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94EE1" w14:textId="3C31E850" w:rsidR="00D5270F" w:rsidRPr="003F5352" w:rsidRDefault="00543E8E" w:rsidP="003F5352">
      <w:pPr>
        <w:spacing w:line="480" w:lineRule="auto"/>
        <w:jc w:val="center"/>
        <w:rPr>
          <w:rFonts w:ascii="Garamond" w:hAnsi="Garamond"/>
          <w:sz w:val="32"/>
          <w:szCs w:val="32"/>
          <w:lang w:val="en-GB"/>
        </w:rPr>
      </w:pPr>
      <w:r w:rsidRPr="0088102F">
        <w:rPr>
          <w:rFonts w:ascii="Garamond" w:hAnsi="Garamond"/>
          <w:b/>
          <w:sz w:val="32"/>
          <w:szCs w:val="32"/>
          <w:lang w:val="en-GB"/>
        </w:rPr>
        <w:t>Affluence, Vividness</w:t>
      </w:r>
      <w:r w:rsidR="004F5137" w:rsidRPr="0088102F">
        <w:rPr>
          <w:rFonts w:ascii="Garamond" w:hAnsi="Garamond"/>
          <w:b/>
          <w:sz w:val="32"/>
          <w:szCs w:val="32"/>
          <w:lang w:val="en-GB"/>
        </w:rPr>
        <w:t>,</w:t>
      </w:r>
      <w:r w:rsidRPr="0088102F">
        <w:rPr>
          <w:rFonts w:ascii="Garamond" w:hAnsi="Garamond"/>
          <w:b/>
          <w:sz w:val="32"/>
          <w:szCs w:val="32"/>
          <w:lang w:val="en-GB"/>
        </w:rPr>
        <w:t xml:space="preserve"> and</w:t>
      </w:r>
      <w:r w:rsidR="00AD6EBE" w:rsidRPr="0088102F">
        <w:rPr>
          <w:rFonts w:ascii="Garamond" w:hAnsi="Garamond"/>
          <w:b/>
          <w:sz w:val="32"/>
          <w:szCs w:val="32"/>
          <w:lang w:val="en-GB"/>
        </w:rPr>
        <w:t xml:space="preserve"> Blame</w:t>
      </w:r>
    </w:p>
    <w:p w14:paraId="304CA2AF" w14:textId="16BF2809" w:rsidR="00FD4F44" w:rsidRDefault="00FD4F44" w:rsidP="00FD4F44">
      <w:r w:rsidRPr="00511FA4">
        <w:t>This version of the article has been accepted for publication, after peer review</w:t>
      </w:r>
      <w:r>
        <w:t xml:space="preserve"> </w:t>
      </w:r>
      <w:r w:rsidRPr="00511FA4">
        <w:t>but is not the Version of Record and does not reflect post-acceptance improvements, or any corrections. The Version of Record is available online at:</w:t>
      </w:r>
    </w:p>
    <w:p w14:paraId="3E6F8D41" w14:textId="54B68F52" w:rsidR="00FD4F44" w:rsidRPr="00511FA4" w:rsidRDefault="00FD4F44" w:rsidP="00FD4F44">
      <w:r>
        <w:fldChar w:fldCharType="begin"/>
      </w:r>
      <w:r>
        <w:instrText xml:space="preserve"> HYPERLINK "https://brill.com/view/journals/jmp/jmp-overview.xml?language=en" </w:instrText>
      </w:r>
      <w:r>
        <w:fldChar w:fldCharType="separate"/>
      </w:r>
      <w:r>
        <w:rPr>
          <w:rStyle w:val="Hyperlink"/>
        </w:rPr>
        <w:t>Journal of Moral Philosophy | Brill</w:t>
      </w:r>
      <w:r>
        <w:fldChar w:fldCharType="end"/>
      </w:r>
    </w:p>
    <w:p w14:paraId="1FA4E219" w14:textId="0709E639" w:rsidR="00FD4F44" w:rsidRPr="00511FA4" w:rsidRDefault="00FD4F44" w:rsidP="00FD4F44"/>
    <w:p w14:paraId="732191E3" w14:textId="77777777" w:rsidR="0081269F" w:rsidRDefault="0081269F" w:rsidP="0088102F">
      <w:pPr>
        <w:spacing w:line="480" w:lineRule="auto"/>
        <w:jc w:val="both"/>
        <w:rPr>
          <w:rFonts w:ascii="Garamond" w:hAnsi="Garamond"/>
          <w:u w:val="single"/>
          <w:lang w:val="en-GB"/>
        </w:rPr>
      </w:pPr>
    </w:p>
    <w:p w14:paraId="3E299557" w14:textId="06EB56FC" w:rsidR="00631A12" w:rsidRPr="00AD34B2" w:rsidRDefault="00631A12" w:rsidP="0088102F">
      <w:pPr>
        <w:spacing w:line="480" w:lineRule="auto"/>
        <w:jc w:val="both"/>
        <w:rPr>
          <w:rFonts w:ascii="Garamond" w:hAnsi="Garamond"/>
          <w:lang w:val="en-GB"/>
        </w:rPr>
      </w:pPr>
      <w:r w:rsidRPr="00AD34B2">
        <w:rPr>
          <w:rFonts w:ascii="Garamond" w:hAnsi="Garamond"/>
          <w:u w:val="single"/>
          <w:lang w:val="en-GB"/>
        </w:rPr>
        <w:t>Introduction</w:t>
      </w:r>
    </w:p>
    <w:p w14:paraId="48ABD83A" w14:textId="4A26620A" w:rsidR="0028634E" w:rsidRPr="00AD34B2" w:rsidRDefault="009639A5" w:rsidP="0088102F">
      <w:pPr>
        <w:spacing w:line="480" w:lineRule="auto"/>
        <w:ind w:firstLine="720"/>
        <w:jc w:val="both"/>
        <w:rPr>
          <w:rFonts w:ascii="Garamond" w:hAnsi="Garamond"/>
          <w:lang w:val="en-GB"/>
        </w:rPr>
      </w:pPr>
      <w:r w:rsidRPr="00AD34B2">
        <w:rPr>
          <w:rFonts w:ascii="Garamond" w:hAnsi="Garamond"/>
          <w:lang w:val="en-GB"/>
        </w:rPr>
        <w:t xml:space="preserve">Expressions of blame serve to alert us to moral wrongdoing and can motivate morally improved behaviour. But the absence of blame does not reliably indicate that no wrongdoing has occurred. Reflection on past </w:t>
      </w:r>
      <w:r w:rsidR="001559A1" w:rsidRPr="00AD34B2">
        <w:rPr>
          <w:rFonts w:ascii="Garamond" w:hAnsi="Garamond"/>
          <w:lang w:val="en-GB"/>
        </w:rPr>
        <w:t xml:space="preserve">injustice </w:t>
      </w:r>
      <w:r w:rsidRPr="00AD34B2">
        <w:rPr>
          <w:rFonts w:ascii="Garamond" w:hAnsi="Garamond"/>
          <w:lang w:val="en-GB"/>
        </w:rPr>
        <w:t>reveals examples of behavio</w:t>
      </w:r>
      <w:r w:rsidR="00D30E78">
        <w:rPr>
          <w:rFonts w:ascii="Garamond" w:hAnsi="Garamond"/>
          <w:lang w:val="en-GB"/>
        </w:rPr>
        <w:t>u</w:t>
      </w:r>
      <w:r w:rsidRPr="00AD34B2">
        <w:rPr>
          <w:rFonts w:ascii="Garamond" w:hAnsi="Garamond"/>
          <w:lang w:val="en-GB"/>
        </w:rPr>
        <w:t xml:space="preserve">r, such as institutionalised slaveholding in the ancient world, which today </w:t>
      </w:r>
      <w:r w:rsidR="00BC6A23" w:rsidRPr="00AD34B2">
        <w:rPr>
          <w:rFonts w:ascii="Garamond" w:hAnsi="Garamond"/>
          <w:lang w:val="en-GB"/>
        </w:rPr>
        <w:t xml:space="preserve">we </w:t>
      </w:r>
      <w:r w:rsidRPr="00AD34B2">
        <w:rPr>
          <w:rFonts w:ascii="Garamond" w:hAnsi="Garamond"/>
          <w:lang w:val="en-GB"/>
        </w:rPr>
        <w:t xml:space="preserve">confidently class as seriously wrong, but for which wrongdoers </w:t>
      </w:r>
      <w:r w:rsidR="00BC6A23" w:rsidRPr="00AD34B2">
        <w:rPr>
          <w:rFonts w:ascii="Garamond" w:hAnsi="Garamond"/>
          <w:lang w:val="en-GB"/>
        </w:rPr>
        <w:t xml:space="preserve">at the time </w:t>
      </w:r>
      <w:r w:rsidRPr="00AD34B2">
        <w:rPr>
          <w:rFonts w:ascii="Garamond" w:hAnsi="Garamond"/>
          <w:lang w:val="en-GB"/>
        </w:rPr>
        <w:t xml:space="preserve">were not faced with expressions of blame. Such observations should shake us from any complacent assumption that how we live </w:t>
      </w:r>
      <w:r w:rsidR="001559A1" w:rsidRPr="00AD34B2">
        <w:rPr>
          <w:rFonts w:ascii="Garamond" w:hAnsi="Garamond"/>
          <w:lang w:val="en-GB"/>
        </w:rPr>
        <w:t xml:space="preserve">now </w:t>
      </w:r>
      <w:r w:rsidRPr="00AD34B2">
        <w:rPr>
          <w:rFonts w:ascii="Garamond" w:hAnsi="Garamond"/>
          <w:lang w:val="en-GB"/>
        </w:rPr>
        <w:t>is</w:t>
      </w:r>
      <w:r w:rsidR="00D30E78">
        <w:rPr>
          <w:rFonts w:ascii="Garamond" w:hAnsi="Garamond"/>
          <w:lang w:val="en-GB"/>
        </w:rPr>
        <w:t xml:space="preserve"> </w:t>
      </w:r>
      <w:r w:rsidRPr="00AD34B2">
        <w:rPr>
          <w:rFonts w:ascii="Garamond" w:hAnsi="Garamond"/>
          <w:lang w:val="en-GB"/>
        </w:rPr>
        <w:t xml:space="preserve">morally innocent. Might there be aspects of our current lifestyles </w:t>
      </w:r>
      <w:r w:rsidR="00D87D25" w:rsidRPr="00AD34B2">
        <w:rPr>
          <w:rFonts w:ascii="Garamond" w:hAnsi="Garamond"/>
          <w:lang w:val="en-GB"/>
        </w:rPr>
        <w:t>that</w:t>
      </w:r>
      <w:r w:rsidRPr="00AD34B2">
        <w:rPr>
          <w:rFonts w:ascii="Garamond" w:hAnsi="Garamond"/>
          <w:lang w:val="en-GB"/>
        </w:rPr>
        <w:t xml:space="preserve"> future generations will look back </w:t>
      </w:r>
      <w:r w:rsidR="00D87D25" w:rsidRPr="00AD34B2">
        <w:rPr>
          <w:rFonts w:ascii="Garamond" w:hAnsi="Garamond"/>
          <w:lang w:val="en-GB"/>
        </w:rPr>
        <w:t xml:space="preserve">on </w:t>
      </w:r>
      <w:r w:rsidRPr="00AD34B2">
        <w:rPr>
          <w:rFonts w:ascii="Garamond" w:hAnsi="Garamond"/>
          <w:lang w:val="en-GB"/>
        </w:rPr>
        <w:t>with moral abhorrence, even though they rarely prompt expressions of blame in the present day?</w:t>
      </w:r>
      <w:r w:rsidR="0005566D">
        <w:rPr>
          <w:rStyle w:val="FootnoteReference"/>
          <w:rFonts w:ascii="Garamond" w:hAnsi="Garamond"/>
          <w:lang w:val="en-GB"/>
        </w:rPr>
        <w:footnoteReference w:id="1"/>
      </w:r>
    </w:p>
    <w:p w14:paraId="5478F61F" w14:textId="2337E7FF" w:rsidR="00111503" w:rsidRPr="00AD34B2" w:rsidRDefault="009639A5" w:rsidP="0088102F">
      <w:pPr>
        <w:spacing w:line="480" w:lineRule="auto"/>
        <w:jc w:val="both"/>
        <w:rPr>
          <w:rFonts w:ascii="Garamond" w:hAnsi="Garamond"/>
          <w:lang w:val="en-GB"/>
        </w:rPr>
      </w:pPr>
      <w:r w:rsidRPr="00AD34B2">
        <w:rPr>
          <w:rFonts w:ascii="Garamond" w:hAnsi="Garamond"/>
          <w:lang w:val="en-GB"/>
        </w:rPr>
        <w:tab/>
        <w:t xml:space="preserve">Given the </w:t>
      </w:r>
      <w:r w:rsidR="001559A1" w:rsidRPr="00AD34B2">
        <w:rPr>
          <w:rFonts w:ascii="Garamond" w:hAnsi="Garamond"/>
          <w:lang w:val="en-GB"/>
        </w:rPr>
        <w:t xml:space="preserve">litany of </w:t>
      </w:r>
      <w:r w:rsidR="00D30E78">
        <w:rPr>
          <w:rFonts w:ascii="Garamond" w:hAnsi="Garamond"/>
          <w:lang w:val="en-GB"/>
        </w:rPr>
        <w:t xml:space="preserve">grievous </w:t>
      </w:r>
      <w:r w:rsidR="001559A1" w:rsidRPr="00AD34B2">
        <w:rPr>
          <w:rFonts w:ascii="Garamond" w:hAnsi="Garamond"/>
          <w:lang w:val="en-GB"/>
        </w:rPr>
        <w:t xml:space="preserve">moral wrongs that mark </w:t>
      </w:r>
      <w:r w:rsidRPr="00AD34B2">
        <w:rPr>
          <w:rFonts w:ascii="Garamond" w:hAnsi="Garamond"/>
          <w:lang w:val="en-GB"/>
        </w:rPr>
        <w:t>human history</w:t>
      </w:r>
      <w:r w:rsidR="00AF1A1B" w:rsidRPr="00AD34B2">
        <w:rPr>
          <w:rFonts w:ascii="Garamond" w:hAnsi="Garamond"/>
          <w:lang w:val="en-GB"/>
        </w:rPr>
        <w:t xml:space="preserve">, it would </w:t>
      </w:r>
      <w:r w:rsidR="004E7D30" w:rsidRPr="00AD34B2">
        <w:rPr>
          <w:rFonts w:ascii="Garamond" w:hAnsi="Garamond"/>
          <w:lang w:val="en-GB"/>
        </w:rPr>
        <w:t xml:space="preserve">be </w:t>
      </w:r>
      <w:r w:rsidR="00A8479F" w:rsidRPr="00AD34B2">
        <w:rPr>
          <w:rFonts w:ascii="Garamond" w:hAnsi="Garamond"/>
          <w:lang w:val="en-GB"/>
        </w:rPr>
        <w:t>surprising</w:t>
      </w:r>
      <w:r w:rsidR="00FA7C3B" w:rsidRPr="00AD34B2">
        <w:rPr>
          <w:rFonts w:ascii="Garamond" w:hAnsi="Garamond"/>
          <w:lang w:val="en-GB"/>
        </w:rPr>
        <w:t xml:space="preserve"> if </w:t>
      </w:r>
      <w:r w:rsidR="00D36E6A" w:rsidRPr="00AD34B2">
        <w:rPr>
          <w:rFonts w:ascii="Garamond" w:hAnsi="Garamond"/>
          <w:lang w:val="en-GB"/>
        </w:rPr>
        <w:t>our conduct turned out to be morally</w:t>
      </w:r>
      <w:r w:rsidR="004E3142" w:rsidRPr="00AD34B2">
        <w:rPr>
          <w:rFonts w:ascii="Garamond" w:hAnsi="Garamond"/>
          <w:lang w:val="en-GB"/>
        </w:rPr>
        <w:t xml:space="preserve"> innocent</w:t>
      </w:r>
      <w:r w:rsidR="00893DE0" w:rsidRPr="00AD34B2">
        <w:rPr>
          <w:rFonts w:ascii="Garamond" w:hAnsi="Garamond"/>
          <w:lang w:val="en-GB"/>
        </w:rPr>
        <w:t xml:space="preserve">. </w:t>
      </w:r>
      <w:r w:rsidR="00717615" w:rsidRPr="00AD34B2">
        <w:rPr>
          <w:rFonts w:ascii="Garamond" w:hAnsi="Garamond"/>
          <w:lang w:val="en-GB"/>
        </w:rPr>
        <w:t>Moreover</w:t>
      </w:r>
      <w:r w:rsidR="00D30E78">
        <w:rPr>
          <w:rFonts w:ascii="Garamond" w:hAnsi="Garamond"/>
          <w:lang w:val="en-GB"/>
        </w:rPr>
        <w:t>,</w:t>
      </w:r>
      <w:r w:rsidR="001547FE" w:rsidRPr="00AD34B2">
        <w:rPr>
          <w:rFonts w:ascii="Garamond" w:hAnsi="Garamond"/>
          <w:lang w:val="en-GB"/>
        </w:rPr>
        <w:t xml:space="preserve"> e</w:t>
      </w:r>
      <w:r w:rsidR="00FA7C3B" w:rsidRPr="00AD34B2">
        <w:rPr>
          <w:rFonts w:ascii="Garamond" w:hAnsi="Garamond"/>
          <w:lang w:val="en-GB"/>
        </w:rPr>
        <w:t xml:space="preserve">ven </w:t>
      </w:r>
      <w:r w:rsidR="005D15A4" w:rsidRPr="00AD34B2">
        <w:rPr>
          <w:rFonts w:ascii="Garamond" w:hAnsi="Garamond"/>
          <w:lang w:val="en-GB"/>
        </w:rPr>
        <w:t>cursory r</w:t>
      </w:r>
      <w:r w:rsidR="00C328F0" w:rsidRPr="00AD34B2">
        <w:rPr>
          <w:rFonts w:ascii="Garamond" w:hAnsi="Garamond"/>
          <w:lang w:val="en-GB"/>
        </w:rPr>
        <w:t xml:space="preserve">eflection </w:t>
      </w:r>
      <w:r w:rsidR="009E7D36" w:rsidRPr="00AD34B2">
        <w:rPr>
          <w:rFonts w:ascii="Garamond" w:hAnsi="Garamond"/>
          <w:lang w:val="en-GB"/>
        </w:rPr>
        <w:t xml:space="preserve">on </w:t>
      </w:r>
      <w:r w:rsidR="004F5B79" w:rsidRPr="00AD34B2">
        <w:rPr>
          <w:rFonts w:ascii="Garamond" w:hAnsi="Garamond"/>
          <w:lang w:val="en-GB"/>
        </w:rPr>
        <w:t>existing</w:t>
      </w:r>
      <w:r w:rsidR="009D6CEF" w:rsidRPr="00AD34B2">
        <w:rPr>
          <w:rFonts w:ascii="Garamond" w:hAnsi="Garamond"/>
          <w:lang w:val="en-GB"/>
        </w:rPr>
        <w:t xml:space="preserve"> </w:t>
      </w:r>
      <w:r w:rsidR="008D6270" w:rsidRPr="00AD34B2">
        <w:rPr>
          <w:rFonts w:ascii="Garamond" w:hAnsi="Garamond"/>
          <w:lang w:val="en-GB"/>
        </w:rPr>
        <w:t>social</w:t>
      </w:r>
      <w:r w:rsidR="004E3142" w:rsidRPr="00AD34B2">
        <w:rPr>
          <w:rFonts w:ascii="Garamond" w:hAnsi="Garamond"/>
          <w:lang w:val="en-GB"/>
        </w:rPr>
        <w:t xml:space="preserve"> practices generates</w:t>
      </w:r>
      <w:r w:rsidR="000975EC">
        <w:rPr>
          <w:rFonts w:ascii="Garamond" w:hAnsi="Garamond"/>
          <w:lang w:val="en-GB"/>
        </w:rPr>
        <w:t xml:space="preserve"> significant</w:t>
      </w:r>
      <w:r w:rsidR="005C0983" w:rsidRPr="00AD34B2">
        <w:rPr>
          <w:rFonts w:ascii="Garamond" w:hAnsi="Garamond"/>
          <w:lang w:val="en-GB"/>
        </w:rPr>
        <w:t xml:space="preserve"> </w:t>
      </w:r>
      <w:r w:rsidR="004F5B79" w:rsidRPr="00AD34B2">
        <w:rPr>
          <w:rFonts w:ascii="Garamond" w:hAnsi="Garamond"/>
          <w:lang w:val="en-GB"/>
        </w:rPr>
        <w:t>cause</w:t>
      </w:r>
      <w:r w:rsidR="00F31328" w:rsidRPr="00AD34B2">
        <w:rPr>
          <w:rFonts w:ascii="Garamond" w:hAnsi="Garamond"/>
          <w:lang w:val="en-GB"/>
        </w:rPr>
        <w:t xml:space="preserve"> for concern</w:t>
      </w:r>
      <w:r w:rsidR="00FA7C3B" w:rsidRPr="00AD34B2">
        <w:rPr>
          <w:rFonts w:ascii="Garamond" w:hAnsi="Garamond"/>
          <w:lang w:val="en-GB"/>
        </w:rPr>
        <w:t xml:space="preserve">. </w:t>
      </w:r>
      <w:r w:rsidR="00F31328" w:rsidRPr="00AD34B2">
        <w:rPr>
          <w:rFonts w:ascii="Garamond" w:hAnsi="Garamond"/>
          <w:lang w:val="en-GB"/>
        </w:rPr>
        <w:t>Most obviously,</w:t>
      </w:r>
      <w:r w:rsidR="001547FE" w:rsidRPr="00AD34B2">
        <w:rPr>
          <w:rFonts w:ascii="Garamond" w:hAnsi="Garamond"/>
          <w:lang w:val="en-GB"/>
        </w:rPr>
        <w:t xml:space="preserve"> the fact that people continue to starve or die from malnutrition</w:t>
      </w:r>
      <w:r w:rsidR="00574985" w:rsidRPr="00AD34B2">
        <w:rPr>
          <w:rFonts w:ascii="Garamond" w:hAnsi="Garamond"/>
          <w:lang w:val="en-GB"/>
        </w:rPr>
        <w:t xml:space="preserve"> in </w:t>
      </w:r>
      <w:r w:rsidR="004E7D30" w:rsidRPr="00AD34B2">
        <w:rPr>
          <w:rFonts w:ascii="Garamond" w:hAnsi="Garamond"/>
          <w:lang w:val="en-GB"/>
        </w:rPr>
        <w:t xml:space="preserve">a </w:t>
      </w:r>
      <w:r w:rsidR="00574985" w:rsidRPr="00AD34B2">
        <w:rPr>
          <w:rFonts w:ascii="Garamond" w:hAnsi="Garamond"/>
          <w:lang w:val="en-GB"/>
        </w:rPr>
        <w:t xml:space="preserve">world of material abundance – and </w:t>
      </w:r>
      <w:r w:rsidR="0081269F">
        <w:rPr>
          <w:rFonts w:ascii="Garamond" w:hAnsi="Garamond"/>
          <w:lang w:val="en-GB"/>
        </w:rPr>
        <w:t xml:space="preserve">the fact </w:t>
      </w:r>
      <w:r w:rsidR="00574985" w:rsidRPr="00AD34B2">
        <w:rPr>
          <w:rFonts w:ascii="Garamond" w:hAnsi="Garamond"/>
          <w:lang w:val="en-GB"/>
        </w:rPr>
        <w:t xml:space="preserve">that </w:t>
      </w:r>
      <w:r w:rsidR="008E5DB7">
        <w:rPr>
          <w:rFonts w:ascii="Garamond" w:hAnsi="Garamond"/>
          <w:lang w:val="en-GB"/>
        </w:rPr>
        <w:t>people</w:t>
      </w:r>
      <w:r w:rsidR="002D5DCB" w:rsidRPr="00AD34B2">
        <w:rPr>
          <w:rFonts w:ascii="Garamond" w:hAnsi="Garamond"/>
          <w:lang w:val="en-GB"/>
        </w:rPr>
        <w:t xml:space="preserve"> </w:t>
      </w:r>
      <w:r w:rsidR="00574985" w:rsidRPr="00AD34B2">
        <w:rPr>
          <w:rFonts w:ascii="Garamond" w:hAnsi="Garamond"/>
          <w:lang w:val="en-GB"/>
        </w:rPr>
        <w:t>in affluent countries do little</w:t>
      </w:r>
      <w:r w:rsidR="002D5DCB" w:rsidRPr="00AD34B2">
        <w:rPr>
          <w:rFonts w:ascii="Garamond" w:hAnsi="Garamond"/>
          <w:lang w:val="en-GB"/>
        </w:rPr>
        <w:t xml:space="preserve"> </w:t>
      </w:r>
      <w:r w:rsidR="000802F9" w:rsidRPr="00AD34B2">
        <w:rPr>
          <w:rFonts w:ascii="Garamond" w:hAnsi="Garamond"/>
          <w:lang w:val="en-GB"/>
        </w:rPr>
        <w:t xml:space="preserve">to address the plight of the world’s poorest </w:t>
      </w:r>
      <w:r w:rsidR="00F31328" w:rsidRPr="00AD34B2">
        <w:rPr>
          <w:rFonts w:ascii="Garamond" w:hAnsi="Garamond"/>
          <w:lang w:val="en-GB"/>
        </w:rPr>
        <w:t xml:space="preserve">– is </w:t>
      </w:r>
      <w:r w:rsidR="004E3142" w:rsidRPr="00AD34B2">
        <w:rPr>
          <w:rFonts w:ascii="Garamond" w:hAnsi="Garamond"/>
          <w:lang w:val="en-GB"/>
        </w:rPr>
        <w:t>deeply problematic</w:t>
      </w:r>
      <w:r w:rsidR="005C0983" w:rsidRPr="00AD34B2">
        <w:rPr>
          <w:rFonts w:ascii="Garamond" w:hAnsi="Garamond"/>
          <w:lang w:val="en-GB"/>
        </w:rPr>
        <w:t>.</w:t>
      </w:r>
      <w:r w:rsidR="003A7692" w:rsidRPr="00AD34B2">
        <w:rPr>
          <w:rStyle w:val="FootnoteReference"/>
          <w:rFonts w:ascii="Garamond" w:hAnsi="Garamond" w:cs="Segoe UI"/>
          <w:lang w:val="en-GB"/>
        </w:rPr>
        <w:footnoteReference w:id="2"/>
      </w:r>
      <w:r w:rsidR="005C0983" w:rsidRPr="00AD34B2">
        <w:rPr>
          <w:rFonts w:ascii="Garamond" w:hAnsi="Garamond"/>
          <w:lang w:val="en-GB"/>
        </w:rPr>
        <w:t xml:space="preserve"> </w:t>
      </w:r>
      <w:r w:rsidR="00F31328" w:rsidRPr="00AD34B2">
        <w:rPr>
          <w:rFonts w:ascii="Garamond" w:hAnsi="Garamond"/>
          <w:lang w:val="en-GB"/>
        </w:rPr>
        <w:t>F</w:t>
      </w:r>
      <w:r w:rsidR="005C0983" w:rsidRPr="00AD34B2">
        <w:rPr>
          <w:rFonts w:ascii="Garamond" w:hAnsi="Garamond"/>
          <w:lang w:val="en-GB"/>
        </w:rPr>
        <w:t>aced</w:t>
      </w:r>
      <w:r w:rsidR="005377C8" w:rsidRPr="00AD34B2">
        <w:rPr>
          <w:rFonts w:ascii="Garamond" w:hAnsi="Garamond"/>
          <w:lang w:val="en-GB"/>
        </w:rPr>
        <w:t xml:space="preserve"> with prevent</w:t>
      </w:r>
      <w:r w:rsidR="005C0983" w:rsidRPr="00AD34B2">
        <w:rPr>
          <w:rFonts w:ascii="Garamond" w:hAnsi="Garamond"/>
          <w:lang w:val="en-GB"/>
        </w:rPr>
        <w:t xml:space="preserve">able suffering on </w:t>
      </w:r>
      <w:r w:rsidR="005C0983" w:rsidRPr="00AD34B2">
        <w:rPr>
          <w:rFonts w:ascii="Garamond" w:hAnsi="Garamond"/>
          <w:lang w:val="en-GB"/>
        </w:rPr>
        <w:lastRenderedPageBreak/>
        <w:t xml:space="preserve">such a </w:t>
      </w:r>
      <w:r w:rsidR="00574985" w:rsidRPr="00AD34B2">
        <w:rPr>
          <w:rFonts w:ascii="Garamond" w:hAnsi="Garamond"/>
          <w:lang w:val="en-GB"/>
        </w:rPr>
        <w:t>monumental</w:t>
      </w:r>
      <w:r w:rsidR="005D15A4" w:rsidRPr="00AD34B2">
        <w:rPr>
          <w:rFonts w:ascii="Garamond" w:hAnsi="Garamond"/>
          <w:lang w:val="en-GB"/>
        </w:rPr>
        <w:t xml:space="preserve"> scale</w:t>
      </w:r>
      <w:r w:rsidR="00A8479F" w:rsidRPr="00AD34B2">
        <w:rPr>
          <w:rFonts w:ascii="Garamond" w:hAnsi="Garamond"/>
          <w:lang w:val="en-GB"/>
        </w:rPr>
        <w:t>,</w:t>
      </w:r>
      <w:r w:rsidR="002D5DCB" w:rsidRPr="00AD34B2">
        <w:rPr>
          <w:rFonts w:ascii="Garamond" w:hAnsi="Garamond"/>
          <w:lang w:val="en-GB"/>
        </w:rPr>
        <w:t xml:space="preserve"> </w:t>
      </w:r>
      <w:r w:rsidR="00C328F0" w:rsidRPr="00AD34B2">
        <w:rPr>
          <w:rFonts w:ascii="Garamond" w:hAnsi="Garamond"/>
          <w:lang w:val="en-GB"/>
        </w:rPr>
        <w:t xml:space="preserve">many philosophers have concluded that it is </w:t>
      </w:r>
      <w:r w:rsidR="000802F9" w:rsidRPr="00AD34B2">
        <w:rPr>
          <w:rFonts w:ascii="Garamond" w:hAnsi="Garamond"/>
          <w:lang w:val="en-GB"/>
        </w:rPr>
        <w:t>seriously wrong</w:t>
      </w:r>
      <w:r w:rsidR="005C0983" w:rsidRPr="00AD34B2">
        <w:rPr>
          <w:rFonts w:ascii="Garamond" w:hAnsi="Garamond"/>
          <w:lang w:val="en-GB"/>
        </w:rPr>
        <w:t xml:space="preserve"> not to</w:t>
      </w:r>
      <w:r w:rsidR="005377C8" w:rsidRPr="00AD34B2">
        <w:rPr>
          <w:rFonts w:ascii="Garamond" w:hAnsi="Garamond"/>
          <w:lang w:val="en-GB"/>
        </w:rPr>
        <w:t xml:space="preserve"> do more</w:t>
      </w:r>
      <w:r w:rsidR="00D87D25" w:rsidRPr="00AD34B2">
        <w:rPr>
          <w:rFonts w:ascii="Garamond" w:hAnsi="Garamond"/>
          <w:lang w:val="en-GB"/>
        </w:rPr>
        <w:t xml:space="preserve"> – </w:t>
      </w:r>
      <w:r w:rsidR="003A7692" w:rsidRPr="00AD34B2">
        <w:rPr>
          <w:rFonts w:ascii="Garamond" w:hAnsi="Garamond"/>
          <w:lang w:val="en-GB"/>
        </w:rPr>
        <w:t xml:space="preserve">with Peter Unger </w:t>
      </w:r>
      <w:r w:rsidR="0080501C" w:rsidRPr="00AD34B2">
        <w:rPr>
          <w:rFonts w:ascii="Garamond" w:hAnsi="Garamond"/>
          <w:lang w:val="en-GB"/>
        </w:rPr>
        <w:t>coining</w:t>
      </w:r>
      <w:r w:rsidR="003A7692" w:rsidRPr="00AD34B2">
        <w:rPr>
          <w:rFonts w:ascii="Garamond" w:hAnsi="Garamond"/>
          <w:lang w:val="en-GB"/>
        </w:rPr>
        <w:t xml:space="preserve"> the phrase ‘living high and letting die’ to describe the </w:t>
      </w:r>
      <w:r w:rsidR="00B17668" w:rsidRPr="00AD34B2">
        <w:rPr>
          <w:rFonts w:ascii="Garamond" w:hAnsi="Garamond"/>
          <w:lang w:val="en-GB"/>
        </w:rPr>
        <w:t>conduct of</w:t>
      </w:r>
      <w:r w:rsidR="003A7692" w:rsidRPr="00AD34B2">
        <w:rPr>
          <w:rFonts w:ascii="Garamond" w:hAnsi="Garamond"/>
          <w:lang w:val="en-GB"/>
        </w:rPr>
        <w:t xml:space="preserve"> </w:t>
      </w:r>
      <w:r w:rsidR="00E06032">
        <w:rPr>
          <w:rFonts w:ascii="Garamond" w:hAnsi="Garamond"/>
          <w:lang w:val="en-GB"/>
        </w:rPr>
        <w:t xml:space="preserve">the </w:t>
      </w:r>
      <w:r w:rsidR="003A7692" w:rsidRPr="00AD34B2">
        <w:rPr>
          <w:rFonts w:ascii="Garamond" w:hAnsi="Garamond"/>
          <w:lang w:val="en-GB"/>
        </w:rPr>
        <w:t>affluent</w:t>
      </w:r>
      <w:r w:rsidR="005377C8" w:rsidRPr="00AD34B2">
        <w:rPr>
          <w:rFonts w:ascii="Garamond" w:hAnsi="Garamond"/>
          <w:lang w:val="en-GB"/>
        </w:rPr>
        <w:t>.</w:t>
      </w:r>
      <w:r w:rsidR="00B17668" w:rsidRPr="00AD34B2">
        <w:rPr>
          <w:rStyle w:val="FootnoteReference"/>
          <w:rFonts w:ascii="Garamond" w:hAnsi="Garamond"/>
          <w:lang w:val="en-GB"/>
        </w:rPr>
        <w:footnoteReference w:id="3"/>
      </w:r>
    </w:p>
    <w:p w14:paraId="70155653" w14:textId="78E8C4B1" w:rsidR="009E55B5" w:rsidRPr="00AD34B2" w:rsidRDefault="00D30E78" w:rsidP="0088102F">
      <w:pPr>
        <w:spacing w:line="480" w:lineRule="auto"/>
        <w:ind w:firstLine="720"/>
        <w:jc w:val="both"/>
        <w:rPr>
          <w:rFonts w:ascii="Garamond" w:hAnsi="Garamond"/>
          <w:lang w:val="en-GB"/>
        </w:rPr>
      </w:pPr>
      <w:r>
        <w:rPr>
          <w:rFonts w:ascii="Garamond" w:hAnsi="Garamond"/>
          <w:lang w:val="en-GB"/>
        </w:rPr>
        <w:t xml:space="preserve">Nonetheless, </w:t>
      </w:r>
      <w:r w:rsidR="001C71F1">
        <w:rPr>
          <w:rFonts w:ascii="Garamond" w:hAnsi="Garamond"/>
          <w:lang w:val="en-GB"/>
        </w:rPr>
        <w:t xml:space="preserve">expressions of blame towards the affluent for their inaction are strikingly </w:t>
      </w:r>
      <w:r w:rsidR="00467483">
        <w:rPr>
          <w:rFonts w:ascii="Garamond" w:hAnsi="Garamond"/>
          <w:lang w:val="en-GB"/>
        </w:rPr>
        <w:t>rare</w:t>
      </w:r>
      <w:r w:rsidR="001C71F1">
        <w:rPr>
          <w:rFonts w:ascii="Garamond" w:hAnsi="Garamond"/>
          <w:lang w:val="en-GB"/>
        </w:rPr>
        <w:t>. A range of considerations may lead us to believe that although the inaction of</w:t>
      </w:r>
      <w:r w:rsidR="004F1526">
        <w:rPr>
          <w:rFonts w:ascii="Garamond" w:hAnsi="Garamond"/>
          <w:lang w:val="en-GB"/>
        </w:rPr>
        <w:t xml:space="preserve"> the</w:t>
      </w:r>
      <w:r w:rsidR="001C71F1">
        <w:rPr>
          <w:rFonts w:ascii="Garamond" w:hAnsi="Garamond"/>
          <w:lang w:val="en-GB"/>
        </w:rPr>
        <w:t xml:space="preserve"> affluent is morally problematic, it is excusable. </w:t>
      </w:r>
      <w:r w:rsidR="000975EC">
        <w:rPr>
          <w:rFonts w:ascii="Garamond" w:hAnsi="Garamond"/>
          <w:lang w:val="en-GB"/>
        </w:rPr>
        <w:t>For examples, a</w:t>
      </w:r>
      <w:r w:rsidR="001C71F1">
        <w:rPr>
          <w:rFonts w:ascii="Garamond" w:hAnsi="Garamond"/>
          <w:lang w:val="en-GB"/>
        </w:rPr>
        <w:t xml:space="preserve"> staple of</w:t>
      </w:r>
      <w:r w:rsidR="00A03A05" w:rsidRPr="00AD34B2">
        <w:rPr>
          <w:rFonts w:ascii="Garamond" w:hAnsi="Garamond"/>
          <w:lang w:val="en-GB"/>
        </w:rPr>
        <w:t xml:space="preserve"> </w:t>
      </w:r>
      <w:r w:rsidR="001C71F1">
        <w:rPr>
          <w:rFonts w:ascii="Garamond" w:hAnsi="Garamond"/>
          <w:lang w:val="en-GB"/>
        </w:rPr>
        <w:t>‘</w:t>
      </w:r>
      <w:r w:rsidR="001C71F1" w:rsidRPr="00AD34B2">
        <w:rPr>
          <w:rFonts w:ascii="Garamond" w:hAnsi="Garamond"/>
          <w:lang w:val="en-GB"/>
        </w:rPr>
        <w:t>common-sense</w:t>
      </w:r>
      <w:r w:rsidR="001C71F1">
        <w:rPr>
          <w:rFonts w:ascii="Garamond" w:hAnsi="Garamond"/>
          <w:lang w:val="en-GB"/>
        </w:rPr>
        <w:t>’</w:t>
      </w:r>
      <w:r w:rsidR="001C71F1" w:rsidRPr="00AD34B2">
        <w:rPr>
          <w:rFonts w:ascii="Garamond" w:hAnsi="Garamond"/>
          <w:lang w:val="en-GB"/>
        </w:rPr>
        <w:t xml:space="preserve"> morality</w:t>
      </w:r>
      <w:r w:rsidR="001C71F1">
        <w:rPr>
          <w:rFonts w:ascii="Garamond" w:hAnsi="Garamond"/>
          <w:lang w:val="en-GB"/>
        </w:rPr>
        <w:t xml:space="preserve"> is that</w:t>
      </w:r>
      <w:r w:rsidR="00A03A05" w:rsidRPr="00AD34B2">
        <w:rPr>
          <w:rFonts w:ascii="Garamond" w:hAnsi="Garamond"/>
          <w:lang w:val="en-GB"/>
        </w:rPr>
        <w:t xml:space="preserve"> while individuals </w:t>
      </w:r>
      <w:r w:rsidR="00E07FEF" w:rsidRPr="00AD34B2">
        <w:rPr>
          <w:rFonts w:ascii="Garamond" w:hAnsi="Garamond"/>
          <w:lang w:val="en-GB"/>
        </w:rPr>
        <w:t xml:space="preserve">have </w:t>
      </w:r>
      <w:r w:rsidR="00407126" w:rsidRPr="00AD34B2">
        <w:rPr>
          <w:rFonts w:ascii="Garamond" w:hAnsi="Garamond"/>
          <w:lang w:val="en-GB"/>
        </w:rPr>
        <w:t>stringent duties not to harm</w:t>
      </w:r>
      <w:r w:rsidR="006C5ABD" w:rsidRPr="00AD34B2">
        <w:rPr>
          <w:rFonts w:ascii="Garamond" w:hAnsi="Garamond"/>
          <w:lang w:val="en-GB"/>
        </w:rPr>
        <w:t>,</w:t>
      </w:r>
      <w:r w:rsidR="00E07FEF" w:rsidRPr="00AD34B2">
        <w:rPr>
          <w:rFonts w:ascii="Garamond" w:hAnsi="Garamond"/>
          <w:lang w:val="en-GB"/>
        </w:rPr>
        <w:t xml:space="preserve"> </w:t>
      </w:r>
      <w:r w:rsidR="00407126" w:rsidRPr="00AD34B2">
        <w:rPr>
          <w:rFonts w:ascii="Garamond" w:hAnsi="Garamond"/>
          <w:lang w:val="en-GB"/>
        </w:rPr>
        <w:t xml:space="preserve">omissions that lead to </w:t>
      </w:r>
      <w:r w:rsidR="00D92F74" w:rsidRPr="00AD34B2">
        <w:rPr>
          <w:rFonts w:ascii="Garamond" w:hAnsi="Garamond"/>
          <w:lang w:val="en-GB"/>
        </w:rPr>
        <w:t>foreseeable death and suffering</w:t>
      </w:r>
      <w:r w:rsidR="00407126" w:rsidRPr="00AD34B2">
        <w:rPr>
          <w:rFonts w:ascii="Garamond" w:hAnsi="Garamond"/>
          <w:lang w:val="en-GB"/>
        </w:rPr>
        <w:t xml:space="preserve"> </w:t>
      </w:r>
      <w:r w:rsidR="00E06032">
        <w:rPr>
          <w:rFonts w:ascii="Garamond" w:hAnsi="Garamond"/>
          <w:lang w:val="en-GB"/>
        </w:rPr>
        <w:t>are different</w:t>
      </w:r>
      <w:r w:rsidR="00A03A05" w:rsidRPr="00AD34B2">
        <w:rPr>
          <w:rFonts w:ascii="Garamond" w:hAnsi="Garamond"/>
          <w:lang w:val="en-GB"/>
        </w:rPr>
        <w:t>.</w:t>
      </w:r>
      <w:r w:rsidR="00111503" w:rsidRPr="00AD34B2">
        <w:rPr>
          <w:rFonts w:ascii="Garamond" w:hAnsi="Garamond"/>
          <w:lang w:val="en-GB"/>
        </w:rPr>
        <w:t xml:space="preserve"> </w:t>
      </w:r>
      <w:r w:rsidR="00A03A05" w:rsidRPr="00AD34B2">
        <w:rPr>
          <w:rFonts w:ascii="Garamond" w:hAnsi="Garamond"/>
          <w:lang w:val="en-GB"/>
        </w:rPr>
        <w:t>We might also wonder whether it matte</w:t>
      </w:r>
      <w:r w:rsidR="000C3FEE" w:rsidRPr="00AD34B2">
        <w:rPr>
          <w:rFonts w:ascii="Garamond" w:hAnsi="Garamond"/>
          <w:lang w:val="en-GB"/>
        </w:rPr>
        <w:t>r</w:t>
      </w:r>
      <w:r w:rsidR="00A03A05" w:rsidRPr="00AD34B2">
        <w:rPr>
          <w:rFonts w:ascii="Garamond" w:hAnsi="Garamond"/>
          <w:lang w:val="en-GB"/>
        </w:rPr>
        <w:t>s that</w:t>
      </w:r>
      <w:r w:rsidR="00111503" w:rsidRPr="00AD34B2">
        <w:rPr>
          <w:rFonts w:ascii="Garamond" w:hAnsi="Garamond"/>
          <w:lang w:val="en-GB"/>
        </w:rPr>
        <w:t xml:space="preserve"> </w:t>
      </w:r>
      <w:r w:rsidR="00A03A05" w:rsidRPr="00AD34B2">
        <w:rPr>
          <w:rFonts w:ascii="Garamond" w:hAnsi="Garamond"/>
          <w:lang w:val="en-GB"/>
        </w:rPr>
        <w:t xml:space="preserve">the </w:t>
      </w:r>
      <w:r w:rsidR="00F24488" w:rsidRPr="00AD34B2">
        <w:rPr>
          <w:rFonts w:ascii="Garamond" w:hAnsi="Garamond"/>
          <w:lang w:val="en-GB"/>
        </w:rPr>
        <w:t xml:space="preserve">suffering </w:t>
      </w:r>
      <w:r w:rsidR="00A03A05" w:rsidRPr="00AD34B2">
        <w:rPr>
          <w:rFonts w:ascii="Garamond" w:hAnsi="Garamond"/>
          <w:lang w:val="en-GB"/>
        </w:rPr>
        <w:t xml:space="preserve">of the global poor </w:t>
      </w:r>
      <w:r w:rsidR="0080501C" w:rsidRPr="00AD34B2">
        <w:rPr>
          <w:rFonts w:ascii="Garamond" w:hAnsi="Garamond"/>
          <w:lang w:val="en-GB"/>
        </w:rPr>
        <w:t>often</w:t>
      </w:r>
      <w:r w:rsidR="00F24488" w:rsidRPr="00AD34B2">
        <w:rPr>
          <w:rFonts w:ascii="Garamond" w:hAnsi="Garamond"/>
          <w:lang w:val="en-GB"/>
        </w:rPr>
        <w:t xml:space="preserve"> takes place at a distance, </w:t>
      </w:r>
      <w:r w:rsidR="009D334F" w:rsidRPr="00AD34B2">
        <w:rPr>
          <w:rFonts w:ascii="Garamond" w:hAnsi="Garamond"/>
          <w:lang w:val="en-GB"/>
        </w:rPr>
        <w:t>in ways th</w:t>
      </w:r>
      <w:r w:rsidR="000C3FEE" w:rsidRPr="00AD34B2">
        <w:rPr>
          <w:rFonts w:ascii="Garamond" w:hAnsi="Garamond"/>
          <w:lang w:val="en-GB"/>
        </w:rPr>
        <w:t>at are not clearly visible</w:t>
      </w:r>
      <w:r w:rsidR="0080501C" w:rsidRPr="00AD34B2">
        <w:rPr>
          <w:rFonts w:ascii="Garamond" w:hAnsi="Garamond"/>
          <w:lang w:val="en-GB"/>
        </w:rPr>
        <w:t xml:space="preserve"> and that</w:t>
      </w:r>
      <w:r w:rsidR="009D334F" w:rsidRPr="00AD34B2">
        <w:rPr>
          <w:rFonts w:ascii="Garamond" w:hAnsi="Garamond"/>
          <w:lang w:val="en-GB"/>
        </w:rPr>
        <w:t xml:space="preserve"> </w:t>
      </w:r>
      <w:r w:rsidR="0080501C" w:rsidRPr="00AD34B2">
        <w:rPr>
          <w:rFonts w:ascii="Garamond" w:hAnsi="Garamond"/>
          <w:lang w:val="en-GB"/>
        </w:rPr>
        <w:t>result</w:t>
      </w:r>
      <w:r w:rsidR="00F24488" w:rsidRPr="00AD34B2">
        <w:rPr>
          <w:rFonts w:ascii="Garamond" w:hAnsi="Garamond"/>
          <w:lang w:val="en-GB"/>
        </w:rPr>
        <w:t xml:space="preserve"> from</w:t>
      </w:r>
      <w:r w:rsidR="00303772" w:rsidRPr="00AD34B2">
        <w:rPr>
          <w:rFonts w:ascii="Garamond" w:hAnsi="Garamond"/>
          <w:lang w:val="en-GB"/>
        </w:rPr>
        <w:t xml:space="preserve"> </w:t>
      </w:r>
      <w:r w:rsidR="00111503" w:rsidRPr="00AD34B2">
        <w:rPr>
          <w:rFonts w:ascii="Garamond" w:hAnsi="Garamond"/>
          <w:lang w:val="en-GB"/>
        </w:rPr>
        <w:t xml:space="preserve">causal patterns </w:t>
      </w:r>
      <w:r w:rsidR="00F24488" w:rsidRPr="00AD34B2">
        <w:rPr>
          <w:rFonts w:ascii="Garamond" w:hAnsi="Garamond"/>
          <w:lang w:val="en-GB"/>
        </w:rPr>
        <w:t>that are</w:t>
      </w:r>
      <w:r w:rsidR="00111503" w:rsidRPr="00AD34B2">
        <w:rPr>
          <w:rFonts w:ascii="Garamond" w:hAnsi="Garamond"/>
          <w:lang w:val="en-GB"/>
        </w:rPr>
        <w:t xml:space="preserve"> diffus</w:t>
      </w:r>
      <w:r w:rsidR="0080501C" w:rsidRPr="00AD34B2">
        <w:rPr>
          <w:rFonts w:ascii="Garamond" w:hAnsi="Garamond"/>
          <w:lang w:val="en-GB"/>
        </w:rPr>
        <w:t>e and sometimes hard to discern.</w:t>
      </w:r>
      <w:r w:rsidR="00E06032">
        <w:rPr>
          <w:rFonts w:ascii="Garamond" w:hAnsi="Garamond"/>
          <w:lang w:val="en-GB"/>
        </w:rPr>
        <w:t xml:space="preserve"> More generally, it might be proposed that the affluent are typically non-culpably ignorant of relevant moral and empirical facts concerning global poverty, given the minimal role that their plight plays in the everyday consciousness of </w:t>
      </w:r>
      <w:r w:rsidR="006F0B36">
        <w:rPr>
          <w:rFonts w:ascii="Garamond" w:hAnsi="Garamond"/>
          <w:lang w:val="en-GB"/>
        </w:rPr>
        <w:t xml:space="preserve">affluent </w:t>
      </w:r>
      <w:r w:rsidR="00E06032">
        <w:rPr>
          <w:rFonts w:ascii="Garamond" w:hAnsi="Garamond"/>
          <w:lang w:val="en-GB"/>
        </w:rPr>
        <w:t>citizens.</w:t>
      </w:r>
      <w:r w:rsidR="00111503" w:rsidRPr="00AD34B2">
        <w:rPr>
          <w:rFonts w:ascii="Garamond" w:hAnsi="Garamond"/>
          <w:lang w:val="en-GB"/>
        </w:rPr>
        <w:t xml:space="preserve"> </w:t>
      </w:r>
      <w:r w:rsidR="00B63383" w:rsidRPr="00AD34B2">
        <w:rPr>
          <w:rFonts w:ascii="Garamond" w:hAnsi="Garamond"/>
          <w:lang w:val="en-GB"/>
        </w:rPr>
        <w:t>M</w:t>
      </w:r>
      <w:r w:rsidR="009E55B5" w:rsidRPr="00AD34B2">
        <w:rPr>
          <w:rFonts w:ascii="Garamond" w:hAnsi="Garamond"/>
          <w:lang w:val="en-GB"/>
        </w:rPr>
        <w:t>ight</w:t>
      </w:r>
      <w:r w:rsidR="00D83C47" w:rsidRPr="00AD34B2">
        <w:rPr>
          <w:rFonts w:ascii="Garamond" w:hAnsi="Garamond"/>
          <w:lang w:val="en-GB"/>
        </w:rPr>
        <w:t xml:space="preserve"> these factors</w:t>
      </w:r>
      <w:r w:rsidR="006F0B36">
        <w:rPr>
          <w:rFonts w:ascii="Garamond" w:hAnsi="Garamond"/>
          <w:lang w:val="en-GB"/>
        </w:rPr>
        <w:t xml:space="preserve"> </w:t>
      </w:r>
      <w:r w:rsidR="00207124" w:rsidRPr="00AD34B2">
        <w:rPr>
          <w:rFonts w:ascii="Garamond" w:hAnsi="Garamond"/>
          <w:lang w:val="en-GB"/>
        </w:rPr>
        <w:t xml:space="preserve">excuse </w:t>
      </w:r>
      <w:r w:rsidR="00712292" w:rsidRPr="00AD34B2">
        <w:rPr>
          <w:rFonts w:ascii="Garamond" w:hAnsi="Garamond"/>
          <w:lang w:val="en-GB"/>
        </w:rPr>
        <w:t>inaction</w:t>
      </w:r>
      <w:r w:rsidR="00D83C47" w:rsidRPr="00AD34B2">
        <w:rPr>
          <w:rFonts w:ascii="Garamond" w:hAnsi="Garamond"/>
          <w:lang w:val="en-GB"/>
        </w:rPr>
        <w:t xml:space="preserve"> – e</w:t>
      </w:r>
      <w:r w:rsidR="00660C99" w:rsidRPr="00AD34B2">
        <w:rPr>
          <w:rFonts w:ascii="Garamond" w:hAnsi="Garamond"/>
          <w:lang w:val="en-GB"/>
        </w:rPr>
        <w:t xml:space="preserve">ven if </w:t>
      </w:r>
      <w:r w:rsidR="00712292" w:rsidRPr="00AD34B2">
        <w:rPr>
          <w:rFonts w:ascii="Garamond" w:hAnsi="Garamond"/>
          <w:lang w:val="en-GB"/>
        </w:rPr>
        <w:t>our failure to assist</w:t>
      </w:r>
      <w:r w:rsidR="006C5ABD" w:rsidRPr="00AD34B2">
        <w:rPr>
          <w:rFonts w:ascii="Garamond" w:hAnsi="Garamond"/>
          <w:lang w:val="en-GB"/>
        </w:rPr>
        <w:t xml:space="preserve"> is </w:t>
      </w:r>
      <w:r w:rsidR="0080501C" w:rsidRPr="00AD34B2">
        <w:rPr>
          <w:rFonts w:ascii="Garamond" w:hAnsi="Garamond"/>
          <w:lang w:val="en-GB"/>
        </w:rPr>
        <w:t>morally</w:t>
      </w:r>
      <w:r w:rsidR="006C5ABD" w:rsidRPr="00AD34B2">
        <w:rPr>
          <w:rFonts w:ascii="Garamond" w:hAnsi="Garamond"/>
          <w:lang w:val="en-GB"/>
        </w:rPr>
        <w:t xml:space="preserve"> </w:t>
      </w:r>
      <w:r w:rsidR="000C3FEE" w:rsidRPr="00AD34B2">
        <w:rPr>
          <w:rFonts w:ascii="Garamond" w:hAnsi="Garamond"/>
          <w:lang w:val="en-GB"/>
        </w:rPr>
        <w:t>wrong</w:t>
      </w:r>
      <w:r w:rsidR="00F24488" w:rsidRPr="00AD34B2">
        <w:rPr>
          <w:rFonts w:ascii="Garamond" w:hAnsi="Garamond"/>
          <w:lang w:val="en-GB"/>
        </w:rPr>
        <w:t>?</w:t>
      </w:r>
    </w:p>
    <w:p w14:paraId="0030E885" w14:textId="1E1978E6" w:rsidR="00131BC9" w:rsidRPr="00AD34B2" w:rsidRDefault="009F58A2" w:rsidP="0088102F">
      <w:pPr>
        <w:spacing w:line="480" w:lineRule="auto"/>
        <w:ind w:firstLine="720"/>
        <w:jc w:val="both"/>
        <w:rPr>
          <w:rFonts w:ascii="Garamond" w:hAnsi="Garamond"/>
          <w:lang w:val="en-GB"/>
        </w:rPr>
      </w:pPr>
      <w:r w:rsidRPr="00AD34B2">
        <w:rPr>
          <w:rFonts w:ascii="Garamond" w:hAnsi="Garamond"/>
          <w:lang w:val="en-GB"/>
        </w:rPr>
        <w:t>T</w:t>
      </w:r>
      <w:r w:rsidR="002B2573" w:rsidRPr="00AD34B2">
        <w:rPr>
          <w:rFonts w:ascii="Garamond" w:hAnsi="Garamond"/>
          <w:lang w:val="en-GB"/>
        </w:rPr>
        <w:t>his</w:t>
      </w:r>
      <w:r w:rsidR="00E07FEF" w:rsidRPr="00AD34B2">
        <w:rPr>
          <w:rFonts w:ascii="Garamond" w:hAnsi="Garamond"/>
          <w:lang w:val="en-GB"/>
        </w:rPr>
        <w:t xml:space="preserve"> paper </w:t>
      </w:r>
      <w:r w:rsidR="000C3FEE" w:rsidRPr="00AD34B2">
        <w:rPr>
          <w:rFonts w:ascii="Garamond" w:hAnsi="Garamond"/>
          <w:lang w:val="en-GB"/>
        </w:rPr>
        <w:t>aims to answer th</w:t>
      </w:r>
      <w:r w:rsidR="00E06032">
        <w:rPr>
          <w:rFonts w:ascii="Garamond" w:hAnsi="Garamond"/>
          <w:lang w:val="en-GB"/>
        </w:rPr>
        <w:t>is</w:t>
      </w:r>
      <w:r w:rsidR="000C3FEE" w:rsidRPr="00AD34B2">
        <w:rPr>
          <w:rFonts w:ascii="Garamond" w:hAnsi="Garamond"/>
          <w:lang w:val="en-GB"/>
        </w:rPr>
        <w:t xml:space="preserve"> question. After</w:t>
      </w:r>
      <w:r w:rsidR="009B01E2" w:rsidRPr="00AD34B2">
        <w:rPr>
          <w:rFonts w:ascii="Garamond" w:hAnsi="Garamond"/>
          <w:lang w:val="en-GB"/>
        </w:rPr>
        <w:t xml:space="preserve"> a brief surv</w:t>
      </w:r>
      <w:r w:rsidR="000C3FEE" w:rsidRPr="00AD34B2">
        <w:rPr>
          <w:rFonts w:ascii="Garamond" w:hAnsi="Garamond"/>
          <w:lang w:val="en-GB"/>
        </w:rPr>
        <w:t>ey of the facts about poverty,</w:t>
      </w:r>
      <w:r w:rsidR="009B01E2" w:rsidRPr="00AD34B2">
        <w:rPr>
          <w:rFonts w:ascii="Garamond" w:hAnsi="Garamond"/>
          <w:lang w:val="en-GB"/>
        </w:rPr>
        <w:t xml:space="preserve"> we </w:t>
      </w:r>
      <w:r w:rsidR="00C11359" w:rsidRPr="00AD34B2">
        <w:rPr>
          <w:rFonts w:ascii="Garamond" w:hAnsi="Garamond"/>
          <w:lang w:val="en-GB"/>
        </w:rPr>
        <w:t xml:space="preserve">note </w:t>
      </w:r>
      <w:r w:rsidR="00E32A2E">
        <w:rPr>
          <w:rFonts w:ascii="Garamond" w:hAnsi="Garamond"/>
          <w:lang w:val="en-GB"/>
        </w:rPr>
        <w:t>the</w:t>
      </w:r>
      <w:r w:rsidR="00C11359" w:rsidRPr="00AD34B2">
        <w:rPr>
          <w:rFonts w:ascii="Garamond" w:hAnsi="Garamond"/>
          <w:lang w:val="en-GB"/>
        </w:rPr>
        <w:t xml:space="preserve"> </w:t>
      </w:r>
      <w:r w:rsidR="008F581F">
        <w:rPr>
          <w:rFonts w:ascii="Garamond" w:hAnsi="Garamond"/>
          <w:lang w:val="en-GB"/>
        </w:rPr>
        <w:t>significant agreement</w:t>
      </w:r>
      <w:r w:rsidR="00C11359" w:rsidRPr="00AD34B2">
        <w:rPr>
          <w:rFonts w:ascii="Garamond" w:hAnsi="Garamond"/>
          <w:lang w:val="en-GB"/>
        </w:rPr>
        <w:t xml:space="preserve"> among ethicists that more should be done to help people living in </w:t>
      </w:r>
      <w:r w:rsidR="00E06032">
        <w:rPr>
          <w:rFonts w:ascii="Garamond" w:hAnsi="Garamond"/>
          <w:lang w:val="en-GB"/>
        </w:rPr>
        <w:t>severe poverty</w:t>
      </w:r>
      <w:r w:rsidR="002B2573" w:rsidRPr="00AD34B2">
        <w:rPr>
          <w:rFonts w:ascii="Garamond" w:hAnsi="Garamond"/>
          <w:lang w:val="en-GB"/>
        </w:rPr>
        <w:t>,</w:t>
      </w:r>
      <w:r w:rsidR="00C11359" w:rsidRPr="00AD34B2">
        <w:rPr>
          <w:rFonts w:ascii="Garamond" w:hAnsi="Garamond"/>
          <w:lang w:val="en-GB"/>
        </w:rPr>
        <w:t xml:space="preserve"> and that the </w:t>
      </w:r>
      <w:r w:rsidR="007707E9" w:rsidRPr="00AD34B2">
        <w:rPr>
          <w:rFonts w:ascii="Garamond" w:hAnsi="Garamond"/>
          <w:lang w:val="en-GB"/>
        </w:rPr>
        <w:t>present efforts</w:t>
      </w:r>
      <w:r w:rsidR="00C11359" w:rsidRPr="00AD34B2">
        <w:rPr>
          <w:rFonts w:ascii="Garamond" w:hAnsi="Garamond"/>
          <w:lang w:val="en-GB"/>
        </w:rPr>
        <w:t xml:space="preserve"> of the affluent</w:t>
      </w:r>
      <w:r w:rsidR="007707E9" w:rsidRPr="00AD34B2">
        <w:rPr>
          <w:rFonts w:ascii="Garamond" w:hAnsi="Garamond"/>
          <w:lang w:val="en-GB"/>
        </w:rPr>
        <w:t xml:space="preserve"> are</w:t>
      </w:r>
      <w:r w:rsidR="006A7F47" w:rsidRPr="00AD34B2">
        <w:rPr>
          <w:rFonts w:ascii="Garamond" w:hAnsi="Garamond"/>
          <w:lang w:val="en-GB"/>
        </w:rPr>
        <w:t xml:space="preserve"> </w:t>
      </w:r>
      <w:r w:rsidR="00AF6E91">
        <w:rPr>
          <w:rFonts w:ascii="Garamond" w:hAnsi="Garamond"/>
          <w:lang w:val="en-GB"/>
        </w:rPr>
        <w:t>in</w:t>
      </w:r>
      <w:r w:rsidR="006A7F47" w:rsidRPr="00AD34B2">
        <w:rPr>
          <w:rFonts w:ascii="Garamond" w:hAnsi="Garamond"/>
          <w:lang w:val="en-GB"/>
        </w:rPr>
        <w:t xml:space="preserve">sufficient to discharge </w:t>
      </w:r>
      <w:r w:rsidRPr="00AD34B2">
        <w:rPr>
          <w:rFonts w:ascii="Garamond" w:hAnsi="Garamond"/>
          <w:lang w:val="en-GB"/>
        </w:rPr>
        <w:t>these</w:t>
      </w:r>
      <w:r w:rsidR="006A7F47" w:rsidRPr="00AD34B2">
        <w:rPr>
          <w:rFonts w:ascii="Garamond" w:hAnsi="Garamond"/>
          <w:lang w:val="en-GB"/>
        </w:rPr>
        <w:t xml:space="preserve"> </w:t>
      </w:r>
      <w:r w:rsidR="00990F44" w:rsidRPr="00AD34B2">
        <w:rPr>
          <w:rFonts w:ascii="Garamond" w:hAnsi="Garamond"/>
          <w:lang w:val="en-GB"/>
        </w:rPr>
        <w:t>duties</w:t>
      </w:r>
      <w:r w:rsidR="009B01E2" w:rsidRPr="00AD34B2">
        <w:rPr>
          <w:rFonts w:ascii="Garamond" w:hAnsi="Garamond"/>
          <w:lang w:val="en-GB"/>
        </w:rPr>
        <w:t>.</w:t>
      </w:r>
      <w:r w:rsidR="00E06032">
        <w:rPr>
          <w:rFonts w:ascii="Garamond" w:hAnsi="Garamond"/>
          <w:lang w:val="en-GB"/>
        </w:rPr>
        <w:t xml:space="preserve"> W</w:t>
      </w:r>
      <w:r w:rsidR="009B01E2" w:rsidRPr="00AD34B2">
        <w:rPr>
          <w:rFonts w:ascii="Garamond" w:hAnsi="Garamond"/>
          <w:lang w:val="en-GB"/>
        </w:rPr>
        <w:t>e then</w:t>
      </w:r>
      <w:r w:rsidRPr="00AD34B2">
        <w:rPr>
          <w:rFonts w:ascii="Garamond" w:hAnsi="Garamond"/>
          <w:lang w:val="en-GB"/>
        </w:rPr>
        <w:t xml:space="preserve"> </w:t>
      </w:r>
      <w:r w:rsidR="000C3FEE" w:rsidRPr="00AD34B2">
        <w:rPr>
          <w:rFonts w:ascii="Garamond" w:hAnsi="Garamond"/>
          <w:lang w:val="en-GB"/>
        </w:rPr>
        <w:t>defend</w:t>
      </w:r>
      <w:r w:rsidR="00990F44" w:rsidRPr="00AD34B2">
        <w:rPr>
          <w:rFonts w:ascii="Garamond" w:hAnsi="Garamond"/>
          <w:lang w:val="en-GB"/>
        </w:rPr>
        <w:t xml:space="preserve"> three </w:t>
      </w:r>
      <w:r w:rsidR="00B63383" w:rsidRPr="00AD34B2">
        <w:rPr>
          <w:rFonts w:ascii="Garamond" w:hAnsi="Garamond"/>
          <w:lang w:val="en-GB"/>
        </w:rPr>
        <w:t>substantive</w:t>
      </w:r>
      <w:r w:rsidR="00990F44" w:rsidRPr="00AD34B2">
        <w:rPr>
          <w:rFonts w:ascii="Garamond" w:hAnsi="Garamond"/>
          <w:lang w:val="en-GB"/>
        </w:rPr>
        <w:t xml:space="preserve"> claims</w:t>
      </w:r>
      <w:r w:rsidR="00AB5454" w:rsidRPr="00AD34B2">
        <w:rPr>
          <w:rFonts w:ascii="Garamond" w:hAnsi="Garamond"/>
          <w:lang w:val="en-GB"/>
        </w:rPr>
        <w:t>.</w:t>
      </w:r>
      <w:r w:rsidR="00DF165B" w:rsidRPr="00AD34B2">
        <w:rPr>
          <w:rFonts w:ascii="Garamond" w:hAnsi="Garamond"/>
          <w:lang w:val="en-GB"/>
        </w:rPr>
        <w:t xml:space="preserve"> </w:t>
      </w:r>
    </w:p>
    <w:p w14:paraId="793674F7" w14:textId="53FA45D5" w:rsidR="00990F44" w:rsidRPr="00AD34B2" w:rsidRDefault="00A3267F" w:rsidP="0088102F">
      <w:pPr>
        <w:spacing w:line="480" w:lineRule="auto"/>
        <w:ind w:firstLine="720"/>
        <w:jc w:val="both"/>
        <w:rPr>
          <w:rFonts w:ascii="Garamond" w:hAnsi="Garamond"/>
          <w:lang w:val="en-GB"/>
        </w:rPr>
      </w:pPr>
      <w:r>
        <w:rPr>
          <w:rFonts w:ascii="Garamond" w:hAnsi="Garamond"/>
          <w:lang w:val="en-GB"/>
        </w:rPr>
        <w:t>First</w:t>
      </w:r>
      <w:r w:rsidR="00AB5454" w:rsidRPr="00AD34B2">
        <w:rPr>
          <w:rFonts w:ascii="Garamond" w:hAnsi="Garamond"/>
          <w:lang w:val="en-GB"/>
        </w:rPr>
        <w:t>, w</w:t>
      </w:r>
      <w:r w:rsidR="00990F44" w:rsidRPr="00AD34B2">
        <w:rPr>
          <w:rFonts w:ascii="Garamond" w:hAnsi="Garamond"/>
          <w:lang w:val="en-GB"/>
        </w:rPr>
        <w:t xml:space="preserve">e cannot convincingly appeal to the phenomenon of </w:t>
      </w:r>
      <w:r w:rsidR="00990F44" w:rsidRPr="00AD34B2">
        <w:rPr>
          <w:rFonts w:ascii="Garamond" w:hAnsi="Garamond"/>
          <w:i/>
          <w:lang w:val="en-GB"/>
        </w:rPr>
        <w:t>non-culpable moral ignorance</w:t>
      </w:r>
      <w:r w:rsidR="00990F44" w:rsidRPr="00AD34B2">
        <w:rPr>
          <w:rFonts w:ascii="Garamond" w:hAnsi="Garamond"/>
          <w:lang w:val="en-GB"/>
        </w:rPr>
        <w:t xml:space="preserve"> to argue that the affluent are not seriously blameworthy for their inaction. </w:t>
      </w:r>
      <w:r w:rsidR="00EC030F" w:rsidRPr="00AD34B2">
        <w:rPr>
          <w:rFonts w:ascii="Garamond" w:hAnsi="Garamond"/>
          <w:lang w:val="en-GB"/>
        </w:rPr>
        <w:t>The content of common</w:t>
      </w:r>
      <w:r w:rsidR="00AA3CE7">
        <w:rPr>
          <w:rFonts w:ascii="Garamond" w:hAnsi="Garamond"/>
          <w:lang w:val="en-GB"/>
        </w:rPr>
        <w:t>-</w:t>
      </w:r>
      <w:r w:rsidR="00EC030F" w:rsidRPr="00AD34B2">
        <w:rPr>
          <w:rFonts w:ascii="Garamond" w:hAnsi="Garamond"/>
          <w:lang w:val="en-GB"/>
        </w:rPr>
        <w:t>sense moral</w:t>
      </w:r>
      <w:r w:rsidR="00E06032">
        <w:rPr>
          <w:rFonts w:ascii="Garamond" w:hAnsi="Garamond"/>
          <w:lang w:val="en-GB"/>
        </w:rPr>
        <w:t xml:space="preserve"> thinking</w:t>
      </w:r>
      <w:r w:rsidR="00EC030F" w:rsidRPr="00AD34B2">
        <w:rPr>
          <w:rFonts w:ascii="Garamond" w:hAnsi="Garamond"/>
          <w:lang w:val="en-GB"/>
        </w:rPr>
        <w:t xml:space="preserve"> notwithstanding, a</w:t>
      </w:r>
      <w:r w:rsidR="00990F44" w:rsidRPr="00AD34B2">
        <w:rPr>
          <w:rFonts w:ascii="Garamond" w:hAnsi="Garamond"/>
          <w:lang w:val="en-GB"/>
        </w:rPr>
        <w:t xml:space="preserve">ffluent people are either </w:t>
      </w:r>
      <w:r w:rsidR="00990F44" w:rsidRPr="00AD34B2">
        <w:rPr>
          <w:rFonts w:ascii="Garamond" w:hAnsi="Garamond"/>
          <w:i/>
          <w:lang w:val="en-GB"/>
        </w:rPr>
        <w:t>not</w:t>
      </w:r>
      <w:r w:rsidR="00990F44" w:rsidRPr="00AD34B2">
        <w:rPr>
          <w:rFonts w:ascii="Garamond" w:hAnsi="Garamond"/>
          <w:lang w:val="en-GB"/>
        </w:rPr>
        <w:t xml:space="preserve"> </w:t>
      </w:r>
      <w:r w:rsidR="00990F44" w:rsidRPr="00AD34B2">
        <w:rPr>
          <w:rFonts w:ascii="Garamond" w:hAnsi="Garamond"/>
          <w:lang w:val="en-GB"/>
        </w:rPr>
        <w:lastRenderedPageBreak/>
        <w:t>ignorant regard</w:t>
      </w:r>
      <w:r w:rsidR="00AF6E91">
        <w:rPr>
          <w:rFonts w:ascii="Garamond" w:hAnsi="Garamond"/>
          <w:lang w:val="en-GB"/>
        </w:rPr>
        <w:t>ing</w:t>
      </w:r>
      <w:r w:rsidR="00990F44" w:rsidRPr="00AD34B2">
        <w:rPr>
          <w:rFonts w:ascii="Garamond" w:hAnsi="Garamond"/>
          <w:lang w:val="en-GB"/>
        </w:rPr>
        <w:t xml:space="preserve"> the relevant truths about global poverty, or else they are </w:t>
      </w:r>
      <w:r w:rsidR="00990F44" w:rsidRPr="00AD34B2">
        <w:rPr>
          <w:rFonts w:ascii="Garamond" w:hAnsi="Garamond"/>
          <w:i/>
          <w:lang w:val="en-GB"/>
        </w:rPr>
        <w:t>culpably</w:t>
      </w:r>
      <w:r w:rsidR="00990F44" w:rsidRPr="00AD34B2">
        <w:rPr>
          <w:rFonts w:ascii="Garamond" w:hAnsi="Garamond"/>
          <w:lang w:val="en-GB"/>
        </w:rPr>
        <w:t xml:space="preserve"> ignorant.</w:t>
      </w:r>
      <w:r w:rsidR="00AB5454" w:rsidRPr="00AD34B2">
        <w:rPr>
          <w:rFonts w:ascii="Garamond" w:hAnsi="Garamond"/>
          <w:lang w:val="en-GB"/>
        </w:rPr>
        <w:t xml:space="preserve"> </w:t>
      </w:r>
      <w:r>
        <w:rPr>
          <w:rFonts w:ascii="Garamond" w:hAnsi="Garamond"/>
          <w:lang w:val="en-GB"/>
        </w:rPr>
        <w:t>Second</w:t>
      </w:r>
      <w:r w:rsidR="00AB5454" w:rsidRPr="00AD34B2">
        <w:rPr>
          <w:rFonts w:ascii="Garamond" w:hAnsi="Garamond"/>
          <w:lang w:val="en-GB"/>
        </w:rPr>
        <w:t>,</w:t>
      </w:r>
      <w:r w:rsidR="00E06032">
        <w:rPr>
          <w:rFonts w:ascii="Garamond" w:hAnsi="Garamond"/>
          <w:lang w:val="en-GB"/>
        </w:rPr>
        <w:t xml:space="preserve"> however,</w:t>
      </w:r>
      <w:r w:rsidR="00AB5454" w:rsidRPr="00AD34B2">
        <w:rPr>
          <w:rFonts w:ascii="Garamond" w:hAnsi="Garamond"/>
          <w:lang w:val="en-GB"/>
        </w:rPr>
        <w:t xml:space="preserve"> a</w:t>
      </w:r>
      <w:r w:rsidR="00990F44" w:rsidRPr="00AD34B2">
        <w:rPr>
          <w:rFonts w:ascii="Garamond" w:hAnsi="Garamond"/>
          <w:lang w:val="en-GB"/>
        </w:rPr>
        <w:t xml:space="preserve"> parallel phenomenon of </w:t>
      </w:r>
      <w:r w:rsidR="00990F44" w:rsidRPr="00AD34B2">
        <w:rPr>
          <w:rFonts w:ascii="Garamond" w:hAnsi="Garamond"/>
          <w:i/>
          <w:lang w:val="en-GB"/>
        </w:rPr>
        <w:t>non-culpable lack of vivid awareness</w:t>
      </w:r>
      <w:r w:rsidR="00990F44" w:rsidRPr="00AD34B2">
        <w:rPr>
          <w:rFonts w:ascii="Garamond" w:hAnsi="Garamond"/>
          <w:lang w:val="en-GB"/>
        </w:rPr>
        <w:t xml:space="preserve"> of the relevant truths does have some purchase in mitigating blame. </w:t>
      </w:r>
      <w:r w:rsidR="00E06032">
        <w:rPr>
          <w:rFonts w:ascii="Garamond" w:hAnsi="Garamond"/>
          <w:lang w:val="en-GB"/>
        </w:rPr>
        <w:t xml:space="preserve">We </w:t>
      </w:r>
      <w:r w:rsidR="00990F44" w:rsidRPr="00AD34B2">
        <w:rPr>
          <w:rFonts w:ascii="Garamond" w:hAnsi="Garamond"/>
          <w:lang w:val="en-GB"/>
        </w:rPr>
        <w:t>suggest that the affluent</w:t>
      </w:r>
      <w:r w:rsidR="006533D8">
        <w:rPr>
          <w:rFonts w:ascii="Garamond" w:hAnsi="Garamond"/>
          <w:lang w:val="en-GB"/>
        </w:rPr>
        <w:t>’s inaction</w:t>
      </w:r>
      <w:r w:rsidR="00990F44" w:rsidRPr="00AD34B2">
        <w:rPr>
          <w:rFonts w:ascii="Garamond" w:hAnsi="Garamond"/>
          <w:lang w:val="en-GB"/>
        </w:rPr>
        <w:t xml:space="preserve"> regarding global poverty is explained to a large degree by an absence of persistent vivid awareness of relevant </w:t>
      </w:r>
      <w:r w:rsidR="0032141A">
        <w:rPr>
          <w:rFonts w:ascii="Garamond" w:hAnsi="Garamond"/>
          <w:lang w:val="en-GB"/>
        </w:rPr>
        <w:t>facts</w:t>
      </w:r>
      <w:r w:rsidR="00990F44" w:rsidRPr="00AD34B2">
        <w:rPr>
          <w:rFonts w:ascii="Garamond" w:hAnsi="Garamond"/>
          <w:lang w:val="en-GB"/>
        </w:rPr>
        <w:t xml:space="preserve">. </w:t>
      </w:r>
      <w:r w:rsidR="000975EC">
        <w:rPr>
          <w:rFonts w:ascii="Garamond" w:hAnsi="Garamond"/>
          <w:lang w:val="en-GB"/>
        </w:rPr>
        <w:t>Moreover, w</w:t>
      </w:r>
      <w:r w:rsidR="00990F44" w:rsidRPr="00AD34B2">
        <w:rPr>
          <w:rFonts w:ascii="Garamond" w:hAnsi="Garamond"/>
          <w:lang w:val="en-GB"/>
        </w:rPr>
        <w:t xml:space="preserve">e </w:t>
      </w:r>
      <w:proofErr w:type="gramStart"/>
      <w:r w:rsidR="00990F44" w:rsidRPr="00AD34B2">
        <w:rPr>
          <w:rFonts w:ascii="Garamond" w:hAnsi="Garamond"/>
          <w:lang w:val="en-GB"/>
        </w:rPr>
        <w:t>are able to</w:t>
      </w:r>
      <w:proofErr w:type="gramEnd"/>
      <w:r w:rsidR="00990F44" w:rsidRPr="00AD34B2">
        <w:rPr>
          <w:rFonts w:ascii="Garamond" w:hAnsi="Garamond"/>
          <w:lang w:val="en-GB"/>
        </w:rPr>
        <w:t xml:space="preserve"> take steps to make these truths more vivid to ourselves, but doing so is generally costly and difficult. Although this diminish</w:t>
      </w:r>
      <w:r w:rsidR="00DF165B" w:rsidRPr="00AD34B2">
        <w:rPr>
          <w:rFonts w:ascii="Garamond" w:hAnsi="Garamond"/>
          <w:lang w:val="en-GB"/>
        </w:rPr>
        <w:t>es blame to some degree</w:t>
      </w:r>
      <w:r w:rsidR="00990F44" w:rsidRPr="00AD34B2">
        <w:rPr>
          <w:rFonts w:ascii="Garamond" w:hAnsi="Garamond"/>
          <w:lang w:val="en-GB"/>
        </w:rPr>
        <w:t xml:space="preserve">, </w:t>
      </w:r>
      <w:r w:rsidR="006A5A16" w:rsidRPr="00AD34B2">
        <w:rPr>
          <w:rFonts w:ascii="Garamond" w:hAnsi="Garamond"/>
          <w:lang w:val="en-GB"/>
        </w:rPr>
        <w:t xml:space="preserve">significant blame is </w:t>
      </w:r>
      <w:r w:rsidR="00DF165B" w:rsidRPr="00AD34B2">
        <w:rPr>
          <w:rFonts w:ascii="Garamond" w:hAnsi="Garamond"/>
          <w:lang w:val="en-GB"/>
        </w:rPr>
        <w:t>still appropriate</w:t>
      </w:r>
      <w:r w:rsidR="00990F44" w:rsidRPr="00AD34B2">
        <w:rPr>
          <w:rFonts w:ascii="Garamond" w:hAnsi="Garamond"/>
          <w:lang w:val="en-GB"/>
        </w:rPr>
        <w:t xml:space="preserve"> given the serio</w:t>
      </w:r>
      <w:r w:rsidR="00DF165B" w:rsidRPr="00AD34B2">
        <w:rPr>
          <w:rFonts w:ascii="Garamond" w:hAnsi="Garamond"/>
          <w:lang w:val="en-GB"/>
        </w:rPr>
        <w:t>usness of the wrong in question</w:t>
      </w:r>
      <w:r w:rsidR="0080501C" w:rsidRPr="00AD34B2">
        <w:rPr>
          <w:rFonts w:ascii="Garamond" w:hAnsi="Garamond"/>
          <w:lang w:val="en-GB"/>
        </w:rPr>
        <w:t>,</w:t>
      </w:r>
      <w:r w:rsidR="00990F44" w:rsidRPr="00AD34B2">
        <w:rPr>
          <w:rFonts w:ascii="Garamond" w:hAnsi="Garamond"/>
          <w:lang w:val="en-GB"/>
        </w:rPr>
        <w:t xml:space="preserve"> and given that vivid awareness is to some extent unde</w:t>
      </w:r>
      <w:r w:rsidR="009D334F" w:rsidRPr="00AD34B2">
        <w:rPr>
          <w:rFonts w:ascii="Garamond" w:hAnsi="Garamond"/>
          <w:lang w:val="en-GB"/>
        </w:rPr>
        <w:t>r our control.</w:t>
      </w:r>
      <w:r w:rsidRPr="00A3267F">
        <w:rPr>
          <w:rFonts w:ascii="Garamond" w:hAnsi="Garamond"/>
          <w:lang w:val="en-GB"/>
        </w:rPr>
        <w:t xml:space="preserve"> </w:t>
      </w:r>
      <w:r>
        <w:rPr>
          <w:rFonts w:ascii="Garamond" w:hAnsi="Garamond"/>
          <w:lang w:val="en-GB"/>
        </w:rPr>
        <w:t xml:space="preserve">Finally, </w:t>
      </w:r>
      <w:r w:rsidRPr="00AD34B2">
        <w:rPr>
          <w:rFonts w:ascii="Garamond" w:hAnsi="Garamond"/>
          <w:lang w:val="en-GB"/>
        </w:rPr>
        <w:t>on a sociological level, there is good reason to believe that expressions of appropriate blame</w:t>
      </w:r>
      <w:r w:rsidR="00AB4480">
        <w:rPr>
          <w:rFonts w:ascii="Garamond" w:hAnsi="Garamond"/>
          <w:lang w:val="en-GB"/>
        </w:rPr>
        <w:t xml:space="preserve"> regarding global poverty</w:t>
      </w:r>
      <w:r w:rsidRPr="00AD34B2">
        <w:rPr>
          <w:rFonts w:ascii="Garamond" w:hAnsi="Garamond"/>
          <w:lang w:val="en-GB"/>
        </w:rPr>
        <w:t xml:space="preserve"> are systematically suppressed. Potential blamers often lack the capacity, incentive or moral awareness needed to articulate appropriate blame. Therefore, the absence of blame does not indicate the absence of blameworthy behaviour.</w:t>
      </w:r>
    </w:p>
    <w:p w14:paraId="294E2874" w14:textId="377264F7" w:rsidR="00783757" w:rsidRPr="00AD34B2" w:rsidRDefault="00DF4195" w:rsidP="0088102F">
      <w:pPr>
        <w:spacing w:line="480" w:lineRule="auto"/>
        <w:jc w:val="both"/>
        <w:rPr>
          <w:rFonts w:ascii="Garamond" w:hAnsi="Garamond"/>
          <w:lang w:val="en-GB"/>
        </w:rPr>
      </w:pPr>
      <w:r w:rsidRPr="00AD34B2">
        <w:rPr>
          <w:rFonts w:ascii="Garamond" w:hAnsi="Garamond"/>
          <w:lang w:val="en-GB"/>
        </w:rPr>
        <w:tab/>
      </w:r>
    </w:p>
    <w:p w14:paraId="6F7D70AD" w14:textId="7D470B06" w:rsidR="00F227EC" w:rsidRPr="00F227EC" w:rsidRDefault="00F227EC" w:rsidP="00F227EC">
      <w:pPr>
        <w:spacing w:line="480" w:lineRule="auto"/>
        <w:jc w:val="both"/>
        <w:rPr>
          <w:rFonts w:ascii="Garamond" w:hAnsi="Garamond"/>
          <w:u w:val="single"/>
          <w:lang w:val="en-GB"/>
        </w:rPr>
      </w:pPr>
      <w:r w:rsidRPr="00F227EC">
        <w:rPr>
          <w:rFonts w:ascii="Garamond" w:hAnsi="Garamond"/>
          <w:lang w:val="en-GB"/>
        </w:rPr>
        <w:t xml:space="preserve">I. </w:t>
      </w:r>
      <w:r w:rsidR="004438C6" w:rsidRPr="00F227EC">
        <w:rPr>
          <w:rFonts w:ascii="Garamond" w:hAnsi="Garamond"/>
          <w:u w:val="single"/>
          <w:lang w:val="en-GB"/>
        </w:rPr>
        <w:t>Poverty and Inaction</w:t>
      </w:r>
    </w:p>
    <w:p w14:paraId="747841FA" w14:textId="638101AD" w:rsidR="00C8263F" w:rsidRPr="00AD34B2" w:rsidRDefault="00C8263F" w:rsidP="0088102F">
      <w:pPr>
        <w:spacing w:line="480" w:lineRule="auto"/>
        <w:ind w:firstLine="720"/>
        <w:jc w:val="both"/>
        <w:rPr>
          <w:rFonts w:ascii="Garamond" w:hAnsi="Garamond" w:cs="Segoe UI"/>
          <w:lang w:val="en-GB"/>
        </w:rPr>
      </w:pPr>
      <w:r w:rsidRPr="00AD34B2">
        <w:rPr>
          <w:rFonts w:ascii="Garamond" w:hAnsi="Garamond" w:cs="Segoe UI"/>
          <w:lang w:val="en-GB"/>
        </w:rPr>
        <w:t xml:space="preserve">According to recent studies, over </w:t>
      </w:r>
      <w:r w:rsidR="00DC13C7" w:rsidRPr="00AD34B2">
        <w:rPr>
          <w:rFonts w:ascii="Garamond" w:hAnsi="Garamond" w:cs="Segoe UI"/>
          <w:lang w:val="en-GB"/>
        </w:rPr>
        <w:t>700 million people, or one-tenth</w:t>
      </w:r>
      <w:r w:rsidRPr="00AD34B2">
        <w:rPr>
          <w:rFonts w:ascii="Garamond" w:hAnsi="Garamond" w:cs="Segoe UI"/>
          <w:lang w:val="en-GB"/>
        </w:rPr>
        <w:t xml:space="preserve"> of t</w:t>
      </w:r>
      <w:r w:rsidR="00F22015" w:rsidRPr="00AD34B2">
        <w:rPr>
          <w:rFonts w:ascii="Garamond" w:hAnsi="Garamond" w:cs="Segoe UI"/>
          <w:lang w:val="en-GB"/>
        </w:rPr>
        <w:t>he world’s population,</w:t>
      </w:r>
      <w:r w:rsidRPr="00AD34B2">
        <w:rPr>
          <w:rFonts w:ascii="Garamond" w:hAnsi="Garamond" w:cs="Segoe UI"/>
          <w:lang w:val="en-GB"/>
        </w:rPr>
        <w:t xml:space="preserve"> live in ex</w:t>
      </w:r>
      <w:r w:rsidR="00E7601E" w:rsidRPr="00AD34B2">
        <w:rPr>
          <w:rFonts w:ascii="Garamond" w:hAnsi="Garamond" w:cs="Segoe UI"/>
          <w:lang w:val="en-GB"/>
        </w:rPr>
        <w:t>treme poverty on less than $1.90</w:t>
      </w:r>
      <w:r w:rsidRPr="00AD34B2">
        <w:rPr>
          <w:rFonts w:ascii="Garamond" w:hAnsi="Garamond" w:cs="Segoe UI"/>
          <w:lang w:val="en-GB"/>
        </w:rPr>
        <w:t xml:space="preserve"> per day.</w:t>
      </w:r>
      <w:r w:rsidRPr="00AD34B2">
        <w:rPr>
          <w:rStyle w:val="FootnoteReference"/>
          <w:rFonts w:ascii="Garamond" w:hAnsi="Garamond" w:cs="Segoe UI"/>
          <w:lang w:val="en-GB"/>
        </w:rPr>
        <w:footnoteReference w:id="4"/>
      </w:r>
      <w:r w:rsidRPr="00AD34B2">
        <w:rPr>
          <w:rFonts w:ascii="Garamond" w:hAnsi="Garamond" w:cs="Segoe UI"/>
          <w:lang w:val="en-GB"/>
        </w:rPr>
        <w:t xml:space="preserve"> </w:t>
      </w:r>
      <w:r w:rsidR="00FD5508">
        <w:rPr>
          <w:rFonts w:ascii="Garamond" w:hAnsi="Garamond" w:cs="Segoe UI"/>
          <w:lang w:val="en-GB"/>
        </w:rPr>
        <w:t>Such p</w:t>
      </w:r>
      <w:r w:rsidRPr="00AD34B2">
        <w:rPr>
          <w:rFonts w:ascii="Garamond" w:hAnsi="Garamond" w:cs="Segoe UI"/>
          <w:lang w:val="en-GB"/>
        </w:rPr>
        <w:t>overty constitutes a crushing burden for those whose lives it afflicts. At this</w:t>
      </w:r>
      <w:r w:rsidR="006D2A8C" w:rsidRPr="00AD34B2">
        <w:rPr>
          <w:rFonts w:ascii="Garamond" w:hAnsi="Garamond" w:cs="Segoe UI"/>
          <w:lang w:val="en-GB"/>
        </w:rPr>
        <w:t xml:space="preserve"> level of material deprivation</w:t>
      </w:r>
      <w:r w:rsidR="007707E9" w:rsidRPr="00AD34B2">
        <w:rPr>
          <w:rFonts w:ascii="Garamond" w:hAnsi="Garamond" w:cs="Segoe UI"/>
          <w:lang w:val="en-GB"/>
        </w:rPr>
        <w:t>,</w:t>
      </w:r>
      <w:r w:rsidR="006D2A8C" w:rsidRPr="00AD34B2">
        <w:rPr>
          <w:rFonts w:ascii="Garamond" w:hAnsi="Garamond" w:cs="Segoe UI"/>
          <w:lang w:val="en-GB"/>
        </w:rPr>
        <w:t xml:space="preserve"> basic needs go unmet</w:t>
      </w:r>
      <w:r w:rsidR="00B63383" w:rsidRPr="00AD34B2">
        <w:rPr>
          <w:rFonts w:ascii="Garamond" w:hAnsi="Garamond" w:cs="Segoe UI"/>
          <w:lang w:val="en-GB"/>
        </w:rPr>
        <w:t>,</w:t>
      </w:r>
      <w:r w:rsidRPr="00AD34B2">
        <w:rPr>
          <w:rFonts w:ascii="Garamond" w:hAnsi="Garamond" w:cs="Segoe UI"/>
          <w:lang w:val="en-GB"/>
        </w:rPr>
        <w:t xml:space="preserve"> and </w:t>
      </w:r>
      <w:r w:rsidR="005911BA" w:rsidRPr="00AD34B2">
        <w:rPr>
          <w:rFonts w:ascii="Garamond" w:hAnsi="Garamond" w:cs="Segoe UI"/>
          <w:lang w:val="en-GB"/>
        </w:rPr>
        <w:t>core</w:t>
      </w:r>
      <w:r w:rsidRPr="00AD34B2">
        <w:rPr>
          <w:rFonts w:ascii="Garamond" w:hAnsi="Garamond" w:cs="Segoe UI"/>
          <w:lang w:val="en-GB"/>
        </w:rPr>
        <w:t xml:space="preserve"> </w:t>
      </w:r>
      <w:r w:rsidR="005911BA" w:rsidRPr="00AD34B2">
        <w:rPr>
          <w:rFonts w:ascii="Garamond" w:hAnsi="Garamond" w:cs="Segoe UI"/>
          <w:lang w:val="en-GB"/>
        </w:rPr>
        <w:t xml:space="preserve">human </w:t>
      </w:r>
      <w:r w:rsidRPr="00AD34B2">
        <w:rPr>
          <w:rFonts w:ascii="Garamond" w:hAnsi="Garamond" w:cs="Segoe UI"/>
          <w:lang w:val="en-GB"/>
        </w:rPr>
        <w:t xml:space="preserve">capabilities are underdeveloped or lost altogether. Families living in this condition often cannot afford enough food to live on, are unable to access healthcare, and lack shelter or basic articles of clothing. </w:t>
      </w:r>
      <w:r w:rsidR="007707E9" w:rsidRPr="00AD34B2">
        <w:rPr>
          <w:rFonts w:ascii="Garamond" w:hAnsi="Garamond" w:cs="Segoe UI"/>
          <w:lang w:val="en-GB"/>
        </w:rPr>
        <w:t>O</w:t>
      </w:r>
      <w:r w:rsidR="005911BA" w:rsidRPr="00AD34B2">
        <w:rPr>
          <w:rFonts w:ascii="Garamond" w:hAnsi="Garamond" w:cs="Segoe UI"/>
          <w:lang w:val="en-GB"/>
        </w:rPr>
        <w:t>ver</w:t>
      </w:r>
      <w:r w:rsidRPr="00AD34B2">
        <w:rPr>
          <w:rFonts w:ascii="Garamond" w:hAnsi="Garamond" w:cs="Segoe UI"/>
          <w:lang w:val="en-GB"/>
        </w:rPr>
        <w:t xml:space="preserve"> one-third of all human deaths (around 18 million people </w:t>
      </w:r>
      <w:r w:rsidR="00240F8F">
        <w:rPr>
          <w:rFonts w:ascii="Garamond" w:hAnsi="Garamond" w:cs="Segoe UI"/>
          <w:lang w:val="en-GB"/>
        </w:rPr>
        <w:t>annually</w:t>
      </w:r>
      <w:r w:rsidRPr="00AD34B2">
        <w:rPr>
          <w:rFonts w:ascii="Garamond" w:hAnsi="Garamond" w:cs="Segoe UI"/>
          <w:lang w:val="en-GB"/>
        </w:rPr>
        <w:t xml:space="preserve">) </w:t>
      </w:r>
      <w:r w:rsidR="000873E3" w:rsidRPr="00AD34B2">
        <w:rPr>
          <w:rFonts w:ascii="Garamond" w:hAnsi="Garamond" w:cs="Segoe UI"/>
          <w:lang w:val="en-GB"/>
        </w:rPr>
        <w:t>result from</w:t>
      </w:r>
      <w:r w:rsidRPr="00AD34B2">
        <w:rPr>
          <w:rFonts w:ascii="Garamond" w:hAnsi="Garamond" w:cs="Segoe UI"/>
          <w:lang w:val="en-GB"/>
        </w:rPr>
        <w:t xml:space="preserve"> poverty-re</w:t>
      </w:r>
      <w:r w:rsidR="00122EA6" w:rsidRPr="00AD34B2">
        <w:rPr>
          <w:rFonts w:ascii="Garamond" w:hAnsi="Garamond" w:cs="Segoe UI"/>
          <w:lang w:val="en-GB"/>
        </w:rPr>
        <w:t xml:space="preserve">lated factors – with half </w:t>
      </w:r>
      <w:r w:rsidR="00122EA6" w:rsidRPr="00AD34B2">
        <w:rPr>
          <w:rFonts w:ascii="Garamond" w:hAnsi="Garamond" w:cs="Segoe UI"/>
          <w:lang w:val="en-GB"/>
        </w:rPr>
        <w:lastRenderedPageBreak/>
        <w:t>the</w:t>
      </w:r>
      <w:r w:rsidRPr="00AD34B2">
        <w:rPr>
          <w:rFonts w:ascii="Garamond" w:hAnsi="Garamond" w:cs="Segoe UI"/>
          <w:lang w:val="en-GB"/>
        </w:rPr>
        <w:t xml:space="preserve">se </w:t>
      </w:r>
      <w:r w:rsidR="000873E3" w:rsidRPr="00AD34B2">
        <w:rPr>
          <w:rFonts w:ascii="Garamond" w:hAnsi="Garamond" w:cs="Segoe UI"/>
          <w:lang w:val="en-GB"/>
        </w:rPr>
        <w:t>fatalities</w:t>
      </w:r>
      <w:r w:rsidRPr="00AD34B2">
        <w:rPr>
          <w:rFonts w:ascii="Garamond" w:hAnsi="Garamond" w:cs="Segoe UI"/>
          <w:lang w:val="en-GB"/>
        </w:rPr>
        <w:t xml:space="preserve"> occurring among children under five.</w:t>
      </w:r>
      <w:r w:rsidRPr="00AD34B2">
        <w:rPr>
          <w:rStyle w:val="FootnoteReference"/>
          <w:rFonts w:ascii="Garamond" w:hAnsi="Garamond" w:cs="Segoe UI"/>
          <w:lang w:val="en-GB"/>
        </w:rPr>
        <w:footnoteReference w:id="5"/>
      </w:r>
      <w:r w:rsidRPr="00AD34B2">
        <w:rPr>
          <w:rFonts w:ascii="Garamond" w:hAnsi="Garamond" w:cs="Segoe UI"/>
          <w:lang w:val="en-GB"/>
        </w:rPr>
        <w:t xml:space="preserve"> These </w:t>
      </w:r>
      <w:r w:rsidR="005911BA" w:rsidRPr="00AD34B2">
        <w:rPr>
          <w:rFonts w:ascii="Garamond" w:hAnsi="Garamond" w:cs="Segoe UI"/>
          <w:lang w:val="en-GB"/>
        </w:rPr>
        <w:t>children</w:t>
      </w:r>
      <w:r w:rsidR="006D2A8C" w:rsidRPr="00AD34B2">
        <w:rPr>
          <w:rFonts w:ascii="Garamond" w:hAnsi="Garamond" w:cs="Segoe UI"/>
          <w:lang w:val="en-GB"/>
        </w:rPr>
        <w:t xml:space="preserve"> die</w:t>
      </w:r>
      <w:r w:rsidR="000975EC">
        <w:rPr>
          <w:rFonts w:ascii="Garamond" w:hAnsi="Garamond" w:cs="Segoe UI"/>
          <w:lang w:val="en-GB"/>
        </w:rPr>
        <w:t xml:space="preserve"> in large part</w:t>
      </w:r>
      <w:r w:rsidR="006D2A8C" w:rsidRPr="00AD34B2">
        <w:rPr>
          <w:rFonts w:ascii="Garamond" w:hAnsi="Garamond" w:cs="Segoe UI"/>
          <w:lang w:val="en-GB"/>
        </w:rPr>
        <w:t xml:space="preserve"> because they</w:t>
      </w:r>
      <w:r w:rsidR="000873E3" w:rsidRPr="00AD34B2">
        <w:rPr>
          <w:rFonts w:ascii="Garamond" w:hAnsi="Garamond" w:cs="Segoe UI"/>
          <w:lang w:val="en-GB"/>
        </w:rPr>
        <w:t>,</w:t>
      </w:r>
      <w:r w:rsidR="006D2A8C" w:rsidRPr="00AD34B2">
        <w:rPr>
          <w:rFonts w:ascii="Garamond" w:hAnsi="Garamond" w:cs="Segoe UI"/>
          <w:lang w:val="en-GB"/>
        </w:rPr>
        <w:t xml:space="preserve"> or their parents</w:t>
      </w:r>
      <w:r w:rsidR="000873E3" w:rsidRPr="00AD34B2">
        <w:rPr>
          <w:rFonts w:ascii="Garamond" w:hAnsi="Garamond" w:cs="Segoe UI"/>
          <w:lang w:val="en-GB"/>
        </w:rPr>
        <w:t>,</w:t>
      </w:r>
      <w:r w:rsidRPr="00AD34B2">
        <w:rPr>
          <w:rFonts w:ascii="Garamond" w:hAnsi="Garamond" w:cs="Segoe UI"/>
          <w:lang w:val="en-GB"/>
        </w:rPr>
        <w:t xml:space="preserve"> lack the resources needed to keep them alive. Taken together, the prevalence of extreme pove</w:t>
      </w:r>
      <w:r w:rsidR="00B63383" w:rsidRPr="00AD34B2">
        <w:rPr>
          <w:rFonts w:ascii="Garamond" w:hAnsi="Garamond" w:cs="Segoe UI"/>
          <w:lang w:val="en-GB"/>
        </w:rPr>
        <w:t xml:space="preserve">rty is a human catastrophe of </w:t>
      </w:r>
      <w:r w:rsidRPr="00AD34B2">
        <w:rPr>
          <w:rFonts w:ascii="Garamond" w:hAnsi="Garamond" w:cs="Segoe UI"/>
          <w:lang w:val="en-GB"/>
        </w:rPr>
        <w:t>vast magnitude.</w:t>
      </w:r>
    </w:p>
    <w:p w14:paraId="44880E54" w14:textId="73F29462" w:rsidR="00C8263F" w:rsidRPr="00AD34B2" w:rsidRDefault="00C8263F" w:rsidP="0088102F">
      <w:pPr>
        <w:spacing w:line="480" w:lineRule="auto"/>
        <w:jc w:val="both"/>
        <w:rPr>
          <w:rFonts w:ascii="Garamond" w:hAnsi="Garamond" w:cs="Segoe UI"/>
          <w:lang w:val="en-GB"/>
        </w:rPr>
      </w:pPr>
      <w:r w:rsidRPr="00AD34B2">
        <w:rPr>
          <w:rFonts w:ascii="Garamond" w:hAnsi="Garamond" w:cs="Segoe UI"/>
          <w:lang w:val="en-GB"/>
        </w:rPr>
        <w:tab/>
        <w:t xml:space="preserve">At the same time, the world is </w:t>
      </w:r>
      <w:r w:rsidR="000873E3" w:rsidRPr="00AD34B2">
        <w:rPr>
          <w:rFonts w:ascii="Garamond" w:hAnsi="Garamond" w:cs="Segoe UI"/>
          <w:lang w:val="en-GB"/>
        </w:rPr>
        <w:t>a plentiful but unequal place</w:t>
      </w:r>
      <w:r w:rsidRPr="00AD34B2">
        <w:rPr>
          <w:rFonts w:ascii="Garamond" w:hAnsi="Garamond" w:cs="Segoe UI"/>
          <w:lang w:val="en-GB"/>
        </w:rPr>
        <w:t>. Re</w:t>
      </w:r>
      <w:r w:rsidR="00B63383" w:rsidRPr="00AD34B2">
        <w:rPr>
          <w:rFonts w:ascii="Garamond" w:hAnsi="Garamond" w:cs="Segoe UI"/>
          <w:lang w:val="en-GB"/>
        </w:rPr>
        <w:t>cent estimates suggest that</w:t>
      </w:r>
      <w:r w:rsidRPr="00AD34B2">
        <w:rPr>
          <w:rFonts w:ascii="Garamond" w:hAnsi="Garamond" w:cs="Segoe UI"/>
          <w:lang w:val="en-GB"/>
        </w:rPr>
        <w:t xml:space="preserve"> even when we adjust for price differentials between countries, the ratio between the income of the richest 10 per cent and the poorest 10 per cent of humankind stands at a staggering 271 to 1. The </w:t>
      </w:r>
      <w:r w:rsidR="005B28A3">
        <w:rPr>
          <w:rFonts w:ascii="Garamond" w:hAnsi="Garamond" w:cs="Segoe UI"/>
          <w:lang w:val="en-GB"/>
        </w:rPr>
        <w:t xml:space="preserve">wealth </w:t>
      </w:r>
      <w:r w:rsidRPr="00AD34B2">
        <w:rPr>
          <w:rFonts w:ascii="Garamond" w:hAnsi="Garamond" w:cs="Segoe UI"/>
          <w:lang w:val="en-GB"/>
        </w:rPr>
        <w:t>gap is greater still. While the bottom half of the worl</w:t>
      </w:r>
      <w:r w:rsidR="00122EA6" w:rsidRPr="00AD34B2">
        <w:rPr>
          <w:rFonts w:ascii="Garamond" w:hAnsi="Garamond" w:cs="Segoe UI"/>
          <w:lang w:val="en-GB"/>
        </w:rPr>
        <w:t>d’s population currently own 1</w:t>
      </w:r>
      <w:r w:rsidRPr="00AD34B2">
        <w:rPr>
          <w:rFonts w:ascii="Garamond" w:hAnsi="Garamond" w:cs="Segoe UI"/>
          <w:lang w:val="en-GB"/>
        </w:rPr>
        <w:t xml:space="preserve"> per cent of the world’s valuable asse</w:t>
      </w:r>
      <w:r w:rsidR="00122EA6" w:rsidRPr="00AD34B2">
        <w:rPr>
          <w:rFonts w:ascii="Garamond" w:hAnsi="Garamond" w:cs="Segoe UI"/>
          <w:lang w:val="en-GB"/>
        </w:rPr>
        <w:t>ts, the top 10 per cent own 85</w:t>
      </w:r>
      <w:r w:rsidRPr="00AD34B2">
        <w:rPr>
          <w:rFonts w:ascii="Garamond" w:hAnsi="Garamond" w:cs="Segoe UI"/>
          <w:lang w:val="en-GB"/>
        </w:rPr>
        <w:t xml:space="preserve"> per cent.</w:t>
      </w:r>
      <w:r w:rsidRPr="00AD34B2">
        <w:rPr>
          <w:rStyle w:val="FootnoteReference"/>
          <w:rFonts w:ascii="Garamond" w:hAnsi="Garamond" w:cs="Segoe UI"/>
          <w:lang w:val="en-GB"/>
        </w:rPr>
        <w:footnoteReference w:id="6"/>
      </w:r>
      <w:r w:rsidRPr="00AD34B2">
        <w:rPr>
          <w:rFonts w:ascii="Garamond" w:hAnsi="Garamond" w:cs="Segoe UI"/>
          <w:lang w:val="en-GB"/>
        </w:rPr>
        <w:t xml:space="preserve"> The major upshot of this is that while some people live in the most desperate need</w:t>
      </w:r>
      <w:r w:rsidR="00B63383" w:rsidRPr="00AD34B2">
        <w:rPr>
          <w:rFonts w:ascii="Garamond" w:hAnsi="Garamond" w:cs="Segoe UI"/>
          <w:lang w:val="en-GB"/>
        </w:rPr>
        <w:t>,</w:t>
      </w:r>
      <w:r w:rsidRPr="00AD34B2">
        <w:rPr>
          <w:rFonts w:ascii="Garamond" w:hAnsi="Garamond" w:cs="Segoe UI"/>
          <w:lang w:val="en-GB"/>
        </w:rPr>
        <w:t xml:space="preserve"> others live lives untouched by unmet need altogether. </w:t>
      </w:r>
    </w:p>
    <w:p w14:paraId="79FDC1DE" w14:textId="21EF98DC" w:rsidR="00A74649" w:rsidRPr="00AD34B2" w:rsidRDefault="00C8263F" w:rsidP="0088102F">
      <w:pPr>
        <w:spacing w:line="480" w:lineRule="auto"/>
        <w:jc w:val="both"/>
        <w:rPr>
          <w:rFonts w:ascii="Garamond" w:hAnsi="Garamond" w:cs="Segoe UI"/>
          <w:lang w:val="en-GB"/>
        </w:rPr>
      </w:pPr>
      <w:r w:rsidRPr="00AD34B2">
        <w:rPr>
          <w:rFonts w:ascii="Garamond" w:hAnsi="Garamond" w:cs="Segoe UI"/>
          <w:lang w:val="en-GB"/>
        </w:rPr>
        <w:tab/>
      </w:r>
      <w:r w:rsidR="00122E62" w:rsidRPr="00AD34B2">
        <w:rPr>
          <w:rFonts w:ascii="Garamond" w:hAnsi="Garamond" w:cs="Segoe UI"/>
          <w:lang w:val="en-GB"/>
        </w:rPr>
        <w:t>Significantly</w:t>
      </w:r>
      <w:r w:rsidR="005911BA" w:rsidRPr="00AD34B2">
        <w:rPr>
          <w:rFonts w:ascii="Garamond" w:hAnsi="Garamond" w:cs="Segoe UI"/>
          <w:lang w:val="en-GB"/>
        </w:rPr>
        <w:t>, a</w:t>
      </w:r>
      <w:r w:rsidRPr="00AD34B2">
        <w:rPr>
          <w:rFonts w:ascii="Garamond" w:hAnsi="Garamond" w:cs="Segoe UI"/>
          <w:lang w:val="en-GB"/>
        </w:rPr>
        <w:t xml:space="preserve">ffluent people </w:t>
      </w:r>
      <w:r w:rsidR="008C4B05">
        <w:rPr>
          <w:rFonts w:ascii="Garamond" w:hAnsi="Garamond" w:cs="Segoe UI"/>
          <w:lang w:val="en-GB"/>
        </w:rPr>
        <w:t>appear to be in a position to make a significant difference to the welfare of some of</w:t>
      </w:r>
      <w:r w:rsidRPr="00AD34B2">
        <w:rPr>
          <w:rFonts w:ascii="Garamond" w:hAnsi="Garamond" w:cs="Segoe UI"/>
          <w:lang w:val="en-GB"/>
        </w:rPr>
        <w:t xml:space="preserve"> those living in </w:t>
      </w:r>
      <w:r w:rsidR="00E43582" w:rsidRPr="00AD34B2">
        <w:rPr>
          <w:rFonts w:ascii="Garamond" w:hAnsi="Garamond" w:cs="Segoe UI"/>
          <w:lang w:val="en-GB"/>
        </w:rPr>
        <w:t>extreme</w:t>
      </w:r>
      <w:r w:rsidRPr="00AD34B2">
        <w:rPr>
          <w:rFonts w:ascii="Garamond" w:hAnsi="Garamond" w:cs="Segoe UI"/>
          <w:lang w:val="en-GB"/>
        </w:rPr>
        <w:t xml:space="preserve"> poverty</w:t>
      </w:r>
      <w:r w:rsidR="006D2A8C" w:rsidRPr="00AD34B2">
        <w:rPr>
          <w:rFonts w:ascii="Garamond" w:hAnsi="Garamond" w:cs="Segoe UI"/>
          <w:lang w:val="en-GB"/>
        </w:rPr>
        <w:t>. B</w:t>
      </w:r>
      <w:r w:rsidRPr="00AD34B2">
        <w:rPr>
          <w:rFonts w:ascii="Garamond" w:hAnsi="Garamond" w:cs="Segoe UI"/>
          <w:lang w:val="en-GB"/>
        </w:rPr>
        <w:t>y contributing money and resources to effective aid</w:t>
      </w:r>
      <w:r w:rsidR="00CC37B7">
        <w:rPr>
          <w:rFonts w:ascii="Garamond" w:hAnsi="Garamond" w:cs="Segoe UI"/>
          <w:lang w:val="en-GB"/>
        </w:rPr>
        <w:t>,</w:t>
      </w:r>
      <w:r w:rsidR="00867E37" w:rsidRPr="00AD34B2">
        <w:rPr>
          <w:rFonts w:ascii="Garamond" w:hAnsi="Garamond" w:cs="Segoe UI"/>
          <w:lang w:val="en-GB"/>
        </w:rPr>
        <w:t xml:space="preserve"> development</w:t>
      </w:r>
      <w:r w:rsidR="00CC37B7">
        <w:rPr>
          <w:rFonts w:ascii="Garamond" w:hAnsi="Garamond" w:cs="Segoe UI"/>
          <w:lang w:val="en-GB"/>
        </w:rPr>
        <w:t>, or campaigning</w:t>
      </w:r>
      <w:r w:rsidR="00867E37" w:rsidRPr="00AD34B2">
        <w:rPr>
          <w:rFonts w:ascii="Garamond" w:hAnsi="Garamond" w:cs="Segoe UI"/>
          <w:lang w:val="en-GB"/>
        </w:rPr>
        <w:t xml:space="preserve"> organisations</w:t>
      </w:r>
      <w:r w:rsidRPr="00AD34B2">
        <w:rPr>
          <w:rFonts w:ascii="Garamond" w:hAnsi="Garamond" w:cs="Segoe UI"/>
          <w:lang w:val="en-GB"/>
        </w:rPr>
        <w:t xml:space="preserve"> they can ensure that essential goods and services are provided to some of the people who need them most.</w:t>
      </w:r>
      <w:r w:rsidR="000753D5" w:rsidRPr="00AD34B2">
        <w:rPr>
          <w:rFonts w:ascii="Garamond" w:hAnsi="Garamond" w:cs="Segoe UI"/>
          <w:lang w:val="en-GB"/>
        </w:rPr>
        <w:t xml:space="preserve"> </w:t>
      </w:r>
      <w:r w:rsidR="000975EC">
        <w:rPr>
          <w:rFonts w:ascii="Garamond" w:hAnsi="Garamond" w:cs="Segoe UI"/>
          <w:lang w:val="en-GB"/>
        </w:rPr>
        <w:t>For example, o</w:t>
      </w:r>
      <w:r w:rsidR="00B5759A" w:rsidRPr="00AD34B2">
        <w:rPr>
          <w:rFonts w:ascii="Garamond" w:hAnsi="Garamond" w:cs="Segoe UI"/>
          <w:lang w:val="en-GB"/>
        </w:rPr>
        <w:t>ne top-ranked charity</w:t>
      </w:r>
      <w:r w:rsidR="00867E37" w:rsidRPr="00AD34B2">
        <w:rPr>
          <w:rFonts w:ascii="Garamond" w:hAnsi="Garamond" w:cs="Segoe UI"/>
          <w:lang w:val="en-GB"/>
        </w:rPr>
        <w:t xml:space="preserve">, </w:t>
      </w:r>
      <w:proofErr w:type="spellStart"/>
      <w:r w:rsidR="009E7F83" w:rsidRPr="00AD34B2">
        <w:rPr>
          <w:rFonts w:ascii="Garamond" w:hAnsi="Garamond" w:cs="Segoe UI"/>
          <w:lang w:val="en-GB"/>
        </w:rPr>
        <w:t>GiveDirectly</w:t>
      </w:r>
      <w:proofErr w:type="spellEnd"/>
      <w:r w:rsidR="00867E37" w:rsidRPr="00AD34B2">
        <w:rPr>
          <w:rFonts w:ascii="Garamond" w:hAnsi="Garamond" w:cs="Segoe UI"/>
          <w:lang w:val="en-GB"/>
        </w:rPr>
        <w:t>,</w:t>
      </w:r>
      <w:r w:rsidR="009E7F83" w:rsidRPr="00AD34B2">
        <w:rPr>
          <w:rFonts w:ascii="Garamond" w:hAnsi="Garamond" w:cs="Segoe UI"/>
          <w:lang w:val="en-GB"/>
        </w:rPr>
        <w:t xml:space="preserve"> facilitates direct cash transfers to many of the world’s poorest </w:t>
      </w:r>
      <w:r w:rsidR="00867E37" w:rsidRPr="00AD34B2">
        <w:rPr>
          <w:rFonts w:ascii="Garamond" w:hAnsi="Garamond" w:cs="Segoe UI"/>
          <w:lang w:val="en-GB"/>
        </w:rPr>
        <w:t>people.</w:t>
      </w:r>
      <w:r w:rsidR="009E7F83" w:rsidRPr="00AD34B2">
        <w:rPr>
          <w:rFonts w:ascii="Garamond" w:hAnsi="Garamond" w:cs="Segoe UI"/>
          <w:lang w:val="en-GB"/>
        </w:rPr>
        <w:t xml:space="preserve"> </w:t>
      </w:r>
      <w:r w:rsidR="00867E37" w:rsidRPr="00AD34B2">
        <w:rPr>
          <w:rFonts w:ascii="Garamond" w:hAnsi="Garamond" w:cs="Segoe UI"/>
          <w:lang w:val="en-GB"/>
        </w:rPr>
        <w:t>T</w:t>
      </w:r>
      <w:r w:rsidR="009E7F83" w:rsidRPr="00AD34B2">
        <w:rPr>
          <w:rFonts w:ascii="Garamond" w:hAnsi="Garamond" w:cs="Segoe UI"/>
          <w:lang w:val="en-GB"/>
        </w:rPr>
        <w:t>heir recipients have an average daily income</w:t>
      </w:r>
      <w:r w:rsidR="00391154" w:rsidRPr="00AD34B2">
        <w:rPr>
          <w:rFonts w:ascii="Garamond" w:hAnsi="Garamond" w:cs="Segoe UI"/>
          <w:lang w:val="en-GB"/>
        </w:rPr>
        <w:t xml:space="preserve"> of 65</w:t>
      </w:r>
      <w:r w:rsidR="009E7F83" w:rsidRPr="00AD34B2">
        <w:rPr>
          <w:rFonts w:ascii="Garamond" w:hAnsi="Garamond" w:cs="Segoe UI"/>
          <w:lang w:val="en-GB"/>
        </w:rPr>
        <w:t xml:space="preserve"> cents</w:t>
      </w:r>
      <w:r w:rsidR="00867E37" w:rsidRPr="00AD34B2">
        <w:rPr>
          <w:rFonts w:ascii="Garamond" w:hAnsi="Garamond" w:cs="Segoe UI"/>
          <w:lang w:val="en-GB"/>
        </w:rPr>
        <w:t>,</w:t>
      </w:r>
      <w:r w:rsidR="006D00CE" w:rsidRPr="00AD34B2">
        <w:rPr>
          <w:rFonts w:ascii="Garamond" w:hAnsi="Garamond" w:cs="Segoe UI"/>
          <w:lang w:val="en-GB"/>
        </w:rPr>
        <w:t xml:space="preserve"> and numerous</w:t>
      </w:r>
      <w:r w:rsidR="00B74545" w:rsidRPr="00AD34B2">
        <w:rPr>
          <w:rFonts w:ascii="Garamond" w:hAnsi="Garamond" w:cs="Segoe UI"/>
          <w:lang w:val="en-GB"/>
        </w:rPr>
        <w:t xml:space="preserve"> </w:t>
      </w:r>
      <w:r w:rsidR="006D2A8C" w:rsidRPr="00AD34B2">
        <w:rPr>
          <w:rFonts w:ascii="Garamond" w:hAnsi="Garamond" w:cs="Segoe UI"/>
          <w:lang w:val="en-GB"/>
        </w:rPr>
        <w:t xml:space="preserve">independent </w:t>
      </w:r>
      <w:r w:rsidR="00B74545" w:rsidRPr="00AD34B2">
        <w:rPr>
          <w:rFonts w:ascii="Garamond" w:hAnsi="Garamond" w:cs="Segoe UI"/>
          <w:lang w:val="en-GB"/>
        </w:rPr>
        <w:t xml:space="preserve">studies </w:t>
      </w:r>
      <w:r w:rsidR="006D00CE" w:rsidRPr="00AD34B2">
        <w:rPr>
          <w:rFonts w:ascii="Garamond" w:hAnsi="Garamond" w:cs="Segoe UI"/>
          <w:lang w:val="en-GB"/>
        </w:rPr>
        <w:t>have demonstrated</w:t>
      </w:r>
      <w:r w:rsidR="00B74545" w:rsidRPr="00AD34B2">
        <w:rPr>
          <w:rFonts w:ascii="Garamond" w:hAnsi="Garamond" w:cs="Segoe UI"/>
          <w:lang w:val="en-GB"/>
        </w:rPr>
        <w:t xml:space="preserve"> </w:t>
      </w:r>
      <w:r w:rsidR="00801CD3" w:rsidRPr="00AD34B2">
        <w:rPr>
          <w:rFonts w:ascii="Garamond" w:hAnsi="Garamond" w:cs="Segoe UI"/>
          <w:lang w:val="en-GB"/>
        </w:rPr>
        <w:t xml:space="preserve">the significant improvement </w:t>
      </w:r>
      <w:r w:rsidR="006D2A8C" w:rsidRPr="00AD34B2">
        <w:rPr>
          <w:rFonts w:ascii="Garamond" w:hAnsi="Garamond" w:cs="Segoe UI"/>
          <w:lang w:val="en-GB"/>
        </w:rPr>
        <w:t xml:space="preserve">additional income </w:t>
      </w:r>
      <w:r w:rsidR="000E7865">
        <w:rPr>
          <w:rFonts w:ascii="Garamond" w:hAnsi="Garamond" w:cs="Segoe UI"/>
          <w:lang w:val="en-GB"/>
        </w:rPr>
        <w:t>makes to</w:t>
      </w:r>
      <w:r w:rsidR="006D2A8C" w:rsidRPr="00AD34B2">
        <w:rPr>
          <w:rFonts w:ascii="Garamond" w:hAnsi="Garamond" w:cs="Segoe UI"/>
          <w:lang w:val="en-GB"/>
        </w:rPr>
        <w:t xml:space="preserve"> their</w:t>
      </w:r>
      <w:r w:rsidR="00801CD3" w:rsidRPr="00AD34B2">
        <w:rPr>
          <w:rFonts w:ascii="Garamond" w:hAnsi="Garamond" w:cs="Segoe UI"/>
          <w:lang w:val="en-GB"/>
        </w:rPr>
        <w:t xml:space="preserve"> lives</w:t>
      </w:r>
      <w:r w:rsidR="00391154" w:rsidRPr="00AD34B2">
        <w:rPr>
          <w:rFonts w:ascii="Garamond" w:hAnsi="Garamond" w:cs="Segoe UI"/>
          <w:lang w:val="en-GB"/>
        </w:rPr>
        <w:t>.</w:t>
      </w:r>
      <w:r w:rsidR="00391154" w:rsidRPr="00AD34B2">
        <w:rPr>
          <w:rStyle w:val="FootnoteReference"/>
          <w:rFonts w:ascii="Garamond" w:hAnsi="Garamond" w:cs="Segoe UI"/>
          <w:lang w:val="en-GB"/>
        </w:rPr>
        <w:footnoteReference w:id="7"/>
      </w:r>
      <w:r w:rsidR="00BE6D81" w:rsidRPr="00AD34B2">
        <w:rPr>
          <w:rFonts w:ascii="Garamond" w:hAnsi="Garamond" w:cs="Segoe UI"/>
          <w:lang w:val="en-GB"/>
        </w:rPr>
        <w:t xml:space="preserve"> </w:t>
      </w:r>
      <w:r w:rsidR="00801CD3" w:rsidRPr="00AD34B2">
        <w:rPr>
          <w:rFonts w:ascii="Garamond" w:hAnsi="Garamond" w:cs="Segoe UI"/>
          <w:lang w:val="en-GB"/>
        </w:rPr>
        <w:t>Another organization, the Against Malaria Foundation, can</w:t>
      </w:r>
      <w:r w:rsidR="00BE6D81" w:rsidRPr="00AD34B2">
        <w:rPr>
          <w:rFonts w:ascii="Garamond" w:hAnsi="Garamond" w:cs="Segoe UI"/>
          <w:lang w:val="en-GB"/>
        </w:rPr>
        <w:t xml:space="preserve"> purchase and deliver</w:t>
      </w:r>
      <w:r w:rsidR="008F581F">
        <w:rPr>
          <w:rFonts w:ascii="Garamond" w:hAnsi="Garamond" w:cs="Segoe UI"/>
          <w:lang w:val="en-GB"/>
        </w:rPr>
        <w:t xml:space="preserve"> for just </w:t>
      </w:r>
      <w:r w:rsidR="008F581F" w:rsidRPr="00AD34B2">
        <w:rPr>
          <w:rFonts w:ascii="Garamond" w:hAnsi="Garamond" w:cs="Segoe UI"/>
          <w:lang w:val="en-GB"/>
        </w:rPr>
        <w:t>$5.14</w:t>
      </w:r>
      <w:r w:rsidR="00BE6D81" w:rsidRPr="00AD34B2">
        <w:rPr>
          <w:rFonts w:ascii="Garamond" w:hAnsi="Garamond" w:cs="Segoe UI"/>
          <w:lang w:val="en-GB"/>
        </w:rPr>
        <w:t xml:space="preserve"> an insecticide-treated </w:t>
      </w:r>
      <w:r w:rsidR="006D2A8C" w:rsidRPr="00AD34B2">
        <w:rPr>
          <w:rFonts w:ascii="Garamond" w:hAnsi="Garamond" w:cs="Segoe UI"/>
          <w:lang w:val="en-GB"/>
        </w:rPr>
        <w:t xml:space="preserve">mosquito </w:t>
      </w:r>
      <w:r w:rsidR="00BE6D81" w:rsidRPr="00AD34B2">
        <w:rPr>
          <w:rFonts w:ascii="Garamond" w:hAnsi="Garamond" w:cs="Segoe UI"/>
          <w:lang w:val="en-GB"/>
        </w:rPr>
        <w:t xml:space="preserve">net </w:t>
      </w:r>
      <w:r w:rsidR="0004797F" w:rsidRPr="00AD34B2">
        <w:rPr>
          <w:rFonts w:ascii="Garamond" w:hAnsi="Garamond" w:cs="Segoe UI"/>
          <w:lang w:val="en-GB"/>
        </w:rPr>
        <w:t>to someone living in</w:t>
      </w:r>
      <w:r w:rsidR="00801CD3" w:rsidRPr="00AD34B2">
        <w:rPr>
          <w:rFonts w:ascii="Garamond" w:hAnsi="Garamond" w:cs="Segoe UI"/>
          <w:lang w:val="en-GB"/>
        </w:rPr>
        <w:t xml:space="preserve"> a </w:t>
      </w:r>
      <w:r w:rsidR="0004797F" w:rsidRPr="00AD34B2">
        <w:rPr>
          <w:rFonts w:ascii="Garamond" w:hAnsi="Garamond" w:cs="Segoe UI"/>
          <w:lang w:val="en-GB"/>
        </w:rPr>
        <w:t>country</w:t>
      </w:r>
      <w:r w:rsidR="008F581F">
        <w:rPr>
          <w:rFonts w:ascii="Garamond" w:hAnsi="Garamond" w:cs="Segoe UI"/>
          <w:lang w:val="en-GB"/>
        </w:rPr>
        <w:t xml:space="preserve"> affected by malaria, </w:t>
      </w:r>
      <w:r w:rsidR="00C26467">
        <w:rPr>
          <w:rFonts w:ascii="Garamond" w:hAnsi="Garamond" w:cs="Segoe UI"/>
          <w:lang w:val="en-GB"/>
        </w:rPr>
        <w:t>a</w:t>
      </w:r>
      <w:r w:rsidR="008F581F">
        <w:rPr>
          <w:rFonts w:ascii="Garamond" w:hAnsi="Garamond" w:cs="Segoe UI"/>
          <w:lang w:val="en-GB"/>
        </w:rPr>
        <w:t xml:space="preserve"> leading cause</w:t>
      </w:r>
      <w:r w:rsidR="00C26467">
        <w:rPr>
          <w:rFonts w:ascii="Garamond" w:hAnsi="Garamond" w:cs="Segoe UI"/>
          <w:lang w:val="en-GB"/>
        </w:rPr>
        <w:t xml:space="preserve"> </w:t>
      </w:r>
      <w:r w:rsidR="008F581F">
        <w:rPr>
          <w:rFonts w:ascii="Garamond" w:hAnsi="Garamond" w:cs="Segoe UI"/>
          <w:lang w:val="en-GB"/>
        </w:rPr>
        <w:t>of infant mortality.</w:t>
      </w:r>
      <w:r w:rsidR="00B74545" w:rsidRPr="00AD34B2">
        <w:rPr>
          <w:rStyle w:val="FootnoteReference"/>
          <w:rFonts w:ascii="Garamond" w:hAnsi="Garamond" w:cs="Segoe UI"/>
          <w:lang w:val="en-GB"/>
        </w:rPr>
        <w:footnoteReference w:id="8"/>
      </w:r>
      <w:r w:rsidR="003328B5" w:rsidRPr="00AD34B2">
        <w:rPr>
          <w:rFonts w:ascii="Garamond" w:hAnsi="Garamond" w:cs="Segoe UI"/>
          <w:lang w:val="en-GB"/>
        </w:rPr>
        <w:t xml:space="preserve"> </w:t>
      </w:r>
    </w:p>
    <w:p w14:paraId="329A85C2" w14:textId="1C6DC02E" w:rsidR="00C8263F" w:rsidRPr="00AD34B2" w:rsidRDefault="00C8263F" w:rsidP="0088102F">
      <w:pPr>
        <w:pStyle w:val="FootnoteText"/>
        <w:spacing w:line="480" w:lineRule="auto"/>
        <w:ind w:firstLine="720"/>
        <w:jc w:val="both"/>
        <w:rPr>
          <w:rFonts w:ascii="Garamond" w:hAnsi="Garamond" w:cs="Segoe UI"/>
          <w:lang w:val="en-GB"/>
        </w:rPr>
      </w:pPr>
      <w:r w:rsidRPr="00AD34B2">
        <w:rPr>
          <w:rFonts w:ascii="Garamond" w:hAnsi="Garamond" w:cs="Segoe UI"/>
          <w:lang w:val="en-GB"/>
        </w:rPr>
        <w:lastRenderedPageBreak/>
        <w:t>Nonethe</w:t>
      </w:r>
      <w:r w:rsidR="00A74649" w:rsidRPr="00AD34B2">
        <w:rPr>
          <w:rFonts w:ascii="Garamond" w:hAnsi="Garamond" w:cs="Segoe UI"/>
          <w:lang w:val="en-GB"/>
        </w:rPr>
        <w:t xml:space="preserve">less, </w:t>
      </w:r>
      <w:proofErr w:type="gramStart"/>
      <w:r w:rsidR="00A74649" w:rsidRPr="00AD34B2">
        <w:rPr>
          <w:rFonts w:ascii="Garamond" w:hAnsi="Garamond" w:cs="Segoe UI"/>
          <w:lang w:val="en-GB"/>
        </w:rPr>
        <w:t>the vast majority of</w:t>
      </w:r>
      <w:proofErr w:type="gramEnd"/>
      <w:r w:rsidR="00A74649" w:rsidRPr="00AD34B2">
        <w:rPr>
          <w:rFonts w:ascii="Garamond" w:hAnsi="Garamond" w:cs="Segoe UI"/>
          <w:lang w:val="en-GB"/>
        </w:rPr>
        <w:t xml:space="preserve"> </w:t>
      </w:r>
      <w:r w:rsidR="00B63383" w:rsidRPr="00AD34B2">
        <w:rPr>
          <w:rFonts w:ascii="Garamond" w:hAnsi="Garamond" w:cs="Segoe UI"/>
          <w:lang w:val="en-GB"/>
        </w:rPr>
        <w:t xml:space="preserve">affluent </w:t>
      </w:r>
      <w:r w:rsidR="00A74649" w:rsidRPr="00AD34B2">
        <w:rPr>
          <w:rFonts w:ascii="Garamond" w:hAnsi="Garamond" w:cs="Segoe UI"/>
          <w:lang w:val="en-GB"/>
        </w:rPr>
        <w:t>people</w:t>
      </w:r>
      <w:r w:rsidR="00D87D25" w:rsidRPr="00AD34B2">
        <w:rPr>
          <w:rFonts w:ascii="Garamond" w:hAnsi="Garamond" w:cs="Segoe UI"/>
          <w:lang w:val="en-GB"/>
        </w:rPr>
        <w:t xml:space="preserve"> do not act</w:t>
      </w:r>
      <w:r w:rsidR="000975EC">
        <w:rPr>
          <w:rFonts w:ascii="Garamond" w:hAnsi="Garamond" w:cs="Segoe UI"/>
          <w:lang w:val="en-GB"/>
        </w:rPr>
        <w:t>. F</w:t>
      </w:r>
      <w:r w:rsidR="007707E9" w:rsidRPr="00AD34B2">
        <w:rPr>
          <w:rFonts w:ascii="Garamond" w:hAnsi="Garamond" w:cs="Segoe UI"/>
          <w:lang w:val="en-GB"/>
        </w:rPr>
        <w:t>ewer</w:t>
      </w:r>
      <w:r w:rsidR="00E3191A" w:rsidRPr="00AD34B2">
        <w:rPr>
          <w:rFonts w:ascii="Garamond" w:hAnsi="Garamond" w:cs="Segoe UI"/>
          <w:lang w:val="en-GB"/>
        </w:rPr>
        <w:t xml:space="preserve"> than</w:t>
      </w:r>
      <w:r w:rsidR="00A74649" w:rsidRPr="00AD34B2">
        <w:rPr>
          <w:rFonts w:ascii="Garamond" w:hAnsi="Garamond" w:cs="Segoe UI"/>
          <w:lang w:val="en-GB"/>
        </w:rPr>
        <w:t xml:space="preserve"> one in three people living in the United Kingdom report doing </w:t>
      </w:r>
      <w:r w:rsidR="00A74649" w:rsidRPr="00AD34B2">
        <w:rPr>
          <w:rFonts w:ascii="Garamond" w:hAnsi="Garamond" w:cs="Segoe UI"/>
          <w:i/>
          <w:lang w:val="en-GB"/>
        </w:rPr>
        <w:t>anything at all</w:t>
      </w:r>
      <w:r w:rsidR="00A74649" w:rsidRPr="00AD34B2">
        <w:rPr>
          <w:rFonts w:ascii="Garamond" w:hAnsi="Garamond" w:cs="Segoe UI"/>
          <w:lang w:val="en-GB"/>
        </w:rPr>
        <w:t xml:space="preserve"> to help people liv</w:t>
      </w:r>
      <w:r w:rsidR="00E3191A" w:rsidRPr="00AD34B2">
        <w:rPr>
          <w:rFonts w:ascii="Garamond" w:hAnsi="Garamond" w:cs="Segoe UI"/>
          <w:lang w:val="en-GB"/>
        </w:rPr>
        <w:t>ing in extreme poverty overseas</w:t>
      </w:r>
      <w:r w:rsidR="00B63383" w:rsidRPr="00AD34B2">
        <w:rPr>
          <w:rFonts w:ascii="Garamond" w:hAnsi="Garamond" w:cs="Segoe UI"/>
          <w:lang w:val="en-GB"/>
        </w:rPr>
        <w:t>,</w:t>
      </w:r>
      <w:r w:rsidR="00E3191A" w:rsidRPr="00AD34B2">
        <w:rPr>
          <w:rFonts w:ascii="Garamond" w:hAnsi="Garamond" w:cs="Segoe UI"/>
          <w:lang w:val="en-GB"/>
        </w:rPr>
        <w:t xml:space="preserve"> and private giving by US citizens to organi</w:t>
      </w:r>
      <w:r w:rsidR="000E7865">
        <w:rPr>
          <w:rFonts w:ascii="Garamond" w:hAnsi="Garamond" w:cs="Segoe UI"/>
          <w:lang w:val="en-GB"/>
        </w:rPr>
        <w:t>s</w:t>
      </w:r>
      <w:r w:rsidR="00E3191A" w:rsidRPr="00AD34B2">
        <w:rPr>
          <w:rFonts w:ascii="Garamond" w:hAnsi="Garamond" w:cs="Segoe UI"/>
          <w:lang w:val="en-GB"/>
        </w:rPr>
        <w:t xml:space="preserve">ations working in this area </w:t>
      </w:r>
      <w:r w:rsidR="0080501C" w:rsidRPr="00AD34B2">
        <w:rPr>
          <w:rFonts w:ascii="Garamond" w:hAnsi="Garamond" w:cs="Segoe UI"/>
          <w:lang w:val="en-GB"/>
        </w:rPr>
        <w:t>is</w:t>
      </w:r>
      <w:r w:rsidR="00E3191A" w:rsidRPr="00AD34B2">
        <w:rPr>
          <w:rFonts w:ascii="Garamond" w:hAnsi="Garamond" w:cs="Segoe UI"/>
          <w:lang w:val="en-GB"/>
        </w:rPr>
        <w:t xml:space="preserve"> pitifully low.</w:t>
      </w:r>
      <w:r w:rsidR="00D37BB4" w:rsidRPr="00AD34B2">
        <w:rPr>
          <w:rStyle w:val="FootnoteReference"/>
          <w:rFonts w:ascii="Garamond" w:hAnsi="Garamond" w:cs="Segoe UI"/>
          <w:lang w:val="en-GB"/>
        </w:rPr>
        <w:footnoteReference w:id="9"/>
      </w:r>
      <w:r w:rsidR="00D37BB4" w:rsidRPr="00AD34B2">
        <w:rPr>
          <w:rFonts w:ascii="Garamond" w:hAnsi="Garamond" w:cs="Segoe UI"/>
          <w:lang w:val="en-GB"/>
        </w:rPr>
        <w:t xml:space="preserve"> </w:t>
      </w:r>
      <w:r w:rsidR="00E3191A" w:rsidRPr="00AD34B2">
        <w:rPr>
          <w:rFonts w:ascii="Garamond" w:hAnsi="Garamond" w:cs="Segoe UI"/>
          <w:lang w:val="en-GB"/>
        </w:rPr>
        <w:t xml:space="preserve"> Information provided by the Organisation for Economic Cooperation and Development (OECD) shows that inhabitants of the United States contribute around 7 cents to overseas aid and development for every $100 of income earned.</w:t>
      </w:r>
      <w:r w:rsidR="00E3191A" w:rsidRPr="00AD34B2">
        <w:rPr>
          <w:rStyle w:val="FootnoteReference"/>
          <w:rFonts w:ascii="Garamond" w:hAnsi="Garamond" w:cs="Segoe UI"/>
          <w:lang w:val="en-GB"/>
        </w:rPr>
        <w:footnoteReference w:id="10"/>
      </w:r>
      <w:r w:rsidR="00E3191A" w:rsidRPr="00AD34B2">
        <w:rPr>
          <w:rFonts w:ascii="Garamond" w:hAnsi="Garamond" w:cs="Segoe UI"/>
          <w:lang w:val="en-GB"/>
        </w:rPr>
        <w:t xml:space="preserve"> According to a study undertaken by the Centre for Global Prosperity, which defines contributions </w:t>
      </w:r>
      <w:r w:rsidR="00F67F67">
        <w:rPr>
          <w:rFonts w:ascii="Garamond" w:hAnsi="Garamond" w:cs="Segoe UI"/>
          <w:lang w:val="en-GB"/>
        </w:rPr>
        <w:t>more expansively</w:t>
      </w:r>
      <w:r w:rsidR="00E3191A" w:rsidRPr="00AD34B2">
        <w:rPr>
          <w:rFonts w:ascii="Garamond" w:hAnsi="Garamond" w:cs="Segoe UI"/>
          <w:lang w:val="en-GB"/>
        </w:rPr>
        <w:t>, private philanthropy directed at</w:t>
      </w:r>
      <w:r w:rsidR="00F67F67">
        <w:rPr>
          <w:rFonts w:ascii="Garamond" w:hAnsi="Garamond" w:cs="Segoe UI"/>
          <w:lang w:val="en-GB"/>
        </w:rPr>
        <w:t xml:space="preserve"> such</w:t>
      </w:r>
      <w:r w:rsidR="00E3191A" w:rsidRPr="00AD34B2">
        <w:rPr>
          <w:rFonts w:ascii="Garamond" w:hAnsi="Garamond" w:cs="Segoe UI"/>
          <w:lang w:val="en-GB"/>
        </w:rPr>
        <w:t xml:space="preserve"> goals amount</w:t>
      </w:r>
      <w:r w:rsidR="00446EAA" w:rsidRPr="00AD34B2">
        <w:rPr>
          <w:rFonts w:ascii="Garamond" w:hAnsi="Garamond" w:cs="Segoe UI"/>
          <w:lang w:val="en-GB"/>
        </w:rPr>
        <w:t xml:space="preserve">s to $12 billion </w:t>
      </w:r>
      <w:r w:rsidR="00F67F67">
        <w:rPr>
          <w:rFonts w:ascii="Garamond" w:hAnsi="Garamond" w:cs="Segoe UI"/>
          <w:lang w:val="en-GB"/>
        </w:rPr>
        <w:t>annually</w:t>
      </w:r>
      <w:r w:rsidR="00E3191A" w:rsidRPr="00AD34B2">
        <w:rPr>
          <w:rFonts w:ascii="Garamond" w:hAnsi="Garamond" w:cs="Times New Roman"/>
          <w:lang w:val="en-GB"/>
        </w:rPr>
        <w:t xml:space="preserve">. </w:t>
      </w:r>
      <w:r w:rsidR="00E3191A" w:rsidRPr="00AD34B2">
        <w:rPr>
          <w:rFonts w:ascii="Garamond" w:hAnsi="Garamond" w:cs="Segoe UI"/>
          <w:lang w:val="en-GB"/>
        </w:rPr>
        <w:t>If this is correct, then the average personal contribution of each American citizen to global c</w:t>
      </w:r>
      <w:r w:rsidR="00446EAA" w:rsidRPr="00AD34B2">
        <w:rPr>
          <w:rFonts w:ascii="Garamond" w:hAnsi="Garamond" w:cs="Segoe UI"/>
          <w:lang w:val="en-GB"/>
        </w:rPr>
        <w:t>auses is around $50 per annum</w:t>
      </w:r>
      <w:r w:rsidR="00E3191A" w:rsidRPr="00AD34B2">
        <w:rPr>
          <w:rFonts w:ascii="Garamond" w:hAnsi="Garamond" w:cs="Segoe UI"/>
          <w:lang w:val="en-GB"/>
        </w:rPr>
        <w:t xml:space="preserve"> </w:t>
      </w:r>
      <w:r w:rsidR="00446EAA" w:rsidRPr="00AD34B2">
        <w:rPr>
          <w:rFonts w:ascii="Garamond" w:hAnsi="Garamond" w:cs="Segoe UI"/>
          <w:lang w:val="en-GB"/>
        </w:rPr>
        <w:t xml:space="preserve">or </w:t>
      </w:r>
      <w:r w:rsidR="00E3191A" w:rsidRPr="00AD34B2">
        <w:rPr>
          <w:rFonts w:ascii="Garamond" w:hAnsi="Garamond" w:cs="Segoe UI"/>
          <w:lang w:val="en-GB"/>
        </w:rPr>
        <w:t xml:space="preserve">one-thousandth of the average person’s </w:t>
      </w:r>
      <w:r w:rsidR="00434102" w:rsidRPr="00AD34B2">
        <w:rPr>
          <w:rFonts w:ascii="Garamond" w:hAnsi="Garamond" w:cs="Segoe UI"/>
          <w:lang w:val="en-GB"/>
        </w:rPr>
        <w:t xml:space="preserve">annual </w:t>
      </w:r>
      <w:r w:rsidR="00E3191A" w:rsidRPr="00AD34B2">
        <w:rPr>
          <w:rFonts w:ascii="Garamond" w:hAnsi="Garamond" w:cs="Segoe UI"/>
          <w:lang w:val="en-GB"/>
        </w:rPr>
        <w:t>income.</w:t>
      </w:r>
      <w:r w:rsidR="00446EAA" w:rsidRPr="00AD34B2">
        <w:rPr>
          <w:rStyle w:val="FootnoteReference"/>
          <w:rFonts w:ascii="Garamond" w:hAnsi="Garamond" w:cs="Segoe UI"/>
          <w:lang w:val="en-GB"/>
        </w:rPr>
        <w:footnoteReference w:id="11"/>
      </w:r>
      <w:r w:rsidRPr="00AD34B2">
        <w:rPr>
          <w:rFonts w:ascii="Garamond" w:hAnsi="Garamond" w:cs="Segoe UI"/>
          <w:lang w:val="en-GB"/>
        </w:rPr>
        <w:t xml:space="preserve"> </w:t>
      </w:r>
    </w:p>
    <w:p w14:paraId="41E13572" w14:textId="77777777" w:rsidR="000975EC" w:rsidRDefault="000E7865" w:rsidP="0088102F">
      <w:pPr>
        <w:pStyle w:val="FootnoteText"/>
        <w:spacing w:line="480" w:lineRule="auto"/>
        <w:ind w:firstLine="720"/>
        <w:jc w:val="both"/>
        <w:rPr>
          <w:rFonts w:ascii="Garamond" w:hAnsi="Garamond"/>
          <w:lang w:val="en-GB"/>
        </w:rPr>
      </w:pPr>
      <w:r>
        <w:rPr>
          <w:rFonts w:ascii="Garamond" w:hAnsi="Garamond" w:cs="Segoe UI"/>
          <w:lang w:val="en-GB"/>
        </w:rPr>
        <w:t xml:space="preserve">Simply </w:t>
      </w:r>
      <w:proofErr w:type="gramStart"/>
      <w:r>
        <w:rPr>
          <w:rFonts w:ascii="Garamond" w:hAnsi="Garamond" w:cs="Segoe UI"/>
          <w:lang w:val="en-GB"/>
        </w:rPr>
        <w:t>i</w:t>
      </w:r>
      <w:r w:rsidR="00C8263F" w:rsidRPr="00AD34B2">
        <w:rPr>
          <w:rFonts w:ascii="Garamond" w:hAnsi="Garamond" w:cs="Segoe UI"/>
          <w:lang w:val="en-GB"/>
        </w:rPr>
        <w:t>n light of</w:t>
      </w:r>
      <w:proofErr w:type="gramEnd"/>
      <w:r w:rsidR="00C8263F" w:rsidRPr="00AD34B2">
        <w:rPr>
          <w:rFonts w:ascii="Garamond" w:hAnsi="Garamond" w:cs="Segoe UI"/>
          <w:lang w:val="en-GB"/>
        </w:rPr>
        <w:t xml:space="preserve"> su</w:t>
      </w:r>
      <w:r w:rsidR="00B63383" w:rsidRPr="00AD34B2">
        <w:rPr>
          <w:rFonts w:ascii="Garamond" w:hAnsi="Garamond" w:cs="Segoe UI"/>
          <w:lang w:val="en-GB"/>
        </w:rPr>
        <w:t>ch facts, we may wonder whether</w:t>
      </w:r>
      <w:r w:rsidR="007707E9" w:rsidRPr="00AD34B2">
        <w:rPr>
          <w:rFonts w:ascii="Garamond" w:hAnsi="Garamond" w:cs="Segoe UI"/>
          <w:lang w:val="en-GB"/>
        </w:rPr>
        <w:t>,</w:t>
      </w:r>
      <w:r w:rsidR="00B63383" w:rsidRPr="00AD34B2">
        <w:rPr>
          <w:rFonts w:ascii="Garamond" w:hAnsi="Garamond" w:cs="Segoe UI"/>
          <w:lang w:val="en-GB"/>
        </w:rPr>
        <w:t xml:space="preserve"> in doing so little to assist</w:t>
      </w:r>
      <w:r w:rsidR="007707E9" w:rsidRPr="00AD34B2">
        <w:rPr>
          <w:rFonts w:ascii="Garamond" w:hAnsi="Garamond" w:cs="Segoe UI"/>
          <w:lang w:val="en-GB"/>
        </w:rPr>
        <w:t>,</w:t>
      </w:r>
      <w:r w:rsidR="00C8263F" w:rsidRPr="00AD34B2">
        <w:rPr>
          <w:rFonts w:ascii="Garamond" w:hAnsi="Garamond" w:cs="Segoe UI"/>
          <w:lang w:val="en-GB"/>
        </w:rPr>
        <w:t xml:space="preserve"> </w:t>
      </w:r>
      <w:r w:rsidR="000975EC">
        <w:rPr>
          <w:rFonts w:ascii="Garamond" w:hAnsi="Garamond" w:cs="Segoe UI"/>
          <w:lang w:val="en-GB"/>
        </w:rPr>
        <w:t>the average person living</w:t>
      </w:r>
      <w:r w:rsidR="00C8263F" w:rsidRPr="00AD34B2">
        <w:rPr>
          <w:rFonts w:ascii="Garamond" w:hAnsi="Garamond" w:cs="Segoe UI"/>
          <w:lang w:val="en-GB"/>
        </w:rPr>
        <w:t xml:space="preserve"> in </w:t>
      </w:r>
      <w:r w:rsidR="000975EC">
        <w:rPr>
          <w:rFonts w:ascii="Garamond" w:hAnsi="Garamond" w:cs="Segoe UI"/>
          <w:lang w:val="en-GB"/>
        </w:rPr>
        <w:t xml:space="preserve">a </w:t>
      </w:r>
      <w:r w:rsidR="00C8263F" w:rsidRPr="00AD34B2">
        <w:rPr>
          <w:rFonts w:ascii="Garamond" w:hAnsi="Garamond" w:cs="Segoe UI"/>
          <w:lang w:val="en-GB"/>
        </w:rPr>
        <w:t>wealthy nation</w:t>
      </w:r>
      <w:r w:rsidR="000975EC">
        <w:rPr>
          <w:rFonts w:ascii="Garamond" w:hAnsi="Garamond" w:cs="Segoe UI"/>
          <w:lang w:val="en-GB"/>
        </w:rPr>
        <w:t xml:space="preserve"> is</w:t>
      </w:r>
      <w:r w:rsidR="00C8263F" w:rsidRPr="00AD34B2">
        <w:rPr>
          <w:rFonts w:ascii="Garamond" w:hAnsi="Garamond" w:cs="Segoe UI"/>
          <w:lang w:val="en-GB"/>
        </w:rPr>
        <w:t xml:space="preserve"> party to a disastrous </w:t>
      </w:r>
      <w:r w:rsidR="000753D5" w:rsidRPr="00AD34B2">
        <w:rPr>
          <w:rFonts w:ascii="Garamond" w:hAnsi="Garamond" w:cs="Segoe UI"/>
          <w:lang w:val="en-GB"/>
        </w:rPr>
        <w:t xml:space="preserve">moral failure comparable to those that </w:t>
      </w:r>
      <w:r w:rsidR="00C8263F" w:rsidRPr="00AD34B2">
        <w:rPr>
          <w:rFonts w:ascii="Garamond" w:hAnsi="Garamond" w:cs="Segoe UI"/>
          <w:lang w:val="en-GB"/>
        </w:rPr>
        <w:t>have blighted human history.</w:t>
      </w:r>
      <w:r w:rsidR="00C8263F" w:rsidRPr="00AD34B2">
        <w:rPr>
          <w:rFonts w:ascii="Garamond" w:hAnsi="Garamond"/>
          <w:lang w:val="en-GB"/>
        </w:rPr>
        <w:t xml:space="preserve"> It is notable that </w:t>
      </w:r>
      <w:r w:rsidR="008F6529">
        <w:rPr>
          <w:rFonts w:ascii="Garamond" w:hAnsi="Garamond"/>
          <w:lang w:val="en-GB"/>
        </w:rPr>
        <w:t>strong cases have been made by proponents of</w:t>
      </w:r>
      <w:r w:rsidR="00C8263F" w:rsidRPr="00AD34B2">
        <w:rPr>
          <w:rFonts w:ascii="Garamond" w:hAnsi="Garamond"/>
          <w:lang w:val="en-GB"/>
        </w:rPr>
        <w:t xml:space="preserve"> </w:t>
      </w:r>
      <w:r w:rsidR="000975EC">
        <w:rPr>
          <w:rFonts w:ascii="Garamond" w:hAnsi="Garamond"/>
          <w:lang w:val="en-GB"/>
        </w:rPr>
        <w:t>many</w:t>
      </w:r>
      <w:r w:rsidR="00C8263F" w:rsidRPr="00AD34B2">
        <w:rPr>
          <w:rFonts w:ascii="Garamond" w:hAnsi="Garamond"/>
          <w:lang w:val="en-GB"/>
        </w:rPr>
        <w:t xml:space="preserve"> leading ethical theories – act-consequentialism, rule-consequentialism, </w:t>
      </w:r>
      <w:proofErr w:type="spellStart"/>
      <w:r w:rsidR="00C8263F" w:rsidRPr="00AD34B2">
        <w:rPr>
          <w:rFonts w:ascii="Garamond" w:hAnsi="Garamond"/>
          <w:lang w:val="en-GB"/>
        </w:rPr>
        <w:t>contractualism</w:t>
      </w:r>
      <w:proofErr w:type="spellEnd"/>
      <w:r w:rsidR="00C8263F" w:rsidRPr="00AD34B2">
        <w:rPr>
          <w:rFonts w:ascii="Garamond" w:hAnsi="Garamond"/>
          <w:lang w:val="en-GB"/>
        </w:rPr>
        <w:t>,</w:t>
      </w:r>
      <w:r w:rsidR="000975EC">
        <w:rPr>
          <w:rFonts w:ascii="Garamond" w:hAnsi="Garamond"/>
          <w:lang w:val="en-GB"/>
        </w:rPr>
        <w:t xml:space="preserve"> and</w:t>
      </w:r>
      <w:r w:rsidR="00C8263F" w:rsidRPr="00AD34B2">
        <w:rPr>
          <w:rFonts w:ascii="Garamond" w:hAnsi="Garamond"/>
          <w:lang w:val="en-GB"/>
        </w:rPr>
        <w:t xml:space="preserve"> virtue ethics –</w:t>
      </w:r>
      <w:r w:rsidR="008F6529">
        <w:rPr>
          <w:rFonts w:ascii="Garamond" w:hAnsi="Garamond"/>
          <w:lang w:val="en-GB"/>
        </w:rPr>
        <w:t xml:space="preserve"> </w:t>
      </w:r>
      <w:r w:rsidR="000975EC">
        <w:rPr>
          <w:rFonts w:ascii="Garamond" w:hAnsi="Garamond"/>
          <w:lang w:val="en-GB"/>
        </w:rPr>
        <w:t>for the claim that there are, in fact,</w:t>
      </w:r>
      <w:r w:rsidR="00C8263F" w:rsidRPr="00AD34B2">
        <w:rPr>
          <w:rFonts w:ascii="Garamond" w:hAnsi="Garamond"/>
          <w:lang w:val="en-GB"/>
        </w:rPr>
        <w:t xml:space="preserve"> substantial duties to help the global poor: duties which the vast majority of the affluent fail </w:t>
      </w:r>
      <w:r w:rsidR="00C8263F" w:rsidRPr="00AD34B2">
        <w:rPr>
          <w:rFonts w:ascii="Garamond" w:hAnsi="Garamond"/>
          <w:lang w:val="en-GB"/>
        </w:rPr>
        <w:lastRenderedPageBreak/>
        <w:t>to fulfil.</w:t>
      </w:r>
      <w:r w:rsidR="00C8263F" w:rsidRPr="00AD34B2">
        <w:rPr>
          <w:rStyle w:val="FootnoteReference"/>
          <w:rFonts w:ascii="Garamond" w:hAnsi="Garamond"/>
          <w:lang w:val="en-GB"/>
        </w:rPr>
        <w:footnoteReference w:id="12"/>
      </w:r>
      <w:r w:rsidR="00E43582" w:rsidRPr="00AD34B2">
        <w:rPr>
          <w:rFonts w:ascii="Garamond" w:hAnsi="Garamond"/>
          <w:lang w:val="en-GB"/>
        </w:rPr>
        <w:t xml:space="preserve"> </w:t>
      </w:r>
      <w:r w:rsidR="008F581F">
        <w:rPr>
          <w:rFonts w:ascii="Garamond" w:hAnsi="Garamond"/>
          <w:lang w:val="en-GB"/>
        </w:rPr>
        <w:t>More generally, a clear majority of philosophers writing on the subject agree that we have significant duties of aid towards the global poor.</w:t>
      </w:r>
    </w:p>
    <w:p w14:paraId="77CC3B6A" w14:textId="012F1804" w:rsidR="000975EC" w:rsidRDefault="000975EC" w:rsidP="000975EC">
      <w:pPr>
        <w:pStyle w:val="FootnoteText"/>
        <w:spacing w:line="480" w:lineRule="auto"/>
        <w:ind w:firstLine="720"/>
        <w:jc w:val="both"/>
        <w:rPr>
          <w:rFonts w:ascii="Garamond" w:hAnsi="Garamond"/>
          <w:lang w:val="en-GB"/>
        </w:rPr>
      </w:pPr>
      <w:r>
        <w:rPr>
          <w:rFonts w:ascii="Garamond" w:hAnsi="Garamond"/>
          <w:lang w:val="en-GB"/>
        </w:rPr>
        <w:t>We proceed here on the assumption that th</w:t>
      </w:r>
      <w:r w:rsidR="00AA3CE7">
        <w:rPr>
          <w:rFonts w:ascii="Garamond" w:hAnsi="Garamond"/>
          <w:lang w:val="en-GB"/>
        </w:rPr>
        <w:t>is</w:t>
      </w:r>
      <w:r>
        <w:rPr>
          <w:rFonts w:ascii="Garamond" w:hAnsi="Garamond"/>
          <w:lang w:val="en-GB"/>
        </w:rPr>
        <w:t xml:space="preserve"> majority philosophical view – that we have significant obligations to aid the global poor – is correct.</w:t>
      </w:r>
    </w:p>
    <w:p w14:paraId="47C724BE" w14:textId="47784C80" w:rsidR="00960072" w:rsidRDefault="000975EC" w:rsidP="00950B09">
      <w:pPr>
        <w:pStyle w:val="FootnoteText"/>
        <w:spacing w:line="480" w:lineRule="auto"/>
        <w:ind w:firstLine="720"/>
        <w:jc w:val="both"/>
        <w:rPr>
          <w:rFonts w:ascii="Garamond" w:hAnsi="Garamond"/>
          <w:lang w:val="en-GB"/>
        </w:rPr>
      </w:pPr>
      <w:r>
        <w:rPr>
          <w:rFonts w:ascii="Garamond" w:hAnsi="Garamond"/>
          <w:lang w:val="en-GB"/>
        </w:rPr>
        <w:t>More philosophical c</w:t>
      </w:r>
      <w:r w:rsidR="00E43582" w:rsidRPr="00AD34B2">
        <w:rPr>
          <w:rFonts w:ascii="Garamond" w:hAnsi="Garamond"/>
          <w:lang w:val="en-GB"/>
        </w:rPr>
        <w:t xml:space="preserve">ontroversy </w:t>
      </w:r>
      <w:r w:rsidR="00F63425">
        <w:rPr>
          <w:rFonts w:ascii="Garamond" w:hAnsi="Garamond"/>
          <w:lang w:val="en-GB"/>
        </w:rPr>
        <w:t>instead</w:t>
      </w:r>
      <w:r w:rsidR="00E43582" w:rsidRPr="00AD34B2">
        <w:rPr>
          <w:rFonts w:ascii="Garamond" w:hAnsi="Garamond"/>
          <w:lang w:val="en-GB"/>
        </w:rPr>
        <w:t xml:space="preserve"> concerns whether so-called ‘extremists’, </w:t>
      </w:r>
      <w:r w:rsidR="00285CC4">
        <w:rPr>
          <w:rFonts w:ascii="Garamond" w:hAnsi="Garamond"/>
          <w:lang w:val="en-GB"/>
        </w:rPr>
        <w:t>like</w:t>
      </w:r>
      <w:r w:rsidR="00E43582" w:rsidRPr="00AD34B2">
        <w:rPr>
          <w:rFonts w:ascii="Garamond" w:hAnsi="Garamond"/>
          <w:lang w:val="en-GB"/>
        </w:rPr>
        <w:t xml:space="preserve"> Peter Singer and Peter Unger, are correct in claiming that we must devote almost </w:t>
      </w:r>
      <w:proofErr w:type="gramStart"/>
      <w:r w:rsidR="00E43582" w:rsidRPr="00AD34B2">
        <w:rPr>
          <w:rFonts w:ascii="Garamond" w:hAnsi="Garamond"/>
          <w:lang w:val="en-GB"/>
        </w:rPr>
        <w:t>all</w:t>
      </w:r>
      <w:r w:rsidR="00AA3CE7">
        <w:rPr>
          <w:rFonts w:ascii="Garamond" w:hAnsi="Garamond"/>
          <w:lang w:val="en-GB"/>
        </w:rPr>
        <w:t xml:space="preserve"> </w:t>
      </w:r>
      <w:r w:rsidR="00E43582" w:rsidRPr="00AD34B2">
        <w:rPr>
          <w:rFonts w:ascii="Garamond" w:hAnsi="Garamond"/>
          <w:lang w:val="en-GB"/>
        </w:rPr>
        <w:t>of</w:t>
      </w:r>
      <w:proofErr w:type="gramEnd"/>
      <w:r w:rsidR="00E43582" w:rsidRPr="00AD34B2">
        <w:rPr>
          <w:rFonts w:ascii="Garamond" w:hAnsi="Garamond"/>
          <w:lang w:val="en-GB"/>
        </w:rPr>
        <w:t xml:space="preserve"> our spare time and money to helping the poor, or whether instead ‘moderates’ are correct to argue that we need only devote a significant, but not life-changing, amount.</w:t>
      </w:r>
      <w:r w:rsidR="00960072">
        <w:rPr>
          <w:rStyle w:val="FootnoteReference"/>
          <w:rFonts w:ascii="Garamond" w:hAnsi="Garamond"/>
          <w:lang w:val="en-GB"/>
        </w:rPr>
        <w:footnoteReference w:id="13"/>
      </w:r>
      <w:r w:rsidR="00E43582" w:rsidRPr="00AD34B2">
        <w:rPr>
          <w:rFonts w:ascii="Garamond" w:hAnsi="Garamond"/>
          <w:lang w:val="en-GB"/>
        </w:rPr>
        <w:t xml:space="preserve"> </w:t>
      </w:r>
      <w:r w:rsidR="00950B09">
        <w:rPr>
          <w:rFonts w:ascii="Garamond" w:hAnsi="Garamond"/>
          <w:lang w:val="en-GB"/>
        </w:rPr>
        <w:t xml:space="preserve"> </w:t>
      </w:r>
      <w:r w:rsidR="00D372C2">
        <w:rPr>
          <w:rFonts w:ascii="Garamond" w:hAnsi="Garamond"/>
          <w:lang w:val="en-GB"/>
        </w:rPr>
        <w:t>We</w:t>
      </w:r>
      <w:r w:rsidR="00F63425" w:rsidRPr="00AD34B2">
        <w:rPr>
          <w:rFonts w:ascii="Garamond" w:hAnsi="Garamond"/>
          <w:lang w:val="en-GB"/>
        </w:rPr>
        <w:t xml:space="preserve"> are neutral </w:t>
      </w:r>
      <w:r w:rsidR="00AA3CE7">
        <w:rPr>
          <w:rFonts w:ascii="Garamond" w:hAnsi="Garamond"/>
          <w:lang w:val="en-GB"/>
        </w:rPr>
        <w:t xml:space="preserve">here </w:t>
      </w:r>
      <w:r w:rsidR="00F63425" w:rsidRPr="00AD34B2">
        <w:rPr>
          <w:rFonts w:ascii="Garamond" w:hAnsi="Garamond"/>
          <w:lang w:val="en-GB"/>
        </w:rPr>
        <w:t>between the ‘extremist’ and ‘moderate’ views.</w:t>
      </w:r>
      <w:r w:rsidR="003B3D40" w:rsidRPr="003B3D40">
        <w:rPr>
          <w:rFonts w:ascii="Garamond" w:hAnsi="Garamond"/>
          <w:sz w:val="22"/>
          <w:szCs w:val="22"/>
          <w:lang w:val="en-GB"/>
        </w:rPr>
        <w:t xml:space="preserve"> </w:t>
      </w:r>
      <w:r w:rsidR="003B3D40" w:rsidRPr="003B3D40">
        <w:rPr>
          <w:rFonts w:ascii="Garamond" w:hAnsi="Garamond"/>
          <w:lang w:val="en-GB"/>
        </w:rPr>
        <w:t>Among those in the moderate camp, Kwame Anthony Appiah writes that ‘the shallow pond theorist</w:t>
      </w:r>
      <w:r w:rsidR="003B3D40">
        <w:rPr>
          <w:rFonts w:ascii="Garamond" w:hAnsi="Garamond"/>
          <w:lang w:val="en-GB"/>
        </w:rPr>
        <w:t>s</w:t>
      </w:r>
      <w:r w:rsidR="003B3D40" w:rsidRPr="003B3D40">
        <w:rPr>
          <w:rFonts w:ascii="Garamond" w:hAnsi="Garamond"/>
          <w:lang w:val="en-GB"/>
        </w:rPr>
        <w:t xml:space="preserve"> are wrong about what we owe but surely right to insist that we owe more… the richest people in the world can do better. </w:t>
      </w:r>
      <w:r w:rsidR="003B3D40" w:rsidRPr="003B3D40">
        <w:rPr>
          <w:rFonts w:ascii="Garamond" w:hAnsi="Garamond"/>
          <w:i/>
          <w:lang w:val="en-GB"/>
        </w:rPr>
        <w:t>This is a demand of simple morality</w:t>
      </w:r>
      <w:r w:rsidR="00B87050">
        <w:rPr>
          <w:rFonts w:ascii="Garamond" w:hAnsi="Garamond"/>
          <w:i/>
          <w:lang w:val="en-GB"/>
        </w:rPr>
        <w:t>.</w:t>
      </w:r>
      <w:r w:rsidR="003B3D40" w:rsidRPr="003B3D40">
        <w:rPr>
          <w:rFonts w:ascii="Garamond" w:hAnsi="Garamond"/>
          <w:lang w:val="en-GB"/>
        </w:rPr>
        <w:t>’</w:t>
      </w:r>
      <w:r w:rsidR="00B87050">
        <w:rPr>
          <w:rStyle w:val="FootnoteReference"/>
          <w:rFonts w:ascii="Garamond" w:hAnsi="Garamond"/>
          <w:lang w:val="en-GB"/>
        </w:rPr>
        <w:footnoteReference w:id="14"/>
      </w:r>
      <w:r w:rsidR="00B87050">
        <w:rPr>
          <w:rFonts w:ascii="Garamond" w:hAnsi="Garamond"/>
          <w:lang w:val="en-GB"/>
        </w:rPr>
        <w:t xml:space="preserve"> </w:t>
      </w:r>
      <w:r w:rsidR="003B3D40" w:rsidRPr="003B3D40">
        <w:rPr>
          <w:rFonts w:ascii="Garamond" w:hAnsi="Garamond"/>
          <w:lang w:val="en-GB"/>
        </w:rPr>
        <w:t>Richard Miller</w:t>
      </w:r>
      <w:r w:rsidR="00B87050">
        <w:rPr>
          <w:rFonts w:ascii="Garamond" w:hAnsi="Garamond"/>
          <w:lang w:val="en-GB"/>
        </w:rPr>
        <w:t xml:space="preserve"> similarly</w:t>
      </w:r>
      <w:r w:rsidR="003B3D40" w:rsidRPr="003B3D40">
        <w:rPr>
          <w:rFonts w:ascii="Garamond" w:hAnsi="Garamond"/>
          <w:lang w:val="en-GB"/>
        </w:rPr>
        <w:t xml:space="preserve"> notes that morality ‘still requires significant giving from most of the non-poor’</w:t>
      </w:r>
      <w:r w:rsidR="00B87050">
        <w:rPr>
          <w:rFonts w:ascii="Garamond" w:hAnsi="Garamond"/>
          <w:lang w:val="en-GB"/>
        </w:rPr>
        <w:t>.</w:t>
      </w:r>
      <w:r w:rsidR="00B87050">
        <w:rPr>
          <w:rStyle w:val="FootnoteReference"/>
          <w:rFonts w:ascii="Garamond" w:hAnsi="Garamond"/>
          <w:lang w:val="en-GB"/>
        </w:rPr>
        <w:footnoteReference w:id="15"/>
      </w:r>
      <w:r w:rsidR="003B3D40" w:rsidRPr="003B3D40">
        <w:rPr>
          <w:rFonts w:ascii="Garamond" w:hAnsi="Garamond"/>
          <w:lang w:val="en-GB"/>
        </w:rPr>
        <w:t xml:space="preserve"> </w:t>
      </w:r>
      <w:r w:rsidR="00B87050">
        <w:rPr>
          <w:rFonts w:ascii="Garamond" w:hAnsi="Garamond"/>
          <w:lang w:val="en-GB"/>
        </w:rPr>
        <w:t>And</w:t>
      </w:r>
      <w:r w:rsidR="003B3D40" w:rsidRPr="003B3D40">
        <w:rPr>
          <w:rFonts w:ascii="Garamond" w:hAnsi="Garamond"/>
          <w:lang w:val="en-GB"/>
        </w:rPr>
        <w:t xml:space="preserve"> Thomas Nagel writes that ‘</w:t>
      </w:r>
      <w:r w:rsidR="003B3D40" w:rsidRPr="003B3D40">
        <w:rPr>
          <w:rFonts w:ascii="Garamond" w:eastAsia="Times New Roman" w:hAnsi="Garamond" w:cs="Times New Roman"/>
          <w:lang w:val="en-GB"/>
        </w:rPr>
        <w:t>there is some minimal concern we owe to fellow human beings threatened with starvation or severe malnutrition and early death from easily preventable diseases, as all these people in dire poverty are</w:t>
      </w:r>
      <w:r w:rsidR="00C91B22">
        <w:rPr>
          <w:rFonts w:ascii="Garamond" w:eastAsia="Times New Roman" w:hAnsi="Garamond" w:cs="Times New Roman"/>
          <w:lang w:val="en-GB"/>
        </w:rPr>
        <w:t xml:space="preserve">… </w:t>
      </w:r>
      <w:r w:rsidR="00F82336">
        <w:rPr>
          <w:rFonts w:ascii="Garamond" w:eastAsia="Times New Roman" w:hAnsi="Garamond" w:cs="Times New Roman"/>
          <w:lang w:val="en-GB"/>
        </w:rPr>
        <w:t>[S]</w:t>
      </w:r>
      <w:proofErr w:type="spellStart"/>
      <w:r w:rsidR="003B3D40" w:rsidRPr="003B3D40">
        <w:rPr>
          <w:rFonts w:ascii="Garamond" w:eastAsia="Times New Roman" w:hAnsi="Garamond" w:cs="Times New Roman"/>
          <w:lang w:val="en-GB"/>
        </w:rPr>
        <w:t>ome</w:t>
      </w:r>
      <w:proofErr w:type="spellEnd"/>
      <w:r w:rsidR="003B3D40" w:rsidRPr="003B3D40">
        <w:rPr>
          <w:rFonts w:ascii="Garamond" w:eastAsia="Times New Roman" w:hAnsi="Garamond" w:cs="Times New Roman"/>
          <w:lang w:val="en-GB"/>
        </w:rPr>
        <w:t xml:space="preserve"> form of humane assistance from the well-off to those in extremis is clearly called for quite apart from any demand of justice, </w:t>
      </w:r>
      <w:r w:rsidR="003B3D40" w:rsidRPr="003B3D40">
        <w:rPr>
          <w:rFonts w:ascii="Garamond" w:eastAsia="Times New Roman" w:hAnsi="Garamond" w:cs="Times New Roman"/>
          <w:lang w:val="en-GB"/>
        </w:rPr>
        <w:lastRenderedPageBreak/>
        <w:t>if we are not simply ethical egoists”</w:t>
      </w:r>
      <w:r w:rsidR="00B87050">
        <w:rPr>
          <w:rFonts w:ascii="Garamond" w:eastAsia="Times New Roman" w:hAnsi="Garamond" w:cs="Times New Roman"/>
          <w:lang w:val="en-GB"/>
        </w:rPr>
        <w:t>.</w:t>
      </w:r>
      <w:r w:rsidR="00B87050">
        <w:rPr>
          <w:rStyle w:val="FootnoteReference"/>
          <w:rFonts w:ascii="Garamond" w:eastAsia="Times New Roman" w:hAnsi="Garamond" w:cs="Times New Roman"/>
          <w:lang w:val="en-GB"/>
        </w:rPr>
        <w:footnoteReference w:id="16"/>
      </w:r>
      <w:r w:rsidR="003B3D40" w:rsidRPr="003B3D40">
        <w:rPr>
          <w:rFonts w:ascii="Garamond" w:eastAsia="Times New Roman" w:hAnsi="Garamond" w:cs="Times New Roman"/>
          <w:lang w:val="en-GB"/>
        </w:rPr>
        <w:t xml:space="preserve"> </w:t>
      </w:r>
      <w:r>
        <w:rPr>
          <w:rFonts w:ascii="Garamond" w:eastAsia="Times New Roman" w:hAnsi="Garamond" w:cs="Times New Roman"/>
          <w:lang w:val="en-GB"/>
        </w:rPr>
        <w:t>Thus, e</w:t>
      </w:r>
      <w:r w:rsidR="00F63425" w:rsidRPr="00AD34B2">
        <w:rPr>
          <w:rFonts w:ascii="Garamond" w:hAnsi="Garamond"/>
          <w:lang w:val="en-GB"/>
        </w:rPr>
        <w:t>ven if the moderate</w:t>
      </w:r>
      <w:r w:rsidR="00CA431D">
        <w:rPr>
          <w:rFonts w:ascii="Garamond" w:hAnsi="Garamond"/>
          <w:lang w:val="en-GB"/>
        </w:rPr>
        <w:t>s</w:t>
      </w:r>
      <w:r w:rsidR="00F63425" w:rsidRPr="00AD34B2">
        <w:rPr>
          <w:rFonts w:ascii="Garamond" w:hAnsi="Garamond"/>
          <w:lang w:val="en-GB"/>
        </w:rPr>
        <w:t xml:space="preserve"> </w:t>
      </w:r>
      <w:r w:rsidR="00F63425">
        <w:rPr>
          <w:rFonts w:ascii="Garamond" w:hAnsi="Garamond"/>
          <w:lang w:val="en-GB"/>
        </w:rPr>
        <w:t>were</w:t>
      </w:r>
      <w:r w:rsidR="00F63425" w:rsidRPr="00AD34B2">
        <w:rPr>
          <w:rFonts w:ascii="Garamond" w:hAnsi="Garamond"/>
          <w:lang w:val="en-GB"/>
        </w:rPr>
        <w:t xml:space="preserve"> correct, our present conduct</w:t>
      </w:r>
      <w:r w:rsidR="00F63425">
        <w:rPr>
          <w:rFonts w:ascii="Garamond" w:hAnsi="Garamond"/>
          <w:lang w:val="en-GB"/>
        </w:rPr>
        <w:t xml:space="preserve"> would</w:t>
      </w:r>
      <w:r w:rsidR="00F63425" w:rsidRPr="00AD34B2">
        <w:rPr>
          <w:rFonts w:ascii="Garamond" w:hAnsi="Garamond"/>
          <w:lang w:val="en-GB"/>
        </w:rPr>
        <w:t xml:space="preserve"> fall </w:t>
      </w:r>
      <w:r w:rsidR="00960072">
        <w:rPr>
          <w:rFonts w:ascii="Garamond" w:hAnsi="Garamond"/>
          <w:lang w:val="en-GB"/>
        </w:rPr>
        <w:t>well</w:t>
      </w:r>
      <w:r w:rsidR="00F63425" w:rsidRPr="00AD34B2">
        <w:rPr>
          <w:rFonts w:ascii="Garamond" w:hAnsi="Garamond"/>
          <w:lang w:val="en-GB"/>
        </w:rPr>
        <w:t xml:space="preserve"> short of what morality demands.</w:t>
      </w:r>
      <w:r w:rsidR="00960072">
        <w:rPr>
          <w:rFonts w:ascii="Garamond" w:hAnsi="Garamond"/>
          <w:lang w:val="en-GB"/>
        </w:rPr>
        <w:t xml:space="preserve"> </w:t>
      </w:r>
      <w:r w:rsidR="00950B09">
        <w:rPr>
          <w:rFonts w:ascii="Garamond" w:hAnsi="Garamond"/>
          <w:lang w:val="en-GB"/>
        </w:rPr>
        <w:t xml:space="preserve">These accounts also seem to place us </w:t>
      </w:r>
      <w:r w:rsidR="00960072">
        <w:rPr>
          <w:rFonts w:ascii="Garamond" w:hAnsi="Garamond"/>
          <w:lang w:val="en-GB"/>
        </w:rPr>
        <w:t xml:space="preserve">clearly on the hook </w:t>
      </w:r>
      <w:r w:rsidR="00950B09">
        <w:rPr>
          <w:rFonts w:ascii="Garamond" w:hAnsi="Garamond"/>
          <w:lang w:val="en-GB"/>
        </w:rPr>
        <w:t xml:space="preserve">for </w:t>
      </w:r>
      <w:r w:rsidR="00960072">
        <w:rPr>
          <w:rFonts w:ascii="Garamond" w:hAnsi="Garamond"/>
          <w:lang w:val="en-GB"/>
        </w:rPr>
        <w:t xml:space="preserve">significant </w:t>
      </w:r>
      <w:proofErr w:type="gramStart"/>
      <w:r w:rsidR="00960072">
        <w:rPr>
          <w:rFonts w:ascii="Garamond" w:hAnsi="Garamond"/>
          <w:lang w:val="en-GB"/>
        </w:rPr>
        <w:t>blame</w:t>
      </w:r>
      <w:r w:rsidR="00950B09">
        <w:rPr>
          <w:rFonts w:ascii="Garamond" w:hAnsi="Garamond"/>
          <w:lang w:val="en-GB"/>
        </w:rPr>
        <w:t>,</w:t>
      </w:r>
      <w:r w:rsidR="00960072">
        <w:rPr>
          <w:rFonts w:ascii="Garamond" w:hAnsi="Garamond"/>
          <w:lang w:val="en-GB"/>
        </w:rPr>
        <w:t xml:space="preserve"> unless</w:t>
      </w:r>
      <w:proofErr w:type="gramEnd"/>
      <w:r w:rsidR="00960072">
        <w:rPr>
          <w:rFonts w:ascii="Garamond" w:hAnsi="Garamond"/>
          <w:lang w:val="en-GB"/>
        </w:rPr>
        <w:t xml:space="preserve"> </w:t>
      </w:r>
      <w:r w:rsidR="00DA40DE">
        <w:rPr>
          <w:rFonts w:ascii="Garamond" w:hAnsi="Garamond"/>
          <w:lang w:val="en-GB"/>
        </w:rPr>
        <w:t xml:space="preserve">some defeating considerations of the kinds to be discussed </w:t>
      </w:r>
      <w:r w:rsidR="00950B09">
        <w:rPr>
          <w:rFonts w:ascii="Garamond" w:hAnsi="Garamond"/>
          <w:lang w:val="en-GB"/>
        </w:rPr>
        <w:t>shortly</w:t>
      </w:r>
      <w:r w:rsidR="00DA40DE">
        <w:rPr>
          <w:rFonts w:ascii="Garamond" w:hAnsi="Garamond"/>
          <w:lang w:val="en-GB"/>
        </w:rPr>
        <w:t xml:space="preserve"> are convincing.</w:t>
      </w:r>
      <w:r w:rsidR="00950B09">
        <w:rPr>
          <w:rStyle w:val="FootnoteReference"/>
          <w:rFonts w:ascii="Garamond" w:hAnsi="Garamond"/>
          <w:lang w:val="en-GB"/>
        </w:rPr>
        <w:footnoteReference w:id="17"/>
      </w:r>
      <w:r w:rsidR="00DA40DE">
        <w:rPr>
          <w:rFonts w:ascii="Garamond" w:hAnsi="Garamond"/>
          <w:lang w:val="en-GB"/>
        </w:rPr>
        <w:t xml:space="preserve"> </w:t>
      </w:r>
    </w:p>
    <w:p w14:paraId="6B501893" w14:textId="74D9829E" w:rsidR="00E43582" w:rsidRPr="00AD34B2" w:rsidRDefault="00950B09" w:rsidP="00F63425">
      <w:pPr>
        <w:pStyle w:val="FootnoteText"/>
        <w:spacing w:line="480" w:lineRule="auto"/>
        <w:ind w:firstLine="720"/>
        <w:jc w:val="both"/>
        <w:rPr>
          <w:rFonts w:ascii="Garamond" w:hAnsi="Garamond"/>
          <w:lang w:val="en-GB"/>
        </w:rPr>
      </w:pPr>
      <w:r>
        <w:rPr>
          <w:rFonts w:ascii="Garamond" w:hAnsi="Garamond"/>
          <w:lang w:val="en-GB"/>
        </w:rPr>
        <w:t>Bearing these considerations in mind, what should we say about the conduct of individual people living in rich countries?</w:t>
      </w:r>
      <w:r w:rsidR="00196A50">
        <w:rPr>
          <w:rFonts w:ascii="Garamond" w:hAnsi="Garamond"/>
          <w:lang w:val="en-GB"/>
        </w:rPr>
        <w:t xml:space="preserve"> </w:t>
      </w:r>
      <w:r w:rsidR="00B87050">
        <w:rPr>
          <w:rFonts w:ascii="Garamond" w:hAnsi="Garamond"/>
          <w:lang w:val="en-GB"/>
        </w:rPr>
        <w:t>We do not</w:t>
      </w:r>
      <w:r w:rsidR="00F63425">
        <w:rPr>
          <w:rFonts w:ascii="Garamond" w:hAnsi="Garamond"/>
          <w:lang w:val="en-GB"/>
        </w:rPr>
        <w:t xml:space="preserve"> assume</w:t>
      </w:r>
      <w:r w:rsidR="003D409C" w:rsidRPr="00AD34B2">
        <w:rPr>
          <w:rFonts w:ascii="Garamond" w:hAnsi="Garamond"/>
          <w:lang w:val="en-GB"/>
        </w:rPr>
        <w:t xml:space="preserve"> that</w:t>
      </w:r>
      <w:r w:rsidR="00E43582" w:rsidRPr="00AD34B2">
        <w:rPr>
          <w:rFonts w:ascii="Garamond" w:hAnsi="Garamond"/>
          <w:lang w:val="en-GB"/>
        </w:rPr>
        <w:t xml:space="preserve"> </w:t>
      </w:r>
      <w:r>
        <w:rPr>
          <w:rFonts w:ascii="Garamond" w:hAnsi="Garamond"/>
          <w:lang w:val="en-GB"/>
        </w:rPr>
        <w:t>they</w:t>
      </w:r>
      <w:r w:rsidR="00E43582" w:rsidRPr="00AD34B2">
        <w:rPr>
          <w:rFonts w:ascii="Garamond" w:hAnsi="Garamond"/>
          <w:lang w:val="en-GB"/>
        </w:rPr>
        <w:t xml:space="preserve"> bear </w:t>
      </w:r>
      <w:r w:rsidR="00E43582" w:rsidRPr="00F63425">
        <w:rPr>
          <w:rFonts w:ascii="Garamond" w:hAnsi="Garamond"/>
          <w:i/>
          <w:iCs/>
          <w:lang w:val="en-GB"/>
        </w:rPr>
        <w:t>primary</w:t>
      </w:r>
      <w:r w:rsidR="00E43582" w:rsidRPr="00AD34B2">
        <w:rPr>
          <w:rFonts w:ascii="Garamond" w:hAnsi="Garamond"/>
          <w:lang w:val="en-GB"/>
        </w:rPr>
        <w:t xml:space="preserve"> responsibility for the condition of extreme poverty. Those living in poverty are often failed by their own governments and by intergovernmental organisations, or harmed by private actors.</w:t>
      </w:r>
      <w:r w:rsidR="00AA3CE7">
        <w:rPr>
          <w:rStyle w:val="FootnoteReference"/>
          <w:rFonts w:ascii="Garamond" w:hAnsi="Garamond"/>
          <w:lang w:val="en-GB"/>
        </w:rPr>
        <w:footnoteReference w:id="18"/>
      </w:r>
      <w:r w:rsidR="00E43582" w:rsidRPr="00AD34B2">
        <w:rPr>
          <w:rFonts w:ascii="Garamond" w:hAnsi="Garamond"/>
          <w:lang w:val="en-GB"/>
        </w:rPr>
        <w:t xml:space="preserve"> </w:t>
      </w:r>
      <w:r>
        <w:rPr>
          <w:rFonts w:ascii="Garamond" w:hAnsi="Garamond"/>
          <w:lang w:val="en-GB"/>
        </w:rPr>
        <w:t>In fact, d</w:t>
      </w:r>
      <w:r w:rsidR="00E43582" w:rsidRPr="00AD34B2">
        <w:rPr>
          <w:rFonts w:ascii="Garamond" w:hAnsi="Garamond"/>
          <w:lang w:val="en-GB"/>
        </w:rPr>
        <w:t xml:space="preserve">uties to help the global poor may largely be generated by the non-compliance of others with </w:t>
      </w:r>
      <w:r w:rsidR="00E43582" w:rsidRPr="00AD34B2">
        <w:rPr>
          <w:rFonts w:ascii="Garamond" w:hAnsi="Garamond"/>
          <w:i/>
          <w:lang w:val="en-GB"/>
        </w:rPr>
        <w:t>their</w:t>
      </w:r>
      <w:r w:rsidR="00E43582" w:rsidRPr="00AD34B2">
        <w:rPr>
          <w:rFonts w:ascii="Garamond" w:hAnsi="Garamond"/>
          <w:lang w:val="en-GB"/>
        </w:rPr>
        <w:t xml:space="preserve"> duties. But the </w:t>
      </w:r>
      <w:r>
        <w:rPr>
          <w:rFonts w:ascii="Garamond" w:hAnsi="Garamond"/>
          <w:lang w:val="en-GB"/>
        </w:rPr>
        <w:t>notion</w:t>
      </w:r>
      <w:r w:rsidR="00E43582" w:rsidRPr="00AD34B2">
        <w:rPr>
          <w:rFonts w:ascii="Garamond" w:hAnsi="Garamond"/>
          <w:lang w:val="en-GB"/>
        </w:rPr>
        <w:t xml:space="preserve"> that </w:t>
      </w:r>
      <w:r>
        <w:rPr>
          <w:rFonts w:ascii="Garamond" w:hAnsi="Garamond"/>
          <w:lang w:val="en-GB"/>
        </w:rPr>
        <w:t>the affluent</w:t>
      </w:r>
      <w:r w:rsidR="00E43582" w:rsidRPr="00AD34B2">
        <w:rPr>
          <w:rFonts w:ascii="Garamond" w:hAnsi="Garamond"/>
          <w:lang w:val="en-GB"/>
        </w:rPr>
        <w:t xml:space="preserve"> have such duties </w:t>
      </w:r>
      <w:r w:rsidR="008C21EC" w:rsidRPr="00AD34B2">
        <w:rPr>
          <w:rFonts w:ascii="Garamond" w:hAnsi="Garamond"/>
          <w:lang w:val="en-GB"/>
        </w:rPr>
        <w:t>is widely accepted by moral philosophers</w:t>
      </w:r>
      <w:r>
        <w:rPr>
          <w:rFonts w:ascii="Garamond" w:hAnsi="Garamond"/>
          <w:lang w:val="en-GB"/>
        </w:rPr>
        <w:t>. I</w:t>
      </w:r>
      <w:r w:rsidR="00F63425">
        <w:rPr>
          <w:rFonts w:ascii="Garamond" w:hAnsi="Garamond"/>
          <w:lang w:val="en-GB"/>
        </w:rPr>
        <w:t>f that is correct, then</w:t>
      </w:r>
      <w:r>
        <w:rPr>
          <w:rFonts w:ascii="Garamond" w:hAnsi="Garamond"/>
          <w:lang w:val="en-GB"/>
        </w:rPr>
        <w:t xml:space="preserve"> it is also likely that</w:t>
      </w:r>
      <w:r w:rsidR="00F63425">
        <w:rPr>
          <w:rFonts w:ascii="Garamond" w:hAnsi="Garamond"/>
          <w:lang w:val="en-GB"/>
        </w:rPr>
        <w:t xml:space="preserve"> </w:t>
      </w:r>
      <w:r>
        <w:rPr>
          <w:rFonts w:ascii="Garamond" w:hAnsi="Garamond"/>
          <w:lang w:val="en-GB"/>
        </w:rPr>
        <w:t>they</w:t>
      </w:r>
      <w:r w:rsidR="00E43582" w:rsidRPr="00AD34B2">
        <w:rPr>
          <w:rFonts w:ascii="Garamond" w:hAnsi="Garamond"/>
          <w:lang w:val="en-GB"/>
        </w:rPr>
        <w:t xml:space="preserve"> generally fall significantly short of what their duties of beneficence require in present circumstances.</w:t>
      </w:r>
      <w:r w:rsidR="00E43582" w:rsidRPr="00AD34B2">
        <w:rPr>
          <w:rStyle w:val="FootnoteReference"/>
          <w:rFonts w:ascii="Garamond" w:hAnsi="Garamond"/>
          <w:lang w:val="en-GB"/>
        </w:rPr>
        <w:footnoteReference w:id="19"/>
      </w:r>
    </w:p>
    <w:p w14:paraId="5117A8F2" w14:textId="13B92635" w:rsidR="008C4B05" w:rsidRDefault="008C4B05" w:rsidP="0088102F">
      <w:pPr>
        <w:spacing w:line="480" w:lineRule="auto"/>
        <w:jc w:val="both"/>
        <w:rPr>
          <w:rFonts w:ascii="Garamond" w:hAnsi="Garamond"/>
          <w:lang w:val="en-GB"/>
        </w:rPr>
      </w:pPr>
    </w:p>
    <w:p w14:paraId="40FB6E02" w14:textId="77777777" w:rsidR="008C4B05" w:rsidRPr="00AD34B2" w:rsidRDefault="008C4B05" w:rsidP="0088102F">
      <w:pPr>
        <w:spacing w:line="480" w:lineRule="auto"/>
        <w:jc w:val="both"/>
        <w:rPr>
          <w:rFonts w:ascii="Garamond" w:hAnsi="Garamond"/>
          <w:lang w:val="en-GB"/>
        </w:rPr>
      </w:pPr>
    </w:p>
    <w:p w14:paraId="7DD16A54" w14:textId="649AE0F8" w:rsidR="003D409C" w:rsidRPr="00AD34B2" w:rsidRDefault="00296821" w:rsidP="0088102F">
      <w:pPr>
        <w:spacing w:line="480" w:lineRule="auto"/>
        <w:jc w:val="both"/>
        <w:rPr>
          <w:rFonts w:ascii="Garamond" w:hAnsi="Garamond"/>
          <w:u w:val="single"/>
          <w:lang w:val="en-GB"/>
        </w:rPr>
      </w:pPr>
      <w:r>
        <w:rPr>
          <w:rFonts w:ascii="Garamond" w:hAnsi="Garamond"/>
          <w:lang w:val="en-GB"/>
        </w:rPr>
        <w:t>II</w:t>
      </w:r>
      <w:r w:rsidR="003D409C" w:rsidRPr="00AD34B2">
        <w:rPr>
          <w:rFonts w:ascii="Garamond" w:hAnsi="Garamond"/>
          <w:lang w:val="en-GB"/>
        </w:rPr>
        <w:t xml:space="preserve">. </w:t>
      </w:r>
      <w:r w:rsidR="00631A12" w:rsidRPr="00AD34B2">
        <w:rPr>
          <w:rFonts w:ascii="Garamond" w:hAnsi="Garamond"/>
          <w:u w:val="single"/>
          <w:lang w:val="en-GB"/>
        </w:rPr>
        <w:t>Moral Ignorance</w:t>
      </w:r>
    </w:p>
    <w:p w14:paraId="1DF9A2F7" w14:textId="3E164BCE" w:rsidR="00D146C0" w:rsidRPr="00AD34B2" w:rsidRDefault="0091431A" w:rsidP="0088102F">
      <w:pPr>
        <w:spacing w:line="480" w:lineRule="auto"/>
        <w:ind w:firstLine="720"/>
        <w:jc w:val="both"/>
        <w:rPr>
          <w:rFonts w:ascii="Garamond" w:hAnsi="Garamond"/>
          <w:lang w:val="en-GB"/>
        </w:rPr>
      </w:pPr>
      <w:r w:rsidRPr="00AD34B2">
        <w:rPr>
          <w:rFonts w:ascii="Garamond" w:hAnsi="Garamond"/>
          <w:lang w:val="en-GB"/>
        </w:rPr>
        <w:t>Even if inaction by the affluent constitutes a significant moral failure, it might be thought that their moral-epistemic environment serves to make this inaction non-culpable. Although</w:t>
      </w:r>
      <w:r w:rsidR="0052219B">
        <w:rPr>
          <w:rFonts w:ascii="Garamond" w:hAnsi="Garamond"/>
          <w:lang w:val="en-GB"/>
        </w:rPr>
        <w:t xml:space="preserve"> there is substantial</w:t>
      </w:r>
      <w:r w:rsidRPr="00AD34B2">
        <w:rPr>
          <w:rFonts w:ascii="Garamond" w:hAnsi="Garamond"/>
          <w:lang w:val="en-GB"/>
        </w:rPr>
        <w:t xml:space="preserve"> </w:t>
      </w:r>
      <w:r w:rsidRPr="00AD34B2">
        <w:rPr>
          <w:rFonts w:ascii="Garamond" w:hAnsi="Garamond"/>
          <w:i/>
          <w:lang w:val="en-GB"/>
        </w:rPr>
        <w:t>philosophical</w:t>
      </w:r>
      <w:r w:rsidRPr="00AD34B2">
        <w:rPr>
          <w:rFonts w:ascii="Garamond" w:hAnsi="Garamond"/>
          <w:lang w:val="en-GB"/>
        </w:rPr>
        <w:t xml:space="preserve"> </w:t>
      </w:r>
      <w:r w:rsidR="0052219B">
        <w:rPr>
          <w:rFonts w:ascii="Garamond" w:hAnsi="Garamond"/>
          <w:lang w:val="en-GB"/>
        </w:rPr>
        <w:t>agreement</w:t>
      </w:r>
      <w:r w:rsidRPr="00AD34B2">
        <w:rPr>
          <w:rFonts w:ascii="Garamond" w:hAnsi="Garamond"/>
          <w:lang w:val="en-GB"/>
        </w:rPr>
        <w:t xml:space="preserve"> that we have significant duties to assist </w:t>
      </w:r>
      <w:r w:rsidRPr="00AD34B2">
        <w:rPr>
          <w:rFonts w:ascii="Garamond" w:hAnsi="Garamond"/>
          <w:lang w:val="en-GB"/>
        </w:rPr>
        <w:lastRenderedPageBreak/>
        <w:t xml:space="preserve">the global poor, it may seem a commonplace of contemporary moral culture that </w:t>
      </w:r>
      <w:r w:rsidR="00380A86" w:rsidRPr="00AD34B2">
        <w:rPr>
          <w:rFonts w:ascii="Garamond" w:hAnsi="Garamond"/>
          <w:lang w:val="en-GB"/>
        </w:rPr>
        <w:t>charity is a matter of personal discretion and that beneficent acts are supererogatory.</w:t>
      </w:r>
      <w:r w:rsidR="0052219B">
        <w:rPr>
          <w:rFonts w:ascii="Garamond" w:hAnsi="Garamond"/>
          <w:lang w:val="en-GB"/>
        </w:rPr>
        <w:t xml:space="preserve"> Very few people </w:t>
      </w:r>
      <w:r w:rsidR="00114121">
        <w:rPr>
          <w:rFonts w:ascii="Garamond" w:hAnsi="Garamond"/>
          <w:lang w:val="en-GB"/>
        </w:rPr>
        <w:t>seem to think</w:t>
      </w:r>
      <w:r w:rsidR="0052219B">
        <w:rPr>
          <w:rFonts w:ascii="Garamond" w:hAnsi="Garamond"/>
          <w:lang w:val="en-GB"/>
        </w:rPr>
        <w:t xml:space="preserve"> we do something seriously morally wrong in failing to respond to appeals </w:t>
      </w:r>
      <w:r w:rsidR="007427D8">
        <w:rPr>
          <w:rFonts w:ascii="Garamond" w:hAnsi="Garamond"/>
          <w:lang w:val="en-GB"/>
        </w:rPr>
        <w:t>to donate from organisations operating in poor countries.</w:t>
      </w:r>
      <w:r w:rsidR="007427D8">
        <w:rPr>
          <w:rStyle w:val="FootnoteReference"/>
          <w:rFonts w:ascii="Garamond" w:hAnsi="Garamond"/>
          <w:lang w:val="en-GB"/>
        </w:rPr>
        <w:footnoteReference w:id="20"/>
      </w:r>
      <w:r w:rsidR="007427D8">
        <w:rPr>
          <w:rFonts w:ascii="Garamond" w:hAnsi="Garamond"/>
          <w:lang w:val="en-GB"/>
        </w:rPr>
        <w:t xml:space="preserve"> </w:t>
      </w:r>
      <w:r w:rsidR="000E6360" w:rsidRPr="00AD34B2">
        <w:rPr>
          <w:rFonts w:ascii="Garamond" w:hAnsi="Garamond"/>
          <w:lang w:val="en-GB"/>
        </w:rPr>
        <w:t>Conventional morality places extreme weight on the actions-omissions distinction, something that is reflected in t</w:t>
      </w:r>
      <w:r w:rsidRPr="00AD34B2">
        <w:rPr>
          <w:rFonts w:ascii="Garamond" w:hAnsi="Garamond"/>
          <w:lang w:val="en-GB"/>
        </w:rPr>
        <w:t xml:space="preserve">he background </w:t>
      </w:r>
      <w:r w:rsidR="00950B09">
        <w:rPr>
          <w:rFonts w:ascii="Garamond" w:hAnsi="Garamond"/>
          <w:lang w:val="en-GB"/>
        </w:rPr>
        <w:t>assumption prevalent</w:t>
      </w:r>
      <w:r w:rsidRPr="00AD34B2">
        <w:rPr>
          <w:rFonts w:ascii="Garamond" w:hAnsi="Garamond"/>
          <w:lang w:val="en-GB"/>
        </w:rPr>
        <w:t xml:space="preserve"> i</w:t>
      </w:r>
      <w:r w:rsidR="00F932BE" w:rsidRPr="00AD34B2">
        <w:rPr>
          <w:rFonts w:ascii="Garamond" w:hAnsi="Garamond"/>
          <w:lang w:val="en-GB"/>
        </w:rPr>
        <w:t>n many affluent countries which holds that it</w:t>
      </w:r>
      <w:r w:rsidR="00002C6C" w:rsidRPr="00AD34B2">
        <w:rPr>
          <w:rFonts w:ascii="Garamond" w:hAnsi="Garamond"/>
          <w:lang w:val="en-GB"/>
        </w:rPr>
        <w:t xml:space="preserve"> is </w:t>
      </w:r>
      <w:r w:rsidRPr="00AD34B2">
        <w:rPr>
          <w:rFonts w:ascii="Garamond" w:hAnsi="Garamond"/>
          <w:lang w:val="en-GB"/>
        </w:rPr>
        <w:t>permissible</w:t>
      </w:r>
      <w:r w:rsidR="00002C6C" w:rsidRPr="00AD34B2">
        <w:rPr>
          <w:rFonts w:ascii="Garamond" w:hAnsi="Garamond"/>
          <w:lang w:val="en-GB"/>
        </w:rPr>
        <w:t xml:space="preserve"> to </w:t>
      </w:r>
      <w:r w:rsidR="00335449" w:rsidRPr="00AD34B2">
        <w:rPr>
          <w:rFonts w:ascii="Garamond" w:hAnsi="Garamond"/>
          <w:lang w:val="en-GB"/>
        </w:rPr>
        <w:t>let</w:t>
      </w:r>
      <w:r w:rsidR="00FB0773" w:rsidRPr="00AD34B2">
        <w:rPr>
          <w:rFonts w:ascii="Garamond" w:hAnsi="Garamond"/>
          <w:lang w:val="en-GB"/>
        </w:rPr>
        <w:t xml:space="preserve"> unrelated, distant</w:t>
      </w:r>
      <w:r w:rsidR="000D5450" w:rsidRPr="00AD34B2">
        <w:rPr>
          <w:rFonts w:ascii="Garamond" w:hAnsi="Garamond"/>
          <w:lang w:val="en-GB"/>
        </w:rPr>
        <w:t xml:space="preserve"> people </w:t>
      </w:r>
      <w:r w:rsidR="00002C6C" w:rsidRPr="00AD34B2">
        <w:rPr>
          <w:rFonts w:ascii="Garamond" w:hAnsi="Garamond"/>
          <w:lang w:val="en-GB"/>
        </w:rPr>
        <w:t>die</w:t>
      </w:r>
      <w:r w:rsidR="00FB0773" w:rsidRPr="00AD34B2">
        <w:rPr>
          <w:rFonts w:ascii="Garamond" w:hAnsi="Garamond"/>
          <w:lang w:val="en-GB"/>
        </w:rPr>
        <w:t>, and</w:t>
      </w:r>
      <w:r w:rsidR="00002C6C" w:rsidRPr="00AD34B2">
        <w:rPr>
          <w:rFonts w:ascii="Garamond" w:hAnsi="Garamond"/>
          <w:lang w:val="en-GB"/>
        </w:rPr>
        <w:t xml:space="preserve"> </w:t>
      </w:r>
      <w:r w:rsidRPr="00AD34B2">
        <w:rPr>
          <w:rFonts w:ascii="Garamond" w:hAnsi="Garamond"/>
          <w:lang w:val="en-GB"/>
        </w:rPr>
        <w:t xml:space="preserve">that </w:t>
      </w:r>
      <w:r w:rsidR="00002C6C" w:rsidRPr="00AD34B2">
        <w:rPr>
          <w:rFonts w:ascii="Garamond" w:hAnsi="Garamond"/>
          <w:lang w:val="en-GB"/>
        </w:rPr>
        <w:t xml:space="preserve">the </w:t>
      </w:r>
      <w:r w:rsidR="00380A86" w:rsidRPr="00AD34B2">
        <w:rPr>
          <w:rFonts w:ascii="Garamond" w:hAnsi="Garamond"/>
          <w:lang w:val="en-GB"/>
        </w:rPr>
        <w:t>provision of assistance</w:t>
      </w:r>
      <w:r w:rsidR="00002C6C" w:rsidRPr="00AD34B2">
        <w:rPr>
          <w:rFonts w:ascii="Garamond" w:hAnsi="Garamond"/>
          <w:lang w:val="en-GB"/>
        </w:rPr>
        <w:t xml:space="preserve"> </w:t>
      </w:r>
      <w:r w:rsidR="00380A86" w:rsidRPr="00AD34B2">
        <w:rPr>
          <w:rFonts w:ascii="Garamond" w:hAnsi="Garamond"/>
          <w:lang w:val="en-GB"/>
        </w:rPr>
        <w:t xml:space="preserve">is </w:t>
      </w:r>
      <w:r w:rsidR="00AB693D" w:rsidRPr="00AD34B2">
        <w:rPr>
          <w:rFonts w:ascii="Garamond" w:hAnsi="Garamond"/>
          <w:lang w:val="en-GB"/>
        </w:rPr>
        <w:t>not</w:t>
      </w:r>
      <w:r w:rsidR="006B3B2C" w:rsidRPr="00AD34B2">
        <w:rPr>
          <w:rFonts w:ascii="Garamond" w:hAnsi="Garamond"/>
          <w:lang w:val="en-GB"/>
        </w:rPr>
        <w:t xml:space="preserve"> morally</w:t>
      </w:r>
      <w:r w:rsidR="00AB693D" w:rsidRPr="00AD34B2">
        <w:rPr>
          <w:rFonts w:ascii="Garamond" w:hAnsi="Garamond"/>
          <w:lang w:val="en-GB"/>
        </w:rPr>
        <w:t xml:space="preserve"> required. </w:t>
      </w:r>
      <w:r w:rsidR="00FB0773" w:rsidRPr="00AD34B2">
        <w:rPr>
          <w:rFonts w:ascii="Garamond" w:hAnsi="Garamond"/>
          <w:lang w:val="en-GB"/>
        </w:rPr>
        <w:t>In this section, we ask</w:t>
      </w:r>
      <w:r w:rsidR="00EA75FC" w:rsidRPr="00AD34B2">
        <w:rPr>
          <w:rFonts w:ascii="Garamond" w:hAnsi="Garamond"/>
          <w:lang w:val="en-GB"/>
        </w:rPr>
        <w:t xml:space="preserve"> whether</w:t>
      </w:r>
      <w:r w:rsidR="00FB0773" w:rsidRPr="00AD34B2">
        <w:rPr>
          <w:rFonts w:ascii="Garamond" w:hAnsi="Garamond"/>
          <w:lang w:val="en-GB"/>
        </w:rPr>
        <w:t xml:space="preserve"> </w:t>
      </w:r>
      <w:r w:rsidRPr="00AD34B2">
        <w:rPr>
          <w:rFonts w:ascii="Garamond" w:hAnsi="Garamond"/>
          <w:lang w:val="en-GB"/>
        </w:rPr>
        <w:t>such a moral-epistemic environment</w:t>
      </w:r>
      <w:r w:rsidR="00D146C0" w:rsidRPr="00AD34B2">
        <w:rPr>
          <w:rFonts w:ascii="Garamond" w:hAnsi="Garamond"/>
          <w:lang w:val="en-GB"/>
        </w:rPr>
        <w:t xml:space="preserve"> </w:t>
      </w:r>
      <w:r w:rsidR="00FB0773" w:rsidRPr="00AD34B2">
        <w:rPr>
          <w:rFonts w:ascii="Garamond" w:hAnsi="Garamond"/>
          <w:lang w:val="en-GB"/>
        </w:rPr>
        <w:t>defeat</w:t>
      </w:r>
      <w:r w:rsidRPr="00AD34B2">
        <w:rPr>
          <w:rFonts w:ascii="Garamond" w:hAnsi="Garamond"/>
          <w:lang w:val="en-GB"/>
        </w:rPr>
        <w:t>s</w:t>
      </w:r>
      <w:r w:rsidR="00FB0773" w:rsidRPr="00AD34B2">
        <w:rPr>
          <w:rFonts w:ascii="Garamond" w:hAnsi="Garamond"/>
          <w:lang w:val="en-GB"/>
        </w:rPr>
        <w:t xml:space="preserve"> or </w:t>
      </w:r>
      <w:r w:rsidR="00D146C0" w:rsidRPr="00AD34B2">
        <w:rPr>
          <w:rFonts w:ascii="Garamond" w:hAnsi="Garamond"/>
          <w:lang w:val="en-GB"/>
        </w:rPr>
        <w:t>mitigate</w:t>
      </w:r>
      <w:r w:rsidRPr="00AD34B2">
        <w:rPr>
          <w:rFonts w:ascii="Garamond" w:hAnsi="Garamond"/>
          <w:lang w:val="en-GB"/>
        </w:rPr>
        <w:t>s</w:t>
      </w:r>
      <w:r w:rsidR="00D146C0" w:rsidRPr="00AD34B2">
        <w:rPr>
          <w:rFonts w:ascii="Garamond" w:hAnsi="Garamond"/>
          <w:lang w:val="en-GB"/>
        </w:rPr>
        <w:t xml:space="preserve"> blame</w:t>
      </w:r>
      <w:r w:rsidRPr="00AD34B2">
        <w:rPr>
          <w:rFonts w:ascii="Garamond" w:hAnsi="Garamond"/>
          <w:lang w:val="en-GB"/>
        </w:rPr>
        <w:t>worthiness</w:t>
      </w:r>
      <w:r w:rsidR="00D146C0" w:rsidRPr="00AD34B2">
        <w:rPr>
          <w:rFonts w:ascii="Garamond" w:hAnsi="Garamond"/>
          <w:lang w:val="en-GB"/>
        </w:rPr>
        <w:t>.</w:t>
      </w:r>
    </w:p>
    <w:p w14:paraId="39803436" w14:textId="1B74B2D9" w:rsidR="00D146C0" w:rsidRPr="00AD34B2" w:rsidRDefault="00D146C0" w:rsidP="0088102F">
      <w:pPr>
        <w:spacing w:line="480" w:lineRule="auto"/>
        <w:ind w:firstLine="720"/>
        <w:jc w:val="both"/>
        <w:rPr>
          <w:rFonts w:ascii="Garamond" w:hAnsi="Garamond"/>
          <w:lang w:val="en-GB"/>
        </w:rPr>
      </w:pPr>
      <w:r w:rsidRPr="00AD34B2">
        <w:rPr>
          <w:rFonts w:ascii="Garamond" w:hAnsi="Garamond"/>
          <w:lang w:val="en-GB"/>
        </w:rPr>
        <w:t>Recent philosophical writing has seen an upsurge of interest in the topic of moral ignoranc</w:t>
      </w:r>
      <w:r w:rsidR="00E73EE2" w:rsidRPr="00AD34B2">
        <w:rPr>
          <w:rFonts w:ascii="Garamond" w:hAnsi="Garamond"/>
          <w:lang w:val="en-GB"/>
        </w:rPr>
        <w:t>e</w:t>
      </w:r>
      <w:r w:rsidR="001A13EF" w:rsidRPr="00AD34B2">
        <w:rPr>
          <w:rFonts w:ascii="Garamond" w:hAnsi="Garamond"/>
          <w:lang w:val="en-GB"/>
        </w:rPr>
        <w:t xml:space="preserve">. It has long been </w:t>
      </w:r>
      <w:r w:rsidR="00FB0773" w:rsidRPr="00AD34B2">
        <w:rPr>
          <w:rFonts w:ascii="Garamond" w:hAnsi="Garamond"/>
          <w:lang w:val="en-GB"/>
        </w:rPr>
        <w:t>acknowledged</w:t>
      </w:r>
      <w:r w:rsidR="001A13EF" w:rsidRPr="00AD34B2">
        <w:rPr>
          <w:rFonts w:ascii="Garamond" w:hAnsi="Garamond"/>
          <w:lang w:val="en-GB"/>
        </w:rPr>
        <w:t xml:space="preserve"> </w:t>
      </w:r>
      <w:r w:rsidR="00E73EE2" w:rsidRPr="00AD34B2">
        <w:rPr>
          <w:rFonts w:ascii="Garamond" w:hAnsi="Garamond"/>
          <w:lang w:val="en-GB"/>
        </w:rPr>
        <w:t xml:space="preserve">that non-culpable </w:t>
      </w:r>
      <w:r w:rsidR="00E73EE2" w:rsidRPr="00AD34B2">
        <w:rPr>
          <w:rFonts w:ascii="Garamond" w:hAnsi="Garamond"/>
          <w:i/>
          <w:lang w:val="en-GB"/>
        </w:rPr>
        <w:t>factual</w:t>
      </w:r>
      <w:r w:rsidR="00E73EE2" w:rsidRPr="00AD34B2">
        <w:rPr>
          <w:rFonts w:ascii="Garamond" w:hAnsi="Garamond"/>
          <w:lang w:val="en-GB"/>
        </w:rPr>
        <w:t xml:space="preserve"> ignorance </w:t>
      </w:r>
      <w:r w:rsidR="000A502B" w:rsidRPr="00AD34B2">
        <w:rPr>
          <w:rFonts w:ascii="Garamond" w:hAnsi="Garamond"/>
          <w:lang w:val="en-GB"/>
        </w:rPr>
        <w:t>can</w:t>
      </w:r>
      <w:r w:rsidR="00E7145E" w:rsidRPr="00AD34B2">
        <w:rPr>
          <w:rFonts w:ascii="Garamond" w:hAnsi="Garamond"/>
          <w:lang w:val="en-GB"/>
        </w:rPr>
        <w:t xml:space="preserve"> make</w:t>
      </w:r>
      <w:r w:rsidR="001A13EF" w:rsidRPr="00AD34B2">
        <w:rPr>
          <w:rFonts w:ascii="Garamond" w:hAnsi="Garamond"/>
          <w:lang w:val="en-GB"/>
        </w:rPr>
        <w:t xml:space="preserve"> blame inappropriate</w:t>
      </w:r>
      <w:r w:rsidR="00E73EE2" w:rsidRPr="00AD34B2">
        <w:rPr>
          <w:rFonts w:ascii="Garamond" w:hAnsi="Garamond"/>
          <w:lang w:val="en-GB"/>
        </w:rPr>
        <w:t xml:space="preserve"> even when wrongdoing has occurred. </w:t>
      </w:r>
      <w:r w:rsidR="00E7145E" w:rsidRPr="00AD34B2">
        <w:rPr>
          <w:rFonts w:ascii="Garamond" w:hAnsi="Garamond"/>
          <w:lang w:val="en-GB"/>
        </w:rPr>
        <w:t>Gideon Rosen</w:t>
      </w:r>
      <w:r w:rsidR="00FB0773" w:rsidRPr="00AD34B2">
        <w:rPr>
          <w:rFonts w:ascii="Garamond" w:hAnsi="Garamond"/>
          <w:lang w:val="en-GB"/>
        </w:rPr>
        <w:t xml:space="preserve"> </w:t>
      </w:r>
      <w:r w:rsidR="008C4B05">
        <w:rPr>
          <w:rFonts w:ascii="Garamond" w:hAnsi="Garamond"/>
          <w:lang w:val="en-GB"/>
        </w:rPr>
        <w:t>and Miranda Fricker</w:t>
      </w:r>
      <w:r w:rsidR="00260A11">
        <w:rPr>
          <w:rFonts w:ascii="Garamond" w:hAnsi="Garamond"/>
          <w:lang w:val="en-GB"/>
        </w:rPr>
        <w:t xml:space="preserve"> (among others)</w:t>
      </w:r>
      <w:r w:rsidR="008C4B05">
        <w:rPr>
          <w:rFonts w:ascii="Garamond" w:hAnsi="Garamond"/>
          <w:lang w:val="en-GB"/>
        </w:rPr>
        <w:t xml:space="preserve"> </w:t>
      </w:r>
      <w:r w:rsidR="00FB0773" w:rsidRPr="00AD34B2">
        <w:rPr>
          <w:rFonts w:ascii="Garamond" w:hAnsi="Garamond"/>
          <w:lang w:val="en-GB"/>
        </w:rPr>
        <w:t>argue that</w:t>
      </w:r>
      <w:r w:rsidR="00E7145E" w:rsidRPr="00AD34B2">
        <w:rPr>
          <w:rFonts w:ascii="Garamond" w:hAnsi="Garamond"/>
          <w:lang w:val="en-GB"/>
        </w:rPr>
        <w:t xml:space="preserve"> </w:t>
      </w:r>
      <w:r w:rsidR="00035C58" w:rsidRPr="00AD34B2">
        <w:rPr>
          <w:rFonts w:ascii="Garamond" w:hAnsi="Garamond"/>
          <w:i/>
          <w:lang w:val="en-GB"/>
        </w:rPr>
        <w:t>moral</w:t>
      </w:r>
      <w:r w:rsidR="00035C58" w:rsidRPr="00AD34B2">
        <w:rPr>
          <w:rFonts w:ascii="Garamond" w:hAnsi="Garamond"/>
          <w:lang w:val="en-GB"/>
        </w:rPr>
        <w:t xml:space="preserve"> </w:t>
      </w:r>
      <w:r w:rsidR="00EA75FC" w:rsidRPr="00AD34B2">
        <w:rPr>
          <w:rFonts w:ascii="Garamond" w:hAnsi="Garamond"/>
          <w:lang w:val="en-GB"/>
        </w:rPr>
        <w:t>ignorance</w:t>
      </w:r>
      <w:r w:rsidR="00B74584" w:rsidRPr="00AD34B2">
        <w:rPr>
          <w:rFonts w:ascii="Garamond" w:hAnsi="Garamond"/>
          <w:lang w:val="en-GB"/>
        </w:rPr>
        <w:t xml:space="preserve"> can likewise make blame </w:t>
      </w:r>
      <w:r w:rsidR="00EA75FC" w:rsidRPr="00AD34B2">
        <w:rPr>
          <w:rFonts w:ascii="Garamond" w:hAnsi="Garamond"/>
          <w:lang w:val="en-GB"/>
        </w:rPr>
        <w:t xml:space="preserve">for wrongdoing </w:t>
      </w:r>
      <w:proofErr w:type="gramStart"/>
      <w:r w:rsidR="00B74584" w:rsidRPr="00AD34B2">
        <w:rPr>
          <w:rFonts w:ascii="Garamond" w:hAnsi="Garamond"/>
          <w:lang w:val="en-GB"/>
        </w:rPr>
        <w:t>inappropriate</w:t>
      </w:r>
      <w:r w:rsidR="000A502B" w:rsidRPr="00AD34B2">
        <w:rPr>
          <w:rFonts w:ascii="Garamond" w:hAnsi="Garamond"/>
          <w:lang w:val="en-GB"/>
        </w:rPr>
        <w:t xml:space="preserve">, </w:t>
      </w:r>
      <w:r w:rsidR="00EA75FC" w:rsidRPr="00AD34B2">
        <w:rPr>
          <w:rFonts w:ascii="Garamond" w:hAnsi="Garamond"/>
          <w:lang w:val="en-GB"/>
        </w:rPr>
        <w:t>when</w:t>
      </w:r>
      <w:proofErr w:type="gramEnd"/>
      <w:r w:rsidR="00EA75FC" w:rsidRPr="00AD34B2">
        <w:rPr>
          <w:rFonts w:ascii="Garamond" w:hAnsi="Garamond"/>
          <w:lang w:val="en-GB"/>
        </w:rPr>
        <w:t xml:space="preserve"> this ignorance is non-culpable</w:t>
      </w:r>
      <w:r w:rsidR="00E7145E" w:rsidRPr="00AD34B2">
        <w:rPr>
          <w:rFonts w:ascii="Garamond" w:hAnsi="Garamond"/>
          <w:lang w:val="en-GB"/>
        </w:rPr>
        <w:t>.</w:t>
      </w:r>
      <w:r w:rsidR="00035C58" w:rsidRPr="00AD34B2">
        <w:rPr>
          <w:rFonts w:ascii="Garamond" w:hAnsi="Garamond"/>
          <w:lang w:val="en-GB"/>
        </w:rPr>
        <w:t xml:space="preserve"> </w:t>
      </w:r>
      <w:r w:rsidR="000A502B" w:rsidRPr="00AD34B2">
        <w:rPr>
          <w:rFonts w:ascii="Garamond" w:hAnsi="Garamond"/>
          <w:lang w:val="en-GB"/>
        </w:rPr>
        <w:t xml:space="preserve">On </w:t>
      </w:r>
      <w:r w:rsidR="008C4B05">
        <w:rPr>
          <w:rFonts w:ascii="Garamond" w:hAnsi="Garamond"/>
          <w:lang w:val="en-GB"/>
        </w:rPr>
        <w:t>Rosen’s</w:t>
      </w:r>
      <w:r w:rsidR="000A502B" w:rsidRPr="00AD34B2">
        <w:rPr>
          <w:rFonts w:ascii="Garamond" w:hAnsi="Garamond"/>
          <w:lang w:val="en-GB"/>
        </w:rPr>
        <w:t xml:space="preserve"> account</w:t>
      </w:r>
      <w:r w:rsidR="001A13EF" w:rsidRPr="00AD34B2">
        <w:rPr>
          <w:rFonts w:ascii="Garamond" w:hAnsi="Garamond"/>
          <w:lang w:val="en-GB"/>
        </w:rPr>
        <w:t>,</w:t>
      </w:r>
      <w:r w:rsidR="00213A1B" w:rsidRPr="00AD34B2">
        <w:rPr>
          <w:rFonts w:ascii="Garamond" w:hAnsi="Garamond"/>
          <w:lang w:val="en-GB"/>
        </w:rPr>
        <w:t xml:space="preserve"> a person can</w:t>
      </w:r>
      <w:r w:rsidR="00035C58" w:rsidRPr="00AD34B2">
        <w:rPr>
          <w:rFonts w:ascii="Garamond" w:hAnsi="Garamond"/>
          <w:lang w:val="en-GB"/>
        </w:rPr>
        <w:t xml:space="preserve"> fail to know t</w:t>
      </w:r>
      <w:r w:rsidR="00213A1B" w:rsidRPr="00AD34B2">
        <w:rPr>
          <w:rFonts w:ascii="Garamond" w:hAnsi="Garamond"/>
          <w:lang w:val="en-GB"/>
        </w:rPr>
        <w:t>hat people have certain rights, or that they have certain duties, without being at fault</w:t>
      </w:r>
      <w:r w:rsidR="0062439B" w:rsidRPr="00AD34B2">
        <w:rPr>
          <w:rFonts w:ascii="Garamond" w:hAnsi="Garamond"/>
          <w:lang w:val="en-GB"/>
        </w:rPr>
        <w:t>. A</w:t>
      </w:r>
      <w:r w:rsidR="0041246E" w:rsidRPr="00AD34B2">
        <w:rPr>
          <w:rFonts w:ascii="Garamond" w:hAnsi="Garamond"/>
          <w:lang w:val="en-GB"/>
        </w:rPr>
        <w:t>ncient sl</w:t>
      </w:r>
      <w:r w:rsidR="001A13EF" w:rsidRPr="00AD34B2">
        <w:rPr>
          <w:rFonts w:ascii="Garamond" w:hAnsi="Garamond"/>
          <w:lang w:val="en-GB"/>
        </w:rPr>
        <w:t>avehold</w:t>
      </w:r>
      <w:r w:rsidR="00B74584" w:rsidRPr="00AD34B2">
        <w:rPr>
          <w:rFonts w:ascii="Garamond" w:hAnsi="Garamond"/>
          <w:lang w:val="en-GB"/>
        </w:rPr>
        <w:t>ers, for example</w:t>
      </w:r>
      <w:r w:rsidR="0062439B" w:rsidRPr="00AD34B2">
        <w:rPr>
          <w:rFonts w:ascii="Garamond" w:hAnsi="Garamond"/>
          <w:lang w:val="en-GB"/>
        </w:rPr>
        <w:t xml:space="preserve">, according to Rosen, </w:t>
      </w:r>
      <w:r w:rsidR="0041246E" w:rsidRPr="00AD34B2">
        <w:rPr>
          <w:rFonts w:ascii="Garamond" w:hAnsi="Garamond"/>
          <w:lang w:val="en-GB"/>
        </w:rPr>
        <w:t xml:space="preserve">lacked the intellectual and cultural resources needed to </w:t>
      </w:r>
      <w:r w:rsidR="001A13EF" w:rsidRPr="00AD34B2">
        <w:rPr>
          <w:rFonts w:ascii="Garamond" w:hAnsi="Garamond"/>
          <w:lang w:val="en-GB"/>
        </w:rPr>
        <w:t>understand</w:t>
      </w:r>
      <w:r w:rsidR="00D873C5" w:rsidRPr="00AD34B2">
        <w:rPr>
          <w:rFonts w:ascii="Garamond" w:hAnsi="Garamond"/>
          <w:lang w:val="en-GB"/>
        </w:rPr>
        <w:t xml:space="preserve"> that</w:t>
      </w:r>
      <w:r w:rsidR="00B80EF9" w:rsidRPr="00AD34B2">
        <w:rPr>
          <w:rFonts w:ascii="Garamond" w:hAnsi="Garamond"/>
          <w:lang w:val="en-GB"/>
        </w:rPr>
        <w:t xml:space="preserve"> what they did was wrong. Indeed, it would</w:t>
      </w:r>
      <w:r w:rsidR="0041246E" w:rsidRPr="00AD34B2">
        <w:rPr>
          <w:rFonts w:ascii="Garamond" w:hAnsi="Garamond"/>
          <w:lang w:val="en-GB"/>
        </w:rPr>
        <w:t xml:space="preserve"> have taken a ‘moral genius’ to </w:t>
      </w:r>
      <w:r w:rsidR="001A13EF" w:rsidRPr="00AD34B2">
        <w:rPr>
          <w:rFonts w:ascii="Garamond" w:hAnsi="Garamond"/>
          <w:lang w:val="en-GB"/>
        </w:rPr>
        <w:t>work out</w:t>
      </w:r>
      <w:r w:rsidR="0041246E" w:rsidRPr="00AD34B2">
        <w:rPr>
          <w:rFonts w:ascii="Garamond" w:hAnsi="Garamond"/>
          <w:lang w:val="en-GB"/>
        </w:rPr>
        <w:t xml:space="preserve"> that this was the case.</w:t>
      </w:r>
      <w:r w:rsidR="001C5CBF" w:rsidRPr="00AD34B2">
        <w:rPr>
          <w:rStyle w:val="FootnoteReference"/>
          <w:rFonts w:ascii="Garamond" w:hAnsi="Garamond"/>
          <w:lang w:val="en-GB"/>
        </w:rPr>
        <w:footnoteReference w:id="21"/>
      </w:r>
      <w:r w:rsidR="0041246E" w:rsidRPr="00AD34B2">
        <w:rPr>
          <w:rFonts w:ascii="Garamond" w:hAnsi="Garamond"/>
          <w:lang w:val="en-GB"/>
        </w:rPr>
        <w:t xml:space="preserve"> As a result</w:t>
      </w:r>
      <w:r w:rsidR="00B74584" w:rsidRPr="00AD34B2">
        <w:rPr>
          <w:rFonts w:ascii="Garamond" w:hAnsi="Garamond"/>
          <w:lang w:val="en-GB"/>
        </w:rPr>
        <w:t>,</w:t>
      </w:r>
      <w:r w:rsidR="0041246E" w:rsidRPr="00AD34B2">
        <w:rPr>
          <w:rFonts w:ascii="Garamond" w:hAnsi="Garamond"/>
          <w:lang w:val="en-GB"/>
        </w:rPr>
        <w:t xml:space="preserve"> </w:t>
      </w:r>
      <w:r w:rsidR="0062439B" w:rsidRPr="00AD34B2">
        <w:rPr>
          <w:rFonts w:ascii="Garamond" w:hAnsi="Garamond"/>
          <w:lang w:val="en-GB"/>
        </w:rPr>
        <w:t xml:space="preserve">such </w:t>
      </w:r>
      <w:r w:rsidR="001A13EF" w:rsidRPr="00AD34B2">
        <w:rPr>
          <w:rFonts w:ascii="Garamond" w:hAnsi="Garamond"/>
          <w:lang w:val="en-GB"/>
        </w:rPr>
        <w:t>slaveholders</w:t>
      </w:r>
      <w:r w:rsidR="0041246E" w:rsidRPr="00AD34B2">
        <w:rPr>
          <w:rFonts w:ascii="Garamond" w:hAnsi="Garamond"/>
          <w:lang w:val="en-GB"/>
        </w:rPr>
        <w:t xml:space="preserve"> were</w:t>
      </w:r>
      <w:r w:rsidR="00213A1B" w:rsidRPr="00AD34B2">
        <w:rPr>
          <w:rFonts w:ascii="Garamond" w:hAnsi="Garamond"/>
          <w:lang w:val="en-GB"/>
        </w:rPr>
        <w:t xml:space="preserve"> non-culpably morally ig</w:t>
      </w:r>
      <w:r w:rsidR="000D4B0A" w:rsidRPr="00AD34B2">
        <w:rPr>
          <w:rFonts w:ascii="Garamond" w:hAnsi="Garamond"/>
          <w:lang w:val="en-GB"/>
        </w:rPr>
        <w:t>norant</w:t>
      </w:r>
      <w:r w:rsidR="00694036" w:rsidRPr="00AD34B2">
        <w:rPr>
          <w:rFonts w:ascii="Garamond" w:hAnsi="Garamond"/>
          <w:lang w:val="en-GB"/>
        </w:rPr>
        <w:t xml:space="preserve"> and it would be unfair to blame them</w:t>
      </w:r>
      <w:r w:rsidR="0062439B" w:rsidRPr="00AD34B2">
        <w:rPr>
          <w:rFonts w:ascii="Garamond" w:hAnsi="Garamond"/>
          <w:lang w:val="en-GB"/>
        </w:rPr>
        <w:t xml:space="preserve"> for their wrongful behaviour</w:t>
      </w:r>
      <w:r w:rsidR="000D4B0A" w:rsidRPr="00AD34B2">
        <w:rPr>
          <w:rFonts w:ascii="Garamond" w:hAnsi="Garamond"/>
          <w:lang w:val="en-GB"/>
        </w:rPr>
        <w:t xml:space="preserve">. </w:t>
      </w:r>
      <w:r w:rsidR="00694036" w:rsidRPr="00AD34B2">
        <w:rPr>
          <w:rFonts w:ascii="Garamond" w:hAnsi="Garamond"/>
          <w:lang w:val="en-GB"/>
        </w:rPr>
        <w:t>More broadly</w:t>
      </w:r>
      <w:r w:rsidR="000D4B0A" w:rsidRPr="00AD34B2">
        <w:rPr>
          <w:rFonts w:ascii="Garamond" w:hAnsi="Garamond"/>
          <w:lang w:val="en-GB"/>
        </w:rPr>
        <w:t xml:space="preserve">, Rosen </w:t>
      </w:r>
      <w:r w:rsidR="00694036" w:rsidRPr="00AD34B2">
        <w:rPr>
          <w:rFonts w:ascii="Garamond" w:hAnsi="Garamond"/>
          <w:lang w:val="en-GB"/>
        </w:rPr>
        <w:t>defends what he calls</w:t>
      </w:r>
      <w:r w:rsidR="000D4B0A" w:rsidRPr="00AD34B2">
        <w:rPr>
          <w:rFonts w:ascii="Garamond" w:hAnsi="Garamond"/>
          <w:lang w:val="en-GB"/>
        </w:rPr>
        <w:t xml:space="preserve"> the </w:t>
      </w:r>
      <w:r w:rsidR="00694036" w:rsidRPr="00AD34B2">
        <w:rPr>
          <w:rFonts w:ascii="Garamond" w:hAnsi="Garamond"/>
          <w:lang w:val="en-GB"/>
        </w:rPr>
        <w:t>“</w:t>
      </w:r>
      <w:r w:rsidR="000D4B0A" w:rsidRPr="00AD34B2">
        <w:rPr>
          <w:rFonts w:ascii="Garamond" w:hAnsi="Garamond"/>
          <w:lang w:val="en-GB"/>
        </w:rPr>
        <w:t>parity thesis</w:t>
      </w:r>
      <w:r w:rsidR="00694036" w:rsidRPr="00AD34B2">
        <w:rPr>
          <w:rFonts w:ascii="Garamond" w:hAnsi="Garamond"/>
          <w:lang w:val="en-GB"/>
        </w:rPr>
        <w:t>”</w:t>
      </w:r>
      <w:r w:rsidR="000D4B0A" w:rsidRPr="00AD34B2">
        <w:rPr>
          <w:rFonts w:ascii="Garamond" w:hAnsi="Garamond"/>
          <w:lang w:val="en-GB"/>
        </w:rPr>
        <w:t xml:space="preserve"> which holds that ‘whenever an agent acts from ignorance</w:t>
      </w:r>
      <w:r w:rsidR="00B74584" w:rsidRPr="00AD34B2">
        <w:rPr>
          <w:rFonts w:ascii="Garamond" w:hAnsi="Garamond"/>
          <w:lang w:val="en-GB"/>
        </w:rPr>
        <w:t>, whether factual or moral, he i</w:t>
      </w:r>
      <w:r w:rsidR="000D4B0A" w:rsidRPr="00AD34B2">
        <w:rPr>
          <w:rFonts w:ascii="Garamond" w:hAnsi="Garamond"/>
          <w:lang w:val="en-GB"/>
        </w:rPr>
        <w:t>s culpable for the act only if he is culpable for the ignorance from which he acts.’</w:t>
      </w:r>
      <w:r w:rsidR="000D4B0A" w:rsidRPr="00AD34B2">
        <w:rPr>
          <w:rStyle w:val="FootnoteReference"/>
          <w:rFonts w:ascii="Garamond" w:hAnsi="Garamond"/>
          <w:lang w:val="en-GB"/>
        </w:rPr>
        <w:footnoteReference w:id="22"/>
      </w:r>
      <w:r w:rsidR="00213A1B" w:rsidRPr="00AD34B2">
        <w:rPr>
          <w:rFonts w:ascii="Garamond" w:hAnsi="Garamond"/>
          <w:lang w:val="en-GB"/>
        </w:rPr>
        <w:t xml:space="preserve"> </w:t>
      </w:r>
    </w:p>
    <w:p w14:paraId="05E2694C" w14:textId="6DC5E210" w:rsidR="00C70E1C" w:rsidRDefault="00694036" w:rsidP="0088102F">
      <w:pPr>
        <w:spacing w:line="480" w:lineRule="auto"/>
        <w:ind w:firstLine="720"/>
        <w:jc w:val="both"/>
        <w:rPr>
          <w:rFonts w:ascii="Garamond" w:hAnsi="Garamond"/>
          <w:lang w:val="en-GB"/>
        </w:rPr>
      </w:pPr>
      <w:r w:rsidRPr="00AD34B2">
        <w:rPr>
          <w:rFonts w:ascii="Garamond" w:hAnsi="Garamond"/>
          <w:lang w:val="en-GB"/>
        </w:rPr>
        <w:lastRenderedPageBreak/>
        <w:t xml:space="preserve">Given conventional wisdom about beneficence and </w:t>
      </w:r>
      <w:r w:rsidR="00B80EF9" w:rsidRPr="00AD34B2">
        <w:rPr>
          <w:rFonts w:ascii="Garamond" w:hAnsi="Garamond"/>
          <w:lang w:val="en-GB"/>
        </w:rPr>
        <w:t xml:space="preserve">charity, it might be thought </w:t>
      </w:r>
      <w:r w:rsidR="00342963" w:rsidRPr="00AD34B2">
        <w:rPr>
          <w:rFonts w:ascii="Garamond" w:hAnsi="Garamond"/>
          <w:lang w:val="en-GB"/>
        </w:rPr>
        <w:t>that</w:t>
      </w:r>
      <w:r w:rsidR="009217B3" w:rsidRPr="00AD34B2">
        <w:rPr>
          <w:rFonts w:ascii="Garamond" w:hAnsi="Garamond"/>
          <w:lang w:val="en-GB"/>
        </w:rPr>
        <w:t xml:space="preserve"> </w:t>
      </w:r>
      <w:r w:rsidR="0062439B" w:rsidRPr="00AD34B2">
        <w:rPr>
          <w:rFonts w:ascii="Garamond" w:hAnsi="Garamond"/>
          <w:lang w:val="en-GB"/>
        </w:rPr>
        <w:t xml:space="preserve">the present-day </w:t>
      </w:r>
      <w:r w:rsidR="009217B3" w:rsidRPr="00AD34B2">
        <w:rPr>
          <w:rFonts w:ascii="Garamond" w:hAnsi="Garamond"/>
          <w:lang w:val="en-GB"/>
        </w:rPr>
        <w:t xml:space="preserve">affluent blamelessly hold false moral beliefs that lead them astray. </w:t>
      </w:r>
      <w:r w:rsidR="00C70E1C">
        <w:rPr>
          <w:rFonts w:ascii="Garamond" w:hAnsi="Garamond"/>
          <w:lang w:val="en-GB"/>
        </w:rPr>
        <w:t>Accepting t</w:t>
      </w:r>
      <w:r w:rsidR="000813D3" w:rsidRPr="00AD34B2">
        <w:rPr>
          <w:rFonts w:ascii="Garamond" w:hAnsi="Garamond"/>
          <w:lang w:val="en-GB"/>
        </w:rPr>
        <w:t>he</w:t>
      </w:r>
      <w:r w:rsidR="009217B3" w:rsidRPr="00AD34B2">
        <w:rPr>
          <w:rFonts w:ascii="Garamond" w:hAnsi="Garamond"/>
          <w:lang w:val="en-GB"/>
        </w:rPr>
        <w:t xml:space="preserve"> parity thesis </w:t>
      </w:r>
      <w:r w:rsidR="00B80EF9" w:rsidRPr="00AD34B2">
        <w:rPr>
          <w:rFonts w:ascii="Garamond" w:hAnsi="Garamond"/>
          <w:lang w:val="en-GB"/>
        </w:rPr>
        <w:t xml:space="preserve">would then entail </w:t>
      </w:r>
      <w:r w:rsidR="000813D3" w:rsidRPr="00AD34B2">
        <w:rPr>
          <w:rFonts w:ascii="Garamond" w:hAnsi="Garamond"/>
          <w:lang w:val="en-GB"/>
        </w:rPr>
        <w:t xml:space="preserve">that they </w:t>
      </w:r>
      <w:r w:rsidR="00B80EF9" w:rsidRPr="00AD34B2">
        <w:rPr>
          <w:rFonts w:ascii="Garamond" w:hAnsi="Garamond"/>
          <w:lang w:val="en-GB"/>
        </w:rPr>
        <w:t>should</w:t>
      </w:r>
      <w:r w:rsidR="000D5450" w:rsidRPr="00AD34B2">
        <w:rPr>
          <w:rFonts w:ascii="Garamond" w:hAnsi="Garamond"/>
          <w:lang w:val="en-GB"/>
        </w:rPr>
        <w:t xml:space="preserve"> not</w:t>
      </w:r>
      <w:r w:rsidR="000813D3" w:rsidRPr="00AD34B2">
        <w:rPr>
          <w:rFonts w:ascii="Garamond" w:hAnsi="Garamond"/>
          <w:lang w:val="en-GB"/>
        </w:rPr>
        <w:t xml:space="preserve"> be blamed for their </w:t>
      </w:r>
      <w:r w:rsidR="0062439B" w:rsidRPr="00AD34B2">
        <w:rPr>
          <w:rFonts w:ascii="Garamond" w:hAnsi="Garamond"/>
          <w:lang w:val="en-GB"/>
        </w:rPr>
        <w:t>inaction</w:t>
      </w:r>
      <w:r w:rsidR="00950B09">
        <w:rPr>
          <w:rFonts w:ascii="Garamond" w:hAnsi="Garamond"/>
          <w:lang w:val="en-GB"/>
        </w:rPr>
        <w:t xml:space="preserve"> in the face of extreme poverty</w:t>
      </w:r>
      <w:r w:rsidR="000813D3" w:rsidRPr="00AD34B2">
        <w:rPr>
          <w:rFonts w:ascii="Garamond" w:hAnsi="Garamond"/>
          <w:lang w:val="en-GB"/>
        </w:rPr>
        <w:t>.</w:t>
      </w:r>
    </w:p>
    <w:p w14:paraId="0AFC165D" w14:textId="0B1EA843" w:rsidR="00694036" w:rsidRPr="00AD34B2" w:rsidRDefault="00C70E1C" w:rsidP="0088102F">
      <w:pPr>
        <w:spacing w:line="480" w:lineRule="auto"/>
        <w:ind w:firstLine="720"/>
        <w:jc w:val="both"/>
        <w:rPr>
          <w:rFonts w:ascii="Garamond" w:hAnsi="Garamond"/>
          <w:lang w:val="en-GB"/>
        </w:rPr>
      </w:pPr>
      <w:r>
        <w:rPr>
          <w:rFonts w:ascii="Garamond" w:hAnsi="Garamond"/>
          <w:lang w:val="en-GB"/>
        </w:rPr>
        <w:t>We should first note that Rosen’s view is itself controversial.</w:t>
      </w:r>
      <w:r>
        <w:rPr>
          <w:rStyle w:val="FootnoteReference"/>
          <w:rFonts w:ascii="Garamond" w:hAnsi="Garamond"/>
          <w:lang w:val="en-GB"/>
        </w:rPr>
        <w:footnoteReference w:id="23"/>
      </w:r>
      <w:r>
        <w:rPr>
          <w:rFonts w:ascii="Garamond" w:hAnsi="Garamond"/>
          <w:lang w:val="en-GB"/>
        </w:rPr>
        <w:t xml:space="preserve"> We propose, however, that even if we </w:t>
      </w:r>
      <w:r w:rsidRPr="00C70E1C">
        <w:rPr>
          <w:rFonts w:ascii="Garamond" w:hAnsi="Garamond"/>
          <w:i/>
          <w:iCs/>
          <w:lang w:val="en-GB"/>
        </w:rPr>
        <w:t>accept</w:t>
      </w:r>
      <w:r>
        <w:rPr>
          <w:rFonts w:ascii="Garamond" w:hAnsi="Garamond"/>
          <w:lang w:val="en-GB"/>
        </w:rPr>
        <w:t xml:space="preserve"> the parity thesis, the line of thinking that would render the affluent blameless for their inaction is unconvincing.</w:t>
      </w:r>
      <w:r w:rsidR="000813D3" w:rsidRPr="00AD34B2">
        <w:rPr>
          <w:rFonts w:ascii="Garamond" w:hAnsi="Garamond"/>
          <w:lang w:val="en-GB"/>
        </w:rPr>
        <w:t xml:space="preserve"> In order </w:t>
      </w:r>
      <w:r w:rsidR="001E6D52" w:rsidRPr="00AD34B2">
        <w:rPr>
          <w:rFonts w:ascii="Garamond" w:hAnsi="Garamond"/>
          <w:lang w:val="en-GB"/>
        </w:rPr>
        <w:t xml:space="preserve">for </w:t>
      </w:r>
      <w:r>
        <w:rPr>
          <w:rFonts w:ascii="Garamond" w:hAnsi="Garamond"/>
          <w:lang w:val="en-GB"/>
        </w:rPr>
        <w:t xml:space="preserve">such a </w:t>
      </w:r>
      <w:r w:rsidR="0062439B" w:rsidRPr="00AD34B2">
        <w:rPr>
          <w:rFonts w:ascii="Garamond" w:hAnsi="Garamond"/>
          <w:lang w:val="en-GB"/>
        </w:rPr>
        <w:t xml:space="preserve">line of thought </w:t>
      </w:r>
      <w:r w:rsidR="000813D3" w:rsidRPr="00AD34B2">
        <w:rPr>
          <w:rFonts w:ascii="Garamond" w:hAnsi="Garamond"/>
          <w:lang w:val="en-GB"/>
        </w:rPr>
        <w:t>to</w:t>
      </w:r>
      <w:r w:rsidR="001E6D52" w:rsidRPr="00AD34B2">
        <w:rPr>
          <w:rFonts w:ascii="Garamond" w:hAnsi="Garamond"/>
          <w:lang w:val="en-GB"/>
        </w:rPr>
        <w:t xml:space="preserve"> be </w:t>
      </w:r>
      <w:r>
        <w:rPr>
          <w:rFonts w:ascii="Garamond" w:hAnsi="Garamond"/>
          <w:lang w:val="en-GB"/>
        </w:rPr>
        <w:t>successful</w:t>
      </w:r>
      <w:r w:rsidR="001E6D52" w:rsidRPr="00AD34B2">
        <w:rPr>
          <w:rFonts w:ascii="Garamond" w:hAnsi="Garamond"/>
          <w:lang w:val="en-GB"/>
        </w:rPr>
        <w:t xml:space="preserve">, </w:t>
      </w:r>
      <w:r w:rsidR="00127C53" w:rsidRPr="00AD34B2">
        <w:rPr>
          <w:rFonts w:ascii="Garamond" w:hAnsi="Garamond"/>
          <w:lang w:val="en-GB"/>
        </w:rPr>
        <w:t xml:space="preserve">two </w:t>
      </w:r>
      <w:r w:rsidR="00342963" w:rsidRPr="00AD34B2">
        <w:rPr>
          <w:rFonts w:ascii="Garamond" w:hAnsi="Garamond"/>
          <w:lang w:val="en-GB"/>
        </w:rPr>
        <w:t xml:space="preserve">component </w:t>
      </w:r>
      <w:r w:rsidR="00127C53" w:rsidRPr="00AD34B2">
        <w:rPr>
          <w:rFonts w:ascii="Garamond" w:hAnsi="Garamond"/>
          <w:lang w:val="en-GB"/>
        </w:rPr>
        <w:t>claims</w:t>
      </w:r>
      <w:r w:rsidR="001E6D52" w:rsidRPr="00AD34B2">
        <w:rPr>
          <w:rFonts w:ascii="Garamond" w:hAnsi="Garamond"/>
          <w:lang w:val="en-GB"/>
        </w:rPr>
        <w:t xml:space="preserve"> would need to be true</w:t>
      </w:r>
      <w:r w:rsidR="00127C53" w:rsidRPr="00AD34B2">
        <w:rPr>
          <w:rFonts w:ascii="Garamond" w:hAnsi="Garamond"/>
          <w:lang w:val="en-GB"/>
        </w:rPr>
        <w:t xml:space="preserve">: </w:t>
      </w:r>
      <w:r w:rsidR="00B80EF9" w:rsidRPr="00AD34B2">
        <w:rPr>
          <w:rFonts w:ascii="Garamond" w:hAnsi="Garamond"/>
          <w:lang w:val="en-GB"/>
        </w:rPr>
        <w:t xml:space="preserve">namely, </w:t>
      </w:r>
      <w:r w:rsidR="00127C53" w:rsidRPr="00AD34B2">
        <w:rPr>
          <w:rFonts w:ascii="Garamond" w:hAnsi="Garamond"/>
          <w:lang w:val="en-GB"/>
        </w:rPr>
        <w:t>that</w:t>
      </w:r>
      <w:r w:rsidR="000813D3" w:rsidRPr="00AD34B2">
        <w:rPr>
          <w:rFonts w:ascii="Garamond" w:hAnsi="Garamond"/>
          <w:lang w:val="en-GB"/>
        </w:rPr>
        <w:t xml:space="preserve"> affluent </w:t>
      </w:r>
      <w:r w:rsidR="00127C53" w:rsidRPr="00AD34B2">
        <w:rPr>
          <w:rFonts w:ascii="Garamond" w:hAnsi="Garamond"/>
          <w:lang w:val="en-GB"/>
        </w:rPr>
        <w:t xml:space="preserve">people </w:t>
      </w:r>
      <w:r w:rsidR="00127C53" w:rsidRPr="00AD34B2">
        <w:rPr>
          <w:rFonts w:ascii="Garamond" w:hAnsi="Garamond"/>
          <w:i/>
          <w:lang w:val="en-GB"/>
        </w:rPr>
        <w:t>are</w:t>
      </w:r>
      <w:r w:rsidR="00342963" w:rsidRPr="00AD34B2">
        <w:rPr>
          <w:rFonts w:ascii="Garamond" w:hAnsi="Garamond"/>
          <w:lang w:val="en-GB"/>
        </w:rPr>
        <w:t xml:space="preserve"> ignorant of </w:t>
      </w:r>
      <w:r w:rsidR="00B74584" w:rsidRPr="00AD34B2">
        <w:rPr>
          <w:rFonts w:ascii="Garamond" w:hAnsi="Garamond"/>
          <w:lang w:val="en-GB"/>
        </w:rPr>
        <w:t xml:space="preserve">moral </w:t>
      </w:r>
      <w:r w:rsidR="00342963" w:rsidRPr="00AD34B2">
        <w:rPr>
          <w:rFonts w:ascii="Garamond" w:hAnsi="Garamond"/>
          <w:lang w:val="en-GB"/>
        </w:rPr>
        <w:t>duties owed to the global poor</w:t>
      </w:r>
      <w:r w:rsidR="00B80EF9" w:rsidRPr="00AD34B2">
        <w:rPr>
          <w:rFonts w:ascii="Garamond" w:hAnsi="Garamond"/>
          <w:lang w:val="en-GB"/>
        </w:rPr>
        <w:t>,</w:t>
      </w:r>
      <w:r w:rsidR="00342963" w:rsidRPr="00AD34B2">
        <w:rPr>
          <w:rFonts w:ascii="Garamond" w:hAnsi="Garamond"/>
          <w:lang w:val="en-GB"/>
        </w:rPr>
        <w:t xml:space="preserve"> and that they are </w:t>
      </w:r>
      <w:r w:rsidR="00342963" w:rsidRPr="00AD34B2">
        <w:rPr>
          <w:rFonts w:ascii="Garamond" w:hAnsi="Garamond"/>
          <w:i/>
          <w:lang w:val="en-GB"/>
        </w:rPr>
        <w:t>not</w:t>
      </w:r>
      <w:r w:rsidR="00127C53" w:rsidRPr="00AD34B2">
        <w:rPr>
          <w:rFonts w:ascii="Garamond" w:hAnsi="Garamond"/>
          <w:i/>
          <w:lang w:val="en-GB"/>
        </w:rPr>
        <w:t xml:space="preserve"> culpable</w:t>
      </w:r>
      <w:r w:rsidR="00342963" w:rsidRPr="00AD34B2">
        <w:rPr>
          <w:rFonts w:ascii="Garamond" w:hAnsi="Garamond"/>
          <w:lang w:val="en-GB"/>
        </w:rPr>
        <w:t xml:space="preserve"> for this </w:t>
      </w:r>
      <w:r w:rsidR="0062439B" w:rsidRPr="00AD34B2">
        <w:rPr>
          <w:rFonts w:ascii="Garamond" w:hAnsi="Garamond"/>
          <w:lang w:val="en-GB"/>
        </w:rPr>
        <w:t>ignorance</w:t>
      </w:r>
      <w:r w:rsidR="00127C53" w:rsidRPr="00AD34B2">
        <w:rPr>
          <w:rFonts w:ascii="Garamond" w:hAnsi="Garamond"/>
          <w:lang w:val="en-GB"/>
        </w:rPr>
        <w:t xml:space="preserve">. </w:t>
      </w:r>
      <w:r w:rsidR="001E6D52" w:rsidRPr="00AD34B2">
        <w:rPr>
          <w:rFonts w:ascii="Garamond" w:hAnsi="Garamond"/>
          <w:lang w:val="en-GB"/>
        </w:rPr>
        <w:t>We think this</w:t>
      </w:r>
      <w:r w:rsidR="0062439B" w:rsidRPr="00AD34B2">
        <w:rPr>
          <w:rFonts w:ascii="Garamond" w:hAnsi="Garamond"/>
          <w:lang w:val="en-GB"/>
        </w:rPr>
        <w:t xml:space="preserve"> conjunction of claims</w:t>
      </w:r>
      <w:r w:rsidR="001E6D52" w:rsidRPr="00AD34B2">
        <w:rPr>
          <w:rFonts w:ascii="Garamond" w:hAnsi="Garamond"/>
          <w:lang w:val="en-GB"/>
        </w:rPr>
        <w:t xml:space="preserve"> implausible</w:t>
      </w:r>
      <w:r w:rsidR="00AB4E2F" w:rsidRPr="00AD34B2">
        <w:rPr>
          <w:rFonts w:ascii="Garamond" w:hAnsi="Garamond"/>
          <w:lang w:val="en-GB"/>
        </w:rPr>
        <w:t>: a</w:t>
      </w:r>
      <w:r w:rsidR="00127C53" w:rsidRPr="00AD34B2">
        <w:rPr>
          <w:rFonts w:ascii="Garamond" w:hAnsi="Garamond"/>
          <w:lang w:val="en-GB"/>
        </w:rPr>
        <w:t>ffluent people are either aware of the moral</w:t>
      </w:r>
      <w:r w:rsidR="0062439B" w:rsidRPr="00AD34B2">
        <w:rPr>
          <w:rFonts w:ascii="Garamond" w:hAnsi="Garamond"/>
          <w:lang w:val="en-GB"/>
        </w:rPr>
        <w:t>ly relevant facts</w:t>
      </w:r>
      <w:r w:rsidR="00FE2051" w:rsidRPr="00AD34B2">
        <w:rPr>
          <w:rFonts w:ascii="Garamond" w:hAnsi="Garamond"/>
          <w:lang w:val="en-GB"/>
        </w:rPr>
        <w:t>,</w:t>
      </w:r>
      <w:r w:rsidR="00C704FE" w:rsidRPr="00AD34B2">
        <w:rPr>
          <w:rFonts w:ascii="Garamond" w:hAnsi="Garamond"/>
          <w:lang w:val="en-GB"/>
        </w:rPr>
        <w:t xml:space="preserve"> or</w:t>
      </w:r>
      <w:r w:rsidR="001E6D52" w:rsidRPr="00AD34B2">
        <w:rPr>
          <w:rFonts w:ascii="Garamond" w:hAnsi="Garamond"/>
          <w:lang w:val="en-GB"/>
        </w:rPr>
        <w:t xml:space="preserve"> their ignorance of these facts</w:t>
      </w:r>
      <w:r w:rsidR="00C704FE" w:rsidRPr="00AD34B2">
        <w:rPr>
          <w:rFonts w:ascii="Garamond" w:hAnsi="Garamond"/>
          <w:lang w:val="en-GB"/>
        </w:rPr>
        <w:t xml:space="preserve"> is culpable</w:t>
      </w:r>
      <w:r w:rsidR="00B74584" w:rsidRPr="00AD34B2">
        <w:rPr>
          <w:rFonts w:ascii="Garamond" w:hAnsi="Garamond"/>
          <w:lang w:val="en-GB"/>
        </w:rPr>
        <w:t>.</w:t>
      </w:r>
      <w:r w:rsidR="001E6D52" w:rsidRPr="00AD34B2">
        <w:rPr>
          <w:rFonts w:ascii="Garamond" w:hAnsi="Garamond"/>
          <w:lang w:val="en-GB"/>
        </w:rPr>
        <w:t xml:space="preserve"> So even if the parity thesis is correct, this does not protect the affluent from meriting blame.</w:t>
      </w:r>
    </w:p>
    <w:p w14:paraId="23EADFCF" w14:textId="5C19B2EB" w:rsidR="00DB61A1" w:rsidRPr="00AD34B2" w:rsidRDefault="004B5053" w:rsidP="0088102F">
      <w:pPr>
        <w:spacing w:line="480" w:lineRule="auto"/>
        <w:jc w:val="both"/>
        <w:rPr>
          <w:rFonts w:ascii="Garamond" w:hAnsi="Garamond"/>
          <w:lang w:val="en-GB"/>
        </w:rPr>
      </w:pPr>
      <w:r w:rsidRPr="00AD34B2">
        <w:rPr>
          <w:rFonts w:ascii="Garamond" w:hAnsi="Garamond"/>
          <w:lang w:val="en-GB"/>
        </w:rPr>
        <w:tab/>
      </w:r>
      <w:r w:rsidR="00713955">
        <w:rPr>
          <w:rFonts w:ascii="Garamond" w:hAnsi="Garamond"/>
          <w:lang w:val="en-GB"/>
        </w:rPr>
        <w:t>The</w:t>
      </w:r>
      <w:r w:rsidRPr="00AD34B2">
        <w:rPr>
          <w:rFonts w:ascii="Garamond" w:hAnsi="Garamond"/>
          <w:lang w:val="en-GB"/>
        </w:rPr>
        <w:t xml:space="preserve"> cl</w:t>
      </w:r>
      <w:r w:rsidR="00342963" w:rsidRPr="00AD34B2">
        <w:rPr>
          <w:rFonts w:ascii="Garamond" w:hAnsi="Garamond"/>
          <w:lang w:val="en-GB"/>
        </w:rPr>
        <w:t xml:space="preserve">aim that affluent people </w:t>
      </w:r>
      <w:r w:rsidR="0037046F" w:rsidRPr="00AD34B2">
        <w:rPr>
          <w:rFonts w:ascii="Garamond" w:hAnsi="Garamond"/>
          <w:lang w:val="en-GB"/>
        </w:rPr>
        <w:t>are</w:t>
      </w:r>
      <w:r w:rsidR="000F1671" w:rsidRPr="00AD34B2">
        <w:rPr>
          <w:rFonts w:ascii="Garamond" w:hAnsi="Garamond"/>
          <w:lang w:val="en-GB"/>
        </w:rPr>
        <w:t xml:space="preserve"> generally </w:t>
      </w:r>
      <w:r w:rsidR="0037046F" w:rsidRPr="00AD34B2">
        <w:rPr>
          <w:rFonts w:ascii="Garamond" w:hAnsi="Garamond"/>
          <w:lang w:val="en-GB"/>
        </w:rPr>
        <w:t>ignorant</w:t>
      </w:r>
      <w:r w:rsidR="00C82C5C" w:rsidRPr="00AD34B2">
        <w:rPr>
          <w:rFonts w:ascii="Garamond" w:hAnsi="Garamond"/>
          <w:lang w:val="en-GB"/>
        </w:rPr>
        <w:t xml:space="preserve"> of the facts in question</w:t>
      </w:r>
      <w:r w:rsidR="0037046F" w:rsidRPr="00AD34B2">
        <w:rPr>
          <w:rFonts w:ascii="Garamond" w:hAnsi="Garamond"/>
          <w:lang w:val="en-GB"/>
        </w:rPr>
        <w:t xml:space="preserve"> is </w:t>
      </w:r>
      <w:r w:rsidR="00D873C5" w:rsidRPr="00AD34B2">
        <w:rPr>
          <w:rFonts w:ascii="Garamond" w:hAnsi="Garamond"/>
          <w:lang w:val="en-GB"/>
        </w:rPr>
        <w:t>unconvincing</w:t>
      </w:r>
      <w:r w:rsidRPr="00AD34B2">
        <w:rPr>
          <w:rFonts w:ascii="Garamond" w:hAnsi="Garamond"/>
          <w:lang w:val="en-GB"/>
        </w:rPr>
        <w:t>.</w:t>
      </w:r>
      <w:r w:rsidR="00D873C5" w:rsidRPr="00AD34B2">
        <w:rPr>
          <w:rFonts w:ascii="Garamond" w:hAnsi="Garamond"/>
          <w:lang w:val="en-GB"/>
        </w:rPr>
        <w:t xml:space="preserve"> </w:t>
      </w:r>
      <w:r w:rsidR="00735DA6" w:rsidRPr="00AD34B2">
        <w:rPr>
          <w:rFonts w:ascii="Garamond" w:hAnsi="Garamond"/>
          <w:lang w:val="en-GB"/>
        </w:rPr>
        <w:t>When surveyed, p</w:t>
      </w:r>
      <w:r w:rsidR="00D873C5" w:rsidRPr="00AD34B2">
        <w:rPr>
          <w:rFonts w:ascii="Garamond" w:hAnsi="Garamond"/>
          <w:lang w:val="en-GB"/>
        </w:rPr>
        <w:t>eop</w:t>
      </w:r>
      <w:r w:rsidRPr="00AD34B2">
        <w:rPr>
          <w:rFonts w:ascii="Garamond" w:hAnsi="Garamond"/>
          <w:lang w:val="en-GB"/>
        </w:rPr>
        <w:t>le</w:t>
      </w:r>
      <w:r w:rsidR="00E6617B" w:rsidRPr="00AD34B2">
        <w:rPr>
          <w:rFonts w:ascii="Garamond" w:hAnsi="Garamond"/>
          <w:lang w:val="en-GB"/>
        </w:rPr>
        <w:t xml:space="preserve"> generally recogni</w:t>
      </w:r>
      <w:r w:rsidR="00C82C5C" w:rsidRPr="00AD34B2">
        <w:rPr>
          <w:rFonts w:ascii="Garamond" w:hAnsi="Garamond"/>
          <w:lang w:val="en-GB"/>
        </w:rPr>
        <w:t>s</w:t>
      </w:r>
      <w:r w:rsidR="00E6617B" w:rsidRPr="00AD34B2">
        <w:rPr>
          <w:rFonts w:ascii="Garamond" w:hAnsi="Garamond"/>
          <w:lang w:val="en-GB"/>
        </w:rPr>
        <w:t xml:space="preserve">e </w:t>
      </w:r>
      <w:r w:rsidR="00950B09">
        <w:rPr>
          <w:rFonts w:ascii="Garamond" w:hAnsi="Garamond"/>
          <w:lang w:val="en-GB"/>
        </w:rPr>
        <w:t>the existence of a</w:t>
      </w:r>
      <w:r w:rsidR="00E6617B" w:rsidRPr="00AD34B2">
        <w:rPr>
          <w:rFonts w:ascii="Garamond" w:hAnsi="Garamond"/>
          <w:lang w:val="en-GB"/>
        </w:rPr>
        <w:t xml:space="preserve"> moral</w:t>
      </w:r>
      <w:r w:rsidR="00C82C5C" w:rsidRPr="00AD34B2">
        <w:rPr>
          <w:rFonts w:ascii="Garamond" w:hAnsi="Garamond"/>
          <w:lang w:val="en-GB"/>
        </w:rPr>
        <w:t xml:space="preserve"> case for </w:t>
      </w:r>
      <w:r w:rsidR="00E6617B" w:rsidRPr="00AD34B2">
        <w:rPr>
          <w:rFonts w:ascii="Garamond" w:hAnsi="Garamond"/>
          <w:lang w:val="en-GB"/>
        </w:rPr>
        <w:t>support</w:t>
      </w:r>
      <w:r w:rsidR="00C82C5C" w:rsidRPr="00AD34B2">
        <w:rPr>
          <w:rFonts w:ascii="Garamond" w:hAnsi="Garamond"/>
          <w:lang w:val="en-GB"/>
        </w:rPr>
        <w:t>ing</w:t>
      </w:r>
      <w:r w:rsidR="00E6617B" w:rsidRPr="00AD34B2">
        <w:rPr>
          <w:rFonts w:ascii="Garamond" w:hAnsi="Garamond"/>
          <w:lang w:val="en-GB"/>
        </w:rPr>
        <w:t xml:space="preserve"> people in developing countries,</w:t>
      </w:r>
      <w:r w:rsidR="00EC0EE8" w:rsidRPr="00AD34B2">
        <w:rPr>
          <w:rFonts w:ascii="Garamond" w:hAnsi="Garamond"/>
          <w:b/>
          <w:lang w:val="en-GB"/>
        </w:rPr>
        <w:t xml:space="preserve"> </w:t>
      </w:r>
      <w:r w:rsidR="00E6617B" w:rsidRPr="00AD34B2">
        <w:rPr>
          <w:rFonts w:ascii="Garamond" w:hAnsi="Garamond"/>
          <w:lang w:val="en-GB"/>
        </w:rPr>
        <w:t>and their language patterns in discussing global poverty are</w:t>
      </w:r>
      <w:r w:rsidR="00C82C5C" w:rsidRPr="00AD34B2">
        <w:rPr>
          <w:rFonts w:ascii="Garamond" w:hAnsi="Garamond"/>
          <w:lang w:val="en-GB"/>
        </w:rPr>
        <w:t xml:space="preserve"> often</w:t>
      </w:r>
      <w:r w:rsidR="00E6617B" w:rsidRPr="00AD34B2">
        <w:rPr>
          <w:rFonts w:ascii="Garamond" w:hAnsi="Garamond"/>
          <w:lang w:val="en-GB"/>
        </w:rPr>
        <w:t xml:space="preserve"> suggestive of feelings of guilt</w:t>
      </w:r>
      <w:r w:rsidR="00C82C5C" w:rsidRPr="00AD34B2">
        <w:rPr>
          <w:rFonts w:ascii="Garamond" w:hAnsi="Garamond"/>
          <w:lang w:val="en-GB"/>
        </w:rPr>
        <w:t xml:space="preserve"> </w:t>
      </w:r>
      <w:r w:rsidR="00735DA6" w:rsidRPr="00AD34B2">
        <w:rPr>
          <w:rFonts w:ascii="Garamond" w:hAnsi="Garamond"/>
          <w:lang w:val="en-GB"/>
        </w:rPr>
        <w:t>about their own personal</w:t>
      </w:r>
      <w:r w:rsidR="00C82C5C" w:rsidRPr="00AD34B2">
        <w:rPr>
          <w:rFonts w:ascii="Garamond" w:hAnsi="Garamond"/>
          <w:lang w:val="en-GB"/>
        </w:rPr>
        <w:t xml:space="preserve"> failure to do more</w:t>
      </w:r>
      <w:r w:rsidR="00E6617B" w:rsidRPr="00AD34B2">
        <w:rPr>
          <w:rFonts w:ascii="Garamond" w:hAnsi="Garamond"/>
          <w:lang w:val="en-GB"/>
        </w:rPr>
        <w:t>.</w:t>
      </w:r>
      <w:r w:rsidRPr="00AD34B2">
        <w:rPr>
          <w:rStyle w:val="FootnoteReference"/>
          <w:rFonts w:ascii="Garamond" w:hAnsi="Garamond"/>
          <w:lang w:val="en-GB"/>
        </w:rPr>
        <w:footnoteReference w:id="24"/>
      </w:r>
      <w:r w:rsidR="000F0CA0" w:rsidRPr="00AD34B2">
        <w:rPr>
          <w:rFonts w:ascii="Garamond" w:hAnsi="Garamond"/>
          <w:lang w:val="en-GB"/>
        </w:rPr>
        <w:t xml:space="preserve"> </w:t>
      </w:r>
      <w:r w:rsidR="004B1028" w:rsidRPr="00AD34B2">
        <w:rPr>
          <w:rFonts w:ascii="Garamond" w:hAnsi="Garamond"/>
          <w:lang w:val="en-GB"/>
        </w:rPr>
        <w:t xml:space="preserve">This </w:t>
      </w:r>
      <w:r w:rsidR="00C82C5C" w:rsidRPr="00AD34B2">
        <w:rPr>
          <w:rFonts w:ascii="Garamond" w:hAnsi="Garamond"/>
          <w:lang w:val="en-GB"/>
        </w:rPr>
        <w:t xml:space="preserve">sort of recognition, and attendant moral </w:t>
      </w:r>
      <w:r w:rsidR="004B1028" w:rsidRPr="00AD34B2">
        <w:rPr>
          <w:rFonts w:ascii="Garamond" w:hAnsi="Garamond"/>
          <w:lang w:val="en-GB"/>
        </w:rPr>
        <w:t>sentiment</w:t>
      </w:r>
      <w:r w:rsidR="00C82C5C" w:rsidRPr="00AD34B2">
        <w:rPr>
          <w:rFonts w:ascii="Garamond" w:hAnsi="Garamond"/>
          <w:lang w:val="en-GB"/>
        </w:rPr>
        <w:t>s</w:t>
      </w:r>
      <w:r w:rsidR="004B1028" w:rsidRPr="00AD34B2">
        <w:rPr>
          <w:rFonts w:ascii="Garamond" w:hAnsi="Garamond"/>
          <w:lang w:val="en-GB"/>
        </w:rPr>
        <w:t xml:space="preserve">, </w:t>
      </w:r>
      <w:r w:rsidR="00713955">
        <w:rPr>
          <w:rFonts w:ascii="Garamond" w:hAnsi="Garamond"/>
          <w:lang w:val="en-GB"/>
        </w:rPr>
        <w:t>one</w:t>
      </w:r>
      <w:r w:rsidR="004B1028" w:rsidRPr="00AD34B2">
        <w:rPr>
          <w:rFonts w:ascii="Garamond" w:hAnsi="Garamond"/>
          <w:lang w:val="en-GB"/>
        </w:rPr>
        <w:t xml:space="preserve"> imagine</w:t>
      </w:r>
      <w:r w:rsidR="00713955">
        <w:rPr>
          <w:rFonts w:ascii="Garamond" w:hAnsi="Garamond"/>
          <w:lang w:val="en-GB"/>
        </w:rPr>
        <w:t>s</w:t>
      </w:r>
      <w:r w:rsidR="002521E0" w:rsidRPr="00AD34B2">
        <w:rPr>
          <w:rFonts w:ascii="Garamond" w:hAnsi="Garamond"/>
          <w:lang w:val="en-GB"/>
        </w:rPr>
        <w:t>,</w:t>
      </w:r>
      <w:r w:rsidR="004B1028" w:rsidRPr="00AD34B2">
        <w:rPr>
          <w:rFonts w:ascii="Garamond" w:hAnsi="Garamond"/>
          <w:lang w:val="en-GB"/>
        </w:rPr>
        <w:t xml:space="preserve"> would </w:t>
      </w:r>
      <w:r w:rsidR="001879A2" w:rsidRPr="00AD34B2">
        <w:rPr>
          <w:rFonts w:ascii="Garamond" w:hAnsi="Garamond"/>
          <w:lang w:val="en-GB"/>
        </w:rPr>
        <w:t xml:space="preserve">have </w:t>
      </w:r>
      <w:r w:rsidR="004B1028" w:rsidRPr="00AD34B2">
        <w:rPr>
          <w:rFonts w:ascii="Garamond" w:hAnsi="Garamond"/>
          <w:lang w:val="en-GB"/>
        </w:rPr>
        <w:t>be</w:t>
      </w:r>
      <w:r w:rsidR="001879A2" w:rsidRPr="00AD34B2">
        <w:rPr>
          <w:rFonts w:ascii="Garamond" w:hAnsi="Garamond"/>
          <w:lang w:val="en-GB"/>
        </w:rPr>
        <w:t>en</w:t>
      </w:r>
      <w:r w:rsidR="004B1028" w:rsidRPr="00AD34B2">
        <w:rPr>
          <w:rFonts w:ascii="Garamond" w:hAnsi="Garamond"/>
          <w:lang w:val="en-GB"/>
        </w:rPr>
        <w:t xml:space="preserve"> wholly absent </w:t>
      </w:r>
      <w:r w:rsidR="00D873C5" w:rsidRPr="00AD34B2">
        <w:rPr>
          <w:rFonts w:ascii="Garamond" w:hAnsi="Garamond"/>
          <w:lang w:val="en-GB"/>
        </w:rPr>
        <w:t>in</w:t>
      </w:r>
      <w:r w:rsidR="004B1028" w:rsidRPr="00AD34B2">
        <w:rPr>
          <w:rFonts w:ascii="Garamond" w:hAnsi="Garamond"/>
          <w:lang w:val="en-GB"/>
        </w:rPr>
        <w:t xml:space="preserve"> the ancient slaveholders. </w:t>
      </w:r>
      <w:r w:rsidR="009E2CD6" w:rsidRPr="00AD34B2">
        <w:rPr>
          <w:rFonts w:ascii="Garamond" w:hAnsi="Garamond"/>
          <w:lang w:val="en-GB"/>
        </w:rPr>
        <w:t>S</w:t>
      </w:r>
      <w:r w:rsidR="004B1028" w:rsidRPr="00AD34B2">
        <w:rPr>
          <w:rFonts w:ascii="Garamond" w:hAnsi="Garamond"/>
          <w:lang w:val="en-GB"/>
        </w:rPr>
        <w:t xml:space="preserve">omeone who </w:t>
      </w:r>
      <w:r w:rsidR="0037046F" w:rsidRPr="00AD34B2">
        <w:rPr>
          <w:rFonts w:ascii="Garamond" w:hAnsi="Garamond"/>
          <w:lang w:val="en-GB"/>
        </w:rPr>
        <w:t xml:space="preserve">really </w:t>
      </w:r>
      <w:r w:rsidR="001879A2" w:rsidRPr="00AD34B2">
        <w:rPr>
          <w:rFonts w:ascii="Garamond" w:hAnsi="Garamond"/>
          <w:lang w:val="en-GB"/>
        </w:rPr>
        <w:t>is</w:t>
      </w:r>
      <w:r w:rsidR="0037046F" w:rsidRPr="00AD34B2">
        <w:rPr>
          <w:rFonts w:ascii="Garamond" w:hAnsi="Garamond"/>
          <w:lang w:val="en-GB"/>
        </w:rPr>
        <w:t xml:space="preserve"> morally ignorant of duties owed to the global poor</w:t>
      </w:r>
      <w:r w:rsidR="003D26BD">
        <w:rPr>
          <w:rFonts w:ascii="Garamond" w:hAnsi="Garamond"/>
          <w:lang w:val="en-GB"/>
        </w:rPr>
        <w:t xml:space="preserve"> would be expected to</w:t>
      </w:r>
      <w:r w:rsidR="004B1028" w:rsidRPr="00AD34B2">
        <w:rPr>
          <w:rFonts w:ascii="Garamond" w:hAnsi="Garamond"/>
          <w:lang w:val="en-GB"/>
        </w:rPr>
        <w:t xml:space="preserve"> </w:t>
      </w:r>
      <w:r w:rsidR="002521E0" w:rsidRPr="00AD34B2">
        <w:rPr>
          <w:rFonts w:ascii="Garamond" w:hAnsi="Garamond"/>
          <w:lang w:val="en-GB"/>
        </w:rPr>
        <w:t xml:space="preserve">feel </w:t>
      </w:r>
      <w:r w:rsidR="00950B09">
        <w:rPr>
          <w:rFonts w:ascii="Garamond" w:hAnsi="Garamond"/>
          <w:lang w:val="en-GB"/>
        </w:rPr>
        <w:t xml:space="preserve">concern – but not </w:t>
      </w:r>
      <w:r w:rsidR="00950B09" w:rsidRPr="003D26BD">
        <w:rPr>
          <w:rFonts w:ascii="Garamond" w:hAnsi="Garamond"/>
          <w:i/>
          <w:iCs/>
          <w:lang w:val="en-GB"/>
        </w:rPr>
        <w:lastRenderedPageBreak/>
        <w:t>guilt</w:t>
      </w:r>
      <w:r w:rsidR="00950B09">
        <w:rPr>
          <w:rFonts w:ascii="Garamond" w:hAnsi="Garamond"/>
          <w:lang w:val="en-GB"/>
        </w:rPr>
        <w:t xml:space="preserve"> – </w:t>
      </w:r>
      <w:r w:rsidR="00FC5750" w:rsidRPr="00AD34B2">
        <w:rPr>
          <w:rFonts w:ascii="Garamond" w:hAnsi="Garamond"/>
          <w:lang w:val="en-GB"/>
        </w:rPr>
        <w:t>when confronted with a picture of a starving child.</w:t>
      </w:r>
      <w:r w:rsidR="00D873C5" w:rsidRPr="00AD34B2">
        <w:rPr>
          <w:rFonts w:ascii="Garamond" w:hAnsi="Garamond"/>
          <w:lang w:val="en-GB"/>
        </w:rPr>
        <w:t xml:space="preserve"> </w:t>
      </w:r>
      <w:r w:rsidR="00FE2051" w:rsidRPr="00AD34B2">
        <w:rPr>
          <w:rFonts w:ascii="Garamond" w:hAnsi="Garamond"/>
          <w:lang w:val="en-GB"/>
        </w:rPr>
        <w:t>T</w:t>
      </w:r>
      <w:r w:rsidR="002521E0" w:rsidRPr="00AD34B2">
        <w:rPr>
          <w:rFonts w:ascii="Garamond" w:hAnsi="Garamond"/>
          <w:lang w:val="en-GB"/>
        </w:rPr>
        <w:t>hat this is not the case</w:t>
      </w:r>
      <w:r w:rsidR="000F0CA0" w:rsidRPr="00AD34B2">
        <w:rPr>
          <w:rFonts w:ascii="Garamond" w:hAnsi="Garamond"/>
          <w:lang w:val="en-GB"/>
        </w:rPr>
        <w:t xml:space="preserve"> </w:t>
      </w:r>
      <w:r w:rsidR="001879A2" w:rsidRPr="00AD34B2">
        <w:rPr>
          <w:rFonts w:ascii="Garamond" w:hAnsi="Garamond"/>
          <w:lang w:val="en-GB"/>
        </w:rPr>
        <w:t xml:space="preserve">today </w:t>
      </w:r>
      <w:r w:rsidR="006E0348" w:rsidRPr="00AD34B2">
        <w:rPr>
          <w:rFonts w:ascii="Garamond" w:hAnsi="Garamond"/>
          <w:lang w:val="en-GB"/>
        </w:rPr>
        <w:t>suggests</w:t>
      </w:r>
      <w:r w:rsidR="002521E0" w:rsidRPr="00AD34B2">
        <w:rPr>
          <w:rFonts w:ascii="Garamond" w:hAnsi="Garamond"/>
          <w:lang w:val="en-GB"/>
        </w:rPr>
        <w:t xml:space="preserve"> that </w:t>
      </w:r>
      <w:r w:rsidR="002677A5">
        <w:rPr>
          <w:rFonts w:ascii="Garamond" w:hAnsi="Garamond"/>
          <w:lang w:val="en-GB"/>
        </w:rPr>
        <w:t>the permissive</w:t>
      </w:r>
      <w:r w:rsidR="00C82C5C" w:rsidRPr="00AD34B2">
        <w:rPr>
          <w:rFonts w:ascii="Garamond" w:hAnsi="Garamond"/>
          <w:lang w:val="en-GB"/>
        </w:rPr>
        <w:t xml:space="preserve"> cultural </w:t>
      </w:r>
      <w:r w:rsidR="002677A5">
        <w:rPr>
          <w:rFonts w:ascii="Garamond" w:hAnsi="Garamond"/>
          <w:lang w:val="en-GB"/>
        </w:rPr>
        <w:t xml:space="preserve">and moral </w:t>
      </w:r>
      <w:r w:rsidR="00C82C5C" w:rsidRPr="00AD34B2">
        <w:rPr>
          <w:rFonts w:ascii="Garamond" w:hAnsi="Garamond"/>
          <w:lang w:val="en-GB"/>
        </w:rPr>
        <w:t>norms in question result</w:t>
      </w:r>
      <w:r w:rsidR="003D26BD">
        <w:rPr>
          <w:rFonts w:ascii="Garamond" w:hAnsi="Garamond"/>
          <w:lang w:val="en-GB"/>
        </w:rPr>
        <w:t xml:space="preserve"> primarily</w:t>
      </w:r>
      <w:r w:rsidR="00C82C5C" w:rsidRPr="00AD34B2">
        <w:rPr>
          <w:rFonts w:ascii="Garamond" w:hAnsi="Garamond"/>
          <w:lang w:val="en-GB"/>
        </w:rPr>
        <w:t xml:space="preserve"> from</w:t>
      </w:r>
      <w:r w:rsidR="000F0CA0" w:rsidRPr="00AD34B2">
        <w:rPr>
          <w:rFonts w:ascii="Garamond" w:hAnsi="Garamond"/>
          <w:lang w:val="en-GB"/>
        </w:rPr>
        <w:t xml:space="preserve"> motivated cognition</w:t>
      </w:r>
      <w:r w:rsidR="0037046F" w:rsidRPr="00AD34B2">
        <w:rPr>
          <w:rFonts w:ascii="Garamond" w:hAnsi="Garamond"/>
          <w:lang w:val="en-GB"/>
        </w:rPr>
        <w:t>s</w:t>
      </w:r>
      <w:r w:rsidR="000F0CA0" w:rsidRPr="00AD34B2">
        <w:rPr>
          <w:rFonts w:ascii="Garamond" w:hAnsi="Garamond"/>
          <w:lang w:val="en-GB"/>
        </w:rPr>
        <w:t xml:space="preserve">, </w:t>
      </w:r>
      <w:r w:rsidR="004B1028" w:rsidRPr="00AD34B2">
        <w:rPr>
          <w:rFonts w:ascii="Garamond" w:hAnsi="Garamond"/>
          <w:lang w:val="en-GB"/>
        </w:rPr>
        <w:t xml:space="preserve">such as </w:t>
      </w:r>
      <w:r w:rsidR="000F0CA0" w:rsidRPr="00AD34B2">
        <w:rPr>
          <w:rFonts w:ascii="Garamond" w:hAnsi="Garamond"/>
          <w:lang w:val="en-GB"/>
        </w:rPr>
        <w:t xml:space="preserve">denial and wishful </w:t>
      </w:r>
      <w:r w:rsidR="00D03D00" w:rsidRPr="00AD34B2">
        <w:rPr>
          <w:rFonts w:ascii="Garamond" w:hAnsi="Garamond"/>
          <w:lang w:val="en-GB"/>
        </w:rPr>
        <w:t>thinking, which</w:t>
      </w:r>
      <w:r w:rsidR="000F0CA0" w:rsidRPr="00AD34B2">
        <w:rPr>
          <w:rFonts w:ascii="Garamond" w:hAnsi="Garamond"/>
          <w:lang w:val="en-GB"/>
        </w:rPr>
        <w:t xml:space="preserve"> </w:t>
      </w:r>
      <w:r w:rsidR="006E0348" w:rsidRPr="00AD34B2">
        <w:rPr>
          <w:rFonts w:ascii="Garamond" w:hAnsi="Garamond"/>
          <w:lang w:val="en-GB"/>
        </w:rPr>
        <w:t>become</w:t>
      </w:r>
      <w:r w:rsidR="00040E5E" w:rsidRPr="00AD34B2">
        <w:rPr>
          <w:rFonts w:ascii="Garamond" w:hAnsi="Garamond"/>
          <w:lang w:val="en-GB"/>
        </w:rPr>
        <w:t xml:space="preserve"> hard</w:t>
      </w:r>
      <w:r w:rsidR="006E0348" w:rsidRPr="00AD34B2">
        <w:rPr>
          <w:rFonts w:ascii="Garamond" w:hAnsi="Garamond"/>
          <w:lang w:val="en-GB"/>
        </w:rPr>
        <w:t>er</w:t>
      </w:r>
      <w:r w:rsidR="00040E5E" w:rsidRPr="00AD34B2">
        <w:rPr>
          <w:rFonts w:ascii="Garamond" w:hAnsi="Garamond"/>
          <w:lang w:val="en-GB"/>
        </w:rPr>
        <w:t xml:space="preserve"> to sustain</w:t>
      </w:r>
      <w:r w:rsidR="004B1028" w:rsidRPr="00AD34B2">
        <w:rPr>
          <w:rFonts w:ascii="Garamond" w:hAnsi="Garamond"/>
          <w:lang w:val="en-GB"/>
        </w:rPr>
        <w:t xml:space="preserve"> </w:t>
      </w:r>
      <w:r w:rsidR="00040E5E" w:rsidRPr="00AD34B2">
        <w:rPr>
          <w:rFonts w:ascii="Garamond" w:hAnsi="Garamond"/>
          <w:lang w:val="en-GB"/>
        </w:rPr>
        <w:t xml:space="preserve">when </w:t>
      </w:r>
      <w:r w:rsidR="000F0CA0" w:rsidRPr="00AD34B2">
        <w:rPr>
          <w:rFonts w:ascii="Garamond" w:hAnsi="Garamond"/>
          <w:lang w:val="en-GB"/>
        </w:rPr>
        <w:t>confronted with the facts.</w:t>
      </w:r>
    </w:p>
    <w:p w14:paraId="2B30BB5E" w14:textId="1F66CE79" w:rsidR="008A36B4" w:rsidRDefault="00D02932" w:rsidP="0088102F">
      <w:pPr>
        <w:spacing w:line="480" w:lineRule="auto"/>
        <w:ind w:firstLine="720"/>
        <w:jc w:val="both"/>
        <w:rPr>
          <w:rFonts w:ascii="Garamond" w:hAnsi="Garamond"/>
          <w:lang w:val="en-GB"/>
        </w:rPr>
      </w:pPr>
      <w:r w:rsidRPr="00AD34B2">
        <w:rPr>
          <w:rFonts w:ascii="Garamond" w:hAnsi="Garamond"/>
          <w:lang w:val="en-GB"/>
        </w:rPr>
        <w:t xml:space="preserve">There is reason to believe then that many people do not take the staples of </w:t>
      </w:r>
      <w:r w:rsidR="00C82C5C" w:rsidRPr="00AD34B2">
        <w:rPr>
          <w:rFonts w:ascii="Garamond" w:hAnsi="Garamond"/>
          <w:lang w:val="en-GB"/>
        </w:rPr>
        <w:t>public moral culture</w:t>
      </w:r>
      <w:r w:rsidRPr="00AD34B2">
        <w:rPr>
          <w:rFonts w:ascii="Garamond" w:hAnsi="Garamond"/>
          <w:lang w:val="en-GB"/>
        </w:rPr>
        <w:t xml:space="preserve"> at face value, and are aware</w:t>
      </w:r>
      <w:r w:rsidR="00C82C5C" w:rsidRPr="00AD34B2">
        <w:rPr>
          <w:rFonts w:ascii="Garamond" w:hAnsi="Garamond"/>
          <w:lang w:val="en-GB"/>
        </w:rPr>
        <w:t xml:space="preserve"> that we do have significant moral duties to </w:t>
      </w:r>
      <w:r w:rsidR="00FF6E3B" w:rsidRPr="00AD34B2">
        <w:rPr>
          <w:rFonts w:ascii="Garamond" w:hAnsi="Garamond"/>
          <w:lang w:val="en-GB"/>
        </w:rPr>
        <w:t>assist</w:t>
      </w:r>
      <w:r w:rsidRPr="00AD34B2">
        <w:rPr>
          <w:rFonts w:ascii="Garamond" w:hAnsi="Garamond"/>
          <w:lang w:val="en-GB"/>
        </w:rPr>
        <w:t xml:space="preserve"> the global poor. </w:t>
      </w:r>
      <w:r w:rsidR="00C628AD" w:rsidRPr="00AD34B2">
        <w:rPr>
          <w:rFonts w:ascii="Garamond" w:hAnsi="Garamond"/>
          <w:lang w:val="en-GB"/>
        </w:rPr>
        <w:t xml:space="preserve">But suppose </w:t>
      </w:r>
      <w:r w:rsidR="00253132" w:rsidRPr="00AD34B2">
        <w:rPr>
          <w:rFonts w:ascii="Garamond" w:hAnsi="Garamond"/>
          <w:lang w:val="en-GB"/>
        </w:rPr>
        <w:t xml:space="preserve">some section of the population </w:t>
      </w:r>
      <w:r w:rsidR="00C628AD" w:rsidRPr="00AD34B2">
        <w:rPr>
          <w:rFonts w:ascii="Garamond" w:hAnsi="Garamond"/>
          <w:lang w:val="en-GB"/>
        </w:rPr>
        <w:t>really do</w:t>
      </w:r>
      <w:r w:rsidR="006D065E" w:rsidRPr="00AD34B2">
        <w:rPr>
          <w:rFonts w:ascii="Garamond" w:hAnsi="Garamond"/>
          <w:lang w:val="en-GB"/>
        </w:rPr>
        <w:t>es</w:t>
      </w:r>
      <w:r w:rsidR="00C628AD" w:rsidRPr="00AD34B2">
        <w:rPr>
          <w:rFonts w:ascii="Garamond" w:hAnsi="Garamond"/>
          <w:lang w:val="en-GB"/>
        </w:rPr>
        <w:t xml:space="preserve"> </w:t>
      </w:r>
      <w:r w:rsidR="00664AFC" w:rsidRPr="00AD34B2">
        <w:rPr>
          <w:rFonts w:ascii="Garamond" w:hAnsi="Garamond"/>
          <w:lang w:val="en-GB"/>
        </w:rPr>
        <w:t xml:space="preserve">take </w:t>
      </w:r>
      <w:r w:rsidR="003951C9" w:rsidRPr="00AD34B2">
        <w:rPr>
          <w:rFonts w:ascii="Garamond" w:hAnsi="Garamond"/>
          <w:lang w:val="en-GB"/>
        </w:rPr>
        <w:t>common</w:t>
      </w:r>
      <w:r w:rsidR="00114121">
        <w:rPr>
          <w:rFonts w:ascii="Garamond" w:hAnsi="Garamond"/>
          <w:lang w:val="en-GB"/>
        </w:rPr>
        <w:t>-</w:t>
      </w:r>
      <w:r w:rsidR="003951C9" w:rsidRPr="00AD34B2">
        <w:rPr>
          <w:rFonts w:ascii="Garamond" w:hAnsi="Garamond"/>
          <w:lang w:val="en-GB"/>
        </w:rPr>
        <w:t>sense</w:t>
      </w:r>
      <w:r w:rsidR="00B1278A" w:rsidRPr="00AD34B2">
        <w:rPr>
          <w:rFonts w:ascii="Garamond" w:hAnsi="Garamond"/>
          <w:lang w:val="en-GB"/>
        </w:rPr>
        <w:t xml:space="preserve"> views</w:t>
      </w:r>
      <w:r w:rsidR="00C628AD" w:rsidRPr="00AD34B2">
        <w:rPr>
          <w:rFonts w:ascii="Garamond" w:hAnsi="Garamond"/>
          <w:lang w:val="en-GB"/>
        </w:rPr>
        <w:t xml:space="preserve"> at face value</w:t>
      </w:r>
      <w:r w:rsidR="0046177F" w:rsidRPr="00AD34B2">
        <w:rPr>
          <w:rFonts w:ascii="Garamond" w:hAnsi="Garamond"/>
          <w:lang w:val="en-GB"/>
        </w:rPr>
        <w:t xml:space="preserve"> and </w:t>
      </w:r>
      <w:r w:rsidRPr="00AD34B2">
        <w:rPr>
          <w:rFonts w:ascii="Garamond" w:hAnsi="Garamond"/>
          <w:lang w:val="en-GB"/>
        </w:rPr>
        <w:t>truly believes</w:t>
      </w:r>
      <w:r w:rsidR="0046177F" w:rsidRPr="00AD34B2">
        <w:rPr>
          <w:rFonts w:ascii="Garamond" w:hAnsi="Garamond"/>
          <w:lang w:val="en-GB"/>
        </w:rPr>
        <w:t xml:space="preserve"> </w:t>
      </w:r>
      <w:r w:rsidR="006D065E" w:rsidRPr="00AD34B2">
        <w:rPr>
          <w:rFonts w:ascii="Garamond" w:hAnsi="Garamond"/>
          <w:lang w:val="en-GB"/>
        </w:rPr>
        <w:t xml:space="preserve">on that basis </w:t>
      </w:r>
      <w:r w:rsidR="0046177F" w:rsidRPr="00AD34B2">
        <w:rPr>
          <w:rFonts w:ascii="Garamond" w:hAnsi="Garamond"/>
          <w:lang w:val="en-GB"/>
        </w:rPr>
        <w:t xml:space="preserve">that they </w:t>
      </w:r>
      <w:r w:rsidR="00B1278A" w:rsidRPr="00AD34B2">
        <w:rPr>
          <w:rFonts w:ascii="Garamond" w:hAnsi="Garamond"/>
          <w:lang w:val="en-GB"/>
        </w:rPr>
        <w:t xml:space="preserve">are not </w:t>
      </w:r>
      <w:r w:rsidR="006D065E" w:rsidRPr="00AD34B2">
        <w:rPr>
          <w:rFonts w:ascii="Garamond" w:hAnsi="Garamond"/>
          <w:lang w:val="en-GB"/>
        </w:rPr>
        <w:t xml:space="preserve">morally </w:t>
      </w:r>
      <w:r w:rsidR="00B1278A" w:rsidRPr="00AD34B2">
        <w:rPr>
          <w:rFonts w:ascii="Garamond" w:hAnsi="Garamond"/>
          <w:lang w:val="en-GB"/>
        </w:rPr>
        <w:t xml:space="preserve">required to </w:t>
      </w:r>
      <w:r w:rsidR="006D065E" w:rsidRPr="00AD34B2">
        <w:rPr>
          <w:rFonts w:ascii="Garamond" w:hAnsi="Garamond"/>
          <w:lang w:val="en-GB"/>
        </w:rPr>
        <w:t>assist</w:t>
      </w:r>
      <w:r w:rsidR="00C628AD" w:rsidRPr="00AD34B2">
        <w:rPr>
          <w:rFonts w:ascii="Garamond" w:hAnsi="Garamond"/>
          <w:lang w:val="en-GB"/>
        </w:rPr>
        <w:t xml:space="preserve">. </w:t>
      </w:r>
      <w:r w:rsidR="003951C9" w:rsidRPr="00AD34B2">
        <w:rPr>
          <w:rFonts w:ascii="Garamond" w:hAnsi="Garamond"/>
          <w:lang w:val="en-GB"/>
        </w:rPr>
        <w:t>W</w:t>
      </w:r>
      <w:r w:rsidR="00B1278A" w:rsidRPr="00AD34B2">
        <w:rPr>
          <w:rFonts w:ascii="Garamond" w:hAnsi="Garamond"/>
          <w:lang w:val="en-GB"/>
        </w:rPr>
        <w:t xml:space="preserve">ould their </w:t>
      </w:r>
      <w:r w:rsidR="003951C9" w:rsidRPr="00AD34B2">
        <w:rPr>
          <w:rFonts w:ascii="Garamond" w:hAnsi="Garamond"/>
          <w:lang w:val="en-GB"/>
        </w:rPr>
        <w:t xml:space="preserve">moral </w:t>
      </w:r>
      <w:r w:rsidR="00B1278A" w:rsidRPr="00AD34B2">
        <w:rPr>
          <w:rFonts w:ascii="Garamond" w:hAnsi="Garamond"/>
          <w:lang w:val="en-GB"/>
        </w:rPr>
        <w:t>ignorance mitigate blame</w:t>
      </w:r>
      <w:r w:rsidR="00C628AD" w:rsidRPr="00AD34B2">
        <w:rPr>
          <w:rFonts w:ascii="Garamond" w:hAnsi="Garamond"/>
          <w:lang w:val="en-GB"/>
        </w:rPr>
        <w:t>?</w:t>
      </w:r>
      <w:r w:rsidR="00253132" w:rsidRPr="00AD34B2">
        <w:rPr>
          <w:rFonts w:ascii="Garamond" w:hAnsi="Garamond"/>
          <w:lang w:val="en-GB"/>
        </w:rPr>
        <w:t xml:space="preserve"> </w:t>
      </w:r>
      <w:r w:rsidR="006D065E" w:rsidRPr="00AD34B2">
        <w:rPr>
          <w:rFonts w:ascii="Garamond" w:hAnsi="Garamond"/>
          <w:lang w:val="en-GB"/>
        </w:rPr>
        <w:t>This d</w:t>
      </w:r>
      <w:r w:rsidR="00B1278A" w:rsidRPr="00AD34B2">
        <w:rPr>
          <w:rFonts w:ascii="Garamond" w:hAnsi="Garamond"/>
          <w:lang w:val="en-GB"/>
        </w:rPr>
        <w:t xml:space="preserve">epends crucially upon whether the </w:t>
      </w:r>
      <w:r w:rsidR="006D065E" w:rsidRPr="00AD34B2">
        <w:rPr>
          <w:rFonts w:ascii="Garamond" w:hAnsi="Garamond"/>
          <w:lang w:val="en-GB"/>
        </w:rPr>
        <w:t xml:space="preserve">moral </w:t>
      </w:r>
      <w:r w:rsidR="00B1278A" w:rsidRPr="00AD34B2">
        <w:rPr>
          <w:rFonts w:ascii="Garamond" w:hAnsi="Garamond"/>
          <w:lang w:val="en-GB"/>
        </w:rPr>
        <w:t>ignorance was culpable or not.</w:t>
      </w:r>
      <w:r w:rsidR="006D065E" w:rsidRPr="00AD34B2">
        <w:rPr>
          <w:rFonts w:ascii="Garamond" w:hAnsi="Garamond"/>
          <w:lang w:val="en-GB"/>
        </w:rPr>
        <w:t xml:space="preserve"> According to Rosen, </w:t>
      </w:r>
      <w:r w:rsidR="00A01B35" w:rsidRPr="00AD34B2">
        <w:rPr>
          <w:rFonts w:ascii="Garamond" w:hAnsi="Garamond"/>
          <w:lang w:val="en-GB"/>
        </w:rPr>
        <w:t xml:space="preserve">moral ignorance </w:t>
      </w:r>
      <w:r w:rsidR="006D065E" w:rsidRPr="00AD34B2">
        <w:rPr>
          <w:rFonts w:ascii="Garamond" w:hAnsi="Garamond"/>
          <w:lang w:val="en-GB"/>
        </w:rPr>
        <w:t xml:space="preserve">is non-culpable when </w:t>
      </w:r>
      <w:r w:rsidR="00F81261" w:rsidRPr="00AD34B2">
        <w:rPr>
          <w:rFonts w:ascii="Garamond" w:hAnsi="Garamond"/>
          <w:lang w:val="en-GB"/>
        </w:rPr>
        <w:t xml:space="preserve">the epistemic route from </w:t>
      </w:r>
      <w:r w:rsidR="005770A7" w:rsidRPr="00AD34B2">
        <w:rPr>
          <w:rFonts w:ascii="Garamond" w:hAnsi="Garamond"/>
          <w:lang w:val="en-GB"/>
        </w:rPr>
        <w:t>one’s present epistemic state</w:t>
      </w:r>
      <w:r w:rsidR="00F81261" w:rsidRPr="00AD34B2">
        <w:rPr>
          <w:rFonts w:ascii="Garamond" w:hAnsi="Garamond"/>
          <w:lang w:val="en-GB"/>
        </w:rPr>
        <w:t xml:space="preserve"> to </w:t>
      </w:r>
      <w:r w:rsidR="00A01B35" w:rsidRPr="00AD34B2">
        <w:rPr>
          <w:rFonts w:ascii="Garamond" w:hAnsi="Garamond"/>
          <w:lang w:val="en-GB"/>
        </w:rPr>
        <w:t xml:space="preserve">the </w:t>
      </w:r>
      <w:r w:rsidR="00F81261" w:rsidRPr="00AD34B2">
        <w:rPr>
          <w:rFonts w:ascii="Garamond" w:hAnsi="Garamond"/>
          <w:lang w:val="en-GB"/>
        </w:rPr>
        <w:t>moral truth is especially difficult</w:t>
      </w:r>
      <w:r w:rsidR="003D6A80" w:rsidRPr="00AD34B2">
        <w:rPr>
          <w:rFonts w:ascii="Garamond" w:hAnsi="Garamond"/>
          <w:lang w:val="en-GB"/>
        </w:rPr>
        <w:t>,</w:t>
      </w:r>
      <w:r w:rsidR="00F81261" w:rsidRPr="00AD34B2">
        <w:rPr>
          <w:rFonts w:ascii="Garamond" w:hAnsi="Garamond"/>
          <w:lang w:val="en-GB"/>
        </w:rPr>
        <w:t xml:space="preserve"> and when we have done our best to try and traverse it</w:t>
      </w:r>
      <w:r w:rsidR="00296BC4" w:rsidRPr="00AD34B2">
        <w:rPr>
          <w:rFonts w:ascii="Garamond" w:hAnsi="Garamond"/>
          <w:lang w:val="en-GB"/>
        </w:rPr>
        <w:t xml:space="preserve"> (</w:t>
      </w:r>
      <w:r w:rsidR="00A04A64" w:rsidRPr="00AD34B2">
        <w:rPr>
          <w:rFonts w:ascii="Garamond" w:hAnsi="Garamond"/>
          <w:lang w:val="en-GB"/>
        </w:rPr>
        <w:t>‘</w:t>
      </w:r>
      <w:r w:rsidR="00296BC4" w:rsidRPr="00AD34B2">
        <w:rPr>
          <w:rFonts w:ascii="Garamond" w:hAnsi="Garamond"/>
          <w:lang w:val="en-GB"/>
        </w:rPr>
        <w:t xml:space="preserve">or </w:t>
      </w:r>
      <w:r w:rsidR="00100476" w:rsidRPr="00AD34B2">
        <w:rPr>
          <w:rFonts w:ascii="Garamond" w:hAnsi="Garamond"/>
          <w:lang w:val="en-GB"/>
        </w:rPr>
        <w:t>at least</w:t>
      </w:r>
      <w:r w:rsidR="00A04A64" w:rsidRPr="00AD34B2">
        <w:rPr>
          <w:rFonts w:ascii="Garamond" w:hAnsi="Garamond"/>
          <w:lang w:val="en-GB"/>
        </w:rPr>
        <w:t>,</w:t>
      </w:r>
      <w:r w:rsidR="00100476" w:rsidRPr="00AD34B2">
        <w:rPr>
          <w:rFonts w:ascii="Garamond" w:hAnsi="Garamond"/>
          <w:lang w:val="en-GB"/>
        </w:rPr>
        <w:t xml:space="preserve"> </w:t>
      </w:r>
      <w:r w:rsidR="00296BC4" w:rsidRPr="00AD34B2">
        <w:rPr>
          <w:rFonts w:ascii="Garamond" w:hAnsi="Garamond"/>
          <w:lang w:val="en-GB"/>
        </w:rPr>
        <w:t>everything required</w:t>
      </w:r>
      <w:r w:rsidR="00A04A64" w:rsidRPr="00AD34B2">
        <w:rPr>
          <w:rFonts w:ascii="Garamond" w:hAnsi="Garamond"/>
          <w:lang w:val="en-GB"/>
        </w:rPr>
        <w:t>’</w:t>
      </w:r>
      <w:r w:rsidR="00296BC4" w:rsidRPr="00AD34B2">
        <w:rPr>
          <w:rFonts w:ascii="Garamond" w:hAnsi="Garamond"/>
          <w:lang w:val="en-GB"/>
        </w:rPr>
        <w:t>)</w:t>
      </w:r>
      <w:r w:rsidR="005770A7" w:rsidRPr="00AD34B2">
        <w:rPr>
          <w:rFonts w:ascii="Garamond" w:hAnsi="Garamond"/>
          <w:lang w:val="en-GB"/>
        </w:rPr>
        <w:t>.</w:t>
      </w:r>
      <w:r w:rsidR="00A01B35" w:rsidRPr="00AD34B2">
        <w:rPr>
          <w:rStyle w:val="FootnoteReference"/>
          <w:rFonts w:ascii="Garamond" w:hAnsi="Garamond"/>
          <w:lang w:val="en-GB"/>
        </w:rPr>
        <w:footnoteReference w:id="25"/>
      </w:r>
      <w:r w:rsidR="00F81261" w:rsidRPr="00AD34B2">
        <w:rPr>
          <w:rFonts w:ascii="Garamond" w:hAnsi="Garamond"/>
          <w:lang w:val="en-GB"/>
        </w:rPr>
        <w:t xml:space="preserve"> </w:t>
      </w:r>
      <w:r w:rsidR="00D7788D" w:rsidRPr="00AD34B2">
        <w:rPr>
          <w:rFonts w:ascii="Garamond" w:hAnsi="Garamond"/>
          <w:lang w:val="en-GB"/>
        </w:rPr>
        <w:t>For example, m</w:t>
      </w:r>
      <w:r w:rsidR="006D065E" w:rsidRPr="00AD34B2">
        <w:rPr>
          <w:rFonts w:ascii="Garamond" w:hAnsi="Garamond"/>
          <w:lang w:val="en-GB"/>
        </w:rPr>
        <w:t>oral truth is hard to uncover when there is</w:t>
      </w:r>
      <w:r w:rsidR="00092D6E" w:rsidRPr="00AD34B2">
        <w:rPr>
          <w:rFonts w:ascii="Garamond" w:hAnsi="Garamond"/>
          <w:lang w:val="en-GB"/>
        </w:rPr>
        <w:t xml:space="preserve"> </w:t>
      </w:r>
      <w:r w:rsidR="00462237" w:rsidRPr="00AD34B2">
        <w:rPr>
          <w:rFonts w:ascii="Garamond" w:hAnsi="Garamond"/>
          <w:lang w:val="en-GB"/>
        </w:rPr>
        <w:t xml:space="preserve">unquestioned </w:t>
      </w:r>
      <w:r w:rsidR="00092D6E" w:rsidRPr="00AD34B2">
        <w:rPr>
          <w:rFonts w:ascii="Garamond" w:hAnsi="Garamond"/>
          <w:lang w:val="en-GB"/>
        </w:rPr>
        <w:t>social consens</w:t>
      </w:r>
      <w:r w:rsidR="006D065E" w:rsidRPr="00AD34B2">
        <w:rPr>
          <w:rFonts w:ascii="Garamond" w:hAnsi="Garamond"/>
          <w:lang w:val="en-GB"/>
        </w:rPr>
        <w:t>us about the legitimacy</w:t>
      </w:r>
      <w:r w:rsidR="00092D6E" w:rsidRPr="00AD34B2">
        <w:rPr>
          <w:rFonts w:ascii="Garamond" w:hAnsi="Garamond"/>
          <w:lang w:val="en-GB"/>
        </w:rPr>
        <w:t xml:space="preserve"> of wrongful practices, </w:t>
      </w:r>
      <w:r w:rsidR="001A0AB1" w:rsidRPr="00AD34B2">
        <w:rPr>
          <w:rFonts w:ascii="Garamond" w:hAnsi="Garamond"/>
          <w:lang w:val="en-GB"/>
        </w:rPr>
        <w:t xml:space="preserve">when there is no known criticism of these phenomena or contradictions that arise from </w:t>
      </w:r>
      <w:r w:rsidR="001E60F9" w:rsidRPr="00AD34B2">
        <w:rPr>
          <w:rFonts w:ascii="Garamond" w:hAnsi="Garamond"/>
          <w:lang w:val="en-GB"/>
        </w:rPr>
        <w:t>holding</w:t>
      </w:r>
      <w:r w:rsidR="001A0AB1" w:rsidRPr="00AD34B2">
        <w:rPr>
          <w:rFonts w:ascii="Garamond" w:hAnsi="Garamond"/>
          <w:lang w:val="en-GB"/>
        </w:rPr>
        <w:t xml:space="preserve"> mistaken </w:t>
      </w:r>
      <w:r w:rsidR="001E60F9" w:rsidRPr="00AD34B2">
        <w:rPr>
          <w:rFonts w:ascii="Garamond" w:hAnsi="Garamond"/>
          <w:lang w:val="en-GB"/>
        </w:rPr>
        <w:t xml:space="preserve">moral </w:t>
      </w:r>
      <w:r w:rsidR="001A0AB1" w:rsidRPr="00AD34B2">
        <w:rPr>
          <w:rFonts w:ascii="Garamond" w:hAnsi="Garamond"/>
          <w:lang w:val="en-GB"/>
        </w:rPr>
        <w:t xml:space="preserve">beliefs, and when it would require radical insight to arrive at the correct conclusions. These conditions </w:t>
      </w:r>
      <w:r w:rsidR="001879A2" w:rsidRPr="00AD34B2">
        <w:rPr>
          <w:rFonts w:ascii="Garamond" w:hAnsi="Garamond"/>
          <w:lang w:val="en-GB"/>
        </w:rPr>
        <w:t>were</w:t>
      </w:r>
      <w:r w:rsidR="008F5FEF" w:rsidRPr="00AD34B2">
        <w:rPr>
          <w:rFonts w:ascii="Garamond" w:hAnsi="Garamond"/>
          <w:lang w:val="en-GB"/>
        </w:rPr>
        <w:t xml:space="preserve"> plausibly</w:t>
      </w:r>
      <w:r w:rsidR="001A0AB1" w:rsidRPr="00AD34B2">
        <w:rPr>
          <w:rFonts w:ascii="Garamond" w:hAnsi="Garamond"/>
          <w:lang w:val="en-GB"/>
        </w:rPr>
        <w:t xml:space="preserve"> </w:t>
      </w:r>
      <w:r w:rsidR="001E60F9" w:rsidRPr="00AD34B2">
        <w:rPr>
          <w:rFonts w:ascii="Garamond" w:hAnsi="Garamond"/>
          <w:lang w:val="en-GB"/>
        </w:rPr>
        <w:t xml:space="preserve">met for the </w:t>
      </w:r>
      <w:r w:rsidRPr="00AD34B2">
        <w:rPr>
          <w:rFonts w:ascii="Garamond" w:hAnsi="Garamond"/>
          <w:lang w:val="en-GB"/>
        </w:rPr>
        <w:t>ancient slaveholder. However, this</w:t>
      </w:r>
      <w:r w:rsidR="001E60F9" w:rsidRPr="00AD34B2">
        <w:rPr>
          <w:rFonts w:ascii="Garamond" w:hAnsi="Garamond"/>
          <w:lang w:val="en-GB"/>
        </w:rPr>
        <w:t xml:space="preserve"> is</w:t>
      </w:r>
      <w:r w:rsidR="00914BDD" w:rsidRPr="00AD34B2">
        <w:rPr>
          <w:rFonts w:ascii="Garamond" w:hAnsi="Garamond"/>
          <w:lang w:val="en-GB"/>
        </w:rPr>
        <w:t xml:space="preserve"> clearly not </w:t>
      </w:r>
      <w:r w:rsidR="001E60F9" w:rsidRPr="00AD34B2">
        <w:rPr>
          <w:rFonts w:ascii="Garamond" w:hAnsi="Garamond"/>
          <w:lang w:val="en-GB"/>
        </w:rPr>
        <w:t>the situation of present</w:t>
      </w:r>
      <w:r w:rsidR="00713955">
        <w:rPr>
          <w:rFonts w:ascii="Garamond" w:hAnsi="Garamond"/>
          <w:lang w:val="en-GB"/>
        </w:rPr>
        <w:t>-</w:t>
      </w:r>
      <w:r w:rsidR="001E60F9" w:rsidRPr="00AD34B2">
        <w:rPr>
          <w:rFonts w:ascii="Garamond" w:hAnsi="Garamond"/>
          <w:lang w:val="en-GB"/>
        </w:rPr>
        <w:t>day affluent</w:t>
      </w:r>
      <w:r w:rsidRPr="00AD34B2">
        <w:rPr>
          <w:rFonts w:ascii="Garamond" w:hAnsi="Garamond"/>
          <w:lang w:val="en-GB"/>
        </w:rPr>
        <w:t xml:space="preserve"> people.</w:t>
      </w:r>
      <w:r w:rsidR="003951C9" w:rsidRPr="00AD34B2">
        <w:rPr>
          <w:rFonts w:ascii="Garamond" w:hAnsi="Garamond"/>
          <w:lang w:val="en-GB"/>
        </w:rPr>
        <w:t xml:space="preserve"> </w:t>
      </w:r>
      <w:r w:rsidRPr="00AD34B2">
        <w:rPr>
          <w:rFonts w:ascii="Garamond" w:hAnsi="Garamond"/>
          <w:lang w:val="en-GB"/>
        </w:rPr>
        <w:t>A</w:t>
      </w:r>
      <w:r w:rsidR="001E60F9" w:rsidRPr="00AD34B2">
        <w:rPr>
          <w:rFonts w:ascii="Garamond" w:hAnsi="Garamond"/>
          <w:lang w:val="en-GB"/>
        </w:rPr>
        <w:t xml:space="preserve">ny </w:t>
      </w:r>
      <w:r w:rsidR="00D140C7" w:rsidRPr="00AD34B2">
        <w:rPr>
          <w:rFonts w:ascii="Garamond" w:hAnsi="Garamond"/>
          <w:lang w:val="en-GB"/>
        </w:rPr>
        <w:t xml:space="preserve">social </w:t>
      </w:r>
      <w:r w:rsidR="001E60F9" w:rsidRPr="00AD34B2">
        <w:rPr>
          <w:rFonts w:ascii="Garamond" w:hAnsi="Garamond"/>
          <w:lang w:val="en-GB"/>
        </w:rPr>
        <w:t>con</w:t>
      </w:r>
      <w:r w:rsidR="00BD2B7A" w:rsidRPr="00AD34B2">
        <w:rPr>
          <w:rFonts w:ascii="Garamond" w:hAnsi="Garamond"/>
          <w:lang w:val="en-GB"/>
        </w:rPr>
        <w:t>sensus about the permissibility of inaction is fragile</w:t>
      </w:r>
      <w:r w:rsidR="001E60F9" w:rsidRPr="00AD34B2">
        <w:rPr>
          <w:rFonts w:ascii="Garamond" w:hAnsi="Garamond"/>
          <w:lang w:val="en-GB"/>
        </w:rPr>
        <w:t xml:space="preserve">, </w:t>
      </w:r>
      <w:r w:rsidR="00BD2B7A" w:rsidRPr="00AD34B2">
        <w:rPr>
          <w:rFonts w:ascii="Garamond" w:hAnsi="Garamond"/>
          <w:lang w:val="en-GB"/>
        </w:rPr>
        <w:t>p</w:t>
      </w:r>
      <w:r w:rsidR="002677A5">
        <w:rPr>
          <w:rFonts w:ascii="Garamond" w:hAnsi="Garamond"/>
          <w:lang w:val="en-GB"/>
        </w:rPr>
        <w:t>ermissive</w:t>
      </w:r>
      <w:r w:rsidR="00BD2B7A" w:rsidRPr="00AD34B2">
        <w:rPr>
          <w:rFonts w:ascii="Garamond" w:hAnsi="Garamond"/>
          <w:lang w:val="en-GB"/>
        </w:rPr>
        <w:t xml:space="preserve"> </w:t>
      </w:r>
      <w:r w:rsidR="00CA1D20" w:rsidRPr="00AD34B2">
        <w:rPr>
          <w:rFonts w:ascii="Garamond" w:hAnsi="Garamond"/>
          <w:lang w:val="en-GB"/>
        </w:rPr>
        <w:t>view</w:t>
      </w:r>
      <w:r w:rsidR="00BD2B7A" w:rsidRPr="00AD34B2">
        <w:rPr>
          <w:rFonts w:ascii="Garamond" w:hAnsi="Garamond"/>
          <w:lang w:val="en-GB"/>
        </w:rPr>
        <w:t>s of</w:t>
      </w:r>
      <w:r w:rsidR="00BD76CE" w:rsidRPr="00AD34B2">
        <w:rPr>
          <w:rFonts w:ascii="Garamond" w:hAnsi="Garamond"/>
          <w:lang w:val="en-GB"/>
        </w:rPr>
        <w:t xml:space="preserve"> charity are </w:t>
      </w:r>
      <w:r w:rsidR="00BD2B7A" w:rsidRPr="00AD34B2">
        <w:rPr>
          <w:rFonts w:ascii="Garamond" w:hAnsi="Garamond"/>
          <w:lang w:val="en-GB"/>
        </w:rPr>
        <w:t>routinely</w:t>
      </w:r>
      <w:r w:rsidR="00BD76CE" w:rsidRPr="00AD34B2">
        <w:rPr>
          <w:rFonts w:ascii="Garamond" w:hAnsi="Garamond"/>
          <w:lang w:val="en-GB"/>
        </w:rPr>
        <w:t xml:space="preserve"> challenged by critics and </w:t>
      </w:r>
      <w:r w:rsidR="00BD2B7A" w:rsidRPr="00AD34B2">
        <w:rPr>
          <w:rFonts w:ascii="Garamond" w:hAnsi="Garamond"/>
          <w:lang w:val="en-GB"/>
        </w:rPr>
        <w:t>campaigning</w:t>
      </w:r>
      <w:r w:rsidR="002733F1" w:rsidRPr="00AD34B2">
        <w:rPr>
          <w:rFonts w:ascii="Garamond" w:hAnsi="Garamond"/>
          <w:lang w:val="en-GB"/>
        </w:rPr>
        <w:t xml:space="preserve"> organizations</w:t>
      </w:r>
      <w:r w:rsidR="006B234A" w:rsidRPr="00AD34B2">
        <w:rPr>
          <w:rFonts w:ascii="Garamond" w:hAnsi="Garamond"/>
          <w:lang w:val="en-GB"/>
        </w:rPr>
        <w:t>,</w:t>
      </w:r>
      <w:r w:rsidR="002733F1" w:rsidRPr="00AD34B2">
        <w:rPr>
          <w:rFonts w:ascii="Garamond" w:hAnsi="Garamond"/>
          <w:lang w:val="en-GB"/>
        </w:rPr>
        <w:t xml:space="preserve"> and i</w:t>
      </w:r>
      <w:r w:rsidR="00BD76CE" w:rsidRPr="00AD34B2">
        <w:rPr>
          <w:rFonts w:ascii="Garamond" w:hAnsi="Garamond"/>
          <w:lang w:val="en-GB"/>
        </w:rPr>
        <w:t xml:space="preserve">t is </w:t>
      </w:r>
      <w:r w:rsidR="00BD2B7A" w:rsidRPr="00AD34B2">
        <w:rPr>
          <w:rFonts w:ascii="Garamond" w:hAnsi="Garamond"/>
          <w:lang w:val="en-GB"/>
        </w:rPr>
        <w:t>hard</w:t>
      </w:r>
      <w:r w:rsidR="00BD76CE" w:rsidRPr="00AD34B2">
        <w:rPr>
          <w:rFonts w:ascii="Garamond" w:hAnsi="Garamond"/>
          <w:lang w:val="en-GB"/>
        </w:rPr>
        <w:t xml:space="preserve"> </w:t>
      </w:r>
      <w:r w:rsidR="00BD76CE" w:rsidRPr="00AD34B2">
        <w:rPr>
          <w:rFonts w:ascii="Garamond" w:hAnsi="Garamond"/>
          <w:i/>
          <w:lang w:val="en-GB"/>
        </w:rPr>
        <w:t>to avoid</w:t>
      </w:r>
      <w:r w:rsidR="00BD76CE" w:rsidRPr="00AD34B2">
        <w:rPr>
          <w:rFonts w:ascii="Garamond" w:hAnsi="Garamond"/>
          <w:lang w:val="en-GB"/>
        </w:rPr>
        <w:t xml:space="preserve"> these </w:t>
      </w:r>
      <w:r w:rsidR="00BD2B7A" w:rsidRPr="00AD34B2">
        <w:rPr>
          <w:rFonts w:ascii="Garamond" w:hAnsi="Garamond"/>
          <w:lang w:val="en-GB"/>
        </w:rPr>
        <w:t>competing moral</w:t>
      </w:r>
      <w:r w:rsidR="00BD76CE" w:rsidRPr="00AD34B2">
        <w:rPr>
          <w:rFonts w:ascii="Garamond" w:hAnsi="Garamond"/>
          <w:lang w:val="en-GB"/>
        </w:rPr>
        <w:t xml:space="preserve"> viewpoints</w:t>
      </w:r>
      <w:r w:rsidR="00F927B7" w:rsidRPr="00AD34B2">
        <w:rPr>
          <w:rFonts w:ascii="Garamond" w:hAnsi="Garamond"/>
          <w:lang w:val="en-GB"/>
        </w:rPr>
        <w:t xml:space="preserve"> – given that we are continuously subject to exhortation</w:t>
      </w:r>
      <w:r w:rsidR="00AB4E2F" w:rsidRPr="00AD34B2">
        <w:rPr>
          <w:rFonts w:ascii="Garamond" w:hAnsi="Garamond"/>
          <w:lang w:val="en-GB"/>
        </w:rPr>
        <w:t xml:space="preserve"> by charities and NGOs</w:t>
      </w:r>
      <w:r w:rsidR="003D26BD">
        <w:rPr>
          <w:rFonts w:ascii="Garamond" w:hAnsi="Garamond"/>
          <w:lang w:val="en-GB"/>
        </w:rPr>
        <w:t xml:space="preserve"> to </w:t>
      </w:r>
      <w:proofErr w:type="gramStart"/>
      <w:r w:rsidR="003D26BD">
        <w:rPr>
          <w:rFonts w:ascii="Garamond" w:hAnsi="Garamond"/>
          <w:lang w:val="en-GB"/>
        </w:rPr>
        <w:t>provide assistance</w:t>
      </w:r>
      <w:proofErr w:type="gramEnd"/>
      <w:r w:rsidR="00F927B7" w:rsidRPr="00AD34B2">
        <w:rPr>
          <w:rFonts w:ascii="Garamond" w:hAnsi="Garamond"/>
          <w:lang w:val="en-GB"/>
        </w:rPr>
        <w:t>.</w:t>
      </w:r>
      <w:r w:rsidR="00CE2630" w:rsidRPr="00AD34B2">
        <w:rPr>
          <w:rStyle w:val="FootnoteReference"/>
          <w:rFonts w:ascii="Garamond" w:hAnsi="Garamond"/>
          <w:lang w:val="en-GB"/>
        </w:rPr>
        <w:footnoteReference w:id="26"/>
      </w:r>
      <w:r w:rsidR="00CE2630" w:rsidRPr="00AD34B2">
        <w:rPr>
          <w:rFonts w:ascii="Garamond" w:hAnsi="Garamond"/>
          <w:lang w:val="en-GB"/>
        </w:rPr>
        <w:t xml:space="preserve"> </w:t>
      </w:r>
    </w:p>
    <w:p w14:paraId="083C92FE" w14:textId="4AFB7921" w:rsidR="00AC7127" w:rsidRPr="00AD34B2" w:rsidRDefault="00914BDD" w:rsidP="0088102F">
      <w:pPr>
        <w:spacing w:line="480" w:lineRule="auto"/>
        <w:ind w:firstLine="720"/>
        <w:jc w:val="both"/>
        <w:rPr>
          <w:rFonts w:ascii="Garamond" w:hAnsi="Garamond"/>
          <w:lang w:val="en-GB"/>
        </w:rPr>
      </w:pPr>
      <w:proofErr w:type="gramStart"/>
      <w:r w:rsidRPr="00AD34B2">
        <w:rPr>
          <w:rFonts w:ascii="Garamond" w:hAnsi="Garamond"/>
          <w:lang w:val="en-GB"/>
        </w:rPr>
        <w:lastRenderedPageBreak/>
        <w:t>In light of</w:t>
      </w:r>
      <w:proofErr w:type="gramEnd"/>
      <w:r w:rsidR="008A36B4" w:rsidRPr="00AD34B2">
        <w:rPr>
          <w:rFonts w:ascii="Garamond" w:hAnsi="Garamond"/>
          <w:lang w:val="en-GB"/>
        </w:rPr>
        <w:t xml:space="preserve"> </w:t>
      </w:r>
      <w:r w:rsidR="00593617" w:rsidRPr="00AD34B2">
        <w:rPr>
          <w:rFonts w:ascii="Garamond" w:hAnsi="Garamond"/>
          <w:lang w:val="en-GB"/>
        </w:rPr>
        <w:t>how accessible moral knowledge about poverty is,</w:t>
      </w:r>
      <w:r w:rsidRPr="00AD34B2">
        <w:rPr>
          <w:rFonts w:ascii="Garamond" w:hAnsi="Garamond"/>
          <w:lang w:val="en-GB"/>
        </w:rPr>
        <w:t xml:space="preserve"> </w:t>
      </w:r>
      <w:r w:rsidR="00AB4E2F" w:rsidRPr="00AD34B2">
        <w:rPr>
          <w:rFonts w:ascii="Garamond" w:hAnsi="Garamond"/>
          <w:lang w:val="en-GB"/>
        </w:rPr>
        <w:t>we suggest</w:t>
      </w:r>
      <w:r w:rsidRPr="00AD34B2">
        <w:rPr>
          <w:rFonts w:ascii="Garamond" w:hAnsi="Garamond"/>
          <w:lang w:val="en-GB"/>
        </w:rPr>
        <w:t xml:space="preserve"> that</w:t>
      </w:r>
      <w:r w:rsidR="00593617" w:rsidRPr="00AD34B2">
        <w:rPr>
          <w:rFonts w:ascii="Garamond" w:hAnsi="Garamond"/>
          <w:lang w:val="en-GB"/>
        </w:rPr>
        <w:t xml:space="preserve"> </w:t>
      </w:r>
      <w:r w:rsidR="00803126" w:rsidRPr="00AD34B2">
        <w:rPr>
          <w:rFonts w:ascii="Garamond" w:hAnsi="Garamond"/>
          <w:lang w:val="en-GB"/>
        </w:rPr>
        <w:t xml:space="preserve">the </w:t>
      </w:r>
      <w:r w:rsidR="00593617" w:rsidRPr="00AD34B2">
        <w:rPr>
          <w:rFonts w:ascii="Garamond" w:hAnsi="Garamond"/>
          <w:lang w:val="en-GB"/>
        </w:rPr>
        <w:t xml:space="preserve">failure to question </w:t>
      </w:r>
      <w:r w:rsidR="00803126" w:rsidRPr="00AD34B2">
        <w:rPr>
          <w:rFonts w:ascii="Garamond" w:hAnsi="Garamond"/>
          <w:lang w:val="en-GB"/>
        </w:rPr>
        <w:t>common</w:t>
      </w:r>
      <w:r w:rsidR="00114121">
        <w:rPr>
          <w:rFonts w:ascii="Garamond" w:hAnsi="Garamond"/>
          <w:lang w:val="en-GB"/>
        </w:rPr>
        <w:t>-</w:t>
      </w:r>
      <w:r w:rsidR="00803126" w:rsidRPr="00AD34B2">
        <w:rPr>
          <w:rFonts w:ascii="Garamond" w:hAnsi="Garamond"/>
          <w:lang w:val="en-GB"/>
        </w:rPr>
        <w:t xml:space="preserve">sense </w:t>
      </w:r>
      <w:r w:rsidRPr="00AD34B2">
        <w:rPr>
          <w:rFonts w:ascii="Garamond" w:hAnsi="Garamond"/>
          <w:lang w:val="en-GB"/>
        </w:rPr>
        <w:t>attitude</w:t>
      </w:r>
      <w:r w:rsidR="00803126" w:rsidRPr="00AD34B2">
        <w:rPr>
          <w:rFonts w:ascii="Garamond" w:hAnsi="Garamond"/>
          <w:lang w:val="en-GB"/>
        </w:rPr>
        <w:t>s</w:t>
      </w:r>
      <w:r w:rsidR="00DC3F7F" w:rsidRPr="00AD34B2">
        <w:rPr>
          <w:rFonts w:ascii="Garamond" w:hAnsi="Garamond"/>
          <w:lang w:val="en-GB"/>
        </w:rPr>
        <w:t xml:space="preserve"> </w:t>
      </w:r>
      <w:r w:rsidR="00803126" w:rsidRPr="00AD34B2">
        <w:rPr>
          <w:rFonts w:ascii="Garamond" w:hAnsi="Garamond"/>
          <w:lang w:val="en-GB"/>
        </w:rPr>
        <w:t xml:space="preserve">is often </w:t>
      </w:r>
      <w:r w:rsidR="00DC3F7F" w:rsidRPr="00AD34B2">
        <w:rPr>
          <w:rFonts w:ascii="Garamond" w:hAnsi="Garamond"/>
          <w:i/>
          <w:lang w:val="en-GB"/>
        </w:rPr>
        <w:t>morally negligent</w:t>
      </w:r>
      <w:r w:rsidR="00DC3F7F" w:rsidRPr="00AD34B2">
        <w:rPr>
          <w:rFonts w:ascii="Garamond" w:hAnsi="Garamond"/>
          <w:lang w:val="en-GB"/>
        </w:rPr>
        <w:t xml:space="preserve">. </w:t>
      </w:r>
      <w:r w:rsidR="00D91DB4" w:rsidRPr="00AD34B2">
        <w:rPr>
          <w:rFonts w:ascii="Garamond" w:hAnsi="Garamond"/>
          <w:lang w:val="en-GB"/>
        </w:rPr>
        <w:t>A</w:t>
      </w:r>
      <w:r w:rsidR="002677A5">
        <w:rPr>
          <w:rFonts w:ascii="Garamond" w:hAnsi="Garamond"/>
          <w:lang w:val="en-GB"/>
        </w:rPr>
        <w:t>n epistemically</w:t>
      </w:r>
      <w:r w:rsidR="00D91DB4" w:rsidRPr="00AD34B2">
        <w:rPr>
          <w:rFonts w:ascii="Garamond" w:hAnsi="Garamond"/>
          <w:lang w:val="en-GB"/>
        </w:rPr>
        <w:t xml:space="preserve"> negligent person fails to know what she ought to know </w:t>
      </w:r>
      <w:r w:rsidR="002677A5">
        <w:rPr>
          <w:rFonts w:ascii="Garamond" w:hAnsi="Garamond"/>
          <w:lang w:val="en-GB"/>
        </w:rPr>
        <w:t>given</w:t>
      </w:r>
      <w:r w:rsidR="00D91DB4" w:rsidRPr="00AD34B2">
        <w:rPr>
          <w:rFonts w:ascii="Garamond" w:hAnsi="Garamond"/>
          <w:lang w:val="en-GB"/>
        </w:rPr>
        <w:t xml:space="preserve"> her </w:t>
      </w:r>
      <w:r w:rsidR="002677A5">
        <w:rPr>
          <w:rFonts w:ascii="Garamond" w:hAnsi="Garamond"/>
          <w:lang w:val="en-GB"/>
        </w:rPr>
        <w:t xml:space="preserve">general intellectual capacities and </w:t>
      </w:r>
      <w:r w:rsidR="00D91DB4" w:rsidRPr="00AD34B2">
        <w:rPr>
          <w:rFonts w:ascii="Garamond" w:hAnsi="Garamond"/>
          <w:lang w:val="en-GB"/>
        </w:rPr>
        <w:t xml:space="preserve">level of education. </w:t>
      </w:r>
      <w:r w:rsidR="00DE3111" w:rsidRPr="00AD34B2">
        <w:rPr>
          <w:rFonts w:ascii="Garamond" w:hAnsi="Garamond"/>
          <w:lang w:val="en-GB"/>
        </w:rPr>
        <w:t>The</w:t>
      </w:r>
      <w:r w:rsidR="00AC7127" w:rsidRPr="00AD34B2">
        <w:rPr>
          <w:rFonts w:ascii="Garamond" w:hAnsi="Garamond"/>
          <w:lang w:val="en-GB"/>
        </w:rPr>
        <w:t xml:space="preserve"> present</w:t>
      </w:r>
      <w:r w:rsidR="00DE3111" w:rsidRPr="00AD34B2">
        <w:rPr>
          <w:rFonts w:ascii="Garamond" w:hAnsi="Garamond"/>
          <w:lang w:val="en-GB"/>
        </w:rPr>
        <w:t xml:space="preserve"> failure occurs</w:t>
      </w:r>
      <w:r w:rsidR="00DC3F7F" w:rsidRPr="00AD34B2">
        <w:rPr>
          <w:rFonts w:ascii="Garamond" w:hAnsi="Garamond"/>
          <w:lang w:val="en-GB"/>
        </w:rPr>
        <w:t xml:space="preserve"> because people </w:t>
      </w:r>
      <w:r w:rsidRPr="00AD34B2">
        <w:rPr>
          <w:rFonts w:ascii="Garamond" w:hAnsi="Garamond"/>
          <w:lang w:val="en-GB"/>
        </w:rPr>
        <w:t>fail to</w:t>
      </w:r>
      <w:r w:rsidR="00CA53F1" w:rsidRPr="00AD34B2">
        <w:rPr>
          <w:rFonts w:ascii="Garamond" w:hAnsi="Garamond"/>
          <w:lang w:val="en-GB"/>
        </w:rPr>
        <w:t xml:space="preserve"> </w:t>
      </w:r>
      <w:r w:rsidR="00725486" w:rsidRPr="00AD34B2">
        <w:rPr>
          <w:rFonts w:ascii="Garamond" w:hAnsi="Garamond"/>
          <w:lang w:val="en-GB"/>
        </w:rPr>
        <w:t>pay even minimal attention to salient features of the world around them</w:t>
      </w:r>
      <w:r w:rsidR="00D02932" w:rsidRPr="00AD34B2">
        <w:rPr>
          <w:rFonts w:ascii="Garamond" w:hAnsi="Garamond"/>
          <w:lang w:val="en-GB"/>
        </w:rPr>
        <w:t xml:space="preserve"> which have deep moral importance</w:t>
      </w:r>
      <w:r w:rsidR="003D26BD">
        <w:rPr>
          <w:rFonts w:ascii="Garamond" w:hAnsi="Garamond"/>
          <w:lang w:val="en-GB"/>
        </w:rPr>
        <w:t xml:space="preserve">, namely </w:t>
      </w:r>
      <w:r w:rsidR="00D02932" w:rsidRPr="00AD34B2">
        <w:rPr>
          <w:rFonts w:ascii="Garamond" w:hAnsi="Garamond"/>
          <w:lang w:val="en-GB"/>
        </w:rPr>
        <w:t xml:space="preserve">the </w:t>
      </w:r>
      <w:r w:rsidR="00AB4E2F" w:rsidRPr="00AD34B2">
        <w:rPr>
          <w:rFonts w:ascii="Garamond" w:hAnsi="Garamond"/>
          <w:lang w:val="en-GB"/>
        </w:rPr>
        <w:t>serious</w:t>
      </w:r>
      <w:r w:rsidR="00D02932" w:rsidRPr="00AD34B2">
        <w:rPr>
          <w:rFonts w:ascii="Garamond" w:hAnsi="Garamond"/>
          <w:lang w:val="en-GB"/>
        </w:rPr>
        <w:t xml:space="preserve"> suffering of innocent people whom we are </w:t>
      </w:r>
      <w:proofErr w:type="gramStart"/>
      <w:r w:rsidR="00D02932" w:rsidRPr="00AD34B2">
        <w:rPr>
          <w:rFonts w:ascii="Garamond" w:hAnsi="Garamond"/>
          <w:lang w:val="en-GB"/>
        </w:rPr>
        <w:t>in a position</w:t>
      </w:r>
      <w:proofErr w:type="gramEnd"/>
      <w:r w:rsidR="00D02932" w:rsidRPr="00AD34B2">
        <w:rPr>
          <w:rFonts w:ascii="Garamond" w:hAnsi="Garamond"/>
          <w:lang w:val="en-GB"/>
        </w:rPr>
        <w:t xml:space="preserve"> to help without bearing significant costs. S</w:t>
      </w:r>
      <w:r w:rsidR="00803126" w:rsidRPr="00AD34B2">
        <w:rPr>
          <w:rFonts w:ascii="Garamond" w:hAnsi="Garamond"/>
          <w:lang w:val="en-GB"/>
        </w:rPr>
        <w:t>uch inattentiveness</w:t>
      </w:r>
      <w:r w:rsidR="00D02932" w:rsidRPr="00AD34B2">
        <w:rPr>
          <w:rFonts w:ascii="Garamond" w:hAnsi="Garamond"/>
          <w:lang w:val="en-GB"/>
        </w:rPr>
        <w:t xml:space="preserve"> is</w:t>
      </w:r>
      <w:r w:rsidR="00803126" w:rsidRPr="00AD34B2">
        <w:rPr>
          <w:rFonts w:ascii="Garamond" w:hAnsi="Garamond"/>
          <w:lang w:val="en-GB"/>
        </w:rPr>
        <w:t xml:space="preserve"> </w:t>
      </w:r>
      <w:r w:rsidR="002733F1" w:rsidRPr="00AD34B2">
        <w:rPr>
          <w:rFonts w:ascii="Garamond" w:hAnsi="Garamond"/>
          <w:lang w:val="en-GB"/>
        </w:rPr>
        <w:t xml:space="preserve">generally </w:t>
      </w:r>
      <w:r w:rsidR="003D1321" w:rsidRPr="00AD34B2">
        <w:rPr>
          <w:rFonts w:ascii="Garamond" w:hAnsi="Garamond"/>
          <w:lang w:val="en-GB"/>
        </w:rPr>
        <w:t>wrongful</w:t>
      </w:r>
      <w:r w:rsidR="00803126" w:rsidRPr="00AD34B2">
        <w:rPr>
          <w:rFonts w:ascii="Garamond" w:hAnsi="Garamond"/>
          <w:lang w:val="en-GB"/>
        </w:rPr>
        <w:t xml:space="preserve"> because it makes it unlikely that </w:t>
      </w:r>
      <w:r w:rsidR="003951C9" w:rsidRPr="00AD34B2">
        <w:rPr>
          <w:rFonts w:ascii="Garamond" w:hAnsi="Garamond"/>
          <w:lang w:val="en-GB"/>
        </w:rPr>
        <w:t xml:space="preserve">people will </w:t>
      </w:r>
      <w:r w:rsidR="003D1321" w:rsidRPr="00AD34B2">
        <w:rPr>
          <w:rFonts w:ascii="Garamond" w:hAnsi="Garamond"/>
          <w:lang w:val="en-GB"/>
        </w:rPr>
        <w:t>meet</w:t>
      </w:r>
      <w:r w:rsidR="003951C9" w:rsidRPr="00AD34B2">
        <w:rPr>
          <w:rFonts w:ascii="Garamond" w:hAnsi="Garamond"/>
          <w:lang w:val="en-GB"/>
        </w:rPr>
        <w:t xml:space="preserve"> their </w:t>
      </w:r>
      <w:r w:rsidR="003D1321" w:rsidRPr="00AD34B2">
        <w:rPr>
          <w:rFonts w:ascii="Garamond" w:hAnsi="Garamond"/>
          <w:lang w:val="en-GB"/>
        </w:rPr>
        <w:t xml:space="preserve">moral </w:t>
      </w:r>
      <w:r w:rsidR="00803126" w:rsidRPr="00AD34B2">
        <w:rPr>
          <w:rFonts w:ascii="Garamond" w:hAnsi="Garamond"/>
          <w:lang w:val="en-GB"/>
        </w:rPr>
        <w:t xml:space="preserve">obligations. </w:t>
      </w:r>
      <w:r w:rsidR="00593617" w:rsidRPr="00AD34B2">
        <w:rPr>
          <w:rFonts w:ascii="Garamond" w:hAnsi="Garamond"/>
          <w:lang w:val="en-GB"/>
        </w:rPr>
        <w:t xml:space="preserve">Confronted with this kind of moral epistemic </w:t>
      </w:r>
      <w:r w:rsidR="003D26BD">
        <w:rPr>
          <w:rFonts w:ascii="Garamond" w:hAnsi="Garamond"/>
          <w:lang w:val="en-GB"/>
        </w:rPr>
        <w:t>carelessness</w:t>
      </w:r>
      <w:r w:rsidR="00593617" w:rsidRPr="00AD34B2">
        <w:rPr>
          <w:rFonts w:ascii="Garamond" w:hAnsi="Garamond"/>
          <w:lang w:val="en-GB"/>
        </w:rPr>
        <w:t xml:space="preserve">, we can imagine </w:t>
      </w:r>
      <w:r w:rsidR="00D02932" w:rsidRPr="00AD34B2">
        <w:rPr>
          <w:rFonts w:ascii="Garamond" w:hAnsi="Garamond"/>
          <w:lang w:val="en-GB"/>
        </w:rPr>
        <w:t>f</w:t>
      </w:r>
      <w:r w:rsidR="00593617" w:rsidRPr="00AD34B2">
        <w:rPr>
          <w:rFonts w:ascii="Garamond" w:hAnsi="Garamond"/>
          <w:lang w:val="en-GB"/>
        </w:rPr>
        <w:t xml:space="preserve">uture </w:t>
      </w:r>
      <w:r w:rsidR="00DD7323" w:rsidRPr="00AD34B2">
        <w:rPr>
          <w:rFonts w:ascii="Garamond" w:hAnsi="Garamond"/>
          <w:lang w:val="en-GB"/>
        </w:rPr>
        <w:t>pe</w:t>
      </w:r>
      <w:r w:rsidR="00D02932" w:rsidRPr="00AD34B2">
        <w:rPr>
          <w:rFonts w:ascii="Garamond" w:hAnsi="Garamond"/>
          <w:lang w:val="en-GB"/>
        </w:rPr>
        <w:t>ople looking back and</w:t>
      </w:r>
      <w:r w:rsidR="003D1321" w:rsidRPr="00AD34B2">
        <w:rPr>
          <w:rFonts w:ascii="Garamond" w:hAnsi="Garamond"/>
          <w:lang w:val="en-GB"/>
        </w:rPr>
        <w:t xml:space="preserve"> insisting</w:t>
      </w:r>
      <w:r w:rsidR="00302FC1" w:rsidRPr="00AD34B2">
        <w:rPr>
          <w:rFonts w:ascii="Garamond" w:hAnsi="Garamond"/>
          <w:lang w:val="en-GB"/>
        </w:rPr>
        <w:t xml:space="preserve"> ‘Y</w:t>
      </w:r>
      <w:r w:rsidR="008A36B4" w:rsidRPr="00AD34B2">
        <w:rPr>
          <w:rFonts w:ascii="Garamond" w:hAnsi="Garamond"/>
          <w:lang w:val="en-GB"/>
        </w:rPr>
        <w:t>ou should have tried harder</w:t>
      </w:r>
      <w:r w:rsidR="00713955">
        <w:rPr>
          <w:rFonts w:ascii="Garamond" w:hAnsi="Garamond"/>
          <w:lang w:val="en-GB"/>
        </w:rPr>
        <w:t xml:space="preserve"> – the</w:t>
      </w:r>
      <w:r w:rsidR="00AC7127" w:rsidRPr="00AD34B2">
        <w:rPr>
          <w:rFonts w:ascii="Garamond" w:hAnsi="Garamond"/>
          <w:lang w:val="en-GB"/>
        </w:rPr>
        <w:t xml:space="preserve"> facts were right there in front of you</w:t>
      </w:r>
      <w:r w:rsidR="00302FC1" w:rsidRPr="00AD34B2">
        <w:rPr>
          <w:rFonts w:ascii="Garamond" w:hAnsi="Garamond"/>
          <w:lang w:val="en-GB"/>
        </w:rPr>
        <w:t>’</w:t>
      </w:r>
      <w:r w:rsidR="00676563" w:rsidRPr="00AD34B2">
        <w:rPr>
          <w:rFonts w:ascii="Garamond" w:hAnsi="Garamond"/>
          <w:lang w:val="en-GB"/>
        </w:rPr>
        <w:t>.</w:t>
      </w:r>
      <w:r w:rsidR="00AC7127" w:rsidRPr="00AD34B2">
        <w:rPr>
          <w:rFonts w:ascii="Garamond" w:hAnsi="Garamond"/>
          <w:lang w:val="en-GB"/>
        </w:rPr>
        <w:t xml:space="preserve"> </w:t>
      </w:r>
      <w:r w:rsidR="00DD7323" w:rsidRPr="00AD34B2">
        <w:rPr>
          <w:rFonts w:ascii="Garamond" w:hAnsi="Garamond"/>
          <w:lang w:val="en-GB"/>
        </w:rPr>
        <w:t>Furthermore, when ignorance is not negligent</w:t>
      </w:r>
      <w:r w:rsidR="003D1321" w:rsidRPr="00AD34B2">
        <w:rPr>
          <w:rFonts w:ascii="Garamond" w:hAnsi="Garamond"/>
          <w:lang w:val="en-GB"/>
        </w:rPr>
        <w:t>,</w:t>
      </w:r>
      <w:r w:rsidR="00DD7323" w:rsidRPr="00AD34B2">
        <w:rPr>
          <w:rFonts w:ascii="Garamond" w:hAnsi="Garamond"/>
          <w:lang w:val="en-GB"/>
        </w:rPr>
        <w:t xml:space="preserve"> it is </w:t>
      </w:r>
      <w:r w:rsidR="002677A5">
        <w:rPr>
          <w:rFonts w:ascii="Garamond" w:hAnsi="Garamond"/>
          <w:lang w:val="en-GB"/>
        </w:rPr>
        <w:t>likely to be</w:t>
      </w:r>
      <w:r w:rsidR="00DD7323" w:rsidRPr="00AD34B2">
        <w:rPr>
          <w:rFonts w:ascii="Garamond" w:hAnsi="Garamond"/>
          <w:lang w:val="en-GB"/>
        </w:rPr>
        <w:t xml:space="preserve"> </w:t>
      </w:r>
      <w:r w:rsidR="00DD7323" w:rsidRPr="00AD34B2">
        <w:rPr>
          <w:rFonts w:ascii="Garamond" w:hAnsi="Garamond"/>
          <w:i/>
          <w:lang w:val="en-GB"/>
        </w:rPr>
        <w:t>reckless</w:t>
      </w:r>
      <w:r w:rsidR="00066497" w:rsidRPr="00AD34B2">
        <w:rPr>
          <w:rFonts w:ascii="Garamond" w:hAnsi="Garamond"/>
          <w:lang w:val="en-GB"/>
        </w:rPr>
        <w:t xml:space="preserve">. </w:t>
      </w:r>
      <w:r w:rsidR="00D51DA6" w:rsidRPr="00AD34B2">
        <w:rPr>
          <w:rFonts w:ascii="Garamond" w:hAnsi="Garamond"/>
          <w:lang w:val="en-GB"/>
        </w:rPr>
        <w:t xml:space="preserve">The </w:t>
      </w:r>
      <w:r w:rsidR="00CA1D20" w:rsidRPr="00AD34B2">
        <w:rPr>
          <w:rFonts w:ascii="Garamond" w:hAnsi="Garamond"/>
          <w:lang w:val="en-GB"/>
        </w:rPr>
        <w:t xml:space="preserve">morally </w:t>
      </w:r>
      <w:r w:rsidR="00E1503F" w:rsidRPr="00AD34B2">
        <w:rPr>
          <w:rFonts w:ascii="Garamond" w:hAnsi="Garamond"/>
          <w:lang w:val="en-GB"/>
        </w:rPr>
        <w:t xml:space="preserve">epistemically </w:t>
      </w:r>
      <w:r w:rsidR="00D51DA6" w:rsidRPr="00AD34B2">
        <w:rPr>
          <w:rFonts w:ascii="Garamond" w:hAnsi="Garamond"/>
          <w:lang w:val="en-GB"/>
        </w:rPr>
        <w:t>reckless person is</w:t>
      </w:r>
      <w:r w:rsidR="00066497" w:rsidRPr="00AD34B2">
        <w:rPr>
          <w:rFonts w:ascii="Garamond" w:hAnsi="Garamond"/>
          <w:lang w:val="en-GB"/>
        </w:rPr>
        <w:t xml:space="preserve"> aware of countervailing </w:t>
      </w:r>
      <w:r w:rsidR="003D1321" w:rsidRPr="00AD34B2">
        <w:rPr>
          <w:rFonts w:ascii="Garamond" w:hAnsi="Garamond"/>
          <w:lang w:val="en-GB"/>
        </w:rPr>
        <w:t xml:space="preserve">moral </w:t>
      </w:r>
      <w:r w:rsidR="00066497" w:rsidRPr="00AD34B2">
        <w:rPr>
          <w:rFonts w:ascii="Garamond" w:hAnsi="Garamond"/>
          <w:lang w:val="en-GB"/>
        </w:rPr>
        <w:t>arguments, and know</w:t>
      </w:r>
      <w:r w:rsidR="00D51DA6" w:rsidRPr="00AD34B2">
        <w:rPr>
          <w:rFonts w:ascii="Garamond" w:hAnsi="Garamond"/>
          <w:lang w:val="en-GB"/>
        </w:rPr>
        <w:t>s</w:t>
      </w:r>
      <w:r w:rsidR="00066497" w:rsidRPr="00AD34B2">
        <w:rPr>
          <w:rFonts w:ascii="Garamond" w:hAnsi="Garamond"/>
          <w:lang w:val="en-GB"/>
        </w:rPr>
        <w:t xml:space="preserve"> that if </w:t>
      </w:r>
      <w:r w:rsidR="00D51DA6" w:rsidRPr="00AD34B2">
        <w:rPr>
          <w:rFonts w:ascii="Garamond" w:hAnsi="Garamond"/>
          <w:lang w:val="en-GB"/>
        </w:rPr>
        <w:t>they</w:t>
      </w:r>
      <w:r w:rsidR="00066497" w:rsidRPr="00AD34B2">
        <w:rPr>
          <w:rFonts w:ascii="Garamond" w:hAnsi="Garamond"/>
          <w:lang w:val="en-GB"/>
        </w:rPr>
        <w:t xml:space="preserve"> are correct </w:t>
      </w:r>
      <w:r w:rsidR="003D1321" w:rsidRPr="00AD34B2">
        <w:rPr>
          <w:rFonts w:ascii="Garamond" w:hAnsi="Garamond"/>
          <w:lang w:val="en-GB"/>
        </w:rPr>
        <w:t>then they</w:t>
      </w:r>
      <w:r w:rsidR="00302FC1" w:rsidRPr="00AD34B2">
        <w:rPr>
          <w:rFonts w:ascii="Garamond" w:hAnsi="Garamond"/>
          <w:lang w:val="en-GB"/>
        </w:rPr>
        <w:t xml:space="preserve"> would</w:t>
      </w:r>
      <w:r w:rsidR="00725486" w:rsidRPr="00AD34B2">
        <w:rPr>
          <w:rFonts w:ascii="Garamond" w:hAnsi="Garamond"/>
          <w:lang w:val="en-GB"/>
        </w:rPr>
        <w:t xml:space="preserve"> be </w:t>
      </w:r>
      <w:r w:rsidR="00676563" w:rsidRPr="00AD34B2">
        <w:rPr>
          <w:rFonts w:ascii="Garamond" w:hAnsi="Garamond"/>
          <w:lang w:val="en-GB"/>
        </w:rPr>
        <w:t>doing something seriously wrong</w:t>
      </w:r>
      <w:r w:rsidR="008A36B4" w:rsidRPr="00AD34B2">
        <w:rPr>
          <w:rFonts w:ascii="Garamond" w:hAnsi="Garamond"/>
          <w:lang w:val="en-GB"/>
        </w:rPr>
        <w:t>,</w:t>
      </w:r>
      <w:r w:rsidR="00676563" w:rsidRPr="00AD34B2">
        <w:rPr>
          <w:rFonts w:ascii="Garamond" w:hAnsi="Garamond"/>
          <w:lang w:val="en-GB"/>
        </w:rPr>
        <w:t xml:space="preserve"> </w:t>
      </w:r>
      <w:r w:rsidR="00D51DA6" w:rsidRPr="00AD34B2">
        <w:rPr>
          <w:rFonts w:ascii="Garamond" w:hAnsi="Garamond"/>
          <w:lang w:val="en-GB"/>
        </w:rPr>
        <w:t>but</w:t>
      </w:r>
      <w:r w:rsidR="00066497" w:rsidRPr="00AD34B2">
        <w:rPr>
          <w:rFonts w:ascii="Garamond" w:hAnsi="Garamond"/>
          <w:lang w:val="en-GB"/>
        </w:rPr>
        <w:t xml:space="preserve"> </w:t>
      </w:r>
      <w:r w:rsidR="00676563" w:rsidRPr="00AD34B2">
        <w:rPr>
          <w:rFonts w:ascii="Garamond" w:hAnsi="Garamond"/>
          <w:lang w:val="en-GB"/>
        </w:rPr>
        <w:t>refuse</w:t>
      </w:r>
      <w:r w:rsidR="00066497" w:rsidRPr="00AD34B2">
        <w:rPr>
          <w:rFonts w:ascii="Garamond" w:hAnsi="Garamond"/>
          <w:lang w:val="en-GB"/>
        </w:rPr>
        <w:t>s</w:t>
      </w:r>
      <w:r w:rsidR="00676563" w:rsidRPr="00AD34B2">
        <w:rPr>
          <w:rFonts w:ascii="Garamond" w:hAnsi="Garamond"/>
          <w:lang w:val="en-GB"/>
        </w:rPr>
        <w:t xml:space="preserve"> to try and di</w:t>
      </w:r>
      <w:r w:rsidR="008A36B4" w:rsidRPr="00AD34B2">
        <w:rPr>
          <w:rFonts w:ascii="Garamond" w:hAnsi="Garamond"/>
          <w:lang w:val="en-GB"/>
        </w:rPr>
        <w:t>scover whether this is the case</w:t>
      </w:r>
      <w:r w:rsidR="003D1321" w:rsidRPr="00AD34B2">
        <w:rPr>
          <w:rFonts w:ascii="Garamond" w:hAnsi="Garamond"/>
          <w:lang w:val="en-GB"/>
        </w:rPr>
        <w:t xml:space="preserve"> or not</w:t>
      </w:r>
      <w:r w:rsidR="00676563" w:rsidRPr="00AD34B2">
        <w:rPr>
          <w:rFonts w:ascii="Garamond" w:hAnsi="Garamond"/>
          <w:lang w:val="en-GB"/>
        </w:rPr>
        <w:t xml:space="preserve"> </w:t>
      </w:r>
      <w:r w:rsidR="00066497" w:rsidRPr="00AD34B2">
        <w:rPr>
          <w:rFonts w:ascii="Garamond" w:hAnsi="Garamond"/>
          <w:lang w:val="en-GB"/>
        </w:rPr>
        <w:t>(</w:t>
      </w:r>
      <w:r w:rsidR="00676563" w:rsidRPr="00AD34B2">
        <w:rPr>
          <w:rFonts w:ascii="Garamond" w:hAnsi="Garamond"/>
          <w:lang w:val="en-GB"/>
        </w:rPr>
        <w:t>even when the cost of doing so is low</w:t>
      </w:r>
      <w:r w:rsidR="00066497" w:rsidRPr="00AD34B2">
        <w:rPr>
          <w:rFonts w:ascii="Garamond" w:hAnsi="Garamond"/>
          <w:lang w:val="en-GB"/>
        </w:rPr>
        <w:t>)</w:t>
      </w:r>
      <w:r w:rsidR="00676563" w:rsidRPr="00AD34B2">
        <w:rPr>
          <w:rFonts w:ascii="Garamond" w:hAnsi="Garamond"/>
          <w:lang w:val="en-GB"/>
        </w:rPr>
        <w:t xml:space="preserve">. </w:t>
      </w:r>
      <w:r w:rsidR="00066497" w:rsidRPr="00AD34B2">
        <w:rPr>
          <w:rFonts w:ascii="Garamond" w:hAnsi="Garamond"/>
          <w:lang w:val="en-GB"/>
        </w:rPr>
        <w:t xml:space="preserve">By refusing to </w:t>
      </w:r>
      <w:r w:rsidR="00D51DA6" w:rsidRPr="00AD34B2">
        <w:rPr>
          <w:rFonts w:ascii="Garamond" w:hAnsi="Garamond"/>
          <w:lang w:val="en-GB"/>
        </w:rPr>
        <w:t>re-</w:t>
      </w:r>
      <w:r w:rsidR="00066497" w:rsidRPr="00AD34B2">
        <w:rPr>
          <w:rFonts w:ascii="Garamond" w:hAnsi="Garamond"/>
          <w:lang w:val="en-GB"/>
        </w:rPr>
        <w:t xml:space="preserve">examine their own preconceived </w:t>
      </w:r>
      <w:r w:rsidR="00D51DA6" w:rsidRPr="00AD34B2">
        <w:rPr>
          <w:rFonts w:ascii="Garamond" w:hAnsi="Garamond"/>
          <w:lang w:val="en-GB"/>
        </w:rPr>
        <w:t>notions</w:t>
      </w:r>
      <w:r w:rsidR="003D1321" w:rsidRPr="00AD34B2">
        <w:rPr>
          <w:rFonts w:ascii="Garamond" w:hAnsi="Garamond"/>
          <w:lang w:val="en-GB"/>
        </w:rPr>
        <w:t xml:space="preserve"> about </w:t>
      </w:r>
      <w:r w:rsidR="003D26BD">
        <w:rPr>
          <w:rFonts w:ascii="Garamond" w:hAnsi="Garamond"/>
          <w:lang w:val="en-GB"/>
        </w:rPr>
        <w:t>personal</w:t>
      </w:r>
      <w:r w:rsidR="00D02932" w:rsidRPr="00AD34B2">
        <w:rPr>
          <w:rFonts w:ascii="Garamond" w:hAnsi="Garamond"/>
          <w:lang w:val="en-GB"/>
        </w:rPr>
        <w:t xml:space="preserve"> obligations</w:t>
      </w:r>
      <w:r w:rsidR="00D51DA6" w:rsidRPr="00AD34B2">
        <w:rPr>
          <w:rFonts w:ascii="Garamond" w:hAnsi="Garamond"/>
          <w:lang w:val="en-GB"/>
        </w:rPr>
        <w:t>,</w:t>
      </w:r>
      <w:r w:rsidR="00066497" w:rsidRPr="00AD34B2">
        <w:rPr>
          <w:rFonts w:ascii="Garamond" w:hAnsi="Garamond"/>
          <w:lang w:val="en-GB"/>
        </w:rPr>
        <w:t xml:space="preserve"> they </w:t>
      </w:r>
      <w:r w:rsidR="00156C15" w:rsidRPr="00AD34B2">
        <w:rPr>
          <w:rFonts w:ascii="Garamond" w:hAnsi="Garamond"/>
          <w:lang w:val="en-GB"/>
        </w:rPr>
        <w:t>adopt</w:t>
      </w:r>
      <w:r w:rsidR="00066497" w:rsidRPr="00AD34B2">
        <w:rPr>
          <w:rFonts w:ascii="Garamond" w:hAnsi="Garamond"/>
          <w:lang w:val="en-GB"/>
        </w:rPr>
        <w:t xml:space="preserve"> a</w:t>
      </w:r>
      <w:r w:rsidR="00156C15" w:rsidRPr="00AD34B2">
        <w:rPr>
          <w:rFonts w:ascii="Garamond" w:hAnsi="Garamond"/>
          <w:lang w:val="en-GB"/>
        </w:rPr>
        <w:t xml:space="preserve"> blasé attitude to morality and tak</w:t>
      </w:r>
      <w:r w:rsidR="00121CE2" w:rsidRPr="00AD34B2">
        <w:rPr>
          <w:rFonts w:ascii="Garamond" w:hAnsi="Garamond"/>
          <w:lang w:val="en-GB"/>
        </w:rPr>
        <w:t>e</w:t>
      </w:r>
      <w:r w:rsidR="00156C15" w:rsidRPr="00AD34B2">
        <w:rPr>
          <w:rFonts w:ascii="Garamond" w:hAnsi="Garamond"/>
          <w:lang w:val="en-GB"/>
        </w:rPr>
        <w:t xml:space="preserve"> an</w:t>
      </w:r>
      <w:r w:rsidR="00066497" w:rsidRPr="00AD34B2">
        <w:rPr>
          <w:rFonts w:ascii="Garamond" w:hAnsi="Garamond"/>
          <w:lang w:val="en-GB"/>
        </w:rPr>
        <w:t xml:space="preserve"> unacceptable </w:t>
      </w:r>
      <w:r w:rsidR="00302FC1" w:rsidRPr="00AD34B2">
        <w:rPr>
          <w:rFonts w:ascii="Garamond" w:hAnsi="Garamond"/>
          <w:lang w:val="en-GB"/>
        </w:rPr>
        <w:t>‘</w:t>
      </w:r>
      <w:r w:rsidR="003D1321" w:rsidRPr="00AD34B2">
        <w:rPr>
          <w:rFonts w:ascii="Garamond" w:hAnsi="Garamond"/>
          <w:lang w:val="en-GB"/>
        </w:rPr>
        <w:t xml:space="preserve">moral </w:t>
      </w:r>
      <w:r w:rsidR="00066497" w:rsidRPr="00AD34B2">
        <w:rPr>
          <w:rFonts w:ascii="Garamond" w:hAnsi="Garamond"/>
          <w:lang w:val="en-GB"/>
        </w:rPr>
        <w:t>risk</w:t>
      </w:r>
      <w:r w:rsidR="00302FC1" w:rsidRPr="00AD34B2">
        <w:rPr>
          <w:rFonts w:ascii="Garamond" w:hAnsi="Garamond"/>
          <w:lang w:val="en-GB"/>
        </w:rPr>
        <w:t>’</w:t>
      </w:r>
      <w:r w:rsidR="00AC7127" w:rsidRPr="00AD34B2">
        <w:rPr>
          <w:rFonts w:ascii="Garamond" w:hAnsi="Garamond"/>
          <w:lang w:val="en-GB"/>
        </w:rPr>
        <w:t xml:space="preserve"> – one that predictably leads to moral error</w:t>
      </w:r>
      <w:r w:rsidR="00066497" w:rsidRPr="00AD34B2">
        <w:rPr>
          <w:rFonts w:ascii="Garamond" w:hAnsi="Garamond"/>
          <w:lang w:val="en-GB"/>
        </w:rPr>
        <w:t xml:space="preserve">. </w:t>
      </w:r>
    </w:p>
    <w:p w14:paraId="5ED7A866" w14:textId="60FD050F" w:rsidR="00F1023F" w:rsidRPr="00AD34B2" w:rsidRDefault="00D02932" w:rsidP="0088102F">
      <w:pPr>
        <w:spacing w:line="480" w:lineRule="auto"/>
        <w:ind w:firstLine="720"/>
        <w:jc w:val="both"/>
        <w:rPr>
          <w:rFonts w:ascii="Garamond" w:hAnsi="Garamond"/>
          <w:lang w:val="en-GB"/>
        </w:rPr>
      </w:pPr>
      <w:r w:rsidRPr="00AD34B2">
        <w:rPr>
          <w:rFonts w:ascii="Garamond" w:hAnsi="Garamond"/>
          <w:lang w:val="en-GB"/>
        </w:rPr>
        <w:t>We believe that t</w:t>
      </w:r>
      <w:r w:rsidR="00066497" w:rsidRPr="00AD34B2">
        <w:rPr>
          <w:rFonts w:ascii="Garamond" w:hAnsi="Garamond"/>
          <w:lang w:val="en-GB"/>
        </w:rPr>
        <w:t>his kind of culpable error is b</w:t>
      </w:r>
      <w:r w:rsidR="00302FC1" w:rsidRPr="00AD34B2">
        <w:rPr>
          <w:rFonts w:ascii="Garamond" w:hAnsi="Garamond"/>
          <w:lang w:val="en-GB"/>
        </w:rPr>
        <w:t>est characteris</w:t>
      </w:r>
      <w:r w:rsidR="008A36B4" w:rsidRPr="00AD34B2">
        <w:rPr>
          <w:rFonts w:ascii="Garamond" w:hAnsi="Garamond"/>
          <w:lang w:val="en-GB"/>
        </w:rPr>
        <w:t>ed as a</w:t>
      </w:r>
      <w:r w:rsidR="00676563" w:rsidRPr="00AD34B2">
        <w:rPr>
          <w:rFonts w:ascii="Garamond" w:hAnsi="Garamond"/>
          <w:lang w:val="en-GB"/>
        </w:rPr>
        <w:t xml:space="preserve"> failure to successfully meet </w:t>
      </w:r>
      <w:r w:rsidR="00791F12" w:rsidRPr="00AD34B2">
        <w:rPr>
          <w:rFonts w:ascii="Garamond" w:hAnsi="Garamond"/>
          <w:lang w:val="en-GB"/>
        </w:rPr>
        <w:t>one</w:t>
      </w:r>
      <w:r w:rsidR="00302FC1" w:rsidRPr="00AD34B2">
        <w:rPr>
          <w:rFonts w:ascii="Garamond" w:hAnsi="Garamond"/>
          <w:lang w:val="en-GB"/>
        </w:rPr>
        <w:t>’</w:t>
      </w:r>
      <w:r w:rsidR="00791F12" w:rsidRPr="00AD34B2">
        <w:rPr>
          <w:rFonts w:ascii="Garamond" w:hAnsi="Garamond"/>
          <w:lang w:val="en-GB"/>
        </w:rPr>
        <w:t>s stand</w:t>
      </w:r>
      <w:r w:rsidR="00574D4B" w:rsidRPr="00AD34B2">
        <w:rPr>
          <w:rFonts w:ascii="Garamond" w:hAnsi="Garamond"/>
          <w:lang w:val="en-GB"/>
        </w:rPr>
        <w:t>ing moral epistemic obligations.</w:t>
      </w:r>
      <w:r w:rsidR="00AC7127" w:rsidRPr="00AD34B2">
        <w:rPr>
          <w:rFonts w:ascii="Garamond" w:hAnsi="Garamond"/>
          <w:lang w:val="en-GB"/>
        </w:rPr>
        <w:t xml:space="preserve"> </w:t>
      </w:r>
      <w:r w:rsidR="00066497" w:rsidRPr="00AD34B2">
        <w:rPr>
          <w:rFonts w:ascii="Garamond" w:hAnsi="Garamond"/>
          <w:lang w:val="en-GB"/>
        </w:rPr>
        <w:t>The</w:t>
      </w:r>
      <w:r w:rsidR="00574D4B" w:rsidRPr="00AD34B2">
        <w:rPr>
          <w:rFonts w:ascii="Garamond" w:hAnsi="Garamond"/>
          <w:lang w:val="en-GB"/>
        </w:rPr>
        <w:t xml:space="preserve">se obligations </w:t>
      </w:r>
      <w:r w:rsidR="00914BDD" w:rsidRPr="00AD34B2">
        <w:rPr>
          <w:rFonts w:ascii="Garamond" w:hAnsi="Garamond"/>
          <w:lang w:val="en-GB"/>
        </w:rPr>
        <w:t>may be</w:t>
      </w:r>
      <w:r w:rsidR="00574D4B" w:rsidRPr="00AD34B2">
        <w:rPr>
          <w:rFonts w:ascii="Garamond" w:hAnsi="Garamond"/>
          <w:lang w:val="en-GB"/>
        </w:rPr>
        <w:t xml:space="preserve"> hard to</w:t>
      </w:r>
      <w:r w:rsidR="000132B6" w:rsidRPr="00AD34B2">
        <w:rPr>
          <w:rFonts w:ascii="Garamond" w:hAnsi="Garamond"/>
          <w:lang w:val="en-GB"/>
        </w:rPr>
        <w:t xml:space="preserve"> define</w:t>
      </w:r>
      <w:r w:rsidR="00914BDD" w:rsidRPr="00AD34B2">
        <w:rPr>
          <w:rFonts w:ascii="Garamond" w:hAnsi="Garamond"/>
          <w:lang w:val="en-GB"/>
        </w:rPr>
        <w:t xml:space="preserve"> with great precision</w:t>
      </w:r>
      <w:r w:rsidR="000869BE" w:rsidRPr="00AD34B2">
        <w:rPr>
          <w:rFonts w:ascii="Garamond" w:hAnsi="Garamond"/>
          <w:lang w:val="en-GB"/>
        </w:rPr>
        <w:t>.</w:t>
      </w:r>
      <w:r w:rsidR="00574D4B" w:rsidRPr="00AD34B2">
        <w:rPr>
          <w:rStyle w:val="FootnoteReference"/>
          <w:rFonts w:ascii="Garamond" w:hAnsi="Garamond"/>
          <w:lang w:val="en-GB"/>
        </w:rPr>
        <w:footnoteReference w:id="27"/>
      </w:r>
      <w:r w:rsidR="00E1503F" w:rsidRPr="00AD34B2">
        <w:rPr>
          <w:rFonts w:ascii="Garamond" w:hAnsi="Garamond"/>
          <w:lang w:val="en-GB"/>
        </w:rPr>
        <w:t xml:space="preserve"> </w:t>
      </w:r>
      <w:r w:rsidR="00E93B1A" w:rsidRPr="00AD34B2">
        <w:rPr>
          <w:rFonts w:ascii="Garamond" w:hAnsi="Garamond"/>
          <w:lang w:val="en-GB"/>
        </w:rPr>
        <w:t>But i</w:t>
      </w:r>
      <w:r w:rsidR="00E354FA" w:rsidRPr="00AD34B2">
        <w:rPr>
          <w:rFonts w:ascii="Garamond" w:hAnsi="Garamond"/>
          <w:lang w:val="en-GB"/>
        </w:rPr>
        <w:t xml:space="preserve">n general, we can think of the rationality of seeking out new information as depending on the ‘expected value’ of discovering new information weighed against the costs of doing so. When the expected </w:t>
      </w:r>
      <w:r w:rsidR="00E354FA" w:rsidRPr="00AD34B2">
        <w:rPr>
          <w:rFonts w:ascii="Garamond" w:hAnsi="Garamond"/>
          <w:i/>
          <w:lang w:val="en-GB"/>
        </w:rPr>
        <w:t>moral</w:t>
      </w:r>
      <w:r w:rsidR="00E354FA" w:rsidRPr="00AD34B2">
        <w:rPr>
          <w:rFonts w:ascii="Garamond" w:hAnsi="Garamond"/>
          <w:lang w:val="en-GB"/>
        </w:rPr>
        <w:t xml:space="preserve"> value of new information is sufficiently great, then we are morally required to seek out that information.</w:t>
      </w:r>
      <w:r w:rsidR="00E93B1A" w:rsidRPr="00AD34B2">
        <w:rPr>
          <w:rFonts w:ascii="Garamond" w:hAnsi="Garamond"/>
          <w:lang w:val="en-GB"/>
        </w:rPr>
        <w:t xml:space="preserve"> </w:t>
      </w:r>
      <w:r w:rsidR="003D26BD">
        <w:rPr>
          <w:rFonts w:ascii="Garamond" w:hAnsi="Garamond"/>
          <w:lang w:val="en-GB"/>
        </w:rPr>
        <w:t>Building upon this insight, w</w:t>
      </w:r>
      <w:r w:rsidR="00E93B1A" w:rsidRPr="00AD34B2">
        <w:rPr>
          <w:rFonts w:ascii="Garamond" w:hAnsi="Garamond"/>
          <w:lang w:val="en-GB"/>
        </w:rPr>
        <w:t xml:space="preserve">e suggest the following general principle: </w:t>
      </w:r>
    </w:p>
    <w:p w14:paraId="687FC815" w14:textId="12C5F2C9" w:rsidR="00F1023F" w:rsidRPr="00AD34B2" w:rsidRDefault="00E354FA" w:rsidP="0088102F">
      <w:pPr>
        <w:spacing w:line="480" w:lineRule="auto"/>
        <w:ind w:left="720"/>
        <w:jc w:val="both"/>
        <w:rPr>
          <w:rFonts w:ascii="Garamond" w:hAnsi="Garamond"/>
          <w:b/>
          <w:lang w:val="en-GB"/>
        </w:rPr>
      </w:pPr>
      <w:r w:rsidRPr="00AD34B2">
        <w:rPr>
          <w:rFonts w:ascii="Garamond" w:hAnsi="Garamond"/>
          <w:lang w:val="en-GB"/>
        </w:rPr>
        <w:lastRenderedPageBreak/>
        <w:t>We have a general moral duty to seek out morally relevant information when we have sufficient evidence that something of great moral importance may be at stake.</w:t>
      </w:r>
      <w:r w:rsidR="00520232">
        <w:rPr>
          <w:rStyle w:val="FootnoteReference"/>
          <w:rFonts w:ascii="Garamond" w:hAnsi="Garamond"/>
          <w:lang w:val="en-GB"/>
        </w:rPr>
        <w:footnoteReference w:id="28"/>
      </w:r>
    </w:p>
    <w:p w14:paraId="79C049C7" w14:textId="6F01A91F" w:rsidR="00270438" w:rsidRPr="00AD34B2" w:rsidRDefault="00E354FA" w:rsidP="0088102F">
      <w:pPr>
        <w:spacing w:line="480" w:lineRule="auto"/>
        <w:jc w:val="both"/>
        <w:rPr>
          <w:rFonts w:ascii="Garamond" w:hAnsi="Garamond"/>
          <w:lang w:val="en-GB"/>
        </w:rPr>
      </w:pPr>
      <w:r w:rsidRPr="00AD34B2">
        <w:rPr>
          <w:rFonts w:ascii="Garamond" w:hAnsi="Garamond"/>
          <w:lang w:val="en-GB"/>
        </w:rPr>
        <w:t>To the extent that we violate this duty, we are culpable for our ignorance of the relevant facts concerning global poverty, and thus are similarly culpable for our inaction.</w:t>
      </w:r>
      <w:r w:rsidR="00105AE8" w:rsidRPr="00AD34B2">
        <w:rPr>
          <w:rFonts w:ascii="Garamond" w:hAnsi="Garamond"/>
          <w:lang w:val="en-GB"/>
        </w:rPr>
        <w:t xml:space="preserve"> </w:t>
      </w:r>
      <w:r w:rsidR="00156C15" w:rsidRPr="00AD34B2">
        <w:rPr>
          <w:rFonts w:ascii="Garamond" w:hAnsi="Garamond"/>
          <w:lang w:val="en-GB"/>
        </w:rPr>
        <w:t>C</w:t>
      </w:r>
      <w:r w:rsidR="00302FC1" w:rsidRPr="00AD34B2">
        <w:rPr>
          <w:rFonts w:ascii="Garamond" w:hAnsi="Garamond"/>
          <w:lang w:val="en-GB"/>
        </w:rPr>
        <w:t>rucially, in</w:t>
      </w:r>
      <w:r w:rsidR="007F2A64" w:rsidRPr="00AD34B2">
        <w:rPr>
          <w:rFonts w:ascii="Garamond" w:hAnsi="Garamond"/>
          <w:lang w:val="en-GB"/>
        </w:rPr>
        <w:t xml:space="preserve"> the present case, affluent people </w:t>
      </w:r>
      <w:r w:rsidR="004A2B45" w:rsidRPr="00AD34B2">
        <w:rPr>
          <w:rFonts w:ascii="Garamond" w:hAnsi="Garamond"/>
          <w:lang w:val="en-GB"/>
        </w:rPr>
        <w:t xml:space="preserve">have </w:t>
      </w:r>
      <w:r w:rsidR="007F2A64" w:rsidRPr="00AD34B2">
        <w:rPr>
          <w:rFonts w:ascii="Garamond" w:hAnsi="Garamond"/>
          <w:lang w:val="en-GB"/>
        </w:rPr>
        <w:t xml:space="preserve">at least a </w:t>
      </w:r>
      <w:r w:rsidR="004A2B45" w:rsidRPr="00AD34B2">
        <w:rPr>
          <w:rFonts w:ascii="Garamond" w:hAnsi="Garamond"/>
          <w:lang w:val="en-GB"/>
        </w:rPr>
        <w:t xml:space="preserve">second-order moral awareness that </w:t>
      </w:r>
      <w:r w:rsidR="00ED3DC8" w:rsidRPr="00AD34B2">
        <w:rPr>
          <w:rFonts w:ascii="Garamond" w:hAnsi="Garamond"/>
          <w:lang w:val="en-GB"/>
        </w:rPr>
        <w:t>their own</w:t>
      </w:r>
      <w:r w:rsidR="004A2B45" w:rsidRPr="00AD34B2">
        <w:rPr>
          <w:rFonts w:ascii="Garamond" w:hAnsi="Garamond"/>
          <w:lang w:val="en-GB"/>
        </w:rPr>
        <w:t xml:space="preserve"> permissive </w:t>
      </w:r>
      <w:r w:rsidR="00914BDD" w:rsidRPr="00AD34B2">
        <w:rPr>
          <w:rFonts w:ascii="Garamond" w:hAnsi="Garamond"/>
          <w:lang w:val="en-GB"/>
        </w:rPr>
        <w:t>attitudes regarding the</w:t>
      </w:r>
      <w:r w:rsidR="007F2A64" w:rsidRPr="00AD34B2">
        <w:rPr>
          <w:rFonts w:ascii="Garamond" w:hAnsi="Garamond"/>
          <w:lang w:val="en-GB"/>
        </w:rPr>
        <w:t xml:space="preserve"> morality of </w:t>
      </w:r>
      <w:r w:rsidR="00165904" w:rsidRPr="00AD34B2">
        <w:rPr>
          <w:rFonts w:ascii="Garamond" w:hAnsi="Garamond"/>
          <w:lang w:val="en-GB"/>
        </w:rPr>
        <w:t>assistance may be wrong</w:t>
      </w:r>
      <w:r w:rsidR="00751F5A" w:rsidRPr="00AD34B2">
        <w:rPr>
          <w:rFonts w:ascii="Garamond" w:hAnsi="Garamond"/>
          <w:lang w:val="en-GB"/>
        </w:rPr>
        <w:t xml:space="preserve">. </w:t>
      </w:r>
      <w:r w:rsidR="00270438" w:rsidRPr="00AD34B2">
        <w:rPr>
          <w:rFonts w:ascii="Garamond" w:hAnsi="Garamond"/>
          <w:lang w:val="en-GB"/>
        </w:rPr>
        <w:t xml:space="preserve">When </w:t>
      </w:r>
      <w:r w:rsidR="00ED3DC8" w:rsidRPr="00AD34B2">
        <w:rPr>
          <w:rFonts w:ascii="Garamond" w:hAnsi="Garamond"/>
          <w:lang w:val="en-GB"/>
        </w:rPr>
        <w:t>faced</w:t>
      </w:r>
      <w:r w:rsidR="00270438" w:rsidRPr="00AD34B2">
        <w:rPr>
          <w:rFonts w:ascii="Garamond" w:hAnsi="Garamond"/>
          <w:lang w:val="en-GB"/>
        </w:rPr>
        <w:t xml:space="preserve"> with charity appeals, </w:t>
      </w:r>
      <w:r w:rsidR="007F2A64" w:rsidRPr="00AD34B2">
        <w:rPr>
          <w:rFonts w:ascii="Garamond" w:hAnsi="Garamond"/>
          <w:lang w:val="en-GB"/>
        </w:rPr>
        <w:t xml:space="preserve">they </w:t>
      </w:r>
      <w:r w:rsidR="00211882" w:rsidRPr="00AD34B2">
        <w:rPr>
          <w:rFonts w:ascii="Garamond" w:hAnsi="Garamond"/>
          <w:lang w:val="en-GB"/>
        </w:rPr>
        <w:t>must ask themselves</w:t>
      </w:r>
      <w:r w:rsidR="00E1503F" w:rsidRPr="00AD34B2">
        <w:rPr>
          <w:rFonts w:ascii="Garamond" w:hAnsi="Garamond"/>
          <w:lang w:val="en-GB"/>
        </w:rPr>
        <w:t>: I</w:t>
      </w:r>
      <w:r w:rsidR="007F2A64" w:rsidRPr="00AD34B2">
        <w:rPr>
          <w:rFonts w:ascii="Garamond" w:hAnsi="Garamond"/>
          <w:lang w:val="en-GB"/>
        </w:rPr>
        <w:t>s it</w:t>
      </w:r>
      <w:r w:rsidR="00270438" w:rsidRPr="00AD34B2">
        <w:rPr>
          <w:rFonts w:ascii="Garamond" w:hAnsi="Garamond"/>
          <w:lang w:val="en-GB"/>
        </w:rPr>
        <w:t xml:space="preserve"> really okay to do nothing?</w:t>
      </w:r>
      <w:r w:rsidR="00ED3DC8" w:rsidRPr="00AD34B2">
        <w:rPr>
          <w:rFonts w:ascii="Garamond" w:hAnsi="Garamond"/>
          <w:lang w:val="en-GB"/>
        </w:rPr>
        <w:t xml:space="preserve"> T</w:t>
      </w:r>
      <w:r w:rsidR="007F2A64" w:rsidRPr="00AD34B2">
        <w:rPr>
          <w:rFonts w:ascii="Garamond" w:hAnsi="Garamond"/>
          <w:lang w:val="en-GB"/>
        </w:rPr>
        <w:t xml:space="preserve">hey </w:t>
      </w:r>
      <w:r w:rsidR="00C41857" w:rsidRPr="00AD34B2">
        <w:rPr>
          <w:rFonts w:ascii="Garamond" w:hAnsi="Garamond"/>
          <w:lang w:val="en-GB"/>
        </w:rPr>
        <w:t>will also have access to the</w:t>
      </w:r>
      <w:r w:rsidR="007F2A64" w:rsidRPr="00AD34B2">
        <w:rPr>
          <w:rFonts w:ascii="Garamond" w:hAnsi="Garamond"/>
          <w:lang w:val="en-GB"/>
        </w:rPr>
        <w:t xml:space="preserve"> thought that</w:t>
      </w:r>
      <w:r w:rsidR="00270438" w:rsidRPr="00AD34B2">
        <w:rPr>
          <w:rFonts w:ascii="Garamond" w:hAnsi="Garamond"/>
          <w:lang w:val="en-GB"/>
        </w:rPr>
        <w:t xml:space="preserve"> </w:t>
      </w:r>
      <w:r w:rsidR="00D02932" w:rsidRPr="00AD34B2">
        <w:rPr>
          <w:rFonts w:ascii="Garamond" w:hAnsi="Garamond"/>
          <w:lang w:val="en-GB"/>
        </w:rPr>
        <w:t>if a</w:t>
      </w:r>
      <w:r w:rsidR="00C37DB0" w:rsidRPr="00AD34B2">
        <w:rPr>
          <w:rFonts w:ascii="Garamond" w:hAnsi="Garamond"/>
          <w:lang w:val="en-GB"/>
        </w:rPr>
        <w:t xml:space="preserve"> </w:t>
      </w:r>
      <w:r w:rsidR="00ED3DC8" w:rsidRPr="00AD34B2">
        <w:rPr>
          <w:rFonts w:ascii="Garamond" w:hAnsi="Garamond"/>
          <w:lang w:val="en-GB"/>
        </w:rPr>
        <w:t xml:space="preserve">refusal to help </w:t>
      </w:r>
      <w:r w:rsidR="008F5FEF" w:rsidRPr="00AD34B2">
        <w:rPr>
          <w:rFonts w:ascii="Garamond" w:hAnsi="Garamond"/>
          <w:lang w:val="en-GB"/>
        </w:rPr>
        <w:t xml:space="preserve">is </w:t>
      </w:r>
      <w:r w:rsidR="00D02932" w:rsidRPr="00AD34B2">
        <w:rPr>
          <w:rFonts w:ascii="Garamond" w:hAnsi="Garamond"/>
          <w:lang w:val="en-GB"/>
        </w:rPr>
        <w:t>wrong,</w:t>
      </w:r>
      <w:r w:rsidR="008F5FEF" w:rsidRPr="00AD34B2">
        <w:rPr>
          <w:rFonts w:ascii="Garamond" w:hAnsi="Garamond"/>
          <w:lang w:val="en-GB"/>
        </w:rPr>
        <w:t xml:space="preserve"> then it </w:t>
      </w:r>
      <w:r w:rsidR="00ED3DC8" w:rsidRPr="00AD34B2">
        <w:rPr>
          <w:rFonts w:ascii="Garamond" w:hAnsi="Garamond"/>
          <w:lang w:val="en-GB"/>
        </w:rPr>
        <w:t>could</w:t>
      </w:r>
      <w:r w:rsidR="007F2A64" w:rsidRPr="00AD34B2">
        <w:rPr>
          <w:rFonts w:ascii="Garamond" w:hAnsi="Garamond"/>
          <w:lang w:val="en-GB"/>
        </w:rPr>
        <w:t xml:space="preserve"> be </w:t>
      </w:r>
      <w:r w:rsidR="007F2A64" w:rsidRPr="00AD34B2">
        <w:rPr>
          <w:rFonts w:ascii="Garamond" w:hAnsi="Garamond"/>
          <w:i/>
          <w:lang w:val="en-GB"/>
        </w:rPr>
        <w:t>s</w:t>
      </w:r>
      <w:r w:rsidR="00270438" w:rsidRPr="00AD34B2">
        <w:rPr>
          <w:rFonts w:ascii="Garamond" w:hAnsi="Garamond"/>
          <w:i/>
          <w:lang w:val="en-GB"/>
        </w:rPr>
        <w:t>eriously</w:t>
      </w:r>
      <w:r w:rsidR="00270438" w:rsidRPr="00AD34B2">
        <w:rPr>
          <w:rFonts w:ascii="Garamond" w:hAnsi="Garamond"/>
          <w:lang w:val="en-GB"/>
        </w:rPr>
        <w:t xml:space="preserve"> wrong. </w:t>
      </w:r>
      <w:r w:rsidR="00C10913" w:rsidRPr="00AD34B2">
        <w:rPr>
          <w:rFonts w:ascii="Garamond" w:hAnsi="Garamond"/>
          <w:lang w:val="en-GB"/>
        </w:rPr>
        <w:t xml:space="preserve">In light of </w:t>
      </w:r>
      <w:r w:rsidR="008C2F9E" w:rsidRPr="00AD34B2">
        <w:rPr>
          <w:rFonts w:ascii="Garamond" w:hAnsi="Garamond"/>
          <w:lang w:val="en-GB"/>
        </w:rPr>
        <w:t>their</w:t>
      </w:r>
      <w:r w:rsidR="00C10913" w:rsidRPr="00AD34B2">
        <w:rPr>
          <w:rFonts w:ascii="Garamond" w:hAnsi="Garamond"/>
          <w:lang w:val="en-GB"/>
        </w:rPr>
        <w:t xml:space="preserve"> standing epistemic moral obligation, the decision to</w:t>
      </w:r>
      <w:r w:rsidR="007C769B" w:rsidRPr="00AD34B2">
        <w:rPr>
          <w:rFonts w:ascii="Garamond" w:hAnsi="Garamond"/>
          <w:lang w:val="en-GB"/>
        </w:rPr>
        <w:t xml:space="preserve"> </w:t>
      </w:r>
      <w:r w:rsidR="008C2F9E" w:rsidRPr="00AD34B2">
        <w:rPr>
          <w:rFonts w:ascii="Garamond" w:hAnsi="Garamond"/>
          <w:lang w:val="en-GB"/>
        </w:rPr>
        <w:t>stop at this point</w:t>
      </w:r>
      <w:r w:rsidR="00C10913" w:rsidRPr="00AD34B2">
        <w:rPr>
          <w:rFonts w:ascii="Garamond" w:hAnsi="Garamond"/>
          <w:lang w:val="en-GB"/>
        </w:rPr>
        <w:t xml:space="preserve"> </w:t>
      </w:r>
      <w:r w:rsidR="008C2F9E" w:rsidRPr="00AD34B2">
        <w:rPr>
          <w:rFonts w:ascii="Garamond" w:hAnsi="Garamond"/>
          <w:lang w:val="en-GB"/>
        </w:rPr>
        <w:t xml:space="preserve">and </w:t>
      </w:r>
      <w:r w:rsidR="007C769B" w:rsidRPr="00AD34B2">
        <w:rPr>
          <w:rFonts w:ascii="Garamond" w:hAnsi="Garamond"/>
          <w:lang w:val="en-GB"/>
        </w:rPr>
        <w:t>not</w:t>
      </w:r>
      <w:r w:rsidR="00C10913" w:rsidRPr="00AD34B2">
        <w:rPr>
          <w:rFonts w:ascii="Garamond" w:hAnsi="Garamond"/>
          <w:lang w:val="en-GB"/>
        </w:rPr>
        <w:t xml:space="preserve"> </w:t>
      </w:r>
      <w:r w:rsidR="008C2F9E" w:rsidRPr="00AD34B2">
        <w:rPr>
          <w:rFonts w:ascii="Garamond" w:hAnsi="Garamond"/>
          <w:lang w:val="en-GB"/>
        </w:rPr>
        <w:t>to inquire further</w:t>
      </w:r>
      <w:r w:rsidR="00CF2654" w:rsidRPr="00AD34B2">
        <w:rPr>
          <w:rFonts w:ascii="Garamond" w:hAnsi="Garamond"/>
          <w:lang w:val="en-GB"/>
        </w:rPr>
        <w:t>, or to assume that they may proceed as normal,</w:t>
      </w:r>
      <w:r w:rsidR="008C2F9E" w:rsidRPr="00AD34B2">
        <w:rPr>
          <w:rFonts w:ascii="Garamond" w:hAnsi="Garamond"/>
          <w:lang w:val="en-GB"/>
        </w:rPr>
        <w:t xml:space="preserve"> is something that they</w:t>
      </w:r>
      <w:r w:rsidR="00C10913" w:rsidRPr="00AD34B2">
        <w:rPr>
          <w:rFonts w:ascii="Garamond" w:hAnsi="Garamond"/>
          <w:lang w:val="en-GB"/>
        </w:rPr>
        <w:t xml:space="preserve"> are</w:t>
      </w:r>
      <w:r w:rsidR="007C769B" w:rsidRPr="00AD34B2">
        <w:rPr>
          <w:rFonts w:ascii="Garamond" w:hAnsi="Garamond"/>
          <w:lang w:val="en-GB"/>
        </w:rPr>
        <w:t xml:space="preserve"> </w:t>
      </w:r>
      <w:r w:rsidR="00211882" w:rsidRPr="00AD34B2">
        <w:rPr>
          <w:rFonts w:ascii="Garamond" w:hAnsi="Garamond"/>
          <w:lang w:val="en-GB"/>
        </w:rPr>
        <w:t xml:space="preserve">morally </w:t>
      </w:r>
      <w:r w:rsidR="007C769B" w:rsidRPr="00AD34B2">
        <w:rPr>
          <w:rFonts w:ascii="Garamond" w:hAnsi="Garamond"/>
          <w:lang w:val="en-GB"/>
        </w:rPr>
        <w:t>culpable</w:t>
      </w:r>
      <w:r w:rsidR="00C10913" w:rsidRPr="00AD34B2">
        <w:rPr>
          <w:rFonts w:ascii="Garamond" w:hAnsi="Garamond"/>
          <w:lang w:val="en-GB"/>
        </w:rPr>
        <w:t xml:space="preserve"> for</w:t>
      </w:r>
      <w:r w:rsidR="007C769B" w:rsidRPr="00AD34B2">
        <w:rPr>
          <w:rFonts w:ascii="Garamond" w:hAnsi="Garamond"/>
          <w:lang w:val="en-GB"/>
        </w:rPr>
        <w:t>.</w:t>
      </w:r>
      <w:r w:rsidR="00EA7E9C" w:rsidRPr="00AD34B2">
        <w:rPr>
          <w:rFonts w:ascii="Garamond" w:hAnsi="Garamond"/>
          <w:lang w:val="en-GB"/>
        </w:rPr>
        <w:t xml:space="preserve"> </w:t>
      </w:r>
    </w:p>
    <w:p w14:paraId="703497A3" w14:textId="7C3769A2" w:rsidR="00563272" w:rsidRDefault="002C6A96" w:rsidP="0088102F">
      <w:pPr>
        <w:spacing w:line="480" w:lineRule="auto"/>
        <w:jc w:val="both"/>
        <w:rPr>
          <w:rFonts w:ascii="Garamond" w:hAnsi="Garamond"/>
          <w:lang w:val="en-GB"/>
        </w:rPr>
      </w:pPr>
      <w:r w:rsidRPr="00AD34B2">
        <w:rPr>
          <w:rFonts w:ascii="Garamond" w:hAnsi="Garamond"/>
          <w:lang w:val="en-GB"/>
        </w:rPr>
        <w:tab/>
      </w:r>
      <w:r w:rsidR="000478FA" w:rsidRPr="00AD34B2">
        <w:rPr>
          <w:rFonts w:ascii="Garamond" w:hAnsi="Garamond"/>
          <w:lang w:val="en-GB"/>
        </w:rPr>
        <w:t>Finally, s</w:t>
      </w:r>
      <w:r w:rsidRPr="00AD34B2">
        <w:rPr>
          <w:rFonts w:ascii="Garamond" w:hAnsi="Garamond"/>
          <w:lang w:val="en-GB"/>
        </w:rPr>
        <w:t xml:space="preserve">uppose that </w:t>
      </w:r>
      <w:r w:rsidR="000478FA" w:rsidRPr="00AD34B2">
        <w:rPr>
          <w:rFonts w:ascii="Garamond" w:hAnsi="Garamond"/>
          <w:lang w:val="en-GB"/>
        </w:rPr>
        <w:t xml:space="preserve">affluent people do reflect </w:t>
      </w:r>
      <w:r w:rsidR="006B4582" w:rsidRPr="00AD34B2">
        <w:rPr>
          <w:rFonts w:ascii="Garamond" w:hAnsi="Garamond"/>
          <w:lang w:val="en-GB"/>
        </w:rPr>
        <w:t xml:space="preserve">further, but </w:t>
      </w:r>
      <w:r w:rsidRPr="00AD34B2">
        <w:rPr>
          <w:rFonts w:ascii="Garamond" w:hAnsi="Garamond"/>
          <w:lang w:val="en-GB"/>
        </w:rPr>
        <w:t xml:space="preserve">come to the conclusion </w:t>
      </w:r>
      <w:r w:rsidR="000478FA" w:rsidRPr="00AD34B2">
        <w:rPr>
          <w:rFonts w:ascii="Garamond" w:hAnsi="Garamond"/>
          <w:lang w:val="en-GB"/>
        </w:rPr>
        <w:t>that morality does not require them to do any more</w:t>
      </w:r>
      <w:r w:rsidRPr="00AD34B2">
        <w:rPr>
          <w:rFonts w:ascii="Garamond" w:hAnsi="Garamond"/>
          <w:lang w:val="en-GB"/>
        </w:rPr>
        <w:t xml:space="preserve">. </w:t>
      </w:r>
      <w:r w:rsidR="000478FA" w:rsidRPr="00AD34B2">
        <w:rPr>
          <w:rFonts w:ascii="Garamond" w:hAnsi="Garamond"/>
          <w:lang w:val="en-GB"/>
        </w:rPr>
        <w:t xml:space="preserve">Would they </w:t>
      </w:r>
      <w:r w:rsidR="000478FA" w:rsidRPr="00AD34B2">
        <w:rPr>
          <w:rFonts w:ascii="Garamond" w:hAnsi="Garamond"/>
          <w:i/>
          <w:lang w:val="en-GB"/>
        </w:rPr>
        <w:t>then</w:t>
      </w:r>
      <w:r w:rsidR="000478FA" w:rsidRPr="00AD34B2">
        <w:rPr>
          <w:rFonts w:ascii="Garamond" w:hAnsi="Garamond"/>
          <w:lang w:val="en-GB"/>
        </w:rPr>
        <w:t xml:space="preserve"> be non-culpably morally ignorant? </w:t>
      </w:r>
      <w:r w:rsidR="00920976" w:rsidRPr="00AD34B2">
        <w:rPr>
          <w:rFonts w:ascii="Garamond" w:hAnsi="Garamond"/>
          <w:lang w:val="en-GB"/>
        </w:rPr>
        <w:t xml:space="preserve">On </w:t>
      </w:r>
      <w:r w:rsidR="006C04FD" w:rsidRPr="00AD34B2">
        <w:rPr>
          <w:rFonts w:ascii="Garamond" w:hAnsi="Garamond"/>
          <w:lang w:val="en-GB"/>
        </w:rPr>
        <w:t>Rosen</w:t>
      </w:r>
      <w:r w:rsidR="00920976" w:rsidRPr="00AD34B2">
        <w:rPr>
          <w:rFonts w:ascii="Garamond" w:hAnsi="Garamond"/>
          <w:lang w:val="en-GB"/>
        </w:rPr>
        <w:t xml:space="preserve">’s line of </w:t>
      </w:r>
      <w:r w:rsidR="006B4582" w:rsidRPr="00AD34B2">
        <w:rPr>
          <w:rFonts w:ascii="Garamond" w:hAnsi="Garamond"/>
          <w:lang w:val="en-GB"/>
        </w:rPr>
        <w:t>thinking</w:t>
      </w:r>
      <w:r w:rsidR="00920976" w:rsidRPr="00AD34B2">
        <w:rPr>
          <w:rFonts w:ascii="Garamond" w:hAnsi="Garamond"/>
          <w:lang w:val="en-GB"/>
        </w:rPr>
        <w:t>, one might</w:t>
      </w:r>
      <w:r w:rsidR="000478FA" w:rsidRPr="00AD34B2">
        <w:rPr>
          <w:rFonts w:ascii="Garamond" w:hAnsi="Garamond"/>
          <w:lang w:val="en-GB"/>
        </w:rPr>
        <w:t xml:space="preserve"> think so. </w:t>
      </w:r>
      <w:r w:rsidR="00186CC2" w:rsidRPr="00AD34B2">
        <w:rPr>
          <w:rFonts w:ascii="Garamond" w:hAnsi="Garamond"/>
          <w:lang w:val="en-GB"/>
        </w:rPr>
        <w:t>He argues that the moral ignorance of a</w:t>
      </w:r>
      <w:r w:rsidR="007211F7" w:rsidRPr="00AD34B2">
        <w:rPr>
          <w:rFonts w:ascii="Garamond" w:hAnsi="Garamond"/>
          <w:lang w:val="en-GB"/>
        </w:rPr>
        <w:t xml:space="preserve"> </w:t>
      </w:r>
      <w:r w:rsidR="00186CC2" w:rsidRPr="00AD34B2">
        <w:rPr>
          <w:rFonts w:ascii="Garamond" w:hAnsi="Garamond"/>
          <w:lang w:val="en-GB"/>
        </w:rPr>
        <w:t>run-o</w:t>
      </w:r>
      <w:r w:rsidR="007211F7" w:rsidRPr="00AD34B2">
        <w:rPr>
          <w:rFonts w:ascii="Garamond" w:hAnsi="Garamond"/>
          <w:lang w:val="en-GB"/>
        </w:rPr>
        <w:t xml:space="preserve">f-the-mill sexist </w:t>
      </w:r>
      <w:r w:rsidR="00186CC2" w:rsidRPr="00AD34B2">
        <w:rPr>
          <w:rFonts w:ascii="Garamond" w:hAnsi="Garamond"/>
          <w:lang w:val="en-GB"/>
        </w:rPr>
        <w:t xml:space="preserve">in </w:t>
      </w:r>
      <w:r w:rsidR="007211F7" w:rsidRPr="00AD34B2">
        <w:rPr>
          <w:rFonts w:ascii="Garamond" w:hAnsi="Garamond"/>
          <w:lang w:val="en-GB"/>
        </w:rPr>
        <w:t>1950s</w:t>
      </w:r>
      <w:r w:rsidR="00186CC2" w:rsidRPr="00AD34B2">
        <w:rPr>
          <w:rFonts w:ascii="Garamond" w:hAnsi="Garamond"/>
          <w:lang w:val="en-GB"/>
        </w:rPr>
        <w:t xml:space="preserve"> America</w:t>
      </w:r>
      <w:r w:rsidR="007211F7" w:rsidRPr="00AD34B2">
        <w:rPr>
          <w:rFonts w:ascii="Garamond" w:hAnsi="Garamond"/>
          <w:lang w:val="en-GB"/>
        </w:rPr>
        <w:t>,</w:t>
      </w:r>
      <w:r w:rsidR="006C04FD" w:rsidRPr="00AD34B2">
        <w:rPr>
          <w:rFonts w:ascii="Garamond" w:hAnsi="Garamond"/>
          <w:lang w:val="en-GB"/>
        </w:rPr>
        <w:t xml:space="preserve"> </w:t>
      </w:r>
      <w:r w:rsidR="00186CC2" w:rsidRPr="00AD34B2">
        <w:rPr>
          <w:rFonts w:ascii="Garamond" w:hAnsi="Garamond"/>
          <w:lang w:val="en-GB"/>
        </w:rPr>
        <w:t xml:space="preserve">who sends his </w:t>
      </w:r>
      <w:r w:rsidR="007211F7" w:rsidRPr="00AD34B2">
        <w:rPr>
          <w:rFonts w:ascii="Garamond" w:hAnsi="Garamond"/>
          <w:lang w:val="en-GB"/>
        </w:rPr>
        <w:t>sons but</w:t>
      </w:r>
      <w:r w:rsidR="006C04FD" w:rsidRPr="00AD34B2">
        <w:rPr>
          <w:rFonts w:ascii="Garamond" w:hAnsi="Garamond"/>
          <w:lang w:val="en-GB"/>
        </w:rPr>
        <w:t xml:space="preserve"> not his daughters to college</w:t>
      </w:r>
      <w:r w:rsidR="00186CC2" w:rsidRPr="00AD34B2">
        <w:rPr>
          <w:rFonts w:ascii="Garamond" w:hAnsi="Garamond"/>
          <w:lang w:val="en-GB"/>
        </w:rPr>
        <w:t xml:space="preserve">, </w:t>
      </w:r>
      <w:r w:rsidR="005D72B9" w:rsidRPr="00AD34B2">
        <w:rPr>
          <w:rFonts w:ascii="Garamond" w:hAnsi="Garamond"/>
          <w:lang w:val="en-GB"/>
        </w:rPr>
        <w:t xml:space="preserve">is non-culpable for this decision even when he encounters </w:t>
      </w:r>
      <w:r w:rsidR="00C07BDC" w:rsidRPr="00AD34B2">
        <w:rPr>
          <w:rFonts w:ascii="Garamond" w:hAnsi="Garamond"/>
          <w:lang w:val="en-GB"/>
        </w:rPr>
        <w:t>the alternative viewpoint</w:t>
      </w:r>
      <w:r w:rsidR="005D72B9" w:rsidRPr="00AD34B2">
        <w:rPr>
          <w:rFonts w:ascii="Garamond" w:hAnsi="Garamond"/>
          <w:lang w:val="en-GB"/>
        </w:rPr>
        <w:t>.</w:t>
      </w:r>
      <w:r w:rsidR="005D72B9" w:rsidRPr="00AD34B2">
        <w:rPr>
          <w:rStyle w:val="FootnoteReference"/>
          <w:rFonts w:ascii="Garamond" w:hAnsi="Garamond"/>
          <w:lang w:val="en-GB"/>
        </w:rPr>
        <w:footnoteReference w:id="29"/>
      </w:r>
      <w:r w:rsidR="005D72B9" w:rsidRPr="00AD34B2">
        <w:rPr>
          <w:rFonts w:ascii="Garamond" w:hAnsi="Garamond"/>
          <w:lang w:val="en-GB"/>
        </w:rPr>
        <w:t xml:space="preserve"> Crucially, this person </w:t>
      </w:r>
      <w:r w:rsidR="004A2B45" w:rsidRPr="00AD34B2">
        <w:rPr>
          <w:rFonts w:ascii="Garamond" w:hAnsi="Garamond"/>
          <w:lang w:val="en-GB"/>
        </w:rPr>
        <w:t>fails to see through a ‘pervasive and well-protec</w:t>
      </w:r>
      <w:r w:rsidR="00892D97" w:rsidRPr="00AD34B2">
        <w:rPr>
          <w:rFonts w:ascii="Garamond" w:hAnsi="Garamond"/>
          <w:lang w:val="en-GB"/>
        </w:rPr>
        <w:t xml:space="preserve">ted ideology’. Rather than being negligent or reckless, he is simply ordinary and </w:t>
      </w:r>
      <w:r w:rsidR="004A2B45" w:rsidRPr="00AD34B2">
        <w:rPr>
          <w:rFonts w:ascii="Garamond" w:hAnsi="Garamond"/>
          <w:lang w:val="en-GB"/>
        </w:rPr>
        <w:t xml:space="preserve">non-culpable </w:t>
      </w:r>
      <w:r w:rsidR="00892D97" w:rsidRPr="00AD34B2">
        <w:rPr>
          <w:rFonts w:ascii="Garamond" w:hAnsi="Garamond"/>
          <w:lang w:val="en-GB"/>
        </w:rPr>
        <w:t>for that reason</w:t>
      </w:r>
      <w:r w:rsidR="004A2B45" w:rsidRPr="00AD34B2">
        <w:rPr>
          <w:rFonts w:ascii="Garamond" w:hAnsi="Garamond"/>
          <w:lang w:val="en-GB"/>
        </w:rPr>
        <w:t>.</w:t>
      </w:r>
      <w:r w:rsidR="00892D97" w:rsidRPr="00AD34B2">
        <w:rPr>
          <w:rStyle w:val="FootnoteReference"/>
          <w:rFonts w:ascii="Garamond" w:hAnsi="Garamond"/>
          <w:lang w:val="en-GB"/>
        </w:rPr>
        <w:footnoteReference w:id="30"/>
      </w:r>
      <w:r w:rsidR="004A2B45" w:rsidRPr="00AD34B2">
        <w:rPr>
          <w:rFonts w:ascii="Garamond" w:hAnsi="Garamond"/>
          <w:lang w:val="en-GB"/>
        </w:rPr>
        <w:t xml:space="preserve"> </w:t>
      </w:r>
      <w:r w:rsidR="006C04FD" w:rsidRPr="00AD34B2">
        <w:rPr>
          <w:rFonts w:ascii="Garamond" w:hAnsi="Garamond"/>
          <w:lang w:val="en-GB"/>
        </w:rPr>
        <w:t>In a similar vein</w:t>
      </w:r>
      <w:r w:rsidR="00004EC1" w:rsidRPr="00AD34B2">
        <w:rPr>
          <w:rFonts w:ascii="Garamond" w:hAnsi="Garamond"/>
          <w:lang w:val="en-GB"/>
        </w:rPr>
        <w:t>, Miranda</w:t>
      </w:r>
      <w:r w:rsidR="008F3435" w:rsidRPr="00AD34B2">
        <w:rPr>
          <w:rFonts w:ascii="Garamond" w:hAnsi="Garamond"/>
          <w:lang w:val="en-GB"/>
        </w:rPr>
        <w:t xml:space="preserve"> </w:t>
      </w:r>
      <w:r w:rsidR="00004EC1" w:rsidRPr="00AD34B2">
        <w:rPr>
          <w:rFonts w:ascii="Garamond" w:hAnsi="Garamond"/>
          <w:lang w:val="en-GB"/>
        </w:rPr>
        <w:t>Fricker argues that even</w:t>
      </w:r>
      <w:r w:rsidR="008F3435" w:rsidRPr="00AD34B2">
        <w:rPr>
          <w:rFonts w:ascii="Garamond" w:hAnsi="Garamond"/>
          <w:lang w:val="en-GB"/>
        </w:rPr>
        <w:t xml:space="preserve"> when there are people who challenge the routine moral thinking of the day</w:t>
      </w:r>
      <w:r w:rsidR="00004EC1" w:rsidRPr="00AD34B2">
        <w:rPr>
          <w:rFonts w:ascii="Garamond" w:hAnsi="Garamond"/>
          <w:lang w:val="en-GB"/>
        </w:rPr>
        <w:t>,</w:t>
      </w:r>
      <w:r w:rsidR="00650C49" w:rsidRPr="00AD34B2">
        <w:rPr>
          <w:rFonts w:ascii="Garamond" w:hAnsi="Garamond"/>
          <w:lang w:val="en-GB"/>
        </w:rPr>
        <w:t xml:space="preserve"> </w:t>
      </w:r>
      <w:r w:rsidR="00296BC4" w:rsidRPr="00AD34B2">
        <w:rPr>
          <w:rFonts w:ascii="Garamond" w:hAnsi="Garamond"/>
          <w:lang w:val="en-GB"/>
        </w:rPr>
        <w:t xml:space="preserve">what is routine sets the </w:t>
      </w:r>
      <w:r w:rsidR="00296BC4" w:rsidRPr="00AD34B2">
        <w:rPr>
          <w:rFonts w:ascii="Garamond" w:hAnsi="Garamond"/>
          <w:lang w:val="en-GB"/>
        </w:rPr>
        <w:lastRenderedPageBreak/>
        <w:t>appropriate standard for blame</w:t>
      </w:r>
      <w:r w:rsidR="00004EC1" w:rsidRPr="00AD34B2">
        <w:rPr>
          <w:rFonts w:ascii="Garamond" w:hAnsi="Garamond"/>
          <w:lang w:val="en-GB"/>
        </w:rPr>
        <w:t>.</w:t>
      </w:r>
      <w:r w:rsidR="00004EC1" w:rsidRPr="00AD34B2">
        <w:rPr>
          <w:rStyle w:val="FootnoteReference"/>
          <w:rFonts w:ascii="Garamond" w:hAnsi="Garamond"/>
          <w:lang w:val="en-GB"/>
        </w:rPr>
        <w:footnoteReference w:id="31"/>
      </w:r>
      <w:r w:rsidR="0003411E" w:rsidRPr="00AD34B2">
        <w:rPr>
          <w:rFonts w:ascii="Garamond" w:hAnsi="Garamond"/>
          <w:lang w:val="en-GB"/>
        </w:rPr>
        <w:t xml:space="preserve"> </w:t>
      </w:r>
      <w:r w:rsidR="00C07BDC" w:rsidRPr="00AD34B2">
        <w:rPr>
          <w:rFonts w:ascii="Garamond" w:hAnsi="Garamond"/>
          <w:lang w:val="en-GB"/>
        </w:rPr>
        <w:t xml:space="preserve">In the </w:t>
      </w:r>
      <w:r w:rsidR="00415E28" w:rsidRPr="00AD34B2">
        <w:rPr>
          <w:rFonts w:ascii="Garamond" w:hAnsi="Garamond"/>
          <w:lang w:val="en-GB"/>
        </w:rPr>
        <w:t>present case, our a</w:t>
      </w:r>
      <w:r w:rsidR="00650C49" w:rsidRPr="00AD34B2">
        <w:rPr>
          <w:rFonts w:ascii="Garamond" w:hAnsi="Garamond"/>
          <w:lang w:val="en-GB"/>
        </w:rPr>
        <w:t xml:space="preserve">ttitudes to giving </w:t>
      </w:r>
      <w:r w:rsidR="001879A2" w:rsidRPr="00AD34B2">
        <w:rPr>
          <w:rFonts w:ascii="Garamond" w:hAnsi="Garamond"/>
          <w:lang w:val="en-GB"/>
        </w:rPr>
        <w:t xml:space="preserve">to the poor </w:t>
      </w:r>
      <w:r w:rsidR="00650C49" w:rsidRPr="00AD34B2">
        <w:rPr>
          <w:rFonts w:ascii="Garamond" w:hAnsi="Garamond"/>
          <w:lang w:val="en-GB"/>
        </w:rPr>
        <w:t>are plausibly underpinned by social structures</w:t>
      </w:r>
      <w:r w:rsidR="005164B1" w:rsidRPr="00AD34B2">
        <w:rPr>
          <w:rFonts w:ascii="Garamond" w:hAnsi="Garamond"/>
          <w:lang w:val="en-GB"/>
        </w:rPr>
        <w:t xml:space="preserve"> and norms of the kind that Fricker believes are exculpatory</w:t>
      </w:r>
      <w:r w:rsidR="0024704A" w:rsidRPr="00AD34B2">
        <w:rPr>
          <w:rFonts w:ascii="Garamond" w:hAnsi="Garamond"/>
          <w:lang w:val="en-GB"/>
        </w:rPr>
        <w:t xml:space="preserve">, </w:t>
      </w:r>
      <w:r w:rsidR="00C41857" w:rsidRPr="00AD34B2">
        <w:rPr>
          <w:rFonts w:ascii="Garamond" w:hAnsi="Garamond"/>
          <w:lang w:val="en-GB"/>
        </w:rPr>
        <w:t xml:space="preserve">such as </w:t>
      </w:r>
      <w:r w:rsidR="00485CF8" w:rsidRPr="00AD34B2">
        <w:rPr>
          <w:rFonts w:ascii="Garamond" w:hAnsi="Garamond"/>
          <w:lang w:val="en-GB"/>
        </w:rPr>
        <w:t xml:space="preserve">those of </w:t>
      </w:r>
      <w:r w:rsidR="00650C49" w:rsidRPr="00AD34B2">
        <w:rPr>
          <w:rFonts w:ascii="Garamond" w:hAnsi="Garamond"/>
          <w:lang w:val="en-GB"/>
        </w:rPr>
        <w:t>the nation</w:t>
      </w:r>
      <w:r w:rsidR="0024704A" w:rsidRPr="00AD34B2">
        <w:rPr>
          <w:rFonts w:ascii="Garamond" w:hAnsi="Garamond"/>
          <w:lang w:val="en-GB"/>
        </w:rPr>
        <w:t xml:space="preserve"> </w:t>
      </w:r>
      <w:r w:rsidR="00275689" w:rsidRPr="00AD34B2">
        <w:rPr>
          <w:rFonts w:ascii="Garamond" w:hAnsi="Garamond"/>
          <w:lang w:val="en-GB"/>
        </w:rPr>
        <w:t>(</w:t>
      </w:r>
      <w:r w:rsidR="0024704A" w:rsidRPr="00AD34B2">
        <w:rPr>
          <w:rFonts w:ascii="Garamond" w:hAnsi="Garamond"/>
          <w:lang w:val="en-GB"/>
        </w:rPr>
        <w:t>which encour</w:t>
      </w:r>
      <w:r w:rsidR="00275689" w:rsidRPr="00AD34B2">
        <w:rPr>
          <w:rFonts w:ascii="Garamond" w:hAnsi="Garamond"/>
          <w:lang w:val="en-GB"/>
        </w:rPr>
        <w:t xml:space="preserve">age us to prioritise the well-being of co-nationals) </w:t>
      </w:r>
      <w:r w:rsidR="00105AE8" w:rsidRPr="00AD34B2">
        <w:rPr>
          <w:rFonts w:ascii="Garamond" w:hAnsi="Garamond"/>
          <w:lang w:val="en-GB"/>
        </w:rPr>
        <w:t>and</w:t>
      </w:r>
      <w:r w:rsidR="00275689" w:rsidRPr="00AD34B2">
        <w:rPr>
          <w:rFonts w:ascii="Garamond" w:hAnsi="Garamond"/>
          <w:lang w:val="en-GB"/>
        </w:rPr>
        <w:t xml:space="preserve"> the </w:t>
      </w:r>
      <w:r w:rsidR="003D26BD">
        <w:rPr>
          <w:rFonts w:ascii="Garamond" w:hAnsi="Garamond"/>
          <w:lang w:val="en-GB"/>
        </w:rPr>
        <w:t>consumer economy</w:t>
      </w:r>
      <w:r w:rsidR="00275689" w:rsidRPr="00AD34B2">
        <w:rPr>
          <w:rFonts w:ascii="Garamond" w:hAnsi="Garamond"/>
          <w:lang w:val="en-GB"/>
        </w:rPr>
        <w:t xml:space="preserve"> (which encourages certain lifestyle choices)</w:t>
      </w:r>
      <w:r w:rsidR="0024704A" w:rsidRPr="00AD34B2">
        <w:rPr>
          <w:rFonts w:ascii="Garamond" w:hAnsi="Garamond"/>
          <w:lang w:val="en-GB"/>
        </w:rPr>
        <w:t>.</w:t>
      </w:r>
      <w:r w:rsidR="00C41857" w:rsidRPr="00AD34B2">
        <w:rPr>
          <w:rStyle w:val="FootnoteReference"/>
          <w:rFonts w:ascii="Garamond" w:hAnsi="Garamond"/>
          <w:lang w:val="en-GB"/>
        </w:rPr>
        <w:footnoteReference w:id="32"/>
      </w:r>
      <w:r w:rsidR="00650C49" w:rsidRPr="00AD34B2">
        <w:rPr>
          <w:rFonts w:ascii="Garamond" w:hAnsi="Garamond"/>
          <w:lang w:val="en-GB"/>
        </w:rPr>
        <w:t xml:space="preserve"> </w:t>
      </w:r>
      <w:r w:rsidR="0024704A" w:rsidRPr="00AD34B2">
        <w:rPr>
          <w:rFonts w:ascii="Garamond" w:hAnsi="Garamond"/>
          <w:lang w:val="en-GB"/>
        </w:rPr>
        <w:t>On this view</w:t>
      </w:r>
      <w:r w:rsidR="0001508A" w:rsidRPr="00AD34B2">
        <w:rPr>
          <w:rFonts w:ascii="Garamond" w:hAnsi="Garamond"/>
          <w:lang w:val="en-GB"/>
        </w:rPr>
        <w:t>,</w:t>
      </w:r>
      <w:r w:rsidR="0024704A" w:rsidRPr="00AD34B2">
        <w:rPr>
          <w:rFonts w:ascii="Garamond" w:hAnsi="Garamond"/>
          <w:lang w:val="en-GB"/>
        </w:rPr>
        <w:t xml:space="preserve"> it follows </w:t>
      </w:r>
      <w:r w:rsidR="00650C49" w:rsidRPr="00AD34B2">
        <w:rPr>
          <w:rFonts w:ascii="Garamond" w:hAnsi="Garamond"/>
          <w:lang w:val="en-GB"/>
        </w:rPr>
        <w:t xml:space="preserve">blame </w:t>
      </w:r>
      <w:r w:rsidR="006B4582" w:rsidRPr="00AD34B2">
        <w:rPr>
          <w:rFonts w:ascii="Garamond" w:hAnsi="Garamond"/>
          <w:lang w:val="en-GB"/>
        </w:rPr>
        <w:t>would</w:t>
      </w:r>
      <w:r w:rsidR="00650C49" w:rsidRPr="00AD34B2">
        <w:rPr>
          <w:rFonts w:ascii="Garamond" w:hAnsi="Garamond"/>
          <w:lang w:val="en-GB"/>
        </w:rPr>
        <w:t xml:space="preserve"> not</w:t>
      </w:r>
      <w:r w:rsidR="006B4582" w:rsidRPr="00AD34B2">
        <w:rPr>
          <w:rFonts w:ascii="Garamond" w:hAnsi="Garamond"/>
          <w:lang w:val="en-GB"/>
        </w:rPr>
        <w:t xml:space="preserve"> be</w:t>
      </w:r>
      <w:r w:rsidR="00650C49" w:rsidRPr="00AD34B2">
        <w:rPr>
          <w:rFonts w:ascii="Garamond" w:hAnsi="Garamond"/>
          <w:lang w:val="en-GB"/>
        </w:rPr>
        <w:t xml:space="preserve"> ap</w:t>
      </w:r>
      <w:r w:rsidR="00415E28" w:rsidRPr="00AD34B2">
        <w:rPr>
          <w:rFonts w:ascii="Garamond" w:hAnsi="Garamond"/>
          <w:lang w:val="en-GB"/>
        </w:rPr>
        <w:t xml:space="preserve">propriate. </w:t>
      </w:r>
    </w:p>
    <w:p w14:paraId="3CB04D83" w14:textId="7F9EEAFB" w:rsidR="00C73EF2" w:rsidRPr="00AD34B2" w:rsidRDefault="0024704A" w:rsidP="00D1492E">
      <w:pPr>
        <w:spacing w:line="480" w:lineRule="auto"/>
        <w:ind w:firstLine="720"/>
        <w:jc w:val="both"/>
        <w:rPr>
          <w:rFonts w:ascii="Garamond" w:hAnsi="Garamond"/>
          <w:lang w:val="en-GB"/>
        </w:rPr>
      </w:pPr>
      <w:r w:rsidRPr="00AD34B2">
        <w:rPr>
          <w:rFonts w:ascii="Garamond" w:hAnsi="Garamond"/>
          <w:lang w:val="en-GB"/>
        </w:rPr>
        <w:t>However, this line of argument moves</w:t>
      </w:r>
      <w:r w:rsidR="0077202C" w:rsidRPr="00AD34B2">
        <w:rPr>
          <w:rFonts w:ascii="Garamond" w:hAnsi="Garamond"/>
          <w:lang w:val="en-GB"/>
        </w:rPr>
        <w:t xml:space="preserve"> </w:t>
      </w:r>
      <w:r w:rsidR="00485CF8" w:rsidRPr="00AD34B2">
        <w:rPr>
          <w:rFonts w:ascii="Garamond" w:hAnsi="Garamond"/>
          <w:lang w:val="en-GB"/>
        </w:rPr>
        <w:t>too quick</w:t>
      </w:r>
      <w:r w:rsidRPr="00AD34B2">
        <w:rPr>
          <w:rFonts w:ascii="Garamond" w:hAnsi="Garamond"/>
          <w:lang w:val="en-GB"/>
        </w:rPr>
        <w:t>ly</w:t>
      </w:r>
      <w:r w:rsidR="00485CF8" w:rsidRPr="00AD34B2">
        <w:rPr>
          <w:rFonts w:ascii="Garamond" w:hAnsi="Garamond"/>
          <w:lang w:val="en-GB"/>
        </w:rPr>
        <w:t xml:space="preserve">. </w:t>
      </w:r>
      <w:r w:rsidR="00914BDD" w:rsidRPr="00AD34B2">
        <w:rPr>
          <w:rFonts w:ascii="Garamond" w:hAnsi="Garamond"/>
          <w:lang w:val="en-GB"/>
        </w:rPr>
        <w:t>We should note, f</w:t>
      </w:r>
      <w:r w:rsidR="00485CF8" w:rsidRPr="00AD34B2">
        <w:rPr>
          <w:rFonts w:ascii="Garamond" w:hAnsi="Garamond"/>
          <w:lang w:val="en-GB"/>
        </w:rPr>
        <w:t>irstly,</w:t>
      </w:r>
      <w:r w:rsidR="00415E28" w:rsidRPr="00AD34B2">
        <w:rPr>
          <w:rFonts w:ascii="Garamond" w:hAnsi="Garamond"/>
          <w:lang w:val="en-GB"/>
        </w:rPr>
        <w:t xml:space="preserve"> </w:t>
      </w:r>
      <w:r w:rsidR="00914BDD" w:rsidRPr="00AD34B2">
        <w:rPr>
          <w:rFonts w:ascii="Garamond" w:hAnsi="Garamond"/>
          <w:lang w:val="en-GB"/>
        </w:rPr>
        <w:t xml:space="preserve">that </w:t>
      </w:r>
      <w:r w:rsidR="00415E28" w:rsidRPr="00AD34B2">
        <w:rPr>
          <w:rFonts w:ascii="Garamond" w:hAnsi="Garamond"/>
          <w:lang w:val="en-GB"/>
        </w:rPr>
        <w:t>e</w:t>
      </w:r>
      <w:r w:rsidR="00BC5BBE" w:rsidRPr="00AD34B2">
        <w:rPr>
          <w:rFonts w:ascii="Garamond" w:hAnsi="Garamond"/>
          <w:lang w:val="en-GB"/>
        </w:rPr>
        <w:t xml:space="preserve">pistemic </w:t>
      </w:r>
      <w:r w:rsidR="00E1503F" w:rsidRPr="00AD34B2">
        <w:rPr>
          <w:rFonts w:ascii="Garamond" w:hAnsi="Garamond"/>
          <w:lang w:val="en-GB"/>
        </w:rPr>
        <w:t>culpability for moral</w:t>
      </w:r>
      <w:r w:rsidR="00415E28" w:rsidRPr="00AD34B2">
        <w:rPr>
          <w:rFonts w:ascii="Garamond" w:hAnsi="Garamond"/>
          <w:lang w:val="en-GB"/>
        </w:rPr>
        <w:t xml:space="preserve"> ignorance is</w:t>
      </w:r>
      <w:r w:rsidR="00BC5BBE" w:rsidRPr="00AD34B2">
        <w:rPr>
          <w:rFonts w:ascii="Garamond" w:hAnsi="Garamond"/>
          <w:lang w:val="en-GB"/>
        </w:rPr>
        <w:t xml:space="preserve"> </w:t>
      </w:r>
      <w:r w:rsidR="004901FC" w:rsidRPr="00AD34B2">
        <w:rPr>
          <w:rFonts w:ascii="Garamond" w:hAnsi="Garamond"/>
          <w:lang w:val="en-GB"/>
        </w:rPr>
        <w:t xml:space="preserve">not an all-or-nothing affair. Rather it is a </w:t>
      </w:r>
      <w:r w:rsidR="00275689" w:rsidRPr="00AD34B2">
        <w:rPr>
          <w:rFonts w:ascii="Garamond" w:hAnsi="Garamond"/>
          <w:lang w:val="en-GB"/>
        </w:rPr>
        <w:t>gradient</w:t>
      </w:r>
      <w:r w:rsidR="00BC5BBE" w:rsidRPr="00AD34B2">
        <w:rPr>
          <w:rFonts w:ascii="Garamond" w:hAnsi="Garamond"/>
          <w:lang w:val="en-GB"/>
        </w:rPr>
        <w:t xml:space="preserve"> property</w:t>
      </w:r>
      <w:r w:rsidR="00275689" w:rsidRPr="00AD34B2">
        <w:rPr>
          <w:rFonts w:ascii="Garamond" w:hAnsi="Garamond"/>
          <w:lang w:val="en-GB"/>
        </w:rPr>
        <w:t xml:space="preserve"> given that</w:t>
      </w:r>
      <w:r w:rsidR="004901FC" w:rsidRPr="00AD34B2">
        <w:rPr>
          <w:rFonts w:ascii="Garamond" w:hAnsi="Garamond"/>
          <w:lang w:val="en-GB"/>
        </w:rPr>
        <w:t xml:space="preserve"> a</w:t>
      </w:r>
      <w:r w:rsidR="00B9038B" w:rsidRPr="00AD34B2">
        <w:rPr>
          <w:rFonts w:ascii="Garamond" w:hAnsi="Garamond"/>
          <w:lang w:val="en-GB"/>
        </w:rPr>
        <w:t>gents have lesser or greater ability to access moral truth.</w:t>
      </w:r>
      <w:r w:rsidR="00563272" w:rsidRPr="00AD34B2">
        <w:rPr>
          <w:rFonts w:ascii="Garamond" w:hAnsi="Garamond"/>
          <w:lang w:val="en-GB"/>
        </w:rPr>
        <w:t xml:space="preserve"> Our assessment</w:t>
      </w:r>
      <w:r w:rsidR="00485CF8" w:rsidRPr="00AD34B2">
        <w:rPr>
          <w:rFonts w:ascii="Garamond" w:hAnsi="Garamond"/>
          <w:lang w:val="en-GB"/>
        </w:rPr>
        <w:t>s</w:t>
      </w:r>
      <w:r w:rsidR="00563272" w:rsidRPr="00AD34B2">
        <w:rPr>
          <w:rFonts w:ascii="Garamond" w:hAnsi="Garamond"/>
          <w:lang w:val="en-GB"/>
        </w:rPr>
        <w:t xml:space="preserve"> of</w:t>
      </w:r>
      <w:r w:rsidR="006B4582" w:rsidRPr="00AD34B2">
        <w:rPr>
          <w:rFonts w:ascii="Garamond" w:hAnsi="Garamond"/>
          <w:lang w:val="en-GB"/>
        </w:rPr>
        <w:t xml:space="preserve"> a person’s</w:t>
      </w:r>
      <w:r w:rsidR="00563272" w:rsidRPr="00AD34B2">
        <w:rPr>
          <w:rFonts w:ascii="Garamond" w:hAnsi="Garamond"/>
          <w:lang w:val="en-GB"/>
        </w:rPr>
        <w:t xml:space="preserve"> blameworthiness will be affected both by </w:t>
      </w:r>
      <w:r w:rsidR="004D4004" w:rsidRPr="00AD34B2">
        <w:rPr>
          <w:rFonts w:ascii="Garamond" w:hAnsi="Garamond"/>
          <w:lang w:val="en-GB"/>
        </w:rPr>
        <w:t>their</w:t>
      </w:r>
      <w:r w:rsidR="00563272" w:rsidRPr="00AD34B2">
        <w:rPr>
          <w:rFonts w:ascii="Garamond" w:hAnsi="Garamond"/>
          <w:lang w:val="en-GB"/>
        </w:rPr>
        <w:t xml:space="preserve"> society</w:t>
      </w:r>
      <w:r w:rsidR="00485CF8" w:rsidRPr="00AD34B2">
        <w:rPr>
          <w:rFonts w:ascii="Garamond" w:hAnsi="Garamond"/>
          <w:lang w:val="en-GB"/>
        </w:rPr>
        <w:t>’s degree of moral progress</w:t>
      </w:r>
      <w:r w:rsidR="00563272" w:rsidRPr="00AD34B2">
        <w:rPr>
          <w:rFonts w:ascii="Garamond" w:hAnsi="Garamond"/>
          <w:lang w:val="en-GB"/>
        </w:rPr>
        <w:t xml:space="preserve"> on </w:t>
      </w:r>
      <w:r w:rsidR="00485CF8" w:rsidRPr="00AD34B2">
        <w:rPr>
          <w:rFonts w:ascii="Garamond" w:hAnsi="Garamond"/>
          <w:lang w:val="en-GB"/>
        </w:rPr>
        <w:t xml:space="preserve">a particular </w:t>
      </w:r>
      <w:r w:rsidR="00563272" w:rsidRPr="00AD34B2">
        <w:rPr>
          <w:rFonts w:ascii="Garamond" w:hAnsi="Garamond"/>
          <w:lang w:val="en-GB"/>
        </w:rPr>
        <w:t>issue and</w:t>
      </w:r>
      <w:r w:rsidR="00485CF8" w:rsidRPr="00AD34B2">
        <w:rPr>
          <w:rFonts w:ascii="Garamond" w:hAnsi="Garamond"/>
          <w:lang w:val="en-GB"/>
        </w:rPr>
        <w:t xml:space="preserve"> by</w:t>
      </w:r>
      <w:r w:rsidR="00563272" w:rsidRPr="00AD34B2">
        <w:rPr>
          <w:rFonts w:ascii="Garamond" w:hAnsi="Garamond"/>
          <w:lang w:val="en-GB"/>
        </w:rPr>
        <w:t xml:space="preserve"> </w:t>
      </w:r>
      <w:r w:rsidR="006B4582" w:rsidRPr="00AD34B2">
        <w:rPr>
          <w:rFonts w:ascii="Garamond" w:hAnsi="Garamond"/>
          <w:lang w:val="en-GB"/>
        </w:rPr>
        <w:t>where the</w:t>
      </w:r>
      <w:r w:rsidR="00563272" w:rsidRPr="00AD34B2">
        <w:rPr>
          <w:rFonts w:ascii="Garamond" w:hAnsi="Garamond"/>
          <w:lang w:val="en-GB"/>
        </w:rPr>
        <w:t xml:space="preserve"> person is located </w:t>
      </w:r>
      <w:r w:rsidR="006B4582" w:rsidRPr="00AD34B2">
        <w:rPr>
          <w:rFonts w:ascii="Garamond" w:hAnsi="Garamond"/>
          <w:lang w:val="en-GB"/>
        </w:rPr>
        <w:t xml:space="preserve">within </w:t>
      </w:r>
      <w:r w:rsidR="004D4004" w:rsidRPr="00AD34B2">
        <w:rPr>
          <w:rFonts w:ascii="Garamond" w:hAnsi="Garamond"/>
          <w:lang w:val="en-GB"/>
        </w:rPr>
        <w:t>their</w:t>
      </w:r>
      <w:r w:rsidR="00485CF8" w:rsidRPr="00AD34B2">
        <w:rPr>
          <w:rFonts w:ascii="Garamond" w:hAnsi="Garamond"/>
          <w:lang w:val="en-GB"/>
        </w:rPr>
        <w:t xml:space="preserve"> society’s moral epistemic landscape</w:t>
      </w:r>
      <w:r w:rsidR="00563272" w:rsidRPr="00AD34B2">
        <w:rPr>
          <w:rFonts w:ascii="Garamond" w:hAnsi="Garamond"/>
          <w:lang w:val="en-GB"/>
        </w:rPr>
        <w:t>.</w:t>
      </w:r>
      <w:r w:rsidR="00E8605A" w:rsidRPr="00AD34B2">
        <w:rPr>
          <w:rFonts w:ascii="Garamond" w:hAnsi="Garamond"/>
          <w:lang w:val="en-GB"/>
        </w:rPr>
        <w:t xml:space="preserve"> </w:t>
      </w:r>
      <w:r w:rsidR="00156C15" w:rsidRPr="00AD34B2">
        <w:rPr>
          <w:rFonts w:ascii="Garamond" w:hAnsi="Garamond"/>
          <w:lang w:val="en-GB"/>
        </w:rPr>
        <w:t xml:space="preserve">People will be liable </w:t>
      </w:r>
      <w:r w:rsidR="0077202C" w:rsidRPr="00AD34B2">
        <w:rPr>
          <w:rFonts w:ascii="Garamond" w:hAnsi="Garamond"/>
          <w:lang w:val="en-GB"/>
        </w:rPr>
        <w:t>for m</w:t>
      </w:r>
      <w:r w:rsidR="004901FC" w:rsidRPr="00AD34B2">
        <w:rPr>
          <w:rFonts w:ascii="Garamond" w:hAnsi="Garamond"/>
          <w:lang w:val="en-GB"/>
        </w:rPr>
        <w:t xml:space="preserve">ore or less blame, depending on how difficult it is to adopt the correct moral perspective and the </w:t>
      </w:r>
      <w:r w:rsidR="00563272" w:rsidRPr="00AD34B2">
        <w:rPr>
          <w:rFonts w:ascii="Garamond" w:hAnsi="Garamond"/>
          <w:lang w:val="en-GB"/>
        </w:rPr>
        <w:t xml:space="preserve">opportunity </w:t>
      </w:r>
      <w:r w:rsidR="004901FC" w:rsidRPr="00AD34B2">
        <w:rPr>
          <w:rFonts w:ascii="Garamond" w:hAnsi="Garamond"/>
          <w:lang w:val="en-GB"/>
        </w:rPr>
        <w:t>cost</w:t>
      </w:r>
      <w:r w:rsidR="00920976" w:rsidRPr="00AD34B2">
        <w:rPr>
          <w:rFonts w:ascii="Garamond" w:hAnsi="Garamond"/>
          <w:lang w:val="en-GB"/>
        </w:rPr>
        <w:t>s</w:t>
      </w:r>
      <w:r w:rsidR="004901FC" w:rsidRPr="00AD34B2">
        <w:rPr>
          <w:rFonts w:ascii="Garamond" w:hAnsi="Garamond"/>
          <w:lang w:val="en-GB"/>
        </w:rPr>
        <w:t xml:space="preserve"> of doing so.</w:t>
      </w:r>
      <w:r w:rsidR="004901FC" w:rsidRPr="00AD34B2">
        <w:rPr>
          <w:rStyle w:val="FootnoteReference"/>
          <w:rFonts w:ascii="Garamond" w:hAnsi="Garamond"/>
          <w:lang w:val="en-GB"/>
        </w:rPr>
        <w:footnoteReference w:id="33"/>
      </w:r>
      <w:r w:rsidR="004901FC" w:rsidRPr="00AD34B2">
        <w:rPr>
          <w:rFonts w:ascii="Garamond" w:hAnsi="Garamond"/>
          <w:lang w:val="en-GB"/>
        </w:rPr>
        <w:t xml:space="preserve"> </w:t>
      </w:r>
      <w:r w:rsidRPr="00AD34B2">
        <w:rPr>
          <w:rFonts w:ascii="Garamond" w:hAnsi="Garamond"/>
          <w:lang w:val="en-GB"/>
        </w:rPr>
        <w:t>Indeed, i</w:t>
      </w:r>
      <w:r w:rsidR="005E6C6E" w:rsidRPr="00AD34B2">
        <w:rPr>
          <w:rFonts w:ascii="Garamond" w:hAnsi="Garamond"/>
          <w:lang w:val="en-GB"/>
        </w:rPr>
        <w:t>t follows from this that m</w:t>
      </w:r>
      <w:r w:rsidR="00762F75" w:rsidRPr="00AD34B2">
        <w:rPr>
          <w:rFonts w:ascii="Garamond" w:hAnsi="Garamond"/>
          <w:lang w:val="en-GB"/>
        </w:rPr>
        <w:t>oral philosophers are particularly morally culpable</w:t>
      </w:r>
      <w:r w:rsidR="00485CF8" w:rsidRPr="00AD34B2">
        <w:rPr>
          <w:rFonts w:ascii="Garamond" w:hAnsi="Garamond"/>
          <w:lang w:val="en-GB"/>
        </w:rPr>
        <w:t xml:space="preserve"> for failure to help the poor</w:t>
      </w:r>
      <w:r w:rsidR="00762F75" w:rsidRPr="00AD34B2">
        <w:rPr>
          <w:rFonts w:ascii="Garamond" w:hAnsi="Garamond"/>
          <w:lang w:val="en-GB"/>
        </w:rPr>
        <w:t xml:space="preserve"> because of their </w:t>
      </w:r>
      <w:r w:rsidR="00B74EAB" w:rsidRPr="00AD34B2">
        <w:rPr>
          <w:rFonts w:ascii="Garamond" w:hAnsi="Garamond"/>
          <w:lang w:val="en-GB"/>
        </w:rPr>
        <w:t xml:space="preserve">privileged position and </w:t>
      </w:r>
      <w:r w:rsidR="00762F75" w:rsidRPr="00AD34B2">
        <w:rPr>
          <w:rFonts w:ascii="Garamond" w:hAnsi="Garamond"/>
          <w:lang w:val="en-GB"/>
        </w:rPr>
        <w:t xml:space="preserve">exposure to </w:t>
      </w:r>
      <w:r w:rsidRPr="00AD34B2">
        <w:rPr>
          <w:rFonts w:ascii="Garamond" w:hAnsi="Garamond"/>
          <w:lang w:val="en-GB"/>
        </w:rPr>
        <w:t>heterodox</w:t>
      </w:r>
      <w:r w:rsidR="00762F75" w:rsidRPr="00AD34B2">
        <w:rPr>
          <w:rFonts w:ascii="Garamond" w:hAnsi="Garamond"/>
          <w:lang w:val="en-GB"/>
        </w:rPr>
        <w:t xml:space="preserve"> moral argument</w:t>
      </w:r>
      <w:r w:rsidR="004901FC" w:rsidRPr="00AD34B2">
        <w:rPr>
          <w:rFonts w:ascii="Garamond" w:hAnsi="Garamond"/>
          <w:lang w:val="en-GB"/>
        </w:rPr>
        <w:t xml:space="preserve">. </w:t>
      </w:r>
      <w:r w:rsidR="00E83717" w:rsidRPr="00AD34B2">
        <w:rPr>
          <w:rFonts w:ascii="Garamond" w:hAnsi="Garamond"/>
          <w:lang w:val="en-GB"/>
        </w:rPr>
        <w:t>Moreover</w:t>
      </w:r>
      <w:r w:rsidR="006B4582" w:rsidRPr="00AD34B2">
        <w:rPr>
          <w:rFonts w:ascii="Garamond" w:hAnsi="Garamond"/>
          <w:lang w:val="en-GB"/>
        </w:rPr>
        <w:t>, judgments of</w:t>
      </w:r>
      <w:r w:rsidR="0077202C" w:rsidRPr="00AD34B2">
        <w:rPr>
          <w:rFonts w:ascii="Garamond" w:hAnsi="Garamond"/>
          <w:lang w:val="en-GB"/>
        </w:rPr>
        <w:t xml:space="preserve"> blame</w:t>
      </w:r>
      <w:r w:rsidR="006B4582" w:rsidRPr="00AD34B2">
        <w:rPr>
          <w:rFonts w:ascii="Garamond" w:hAnsi="Garamond"/>
          <w:lang w:val="en-GB"/>
        </w:rPr>
        <w:t>worthiness</w:t>
      </w:r>
      <w:r w:rsidR="0077202C" w:rsidRPr="00AD34B2">
        <w:rPr>
          <w:rFonts w:ascii="Garamond" w:hAnsi="Garamond"/>
          <w:lang w:val="en-GB"/>
        </w:rPr>
        <w:t xml:space="preserve"> cannot s</w:t>
      </w:r>
      <w:r w:rsidR="006B4582" w:rsidRPr="00AD34B2">
        <w:rPr>
          <w:rFonts w:ascii="Garamond" w:hAnsi="Garamond"/>
          <w:lang w:val="en-GB"/>
        </w:rPr>
        <w:t>traightforwardly</w:t>
      </w:r>
      <w:r w:rsidR="0077202C" w:rsidRPr="00AD34B2">
        <w:rPr>
          <w:rFonts w:ascii="Garamond" w:hAnsi="Garamond"/>
          <w:lang w:val="en-GB"/>
        </w:rPr>
        <w:t xml:space="preserve"> be indexed to what is normal </w:t>
      </w:r>
      <w:r w:rsidR="00275689" w:rsidRPr="00AD34B2">
        <w:rPr>
          <w:rFonts w:ascii="Garamond" w:hAnsi="Garamond"/>
          <w:lang w:val="en-GB"/>
        </w:rPr>
        <w:t xml:space="preserve">or routine </w:t>
      </w:r>
      <w:r w:rsidR="0077202C" w:rsidRPr="00AD34B2">
        <w:rPr>
          <w:rFonts w:ascii="Garamond" w:hAnsi="Garamond"/>
          <w:lang w:val="en-GB"/>
        </w:rPr>
        <w:t>because this supposes that people can never be blamed for part</w:t>
      </w:r>
      <w:r w:rsidR="00485CF8" w:rsidRPr="00AD34B2">
        <w:rPr>
          <w:rFonts w:ascii="Garamond" w:hAnsi="Garamond"/>
          <w:lang w:val="en-GB"/>
        </w:rPr>
        <w:t>icipating</w:t>
      </w:r>
      <w:r w:rsidR="006B4582" w:rsidRPr="00AD34B2">
        <w:rPr>
          <w:rFonts w:ascii="Garamond" w:hAnsi="Garamond"/>
          <w:lang w:val="en-GB"/>
        </w:rPr>
        <w:t xml:space="preserve"> in</w:t>
      </w:r>
      <w:r w:rsidR="00485CF8" w:rsidRPr="00AD34B2">
        <w:rPr>
          <w:rFonts w:ascii="Garamond" w:hAnsi="Garamond"/>
          <w:lang w:val="en-GB"/>
        </w:rPr>
        <w:t xml:space="preserve"> widespread</w:t>
      </w:r>
      <w:r w:rsidR="0077202C" w:rsidRPr="00AD34B2">
        <w:rPr>
          <w:rFonts w:ascii="Garamond" w:hAnsi="Garamond"/>
          <w:lang w:val="en-GB"/>
        </w:rPr>
        <w:t xml:space="preserve"> </w:t>
      </w:r>
      <w:r w:rsidR="006B4582" w:rsidRPr="00AD34B2">
        <w:rPr>
          <w:rFonts w:ascii="Garamond" w:hAnsi="Garamond"/>
          <w:lang w:val="en-GB"/>
        </w:rPr>
        <w:t>harmful practices</w:t>
      </w:r>
      <w:r w:rsidR="004A664C" w:rsidRPr="00AD34B2">
        <w:rPr>
          <w:rFonts w:ascii="Garamond" w:hAnsi="Garamond"/>
          <w:lang w:val="en-GB"/>
        </w:rPr>
        <w:t>.</w:t>
      </w:r>
      <w:r w:rsidR="006B4582" w:rsidRPr="00AD34B2">
        <w:rPr>
          <w:rFonts w:ascii="Garamond" w:hAnsi="Garamond"/>
          <w:lang w:val="en-GB"/>
        </w:rPr>
        <w:t xml:space="preserve"> This is not </w:t>
      </w:r>
      <w:r w:rsidR="006B4582" w:rsidRPr="00AD34B2">
        <w:rPr>
          <w:rFonts w:ascii="Garamond" w:hAnsi="Garamond"/>
          <w:lang w:val="en-GB"/>
        </w:rPr>
        <w:lastRenderedPageBreak/>
        <w:t>only intuitively unacceptable, but is also</w:t>
      </w:r>
      <w:r w:rsidR="00485CF8" w:rsidRPr="00AD34B2">
        <w:rPr>
          <w:rFonts w:ascii="Garamond" w:hAnsi="Garamond"/>
          <w:lang w:val="en-GB"/>
        </w:rPr>
        <w:t xml:space="preserve"> incompatible with any plausib</w:t>
      </w:r>
      <w:r w:rsidR="009F22F8" w:rsidRPr="00AD34B2">
        <w:rPr>
          <w:rFonts w:ascii="Garamond" w:hAnsi="Garamond"/>
          <w:lang w:val="en-GB"/>
        </w:rPr>
        <w:t>le view about a person</w:t>
      </w:r>
      <w:r w:rsidR="004A664C" w:rsidRPr="00AD34B2">
        <w:rPr>
          <w:rFonts w:ascii="Garamond" w:hAnsi="Garamond"/>
          <w:lang w:val="en-GB"/>
        </w:rPr>
        <w:t>’</w:t>
      </w:r>
      <w:r w:rsidR="009F22F8" w:rsidRPr="00AD34B2">
        <w:rPr>
          <w:rFonts w:ascii="Garamond" w:hAnsi="Garamond"/>
          <w:lang w:val="en-GB"/>
        </w:rPr>
        <w:t>s standing moral</w:t>
      </w:r>
      <w:r w:rsidR="00485CF8" w:rsidRPr="00AD34B2">
        <w:rPr>
          <w:rFonts w:ascii="Garamond" w:hAnsi="Garamond"/>
          <w:lang w:val="en-GB"/>
        </w:rPr>
        <w:t xml:space="preserve"> epistemic</w:t>
      </w:r>
      <w:r w:rsidR="009F22F8" w:rsidRPr="00AD34B2">
        <w:rPr>
          <w:rFonts w:ascii="Garamond" w:hAnsi="Garamond"/>
          <w:lang w:val="en-GB"/>
        </w:rPr>
        <w:t xml:space="preserve"> obligations</w:t>
      </w:r>
      <w:r w:rsidR="006B4582" w:rsidRPr="00AD34B2">
        <w:rPr>
          <w:rFonts w:ascii="Garamond" w:hAnsi="Garamond"/>
          <w:lang w:val="en-GB"/>
        </w:rPr>
        <w:t xml:space="preserve">. It cannot be morally </w:t>
      </w:r>
      <w:r w:rsidR="000C00C1">
        <w:rPr>
          <w:rFonts w:ascii="Garamond" w:hAnsi="Garamond"/>
          <w:lang w:val="en-GB"/>
        </w:rPr>
        <w:t>blameless</w:t>
      </w:r>
      <w:r w:rsidR="006B4582" w:rsidRPr="00AD34B2">
        <w:rPr>
          <w:rFonts w:ascii="Garamond" w:hAnsi="Garamond"/>
          <w:lang w:val="en-GB"/>
        </w:rPr>
        <w:t xml:space="preserve"> simply to </w:t>
      </w:r>
      <w:r w:rsidR="003D26BD">
        <w:rPr>
          <w:rFonts w:ascii="Garamond" w:hAnsi="Garamond"/>
          <w:lang w:val="en-GB"/>
        </w:rPr>
        <w:t xml:space="preserve">always </w:t>
      </w:r>
      <w:r w:rsidR="006B4582" w:rsidRPr="00AD34B2">
        <w:rPr>
          <w:rFonts w:ascii="Garamond" w:hAnsi="Garamond"/>
          <w:lang w:val="en-GB"/>
        </w:rPr>
        <w:t xml:space="preserve">conform to whatever </w:t>
      </w:r>
      <w:proofErr w:type="gramStart"/>
      <w:r w:rsidR="009F22F8" w:rsidRPr="00AD34B2">
        <w:rPr>
          <w:rFonts w:ascii="Garamond" w:hAnsi="Garamond"/>
          <w:lang w:val="en-GB"/>
        </w:rPr>
        <w:t>the majority of</w:t>
      </w:r>
      <w:proofErr w:type="gramEnd"/>
      <w:r w:rsidR="009F22F8" w:rsidRPr="00AD34B2">
        <w:rPr>
          <w:rFonts w:ascii="Garamond" w:hAnsi="Garamond"/>
          <w:lang w:val="en-GB"/>
        </w:rPr>
        <w:t xml:space="preserve"> people in your society believe.</w:t>
      </w:r>
      <w:r w:rsidR="00C73EF2">
        <w:rPr>
          <w:rFonts w:ascii="Garamond" w:hAnsi="Garamond"/>
          <w:lang w:val="en-GB"/>
        </w:rPr>
        <w:t xml:space="preserve"> Consequently, we believe that there must be </w:t>
      </w:r>
      <w:r w:rsidR="00C73EF2" w:rsidRPr="00F7049B">
        <w:rPr>
          <w:rFonts w:ascii="Garamond" w:hAnsi="Garamond"/>
          <w:iCs/>
          <w:lang w:val="en-GB"/>
        </w:rPr>
        <w:t>some</w:t>
      </w:r>
      <w:r w:rsidR="00C73EF2" w:rsidRPr="00F7049B">
        <w:rPr>
          <w:rFonts w:ascii="Garamond" w:hAnsi="Garamond"/>
          <w:lang w:val="en-GB"/>
        </w:rPr>
        <w:t xml:space="preserve"> </w:t>
      </w:r>
      <w:r w:rsidR="00C73EF2">
        <w:rPr>
          <w:rFonts w:ascii="Garamond" w:hAnsi="Garamond"/>
          <w:lang w:val="en-GB"/>
        </w:rPr>
        <w:t xml:space="preserve">standing obligation, perhaps limited to certain conditions, to question the moral orthodoxies one is surrounded by. </w:t>
      </w:r>
      <w:r w:rsidR="009023A2">
        <w:rPr>
          <w:rFonts w:ascii="Garamond" w:hAnsi="Garamond"/>
          <w:lang w:val="en-GB"/>
        </w:rPr>
        <w:t>Among the conditions u</w:t>
      </w:r>
      <w:r w:rsidR="00C73EF2">
        <w:rPr>
          <w:rFonts w:ascii="Garamond" w:hAnsi="Garamond"/>
          <w:lang w:val="en-GB"/>
        </w:rPr>
        <w:t>nder</w:t>
      </w:r>
      <w:r w:rsidR="009023A2">
        <w:rPr>
          <w:rFonts w:ascii="Garamond" w:hAnsi="Garamond"/>
          <w:lang w:val="en-GB"/>
        </w:rPr>
        <w:t xml:space="preserve"> which</w:t>
      </w:r>
      <w:r w:rsidR="00C73EF2">
        <w:rPr>
          <w:rFonts w:ascii="Garamond" w:hAnsi="Garamond"/>
          <w:lang w:val="en-GB"/>
        </w:rPr>
        <w:t xml:space="preserve"> one obliged to do so</w:t>
      </w:r>
      <w:r w:rsidR="009023A2">
        <w:rPr>
          <w:rFonts w:ascii="Garamond" w:hAnsi="Garamond"/>
          <w:lang w:val="en-GB"/>
        </w:rPr>
        <w:t xml:space="preserve"> is when</w:t>
      </w:r>
      <w:r w:rsidR="00C73EF2">
        <w:rPr>
          <w:rFonts w:ascii="Garamond" w:hAnsi="Garamond"/>
          <w:lang w:val="en-GB"/>
        </w:rPr>
        <w:t xml:space="preserve"> one experiences ‘moral alerts’ – flashes of evidence that something </w:t>
      </w:r>
      <w:r w:rsidR="00D1492E">
        <w:rPr>
          <w:rFonts w:ascii="Garamond" w:hAnsi="Garamond"/>
          <w:lang w:val="en-GB"/>
        </w:rPr>
        <w:t xml:space="preserve">of great </w:t>
      </w:r>
      <w:r w:rsidR="00C73EF2">
        <w:rPr>
          <w:rFonts w:ascii="Garamond" w:hAnsi="Garamond"/>
          <w:lang w:val="en-GB"/>
        </w:rPr>
        <w:t>moral importan</w:t>
      </w:r>
      <w:r w:rsidR="00D1492E">
        <w:rPr>
          <w:rFonts w:ascii="Garamond" w:hAnsi="Garamond"/>
          <w:lang w:val="en-GB"/>
        </w:rPr>
        <w:t>ce</w:t>
      </w:r>
      <w:r w:rsidR="00C73EF2">
        <w:rPr>
          <w:rFonts w:ascii="Garamond" w:hAnsi="Garamond"/>
          <w:lang w:val="en-GB"/>
        </w:rPr>
        <w:t xml:space="preserve"> is at stake.</w:t>
      </w:r>
      <w:r w:rsidR="00D1492E">
        <w:rPr>
          <w:rFonts w:ascii="Garamond" w:hAnsi="Garamond"/>
          <w:lang w:val="en-GB"/>
        </w:rPr>
        <w:t xml:space="preserve"> Perhaps the most obvious kind of moral alert is a flash of vivid awareness of avoidable intense suffering. Witnessing such suffering and turning away without investigating looks like a clear failure of our moral </w:t>
      </w:r>
      <w:r w:rsidR="003D26BD">
        <w:rPr>
          <w:rFonts w:ascii="Garamond" w:hAnsi="Garamond"/>
          <w:lang w:val="en-GB"/>
        </w:rPr>
        <w:t xml:space="preserve">epistemic </w:t>
      </w:r>
      <w:r w:rsidR="00D1492E">
        <w:rPr>
          <w:rFonts w:ascii="Garamond" w:hAnsi="Garamond"/>
          <w:lang w:val="en-GB"/>
        </w:rPr>
        <w:t>obligations.</w:t>
      </w:r>
    </w:p>
    <w:p w14:paraId="50EDC7E7" w14:textId="5C279A5D" w:rsidR="00E1503F" w:rsidRDefault="00541EC2" w:rsidP="00B94E5E">
      <w:pPr>
        <w:spacing w:line="480" w:lineRule="auto"/>
        <w:ind w:firstLine="720"/>
        <w:jc w:val="both"/>
        <w:rPr>
          <w:rFonts w:ascii="Garamond" w:hAnsi="Garamond"/>
          <w:lang w:val="en-GB"/>
        </w:rPr>
      </w:pPr>
      <w:r w:rsidRPr="00AD34B2">
        <w:rPr>
          <w:rFonts w:ascii="Garamond" w:hAnsi="Garamond"/>
          <w:lang w:val="en-GB"/>
        </w:rPr>
        <w:t>To summarise, i</w:t>
      </w:r>
      <w:r w:rsidR="006B4582" w:rsidRPr="00AD34B2">
        <w:rPr>
          <w:rFonts w:ascii="Garamond" w:hAnsi="Garamond"/>
          <w:lang w:val="en-GB"/>
        </w:rPr>
        <w:t>n</w:t>
      </w:r>
      <w:r w:rsidR="009F22F8" w:rsidRPr="00AD34B2">
        <w:rPr>
          <w:rFonts w:ascii="Garamond" w:hAnsi="Garamond"/>
          <w:lang w:val="en-GB"/>
        </w:rPr>
        <w:t xml:space="preserve"> this section we have </w:t>
      </w:r>
      <w:r w:rsidR="007B4730" w:rsidRPr="00AD34B2">
        <w:rPr>
          <w:rFonts w:ascii="Garamond" w:hAnsi="Garamond"/>
          <w:lang w:val="en-GB"/>
        </w:rPr>
        <w:t>argue</w:t>
      </w:r>
      <w:r w:rsidR="009F22F8" w:rsidRPr="00AD34B2">
        <w:rPr>
          <w:rFonts w:ascii="Garamond" w:hAnsi="Garamond"/>
          <w:lang w:val="en-GB"/>
        </w:rPr>
        <w:t>d</w:t>
      </w:r>
      <w:r w:rsidR="007B4730" w:rsidRPr="00AD34B2">
        <w:rPr>
          <w:rFonts w:ascii="Garamond" w:hAnsi="Garamond"/>
          <w:lang w:val="en-GB"/>
        </w:rPr>
        <w:t xml:space="preserve"> that the affluent are not non-culpably morally </w:t>
      </w:r>
      <w:r w:rsidR="006B4582" w:rsidRPr="00AD34B2">
        <w:rPr>
          <w:rFonts w:ascii="Garamond" w:hAnsi="Garamond"/>
          <w:lang w:val="en-GB"/>
        </w:rPr>
        <w:t>ignorant</w:t>
      </w:r>
      <w:r w:rsidR="003D26BD">
        <w:rPr>
          <w:rFonts w:ascii="Garamond" w:hAnsi="Garamond"/>
          <w:lang w:val="en-GB"/>
        </w:rPr>
        <w:t xml:space="preserve"> when it comes to global poverty</w:t>
      </w:r>
      <w:r w:rsidR="007B4730" w:rsidRPr="00AD34B2">
        <w:rPr>
          <w:rFonts w:ascii="Garamond" w:hAnsi="Garamond"/>
          <w:lang w:val="en-GB"/>
        </w:rPr>
        <w:t xml:space="preserve">. They are either not </w:t>
      </w:r>
      <w:r w:rsidR="00F352B3" w:rsidRPr="00AD34B2">
        <w:rPr>
          <w:rFonts w:ascii="Garamond" w:hAnsi="Garamond"/>
          <w:lang w:val="en-GB"/>
        </w:rPr>
        <w:t xml:space="preserve">morally </w:t>
      </w:r>
      <w:r w:rsidR="006B4582" w:rsidRPr="00AD34B2">
        <w:rPr>
          <w:rFonts w:ascii="Garamond" w:hAnsi="Garamond"/>
          <w:lang w:val="en-GB"/>
        </w:rPr>
        <w:t>ignorant, or they are blameful</w:t>
      </w:r>
      <w:r w:rsidR="007B4730" w:rsidRPr="00AD34B2">
        <w:rPr>
          <w:rFonts w:ascii="Garamond" w:hAnsi="Garamond"/>
          <w:lang w:val="en-GB"/>
        </w:rPr>
        <w:t>ly so.</w:t>
      </w:r>
      <w:r w:rsidR="003D26BD">
        <w:rPr>
          <w:rFonts w:ascii="Garamond" w:hAnsi="Garamond"/>
          <w:lang w:val="en-GB"/>
        </w:rPr>
        <w:t xml:space="preserve"> </w:t>
      </w:r>
      <w:proofErr w:type="gramStart"/>
      <w:r w:rsidR="003D26BD">
        <w:rPr>
          <w:rFonts w:ascii="Garamond" w:hAnsi="Garamond"/>
          <w:lang w:val="en-GB"/>
        </w:rPr>
        <w:t>In the event that</w:t>
      </w:r>
      <w:proofErr w:type="gramEnd"/>
      <w:r w:rsidR="003D26BD">
        <w:rPr>
          <w:rFonts w:ascii="Garamond" w:hAnsi="Garamond"/>
          <w:lang w:val="en-GB"/>
        </w:rPr>
        <w:t xml:space="preserve"> they do not know what is morally required, any</w:t>
      </w:r>
      <w:r w:rsidR="008A46F2" w:rsidRPr="00AD34B2">
        <w:rPr>
          <w:rFonts w:ascii="Garamond" w:hAnsi="Garamond"/>
          <w:lang w:val="en-GB"/>
        </w:rPr>
        <w:t xml:space="preserve"> such i</w:t>
      </w:r>
      <w:r w:rsidR="009F22F8" w:rsidRPr="00AD34B2">
        <w:rPr>
          <w:rFonts w:ascii="Garamond" w:hAnsi="Garamond"/>
          <w:lang w:val="en-GB"/>
        </w:rPr>
        <w:t>gnorance</w:t>
      </w:r>
      <w:r w:rsidR="008A46F2" w:rsidRPr="00AD34B2">
        <w:rPr>
          <w:rFonts w:ascii="Garamond" w:hAnsi="Garamond"/>
          <w:lang w:val="en-GB"/>
        </w:rPr>
        <w:t xml:space="preserve"> will almost always</w:t>
      </w:r>
      <w:r w:rsidR="009F22F8" w:rsidRPr="00AD34B2">
        <w:rPr>
          <w:rFonts w:ascii="Garamond" w:hAnsi="Garamond"/>
          <w:lang w:val="en-GB"/>
        </w:rPr>
        <w:t xml:space="preserve"> </w:t>
      </w:r>
      <w:r w:rsidR="008A46F2" w:rsidRPr="00AD34B2">
        <w:rPr>
          <w:rFonts w:ascii="Garamond" w:hAnsi="Garamond"/>
          <w:lang w:val="en-GB"/>
        </w:rPr>
        <w:t>be</w:t>
      </w:r>
      <w:r w:rsidR="009F22F8" w:rsidRPr="00AD34B2">
        <w:rPr>
          <w:rFonts w:ascii="Garamond" w:hAnsi="Garamond"/>
          <w:lang w:val="en-GB"/>
        </w:rPr>
        <w:t xml:space="preserve"> </w:t>
      </w:r>
      <w:r w:rsidR="00914BDD" w:rsidRPr="00AD34B2">
        <w:rPr>
          <w:rFonts w:ascii="Garamond" w:hAnsi="Garamond"/>
          <w:lang w:val="en-GB"/>
        </w:rPr>
        <w:t>culpable because they</w:t>
      </w:r>
      <w:r w:rsidR="008A46F2" w:rsidRPr="00AD34B2">
        <w:rPr>
          <w:rFonts w:ascii="Garamond" w:hAnsi="Garamond"/>
          <w:lang w:val="en-GB"/>
        </w:rPr>
        <w:t xml:space="preserve"> have a</w:t>
      </w:r>
      <w:r w:rsidR="0040479B" w:rsidRPr="00AD34B2">
        <w:rPr>
          <w:rFonts w:ascii="Garamond" w:hAnsi="Garamond"/>
          <w:lang w:val="en-GB"/>
        </w:rPr>
        <w:t xml:space="preserve"> second-order awareness that </w:t>
      </w:r>
      <w:r w:rsidR="00914BDD" w:rsidRPr="00AD34B2">
        <w:rPr>
          <w:rFonts w:ascii="Garamond" w:hAnsi="Garamond"/>
          <w:lang w:val="en-GB"/>
        </w:rPr>
        <w:t>thei</w:t>
      </w:r>
      <w:r w:rsidR="008A46F2" w:rsidRPr="00AD34B2">
        <w:rPr>
          <w:rFonts w:ascii="Garamond" w:hAnsi="Garamond"/>
          <w:lang w:val="en-GB"/>
        </w:rPr>
        <w:t>r inaction</w:t>
      </w:r>
      <w:r w:rsidR="0040479B" w:rsidRPr="00AD34B2">
        <w:rPr>
          <w:rFonts w:ascii="Garamond" w:hAnsi="Garamond"/>
          <w:lang w:val="en-GB"/>
        </w:rPr>
        <w:t xml:space="preserve"> </w:t>
      </w:r>
      <w:r w:rsidR="0040479B" w:rsidRPr="00AD34B2">
        <w:rPr>
          <w:rFonts w:ascii="Garamond" w:hAnsi="Garamond"/>
          <w:i/>
          <w:lang w:val="en-GB"/>
        </w:rPr>
        <w:t xml:space="preserve">might </w:t>
      </w:r>
      <w:r w:rsidR="0040479B" w:rsidRPr="00AD34B2">
        <w:rPr>
          <w:rFonts w:ascii="Garamond" w:hAnsi="Garamond"/>
          <w:lang w:val="en-GB"/>
        </w:rPr>
        <w:t>be seriously wrong</w:t>
      </w:r>
      <w:r w:rsidR="007B4730" w:rsidRPr="00AD34B2">
        <w:rPr>
          <w:rFonts w:ascii="Garamond" w:hAnsi="Garamond"/>
          <w:lang w:val="en-GB"/>
        </w:rPr>
        <w:t xml:space="preserve">. It is </w:t>
      </w:r>
      <w:r w:rsidR="009F22F8" w:rsidRPr="00AD34B2">
        <w:rPr>
          <w:rFonts w:ascii="Garamond" w:hAnsi="Garamond"/>
          <w:lang w:val="en-GB"/>
        </w:rPr>
        <w:t xml:space="preserve">therefore </w:t>
      </w:r>
      <w:r w:rsidRPr="00AD34B2">
        <w:rPr>
          <w:rFonts w:ascii="Garamond" w:hAnsi="Garamond"/>
          <w:lang w:val="en-GB"/>
        </w:rPr>
        <w:t xml:space="preserve">negligent or </w:t>
      </w:r>
      <w:r w:rsidR="007B4730" w:rsidRPr="00AD34B2">
        <w:rPr>
          <w:rFonts w:ascii="Garamond" w:hAnsi="Garamond"/>
          <w:lang w:val="en-GB"/>
        </w:rPr>
        <w:t>reckless not to inquire</w:t>
      </w:r>
      <w:r w:rsidR="008A46F2" w:rsidRPr="00AD34B2">
        <w:rPr>
          <w:rFonts w:ascii="Garamond" w:hAnsi="Garamond"/>
          <w:lang w:val="en-GB"/>
        </w:rPr>
        <w:t xml:space="preserve"> further, notwithstanding </w:t>
      </w:r>
      <w:r w:rsidR="00914BDD" w:rsidRPr="00AD34B2">
        <w:rPr>
          <w:rFonts w:ascii="Garamond" w:hAnsi="Garamond"/>
          <w:lang w:val="en-GB"/>
        </w:rPr>
        <w:t>widespread</w:t>
      </w:r>
      <w:r w:rsidR="000260DE" w:rsidRPr="00AD34B2">
        <w:rPr>
          <w:rFonts w:ascii="Garamond" w:hAnsi="Garamond"/>
          <w:lang w:val="en-GB"/>
        </w:rPr>
        <w:t xml:space="preserve"> moral </w:t>
      </w:r>
      <w:r w:rsidR="00914BDD" w:rsidRPr="00AD34B2">
        <w:rPr>
          <w:rFonts w:ascii="Garamond" w:hAnsi="Garamond"/>
          <w:lang w:val="en-GB"/>
        </w:rPr>
        <w:t>attitudes</w:t>
      </w:r>
      <w:r w:rsidR="000260DE" w:rsidRPr="00AD34B2">
        <w:rPr>
          <w:rFonts w:ascii="Garamond" w:hAnsi="Garamond"/>
          <w:lang w:val="en-GB"/>
        </w:rPr>
        <w:t xml:space="preserve"> and the</w:t>
      </w:r>
      <w:r w:rsidR="00F352B3" w:rsidRPr="00AD34B2">
        <w:rPr>
          <w:rFonts w:ascii="Garamond" w:hAnsi="Garamond"/>
          <w:lang w:val="en-GB"/>
        </w:rPr>
        <w:t xml:space="preserve"> cultural structures </w:t>
      </w:r>
      <w:r w:rsidRPr="00AD34B2">
        <w:rPr>
          <w:rFonts w:ascii="Garamond" w:hAnsi="Garamond"/>
          <w:lang w:val="en-GB"/>
        </w:rPr>
        <w:t>affluent people</w:t>
      </w:r>
      <w:r w:rsidR="00F352B3" w:rsidRPr="00AD34B2">
        <w:rPr>
          <w:rFonts w:ascii="Garamond" w:hAnsi="Garamond"/>
          <w:lang w:val="en-GB"/>
        </w:rPr>
        <w:t xml:space="preserve"> inhabit</w:t>
      </w:r>
      <w:r w:rsidR="007B4730" w:rsidRPr="00AD34B2">
        <w:rPr>
          <w:rFonts w:ascii="Garamond" w:hAnsi="Garamond"/>
          <w:lang w:val="en-GB"/>
        </w:rPr>
        <w:t>.</w:t>
      </w:r>
      <w:r w:rsidR="00B94E5E">
        <w:rPr>
          <w:rFonts w:ascii="Garamond" w:hAnsi="Garamond"/>
          <w:lang w:val="en-GB"/>
        </w:rPr>
        <w:t xml:space="preserve"> Consequently</w:t>
      </w:r>
      <w:r w:rsidR="003D26BD">
        <w:rPr>
          <w:rFonts w:ascii="Garamond" w:hAnsi="Garamond"/>
          <w:lang w:val="en-GB"/>
        </w:rPr>
        <w:t xml:space="preserve">, </w:t>
      </w:r>
      <w:r w:rsidR="00B94E5E">
        <w:rPr>
          <w:rFonts w:ascii="Garamond" w:hAnsi="Garamond"/>
          <w:lang w:val="en-GB"/>
        </w:rPr>
        <w:t>no appeal to non-culpable moral ignorance looks promising as a way of arguing that their inaction itself is wrong but non-culpable.</w:t>
      </w:r>
      <w:r w:rsidR="00260A11">
        <w:rPr>
          <w:rStyle w:val="FootnoteReference"/>
          <w:rFonts w:ascii="Garamond" w:hAnsi="Garamond"/>
          <w:lang w:val="en-GB"/>
        </w:rPr>
        <w:footnoteReference w:id="34"/>
      </w:r>
    </w:p>
    <w:p w14:paraId="5F8AF78F" w14:textId="77777777" w:rsidR="00CE7588" w:rsidRPr="00AD34B2" w:rsidRDefault="00CE7588" w:rsidP="0088102F">
      <w:pPr>
        <w:spacing w:line="480" w:lineRule="auto"/>
        <w:jc w:val="both"/>
        <w:rPr>
          <w:rFonts w:ascii="Garamond" w:hAnsi="Garamond"/>
          <w:lang w:val="en-GB"/>
        </w:rPr>
      </w:pPr>
    </w:p>
    <w:p w14:paraId="0A1A13BA" w14:textId="627363B2" w:rsidR="00631A12" w:rsidRPr="00AD34B2" w:rsidRDefault="00296821" w:rsidP="0088102F">
      <w:pPr>
        <w:spacing w:line="480" w:lineRule="auto"/>
        <w:jc w:val="both"/>
        <w:rPr>
          <w:rFonts w:ascii="Garamond" w:hAnsi="Garamond"/>
          <w:lang w:val="en-GB"/>
        </w:rPr>
      </w:pPr>
      <w:r>
        <w:rPr>
          <w:rFonts w:ascii="Garamond" w:hAnsi="Garamond"/>
          <w:lang w:val="en-GB"/>
        </w:rPr>
        <w:lastRenderedPageBreak/>
        <w:t>III</w:t>
      </w:r>
      <w:r w:rsidR="0039253D" w:rsidRPr="00AD34B2">
        <w:rPr>
          <w:rFonts w:ascii="Garamond" w:hAnsi="Garamond"/>
          <w:lang w:val="en-GB"/>
        </w:rPr>
        <w:t xml:space="preserve">. </w:t>
      </w:r>
      <w:r w:rsidR="0073587C" w:rsidRPr="00AD34B2">
        <w:rPr>
          <w:rFonts w:ascii="Garamond" w:hAnsi="Garamond"/>
          <w:u w:val="single"/>
          <w:lang w:val="en-GB"/>
        </w:rPr>
        <w:t>Vividness</w:t>
      </w:r>
      <w:r w:rsidR="00783757" w:rsidRPr="00AD34B2">
        <w:rPr>
          <w:rFonts w:ascii="Garamond" w:hAnsi="Garamond"/>
          <w:u w:val="single"/>
          <w:lang w:val="en-GB"/>
        </w:rPr>
        <w:t xml:space="preserve"> Awareness</w:t>
      </w:r>
    </w:p>
    <w:p w14:paraId="0D35B4C8" w14:textId="50D0DE1B" w:rsidR="00906C19" w:rsidRPr="00AD34B2" w:rsidRDefault="00D01D35" w:rsidP="0088102F">
      <w:pPr>
        <w:spacing w:line="480" w:lineRule="auto"/>
        <w:ind w:firstLine="720"/>
        <w:jc w:val="both"/>
        <w:rPr>
          <w:rFonts w:ascii="Garamond" w:hAnsi="Garamond"/>
          <w:lang w:val="en-GB"/>
        </w:rPr>
      </w:pPr>
      <w:r w:rsidRPr="00AD34B2">
        <w:rPr>
          <w:rFonts w:ascii="Garamond" w:hAnsi="Garamond"/>
          <w:lang w:val="en-GB"/>
        </w:rPr>
        <w:t xml:space="preserve">Lack of relevant knowledge then does little to </w:t>
      </w:r>
      <w:r w:rsidR="007264FD" w:rsidRPr="00AD34B2">
        <w:rPr>
          <w:rFonts w:ascii="Garamond" w:hAnsi="Garamond"/>
          <w:lang w:val="en-GB"/>
        </w:rPr>
        <w:t>mitigate</w:t>
      </w:r>
      <w:r w:rsidRPr="00AD34B2">
        <w:rPr>
          <w:rFonts w:ascii="Garamond" w:hAnsi="Garamond"/>
          <w:lang w:val="en-GB"/>
        </w:rPr>
        <w:t xml:space="preserve"> blame for inaction</w:t>
      </w:r>
      <w:r w:rsidR="00AF61F1" w:rsidRPr="00AD34B2">
        <w:rPr>
          <w:rFonts w:ascii="Garamond" w:hAnsi="Garamond"/>
          <w:lang w:val="en-GB"/>
        </w:rPr>
        <w:t xml:space="preserve"> </w:t>
      </w:r>
      <w:r w:rsidR="007264FD" w:rsidRPr="00AD34B2">
        <w:rPr>
          <w:rFonts w:ascii="Garamond" w:hAnsi="Garamond"/>
          <w:lang w:val="en-GB"/>
        </w:rPr>
        <w:t>with regards to</w:t>
      </w:r>
      <w:r w:rsidRPr="00AD34B2">
        <w:rPr>
          <w:rFonts w:ascii="Garamond" w:hAnsi="Garamond"/>
          <w:lang w:val="en-GB"/>
        </w:rPr>
        <w:t xml:space="preserve"> global poverty. But that is not to say that there are no relevant </w:t>
      </w:r>
      <w:r w:rsidR="00BE44A8" w:rsidRPr="00AD34B2">
        <w:rPr>
          <w:rFonts w:ascii="Garamond" w:hAnsi="Garamond"/>
          <w:lang w:val="en-GB"/>
        </w:rPr>
        <w:t>cognitive</w:t>
      </w:r>
      <w:r w:rsidRPr="00AD34B2">
        <w:rPr>
          <w:rFonts w:ascii="Garamond" w:hAnsi="Garamond"/>
          <w:lang w:val="en-GB"/>
        </w:rPr>
        <w:t xml:space="preserve"> barriers which</w:t>
      </w:r>
      <w:r w:rsidR="0055671F" w:rsidRPr="00AD34B2">
        <w:rPr>
          <w:rFonts w:ascii="Garamond" w:hAnsi="Garamond"/>
          <w:lang w:val="en-GB"/>
        </w:rPr>
        <w:t xml:space="preserve"> </w:t>
      </w:r>
      <w:r w:rsidR="00522DAA" w:rsidRPr="00AD34B2">
        <w:rPr>
          <w:rFonts w:ascii="Garamond" w:hAnsi="Garamond"/>
          <w:lang w:val="en-GB"/>
        </w:rPr>
        <w:t>serve to reduce</w:t>
      </w:r>
      <w:r w:rsidRPr="00AD34B2">
        <w:rPr>
          <w:rFonts w:ascii="Garamond" w:hAnsi="Garamond"/>
          <w:lang w:val="en-GB"/>
        </w:rPr>
        <w:t xml:space="preserve"> </w:t>
      </w:r>
      <w:r w:rsidR="00AF61F1" w:rsidRPr="00AD34B2">
        <w:rPr>
          <w:rFonts w:ascii="Garamond" w:hAnsi="Garamond"/>
          <w:lang w:val="en-GB"/>
        </w:rPr>
        <w:t>the</w:t>
      </w:r>
      <w:r w:rsidR="006735BF" w:rsidRPr="00AD34B2">
        <w:rPr>
          <w:rFonts w:ascii="Garamond" w:hAnsi="Garamond"/>
          <w:lang w:val="en-GB"/>
        </w:rPr>
        <w:t xml:space="preserve"> culpability</w:t>
      </w:r>
      <w:r w:rsidR="00AF61F1" w:rsidRPr="00AD34B2">
        <w:rPr>
          <w:rFonts w:ascii="Garamond" w:hAnsi="Garamond"/>
          <w:lang w:val="en-GB"/>
        </w:rPr>
        <w:t xml:space="preserve"> of the affluent</w:t>
      </w:r>
      <w:r w:rsidRPr="00AD34B2">
        <w:rPr>
          <w:rFonts w:ascii="Garamond" w:hAnsi="Garamond"/>
          <w:lang w:val="en-GB"/>
        </w:rPr>
        <w:t>.</w:t>
      </w:r>
      <w:r w:rsidR="00906C19" w:rsidRPr="00AD34B2">
        <w:rPr>
          <w:rFonts w:ascii="Garamond" w:hAnsi="Garamond"/>
          <w:lang w:val="en-GB"/>
        </w:rPr>
        <w:t xml:space="preserve"> </w:t>
      </w:r>
      <w:r w:rsidR="00D3287D">
        <w:rPr>
          <w:rFonts w:ascii="Garamond" w:hAnsi="Garamond"/>
          <w:lang w:val="en-GB"/>
        </w:rPr>
        <w:t>W</w:t>
      </w:r>
      <w:r w:rsidR="006735BF" w:rsidRPr="00AD34B2">
        <w:rPr>
          <w:rFonts w:ascii="Garamond" w:hAnsi="Garamond"/>
          <w:lang w:val="en-GB"/>
        </w:rPr>
        <w:t>idespread</w:t>
      </w:r>
      <w:r w:rsidR="00906C19" w:rsidRPr="00AD34B2">
        <w:rPr>
          <w:rFonts w:ascii="Garamond" w:hAnsi="Garamond"/>
          <w:lang w:val="en-GB"/>
        </w:rPr>
        <w:t xml:space="preserve"> </w:t>
      </w:r>
      <w:r w:rsidR="00AF61F1" w:rsidRPr="00AD34B2">
        <w:rPr>
          <w:rFonts w:ascii="Garamond" w:hAnsi="Garamond"/>
          <w:lang w:val="en-GB"/>
        </w:rPr>
        <w:t>inaction</w:t>
      </w:r>
      <w:r w:rsidR="00906C19" w:rsidRPr="00AD34B2">
        <w:rPr>
          <w:rFonts w:ascii="Garamond" w:hAnsi="Garamond"/>
          <w:lang w:val="en-GB"/>
        </w:rPr>
        <w:t xml:space="preserve"> </w:t>
      </w:r>
      <w:r w:rsidR="00D3287D">
        <w:rPr>
          <w:rFonts w:ascii="Garamond" w:hAnsi="Garamond"/>
          <w:lang w:val="en-GB"/>
        </w:rPr>
        <w:t>may be</w:t>
      </w:r>
      <w:r w:rsidR="00906C19" w:rsidRPr="00AD34B2">
        <w:rPr>
          <w:rFonts w:ascii="Garamond" w:hAnsi="Garamond"/>
          <w:lang w:val="en-GB"/>
        </w:rPr>
        <w:t xml:space="preserve"> explained</w:t>
      </w:r>
      <w:r w:rsidR="006840B3" w:rsidRPr="00AD34B2">
        <w:rPr>
          <w:rFonts w:ascii="Garamond" w:hAnsi="Garamond"/>
          <w:lang w:val="en-GB"/>
        </w:rPr>
        <w:t>,</w:t>
      </w:r>
      <w:r w:rsidR="00906C19" w:rsidRPr="00AD34B2">
        <w:rPr>
          <w:rFonts w:ascii="Garamond" w:hAnsi="Garamond"/>
          <w:lang w:val="en-GB"/>
        </w:rPr>
        <w:t xml:space="preserve"> to a large degree</w:t>
      </w:r>
      <w:r w:rsidR="006840B3" w:rsidRPr="00AD34B2">
        <w:rPr>
          <w:rFonts w:ascii="Garamond" w:hAnsi="Garamond"/>
          <w:lang w:val="en-GB"/>
        </w:rPr>
        <w:t>,</w:t>
      </w:r>
      <w:r w:rsidR="00906C19" w:rsidRPr="00AD34B2">
        <w:rPr>
          <w:rFonts w:ascii="Garamond" w:hAnsi="Garamond"/>
          <w:lang w:val="en-GB"/>
        </w:rPr>
        <w:t xml:space="preserve"> by an absence of </w:t>
      </w:r>
      <w:r w:rsidR="00906C19" w:rsidRPr="00AD34B2">
        <w:rPr>
          <w:rFonts w:ascii="Garamond" w:hAnsi="Garamond"/>
          <w:i/>
          <w:lang w:val="en-GB"/>
        </w:rPr>
        <w:t>persistent vivid awareness</w:t>
      </w:r>
      <w:r w:rsidR="00906C19" w:rsidRPr="00AD34B2">
        <w:rPr>
          <w:rFonts w:ascii="Garamond" w:hAnsi="Garamond"/>
          <w:lang w:val="en-GB"/>
        </w:rPr>
        <w:t xml:space="preserve"> of </w:t>
      </w:r>
      <w:r w:rsidR="00F33475" w:rsidRPr="00AD34B2">
        <w:rPr>
          <w:rFonts w:ascii="Garamond" w:hAnsi="Garamond"/>
          <w:lang w:val="en-GB"/>
        </w:rPr>
        <w:t>the plight of the poor and of the compelling moral reasons to come to their aid</w:t>
      </w:r>
      <w:r w:rsidR="00906C19" w:rsidRPr="00AD34B2">
        <w:rPr>
          <w:rFonts w:ascii="Garamond" w:hAnsi="Garamond"/>
          <w:lang w:val="en-GB"/>
        </w:rPr>
        <w:t xml:space="preserve">. </w:t>
      </w:r>
      <w:r w:rsidR="00D3287D">
        <w:rPr>
          <w:rFonts w:ascii="Garamond" w:hAnsi="Garamond"/>
          <w:lang w:val="en-GB"/>
        </w:rPr>
        <w:t>People</w:t>
      </w:r>
      <w:r w:rsidR="006B3BC6" w:rsidRPr="00AD34B2">
        <w:rPr>
          <w:rFonts w:ascii="Garamond" w:hAnsi="Garamond"/>
          <w:lang w:val="en-GB"/>
        </w:rPr>
        <w:t xml:space="preserve"> struggle to engage properly with </w:t>
      </w:r>
      <w:r w:rsidR="0047084E" w:rsidRPr="00AD34B2">
        <w:rPr>
          <w:rFonts w:ascii="Garamond" w:hAnsi="Garamond"/>
          <w:lang w:val="en-GB"/>
        </w:rPr>
        <w:t xml:space="preserve">moral </w:t>
      </w:r>
      <w:r w:rsidR="007F6E8B" w:rsidRPr="00AD34B2">
        <w:rPr>
          <w:rFonts w:ascii="Garamond" w:hAnsi="Garamond"/>
          <w:lang w:val="en-GB"/>
        </w:rPr>
        <w:t xml:space="preserve">choices </w:t>
      </w:r>
      <w:r w:rsidR="0047084E" w:rsidRPr="00AD34B2">
        <w:rPr>
          <w:rFonts w:ascii="Garamond" w:hAnsi="Garamond"/>
          <w:lang w:val="en-GB"/>
        </w:rPr>
        <w:t>that involv</w:t>
      </w:r>
      <w:r w:rsidR="007F6E8B" w:rsidRPr="00AD34B2">
        <w:rPr>
          <w:rFonts w:ascii="Garamond" w:hAnsi="Garamond"/>
          <w:lang w:val="en-GB"/>
        </w:rPr>
        <w:t xml:space="preserve">e large numbers of unknown </w:t>
      </w:r>
      <w:r w:rsidR="0047084E" w:rsidRPr="00AD34B2">
        <w:rPr>
          <w:rFonts w:ascii="Garamond" w:hAnsi="Garamond"/>
          <w:lang w:val="en-GB"/>
        </w:rPr>
        <w:t>people.</w:t>
      </w:r>
      <w:r w:rsidR="0005566D">
        <w:rPr>
          <w:rFonts w:ascii="Garamond" w:hAnsi="Garamond"/>
          <w:lang w:val="en-GB"/>
        </w:rPr>
        <w:t xml:space="preserve"> </w:t>
      </w:r>
      <w:r w:rsidR="0005566D" w:rsidRPr="00AD34B2">
        <w:rPr>
          <w:rFonts w:ascii="Garamond" w:hAnsi="Garamond"/>
          <w:lang w:val="en-GB"/>
        </w:rPr>
        <w:t>Disturbingly, psychologists have found that the average person’s willingness to assist people in need peaks when the situation concerns a single identified victim and declines steeply when the numbers of people involved rise or the identity of recipients is obscured.</w:t>
      </w:r>
      <w:r w:rsidR="0005566D" w:rsidRPr="00AD34B2">
        <w:rPr>
          <w:rStyle w:val="FootnoteReference"/>
          <w:rFonts w:ascii="Garamond" w:hAnsi="Garamond"/>
          <w:lang w:val="en-GB"/>
        </w:rPr>
        <w:footnoteReference w:id="35"/>
      </w:r>
      <w:r w:rsidR="0047084E" w:rsidRPr="00AD34B2">
        <w:rPr>
          <w:rFonts w:ascii="Garamond" w:hAnsi="Garamond"/>
          <w:lang w:val="en-GB"/>
        </w:rPr>
        <w:t xml:space="preserve"> </w:t>
      </w:r>
      <w:r w:rsidR="00BE44A8" w:rsidRPr="00AD34B2">
        <w:rPr>
          <w:rFonts w:ascii="Garamond" w:hAnsi="Garamond"/>
          <w:lang w:val="en-GB"/>
        </w:rPr>
        <w:t xml:space="preserve">We should thus consider whether </w:t>
      </w:r>
      <w:r w:rsidR="00F33475" w:rsidRPr="00AD34B2">
        <w:rPr>
          <w:rFonts w:ascii="Garamond" w:hAnsi="Garamond"/>
          <w:lang w:val="en-GB"/>
        </w:rPr>
        <w:t>lack of</w:t>
      </w:r>
      <w:r w:rsidR="00F7049B">
        <w:rPr>
          <w:rFonts w:ascii="Garamond" w:hAnsi="Garamond"/>
          <w:lang w:val="en-GB"/>
        </w:rPr>
        <w:t xml:space="preserve"> persistent</w:t>
      </w:r>
      <w:r w:rsidR="00F33475" w:rsidRPr="00AD34B2">
        <w:rPr>
          <w:rFonts w:ascii="Garamond" w:hAnsi="Garamond"/>
          <w:lang w:val="en-GB"/>
        </w:rPr>
        <w:t xml:space="preserve"> vivid awareness</w:t>
      </w:r>
      <w:r w:rsidR="00E1503F" w:rsidRPr="00AD34B2">
        <w:rPr>
          <w:rFonts w:ascii="Garamond" w:hAnsi="Garamond"/>
          <w:lang w:val="en-GB"/>
        </w:rPr>
        <w:t xml:space="preserve"> – of the relevant empirical and moral facts – is non-culpable. I</w:t>
      </w:r>
      <w:r w:rsidR="00BE44A8" w:rsidRPr="00AD34B2">
        <w:rPr>
          <w:rFonts w:ascii="Garamond" w:hAnsi="Garamond"/>
          <w:lang w:val="en-GB"/>
        </w:rPr>
        <w:t>f it is, that may</w:t>
      </w:r>
      <w:r w:rsidR="00F33475" w:rsidRPr="00AD34B2">
        <w:rPr>
          <w:rFonts w:ascii="Garamond" w:hAnsi="Garamond"/>
          <w:lang w:val="en-GB"/>
        </w:rPr>
        <w:t xml:space="preserve"> s</w:t>
      </w:r>
      <w:r w:rsidR="00906C19" w:rsidRPr="00AD34B2">
        <w:rPr>
          <w:rFonts w:ascii="Garamond" w:hAnsi="Garamond"/>
          <w:lang w:val="en-GB"/>
        </w:rPr>
        <w:t>erve to diminish</w:t>
      </w:r>
      <w:r w:rsidR="00BE44A8" w:rsidRPr="00AD34B2">
        <w:rPr>
          <w:rFonts w:ascii="Garamond" w:hAnsi="Garamond"/>
          <w:lang w:val="en-GB"/>
        </w:rPr>
        <w:t xml:space="preserve"> to</w:t>
      </w:r>
      <w:r w:rsidR="00906C19" w:rsidRPr="00AD34B2">
        <w:rPr>
          <w:rFonts w:ascii="Garamond" w:hAnsi="Garamond"/>
          <w:lang w:val="en-GB"/>
        </w:rPr>
        <w:t xml:space="preserve"> some</w:t>
      </w:r>
      <w:r w:rsidR="00BE44A8" w:rsidRPr="00AD34B2">
        <w:rPr>
          <w:rFonts w:ascii="Garamond" w:hAnsi="Garamond"/>
          <w:lang w:val="en-GB"/>
        </w:rPr>
        <w:t xml:space="preserve"> degree</w:t>
      </w:r>
      <w:r w:rsidR="00906C19" w:rsidRPr="00AD34B2">
        <w:rPr>
          <w:rFonts w:ascii="Garamond" w:hAnsi="Garamond"/>
          <w:lang w:val="en-GB"/>
        </w:rPr>
        <w:t xml:space="preserve"> the blame merited by the affluent for their </w:t>
      </w:r>
      <w:r w:rsidR="006840B3" w:rsidRPr="00AD34B2">
        <w:rPr>
          <w:rFonts w:ascii="Garamond" w:hAnsi="Garamond"/>
          <w:lang w:val="en-GB"/>
        </w:rPr>
        <w:t>current conduct</w:t>
      </w:r>
      <w:r w:rsidR="00906C19" w:rsidRPr="00AD34B2">
        <w:rPr>
          <w:rFonts w:ascii="Garamond" w:hAnsi="Garamond"/>
          <w:lang w:val="en-GB"/>
        </w:rPr>
        <w:t>.</w:t>
      </w:r>
    </w:p>
    <w:p w14:paraId="267C811C" w14:textId="6399F416" w:rsidR="00B77CCA" w:rsidRPr="00AD34B2" w:rsidRDefault="00E1503F" w:rsidP="0088102F">
      <w:pPr>
        <w:spacing w:line="480" w:lineRule="auto"/>
        <w:jc w:val="both"/>
        <w:rPr>
          <w:rFonts w:ascii="Garamond" w:hAnsi="Garamond"/>
          <w:lang w:val="en-GB"/>
        </w:rPr>
      </w:pPr>
      <w:r w:rsidRPr="00AD34B2">
        <w:rPr>
          <w:rFonts w:ascii="Garamond" w:hAnsi="Garamond"/>
          <w:lang w:val="en-GB"/>
        </w:rPr>
        <w:tab/>
      </w:r>
      <w:r w:rsidR="0005566D">
        <w:rPr>
          <w:rFonts w:ascii="Garamond" w:hAnsi="Garamond"/>
          <w:lang w:val="en-GB"/>
        </w:rPr>
        <w:t>A</w:t>
      </w:r>
      <w:r w:rsidR="00B77CCA" w:rsidRPr="00AD34B2">
        <w:rPr>
          <w:rFonts w:ascii="Garamond" w:hAnsi="Garamond"/>
          <w:lang w:val="en-GB"/>
        </w:rPr>
        <w:t xml:space="preserve"> typical person in an affluent country is reminded of the plight of the poor only intermittently, and </w:t>
      </w:r>
      <w:r w:rsidR="0021010B" w:rsidRPr="00AD34B2">
        <w:rPr>
          <w:rFonts w:ascii="Garamond" w:hAnsi="Garamond"/>
          <w:lang w:val="en-GB"/>
        </w:rPr>
        <w:t>this plight</w:t>
      </w:r>
      <w:r w:rsidR="00B77CCA" w:rsidRPr="00AD34B2">
        <w:rPr>
          <w:rFonts w:ascii="Garamond" w:hAnsi="Garamond"/>
          <w:lang w:val="en-GB"/>
        </w:rPr>
        <w:t xml:space="preserve"> is far less consistently salient than the exigencies, </w:t>
      </w:r>
      <w:proofErr w:type="gramStart"/>
      <w:r w:rsidR="00B77CCA" w:rsidRPr="00AD34B2">
        <w:rPr>
          <w:rFonts w:ascii="Garamond" w:hAnsi="Garamond"/>
          <w:lang w:val="en-GB"/>
        </w:rPr>
        <w:t>pressures</w:t>
      </w:r>
      <w:proofErr w:type="gramEnd"/>
      <w:r w:rsidR="00B77CCA" w:rsidRPr="00AD34B2">
        <w:rPr>
          <w:rFonts w:ascii="Garamond" w:hAnsi="Garamond"/>
          <w:lang w:val="en-GB"/>
        </w:rPr>
        <w:t xml:space="preserve"> and temptations of ‘everyday life’.</w:t>
      </w:r>
      <w:r w:rsidR="007C7A2A" w:rsidRPr="00AD34B2">
        <w:rPr>
          <w:rFonts w:ascii="Garamond" w:hAnsi="Garamond"/>
          <w:b/>
          <w:lang w:val="en-GB"/>
        </w:rPr>
        <w:t xml:space="preserve"> </w:t>
      </w:r>
      <w:r w:rsidR="006840B3" w:rsidRPr="00AD34B2">
        <w:rPr>
          <w:rFonts w:ascii="Garamond" w:hAnsi="Garamond"/>
          <w:lang w:val="en-GB"/>
        </w:rPr>
        <w:t>Someone living in a wealthy society</w:t>
      </w:r>
      <w:r w:rsidR="0059009B" w:rsidRPr="00AD34B2">
        <w:rPr>
          <w:rFonts w:ascii="Garamond" w:hAnsi="Garamond"/>
          <w:lang w:val="en-GB"/>
        </w:rPr>
        <w:t xml:space="preserve"> may be struck on occasion by the desperate need of the distant poor and the strength of the moral reasons to do more to he</w:t>
      </w:r>
      <w:r w:rsidR="006840B3" w:rsidRPr="00AD34B2">
        <w:rPr>
          <w:rFonts w:ascii="Garamond" w:hAnsi="Garamond"/>
          <w:lang w:val="en-GB"/>
        </w:rPr>
        <w:t xml:space="preserve">lp, only to be distracted by </w:t>
      </w:r>
      <w:r w:rsidR="00CA1D20" w:rsidRPr="00AD34B2">
        <w:rPr>
          <w:rFonts w:ascii="Garamond" w:hAnsi="Garamond"/>
          <w:lang w:val="en-GB"/>
        </w:rPr>
        <w:t>their</w:t>
      </w:r>
      <w:r w:rsidR="006840B3" w:rsidRPr="00AD34B2">
        <w:rPr>
          <w:rFonts w:ascii="Garamond" w:hAnsi="Garamond"/>
          <w:lang w:val="en-GB"/>
        </w:rPr>
        <w:t xml:space="preserve"> screaming baby, by </w:t>
      </w:r>
      <w:r w:rsidR="00CA1D20" w:rsidRPr="00AD34B2">
        <w:rPr>
          <w:rFonts w:ascii="Garamond" w:hAnsi="Garamond"/>
          <w:lang w:val="en-GB"/>
        </w:rPr>
        <w:t>their</w:t>
      </w:r>
      <w:r w:rsidR="0059009B" w:rsidRPr="00AD34B2">
        <w:rPr>
          <w:rFonts w:ascii="Garamond" w:hAnsi="Garamond"/>
          <w:lang w:val="en-GB"/>
        </w:rPr>
        <w:t xml:space="preserve"> mother’s illness, by a work deadline to be met, by an attractive invitation to a night out with friends,</w:t>
      </w:r>
      <w:r w:rsidR="002149D3">
        <w:rPr>
          <w:rFonts w:ascii="Garamond" w:hAnsi="Garamond"/>
          <w:lang w:val="en-GB"/>
        </w:rPr>
        <w:t xml:space="preserve"> or</w:t>
      </w:r>
      <w:r w:rsidR="0059009B" w:rsidRPr="00AD34B2">
        <w:rPr>
          <w:rFonts w:ascii="Garamond" w:hAnsi="Garamond"/>
          <w:lang w:val="en-GB"/>
        </w:rPr>
        <w:t xml:space="preserve"> by an advert for the latest c</w:t>
      </w:r>
      <w:r w:rsidR="006840B3" w:rsidRPr="00AD34B2">
        <w:rPr>
          <w:rFonts w:ascii="Garamond" w:hAnsi="Garamond"/>
          <w:lang w:val="en-GB"/>
        </w:rPr>
        <w:t xml:space="preserve">omputer </w:t>
      </w:r>
      <w:r w:rsidR="008D3789" w:rsidRPr="00AD34B2">
        <w:rPr>
          <w:rFonts w:ascii="Garamond" w:hAnsi="Garamond"/>
          <w:lang w:val="en-GB"/>
        </w:rPr>
        <w:t>that</w:t>
      </w:r>
      <w:r w:rsidR="006840B3" w:rsidRPr="00AD34B2">
        <w:rPr>
          <w:rFonts w:ascii="Garamond" w:hAnsi="Garamond"/>
          <w:lang w:val="en-GB"/>
        </w:rPr>
        <w:t xml:space="preserve"> peers are urging </w:t>
      </w:r>
      <w:r w:rsidR="008D3789" w:rsidRPr="00AD34B2">
        <w:rPr>
          <w:rFonts w:ascii="Garamond" w:hAnsi="Garamond"/>
          <w:lang w:val="en-GB"/>
        </w:rPr>
        <w:t>them</w:t>
      </w:r>
      <w:r w:rsidR="0059009B" w:rsidRPr="00AD34B2">
        <w:rPr>
          <w:rFonts w:ascii="Garamond" w:hAnsi="Garamond"/>
          <w:lang w:val="en-GB"/>
        </w:rPr>
        <w:t xml:space="preserve"> to buy. </w:t>
      </w:r>
      <w:r w:rsidR="006735BF" w:rsidRPr="00AD34B2">
        <w:rPr>
          <w:rFonts w:ascii="Garamond" w:hAnsi="Garamond"/>
          <w:lang w:val="en-GB"/>
        </w:rPr>
        <w:t>This point is re-enforced by studies from experimental psychology that demonstrate people have only limited cognitive bandwidth</w:t>
      </w:r>
      <w:r w:rsidR="002120D8" w:rsidRPr="00AD34B2">
        <w:rPr>
          <w:rFonts w:ascii="Garamond" w:hAnsi="Garamond"/>
          <w:lang w:val="en-GB"/>
        </w:rPr>
        <w:t xml:space="preserve"> when addressing multiple challenges simultaneously, and also </w:t>
      </w:r>
      <w:r w:rsidR="002120D8" w:rsidRPr="00AD34B2">
        <w:rPr>
          <w:rFonts w:ascii="Garamond" w:hAnsi="Garamond"/>
          <w:lang w:val="en-GB"/>
        </w:rPr>
        <w:lastRenderedPageBreak/>
        <w:t xml:space="preserve">that we all </w:t>
      </w:r>
      <w:r w:rsidR="00C83E0D" w:rsidRPr="00AD34B2">
        <w:rPr>
          <w:rFonts w:ascii="Garamond" w:hAnsi="Garamond"/>
          <w:lang w:val="en-GB"/>
        </w:rPr>
        <w:t xml:space="preserve">tend to </w:t>
      </w:r>
      <w:r w:rsidR="002120D8" w:rsidRPr="00AD34B2">
        <w:rPr>
          <w:rFonts w:ascii="Garamond" w:hAnsi="Garamond"/>
          <w:lang w:val="en-GB"/>
        </w:rPr>
        <w:t>discount the implications of our conduct when these effects are diffuse and occur at a distance.</w:t>
      </w:r>
      <w:r w:rsidR="002120D8" w:rsidRPr="00AD34B2">
        <w:rPr>
          <w:rStyle w:val="FootnoteReference"/>
          <w:rFonts w:ascii="Garamond" w:hAnsi="Garamond"/>
          <w:lang w:val="en-GB"/>
        </w:rPr>
        <w:footnoteReference w:id="36"/>
      </w:r>
    </w:p>
    <w:p w14:paraId="500C85D0" w14:textId="4C8ED461" w:rsidR="00B73E09" w:rsidRPr="00AD34B2" w:rsidRDefault="00E1503F" w:rsidP="0088102F">
      <w:pPr>
        <w:spacing w:line="480" w:lineRule="auto"/>
        <w:jc w:val="both"/>
        <w:rPr>
          <w:rFonts w:ascii="Garamond" w:hAnsi="Garamond"/>
          <w:lang w:val="en-GB"/>
        </w:rPr>
      </w:pPr>
      <w:r w:rsidRPr="00AD34B2">
        <w:rPr>
          <w:rFonts w:ascii="Garamond" w:hAnsi="Garamond"/>
          <w:lang w:val="en-GB"/>
        </w:rPr>
        <w:tab/>
      </w:r>
      <w:r w:rsidR="00C83E0D" w:rsidRPr="00AD34B2">
        <w:rPr>
          <w:rFonts w:ascii="Garamond" w:hAnsi="Garamond"/>
          <w:lang w:val="en-GB"/>
        </w:rPr>
        <w:t>As a result of these biases and distractions</w:t>
      </w:r>
      <w:r w:rsidR="00823EC5" w:rsidRPr="00AD34B2">
        <w:rPr>
          <w:rFonts w:ascii="Garamond" w:hAnsi="Garamond"/>
          <w:lang w:val="en-GB"/>
        </w:rPr>
        <w:t>, o</w:t>
      </w:r>
      <w:r w:rsidR="00B94C82" w:rsidRPr="00AD34B2">
        <w:rPr>
          <w:rFonts w:ascii="Garamond" w:hAnsi="Garamond"/>
          <w:lang w:val="en-GB"/>
        </w:rPr>
        <w:t>u</w:t>
      </w:r>
      <w:r w:rsidR="00C83E0D" w:rsidRPr="00AD34B2">
        <w:rPr>
          <w:rFonts w:ascii="Garamond" w:hAnsi="Garamond"/>
          <w:lang w:val="en-GB"/>
        </w:rPr>
        <w:t>r knowledge of global poverty tends to be</w:t>
      </w:r>
      <w:r w:rsidR="00B94C82" w:rsidRPr="00AD34B2">
        <w:rPr>
          <w:rFonts w:ascii="Garamond" w:hAnsi="Garamond"/>
          <w:lang w:val="en-GB"/>
        </w:rPr>
        <w:t xml:space="preserve"> what Shelly Kagan calls </w:t>
      </w:r>
      <w:r w:rsidR="00B94C82" w:rsidRPr="00AD34B2">
        <w:rPr>
          <w:rFonts w:ascii="Garamond" w:hAnsi="Garamond"/>
          <w:i/>
          <w:lang w:val="en-GB"/>
        </w:rPr>
        <w:t>pale knowledge</w:t>
      </w:r>
      <w:r w:rsidR="00685CCC" w:rsidRPr="00AD34B2">
        <w:rPr>
          <w:rFonts w:ascii="Garamond" w:hAnsi="Garamond"/>
          <w:lang w:val="en-GB"/>
        </w:rPr>
        <w:t>, which is</w:t>
      </w:r>
      <w:r w:rsidR="00B94C82" w:rsidRPr="00AD34B2">
        <w:rPr>
          <w:rFonts w:ascii="Garamond" w:hAnsi="Garamond"/>
          <w:lang w:val="en-GB"/>
        </w:rPr>
        <w:t xml:space="preserve"> ‘</w:t>
      </w:r>
      <w:r w:rsidR="00C96ECF" w:rsidRPr="00AD34B2">
        <w:rPr>
          <w:rFonts w:ascii="Garamond" w:hAnsi="Garamond"/>
          <w:lang w:val="en-GB"/>
        </w:rPr>
        <w:t>displayed to the mind in such a way that the individual does no</w:t>
      </w:r>
      <w:r w:rsidR="00685CCC" w:rsidRPr="00AD34B2">
        <w:rPr>
          <w:rFonts w:ascii="Garamond" w:hAnsi="Garamond"/>
          <w:lang w:val="en-GB"/>
        </w:rPr>
        <w:t>t fully appreciate their import</w:t>
      </w:r>
      <w:r w:rsidR="00B94C82" w:rsidRPr="00AD34B2">
        <w:rPr>
          <w:rFonts w:ascii="Garamond" w:hAnsi="Garamond"/>
          <w:lang w:val="en-GB"/>
        </w:rPr>
        <w:t>’</w:t>
      </w:r>
      <w:r w:rsidR="00685CCC" w:rsidRPr="00AD34B2">
        <w:rPr>
          <w:rFonts w:ascii="Garamond" w:hAnsi="Garamond"/>
          <w:lang w:val="en-GB"/>
        </w:rPr>
        <w:t xml:space="preserve">, rather than </w:t>
      </w:r>
      <w:r w:rsidR="00685CCC" w:rsidRPr="00AD34B2">
        <w:rPr>
          <w:rFonts w:ascii="Garamond" w:hAnsi="Garamond"/>
          <w:i/>
          <w:lang w:val="en-GB"/>
        </w:rPr>
        <w:t>vivid knowledge</w:t>
      </w:r>
      <w:r w:rsidR="00685CCC" w:rsidRPr="00AD34B2">
        <w:rPr>
          <w:rFonts w:ascii="Garamond" w:hAnsi="Garamond"/>
          <w:lang w:val="en-GB"/>
        </w:rPr>
        <w:t>, ‘</w:t>
      </w:r>
      <w:r w:rsidR="00F33475" w:rsidRPr="00AD34B2">
        <w:rPr>
          <w:rFonts w:ascii="Garamond" w:hAnsi="Garamond"/>
          <w:lang w:val="en-GB"/>
        </w:rPr>
        <w:t>whose significance we f</w:t>
      </w:r>
      <w:r w:rsidR="00685CCC" w:rsidRPr="00AD34B2">
        <w:rPr>
          <w:rFonts w:ascii="Garamond" w:hAnsi="Garamond"/>
          <w:lang w:val="en-GB"/>
        </w:rPr>
        <w:t>ully comprehend</w:t>
      </w:r>
      <w:r w:rsidR="00C96ECF" w:rsidRPr="00AD34B2">
        <w:rPr>
          <w:rFonts w:ascii="Garamond" w:hAnsi="Garamond"/>
          <w:lang w:val="en-GB"/>
        </w:rPr>
        <w:t>’</w:t>
      </w:r>
      <w:r w:rsidR="007264FD" w:rsidRPr="00AD34B2">
        <w:rPr>
          <w:rFonts w:ascii="Garamond" w:hAnsi="Garamond"/>
          <w:lang w:val="en-GB"/>
        </w:rPr>
        <w:t>.</w:t>
      </w:r>
      <w:r w:rsidR="00435B1C" w:rsidRPr="00AD34B2">
        <w:rPr>
          <w:rStyle w:val="FootnoteReference"/>
          <w:rFonts w:ascii="Garamond" w:hAnsi="Garamond"/>
          <w:lang w:val="en-GB"/>
        </w:rPr>
        <w:footnoteReference w:id="37"/>
      </w:r>
      <w:r w:rsidR="007264FD" w:rsidRPr="00AD34B2">
        <w:rPr>
          <w:rFonts w:ascii="Garamond" w:hAnsi="Garamond"/>
          <w:lang w:val="en-GB"/>
        </w:rPr>
        <w:t xml:space="preserve"> </w:t>
      </w:r>
      <w:r w:rsidR="00E46E82" w:rsidRPr="00AD34B2">
        <w:rPr>
          <w:rFonts w:ascii="Garamond" w:hAnsi="Garamond"/>
          <w:lang w:val="en-GB"/>
        </w:rPr>
        <w:t xml:space="preserve">As Kagan </w:t>
      </w:r>
      <w:r w:rsidR="00685CCC" w:rsidRPr="00AD34B2">
        <w:rPr>
          <w:rFonts w:ascii="Garamond" w:hAnsi="Garamond"/>
          <w:lang w:val="en-GB"/>
        </w:rPr>
        <w:t>puts it</w:t>
      </w:r>
      <w:r w:rsidR="00B73E09" w:rsidRPr="00AD34B2">
        <w:rPr>
          <w:rFonts w:ascii="Garamond" w:hAnsi="Garamond"/>
          <w:lang w:val="en-GB"/>
        </w:rPr>
        <w:t>:</w:t>
      </w:r>
    </w:p>
    <w:p w14:paraId="57DE570A" w14:textId="77777777" w:rsidR="00E1503F" w:rsidRPr="00AD34B2" w:rsidRDefault="00E1503F" w:rsidP="0088102F">
      <w:pPr>
        <w:spacing w:line="480" w:lineRule="auto"/>
        <w:jc w:val="both"/>
        <w:rPr>
          <w:rFonts w:ascii="Garamond" w:hAnsi="Garamond"/>
          <w:lang w:val="en-GB"/>
        </w:rPr>
      </w:pPr>
    </w:p>
    <w:p w14:paraId="4C2BFCE3" w14:textId="286C1581" w:rsidR="00E46E82" w:rsidRPr="00AD34B2" w:rsidRDefault="00E46E82" w:rsidP="0088102F">
      <w:pPr>
        <w:spacing w:line="480" w:lineRule="auto"/>
        <w:ind w:left="720"/>
        <w:jc w:val="both"/>
        <w:rPr>
          <w:rFonts w:ascii="Garamond" w:hAnsi="Garamond"/>
          <w:lang w:val="en-GB"/>
        </w:rPr>
      </w:pPr>
      <w:r w:rsidRPr="00AD34B2">
        <w:rPr>
          <w:rFonts w:ascii="Garamond" w:hAnsi="Garamond"/>
          <w:lang w:val="en-GB"/>
        </w:rPr>
        <w:t>‘When the needy individual is directly in front of me, my awareness of his suffering is fairly vivid. I can see the pain of his face, and hear the plea in his voice... In a thousand ways the reality of his need – and the necessity of my action – is driven home to me, and I am able to feel the force of the considerations which support my making the sacrifice. In unfortunately sharp contrast, when the needy individual is not in my presence, my awareness of his suffering is all too pale. Even though I may know of the individual’s need, I may only picture a stick figure, if I do that – barely appreciating the fact that it is a genuine human being who faces a real death… My belief in his need is genuine – yet there is something of an air of unreality: his suffering is barely anything more to me than somethin</w:t>
      </w:r>
      <w:r w:rsidR="00435B1C" w:rsidRPr="00AD34B2">
        <w:rPr>
          <w:rFonts w:ascii="Garamond" w:hAnsi="Garamond"/>
          <w:lang w:val="en-GB"/>
        </w:rPr>
        <w:t>g I read about in a storybook.’</w:t>
      </w:r>
      <w:r w:rsidR="00435B1C" w:rsidRPr="00AD34B2">
        <w:rPr>
          <w:rStyle w:val="FootnoteReference"/>
          <w:rFonts w:ascii="Garamond" w:hAnsi="Garamond"/>
          <w:lang w:val="en-GB"/>
        </w:rPr>
        <w:footnoteReference w:id="38"/>
      </w:r>
    </w:p>
    <w:p w14:paraId="3FD0E69D" w14:textId="77777777" w:rsidR="00E46E82" w:rsidRPr="00AD34B2" w:rsidRDefault="00E46E82" w:rsidP="0088102F">
      <w:pPr>
        <w:spacing w:line="480" w:lineRule="auto"/>
        <w:jc w:val="both"/>
        <w:rPr>
          <w:rFonts w:ascii="Garamond" w:hAnsi="Garamond"/>
          <w:lang w:val="en-GB"/>
        </w:rPr>
      </w:pPr>
    </w:p>
    <w:p w14:paraId="36BE61B3" w14:textId="77777777" w:rsidR="00643364" w:rsidRPr="00AD34B2" w:rsidRDefault="0014299B" w:rsidP="0088102F">
      <w:pPr>
        <w:spacing w:line="480" w:lineRule="auto"/>
        <w:jc w:val="both"/>
        <w:rPr>
          <w:rFonts w:ascii="Garamond" w:hAnsi="Garamond"/>
          <w:lang w:val="en-GB"/>
        </w:rPr>
      </w:pPr>
      <w:r w:rsidRPr="00AD34B2">
        <w:rPr>
          <w:rFonts w:ascii="Garamond" w:hAnsi="Garamond"/>
          <w:lang w:val="en-GB"/>
        </w:rPr>
        <w:t xml:space="preserve">Because the impact on our consciousness of the suffering caused by </w:t>
      </w:r>
      <w:r w:rsidR="005E6C6E" w:rsidRPr="00AD34B2">
        <w:rPr>
          <w:rFonts w:ascii="Garamond" w:hAnsi="Garamond"/>
          <w:lang w:val="en-GB"/>
        </w:rPr>
        <w:t>extreme</w:t>
      </w:r>
      <w:r w:rsidRPr="00AD34B2">
        <w:rPr>
          <w:rFonts w:ascii="Garamond" w:hAnsi="Garamond"/>
          <w:lang w:val="en-GB"/>
        </w:rPr>
        <w:t xml:space="preserve"> poverty is generally marginal and infrequent, it is all too easy to fail to respond appropriately. Were </w:t>
      </w:r>
      <w:r w:rsidRPr="00AD34B2">
        <w:rPr>
          <w:rFonts w:ascii="Garamond" w:hAnsi="Garamond"/>
          <w:lang w:val="en-GB"/>
        </w:rPr>
        <w:lastRenderedPageBreak/>
        <w:t>such suffering on our doorstep, constantly impinging vividly upon our consciousness, our pattern of responses would be quite different; our feelings that we must help would be more persistent and more intense.</w:t>
      </w:r>
      <w:r w:rsidRPr="00AD34B2">
        <w:rPr>
          <w:rStyle w:val="FootnoteReference"/>
          <w:rFonts w:ascii="Garamond" w:hAnsi="Garamond"/>
          <w:lang w:val="en-GB"/>
        </w:rPr>
        <w:footnoteReference w:id="39"/>
      </w:r>
    </w:p>
    <w:p w14:paraId="3791B150" w14:textId="3F7B5751" w:rsidR="00643364" w:rsidRPr="00AD34B2" w:rsidRDefault="00643364" w:rsidP="0088102F">
      <w:pPr>
        <w:spacing w:line="480" w:lineRule="auto"/>
        <w:ind w:firstLine="720"/>
        <w:jc w:val="both"/>
        <w:rPr>
          <w:rFonts w:ascii="Garamond" w:hAnsi="Garamond"/>
          <w:lang w:val="en-GB"/>
        </w:rPr>
      </w:pPr>
      <w:r w:rsidRPr="00AD34B2">
        <w:rPr>
          <w:rFonts w:ascii="Garamond" w:hAnsi="Garamond"/>
          <w:lang w:val="en-GB"/>
        </w:rPr>
        <w:t xml:space="preserve">Not only is the plight of the poor not vivid to us, but neither is the </w:t>
      </w:r>
      <w:r w:rsidR="00E67CA1" w:rsidRPr="00AD34B2">
        <w:rPr>
          <w:rFonts w:ascii="Garamond" w:hAnsi="Garamond"/>
          <w:lang w:val="en-GB"/>
        </w:rPr>
        <w:t>mora</w:t>
      </w:r>
      <w:r w:rsidR="008D3789" w:rsidRPr="00AD34B2">
        <w:rPr>
          <w:rFonts w:ascii="Garamond" w:hAnsi="Garamond"/>
          <w:lang w:val="en-GB"/>
        </w:rPr>
        <w:t>l force</w:t>
      </w:r>
      <w:r w:rsidRPr="00AD34B2">
        <w:rPr>
          <w:rFonts w:ascii="Garamond" w:hAnsi="Garamond"/>
          <w:lang w:val="en-GB"/>
        </w:rPr>
        <w:t xml:space="preserve"> of their </w:t>
      </w:r>
      <w:r w:rsidR="00C83E0D" w:rsidRPr="00AD34B2">
        <w:rPr>
          <w:rFonts w:ascii="Garamond" w:hAnsi="Garamond"/>
          <w:lang w:val="en-GB"/>
        </w:rPr>
        <w:t>claim to assistance</w:t>
      </w:r>
      <w:r w:rsidRPr="00AD34B2">
        <w:rPr>
          <w:rFonts w:ascii="Garamond" w:hAnsi="Garamond"/>
          <w:lang w:val="en-GB"/>
        </w:rPr>
        <w:t>. This is in large part because of</w:t>
      </w:r>
      <w:r w:rsidR="00325F1F">
        <w:rPr>
          <w:rFonts w:ascii="Garamond" w:hAnsi="Garamond"/>
          <w:lang w:val="en-GB"/>
        </w:rPr>
        <w:t xml:space="preserve"> factors we </w:t>
      </w:r>
      <w:r w:rsidR="00F7049B">
        <w:rPr>
          <w:rFonts w:ascii="Garamond" w:hAnsi="Garamond"/>
          <w:lang w:val="en-GB"/>
        </w:rPr>
        <w:t>will detail</w:t>
      </w:r>
      <w:r w:rsidR="00325F1F">
        <w:rPr>
          <w:rFonts w:ascii="Garamond" w:hAnsi="Garamond"/>
          <w:lang w:val="en-GB"/>
        </w:rPr>
        <w:t xml:space="preserve"> in the final section of the paper:</w:t>
      </w:r>
      <w:r w:rsidRPr="00AD34B2">
        <w:rPr>
          <w:rFonts w:ascii="Garamond" w:hAnsi="Garamond"/>
          <w:lang w:val="en-GB"/>
        </w:rPr>
        <w:t xml:space="preserve"> it is </w:t>
      </w:r>
      <w:r w:rsidR="00F7049B">
        <w:rPr>
          <w:rFonts w:ascii="Garamond" w:hAnsi="Garamond"/>
          <w:lang w:val="en-GB"/>
        </w:rPr>
        <w:t xml:space="preserve">often </w:t>
      </w:r>
      <w:r w:rsidRPr="00AD34B2">
        <w:rPr>
          <w:rFonts w:ascii="Garamond" w:hAnsi="Garamond"/>
          <w:lang w:val="en-GB"/>
        </w:rPr>
        <w:t>extremely difficult and costly for the world’s poorest people to express blame towards us in acts of moral protest. Because of their poverty, it is very hard for them to make</w:t>
      </w:r>
      <w:r w:rsidR="003B7A38">
        <w:rPr>
          <w:rFonts w:ascii="Garamond" w:hAnsi="Garamond"/>
          <w:lang w:val="en-GB"/>
        </w:rPr>
        <w:t xml:space="preserve"> more</w:t>
      </w:r>
      <w:r w:rsidRPr="00AD34B2">
        <w:rPr>
          <w:rFonts w:ascii="Garamond" w:hAnsi="Garamond"/>
          <w:lang w:val="en-GB"/>
        </w:rPr>
        <w:t xml:space="preserve"> vivid to us the consequences of our inaction</w:t>
      </w:r>
      <w:r w:rsidR="00B87CA1" w:rsidRPr="00AD34B2">
        <w:rPr>
          <w:rFonts w:ascii="Garamond" w:hAnsi="Garamond"/>
          <w:lang w:val="en-GB"/>
        </w:rPr>
        <w:t>,</w:t>
      </w:r>
      <w:r w:rsidR="00326288" w:rsidRPr="00AD34B2">
        <w:rPr>
          <w:rFonts w:ascii="Garamond" w:hAnsi="Garamond"/>
          <w:lang w:val="en-GB"/>
        </w:rPr>
        <w:t xml:space="preserve"> or</w:t>
      </w:r>
      <w:r w:rsidRPr="00AD34B2">
        <w:rPr>
          <w:rFonts w:ascii="Garamond" w:hAnsi="Garamond"/>
          <w:lang w:val="en-GB"/>
        </w:rPr>
        <w:t xml:space="preserve"> to </w:t>
      </w:r>
      <w:r w:rsidRPr="00AD34B2">
        <w:rPr>
          <w:rFonts w:ascii="Garamond" w:hAnsi="Garamond"/>
          <w:i/>
          <w:lang w:val="en-GB"/>
        </w:rPr>
        <w:t>demand</w:t>
      </w:r>
      <w:r w:rsidRPr="00AD34B2">
        <w:rPr>
          <w:rFonts w:ascii="Garamond" w:hAnsi="Garamond"/>
          <w:lang w:val="en-GB"/>
        </w:rPr>
        <w:t xml:space="preserve"> a change in our behaviour.</w:t>
      </w:r>
      <w:r w:rsidRPr="00AD34B2">
        <w:rPr>
          <w:rStyle w:val="FootnoteReference"/>
          <w:rFonts w:ascii="Garamond" w:hAnsi="Garamond"/>
          <w:lang w:val="en-GB"/>
        </w:rPr>
        <w:footnoteReference w:id="40"/>
      </w:r>
      <w:r w:rsidRPr="00AD34B2">
        <w:rPr>
          <w:rFonts w:ascii="Garamond" w:hAnsi="Garamond"/>
          <w:lang w:val="en-GB"/>
        </w:rPr>
        <w:t xml:space="preserve"> </w:t>
      </w:r>
      <w:r w:rsidR="00325F1F">
        <w:rPr>
          <w:rFonts w:ascii="Garamond" w:hAnsi="Garamond"/>
          <w:lang w:val="en-GB"/>
        </w:rPr>
        <w:t>Consequently, i</w:t>
      </w:r>
      <w:r w:rsidRPr="00AD34B2">
        <w:rPr>
          <w:rFonts w:ascii="Garamond" w:hAnsi="Garamond"/>
          <w:lang w:val="en-GB"/>
        </w:rPr>
        <w:t>n the case of inaction over global poverty, we are not faced with the persistent protest which often accompanies morally wrong behaviour.</w:t>
      </w:r>
      <w:r w:rsidRPr="00AD34B2">
        <w:rPr>
          <w:rStyle w:val="FootnoteReference"/>
          <w:rFonts w:ascii="Garamond" w:hAnsi="Garamond"/>
          <w:lang w:val="en-GB"/>
        </w:rPr>
        <w:footnoteReference w:id="41"/>
      </w:r>
    </w:p>
    <w:p w14:paraId="40E1F570" w14:textId="64B2BA05" w:rsidR="00643364" w:rsidRPr="00AD34B2" w:rsidRDefault="00643364" w:rsidP="0088102F">
      <w:pPr>
        <w:spacing w:line="480" w:lineRule="auto"/>
        <w:jc w:val="both"/>
        <w:rPr>
          <w:rFonts w:ascii="Garamond" w:hAnsi="Garamond"/>
          <w:lang w:val="en-GB"/>
        </w:rPr>
      </w:pPr>
      <w:r w:rsidRPr="00AD34B2">
        <w:rPr>
          <w:rFonts w:ascii="Garamond" w:hAnsi="Garamond"/>
          <w:lang w:val="en-GB"/>
        </w:rPr>
        <w:tab/>
        <w:t xml:space="preserve">This second feature of our relation to global poverty – the absence of blame – likewise makes it </w:t>
      </w:r>
      <w:r w:rsidRPr="00AD34B2">
        <w:rPr>
          <w:rFonts w:ascii="Garamond" w:hAnsi="Garamond"/>
          <w:i/>
          <w:lang w:val="en-GB"/>
        </w:rPr>
        <w:t>all too easy</w:t>
      </w:r>
      <w:r w:rsidRPr="00AD34B2">
        <w:rPr>
          <w:rFonts w:ascii="Garamond" w:hAnsi="Garamond"/>
          <w:lang w:val="en-GB"/>
        </w:rPr>
        <w:t xml:space="preserve"> for us to fail to respond appropriately. An agent who fails to rescue a drowning child right in front of him, as in Peter Singer’s famous example, will be faced with reactions of abhorrence and outrage from those who witness his inaction</w:t>
      </w:r>
      <w:r w:rsidR="002149D3">
        <w:rPr>
          <w:rFonts w:ascii="Garamond" w:hAnsi="Garamond"/>
          <w:lang w:val="en-GB"/>
        </w:rPr>
        <w:t xml:space="preserve">. By way of contrast, </w:t>
      </w:r>
      <w:r w:rsidRPr="00AD34B2">
        <w:rPr>
          <w:rFonts w:ascii="Garamond" w:hAnsi="Garamond"/>
          <w:lang w:val="en-GB"/>
        </w:rPr>
        <w:t xml:space="preserve">an agent who fails to make efforts to save the lives of distant poor people </w:t>
      </w:r>
      <w:r w:rsidRPr="00AD34B2">
        <w:rPr>
          <w:rFonts w:ascii="Garamond" w:hAnsi="Garamond"/>
          <w:lang w:val="en-GB"/>
        </w:rPr>
        <w:lastRenderedPageBreak/>
        <w:t xml:space="preserve">will </w:t>
      </w:r>
      <w:r w:rsidRPr="00AD34B2">
        <w:rPr>
          <w:rFonts w:ascii="Garamond" w:hAnsi="Garamond"/>
          <w:i/>
          <w:lang w:val="en-GB"/>
        </w:rPr>
        <w:t>not</w:t>
      </w:r>
      <w:r w:rsidRPr="00AD34B2">
        <w:rPr>
          <w:rFonts w:ascii="Garamond" w:hAnsi="Garamond"/>
          <w:lang w:val="en-GB"/>
        </w:rPr>
        <w:t xml:space="preserve"> generally be faced with much moral criticism at all. It is, of course, much easier for us to be motivated to act altruistically in cases where we know we would be subject to moral outrage if we fail to do so. What is relevant here is not just the responses of people when they observe the agent failing to help, but also the fact that the agent knows clearly what such responses would be, were his failure to help be observed. A typical agent would be strongly motivated to help in the pond scenario, not just by the disapproval of actual onlookers, but by the thought that </w:t>
      </w:r>
      <w:r w:rsidRPr="00AD34B2">
        <w:rPr>
          <w:rFonts w:ascii="Garamond" w:hAnsi="Garamond"/>
          <w:i/>
          <w:lang w:val="en-GB"/>
        </w:rPr>
        <w:t>were</w:t>
      </w:r>
      <w:r w:rsidRPr="00AD34B2">
        <w:rPr>
          <w:rFonts w:ascii="Garamond" w:hAnsi="Garamond"/>
          <w:lang w:val="en-GB"/>
        </w:rPr>
        <w:t xml:space="preserve"> there any onlookers, they would condemn a failure to help. The thought that this is the sort of behaviour which elicits condemnation provides a strong motivation to act accordingly.</w:t>
      </w:r>
    </w:p>
    <w:p w14:paraId="4EC298D6" w14:textId="35C6B062" w:rsidR="00CC6F35" w:rsidRPr="00AD34B2" w:rsidRDefault="00326288" w:rsidP="0088102F">
      <w:pPr>
        <w:spacing w:line="480" w:lineRule="auto"/>
        <w:ind w:firstLine="720"/>
        <w:jc w:val="both"/>
        <w:rPr>
          <w:rFonts w:ascii="Garamond" w:hAnsi="Garamond"/>
          <w:lang w:val="en-GB"/>
        </w:rPr>
      </w:pPr>
      <w:r w:rsidRPr="00AD34B2">
        <w:rPr>
          <w:rFonts w:ascii="Garamond" w:hAnsi="Garamond"/>
          <w:lang w:val="en-GB"/>
        </w:rPr>
        <w:t>In the present case, a lack</w:t>
      </w:r>
      <w:r w:rsidR="00112DC5" w:rsidRPr="00AD34B2">
        <w:rPr>
          <w:rFonts w:ascii="Garamond" w:hAnsi="Garamond"/>
          <w:lang w:val="en-GB"/>
        </w:rPr>
        <w:t xml:space="preserve"> of persistent vivid awareness of </w:t>
      </w:r>
      <w:r w:rsidR="00522DAA" w:rsidRPr="00AD34B2">
        <w:rPr>
          <w:rFonts w:ascii="Garamond" w:hAnsi="Garamond"/>
          <w:lang w:val="en-GB"/>
        </w:rPr>
        <w:t>relevant features of our moral situation</w:t>
      </w:r>
      <w:r w:rsidR="00882DDF" w:rsidRPr="00AD34B2">
        <w:rPr>
          <w:rFonts w:ascii="Garamond" w:hAnsi="Garamond"/>
          <w:lang w:val="en-GB"/>
        </w:rPr>
        <w:t xml:space="preserve"> – exacerbated by a dearth of blame – makes </w:t>
      </w:r>
      <w:r w:rsidR="00112DC5" w:rsidRPr="00AD34B2">
        <w:rPr>
          <w:rFonts w:ascii="Garamond" w:hAnsi="Garamond"/>
          <w:lang w:val="en-GB"/>
        </w:rPr>
        <w:t xml:space="preserve">it considerably more </w:t>
      </w:r>
      <w:r w:rsidR="00112DC5" w:rsidRPr="00AD34B2">
        <w:rPr>
          <w:rFonts w:ascii="Garamond" w:hAnsi="Garamond"/>
          <w:i/>
          <w:lang w:val="en-GB"/>
        </w:rPr>
        <w:t>difficult</w:t>
      </w:r>
      <w:r w:rsidR="00112DC5" w:rsidRPr="00AD34B2">
        <w:rPr>
          <w:rFonts w:ascii="Garamond" w:hAnsi="Garamond"/>
          <w:lang w:val="en-GB"/>
        </w:rPr>
        <w:t xml:space="preserve"> than it otherwise would be f</w:t>
      </w:r>
      <w:r w:rsidR="00882DDF" w:rsidRPr="00AD34B2">
        <w:rPr>
          <w:rFonts w:ascii="Garamond" w:hAnsi="Garamond"/>
          <w:lang w:val="en-GB"/>
        </w:rPr>
        <w:t>or us to respond appropriately.</w:t>
      </w:r>
      <w:r w:rsidR="00EE67CF" w:rsidRPr="00AD34B2">
        <w:rPr>
          <w:rFonts w:ascii="Garamond" w:hAnsi="Garamond"/>
          <w:lang w:val="en-GB"/>
        </w:rPr>
        <w:t xml:space="preserve"> </w:t>
      </w:r>
      <w:r w:rsidR="00882DDF" w:rsidRPr="00AD34B2">
        <w:rPr>
          <w:rFonts w:ascii="Garamond" w:hAnsi="Garamond"/>
          <w:lang w:val="en-GB"/>
        </w:rPr>
        <w:t>Frequently, when it is difficult to act morally well, blame for failing to act well is mitigated.</w:t>
      </w:r>
      <w:r w:rsidR="00122030">
        <w:rPr>
          <w:rStyle w:val="FootnoteReference"/>
          <w:rFonts w:ascii="Garamond" w:hAnsi="Garamond"/>
          <w:lang w:val="en-GB"/>
        </w:rPr>
        <w:footnoteReference w:id="42"/>
      </w:r>
      <w:r w:rsidR="00EE67CF" w:rsidRPr="00AD34B2">
        <w:rPr>
          <w:rFonts w:ascii="Garamond" w:hAnsi="Garamond"/>
          <w:lang w:val="en-GB"/>
        </w:rPr>
        <w:t xml:space="preserve"> </w:t>
      </w:r>
      <w:r w:rsidR="00021620" w:rsidRPr="00AD34B2">
        <w:rPr>
          <w:rFonts w:ascii="Garamond" w:hAnsi="Garamond"/>
          <w:lang w:val="en-GB"/>
        </w:rPr>
        <w:t>As the</w:t>
      </w:r>
      <w:r w:rsidR="00F36376">
        <w:rPr>
          <w:rFonts w:ascii="Garamond" w:hAnsi="Garamond"/>
          <w:lang w:val="en-GB"/>
        </w:rPr>
        <w:t xml:space="preserve"> comparison with the</w:t>
      </w:r>
      <w:r w:rsidR="00021620" w:rsidRPr="00AD34B2">
        <w:rPr>
          <w:rFonts w:ascii="Garamond" w:hAnsi="Garamond"/>
          <w:lang w:val="en-GB"/>
        </w:rPr>
        <w:t xml:space="preserve"> pond case </w:t>
      </w:r>
      <w:r w:rsidR="00F36376">
        <w:rPr>
          <w:rFonts w:ascii="Garamond" w:hAnsi="Garamond"/>
          <w:lang w:val="en-GB"/>
        </w:rPr>
        <w:t>suggests</w:t>
      </w:r>
      <w:r w:rsidR="00021620" w:rsidRPr="00AD34B2">
        <w:rPr>
          <w:rFonts w:ascii="Garamond" w:hAnsi="Garamond"/>
          <w:lang w:val="en-GB"/>
        </w:rPr>
        <w:t>, i</w:t>
      </w:r>
      <w:r w:rsidR="00CC6F35" w:rsidRPr="00AD34B2">
        <w:rPr>
          <w:rFonts w:ascii="Garamond" w:hAnsi="Garamond"/>
          <w:lang w:val="en-GB"/>
        </w:rPr>
        <w:t xml:space="preserve">t </w:t>
      </w:r>
      <w:r w:rsidR="00F36376">
        <w:rPr>
          <w:rFonts w:ascii="Garamond" w:hAnsi="Garamond"/>
          <w:lang w:val="en-GB"/>
        </w:rPr>
        <w:t>looks like</w:t>
      </w:r>
      <w:r w:rsidR="00EE67CF" w:rsidRPr="00AD34B2">
        <w:rPr>
          <w:rFonts w:ascii="Garamond" w:hAnsi="Garamond"/>
          <w:lang w:val="en-GB"/>
        </w:rPr>
        <w:t xml:space="preserve"> a mistake to feel the same level</w:t>
      </w:r>
      <w:r w:rsidR="009D7D36" w:rsidRPr="00AD34B2">
        <w:rPr>
          <w:rFonts w:ascii="Garamond" w:hAnsi="Garamond"/>
          <w:lang w:val="en-GB"/>
        </w:rPr>
        <w:t xml:space="preserve"> of mo</w:t>
      </w:r>
      <w:r w:rsidR="00CA1D20" w:rsidRPr="00AD34B2">
        <w:rPr>
          <w:rFonts w:ascii="Garamond" w:hAnsi="Garamond"/>
          <w:lang w:val="en-GB"/>
        </w:rPr>
        <w:t>ral indignation towards wrong</w:t>
      </w:r>
      <w:r w:rsidR="009D7D36" w:rsidRPr="00AD34B2">
        <w:rPr>
          <w:rFonts w:ascii="Garamond" w:hAnsi="Garamond"/>
          <w:lang w:val="en-GB"/>
        </w:rPr>
        <w:t>doing</w:t>
      </w:r>
      <w:r w:rsidR="00EE67CF" w:rsidRPr="00AD34B2">
        <w:rPr>
          <w:rFonts w:ascii="Garamond" w:hAnsi="Garamond"/>
          <w:lang w:val="en-GB"/>
        </w:rPr>
        <w:t xml:space="preserve"> agent</w:t>
      </w:r>
      <w:r w:rsidR="00373A27" w:rsidRPr="00AD34B2">
        <w:rPr>
          <w:rFonts w:ascii="Garamond" w:hAnsi="Garamond"/>
          <w:lang w:val="en-GB"/>
        </w:rPr>
        <w:t>s</w:t>
      </w:r>
      <w:r w:rsidR="00EE67CF" w:rsidRPr="00AD34B2">
        <w:rPr>
          <w:rFonts w:ascii="Garamond" w:hAnsi="Garamond"/>
          <w:lang w:val="en-GB"/>
        </w:rPr>
        <w:t xml:space="preserve"> to whom the </w:t>
      </w:r>
      <w:r w:rsidR="00B01A50" w:rsidRPr="00AD34B2">
        <w:rPr>
          <w:rFonts w:ascii="Garamond" w:hAnsi="Garamond"/>
          <w:lang w:val="en-GB"/>
        </w:rPr>
        <w:t xml:space="preserve">morally relevant features of </w:t>
      </w:r>
      <w:r w:rsidR="00373A27" w:rsidRPr="00AD34B2">
        <w:rPr>
          <w:rFonts w:ascii="Garamond" w:hAnsi="Garamond"/>
          <w:lang w:val="en-GB"/>
        </w:rPr>
        <w:t>their</w:t>
      </w:r>
      <w:r w:rsidR="00B01A50" w:rsidRPr="00AD34B2">
        <w:rPr>
          <w:rFonts w:ascii="Garamond" w:hAnsi="Garamond"/>
          <w:lang w:val="en-GB"/>
        </w:rPr>
        <w:t xml:space="preserve"> situation</w:t>
      </w:r>
      <w:r w:rsidR="00EE67CF" w:rsidRPr="00AD34B2">
        <w:rPr>
          <w:rFonts w:ascii="Garamond" w:hAnsi="Garamond"/>
          <w:lang w:val="en-GB"/>
        </w:rPr>
        <w:t xml:space="preserve"> were relatively obscure as would be appropriate towards agent</w:t>
      </w:r>
      <w:r w:rsidR="00373A27" w:rsidRPr="00AD34B2">
        <w:rPr>
          <w:rFonts w:ascii="Garamond" w:hAnsi="Garamond"/>
          <w:lang w:val="en-GB"/>
        </w:rPr>
        <w:t>s</w:t>
      </w:r>
      <w:r w:rsidR="00EE67CF" w:rsidRPr="00AD34B2">
        <w:rPr>
          <w:rFonts w:ascii="Garamond" w:hAnsi="Garamond"/>
          <w:lang w:val="en-GB"/>
        </w:rPr>
        <w:t xml:space="preserve"> to whom the </w:t>
      </w:r>
      <w:r w:rsidR="00B01A50" w:rsidRPr="00AD34B2">
        <w:rPr>
          <w:rFonts w:ascii="Garamond" w:hAnsi="Garamond"/>
          <w:lang w:val="en-GB"/>
        </w:rPr>
        <w:t xml:space="preserve">morally relevant </w:t>
      </w:r>
      <w:r w:rsidR="00EE67CF" w:rsidRPr="00AD34B2">
        <w:rPr>
          <w:rFonts w:ascii="Garamond" w:hAnsi="Garamond"/>
          <w:lang w:val="en-GB"/>
        </w:rPr>
        <w:t xml:space="preserve">features of </w:t>
      </w:r>
      <w:r w:rsidR="00373A27" w:rsidRPr="00AD34B2">
        <w:rPr>
          <w:rFonts w:ascii="Garamond" w:hAnsi="Garamond"/>
          <w:lang w:val="en-GB"/>
        </w:rPr>
        <w:t>t</w:t>
      </w:r>
      <w:r w:rsidR="00EE67CF" w:rsidRPr="00AD34B2">
        <w:rPr>
          <w:rFonts w:ascii="Garamond" w:hAnsi="Garamond"/>
          <w:lang w:val="en-GB"/>
        </w:rPr>
        <w:t>he</w:t>
      </w:r>
      <w:r w:rsidR="00373A27" w:rsidRPr="00AD34B2">
        <w:rPr>
          <w:rFonts w:ascii="Garamond" w:hAnsi="Garamond"/>
          <w:lang w:val="en-GB"/>
        </w:rPr>
        <w:t>i</w:t>
      </w:r>
      <w:r w:rsidR="00EE67CF" w:rsidRPr="00AD34B2">
        <w:rPr>
          <w:rFonts w:ascii="Garamond" w:hAnsi="Garamond"/>
          <w:lang w:val="en-GB"/>
        </w:rPr>
        <w:t xml:space="preserve">r </w:t>
      </w:r>
      <w:r w:rsidR="00B01A50" w:rsidRPr="00AD34B2">
        <w:rPr>
          <w:rFonts w:ascii="Garamond" w:hAnsi="Garamond"/>
          <w:lang w:val="en-GB"/>
        </w:rPr>
        <w:t>situation</w:t>
      </w:r>
      <w:r w:rsidR="00EE67CF" w:rsidRPr="00AD34B2">
        <w:rPr>
          <w:rFonts w:ascii="Garamond" w:hAnsi="Garamond"/>
          <w:lang w:val="en-GB"/>
        </w:rPr>
        <w:t xml:space="preserve"> were persistently salient. In assessing the extent to which blame is appropriate for any sort of behaviour, </w:t>
      </w:r>
      <w:r w:rsidR="009D7D36" w:rsidRPr="00AD34B2">
        <w:rPr>
          <w:rFonts w:ascii="Garamond" w:hAnsi="Garamond"/>
          <w:lang w:val="en-GB"/>
        </w:rPr>
        <w:t xml:space="preserve">we </w:t>
      </w:r>
      <w:r w:rsidR="00F36376">
        <w:rPr>
          <w:rFonts w:ascii="Garamond" w:hAnsi="Garamond"/>
          <w:lang w:val="en-GB"/>
        </w:rPr>
        <w:t xml:space="preserve">must </w:t>
      </w:r>
      <w:r w:rsidR="00EE67CF" w:rsidRPr="00AD34B2">
        <w:rPr>
          <w:rFonts w:ascii="Garamond" w:hAnsi="Garamond"/>
          <w:lang w:val="en-GB"/>
        </w:rPr>
        <w:t xml:space="preserve">take account of the perspective of these agents, what </w:t>
      </w:r>
      <w:r w:rsidR="00B01A50" w:rsidRPr="00AD34B2">
        <w:rPr>
          <w:rFonts w:ascii="Garamond" w:hAnsi="Garamond"/>
          <w:lang w:val="en-GB"/>
        </w:rPr>
        <w:t>is</w:t>
      </w:r>
      <w:r w:rsidR="00EE67CF" w:rsidRPr="00AD34B2">
        <w:rPr>
          <w:rFonts w:ascii="Garamond" w:hAnsi="Garamond"/>
          <w:lang w:val="en-GB"/>
        </w:rPr>
        <w:t xml:space="preserve"> salient to them in their daily lives, what pressures and temptations they face, how those around them behave, and whether they meet with moral protest for </w:t>
      </w:r>
      <w:r w:rsidR="00F7049B">
        <w:rPr>
          <w:rFonts w:ascii="Garamond" w:hAnsi="Garamond"/>
          <w:lang w:val="en-GB"/>
        </w:rPr>
        <w:t>act</w:t>
      </w:r>
      <w:r w:rsidR="00EE67CF" w:rsidRPr="00AD34B2">
        <w:rPr>
          <w:rFonts w:ascii="Garamond" w:hAnsi="Garamond"/>
          <w:lang w:val="en-GB"/>
        </w:rPr>
        <w:t>ing as they do.</w:t>
      </w:r>
    </w:p>
    <w:p w14:paraId="31A74275" w14:textId="4E272A3C" w:rsidR="00882DDF" w:rsidRPr="00AD34B2" w:rsidRDefault="009D7D36" w:rsidP="0088102F">
      <w:pPr>
        <w:spacing w:line="480" w:lineRule="auto"/>
        <w:ind w:firstLine="720"/>
        <w:jc w:val="both"/>
        <w:rPr>
          <w:rFonts w:ascii="Garamond" w:hAnsi="Garamond"/>
          <w:lang w:val="en-GB"/>
        </w:rPr>
      </w:pPr>
      <w:r w:rsidRPr="00AD34B2">
        <w:rPr>
          <w:rFonts w:ascii="Garamond" w:hAnsi="Garamond"/>
          <w:lang w:val="en-GB"/>
        </w:rPr>
        <w:lastRenderedPageBreak/>
        <w:t>Such thoughts might prompt us to conclude that the affluent, to whom the morally relevant facts are not persistently vivid, are not especially blameworthy for their inaction over global poverty.</w:t>
      </w:r>
      <w:r w:rsidR="00CC6F35" w:rsidRPr="00AD34B2">
        <w:rPr>
          <w:rFonts w:ascii="Garamond" w:hAnsi="Garamond"/>
          <w:lang w:val="en-GB"/>
        </w:rPr>
        <w:t xml:space="preserve"> </w:t>
      </w:r>
      <w:r w:rsidRPr="00AD34B2">
        <w:rPr>
          <w:rFonts w:ascii="Garamond" w:hAnsi="Garamond"/>
          <w:lang w:val="en-GB"/>
        </w:rPr>
        <w:t xml:space="preserve">But this </w:t>
      </w:r>
      <w:r w:rsidR="007F6E8B" w:rsidRPr="00AD34B2">
        <w:rPr>
          <w:rFonts w:ascii="Garamond" w:hAnsi="Garamond"/>
          <w:lang w:val="en-GB"/>
        </w:rPr>
        <w:t>conclusion would be premature</w:t>
      </w:r>
      <w:r w:rsidR="00EE67CF" w:rsidRPr="00AD34B2">
        <w:rPr>
          <w:rFonts w:ascii="Garamond" w:hAnsi="Garamond"/>
          <w:lang w:val="en-GB"/>
        </w:rPr>
        <w:t xml:space="preserve">. </w:t>
      </w:r>
      <w:r w:rsidR="00882DDF" w:rsidRPr="00AD34B2">
        <w:rPr>
          <w:rFonts w:ascii="Garamond" w:hAnsi="Garamond"/>
          <w:lang w:val="en-GB"/>
        </w:rPr>
        <w:t xml:space="preserve">We </w:t>
      </w:r>
      <w:r w:rsidR="007F6E8B" w:rsidRPr="00AD34B2">
        <w:rPr>
          <w:rFonts w:ascii="Garamond" w:hAnsi="Garamond"/>
          <w:lang w:val="en-GB"/>
        </w:rPr>
        <w:t>noted</w:t>
      </w:r>
      <w:r w:rsidR="00882DDF" w:rsidRPr="00AD34B2">
        <w:rPr>
          <w:rFonts w:ascii="Garamond" w:hAnsi="Garamond"/>
          <w:lang w:val="en-GB"/>
        </w:rPr>
        <w:t xml:space="preserve"> above that when the affluent are ignorant of the relevant </w:t>
      </w:r>
      <w:r w:rsidR="006B40F6" w:rsidRPr="00AD34B2">
        <w:rPr>
          <w:rFonts w:ascii="Garamond" w:hAnsi="Garamond"/>
          <w:lang w:val="en-GB"/>
        </w:rPr>
        <w:t xml:space="preserve">moral </w:t>
      </w:r>
      <w:r w:rsidR="00882DDF" w:rsidRPr="00AD34B2">
        <w:rPr>
          <w:rFonts w:ascii="Garamond" w:hAnsi="Garamond"/>
          <w:lang w:val="en-GB"/>
        </w:rPr>
        <w:t xml:space="preserve">facts regarding global poverty, this ignorance is generally </w:t>
      </w:r>
      <w:r w:rsidR="00882DDF" w:rsidRPr="00AD34B2">
        <w:rPr>
          <w:rFonts w:ascii="Garamond" w:hAnsi="Garamond"/>
          <w:i/>
          <w:lang w:val="en-GB"/>
        </w:rPr>
        <w:t>culpable</w:t>
      </w:r>
      <w:r w:rsidR="00882DDF" w:rsidRPr="00AD34B2">
        <w:rPr>
          <w:rFonts w:ascii="Garamond" w:hAnsi="Garamond"/>
          <w:lang w:val="en-GB"/>
        </w:rPr>
        <w:t xml:space="preserve"> ignorance, and so it does little to mitigate blame for inaction.</w:t>
      </w:r>
      <w:r w:rsidR="007C3BED" w:rsidRPr="00AD34B2">
        <w:rPr>
          <w:rFonts w:ascii="Garamond" w:hAnsi="Garamond"/>
          <w:lang w:val="en-GB"/>
        </w:rPr>
        <w:t xml:space="preserve"> </w:t>
      </w:r>
      <w:r w:rsidR="00882DDF" w:rsidRPr="00AD34B2">
        <w:rPr>
          <w:rFonts w:ascii="Garamond" w:hAnsi="Garamond"/>
          <w:lang w:val="en-GB"/>
        </w:rPr>
        <w:t>By analogy</w:t>
      </w:r>
      <w:r w:rsidRPr="00AD34B2">
        <w:rPr>
          <w:rFonts w:ascii="Garamond" w:hAnsi="Garamond"/>
          <w:lang w:val="en-GB"/>
        </w:rPr>
        <w:t>, we must</w:t>
      </w:r>
      <w:r w:rsidR="00882DDF" w:rsidRPr="00AD34B2">
        <w:rPr>
          <w:rFonts w:ascii="Garamond" w:hAnsi="Garamond"/>
          <w:lang w:val="en-GB"/>
        </w:rPr>
        <w:t xml:space="preserve"> consider whether the lack of vividness of </w:t>
      </w:r>
      <w:r w:rsidR="00CC6F35" w:rsidRPr="00AD34B2">
        <w:rPr>
          <w:rFonts w:ascii="Garamond" w:hAnsi="Garamond"/>
          <w:lang w:val="en-GB"/>
        </w:rPr>
        <w:t>the affluent’s</w:t>
      </w:r>
      <w:r w:rsidRPr="00AD34B2">
        <w:rPr>
          <w:rFonts w:ascii="Garamond" w:hAnsi="Garamond"/>
          <w:lang w:val="en-GB"/>
        </w:rPr>
        <w:t xml:space="preserve"> knowledge is non-culpable, before determining whether this lack of vividness can serve to </w:t>
      </w:r>
      <w:r w:rsidR="004F1E94" w:rsidRPr="00AD34B2">
        <w:rPr>
          <w:rFonts w:ascii="Garamond" w:hAnsi="Garamond"/>
          <w:lang w:val="en-GB"/>
        </w:rPr>
        <w:t>mitigate blame.</w:t>
      </w:r>
    </w:p>
    <w:p w14:paraId="793230B6" w14:textId="5ED2FB80" w:rsidR="0079136E" w:rsidRDefault="0079136E" w:rsidP="0088102F">
      <w:pPr>
        <w:spacing w:line="480" w:lineRule="auto"/>
        <w:jc w:val="both"/>
        <w:rPr>
          <w:rFonts w:ascii="Garamond" w:hAnsi="Garamond"/>
          <w:lang w:val="en-GB"/>
        </w:rPr>
      </w:pPr>
    </w:p>
    <w:p w14:paraId="5F073697" w14:textId="77777777" w:rsidR="00A55963" w:rsidRDefault="00A55963" w:rsidP="0088102F">
      <w:pPr>
        <w:spacing w:line="480" w:lineRule="auto"/>
        <w:jc w:val="both"/>
        <w:rPr>
          <w:rFonts w:ascii="Garamond" w:hAnsi="Garamond"/>
          <w:lang w:val="en-GB"/>
        </w:rPr>
      </w:pPr>
    </w:p>
    <w:p w14:paraId="47F0F0F1" w14:textId="7FC4890A" w:rsidR="00643364" w:rsidRPr="00AD34B2" w:rsidRDefault="00296821" w:rsidP="0088102F">
      <w:pPr>
        <w:spacing w:line="480" w:lineRule="auto"/>
        <w:jc w:val="both"/>
        <w:rPr>
          <w:rFonts w:ascii="Garamond" w:hAnsi="Garamond"/>
          <w:u w:val="single"/>
          <w:lang w:val="en-GB"/>
        </w:rPr>
      </w:pPr>
      <w:r>
        <w:rPr>
          <w:rFonts w:ascii="Garamond" w:hAnsi="Garamond"/>
          <w:lang w:val="en-GB"/>
        </w:rPr>
        <w:t>I</w:t>
      </w:r>
      <w:r w:rsidR="00643364" w:rsidRPr="00AD34B2">
        <w:rPr>
          <w:rFonts w:ascii="Garamond" w:hAnsi="Garamond"/>
          <w:lang w:val="en-GB"/>
        </w:rPr>
        <w:t xml:space="preserve">V. </w:t>
      </w:r>
      <w:r w:rsidR="00643364" w:rsidRPr="00AD34B2">
        <w:rPr>
          <w:rFonts w:ascii="Garamond" w:hAnsi="Garamond"/>
          <w:u w:val="single"/>
          <w:lang w:val="en-GB"/>
        </w:rPr>
        <w:t>Vividness and Blame</w:t>
      </w:r>
    </w:p>
    <w:p w14:paraId="5A5EAEEC" w14:textId="596CE911" w:rsidR="00806B49" w:rsidRPr="00AD34B2" w:rsidRDefault="00D06886" w:rsidP="0088102F">
      <w:pPr>
        <w:spacing w:line="480" w:lineRule="auto"/>
        <w:ind w:firstLine="720"/>
        <w:jc w:val="both"/>
        <w:rPr>
          <w:rFonts w:ascii="Garamond" w:hAnsi="Garamond"/>
          <w:lang w:val="en-GB"/>
        </w:rPr>
      </w:pPr>
      <w:r w:rsidRPr="00AD34B2">
        <w:rPr>
          <w:rFonts w:ascii="Garamond" w:hAnsi="Garamond"/>
          <w:lang w:val="en-GB"/>
        </w:rPr>
        <w:t xml:space="preserve">In this section, we </w:t>
      </w:r>
      <w:r w:rsidR="00C707DE" w:rsidRPr="00AD34B2">
        <w:rPr>
          <w:rFonts w:ascii="Garamond" w:hAnsi="Garamond"/>
          <w:lang w:val="en-GB"/>
        </w:rPr>
        <w:t>make two claims. The first</w:t>
      </w:r>
      <w:r w:rsidR="00195ACD" w:rsidRPr="00AD34B2">
        <w:rPr>
          <w:rFonts w:ascii="Garamond" w:hAnsi="Garamond"/>
          <w:lang w:val="en-GB"/>
        </w:rPr>
        <w:t xml:space="preserve"> is that </w:t>
      </w:r>
      <w:r w:rsidR="00195ACD" w:rsidRPr="00D3287D">
        <w:rPr>
          <w:rFonts w:ascii="Garamond" w:hAnsi="Garamond"/>
          <w:iCs/>
          <w:lang w:val="en-GB"/>
        </w:rPr>
        <w:t>w</w:t>
      </w:r>
      <w:r w:rsidR="00806B49" w:rsidRPr="00D3287D">
        <w:rPr>
          <w:rFonts w:ascii="Garamond" w:hAnsi="Garamond"/>
          <w:iCs/>
          <w:lang w:val="en-GB"/>
        </w:rPr>
        <w:t>e have a general duty not to avert our gaze from morally relevant facts</w:t>
      </w:r>
      <w:r w:rsidRPr="00D3287D">
        <w:rPr>
          <w:rFonts w:ascii="Garamond" w:hAnsi="Garamond"/>
          <w:iCs/>
          <w:lang w:val="en-GB"/>
        </w:rPr>
        <w:t xml:space="preserve"> </w:t>
      </w:r>
      <w:r w:rsidR="00FA72C5" w:rsidRPr="00D3287D">
        <w:rPr>
          <w:rFonts w:ascii="Garamond" w:hAnsi="Garamond"/>
          <w:iCs/>
          <w:lang w:val="en-GB"/>
        </w:rPr>
        <w:t>when we have sufficient evidence that something of great moral importance may be at stake.</w:t>
      </w:r>
      <w:r w:rsidR="00806B49" w:rsidRPr="00AD34B2">
        <w:rPr>
          <w:rFonts w:ascii="Garamond" w:hAnsi="Garamond"/>
          <w:lang w:val="en-GB"/>
        </w:rPr>
        <w:t xml:space="preserve"> </w:t>
      </w:r>
      <w:r w:rsidR="00195ACD" w:rsidRPr="00AD34B2">
        <w:rPr>
          <w:rFonts w:ascii="Garamond" w:hAnsi="Garamond"/>
          <w:lang w:val="en-GB"/>
        </w:rPr>
        <w:t xml:space="preserve"> </w:t>
      </w:r>
      <w:r w:rsidR="007F6E8B" w:rsidRPr="00AD34B2">
        <w:rPr>
          <w:rFonts w:ascii="Garamond" w:hAnsi="Garamond"/>
          <w:lang w:val="en-GB"/>
        </w:rPr>
        <w:t>Second-order</w:t>
      </w:r>
      <w:r w:rsidR="00195ACD" w:rsidRPr="00AD34B2">
        <w:rPr>
          <w:rFonts w:ascii="Garamond" w:hAnsi="Garamond"/>
          <w:lang w:val="en-GB"/>
        </w:rPr>
        <w:t xml:space="preserve"> </w:t>
      </w:r>
      <w:r w:rsidR="00373A27" w:rsidRPr="00AD34B2">
        <w:rPr>
          <w:rFonts w:ascii="Garamond" w:hAnsi="Garamond"/>
          <w:lang w:val="en-GB"/>
        </w:rPr>
        <w:t xml:space="preserve">moral </w:t>
      </w:r>
      <w:r w:rsidR="00195ACD" w:rsidRPr="00AD34B2">
        <w:rPr>
          <w:rFonts w:ascii="Garamond" w:hAnsi="Garamond"/>
          <w:lang w:val="en-GB"/>
        </w:rPr>
        <w:t xml:space="preserve">obligations to make </w:t>
      </w:r>
      <w:r w:rsidR="00C707DE" w:rsidRPr="00AD34B2">
        <w:rPr>
          <w:rFonts w:ascii="Garamond" w:hAnsi="Garamond"/>
          <w:lang w:val="en-GB"/>
        </w:rPr>
        <w:t>things vivid</w:t>
      </w:r>
      <w:r w:rsidR="00195ACD" w:rsidRPr="00AD34B2">
        <w:rPr>
          <w:rFonts w:ascii="Garamond" w:hAnsi="Garamond"/>
          <w:lang w:val="en-GB"/>
        </w:rPr>
        <w:t xml:space="preserve"> arise for</w:t>
      </w:r>
      <w:r w:rsidR="00C707DE" w:rsidRPr="00AD34B2">
        <w:rPr>
          <w:rFonts w:ascii="Garamond" w:hAnsi="Garamond"/>
          <w:lang w:val="en-GB"/>
        </w:rPr>
        <w:t xml:space="preserve"> the same reason</w:t>
      </w:r>
      <w:r w:rsidR="00195ACD" w:rsidRPr="00AD34B2">
        <w:rPr>
          <w:rFonts w:ascii="Garamond" w:hAnsi="Garamond"/>
          <w:lang w:val="en-GB"/>
        </w:rPr>
        <w:t xml:space="preserve"> we have a general moral </w:t>
      </w:r>
      <w:r w:rsidR="00244569">
        <w:rPr>
          <w:rFonts w:ascii="Garamond" w:hAnsi="Garamond"/>
          <w:lang w:val="en-GB"/>
        </w:rPr>
        <w:t>obligation</w:t>
      </w:r>
      <w:r w:rsidR="00195ACD" w:rsidRPr="00AD34B2">
        <w:rPr>
          <w:rFonts w:ascii="Garamond" w:hAnsi="Garamond"/>
          <w:lang w:val="en-GB"/>
        </w:rPr>
        <w:t xml:space="preserve"> (considered in Section II</w:t>
      </w:r>
      <w:r w:rsidR="00C707DE" w:rsidRPr="00AD34B2">
        <w:rPr>
          <w:rFonts w:ascii="Garamond" w:hAnsi="Garamond"/>
          <w:lang w:val="en-GB"/>
        </w:rPr>
        <w:t>) to investigate moral questions and acquire moral knowledge</w:t>
      </w:r>
      <w:r w:rsidR="00FA15B9" w:rsidRPr="00AD34B2">
        <w:rPr>
          <w:rFonts w:ascii="Garamond" w:hAnsi="Garamond"/>
          <w:lang w:val="en-GB"/>
        </w:rPr>
        <w:t xml:space="preserve">, namely that absent </w:t>
      </w:r>
      <w:r w:rsidR="00244569">
        <w:rPr>
          <w:rFonts w:ascii="Garamond" w:hAnsi="Garamond"/>
          <w:lang w:val="en-GB"/>
        </w:rPr>
        <w:t>such</w:t>
      </w:r>
      <w:r w:rsidR="00FA15B9" w:rsidRPr="00AD34B2">
        <w:rPr>
          <w:rFonts w:ascii="Garamond" w:hAnsi="Garamond"/>
          <w:lang w:val="en-GB"/>
        </w:rPr>
        <w:t xml:space="preserve"> requirements</w:t>
      </w:r>
      <w:r w:rsidR="00195ACD" w:rsidRPr="00AD34B2">
        <w:rPr>
          <w:rFonts w:ascii="Garamond" w:hAnsi="Garamond"/>
          <w:lang w:val="en-GB"/>
        </w:rPr>
        <w:t xml:space="preserve">, we would </w:t>
      </w:r>
      <w:r w:rsidR="00FA15B9" w:rsidRPr="00AD34B2">
        <w:rPr>
          <w:rFonts w:ascii="Garamond" w:hAnsi="Garamond"/>
          <w:lang w:val="en-GB"/>
        </w:rPr>
        <w:t xml:space="preserve">inevitably </w:t>
      </w:r>
      <w:r w:rsidR="00FE0569" w:rsidRPr="00AD34B2">
        <w:rPr>
          <w:rFonts w:ascii="Garamond" w:hAnsi="Garamond"/>
          <w:lang w:val="en-GB"/>
        </w:rPr>
        <w:t>fail to fulfil a wide range</w:t>
      </w:r>
      <w:r w:rsidR="00C707DE" w:rsidRPr="00AD34B2">
        <w:rPr>
          <w:rFonts w:ascii="Garamond" w:hAnsi="Garamond"/>
          <w:lang w:val="en-GB"/>
        </w:rPr>
        <w:t xml:space="preserve"> of first-order</w:t>
      </w:r>
      <w:r w:rsidR="00195ACD" w:rsidRPr="00AD34B2">
        <w:rPr>
          <w:rFonts w:ascii="Garamond" w:hAnsi="Garamond"/>
          <w:lang w:val="en-GB"/>
        </w:rPr>
        <w:t xml:space="preserve"> moral obligations</w:t>
      </w:r>
      <w:r w:rsidR="00FE0569" w:rsidRPr="00AD34B2">
        <w:rPr>
          <w:rFonts w:ascii="Garamond" w:hAnsi="Garamond"/>
          <w:lang w:val="en-GB"/>
        </w:rPr>
        <w:t xml:space="preserve"> and therefore</w:t>
      </w:r>
      <w:r w:rsidR="00FA15B9" w:rsidRPr="00AD34B2">
        <w:rPr>
          <w:rFonts w:ascii="Garamond" w:hAnsi="Garamond"/>
          <w:lang w:val="en-GB"/>
        </w:rPr>
        <w:t xml:space="preserve"> act wrongly</w:t>
      </w:r>
      <w:r w:rsidR="00195ACD" w:rsidRPr="00AD34B2">
        <w:rPr>
          <w:rFonts w:ascii="Garamond" w:hAnsi="Garamond"/>
          <w:lang w:val="en-GB"/>
        </w:rPr>
        <w:t>.</w:t>
      </w:r>
      <w:r w:rsidR="00FA15B9" w:rsidRPr="00AD34B2">
        <w:rPr>
          <w:rFonts w:ascii="Garamond" w:hAnsi="Garamond"/>
          <w:lang w:val="en-GB"/>
        </w:rPr>
        <w:t xml:space="preserve"> </w:t>
      </w:r>
      <w:r w:rsidR="00FE0569" w:rsidRPr="00AD34B2">
        <w:rPr>
          <w:rFonts w:ascii="Garamond" w:hAnsi="Garamond"/>
          <w:lang w:val="en-GB"/>
        </w:rPr>
        <w:t xml:space="preserve">If affluent people violate these </w:t>
      </w:r>
      <w:r w:rsidR="00D3287D">
        <w:rPr>
          <w:rFonts w:ascii="Garamond" w:hAnsi="Garamond"/>
          <w:lang w:val="en-GB"/>
        </w:rPr>
        <w:t>‘</w:t>
      </w:r>
      <w:r w:rsidR="00FE0569" w:rsidRPr="00AD34B2">
        <w:rPr>
          <w:rFonts w:ascii="Garamond" w:hAnsi="Garamond"/>
          <w:lang w:val="en-GB"/>
        </w:rPr>
        <w:t>duties of attentiveness</w:t>
      </w:r>
      <w:r w:rsidR="00D3287D">
        <w:rPr>
          <w:rFonts w:ascii="Garamond" w:hAnsi="Garamond"/>
          <w:lang w:val="en-GB"/>
        </w:rPr>
        <w:t>’</w:t>
      </w:r>
      <w:r w:rsidR="00FA15B9" w:rsidRPr="00AD34B2">
        <w:rPr>
          <w:rFonts w:ascii="Garamond" w:hAnsi="Garamond"/>
          <w:lang w:val="en-GB"/>
        </w:rPr>
        <w:t>, they</w:t>
      </w:r>
      <w:r w:rsidR="00806B49" w:rsidRPr="00AD34B2">
        <w:rPr>
          <w:rFonts w:ascii="Garamond" w:hAnsi="Garamond"/>
          <w:lang w:val="en-GB"/>
        </w:rPr>
        <w:t xml:space="preserve"> are culpable for </w:t>
      </w:r>
      <w:r w:rsidR="0008212C" w:rsidRPr="00AD34B2">
        <w:rPr>
          <w:rFonts w:ascii="Garamond" w:hAnsi="Garamond"/>
          <w:lang w:val="en-GB"/>
        </w:rPr>
        <w:t>their</w:t>
      </w:r>
      <w:r w:rsidR="00806B49" w:rsidRPr="00AD34B2">
        <w:rPr>
          <w:rFonts w:ascii="Garamond" w:hAnsi="Garamond"/>
          <w:lang w:val="en-GB"/>
        </w:rPr>
        <w:t xml:space="preserve"> lac</w:t>
      </w:r>
      <w:r w:rsidR="00B0534C" w:rsidRPr="00AD34B2">
        <w:rPr>
          <w:rFonts w:ascii="Garamond" w:hAnsi="Garamond"/>
          <w:lang w:val="en-GB"/>
        </w:rPr>
        <w:t>k of vivid awareness</w:t>
      </w:r>
      <w:r w:rsidR="00FE0569" w:rsidRPr="00AD34B2">
        <w:rPr>
          <w:rFonts w:ascii="Garamond" w:hAnsi="Garamond"/>
          <w:lang w:val="en-GB"/>
        </w:rPr>
        <w:t xml:space="preserve"> with regard to the plight of those in poverty</w:t>
      </w:r>
      <w:r w:rsidR="00806B49" w:rsidRPr="00AD34B2">
        <w:rPr>
          <w:rFonts w:ascii="Garamond" w:hAnsi="Garamond"/>
          <w:lang w:val="en-GB"/>
        </w:rPr>
        <w:t xml:space="preserve">, and </w:t>
      </w:r>
      <w:r w:rsidR="00FE0569" w:rsidRPr="00AD34B2">
        <w:rPr>
          <w:rFonts w:ascii="Garamond" w:hAnsi="Garamond"/>
          <w:lang w:val="en-GB"/>
        </w:rPr>
        <w:t xml:space="preserve">are </w:t>
      </w:r>
      <w:r w:rsidR="00806B49" w:rsidRPr="00AD34B2">
        <w:rPr>
          <w:rFonts w:ascii="Garamond" w:hAnsi="Garamond"/>
          <w:lang w:val="en-GB"/>
        </w:rPr>
        <w:t>thu</w:t>
      </w:r>
      <w:r w:rsidR="00FE0569" w:rsidRPr="00AD34B2">
        <w:rPr>
          <w:rFonts w:ascii="Garamond" w:hAnsi="Garamond"/>
          <w:lang w:val="en-GB"/>
        </w:rPr>
        <w:t>s</w:t>
      </w:r>
      <w:r w:rsidR="0008212C" w:rsidRPr="00AD34B2">
        <w:rPr>
          <w:rFonts w:ascii="Garamond" w:hAnsi="Garamond"/>
          <w:lang w:val="en-GB"/>
        </w:rPr>
        <w:t xml:space="preserve"> similarly culpable for</w:t>
      </w:r>
      <w:r w:rsidR="00806B49" w:rsidRPr="00AD34B2">
        <w:rPr>
          <w:rFonts w:ascii="Garamond" w:hAnsi="Garamond"/>
          <w:lang w:val="en-GB"/>
        </w:rPr>
        <w:t xml:space="preserve"> inaction.</w:t>
      </w:r>
      <w:r w:rsidR="00806B49" w:rsidRPr="00AD34B2">
        <w:rPr>
          <w:rStyle w:val="FootnoteReference"/>
          <w:rFonts w:ascii="Garamond" w:hAnsi="Garamond"/>
          <w:lang w:val="en-GB"/>
        </w:rPr>
        <w:footnoteReference w:id="43"/>
      </w:r>
      <w:r w:rsidR="0008212C" w:rsidRPr="00AD34B2">
        <w:rPr>
          <w:rFonts w:ascii="Garamond" w:hAnsi="Garamond"/>
          <w:lang w:val="en-GB"/>
        </w:rPr>
        <w:t xml:space="preserve"> </w:t>
      </w:r>
      <w:r w:rsidR="00244569">
        <w:rPr>
          <w:rFonts w:ascii="Garamond" w:hAnsi="Garamond"/>
          <w:lang w:val="en-GB"/>
        </w:rPr>
        <w:t>O</w:t>
      </w:r>
      <w:r w:rsidR="00432D5A" w:rsidRPr="00AD34B2">
        <w:rPr>
          <w:rFonts w:ascii="Garamond" w:hAnsi="Garamond"/>
          <w:lang w:val="en-GB"/>
        </w:rPr>
        <w:t>ur second claim is</w:t>
      </w:r>
      <w:r w:rsidR="00FE0569" w:rsidRPr="00AD34B2">
        <w:rPr>
          <w:rFonts w:ascii="Garamond" w:hAnsi="Garamond"/>
          <w:lang w:val="en-GB"/>
        </w:rPr>
        <w:t xml:space="preserve"> that </w:t>
      </w:r>
      <w:r w:rsidR="006035E8" w:rsidRPr="00AD34B2">
        <w:rPr>
          <w:rFonts w:ascii="Garamond" w:hAnsi="Garamond"/>
          <w:lang w:val="en-GB"/>
        </w:rPr>
        <w:t xml:space="preserve">there are </w:t>
      </w:r>
      <w:r w:rsidR="00244569">
        <w:rPr>
          <w:rFonts w:ascii="Garamond" w:hAnsi="Garamond"/>
          <w:lang w:val="en-GB"/>
        </w:rPr>
        <w:t xml:space="preserve">nevertheless </w:t>
      </w:r>
      <w:r w:rsidR="006035E8" w:rsidRPr="00AD34B2">
        <w:rPr>
          <w:rFonts w:ascii="Garamond" w:hAnsi="Garamond"/>
          <w:lang w:val="en-GB"/>
        </w:rPr>
        <w:t xml:space="preserve">important asymmetries between moral knowledge </w:t>
      </w:r>
      <w:r w:rsidR="006C4FF1">
        <w:rPr>
          <w:rFonts w:ascii="Garamond" w:hAnsi="Garamond"/>
          <w:lang w:val="en-GB"/>
        </w:rPr>
        <w:t xml:space="preserve">and </w:t>
      </w:r>
      <w:r w:rsidR="00FE0569" w:rsidRPr="00AD34B2">
        <w:rPr>
          <w:rFonts w:ascii="Garamond" w:hAnsi="Garamond"/>
          <w:lang w:val="en-GB"/>
        </w:rPr>
        <w:t>vivid awareness that bear directly upon</w:t>
      </w:r>
      <w:r w:rsidR="006035E8" w:rsidRPr="00AD34B2">
        <w:rPr>
          <w:rFonts w:ascii="Garamond" w:hAnsi="Garamond"/>
          <w:lang w:val="en-GB"/>
        </w:rPr>
        <w:t xml:space="preserve"> judgments of moral culpability in the present context.</w:t>
      </w:r>
    </w:p>
    <w:p w14:paraId="46E043B1" w14:textId="1DF45F70" w:rsidR="004F1E94" w:rsidRPr="00AD34B2" w:rsidRDefault="006035E8" w:rsidP="0088102F">
      <w:pPr>
        <w:spacing w:line="480" w:lineRule="auto"/>
        <w:ind w:firstLine="720"/>
        <w:jc w:val="both"/>
        <w:rPr>
          <w:rFonts w:ascii="Garamond" w:hAnsi="Garamond"/>
          <w:lang w:val="en-GB"/>
        </w:rPr>
      </w:pPr>
      <w:r w:rsidRPr="00AD34B2">
        <w:rPr>
          <w:rFonts w:ascii="Garamond" w:hAnsi="Garamond"/>
          <w:lang w:val="en-GB"/>
        </w:rPr>
        <w:t xml:space="preserve">Taking these point in turn, </w:t>
      </w:r>
      <w:r w:rsidR="004F1E94" w:rsidRPr="00AD34B2">
        <w:rPr>
          <w:rFonts w:ascii="Garamond" w:hAnsi="Garamond"/>
          <w:lang w:val="en-GB"/>
        </w:rPr>
        <w:t xml:space="preserve">it seems clear that </w:t>
      </w:r>
      <w:r w:rsidR="00B0534C" w:rsidRPr="00AD34B2">
        <w:rPr>
          <w:rFonts w:ascii="Garamond" w:hAnsi="Garamond"/>
          <w:lang w:val="en-GB"/>
        </w:rPr>
        <w:t>a person</w:t>
      </w:r>
      <w:r w:rsidR="004F1E94" w:rsidRPr="00AD34B2">
        <w:rPr>
          <w:rFonts w:ascii="Garamond" w:hAnsi="Garamond"/>
          <w:lang w:val="en-GB"/>
        </w:rPr>
        <w:t xml:space="preserve"> would be blameworthy for deliberately making it the case that </w:t>
      </w:r>
      <w:r w:rsidR="00B0534C" w:rsidRPr="00AD34B2">
        <w:rPr>
          <w:rFonts w:ascii="Garamond" w:hAnsi="Garamond"/>
          <w:lang w:val="en-GB"/>
        </w:rPr>
        <w:t>they were</w:t>
      </w:r>
      <w:r w:rsidR="004F1E94" w:rsidRPr="00AD34B2">
        <w:rPr>
          <w:rFonts w:ascii="Garamond" w:hAnsi="Garamond"/>
          <w:lang w:val="en-GB"/>
        </w:rPr>
        <w:t xml:space="preserve"> not persistently vividly aware of the plight of </w:t>
      </w:r>
      <w:r w:rsidR="004F1E94" w:rsidRPr="00AD34B2">
        <w:rPr>
          <w:rFonts w:ascii="Garamond" w:hAnsi="Garamond"/>
          <w:lang w:val="en-GB"/>
        </w:rPr>
        <w:lastRenderedPageBreak/>
        <w:t xml:space="preserve">the needy, taking active measures to blot out </w:t>
      </w:r>
      <w:r w:rsidR="00B0534C" w:rsidRPr="00AD34B2">
        <w:rPr>
          <w:rFonts w:ascii="Garamond" w:hAnsi="Garamond"/>
          <w:lang w:val="en-GB"/>
        </w:rPr>
        <w:t>their</w:t>
      </w:r>
      <w:r w:rsidR="004F1E94" w:rsidRPr="00AD34B2">
        <w:rPr>
          <w:rFonts w:ascii="Garamond" w:hAnsi="Garamond"/>
          <w:lang w:val="en-GB"/>
        </w:rPr>
        <w:t xml:space="preserve"> situation, in order to avoid feeling that </w:t>
      </w:r>
      <w:r w:rsidR="00B0534C" w:rsidRPr="00AD34B2">
        <w:rPr>
          <w:rFonts w:ascii="Garamond" w:hAnsi="Garamond"/>
          <w:lang w:val="en-GB"/>
        </w:rPr>
        <w:t>they</w:t>
      </w:r>
      <w:r w:rsidR="004F1E94" w:rsidRPr="00AD34B2">
        <w:rPr>
          <w:rFonts w:ascii="Garamond" w:hAnsi="Garamond"/>
          <w:lang w:val="en-GB"/>
        </w:rPr>
        <w:t xml:space="preserve"> must change </w:t>
      </w:r>
      <w:r w:rsidR="00B0534C" w:rsidRPr="00AD34B2">
        <w:rPr>
          <w:rFonts w:ascii="Garamond" w:hAnsi="Garamond"/>
          <w:lang w:val="en-GB"/>
        </w:rPr>
        <w:t>their</w:t>
      </w:r>
      <w:r w:rsidR="004F1E94" w:rsidRPr="00AD34B2">
        <w:rPr>
          <w:rFonts w:ascii="Garamond" w:hAnsi="Garamond"/>
          <w:lang w:val="en-GB"/>
        </w:rPr>
        <w:t xml:space="preserve"> ways or else merit guilt and blame. It would be wrong to take a pill, for instance, that allowed </w:t>
      </w:r>
      <w:r w:rsidR="00B0534C" w:rsidRPr="00AD34B2">
        <w:rPr>
          <w:rFonts w:ascii="Garamond" w:hAnsi="Garamond"/>
          <w:lang w:val="en-GB"/>
        </w:rPr>
        <w:t>a person</w:t>
      </w:r>
      <w:r w:rsidR="004F1E94" w:rsidRPr="00AD34B2">
        <w:rPr>
          <w:rFonts w:ascii="Garamond" w:hAnsi="Garamond"/>
          <w:lang w:val="en-GB"/>
        </w:rPr>
        <w:t xml:space="preserve"> to completely forget what </w:t>
      </w:r>
      <w:r w:rsidR="00B0534C" w:rsidRPr="00AD34B2">
        <w:rPr>
          <w:rFonts w:ascii="Garamond" w:hAnsi="Garamond"/>
          <w:lang w:val="en-GB"/>
        </w:rPr>
        <w:t>they</w:t>
      </w:r>
      <w:r w:rsidR="004F1E94" w:rsidRPr="00AD34B2">
        <w:rPr>
          <w:rFonts w:ascii="Garamond" w:hAnsi="Garamond"/>
          <w:lang w:val="en-GB"/>
        </w:rPr>
        <w:t xml:space="preserve"> had learned about the desperate need of others, in order to avoid feeling obligated to help</w:t>
      </w:r>
      <w:r w:rsidR="00955516" w:rsidRPr="00AD34B2">
        <w:rPr>
          <w:rFonts w:ascii="Garamond" w:hAnsi="Garamond"/>
          <w:lang w:val="en-GB"/>
        </w:rPr>
        <w:t xml:space="preserve">. </w:t>
      </w:r>
      <w:r w:rsidR="00296821">
        <w:rPr>
          <w:rFonts w:ascii="Garamond" w:hAnsi="Garamond"/>
          <w:lang w:val="en-GB"/>
        </w:rPr>
        <w:t>More prosaically, h</w:t>
      </w:r>
      <w:r w:rsidR="00955516" w:rsidRPr="00AD34B2">
        <w:rPr>
          <w:rFonts w:ascii="Garamond" w:hAnsi="Garamond"/>
          <w:lang w:val="en-GB"/>
        </w:rPr>
        <w:t>owever,</w:t>
      </w:r>
      <w:r w:rsidR="004F1E94" w:rsidRPr="00AD34B2">
        <w:rPr>
          <w:rFonts w:ascii="Garamond" w:hAnsi="Garamond"/>
          <w:lang w:val="en-GB"/>
        </w:rPr>
        <w:t xml:space="preserve"> we</w:t>
      </w:r>
      <w:r w:rsidR="00955516" w:rsidRPr="00AD34B2">
        <w:rPr>
          <w:rFonts w:ascii="Garamond" w:hAnsi="Garamond"/>
          <w:lang w:val="en-GB"/>
        </w:rPr>
        <w:t xml:space="preserve"> also plausibly</w:t>
      </w:r>
      <w:r w:rsidR="004F1E94" w:rsidRPr="00AD34B2">
        <w:rPr>
          <w:rFonts w:ascii="Garamond" w:hAnsi="Garamond"/>
          <w:lang w:val="en-GB"/>
        </w:rPr>
        <w:t xml:space="preserve"> have a positive obligation, when we do get an inkling of the great harms at stake (a </w:t>
      </w:r>
      <w:r w:rsidR="00D3287D">
        <w:rPr>
          <w:rFonts w:ascii="Garamond" w:hAnsi="Garamond"/>
          <w:lang w:val="en-GB"/>
        </w:rPr>
        <w:t>‘</w:t>
      </w:r>
      <w:r w:rsidR="004F1E94" w:rsidRPr="00AD34B2">
        <w:rPr>
          <w:rFonts w:ascii="Garamond" w:hAnsi="Garamond"/>
          <w:lang w:val="en-GB"/>
        </w:rPr>
        <w:t>flash</w:t>
      </w:r>
      <w:r w:rsidR="00D3287D">
        <w:rPr>
          <w:rFonts w:ascii="Garamond" w:hAnsi="Garamond"/>
          <w:lang w:val="en-GB"/>
        </w:rPr>
        <w:t>’</w:t>
      </w:r>
      <w:r w:rsidR="004F1E94" w:rsidRPr="00AD34B2">
        <w:rPr>
          <w:rFonts w:ascii="Garamond" w:hAnsi="Garamond"/>
          <w:lang w:val="en-GB"/>
        </w:rPr>
        <w:t xml:space="preserve"> of vivid awareness, perhaps), not to shy away from them. A consistent refusal to look the needs of others in the face is a serious moral fault</w:t>
      </w:r>
      <w:r w:rsidR="007840C9" w:rsidRPr="00AD34B2">
        <w:rPr>
          <w:rFonts w:ascii="Garamond" w:hAnsi="Garamond"/>
          <w:lang w:val="en-GB"/>
        </w:rPr>
        <w:t>, akin to the moral-epistemic recklessness considered</w:t>
      </w:r>
      <w:r w:rsidR="00955516" w:rsidRPr="00AD34B2">
        <w:rPr>
          <w:rFonts w:ascii="Garamond" w:hAnsi="Garamond"/>
          <w:lang w:val="en-GB"/>
        </w:rPr>
        <w:t xml:space="preserve"> previously – notwithstanding</w:t>
      </w:r>
      <w:r w:rsidR="004F1E94" w:rsidRPr="00AD34B2">
        <w:rPr>
          <w:rFonts w:ascii="Garamond" w:hAnsi="Garamond"/>
          <w:lang w:val="en-GB"/>
        </w:rPr>
        <w:t xml:space="preserve"> the fact that this fault may be quite widespread within a particular culture. As Susan Sontag says, ‘</w:t>
      </w:r>
      <w:r w:rsidR="004F1E94" w:rsidRPr="00AD34B2">
        <w:rPr>
          <w:rFonts w:ascii="Garamond" w:eastAsia="Times New Roman" w:hAnsi="Garamond" w:cs="Times New Roman"/>
          <w:color w:val="000000"/>
          <w:shd w:val="clear" w:color="auto" w:fill="FFFFFF"/>
          <w:lang w:val="en-GB"/>
        </w:rPr>
        <w:t>No one after a certain age has the right to this kind of innocence, of superficiality, to this degree of ignorance, or amnesia</w:t>
      </w:r>
      <w:r w:rsidR="004F1E94" w:rsidRPr="00AD34B2">
        <w:rPr>
          <w:rFonts w:ascii="Garamond" w:eastAsia="Times New Roman" w:hAnsi="Garamond" w:cs="Times New Roman"/>
          <w:lang w:val="en-GB"/>
        </w:rPr>
        <w:t>.’</w:t>
      </w:r>
      <w:r w:rsidR="004F1E94" w:rsidRPr="00AD34B2">
        <w:rPr>
          <w:rStyle w:val="FootnoteReference"/>
          <w:rFonts w:ascii="Garamond" w:eastAsia="Times New Roman" w:hAnsi="Garamond" w:cs="Times New Roman"/>
          <w:lang w:val="en-GB"/>
        </w:rPr>
        <w:footnoteReference w:id="44"/>
      </w:r>
      <w:r w:rsidR="004F1E94" w:rsidRPr="00AD34B2">
        <w:rPr>
          <w:rFonts w:ascii="Garamond" w:hAnsi="Garamond"/>
          <w:lang w:val="en-GB"/>
        </w:rPr>
        <w:t xml:space="preserve"> </w:t>
      </w:r>
    </w:p>
    <w:p w14:paraId="07F41E66" w14:textId="4E0FE263" w:rsidR="004F1E94" w:rsidRPr="00AD34B2" w:rsidRDefault="00367C3D" w:rsidP="0088102F">
      <w:pPr>
        <w:spacing w:line="480" w:lineRule="auto"/>
        <w:ind w:firstLine="720"/>
        <w:jc w:val="both"/>
        <w:rPr>
          <w:rFonts w:ascii="Garamond" w:hAnsi="Garamond"/>
          <w:lang w:val="en-GB"/>
        </w:rPr>
      </w:pPr>
      <w:r w:rsidRPr="00AD34B2">
        <w:rPr>
          <w:rFonts w:ascii="Garamond" w:hAnsi="Garamond"/>
          <w:lang w:val="en-GB"/>
        </w:rPr>
        <w:t>More generally, we propose that</w:t>
      </w:r>
      <w:r w:rsidR="00FA72C5" w:rsidRPr="00AD34B2">
        <w:rPr>
          <w:rFonts w:ascii="Garamond" w:hAnsi="Garamond"/>
          <w:lang w:val="en-GB"/>
        </w:rPr>
        <w:t xml:space="preserve"> responsible moral agency requires </w:t>
      </w:r>
      <w:r w:rsidR="00955516" w:rsidRPr="00AD34B2">
        <w:rPr>
          <w:rFonts w:ascii="Garamond" w:hAnsi="Garamond"/>
          <w:lang w:val="en-GB"/>
        </w:rPr>
        <w:t>us to</w:t>
      </w:r>
      <w:r w:rsidR="00FA72C5" w:rsidRPr="00AD34B2">
        <w:rPr>
          <w:rFonts w:ascii="Garamond" w:hAnsi="Garamond"/>
          <w:lang w:val="en-GB"/>
        </w:rPr>
        <w:t xml:space="preserve"> </w:t>
      </w:r>
      <w:r w:rsidR="00852CAC" w:rsidRPr="00AD34B2">
        <w:rPr>
          <w:rFonts w:ascii="Garamond" w:hAnsi="Garamond"/>
          <w:lang w:val="en-GB"/>
        </w:rPr>
        <w:t xml:space="preserve">make an effort to </w:t>
      </w:r>
      <w:r w:rsidR="00FA72C5" w:rsidRPr="00AD34B2">
        <w:rPr>
          <w:rFonts w:ascii="Garamond" w:hAnsi="Garamond"/>
          <w:lang w:val="en-GB"/>
        </w:rPr>
        <w:t xml:space="preserve">take up the perspective of those affected by our behaviour. Taking up their perspective imposes on us an awareness of clearly morally relevant features of our actions which are not generally vivid to us from our </w:t>
      </w:r>
      <w:r w:rsidR="00955516" w:rsidRPr="00AD34B2">
        <w:rPr>
          <w:rFonts w:ascii="Garamond" w:hAnsi="Garamond"/>
          <w:lang w:val="en-GB"/>
        </w:rPr>
        <w:t xml:space="preserve">own </w:t>
      </w:r>
      <w:r w:rsidR="00FA72C5" w:rsidRPr="00AD34B2">
        <w:rPr>
          <w:rFonts w:ascii="Garamond" w:hAnsi="Garamond"/>
          <w:lang w:val="en-GB"/>
        </w:rPr>
        <w:t>more natural point of view. This can figure for us as an active protection against self-deception and against a tendency to make moral judgements which are merely self-serving. In imaginatively and effortfully taking up the perspective of the needy, we are able to gain extra traction on what our obligations really are. It is because of the importance of vivid awareness of others’ situation, that novels or films, or histories that are imaginatively and vividly brought to life, are often better in providing moral insight than many moral philosophical discussions, careful and precise though they may be, with their sometimes curt, under-described, one-sentence thought-experiments.</w:t>
      </w:r>
      <w:r w:rsidR="00FA72C5" w:rsidRPr="00AD34B2">
        <w:rPr>
          <w:rStyle w:val="FootnoteReference"/>
          <w:rFonts w:ascii="Garamond" w:hAnsi="Garamond"/>
          <w:lang w:val="en-GB"/>
        </w:rPr>
        <w:footnoteReference w:id="45"/>
      </w:r>
    </w:p>
    <w:p w14:paraId="4814B845" w14:textId="5BFC3D59" w:rsidR="00DC5738" w:rsidRDefault="00A569D5" w:rsidP="00DC5738">
      <w:pPr>
        <w:spacing w:line="480" w:lineRule="auto"/>
        <w:ind w:firstLine="720"/>
        <w:jc w:val="both"/>
        <w:rPr>
          <w:rFonts w:ascii="Garamond" w:hAnsi="Garamond"/>
          <w:lang w:val="en-GB"/>
        </w:rPr>
      </w:pPr>
      <w:r w:rsidRPr="00AD34B2">
        <w:rPr>
          <w:rFonts w:ascii="Garamond" w:hAnsi="Garamond"/>
          <w:lang w:val="en-GB"/>
        </w:rPr>
        <w:lastRenderedPageBreak/>
        <w:t>M</w:t>
      </w:r>
      <w:r w:rsidR="00D80A2C" w:rsidRPr="00AD34B2">
        <w:rPr>
          <w:rFonts w:ascii="Garamond" w:hAnsi="Garamond"/>
          <w:lang w:val="en-GB"/>
        </w:rPr>
        <w:t>ost of us</w:t>
      </w:r>
      <w:r w:rsidR="00A41F4C" w:rsidRPr="00AD34B2">
        <w:rPr>
          <w:rFonts w:ascii="Garamond" w:hAnsi="Garamond"/>
          <w:lang w:val="en-GB"/>
        </w:rPr>
        <w:t xml:space="preserve"> manifestly</w:t>
      </w:r>
      <w:r w:rsidR="00D80A2C" w:rsidRPr="00AD34B2">
        <w:rPr>
          <w:rFonts w:ascii="Garamond" w:hAnsi="Garamond"/>
          <w:lang w:val="en-GB"/>
        </w:rPr>
        <w:t xml:space="preserve"> </w:t>
      </w:r>
      <w:r w:rsidR="00D80A2C" w:rsidRPr="00AD34B2">
        <w:rPr>
          <w:rFonts w:ascii="Garamond" w:hAnsi="Garamond"/>
          <w:i/>
          <w:lang w:val="en-GB"/>
        </w:rPr>
        <w:t>do</w:t>
      </w:r>
      <w:r w:rsidR="00D80A2C" w:rsidRPr="00AD34B2">
        <w:rPr>
          <w:rFonts w:ascii="Garamond" w:hAnsi="Garamond"/>
          <w:lang w:val="en-GB"/>
        </w:rPr>
        <w:t xml:space="preserve"> shy away from the relevant facts about world poverty, actively putting them to the back of our minds</w:t>
      </w:r>
      <w:r w:rsidR="00AF4C85" w:rsidRPr="00AD34B2">
        <w:rPr>
          <w:rFonts w:ascii="Garamond" w:hAnsi="Garamond"/>
          <w:lang w:val="en-GB"/>
        </w:rPr>
        <w:t xml:space="preserve">. It follows from this that </w:t>
      </w:r>
      <w:r w:rsidR="00D23CF5" w:rsidRPr="00AD34B2">
        <w:rPr>
          <w:rFonts w:ascii="Garamond" w:hAnsi="Garamond"/>
          <w:lang w:val="en-GB"/>
        </w:rPr>
        <w:t xml:space="preserve">we </w:t>
      </w:r>
      <w:r w:rsidR="00AF4C85" w:rsidRPr="00AD34B2">
        <w:rPr>
          <w:rFonts w:ascii="Garamond" w:hAnsi="Garamond"/>
          <w:lang w:val="en-GB"/>
        </w:rPr>
        <w:t xml:space="preserve">may </w:t>
      </w:r>
      <w:r w:rsidR="00D23CF5" w:rsidRPr="00AD34B2">
        <w:rPr>
          <w:rFonts w:ascii="Garamond" w:hAnsi="Garamond"/>
          <w:lang w:val="en-GB"/>
        </w:rPr>
        <w:t xml:space="preserve">merit </w:t>
      </w:r>
      <w:r w:rsidR="00B01A50" w:rsidRPr="00AD34B2">
        <w:rPr>
          <w:rFonts w:ascii="Garamond" w:hAnsi="Garamond"/>
          <w:lang w:val="en-GB"/>
        </w:rPr>
        <w:t xml:space="preserve">significant </w:t>
      </w:r>
      <w:r w:rsidR="00D23CF5" w:rsidRPr="00AD34B2">
        <w:rPr>
          <w:rFonts w:ascii="Garamond" w:hAnsi="Garamond"/>
          <w:lang w:val="en-GB"/>
        </w:rPr>
        <w:t>blame</w:t>
      </w:r>
      <w:r w:rsidR="00D80A2C" w:rsidRPr="00AD34B2">
        <w:rPr>
          <w:rFonts w:ascii="Garamond" w:hAnsi="Garamond"/>
          <w:lang w:val="en-GB"/>
        </w:rPr>
        <w:t>.</w:t>
      </w:r>
      <w:r w:rsidR="004F1E94" w:rsidRPr="00AD34B2">
        <w:rPr>
          <w:rFonts w:ascii="Garamond" w:hAnsi="Garamond"/>
          <w:lang w:val="en-GB"/>
        </w:rPr>
        <w:t xml:space="preserve"> </w:t>
      </w:r>
      <w:r w:rsidR="000F23AA" w:rsidRPr="00AD34B2">
        <w:rPr>
          <w:rFonts w:ascii="Garamond" w:hAnsi="Garamond"/>
          <w:lang w:val="en-GB"/>
        </w:rPr>
        <w:t>Yet</w:t>
      </w:r>
      <w:r w:rsidR="00FB7AC3" w:rsidRPr="00AD34B2">
        <w:rPr>
          <w:rFonts w:ascii="Garamond" w:hAnsi="Garamond"/>
          <w:lang w:val="en-GB"/>
        </w:rPr>
        <w:t>, despite certain similarities</w:t>
      </w:r>
      <w:r w:rsidR="005F11C6" w:rsidRPr="00AD34B2">
        <w:rPr>
          <w:rFonts w:ascii="Garamond" w:hAnsi="Garamond"/>
          <w:lang w:val="en-GB"/>
        </w:rPr>
        <w:t xml:space="preserve"> with the question of moral ignorance</w:t>
      </w:r>
      <w:r w:rsidR="00FB7AC3" w:rsidRPr="00AD34B2">
        <w:rPr>
          <w:rFonts w:ascii="Garamond" w:hAnsi="Garamond"/>
          <w:lang w:val="en-GB"/>
        </w:rPr>
        <w:t>,</w:t>
      </w:r>
      <w:r w:rsidR="000F23AA" w:rsidRPr="00AD34B2">
        <w:rPr>
          <w:rFonts w:ascii="Garamond" w:hAnsi="Garamond"/>
          <w:lang w:val="en-GB"/>
        </w:rPr>
        <w:t xml:space="preserve"> the </w:t>
      </w:r>
      <w:r w:rsidR="005F11C6" w:rsidRPr="00AD34B2">
        <w:rPr>
          <w:rFonts w:ascii="Garamond" w:hAnsi="Garamond"/>
          <w:lang w:val="en-GB"/>
        </w:rPr>
        <w:t>dynamics at work</w:t>
      </w:r>
      <w:r w:rsidR="00FB7AC3" w:rsidRPr="00AD34B2">
        <w:rPr>
          <w:rFonts w:ascii="Garamond" w:hAnsi="Garamond"/>
          <w:lang w:val="en-GB"/>
        </w:rPr>
        <w:t xml:space="preserve"> in this case</w:t>
      </w:r>
      <w:r w:rsidR="005F11C6" w:rsidRPr="00AD34B2">
        <w:rPr>
          <w:rFonts w:ascii="Garamond" w:hAnsi="Garamond"/>
          <w:lang w:val="en-GB"/>
        </w:rPr>
        <w:t xml:space="preserve"> are</w:t>
      </w:r>
      <w:r w:rsidR="000F23AA" w:rsidRPr="00AD34B2">
        <w:rPr>
          <w:rFonts w:ascii="Garamond" w:hAnsi="Garamond"/>
          <w:lang w:val="en-GB"/>
        </w:rPr>
        <w:t xml:space="preserve"> </w:t>
      </w:r>
      <w:r w:rsidR="00244569">
        <w:rPr>
          <w:rFonts w:ascii="Garamond" w:hAnsi="Garamond"/>
          <w:lang w:val="en-GB"/>
        </w:rPr>
        <w:t>not identical</w:t>
      </w:r>
      <w:r w:rsidR="000F23AA" w:rsidRPr="00AD34B2">
        <w:rPr>
          <w:rFonts w:ascii="Garamond" w:hAnsi="Garamond"/>
          <w:lang w:val="en-GB"/>
        </w:rPr>
        <w:t xml:space="preserve"> </w:t>
      </w:r>
      <w:r w:rsidR="00685B24" w:rsidRPr="00AD34B2">
        <w:rPr>
          <w:rFonts w:ascii="Garamond" w:hAnsi="Garamond"/>
          <w:lang w:val="en-GB"/>
        </w:rPr>
        <w:t>to</w:t>
      </w:r>
      <w:r w:rsidR="005F11C6" w:rsidRPr="00AD34B2">
        <w:rPr>
          <w:rFonts w:ascii="Garamond" w:hAnsi="Garamond"/>
          <w:lang w:val="en-GB"/>
        </w:rPr>
        <w:t xml:space="preserve"> those </w:t>
      </w:r>
      <w:r w:rsidR="000F23AA" w:rsidRPr="00AD34B2">
        <w:rPr>
          <w:rFonts w:ascii="Garamond" w:hAnsi="Garamond"/>
          <w:lang w:val="en-GB"/>
        </w:rPr>
        <w:t xml:space="preserve">considered </w:t>
      </w:r>
      <w:r w:rsidR="00244569">
        <w:rPr>
          <w:rFonts w:ascii="Garamond" w:hAnsi="Garamond"/>
          <w:lang w:val="en-GB"/>
        </w:rPr>
        <w:t>above</w:t>
      </w:r>
      <w:r w:rsidR="000F23AA" w:rsidRPr="00AD34B2">
        <w:rPr>
          <w:rFonts w:ascii="Garamond" w:hAnsi="Garamond"/>
          <w:lang w:val="en-GB"/>
        </w:rPr>
        <w:t>.</w:t>
      </w:r>
      <w:r w:rsidR="004F315A" w:rsidRPr="00AD34B2">
        <w:rPr>
          <w:rFonts w:ascii="Garamond" w:hAnsi="Garamond"/>
          <w:lang w:val="en-GB"/>
        </w:rPr>
        <w:t xml:space="preserve"> As we have noted</w:t>
      </w:r>
      <w:r w:rsidR="00AF4C85" w:rsidRPr="00AD34B2">
        <w:rPr>
          <w:rFonts w:ascii="Garamond" w:hAnsi="Garamond"/>
          <w:lang w:val="en-GB"/>
        </w:rPr>
        <w:t>, i</w:t>
      </w:r>
      <w:r w:rsidR="00D80A2C" w:rsidRPr="00AD34B2">
        <w:rPr>
          <w:rFonts w:ascii="Garamond" w:hAnsi="Garamond"/>
          <w:lang w:val="en-GB"/>
        </w:rPr>
        <w:t xml:space="preserve">t is quite </w:t>
      </w:r>
      <w:r w:rsidR="00D23CF5" w:rsidRPr="00AD34B2">
        <w:rPr>
          <w:rFonts w:ascii="Garamond" w:hAnsi="Garamond"/>
          <w:lang w:val="en-GB"/>
        </w:rPr>
        <w:t>possible for</w:t>
      </w:r>
      <w:r w:rsidR="00D80A2C" w:rsidRPr="00AD34B2">
        <w:rPr>
          <w:rFonts w:ascii="Garamond" w:hAnsi="Garamond"/>
          <w:lang w:val="en-GB"/>
        </w:rPr>
        <w:t xml:space="preserve"> us t</w:t>
      </w:r>
      <w:r w:rsidR="002F7C82" w:rsidRPr="00AD34B2">
        <w:rPr>
          <w:rFonts w:ascii="Garamond" w:hAnsi="Garamond"/>
          <w:lang w:val="en-GB"/>
        </w:rPr>
        <w:t xml:space="preserve">o </w:t>
      </w:r>
      <w:r w:rsidR="00D80A2C" w:rsidRPr="00AD34B2">
        <w:rPr>
          <w:rFonts w:ascii="Garamond" w:hAnsi="Garamond"/>
          <w:lang w:val="en-GB"/>
        </w:rPr>
        <w:t>take</w:t>
      </w:r>
      <w:r w:rsidR="00D23CF5" w:rsidRPr="00AD34B2">
        <w:rPr>
          <w:rFonts w:ascii="Garamond" w:hAnsi="Garamond"/>
          <w:lang w:val="en-GB"/>
        </w:rPr>
        <w:t xml:space="preserve"> </w:t>
      </w:r>
      <w:r w:rsidR="00D80A2C" w:rsidRPr="00AD34B2">
        <w:rPr>
          <w:rFonts w:ascii="Garamond" w:hAnsi="Garamond"/>
          <w:lang w:val="en-GB"/>
        </w:rPr>
        <w:t xml:space="preserve">measures to </w:t>
      </w:r>
      <w:r w:rsidR="00DF1668" w:rsidRPr="00AD34B2">
        <w:rPr>
          <w:rFonts w:ascii="Garamond" w:hAnsi="Garamond"/>
          <w:lang w:val="en-GB"/>
        </w:rPr>
        <w:t>make pale</w:t>
      </w:r>
      <w:r w:rsidR="00D80A2C" w:rsidRPr="00AD34B2">
        <w:rPr>
          <w:rFonts w:ascii="Garamond" w:hAnsi="Garamond"/>
          <w:lang w:val="en-GB"/>
        </w:rPr>
        <w:t xml:space="preserve"> knowledge more vivid</w:t>
      </w:r>
      <w:r w:rsidR="00DF1668" w:rsidRPr="00AD34B2">
        <w:rPr>
          <w:rFonts w:ascii="Garamond" w:hAnsi="Garamond"/>
          <w:lang w:val="en-GB"/>
        </w:rPr>
        <w:t>.</w:t>
      </w:r>
      <w:r w:rsidR="002F7C82" w:rsidRPr="00AD34B2">
        <w:rPr>
          <w:rStyle w:val="FootnoteReference"/>
          <w:rFonts w:ascii="Garamond" w:hAnsi="Garamond"/>
          <w:lang w:val="en-GB"/>
        </w:rPr>
        <w:footnoteReference w:id="46"/>
      </w:r>
      <w:r w:rsidR="008B3F5A" w:rsidRPr="00AD34B2">
        <w:rPr>
          <w:rFonts w:ascii="Garamond" w:hAnsi="Garamond"/>
          <w:lang w:val="en-GB"/>
        </w:rPr>
        <w:t xml:space="preserve"> Sometimes, simply taking the time to reflect on a </w:t>
      </w:r>
      <w:r w:rsidR="00B01A50" w:rsidRPr="00AD34B2">
        <w:rPr>
          <w:rFonts w:ascii="Garamond" w:hAnsi="Garamond"/>
          <w:lang w:val="en-GB"/>
        </w:rPr>
        <w:t>situation</w:t>
      </w:r>
      <w:r w:rsidR="008B3F5A" w:rsidRPr="00AD34B2">
        <w:rPr>
          <w:rFonts w:ascii="Garamond" w:hAnsi="Garamond"/>
          <w:lang w:val="en-GB"/>
        </w:rPr>
        <w:t xml:space="preserve"> is enough. </w:t>
      </w:r>
      <w:r w:rsidR="00B01A50" w:rsidRPr="00AD34B2">
        <w:rPr>
          <w:rFonts w:ascii="Garamond" w:hAnsi="Garamond"/>
          <w:lang w:val="en-GB"/>
        </w:rPr>
        <w:t xml:space="preserve">More </w:t>
      </w:r>
      <w:r w:rsidR="008B3F5A" w:rsidRPr="00AD34B2">
        <w:rPr>
          <w:rFonts w:ascii="Garamond" w:hAnsi="Garamond"/>
          <w:lang w:val="en-GB"/>
        </w:rPr>
        <w:t>often</w:t>
      </w:r>
      <w:r w:rsidR="00B01A50" w:rsidRPr="00AD34B2">
        <w:rPr>
          <w:rFonts w:ascii="Garamond" w:hAnsi="Garamond"/>
          <w:lang w:val="en-GB"/>
        </w:rPr>
        <w:t xml:space="preserve"> </w:t>
      </w:r>
      <w:r w:rsidR="005F11C6" w:rsidRPr="00AD34B2">
        <w:rPr>
          <w:rFonts w:ascii="Garamond" w:hAnsi="Garamond"/>
          <w:lang w:val="en-GB"/>
        </w:rPr>
        <w:t>though</w:t>
      </w:r>
      <w:r w:rsidRPr="00AD34B2">
        <w:rPr>
          <w:rFonts w:ascii="Garamond" w:hAnsi="Garamond"/>
          <w:lang w:val="en-GB"/>
        </w:rPr>
        <w:t>,</w:t>
      </w:r>
      <w:r w:rsidR="008B3F5A" w:rsidRPr="00AD34B2">
        <w:rPr>
          <w:rFonts w:ascii="Garamond" w:hAnsi="Garamond"/>
          <w:lang w:val="en-GB"/>
        </w:rPr>
        <w:t xml:space="preserve"> it will require workin</w:t>
      </w:r>
      <w:r w:rsidR="0028288C" w:rsidRPr="00AD34B2">
        <w:rPr>
          <w:rFonts w:ascii="Garamond" w:hAnsi="Garamond"/>
          <w:lang w:val="en-GB"/>
        </w:rPr>
        <w:t xml:space="preserve">g to overcome natural </w:t>
      </w:r>
      <w:r w:rsidR="00244569">
        <w:rPr>
          <w:rFonts w:ascii="Garamond" w:hAnsi="Garamond"/>
          <w:lang w:val="en-GB"/>
        </w:rPr>
        <w:t xml:space="preserve">psychological </w:t>
      </w:r>
      <w:r w:rsidR="0028288C" w:rsidRPr="00AD34B2">
        <w:rPr>
          <w:rFonts w:ascii="Garamond" w:hAnsi="Garamond"/>
          <w:lang w:val="en-GB"/>
        </w:rPr>
        <w:t>biases</w:t>
      </w:r>
      <w:r w:rsidR="00DC5738">
        <w:rPr>
          <w:rFonts w:ascii="Garamond" w:hAnsi="Garamond"/>
          <w:lang w:val="en-GB"/>
        </w:rPr>
        <w:t xml:space="preserve"> and habitual patterns of attention</w:t>
      </w:r>
      <w:r w:rsidR="0028288C" w:rsidRPr="00AD34B2">
        <w:rPr>
          <w:rFonts w:ascii="Garamond" w:hAnsi="Garamond"/>
          <w:lang w:val="en-GB"/>
        </w:rPr>
        <w:t>.</w:t>
      </w:r>
      <w:r w:rsidR="00DC5738">
        <w:rPr>
          <w:rFonts w:ascii="Garamond" w:hAnsi="Garamond"/>
          <w:lang w:val="en-GB"/>
        </w:rPr>
        <w:t xml:space="preserve"> It may require</w:t>
      </w:r>
      <w:r w:rsidR="00DC5738" w:rsidRPr="00AD34B2">
        <w:rPr>
          <w:rFonts w:ascii="Garamond" w:hAnsi="Garamond"/>
          <w:lang w:val="en-GB"/>
        </w:rPr>
        <w:t xml:space="preserve"> the development of relationships with the victims of injustice.</w:t>
      </w:r>
      <w:r w:rsidR="00DC5738">
        <w:rPr>
          <w:rFonts w:ascii="Garamond" w:hAnsi="Garamond"/>
          <w:lang w:val="en-GB"/>
        </w:rPr>
        <w:t xml:space="preserve"> </w:t>
      </w:r>
      <w:r w:rsidR="00244569">
        <w:rPr>
          <w:rFonts w:ascii="Garamond" w:hAnsi="Garamond"/>
          <w:lang w:val="en-GB"/>
        </w:rPr>
        <w:t xml:space="preserve">Significant </w:t>
      </w:r>
      <w:r w:rsidR="00244569" w:rsidRPr="00244569">
        <w:rPr>
          <w:rFonts w:ascii="Garamond" w:hAnsi="Garamond"/>
          <w:i/>
          <w:iCs/>
          <w:lang w:val="en-GB"/>
        </w:rPr>
        <w:t>e</w:t>
      </w:r>
      <w:r w:rsidR="0028288C" w:rsidRPr="00244569">
        <w:rPr>
          <w:rFonts w:ascii="Garamond" w:hAnsi="Garamond"/>
          <w:i/>
          <w:iCs/>
          <w:lang w:val="en-GB"/>
        </w:rPr>
        <w:t>ffort</w:t>
      </w:r>
      <w:r w:rsidR="00244569">
        <w:rPr>
          <w:rFonts w:ascii="Garamond" w:hAnsi="Garamond"/>
          <w:lang w:val="en-GB"/>
        </w:rPr>
        <w:t xml:space="preserve"> may</w:t>
      </w:r>
      <w:r w:rsidR="00DC5738">
        <w:rPr>
          <w:rFonts w:ascii="Garamond" w:hAnsi="Garamond"/>
          <w:lang w:val="en-GB"/>
        </w:rPr>
        <w:t xml:space="preserve"> thus</w:t>
      </w:r>
      <w:r w:rsidR="00244569">
        <w:rPr>
          <w:rFonts w:ascii="Garamond" w:hAnsi="Garamond"/>
          <w:lang w:val="en-GB"/>
        </w:rPr>
        <w:t xml:space="preserve"> be required</w:t>
      </w:r>
      <w:r w:rsidR="0028288C" w:rsidRPr="00AD34B2">
        <w:rPr>
          <w:rFonts w:ascii="Garamond" w:hAnsi="Garamond"/>
          <w:lang w:val="en-GB"/>
        </w:rPr>
        <w:t xml:space="preserve"> to maintain a state of persistent vivid awareness</w:t>
      </w:r>
      <w:r w:rsidR="00DC5738">
        <w:rPr>
          <w:rFonts w:ascii="Garamond" w:hAnsi="Garamond"/>
          <w:lang w:val="en-GB"/>
        </w:rPr>
        <w:t xml:space="preserve">. </w:t>
      </w:r>
      <w:r w:rsidR="00DC5738" w:rsidRPr="00AD34B2">
        <w:rPr>
          <w:rFonts w:ascii="Garamond" w:hAnsi="Garamond"/>
          <w:lang w:val="en-GB"/>
        </w:rPr>
        <w:t xml:space="preserve">It is also </w:t>
      </w:r>
      <w:r w:rsidR="00DC5738">
        <w:rPr>
          <w:rFonts w:ascii="Garamond" w:hAnsi="Garamond"/>
          <w:lang w:val="en-GB"/>
        </w:rPr>
        <w:t>typically</w:t>
      </w:r>
      <w:r w:rsidR="00DC5738" w:rsidRPr="00AD34B2">
        <w:rPr>
          <w:rFonts w:ascii="Garamond" w:hAnsi="Garamond"/>
          <w:lang w:val="en-GB"/>
        </w:rPr>
        <w:t xml:space="preserve"> more </w:t>
      </w:r>
      <w:r w:rsidR="00DC5738" w:rsidRPr="00DC5738">
        <w:rPr>
          <w:rFonts w:ascii="Garamond" w:hAnsi="Garamond"/>
          <w:i/>
          <w:lang w:val="en-GB"/>
        </w:rPr>
        <w:t>costly</w:t>
      </w:r>
      <w:r w:rsidR="00DC5738" w:rsidRPr="00AD34B2">
        <w:rPr>
          <w:rFonts w:ascii="Garamond" w:hAnsi="Garamond"/>
          <w:lang w:val="en-GB"/>
        </w:rPr>
        <w:t xml:space="preserve"> to remain persistently vividly aware than it is to acquire moral knowledge. </w:t>
      </w:r>
      <w:r w:rsidR="00DC5738">
        <w:rPr>
          <w:rFonts w:ascii="Garamond" w:hAnsi="Garamond"/>
          <w:lang w:val="en-GB"/>
        </w:rPr>
        <w:t>Maintaining regular vivid awareness of the relevant facts may</w:t>
      </w:r>
      <w:r w:rsidR="008B3F5A" w:rsidRPr="00AD34B2">
        <w:rPr>
          <w:rFonts w:ascii="Garamond" w:hAnsi="Garamond"/>
          <w:lang w:val="en-GB"/>
        </w:rPr>
        <w:t xml:space="preserve"> </w:t>
      </w:r>
      <w:r w:rsidR="00DC5738">
        <w:rPr>
          <w:rFonts w:ascii="Garamond" w:hAnsi="Garamond"/>
          <w:lang w:val="en-GB"/>
        </w:rPr>
        <w:t xml:space="preserve">also </w:t>
      </w:r>
      <w:r w:rsidR="008B3F5A" w:rsidRPr="00AD34B2">
        <w:rPr>
          <w:rFonts w:ascii="Garamond" w:hAnsi="Garamond"/>
          <w:lang w:val="en-GB"/>
        </w:rPr>
        <w:t>require</w:t>
      </w:r>
      <w:r w:rsidR="00B01A50" w:rsidRPr="00AD34B2">
        <w:rPr>
          <w:rFonts w:ascii="Garamond" w:hAnsi="Garamond"/>
          <w:lang w:val="en-GB"/>
        </w:rPr>
        <w:t xml:space="preserve"> deliberate</w:t>
      </w:r>
      <w:r w:rsidR="008B3F5A" w:rsidRPr="00AD34B2">
        <w:rPr>
          <w:rFonts w:ascii="Garamond" w:hAnsi="Garamond"/>
          <w:lang w:val="en-GB"/>
        </w:rPr>
        <w:t xml:space="preserve"> e</w:t>
      </w:r>
      <w:r w:rsidR="00D23CF5" w:rsidRPr="00AD34B2">
        <w:rPr>
          <w:rFonts w:ascii="Garamond" w:hAnsi="Garamond"/>
          <w:lang w:val="en-GB"/>
        </w:rPr>
        <w:t>xposure to new painful stimul</w:t>
      </w:r>
      <w:r w:rsidR="00CC6F35" w:rsidRPr="00AD34B2">
        <w:rPr>
          <w:rFonts w:ascii="Garamond" w:hAnsi="Garamond"/>
          <w:lang w:val="en-GB"/>
        </w:rPr>
        <w:t>i</w:t>
      </w:r>
      <w:r w:rsidR="00DC5738">
        <w:rPr>
          <w:rFonts w:ascii="Garamond" w:hAnsi="Garamond"/>
          <w:lang w:val="en-GB"/>
        </w:rPr>
        <w:t xml:space="preserve">. </w:t>
      </w:r>
      <w:r w:rsidR="00DC5738" w:rsidRPr="00AD34B2">
        <w:rPr>
          <w:rFonts w:ascii="Garamond" w:hAnsi="Garamond"/>
          <w:lang w:val="en-GB"/>
        </w:rPr>
        <w:t>Vivid awareness requires regular stimulation and engagement with events that can cause anger, sadness or grief on the part of those who meaningfully engage with them.</w:t>
      </w:r>
      <w:r w:rsidR="00DC5738">
        <w:rPr>
          <w:rFonts w:ascii="Garamond" w:hAnsi="Garamond"/>
          <w:lang w:val="en-GB"/>
        </w:rPr>
        <w:t xml:space="preserve"> The</w:t>
      </w:r>
      <w:r w:rsidR="00DC5738" w:rsidRPr="00AD34B2">
        <w:rPr>
          <w:rFonts w:ascii="Garamond" w:hAnsi="Garamond"/>
          <w:lang w:val="en-GB"/>
        </w:rPr>
        <w:t xml:space="preserve"> obstacles </w:t>
      </w:r>
      <w:r w:rsidR="00DC5738">
        <w:rPr>
          <w:rFonts w:ascii="Garamond" w:hAnsi="Garamond"/>
          <w:lang w:val="en-GB"/>
        </w:rPr>
        <w:t xml:space="preserve">then </w:t>
      </w:r>
      <w:r w:rsidR="00DC5738" w:rsidRPr="00AD34B2">
        <w:rPr>
          <w:rFonts w:ascii="Garamond" w:hAnsi="Garamond"/>
          <w:lang w:val="en-GB"/>
        </w:rPr>
        <w:t xml:space="preserve">to maintaining persistent vivid awareness that affluent people encounter </w:t>
      </w:r>
      <w:r w:rsidR="00DC5738">
        <w:rPr>
          <w:rFonts w:ascii="Garamond" w:hAnsi="Garamond"/>
          <w:lang w:val="en-GB"/>
        </w:rPr>
        <w:t xml:space="preserve">generally appear </w:t>
      </w:r>
      <w:r w:rsidR="00DC5738" w:rsidRPr="00AD34B2">
        <w:rPr>
          <w:rFonts w:ascii="Garamond" w:hAnsi="Garamond"/>
          <w:lang w:val="en-GB"/>
        </w:rPr>
        <w:t xml:space="preserve">significantly </w:t>
      </w:r>
      <w:r w:rsidR="00DC5738" w:rsidRPr="0005566D">
        <w:rPr>
          <w:rFonts w:ascii="Garamond" w:hAnsi="Garamond"/>
          <w:iCs/>
          <w:lang w:val="en-GB"/>
        </w:rPr>
        <w:t xml:space="preserve">harder </w:t>
      </w:r>
      <w:r w:rsidR="00DC5738">
        <w:rPr>
          <w:rFonts w:ascii="Garamond" w:hAnsi="Garamond"/>
          <w:lang w:val="en-GB"/>
        </w:rPr>
        <w:t xml:space="preserve">and more costly </w:t>
      </w:r>
      <w:r w:rsidR="00DC5738" w:rsidRPr="00AD34B2">
        <w:rPr>
          <w:rFonts w:ascii="Garamond" w:hAnsi="Garamond"/>
          <w:lang w:val="en-GB"/>
        </w:rPr>
        <w:t>to overcome than the limits on moral knowledge</w:t>
      </w:r>
      <w:r w:rsidR="00DC5738">
        <w:rPr>
          <w:rFonts w:ascii="Garamond" w:hAnsi="Garamond"/>
          <w:lang w:val="en-GB"/>
        </w:rPr>
        <w:t xml:space="preserve">. Though it may be relatively </w:t>
      </w:r>
      <w:r w:rsidR="00DC5738" w:rsidRPr="00AD34B2">
        <w:rPr>
          <w:rFonts w:ascii="Garamond" w:hAnsi="Garamond"/>
          <w:lang w:val="en-GB"/>
        </w:rPr>
        <w:t>eas</w:t>
      </w:r>
      <w:r w:rsidR="00DC5738">
        <w:rPr>
          <w:rFonts w:ascii="Garamond" w:hAnsi="Garamond"/>
          <w:lang w:val="en-GB"/>
        </w:rPr>
        <w:t xml:space="preserve">y and painless </w:t>
      </w:r>
      <w:r w:rsidR="00DC5738" w:rsidRPr="00AD34B2">
        <w:rPr>
          <w:rFonts w:ascii="Garamond" w:hAnsi="Garamond"/>
          <w:lang w:val="en-GB"/>
        </w:rPr>
        <w:t xml:space="preserve">to </w:t>
      </w:r>
      <w:r w:rsidR="00DC5738" w:rsidRPr="00DC5738">
        <w:rPr>
          <w:rFonts w:ascii="Garamond" w:hAnsi="Garamond"/>
          <w:i/>
          <w:iCs/>
          <w:lang w:val="en-GB"/>
        </w:rPr>
        <w:t>find out</w:t>
      </w:r>
      <w:r w:rsidR="00DC5738" w:rsidRPr="00AD34B2">
        <w:rPr>
          <w:rFonts w:ascii="Garamond" w:hAnsi="Garamond"/>
          <w:lang w:val="en-GB"/>
        </w:rPr>
        <w:t xml:space="preserve"> about other people’s situation </w:t>
      </w:r>
      <w:r w:rsidR="00DC5738">
        <w:rPr>
          <w:rFonts w:ascii="Garamond" w:hAnsi="Garamond"/>
          <w:lang w:val="en-GB"/>
        </w:rPr>
        <w:t>in the first place, it is generally more difficult and burdensome to</w:t>
      </w:r>
      <w:r w:rsidR="00DC5738" w:rsidRPr="00AD34B2">
        <w:rPr>
          <w:rFonts w:ascii="Garamond" w:hAnsi="Garamond"/>
          <w:lang w:val="en-GB"/>
        </w:rPr>
        <w:t xml:space="preserve"> maintain a state of </w:t>
      </w:r>
      <w:r w:rsidR="00DC5738">
        <w:rPr>
          <w:rFonts w:ascii="Garamond" w:hAnsi="Garamond"/>
          <w:lang w:val="en-GB"/>
        </w:rPr>
        <w:t>regular</w:t>
      </w:r>
      <w:r w:rsidR="00DC5738" w:rsidRPr="00AD34B2">
        <w:rPr>
          <w:rFonts w:ascii="Garamond" w:hAnsi="Garamond"/>
          <w:lang w:val="en-GB"/>
        </w:rPr>
        <w:t xml:space="preserve"> emotional connection with them – given the distances involved and the structure of our social world.</w:t>
      </w:r>
    </w:p>
    <w:p w14:paraId="78E92505" w14:textId="379749C7" w:rsidR="00C87610" w:rsidRDefault="00E1503F" w:rsidP="0088102F">
      <w:pPr>
        <w:spacing w:line="480" w:lineRule="auto"/>
        <w:jc w:val="both"/>
        <w:rPr>
          <w:rFonts w:ascii="Garamond" w:hAnsi="Garamond"/>
          <w:lang w:val="en-GB"/>
        </w:rPr>
      </w:pPr>
      <w:r w:rsidRPr="00AD34B2">
        <w:rPr>
          <w:rFonts w:ascii="Garamond" w:hAnsi="Garamond"/>
          <w:lang w:val="en-GB"/>
        </w:rPr>
        <w:lastRenderedPageBreak/>
        <w:tab/>
      </w:r>
      <w:r w:rsidR="00D16897" w:rsidRPr="00AD34B2">
        <w:rPr>
          <w:rFonts w:ascii="Garamond" w:hAnsi="Garamond"/>
          <w:lang w:val="en-GB"/>
        </w:rPr>
        <w:t xml:space="preserve">So where does this leave </w:t>
      </w:r>
      <w:r w:rsidR="0028288C" w:rsidRPr="00AD34B2">
        <w:rPr>
          <w:rFonts w:ascii="Garamond" w:hAnsi="Garamond"/>
          <w:lang w:val="en-GB"/>
        </w:rPr>
        <w:t>the affluent</w:t>
      </w:r>
      <w:r w:rsidR="00D16897" w:rsidRPr="00AD34B2">
        <w:rPr>
          <w:rFonts w:ascii="Garamond" w:hAnsi="Garamond"/>
          <w:lang w:val="en-GB"/>
        </w:rPr>
        <w:t xml:space="preserve"> in relation to blame for inaction in response to extreme poverty? </w:t>
      </w:r>
      <w:r w:rsidR="00D23CF5" w:rsidRPr="00AD34B2">
        <w:rPr>
          <w:rFonts w:ascii="Garamond" w:hAnsi="Garamond"/>
          <w:lang w:val="en-GB"/>
        </w:rPr>
        <w:t>To the extent that effective means of increasing the vividness of our knowledge are costly and difficult, blame for failing to take such measures is plausibly mitigated</w:t>
      </w:r>
      <w:r w:rsidR="00645850" w:rsidRPr="00AD34B2">
        <w:rPr>
          <w:rFonts w:ascii="Garamond" w:hAnsi="Garamond"/>
          <w:lang w:val="en-GB"/>
        </w:rPr>
        <w:t xml:space="preserve"> to some degree</w:t>
      </w:r>
      <w:r w:rsidR="00D23CF5" w:rsidRPr="00AD34B2">
        <w:rPr>
          <w:rFonts w:ascii="Garamond" w:hAnsi="Garamond"/>
          <w:lang w:val="en-GB"/>
        </w:rPr>
        <w:t xml:space="preserve">. </w:t>
      </w:r>
      <w:r w:rsidR="00D16897" w:rsidRPr="00AD34B2">
        <w:rPr>
          <w:rFonts w:ascii="Garamond" w:hAnsi="Garamond"/>
          <w:lang w:val="en-GB"/>
        </w:rPr>
        <w:t>Indeed, c</w:t>
      </w:r>
      <w:r w:rsidR="008B3F5A" w:rsidRPr="00AD34B2">
        <w:rPr>
          <w:rFonts w:ascii="Garamond" w:hAnsi="Garamond"/>
          <w:lang w:val="en-GB"/>
        </w:rPr>
        <w:t>ulpability for having only pale knowledge of the facts about global poverty is plausibly much less than culpability for fully-fledged ignorance</w:t>
      </w:r>
      <w:r w:rsidR="00D23CF5" w:rsidRPr="00AD34B2">
        <w:rPr>
          <w:rFonts w:ascii="Garamond" w:hAnsi="Garamond"/>
          <w:lang w:val="en-GB"/>
        </w:rPr>
        <w:t>, since</w:t>
      </w:r>
      <w:r w:rsidR="008B3F5A" w:rsidRPr="00AD34B2">
        <w:rPr>
          <w:rFonts w:ascii="Garamond" w:hAnsi="Garamond"/>
          <w:lang w:val="en-GB"/>
        </w:rPr>
        <w:t xml:space="preserve"> the difficulty and the costs of acquiring moral knowledge</w:t>
      </w:r>
      <w:r w:rsidR="00D23CF5" w:rsidRPr="00AD34B2">
        <w:rPr>
          <w:rFonts w:ascii="Garamond" w:hAnsi="Garamond"/>
          <w:lang w:val="en-GB"/>
        </w:rPr>
        <w:t xml:space="preserve"> are less </w:t>
      </w:r>
      <w:r w:rsidR="00D16897" w:rsidRPr="00AD34B2">
        <w:rPr>
          <w:rFonts w:ascii="Garamond" w:hAnsi="Garamond"/>
          <w:lang w:val="en-GB"/>
        </w:rPr>
        <w:t xml:space="preserve">arduous </w:t>
      </w:r>
      <w:r w:rsidR="00D23CF5" w:rsidRPr="00AD34B2">
        <w:rPr>
          <w:rFonts w:ascii="Garamond" w:hAnsi="Garamond"/>
          <w:lang w:val="en-GB"/>
        </w:rPr>
        <w:t>than those of</w:t>
      </w:r>
      <w:r w:rsidR="008B3F5A" w:rsidRPr="00AD34B2">
        <w:rPr>
          <w:rFonts w:ascii="Garamond" w:hAnsi="Garamond"/>
          <w:lang w:val="en-GB"/>
        </w:rPr>
        <w:t xml:space="preserve"> remaining persistently vividly</w:t>
      </w:r>
      <w:r w:rsidR="00D23CF5" w:rsidRPr="00AD34B2">
        <w:rPr>
          <w:rFonts w:ascii="Garamond" w:hAnsi="Garamond"/>
          <w:lang w:val="en-GB"/>
        </w:rPr>
        <w:t xml:space="preserve"> aware</w:t>
      </w:r>
      <w:r w:rsidR="008B3F5A" w:rsidRPr="00AD34B2">
        <w:rPr>
          <w:rFonts w:ascii="Garamond" w:hAnsi="Garamond"/>
          <w:lang w:val="en-GB"/>
        </w:rPr>
        <w:t>.</w:t>
      </w:r>
      <w:r w:rsidR="00D16897" w:rsidRPr="00AD34B2">
        <w:rPr>
          <w:rFonts w:ascii="Garamond" w:hAnsi="Garamond"/>
          <w:lang w:val="en-GB"/>
        </w:rPr>
        <w:t xml:space="preserve"> However,</w:t>
      </w:r>
      <w:r w:rsidR="00FC2802" w:rsidRPr="00AD34B2">
        <w:rPr>
          <w:rFonts w:ascii="Garamond" w:hAnsi="Garamond"/>
          <w:lang w:val="en-GB"/>
        </w:rPr>
        <w:t xml:space="preserve"> given the seriousness of the moral reasons at stake, </w:t>
      </w:r>
      <w:r w:rsidR="005A0542" w:rsidRPr="00AD34B2">
        <w:rPr>
          <w:rFonts w:ascii="Garamond" w:hAnsi="Garamond"/>
          <w:lang w:val="en-GB"/>
        </w:rPr>
        <w:t>those generated by the preventable death and suffering of people</w:t>
      </w:r>
      <w:r w:rsidR="0005566D">
        <w:rPr>
          <w:rFonts w:ascii="Garamond" w:hAnsi="Garamond"/>
          <w:lang w:val="en-GB"/>
        </w:rPr>
        <w:t xml:space="preserve"> living in extreme poverty</w:t>
      </w:r>
      <w:r w:rsidR="005A0542" w:rsidRPr="00AD34B2">
        <w:rPr>
          <w:rFonts w:ascii="Garamond" w:hAnsi="Garamond"/>
          <w:lang w:val="en-GB"/>
        </w:rPr>
        <w:t xml:space="preserve">, </w:t>
      </w:r>
      <w:r w:rsidR="00FC2802" w:rsidRPr="00AD34B2">
        <w:rPr>
          <w:rFonts w:ascii="Garamond" w:hAnsi="Garamond"/>
          <w:lang w:val="en-GB"/>
        </w:rPr>
        <w:t>we are plausibly still significantly blameworthy for too readily turning our attention away and for failing to adequately put ourselves in the shoes of those in desperate need.</w:t>
      </w:r>
      <w:r w:rsidR="00D16897" w:rsidRPr="00AD34B2">
        <w:rPr>
          <w:rFonts w:ascii="Garamond" w:hAnsi="Garamond"/>
          <w:lang w:val="en-GB"/>
        </w:rPr>
        <w:t xml:space="preserve"> </w:t>
      </w:r>
      <w:r w:rsidR="008740BF" w:rsidRPr="00AD34B2">
        <w:rPr>
          <w:rFonts w:ascii="Garamond" w:hAnsi="Garamond"/>
          <w:lang w:val="en-GB"/>
        </w:rPr>
        <w:t xml:space="preserve">If we are to be responsible moral agents, who discharge </w:t>
      </w:r>
      <w:r w:rsidR="00554DDB" w:rsidRPr="00AD34B2">
        <w:rPr>
          <w:rFonts w:ascii="Garamond" w:hAnsi="Garamond"/>
          <w:lang w:val="en-GB"/>
        </w:rPr>
        <w:t>our</w:t>
      </w:r>
      <w:r w:rsidR="008740BF" w:rsidRPr="00AD34B2">
        <w:rPr>
          <w:rFonts w:ascii="Garamond" w:hAnsi="Garamond"/>
          <w:lang w:val="en-GB"/>
        </w:rPr>
        <w:t xml:space="preserve"> moral responsibilities </w:t>
      </w:r>
      <w:r w:rsidR="00554DDB" w:rsidRPr="00AD34B2">
        <w:rPr>
          <w:rFonts w:ascii="Garamond" w:hAnsi="Garamond"/>
          <w:lang w:val="en-GB"/>
        </w:rPr>
        <w:t xml:space="preserve">to the global poor successfully, </w:t>
      </w:r>
      <w:r w:rsidR="008740BF" w:rsidRPr="00AD34B2">
        <w:rPr>
          <w:rFonts w:ascii="Garamond" w:hAnsi="Garamond"/>
          <w:lang w:val="en-GB"/>
        </w:rPr>
        <w:t xml:space="preserve">and lead lives that are </w:t>
      </w:r>
      <w:r w:rsidR="00554DDB" w:rsidRPr="00AD34B2">
        <w:rPr>
          <w:rFonts w:ascii="Garamond" w:hAnsi="Garamond"/>
          <w:lang w:val="en-GB"/>
        </w:rPr>
        <w:t xml:space="preserve">in this </w:t>
      </w:r>
      <w:r w:rsidR="00E962DC" w:rsidRPr="00AD34B2">
        <w:rPr>
          <w:rFonts w:ascii="Garamond" w:hAnsi="Garamond"/>
          <w:lang w:val="en-GB"/>
        </w:rPr>
        <w:t xml:space="preserve">important respect morally </w:t>
      </w:r>
      <w:r w:rsidR="008740BF" w:rsidRPr="00AD34B2">
        <w:rPr>
          <w:rFonts w:ascii="Garamond" w:hAnsi="Garamond"/>
          <w:lang w:val="en-GB"/>
        </w:rPr>
        <w:t>blameless – then we must</w:t>
      </w:r>
      <w:r w:rsidR="0000678F" w:rsidRPr="00AD34B2">
        <w:rPr>
          <w:rFonts w:ascii="Garamond" w:hAnsi="Garamond"/>
          <w:lang w:val="en-GB"/>
        </w:rPr>
        <w:t xml:space="preserve"> not only take action to address extreme poverty</w:t>
      </w:r>
      <w:r w:rsidR="005A0542" w:rsidRPr="00AD34B2">
        <w:rPr>
          <w:rFonts w:ascii="Garamond" w:hAnsi="Garamond"/>
          <w:lang w:val="en-GB"/>
        </w:rPr>
        <w:t>,</w:t>
      </w:r>
      <w:r w:rsidR="0000678F" w:rsidRPr="00AD34B2">
        <w:rPr>
          <w:rFonts w:ascii="Garamond" w:hAnsi="Garamond"/>
          <w:lang w:val="en-GB"/>
        </w:rPr>
        <w:t xml:space="preserve"> but also put in place the foundations needed to</w:t>
      </w:r>
      <w:r w:rsidR="008740BF" w:rsidRPr="00AD34B2">
        <w:rPr>
          <w:rFonts w:ascii="Garamond" w:hAnsi="Garamond"/>
          <w:lang w:val="en-GB"/>
        </w:rPr>
        <w:t xml:space="preserve"> remain alert, </w:t>
      </w:r>
      <w:proofErr w:type="gramStart"/>
      <w:r w:rsidR="008740BF" w:rsidRPr="00AD34B2">
        <w:rPr>
          <w:rFonts w:ascii="Garamond" w:hAnsi="Garamond"/>
          <w:lang w:val="en-GB"/>
        </w:rPr>
        <w:t>conscientious</w:t>
      </w:r>
      <w:proofErr w:type="gramEnd"/>
      <w:r w:rsidR="008740BF" w:rsidRPr="00AD34B2">
        <w:rPr>
          <w:rFonts w:ascii="Garamond" w:hAnsi="Garamond"/>
          <w:lang w:val="en-GB"/>
        </w:rPr>
        <w:t xml:space="preserve"> and morally engaged.</w:t>
      </w:r>
    </w:p>
    <w:p w14:paraId="777A1226" w14:textId="726E71FA" w:rsidR="00BF7EEA" w:rsidRDefault="00B31BE2" w:rsidP="00C87610">
      <w:pPr>
        <w:spacing w:line="480" w:lineRule="auto"/>
        <w:ind w:firstLine="720"/>
        <w:jc w:val="both"/>
        <w:rPr>
          <w:rFonts w:ascii="Garamond" w:hAnsi="Garamond"/>
          <w:lang w:val="en-GB"/>
        </w:rPr>
      </w:pPr>
      <w:r>
        <w:rPr>
          <w:rFonts w:ascii="Garamond" w:hAnsi="Garamond"/>
          <w:lang w:val="en-GB"/>
        </w:rPr>
        <w:t>How much cost or effort can be reasonably required of us, on pain of meriting blame</w:t>
      </w:r>
      <w:r w:rsidR="00C87610">
        <w:rPr>
          <w:rFonts w:ascii="Garamond" w:hAnsi="Garamond"/>
          <w:lang w:val="en-GB"/>
        </w:rPr>
        <w:t xml:space="preserve">? </w:t>
      </w:r>
      <w:r w:rsidR="00B334E2">
        <w:rPr>
          <w:rFonts w:ascii="Garamond" w:hAnsi="Garamond"/>
          <w:lang w:val="en-GB"/>
        </w:rPr>
        <w:t>No easy formula is available in answering this question. However, i</w:t>
      </w:r>
      <w:r w:rsidR="00A55963">
        <w:rPr>
          <w:rFonts w:ascii="Garamond" w:hAnsi="Garamond"/>
          <w:lang w:val="en-GB"/>
        </w:rPr>
        <w:t>t</w:t>
      </w:r>
      <w:r w:rsidR="00B334E2">
        <w:rPr>
          <w:rFonts w:ascii="Garamond" w:hAnsi="Garamond"/>
          <w:lang w:val="en-GB"/>
        </w:rPr>
        <w:t xml:space="preserve"> seems</w:t>
      </w:r>
      <w:r w:rsidR="00332CCC">
        <w:rPr>
          <w:rFonts w:ascii="Garamond" w:hAnsi="Garamond"/>
          <w:lang w:val="en-GB"/>
        </w:rPr>
        <w:t xml:space="preserve"> likely</w:t>
      </w:r>
      <w:r w:rsidR="00B334E2">
        <w:rPr>
          <w:rFonts w:ascii="Garamond" w:hAnsi="Garamond"/>
          <w:lang w:val="en-GB"/>
        </w:rPr>
        <w:t xml:space="preserve"> to us that </w:t>
      </w:r>
      <w:r w:rsidR="00932D36">
        <w:rPr>
          <w:rFonts w:ascii="Garamond" w:hAnsi="Garamond"/>
          <w:lang w:val="en-GB"/>
        </w:rPr>
        <w:t>most citizens of affluent countries fall short of what can be reasonably demanded.</w:t>
      </w:r>
      <w:r w:rsidR="00571D9B">
        <w:rPr>
          <w:rFonts w:ascii="Garamond" w:hAnsi="Garamond"/>
          <w:lang w:val="en-GB"/>
        </w:rPr>
        <w:t xml:space="preserve"> The duty in question is not </w:t>
      </w:r>
      <w:r w:rsidR="00762CFC">
        <w:rPr>
          <w:rFonts w:ascii="Garamond" w:hAnsi="Garamond"/>
          <w:lang w:val="en-GB"/>
        </w:rPr>
        <w:t xml:space="preserve">one that requires us to be </w:t>
      </w:r>
      <w:r w:rsidR="00762CFC" w:rsidRPr="0078108A">
        <w:rPr>
          <w:rFonts w:ascii="Garamond" w:hAnsi="Garamond"/>
          <w:i/>
          <w:iCs/>
          <w:lang w:val="en-GB"/>
        </w:rPr>
        <w:t>continuously</w:t>
      </w:r>
      <w:r w:rsidR="00762CFC">
        <w:rPr>
          <w:rFonts w:ascii="Garamond" w:hAnsi="Garamond"/>
          <w:lang w:val="en-GB"/>
        </w:rPr>
        <w:t xml:space="preserve"> vividly aware of the plight of the poor. </w:t>
      </w:r>
      <w:r w:rsidR="0035247F">
        <w:rPr>
          <w:rFonts w:ascii="Garamond" w:hAnsi="Garamond"/>
          <w:lang w:val="en-GB"/>
        </w:rPr>
        <w:t xml:space="preserve">A lifestyle that makes room for the pursuit of projects, hobbies, </w:t>
      </w:r>
      <w:r w:rsidR="00A55963">
        <w:rPr>
          <w:rFonts w:ascii="Garamond" w:hAnsi="Garamond"/>
          <w:lang w:val="en-GB"/>
        </w:rPr>
        <w:t xml:space="preserve">and </w:t>
      </w:r>
      <w:r w:rsidR="0035247F">
        <w:rPr>
          <w:rFonts w:ascii="Garamond" w:hAnsi="Garamond"/>
          <w:lang w:val="en-GB"/>
        </w:rPr>
        <w:t xml:space="preserve">close personal relationships </w:t>
      </w:r>
      <w:r w:rsidR="00D23FD5">
        <w:rPr>
          <w:rFonts w:ascii="Garamond" w:hAnsi="Garamond"/>
          <w:lang w:val="en-GB"/>
        </w:rPr>
        <w:t xml:space="preserve">to a significant degree seems compatible </w:t>
      </w:r>
      <w:r w:rsidR="00844BC9">
        <w:rPr>
          <w:rFonts w:ascii="Garamond" w:hAnsi="Garamond"/>
          <w:lang w:val="en-GB"/>
        </w:rPr>
        <w:t>with</w:t>
      </w:r>
      <w:r w:rsidR="00D23FD5">
        <w:rPr>
          <w:rFonts w:ascii="Garamond" w:hAnsi="Garamond"/>
          <w:lang w:val="en-GB"/>
        </w:rPr>
        <w:t xml:space="preserve"> fulfilling our duties of moral attention. Such a duty</w:t>
      </w:r>
      <w:r w:rsidR="00762CFC">
        <w:rPr>
          <w:rFonts w:ascii="Garamond" w:hAnsi="Garamond"/>
          <w:lang w:val="en-GB"/>
        </w:rPr>
        <w:t xml:space="preserve"> requires us to make efforts to maintain </w:t>
      </w:r>
      <w:r w:rsidR="00A50D67">
        <w:rPr>
          <w:rFonts w:ascii="Garamond" w:hAnsi="Garamond"/>
          <w:lang w:val="en-GB"/>
        </w:rPr>
        <w:t xml:space="preserve">at least moderately </w:t>
      </w:r>
      <w:r w:rsidR="00A50D67" w:rsidRPr="00A50D67">
        <w:rPr>
          <w:rFonts w:ascii="Garamond" w:hAnsi="Garamond"/>
          <w:i/>
          <w:iCs/>
          <w:lang w:val="en-GB"/>
        </w:rPr>
        <w:t xml:space="preserve">regular </w:t>
      </w:r>
      <w:r w:rsidR="00A50D67" w:rsidRPr="00E33A69">
        <w:rPr>
          <w:rFonts w:ascii="Garamond" w:hAnsi="Garamond"/>
          <w:lang w:val="en-GB"/>
        </w:rPr>
        <w:t>attention</w:t>
      </w:r>
      <w:r w:rsidR="00A50D67">
        <w:rPr>
          <w:rFonts w:ascii="Garamond" w:hAnsi="Garamond"/>
          <w:lang w:val="en-GB"/>
        </w:rPr>
        <w:t xml:space="preserve"> to matters of great moral importance.</w:t>
      </w:r>
      <w:r w:rsidR="00932D36">
        <w:rPr>
          <w:rFonts w:ascii="Garamond" w:hAnsi="Garamond"/>
          <w:lang w:val="en-GB"/>
        </w:rPr>
        <w:t xml:space="preserve"> </w:t>
      </w:r>
      <w:r w:rsidR="0044486D">
        <w:rPr>
          <w:rFonts w:ascii="Garamond" w:hAnsi="Garamond"/>
          <w:lang w:val="en-GB"/>
        </w:rPr>
        <w:t xml:space="preserve">In </w:t>
      </w:r>
      <w:r w:rsidR="00A50D67">
        <w:rPr>
          <w:rFonts w:ascii="Garamond" w:hAnsi="Garamond"/>
          <w:lang w:val="en-GB"/>
        </w:rPr>
        <w:t>practice</w:t>
      </w:r>
      <w:r w:rsidR="0044486D">
        <w:rPr>
          <w:rFonts w:ascii="Garamond" w:hAnsi="Garamond"/>
          <w:lang w:val="en-GB"/>
        </w:rPr>
        <w:t>,</w:t>
      </w:r>
      <w:r w:rsidR="00A50D67">
        <w:rPr>
          <w:rFonts w:ascii="Garamond" w:hAnsi="Garamond"/>
          <w:lang w:val="en-GB"/>
        </w:rPr>
        <w:t xml:space="preserve"> this requires</w:t>
      </w:r>
      <w:r w:rsidR="0044486D">
        <w:rPr>
          <w:rFonts w:ascii="Garamond" w:hAnsi="Garamond"/>
          <w:lang w:val="en-GB"/>
        </w:rPr>
        <w:t xml:space="preserve"> affluent citizens</w:t>
      </w:r>
      <w:r w:rsidR="00E33A69">
        <w:rPr>
          <w:rFonts w:ascii="Garamond" w:hAnsi="Garamond"/>
          <w:lang w:val="en-GB"/>
        </w:rPr>
        <w:t>, for example,</w:t>
      </w:r>
      <w:r w:rsidR="00A36561">
        <w:rPr>
          <w:rFonts w:ascii="Garamond" w:hAnsi="Garamond"/>
          <w:lang w:val="en-GB"/>
        </w:rPr>
        <w:t xml:space="preserve"> to </w:t>
      </w:r>
      <w:r w:rsidR="00C22A8D">
        <w:rPr>
          <w:rFonts w:ascii="Garamond" w:hAnsi="Garamond"/>
          <w:lang w:val="en-GB"/>
        </w:rPr>
        <w:t>read and watch relevant news stories and documentaries</w:t>
      </w:r>
      <w:r w:rsidR="00817367">
        <w:rPr>
          <w:rFonts w:ascii="Garamond" w:hAnsi="Garamond"/>
          <w:lang w:val="en-GB"/>
        </w:rPr>
        <w:t>, to occasionally investigate</w:t>
      </w:r>
      <w:r w:rsidR="00CD06FE">
        <w:rPr>
          <w:rFonts w:ascii="Garamond" w:hAnsi="Garamond"/>
          <w:lang w:val="en-GB"/>
        </w:rPr>
        <w:t xml:space="preserve"> and seek out</w:t>
      </w:r>
      <w:r w:rsidR="00817367">
        <w:rPr>
          <w:rFonts w:ascii="Garamond" w:hAnsi="Garamond"/>
          <w:lang w:val="en-GB"/>
        </w:rPr>
        <w:t xml:space="preserve"> more</w:t>
      </w:r>
      <w:r w:rsidR="00CD06FE">
        <w:rPr>
          <w:rFonts w:ascii="Garamond" w:hAnsi="Garamond"/>
          <w:lang w:val="en-GB"/>
        </w:rPr>
        <w:t xml:space="preserve"> detail,</w:t>
      </w:r>
      <w:r w:rsidR="00322E04">
        <w:rPr>
          <w:rFonts w:ascii="Garamond" w:hAnsi="Garamond"/>
          <w:lang w:val="en-GB"/>
        </w:rPr>
        <w:t xml:space="preserve"> </w:t>
      </w:r>
      <w:r w:rsidR="00CD06FE">
        <w:rPr>
          <w:rFonts w:ascii="Garamond" w:hAnsi="Garamond"/>
          <w:lang w:val="en-GB"/>
        </w:rPr>
        <w:t xml:space="preserve">to </w:t>
      </w:r>
      <w:r w:rsidR="00DA2BA1">
        <w:rPr>
          <w:rFonts w:ascii="Garamond" w:hAnsi="Garamond"/>
          <w:lang w:val="en-GB"/>
        </w:rPr>
        <w:t xml:space="preserve">take the time and make the effort </w:t>
      </w:r>
      <w:r w:rsidR="00E33A69">
        <w:rPr>
          <w:rFonts w:ascii="Garamond" w:hAnsi="Garamond"/>
          <w:lang w:val="en-GB"/>
        </w:rPr>
        <w:t xml:space="preserve">every so often </w:t>
      </w:r>
      <w:r w:rsidR="00DA2BA1">
        <w:rPr>
          <w:rFonts w:ascii="Garamond" w:hAnsi="Garamond"/>
          <w:lang w:val="en-GB"/>
        </w:rPr>
        <w:t>to imagine the daily struggles of those in severe poverty</w:t>
      </w:r>
      <w:r w:rsidR="00322E04">
        <w:rPr>
          <w:rFonts w:ascii="Garamond" w:hAnsi="Garamond"/>
          <w:lang w:val="en-GB"/>
        </w:rPr>
        <w:t xml:space="preserve">, and to listen where </w:t>
      </w:r>
      <w:r w:rsidR="00322E04">
        <w:rPr>
          <w:rFonts w:ascii="Garamond" w:hAnsi="Garamond"/>
          <w:lang w:val="en-GB"/>
        </w:rPr>
        <w:lastRenderedPageBreak/>
        <w:t>possible to their testimony</w:t>
      </w:r>
      <w:r w:rsidR="00B04739">
        <w:rPr>
          <w:rFonts w:ascii="Garamond" w:hAnsi="Garamond"/>
          <w:lang w:val="en-GB"/>
        </w:rPr>
        <w:t>.</w:t>
      </w:r>
      <w:r w:rsidR="0078108A">
        <w:rPr>
          <w:rStyle w:val="FootnoteReference"/>
          <w:rFonts w:ascii="Garamond" w:hAnsi="Garamond"/>
          <w:lang w:val="en-GB"/>
        </w:rPr>
        <w:footnoteReference w:id="47"/>
      </w:r>
      <w:r w:rsidR="00B04739">
        <w:rPr>
          <w:rFonts w:ascii="Garamond" w:hAnsi="Garamond"/>
          <w:lang w:val="en-GB"/>
        </w:rPr>
        <w:t xml:space="preserve"> </w:t>
      </w:r>
      <w:r w:rsidR="00E33A69">
        <w:rPr>
          <w:rFonts w:ascii="Garamond" w:hAnsi="Garamond"/>
          <w:lang w:val="en-GB"/>
        </w:rPr>
        <w:t xml:space="preserve">In short, it </w:t>
      </w:r>
      <w:r w:rsidR="00E33A69" w:rsidRPr="001C43C8">
        <w:rPr>
          <w:rFonts w:ascii="Garamond" w:hAnsi="Garamond"/>
          <w:i/>
          <w:iCs/>
          <w:lang w:val="en-GB"/>
        </w:rPr>
        <w:t>is</w:t>
      </w:r>
      <w:r w:rsidR="00E33A69">
        <w:rPr>
          <w:rFonts w:ascii="Garamond" w:hAnsi="Garamond"/>
          <w:lang w:val="en-GB"/>
        </w:rPr>
        <w:t xml:space="preserve"> blameworthy </w:t>
      </w:r>
      <w:r w:rsidR="00472CCD">
        <w:rPr>
          <w:rFonts w:ascii="Garamond" w:hAnsi="Garamond"/>
          <w:lang w:val="en-GB"/>
        </w:rPr>
        <w:t xml:space="preserve">to </w:t>
      </w:r>
      <w:r w:rsidR="00E33A69">
        <w:rPr>
          <w:rFonts w:ascii="Garamond" w:hAnsi="Garamond"/>
          <w:lang w:val="en-GB"/>
        </w:rPr>
        <w:t>always</w:t>
      </w:r>
      <w:r w:rsidR="001679B7">
        <w:rPr>
          <w:rFonts w:ascii="Garamond" w:hAnsi="Garamond"/>
          <w:lang w:val="en-GB"/>
        </w:rPr>
        <w:t xml:space="preserve"> take the easy option, giving in to temptation</w:t>
      </w:r>
      <w:r w:rsidR="00E72432">
        <w:rPr>
          <w:rFonts w:ascii="Garamond" w:hAnsi="Garamond"/>
          <w:lang w:val="en-GB"/>
        </w:rPr>
        <w:t xml:space="preserve">, and </w:t>
      </w:r>
      <w:r w:rsidR="001679B7">
        <w:rPr>
          <w:rFonts w:ascii="Garamond" w:hAnsi="Garamond"/>
          <w:lang w:val="en-GB"/>
        </w:rPr>
        <w:t xml:space="preserve">to fail to leave </w:t>
      </w:r>
      <w:r w:rsidR="00BD76CD">
        <w:rPr>
          <w:rFonts w:ascii="Garamond" w:hAnsi="Garamond"/>
          <w:lang w:val="en-GB"/>
        </w:rPr>
        <w:t xml:space="preserve">significant </w:t>
      </w:r>
      <w:r w:rsidR="001679B7">
        <w:rPr>
          <w:rFonts w:ascii="Garamond" w:hAnsi="Garamond"/>
          <w:lang w:val="en-GB"/>
        </w:rPr>
        <w:t>room in our lives for</w:t>
      </w:r>
      <w:r w:rsidR="007220B1">
        <w:rPr>
          <w:rFonts w:ascii="Garamond" w:hAnsi="Garamond"/>
          <w:lang w:val="en-GB"/>
        </w:rPr>
        <w:t xml:space="preserve"> some</w:t>
      </w:r>
      <w:r w:rsidR="001679B7">
        <w:rPr>
          <w:rFonts w:ascii="Garamond" w:hAnsi="Garamond"/>
          <w:lang w:val="en-GB"/>
        </w:rPr>
        <w:t xml:space="preserve"> focus </w:t>
      </w:r>
      <w:r w:rsidR="007220B1">
        <w:rPr>
          <w:rFonts w:ascii="Garamond" w:hAnsi="Garamond"/>
          <w:lang w:val="en-GB"/>
        </w:rPr>
        <w:t xml:space="preserve">on uncomfortable matters of great moral import. </w:t>
      </w:r>
    </w:p>
    <w:p w14:paraId="7987D1E2" w14:textId="24D04786" w:rsidR="00296821" w:rsidRDefault="00296821" w:rsidP="0088102F">
      <w:pPr>
        <w:spacing w:line="480" w:lineRule="auto"/>
        <w:jc w:val="both"/>
        <w:rPr>
          <w:rFonts w:ascii="Garamond" w:hAnsi="Garamond"/>
          <w:lang w:val="en-GB"/>
        </w:rPr>
      </w:pPr>
    </w:p>
    <w:p w14:paraId="6A8BB80C" w14:textId="77777777" w:rsidR="00296821" w:rsidRDefault="00296821" w:rsidP="0088102F">
      <w:pPr>
        <w:spacing w:line="480" w:lineRule="auto"/>
        <w:jc w:val="both"/>
        <w:rPr>
          <w:rFonts w:ascii="Garamond" w:hAnsi="Garamond"/>
          <w:lang w:val="en-GB"/>
        </w:rPr>
      </w:pPr>
    </w:p>
    <w:p w14:paraId="7FC2954A" w14:textId="365E0752" w:rsidR="00296821" w:rsidRPr="00AD34B2" w:rsidRDefault="00296821" w:rsidP="00296821">
      <w:pPr>
        <w:spacing w:line="480" w:lineRule="auto"/>
        <w:jc w:val="both"/>
        <w:rPr>
          <w:rFonts w:ascii="Garamond" w:hAnsi="Garamond"/>
          <w:u w:val="single"/>
          <w:lang w:val="en-GB"/>
        </w:rPr>
      </w:pPr>
      <w:r>
        <w:rPr>
          <w:rFonts w:ascii="Garamond" w:hAnsi="Garamond"/>
          <w:lang w:val="en-GB"/>
        </w:rPr>
        <w:t>V</w:t>
      </w:r>
      <w:r w:rsidRPr="00AD34B2">
        <w:rPr>
          <w:rFonts w:ascii="Garamond" w:hAnsi="Garamond"/>
          <w:lang w:val="en-GB"/>
        </w:rPr>
        <w:t xml:space="preserve">. </w:t>
      </w:r>
      <w:r w:rsidRPr="00AD34B2">
        <w:rPr>
          <w:rFonts w:ascii="Garamond" w:hAnsi="Garamond"/>
          <w:u w:val="single"/>
          <w:lang w:val="en-GB"/>
        </w:rPr>
        <w:t>Why No Blame?</w:t>
      </w:r>
    </w:p>
    <w:p w14:paraId="7FA3A3F2" w14:textId="18A07809" w:rsidR="00B70FC5" w:rsidRDefault="00B70FC5" w:rsidP="00296821">
      <w:pPr>
        <w:spacing w:line="480" w:lineRule="auto"/>
        <w:ind w:firstLine="720"/>
        <w:jc w:val="both"/>
        <w:rPr>
          <w:rFonts w:ascii="Garamond" w:hAnsi="Garamond"/>
          <w:lang w:val="en-GB"/>
        </w:rPr>
      </w:pPr>
      <w:r>
        <w:rPr>
          <w:rFonts w:ascii="Garamond" w:hAnsi="Garamond"/>
          <w:lang w:val="en-GB"/>
        </w:rPr>
        <w:t xml:space="preserve">If we are correct in claiming that typical citizens of affluent countries merit significant blame for their inaction in response to severe poverty, why do we observe so little blame in practice? The dearth of blame in response to such inaction may be interpreted by some as </w:t>
      </w:r>
      <w:r w:rsidRPr="00A45B40">
        <w:rPr>
          <w:rFonts w:ascii="Garamond" w:hAnsi="Garamond"/>
          <w:i/>
          <w:lang w:val="en-GB"/>
        </w:rPr>
        <w:t>prima facie</w:t>
      </w:r>
      <w:r>
        <w:rPr>
          <w:rFonts w:ascii="Garamond" w:hAnsi="Garamond"/>
          <w:lang w:val="en-GB"/>
        </w:rPr>
        <w:t xml:space="preserve"> evidence that suc</w:t>
      </w:r>
      <w:r w:rsidR="002D2472">
        <w:rPr>
          <w:rFonts w:ascii="Garamond" w:hAnsi="Garamond"/>
          <w:lang w:val="en-GB"/>
        </w:rPr>
        <w:t>h inaction is not blameworthy. I</w:t>
      </w:r>
      <w:r>
        <w:rPr>
          <w:rFonts w:ascii="Garamond" w:hAnsi="Garamond"/>
          <w:lang w:val="en-GB"/>
        </w:rPr>
        <w:t xml:space="preserve">f it </w:t>
      </w:r>
      <w:r w:rsidRPr="005014F4">
        <w:rPr>
          <w:rFonts w:ascii="Garamond" w:hAnsi="Garamond"/>
          <w:i/>
          <w:iCs/>
          <w:lang w:val="en-GB"/>
        </w:rPr>
        <w:t>were</w:t>
      </w:r>
      <w:r>
        <w:rPr>
          <w:rFonts w:ascii="Garamond" w:hAnsi="Garamond"/>
          <w:lang w:val="en-GB"/>
        </w:rPr>
        <w:t xml:space="preserve"> blameworthy, would we not see more blaming?</w:t>
      </w:r>
    </w:p>
    <w:p w14:paraId="66E64053" w14:textId="5044B8A7" w:rsidR="00296821" w:rsidRPr="00AD34B2" w:rsidRDefault="00296821" w:rsidP="00296821">
      <w:pPr>
        <w:spacing w:line="480" w:lineRule="auto"/>
        <w:ind w:firstLine="720"/>
        <w:jc w:val="both"/>
        <w:rPr>
          <w:rFonts w:ascii="Garamond" w:hAnsi="Garamond"/>
          <w:lang w:val="en-GB"/>
        </w:rPr>
      </w:pPr>
      <w:r w:rsidRPr="00AD34B2">
        <w:rPr>
          <w:rFonts w:ascii="Garamond" w:hAnsi="Garamond"/>
          <w:lang w:val="en-GB"/>
        </w:rPr>
        <w:t xml:space="preserve">To say that someone is blameworthy for his or her conduct, whether it involves an act or omission, is to hold that it warrants a certain kind of </w:t>
      </w:r>
      <w:r w:rsidRPr="00AD34B2">
        <w:rPr>
          <w:rFonts w:ascii="Garamond" w:hAnsi="Garamond"/>
          <w:i/>
          <w:lang w:val="en-GB"/>
        </w:rPr>
        <w:t>negative reaction</w:t>
      </w:r>
      <w:r w:rsidRPr="00AD34B2">
        <w:rPr>
          <w:rFonts w:ascii="Garamond" w:hAnsi="Garamond"/>
          <w:lang w:val="en-GB"/>
        </w:rPr>
        <w:t>. Such reactions toward an agent include (i) emotions of resentment or indignation on the part of others (and guilt on the part of the agent herself), and (ii) the expression of such blame-feelings in acts of protest.</w:t>
      </w:r>
      <w:r w:rsidRPr="00AD34B2">
        <w:rPr>
          <w:rStyle w:val="FootnoteReference"/>
          <w:rFonts w:ascii="Garamond" w:hAnsi="Garamond"/>
          <w:lang w:val="en-GB"/>
        </w:rPr>
        <w:footnoteReference w:id="48"/>
      </w:r>
      <w:r w:rsidRPr="00AD34B2">
        <w:rPr>
          <w:rFonts w:ascii="Garamond" w:hAnsi="Garamond"/>
          <w:lang w:val="en-GB"/>
        </w:rPr>
        <w:t xml:space="preserve"> However, blame is not always forthcoming</w:t>
      </w:r>
      <w:r w:rsidR="00B70FC5">
        <w:rPr>
          <w:rFonts w:ascii="Garamond" w:hAnsi="Garamond"/>
          <w:lang w:val="en-GB"/>
        </w:rPr>
        <w:t xml:space="preserve"> just because it is warranted</w:t>
      </w:r>
      <w:r w:rsidRPr="00AD34B2">
        <w:rPr>
          <w:rFonts w:ascii="Garamond" w:hAnsi="Garamond"/>
          <w:lang w:val="en-GB"/>
        </w:rPr>
        <w:t xml:space="preserve">. Sometimes, the impulse to blame is inhibited by other morally relevant considerations. For example, blaming may be counterproductive. On other occasions, people will fail to understand that wrongdoing has occurred. This could be the result of factual ignorance or moral ignorance, as </w:t>
      </w:r>
      <w:r w:rsidR="005807C1">
        <w:rPr>
          <w:rFonts w:ascii="Garamond" w:hAnsi="Garamond"/>
          <w:lang w:val="en-GB"/>
        </w:rPr>
        <w:t>discussed above</w:t>
      </w:r>
      <w:r w:rsidRPr="00AD34B2">
        <w:rPr>
          <w:rFonts w:ascii="Garamond" w:hAnsi="Garamond"/>
          <w:lang w:val="en-GB"/>
        </w:rPr>
        <w:t xml:space="preserve">. Finally, appropriate expressions of blame may be </w:t>
      </w:r>
      <w:r w:rsidRPr="00AD34B2">
        <w:rPr>
          <w:rFonts w:ascii="Garamond" w:hAnsi="Garamond"/>
          <w:i/>
          <w:lang w:val="en-GB"/>
        </w:rPr>
        <w:t>silenced</w:t>
      </w:r>
      <w:r w:rsidRPr="00AD34B2">
        <w:rPr>
          <w:rFonts w:ascii="Garamond" w:hAnsi="Garamond"/>
          <w:lang w:val="en-GB"/>
        </w:rPr>
        <w:t xml:space="preserve"> or </w:t>
      </w:r>
      <w:r w:rsidRPr="00AD34B2">
        <w:rPr>
          <w:rFonts w:ascii="Garamond" w:hAnsi="Garamond"/>
          <w:i/>
          <w:lang w:val="en-GB"/>
        </w:rPr>
        <w:t>suppressed</w:t>
      </w:r>
      <w:r w:rsidRPr="00AD34B2">
        <w:rPr>
          <w:rFonts w:ascii="Garamond" w:hAnsi="Garamond"/>
          <w:lang w:val="en-GB"/>
        </w:rPr>
        <w:t xml:space="preserve">, despite recognition that blame is warranted by at least some of the </w:t>
      </w:r>
      <w:r w:rsidRPr="00AD34B2">
        <w:rPr>
          <w:rFonts w:ascii="Garamond" w:hAnsi="Garamond"/>
          <w:lang w:val="en-GB"/>
        </w:rPr>
        <w:lastRenderedPageBreak/>
        <w:t>affected parties. The upshot of all this is that silence around blame does not reliably indicate that nothing blameworthy has occurred.</w:t>
      </w:r>
    </w:p>
    <w:p w14:paraId="2A3EA784" w14:textId="5E80BE83" w:rsidR="00296821" w:rsidRPr="00AD34B2" w:rsidRDefault="00296821" w:rsidP="00296821">
      <w:pPr>
        <w:spacing w:line="480" w:lineRule="auto"/>
        <w:ind w:firstLine="720"/>
        <w:jc w:val="both"/>
        <w:rPr>
          <w:rFonts w:ascii="Garamond" w:hAnsi="Garamond"/>
          <w:u w:val="single"/>
          <w:lang w:val="en-GB"/>
        </w:rPr>
      </w:pPr>
      <w:r w:rsidRPr="00AD34B2">
        <w:rPr>
          <w:rFonts w:ascii="Garamond" w:hAnsi="Garamond"/>
          <w:lang w:val="en-GB"/>
        </w:rPr>
        <w:t>We believe that</w:t>
      </w:r>
      <w:r w:rsidR="00B70FC5">
        <w:rPr>
          <w:rFonts w:ascii="Garamond" w:hAnsi="Garamond"/>
          <w:lang w:val="en-GB"/>
        </w:rPr>
        <w:t>, in the case of inaction over global poverty,</w:t>
      </w:r>
      <w:r w:rsidRPr="00AD34B2">
        <w:rPr>
          <w:rFonts w:ascii="Garamond" w:hAnsi="Garamond"/>
          <w:lang w:val="en-GB"/>
        </w:rPr>
        <w:t xml:space="preserve"> at least three identifiable causes together serve to create something akin to a ‘conspiracy of silence’, such that warranted blame goes systematically unexpressed.</w:t>
      </w:r>
    </w:p>
    <w:p w14:paraId="40AD33FE" w14:textId="2A6D2547" w:rsidR="00296821" w:rsidRPr="00AD34B2" w:rsidRDefault="00296821" w:rsidP="00296821">
      <w:pPr>
        <w:spacing w:line="480" w:lineRule="auto"/>
        <w:ind w:firstLine="720"/>
        <w:jc w:val="both"/>
        <w:rPr>
          <w:rFonts w:ascii="Garamond" w:hAnsi="Garamond"/>
          <w:lang w:val="en-GB"/>
        </w:rPr>
      </w:pPr>
      <w:r w:rsidRPr="00AD34B2">
        <w:rPr>
          <w:rFonts w:ascii="Garamond" w:hAnsi="Garamond"/>
          <w:lang w:val="en-GB"/>
        </w:rPr>
        <w:t>To begin with, there are often positive</w:t>
      </w:r>
      <w:r w:rsidRPr="00AD34B2">
        <w:rPr>
          <w:rFonts w:ascii="Garamond" w:hAnsi="Garamond"/>
          <w:i/>
          <w:lang w:val="en-GB"/>
        </w:rPr>
        <w:t xml:space="preserve"> disincentives</w:t>
      </w:r>
      <w:r w:rsidRPr="00AD34B2">
        <w:rPr>
          <w:rFonts w:ascii="Garamond" w:hAnsi="Garamond"/>
          <w:lang w:val="en-GB"/>
        </w:rPr>
        <w:t xml:space="preserve"> to express blame with regard to global poverty. This is particularly true of people living in affluent societies</w:t>
      </w:r>
      <w:r w:rsidR="002149D3">
        <w:rPr>
          <w:rFonts w:ascii="Garamond" w:hAnsi="Garamond"/>
          <w:lang w:val="en-GB"/>
        </w:rPr>
        <w:t>. E</w:t>
      </w:r>
      <w:r w:rsidRPr="00AD34B2">
        <w:rPr>
          <w:rFonts w:ascii="Garamond" w:hAnsi="Garamond"/>
          <w:lang w:val="en-GB"/>
        </w:rPr>
        <w:t xml:space="preserve">ven among those who are morally concerned, fear of being charged with hypocrisy often prevents them from broaching a topic that would lead to recrimination or resentment. </w:t>
      </w:r>
      <w:r w:rsidR="00C468EA">
        <w:rPr>
          <w:rFonts w:ascii="Garamond" w:hAnsi="Garamond"/>
          <w:lang w:val="en-GB"/>
        </w:rPr>
        <w:t>Indeed, e</w:t>
      </w:r>
      <w:r w:rsidRPr="00AD34B2">
        <w:rPr>
          <w:rFonts w:ascii="Garamond" w:hAnsi="Garamond"/>
          <w:lang w:val="en-GB"/>
        </w:rPr>
        <w:t xml:space="preserve">ven those who are </w:t>
      </w:r>
      <w:r w:rsidRPr="00AD34B2">
        <w:rPr>
          <w:rFonts w:ascii="Garamond" w:hAnsi="Garamond"/>
          <w:i/>
          <w:lang w:val="en-GB"/>
        </w:rPr>
        <w:t>relatively</w:t>
      </w:r>
      <w:r w:rsidRPr="00AD34B2">
        <w:rPr>
          <w:rFonts w:ascii="Garamond" w:hAnsi="Garamond"/>
          <w:lang w:val="en-GB"/>
        </w:rPr>
        <w:t xml:space="preserve"> conscientious in aiding the poor may lack standing to criticise their compatriots, if their own conduct falls short of what morality requires.</w:t>
      </w:r>
      <w:r w:rsidRPr="00AD34B2">
        <w:rPr>
          <w:rStyle w:val="FootnoteReference"/>
          <w:rFonts w:ascii="Garamond" w:hAnsi="Garamond"/>
          <w:lang w:val="en-GB"/>
        </w:rPr>
        <w:footnoteReference w:id="49"/>
      </w:r>
      <w:r w:rsidRPr="00AD34B2">
        <w:rPr>
          <w:rFonts w:ascii="Garamond" w:hAnsi="Garamond"/>
          <w:lang w:val="en-GB"/>
        </w:rPr>
        <w:t xml:space="preserve"> By broaching the question, a person who speaks from a position of weakness therefore risks being condemned twice over: first as a moral hypocrite and second as someone whose own failure to assist has become conspicuous to others.</w:t>
      </w:r>
      <w:r w:rsidRPr="00AD34B2">
        <w:rPr>
          <w:rStyle w:val="FootnoteReference"/>
          <w:rFonts w:ascii="Garamond" w:hAnsi="Garamond"/>
          <w:lang w:val="en-GB"/>
        </w:rPr>
        <w:footnoteReference w:id="50"/>
      </w:r>
      <w:r w:rsidRPr="00AD34B2">
        <w:rPr>
          <w:rFonts w:ascii="Garamond" w:hAnsi="Garamond"/>
          <w:lang w:val="en-GB"/>
        </w:rPr>
        <w:t xml:space="preserve"> On both these counts, resentment may be fostered among the general population towards those who express blame. Few people possess the degree of moral consistency or confidence required to speak about blame merited by the affluent; few are prepared to expose themselves to the likely backlash. These factors exacerbate the standard costs and difficulties involved in any ‘confrontational’ expression of moral criticism.</w:t>
      </w:r>
    </w:p>
    <w:p w14:paraId="4FB06439" w14:textId="1632210B" w:rsidR="00296821" w:rsidRPr="00AD34B2" w:rsidRDefault="00296821" w:rsidP="00296821">
      <w:pPr>
        <w:spacing w:line="480" w:lineRule="auto"/>
        <w:ind w:firstLine="720"/>
        <w:jc w:val="both"/>
        <w:rPr>
          <w:rFonts w:ascii="Garamond" w:hAnsi="Garamond"/>
          <w:lang w:val="en-GB"/>
        </w:rPr>
      </w:pPr>
      <w:r w:rsidRPr="00AD34B2">
        <w:rPr>
          <w:rFonts w:ascii="Garamond" w:hAnsi="Garamond"/>
          <w:lang w:val="en-GB"/>
        </w:rPr>
        <w:t xml:space="preserve">People living in extreme poverty face similar obstacles. If expressions of blame provoke a negative reaction on the part </w:t>
      </w:r>
      <w:r>
        <w:rPr>
          <w:rFonts w:ascii="Garamond" w:hAnsi="Garamond"/>
          <w:lang w:val="en-GB"/>
        </w:rPr>
        <w:t xml:space="preserve">of </w:t>
      </w:r>
      <w:r w:rsidRPr="00AD34B2">
        <w:rPr>
          <w:rFonts w:ascii="Garamond" w:hAnsi="Garamond"/>
          <w:lang w:val="en-GB"/>
        </w:rPr>
        <w:t xml:space="preserve">affluent citizens, then this threatens the </w:t>
      </w:r>
      <w:r w:rsidRPr="00AD34B2">
        <w:rPr>
          <w:rFonts w:ascii="Garamond" w:hAnsi="Garamond"/>
          <w:lang w:val="en-GB"/>
        </w:rPr>
        <w:lastRenderedPageBreak/>
        <w:t>assistance upon which their livelihood frequently depends</w:t>
      </w:r>
      <w:r>
        <w:rPr>
          <w:rFonts w:ascii="Garamond" w:hAnsi="Garamond"/>
          <w:lang w:val="en-GB"/>
        </w:rPr>
        <w:t>.</w:t>
      </w:r>
      <w:r w:rsidRPr="00AD34B2">
        <w:rPr>
          <w:rStyle w:val="FootnoteReference"/>
          <w:rFonts w:ascii="Garamond" w:hAnsi="Garamond"/>
          <w:lang w:val="en-GB"/>
        </w:rPr>
        <w:footnoteReference w:id="51"/>
      </w:r>
      <w:r w:rsidRPr="00AD34B2">
        <w:rPr>
          <w:rFonts w:ascii="Garamond" w:hAnsi="Garamond"/>
          <w:lang w:val="en-GB"/>
        </w:rPr>
        <w:t xml:space="preserve"> Neither they, nor their political representatives (when </w:t>
      </w:r>
      <w:r>
        <w:rPr>
          <w:rFonts w:ascii="Garamond" w:hAnsi="Garamond"/>
          <w:lang w:val="en-GB"/>
        </w:rPr>
        <w:t>such</w:t>
      </w:r>
      <w:r w:rsidRPr="00AD34B2">
        <w:rPr>
          <w:rFonts w:ascii="Garamond" w:hAnsi="Garamond"/>
          <w:lang w:val="en-GB"/>
        </w:rPr>
        <w:t xml:space="preserve"> exist), have much incentive to express blame, given that they </w:t>
      </w:r>
      <w:r w:rsidR="00C468EA">
        <w:rPr>
          <w:rFonts w:ascii="Garamond" w:hAnsi="Garamond"/>
          <w:lang w:val="en-GB"/>
        </w:rPr>
        <w:t>may well be</w:t>
      </w:r>
      <w:r w:rsidRPr="00AD34B2">
        <w:rPr>
          <w:rFonts w:ascii="Garamond" w:hAnsi="Garamond"/>
          <w:lang w:val="en-GB"/>
        </w:rPr>
        <w:t xml:space="preserve"> reliant upon the good will of Western donors in order to meet basic needs, and that acts of blaming may put at risk future assistance. </w:t>
      </w:r>
    </w:p>
    <w:p w14:paraId="3D01CD74" w14:textId="77777777" w:rsidR="00296821" w:rsidRPr="00AD34B2" w:rsidRDefault="00296821" w:rsidP="00296821">
      <w:pPr>
        <w:spacing w:line="480" w:lineRule="auto"/>
        <w:ind w:firstLine="720"/>
        <w:jc w:val="both"/>
        <w:rPr>
          <w:rFonts w:ascii="Garamond" w:hAnsi="Garamond"/>
          <w:lang w:val="en-GB"/>
        </w:rPr>
      </w:pPr>
      <w:r>
        <w:rPr>
          <w:rFonts w:ascii="Garamond" w:hAnsi="Garamond"/>
          <w:lang w:val="en-GB"/>
        </w:rPr>
        <w:t>T</w:t>
      </w:r>
      <w:r w:rsidRPr="00AD34B2">
        <w:rPr>
          <w:rFonts w:ascii="Garamond" w:hAnsi="Garamond"/>
          <w:lang w:val="en-GB"/>
        </w:rPr>
        <w:t xml:space="preserve">hose harmed by poverty face </w:t>
      </w:r>
      <w:r>
        <w:rPr>
          <w:rFonts w:ascii="Garamond" w:hAnsi="Garamond"/>
          <w:lang w:val="en-GB"/>
        </w:rPr>
        <w:t>further</w:t>
      </w:r>
      <w:r w:rsidRPr="00AD34B2">
        <w:rPr>
          <w:rFonts w:ascii="Garamond" w:hAnsi="Garamond"/>
          <w:lang w:val="en-GB"/>
        </w:rPr>
        <w:t xml:space="preserve"> constraints. On the one hand, they frequently lack the </w:t>
      </w:r>
      <w:r w:rsidRPr="00AD34B2">
        <w:rPr>
          <w:rFonts w:ascii="Garamond" w:hAnsi="Garamond"/>
          <w:i/>
          <w:lang w:val="en-GB"/>
        </w:rPr>
        <w:t>capacity</w:t>
      </w:r>
      <w:r w:rsidRPr="00AD34B2">
        <w:rPr>
          <w:rFonts w:ascii="Garamond" w:hAnsi="Garamond"/>
          <w:lang w:val="en-GB"/>
        </w:rPr>
        <w:t xml:space="preserve"> to publicly express blame towards those who fail them. The global poor tend to be out of sight, voiceless and disenfranchised, lacking forums in which to express moral criticism of the affluent, even when they believe it is warranted. These obstacles to successfully articulating blame are greater still when this sentiment must be communicated at distance. On the other hand, victims of injustice sometimes suffer from </w:t>
      </w:r>
      <w:r w:rsidRPr="00AD34B2">
        <w:rPr>
          <w:rFonts w:ascii="Garamond" w:hAnsi="Garamond"/>
          <w:i/>
          <w:lang w:val="en-GB"/>
        </w:rPr>
        <w:t>adverse socialization</w:t>
      </w:r>
      <w:r w:rsidRPr="00AD34B2">
        <w:rPr>
          <w:rFonts w:ascii="Garamond" w:hAnsi="Garamond"/>
          <w:lang w:val="en-GB"/>
        </w:rPr>
        <w:t>, so that they fail to see that blame is even warranted to begin with.</w:t>
      </w:r>
      <w:r w:rsidRPr="00AD34B2">
        <w:rPr>
          <w:rStyle w:val="FootnoteReference"/>
          <w:rFonts w:ascii="Garamond" w:hAnsi="Garamond"/>
          <w:lang w:val="en-GB"/>
        </w:rPr>
        <w:footnoteReference w:id="52"/>
      </w:r>
      <w:r w:rsidRPr="00AD34B2">
        <w:rPr>
          <w:rFonts w:ascii="Garamond" w:hAnsi="Garamond"/>
          <w:lang w:val="en-GB"/>
        </w:rPr>
        <w:t xml:space="preserve"> These people have a strong claim to assistance. Yet if they become accustomed to their situation and mistakenly believe that they have no moral claim to improved standards of living, then they will not realise that blame is an appropriate response.</w:t>
      </w:r>
    </w:p>
    <w:p w14:paraId="0933A074" w14:textId="5F29B3F4" w:rsidR="00296821" w:rsidRPr="00AD34B2" w:rsidRDefault="00296821" w:rsidP="00296821">
      <w:pPr>
        <w:spacing w:line="480" w:lineRule="auto"/>
        <w:ind w:firstLine="720"/>
        <w:jc w:val="both"/>
        <w:rPr>
          <w:rFonts w:ascii="Garamond" w:hAnsi="Garamond"/>
          <w:lang w:val="en-GB"/>
        </w:rPr>
      </w:pPr>
      <w:r w:rsidRPr="00AD34B2">
        <w:rPr>
          <w:rFonts w:ascii="Garamond" w:hAnsi="Garamond"/>
          <w:lang w:val="en-GB"/>
        </w:rPr>
        <w:t xml:space="preserve">In the light of these considerations, public silence around blame cannot be taken as evidence that failure to tackle extreme poverty is not morally blameworthy. Indeed, </w:t>
      </w:r>
      <w:r w:rsidRPr="00AD34B2">
        <w:rPr>
          <w:rFonts w:ascii="Garamond" w:hAnsi="Garamond"/>
          <w:lang w:val="en-GB"/>
        </w:rPr>
        <w:lastRenderedPageBreak/>
        <w:t>given the seriousness of the apparent moral failure in question, public expression of blame towards the affluent for their inaction is disturbingly uncommon. This silence is disturbing because of the importance of blame in motivating compliance with our moral duties. Beyond this, affluent people may further damage their relationship with those living in poverty by refusing to accept responsibility for their own conduct and by refusing to blame others who fail the poor in this way.</w:t>
      </w:r>
      <w:r w:rsidRPr="00AD34B2">
        <w:rPr>
          <w:rStyle w:val="FootnoteReference"/>
          <w:rFonts w:ascii="Garamond" w:hAnsi="Garamond"/>
          <w:lang w:val="en-GB"/>
        </w:rPr>
        <w:footnoteReference w:id="53"/>
      </w:r>
      <w:r w:rsidRPr="00AD34B2">
        <w:rPr>
          <w:rFonts w:ascii="Garamond" w:hAnsi="Garamond"/>
          <w:lang w:val="en-GB"/>
        </w:rPr>
        <w:t xml:space="preserve"> In large part because of the dearth of actual expressions of blame regarding inaction over extreme poverty, members of affluent societies seem</w:t>
      </w:r>
      <w:r w:rsidR="002D2472">
        <w:rPr>
          <w:rFonts w:ascii="Garamond" w:hAnsi="Garamond"/>
          <w:lang w:val="en-GB"/>
        </w:rPr>
        <w:t xml:space="preserve"> particularly</w:t>
      </w:r>
      <w:r w:rsidRPr="00AD34B2">
        <w:rPr>
          <w:rFonts w:ascii="Garamond" w:hAnsi="Garamond"/>
          <w:lang w:val="en-GB"/>
        </w:rPr>
        <w:t xml:space="preserve"> vulnerable to underestimation of the extent to which they are </w:t>
      </w:r>
      <w:r w:rsidRPr="00AD34B2">
        <w:rPr>
          <w:rFonts w:ascii="Garamond" w:hAnsi="Garamond"/>
          <w:i/>
          <w:lang w:val="en-GB"/>
        </w:rPr>
        <w:t>blameworthy</w:t>
      </w:r>
      <w:r w:rsidRPr="00AD34B2">
        <w:rPr>
          <w:rFonts w:ascii="Garamond" w:hAnsi="Garamond"/>
          <w:lang w:val="en-GB"/>
        </w:rPr>
        <w:t xml:space="preserve"> for this aspect of their conduct.</w:t>
      </w:r>
    </w:p>
    <w:p w14:paraId="67F773CB" w14:textId="77777777" w:rsidR="00296821" w:rsidRPr="00AD34B2" w:rsidRDefault="00296821" w:rsidP="0088102F">
      <w:pPr>
        <w:spacing w:line="480" w:lineRule="auto"/>
        <w:jc w:val="both"/>
        <w:rPr>
          <w:rFonts w:ascii="Garamond" w:hAnsi="Garamond"/>
          <w:lang w:val="en-GB"/>
        </w:rPr>
      </w:pPr>
    </w:p>
    <w:p w14:paraId="00327D4A" w14:textId="62CBA9CE" w:rsidR="0073587C" w:rsidRPr="00AD34B2" w:rsidRDefault="00A41F4C" w:rsidP="0088102F">
      <w:pPr>
        <w:spacing w:line="480" w:lineRule="auto"/>
        <w:jc w:val="both"/>
        <w:rPr>
          <w:rFonts w:ascii="Garamond" w:hAnsi="Garamond"/>
          <w:lang w:val="en-GB"/>
        </w:rPr>
      </w:pPr>
      <w:r w:rsidRPr="00AD34B2">
        <w:rPr>
          <w:rFonts w:ascii="Garamond" w:hAnsi="Garamond"/>
          <w:u w:val="single"/>
          <w:lang w:val="en-GB"/>
        </w:rPr>
        <w:t>Conclusion</w:t>
      </w:r>
    </w:p>
    <w:p w14:paraId="0000ABB6" w14:textId="05529843" w:rsidR="00783757" w:rsidRPr="00AD34B2" w:rsidRDefault="00A24DEE" w:rsidP="00F227EC">
      <w:pPr>
        <w:spacing w:line="480" w:lineRule="auto"/>
        <w:ind w:firstLine="720"/>
        <w:jc w:val="both"/>
        <w:rPr>
          <w:rFonts w:ascii="Garamond" w:hAnsi="Garamond"/>
          <w:lang w:val="en-GB"/>
        </w:rPr>
      </w:pPr>
      <w:r w:rsidRPr="00AD34B2">
        <w:rPr>
          <w:rFonts w:ascii="Garamond" w:hAnsi="Garamond"/>
          <w:lang w:val="en-GB"/>
        </w:rPr>
        <w:t xml:space="preserve">When we look back at widespread wrongdoing from the past, we may feel a sense of shock and ask ‘How </w:t>
      </w:r>
      <w:r w:rsidRPr="00AD34B2">
        <w:rPr>
          <w:rFonts w:ascii="Garamond" w:hAnsi="Garamond"/>
          <w:i/>
          <w:lang w:val="en-GB"/>
        </w:rPr>
        <w:t>could</w:t>
      </w:r>
      <w:r w:rsidRPr="00AD34B2">
        <w:rPr>
          <w:rFonts w:ascii="Garamond" w:hAnsi="Garamond"/>
          <w:lang w:val="en-GB"/>
        </w:rPr>
        <w:t xml:space="preserve"> they</w:t>
      </w:r>
      <w:r w:rsidR="00BC12C4" w:rsidRPr="00AD34B2">
        <w:rPr>
          <w:rFonts w:ascii="Garamond" w:hAnsi="Garamond"/>
          <w:lang w:val="en-GB"/>
        </w:rPr>
        <w:t xml:space="preserve"> have behaved as they did</w:t>
      </w:r>
      <w:r w:rsidRPr="00AD34B2">
        <w:rPr>
          <w:rFonts w:ascii="Garamond" w:hAnsi="Garamond"/>
          <w:lang w:val="en-GB"/>
        </w:rPr>
        <w:t>?’</w:t>
      </w:r>
      <w:r w:rsidR="00BC12C4" w:rsidRPr="00AD34B2">
        <w:rPr>
          <w:rFonts w:ascii="Garamond" w:hAnsi="Garamond"/>
          <w:lang w:val="en-GB"/>
        </w:rPr>
        <w:t xml:space="preserve"> It is easy to imagine, however, future generations looking back at </w:t>
      </w:r>
      <w:r w:rsidR="009D15C5" w:rsidRPr="00AD34B2">
        <w:rPr>
          <w:rFonts w:ascii="Garamond" w:hAnsi="Garamond"/>
          <w:lang w:val="en-GB"/>
        </w:rPr>
        <w:t xml:space="preserve">the present-day affluent and being similarly horrified by our failure to respond to the desperate plight of the world’s poorest today. </w:t>
      </w:r>
      <w:r w:rsidR="00BC12C4" w:rsidRPr="00AD34B2">
        <w:rPr>
          <w:rFonts w:ascii="Garamond" w:hAnsi="Garamond"/>
          <w:lang w:val="en-GB"/>
        </w:rPr>
        <w:t>On this question, w</w:t>
      </w:r>
      <w:r w:rsidRPr="00AD34B2">
        <w:rPr>
          <w:rFonts w:ascii="Garamond" w:hAnsi="Garamond"/>
          <w:lang w:val="en-GB"/>
        </w:rPr>
        <w:t>e are lulled into a</w:t>
      </w:r>
      <w:r w:rsidR="009D15C5" w:rsidRPr="00AD34B2">
        <w:rPr>
          <w:rFonts w:ascii="Garamond" w:hAnsi="Garamond"/>
          <w:lang w:val="en-GB"/>
        </w:rPr>
        <w:t>n unwarranted</w:t>
      </w:r>
      <w:r w:rsidRPr="00AD34B2">
        <w:rPr>
          <w:rFonts w:ascii="Garamond" w:hAnsi="Garamond"/>
          <w:lang w:val="en-GB"/>
        </w:rPr>
        <w:t xml:space="preserve"> feeling of moral innocence by </w:t>
      </w:r>
      <w:r w:rsidR="009D15C5" w:rsidRPr="00AD34B2">
        <w:rPr>
          <w:rFonts w:ascii="Garamond" w:hAnsi="Garamond"/>
          <w:lang w:val="en-GB"/>
        </w:rPr>
        <w:t>an</w:t>
      </w:r>
      <w:r w:rsidRPr="00AD34B2">
        <w:rPr>
          <w:rFonts w:ascii="Garamond" w:hAnsi="Garamond"/>
          <w:lang w:val="en-GB"/>
        </w:rPr>
        <w:t xml:space="preserve"> absence of blame.</w:t>
      </w:r>
      <w:r w:rsidR="009D15C5" w:rsidRPr="00AD34B2">
        <w:rPr>
          <w:rFonts w:ascii="Garamond" w:hAnsi="Garamond"/>
          <w:lang w:val="en-GB"/>
        </w:rPr>
        <w:t xml:space="preserve"> Given the limited capacity, incentives and awareness of potential blamers regarding our inaction, this dearth of blame is deeply misleading. </w:t>
      </w:r>
      <w:r w:rsidR="00BC12C4" w:rsidRPr="00AD34B2">
        <w:rPr>
          <w:rFonts w:ascii="Garamond" w:hAnsi="Garamond"/>
          <w:lang w:val="en-GB"/>
        </w:rPr>
        <w:t xml:space="preserve">We have </w:t>
      </w:r>
      <w:r w:rsidR="009D15C5" w:rsidRPr="00AD34B2">
        <w:rPr>
          <w:rFonts w:ascii="Garamond" w:hAnsi="Garamond"/>
          <w:lang w:val="en-GB"/>
        </w:rPr>
        <w:t xml:space="preserve">argued that </w:t>
      </w:r>
      <w:r w:rsidR="00BC12C4" w:rsidRPr="00AD34B2">
        <w:rPr>
          <w:rFonts w:ascii="Garamond" w:hAnsi="Garamond"/>
          <w:lang w:val="en-GB"/>
        </w:rPr>
        <w:t>appeal to non-culpable moral ignorance fails to undermine the claim that blame is merited</w:t>
      </w:r>
      <w:r w:rsidR="009D15C5" w:rsidRPr="00AD34B2">
        <w:rPr>
          <w:rFonts w:ascii="Garamond" w:hAnsi="Garamond"/>
          <w:lang w:val="en-GB"/>
        </w:rPr>
        <w:t xml:space="preserve"> for our inaction</w:t>
      </w:r>
      <w:r w:rsidR="00BC12C4" w:rsidRPr="00AD34B2">
        <w:rPr>
          <w:rFonts w:ascii="Garamond" w:hAnsi="Garamond"/>
          <w:lang w:val="en-GB"/>
        </w:rPr>
        <w:t xml:space="preserve">. Appeal to a lack of persistent vivid awareness of the relevant facts – awareness which </w:t>
      </w:r>
      <w:r w:rsidR="00B757BA" w:rsidRPr="00AD34B2">
        <w:rPr>
          <w:rFonts w:ascii="Garamond" w:hAnsi="Garamond"/>
          <w:lang w:val="en-GB"/>
        </w:rPr>
        <w:t>is to some degree</w:t>
      </w:r>
      <w:r w:rsidR="00BC12C4" w:rsidRPr="00AD34B2">
        <w:rPr>
          <w:rFonts w:ascii="Garamond" w:hAnsi="Garamond"/>
          <w:lang w:val="en-GB"/>
        </w:rPr>
        <w:t xml:space="preserve"> costly and difficult to maintain – may </w:t>
      </w:r>
      <w:r w:rsidR="00336FF1" w:rsidRPr="00AD34B2">
        <w:rPr>
          <w:rFonts w:ascii="Garamond" w:hAnsi="Garamond"/>
          <w:lang w:val="en-GB"/>
        </w:rPr>
        <w:t xml:space="preserve">go some way to mitigate </w:t>
      </w:r>
      <w:r w:rsidR="00BC12C4" w:rsidRPr="00AD34B2">
        <w:rPr>
          <w:rFonts w:ascii="Garamond" w:hAnsi="Garamond"/>
          <w:lang w:val="en-GB"/>
        </w:rPr>
        <w:t xml:space="preserve">blame. </w:t>
      </w:r>
      <w:r w:rsidR="00B757BA" w:rsidRPr="00AD34B2">
        <w:rPr>
          <w:rFonts w:ascii="Garamond" w:hAnsi="Garamond"/>
          <w:lang w:val="en-GB"/>
        </w:rPr>
        <w:t>These considerations should not be over-stated, however. G</w:t>
      </w:r>
      <w:r w:rsidR="00BC12C4" w:rsidRPr="00AD34B2">
        <w:rPr>
          <w:rFonts w:ascii="Garamond" w:hAnsi="Garamond"/>
          <w:lang w:val="en-GB"/>
        </w:rPr>
        <w:t xml:space="preserve">iven the gravity of the </w:t>
      </w:r>
      <w:r w:rsidR="00BC12C4" w:rsidRPr="00AD34B2">
        <w:rPr>
          <w:rFonts w:ascii="Garamond" w:hAnsi="Garamond"/>
          <w:lang w:val="en-GB"/>
        </w:rPr>
        <w:lastRenderedPageBreak/>
        <w:t xml:space="preserve">moral reasons in question, we clearly do merit significant blame </w:t>
      </w:r>
      <w:r w:rsidR="00EE699C">
        <w:rPr>
          <w:rFonts w:ascii="Garamond" w:hAnsi="Garamond"/>
          <w:lang w:val="en-GB"/>
        </w:rPr>
        <w:t>if</w:t>
      </w:r>
      <w:r w:rsidR="00BC12C4" w:rsidRPr="00AD34B2">
        <w:rPr>
          <w:rFonts w:ascii="Garamond" w:hAnsi="Garamond"/>
          <w:lang w:val="en-GB"/>
        </w:rPr>
        <w:t xml:space="preserve"> we do nothing, or next to nothing, to help those living in severe poverty.</w:t>
      </w:r>
    </w:p>
    <w:p w14:paraId="7DAAF13B" w14:textId="77777777" w:rsidR="002C4EF8" w:rsidRPr="00AD34B2" w:rsidRDefault="002C4EF8" w:rsidP="0088102F">
      <w:pPr>
        <w:spacing w:line="480" w:lineRule="auto"/>
        <w:jc w:val="both"/>
        <w:rPr>
          <w:rFonts w:ascii="Garamond" w:hAnsi="Garamond"/>
          <w:lang w:val="en-GB"/>
        </w:rPr>
      </w:pPr>
    </w:p>
    <w:p w14:paraId="56BB199C" w14:textId="77777777" w:rsidR="00724446" w:rsidRPr="00AD34B2" w:rsidRDefault="00724446" w:rsidP="0088102F">
      <w:pPr>
        <w:spacing w:line="480" w:lineRule="auto"/>
        <w:jc w:val="both"/>
        <w:rPr>
          <w:rFonts w:ascii="Garamond" w:hAnsi="Garamond"/>
        </w:rPr>
      </w:pPr>
    </w:p>
    <w:sectPr w:rsidR="00724446" w:rsidRPr="00AD34B2" w:rsidSect="00915218">
      <w:headerReference w:type="default" r:id="rId8"/>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F2188" w14:textId="77777777" w:rsidR="003355E8" w:rsidRDefault="003355E8" w:rsidP="001A5BFA">
      <w:r>
        <w:separator/>
      </w:r>
    </w:p>
  </w:endnote>
  <w:endnote w:type="continuationSeparator" w:id="0">
    <w:p w14:paraId="7E099977" w14:textId="77777777" w:rsidR="003355E8" w:rsidRDefault="003355E8" w:rsidP="001A5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746F" w14:textId="77777777" w:rsidR="005A5FBC" w:rsidRDefault="005A5FBC" w:rsidP="008329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579168" w14:textId="77777777" w:rsidR="005A5FBC" w:rsidRDefault="005A5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9F9B" w14:textId="77777777" w:rsidR="005A5FBC" w:rsidRDefault="005A5FBC" w:rsidP="008329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2472">
      <w:rPr>
        <w:rStyle w:val="PageNumber"/>
        <w:noProof/>
      </w:rPr>
      <w:t>1</w:t>
    </w:r>
    <w:r>
      <w:rPr>
        <w:rStyle w:val="PageNumber"/>
      </w:rPr>
      <w:fldChar w:fldCharType="end"/>
    </w:r>
  </w:p>
  <w:p w14:paraId="06FDBDC0" w14:textId="77777777" w:rsidR="005A5FBC" w:rsidRDefault="005A5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78456" w14:textId="77777777" w:rsidR="003355E8" w:rsidRDefault="003355E8" w:rsidP="001A5BFA">
      <w:r>
        <w:separator/>
      </w:r>
    </w:p>
  </w:footnote>
  <w:footnote w:type="continuationSeparator" w:id="0">
    <w:p w14:paraId="07B0B89D" w14:textId="77777777" w:rsidR="003355E8" w:rsidRDefault="003355E8" w:rsidP="001A5BFA">
      <w:r>
        <w:continuationSeparator/>
      </w:r>
    </w:p>
  </w:footnote>
  <w:footnote w:id="1">
    <w:p w14:paraId="20E0C396" w14:textId="25F4ECE6" w:rsidR="0005566D" w:rsidRPr="0005566D" w:rsidRDefault="0005566D" w:rsidP="0005566D">
      <w:pPr>
        <w:jc w:val="both"/>
        <w:rPr>
          <w:rFonts w:ascii="Garamond" w:hAnsi="Garamond"/>
          <w:sz w:val="22"/>
          <w:szCs w:val="22"/>
          <w:lang w:val="en-GB"/>
        </w:rPr>
      </w:pPr>
      <w:r w:rsidRPr="0005566D">
        <w:rPr>
          <w:rStyle w:val="FootnoteReference"/>
          <w:rFonts w:ascii="Garamond" w:hAnsi="Garamond"/>
          <w:sz w:val="22"/>
          <w:szCs w:val="22"/>
        </w:rPr>
        <w:footnoteRef/>
      </w:r>
      <w:r w:rsidRPr="0005566D">
        <w:rPr>
          <w:rFonts w:ascii="Garamond" w:hAnsi="Garamond"/>
          <w:sz w:val="22"/>
          <w:szCs w:val="22"/>
        </w:rPr>
        <w:t xml:space="preserve"> </w:t>
      </w:r>
      <w:r w:rsidRPr="0005566D">
        <w:rPr>
          <w:rFonts w:ascii="Garamond" w:hAnsi="Garamond"/>
          <w:sz w:val="22"/>
          <w:szCs w:val="22"/>
          <w:lang w:val="en-GB"/>
        </w:rPr>
        <w:t xml:space="preserve">A similar question is raised by Kwame Anthony Appiah: ‘What will future generations condemn us for?’, </w:t>
      </w:r>
      <w:r w:rsidRPr="0005566D">
        <w:rPr>
          <w:rFonts w:ascii="Garamond" w:hAnsi="Garamond"/>
          <w:i/>
          <w:iCs/>
          <w:sz w:val="22"/>
          <w:szCs w:val="22"/>
          <w:lang w:val="en-GB"/>
        </w:rPr>
        <w:t>Washington Post</w:t>
      </w:r>
      <w:r w:rsidRPr="0005566D">
        <w:rPr>
          <w:rFonts w:ascii="Garamond" w:hAnsi="Garamond"/>
          <w:sz w:val="22"/>
          <w:szCs w:val="22"/>
          <w:lang w:val="en-GB"/>
        </w:rPr>
        <w:t xml:space="preserve">, 26/9/2010, </w:t>
      </w:r>
    </w:p>
    <w:p w14:paraId="0B2735D9" w14:textId="4FBEC733" w:rsidR="0005566D" w:rsidRPr="00381BD8" w:rsidRDefault="00FD4F44" w:rsidP="00381BD8">
      <w:pPr>
        <w:jc w:val="both"/>
        <w:rPr>
          <w:rFonts w:ascii="Garamond" w:hAnsi="Garamond"/>
          <w:sz w:val="22"/>
          <w:szCs w:val="22"/>
          <w:lang w:val="en-GB"/>
        </w:rPr>
      </w:pPr>
      <w:hyperlink r:id="rId1" w:history="1">
        <w:r w:rsidR="0005566D" w:rsidRPr="005071DE">
          <w:rPr>
            <w:rStyle w:val="Hyperlink"/>
            <w:rFonts w:ascii="Garamond" w:hAnsi="Garamond"/>
            <w:sz w:val="22"/>
            <w:szCs w:val="22"/>
            <w:lang w:val="en-GB"/>
          </w:rPr>
          <w:t>https://www.washingtonpost.com/wp-dyn/content/article/2010/09/24/AR2010092404113.html.</w:t>
        </w:r>
      </w:hyperlink>
      <w:r w:rsidR="0005566D">
        <w:rPr>
          <w:rFonts w:ascii="Garamond" w:hAnsi="Garamond"/>
          <w:sz w:val="22"/>
          <w:szCs w:val="22"/>
          <w:lang w:val="en-GB"/>
        </w:rPr>
        <w:t xml:space="preserve"> A</w:t>
      </w:r>
      <w:r w:rsidR="0005566D" w:rsidRPr="0005566D">
        <w:rPr>
          <w:rFonts w:ascii="Garamond" w:hAnsi="Garamond"/>
          <w:sz w:val="22"/>
          <w:szCs w:val="22"/>
          <w:lang w:val="en-GB"/>
        </w:rPr>
        <w:t>ccessed 16/11/2020. His suggested answers, within a US context, are: the prison system, industrial meat production, institutionalisation and isolation of the elderly, and our treatment of the environment.</w:t>
      </w:r>
      <w:r w:rsidR="0005566D">
        <w:rPr>
          <w:rFonts w:ascii="Garamond" w:hAnsi="Garamond"/>
          <w:sz w:val="22"/>
          <w:szCs w:val="22"/>
          <w:lang w:val="en-GB"/>
        </w:rPr>
        <w:t xml:space="preserve"> Tim </w:t>
      </w:r>
      <w:proofErr w:type="spellStart"/>
      <w:r w:rsidR="0005566D">
        <w:rPr>
          <w:rFonts w:ascii="Garamond" w:hAnsi="Garamond"/>
          <w:sz w:val="22"/>
          <w:szCs w:val="22"/>
          <w:lang w:val="en-GB"/>
        </w:rPr>
        <w:t>Mulgan</w:t>
      </w:r>
      <w:proofErr w:type="spellEnd"/>
      <w:r w:rsidR="0005566D">
        <w:rPr>
          <w:rFonts w:ascii="Garamond" w:hAnsi="Garamond"/>
          <w:sz w:val="22"/>
          <w:szCs w:val="22"/>
          <w:lang w:val="en-GB"/>
        </w:rPr>
        <w:t xml:space="preserve"> adopts a similar framing in his climate-focused </w:t>
      </w:r>
      <w:r w:rsidR="0005566D" w:rsidRPr="0005566D">
        <w:rPr>
          <w:rFonts w:ascii="Garamond" w:hAnsi="Garamond"/>
          <w:i/>
          <w:iCs/>
          <w:sz w:val="22"/>
          <w:szCs w:val="22"/>
          <w:lang w:val="en-GB"/>
        </w:rPr>
        <w:t>Ethics for a Broken World</w:t>
      </w:r>
      <w:r w:rsidR="0005566D">
        <w:rPr>
          <w:rFonts w:ascii="Garamond" w:hAnsi="Garamond"/>
          <w:sz w:val="22"/>
          <w:szCs w:val="22"/>
          <w:lang w:val="en-GB"/>
        </w:rPr>
        <w:t>, Routledge, 2011.</w:t>
      </w:r>
    </w:p>
  </w:footnote>
  <w:footnote w:id="2">
    <w:p w14:paraId="12011226" w14:textId="25039A92" w:rsidR="005A5FBC" w:rsidRPr="00B1792A" w:rsidRDefault="005A5FBC" w:rsidP="003D6CAF">
      <w:pPr>
        <w:spacing w:line="276" w:lineRule="auto"/>
        <w:rPr>
          <w:rFonts w:ascii="Garamond" w:hAnsi="Garamond"/>
          <w:iCs/>
          <w:sz w:val="22"/>
          <w:szCs w:val="22"/>
        </w:rPr>
      </w:pPr>
      <w:r w:rsidRPr="00B1792A">
        <w:rPr>
          <w:rStyle w:val="FootnoteReference"/>
          <w:rFonts w:ascii="Garamond" w:hAnsi="Garamond" w:cs="Times New Roman"/>
          <w:sz w:val="22"/>
          <w:szCs w:val="22"/>
          <w:lang w:val="en-GB"/>
        </w:rPr>
        <w:footnoteRef/>
      </w:r>
      <w:r w:rsidRPr="00B1792A">
        <w:rPr>
          <w:rFonts w:ascii="Garamond" w:hAnsi="Garamond" w:cs="Times New Roman"/>
          <w:sz w:val="22"/>
          <w:szCs w:val="22"/>
          <w:lang w:val="en-GB"/>
        </w:rPr>
        <w:t xml:space="preserve"> In the period 2010-2011, around 870 million people were chronically undernourished (</w:t>
      </w:r>
      <w:r w:rsidRPr="00B1792A">
        <w:rPr>
          <w:rFonts w:ascii="Garamond" w:hAnsi="Garamond"/>
          <w:sz w:val="22"/>
          <w:szCs w:val="22"/>
        </w:rPr>
        <w:t xml:space="preserve">Food and Agriculture Organization (FAO) and World Food </w:t>
      </w:r>
      <w:proofErr w:type="spellStart"/>
      <w:r w:rsidRPr="00B1792A">
        <w:rPr>
          <w:rFonts w:ascii="Garamond" w:hAnsi="Garamond"/>
          <w:sz w:val="22"/>
          <w:szCs w:val="22"/>
        </w:rPr>
        <w:t>Programme</w:t>
      </w:r>
      <w:proofErr w:type="spellEnd"/>
      <w:r w:rsidRPr="00B1792A">
        <w:rPr>
          <w:rFonts w:ascii="Garamond" w:hAnsi="Garamond"/>
          <w:sz w:val="22"/>
          <w:szCs w:val="22"/>
        </w:rPr>
        <w:t xml:space="preserve"> (WFP), </w:t>
      </w:r>
      <w:r w:rsidRPr="00B1792A">
        <w:rPr>
          <w:rFonts w:ascii="Garamond" w:hAnsi="Garamond"/>
          <w:i/>
          <w:sz w:val="22"/>
          <w:szCs w:val="22"/>
        </w:rPr>
        <w:t>The State of Food Insecurity in the World 2012: Economic growth is necessary but not sufficient to accelerate reduction of hunger and malnutrition</w:t>
      </w:r>
      <w:r w:rsidRPr="00B1792A">
        <w:rPr>
          <w:rFonts w:ascii="Garamond" w:hAnsi="Garamond"/>
          <w:i/>
          <w:iCs/>
          <w:sz w:val="22"/>
          <w:szCs w:val="22"/>
        </w:rPr>
        <w:t xml:space="preserve"> </w:t>
      </w:r>
      <w:r w:rsidRPr="00B1792A">
        <w:rPr>
          <w:rFonts w:ascii="Garamond" w:hAnsi="Garamond"/>
          <w:iCs/>
          <w:sz w:val="22"/>
          <w:szCs w:val="22"/>
        </w:rPr>
        <w:t>(Rome: FAO, 2010</w:t>
      </w:r>
      <w:r w:rsidRPr="00B1792A">
        <w:rPr>
          <w:rFonts w:ascii="Garamond" w:hAnsi="Garamond" w:cs="Times New Roman"/>
          <w:sz w:val="22"/>
          <w:szCs w:val="22"/>
          <w:lang w:val="en-GB"/>
        </w:rPr>
        <w:t>), pp. 8, 55). In sub-Saharan Africa, 70 per cent of the population live in a condition of hunger (</w:t>
      </w:r>
      <w:r w:rsidRPr="00B1792A">
        <w:rPr>
          <w:rFonts w:ascii="Garamond" w:eastAsia="Times New Roman" w:hAnsi="Garamond" w:cs="Arial"/>
          <w:color w:val="222222"/>
          <w:sz w:val="22"/>
          <w:szCs w:val="22"/>
          <w:shd w:val="clear" w:color="auto" w:fill="FFFFFF"/>
          <w:lang w:val="en-GB"/>
        </w:rPr>
        <w:t xml:space="preserve">Hill RV, Smith LC, </w:t>
      </w:r>
      <w:proofErr w:type="spellStart"/>
      <w:r w:rsidRPr="00B1792A">
        <w:rPr>
          <w:rFonts w:ascii="Garamond" w:eastAsia="Times New Roman" w:hAnsi="Garamond" w:cs="Arial"/>
          <w:color w:val="222222"/>
          <w:sz w:val="22"/>
          <w:szCs w:val="22"/>
          <w:shd w:val="clear" w:color="auto" w:fill="FFFFFF"/>
          <w:lang w:val="en-GB"/>
        </w:rPr>
        <w:t>Wiesmann</w:t>
      </w:r>
      <w:proofErr w:type="spellEnd"/>
      <w:r w:rsidRPr="00B1792A">
        <w:rPr>
          <w:rFonts w:ascii="Garamond" w:eastAsia="Times New Roman" w:hAnsi="Garamond" w:cs="Arial"/>
          <w:color w:val="222222"/>
          <w:sz w:val="22"/>
          <w:szCs w:val="22"/>
          <w:shd w:val="clear" w:color="auto" w:fill="FFFFFF"/>
          <w:lang w:val="en-GB"/>
        </w:rPr>
        <w:t xml:space="preserve"> DM, </w:t>
      </w:r>
      <w:proofErr w:type="spellStart"/>
      <w:r w:rsidRPr="00B1792A">
        <w:rPr>
          <w:rFonts w:ascii="Garamond" w:eastAsia="Times New Roman" w:hAnsi="Garamond" w:cs="Arial"/>
          <w:color w:val="222222"/>
          <w:sz w:val="22"/>
          <w:szCs w:val="22"/>
          <w:shd w:val="clear" w:color="auto" w:fill="FFFFFF"/>
          <w:lang w:val="en-GB"/>
        </w:rPr>
        <w:t>Frankenberger</w:t>
      </w:r>
      <w:proofErr w:type="spellEnd"/>
      <w:r w:rsidRPr="00B1792A">
        <w:rPr>
          <w:rFonts w:ascii="Garamond" w:eastAsia="Times New Roman" w:hAnsi="Garamond" w:cs="Arial"/>
          <w:color w:val="222222"/>
          <w:sz w:val="22"/>
          <w:szCs w:val="22"/>
          <w:shd w:val="clear" w:color="auto" w:fill="FFFFFF"/>
          <w:lang w:val="en-GB"/>
        </w:rPr>
        <w:t xml:space="preserve"> T, Gulati K, </w:t>
      </w:r>
      <w:proofErr w:type="spellStart"/>
      <w:r w:rsidRPr="00B1792A">
        <w:rPr>
          <w:rFonts w:ascii="Garamond" w:eastAsia="Times New Roman" w:hAnsi="Garamond" w:cs="Arial"/>
          <w:color w:val="222222"/>
          <w:sz w:val="22"/>
          <w:szCs w:val="22"/>
          <w:shd w:val="clear" w:color="auto" w:fill="FFFFFF"/>
          <w:lang w:val="en-GB"/>
        </w:rPr>
        <w:t>Quabili</w:t>
      </w:r>
      <w:proofErr w:type="spellEnd"/>
      <w:r w:rsidRPr="00B1792A">
        <w:rPr>
          <w:rFonts w:ascii="Garamond" w:eastAsia="Times New Roman" w:hAnsi="Garamond" w:cs="Arial"/>
          <w:color w:val="222222"/>
          <w:sz w:val="22"/>
          <w:szCs w:val="22"/>
          <w:shd w:val="clear" w:color="auto" w:fill="FFFFFF"/>
          <w:lang w:val="en-GB"/>
        </w:rPr>
        <w:t xml:space="preserve"> W, Yohannes Y. </w:t>
      </w:r>
      <w:r w:rsidRPr="00B1792A">
        <w:rPr>
          <w:rFonts w:ascii="Garamond" w:eastAsia="Times New Roman" w:hAnsi="Garamond" w:cs="Arial"/>
          <w:i/>
          <w:color w:val="222222"/>
          <w:sz w:val="22"/>
          <w:szCs w:val="22"/>
          <w:shd w:val="clear" w:color="auto" w:fill="FFFFFF"/>
          <w:lang w:val="en-GB"/>
        </w:rPr>
        <w:t>The world's most deprived: Characteristics and causes of extreme poverty and hunger</w:t>
      </w:r>
      <w:r w:rsidRPr="00B1792A">
        <w:rPr>
          <w:rFonts w:ascii="Garamond" w:eastAsia="Times New Roman" w:hAnsi="Garamond" w:cs="Arial"/>
          <w:color w:val="222222"/>
          <w:sz w:val="22"/>
          <w:szCs w:val="22"/>
          <w:shd w:val="clear" w:color="auto" w:fill="FFFFFF"/>
          <w:lang w:val="en-GB"/>
        </w:rPr>
        <w:t xml:space="preserve"> (Intl Food Policy Res Inst, 2007)</w:t>
      </w:r>
      <w:r w:rsidRPr="00B1792A">
        <w:rPr>
          <w:rFonts w:ascii="Garamond" w:hAnsi="Garamond" w:cs="Times New Roman"/>
          <w:sz w:val="22"/>
          <w:szCs w:val="22"/>
          <w:lang w:val="en-GB"/>
        </w:rPr>
        <w:t>, p. 35).</w:t>
      </w:r>
    </w:p>
  </w:footnote>
  <w:footnote w:id="3">
    <w:p w14:paraId="41A9651A" w14:textId="4388AEC8" w:rsidR="005A5FBC" w:rsidRPr="00D30E78" w:rsidRDefault="005A5FBC" w:rsidP="003D6CAF">
      <w:pPr>
        <w:pStyle w:val="FootnoteText"/>
        <w:spacing w:line="276" w:lineRule="auto"/>
        <w:rPr>
          <w:rFonts w:ascii="Garamond" w:hAnsi="Garamond"/>
          <w:sz w:val="22"/>
          <w:szCs w:val="22"/>
          <w:lang w:val="en-GB"/>
        </w:rPr>
      </w:pPr>
      <w:r w:rsidRPr="00D30E78">
        <w:rPr>
          <w:rStyle w:val="FootnoteReference"/>
          <w:rFonts w:ascii="Garamond" w:hAnsi="Garamond"/>
          <w:sz w:val="22"/>
          <w:szCs w:val="22"/>
          <w:lang w:val="en-GB"/>
        </w:rPr>
        <w:footnoteRef/>
      </w:r>
      <w:r w:rsidRPr="00D30E78">
        <w:rPr>
          <w:rFonts w:ascii="Garamond" w:hAnsi="Garamond"/>
          <w:sz w:val="22"/>
          <w:szCs w:val="22"/>
          <w:lang w:val="en-GB"/>
        </w:rPr>
        <w:t xml:space="preserve"> Peter Unger, </w:t>
      </w:r>
      <w:r w:rsidRPr="00D30E78">
        <w:rPr>
          <w:rFonts w:ascii="Garamond" w:hAnsi="Garamond"/>
          <w:i/>
          <w:iCs/>
          <w:sz w:val="22"/>
          <w:szCs w:val="22"/>
          <w:lang w:val="en-GB"/>
        </w:rPr>
        <w:t>Living High and Letting Die: Our Illusions of Innocence</w:t>
      </w:r>
      <w:r w:rsidRPr="00D30E78">
        <w:rPr>
          <w:rFonts w:ascii="Garamond" w:hAnsi="Garamond"/>
          <w:sz w:val="22"/>
          <w:szCs w:val="22"/>
          <w:lang w:val="en-GB"/>
        </w:rPr>
        <w:t xml:space="preserve"> (Oxford: Oxford University Press, 1996).</w:t>
      </w:r>
    </w:p>
  </w:footnote>
  <w:footnote w:id="4">
    <w:p w14:paraId="390AEA33" w14:textId="045D2437" w:rsidR="005A5FBC" w:rsidRPr="00B1792A" w:rsidRDefault="005A5FBC" w:rsidP="003D6CAF">
      <w:pPr>
        <w:spacing w:line="276" w:lineRule="auto"/>
        <w:rPr>
          <w:rFonts w:ascii="Garamond" w:eastAsia="Times New Roman" w:hAnsi="Garamond" w:cs="Times New Roman"/>
          <w:sz w:val="22"/>
          <w:szCs w:val="22"/>
          <w:lang w:val="en-GB"/>
        </w:rPr>
      </w:pPr>
      <w:r w:rsidRPr="00B1792A">
        <w:rPr>
          <w:rStyle w:val="FootnoteReference"/>
          <w:rFonts w:ascii="Garamond" w:hAnsi="Garamond" w:cs="Times New Roman"/>
          <w:sz w:val="22"/>
          <w:szCs w:val="22"/>
          <w:lang w:val="en-GB"/>
        </w:rPr>
        <w:footnoteRef/>
      </w:r>
      <w:r>
        <w:rPr>
          <w:rFonts w:ascii="Garamond" w:hAnsi="Garamond" w:cs="Times New Roman"/>
          <w:sz w:val="22"/>
          <w:szCs w:val="22"/>
          <w:lang w:val="en-GB"/>
        </w:rPr>
        <w:t xml:space="preserve"> </w:t>
      </w:r>
      <w:r w:rsidRPr="00B1792A">
        <w:rPr>
          <w:rFonts w:ascii="Garamond" w:eastAsia="Times New Roman" w:hAnsi="Garamond" w:cs="Times New Roman"/>
          <w:sz w:val="22"/>
          <w:szCs w:val="22"/>
          <w:lang w:val="en-GB"/>
        </w:rPr>
        <w:t xml:space="preserve">World Bank, </w:t>
      </w:r>
      <w:r w:rsidRPr="00B1792A">
        <w:rPr>
          <w:rFonts w:ascii="Garamond" w:eastAsia="Times New Roman" w:hAnsi="Garamond" w:cs="Times New Roman"/>
          <w:i/>
          <w:sz w:val="22"/>
          <w:szCs w:val="22"/>
          <w:lang w:val="en-GB"/>
        </w:rPr>
        <w:t>Poverty and Shared Prosperity 2016: Taking on Inequality</w:t>
      </w:r>
      <w:r w:rsidRPr="00B1792A">
        <w:rPr>
          <w:rFonts w:ascii="Garamond" w:eastAsia="Times New Roman" w:hAnsi="Garamond" w:cs="Times New Roman"/>
          <w:sz w:val="22"/>
          <w:szCs w:val="22"/>
          <w:lang w:val="en-GB"/>
        </w:rPr>
        <w:t xml:space="preserve"> (Washington, DC</w:t>
      </w:r>
      <w:r>
        <w:rPr>
          <w:rFonts w:ascii="Garamond" w:eastAsia="Times New Roman" w:hAnsi="Garamond" w:cs="Times New Roman"/>
          <w:sz w:val="22"/>
          <w:szCs w:val="22"/>
          <w:lang w:val="en-GB"/>
        </w:rPr>
        <w:t>: World Bank, 2016), pp. 33, 37</w:t>
      </w:r>
      <w:r w:rsidRPr="00B1792A">
        <w:rPr>
          <w:rFonts w:ascii="Garamond" w:hAnsi="Garamond" w:cs="Times New Roman"/>
          <w:sz w:val="22"/>
          <w:szCs w:val="22"/>
          <w:lang w:val="en-GB"/>
        </w:rPr>
        <w:t>.</w:t>
      </w:r>
    </w:p>
  </w:footnote>
  <w:footnote w:id="5">
    <w:p w14:paraId="6866C0E8" w14:textId="5A426DA4" w:rsidR="005A5FBC" w:rsidRPr="00B1792A" w:rsidRDefault="005A5FBC" w:rsidP="003D6CAF">
      <w:pPr>
        <w:spacing w:line="276" w:lineRule="auto"/>
        <w:rPr>
          <w:rFonts w:ascii="Garamond" w:eastAsia="Times New Roman" w:hAnsi="Garamond" w:cs="Times New Roman"/>
          <w:sz w:val="22"/>
          <w:szCs w:val="22"/>
          <w:lang w:val="en-GB"/>
        </w:rPr>
      </w:pPr>
      <w:r w:rsidRPr="00B1792A">
        <w:rPr>
          <w:rStyle w:val="FootnoteReference"/>
          <w:rFonts w:ascii="Garamond" w:hAnsi="Garamond" w:cs="Times New Roman"/>
          <w:sz w:val="22"/>
          <w:szCs w:val="22"/>
          <w:lang w:val="en-GB"/>
        </w:rPr>
        <w:footnoteRef/>
      </w:r>
      <w:r w:rsidRPr="00B1792A">
        <w:rPr>
          <w:rFonts w:ascii="Garamond" w:hAnsi="Garamond" w:cs="Times New Roman"/>
          <w:sz w:val="22"/>
          <w:szCs w:val="22"/>
          <w:lang w:val="en-GB"/>
        </w:rPr>
        <w:t xml:space="preserve"> According to United Nations, 18,000 children under five lose their lives each day due to poverty-related causes (</w:t>
      </w:r>
      <w:r w:rsidRPr="00B1792A">
        <w:rPr>
          <w:rFonts w:ascii="Garamond" w:eastAsia="Times New Roman" w:hAnsi="Garamond" w:cs="Arial"/>
          <w:color w:val="222222"/>
          <w:sz w:val="22"/>
          <w:szCs w:val="22"/>
          <w:shd w:val="clear" w:color="auto" w:fill="FFFFFF"/>
          <w:lang w:val="en-GB"/>
        </w:rPr>
        <w:t xml:space="preserve">You D, Bastian P, Wu J, Wardlaw T. </w:t>
      </w:r>
      <w:proofErr w:type="gramStart"/>
      <w:r w:rsidRPr="00B1792A">
        <w:rPr>
          <w:rFonts w:ascii="Garamond" w:eastAsia="Times New Roman" w:hAnsi="Garamond" w:cs="Arial"/>
          <w:i/>
          <w:color w:val="222222"/>
          <w:sz w:val="22"/>
          <w:szCs w:val="22"/>
          <w:shd w:val="clear" w:color="auto" w:fill="FFFFFF"/>
          <w:lang w:val="en-GB"/>
        </w:rPr>
        <w:t>Levels</w:t>
      </w:r>
      <w:proofErr w:type="gramEnd"/>
      <w:r w:rsidRPr="00B1792A">
        <w:rPr>
          <w:rFonts w:ascii="Garamond" w:eastAsia="Times New Roman" w:hAnsi="Garamond" w:cs="Arial"/>
          <w:i/>
          <w:color w:val="222222"/>
          <w:sz w:val="22"/>
          <w:szCs w:val="22"/>
          <w:shd w:val="clear" w:color="auto" w:fill="FFFFFF"/>
          <w:lang w:val="en-GB"/>
        </w:rPr>
        <w:t xml:space="preserve"> and trends in child mortality</w:t>
      </w:r>
      <w:r w:rsidRPr="00B1792A">
        <w:rPr>
          <w:rFonts w:ascii="Garamond" w:eastAsia="Times New Roman" w:hAnsi="Garamond" w:cs="Arial"/>
          <w:color w:val="222222"/>
          <w:sz w:val="22"/>
          <w:szCs w:val="22"/>
          <w:shd w:val="clear" w:color="auto" w:fill="FFFFFF"/>
          <w:lang w:val="en-GB"/>
        </w:rPr>
        <w:t xml:space="preserve">: </w:t>
      </w:r>
      <w:r w:rsidRPr="00B1792A">
        <w:rPr>
          <w:rFonts w:ascii="Garamond" w:eastAsia="Times New Roman" w:hAnsi="Garamond" w:cs="Arial"/>
          <w:i/>
          <w:color w:val="222222"/>
          <w:sz w:val="22"/>
          <w:szCs w:val="22"/>
          <w:shd w:val="clear" w:color="auto" w:fill="FFFFFF"/>
          <w:lang w:val="en-GB"/>
        </w:rPr>
        <w:t>estimates developed by the UN Inter-agency Group for Child Mortality Estimation</w:t>
      </w:r>
      <w:r w:rsidRPr="00B1792A">
        <w:rPr>
          <w:rFonts w:ascii="Garamond" w:eastAsia="Times New Roman" w:hAnsi="Garamond" w:cs="Arial"/>
          <w:color w:val="222222"/>
          <w:sz w:val="22"/>
          <w:szCs w:val="22"/>
          <w:shd w:val="clear" w:color="auto" w:fill="FFFFFF"/>
          <w:lang w:val="en-GB"/>
        </w:rPr>
        <w:t xml:space="preserve"> (2013)).</w:t>
      </w:r>
    </w:p>
  </w:footnote>
  <w:footnote w:id="6">
    <w:p w14:paraId="49037DE4" w14:textId="43B3A799" w:rsidR="005A5FBC" w:rsidRPr="00B1792A" w:rsidRDefault="005A5FBC" w:rsidP="003D6CAF">
      <w:pPr>
        <w:spacing w:line="276" w:lineRule="auto"/>
        <w:rPr>
          <w:rFonts w:ascii="Garamond" w:hAnsi="Garamond" w:cs="Times New Roman"/>
          <w:sz w:val="22"/>
          <w:szCs w:val="22"/>
          <w:lang w:val="en-GB"/>
        </w:rPr>
      </w:pPr>
      <w:r w:rsidRPr="00B1792A">
        <w:rPr>
          <w:rStyle w:val="FootnoteReference"/>
          <w:rFonts w:ascii="Garamond" w:hAnsi="Garamond" w:cs="Times New Roman"/>
          <w:sz w:val="22"/>
          <w:szCs w:val="22"/>
          <w:lang w:val="en-GB"/>
        </w:rPr>
        <w:footnoteRef/>
      </w:r>
      <w:r w:rsidRPr="00B1792A">
        <w:rPr>
          <w:rFonts w:ascii="Garamond" w:hAnsi="Garamond" w:cs="Times New Roman"/>
          <w:sz w:val="22"/>
          <w:szCs w:val="22"/>
          <w:lang w:val="en-GB"/>
        </w:rPr>
        <w:t xml:space="preserve"> </w:t>
      </w:r>
      <w:proofErr w:type="spellStart"/>
      <w:r w:rsidRPr="00B1792A">
        <w:rPr>
          <w:rFonts w:ascii="Garamond" w:hAnsi="Garamond" w:cs="Times New Roman"/>
          <w:sz w:val="22"/>
          <w:szCs w:val="22"/>
          <w:lang w:val="en-GB"/>
        </w:rPr>
        <w:t>Branko</w:t>
      </w:r>
      <w:proofErr w:type="spellEnd"/>
      <w:r w:rsidRPr="00B1792A">
        <w:rPr>
          <w:rFonts w:ascii="Garamond" w:hAnsi="Garamond" w:cs="Times New Roman"/>
          <w:sz w:val="22"/>
          <w:szCs w:val="22"/>
          <w:lang w:val="en-GB"/>
        </w:rPr>
        <w:t xml:space="preserve"> Milanovic, </w:t>
      </w:r>
      <w:r w:rsidRPr="00B1792A">
        <w:rPr>
          <w:rFonts w:ascii="Garamond" w:hAnsi="Garamond"/>
          <w:i/>
          <w:color w:val="000000"/>
          <w:sz w:val="22"/>
          <w:szCs w:val="22"/>
        </w:rPr>
        <w:t>Worlds Apart: Measuring Global Inequality</w:t>
      </w:r>
      <w:r w:rsidRPr="00B1792A">
        <w:rPr>
          <w:rFonts w:ascii="Garamond" w:hAnsi="Garamond"/>
          <w:color w:val="000000"/>
          <w:sz w:val="22"/>
          <w:szCs w:val="22"/>
        </w:rPr>
        <w:t xml:space="preserve"> (Oxford: Princeton University Press, 2005), pp. </w:t>
      </w:r>
      <w:r w:rsidRPr="00B1792A">
        <w:rPr>
          <w:rFonts w:ascii="Garamond" w:hAnsi="Garamond" w:cs="Times New Roman"/>
          <w:sz w:val="22"/>
          <w:szCs w:val="22"/>
          <w:lang w:val="en-GB"/>
        </w:rPr>
        <w:t>107, 126-133.</w:t>
      </w:r>
    </w:p>
  </w:footnote>
  <w:footnote w:id="7">
    <w:p w14:paraId="4A8C2253" w14:textId="10369AAB" w:rsidR="005A5FBC" w:rsidRPr="00B1792A" w:rsidRDefault="005A5FBC" w:rsidP="003D6CAF">
      <w:pPr>
        <w:pStyle w:val="FootnoteText"/>
        <w:spacing w:line="276" w:lineRule="auto"/>
        <w:rPr>
          <w:rFonts w:ascii="Garamond" w:hAnsi="Garamond"/>
          <w:sz w:val="22"/>
          <w:szCs w:val="22"/>
          <w:lang w:val="en-GB"/>
        </w:rPr>
      </w:pPr>
      <w:r w:rsidRPr="00B1792A">
        <w:rPr>
          <w:rStyle w:val="FootnoteReference"/>
          <w:rFonts w:ascii="Garamond" w:hAnsi="Garamond"/>
          <w:sz w:val="22"/>
          <w:szCs w:val="22"/>
          <w:lang w:val="en-GB"/>
        </w:rPr>
        <w:footnoteRef/>
      </w:r>
      <w:r w:rsidRPr="00B1792A">
        <w:rPr>
          <w:rFonts w:ascii="Garamond" w:hAnsi="Garamond"/>
          <w:sz w:val="22"/>
          <w:szCs w:val="22"/>
          <w:lang w:val="en-GB"/>
        </w:rPr>
        <w:t xml:space="preserve"> </w:t>
      </w:r>
      <w:hyperlink r:id="rId2" w:anchor="promisingapproach" w:history="1">
        <w:r w:rsidRPr="00B1792A">
          <w:rPr>
            <w:rStyle w:val="Hyperlink"/>
            <w:rFonts w:ascii="Garamond" w:hAnsi="Garamond"/>
            <w:sz w:val="22"/>
            <w:szCs w:val="22"/>
            <w:lang w:val="en-GB"/>
          </w:rPr>
          <w:t>http://www.givewell.org/charities/give-directly#promisingapproach</w:t>
        </w:r>
      </w:hyperlink>
      <w:r w:rsidRPr="00B1792A">
        <w:rPr>
          <w:rFonts w:ascii="Garamond" w:hAnsi="Garamond"/>
          <w:sz w:val="22"/>
          <w:szCs w:val="22"/>
          <w:lang w:val="en-GB"/>
        </w:rPr>
        <w:t xml:space="preserve"> Accessed </w:t>
      </w:r>
      <w:r w:rsidR="008D61C4">
        <w:rPr>
          <w:rFonts w:ascii="Garamond" w:hAnsi="Garamond"/>
          <w:sz w:val="22"/>
          <w:szCs w:val="22"/>
          <w:lang w:val="en-GB"/>
        </w:rPr>
        <w:t>15/11/20.</w:t>
      </w:r>
    </w:p>
  </w:footnote>
  <w:footnote w:id="8">
    <w:p w14:paraId="30259F9E" w14:textId="174191F4" w:rsidR="005A5FBC" w:rsidRPr="00B1792A" w:rsidRDefault="005A5FBC" w:rsidP="003D6CAF">
      <w:pPr>
        <w:pStyle w:val="FootnoteText"/>
        <w:spacing w:line="276" w:lineRule="auto"/>
        <w:rPr>
          <w:rFonts w:ascii="Garamond" w:hAnsi="Garamond"/>
          <w:sz w:val="22"/>
          <w:szCs w:val="22"/>
          <w:lang w:val="en-GB"/>
        </w:rPr>
      </w:pPr>
      <w:r w:rsidRPr="00B1792A">
        <w:rPr>
          <w:rStyle w:val="FootnoteReference"/>
          <w:rFonts w:ascii="Garamond" w:hAnsi="Garamond"/>
          <w:sz w:val="22"/>
          <w:szCs w:val="22"/>
          <w:lang w:val="en-GB"/>
        </w:rPr>
        <w:footnoteRef/>
      </w:r>
      <w:r w:rsidRPr="00B1792A">
        <w:rPr>
          <w:rFonts w:ascii="Garamond" w:hAnsi="Garamond"/>
          <w:sz w:val="22"/>
          <w:szCs w:val="22"/>
          <w:lang w:val="en-GB"/>
        </w:rPr>
        <w:t xml:space="preserve"> </w:t>
      </w:r>
      <w:hyperlink r:id="rId3" w:history="1">
        <w:r w:rsidRPr="00B1792A">
          <w:rPr>
            <w:rStyle w:val="Hyperlink"/>
            <w:rFonts w:ascii="Garamond" w:hAnsi="Garamond"/>
            <w:sz w:val="22"/>
            <w:szCs w:val="22"/>
            <w:lang w:val="en-GB"/>
          </w:rPr>
          <w:t>https://www.givingwhatwecan.org/charity/against-malaria-foundation/</w:t>
        </w:r>
      </w:hyperlink>
      <w:r w:rsidR="008D61C4">
        <w:rPr>
          <w:rFonts w:ascii="Garamond" w:hAnsi="Garamond"/>
          <w:sz w:val="22"/>
          <w:szCs w:val="22"/>
          <w:lang w:val="en-GB"/>
        </w:rPr>
        <w:t>.</w:t>
      </w:r>
      <w:r w:rsidR="008C4B05">
        <w:rPr>
          <w:rFonts w:ascii="Garamond" w:hAnsi="Garamond"/>
          <w:sz w:val="22"/>
          <w:szCs w:val="22"/>
          <w:lang w:val="en-GB"/>
        </w:rPr>
        <w:t xml:space="preserve"> For some reservations about the confidence that donors can </w:t>
      </w:r>
      <w:r w:rsidR="0081269F">
        <w:rPr>
          <w:rFonts w:ascii="Garamond" w:hAnsi="Garamond"/>
          <w:sz w:val="22"/>
          <w:szCs w:val="22"/>
          <w:lang w:val="en-GB"/>
        </w:rPr>
        <w:t>have regarding</w:t>
      </w:r>
      <w:r w:rsidR="008C4B05">
        <w:rPr>
          <w:rFonts w:ascii="Garamond" w:hAnsi="Garamond"/>
          <w:sz w:val="22"/>
          <w:szCs w:val="22"/>
          <w:lang w:val="en-GB"/>
        </w:rPr>
        <w:t xml:space="preserve"> the difference their donation will make, see Leif </w:t>
      </w:r>
      <w:proofErr w:type="spellStart"/>
      <w:r w:rsidR="008C4B05">
        <w:rPr>
          <w:rFonts w:ascii="Garamond" w:hAnsi="Garamond"/>
          <w:sz w:val="22"/>
          <w:szCs w:val="22"/>
          <w:lang w:val="en-GB"/>
        </w:rPr>
        <w:t>Wenar</w:t>
      </w:r>
      <w:proofErr w:type="spellEnd"/>
      <w:r w:rsidR="008C4B05">
        <w:rPr>
          <w:rFonts w:ascii="Garamond" w:hAnsi="Garamond"/>
          <w:sz w:val="22"/>
          <w:szCs w:val="22"/>
          <w:lang w:val="en-GB"/>
        </w:rPr>
        <w:t xml:space="preserve">, ‘Poverty is no Pond: Challenges for the Affluent’, in </w:t>
      </w:r>
      <w:r w:rsidR="008C4B05" w:rsidRPr="008C4B05">
        <w:rPr>
          <w:rFonts w:ascii="Garamond" w:hAnsi="Garamond"/>
          <w:i/>
          <w:iCs/>
          <w:sz w:val="22"/>
          <w:szCs w:val="22"/>
          <w:lang w:val="en-GB"/>
        </w:rPr>
        <w:t>Giving Well: The Ethics of Philanthropy</w:t>
      </w:r>
      <w:r w:rsidR="008C4B05">
        <w:rPr>
          <w:rFonts w:ascii="Garamond" w:hAnsi="Garamond"/>
          <w:sz w:val="22"/>
          <w:szCs w:val="22"/>
          <w:lang w:val="en-GB"/>
        </w:rPr>
        <w:t xml:space="preserve">, eds. Illingworth, Pogge, </w:t>
      </w:r>
      <w:proofErr w:type="spellStart"/>
      <w:r w:rsidR="008C4B05">
        <w:rPr>
          <w:rFonts w:ascii="Garamond" w:hAnsi="Garamond"/>
          <w:sz w:val="22"/>
          <w:szCs w:val="22"/>
          <w:lang w:val="en-GB"/>
        </w:rPr>
        <w:t>Wenar</w:t>
      </w:r>
      <w:proofErr w:type="spellEnd"/>
      <w:r w:rsidR="008C4B05">
        <w:rPr>
          <w:rFonts w:ascii="Garamond" w:hAnsi="Garamond"/>
          <w:sz w:val="22"/>
          <w:szCs w:val="22"/>
          <w:lang w:val="en-GB"/>
        </w:rPr>
        <w:t>, OUP 2012.</w:t>
      </w:r>
    </w:p>
  </w:footnote>
  <w:footnote w:id="9">
    <w:p w14:paraId="53BC8F85" w14:textId="381DA9BD" w:rsidR="005A5FBC" w:rsidRPr="00B1792A" w:rsidRDefault="005A5FBC" w:rsidP="003D6CAF">
      <w:pPr>
        <w:spacing w:line="276" w:lineRule="auto"/>
        <w:rPr>
          <w:rFonts w:ascii="Garamond" w:hAnsi="Garamond" w:cs="Times New Roman"/>
          <w:sz w:val="22"/>
          <w:szCs w:val="22"/>
          <w:lang w:val="en-GB"/>
        </w:rPr>
      </w:pPr>
      <w:r w:rsidRPr="00B1792A">
        <w:rPr>
          <w:rStyle w:val="FootnoteReference"/>
          <w:rFonts w:ascii="Garamond" w:hAnsi="Garamond"/>
          <w:sz w:val="22"/>
          <w:szCs w:val="22"/>
          <w:lang w:val="en-GB"/>
        </w:rPr>
        <w:footnoteRef/>
      </w:r>
      <w:r w:rsidRPr="00B1792A">
        <w:rPr>
          <w:rFonts w:ascii="Garamond" w:hAnsi="Garamond"/>
          <w:sz w:val="22"/>
          <w:szCs w:val="22"/>
          <w:lang w:val="en-GB"/>
        </w:rPr>
        <w:t xml:space="preserve"> </w:t>
      </w:r>
      <w:r w:rsidRPr="00B1792A">
        <w:rPr>
          <w:rFonts w:ascii="Garamond" w:hAnsi="Garamond" w:cs="Times New Roman"/>
          <w:sz w:val="22"/>
          <w:szCs w:val="22"/>
          <w:lang w:val="en-GB"/>
        </w:rPr>
        <w:t xml:space="preserve">When members of the British public were asked to report their own giving patterns, 15% claimed to donate to organisations that address global poverty and 21% reported giving to humanitarian causes. Our figure assumes a degree of overlap between these two groups given that the categories were not exclusive (TNS, </w:t>
      </w:r>
      <w:r w:rsidRPr="00B1792A">
        <w:rPr>
          <w:rFonts w:ascii="Garamond" w:hAnsi="Garamond" w:cs="Times New Roman"/>
          <w:i/>
          <w:sz w:val="22"/>
          <w:szCs w:val="22"/>
          <w:lang w:val="en-GB"/>
        </w:rPr>
        <w:t>Public Attitudes Towards Development</w:t>
      </w:r>
      <w:r w:rsidRPr="00B1792A">
        <w:rPr>
          <w:rFonts w:ascii="Garamond" w:hAnsi="Garamond" w:cs="Times New Roman"/>
          <w:sz w:val="22"/>
          <w:szCs w:val="22"/>
          <w:lang w:val="en-GB"/>
        </w:rPr>
        <w:t xml:space="preserve"> (TNS Report prepared for COI on behalf of the Department for International Development, 2010).</w:t>
      </w:r>
    </w:p>
  </w:footnote>
  <w:footnote w:id="10">
    <w:p w14:paraId="7D83E8C0" w14:textId="67CA905F" w:rsidR="005A5FBC" w:rsidRPr="00B1792A" w:rsidRDefault="005A5FBC" w:rsidP="003D6CAF">
      <w:pPr>
        <w:spacing w:line="276" w:lineRule="auto"/>
        <w:rPr>
          <w:rFonts w:ascii="Garamond" w:hAnsi="Garamond"/>
          <w:sz w:val="22"/>
          <w:szCs w:val="22"/>
        </w:rPr>
      </w:pPr>
      <w:r w:rsidRPr="00B1792A">
        <w:rPr>
          <w:rStyle w:val="FootnoteReference"/>
          <w:rFonts w:ascii="Garamond" w:hAnsi="Garamond"/>
          <w:sz w:val="22"/>
          <w:szCs w:val="22"/>
          <w:lang w:val="en-GB"/>
        </w:rPr>
        <w:footnoteRef/>
      </w:r>
      <w:r w:rsidRPr="00B1792A">
        <w:rPr>
          <w:rFonts w:ascii="Garamond" w:hAnsi="Garamond"/>
          <w:sz w:val="22"/>
          <w:szCs w:val="22"/>
          <w:lang w:val="en-GB"/>
        </w:rPr>
        <w:t xml:space="preserve"> Peter </w:t>
      </w:r>
      <w:r w:rsidRPr="00B1792A">
        <w:rPr>
          <w:rFonts w:ascii="Garamond" w:hAnsi="Garamond"/>
          <w:sz w:val="22"/>
          <w:szCs w:val="22"/>
        </w:rPr>
        <w:t xml:space="preserve">Singer, </w:t>
      </w:r>
      <w:r w:rsidRPr="00B1792A">
        <w:rPr>
          <w:rFonts w:ascii="Garamond" w:hAnsi="Garamond"/>
          <w:i/>
          <w:sz w:val="22"/>
          <w:szCs w:val="22"/>
        </w:rPr>
        <w:t>The Life You Can Save: Doing Your Part in Ending World Poverty</w:t>
      </w:r>
      <w:r w:rsidRPr="00B1792A">
        <w:rPr>
          <w:rFonts w:ascii="Garamond" w:hAnsi="Garamond"/>
          <w:sz w:val="22"/>
          <w:szCs w:val="22"/>
        </w:rPr>
        <w:t xml:space="preserve"> (London: Picador, 2010</w:t>
      </w:r>
      <w:r w:rsidRPr="00B1792A">
        <w:rPr>
          <w:rFonts w:ascii="Garamond" w:hAnsi="Garamond" w:cs="Times New Roman"/>
          <w:sz w:val="22"/>
          <w:szCs w:val="22"/>
          <w:lang w:val="en-GB"/>
        </w:rPr>
        <w:t>), p. 24.</w:t>
      </w:r>
    </w:p>
  </w:footnote>
  <w:footnote w:id="11">
    <w:p w14:paraId="6A389063" w14:textId="3BFDD453" w:rsidR="005A5FBC" w:rsidRPr="00B1792A" w:rsidRDefault="005A5FBC" w:rsidP="003D6CAF">
      <w:pPr>
        <w:spacing w:line="276" w:lineRule="auto"/>
        <w:rPr>
          <w:rFonts w:ascii="Garamond" w:hAnsi="Garamond" w:cs="Times New Roman"/>
          <w:sz w:val="22"/>
          <w:szCs w:val="22"/>
          <w:lang w:val="en-GB"/>
        </w:rPr>
      </w:pPr>
      <w:r w:rsidRPr="00B1792A">
        <w:rPr>
          <w:rStyle w:val="FootnoteReference"/>
          <w:rFonts w:ascii="Garamond" w:hAnsi="Garamond"/>
          <w:sz w:val="22"/>
          <w:szCs w:val="22"/>
          <w:lang w:val="en-GB"/>
        </w:rPr>
        <w:footnoteRef/>
      </w:r>
      <w:r w:rsidRPr="00B1792A">
        <w:rPr>
          <w:rFonts w:ascii="Garamond" w:hAnsi="Garamond"/>
          <w:sz w:val="22"/>
          <w:szCs w:val="22"/>
          <w:lang w:val="en-GB"/>
        </w:rPr>
        <w:t xml:space="preserve"> Patricia </w:t>
      </w:r>
      <w:r w:rsidRPr="00B1792A">
        <w:rPr>
          <w:rFonts w:ascii="Garamond" w:hAnsi="Garamond" w:cs="Times New Roman"/>
          <w:sz w:val="22"/>
          <w:szCs w:val="22"/>
          <w:lang w:val="en-GB"/>
        </w:rPr>
        <w:t xml:space="preserve">Miller, </w:t>
      </w:r>
      <w:r w:rsidRPr="00B1792A">
        <w:rPr>
          <w:rFonts w:ascii="Garamond" w:hAnsi="Garamond" w:cs="Times New Roman"/>
          <w:i/>
          <w:sz w:val="22"/>
          <w:szCs w:val="22"/>
          <w:lang w:val="en-GB"/>
        </w:rPr>
        <w:t>The Index of Global Philanthropy and Remittances 2011</w:t>
      </w:r>
      <w:r w:rsidRPr="00B1792A">
        <w:rPr>
          <w:rFonts w:ascii="Garamond" w:hAnsi="Garamond" w:cs="Times New Roman"/>
          <w:sz w:val="22"/>
          <w:szCs w:val="22"/>
          <w:lang w:val="en-GB"/>
        </w:rPr>
        <w:t xml:space="preserve"> (Centre for Global Prosperity: The Hudson Institute, 2011)</w:t>
      </w:r>
      <w:r w:rsidRPr="00B1792A">
        <w:rPr>
          <w:rFonts w:ascii="Garamond" w:hAnsi="Garamond"/>
          <w:sz w:val="22"/>
          <w:szCs w:val="22"/>
          <w:lang w:val="en-GB"/>
        </w:rPr>
        <w:t>, pp. 9, 12.</w:t>
      </w:r>
    </w:p>
  </w:footnote>
  <w:footnote w:id="12">
    <w:p w14:paraId="7E19AAC2" w14:textId="0AE7F12A" w:rsidR="005A5FBC" w:rsidRPr="00B1792A" w:rsidRDefault="005A5FBC" w:rsidP="003D6CAF">
      <w:pPr>
        <w:spacing w:line="276" w:lineRule="auto"/>
        <w:rPr>
          <w:rFonts w:ascii="Garamond" w:eastAsia="Times New Roman" w:hAnsi="Garamond" w:cs="Times New Roman"/>
          <w:sz w:val="22"/>
          <w:szCs w:val="22"/>
        </w:rPr>
      </w:pPr>
      <w:r w:rsidRPr="00B1792A">
        <w:rPr>
          <w:rStyle w:val="FootnoteReference"/>
          <w:rFonts w:ascii="Garamond" w:hAnsi="Garamond"/>
          <w:sz w:val="22"/>
          <w:szCs w:val="22"/>
          <w:lang w:val="en-GB"/>
        </w:rPr>
        <w:footnoteRef/>
      </w:r>
      <w:r w:rsidRPr="00B1792A">
        <w:rPr>
          <w:rFonts w:ascii="Garamond" w:hAnsi="Garamond"/>
          <w:sz w:val="22"/>
          <w:szCs w:val="22"/>
          <w:lang w:val="en-GB"/>
        </w:rPr>
        <w:t xml:space="preserve"> </w:t>
      </w:r>
      <w:r w:rsidR="000975EC">
        <w:rPr>
          <w:rFonts w:ascii="Garamond" w:hAnsi="Garamond" w:cs="Times New Roman"/>
          <w:sz w:val="22"/>
          <w:szCs w:val="22"/>
          <w:lang w:val="en-GB"/>
        </w:rPr>
        <w:t xml:space="preserve">See </w:t>
      </w:r>
      <w:r w:rsidRPr="00B1792A">
        <w:rPr>
          <w:rFonts w:ascii="Garamond" w:hAnsi="Garamond" w:cs="Times New Roman"/>
          <w:sz w:val="22"/>
          <w:szCs w:val="22"/>
          <w:lang w:val="en-GB"/>
        </w:rPr>
        <w:t xml:space="preserve">Peter </w:t>
      </w:r>
      <w:r w:rsidRPr="00B1792A">
        <w:rPr>
          <w:rFonts w:ascii="Garamond" w:hAnsi="Garamond"/>
          <w:sz w:val="22"/>
          <w:szCs w:val="22"/>
        </w:rPr>
        <w:t>Singer,</w:t>
      </w:r>
      <w:r w:rsidRPr="00B1792A">
        <w:rPr>
          <w:rFonts w:ascii="Garamond" w:hAnsi="Garamond"/>
          <w:i/>
          <w:sz w:val="22"/>
          <w:szCs w:val="22"/>
        </w:rPr>
        <w:t xml:space="preserve"> Practical Ethics</w:t>
      </w:r>
      <w:r w:rsidRPr="00B1792A">
        <w:rPr>
          <w:rFonts w:ascii="Garamond" w:hAnsi="Garamond"/>
          <w:sz w:val="22"/>
          <w:szCs w:val="22"/>
        </w:rPr>
        <w:t xml:space="preserve"> (3</w:t>
      </w:r>
      <w:r w:rsidRPr="00B1792A">
        <w:rPr>
          <w:rFonts w:ascii="Garamond" w:hAnsi="Garamond"/>
          <w:sz w:val="22"/>
          <w:szCs w:val="22"/>
          <w:vertAlign w:val="superscript"/>
        </w:rPr>
        <w:t>rd</w:t>
      </w:r>
      <w:r w:rsidRPr="00B1792A">
        <w:rPr>
          <w:rFonts w:ascii="Garamond" w:hAnsi="Garamond"/>
          <w:sz w:val="22"/>
          <w:szCs w:val="22"/>
        </w:rPr>
        <w:t xml:space="preserve"> ed). Cambridge: Cambridge University Press, 2011</w:t>
      </w:r>
      <w:r w:rsidR="000975EC">
        <w:rPr>
          <w:rFonts w:ascii="Garamond" w:hAnsi="Garamond"/>
          <w:sz w:val="22"/>
          <w:szCs w:val="22"/>
        </w:rPr>
        <w:t>,</w:t>
      </w:r>
      <w:r w:rsidRPr="00B1792A">
        <w:rPr>
          <w:rFonts w:ascii="Garamond" w:hAnsi="Garamond" w:cs="Times New Roman"/>
          <w:sz w:val="22"/>
          <w:szCs w:val="22"/>
          <w:lang w:val="en-GB"/>
        </w:rPr>
        <w:t xml:space="preserve"> p. 199</w:t>
      </w:r>
      <w:r w:rsidR="000975EC">
        <w:rPr>
          <w:rFonts w:ascii="Garamond" w:hAnsi="Garamond" w:cs="Times New Roman"/>
          <w:sz w:val="22"/>
          <w:szCs w:val="22"/>
          <w:lang w:val="en-GB"/>
        </w:rPr>
        <w:t>;</w:t>
      </w:r>
      <w:r w:rsidRPr="00B1792A">
        <w:rPr>
          <w:rFonts w:ascii="Garamond" w:hAnsi="Garamond" w:cs="Times New Roman"/>
          <w:sz w:val="22"/>
          <w:szCs w:val="22"/>
          <w:lang w:val="en-GB"/>
        </w:rPr>
        <w:t xml:space="preserve"> Shelly Kagan, </w:t>
      </w:r>
      <w:r w:rsidRPr="00B1792A">
        <w:rPr>
          <w:rFonts w:ascii="Garamond" w:hAnsi="Garamond" w:cs="Times New Roman"/>
          <w:i/>
          <w:sz w:val="22"/>
          <w:szCs w:val="22"/>
          <w:lang w:val="en-GB"/>
        </w:rPr>
        <w:t>The Limits of Morality</w:t>
      </w:r>
      <w:r w:rsidRPr="00B1792A">
        <w:rPr>
          <w:rFonts w:ascii="Garamond" w:hAnsi="Garamond" w:cs="Times New Roman"/>
          <w:sz w:val="22"/>
          <w:szCs w:val="22"/>
          <w:lang w:val="en-GB"/>
        </w:rPr>
        <w:t xml:space="preserve"> (Oxford: Clarendon, 1989); T.M </w:t>
      </w:r>
      <w:r w:rsidRPr="00B1792A">
        <w:rPr>
          <w:rFonts w:ascii="Garamond" w:hAnsi="Garamond"/>
          <w:sz w:val="22"/>
          <w:szCs w:val="22"/>
        </w:rPr>
        <w:t xml:space="preserve">Scanlon, </w:t>
      </w:r>
      <w:r w:rsidRPr="00B1792A">
        <w:rPr>
          <w:rFonts w:ascii="Garamond" w:hAnsi="Garamond"/>
          <w:i/>
          <w:sz w:val="22"/>
          <w:szCs w:val="22"/>
        </w:rPr>
        <w:t>What We Owe To Each Other</w:t>
      </w:r>
      <w:r w:rsidRPr="00B1792A">
        <w:rPr>
          <w:rFonts w:ascii="Garamond" w:hAnsi="Garamond"/>
          <w:sz w:val="22"/>
          <w:szCs w:val="22"/>
        </w:rPr>
        <w:t xml:space="preserve"> (Cambridge Mass.: Belknap Press of Harvard University, 1998)</w:t>
      </w:r>
      <w:r w:rsidRPr="00B1792A">
        <w:rPr>
          <w:rFonts w:ascii="Garamond" w:hAnsi="Garamond" w:cs="Times New Roman"/>
          <w:sz w:val="22"/>
          <w:szCs w:val="22"/>
          <w:lang w:val="en-GB"/>
        </w:rPr>
        <w:t xml:space="preserve">; Elizabeth </w:t>
      </w:r>
      <w:r w:rsidRPr="00B1792A">
        <w:rPr>
          <w:rFonts w:ascii="Garamond" w:hAnsi="Garamond"/>
          <w:sz w:val="22"/>
          <w:szCs w:val="22"/>
        </w:rPr>
        <w:t xml:space="preserve">Ashford, ‘The Demandingness of Scanlon’s </w:t>
      </w:r>
      <w:proofErr w:type="spellStart"/>
      <w:r w:rsidRPr="00B1792A">
        <w:rPr>
          <w:rFonts w:ascii="Garamond" w:hAnsi="Garamond"/>
          <w:sz w:val="22"/>
          <w:szCs w:val="22"/>
        </w:rPr>
        <w:t>Contractualism</w:t>
      </w:r>
      <w:proofErr w:type="spellEnd"/>
      <w:r w:rsidRPr="00B1792A">
        <w:rPr>
          <w:rFonts w:ascii="Garamond" w:hAnsi="Garamond"/>
          <w:sz w:val="22"/>
          <w:szCs w:val="22"/>
        </w:rPr>
        <w:t xml:space="preserve">’ </w:t>
      </w:r>
      <w:r w:rsidRPr="00B1792A">
        <w:rPr>
          <w:rFonts w:ascii="Garamond" w:hAnsi="Garamond"/>
          <w:i/>
          <w:sz w:val="22"/>
          <w:szCs w:val="22"/>
        </w:rPr>
        <w:t>Ethics</w:t>
      </w:r>
      <w:r>
        <w:rPr>
          <w:rFonts w:ascii="Garamond" w:hAnsi="Garamond"/>
          <w:sz w:val="22"/>
          <w:szCs w:val="22"/>
        </w:rPr>
        <w:t>,</w:t>
      </w:r>
      <w:r w:rsidRPr="00B1792A">
        <w:rPr>
          <w:rFonts w:ascii="Garamond" w:hAnsi="Garamond"/>
          <w:sz w:val="22"/>
          <w:szCs w:val="22"/>
        </w:rPr>
        <w:t xml:space="preserve"> Vol. 113 (2003), pp .273-302</w:t>
      </w:r>
      <w:r w:rsidRPr="00B1792A">
        <w:rPr>
          <w:rFonts w:ascii="Garamond" w:hAnsi="Garamond" w:cs="Times New Roman"/>
          <w:sz w:val="22"/>
          <w:szCs w:val="22"/>
          <w:lang w:val="en-GB"/>
        </w:rPr>
        <w:t xml:space="preserve">; Brad Hooker, </w:t>
      </w:r>
      <w:r w:rsidRPr="00B1792A">
        <w:rPr>
          <w:rFonts w:ascii="Garamond" w:hAnsi="Garamond" w:cs="Times New Roman"/>
          <w:i/>
          <w:sz w:val="22"/>
          <w:szCs w:val="22"/>
          <w:lang w:val="en-GB"/>
        </w:rPr>
        <w:t xml:space="preserve">Ideal Code, Real World </w:t>
      </w:r>
      <w:r w:rsidRPr="00B1792A">
        <w:rPr>
          <w:rFonts w:ascii="Garamond" w:hAnsi="Garamond" w:cs="Times New Roman"/>
          <w:sz w:val="22"/>
          <w:szCs w:val="22"/>
          <w:lang w:val="en-GB"/>
        </w:rPr>
        <w:t xml:space="preserve">(Oxford: Oxford University Press, 2000); Christine </w:t>
      </w:r>
      <w:r w:rsidRPr="00B1792A">
        <w:rPr>
          <w:rFonts w:ascii="Garamond" w:eastAsia="Times New Roman" w:hAnsi="Garamond" w:cs="Arial"/>
          <w:color w:val="222222"/>
          <w:sz w:val="22"/>
          <w:szCs w:val="22"/>
          <w:shd w:val="clear" w:color="auto" w:fill="FFFFFF"/>
        </w:rPr>
        <w:t xml:space="preserve">Swanton, ‘Virtue ethics and the problem of demandingness’, in </w:t>
      </w:r>
      <w:r w:rsidRPr="00B1792A">
        <w:rPr>
          <w:rFonts w:ascii="Garamond" w:eastAsia="Times New Roman" w:hAnsi="Garamond" w:cs="Arial"/>
          <w:i/>
          <w:color w:val="222222"/>
          <w:sz w:val="22"/>
          <w:szCs w:val="22"/>
          <w:shd w:val="clear" w:color="auto" w:fill="FFFFFF"/>
        </w:rPr>
        <w:t>The Problem of Moral Demandingness: New Philosophical Essays</w:t>
      </w:r>
      <w:r w:rsidRPr="00B1792A">
        <w:rPr>
          <w:rFonts w:ascii="Garamond" w:eastAsia="Times New Roman" w:hAnsi="Garamond" w:cs="Arial"/>
          <w:color w:val="222222"/>
          <w:sz w:val="22"/>
          <w:szCs w:val="22"/>
          <w:shd w:val="clear" w:color="auto" w:fill="FFFFFF"/>
        </w:rPr>
        <w:t xml:space="preserve"> (Basingstoke: Palgrave Macmillan, 2009), pp.104-22.</w:t>
      </w:r>
    </w:p>
  </w:footnote>
  <w:footnote w:id="13">
    <w:p w14:paraId="08B18431" w14:textId="3B449EEF" w:rsidR="00960072" w:rsidRPr="00960072" w:rsidRDefault="00960072">
      <w:pPr>
        <w:pStyle w:val="FootnoteText"/>
        <w:rPr>
          <w:rFonts w:ascii="Garamond" w:hAnsi="Garamond"/>
          <w:sz w:val="22"/>
          <w:szCs w:val="22"/>
          <w:lang w:val="en-GB"/>
        </w:rPr>
      </w:pPr>
      <w:r w:rsidRPr="00AA3CE7">
        <w:rPr>
          <w:rStyle w:val="FootnoteReference"/>
          <w:sz w:val="22"/>
          <w:szCs w:val="22"/>
        </w:rPr>
        <w:footnoteRef/>
      </w:r>
      <w:r>
        <w:t xml:space="preserve"> </w:t>
      </w:r>
      <w:r>
        <w:rPr>
          <w:rFonts w:ascii="Garamond" w:hAnsi="Garamond"/>
          <w:sz w:val="22"/>
          <w:szCs w:val="22"/>
          <w:lang w:val="en-GB"/>
        </w:rPr>
        <w:t xml:space="preserve">For a more complex conception of this debate that distinguishes between extreme and moderate views about </w:t>
      </w:r>
      <w:r w:rsidRPr="00960072">
        <w:rPr>
          <w:rFonts w:ascii="Garamond" w:hAnsi="Garamond"/>
          <w:i/>
          <w:iCs/>
          <w:sz w:val="22"/>
          <w:szCs w:val="22"/>
          <w:lang w:val="en-GB"/>
        </w:rPr>
        <w:t>principles</w:t>
      </w:r>
      <w:r>
        <w:rPr>
          <w:rFonts w:ascii="Garamond" w:hAnsi="Garamond"/>
          <w:sz w:val="22"/>
          <w:szCs w:val="22"/>
          <w:lang w:val="en-GB"/>
        </w:rPr>
        <w:t xml:space="preserve">, and extreme and moderate views about </w:t>
      </w:r>
      <w:r>
        <w:rPr>
          <w:rFonts w:ascii="Garamond" w:hAnsi="Garamond"/>
          <w:i/>
          <w:iCs/>
          <w:sz w:val="22"/>
          <w:szCs w:val="22"/>
          <w:lang w:val="en-GB"/>
        </w:rPr>
        <w:t>morality’s d</w:t>
      </w:r>
      <w:r w:rsidRPr="00960072">
        <w:rPr>
          <w:rFonts w:ascii="Garamond" w:hAnsi="Garamond"/>
          <w:i/>
          <w:iCs/>
          <w:sz w:val="22"/>
          <w:szCs w:val="22"/>
          <w:lang w:val="en-GB"/>
        </w:rPr>
        <w:t>emands</w:t>
      </w:r>
      <w:r>
        <w:rPr>
          <w:rFonts w:ascii="Garamond" w:hAnsi="Garamond"/>
          <w:i/>
          <w:iCs/>
          <w:sz w:val="22"/>
          <w:szCs w:val="22"/>
          <w:lang w:val="en-GB"/>
        </w:rPr>
        <w:t xml:space="preserve"> in a world like ours</w:t>
      </w:r>
      <w:r>
        <w:rPr>
          <w:rFonts w:ascii="Garamond" w:hAnsi="Garamond"/>
          <w:sz w:val="22"/>
          <w:szCs w:val="22"/>
          <w:lang w:val="en-GB"/>
        </w:rPr>
        <w:t xml:space="preserve">, see B. Berkey, ‘The Demandingness of Morality: Toward a Reflective Equilibrium’, </w:t>
      </w:r>
      <w:r w:rsidRPr="00960072">
        <w:rPr>
          <w:rFonts w:ascii="Garamond" w:hAnsi="Garamond"/>
          <w:i/>
          <w:iCs/>
          <w:sz w:val="22"/>
          <w:szCs w:val="22"/>
          <w:lang w:val="en-GB"/>
        </w:rPr>
        <w:t>Philosophical Studies</w:t>
      </w:r>
      <w:r>
        <w:rPr>
          <w:rFonts w:ascii="Garamond" w:hAnsi="Garamond"/>
          <w:sz w:val="22"/>
          <w:szCs w:val="22"/>
          <w:lang w:val="en-GB"/>
        </w:rPr>
        <w:t xml:space="preserve"> (2016), 173: 3015-3035.</w:t>
      </w:r>
    </w:p>
  </w:footnote>
  <w:footnote w:id="14">
    <w:p w14:paraId="3FDE6261" w14:textId="3448BCA2" w:rsidR="00B87050" w:rsidRPr="00B87050" w:rsidRDefault="00B87050">
      <w:pPr>
        <w:pStyle w:val="FootnoteText"/>
        <w:rPr>
          <w:sz w:val="22"/>
          <w:szCs w:val="22"/>
          <w:lang w:val="en-GB"/>
        </w:rPr>
      </w:pPr>
      <w:r w:rsidRPr="00B87050">
        <w:rPr>
          <w:rStyle w:val="FootnoteReference"/>
          <w:sz w:val="22"/>
          <w:szCs w:val="22"/>
        </w:rPr>
        <w:footnoteRef/>
      </w:r>
      <w:r w:rsidRPr="00B87050">
        <w:rPr>
          <w:sz w:val="22"/>
          <w:szCs w:val="22"/>
        </w:rPr>
        <w:t xml:space="preserve"> </w:t>
      </w:r>
      <w:r w:rsidRPr="00B87050">
        <w:rPr>
          <w:rFonts w:ascii="Garamond" w:hAnsi="Garamond"/>
          <w:sz w:val="22"/>
          <w:szCs w:val="22"/>
          <w:lang w:val="en-GB"/>
        </w:rPr>
        <w:t xml:space="preserve">Kwame Anthony Appiah, </w:t>
      </w:r>
      <w:r w:rsidRPr="00B87050">
        <w:rPr>
          <w:rFonts w:ascii="Garamond" w:hAnsi="Garamond"/>
          <w:i/>
          <w:sz w:val="22"/>
          <w:szCs w:val="22"/>
          <w:lang w:val="en-GB"/>
        </w:rPr>
        <w:t>Cosmopolitanism: Ethics in a World of Strangers</w:t>
      </w:r>
      <w:r w:rsidRPr="00B87050">
        <w:rPr>
          <w:rFonts w:ascii="Garamond" w:hAnsi="Garamond"/>
          <w:sz w:val="22"/>
          <w:szCs w:val="22"/>
          <w:lang w:val="en-GB"/>
        </w:rPr>
        <w:t xml:space="preserve"> (London: Penguin, 2006), pp. 173-4; (italics ours).</w:t>
      </w:r>
    </w:p>
  </w:footnote>
  <w:footnote w:id="15">
    <w:p w14:paraId="6E924A39" w14:textId="687CA3E2" w:rsidR="00B87050" w:rsidRPr="00B87050" w:rsidRDefault="00B87050">
      <w:pPr>
        <w:pStyle w:val="FootnoteText"/>
        <w:rPr>
          <w:sz w:val="22"/>
          <w:szCs w:val="22"/>
          <w:lang w:val="en-GB"/>
        </w:rPr>
      </w:pPr>
      <w:r w:rsidRPr="00B87050">
        <w:rPr>
          <w:rStyle w:val="FootnoteReference"/>
          <w:sz w:val="22"/>
          <w:szCs w:val="22"/>
        </w:rPr>
        <w:footnoteRef/>
      </w:r>
      <w:r w:rsidRPr="00B87050">
        <w:rPr>
          <w:sz w:val="22"/>
          <w:szCs w:val="22"/>
        </w:rPr>
        <w:t xml:space="preserve"> </w:t>
      </w:r>
      <w:r w:rsidRPr="00B87050">
        <w:rPr>
          <w:rFonts w:ascii="Garamond" w:hAnsi="Garamond"/>
          <w:sz w:val="22"/>
          <w:szCs w:val="22"/>
          <w:lang w:val="en-GB"/>
        </w:rPr>
        <w:t xml:space="preserve">Richard W. Miller, ‘Beneficence, Duty and Distance’, </w:t>
      </w:r>
      <w:r w:rsidRPr="00B87050">
        <w:rPr>
          <w:rFonts w:ascii="Garamond" w:hAnsi="Garamond"/>
          <w:i/>
          <w:sz w:val="22"/>
          <w:szCs w:val="22"/>
          <w:lang w:val="en-GB"/>
        </w:rPr>
        <w:t>Philosophy and Public Affairs</w:t>
      </w:r>
      <w:r w:rsidRPr="00B87050">
        <w:rPr>
          <w:rFonts w:ascii="Garamond" w:hAnsi="Garamond"/>
          <w:sz w:val="22"/>
          <w:szCs w:val="22"/>
          <w:lang w:val="en-GB"/>
        </w:rPr>
        <w:t>, 32 (2004), p. 363.</w:t>
      </w:r>
    </w:p>
  </w:footnote>
  <w:footnote w:id="16">
    <w:p w14:paraId="5C19C89A" w14:textId="1AA0A4E6" w:rsidR="00B87050" w:rsidRPr="00B87050" w:rsidRDefault="00B87050">
      <w:pPr>
        <w:pStyle w:val="FootnoteText"/>
        <w:rPr>
          <w:lang w:val="en-GB"/>
        </w:rPr>
      </w:pPr>
      <w:r w:rsidRPr="00B87050">
        <w:rPr>
          <w:rStyle w:val="FootnoteReference"/>
          <w:sz w:val="22"/>
          <w:szCs w:val="22"/>
        </w:rPr>
        <w:footnoteRef/>
      </w:r>
      <w:r w:rsidRPr="00B87050">
        <w:rPr>
          <w:sz w:val="22"/>
          <w:szCs w:val="22"/>
        </w:rPr>
        <w:t xml:space="preserve"> </w:t>
      </w:r>
      <w:r w:rsidRPr="00B87050">
        <w:rPr>
          <w:rFonts w:ascii="Garamond" w:eastAsia="Times New Roman" w:hAnsi="Garamond" w:cs="Times New Roman"/>
          <w:sz w:val="22"/>
          <w:szCs w:val="22"/>
          <w:lang w:val="en-GB"/>
        </w:rPr>
        <w:t xml:space="preserve">Thomas </w:t>
      </w:r>
      <w:r w:rsidRPr="00B87050">
        <w:rPr>
          <w:rFonts w:ascii="Garamond" w:hAnsi="Garamond"/>
          <w:sz w:val="22"/>
          <w:szCs w:val="22"/>
          <w:lang w:val="en-GB"/>
        </w:rPr>
        <w:t xml:space="preserve">Nagel, ‘The Problem of Global Justice’, </w:t>
      </w:r>
      <w:r w:rsidRPr="00B87050">
        <w:rPr>
          <w:rFonts w:ascii="Garamond" w:hAnsi="Garamond"/>
          <w:i/>
          <w:iCs/>
          <w:sz w:val="22"/>
          <w:szCs w:val="22"/>
          <w:lang w:val="en-GB"/>
        </w:rPr>
        <w:t>Philosophy and Public Affairs</w:t>
      </w:r>
      <w:r w:rsidRPr="00B87050">
        <w:rPr>
          <w:rFonts w:ascii="Garamond" w:hAnsi="Garamond"/>
          <w:sz w:val="22"/>
          <w:szCs w:val="22"/>
          <w:lang w:val="en-GB"/>
        </w:rPr>
        <w:t xml:space="preserve"> 33 (2005), p. 118.</w:t>
      </w:r>
    </w:p>
  </w:footnote>
  <w:footnote w:id="17">
    <w:p w14:paraId="590F22B7" w14:textId="3CA0AC32" w:rsidR="00950B09" w:rsidRPr="00950B09" w:rsidRDefault="00950B09">
      <w:pPr>
        <w:pStyle w:val="FootnoteText"/>
        <w:rPr>
          <w:rFonts w:ascii="Garamond" w:hAnsi="Garamond"/>
          <w:sz w:val="22"/>
          <w:szCs w:val="22"/>
          <w:lang w:val="en-GB"/>
        </w:rPr>
      </w:pPr>
      <w:r w:rsidRPr="00950B09">
        <w:rPr>
          <w:rStyle w:val="FootnoteReference"/>
          <w:rFonts w:ascii="Garamond" w:hAnsi="Garamond"/>
          <w:sz w:val="22"/>
          <w:szCs w:val="22"/>
        </w:rPr>
        <w:footnoteRef/>
      </w:r>
      <w:r w:rsidRPr="00950B09">
        <w:rPr>
          <w:rFonts w:ascii="Garamond" w:hAnsi="Garamond"/>
          <w:sz w:val="22"/>
          <w:szCs w:val="22"/>
        </w:rPr>
        <w:t xml:space="preserve"> </w:t>
      </w:r>
      <w:r>
        <w:rPr>
          <w:rFonts w:ascii="Garamond" w:hAnsi="Garamond"/>
          <w:sz w:val="22"/>
          <w:szCs w:val="22"/>
          <w:lang w:val="en-GB"/>
        </w:rPr>
        <w:t>I</w:t>
      </w:r>
      <w:r w:rsidRPr="00950B09">
        <w:rPr>
          <w:rFonts w:ascii="Garamond" w:hAnsi="Garamond"/>
          <w:sz w:val="22"/>
          <w:szCs w:val="22"/>
          <w:lang w:val="en-GB"/>
        </w:rPr>
        <w:t xml:space="preserve">f the moderate view is correct, then we fail to fulfil our obligations, </w:t>
      </w:r>
      <w:r w:rsidRPr="00950B09">
        <w:rPr>
          <w:rFonts w:ascii="Garamond" w:hAnsi="Garamond"/>
          <w:i/>
          <w:iCs/>
          <w:sz w:val="22"/>
          <w:szCs w:val="22"/>
          <w:lang w:val="en-GB"/>
        </w:rPr>
        <w:t>even though</w:t>
      </w:r>
      <w:r w:rsidRPr="00950B09">
        <w:rPr>
          <w:rFonts w:ascii="Garamond" w:hAnsi="Garamond"/>
          <w:sz w:val="22"/>
          <w:szCs w:val="22"/>
          <w:lang w:val="en-GB"/>
        </w:rPr>
        <w:t xml:space="preserve"> they do not require life-changing degrees of sacrifice; and if the extremist view is correct, then we fall </w:t>
      </w:r>
      <w:r w:rsidRPr="00950B09">
        <w:rPr>
          <w:rFonts w:ascii="Garamond" w:hAnsi="Garamond"/>
          <w:i/>
          <w:iCs/>
          <w:sz w:val="22"/>
          <w:szCs w:val="22"/>
          <w:lang w:val="en-GB"/>
        </w:rPr>
        <w:t>dramatically</w:t>
      </w:r>
      <w:r w:rsidRPr="00950B09">
        <w:rPr>
          <w:rFonts w:ascii="Garamond" w:hAnsi="Garamond"/>
          <w:sz w:val="22"/>
          <w:szCs w:val="22"/>
          <w:lang w:val="en-GB"/>
        </w:rPr>
        <w:t xml:space="preserve"> short of what our obligations require, failing to reach even moderate levels of sacrifice which are themselves well-short of what morality requires.</w:t>
      </w:r>
    </w:p>
  </w:footnote>
  <w:footnote w:id="18">
    <w:p w14:paraId="5774E6B3" w14:textId="4445224B" w:rsidR="00AA3CE7" w:rsidRPr="00114121" w:rsidRDefault="00AA3CE7">
      <w:pPr>
        <w:pStyle w:val="FootnoteText"/>
        <w:rPr>
          <w:sz w:val="22"/>
          <w:szCs w:val="22"/>
          <w:lang w:val="en-GB"/>
        </w:rPr>
      </w:pPr>
      <w:r w:rsidRPr="00114121">
        <w:rPr>
          <w:rStyle w:val="FootnoteReference"/>
          <w:sz w:val="22"/>
          <w:szCs w:val="22"/>
        </w:rPr>
        <w:footnoteRef/>
      </w:r>
      <w:r w:rsidRPr="00114121">
        <w:rPr>
          <w:sz w:val="22"/>
          <w:szCs w:val="22"/>
        </w:rPr>
        <w:t xml:space="preserve"> </w:t>
      </w:r>
      <w:r w:rsidRPr="00114121">
        <w:rPr>
          <w:rFonts w:ascii="Garamond" w:hAnsi="Garamond"/>
          <w:sz w:val="22"/>
          <w:szCs w:val="22"/>
          <w:lang w:val="en-GB"/>
        </w:rPr>
        <w:t xml:space="preserve">See Leif </w:t>
      </w:r>
      <w:proofErr w:type="spellStart"/>
      <w:r w:rsidRPr="00114121">
        <w:rPr>
          <w:rFonts w:ascii="Garamond" w:hAnsi="Garamond"/>
          <w:sz w:val="22"/>
          <w:szCs w:val="22"/>
          <w:lang w:val="en-GB"/>
        </w:rPr>
        <w:t>Wenar</w:t>
      </w:r>
      <w:proofErr w:type="spellEnd"/>
      <w:r w:rsidRPr="00114121">
        <w:rPr>
          <w:rFonts w:ascii="Garamond" w:hAnsi="Garamond"/>
          <w:sz w:val="22"/>
          <w:szCs w:val="22"/>
          <w:lang w:val="en-GB"/>
        </w:rPr>
        <w:t xml:space="preserve">, </w:t>
      </w:r>
      <w:r w:rsidRPr="00114121">
        <w:rPr>
          <w:rFonts w:ascii="Garamond" w:hAnsi="Garamond"/>
          <w:i/>
          <w:iCs/>
          <w:sz w:val="22"/>
          <w:szCs w:val="22"/>
          <w:lang w:val="en-GB"/>
        </w:rPr>
        <w:t>Blood Oil</w:t>
      </w:r>
      <w:r w:rsidRPr="00114121">
        <w:rPr>
          <w:rFonts w:ascii="Garamond" w:hAnsi="Garamond"/>
          <w:sz w:val="22"/>
          <w:szCs w:val="22"/>
          <w:lang w:val="en-GB"/>
        </w:rPr>
        <w:t xml:space="preserve">, </w:t>
      </w:r>
      <w:r w:rsidR="00114121" w:rsidRPr="00114121">
        <w:rPr>
          <w:rFonts w:ascii="Garamond" w:hAnsi="Garamond"/>
          <w:sz w:val="22"/>
          <w:szCs w:val="22"/>
          <w:lang w:val="en-GB"/>
        </w:rPr>
        <w:t xml:space="preserve">OUP USA, </w:t>
      </w:r>
      <w:r w:rsidRPr="00114121">
        <w:rPr>
          <w:rFonts w:ascii="Garamond" w:hAnsi="Garamond"/>
          <w:sz w:val="22"/>
          <w:szCs w:val="22"/>
          <w:lang w:val="en-GB"/>
        </w:rPr>
        <w:t>2016.</w:t>
      </w:r>
    </w:p>
  </w:footnote>
  <w:footnote w:id="19">
    <w:p w14:paraId="731BE182" w14:textId="5072CD5A" w:rsidR="005A5FBC" w:rsidRPr="00B1792A" w:rsidRDefault="005A5FBC" w:rsidP="003D6CAF">
      <w:pPr>
        <w:pStyle w:val="FootnoteText"/>
        <w:spacing w:line="276" w:lineRule="auto"/>
        <w:rPr>
          <w:rFonts w:ascii="Garamond" w:hAnsi="Garamond" w:cs="Times New Roman"/>
          <w:sz w:val="22"/>
          <w:szCs w:val="22"/>
          <w:lang w:val="en-GB"/>
        </w:rPr>
      </w:pPr>
      <w:r w:rsidRPr="00B1792A">
        <w:rPr>
          <w:rStyle w:val="FootnoteReference"/>
          <w:rFonts w:ascii="Garamond" w:hAnsi="Garamond" w:cs="Times New Roman"/>
          <w:sz w:val="22"/>
          <w:szCs w:val="22"/>
          <w:lang w:val="en-GB"/>
        </w:rPr>
        <w:footnoteRef/>
      </w:r>
      <w:r w:rsidRPr="00B1792A">
        <w:rPr>
          <w:rFonts w:ascii="Garamond" w:hAnsi="Garamond" w:cs="Times New Roman"/>
          <w:sz w:val="22"/>
          <w:szCs w:val="22"/>
          <w:lang w:val="en-GB"/>
        </w:rPr>
        <w:t xml:space="preserve"> Our duties to aid the global poor may not be exhausted by ‘positive’ duties of beneficence. We may also have significant negative duties to compensate for our complicity in actively harming the poor through sustaining legal, </w:t>
      </w:r>
      <w:proofErr w:type="gramStart"/>
      <w:r w:rsidRPr="00B1792A">
        <w:rPr>
          <w:rFonts w:ascii="Garamond" w:hAnsi="Garamond" w:cs="Times New Roman"/>
          <w:sz w:val="22"/>
          <w:szCs w:val="22"/>
          <w:lang w:val="en-GB"/>
        </w:rPr>
        <w:t>political</w:t>
      </w:r>
      <w:proofErr w:type="gramEnd"/>
      <w:r w:rsidRPr="00B1792A">
        <w:rPr>
          <w:rFonts w:ascii="Garamond" w:hAnsi="Garamond" w:cs="Times New Roman"/>
          <w:sz w:val="22"/>
          <w:szCs w:val="22"/>
          <w:lang w:val="en-GB"/>
        </w:rPr>
        <w:t xml:space="preserve"> and economic institutions which </w:t>
      </w:r>
      <w:r w:rsidR="000E7865">
        <w:rPr>
          <w:rFonts w:ascii="Garamond" w:hAnsi="Garamond" w:cs="Times New Roman"/>
          <w:sz w:val="22"/>
          <w:szCs w:val="22"/>
          <w:lang w:val="en-GB"/>
        </w:rPr>
        <w:t>cause</w:t>
      </w:r>
      <w:r w:rsidRPr="00B1792A">
        <w:rPr>
          <w:rFonts w:ascii="Garamond" w:hAnsi="Garamond" w:cs="Times New Roman"/>
          <w:sz w:val="22"/>
          <w:szCs w:val="22"/>
          <w:lang w:val="en-GB"/>
        </w:rPr>
        <w:t xml:space="preserve"> global poverty</w:t>
      </w:r>
      <w:r w:rsidR="000E7865">
        <w:rPr>
          <w:rFonts w:ascii="Garamond" w:hAnsi="Garamond" w:cs="Times New Roman"/>
          <w:sz w:val="22"/>
          <w:szCs w:val="22"/>
          <w:lang w:val="en-GB"/>
        </w:rPr>
        <w:t xml:space="preserve"> to persist</w:t>
      </w:r>
      <w:r w:rsidR="00114121">
        <w:rPr>
          <w:rFonts w:ascii="Garamond" w:hAnsi="Garamond" w:cs="Times New Roman"/>
          <w:sz w:val="22"/>
          <w:szCs w:val="22"/>
          <w:lang w:val="en-GB"/>
        </w:rPr>
        <w:t>. S</w:t>
      </w:r>
      <w:r w:rsidRPr="00B1792A">
        <w:rPr>
          <w:rFonts w:ascii="Garamond" w:hAnsi="Garamond" w:cs="Times New Roman"/>
          <w:sz w:val="22"/>
          <w:szCs w:val="22"/>
          <w:lang w:val="en-GB"/>
        </w:rPr>
        <w:t xml:space="preserve">ee </w:t>
      </w:r>
      <w:r w:rsidRPr="00B1792A">
        <w:rPr>
          <w:rFonts w:ascii="Garamond" w:hAnsi="Garamond"/>
          <w:sz w:val="22"/>
          <w:szCs w:val="22"/>
          <w:lang w:val="en-GB"/>
        </w:rPr>
        <w:t xml:space="preserve">Thomas </w:t>
      </w:r>
      <w:r w:rsidRPr="00B1792A">
        <w:rPr>
          <w:rFonts w:ascii="Garamond" w:hAnsi="Garamond"/>
          <w:sz w:val="22"/>
          <w:szCs w:val="22"/>
        </w:rPr>
        <w:t xml:space="preserve">Pogge, </w:t>
      </w:r>
      <w:r w:rsidRPr="00B1792A">
        <w:rPr>
          <w:rFonts w:ascii="Garamond" w:hAnsi="Garamond"/>
          <w:i/>
          <w:iCs/>
          <w:sz w:val="22"/>
          <w:szCs w:val="22"/>
        </w:rPr>
        <w:t>World Poverty and Human Rights: Cosmopolitan Responsibilities and Reforms</w:t>
      </w:r>
      <w:r w:rsidRPr="00B1792A">
        <w:rPr>
          <w:rFonts w:ascii="Garamond" w:hAnsi="Garamond"/>
          <w:sz w:val="22"/>
          <w:szCs w:val="22"/>
        </w:rPr>
        <w:t xml:space="preserve"> (Cambridge: Polity Press, 2002).</w:t>
      </w:r>
    </w:p>
  </w:footnote>
  <w:footnote w:id="20">
    <w:p w14:paraId="5AA989FF" w14:textId="7F28364B" w:rsidR="007427D8" w:rsidRPr="007427D8" w:rsidRDefault="007427D8">
      <w:pPr>
        <w:pStyle w:val="FootnoteText"/>
        <w:rPr>
          <w:rFonts w:ascii="Garamond" w:hAnsi="Garamond"/>
          <w:sz w:val="22"/>
          <w:szCs w:val="22"/>
          <w:lang w:val="en-GB"/>
        </w:rPr>
      </w:pPr>
      <w:r w:rsidRPr="007427D8">
        <w:rPr>
          <w:rStyle w:val="FootnoteReference"/>
          <w:rFonts w:ascii="Garamond" w:hAnsi="Garamond"/>
          <w:sz w:val="22"/>
          <w:szCs w:val="22"/>
        </w:rPr>
        <w:footnoteRef/>
      </w:r>
      <w:r w:rsidRPr="007427D8">
        <w:rPr>
          <w:rFonts w:ascii="Garamond" w:hAnsi="Garamond"/>
          <w:sz w:val="22"/>
          <w:szCs w:val="22"/>
        </w:rPr>
        <w:t xml:space="preserve"> </w:t>
      </w:r>
      <w:r>
        <w:rPr>
          <w:rFonts w:ascii="Garamond" w:hAnsi="Garamond"/>
          <w:sz w:val="22"/>
          <w:szCs w:val="22"/>
        </w:rPr>
        <w:t xml:space="preserve">Consider, for example, Unger’s </w:t>
      </w:r>
      <w:r w:rsidRPr="007427D8">
        <w:rPr>
          <w:rFonts w:ascii="Garamond" w:hAnsi="Garamond"/>
          <w:i/>
          <w:iCs/>
          <w:sz w:val="22"/>
          <w:szCs w:val="22"/>
        </w:rPr>
        <w:t>Envelope Case</w:t>
      </w:r>
      <w:r>
        <w:rPr>
          <w:rFonts w:ascii="Garamond" w:hAnsi="Garamond"/>
          <w:sz w:val="22"/>
          <w:szCs w:val="22"/>
        </w:rPr>
        <w:t xml:space="preserve">. </w:t>
      </w:r>
      <w:r w:rsidRPr="007427D8">
        <w:rPr>
          <w:rFonts w:ascii="Garamond" w:hAnsi="Garamond"/>
          <w:sz w:val="22"/>
          <w:szCs w:val="22"/>
        </w:rPr>
        <w:t xml:space="preserve">Unger (1996), </w:t>
      </w:r>
      <w:r>
        <w:rPr>
          <w:rFonts w:ascii="Garamond" w:hAnsi="Garamond"/>
          <w:sz w:val="22"/>
          <w:szCs w:val="22"/>
        </w:rPr>
        <w:t>9</w:t>
      </w:r>
      <w:r w:rsidRPr="007427D8">
        <w:rPr>
          <w:rFonts w:ascii="Garamond" w:hAnsi="Garamond"/>
          <w:sz w:val="22"/>
          <w:szCs w:val="22"/>
        </w:rPr>
        <w:t>.</w:t>
      </w:r>
    </w:p>
  </w:footnote>
  <w:footnote w:id="21">
    <w:p w14:paraId="22B1A62E" w14:textId="41C622B9" w:rsidR="005A5FBC" w:rsidRPr="00B1792A" w:rsidRDefault="005A5FBC" w:rsidP="003D6CAF">
      <w:pPr>
        <w:spacing w:line="276" w:lineRule="auto"/>
        <w:rPr>
          <w:rFonts w:ascii="Garamond" w:hAnsi="Garamond" w:cs="Times New Roman"/>
          <w:sz w:val="22"/>
          <w:szCs w:val="22"/>
          <w:lang w:val="en-GB"/>
        </w:rPr>
      </w:pPr>
      <w:r w:rsidRPr="00B1792A">
        <w:rPr>
          <w:rStyle w:val="FootnoteReference"/>
          <w:rFonts w:ascii="Garamond" w:hAnsi="Garamond" w:cs="Times New Roman"/>
          <w:sz w:val="22"/>
          <w:szCs w:val="22"/>
          <w:lang w:val="en-GB"/>
        </w:rPr>
        <w:footnoteRef/>
      </w:r>
      <w:r w:rsidRPr="00B1792A">
        <w:rPr>
          <w:rFonts w:ascii="Garamond" w:hAnsi="Garamond" w:cs="Times New Roman"/>
          <w:sz w:val="22"/>
          <w:szCs w:val="22"/>
          <w:lang w:val="en-GB"/>
        </w:rPr>
        <w:t xml:space="preserve"> Gideon Rosen, ‘Culpability and Ignorance’, </w:t>
      </w:r>
      <w:r w:rsidRPr="00B1792A">
        <w:rPr>
          <w:rFonts w:ascii="Garamond" w:hAnsi="Garamond" w:cs="Times New Roman"/>
          <w:i/>
          <w:sz w:val="22"/>
          <w:szCs w:val="22"/>
          <w:lang w:val="en-GB"/>
        </w:rPr>
        <w:t>Proceedings of the Aristotelian Society</w:t>
      </w:r>
      <w:r>
        <w:rPr>
          <w:rFonts w:ascii="Garamond" w:hAnsi="Garamond" w:cs="Times New Roman"/>
          <w:sz w:val="22"/>
          <w:szCs w:val="22"/>
          <w:lang w:val="en-GB"/>
        </w:rPr>
        <w:t>, vol.</w:t>
      </w:r>
      <w:r w:rsidRPr="00B1792A">
        <w:rPr>
          <w:rFonts w:ascii="Garamond" w:hAnsi="Garamond" w:cs="Times New Roman"/>
          <w:sz w:val="22"/>
          <w:szCs w:val="22"/>
          <w:lang w:val="en-GB"/>
        </w:rPr>
        <w:t xml:space="preserve"> 103 (2002),</w:t>
      </w:r>
      <w:r>
        <w:rPr>
          <w:rFonts w:ascii="Garamond" w:hAnsi="Garamond" w:cs="Times New Roman"/>
          <w:sz w:val="22"/>
          <w:szCs w:val="22"/>
          <w:lang w:val="en-GB"/>
        </w:rPr>
        <w:t xml:space="preserve"> </w:t>
      </w:r>
      <w:r w:rsidRPr="00B1792A">
        <w:rPr>
          <w:rFonts w:ascii="Garamond" w:hAnsi="Garamond" w:cs="Times New Roman"/>
          <w:sz w:val="22"/>
          <w:szCs w:val="22"/>
          <w:lang w:val="en-GB"/>
        </w:rPr>
        <w:t>p. 66.</w:t>
      </w:r>
    </w:p>
  </w:footnote>
  <w:footnote w:id="22">
    <w:p w14:paraId="059D5AA4" w14:textId="20518014" w:rsidR="005A5FBC" w:rsidRPr="00B1792A" w:rsidRDefault="005A5FBC" w:rsidP="003D6CAF">
      <w:pPr>
        <w:pStyle w:val="FootnoteText"/>
        <w:spacing w:line="276" w:lineRule="auto"/>
        <w:rPr>
          <w:rFonts w:ascii="Garamond" w:hAnsi="Garamond" w:cs="Times New Roman"/>
          <w:sz w:val="22"/>
          <w:szCs w:val="22"/>
          <w:lang w:val="en-GB"/>
        </w:rPr>
      </w:pPr>
      <w:r w:rsidRPr="00B1792A">
        <w:rPr>
          <w:rStyle w:val="FootnoteReference"/>
          <w:rFonts w:ascii="Garamond" w:hAnsi="Garamond" w:cs="Times New Roman"/>
          <w:sz w:val="22"/>
          <w:szCs w:val="22"/>
          <w:lang w:val="en-GB"/>
        </w:rPr>
        <w:footnoteRef/>
      </w:r>
      <w:r w:rsidRPr="00B1792A">
        <w:rPr>
          <w:rFonts w:ascii="Garamond" w:hAnsi="Garamond" w:cs="Times New Roman"/>
          <w:sz w:val="22"/>
          <w:szCs w:val="22"/>
          <w:lang w:val="en-GB"/>
        </w:rPr>
        <w:t xml:space="preserve"> </w:t>
      </w:r>
      <w:proofErr w:type="gramStart"/>
      <w:r w:rsidRPr="00B1792A">
        <w:rPr>
          <w:rFonts w:ascii="Garamond" w:hAnsi="Garamond" w:cs="Times New Roman"/>
          <w:sz w:val="22"/>
          <w:szCs w:val="22"/>
          <w:lang w:val="en-GB"/>
        </w:rPr>
        <w:t>Ibid,.</w:t>
      </w:r>
      <w:proofErr w:type="gramEnd"/>
      <w:r w:rsidRPr="00B1792A">
        <w:rPr>
          <w:rFonts w:ascii="Garamond" w:hAnsi="Garamond" w:cs="Times New Roman"/>
          <w:sz w:val="22"/>
          <w:szCs w:val="22"/>
          <w:lang w:val="en-GB"/>
        </w:rPr>
        <w:t xml:space="preserve"> 64.</w:t>
      </w:r>
    </w:p>
  </w:footnote>
  <w:footnote w:id="23">
    <w:p w14:paraId="17835F78" w14:textId="54AB9FC9" w:rsidR="00C70E1C" w:rsidRPr="00C70E1C" w:rsidRDefault="00C70E1C">
      <w:pPr>
        <w:pStyle w:val="FootnoteText"/>
        <w:rPr>
          <w:rFonts w:ascii="Garamond" w:hAnsi="Garamond"/>
          <w:sz w:val="22"/>
          <w:szCs w:val="22"/>
          <w:lang w:val="en-GB"/>
        </w:rPr>
      </w:pPr>
      <w:r w:rsidRPr="00C70E1C">
        <w:rPr>
          <w:rStyle w:val="FootnoteReference"/>
          <w:rFonts w:ascii="Garamond" w:hAnsi="Garamond"/>
          <w:sz w:val="22"/>
          <w:szCs w:val="22"/>
        </w:rPr>
        <w:footnoteRef/>
      </w:r>
      <w:r w:rsidRPr="00C70E1C">
        <w:rPr>
          <w:rFonts w:ascii="Garamond" w:hAnsi="Garamond"/>
          <w:sz w:val="22"/>
          <w:szCs w:val="22"/>
        </w:rPr>
        <w:t xml:space="preserve"> </w:t>
      </w:r>
      <w:r>
        <w:rPr>
          <w:rFonts w:ascii="Garamond" w:hAnsi="Garamond"/>
          <w:sz w:val="22"/>
          <w:szCs w:val="22"/>
        </w:rPr>
        <w:t>For counter-arguments, s</w:t>
      </w:r>
      <w:proofErr w:type="spellStart"/>
      <w:r w:rsidRPr="00C70E1C">
        <w:rPr>
          <w:rFonts w:ascii="Garamond" w:hAnsi="Garamond"/>
          <w:sz w:val="22"/>
          <w:szCs w:val="22"/>
          <w:lang w:val="en-GB"/>
        </w:rPr>
        <w:t>ee</w:t>
      </w:r>
      <w:proofErr w:type="spellEnd"/>
      <w:r w:rsidRPr="00C70E1C">
        <w:rPr>
          <w:rFonts w:ascii="Garamond" w:hAnsi="Garamond"/>
          <w:sz w:val="22"/>
          <w:szCs w:val="22"/>
          <w:lang w:val="en-GB"/>
        </w:rPr>
        <w:t xml:space="preserve">, e.g., Elizabeth Harman, ‘Does Moral Ignorance Exculpate?’ </w:t>
      </w:r>
      <w:r w:rsidRPr="00C70E1C">
        <w:rPr>
          <w:rFonts w:ascii="Garamond" w:hAnsi="Garamond"/>
          <w:i/>
          <w:iCs/>
          <w:sz w:val="22"/>
          <w:szCs w:val="22"/>
          <w:lang w:val="en-GB"/>
        </w:rPr>
        <w:t>Ratio</w:t>
      </w:r>
      <w:r w:rsidRPr="00C70E1C">
        <w:rPr>
          <w:rFonts w:ascii="Garamond" w:hAnsi="Garamond"/>
          <w:sz w:val="22"/>
          <w:szCs w:val="22"/>
          <w:lang w:val="en-GB"/>
        </w:rPr>
        <w:t xml:space="preserve"> 24 (4), 2011.</w:t>
      </w:r>
    </w:p>
  </w:footnote>
  <w:footnote w:id="24">
    <w:p w14:paraId="36B3EA34" w14:textId="052F748E" w:rsidR="005A5FBC" w:rsidRPr="00B1792A" w:rsidRDefault="005A5FBC" w:rsidP="003D6CAF">
      <w:pPr>
        <w:spacing w:line="276" w:lineRule="auto"/>
        <w:rPr>
          <w:rFonts w:ascii="Garamond" w:hAnsi="Garamond" w:cs="Times New Roman"/>
          <w:sz w:val="22"/>
          <w:szCs w:val="22"/>
          <w:lang w:val="en-GB"/>
        </w:rPr>
      </w:pPr>
      <w:r w:rsidRPr="00B1792A">
        <w:rPr>
          <w:rStyle w:val="FootnoteReference"/>
          <w:rFonts w:ascii="Garamond" w:hAnsi="Garamond" w:cs="Times New Roman"/>
          <w:sz w:val="22"/>
          <w:szCs w:val="22"/>
          <w:lang w:val="en-GB"/>
        </w:rPr>
        <w:footnoteRef/>
      </w:r>
      <w:r w:rsidRPr="00B1792A">
        <w:rPr>
          <w:rFonts w:ascii="Garamond" w:hAnsi="Garamond" w:cs="Times New Roman"/>
          <w:sz w:val="22"/>
          <w:szCs w:val="22"/>
          <w:lang w:val="en-GB"/>
        </w:rPr>
        <w:t xml:space="preserve"> In the United Kingdom, one study found that 79 per cent of people consider that they have ‘some responsibility, as a human being, to help people in poor countries.’ Follow-up workshops elicited comments such as: ‘we have a responsibility to help those less fortunate, in the country and abroad, simply because they are fellow human beings. For all our difficulties we are amongst the most fortunate in the world and it is easy to take this for granted – we are guilty of doing that’ (Spencer Henson, </w:t>
      </w:r>
      <w:r w:rsidRPr="00B1792A">
        <w:rPr>
          <w:rFonts w:ascii="Garamond" w:hAnsi="Garamond" w:cs="Times New Roman"/>
          <w:i/>
          <w:sz w:val="22"/>
          <w:szCs w:val="22"/>
          <w:lang w:val="en-GB"/>
        </w:rPr>
        <w:t>Public Perceptions of International Development and Support for Aid in the UK: Results of a Qualitative Enquiry</w:t>
      </w:r>
      <w:r w:rsidRPr="00B1792A">
        <w:rPr>
          <w:rFonts w:ascii="Garamond" w:hAnsi="Garamond" w:cs="Times New Roman"/>
          <w:sz w:val="22"/>
          <w:szCs w:val="22"/>
          <w:lang w:val="en-GB"/>
        </w:rPr>
        <w:t xml:space="preserve"> (IDS, 2010), p. 32). For similar results, see Andrew Glennie, Will Straw, and Leni Wild, L, ‘Understanding Public Attitudes to Aid and Development’, </w:t>
      </w:r>
      <w:r w:rsidRPr="00B1792A">
        <w:rPr>
          <w:rFonts w:ascii="Garamond" w:hAnsi="Garamond" w:cs="Times New Roman"/>
          <w:i/>
          <w:sz w:val="22"/>
          <w:szCs w:val="22"/>
          <w:lang w:val="en-GB"/>
        </w:rPr>
        <w:t>Institute for Public Policy Research &amp; Overseas Development Institute</w:t>
      </w:r>
      <w:r w:rsidRPr="00B1792A">
        <w:rPr>
          <w:rFonts w:ascii="Garamond" w:hAnsi="Garamond" w:cs="Times New Roman"/>
          <w:sz w:val="22"/>
          <w:szCs w:val="22"/>
          <w:lang w:val="en-GB"/>
        </w:rPr>
        <w:t xml:space="preserve"> (2012), esp. pp. 10-16.</w:t>
      </w:r>
    </w:p>
  </w:footnote>
  <w:footnote w:id="25">
    <w:p w14:paraId="1BE1A2AE" w14:textId="206A1BAA" w:rsidR="005A5FBC" w:rsidRPr="00B1792A" w:rsidRDefault="005A5FBC" w:rsidP="003D6CAF">
      <w:pPr>
        <w:widowControl w:val="0"/>
        <w:autoSpaceDE w:val="0"/>
        <w:autoSpaceDN w:val="0"/>
        <w:adjustRightInd w:val="0"/>
        <w:spacing w:line="276" w:lineRule="auto"/>
        <w:rPr>
          <w:rFonts w:ascii="Garamond" w:hAnsi="Garamond" w:cs="Times New Roman"/>
          <w:sz w:val="22"/>
          <w:szCs w:val="22"/>
          <w:lang w:val="en-GB"/>
        </w:rPr>
      </w:pPr>
      <w:r w:rsidRPr="00B1792A">
        <w:rPr>
          <w:rStyle w:val="FootnoteReference"/>
          <w:rFonts w:ascii="Garamond" w:hAnsi="Garamond" w:cs="Times New Roman"/>
          <w:sz w:val="22"/>
          <w:szCs w:val="22"/>
          <w:lang w:val="en-GB"/>
        </w:rPr>
        <w:footnoteRef/>
      </w:r>
      <w:r w:rsidRPr="00B1792A">
        <w:rPr>
          <w:rFonts w:ascii="Garamond" w:hAnsi="Garamond" w:cs="Times New Roman"/>
          <w:sz w:val="22"/>
          <w:szCs w:val="22"/>
          <w:lang w:val="en-GB"/>
        </w:rPr>
        <w:t xml:space="preserve"> Rosen, ‘Culpability’, p. 70.</w:t>
      </w:r>
    </w:p>
  </w:footnote>
  <w:footnote w:id="26">
    <w:p w14:paraId="52215EFA" w14:textId="426E832F" w:rsidR="005A5FBC" w:rsidRPr="00B1792A" w:rsidRDefault="005A5FBC" w:rsidP="003D6CAF">
      <w:pPr>
        <w:spacing w:line="276" w:lineRule="auto"/>
        <w:rPr>
          <w:rFonts w:ascii="Garamond" w:hAnsi="Garamond" w:cs="Times New Roman"/>
          <w:sz w:val="22"/>
          <w:szCs w:val="22"/>
          <w:lang w:val="en-GB"/>
        </w:rPr>
      </w:pPr>
      <w:r w:rsidRPr="00B1792A">
        <w:rPr>
          <w:rStyle w:val="FootnoteReference"/>
          <w:rFonts w:ascii="Garamond" w:hAnsi="Garamond"/>
          <w:sz w:val="22"/>
          <w:szCs w:val="22"/>
          <w:lang w:val="en-GB"/>
        </w:rPr>
        <w:footnoteRef/>
      </w:r>
      <w:r w:rsidRPr="00B1792A">
        <w:rPr>
          <w:rFonts w:ascii="Garamond" w:hAnsi="Garamond"/>
          <w:sz w:val="22"/>
          <w:szCs w:val="22"/>
          <w:lang w:val="en-GB"/>
        </w:rPr>
        <w:t xml:space="preserve"> </w:t>
      </w:r>
      <w:proofErr w:type="spellStart"/>
      <w:r w:rsidRPr="00B1792A">
        <w:rPr>
          <w:rFonts w:ascii="Garamond" w:hAnsi="Garamond"/>
          <w:sz w:val="22"/>
          <w:szCs w:val="22"/>
          <w:lang w:val="en-GB"/>
        </w:rPr>
        <w:t>Onora</w:t>
      </w:r>
      <w:proofErr w:type="spellEnd"/>
      <w:r w:rsidRPr="00B1792A">
        <w:rPr>
          <w:rFonts w:ascii="Garamond" w:hAnsi="Garamond"/>
          <w:sz w:val="22"/>
          <w:szCs w:val="22"/>
          <w:lang w:val="en-GB"/>
        </w:rPr>
        <w:t xml:space="preserve"> O’Neill goes further and argues that our present conduct generates personal contradictions between the conscious adherence to the claim that every life has value and the simultaneous belief that it requires nothing of us in practice (</w:t>
      </w:r>
      <w:proofErr w:type="spellStart"/>
      <w:r w:rsidRPr="00B1792A">
        <w:rPr>
          <w:rFonts w:ascii="Garamond" w:hAnsi="Garamond"/>
          <w:sz w:val="22"/>
          <w:szCs w:val="22"/>
          <w:lang w:val="en-GB"/>
        </w:rPr>
        <w:t>Onora</w:t>
      </w:r>
      <w:proofErr w:type="spellEnd"/>
      <w:r w:rsidRPr="00B1792A">
        <w:rPr>
          <w:rFonts w:ascii="Garamond" w:hAnsi="Garamond"/>
          <w:sz w:val="22"/>
          <w:szCs w:val="22"/>
          <w:lang w:val="en-GB"/>
        </w:rPr>
        <w:t xml:space="preserve"> </w:t>
      </w:r>
      <w:r w:rsidRPr="00B1792A">
        <w:rPr>
          <w:rFonts w:ascii="Garamond" w:hAnsi="Garamond" w:cs="Times New Roman"/>
          <w:sz w:val="22"/>
          <w:szCs w:val="22"/>
          <w:lang w:val="en-GB"/>
        </w:rPr>
        <w:t xml:space="preserve">O’Neill, ‘Distant Strangers, Moral Standing, and Porous Boundaries’, in </w:t>
      </w:r>
      <w:r w:rsidRPr="00B1792A">
        <w:rPr>
          <w:rFonts w:ascii="Garamond" w:hAnsi="Garamond" w:cs="Times New Roman"/>
          <w:i/>
          <w:sz w:val="22"/>
          <w:szCs w:val="22"/>
          <w:lang w:val="en-GB"/>
        </w:rPr>
        <w:t>Bounds of Justice</w:t>
      </w:r>
      <w:r w:rsidRPr="00B1792A">
        <w:rPr>
          <w:rFonts w:ascii="Garamond" w:hAnsi="Garamond" w:cs="Times New Roman"/>
          <w:sz w:val="22"/>
          <w:szCs w:val="22"/>
          <w:lang w:val="en-GB"/>
        </w:rPr>
        <w:t xml:space="preserve"> (Cambridge: Cambridge University Pres, 2000).</w:t>
      </w:r>
    </w:p>
  </w:footnote>
  <w:footnote w:id="27">
    <w:p w14:paraId="185E47BB" w14:textId="38AEE1C7" w:rsidR="005A5FBC" w:rsidRPr="00B1792A" w:rsidRDefault="005A5FBC" w:rsidP="003D6CAF">
      <w:pPr>
        <w:spacing w:line="276" w:lineRule="auto"/>
        <w:rPr>
          <w:rFonts w:ascii="Garamond" w:hAnsi="Garamond" w:cs="Times New Roman"/>
          <w:sz w:val="22"/>
          <w:szCs w:val="22"/>
          <w:lang w:val="en-GB"/>
        </w:rPr>
      </w:pPr>
      <w:r w:rsidRPr="00B1792A">
        <w:rPr>
          <w:rStyle w:val="FootnoteReference"/>
          <w:rFonts w:ascii="Garamond" w:hAnsi="Garamond" w:cs="Times New Roman"/>
          <w:sz w:val="22"/>
          <w:szCs w:val="22"/>
          <w:lang w:val="en-GB"/>
        </w:rPr>
        <w:footnoteRef/>
      </w:r>
      <w:r w:rsidRPr="00B1792A">
        <w:rPr>
          <w:rFonts w:ascii="Garamond" w:hAnsi="Garamond" w:cs="Times New Roman"/>
          <w:sz w:val="22"/>
          <w:szCs w:val="22"/>
          <w:lang w:val="en-GB"/>
        </w:rPr>
        <w:t xml:space="preserve"> Rosen (2008) suggests that they may be impossible to define (see Gideon Rosen, ‘</w:t>
      </w:r>
      <w:proofErr w:type="spellStart"/>
      <w:r w:rsidRPr="00B1792A">
        <w:rPr>
          <w:rFonts w:ascii="Garamond" w:hAnsi="Garamond" w:cs="Times New Roman"/>
          <w:sz w:val="22"/>
          <w:szCs w:val="22"/>
          <w:lang w:val="en-GB"/>
        </w:rPr>
        <w:t>Kleinbart</w:t>
      </w:r>
      <w:proofErr w:type="spellEnd"/>
      <w:r w:rsidRPr="00B1792A">
        <w:rPr>
          <w:rFonts w:ascii="Garamond" w:hAnsi="Garamond" w:cs="Times New Roman"/>
          <w:sz w:val="22"/>
          <w:szCs w:val="22"/>
          <w:lang w:val="en-GB"/>
        </w:rPr>
        <w:t xml:space="preserve"> the Oblivious and Other Tales of Ignorance and Responsibility’, </w:t>
      </w:r>
      <w:r w:rsidRPr="00B1792A">
        <w:rPr>
          <w:rFonts w:ascii="Garamond" w:hAnsi="Garamond" w:cs="Times New Roman"/>
          <w:i/>
          <w:sz w:val="22"/>
          <w:szCs w:val="22"/>
          <w:lang w:val="en-GB"/>
        </w:rPr>
        <w:t>Journal of Philosophy</w:t>
      </w:r>
      <w:r w:rsidRPr="00B1792A">
        <w:rPr>
          <w:rFonts w:ascii="Garamond" w:hAnsi="Garamond" w:cs="Times New Roman"/>
          <w:sz w:val="22"/>
          <w:szCs w:val="22"/>
          <w:lang w:val="en-GB"/>
        </w:rPr>
        <w:t>, 105 (2008)).</w:t>
      </w:r>
    </w:p>
  </w:footnote>
  <w:footnote w:id="28">
    <w:p w14:paraId="4EFFB4B4" w14:textId="4752B53F" w:rsidR="00520232" w:rsidRPr="008C4B05" w:rsidRDefault="00520232">
      <w:pPr>
        <w:pStyle w:val="FootnoteText"/>
        <w:rPr>
          <w:rFonts w:ascii="Garamond" w:hAnsi="Garamond"/>
          <w:sz w:val="22"/>
          <w:szCs w:val="22"/>
          <w:lang w:val="en-GB"/>
        </w:rPr>
      </w:pPr>
      <w:r w:rsidRPr="008C4B05">
        <w:rPr>
          <w:rStyle w:val="FootnoteReference"/>
          <w:rFonts w:ascii="Garamond" w:hAnsi="Garamond"/>
          <w:sz w:val="22"/>
          <w:szCs w:val="22"/>
        </w:rPr>
        <w:footnoteRef/>
      </w:r>
      <w:r w:rsidRPr="008C4B05">
        <w:rPr>
          <w:rFonts w:ascii="Garamond" w:hAnsi="Garamond"/>
          <w:sz w:val="22"/>
          <w:szCs w:val="22"/>
        </w:rPr>
        <w:t xml:space="preserve"> </w:t>
      </w:r>
      <w:r w:rsidRPr="008C4B05">
        <w:rPr>
          <w:rFonts w:ascii="Garamond" w:hAnsi="Garamond"/>
          <w:sz w:val="22"/>
          <w:szCs w:val="22"/>
          <w:lang w:val="en-GB"/>
        </w:rPr>
        <w:t xml:space="preserve">As is plausibly the case with many moral duties, it may be that such a general, </w:t>
      </w:r>
      <w:r w:rsidRPr="00F7049B">
        <w:rPr>
          <w:rFonts w:ascii="Garamond" w:hAnsi="Garamond"/>
          <w:i/>
          <w:sz w:val="22"/>
          <w:szCs w:val="22"/>
          <w:lang w:val="en-GB"/>
        </w:rPr>
        <w:t>prima facie</w:t>
      </w:r>
      <w:r w:rsidRPr="008C4B05">
        <w:rPr>
          <w:rFonts w:ascii="Garamond" w:hAnsi="Garamond"/>
          <w:sz w:val="22"/>
          <w:szCs w:val="22"/>
          <w:lang w:val="en-GB"/>
        </w:rPr>
        <w:t xml:space="preserve"> duty can de defeated by considerations of welfare cost or difficulty for the agent. Below, we consider these considerations in the present case.</w:t>
      </w:r>
    </w:p>
  </w:footnote>
  <w:footnote w:id="29">
    <w:p w14:paraId="4D003C34" w14:textId="3A1F7F74" w:rsidR="005A5FBC" w:rsidRPr="00B1792A" w:rsidRDefault="005A5FBC" w:rsidP="003D6CAF">
      <w:pPr>
        <w:pStyle w:val="FootnoteText"/>
        <w:spacing w:line="276" w:lineRule="auto"/>
        <w:rPr>
          <w:rFonts w:ascii="Garamond" w:hAnsi="Garamond" w:cs="Times New Roman"/>
          <w:sz w:val="22"/>
          <w:szCs w:val="22"/>
          <w:lang w:val="en-GB"/>
        </w:rPr>
      </w:pPr>
      <w:r w:rsidRPr="00B1792A">
        <w:rPr>
          <w:rStyle w:val="FootnoteReference"/>
          <w:rFonts w:ascii="Garamond" w:hAnsi="Garamond" w:cs="Times New Roman"/>
          <w:sz w:val="22"/>
          <w:szCs w:val="22"/>
          <w:lang w:val="en-GB"/>
        </w:rPr>
        <w:footnoteRef/>
      </w:r>
      <w:r w:rsidRPr="00B1792A">
        <w:rPr>
          <w:rFonts w:ascii="Garamond" w:hAnsi="Garamond" w:cs="Times New Roman"/>
          <w:sz w:val="22"/>
          <w:szCs w:val="22"/>
          <w:lang w:val="en-GB"/>
        </w:rPr>
        <w:t xml:space="preserve"> Rosen, ‘Culpability’, p. 67.</w:t>
      </w:r>
    </w:p>
  </w:footnote>
  <w:footnote w:id="30">
    <w:p w14:paraId="4BC9852C" w14:textId="30E239A2" w:rsidR="005A5FBC" w:rsidRPr="00B1792A" w:rsidRDefault="005A5FBC" w:rsidP="003D6CAF">
      <w:pPr>
        <w:pStyle w:val="FootnoteText"/>
        <w:spacing w:line="276" w:lineRule="auto"/>
        <w:rPr>
          <w:rFonts w:ascii="Garamond" w:hAnsi="Garamond" w:cs="Times New Roman"/>
          <w:sz w:val="22"/>
          <w:szCs w:val="22"/>
          <w:lang w:val="en-GB"/>
        </w:rPr>
      </w:pPr>
      <w:r w:rsidRPr="00B1792A">
        <w:rPr>
          <w:rStyle w:val="FootnoteReference"/>
          <w:rFonts w:ascii="Garamond" w:hAnsi="Garamond" w:cs="Times New Roman"/>
          <w:sz w:val="22"/>
          <w:szCs w:val="22"/>
          <w:lang w:val="en-GB"/>
        </w:rPr>
        <w:footnoteRef/>
      </w:r>
      <w:r w:rsidRPr="00B1792A">
        <w:rPr>
          <w:rFonts w:ascii="Garamond" w:hAnsi="Garamond" w:cs="Times New Roman"/>
          <w:sz w:val="22"/>
          <w:szCs w:val="22"/>
          <w:lang w:val="en-GB"/>
        </w:rPr>
        <w:t xml:space="preserve"> ibid. 68.</w:t>
      </w:r>
    </w:p>
  </w:footnote>
  <w:footnote w:id="31">
    <w:p w14:paraId="3E7BEF02" w14:textId="586D4135" w:rsidR="005A5FBC" w:rsidRPr="00B1792A" w:rsidRDefault="005A5FBC" w:rsidP="003D6CAF">
      <w:pPr>
        <w:spacing w:line="276" w:lineRule="auto"/>
        <w:rPr>
          <w:rFonts w:ascii="Garamond" w:hAnsi="Garamond" w:cs="Times New Roman"/>
          <w:sz w:val="22"/>
          <w:szCs w:val="22"/>
          <w:lang w:val="en-GB"/>
        </w:rPr>
      </w:pPr>
      <w:r w:rsidRPr="00B1792A">
        <w:rPr>
          <w:rStyle w:val="FootnoteReference"/>
          <w:rFonts w:ascii="Garamond" w:hAnsi="Garamond" w:cs="Times New Roman"/>
          <w:sz w:val="22"/>
          <w:szCs w:val="22"/>
          <w:lang w:val="en-GB"/>
        </w:rPr>
        <w:footnoteRef/>
      </w:r>
      <w:r w:rsidRPr="00B1792A">
        <w:rPr>
          <w:rFonts w:ascii="Garamond" w:hAnsi="Garamond" w:cs="Times New Roman"/>
          <w:sz w:val="22"/>
          <w:szCs w:val="22"/>
          <w:lang w:val="en-GB"/>
        </w:rPr>
        <w:t xml:space="preserve"> Miranda Fricker, ‘The Relativism of Blame and Williams’s Relativism of Distance. </w:t>
      </w:r>
      <w:r w:rsidRPr="00B1792A">
        <w:rPr>
          <w:rFonts w:ascii="Garamond" w:hAnsi="Garamond" w:cs="Times New Roman"/>
          <w:i/>
          <w:sz w:val="22"/>
          <w:szCs w:val="22"/>
          <w:lang w:val="en-GB"/>
        </w:rPr>
        <w:t>Proceedings of the Aristotelian Society</w:t>
      </w:r>
      <w:r w:rsidRPr="00B1792A">
        <w:rPr>
          <w:rFonts w:ascii="Garamond" w:hAnsi="Garamond" w:cs="Times New Roman"/>
          <w:sz w:val="22"/>
          <w:szCs w:val="22"/>
          <w:lang w:val="en-GB"/>
        </w:rPr>
        <w:t>, vol. 84</w:t>
      </w:r>
      <w:r w:rsidRPr="00B1792A">
        <w:rPr>
          <w:rFonts w:ascii="Garamond" w:hAnsi="Garamond" w:cs="Times New Roman"/>
          <w:i/>
          <w:sz w:val="22"/>
          <w:szCs w:val="22"/>
          <w:lang w:val="en-GB"/>
        </w:rPr>
        <w:t xml:space="preserve"> </w:t>
      </w:r>
      <w:r w:rsidRPr="00B1792A">
        <w:rPr>
          <w:rFonts w:ascii="Garamond" w:hAnsi="Garamond" w:cs="Times New Roman"/>
          <w:sz w:val="22"/>
          <w:szCs w:val="22"/>
          <w:lang w:val="en-GB"/>
        </w:rPr>
        <w:t>(2010)</w:t>
      </w:r>
      <w:r w:rsidRPr="00B1792A">
        <w:rPr>
          <w:rFonts w:ascii="Garamond" w:hAnsi="Garamond" w:cs="Times New Roman"/>
          <w:i/>
          <w:sz w:val="22"/>
          <w:szCs w:val="22"/>
          <w:lang w:val="en-GB"/>
        </w:rPr>
        <w:t xml:space="preserve">. </w:t>
      </w:r>
      <w:r w:rsidRPr="00B1792A">
        <w:rPr>
          <w:rFonts w:ascii="Garamond" w:hAnsi="Garamond" w:cs="Times New Roman"/>
          <w:sz w:val="22"/>
          <w:szCs w:val="22"/>
          <w:lang w:val="en-GB"/>
        </w:rPr>
        <w:t>In one respect Fricker’s account of non-culpable moral ignorance is narrower than Rosen’s. She focuses on structural rather than personal moral epistemic incapacity (165). People are not excused if their moral ignorance results from personal stupidity or unfortunate conditioning.</w:t>
      </w:r>
    </w:p>
  </w:footnote>
  <w:footnote w:id="32">
    <w:p w14:paraId="7F9E9EB4" w14:textId="63D7EA7C" w:rsidR="005A5FBC" w:rsidRPr="00B1792A" w:rsidRDefault="005A5FBC" w:rsidP="003D6CAF">
      <w:pPr>
        <w:spacing w:line="276" w:lineRule="auto"/>
        <w:rPr>
          <w:rFonts w:ascii="Garamond" w:hAnsi="Garamond"/>
          <w:sz w:val="22"/>
          <w:szCs w:val="22"/>
        </w:rPr>
      </w:pPr>
      <w:r w:rsidRPr="00B1792A">
        <w:rPr>
          <w:rStyle w:val="FootnoteReference"/>
          <w:rFonts w:ascii="Garamond" w:hAnsi="Garamond" w:cs="Times New Roman"/>
          <w:sz w:val="22"/>
          <w:szCs w:val="22"/>
          <w:lang w:val="en-GB"/>
        </w:rPr>
        <w:footnoteRef/>
      </w:r>
      <w:r w:rsidRPr="00B1792A">
        <w:rPr>
          <w:rFonts w:ascii="Garamond" w:hAnsi="Garamond" w:cs="Times New Roman"/>
          <w:sz w:val="22"/>
          <w:szCs w:val="22"/>
          <w:lang w:val="en-GB"/>
        </w:rPr>
        <w:t xml:space="preserve"> David </w:t>
      </w:r>
      <w:proofErr w:type="spellStart"/>
      <w:r w:rsidRPr="00B1792A">
        <w:rPr>
          <w:rFonts w:ascii="Garamond" w:hAnsi="Garamond" w:cs="Times New Roman"/>
          <w:sz w:val="22"/>
          <w:szCs w:val="22"/>
          <w:lang w:val="en-GB"/>
        </w:rPr>
        <w:t>Axelsen</w:t>
      </w:r>
      <w:proofErr w:type="spellEnd"/>
      <w:r w:rsidRPr="00B1792A">
        <w:rPr>
          <w:rFonts w:ascii="Garamond" w:hAnsi="Garamond" w:cs="Times New Roman"/>
          <w:sz w:val="22"/>
          <w:szCs w:val="22"/>
          <w:lang w:val="en-GB"/>
        </w:rPr>
        <w:t xml:space="preserve">, ‘The State Made Me Do It: How Anti-Cosmopolitanism is Created by the State’, </w:t>
      </w:r>
      <w:r w:rsidRPr="00B1792A">
        <w:rPr>
          <w:rFonts w:ascii="Garamond" w:hAnsi="Garamond" w:cs="Times New Roman"/>
          <w:i/>
          <w:sz w:val="22"/>
          <w:szCs w:val="22"/>
          <w:lang w:val="en-GB"/>
        </w:rPr>
        <w:t>Journal of Political Philosophy</w:t>
      </w:r>
      <w:r w:rsidRPr="00B1792A">
        <w:rPr>
          <w:rFonts w:ascii="Garamond" w:hAnsi="Garamond" w:cs="Times New Roman"/>
          <w:sz w:val="22"/>
          <w:szCs w:val="22"/>
          <w:lang w:val="en-GB"/>
        </w:rPr>
        <w:t xml:space="preserve">, 21 (2013), pp. 451-472; Robert E Lane, </w:t>
      </w:r>
      <w:r w:rsidRPr="00B1792A">
        <w:rPr>
          <w:rFonts w:ascii="Garamond" w:hAnsi="Garamond"/>
          <w:i/>
          <w:sz w:val="22"/>
          <w:szCs w:val="22"/>
        </w:rPr>
        <w:t>The Market Experience</w:t>
      </w:r>
      <w:r w:rsidRPr="00B1792A">
        <w:rPr>
          <w:rFonts w:ascii="Garamond" w:hAnsi="Garamond"/>
          <w:sz w:val="22"/>
          <w:szCs w:val="22"/>
        </w:rPr>
        <w:t xml:space="preserve"> (Cambridge: Cambridge University Press, 1991).</w:t>
      </w:r>
    </w:p>
  </w:footnote>
  <w:footnote w:id="33">
    <w:p w14:paraId="1053AA7A" w14:textId="21828377" w:rsidR="009023A2" w:rsidRPr="00B1792A" w:rsidRDefault="005A5FBC" w:rsidP="003D6CAF">
      <w:pPr>
        <w:pStyle w:val="FootnoteText"/>
        <w:spacing w:line="276" w:lineRule="auto"/>
        <w:rPr>
          <w:rFonts w:ascii="Garamond" w:hAnsi="Garamond" w:cs="Times New Roman"/>
          <w:sz w:val="22"/>
          <w:szCs w:val="22"/>
          <w:lang w:val="en-GB"/>
        </w:rPr>
      </w:pPr>
      <w:r w:rsidRPr="00B1792A">
        <w:rPr>
          <w:rStyle w:val="FootnoteReference"/>
          <w:rFonts w:ascii="Garamond" w:hAnsi="Garamond" w:cs="Times New Roman"/>
          <w:sz w:val="22"/>
          <w:szCs w:val="22"/>
          <w:lang w:val="en-GB"/>
        </w:rPr>
        <w:footnoteRef/>
      </w:r>
      <w:r w:rsidRPr="00B1792A">
        <w:rPr>
          <w:rFonts w:ascii="Garamond" w:hAnsi="Garamond" w:cs="Times New Roman"/>
          <w:sz w:val="22"/>
          <w:szCs w:val="22"/>
          <w:lang w:val="en-GB"/>
        </w:rPr>
        <w:t xml:space="preserve"> Cost and difficulty are not the same. A surgeon may fail to perform an operation because it is difficult, and be blameless for that reason. This is true even though he would incur no cost by succeeding.</w:t>
      </w:r>
      <w:r w:rsidR="009023A2">
        <w:rPr>
          <w:rFonts w:ascii="Garamond" w:hAnsi="Garamond" w:cs="Times New Roman"/>
          <w:sz w:val="22"/>
          <w:szCs w:val="22"/>
          <w:lang w:val="en-GB"/>
        </w:rPr>
        <w:t xml:space="preserve"> For detailed discussion of the relation between costs and difficulty, and views on the relevance of each to blameworthiness and moral obligation, see G. A. Cohen, </w:t>
      </w:r>
      <w:r w:rsidR="009023A2" w:rsidRPr="009023A2">
        <w:rPr>
          <w:rFonts w:ascii="Garamond" w:hAnsi="Garamond" w:cs="Times New Roman"/>
          <w:i/>
          <w:iCs/>
          <w:sz w:val="22"/>
          <w:szCs w:val="22"/>
          <w:lang w:val="en-GB"/>
        </w:rPr>
        <w:t xml:space="preserve">If You’re and Egalitarian, How Come You’re So </w:t>
      </w:r>
      <w:proofErr w:type="gramStart"/>
      <w:r w:rsidR="009023A2" w:rsidRPr="009023A2">
        <w:rPr>
          <w:rFonts w:ascii="Garamond" w:hAnsi="Garamond" w:cs="Times New Roman"/>
          <w:i/>
          <w:iCs/>
          <w:sz w:val="22"/>
          <w:szCs w:val="22"/>
          <w:lang w:val="en-GB"/>
        </w:rPr>
        <w:t>Rich?</w:t>
      </w:r>
      <w:r w:rsidR="009023A2">
        <w:rPr>
          <w:rFonts w:ascii="Garamond" w:hAnsi="Garamond" w:cs="Times New Roman"/>
          <w:sz w:val="22"/>
          <w:szCs w:val="22"/>
          <w:lang w:val="en-GB"/>
        </w:rPr>
        <w:t>,</w:t>
      </w:r>
      <w:proofErr w:type="gramEnd"/>
      <w:r w:rsidR="009023A2">
        <w:rPr>
          <w:rFonts w:ascii="Garamond" w:hAnsi="Garamond" w:cs="Times New Roman"/>
          <w:sz w:val="22"/>
          <w:szCs w:val="22"/>
          <w:lang w:val="en-GB"/>
        </w:rPr>
        <w:t xml:space="preserve"> Ch. 10 (Cambridge, Mass.: Harvard UP, 2000); and B. McElwee, ‘Cost and </w:t>
      </w:r>
      <w:r w:rsidR="00F36376">
        <w:rPr>
          <w:rFonts w:ascii="Garamond" w:hAnsi="Garamond" w:cs="Times New Roman"/>
          <w:sz w:val="22"/>
          <w:szCs w:val="22"/>
          <w:lang w:val="en-GB"/>
        </w:rPr>
        <w:t xml:space="preserve">Psychological </w:t>
      </w:r>
      <w:r w:rsidR="009023A2">
        <w:rPr>
          <w:rFonts w:ascii="Garamond" w:hAnsi="Garamond" w:cs="Times New Roman"/>
          <w:sz w:val="22"/>
          <w:szCs w:val="22"/>
          <w:lang w:val="en-GB"/>
        </w:rPr>
        <w:t xml:space="preserve">Difficulty: Two Aspects of Demandingness’, </w:t>
      </w:r>
      <w:r w:rsidR="009023A2" w:rsidRPr="009023A2">
        <w:rPr>
          <w:rFonts w:ascii="Garamond" w:hAnsi="Garamond" w:cs="Times New Roman"/>
          <w:i/>
          <w:iCs/>
          <w:sz w:val="22"/>
          <w:szCs w:val="22"/>
          <w:lang w:val="en-GB"/>
        </w:rPr>
        <w:t>Australasian Journal of Philosophy</w:t>
      </w:r>
      <w:r w:rsidR="009023A2">
        <w:rPr>
          <w:rFonts w:ascii="Garamond" w:hAnsi="Garamond" w:cs="Times New Roman"/>
          <w:sz w:val="22"/>
          <w:szCs w:val="22"/>
          <w:lang w:val="en-GB"/>
        </w:rPr>
        <w:t>, published online, 2022.</w:t>
      </w:r>
    </w:p>
  </w:footnote>
  <w:footnote w:id="34">
    <w:p w14:paraId="44152A5D" w14:textId="761567F6" w:rsidR="00260A11" w:rsidRPr="00260A11" w:rsidRDefault="00260A11">
      <w:pPr>
        <w:pStyle w:val="FootnoteText"/>
        <w:rPr>
          <w:rFonts w:ascii="Garamond" w:hAnsi="Garamond"/>
          <w:sz w:val="22"/>
          <w:szCs w:val="22"/>
          <w:lang w:val="en-GB"/>
        </w:rPr>
      </w:pPr>
      <w:r>
        <w:rPr>
          <w:rStyle w:val="FootnoteReference"/>
        </w:rPr>
        <w:footnoteRef/>
      </w:r>
      <w:r>
        <w:t xml:space="preserve"> </w:t>
      </w:r>
      <w:r>
        <w:rPr>
          <w:rFonts w:ascii="Garamond" w:hAnsi="Garamond"/>
          <w:sz w:val="22"/>
          <w:szCs w:val="22"/>
          <w:lang w:val="en-GB"/>
        </w:rPr>
        <w:t xml:space="preserve">Our focus here has been on moral ignorance, but might </w:t>
      </w:r>
      <w:r w:rsidR="005F13D2">
        <w:rPr>
          <w:rFonts w:ascii="Garamond" w:hAnsi="Garamond"/>
          <w:sz w:val="22"/>
          <w:szCs w:val="22"/>
          <w:lang w:val="en-GB"/>
        </w:rPr>
        <w:t xml:space="preserve">it be argued that </w:t>
      </w:r>
      <w:r w:rsidR="005F13D2" w:rsidRPr="005F13D2">
        <w:rPr>
          <w:rFonts w:ascii="Garamond" w:hAnsi="Garamond"/>
          <w:i/>
          <w:iCs/>
          <w:sz w:val="22"/>
          <w:szCs w:val="22"/>
          <w:lang w:val="en-GB"/>
        </w:rPr>
        <w:t>factual</w:t>
      </w:r>
      <w:r w:rsidR="005F13D2">
        <w:rPr>
          <w:rFonts w:ascii="Garamond" w:hAnsi="Garamond"/>
          <w:sz w:val="22"/>
          <w:szCs w:val="22"/>
          <w:lang w:val="en-GB"/>
        </w:rPr>
        <w:t xml:space="preserve"> ignorance concerning our ability to help might get us of the hook of blame? In particular, some forms of </w:t>
      </w:r>
      <w:r w:rsidR="005F13D2" w:rsidRPr="005F13D2">
        <w:rPr>
          <w:rFonts w:ascii="Garamond" w:hAnsi="Garamond"/>
          <w:i/>
          <w:iCs/>
          <w:sz w:val="22"/>
          <w:szCs w:val="22"/>
          <w:lang w:val="en-GB"/>
        </w:rPr>
        <w:t>aid scepticism</w:t>
      </w:r>
      <w:r w:rsidR="005F13D2">
        <w:rPr>
          <w:rFonts w:ascii="Garamond" w:hAnsi="Garamond"/>
          <w:sz w:val="22"/>
          <w:szCs w:val="22"/>
          <w:lang w:val="en-GB"/>
        </w:rPr>
        <w:t xml:space="preserve"> are endorsed by prominent experts (</w:t>
      </w:r>
      <w:proofErr w:type="gramStart"/>
      <w:r w:rsidR="005F13D2">
        <w:rPr>
          <w:rFonts w:ascii="Garamond" w:hAnsi="Garamond"/>
          <w:sz w:val="22"/>
          <w:szCs w:val="22"/>
          <w:lang w:val="en-GB"/>
        </w:rPr>
        <w:t>e.g.</w:t>
      </w:r>
      <w:proofErr w:type="gramEnd"/>
      <w:r w:rsidR="005F13D2">
        <w:rPr>
          <w:rFonts w:ascii="Garamond" w:hAnsi="Garamond"/>
          <w:sz w:val="22"/>
          <w:szCs w:val="22"/>
          <w:lang w:val="en-GB"/>
        </w:rPr>
        <w:t xml:space="preserve"> Angus Deaton, </w:t>
      </w:r>
      <w:r w:rsidR="005F13D2" w:rsidRPr="005F13D2">
        <w:rPr>
          <w:rFonts w:ascii="Garamond" w:hAnsi="Garamond"/>
          <w:i/>
          <w:iCs/>
          <w:sz w:val="22"/>
          <w:szCs w:val="22"/>
          <w:lang w:val="en-GB"/>
        </w:rPr>
        <w:t>The Great Escape</w:t>
      </w:r>
      <w:r w:rsidR="005F13D2">
        <w:rPr>
          <w:rFonts w:ascii="Garamond" w:hAnsi="Garamond"/>
          <w:sz w:val="22"/>
          <w:szCs w:val="22"/>
          <w:lang w:val="en-GB"/>
        </w:rPr>
        <w:t>, Princeton 2013). We think this does little to mitigate blame for inaction. It would only do so if plausible forms of aid sc</w:t>
      </w:r>
      <w:r w:rsidR="006959C5">
        <w:rPr>
          <w:rFonts w:ascii="Garamond" w:hAnsi="Garamond"/>
          <w:sz w:val="22"/>
          <w:szCs w:val="22"/>
          <w:lang w:val="en-GB"/>
        </w:rPr>
        <w:t>ep</w:t>
      </w:r>
      <w:r w:rsidR="005F13D2">
        <w:rPr>
          <w:rFonts w:ascii="Garamond" w:hAnsi="Garamond"/>
          <w:sz w:val="22"/>
          <w:szCs w:val="22"/>
          <w:lang w:val="en-GB"/>
        </w:rPr>
        <w:t>ticism supported the claim</w:t>
      </w:r>
      <w:r w:rsidR="006959C5">
        <w:rPr>
          <w:rFonts w:ascii="Garamond" w:hAnsi="Garamond"/>
          <w:sz w:val="22"/>
          <w:szCs w:val="22"/>
          <w:lang w:val="en-GB"/>
        </w:rPr>
        <w:t xml:space="preserve"> that there is </w:t>
      </w:r>
      <w:proofErr w:type="gramStart"/>
      <w:r w:rsidR="006959C5">
        <w:rPr>
          <w:rFonts w:ascii="Garamond" w:hAnsi="Garamond"/>
          <w:sz w:val="22"/>
          <w:szCs w:val="22"/>
          <w:lang w:val="en-GB"/>
        </w:rPr>
        <w:t>nothing</w:t>
      </w:r>
      <w:proofErr w:type="gramEnd"/>
      <w:r w:rsidR="006959C5">
        <w:rPr>
          <w:rFonts w:ascii="Garamond" w:hAnsi="Garamond"/>
          <w:sz w:val="22"/>
          <w:szCs w:val="22"/>
          <w:lang w:val="en-GB"/>
        </w:rPr>
        <w:t xml:space="preserve"> we can do to assist those living in severe poverty. However, plausible forms of aid scepticism establish at best that much aid is ineffective or counter-productive, rather than that all aid is. </w:t>
      </w:r>
      <w:proofErr w:type="gramStart"/>
      <w:r w:rsidR="006959C5">
        <w:rPr>
          <w:rFonts w:ascii="Garamond" w:hAnsi="Garamond"/>
          <w:sz w:val="22"/>
          <w:szCs w:val="22"/>
          <w:lang w:val="en-GB"/>
        </w:rPr>
        <w:t>In particular, direct</w:t>
      </w:r>
      <w:proofErr w:type="gramEnd"/>
      <w:r w:rsidR="006959C5">
        <w:rPr>
          <w:rFonts w:ascii="Garamond" w:hAnsi="Garamond"/>
          <w:sz w:val="22"/>
          <w:szCs w:val="22"/>
          <w:lang w:val="en-GB"/>
        </w:rPr>
        <w:t xml:space="preserve"> cash transfers to the poor of the kind facilitated by </w:t>
      </w:r>
      <w:proofErr w:type="spellStart"/>
      <w:r w:rsidR="006959C5" w:rsidRPr="0093078F">
        <w:rPr>
          <w:rFonts w:ascii="Garamond" w:hAnsi="Garamond"/>
          <w:sz w:val="22"/>
          <w:szCs w:val="22"/>
          <w:lang w:val="en-GB"/>
        </w:rPr>
        <w:t>GiveDirectly</w:t>
      </w:r>
      <w:proofErr w:type="spellEnd"/>
      <w:r w:rsidR="006959C5" w:rsidRPr="0093078F">
        <w:rPr>
          <w:rFonts w:ascii="Garamond" w:hAnsi="Garamond"/>
          <w:sz w:val="22"/>
          <w:szCs w:val="22"/>
          <w:lang w:val="en-GB"/>
        </w:rPr>
        <w:t xml:space="preserve"> </w:t>
      </w:r>
      <w:r w:rsidR="006959C5">
        <w:rPr>
          <w:rFonts w:ascii="Garamond" w:hAnsi="Garamond"/>
          <w:sz w:val="22"/>
          <w:szCs w:val="22"/>
          <w:lang w:val="en-GB"/>
        </w:rPr>
        <w:t xml:space="preserve">seem immune to the concerns commonly raised about traditional aid. More generally, this line of defence against blameworthiness for </w:t>
      </w:r>
      <w:proofErr w:type="gramStart"/>
      <w:r w:rsidR="006959C5">
        <w:rPr>
          <w:rFonts w:ascii="Garamond" w:hAnsi="Garamond"/>
          <w:sz w:val="22"/>
          <w:szCs w:val="22"/>
          <w:lang w:val="en-GB"/>
        </w:rPr>
        <w:t>our  inaction</w:t>
      </w:r>
      <w:proofErr w:type="gramEnd"/>
      <w:r w:rsidR="006959C5">
        <w:rPr>
          <w:rFonts w:ascii="Garamond" w:hAnsi="Garamond"/>
          <w:sz w:val="22"/>
          <w:szCs w:val="22"/>
          <w:lang w:val="en-GB"/>
        </w:rPr>
        <w:t xml:space="preserve"> overlooks t</w:t>
      </w:r>
      <w:r w:rsidR="00AD42CC">
        <w:rPr>
          <w:rFonts w:ascii="Garamond" w:hAnsi="Garamond"/>
          <w:sz w:val="22"/>
          <w:szCs w:val="22"/>
          <w:lang w:val="en-GB"/>
        </w:rPr>
        <w:t>he</w:t>
      </w:r>
      <w:r w:rsidR="006959C5">
        <w:rPr>
          <w:rFonts w:ascii="Garamond" w:hAnsi="Garamond"/>
          <w:sz w:val="22"/>
          <w:szCs w:val="22"/>
          <w:lang w:val="en-GB"/>
        </w:rPr>
        <w:t xml:space="preserve"> availability of forms of action besides giving aid – in particular, campaigning for reforms to global institutions and practices that serve to perpetuate severe poverty. It is worth noting that such campaigning efforts can be engaged in to ‘moderate’ and ‘extreme’ degrees, just like giving aid.</w:t>
      </w:r>
    </w:p>
  </w:footnote>
  <w:footnote w:id="35">
    <w:p w14:paraId="7334B82C" w14:textId="77777777" w:rsidR="0005566D" w:rsidRPr="00B1792A" w:rsidRDefault="0005566D" w:rsidP="0005566D">
      <w:pPr>
        <w:pStyle w:val="FootnoteText"/>
        <w:spacing w:line="276" w:lineRule="auto"/>
        <w:rPr>
          <w:rFonts w:ascii="Garamond" w:eastAsia="Times New Roman" w:hAnsi="Garamond" w:cs="Times New Roman"/>
          <w:color w:val="222222"/>
          <w:sz w:val="22"/>
          <w:szCs w:val="22"/>
          <w:shd w:val="clear" w:color="auto" w:fill="FFFFFF"/>
          <w:lang w:val="en-GB"/>
        </w:rPr>
      </w:pPr>
      <w:r w:rsidRPr="00B1792A">
        <w:rPr>
          <w:rStyle w:val="FootnoteReference"/>
          <w:rFonts w:ascii="Garamond" w:hAnsi="Garamond"/>
          <w:sz w:val="22"/>
          <w:szCs w:val="22"/>
          <w:lang w:val="en-GB"/>
        </w:rPr>
        <w:footnoteRef/>
      </w:r>
      <w:r w:rsidRPr="00B1792A">
        <w:rPr>
          <w:rFonts w:ascii="Garamond" w:hAnsi="Garamond"/>
          <w:sz w:val="22"/>
          <w:szCs w:val="22"/>
          <w:lang w:val="en-GB"/>
        </w:rPr>
        <w:t xml:space="preserve"> Paul </w:t>
      </w:r>
      <w:proofErr w:type="spellStart"/>
      <w:r w:rsidRPr="00B1792A">
        <w:rPr>
          <w:rFonts w:ascii="Garamond" w:eastAsia="Times New Roman" w:hAnsi="Garamond" w:cs="Times New Roman"/>
          <w:color w:val="222222"/>
          <w:sz w:val="22"/>
          <w:szCs w:val="22"/>
          <w:shd w:val="clear" w:color="auto" w:fill="FFFFFF"/>
          <w:lang w:val="en-GB"/>
        </w:rPr>
        <w:t>Slovic</w:t>
      </w:r>
      <w:proofErr w:type="spellEnd"/>
      <w:r w:rsidRPr="00B1792A">
        <w:rPr>
          <w:rFonts w:ascii="Garamond" w:eastAsia="Times New Roman" w:hAnsi="Garamond" w:cs="Times New Roman"/>
          <w:color w:val="222222"/>
          <w:sz w:val="22"/>
          <w:szCs w:val="22"/>
          <w:shd w:val="clear" w:color="auto" w:fill="FFFFFF"/>
          <w:lang w:val="en-GB"/>
        </w:rPr>
        <w:t>, ‘“If I look at the mass I will never act”: psychic numbing and genocide’, </w:t>
      </w:r>
      <w:r w:rsidRPr="00B1792A">
        <w:rPr>
          <w:rFonts w:ascii="Garamond" w:eastAsia="Times New Roman" w:hAnsi="Garamond" w:cs="Times New Roman"/>
          <w:i/>
          <w:iCs/>
          <w:color w:val="222222"/>
          <w:sz w:val="22"/>
          <w:szCs w:val="22"/>
          <w:shd w:val="clear" w:color="auto" w:fill="FFFFFF"/>
          <w:lang w:val="en-GB"/>
        </w:rPr>
        <w:t>Judgment and Decision Making</w:t>
      </w:r>
      <w:r w:rsidRPr="00B1792A">
        <w:rPr>
          <w:rFonts w:ascii="Garamond" w:eastAsia="Times New Roman" w:hAnsi="Garamond" w:cs="Times New Roman"/>
          <w:iCs/>
          <w:color w:val="222222"/>
          <w:sz w:val="22"/>
          <w:szCs w:val="22"/>
          <w:shd w:val="clear" w:color="auto" w:fill="FFFFFF"/>
          <w:lang w:val="en-GB"/>
        </w:rPr>
        <w:t>, vol.</w:t>
      </w:r>
      <w:r w:rsidRPr="00B1792A">
        <w:rPr>
          <w:rFonts w:ascii="Garamond" w:eastAsia="Times New Roman" w:hAnsi="Garamond" w:cs="Times New Roman"/>
          <w:color w:val="222222"/>
          <w:sz w:val="22"/>
          <w:szCs w:val="22"/>
          <w:shd w:val="clear" w:color="auto" w:fill="FFFFFF"/>
          <w:lang w:val="en-GB"/>
        </w:rPr>
        <w:t> 2 (2007), p. 88.</w:t>
      </w:r>
    </w:p>
  </w:footnote>
  <w:footnote w:id="36">
    <w:p w14:paraId="6EDC38C6" w14:textId="10245763" w:rsidR="005A5FBC" w:rsidRPr="00B1792A" w:rsidRDefault="005A5FBC" w:rsidP="003D6CAF">
      <w:pPr>
        <w:spacing w:line="276" w:lineRule="auto"/>
        <w:rPr>
          <w:rFonts w:ascii="Garamond" w:eastAsia="Times New Roman" w:hAnsi="Garamond" w:cs="Times New Roman"/>
          <w:sz w:val="22"/>
          <w:szCs w:val="22"/>
          <w:lang w:val="en-GB"/>
        </w:rPr>
      </w:pPr>
      <w:r w:rsidRPr="00B1792A">
        <w:rPr>
          <w:rStyle w:val="FootnoteReference"/>
          <w:rFonts w:ascii="Garamond" w:hAnsi="Garamond"/>
          <w:sz w:val="22"/>
          <w:szCs w:val="22"/>
          <w:lang w:val="en-GB"/>
        </w:rPr>
        <w:footnoteRef/>
      </w:r>
      <w:r w:rsidRPr="00B1792A">
        <w:rPr>
          <w:rFonts w:ascii="Garamond" w:hAnsi="Garamond"/>
          <w:sz w:val="22"/>
          <w:szCs w:val="22"/>
          <w:lang w:val="en-GB"/>
        </w:rPr>
        <w:t xml:space="preserve"> World Bank, </w:t>
      </w:r>
      <w:r w:rsidRPr="00B1792A">
        <w:rPr>
          <w:rFonts w:ascii="Garamond" w:hAnsi="Garamond"/>
          <w:i/>
          <w:sz w:val="22"/>
          <w:szCs w:val="22"/>
          <w:lang w:val="en-GB"/>
        </w:rPr>
        <w:t>The World Development Report 2015: Mind, Society and Behaviour</w:t>
      </w:r>
      <w:r w:rsidRPr="00B1792A">
        <w:rPr>
          <w:rFonts w:ascii="Garamond" w:hAnsi="Garamond"/>
          <w:sz w:val="22"/>
          <w:szCs w:val="22"/>
          <w:lang w:val="en-GB"/>
        </w:rPr>
        <w:t xml:space="preserve"> (World Bank, 2015), p. 165.</w:t>
      </w:r>
    </w:p>
  </w:footnote>
  <w:footnote w:id="37">
    <w:p w14:paraId="5C630E6B" w14:textId="6F5DDF40" w:rsidR="005A5FBC" w:rsidRPr="00B1792A" w:rsidRDefault="005A5FBC" w:rsidP="003D6CAF">
      <w:pPr>
        <w:spacing w:line="276" w:lineRule="auto"/>
        <w:rPr>
          <w:rFonts w:ascii="Garamond" w:hAnsi="Garamond" w:cs="Times New Roman"/>
          <w:sz w:val="22"/>
          <w:szCs w:val="22"/>
          <w:lang w:val="en-GB"/>
        </w:rPr>
      </w:pPr>
      <w:r w:rsidRPr="00B1792A">
        <w:rPr>
          <w:rStyle w:val="FootnoteReference"/>
          <w:rFonts w:ascii="Garamond" w:hAnsi="Garamond"/>
          <w:sz w:val="22"/>
          <w:szCs w:val="22"/>
          <w:lang w:val="en-GB"/>
        </w:rPr>
        <w:footnoteRef/>
      </w:r>
      <w:r w:rsidRPr="00B1792A">
        <w:rPr>
          <w:rFonts w:ascii="Garamond" w:hAnsi="Garamond"/>
          <w:sz w:val="22"/>
          <w:szCs w:val="22"/>
          <w:lang w:val="en-GB"/>
        </w:rPr>
        <w:t xml:space="preserve"> </w:t>
      </w:r>
      <w:r w:rsidRPr="00B1792A">
        <w:rPr>
          <w:rFonts w:ascii="Garamond" w:hAnsi="Garamond" w:cs="Times New Roman"/>
          <w:sz w:val="22"/>
          <w:szCs w:val="22"/>
          <w:lang w:val="en-GB"/>
        </w:rPr>
        <w:t xml:space="preserve">Kagan, </w:t>
      </w:r>
      <w:r w:rsidRPr="00B1792A">
        <w:rPr>
          <w:rFonts w:ascii="Garamond" w:hAnsi="Garamond" w:cs="Times New Roman"/>
          <w:i/>
          <w:sz w:val="22"/>
          <w:szCs w:val="22"/>
          <w:lang w:val="en-GB"/>
        </w:rPr>
        <w:t>Limits of Morality</w:t>
      </w:r>
      <w:r w:rsidRPr="00B1792A">
        <w:rPr>
          <w:rFonts w:ascii="Garamond" w:hAnsi="Garamond" w:cs="Times New Roman"/>
          <w:sz w:val="22"/>
          <w:szCs w:val="22"/>
          <w:lang w:val="en-GB"/>
        </w:rPr>
        <w:t xml:space="preserve">, p. </w:t>
      </w:r>
      <w:r w:rsidRPr="00B1792A">
        <w:rPr>
          <w:rFonts w:ascii="Garamond" w:hAnsi="Garamond"/>
          <w:sz w:val="22"/>
          <w:szCs w:val="22"/>
          <w:lang w:val="en-GB"/>
        </w:rPr>
        <w:t>283.</w:t>
      </w:r>
    </w:p>
  </w:footnote>
  <w:footnote w:id="38">
    <w:p w14:paraId="5581CF7A" w14:textId="038BD674" w:rsidR="005A5FBC" w:rsidRPr="00B1792A" w:rsidRDefault="005A5FBC" w:rsidP="003D6CAF">
      <w:pPr>
        <w:spacing w:line="276" w:lineRule="auto"/>
        <w:rPr>
          <w:rFonts w:ascii="Garamond" w:eastAsia="Times New Roman" w:hAnsi="Garamond" w:cs="Times New Roman"/>
          <w:sz w:val="22"/>
          <w:szCs w:val="22"/>
        </w:rPr>
      </w:pPr>
      <w:r w:rsidRPr="00B1792A">
        <w:rPr>
          <w:rStyle w:val="FootnoteReference"/>
          <w:rFonts w:ascii="Garamond" w:hAnsi="Garamond"/>
          <w:sz w:val="22"/>
          <w:szCs w:val="22"/>
          <w:lang w:val="en-GB"/>
        </w:rPr>
        <w:footnoteRef/>
      </w:r>
      <w:r w:rsidRPr="00B1792A">
        <w:rPr>
          <w:rFonts w:ascii="Garamond" w:hAnsi="Garamond"/>
          <w:sz w:val="22"/>
          <w:szCs w:val="22"/>
          <w:lang w:val="en-GB"/>
        </w:rPr>
        <w:t xml:space="preserve"> ibid., 295. See also</w:t>
      </w:r>
      <w:r w:rsidRPr="00B1792A">
        <w:rPr>
          <w:rFonts w:ascii="Garamond" w:hAnsi="Garamond" w:cs="Times New Roman"/>
          <w:sz w:val="22"/>
          <w:szCs w:val="22"/>
          <w:lang w:val="en-GB"/>
        </w:rPr>
        <w:t xml:space="preserve"> Karen Jenni and George Loewenstein, ‘Explaining the identifiable victim effect’, </w:t>
      </w:r>
      <w:r w:rsidRPr="00B1792A">
        <w:rPr>
          <w:rFonts w:ascii="Garamond" w:hAnsi="Garamond" w:cs="Times New Roman"/>
          <w:i/>
          <w:iCs/>
          <w:sz w:val="22"/>
          <w:szCs w:val="22"/>
          <w:lang w:val="en-GB"/>
        </w:rPr>
        <w:t>Journal of Risk and Uncertainty</w:t>
      </w:r>
      <w:r w:rsidRPr="00B1792A">
        <w:rPr>
          <w:rFonts w:ascii="Garamond" w:hAnsi="Garamond" w:cs="Times New Roman"/>
          <w:iCs/>
          <w:sz w:val="22"/>
          <w:szCs w:val="22"/>
          <w:lang w:val="en-GB"/>
        </w:rPr>
        <w:t xml:space="preserve">, vol. </w:t>
      </w:r>
      <w:r w:rsidRPr="00B1792A">
        <w:rPr>
          <w:rFonts w:ascii="Garamond" w:hAnsi="Garamond" w:cs="Times New Roman"/>
          <w:sz w:val="22"/>
          <w:szCs w:val="22"/>
          <w:lang w:val="en-GB"/>
        </w:rPr>
        <w:t>14 (1997). pp. 235-257;</w:t>
      </w:r>
      <w:r w:rsidRPr="00B1792A">
        <w:rPr>
          <w:rFonts w:ascii="Garamond" w:hAnsi="Garamond" w:cs="Arial"/>
          <w:color w:val="222222"/>
          <w:sz w:val="22"/>
          <w:szCs w:val="22"/>
          <w:shd w:val="clear" w:color="auto" w:fill="FFFFFF"/>
        </w:rPr>
        <w:t xml:space="preserve"> </w:t>
      </w:r>
      <w:proofErr w:type="spellStart"/>
      <w:r w:rsidRPr="00B1792A">
        <w:rPr>
          <w:rFonts w:ascii="Garamond" w:hAnsi="Garamond" w:cs="Arial"/>
          <w:color w:val="222222"/>
          <w:sz w:val="22"/>
          <w:szCs w:val="22"/>
          <w:shd w:val="clear" w:color="auto" w:fill="FFFFFF"/>
        </w:rPr>
        <w:t>Tehila</w:t>
      </w:r>
      <w:proofErr w:type="spellEnd"/>
      <w:r w:rsidRPr="00B1792A">
        <w:rPr>
          <w:rFonts w:ascii="Garamond" w:hAnsi="Garamond" w:cs="Arial"/>
          <w:color w:val="222222"/>
          <w:sz w:val="22"/>
          <w:szCs w:val="22"/>
          <w:shd w:val="clear" w:color="auto" w:fill="FFFFFF"/>
        </w:rPr>
        <w:t xml:space="preserve"> </w:t>
      </w:r>
      <w:proofErr w:type="spellStart"/>
      <w:r w:rsidRPr="00B1792A">
        <w:rPr>
          <w:rFonts w:ascii="Garamond" w:eastAsia="Times New Roman" w:hAnsi="Garamond" w:cs="Arial"/>
          <w:color w:val="222222"/>
          <w:sz w:val="22"/>
          <w:szCs w:val="22"/>
          <w:shd w:val="clear" w:color="auto" w:fill="FFFFFF"/>
        </w:rPr>
        <w:t>Kogut</w:t>
      </w:r>
      <w:proofErr w:type="spellEnd"/>
      <w:r w:rsidRPr="00B1792A">
        <w:rPr>
          <w:rFonts w:ascii="Garamond" w:eastAsia="Times New Roman" w:hAnsi="Garamond" w:cs="Arial"/>
          <w:color w:val="222222"/>
          <w:sz w:val="22"/>
          <w:szCs w:val="22"/>
          <w:shd w:val="clear" w:color="auto" w:fill="FFFFFF"/>
        </w:rPr>
        <w:t xml:space="preserve"> and Ilana </w:t>
      </w:r>
      <w:proofErr w:type="spellStart"/>
      <w:r w:rsidRPr="00B1792A">
        <w:rPr>
          <w:rFonts w:ascii="Garamond" w:eastAsia="Times New Roman" w:hAnsi="Garamond" w:cs="Arial"/>
          <w:color w:val="222222"/>
          <w:sz w:val="22"/>
          <w:szCs w:val="22"/>
          <w:shd w:val="clear" w:color="auto" w:fill="FFFFFF"/>
        </w:rPr>
        <w:t>Ritov</w:t>
      </w:r>
      <w:proofErr w:type="spellEnd"/>
      <w:r w:rsidRPr="00B1792A">
        <w:rPr>
          <w:rFonts w:ascii="Garamond" w:eastAsia="Times New Roman" w:hAnsi="Garamond" w:cs="Arial"/>
          <w:color w:val="222222"/>
          <w:sz w:val="22"/>
          <w:szCs w:val="22"/>
          <w:shd w:val="clear" w:color="auto" w:fill="FFFFFF"/>
        </w:rPr>
        <w:t>, ‘The “identified victim” effect: An identified group, or just a single individual?’ </w:t>
      </w:r>
      <w:r w:rsidRPr="00B1792A">
        <w:rPr>
          <w:rFonts w:ascii="Garamond" w:eastAsia="Times New Roman" w:hAnsi="Garamond" w:cs="Arial"/>
          <w:i/>
          <w:iCs/>
          <w:color w:val="222222"/>
          <w:sz w:val="22"/>
          <w:szCs w:val="22"/>
          <w:shd w:val="clear" w:color="auto" w:fill="FFFFFF"/>
        </w:rPr>
        <w:t>Journal of Behavioral Decision Making</w:t>
      </w:r>
      <w:r w:rsidRPr="00B1792A">
        <w:rPr>
          <w:rFonts w:ascii="Garamond" w:eastAsia="Times New Roman" w:hAnsi="Garamond" w:cs="Arial"/>
          <w:color w:val="222222"/>
          <w:sz w:val="22"/>
          <w:szCs w:val="22"/>
          <w:shd w:val="clear" w:color="auto" w:fill="FFFFFF"/>
        </w:rPr>
        <w:t> 18 (2005), pp.157-167.</w:t>
      </w:r>
    </w:p>
  </w:footnote>
  <w:footnote w:id="39">
    <w:p w14:paraId="090E43E9" w14:textId="2A0FBDE0" w:rsidR="005A5FBC" w:rsidRPr="00B1792A" w:rsidRDefault="005A5FBC" w:rsidP="003D6CAF">
      <w:pPr>
        <w:pStyle w:val="FootnoteText"/>
        <w:spacing w:line="276" w:lineRule="auto"/>
        <w:rPr>
          <w:rFonts w:ascii="Garamond" w:hAnsi="Garamond" w:cs="Times New Roman"/>
          <w:sz w:val="22"/>
          <w:szCs w:val="22"/>
          <w:lang w:val="en-GB"/>
        </w:rPr>
      </w:pPr>
      <w:r w:rsidRPr="00B1792A">
        <w:rPr>
          <w:rStyle w:val="FootnoteReference"/>
          <w:rFonts w:ascii="Garamond" w:hAnsi="Garamond" w:cs="Times New Roman"/>
          <w:sz w:val="22"/>
          <w:szCs w:val="22"/>
          <w:lang w:val="en-GB"/>
        </w:rPr>
        <w:footnoteRef/>
      </w:r>
      <w:r w:rsidRPr="00B1792A">
        <w:rPr>
          <w:rFonts w:ascii="Garamond" w:hAnsi="Garamond" w:cs="Times New Roman"/>
          <w:sz w:val="22"/>
          <w:szCs w:val="22"/>
          <w:lang w:val="en-GB"/>
        </w:rPr>
        <w:t xml:space="preserve"> </w:t>
      </w:r>
      <w:proofErr w:type="gramStart"/>
      <w:r w:rsidRPr="00B1792A">
        <w:rPr>
          <w:rFonts w:ascii="Garamond" w:hAnsi="Garamond" w:cs="Times New Roman"/>
          <w:sz w:val="22"/>
          <w:szCs w:val="22"/>
          <w:lang w:val="en-GB"/>
        </w:rPr>
        <w:t>It is clear that spa</w:t>
      </w:r>
      <w:r w:rsidR="00C70D8A">
        <w:rPr>
          <w:rFonts w:ascii="Garamond" w:hAnsi="Garamond" w:cs="Times New Roman"/>
          <w:sz w:val="22"/>
          <w:szCs w:val="22"/>
          <w:lang w:val="en-GB"/>
        </w:rPr>
        <w:t>t</w:t>
      </w:r>
      <w:r w:rsidRPr="00B1792A">
        <w:rPr>
          <w:rFonts w:ascii="Garamond" w:hAnsi="Garamond" w:cs="Times New Roman"/>
          <w:sz w:val="22"/>
          <w:szCs w:val="22"/>
          <w:lang w:val="en-GB"/>
        </w:rPr>
        <w:t>ial</w:t>
      </w:r>
      <w:proofErr w:type="gramEnd"/>
      <w:r w:rsidRPr="00B1792A">
        <w:rPr>
          <w:rFonts w:ascii="Garamond" w:hAnsi="Garamond" w:cs="Times New Roman"/>
          <w:sz w:val="22"/>
          <w:szCs w:val="22"/>
          <w:lang w:val="en-GB"/>
        </w:rPr>
        <w:t xml:space="preserve"> proximity to those in need is not always sufficient to motivate people to act more altruistically, as evidenced by the phenomenon of vast wealth existing cheek by jowl alongside crippling poverty in so many of the world’s major cities. Spa</w:t>
      </w:r>
      <w:r w:rsidR="00C70D8A">
        <w:rPr>
          <w:rFonts w:ascii="Garamond" w:hAnsi="Garamond" w:cs="Times New Roman"/>
          <w:sz w:val="22"/>
          <w:szCs w:val="22"/>
          <w:lang w:val="en-GB"/>
        </w:rPr>
        <w:t>t</w:t>
      </w:r>
      <w:r w:rsidRPr="00B1792A">
        <w:rPr>
          <w:rFonts w:ascii="Garamond" w:hAnsi="Garamond" w:cs="Times New Roman"/>
          <w:sz w:val="22"/>
          <w:szCs w:val="22"/>
          <w:lang w:val="en-GB"/>
        </w:rPr>
        <w:t xml:space="preserve">ial proximity to those in need is no </w:t>
      </w:r>
      <w:r w:rsidRPr="00D3287D">
        <w:rPr>
          <w:rFonts w:ascii="Garamond" w:hAnsi="Garamond" w:cs="Times New Roman"/>
          <w:sz w:val="22"/>
          <w:szCs w:val="22"/>
          <w:lang w:val="en-GB"/>
        </w:rPr>
        <w:t>guarantee</w:t>
      </w:r>
      <w:r w:rsidRPr="00B1792A">
        <w:rPr>
          <w:rFonts w:ascii="Garamond" w:hAnsi="Garamond" w:cs="Times New Roman"/>
          <w:sz w:val="22"/>
          <w:szCs w:val="22"/>
          <w:lang w:val="en-GB"/>
        </w:rPr>
        <w:t xml:space="preserve"> of having a persistent vivid awareness of what their lives are like. When we are near to suffering, vividness may fade over time; we adapt to it as something normal. The phenomenon of ‘compassion fatigue’, and the possibility of de-sensitisation in the face of suffering, attest to the implausibility of the very strong claim that persistent vivid awareness is itself in all circumstances sufficient to motivate people to act better. Our claim is simply that one of the main explanations of our inaction is a lack of persistent vivid awareness of the suffering of the global poor.</w:t>
      </w:r>
    </w:p>
  </w:footnote>
  <w:footnote w:id="40">
    <w:p w14:paraId="2EE58A9F" w14:textId="6DB68E13" w:rsidR="005A5FBC" w:rsidRPr="00B1792A" w:rsidRDefault="005A5FBC" w:rsidP="003D6CAF">
      <w:pPr>
        <w:pStyle w:val="FootnoteText"/>
        <w:spacing w:line="276" w:lineRule="auto"/>
        <w:rPr>
          <w:rFonts w:ascii="Garamond" w:hAnsi="Garamond"/>
          <w:sz w:val="22"/>
          <w:szCs w:val="22"/>
          <w:lang w:val="en-GB"/>
        </w:rPr>
      </w:pPr>
      <w:r w:rsidRPr="00B1792A">
        <w:rPr>
          <w:rStyle w:val="FootnoteReference"/>
          <w:rFonts w:ascii="Garamond" w:hAnsi="Garamond" w:cs="Times New Roman"/>
          <w:sz w:val="22"/>
          <w:szCs w:val="22"/>
          <w:lang w:val="en-GB"/>
        </w:rPr>
        <w:footnoteRef/>
      </w:r>
      <w:r w:rsidRPr="00B1792A">
        <w:rPr>
          <w:rFonts w:ascii="Garamond" w:hAnsi="Garamond"/>
          <w:sz w:val="22"/>
          <w:szCs w:val="22"/>
          <w:lang w:val="en-GB"/>
        </w:rPr>
        <w:t xml:space="preserve"> </w:t>
      </w:r>
      <w:r w:rsidRPr="00B1792A">
        <w:rPr>
          <w:rFonts w:ascii="Garamond" w:hAnsi="Garamond" w:cs="Times New Roman"/>
          <w:sz w:val="22"/>
          <w:szCs w:val="22"/>
          <w:lang w:val="en-GB"/>
        </w:rPr>
        <w:t xml:space="preserve">Pogge, </w:t>
      </w:r>
      <w:r w:rsidRPr="00B1792A">
        <w:rPr>
          <w:rFonts w:ascii="Garamond" w:hAnsi="Garamond" w:cs="Times New Roman"/>
          <w:i/>
          <w:sz w:val="22"/>
          <w:szCs w:val="22"/>
          <w:lang w:val="en-GB"/>
        </w:rPr>
        <w:t>World Poverty</w:t>
      </w:r>
      <w:r w:rsidRPr="00B1792A">
        <w:rPr>
          <w:rFonts w:ascii="Garamond" w:hAnsi="Garamond" w:cs="Times New Roman"/>
          <w:sz w:val="22"/>
          <w:szCs w:val="22"/>
          <w:lang w:val="en-GB"/>
        </w:rPr>
        <w:t>.</w:t>
      </w:r>
    </w:p>
  </w:footnote>
  <w:footnote w:id="41">
    <w:p w14:paraId="3703CCAE" w14:textId="351674E5" w:rsidR="005A5FBC" w:rsidRPr="00B1792A" w:rsidRDefault="005A5FBC" w:rsidP="003D6CAF">
      <w:pPr>
        <w:spacing w:line="276" w:lineRule="auto"/>
        <w:rPr>
          <w:rFonts w:ascii="Garamond" w:hAnsi="Garamond" w:cs="Times New Roman"/>
          <w:sz w:val="22"/>
          <w:szCs w:val="22"/>
          <w:lang w:val="en-GB"/>
        </w:rPr>
      </w:pPr>
      <w:r w:rsidRPr="00B1792A">
        <w:rPr>
          <w:rStyle w:val="FootnoteReference"/>
          <w:rFonts w:ascii="Garamond" w:hAnsi="Garamond" w:cs="Times New Roman"/>
          <w:sz w:val="22"/>
          <w:szCs w:val="22"/>
          <w:lang w:val="en-GB"/>
        </w:rPr>
        <w:footnoteRef/>
      </w:r>
      <w:r w:rsidRPr="00B1792A">
        <w:rPr>
          <w:rFonts w:ascii="Garamond" w:hAnsi="Garamond" w:cs="Times New Roman"/>
          <w:sz w:val="22"/>
          <w:szCs w:val="22"/>
          <w:lang w:val="en-GB"/>
        </w:rPr>
        <w:t xml:space="preserve"> It is notable that the difficulty of moral protest is shared by other plausible instances of widespread moral wrongness</w:t>
      </w:r>
      <w:r w:rsidR="00260A11">
        <w:rPr>
          <w:rFonts w:ascii="Garamond" w:hAnsi="Garamond" w:cs="Times New Roman"/>
          <w:sz w:val="22"/>
          <w:szCs w:val="22"/>
          <w:lang w:val="en-GB"/>
        </w:rPr>
        <w:t>. I</w:t>
      </w:r>
      <w:r w:rsidRPr="00B1792A">
        <w:rPr>
          <w:rFonts w:ascii="Garamond" w:hAnsi="Garamond" w:cs="Times New Roman"/>
          <w:sz w:val="22"/>
          <w:szCs w:val="22"/>
          <w:lang w:val="en-GB"/>
        </w:rPr>
        <w:t>n the cases of the impact on future people of our contribution to world-risking climate change, and our complicity in the maltreatment of animals in the food industry, victims are unable to express blame and demand a change in behaviour.</w:t>
      </w:r>
    </w:p>
    <w:p w14:paraId="27CFFDAA" w14:textId="77777777" w:rsidR="005A5FBC" w:rsidRPr="00B1792A" w:rsidRDefault="005A5FBC" w:rsidP="003D6CAF">
      <w:pPr>
        <w:pStyle w:val="FootnoteText"/>
        <w:spacing w:line="276" w:lineRule="auto"/>
        <w:rPr>
          <w:rFonts w:ascii="Garamond" w:hAnsi="Garamond" w:cs="Times New Roman"/>
          <w:sz w:val="22"/>
          <w:szCs w:val="22"/>
          <w:lang w:val="en-GB"/>
        </w:rPr>
      </w:pPr>
    </w:p>
  </w:footnote>
  <w:footnote w:id="42">
    <w:p w14:paraId="1D8F204B" w14:textId="616E4827" w:rsidR="00122030" w:rsidRPr="00122030" w:rsidRDefault="00122030" w:rsidP="00A55963">
      <w:pPr>
        <w:rPr>
          <w:lang w:val="en-GB"/>
        </w:rPr>
      </w:pPr>
      <w:r>
        <w:rPr>
          <w:rStyle w:val="FootnoteReference"/>
        </w:rPr>
        <w:footnoteRef/>
      </w:r>
      <w:r>
        <w:t xml:space="preserve"> </w:t>
      </w:r>
      <w:r>
        <w:rPr>
          <w:rFonts w:ascii="Garamond" w:hAnsi="Garamond"/>
          <w:sz w:val="22"/>
          <w:szCs w:val="22"/>
        </w:rPr>
        <w:t>S</w:t>
      </w:r>
      <w:r w:rsidRPr="00122030">
        <w:rPr>
          <w:rFonts w:ascii="Garamond" w:hAnsi="Garamond"/>
          <w:sz w:val="22"/>
          <w:szCs w:val="22"/>
        </w:rPr>
        <w:t>ome forms of ‘motivational’ difficulty</w:t>
      </w:r>
      <w:r>
        <w:rPr>
          <w:rFonts w:ascii="Garamond" w:hAnsi="Garamond"/>
          <w:sz w:val="22"/>
          <w:szCs w:val="22"/>
        </w:rPr>
        <w:t xml:space="preserve"> clearly</w:t>
      </w:r>
      <w:r w:rsidRPr="00122030">
        <w:rPr>
          <w:rFonts w:ascii="Garamond" w:hAnsi="Garamond"/>
          <w:sz w:val="22"/>
          <w:szCs w:val="22"/>
        </w:rPr>
        <w:t xml:space="preserve"> </w:t>
      </w:r>
      <w:r w:rsidRPr="00122030">
        <w:rPr>
          <w:rFonts w:ascii="Garamond" w:hAnsi="Garamond"/>
          <w:i/>
          <w:iCs/>
          <w:sz w:val="22"/>
          <w:szCs w:val="22"/>
        </w:rPr>
        <w:t>don’t</w:t>
      </w:r>
      <w:r w:rsidRPr="00122030">
        <w:rPr>
          <w:rFonts w:ascii="Garamond" w:hAnsi="Garamond"/>
          <w:sz w:val="22"/>
          <w:szCs w:val="22"/>
        </w:rPr>
        <w:t xml:space="preserve"> get us off the hook of blame – e.g. difficulty caused by misanthropy and/or repeated acts of self-indulgence.</w:t>
      </w:r>
      <w:r>
        <w:rPr>
          <w:rFonts w:ascii="Garamond" w:hAnsi="Garamond"/>
          <w:sz w:val="22"/>
          <w:szCs w:val="22"/>
        </w:rPr>
        <w:t xml:space="preserve"> </w:t>
      </w:r>
      <w:r w:rsidRPr="00122030">
        <w:rPr>
          <w:rFonts w:ascii="Garamond" w:hAnsi="Garamond"/>
          <w:sz w:val="22"/>
          <w:szCs w:val="22"/>
        </w:rPr>
        <w:t>But</w:t>
      </w:r>
      <w:r>
        <w:rPr>
          <w:rFonts w:ascii="Garamond" w:hAnsi="Garamond"/>
          <w:sz w:val="22"/>
          <w:szCs w:val="22"/>
        </w:rPr>
        <w:t xml:space="preserve"> when the explanation of the motivational difficulty is</w:t>
      </w:r>
      <w:r w:rsidRPr="00122030">
        <w:rPr>
          <w:rFonts w:ascii="Garamond" w:hAnsi="Garamond"/>
          <w:sz w:val="22"/>
          <w:szCs w:val="22"/>
        </w:rPr>
        <w:t xml:space="preserve"> universal </w:t>
      </w:r>
      <w:r>
        <w:rPr>
          <w:rFonts w:ascii="Garamond" w:hAnsi="Garamond"/>
          <w:sz w:val="22"/>
          <w:szCs w:val="22"/>
        </w:rPr>
        <w:t>features of</w:t>
      </w:r>
      <w:r w:rsidRPr="00122030">
        <w:rPr>
          <w:rFonts w:ascii="Garamond" w:hAnsi="Garamond"/>
          <w:sz w:val="22"/>
          <w:szCs w:val="22"/>
        </w:rPr>
        <w:t xml:space="preserve"> human psychology – </w:t>
      </w:r>
      <w:proofErr w:type="gramStart"/>
      <w:r w:rsidRPr="00122030">
        <w:rPr>
          <w:rFonts w:ascii="Garamond" w:hAnsi="Garamond"/>
          <w:sz w:val="22"/>
          <w:szCs w:val="22"/>
        </w:rPr>
        <w:t>e.g.</w:t>
      </w:r>
      <w:proofErr w:type="gramEnd"/>
      <w:r w:rsidRPr="00122030">
        <w:rPr>
          <w:rFonts w:ascii="Garamond" w:hAnsi="Garamond"/>
          <w:sz w:val="22"/>
          <w:szCs w:val="22"/>
        </w:rPr>
        <w:t xml:space="preserve"> </w:t>
      </w:r>
      <w:r>
        <w:rPr>
          <w:rFonts w:ascii="Garamond" w:hAnsi="Garamond"/>
          <w:sz w:val="22"/>
          <w:szCs w:val="22"/>
        </w:rPr>
        <w:t xml:space="preserve">the </w:t>
      </w:r>
      <w:r w:rsidRPr="00122030">
        <w:rPr>
          <w:rFonts w:ascii="Garamond" w:hAnsi="Garamond"/>
          <w:sz w:val="22"/>
          <w:szCs w:val="22"/>
        </w:rPr>
        <w:t xml:space="preserve">single identifiable victim effect – </w:t>
      </w:r>
      <w:r>
        <w:rPr>
          <w:rFonts w:ascii="Garamond" w:hAnsi="Garamond"/>
          <w:sz w:val="22"/>
          <w:szCs w:val="22"/>
        </w:rPr>
        <w:t>this plausibly mitigates, or may even eliminate altogether, appropriate blame</w:t>
      </w:r>
      <w:r w:rsidRPr="00122030">
        <w:rPr>
          <w:rFonts w:ascii="Garamond" w:hAnsi="Garamond"/>
          <w:sz w:val="22"/>
          <w:szCs w:val="22"/>
        </w:rPr>
        <w:t>.</w:t>
      </w:r>
    </w:p>
  </w:footnote>
  <w:footnote w:id="43">
    <w:p w14:paraId="77BF4D15" w14:textId="2CB2CDDA" w:rsidR="005A5FBC" w:rsidRPr="00B1792A" w:rsidRDefault="005A5FBC" w:rsidP="003D6CAF">
      <w:pPr>
        <w:pStyle w:val="FootnoteText"/>
        <w:spacing w:line="276" w:lineRule="auto"/>
        <w:rPr>
          <w:rFonts w:ascii="Garamond" w:hAnsi="Garamond" w:cs="Times New Roman"/>
          <w:sz w:val="22"/>
          <w:szCs w:val="22"/>
          <w:lang w:val="en-GB"/>
        </w:rPr>
      </w:pPr>
      <w:r w:rsidRPr="00B1792A">
        <w:rPr>
          <w:rStyle w:val="FootnoteReference"/>
          <w:rFonts w:ascii="Garamond" w:hAnsi="Garamond" w:cs="Times New Roman"/>
          <w:sz w:val="22"/>
          <w:szCs w:val="22"/>
          <w:lang w:val="en-GB"/>
        </w:rPr>
        <w:footnoteRef/>
      </w:r>
      <w:r w:rsidRPr="00B1792A">
        <w:rPr>
          <w:rFonts w:ascii="Garamond" w:hAnsi="Garamond" w:cs="Times New Roman"/>
          <w:sz w:val="22"/>
          <w:szCs w:val="22"/>
          <w:lang w:val="en-GB"/>
        </w:rPr>
        <w:t xml:space="preserve"> Compare here the principle and corolla</w:t>
      </w:r>
      <w:r>
        <w:rPr>
          <w:rFonts w:ascii="Garamond" w:hAnsi="Garamond" w:cs="Times New Roman"/>
          <w:sz w:val="22"/>
          <w:szCs w:val="22"/>
          <w:lang w:val="en-GB"/>
        </w:rPr>
        <w:t xml:space="preserve">ry implications set out </w:t>
      </w:r>
      <w:r w:rsidR="00260A11">
        <w:rPr>
          <w:rFonts w:ascii="Garamond" w:hAnsi="Garamond" w:cs="Times New Roman"/>
          <w:sz w:val="22"/>
          <w:szCs w:val="22"/>
          <w:lang w:val="en-GB"/>
        </w:rPr>
        <w:t xml:space="preserve">in Section II above </w:t>
      </w:r>
      <w:r w:rsidRPr="00B1792A">
        <w:rPr>
          <w:rFonts w:ascii="Garamond" w:hAnsi="Garamond" w:cs="Times New Roman"/>
          <w:sz w:val="22"/>
          <w:szCs w:val="22"/>
          <w:lang w:val="en-GB"/>
        </w:rPr>
        <w:t>regarding duties to seek out knowledge in the first place.</w:t>
      </w:r>
    </w:p>
  </w:footnote>
  <w:footnote w:id="44">
    <w:p w14:paraId="2491A4DC" w14:textId="6C5FDA46" w:rsidR="005A5FBC" w:rsidRPr="00B1792A" w:rsidRDefault="005A5FBC" w:rsidP="003D6CAF">
      <w:pPr>
        <w:spacing w:line="276" w:lineRule="auto"/>
        <w:rPr>
          <w:rFonts w:ascii="Garamond" w:hAnsi="Garamond" w:cs="Times New Roman"/>
          <w:sz w:val="22"/>
          <w:szCs w:val="22"/>
          <w:lang w:val="en-GB"/>
        </w:rPr>
      </w:pPr>
      <w:r w:rsidRPr="00B1792A">
        <w:rPr>
          <w:rStyle w:val="FootnoteReference"/>
          <w:rFonts w:ascii="Garamond" w:hAnsi="Garamond" w:cs="Times New Roman"/>
          <w:sz w:val="22"/>
          <w:szCs w:val="22"/>
          <w:lang w:val="en-GB"/>
        </w:rPr>
        <w:footnoteRef/>
      </w:r>
      <w:r w:rsidRPr="00B1792A">
        <w:rPr>
          <w:rFonts w:ascii="Garamond" w:hAnsi="Garamond" w:cs="Times New Roman"/>
          <w:sz w:val="22"/>
          <w:szCs w:val="22"/>
          <w:lang w:val="en-GB"/>
        </w:rPr>
        <w:t xml:space="preserve"> Susan Sontag, </w:t>
      </w:r>
      <w:r w:rsidRPr="00B1792A">
        <w:rPr>
          <w:rFonts w:ascii="Garamond" w:hAnsi="Garamond" w:cs="Times New Roman"/>
          <w:i/>
          <w:sz w:val="22"/>
          <w:szCs w:val="22"/>
          <w:lang w:val="en-GB"/>
        </w:rPr>
        <w:t>Regarding the Pain of Others</w:t>
      </w:r>
      <w:r w:rsidRPr="00B1792A">
        <w:rPr>
          <w:rFonts w:ascii="Garamond" w:hAnsi="Garamond" w:cs="Times New Roman"/>
          <w:sz w:val="22"/>
          <w:szCs w:val="22"/>
          <w:lang w:val="en-GB"/>
        </w:rPr>
        <w:t xml:space="preserve"> (Penguin, 2004), p. 102.</w:t>
      </w:r>
    </w:p>
  </w:footnote>
  <w:footnote w:id="45">
    <w:p w14:paraId="20B79D49" w14:textId="77777777" w:rsidR="005A5FBC" w:rsidRPr="00B1792A" w:rsidRDefault="005A5FBC" w:rsidP="003D6CAF">
      <w:pPr>
        <w:spacing w:line="276" w:lineRule="auto"/>
        <w:rPr>
          <w:rFonts w:ascii="Garamond" w:hAnsi="Garamond" w:cs="Times New Roman"/>
          <w:sz w:val="22"/>
          <w:szCs w:val="22"/>
          <w:lang w:val="en-GB"/>
        </w:rPr>
      </w:pPr>
      <w:r w:rsidRPr="00B1792A">
        <w:rPr>
          <w:rStyle w:val="FootnoteReference"/>
          <w:rFonts w:ascii="Garamond" w:hAnsi="Garamond" w:cs="Times New Roman"/>
          <w:sz w:val="22"/>
          <w:szCs w:val="22"/>
          <w:lang w:val="en-GB"/>
        </w:rPr>
        <w:footnoteRef/>
      </w:r>
      <w:r w:rsidRPr="00B1792A">
        <w:rPr>
          <w:rFonts w:ascii="Garamond" w:hAnsi="Garamond" w:cs="Times New Roman"/>
          <w:sz w:val="22"/>
          <w:szCs w:val="22"/>
          <w:lang w:val="en-GB"/>
        </w:rPr>
        <w:t xml:space="preserve"> We might question whether the most useful perspective to take up in determining proper moral assessment of an agent’s behaviour is not instead one of someone quite </w:t>
      </w:r>
      <w:r w:rsidRPr="00B1792A">
        <w:rPr>
          <w:rFonts w:ascii="Garamond" w:hAnsi="Garamond" w:cs="Times New Roman"/>
          <w:i/>
          <w:sz w:val="22"/>
          <w:szCs w:val="22"/>
          <w:lang w:val="en-GB"/>
        </w:rPr>
        <w:t>un</w:t>
      </w:r>
      <w:r w:rsidRPr="00B1792A">
        <w:rPr>
          <w:rFonts w:ascii="Garamond" w:hAnsi="Garamond" w:cs="Times New Roman"/>
          <w:sz w:val="22"/>
          <w:szCs w:val="22"/>
          <w:lang w:val="en-GB"/>
        </w:rPr>
        <w:t xml:space="preserve">affected – an impartial, disinterested spectator. After all, someone in need is, like the agent himself, just another affected party, with interests and biases of her own. To be clear, what we are recommending is not taking up a partial standpoint </w:t>
      </w:r>
      <w:r w:rsidRPr="00B1792A">
        <w:rPr>
          <w:rFonts w:ascii="Garamond" w:hAnsi="Garamond" w:cs="Times New Roman"/>
          <w:i/>
          <w:sz w:val="22"/>
          <w:szCs w:val="22"/>
          <w:lang w:val="en-GB"/>
        </w:rPr>
        <w:t>at the expense of</w:t>
      </w:r>
      <w:r w:rsidRPr="00B1792A">
        <w:rPr>
          <w:rFonts w:ascii="Garamond" w:hAnsi="Garamond" w:cs="Times New Roman"/>
          <w:sz w:val="22"/>
          <w:szCs w:val="22"/>
          <w:lang w:val="en-GB"/>
        </w:rPr>
        <w:t xml:space="preserve"> taking up an impartial standpoint, but rather coming to an impartial judgement </w:t>
      </w:r>
      <w:r w:rsidRPr="00B1792A">
        <w:rPr>
          <w:rFonts w:ascii="Garamond" w:hAnsi="Garamond" w:cs="Times New Roman"/>
          <w:i/>
          <w:sz w:val="22"/>
          <w:szCs w:val="22"/>
          <w:lang w:val="en-GB"/>
        </w:rPr>
        <w:t>by means of</w:t>
      </w:r>
      <w:r w:rsidRPr="00B1792A">
        <w:rPr>
          <w:rFonts w:ascii="Garamond" w:hAnsi="Garamond" w:cs="Times New Roman"/>
          <w:sz w:val="22"/>
          <w:szCs w:val="22"/>
          <w:lang w:val="en-GB"/>
        </w:rPr>
        <w:t xml:space="preserve"> taking up a second, partial standpoint which is </w:t>
      </w:r>
      <w:r w:rsidRPr="00B1792A">
        <w:rPr>
          <w:rFonts w:ascii="Garamond" w:hAnsi="Garamond" w:cs="Times New Roman"/>
          <w:i/>
          <w:sz w:val="22"/>
          <w:szCs w:val="22"/>
          <w:lang w:val="en-GB"/>
        </w:rPr>
        <w:t>supplementary</w:t>
      </w:r>
      <w:r w:rsidRPr="00B1792A">
        <w:rPr>
          <w:rFonts w:ascii="Garamond" w:hAnsi="Garamond" w:cs="Times New Roman"/>
          <w:sz w:val="22"/>
          <w:szCs w:val="22"/>
          <w:lang w:val="en-GB"/>
        </w:rPr>
        <w:t xml:space="preserve"> to the initial partial standpoint (our own) which is our more natural perspective. The impartial spectator best placed to make fully-informed moral judgements is not one who is emotionally disengaged and distanced from each party, but one who is emotionally engaged consecutively from the standpoint of </w:t>
      </w:r>
      <w:r w:rsidRPr="00B1792A">
        <w:rPr>
          <w:rFonts w:ascii="Garamond" w:hAnsi="Garamond" w:cs="Times New Roman"/>
          <w:i/>
          <w:sz w:val="22"/>
          <w:szCs w:val="22"/>
          <w:lang w:val="en-GB"/>
        </w:rPr>
        <w:t>each</w:t>
      </w:r>
      <w:r w:rsidRPr="00B1792A">
        <w:rPr>
          <w:rFonts w:ascii="Garamond" w:hAnsi="Garamond" w:cs="Times New Roman"/>
          <w:sz w:val="22"/>
          <w:szCs w:val="22"/>
          <w:lang w:val="en-GB"/>
        </w:rPr>
        <w:t xml:space="preserve"> of the relevant parties - agent and patients alike - and then comes to a considered judgement which attempts to do justice to how things appear from each perspective.</w:t>
      </w:r>
    </w:p>
  </w:footnote>
  <w:footnote w:id="46">
    <w:p w14:paraId="206FAD94" w14:textId="62DE2E8D" w:rsidR="005A5FBC" w:rsidRPr="00B1792A" w:rsidRDefault="005A5FBC" w:rsidP="003D6CAF">
      <w:pPr>
        <w:pStyle w:val="FootnoteText"/>
        <w:spacing w:line="276" w:lineRule="auto"/>
        <w:rPr>
          <w:rFonts w:ascii="Garamond" w:hAnsi="Garamond"/>
          <w:sz w:val="22"/>
          <w:szCs w:val="22"/>
          <w:lang w:val="en-GB"/>
        </w:rPr>
      </w:pPr>
      <w:r w:rsidRPr="00B1792A">
        <w:rPr>
          <w:rStyle w:val="FootnoteReference"/>
          <w:rFonts w:ascii="Garamond" w:hAnsi="Garamond" w:cs="Times New Roman"/>
          <w:sz w:val="22"/>
          <w:szCs w:val="22"/>
          <w:lang w:val="en-GB"/>
        </w:rPr>
        <w:footnoteRef/>
      </w:r>
      <w:r w:rsidRPr="00B1792A">
        <w:rPr>
          <w:rFonts w:ascii="Garamond" w:hAnsi="Garamond" w:cs="Times New Roman"/>
          <w:sz w:val="22"/>
          <w:szCs w:val="22"/>
          <w:lang w:val="en-GB"/>
        </w:rPr>
        <w:t xml:space="preserve"> Kagan </w:t>
      </w:r>
      <w:r>
        <w:rPr>
          <w:rFonts w:ascii="Garamond" w:hAnsi="Garamond" w:cs="Times New Roman"/>
          <w:sz w:val="22"/>
          <w:szCs w:val="22"/>
          <w:lang w:val="en-GB"/>
        </w:rPr>
        <w:t xml:space="preserve">notes </w:t>
      </w:r>
      <w:r w:rsidRPr="00B1792A">
        <w:rPr>
          <w:rFonts w:ascii="Garamond" w:hAnsi="Garamond" w:cs="Times New Roman"/>
          <w:sz w:val="22"/>
          <w:szCs w:val="22"/>
          <w:lang w:val="en-GB"/>
        </w:rPr>
        <w:t xml:space="preserve">that even when we can’t make the relevant beliefs especially vivid, we can be motivated by the thought that </w:t>
      </w:r>
      <w:r w:rsidRPr="00B1792A">
        <w:rPr>
          <w:rFonts w:ascii="Garamond" w:hAnsi="Garamond" w:cs="Times New Roman"/>
          <w:i/>
          <w:sz w:val="22"/>
          <w:szCs w:val="22"/>
          <w:lang w:val="en-GB"/>
        </w:rPr>
        <w:t>if we could</w:t>
      </w:r>
      <w:r w:rsidRPr="00B1792A">
        <w:rPr>
          <w:rFonts w:ascii="Garamond" w:hAnsi="Garamond" w:cs="Times New Roman"/>
          <w:sz w:val="22"/>
          <w:szCs w:val="22"/>
          <w:lang w:val="en-GB"/>
        </w:rPr>
        <w:t>, then we</w:t>
      </w:r>
      <w:r>
        <w:rPr>
          <w:rFonts w:ascii="Garamond" w:hAnsi="Garamond" w:cs="Times New Roman"/>
          <w:sz w:val="22"/>
          <w:szCs w:val="22"/>
          <w:lang w:val="en-GB"/>
        </w:rPr>
        <w:t xml:space="preserve"> would be motivated accordingly </w:t>
      </w:r>
      <w:r w:rsidRPr="00B1792A">
        <w:rPr>
          <w:rFonts w:ascii="Garamond" w:hAnsi="Garamond" w:cs="Times New Roman"/>
          <w:sz w:val="22"/>
          <w:szCs w:val="22"/>
          <w:lang w:val="en-GB"/>
        </w:rPr>
        <w:t>(</w:t>
      </w:r>
      <w:r w:rsidRPr="00B1792A">
        <w:rPr>
          <w:rFonts w:ascii="Garamond" w:hAnsi="Garamond" w:cs="Times New Roman"/>
          <w:i/>
          <w:sz w:val="22"/>
          <w:szCs w:val="22"/>
          <w:lang w:val="en-GB"/>
        </w:rPr>
        <w:t xml:space="preserve">Limits of </w:t>
      </w:r>
      <w:r w:rsidRPr="00260A11">
        <w:rPr>
          <w:rFonts w:ascii="Garamond" w:hAnsi="Garamond" w:cs="Times New Roman"/>
          <w:i/>
          <w:iCs/>
          <w:sz w:val="22"/>
          <w:szCs w:val="22"/>
          <w:lang w:val="en-GB"/>
        </w:rPr>
        <w:t>Morality</w:t>
      </w:r>
      <w:r w:rsidRPr="00B1792A">
        <w:rPr>
          <w:rFonts w:ascii="Garamond" w:hAnsi="Garamond" w:cs="Times New Roman"/>
          <w:sz w:val="22"/>
          <w:szCs w:val="22"/>
          <w:lang w:val="en-GB"/>
        </w:rPr>
        <w:t>, p. 285)</w:t>
      </w:r>
      <w:r>
        <w:rPr>
          <w:rFonts w:ascii="Garamond" w:hAnsi="Garamond" w:cs="Times New Roman"/>
          <w:sz w:val="22"/>
          <w:szCs w:val="22"/>
          <w:lang w:val="en-GB"/>
        </w:rPr>
        <w:t>.</w:t>
      </w:r>
    </w:p>
  </w:footnote>
  <w:footnote w:id="47">
    <w:p w14:paraId="0DA5B0B9" w14:textId="2F1C4C10" w:rsidR="0078108A" w:rsidRPr="0078108A" w:rsidRDefault="0078108A">
      <w:pPr>
        <w:pStyle w:val="FootnoteText"/>
        <w:rPr>
          <w:lang w:val="en-GB"/>
        </w:rPr>
      </w:pPr>
      <w:r>
        <w:rPr>
          <w:rStyle w:val="FootnoteReference"/>
        </w:rPr>
        <w:footnoteRef/>
      </w:r>
      <w:r>
        <w:t xml:space="preserve"> </w:t>
      </w:r>
      <w:r w:rsidRPr="0078108A">
        <w:rPr>
          <w:rFonts w:ascii="Garamond" w:hAnsi="Garamond"/>
          <w:sz w:val="22"/>
          <w:szCs w:val="22"/>
          <w:lang w:val="en-GB"/>
        </w:rPr>
        <w:t xml:space="preserve">Taking relevant </w:t>
      </w:r>
      <w:r w:rsidRPr="0078108A">
        <w:rPr>
          <w:rFonts w:ascii="Garamond" w:hAnsi="Garamond"/>
          <w:i/>
          <w:iCs/>
          <w:sz w:val="22"/>
          <w:szCs w:val="22"/>
          <w:lang w:val="en-GB"/>
        </w:rPr>
        <w:t>action</w:t>
      </w:r>
      <w:r w:rsidRPr="0078108A">
        <w:rPr>
          <w:rFonts w:ascii="Garamond" w:hAnsi="Garamond"/>
          <w:sz w:val="22"/>
          <w:szCs w:val="22"/>
          <w:lang w:val="en-GB"/>
        </w:rPr>
        <w:t>, when one has acquired the relevant vivid awareness, need not, of course, be a continuous process. One can set up a standing order that allows one’s commitment to assist to carry on through time.</w:t>
      </w:r>
    </w:p>
  </w:footnote>
  <w:footnote w:id="48">
    <w:p w14:paraId="1C9F364B" w14:textId="77777777" w:rsidR="00296821" w:rsidRPr="00B1792A" w:rsidRDefault="00296821" w:rsidP="00296821">
      <w:pPr>
        <w:spacing w:line="276" w:lineRule="auto"/>
        <w:rPr>
          <w:rFonts w:ascii="Times New Roman" w:eastAsia="Times New Roman" w:hAnsi="Times New Roman" w:cs="Times New Roman"/>
          <w:sz w:val="22"/>
          <w:szCs w:val="22"/>
        </w:rPr>
      </w:pPr>
      <w:r w:rsidRPr="00B1792A">
        <w:rPr>
          <w:rStyle w:val="FootnoteReference"/>
          <w:rFonts w:ascii="Garamond" w:hAnsi="Garamond" w:cs="Times New Roman"/>
          <w:sz w:val="22"/>
          <w:szCs w:val="22"/>
          <w:lang w:val="en-GB"/>
        </w:rPr>
        <w:footnoteRef/>
      </w:r>
      <w:r w:rsidRPr="00B1792A">
        <w:rPr>
          <w:rFonts w:ascii="Garamond" w:hAnsi="Garamond" w:cs="Times New Roman"/>
          <w:sz w:val="22"/>
          <w:szCs w:val="22"/>
          <w:lang w:val="en-GB"/>
        </w:rPr>
        <w:t xml:space="preserve"> See D</w:t>
      </w:r>
      <w:r>
        <w:rPr>
          <w:rFonts w:ascii="Garamond" w:hAnsi="Garamond" w:cs="Times New Roman"/>
          <w:sz w:val="22"/>
          <w:szCs w:val="22"/>
          <w:lang w:val="en-GB"/>
        </w:rPr>
        <w:t>.</w:t>
      </w:r>
      <w:r w:rsidRPr="00B1792A">
        <w:rPr>
          <w:rFonts w:ascii="Garamond" w:hAnsi="Garamond" w:cs="Times New Roman"/>
          <w:sz w:val="22"/>
          <w:szCs w:val="22"/>
          <w:lang w:val="en-GB"/>
        </w:rPr>
        <w:t xml:space="preserve"> J</w:t>
      </w:r>
      <w:r>
        <w:rPr>
          <w:rFonts w:ascii="Garamond" w:hAnsi="Garamond" w:cs="Times New Roman"/>
          <w:sz w:val="22"/>
          <w:szCs w:val="22"/>
          <w:lang w:val="en-GB"/>
        </w:rPr>
        <w:t>.</w:t>
      </w:r>
      <w:r w:rsidRPr="00B1792A">
        <w:rPr>
          <w:rFonts w:ascii="Garamond" w:hAnsi="Garamond" w:cs="Times New Roman"/>
          <w:sz w:val="22"/>
          <w:szCs w:val="22"/>
          <w:lang w:val="en-GB"/>
        </w:rPr>
        <w:t xml:space="preserve"> </w:t>
      </w:r>
      <w:r w:rsidRPr="00B1792A">
        <w:rPr>
          <w:rFonts w:ascii="Garamond" w:eastAsia="Times New Roman" w:hAnsi="Garamond" w:cs="Arial"/>
          <w:color w:val="222222"/>
          <w:sz w:val="22"/>
          <w:szCs w:val="22"/>
          <w:shd w:val="clear" w:color="auto" w:fill="FFFFFF"/>
        </w:rPr>
        <w:t xml:space="preserve">Coates and Neal A. </w:t>
      </w:r>
      <w:proofErr w:type="spellStart"/>
      <w:r w:rsidRPr="00B1792A">
        <w:rPr>
          <w:rFonts w:ascii="Garamond" w:eastAsia="Times New Roman" w:hAnsi="Garamond" w:cs="Arial"/>
          <w:color w:val="222222"/>
          <w:sz w:val="22"/>
          <w:szCs w:val="22"/>
          <w:shd w:val="clear" w:color="auto" w:fill="FFFFFF"/>
        </w:rPr>
        <w:t>Tognazzini</w:t>
      </w:r>
      <w:proofErr w:type="spellEnd"/>
      <w:r w:rsidRPr="00B1792A">
        <w:rPr>
          <w:rFonts w:ascii="Garamond" w:eastAsia="Times New Roman" w:hAnsi="Garamond" w:cs="Arial"/>
          <w:color w:val="222222"/>
          <w:sz w:val="22"/>
          <w:szCs w:val="22"/>
          <w:shd w:val="clear" w:color="auto" w:fill="FFFFFF"/>
        </w:rPr>
        <w:t xml:space="preserve"> (eds), </w:t>
      </w:r>
      <w:r w:rsidRPr="00B1792A">
        <w:rPr>
          <w:rFonts w:ascii="Garamond" w:eastAsia="Times New Roman" w:hAnsi="Garamond" w:cs="Arial"/>
          <w:i/>
          <w:iCs/>
          <w:color w:val="222222"/>
          <w:sz w:val="22"/>
          <w:szCs w:val="22"/>
          <w:shd w:val="clear" w:color="auto" w:fill="FFFFFF"/>
        </w:rPr>
        <w:t>Blame: Its Nature and Norms</w:t>
      </w:r>
      <w:r w:rsidRPr="00B1792A">
        <w:rPr>
          <w:rFonts w:ascii="Garamond" w:eastAsia="Times New Roman" w:hAnsi="Garamond" w:cs="Arial"/>
          <w:color w:val="222222"/>
          <w:sz w:val="22"/>
          <w:szCs w:val="22"/>
          <w:shd w:val="clear" w:color="auto" w:fill="FFFFFF"/>
        </w:rPr>
        <w:t xml:space="preserve"> (Oxford: Oxford University Press, 2013)</w:t>
      </w:r>
      <w:r w:rsidRPr="00B1792A">
        <w:rPr>
          <w:rFonts w:ascii="Garamond" w:hAnsi="Garamond" w:cs="Times New Roman"/>
          <w:sz w:val="22"/>
          <w:szCs w:val="22"/>
          <w:lang w:val="en-GB"/>
        </w:rPr>
        <w:t>, for contemporary discussion of blame and blameworthiness.</w:t>
      </w:r>
    </w:p>
  </w:footnote>
  <w:footnote w:id="49">
    <w:p w14:paraId="22F29EE9" w14:textId="77777777" w:rsidR="00296821" w:rsidRPr="00B1792A" w:rsidRDefault="00296821" w:rsidP="00296821">
      <w:pPr>
        <w:pStyle w:val="FootnoteText"/>
        <w:spacing w:line="276" w:lineRule="auto"/>
        <w:rPr>
          <w:rFonts w:ascii="Garamond" w:hAnsi="Garamond"/>
          <w:sz w:val="22"/>
          <w:szCs w:val="22"/>
        </w:rPr>
      </w:pPr>
      <w:r w:rsidRPr="00B1792A">
        <w:rPr>
          <w:rStyle w:val="FootnoteReference"/>
          <w:rFonts w:ascii="Garamond" w:hAnsi="Garamond" w:cs="Times New Roman"/>
          <w:sz w:val="22"/>
          <w:szCs w:val="22"/>
          <w:lang w:val="en-GB"/>
        </w:rPr>
        <w:footnoteRef/>
      </w:r>
      <w:r w:rsidRPr="00B1792A">
        <w:rPr>
          <w:rFonts w:ascii="Garamond" w:hAnsi="Garamond" w:cs="Times New Roman"/>
          <w:sz w:val="22"/>
          <w:szCs w:val="22"/>
          <w:lang w:val="en-GB"/>
        </w:rPr>
        <w:t xml:space="preserve"> Being in a position to assert a well-grounded moral truth may not suffice for being in a good position to condemn. (G. A. Cohen,</w:t>
      </w:r>
      <w:r w:rsidRPr="00B1792A">
        <w:rPr>
          <w:rFonts w:ascii="Garamond" w:hAnsi="Garamond"/>
          <w:sz w:val="22"/>
          <w:szCs w:val="22"/>
        </w:rPr>
        <w:t xml:space="preserve"> ‘Casting the first stone: Who can, and who can't, condemn the terrorists?’ </w:t>
      </w:r>
      <w:r w:rsidRPr="00B1792A">
        <w:rPr>
          <w:rFonts w:ascii="Garamond" w:hAnsi="Garamond"/>
          <w:i/>
          <w:iCs/>
          <w:sz w:val="22"/>
          <w:szCs w:val="22"/>
        </w:rPr>
        <w:t>Royal Institute of Philosophy Supplement</w:t>
      </w:r>
      <w:r w:rsidRPr="00B1792A">
        <w:rPr>
          <w:rFonts w:ascii="Garamond" w:hAnsi="Garamond"/>
          <w:iCs/>
          <w:sz w:val="22"/>
          <w:szCs w:val="22"/>
        </w:rPr>
        <w:t>, vol.</w:t>
      </w:r>
      <w:r w:rsidRPr="00B1792A">
        <w:rPr>
          <w:rFonts w:ascii="Garamond" w:hAnsi="Garamond"/>
          <w:sz w:val="22"/>
          <w:szCs w:val="22"/>
        </w:rPr>
        <w:t xml:space="preserve"> 58 (2006), p</w:t>
      </w:r>
      <w:r w:rsidRPr="00B1792A">
        <w:rPr>
          <w:rFonts w:ascii="Garamond" w:hAnsi="Garamond" w:cs="Times New Roman"/>
          <w:sz w:val="22"/>
          <w:szCs w:val="22"/>
          <w:lang w:val="en-GB"/>
        </w:rPr>
        <w:t>. 121).</w:t>
      </w:r>
    </w:p>
  </w:footnote>
  <w:footnote w:id="50">
    <w:p w14:paraId="50C704F2" w14:textId="77777777" w:rsidR="00296821" w:rsidRPr="00B1792A" w:rsidRDefault="00296821" w:rsidP="00296821">
      <w:pPr>
        <w:pStyle w:val="FootnoteText"/>
        <w:spacing w:line="276" w:lineRule="auto"/>
        <w:rPr>
          <w:rFonts w:ascii="Garamond" w:hAnsi="Garamond" w:cs="Times New Roman"/>
          <w:sz w:val="22"/>
          <w:szCs w:val="22"/>
          <w:lang w:val="en-GB"/>
        </w:rPr>
      </w:pPr>
      <w:r w:rsidRPr="00B1792A">
        <w:rPr>
          <w:rStyle w:val="FootnoteReference"/>
          <w:rFonts w:ascii="Garamond" w:hAnsi="Garamond" w:cs="Times New Roman"/>
          <w:sz w:val="22"/>
          <w:szCs w:val="22"/>
          <w:lang w:val="en-GB"/>
        </w:rPr>
        <w:footnoteRef/>
      </w:r>
      <w:r w:rsidRPr="00B1792A">
        <w:rPr>
          <w:rFonts w:ascii="Garamond" w:hAnsi="Garamond" w:cs="Times New Roman"/>
          <w:sz w:val="22"/>
          <w:szCs w:val="22"/>
          <w:lang w:val="en-GB"/>
        </w:rPr>
        <w:t xml:space="preserve"> To be a hypocrite is to apply a standard to others which my own conduct shows that I do not accept (ibid. 175-176). The force of this charge is diminished by recognition of one’s own failure in this area.</w:t>
      </w:r>
    </w:p>
  </w:footnote>
  <w:footnote w:id="51">
    <w:p w14:paraId="1B493903" w14:textId="77777777" w:rsidR="00296821" w:rsidRPr="00B1792A" w:rsidRDefault="00296821" w:rsidP="00296821">
      <w:pPr>
        <w:spacing w:line="276" w:lineRule="auto"/>
        <w:rPr>
          <w:rFonts w:ascii="Garamond" w:hAnsi="Garamond"/>
          <w:sz w:val="22"/>
          <w:szCs w:val="22"/>
        </w:rPr>
      </w:pPr>
      <w:r w:rsidRPr="00B1792A">
        <w:rPr>
          <w:rStyle w:val="FootnoteReference"/>
          <w:rFonts w:ascii="Garamond" w:hAnsi="Garamond" w:cs="Times New Roman"/>
          <w:sz w:val="22"/>
          <w:szCs w:val="22"/>
          <w:lang w:val="en-GB"/>
        </w:rPr>
        <w:footnoteRef/>
      </w:r>
      <w:r w:rsidRPr="00B1792A">
        <w:rPr>
          <w:rFonts w:ascii="Garamond" w:hAnsi="Garamond" w:cs="Times New Roman"/>
          <w:sz w:val="22"/>
          <w:szCs w:val="22"/>
          <w:lang w:val="en-GB"/>
        </w:rPr>
        <w:t xml:space="preserve"> </w:t>
      </w:r>
      <w:proofErr w:type="spellStart"/>
      <w:r w:rsidRPr="00B1792A">
        <w:rPr>
          <w:rFonts w:ascii="Garamond" w:hAnsi="Garamond" w:cs="Times New Roman"/>
          <w:sz w:val="22"/>
          <w:szCs w:val="22"/>
          <w:lang w:val="en-GB"/>
        </w:rPr>
        <w:t>Tomohisa</w:t>
      </w:r>
      <w:proofErr w:type="spellEnd"/>
      <w:r w:rsidRPr="00B1792A">
        <w:rPr>
          <w:rFonts w:ascii="Garamond" w:hAnsi="Garamond" w:cs="Times New Roman"/>
          <w:sz w:val="22"/>
          <w:szCs w:val="22"/>
          <w:lang w:val="en-GB"/>
        </w:rPr>
        <w:t xml:space="preserve"> Hattori </w:t>
      </w:r>
      <w:r>
        <w:rPr>
          <w:rFonts w:ascii="Garamond" w:hAnsi="Garamond" w:cs="Times New Roman"/>
          <w:sz w:val="22"/>
          <w:szCs w:val="22"/>
          <w:lang w:val="en-GB"/>
        </w:rPr>
        <w:t>portrays</w:t>
      </w:r>
      <w:r w:rsidRPr="00B1792A">
        <w:rPr>
          <w:rFonts w:ascii="Garamond" w:hAnsi="Garamond" w:cs="Times New Roman"/>
          <w:sz w:val="22"/>
          <w:szCs w:val="22"/>
          <w:lang w:val="en-GB"/>
        </w:rPr>
        <w:t xml:space="preserve"> aid-giving as a gift relationship. It is essential to this practice that those who receive aid respond with gratitude and affirm the beneficence of those who assist (</w:t>
      </w:r>
      <w:r w:rsidRPr="00B1792A">
        <w:rPr>
          <w:rFonts w:ascii="Garamond" w:hAnsi="Garamond"/>
          <w:sz w:val="22"/>
          <w:szCs w:val="22"/>
        </w:rPr>
        <w:t xml:space="preserve">Hattori, ‘The Moral Politics of Foreign Aid’, </w:t>
      </w:r>
      <w:r w:rsidRPr="00B1792A">
        <w:rPr>
          <w:rFonts w:ascii="Garamond" w:hAnsi="Garamond"/>
          <w:i/>
          <w:sz w:val="22"/>
          <w:szCs w:val="22"/>
        </w:rPr>
        <w:t>Review of International Studies</w:t>
      </w:r>
      <w:r w:rsidRPr="00B1792A">
        <w:rPr>
          <w:rFonts w:ascii="Garamond" w:hAnsi="Garamond"/>
          <w:sz w:val="22"/>
          <w:szCs w:val="22"/>
        </w:rPr>
        <w:t>, vol. 29 (2003), pp.</w:t>
      </w:r>
      <w:r w:rsidRPr="00B1792A">
        <w:rPr>
          <w:rFonts w:ascii="Garamond" w:hAnsi="Garamond" w:cs="Times New Roman"/>
          <w:sz w:val="22"/>
          <w:szCs w:val="22"/>
          <w:lang w:val="en-GB"/>
        </w:rPr>
        <w:t xml:space="preserve"> 233, 237).</w:t>
      </w:r>
    </w:p>
  </w:footnote>
  <w:footnote w:id="52">
    <w:p w14:paraId="631CFA6F" w14:textId="77777777" w:rsidR="00296821" w:rsidRPr="00B1792A" w:rsidRDefault="00296821" w:rsidP="00296821">
      <w:pPr>
        <w:spacing w:line="276" w:lineRule="auto"/>
        <w:rPr>
          <w:rFonts w:ascii="Garamond" w:hAnsi="Garamond" w:cs="Times New Roman"/>
          <w:sz w:val="22"/>
          <w:szCs w:val="22"/>
          <w:lang w:val="en-GB"/>
        </w:rPr>
      </w:pPr>
      <w:r w:rsidRPr="00B1792A">
        <w:rPr>
          <w:rStyle w:val="FootnoteReference"/>
          <w:rFonts w:ascii="Garamond" w:hAnsi="Garamond"/>
          <w:sz w:val="22"/>
          <w:szCs w:val="22"/>
          <w:lang w:val="en-GB"/>
        </w:rPr>
        <w:footnoteRef/>
      </w:r>
      <w:r w:rsidRPr="00B1792A">
        <w:rPr>
          <w:rFonts w:ascii="Garamond" w:hAnsi="Garamond"/>
          <w:sz w:val="22"/>
          <w:szCs w:val="22"/>
          <w:lang w:val="en-GB"/>
        </w:rPr>
        <w:t xml:space="preserve"> Numerous studies have shown that under situations of great hardship, one way in which people respond is by changing their explicit preferences or revising judgements about what they are entitled to. Adaptive preference formation may be a rational response to one’s situation, when there is little prospect of more expansive preferences being fulfilled or when an appreciation of injustice causes further suffering to the agent (Serene </w:t>
      </w:r>
      <w:r w:rsidRPr="00B1792A">
        <w:rPr>
          <w:rFonts w:ascii="Garamond" w:hAnsi="Garamond" w:cs="Times New Roman"/>
          <w:sz w:val="22"/>
          <w:szCs w:val="22"/>
          <w:lang w:val="en-GB"/>
        </w:rPr>
        <w:t xml:space="preserve">Khader, ‘Must theorizing about adaptive preferences deny women’s agency?’ </w:t>
      </w:r>
      <w:r w:rsidRPr="00B1792A">
        <w:rPr>
          <w:rFonts w:ascii="Garamond" w:hAnsi="Garamond" w:cs="Times New Roman"/>
          <w:i/>
          <w:sz w:val="22"/>
          <w:szCs w:val="22"/>
          <w:lang w:val="en-GB"/>
        </w:rPr>
        <w:t>Journal of Applied Philosophy</w:t>
      </w:r>
      <w:r w:rsidRPr="00B1792A">
        <w:rPr>
          <w:rFonts w:ascii="Garamond" w:hAnsi="Garamond" w:cs="Times New Roman"/>
          <w:sz w:val="22"/>
          <w:szCs w:val="22"/>
          <w:lang w:val="en-GB"/>
        </w:rPr>
        <w:t xml:space="preserve"> </w:t>
      </w:r>
      <w:r>
        <w:rPr>
          <w:rFonts w:ascii="Garamond" w:hAnsi="Garamond" w:cs="Times New Roman"/>
          <w:sz w:val="22"/>
          <w:szCs w:val="22"/>
          <w:lang w:val="en-GB"/>
        </w:rPr>
        <w:t xml:space="preserve">vol. </w:t>
      </w:r>
      <w:r w:rsidRPr="00B1792A">
        <w:rPr>
          <w:rFonts w:ascii="Garamond" w:hAnsi="Garamond" w:cs="Times New Roman"/>
          <w:sz w:val="22"/>
          <w:szCs w:val="22"/>
          <w:lang w:val="en-GB"/>
        </w:rPr>
        <w:t>29 (2012)).</w:t>
      </w:r>
      <w:r w:rsidRPr="00B1792A">
        <w:rPr>
          <w:rFonts w:ascii="Garamond" w:hAnsi="Garamond"/>
          <w:sz w:val="22"/>
          <w:szCs w:val="22"/>
          <w:lang w:val="en-GB"/>
        </w:rPr>
        <w:t xml:space="preserve"> However, such adaptive preferences serve to disguise morality proper: baseline expectations are altered in such a way that victims no longer recognise that they are wronged. This can be seen in the case of a kidnapping victim who comes to identify with her captor, or with widows during the 1944 Bengal famine who reported higher levels of well-being than their male counterparts largely because they did not view themselves as entitled to an adequate diet. A similar phenomenon may be expected with regard to those living in extreme poverty today.</w:t>
      </w:r>
    </w:p>
  </w:footnote>
  <w:footnote w:id="53">
    <w:p w14:paraId="69C06610" w14:textId="77777777" w:rsidR="00296821" w:rsidRPr="00B1792A" w:rsidRDefault="00296821" w:rsidP="00296821">
      <w:pPr>
        <w:spacing w:line="276" w:lineRule="auto"/>
        <w:rPr>
          <w:rFonts w:ascii="Garamond" w:hAnsi="Garamond"/>
          <w:sz w:val="22"/>
          <w:szCs w:val="22"/>
        </w:rPr>
      </w:pPr>
      <w:r w:rsidRPr="00B1792A">
        <w:rPr>
          <w:rStyle w:val="FootnoteReference"/>
          <w:rFonts w:ascii="Garamond" w:hAnsi="Garamond" w:cs="Times New Roman"/>
          <w:sz w:val="22"/>
          <w:szCs w:val="22"/>
          <w:lang w:val="en-GB"/>
        </w:rPr>
        <w:footnoteRef/>
      </w:r>
      <w:r w:rsidRPr="00B1792A">
        <w:rPr>
          <w:rFonts w:ascii="Garamond" w:hAnsi="Garamond" w:cs="Times New Roman"/>
          <w:sz w:val="22"/>
          <w:szCs w:val="22"/>
          <w:lang w:val="en-GB"/>
        </w:rPr>
        <w:t xml:space="preserve"> According to the theory endorsed by Thomas Scanlon, unwillingness to blame members of a group that inflicts wrongful harm upon another group impairs our relationship with the victims of injustice (T</w:t>
      </w:r>
      <w:r>
        <w:rPr>
          <w:rFonts w:ascii="Garamond" w:hAnsi="Garamond" w:cs="Times New Roman"/>
          <w:sz w:val="22"/>
          <w:szCs w:val="22"/>
          <w:lang w:val="en-GB"/>
        </w:rPr>
        <w:t>. M.</w:t>
      </w:r>
      <w:r w:rsidRPr="00B1792A">
        <w:rPr>
          <w:rFonts w:ascii="Garamond" w:hAnsi="Garamond" w:cs="Times New Roman"/>
          <w:sz w:val="22"/>
          <w:szCs w:val="22"/>
          <w:lang w:val="en-GB"/>
        </w:rPr>
        <w:t xml:space="preserve"> Scanlon,</w:t>
      </w:r>
      <w:r w:rsidRPr="00B1792A">
        <w:rPr>
          <w:rFonts w:ascii="Garamond" w:hAnsi="Garamond"/>
          <w:sz w:val="22"/>
          <w:szCs w:val="22"/>
        </w:rPr>
        <w:t xml:space="preserve"> </w:t>
      </w:r>
      <w:r w:rsidRPr="00B1792A">
        <w:rPr>
          <w:rFonts w:ascii="Garamond" w:hAnsi="Garamond"/>
          <w:i/>
          <w:sz w:val="22"/>
          <w:szCs w:val="22"/>
        </w:rPr>
        <w:t>Moral Dimensions: Permissibility, Meaning, Blame</w:t>
      </w:r>
      <w:r w:rsidRPr="00B1792A">
        <w:rPr>
          <w:rFonts w:ascii="Garamond" w:hAnsi="Garamond"/>
          <w:sz w:val="22"/>
          <w:szCs w:val="22"/>
        </w:rPr>
        <w:t xml:space="preserve"> (London: Belknap Press of Harvard University, 2008), p.</w:t>
      </w:r>
      <w:r w:rsidRPr="00B1792A">
        <w:rPr>
          <w:rFonts w:ascii="Garamond" w:hAnsi="Garamond" w:cs="Times New Roman"/>
          <w:sz w:val="22"/>
          <w:szCs w:val="22"/>
          <w:lang w:val="en-GB"/>
        </w:rPr>
        <w:t xml:space="preserve"> 175).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11131" w14:textId="3464C330" w:rsidR="005A5FBC" w:rsidRPr="00832925" w:rsidRDefault="005A5FBC" w:rsidP="00930677">
    <w:pPr>
      <w:pStyle w:val="Header"/>
      <w:jc w:val="right"/>
      <w:rPr>
        <w:rFonts w:ascii="Book Antiqua" w:hAnsi="Book Antiqu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3233"/>
    <w:multiLevelType w:val="hybridMultilevel"/>
    <w:tmpl w:val="E6F61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177FB"/>
    <w:multiLevelType w:val="hybridMultilevel"/>
    <w:tmpl w:val="28E40B84"/>
    <w:lvl w:ilvl="0" w:tplc="927879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453A8"/>
    <w:multiLevelType w:val="hybridMultilevel"/>
    <w:tmpl w:val="432E95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D45EE"/>
    <w:multiLevelType w:val="hybridMultilevel"/>
    <w:tmpl w:val="3C7CC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362BA"/>
    <w:multiLevelType w:val="hybridMultilevel"/>
    <w:tmpl w:val="1BCA9D9A"/>
    <w:lvl w:ilvl="0" w:tplc="D38672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21DB6"/>
    <w:multiLevelType w:val="hybridMultilevel"/>
    <w:tmpl w:val="DF6E2A20"/>
    <w:lvl w:ilvl="0" w:tplc="5B680F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67304"/>
    <w:multiLevelType w:val="hybridMultilevel"/>
    <w:tmpl w:val="C518BF20"/>
    <w:lvl w:ilvl="0" w:tplc="705842B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264379"/>
    <w:multiLevelType w:val="hybridMultilevel"/>
    <w:tmpl w:val="14429A60"/>
    <w:lvl w:ilvl="0" w:tplc="1656346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AC3750"/>
    <w:multiLevelType w:val="hybridMultilevel"/>
    <w:tmpl w:val="0F209332"/>
    <w:lvl w:ilvl="0" w:tplc="B37641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FA6855"/>
    <w:multiLevelType w:val="multilevel"/>
    <w:tmpl w:val="BEC4F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7078C0"/>
    <w:multiLevelType w:val="hybridMultilevel"/>
    <w:tmpl w:val="ACF269C2"/>
    <w:lvl w:ilvl="0" w:tplc="017AFDF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85134E"/>
    <w:multiLevelType w:val="hybridMultilevel"/>
    <w:tmpl w:val="96305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7E48AC"/>
    <w:multiLevelType w:val="hybridMultilevel"/>
    <w:tmpl w:val="DF6E2A20"/>
    <w:lvl w:ilvl="0" w:tplc="5B680F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996A6C"/>
    <w:multiLevelType w:val="hybridMultilevel"/>
    <w:tmpl w:val="77649210"/>
    <w:lvl w:ilvl="0" w:tplc="3C027C2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57D00AE"/>
    <w:multiLevelType w:val="hybridMultilevel"/>
    <w:tmpl w:val="A600FEBA"/>
    <w:lvl w:ilvl="0" w:tplc="647666E4">
      <w:start w:val="1"/>
      <w:numFmt w:val="bullet"/>
      <w:lvlText w:val="-"/>
      <w:lvlJc w:val="left"/>
      <w:pPr>
        <w:ind w:left="720" w:hanging="360"/>
      </w:pPr>
      <w:rPr>
        <w:rFonts w:ascii="Book Antiqua" w:eastAsiaTheme="minorEastAsia" w:hAnsi="Book Antiqu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939CC"/>
    <w:multiLevelType w:val="hybridMultilevel"/>
    <w:tmpl w:val="DF6E2A20"/>
    <w:lvl w:ilvl="0" w:tplc="5B680F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206DA9"/>
    <w:multiLevelType w:val="hybridMultilevel"/>
    <w:tmpl w:val="7D6AC396"/>
    <w:lvl w:ilvl="0" w:tplc="58C4F2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C9599F"/>
    <w:multiLevelType w:val="hybridMultilevel"/>
    <w:tmpl w:val="1EA4006A"/>
    <w:lvl w:ilvl="0" w:tplc="63FC57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E3D6D"/>
    <w:multiLevelType w:val="hybridMultilevel"/>
    <w:tmpl w:val="19F8ACC4"/>
    <w:lvl w:ilvl="0" w:tplc="1D0231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5E7F24"/>
    <w:multiLevelType w:val="hybridMultilevel"/>
    <w:tmpl w:val="FC04E02C"/>
    <w:lvl w:ilvl="0" w:tplc="212026D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3CE14F2"/>
    <w:multiLevelType w:val="hybridMultilevel"/>
    <w:tmpl w:val="08AC0BA4"/>
    <w:lvl w:ilvl="0" w:tplc="BEA410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F36FD"/>
    <w:multiLevelType w:val="hybridMultilevel"/>
    <w:tmpl w:val="ACD26572"/>
    <w:lvl w:ilvl="0" w:tplc="5D3E6C0E">
      <w:start w:val="1"/>
      <w:numFmt w:val="upp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5051106">
    <w:abstractNumId w:val="18"/>
  </w:num>
  <w:num w:numId="2" w16cid:durableId="874852128">
    <w:abstractNumId w:val="4"/>
  </w:num>
  <w:num w:numId="3" w16cid:durableId="77364900">
    <w:abstractNumId w:val="19"/>
  </w:num>
  <w:num w:numId="4" w16cid:durableId="468597743">
    <w:abstractNumId w:val="7"/>
  </w:num>
  <w:num w:numId="5" w16cid:durableId="46034625">
    <w:abstractNumId w:val="6"/>
  </w:num>
  <w:num w:numId="6" w16cid:durableId="63383524">
    <w:abstractNumId w:val="13"/>
  </w:num>
  <w:num w:numId="7" w16cid:durableId="1286501220">
    <w:abstractNumId w:val="3"/>
  </w:num>
  <w:num w:numId="8" w16cid:durableId="1324092053">
    <w:abstractNumId w:val="17"/>
  </w:num>
  <w:num w:numId="9" w16cid:durableId="614018148">
    <w:abstractNumId w:val="8"/>
  </w:num>
  <w:num w:numId="10" w16cid:durableId="1366252513">
    <w:abstractNumId w:val="0"/>
  </w:num>
  <w:num w:numId="11" w16cid:durableId="1430270345">
    <w:abstractNumId w:val="14"/>
  </w:num>
  <w:num w:numId="12" w16cid:durableId="1439181987">
    <w:abstractNumId w:val="5"/>
  </w:num>
  <w:num w:numId="13" w16cid:durableId="569075066">
    <w:abstractNumId w:val="16"/>
  </w:num>
  <w:num w:numId="14" w16cid:durableId="949623386">
    <w:abstractNumId w:val="2"/>
  </w:num>
  <w:num w:numId="15" w16cid:durableId="1987083354">
    <w:abstractNumId w:val="1"/>
  </w:num>
  <w:num w:numId="16" w16cid:durableId="2085295608">
    <w:abstractNumId w:val="12"/>
  </w:num>
  <w:num w:numId="17" w16cid:durableId="301690991">
    <w:abstractNumId w:val="11"/>
  </w:num>
  <w:num w:numId="18" w16cid:durableId="585921648">
    <w:abstractNumId w:val="15"/>
  </w:num>
  <w:num w:numId="19" w16cid:durableId="98262698">
    <w:abstractNumId w:val="20"/>
  </w:num>
  <w:num w:numId="20" w16cid:durableId="2114007536">
    <w:abstractNumId w:val="21"/>
  </w:num>
  <w:num w:numId="21" w16cid:durableId="1719082527">
    <w:abstractNumId w:val="10"/>
  </w:num>
  <w:num w:numId="22" w16cid:durableId="2130203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88C"/>
    <w:rsid w:val="00000B2A"/>
    <w:rsid w:val="000010C8"/>
    <w:rsid w:val="00002C6C"/>
    <w:rsid w:val="00004EC1"/>
    <w:rsid w:val="0000678F"/>
    <w:rsid w:val="00006D7D"/>
    <w:rsid w:val="00007A32"/>
    <w:rsid w:val="000105DA"/>
    <w:rsid w:val="000132B6"/>
    <w:rsid w:val="0001508A"/>
    <w:rsid w:val="000203D5"/>
    <w:rsid w:val="00020CEF"/>
    <w:rsid w:val="00021620"/>
    <w:rsid w:val="00023F83"/>
    <w:rsid w:val="00025C57"/>
    <w:rsid w:val="000260DE"/>
    <w:rsid w:val="000266B7"/>
    <w:rsid w:val="00033C24"/>
    <w:rsid w:val="0003411E"/>
    <w:rsid w:val="00035C58"/>
    <w:rsid w:val="00040083"/>
    <w:rsid w:val="00040925"/>
    <w:rsid w:val="00040E5E"/>
    <w:rsid w:val="00041474"/>
    <w:rsid w:val="00043067"/>
    <w:rsid w:val="000431E5"/>
    <w:rsid w:val="00045DC5"/>
    <w:rsid w:val="000478FA"/>
    <w:rsid w:val="0004797F"/>
    <w:rsid w:val="000532E8"/>
    <w:rsid w:val="00054C5A"/>
    <w:rsid w:val="0005566D"/>
    <w:rsid w:val="00055F25"/>
    <w:rsid w:val="00056B24"/>
    <w:rsid w:val="00056EF4"/>
    <w:rsid w:val="0006298F"/>
    <w:rsid w:val="00066497"/>
    <w:rsid w:val="000677F7"/>
    <w:rsid w:val="00067DBB"/>
    <w:rsid w:val="00071A22"/>
    <w:rsid w:val="00071BD4"/>
    <w:rsid w:val="00073DEC"/>
    <w:rsid w:val="000753D5"/>
    <w:rsid w:val="00077704"/>
    <w:rsid w:val="000802F9"/>
    <w:rsid w:val="000813D3"/>
    <w:rsid w:val="0008212C"/>
    <w:rsid w:val="00085EC4"/>
    <w:rsid w:val="000869BE"/>
    <w:rsid w:val="000873E3"/>
    <w:rsid w:val="00087664"/>
    <w:rsid w:val="00090B1A"/>
    <w:rsid w:val="00092D6E"/>
    <w:rsid w:val="00096274"/>
    <w:rsid w:val="000975EC"/>
    <w:rsid w:val="000A0377"/>
    <w:rsid w:val="000A2CF6"/>
    <w:rsid w:val="000A4990"/>
    <w:rsid w:val="000A502B"/>
    <w:rsid w:val="000B2AFC"/>
    <w:rsid w:val="000B3805"/>
    <w:rsid w:val="000B68BB"/>
    <w:rsid w:val="000B6CC3"/>
    <w:rsid w:val="000C00C1"/>
    <w:rsid w:val="000C3FEE"/>
    <w:rsid w:val="000C5FF8"/>
    <w:rsid w:val="000C780F"/>
    <w:rsid w:val="000D0B34"/>
    <w:rsid w:val="000D276E"/>
    <w:rsid w:val="000D4B0A"/>
    <w:rsid w:val="000D5358"/>
    <w:rsid w:val="000D5450"/>
    <w:rsid w:val="000D6143"/>
    <w:rsid w:val="000D6367"/>
    <w:rsid w:val="000E003B"/>
    <w:rsid w:val="000E0EDA"/>
    <w:rsid w:val="000E2789"/>
    <w:rsid w:val="000E5C3D"/>
    <w:rsid w:val="000E6360"/>
    <w:rsid w:val="000E7865"/>
    <w:rsid w:val="000F0CA0"/>
    <w:rsid w:val="000F1671"/>
    <w:rsid w:val="000F23AA"/>
    <w:rsid w:val="000F394D"/>
    <w:rsid w:val="000F4476"/>
    <w:rsid w:val="000F5B87"/>
    <w:rsid w:val="00100476"/>
    <w:rsid w:val="00100727"/>
    <w:rsid w:val="00102A42"/>
    <w:rsid w:val="00103D7D"/>
    <w:rsid w:val="00105AE8"/>
    <w:rsid w:val="00110D50"/>
    <w:rsid w:val="00111503"/>
    <w:rsid w:val="00112DC5"/>
    <w:rsid w:val="00112E71"/>
    <w:rsid w:val="00114121"/>
    <w:rsid w:val="00114AAC"/>
    <w:rsid w:val="00121CE2"/>
    <w:rsid w:val="00122030"/>
    <w:rsid w:val="00122C77"/>
    <w:rsid w:val="00122E62"/>
    <w:rsid w:val="00122EA6"/>
    <w:rsid w:val="00124AF5"/>
    <w:rsid w:val="0012740D"/>
    <w:rsid w:val="001275DB"/>
    <w:rsid w:val="00127C53"/>
    <w:rsid w:val="00131BC9"/>
    <w:rsid w:val="00133529"/>
    <w:rsid w:val="00133662"/>
    <w:rsid w:val="00134711"/>
    <w:rsid w:val="00136229"/>
    <w:rsid w:val="00140B39"/>
    <w:rsid w:val="00140D20"/>
    <w:rsid w:val="00140F46"/>
    <w:rsid w:val="00141812"/>
    <w:rsid w:val="0014299B"/>
    <w:rsid w:val="001434A7"/>
    <w:rsid w:val="00146D25"/>
    <w:rsid w:val="0014778B"/>
    <w:rsid w:val="0015133A"/>
    <w:rsid w:val="001547FE"/>
    <w:rsid w:val="001559A1"/>
    <w:rsid w:val="00156C15"/>
    <w:rsid w:val="001647B3"/>
    <w:rsid w:val="00165153"/>
    <w:rsid w:val="00165904"/>
    <w:rsid w:val="00166B24"/>
    <w:rsid w:val="001679B7"/>
    <w:rsid w:val="00170115"/>
    <w:rsid w:val="0017069E"/>
    <w:rsid w:val="00170896"/>
    <w:rsid w:val="001749DD"/>
    <w:rsid w:val="00185D86"/>
    <w:rsid w:val="00186CC2"/>
    <w:rsid w:val="001879A2"/>
    <w:rsid w:val="00193953"/>
    <w:rsid w:val="00195ACD"/>
    <w:rsid w:val="00196A50"/>
    <w:rsid w:val="001A0AB1"/>
    <w:rsid w:val="001A0B74"/>
    <w:rsid w:val="001A13EF"/>
    <w:rsid w:val="001A1F7F"/>
    <w:rsid w:val="001A53DF"/>
    <w:rsid w:val="001A5BFA"/>
    <w:rsid w:val="001A7995"/>
    <w:rsid w:val="001A7C56"/>
    <w:rsid w:val="001B18DA"/>
    <w:rsid w:val="001B2C5D"/>
    <w:rsid w:val="001C1D87"/>
    <w:rsid w:val="001C20B0"/>
    <w:rsid w:val="001C29E7"/>
    <w:rsid w:val="001C43C8"/>
    <w:rsid w:val="001C52D5"/>
    <w:rsid w:val="001C5CBF"/>
    <w:rsid w:val="001C71F1"/>
    <w:rsid w:val="001D009B"/>
    <w:rsid w:val="001D0ED2"/>
    <w:rsid w:val="001D27CF"/>
    <w:rsid w:val="001D6A70"/>
    <w:rsid w:val="001D71E7"/>
    <w:rsid w:val="001E32A1"/>
    <w:rsid w:val="001E60F9"/>
    <w:rsid w:val="001E6D52"/>
    <w:rsid w:val="001E73BA"/>
    <w:rsid w:val="001F514B"/>
    <w:rsid w:val="001F57D2"/>
    <w:rsid w:val="001F783D"/>
    <w:rsid w:val="001F7AE5"/>
    <w:rsid w:val="002000EA"/>
    <w:rsid w:val="00202EB5"/>
    <w:rsid w:val="00203022"/>
    <w:rsid w:val="0020422F"/>
    <w:rsid w:val="00207124"/>
    <w:rsid w:val="0021010B"/>
    <w:rsid w:val="00210207"/>
    <w:rsid w:val="00211882"/>
    <w:rsid w:val="002120D8"/>
    <w:rsid w:val="00213A1B"/>
    <w:rsid w:val="002149D3"/>
    <w:rsid w:val="002151C5"/>
    <w:rsid w:val="002208E3"/>
    <w:rsid w:val="00221354"/>
    <w:rsid w:val="00225B95"/>
    <w:rsid w:val="00226114"/>
    <w:rsid w:val="00227A31"/>
    <w:rsid w:val="00227DB0"/>
    <w:rsid w:val="0023338C"/>
    <w:rsid w:val="00236CB0"/>
    <w:rsid w:val="00240F8F"/>
    <w:rsid w:val="00244569"/>
    <w:rsid w:val="00246C73"/>
    <w:rsid w:val="00246EAF"/>
    <w:rsid w:val="0024704A"/>
    <w:rsid w:val="002521E0"/>
    <w:rsid w:val="00253132"/>
    <w:rsid w:val="00254DC4"/>
    <w:rsid w:val="0026094E"/>
    <w:rsid w:val="00260A11"/>
    <w:rsid w:val="00261AB7"/>
    <w:rsid w:val="00264483"/>
    <w:rsid w:val="00264DC0"/>
    <w:rsid w:val="00265680"/>
    <w:rsid w:val="002677A5"/>
    <w:rsid w:val="00270438"/>
    <w:rsid w:val="002733F1"/>
    <w:rsid w:val="00275689"/>
    <w:rsid w:val="00275CF8"/>
    <w:rsid w:val="00281688"/>
    <w:rsid w:val="0028288C"/>
    <w:rsid w:val="002828E6"/>
    <w:rsid w:val="00282C77"/>
    <w:rsid w:val="00282D60"/>
    <w:rsid w:val="00285CC4"/>
    <w:rsid w:val="0028634E"/>
    <w:rsid w:val="0029066C"/>
    <w:rsid w:val="00290EC9"/>
    <w:rsid w:val="00296821"/>
    <w:rsid w:val="00296BC4"/>
    <w:rsid w:val="00297F75"/>
    <w:rsid w:val="002A116C"/>
    <w:rsid w:val="002A42F8"/>
    <w:rsid w:val="002A4E62"/>
    <w:rsid w:val="002A644C"/>
    <w:rsid w:val="002A69C7"/>
    <w:rsid w:val="002A75C2"/>
    <w:rsid w:val="002B1B7A"/>
    <w:rsid w:val="002B1E17"/>
    <w:rsid w:val="002B2573"/>
    <w:rsid w:val="002B49F6"/>
    <w:rsid w:val="002B560C"/>
    <w:rsid w:val="002C2914"/>
    <w:rsid w:val="002C3CAB"/>
    <w:rsid w:val="002C4EF8"/>
    <w:rsid w:val="002C5615"/>
    <w:rsid w:val="002C6A96"/>
    <w:rsid w:val="002C7663"/>
    <w:rsid w:val="002D0467"/>
    <w:rsid w:val="002D2472"/>
    <w:rsid w:val="002D49AC"/>
    <w:rsid w:val="002D5D45"/>
    <w:rsid w:val="002D5DCB"/>
    <w:rsid w:val="002D7983"/>
    <w:rsid w:val="002E256B"/>
    <w:rsid w:val="002E3B48"/>
    <w:rsid w:val="002E3C83"/>
    <w:rsid w:val="002F1FD9"/>
    <w:rsid w:val="002F31CD"/>
    <w:rsid w:val="002F3636"/>
    <w:rsid w:val="002F7113"/>
    <w:rsid w:val="002F7C82"/>
    <w:rsid w:val="00300519"/>
    <w:rsid w:val="003020A2"/>
    <w:rsid w:val="00302FC1"/>
    <w:rsid w:val="00303772"/>
    <w:rsid w:val="003046D1"/>
    <w:rsid w:val="003074A5"/>
    <w:rsid w:val="00317E00"/>
    <w:rsid w:val="0032141A"/>
    <w:rsid w:val="00322E04"/>
    <w:rsid w:val="00323467"/>
    <w:rsid w:val="0032379B"/>
    <w:rsid w:val="0032497D"/>
    <w:rsid w:val="00325F1F"/>
    <w:rsid w:val="00326288"/>
    <w:rsid w:val="003328B5"/>
    <w:rsid w:val="00332CCC"/>
    <w:rsid w:val="00335449"/>
    <w:rsid w:val="003355E8"/>
    <w:rsid w:val="00336FF1"/>
    <w:rsid w:val="00337EA6"/>
    <w:rsid w:val="003422CA"/>
    <w:rsid w:val="00342963"/>
    <w:rsid w:val="00346493"/>
    <w:rsid w:val="0035006F"/>
    <w:rsid w:val="00351835"/>
    <w:rsid w:val="0035247F"/>
    <w:rsid w:val="00353D5D"/>
    <w:rsid w:val="00360E84"/>
    <w:rsid w:val="00363504"/>
    <w:rsid w:val="00366F49"/>
    <w:rsid w:val="003678EB"/>
    <w:rsid w:val="00367A07"/>
    <w:rsid w:val="00367C3D"/>
    <w:rsid w:val="0037046F"/>
    <w:rsid w:val="00371A7B"/>
    <w:rsid w:val="00371ABE"/>
    <w:rsid w:val="003737EB"/>
    <w:rsid w:val="00373A27"/>
    <w:rsid w:val="00375C83"/>
    <w:rsid w:val="00380A86"/>
    <w:rsid w:val="00380CB0"/>
    <w:rsid w:val="0038192C"/>
    <w:rsid w:val="00381BD8"/>
    <w:rsid w:val="00381FF9"/>
    <w:rsid w:val="003825C5"/>
    <w:rsid w:val="00382C7E"/>
    <w:rsid w:val="00385D92"/>
    <w:rsid w:val="00387979"/>
    <w:rsid w:val="00391154"/>
    <w:rsid w:val="0039253D"/>
    <w:rsid w:val="00393121"/>
    <w:rsid w:val="003951C9"/>
    <w:rsid w:val="003A05C9"/>
    <w:rsid w:val="003A08EC"/>
    <w:rsid w:val="003A4109"/>
    <w:rsid w:val="003A64FB"/>
    <w:rsid w:val="003A68D1"/>
    <w:rsid w:val="003A7692"/>
    <w:rsid w:val="003B0764"/>
    <w:rsid w:val="003B0794"/>
    <w:rsid w:val="003B2C73"/>
    <w:rsid w:val="003B3D40"/>
    <w:rsid w:val="003B7A38"/>
    <w:rsid w:val="003C0EF0"/>
    <w:rsid w:val="003C1477"/>
    <w:rsid w:val="003D1321"/>
    <w:rsid w:val="003D26BD"/>
    <w:rsid w:val="003D409C"/>
    <w:rsid w:val="003D6A80"/>
    <w:rsid w:val="003D6CAF"/>
    <w:rsid w:val="003E05CD"/>
    <w:rsid w:val="003E4D9F"/>
    <w:rsid w:val="003E5112"/>
    <w:rsid w:val="003F3F01"/>
    <w:rsid w:val="003F5352"/>
    <w:rsid w:val="00400A77"/>
    <w:rsid w:val="00402F37"/>
    <w:rsid w:val="0040323B"/>
    <w:rsid w:val="0040479B"/>
    <w:rsid w:val="0040707E"/>
    <w:rsid w:val="00407126"/>
    <w:rsid w:val="004114D3"/>
    <w:rsid w:val="004116D1"/>
    <w:rsid w:val="00411EB1"/>
    <w:rsid w:val="0041246E"/>
    <w:rsid w:val="00414D85"/>
    <w:rsid w:val="00415E28"/>
    <w:rsid w:val="00420F13"/>
    <w:rsid w:val="00426D7D"/>
    <w:rsid w:val="00430044"/>
    <w:rsid w:val="00431ABC"/>
    <w:rsid w:val="00431DC2"/>
    <w:rsid w:val="00432D5A"/>
    <w:rsid w:val="00434102"/>
    <w:rsid w:val="00434F16"/>
    <w:rsid w:val="00435B1C"/>
    <w:rsid w:val="0043796B"/>
    <w:rsid w:val="00440378"/>
    <w:rsid w:val="004409AD"/>
    <w:rsid w:val="00441EEB"/>
    <w:rsid w:val="004438C6"/>
    <w:rsid w:val="0044486D"/>
    <w:rsid w:val="00446012"/>
    <w:rsid w:val="00446EAA"/>
    <w:rsid w:val="00447658"/>
    <w:rsid w:val="004538F1"/>
    <w:rsid w:val="0045436D"/>
    <w:rsid w:val="004561A0"/>
    <w:rsid w:val="00460296"/>
    <w:rsid w:val="004605D8"/>
    <w:rsid w:val="0046177F"/>
    <w:rsid w:val="00462237"/>
    <w:rsid w:val="00465C6B"/>
    <w:rsid w:val="00466008"/>
    <w:rsid w:val="00467483"/>
    <w:rsid w:val="00467778"/>
    <w:rsid w:val="004701F7"/>
    <w:rsid w:val="0047084E"/>
    <w:rsid w:val="004714D5"/>
    <w:rsid w:val="0047289F"/>
    <w:rsid w:val="00472CCD"/>
    <w:rsid w:val="00474F8C"/>
    <w:rsid w:val="004773D6"/>
    <w:rsid w:val="004800B9"/>
    <w:rsid w:val="0048455C"/>
    <w:rsid w:val="00484E88"/>
    <w:rsid w:val="00485CF8"/>
    <w:rsid w:val="004901FC"/>
    <w:rsid w:val="00491C52"/>
    <w:rsid w:val="004934DA"/>
    <w:rsid w:val="00495719"/>
    <w:rsid w:val="004A0A79"/>
    <w:rsid w:val="004A1F5B"/>
    <w:rsid w:val="004A2B45"/>
    <w:rsid w:val="004A2CB7"/>
    <w:rsid w:val="004A4141"/>
    <w:rsid w:val="004A664C"/>
    <w:rsid w:val="004A7C0F"/>
    <w:rsid w:val="004B1028"/>
    <w:rsid w:val="004B5053"/>
    <w:rsid w:val="004B6617"/>
    <w:rsid w:val="004C24C9"/>
    <w:rsid w:val="004C5784"/>
    <w:rsid w:val="004D0DE5"/>
    <w:rsid w:val="004D4004"/>
    <w:rsid w:val="004D7533"/>
    <w:rsid w:val="004E0467"/>
    <w:rsid w:val="004E3142"/>
    <w:rsid w:val="004E6A5F"/>
    <w:rsid w:val="004E7D30"/>
    <w:rsid w:val="004F1526"/>
    <w:rsid w:val="004F1E94"/>
    <w:rsid w:val="004F2845"/>
    <w:rsid w:val="004F2D40"/>
    <w:rsid w:val="004F315A"/>
    <w:rsid w:val="004F32F1"/>
    <w:rsid w:val="004F5137"/>
    <w:rsid w:val="004F5B79"/>
    <w:rsid w:val="004F6227"/>
    <w:rsid w:val="00500121"/>
    <w:rsid w:val="005014F4"/>
    <w:rsid w:val="00506834"/>
    <w:rsid w:val="00506BF8"/>
    <w:rsid w:val="00506DEF"/>
    <w:rsid w:val="005124A3"/>
    <w:rsid w:val="005164B1"/>
    <w:rsid w:val="00517E98"/>
    <w:rsid w:val="00520232"/>
    <w:rsid w:val="00520401"/>
    <w:rsid w:val="0052219B"/>
    <w:rsid w:val="00522DAA"/>
    <w:rsid w:val="0052690C"/>
    <w:rsid w:val="00530285"/>
    <w:rsid w:val="0053114B"/>
    <w:rsid w:val="00531444"/>
    <w:rsid w:val="00535B45"/>
    <w:rsid w:val="0053619B"/>
    <w:rsid w:val="005377C8"/>
    <w:rsid w:val="00537828"/>
    <w:rsid w:val="00541EC2"/>
    <w:rsid w:val="0054299F"/>
    <w:rsid w:val="00543E8E"/>
    <w:rsid w:val="005503AC"/>
    <w:rsid w:val="00550CEE"/>
    <w:rsid w:val="00554A25"/>
    <w:rsid w:val="00554B58"/>
    <w:rsid w:val="00554DDB"/>
    <w:rsid w:val="0055671F"/>
    <w:rsid w:val="00563272"/>
    <w:rsid w:val="00564F59"/>
    <w:rsid w:val="00566A9E"/>
    <w:rsid w:val="00566CD5"/>
    <w:rsid w:val="005713A0"/>
    <w:rsid w:val="00571D9B"/>
    <w:rsid w:val="005748EA"/>
    <w:rsid w:val="00574985"/>
    <w:rsid w:val="00574D4B"/>
    <w:rsid w:val="005770A7"/>
    <w:rsid w:val="005807C1"/>
    <w:rsid w:val="00584036"/>
    <w:rsid w:val="00584AF3"/>
    <w:rsid w:val="0059009B"/>
    <w:rsid w:val="005911BA"/>
    <w:rsid w:val="005918DB"/>
    <w:rsid w:val="00591F14"/>
    <w:rsid w:val="00593617"/>
    <w:rsid w:val="0059659C"/>
    <w:rsid w:val="00597A98"/>
    <w:rsid w:val="005A0542"/>
    <w:rsid w:val="005A097A"/>
    <w:rsid w:val="005A4EBE"/>
    <w:rsid w:val="005A5FBC"/>
    <w:rsid w:val="005B28A3"/>
    <w:rsid w:val="005B3FF5"/>
    <w:rsid w:val="005B7202"/>
    <w:rsid w:val="005C0983"/>
    <w:rsid w:val="005C1BA1"/>
    <w:rsid w:val="005C41DC"/>
    <w:rsid w:val="005C622A"/>
    <w:rsid w:val="005C688D"/>
    <w:rsid w:val="005D025D"/>
    <w:rsid w:val="005D15A4"/>
    <w:rsid w:val="005D72B9"/>
    <w:rsid w:val="005E2EDF"/>
    <w:rsid w:val="005E3DBA"/>
    <w:rsid w:val="005E6C6E"/>
    <w:rsid w:val="005F11C6"/>
    <w:rsid w:val="005F13D2"/>
    <w:rsid w:val="005F21F4"/>
    <w:rsid w:val="005F55AB"/>
    <w:rsid w:val="005F7856"/>
    <w:rsid w:val="00600848"/>
    <w:rsid w:val="006035E8"/>
    <w:rsid w:val="00605BAD"/>
    <w:rsid w:val="006103A8"/>
    <w:rsid w:val="0061755B"/>
    <w:rsid w:val="0062439B"/>
    <w:rsid w:val="006319FB"/>
    <w:rsid w:val="00631A12"/>
    <w:rsid w:val="00633AD6"/>
    <w:rsid w:val="006420C8"/>
    <w:rsid w:val="006425FA"/>
    <w:rsid w:val="00643364"/>
    <w:rsid w:val="00644FAC"/>
    <w:rsid w:val="006451E4"/>
    <w:rsid w:val="00645850"/>
    <w:rsid w:val="00645C95"/>
    <w:rsid w:val="006465EC"/>
    <w:rsid w:val="00647AC8"/>
    <w:rsid w:val="00650C49"/>
    <w:rsid w:val="0065217F"/>
    <w:rsid w:val="00652F29"/>
    <w:rsid w:val="006533D8"/>
    <w:rsid w:val="00653FDA"/>
    <w:rsid w:val="00660C99"/>
    <w:rsid w:val="00661CB0"/>
    <w:rsid w:val="006648D9"/>
    <w:rsid w:val="0066497B"/>
    <w:rsid w:val="00664AFC"/>
    <w:rsid w:val="006735BF"/>
    <w:rsid w:val="00676563"/>
    <w:rsid w:val="00680FE1"/>
    <w:rsid w:val="0068183E"/>
    <w:rsid w:val="006824D5"/>
    <w:rsid w:val="006840B3"/>
    <w:rsid w:val="006855FC"/>
    <w:rsid w:val="00685804"/>
    <w:rsid w:val="00685B24"/>
    <w:rsid w:val="00685B68"/>
    <w:rsid w:val="00685CCC"/>
    <w:rsid w:val="00685D40"/>
    <w:rsid w:val="00687EB2"/>
    <w:rsid w:val="00694036"/>
    <w:rsid w:val="006959C5"/>
    <w:rsid w:val="00696E4A"/>
    <w:rsid w:val="006978F2"/>
    <w:rsid w:val="006A5A16"/>
    <w:rsid w:val="006A7F47"/>
    <w:rsid w:val="006B22B6"/>
    <w:rsid w:val="006B234A"/>
    <w:rsid w:val="006B3B2C"/>
    <w:rsid w:val="006B3BC6"/>
    <w:rsid w:val="006B40F6"/>
    <w:rsid w:val="006B4582"/>
    <w:rsid w:val="006C04FD"/>
    <w:rsid w:val="006C1E4E"/>
    <w:rsid w:val="006C488C"/>
    <w:rsid w:val="006C4FF1"/>
    <w:rsid w:val="006C5ABD"/>
    <w:rsid w:val="006C638B"/>
    <w:rsid w:val="006C7992"/>
    <w:rsid w:val="006D00CE"/>
    <w:rsid w:val="006D065E"/>
    <w:rsid w:val="006D2A8C"/>
    <w:rsid w:val="006D61B9"/>
    <w:rsid w:val="006D7EC9"/>
    <w:rsid w:val="006E0348"/>
    <w:rsid w:val="006E4C45"/>
    <w:rsid w:val="006E585F"/>
    <w:rsid w:val="006F0B36"/>
    <w:rsid w:val="006F1037"/>
    <w:rsid w:val="006F1290"/>
    <w:rsid w:val="006F1F0A"/>
    <w:rsid w:val="006F6B55"/>
    <w:rsid w:val="007015F5"/>
    <w:rsid w:val="007030F9"/>
    <w:rsid w:val="00703848"/>
    <w:rsid w:val="00710663"/>
    <w:rsid w:val="00711617"/>
    <w:rsid w:val="00712292"/>
    <w:rsid w:val="00713955"/>
    <w:rsid w:val="00717615"/>
    <w:rsid w:val="007211F7"/>
    <w:rsid w:val="00721855"/>
    <w:rsid w:val="007220B1"/>
    <w:rsid w:val="00724446"/>
    <w:rsid w:val="00725486"/>
    <w:rsid w:val="007264FD"/>
    <w:rsid w:val="00726A99"/>
    <w:rsid w:val="00733D77"/>
    <w:rsid w:val="0073587C"/>
    <w:rsid w:val="00735DA6"/>
    <w:rsid w:val="007366D4"/>
    <w:rsid w:val="00736C7B"/>
    <w:rsid w:val="0073731D"/>
    <w:rsid w:val="00740167"/>
    <w:rsid w:val="00741E4A"/>
    <w:rsid w:val="007427D8"/>
    <w:rsid w:val="007430D3"/>
    <w:rsid w:val="00744823"/>
    <w:rsid w:val="00744AFA"/>
    <w:rsid w:val="00747C92"/>
    <w:rsid w:val="00751F5A"/>
    <w:rsid w:val="00754236"/>
    <w:rsid w:val="007566FF"/>
    <w:rsid w:val="00761AAD"/>
    <w:rsid w:val="00762170"/>
    <w:rsid w:val="007628A7"/>
    <w:rsid w:val="00762CFC"/>
    <w:rsid w:val="00762F75"/>
    <w:rsid w:val="00765E98"/>
    <w:rsid w:val="00766478"/>
    <w:rsid w:val="00767FC1"/>
    <w:rsid w:val="00770174"/>
    <w:rsid w:val="007707E9"/>
    <w:rsid w:val="0077202C"/>
    <w:rsid w:val="007725D2"/>
    <w:rsid w:val="00773CD7"/>
    <w:rsid w:val="007750F1"/>
    <w:rsid w:val="0077672F"/>
    <w:rsid w:val="0078108A"/>
    <w:rsid w:val="00783757"/>
    <w:rsid w:val="007840C9"/>
    <w:rsid w:val="0078416F"/>
    <w:rsid w:val="007843EE"/>
    <w:rsid w:val="0079136E"/>
    <w:rsid w:val="00791F12"/>
    <w:rsid w:val="00792FBF"/>
    <w:rsid w:val="00796A38"/>
    <w:rsid w:val="007A47EC"/>
    <w:rsid w:val="007A5A64"/>
    <w:rsid w:val="007A7853"/>
    <w:rsid w:val="007A7EB8"/>
    <w:rsid w:val="007B4730"/>
    <w:rsid w:val="007B7B89"/>
    <w:rsid w:val="007C0CB6"/>
    <w:rsid w:val="007C3BED"/>
    <w:rsid w:val="007C4807"/>
    <w:rsid w:val="007C769B"/>
    <w:rsid w:val="007C7A2A"/>
    <w:rsid w:val="007D1737"/>
    <w:rsid w:val="007D7895"/>
    <w:rsid w:val="007E0669"/>
    <w:rsid w:val="007E70EE"/>
    <w:rsid w:val="007E7C4F"/>
    <w:rsid w:val="007F019C"/>
    <w:rsid w:val="007F1DEE"/>
    <w:rsid w:val="007F23CD"/>
    <w:rsid w:val="007F2A64"/>
    <w:rsid w:val="007F6E8B"/>
    <w:rsid w:val="008001A7"/>
    <w:rsid w:val="00800EF0"/>
    <w:rsid w:val="00801CD3"/>
    <w:rsid w:val="00803126"/>
    <w:rsid w:val="0080501C"/>
    <w:rsid w:val="00806B49"/>
    <w:rsid w:val="008112F5"/>
    <w:rsid w:val="008118BF"/>
    <w:rsid w:val="0081269F"/>
    <w:rsid w:val="00813725"/>
    <w:rsid w:val="00817367"/>
    <w:rsid w:val="00817C9E"/>
    <w:rsid w:val="00820627"/>
    <w:rsid w:val="00823EC5"/>
    <w:rsid w:val="00830B19"/>
    <w:rsid w:val="0083164A"/>
    <w:rsid w:val="008316DA"/>
    <w:rsid w:val="00831E82"/>
    <w:rsid w:val="00832925"/>
    <w:rsid w:val="008358FE"/>
    <w:rsid w:val="0083734B"/>
    <w:rsid w:val="008413A4"/>
    <w:rsid w:val="00844BC9"/>
    <w:rsid w:val="00852959"/>
    <w:rsid w:val="00852CAC"/>
    <w:rsid w:val="008545F3"/>
    <w:rsid w:val="008557E5"/>
    <w:rsid w:val="00862E47"/>
    <w:rsid w:val="0086416B"/>
    <w:rsid w:val="00866EDA"/>
    <w:rsid w:val="008671BA"/>
    <w:rsid w:val="00867E37"/>
    <w:rsid w:val="008706C8"/>
    <w:rsid w:val="008740BF"/>
    <w:rsid w:val="00875E2D"/>
    <w:rsid w:val="0087686F"/>
    <w:rsid w:val="0088102F"/>
    <w:rsid w:val="00882DDF"/>
    <w:rsid w:val="00890BDC"/>
    <w:rsid w:val="00892356"/>
    <w:rsid w:val="008926EF"/>
    <w:rsid w:val="00892D97"/>
    <w:rsid w:val="0089384D"/>
    <w:rsid w:val="00893DE0"/>
    <w:rsid w:val="00894260"/>
    <w:rsid w:val="00897090"/>
    <w:rsid w:val="00897603"/>
    <w:rsid w:val="008A0C4E"/>
    <w:rsid w:val="008A36B4"/>
    <w:rsid w:val="008A46F2"/>
    <w:rsid w:val="008A5939"/>
    <w:rsid w:val="008A655C"/>
    <w:rsid w:val="008B10E0"/>
    <w:rsid w:val="008B248E"/>
    <w:rsid w:val="008B3513"/>
    <w:rsid w:val="008B38FE"/>
    <w:rsid w:val="008B3F5A"/>
    <w:rsid w:val="008B481A"/>
    <w:rsid w:val="008B60EC"/>
    <w:rsid w:val="008B7435"/>
    <w:rsid w:val="008B7D4B"/>
    <w:rsid w:val="008C21EC"/>
    <w:rsid w:val="008C2CE8"/>
    <w:rsid w:val="008C2F9E"/>
    <w:rsid w:val="008C32ED"/>
    <w:rsid w:val="008C4B05"/>
    <w:rsid w:val="008C5B82"/>
    <w:rsid w:val="008C694B"/>
    <w:rsid w:val="008C6E13"/>
    <w:rsid w:val="008D0086"/>
    <w:rsid w:val="008D0A3F"/>
    <w:rsid w:val="008D0F29"/>
    <w:rsid w:val="008D2766"/>
    <w:rsid w:val="008D3789"/>
    <w:rsid w:val="008D4EF1"/>
    <w:rsid w:val="008D598B"/>
    <w:rsid w:val="008D61C4"/>
    <w:rsid w:val="008D6270"/>
    <w:rsid w:val="008E264C"/>
    <w:rsid w:val="008E2F70"/>
    <w:rsid w:val="008E5DB7"/>
    <w:rsid w:val="008F3435"/>
    <w:rsid w:val="008F581F"/>
    <w:rsid w:val="008F5FEF"/>
    <w:rsid w:val="008F6529"/>
    <w:rsid w:val="008F7A15"/>
    <w:rsid w:val="00901F5E"/>
    <w:rsid w:val="009023A2"/>
    <w:rsid w:val="00902BEA"/>
    <w:rsid w:val="00905F9D"/>
    <w:rsid w:val="00906C19"/>
    <w:rsid w:val="00911E54"/>
    <w:rsid w:val="00912DF0"/>
    <w:rsid w:val="00913C91"/>
    <w:rsid w:val="0091431A"/>
    <w:rsid w:val="00914A12"/>
    <w:rsid w:val="00914BDD"/>
    <w:rsid w:val="00914D36"/>
    <w:rsid w:val="00915218"/>
    <w:rsid w:val="00920976"/>
    <w:rsid w:val="009217B3"/>
    <w:rsid w:val="0092462B"/>
    <w:rsid w:val="009253B9"/>
    <w:rsid w:val="00926784"/>
    <w:rsid w:val="00930677"/>
    <w:rsid w:val="0093078F"/>
    <w:rsid w:val="00932D36"/>
    <w:rsid w:val="00932EEB"/>
    <w:rsid w:val="00935EE8"/>
    <w:rsid w:val="009418E8"/>
    <w:rsid w:val="009426EF"/>
    <w:rsid w:val="009454C3"/>
    <w:rsid w:val="009455F9"/>
    <w:rsid w:val="009459F8"/>
    <w:rsid w:val="00946801"/>
    <w:rsid w:val="00946F2C"/>
    <w:rsid w:val="00950B09"/>
    <w:rsid w:val="0095153B"/>
    <w:rsid w:val="00951CB3"/>
    <w:rsid w:val="00952A1C"/>
    <w:rsid w:val="009533E2"/>
    <w:rsid w:val="00955516"/>
    <w:rsid w:val="00960072"/>
    <w:rsid w:val="0096077D"/>
    <w:rsid w:val="009639A5"/>
    <w:rsid w:val="00964C1D"/>
    <w:rsid w:val="00966018"/>
    <w:rsid w:val="00966F83"/>
    <w:rsid w:val="00967530"/>
    <w:rsid w:val="00971796"/>
    <w:rsid w:val="00971987"/>
    <w:rsid w:val="0097696F"/>
    <w:rsid w:val="00977095"/>
    <w:rsid w:val="00977DF1"/>
    <w:rsid w:val="009808BC"/>
    <w:rsid w:val="00982E42"/>
    <w:rsid w:val="00990B88"/>
    <w:rsid w:val="00990F44"/>
    <w:rsid w:val="009A18C6"/>
    <w:rsid w:val="009A266D"/>
    <w:rsid w:val="009A3EE0"/>
    <w:rsid w:val="009A508F"/>
    <w:rsid w:val="009B01E2"/>
    <w:rsid w:val="009B0E25"/>
    <w:rsid w:val="009B4994"/>
    <w:rsid w:val="009B5FC3"/>
    <w:rsid w:val="009B6A3E"/>
    <w:rsid w:val="009C0952"/>
    <w:rsid w:val="009C1081"/>
    <w:rsid w:val="009C7A8E"/>
    <w:rsid w:val="009D059D"/>
    <w:rsid w:val="009D15C5"/>
    <w:rsid w:val="009D334F"/>
    <w:rsid w:val="009D603E"/>
    <w:rsid w:val="009D6CEF"/>
    <w:rsid w:val="009D7D36"/>
    <w:rsid w:val="009E002C"/>
    <w:rsid w:val="009E163D"/>
    <w:rsid w:val="009E2CD6"/>
    <w:rsid w:val="009E3AF2"/>
    <w:rsid w:val="009E55B5"/>
    <w:rsid w:val="009E680F"/>
    <w:rsid w:val="009E6AF1"/>
    <w:rsid w:val="009E7D36"/>
    <w:rsid w:val="009E7F83"/>
    <w:rsid w:val="009F0DB0"/>
    <w:rsid w:val="009F1EDE"/>
    <w:rsid w:val="009F22F8"/>
    <w:rsid w:val="009F34F5"/>
    <w:rsid w:val="009F3FBF"/>
    <w:rsid w:val="009F58A2"/>
    <w:rsid w:val="009F6198"/>
    <w:rsid w:val="00A01B35"/>
    <w:rsid w:val="00A038C5"/>
    <w:rsid w:val="00A03A05"/>
    <w:rsid w:val="00A04A64"/>
    <w:rsid w:val="00A06161"/>
    <w:rsid w:val="00A11AFE"/>
    <w:rsid w:val="00A12FF3"/>
    <w:rsid w:val="00A1567C"/>
    <w:rsid w:val="00A15764"/>
    <w:rsid w:val="00A175B3"/>
    <w:rsid w:val="00A20813"/>
    <w:rsid w:val="00A218E2"/>
    <w:rsid w:val="00A24DEE"/>
    <w:rsid w:val="00A2598C"/>
    <w:rsid w:val="00A274D3"/>
    <w:rsid w:val="00A3267F"/>
    <w:rsid w:val="00A32C7D"/>
    <w:rsid w:val="00A33546"/>
    <w:rsid w:val="00A36561"/>
    <w:rsid w:val="00A37D12"/>
    <w:rsid w:val="00A4171E"/>
    <w:rsid w:val="00A41F4C"/>
    <w:rsid w:val="00A437F3"/>
    <w:rsid w:val="00A45B40"/>
    <w:rsid w:val="00A50D67"/>
    <w:rsid w:val="00A54C1D"/>
    <w:rsid w:val="00A55963"/>
    <w:rsid w:val="00A569D5"/>
    <w:rsid w:val="00A65D27"/>
    <w:rsid w:val="00A714E2"/>
    <w:rsid w:val="00A74649"/>
    <w:rsid w:val="00A75E24"/>
    <w:rsid w:val="00A8479F"/>
    <w:rsid w:val="00A84BE9"/>
    <w:rsid w:val="00A854CC"/>
    <w:rsid w:val="00A86963"/>
    <w:rsid w:val="00A9115A"/>
    <w:rsid w:val="00A95E25"/>
    <w:rsid w:val="00AA3CE7"/>
    <w:rsid w:val="00AA7CE8"/>
    <w:rsid w:val="00AB10AB"/>
    <w:rsid w:val="00AB3180"/>
    <w:rsid w:val="00AB4480"/>
    <w:rsid w:val="00AB4E2F"/>
    <w:rsid w:val="00AB5454"/>
    <w:rsid w:val="00AB693D"/>
    <w:rsid w:val="00AB6F35"/>
    <w:rsid w:val="00AB7372"/>
    <w:rsid w:val="00AB7F36"/>
    <w:rsid w:val="00AC5105"/>
    <w:rsid w:val="00AC7127"/>
    <w:rsid w:val="00AC75DC"/>
    <w:rsid w:val="00AC7BCD"/>
    <w:rsid w:val="00AD2A30"/>
    <w:rsid w:val="00AD34B2"/>
    <w:rsid w:val="00AD42CC"/>
    <w:rsid w:val="00AD50BD"/>
    <w:rsid w:val="00AD6EBE"/>
    <w:rsid w:val="00AE0359"/>
    <w:rsid w:val="00AE3EC8"/>
    <w:rsid w:val="00AF0136"/>
    <w:rsid w:val="00AF1A1B"/>
    <w:rsid w:val="00AF3B67"/>
    <w:rsid w:val="00AF4C85"/>
    <w:rsid w:val="00AF547F"/>
    <w:rsid w:val="00AF59CC"/>
    <w:rsid w:val="00AF61F1"/>
    <w:rsid w:val="00AF6A7C"/>
    <w:rsid w:val="00AF6E91"/>
    <w:rsid w:val="00AF7252"/>
    <w:rsid w:val="00AF783B"/>
    <w:rsid w:val="00B00D22"/>
    <w:rsid w:val="00B01A50"/>
    <w:rsid w:val="00B04739"/>
    <w:rsid w:val="00B0534C"/>
    <w:rsid w:val="00B1278A"/>
    <w:rsid w:val="00B13308"/>
    <w:rsid w:val="00B161D0"/>
    <w:rsid w:val="00B16AE7"/>
    <w:rsid w:val="00B17668"/>
    <w:rsid w:val="00B1792A"/>
    <w:rsid w:val="00B2213B"/>
    <w:rsid w:val="00B22AF0"/>
    <w:rsid w:val="00B301FD"/>
    <w:rsid w:val="00B31BE2"/>
    <w:rsid w:val="00B321E3"/>
    <w:rsid w:val="00B33145"/>
    <w:rsid w:val="00B334E2"/>
    <w:rsid w:val="00B343E0"/>
    <w:rsid w:val="00B4372B"/>
    <w:rsid w:val="00B46C58"/>
    <w:rsid w:val="00B55153"/>
    <w:rsid w:val="00B56F33"/>
    <w:rsid w:val="00B5759A"/>
    <w:rsid w:val="00B62A45"/>
    <w:rsid w:val="00B63383"/>
    <w:rsid w:val="00B6437A"/>
    <w:rsid w:val="00B70FC5"/>
    <w:rsid w:val="00B73943"/>
    <w:rsid w:val="00B73E09"/>
    <w:rsid w:val="00B74545"/>
    <w:rsid w:val="00B74584"/>
    <w:rsid w:val="00B745D3"/>
    <w:rsid w:val="00B74EAB"/>
    <w:rsid w:val="00B757BA"/>
    <w:rsid w:val="00B76D77"/>
    <w:rsid w:val="00B77CCA"/>
    <w:rsid w:val="00B80EF9"/>
    <w:rsid w:val="00B840E3"/>
    <w:rsid w:val="00B87050"/>
    <w:rsid w:val="00B87CA1"/>
    <w:rsid w:val="00B9038B"/>
    <w:rsid w:val="00B92DDA"/>
    <w:rsid w:val="00B94C82"/>
    <w:rsid w:val="00B94E5E"/>
    <w:rsid w:val="00B96717"/>
    <w:rsid w:val="00BA03E2"/>
    <w:rsid w:val="00BA3B89"/>
    <w:rsid w:val="00BB0808"/>
    <w:rsid w:val="00BB08B4"/>
    <w:rsid w:val="00BB22BA"/>
    <w:rsid w:val="00BB26ED"/>
    <w:rsid w:val="00BB2AC2"/>
    <w:rsid w:val="00BB64A4"/>
    <w:rsid w:val="00BB7AC5"/>
    <w:rsid w:val="00BC12C4"/>
    <w:rsid w:val="00BC5BBE"/>
    <w:rsid w:val="00BC6A23"/>
    <w:rsid w:val="00BD2B7A"/>
    <w:rsid w:val="00BD47F6"/>
    <w:rsid w:val="00BD4E97"/>
    <w:rsid w:val="00BD76CD"/>
    <w:rsid w:val="00BD76CE"/>
    <w:rsid w:val="00BE2EE0"/>
    <w:rsid w:val="00BE44A8"/>
    <w:rsid w:val="00BE4759"/>
    <w:rsid w:val="00BE6D81"/>
    <w:rsid w:val="00BF51EA"/>
    <w:rsid w:val="00BF5642"/>
    <w:rsid w:val="00BF6959"/>
    <w:rsid w:val="00BF69C9"/>
    <w:rsid w:val="00BF6B29"/>
    <w:rsid w:val="00BF7EEA"/>
    <w:rsid w:val="00C02FBD"/>
    <w:rsid w:val="00C07BDC"/>
    <w:rsid w:val="00C10199"/>
    <w:rsid w:val="00C10913"/>
    <w:rsid w:val="00C1127D"/>
    <w:rsid w:val="00C11359"/>
    <w:rsid w:val="00C135B6"/>
    <w:rsid w:val="00C13973"/>
    <w:rsid w:val="00C17A9E"/>
    <w:rsid w:val="00C22A8D"/>
    <w:rsid w:val="00C22AD5"/>
    <w:rsid w:val="00C23CD5"/>
    <w:rsid w:val="00C26467"/>
    <w:rsid w:val="00C31AE9"/>
    <w:rsid w:val="00C328F0"/>
    <w:rsid w:val="00C32DB0"/>
    <w:rsid w:val="00C344CF"/>
    <w:rsid w:val="00C35DD9"/>
    <w:rsid w:val="00C37DB0"/>
    <w:rsid w:val="00C409C8"/>
    <w:rsid w:val="00C41857"/>
    <w:rsid w:val="00C43963"/>
    <w:rsid w:val="00C450B3"/>
    <w:rsid w:val="00C468EA"/>
    <w:rsid w:val="00C54492"/>
    <w:rsid w:val="00C628AD"/>
    <w:rsid w:val="00C64774"/>
    <w:rsid w:val="00C704FE"/>
    <w:rsid w:val="00C707DE"/>
    <w:rsid w:val="00C70D8A"/>
    <w:rsid w:val="00C70E1C"/>
    <w:rsid w:val="00C72CFC"/>
    <w:rsid w:val="00C7360D"/>
    <w:rsid w:val="00C73EF2"/>
    <w:rsid w:val="00C8263F"/>
    <w:rsid w:val="00C82C5C"/>
    <w:rsid w:val="00C83E0D"/>
    <w:rsid w:val="00C8403E"/>
    <w:rsid w:val="00C87610"/>
    <w:rsid w:val="00C90D96"/>
    <w:rsid w:val="00C911F3"/>
    <w:rsid w:val="00C91B22"/>
    <w:rsid w:val="00C94164"/>
    <w:rsid w:val="00C96ECF"/>
    <w:rsid w:val="00CA1A16"/>
    <w:rsid w:val="00CA1D20"/>
    <w:rsid w:val="00CA1F92"/>
    <w:rsid w:val="00CA3DAD"/>
    <w:rsid w:val="00CA431D"/>
    <w:rsid w:val="00CA53F1"/>
    <w:rsid w:val="00CA65E4"/>
    <w:rsid w:val="00CB0275"/>
    <w:rsid w:val="00CB0C88"/>
    <w:rsid w:val="00CB5276"/>
    <w:rsid w:val="00CC37B7"/>
    <w:rsid w:val="00CC527F"/>
    <w:rsid w:val="00CC6ED1"/>
    <w:rsid w:val="00CC6F35"/>
    <w:rsid w:val="00CD06FE"/>
    <w:rsid w:val="00CD7990"/>
    <w:rsid w:val="00CE1CE8"/>
    <w:rsid w:val="00CE2630"/>
    <w:rsid w:val="00CE2AEB"/>
    <w:rsid w:val="00CE33C8"/>
    <w:rsid w:val="00CE5956"/>
    <w:rsid w:val="00CE6371"/>
    <w:rsid w:val="00CE7588"/>
    <w:rsid w:val="00CF2654"/>
    <w:rsid w:val="00CF3351"/>
    <w:rsid w:val="00CF3EC4"/>
    <w:rsid w:val="00CF42D2"/>
    <w:rsid w:val="00CF4CCF"/>
    <w:rsid w:val="00D01D35"/>
    <w:rsid w:val="00D02932"/>
    <w:rsid w:val="00D03D00"/>
    <w:rsid w:val="00D04953"/>
    <w:rsid w:val="00D049CD"/>
    <w:rsid w:val="00D04A0B"/>
    <w:rsid w:val="00D055D3"/>
    <w:rsid w:val="00D062CA"/>
    <w:rsid w:val="00D06886"/>
    <w:rsid w:val="00D06DC3"/>
    <w:rsid w:val="00D0745F"/>
    <w:rsid w:val="00D11A72"/>
    <w:rsid w:val="00D1344D"/>
    <w:rsid w:val="00D140C7"/>
    <w:rsid w:val="00D146C0"/>
    <w:rsid w:val="00D1492E"/>
    <w:rsid w:val="00D16897"/>
    <w:rsid w:val="00D20D53"/>
    <w:rsid w:val="00D21BDF"/>
    <w:rsid w:val="00D23A87"/>
    <w:rsid w:val="00D23CF5"/>
    <w:rsid w:val="00D23FD5"/>
    <w:rsid w:val="00D2540D"/>
    <w:rsid w:val="00D30E78"/>
    <w:rsid w:val="00D320BE"/>
    <w:rsid w:val="00D3287D"/>
    <w:rsid w:val="00D328F9"/>
    <w:rsid w:val="00D3551F"/>
    <w:rsid w:val="00D36115"/>
    <w:rsid w:val="00D36CD4"/>
    <w:rsid w:val="00D36E6A"/>
    <w:rsid w:val="00D372C2"/>
    <w:rsid w:val="00D37940"/>
    <w:rsid w:val="00D37BB4"/>
    <w:rsid w:val="00D456F6"/>
    <w:rsid w:val="00D46123"/>
    <w:rsid w:val="00D5002D"/>
    <w:rsid w:val="00D51DA6"/>
    <w:rsid w:val="00D5270F"/>
    <w:rsid w:val="00D65819"/>
    <w:rsid w:val="00D673CA"/>
    <w:rsid w:val="00D71657"/>
    <w:rsid w:val="00D72D6B"/>
    <w:rsid w:val="00D76D52"/>
    <w:rsid w:val="00D774C4"/>
    <w:rsid w:val="00D7788D"/>
    <w:rsid w:val="00D80A2C"/>
    <w:rsid w:val="00D80DAB"/>
    <w:rsid w:val="00D82C47"/>
    <w:rsid w:val="00D83C47"/>
    <w:rsid w:val="00D85EA2"/>
    <w:rsid w:val="00D873C5"/>
    <w:rsid w:val="00D87D25"/>
    <w:rsid w:val="00D91DB4"/>
    <w:rsid w:val="00D92665"/>
    <w:rsid w:val="00D92F74"/>
    <w:rsid w:val="00D9428A"/>
    <w:rsid w:val="00D9580C"/>
    <w:rsid w:val="00D97FE2"/>
    <w:rsid w:val="00DA04F0"/>
    <w:rsid w:val="00DA083B"/>
    <w:rsid w:val="00DA2105"/>
    <w:rsid w:val="00DA27E8"/>
    <w:rsid w:val="00DA2AB4"/>
    <w:rsid w:val="00DA2BA1"/>
    <w:rsid w:val="00DA2D99"/>
    <w:rsid w:val="00DA3CC1"/>
    <w:rsid w:val="00DA40DE"/>
    <w:rsid w:val="00DA509B"/>
    <w:rsid w:val="00DB03A6"/>
    <w:rsid w:val="00DB258F"/>
    <w:rsid w:val="00DB2AED"/>
    <w:rsid w:val="00DB61A1"/>
    <w:rsid w:val="00DB6FCC"/>
    <w:rsid w:val="00DB77CC"/>
    <w:rsid w:val="00DB786F"/>
    <w:rsid w:val="00DC13C7"/>
    <w:rsid w:val="00DC1A58"/>
    <w:rsid w:val="00DC3F7F"/>
    <w:rsid w:val="00DC56B6"/>
    <w:rsid w:val="00DC56DF"/>
    <w:rsid w:val="00DC5738"/>
    <w:rsid w:val="00DD18F2"/>
    <w:rsid w:val="00DD27BC"/>
    <w:rsid w:val="00DD3A30"/>
    <w:rsid w:val="00DD3AB6"/>
    <w:rsid w:val="00DD7323"/>
    <w:rsid w:val="00DE1530"/>
    <w:rsid w:val="00DE1B08"/>
    <w:rsid w:val="00DE3111"/>
    <w:rsid w:val="00DE51E0"/>
    <w:rsid w:val="00DF15A0"/>
    <w:rsid w:val="00DF165B"/>
    <w:rsid w:val="00DF1668"/>
    <w:rsid w:val="00DF4195"/>
    <w:rsid w:val="00DF7A3A"/>
    <w:rsid w:val="00E00FC9"/>
    <w:rsid w:val="00E0402E"/>
    <w:rsid w:val="00E046E4"/>
    <w:rsid w:val="00E06032"/>
    <w:rsid w:val="00E06B1F"/>
    <w:rsid w:val="00E07114"/>
    <w:rsid w:val="00E07FEF"/>
    <w:rsid w:val="00E105A9"/>
    <w:rsid w:val="00E136A8"/>
    <w:rsid w:val="00E1503F"/>
    <w:rsid w:val="00E15460"/>
    <w:rsid w:val="00E2113B"/>
    <w:rsid w:val="00E25A33"/>
    <w:rsid w:val="00E3191A"/>
    <w:rsid w:val="00E31E14"/>
    <w:rsid w:val="00E323F6"/>
    <w:rsid w:val="00E32A2E"/>
    <w:rsid w:val="00E333BC"/>
    <w:rsid w:val="00E33A69"/>
    <w:rsid w:val="00E354FA"/>
    <w:rsid w:val="00E36B52"/>
    <w:rsid w:val="00E374C8"/>
    <w:rsid w:val="00E400B0"/>
    <w:rsid w:val="00E43582"/>
    <w:rsid w:val="00E46E82"/>
    <w:rsid w:val="00E471AE"/>
    <w:rsid w:val="00E50CFF"/>
    <w:rsid w:val="00E51192"/>
    <w:rsid w:val="00E530AD"/>
    <w:rsid w:val="00E54026"/>
    <w:rsid w:val="00E55C2C"/>
    <w:rsid w:val="00E55D6F"/>
    <w:rsid w:val="00E61CAA"/>
    <w:rsid w:val="00E62B3C"/>
    <w:rsid w:val="00E6617B"/>
    <w:rsid w:val="00E66360"/>
    <w:rsid w:val="00E67CA1"/>
    <w:rsid w:val="00E7145E"/>
    <w:rsid w:val="00E72432"/>
    <w:rsid w:val="00E73C6B"/>
    <w:rsid w:val="00E73EE2"/>
    <w:rsid w:val="00E74988"/>
    <w:rsid w:val="00E7601E"/>
    <w:rsid w:val="00E77D50"/>
    <w:rsid w:val="00E800C8"/>
    <w:rsid w:val="00E827A0"/>
    <w:rsid w:val="00E831BC"/>
    <w:rsid w:val="00E83717"/>
    <w:rsid w:val="00E8605A"/>
    <w:rsid w:val="00E861CA"/>
    <w:rsid w:val="00E92E4A"/>
    <w:rsid w:val="00E93B1A"/>
    <w:rsid w:val="00E962DC"/>
    <w:rsid w:val="00E97CF0"/>
    <w:rsid w:val="00EA13E2"/>
    <w:rsid w:val="00EA66DF"/>
    <w:rsid w:val="00EA75FC"/>
    <w:rsid w:val="00EA7E9C"/>
    <w:rsid w:val="00EB1C72"/>
    <w:rsid w:val="00EB3388"/>
    <w:rsid w:val="00EB366F"/>
    <w:rsid w:val="00EC030F"/>
    <w:rsid w:val="00EC0EE8"/>
    <w:rsid w:val="00EC2CB1"/>
    <w:rsid w:val="00EC3871"/>
    <w:rsid w:val="00ED3DC8"/>
    <w:rsid w:val="00ED450E"/>
    <w:rsid w:val="00EE6256"/>
    <w:rsid w:val="00EE67CF"/>
    <w:rsid w:val="00EE699C"/>
    <w:rsid w:val="00EF3D25"/>
    <w:rsid w:val="00EF78CE"/>
    <w:rsid w:val="00EF79CE"/>
    <w:rsid w:val="00F009A4"/>
    <w:rsid w:val="00F015A7"/>
    <w:rsid w:val="00F0493B"/>
    <w:rsid w:val="00F04D8B"/>
    <w:rsid w:val="00F05AED"/>
    <w:rsid w:val="00F0735C"/>
    <w:rsid w:val="00F1023F"/>
    <w:rsid w:val="00F10AD0"/>
    <w:rsid w:val="00F12CFB"/>
    <w:rsid w:val="00F1358A"/>
    <w:rsid w:val="00F150EF"/>
    <w:rsid w:val="00F22015"/>
    <w:rsid w:val="00F227EC"/>
    <w:rsid w:val="00F23A5A"/>
    <w:rsid w:val="00F24100"/>
    <w:rsid w:val="00F24488"/>
    <w:rsid w:val="00F2546E"/>
    <w:rsid w:val="00F31328"/>
    <w:rsid w:val="00F31371"/>
    <w:rsid w:val="00F33475"/>
    <w:rsid w:val="00F33D8C"/>
    <w:rsid w:val="00F3508F"/>
    <w:rsid w:val="00F352B3"/>
    <w:rsid w:val="00F36376"/>
    <w:rsid w:val="00F3647F"/>
    <w:rsid w:val="00F44E2B"/>
    <w:rsid w:val="00F478CF"/>
    <w:rsid w:val="00F612AC"/>
    <w:rsid w:val="00F63425"/>
    <w:rsid w:val="00F65B6F"/>
    <w:rsid w:val="00F671BE"/>
    <w:rsid w:val="00F67357"/>
    <w:rsid w:val="00F67F67"/>
    <w:rsid w:val="00F7049B"/>
    <w:rsid w:val="00F72A7F"/>
    <w:rsid w:val="00F80012"/>
    <w:rsid w:val="00F81261"/>
    <w:rsid w:val="00F82336"/>
    <w:rsid w:val="00F864E3"/>
    <w:rsid w:val="00F91118"/>
    <w:rsid w:val="00F927B7"/>
    <w:rsid w:val="00F932BE"/>
    <w:rsid w:val="00F93620"/>
    <w:rsid w:val="00F94E7C"/>
    <w:rsid w:val="00FA15B9"/>
    <w:rsid w:val="00FA3B6A"/>
    <w:rsid w:val="00FA568E"/>
    <w:rsid w:val="00FA72C5"/>
    <w:rsid w:val="00FA790F"/>
    <w:rsid w:val="00FA7C3B"/>
    <w:rsid w:val="00FB0773"/>
    <w:rsid w:val="00FB4CB0"/>
    <w:rsid w:val="00FB69A9"/>
    <w:rsid w:val="00FB7AC3"/>
    <w:rsid w:val="00FC0ED7"/>
    <w:rsid w:val="00FC2802"/>
    <w:rsid w:val="00FC36F4"/>
    <w:rsid w:val="00FC5510"/>
    <w:rsid w:val="00FC5750"/>
    <w:rsid w:val="00FD4F44"/>
    <w:rsid w:val="00FD5508"/>
    <w:rsid w:val="00FD5FF4"/>
    <w:rsid w:val="00FD6F32"/>
    <w:rsid w:val="00FD7124"/>
    <w:rsid w:val="00FD79FD"/>
    <w:rsid w:val="00FD7C80"/>
    <w:rsid w:val="00FE0569"/>
    <w:rsid w:val="00FE1F74"/>
    <w:rsid w:val="00FE2051"/>
    <w:rsid w:val="00FF37D5"/>
    <w:rsid w:val="00FF4211"/>
    <w:rsid w:val="00FF6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F5E07D"/>
  <w14:defaultImageDpi w14:val="300"/>
  <w15:docId w15:val="{45E05096-DC3E-4C8C-9E24-D0E87A17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D320BE"/>
    <w:pPr>
      <w:keepNext/>
      <w:spacing w:before="240" w:after="60"/>
      <w:outlineLvl w:val="2"/>
    </w:pPr>
    <w:rPr>
      <w:rFonts w:ascii="Calibri" w:eastAsia="MS Gothic" w:hAnsi="Calibri" w:cs="Times New Roman"/>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856"/>
    <w:pPr>
      <w:ind w:left="720"/>
      <w:contextualSpacing/>
    </w:pPr>
  </w:style>
  <w:style w:type="paragraph" w:styleId="FootnoteText">
    <w:name w:val="footnote text"/>
    <w:basedOn w:val="Normal"/>
    <w:link w:val="FootnoteTextChar"/>
    <w:uiPriority w:val="99"/>
    <w:unhideWhenUsed/>
    <w:qFormat/>
    <w:rsid w:val="001A5BFA"/>
  </w:style>
  <w:style w:type="character" w:customStyle="1" w:styleId="FootnoteTextChar">
    <w:name w:val="Footnote Text Char"/>
    <w:basedOn w:val="DefaultParagraphFont"/>
    <w:link w:val="FootnoteText"/>
    <w:uiPriority w:val="99"/>
    <w:rsid w:val="001A5BFA"/>
  </w:style>
  <w:style w:type="character" w:styleId="FootnoteReference">
    <w:name w:val="footnote reference"/>
    <w:basedOn w:val="DefaultParagraphFont"/>
    <w:uiPriority w:val="99"/>
    <w:unhideWhenUsed/>
    <w:rsid w:val="001A5BFA"/>
    <w:rPr>
      <w:vertAlign w:val="superscript"/>
    </w:rPr>
  </w:style>
  <w:style w:type="paragraph" w:styleId="Header">
    <w:name w:val="header"/>
    <w:basedOn w:val="Normal"/>
    <w:link w:val="HeaderChar"/>
    <w:uiPriority w:val="99"/>
    <w:unhideWhenUsed/>
    <w:rsid w:val="003A05C9"/>
    <w:pPr>
      <w:tabs>
        <w:tab w:val="center" w:pos="4320"/>
        <w:tab w:val="right" w:pos="8640"/>
      </w:tabs>
    </w:pPr>
  </w:style>
  <w:style w:type="character" w:customStyle="1" w:styleId="HeaderChar">
    <w:name w:val="Header Char"/>
    <w:basedOn w:val="DefaultParagraphFont"/>
    <w:link w:val="Header"/>
    <w:uiPriority w:val="99"/>
    <w:rsid w:val="003A05C9"/>
  </w:style>
  <w:style w:type="paragraph" w:styleId="Footer">
    <w:name w:val="footer"/>
    <w:basedOn w:val="Normal"/>
    <w:link w:val="FooterChar"/>
    <w:uiPriority w:val="99"/>
    <w:unhideWhenUsed/>
    <w:rsid w:val="003A05C9"/>
    <w:pPr>
      <w:tabs>
        <w:tab w:val="center" w:pos="4320"/>
        <w:tab w:val="right" w:pos="8640"/>
      </w:tabs>
    </w:pPr>
  </w:style>
  <w:style w:type="character" w:customStyle="1" w:styleId="FooterChar">
    <w:name w:val="Footer Char"/>
    <w:basedOn w:val="DefaultParagraphFont"/>
    <w:link w:val="Footer"/>
    <w:uiPriority w:val="99"/>
    <w:rsid w:val="003A05C9"/>
  </w:style>
  <w:style w:type="character" w:styleId="PageNumber">
    <w:name w:val="page number"/>
    <w:basedOn w:val="DefaultParagraphFont"/>
    <w:uiPriority w:val="99"/>
    <w:semiHidden/>
    <w:unhideWhenUsed/>
    <w:rsid w:val="00832925"/>
  </w:style>
  <w:style w:type="character" w:customStyle="1" w:styleId="b21">
    <w:name w:val="b21"/>
    <w:rsid w:val="0039253D"/>
    <w:rPr>
      <w:i/>
      <w:iCs/>
      <w:sz w:val="21"/>
      <w:szCs w:val="21"/>
    </w:rPr>
  </w:style>
  <w:style w:type="character" w:customStyle="1" w:styleId="apple-converted-space">
    <w:name w:val="apple-converted-space"/>
    <w:basedOn w:val="DefaultParagraphFont"/>
    <w:rsid w:val="00966F83"/>
  </w:style>
  <w:style w:type="character" w:customStyle="1" w:styleId="pagenumber0">
    <w:name w:val="pagenumber"/>
    <w:basedOn w:val="DefaultParagraphFont"/>
    <w:rsid w:val="00966F83"/>
  </w:style>
  <w:style w:type="character" w:customStyle="1" w:styleId="caps">
    <w:name w:val="caps"/>
    <w:basedOn w:val="DefaultParagraphFont"/>
    <w:rsid w:val="00AF59CC"/>
  </w:style>
  <w:style w:type="character" w:styleId="Hyperlink">
    <w:name w:val="Hyperlink"/>
    <w:basedOn w:val="DefaultParagraphFont"/>
    <w:uiPriority w:val="99"/>
    <w:unhideWhenUsed/>
    <w:rsid w:val="00AF59CC"/>
    <w:rPr>
      <w:color w:val="0000FF"/>
      <w:u w:val="single"/>
    </w:rPr>
  </w:style>
  <w:style w:type="character" w:customStyle="1" w:styleId="Heading3Char">
    <w:name w:val="Heading 3 Char"/>
    <w:basedOn w:val="DefaultParagraphFont"/>
    <w:link w:val="Heading3"/>
    <w:uiPriority w:val="9"/>
    <w:rsid w:val="00D320BE"/>
    <w:rPr>
      <w:rFonts w:ascii="Calibri" w:eastAsia="MS Gothic" w:hAnsi="Calibri" w:cs="Times New Roman"/>
      <w:b/>
      <w:bCs/>
      <w:sz w:val="26"/>
      <w:szCs w:val="26"/>
      <w:lang w:val="en-GB"/>
    </w:rPr>
  </w:style>
  <w:style w:type="character" w:customStyle="1" w:styleId="searchword">
    <w:name w:val="searchword"/>
    <w:rsid w:val="00D320BE"/>
  </w:style>
  <w:style w:type="character" w:styleId="FollowedHyperlink">
    <w:name w:val="FollowedHyperlink"/>
    <w:basedOn w:val="DefaultParagraphFont"/>
    <w:uiPriority w:val="99"/>
    <w:semiHidden/>
    <w:unhideWhenUsed/>
    <w:rsid w:val="007A5A64"/>
    <w:rPr>
      <w:color w:val="800080" w:themeColor="followedHyperlink"/>
      <w:u w:val="single"/>
    </w:rPr>
  </w:style>
  <w:style w:type="paragraph" w:styleId="BalloonText">
    <w:name w:val="Balloon Text"/>
    <w:basedOn w:val="Normal"/>
    <w:link w:val="BalloonTextChar"/>
    <w:uiPriority w:val="99"/>
    <w:semiHidden/>
    <w:unhideWhenUsed/>
    <w:rsid w:val="00C31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E9"/>
    <w:rPr>
      <w:rFonts w:ascii="Segoe UI" w:hAnsi="Segoe UI" w:cs="Segoe UI"/>
      <w:sz w:val="18"/>
      <w:szCs w:val="18"/>
    </w:rPr>
  </w:style>
  <w:style w:type="character" w:customStyle="1" w:styleId="UnresolvedMention1">
    <w:name w:val="Unresolved Mention1"/>
    <w:basedOn w:val="DefaultParagraphFont"/>
    <w:uiPriority w:val="99"/>
    <w:semiHidden/>
    <w:unhideWhenUsed/>
    <w:rsid w:val="008B7435"/>
    <w:rPr>
      <w:color w:val="605E5C"/>
      <w:shd w:val="clear" w:color="auto" w:fill="E1DFDD"/>
    </w:rPr>
  </w:style>
  <w:style w:type="character" w:customStyle="1" w:styleId="UnresolvedMention2">
    <w:name w:val="Unresolved Mention2"/>
    <w:basedOn w:val="DefaultParagraphFont"/>
    <w:uiPriority w:val="99"/>
    <w:semiHidden/>
    <w:unhideWhenUsed/>
    <w:rsid w:val="000556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30919">
      <w:bodyDiv w:val="1"/>
      <w:marLeft w:val="0"/>
      <w:marRight w:val="0"/>
      <w:marTop w:val="0"/>
      <w:marBottom w:val="0"/>
      <w:divBdr>
        <w:top w:val="none" w:sz="0" w:space="0" w:color="auto"/>
        <w:left w:val="none" w:sz="0" w:space="0" w:color="auto"/>
        <w:bottom w:val="none" w:sz="0" w:space="0" w:color="auto"/>
        <w:right w:val="none" w:sz="0" w:space="0" w:color="auto"/>
      </w:divBdr>
    </w:div>
    <w:div w:id="161242250">
      <w:bodyDiv w:val="1"/>
      <w:marLeft w:val="0"/>
      <w:marRight w:val="0"/>
      <w:marTop w:val="0"/>
      <w:marBottom w:val="0"/>
      <w:divBdr>
        <w:top w:val="none" w:sz="0" w:space="0" w:color="auto"/>
        <w:left w:val="none" w:sz="0" w:space="0" w:color="auto"/>
        <w:bottom w:val="none" w:sz="0" w:space="0" w:color="auto"/>
        <w:right w:val="none" w:sz="0" w:space="0" w:color="auto"/>
      </w:divBdr>
    </w:div>
    <w:div w:id="216673174">
      <w:bodyDiv w:val="1"/>
      <w:marLeft w:val="0"/>
      <w:marRight w:val="0"/>
      <w:marTop w:val="0"/>
      <w:marBottom w:val="0"/>
      <w:divBdr>
        <w:top w:val="none" w:sz="0" w:space="0" w:color="auto"/>
        <w:left w:val="none" w:sz="0" w:space="0" w:color="auto"/>
        <w:bottom w:val="none" w:sz="0" w:space="0" w:color="auto"/>
        <w:right w:val="none" w:sz="0" w:space="0" w:color="auto"/>
      </w:divBdr>
    </w:div>
    <w:div w:id="334067302">
      <w:bodyDiv w:val="1"/>
      <w:marLeft w:val="0"/>
      <w:marRight w:val="0"/>
      <w:marTop w:val="0"/>
      <w:marBottom w:val="0"/>
      <w:divBdr>
        <w:top w:val="none" w:sz="0" w:space="0" w:color="auto"/>
        <w:left w:val="none" w:sz="0" w:space="0" w:color="auto"/>
        <w:bottom w:val="none" w:sz="0" w:space="0" w:color="auto"/>
        <w:right w:val="none" w:sz="0" w:space="0" w:color="auto"/>
      </w:divBdr>
    </w:div>
    <w:div w:id="431517240">
      <w:bodyDiv w:val="1"/>
      <w:marLeft w:val="0"/>
      <w:marRight w:val="0"/>
      <w:marTop w:val="0"/>
      <w:marBottom w:val="0"/>
      <w:divBdr>
        <w:top w:val="none" w:sz="0" w:space="0" w:color="auto"/>
        <w:left w:val="none" w:sz="0" w:space="0" w:color="auto"/>
        <w:bottom w:val="none" w:sz="0" w:space="0" w:color="auto"/>
        <w:right w:val="none" w:sz="0" w:space="0" w:color="auto"/>
      </w:divBdr>
    </w:div>
    <w:div w:id="463550183">
      <w:bodyDiv w:val="1"/>
      <w:marLeft w:val="0"/>
      <w:marRight w:val="0"/>
      <w:marTop w:val="0"/>
      <w:marBottom w:val="0"/>
      <w:divBdr>
        <w:top w:val="none" w:sz="0" w:space="0" w:color="auto"/>
        <w:left w:val="none" w:sz="0" w:space="0" w:color="auto"/>
        <w:bottom w:val="none" w:sz="0" w:space="0" w:color="auto"/>
        <w:right w:val="none" w:sz="0" w:space="0" w:color="auto"/>
      </w:divBdr>
    </w:div>
    <w:div w:id="626929510">
      <w:bodyDiv w:val="1"/>
      <w:marLeft w:val="0"/>
      <w:marRight w:val="0"/>
      <w:marTop w:val="0"/>
      <w:marBottom w:val="0"/>
      <w:divBdr>
        <w:top w:val="none" w:sz="0" w:space="0" w:color="auto"/>
        <w:left w:val="none" w:sz="0" w:space="0" w:color="auto"/>
        <w:bottom w:val="none" w:sz="0" w:space="0" w:color="auto"/>
        <w:right w:val="none" w:sz="0" w:space="0" w:color="auto"/>
      </w:divBdr>
    </w:div>
    <w:div w:id="668287060">
      <w:bodyDiv w:val="1"/>
      <w:marLeft w:val="0"/>
      <w:marRight w:val="0"/>
      <w:marTop w:val="0"/>
      <w:marBottom w:val="0"/>
      <w:divBdr>
        <w:top w:val="none" w:sz="0" w:space="0" w:color="auto"/>
        <w:left w:val="none" w:sz="0" w:space="0" w:color="auto"/>
        <w:bottom w:val="none" w:sz="0" w:space="0" w:color="auto"/>
        <w:right w:val="none" w:sz="0" w:space="0" w:color="auto"/>
      </w:divBdr>
    </w:div>
    <w:div w:id="713887471">
      <w:bodyDiv w:val="1"/>
      <w:marLeft w:val="0"/>
      <w:marRight w:val="0"/>
      <w:marTop w:val="0"/>
      <w:marBottom w:val="0"/>
      <w:divBdr>
        <w:top w:val="none" w:sz="0" w:space="0" w:color="auto"/>
        <w:left w:val="none" w:sz="0" w:space="0" w:color="auto"/>
        <w:bottom w:val="none" w:sz="0" w:space="0" w:color="auto"/>
        <w:right w:val="none" w:sz="0" w:space="0" w:color="auto"/>
      </w:divBdr>
    </w:div>
    <w:div w:id="997539466">
      <w:bodyDiv w:val="1"/>
      <w:marLeft w:val="0"/>
      <w:marRight w:val="0"/>
      <w:marTop w:val="0"/>
      <w:marBottom w:val="0"/>
      <w:divBdr>
        <w:top w:val="none" w:sz="0" w:space="0" w:color="auto"/>
        <w:left w:val="none" w:sz="0" w:space="0" w:color="auto"/>
        <w:bottom w:val="none" w:sz="0" w:space="0" w:color="auto"/>
        <w:right w:val="none" w:sz="0" w:space="0" w:color="auto"/>
      </w:divBdr>
    </w:div>
    <w:div w:id="1056707033">
      <w:bodyDiv w:val="1"/>
      <w:marLeft w:val="0"/>
      <w:marRight w:val="0"/>
      <w:marTop w:val="0"/>
      <w:marBottom w:val="0"/>
      <w:divBdr>
        <w:top w:val="none" w:sz="0" w:space="0" w:color="auto"/>
        <w:left w:val="none" w:sz="0" w:space="0" w:color="auto"/>
        <w:bottom w:val="none" w:sz="0" w:space="0" w:color="auto"/>
        <w:right w:val="none" w:sz="0" w:space="0" w:color="auto"/>
      </w:divBdr>
    </w:div>
    <w:div w:id="1098675674">
      <w:bodyDiv w:val="1"/>
      <w:marLeft w:val="0"/>
      <w:marRight w:val="0"/>
      <w:marTop w:val="0"/>
      <w:marBottom w:val="0"/>
      <w:divBdr>
        <w:top w:val="none" w:sz="0" w:space="0" w:color="auto"/>
        <w:left w:val="none" w:sz="0" w:space="0" w:color="auto"/>
        <w:bottom w:val="none" w:sz="0" w:space="0" w:color="auto"/>
        <w:right w:val="none" w:sz="0" w:space="0" w:color="auto"/>
      </w:divBdr>
    </w:div>
    <w:div w:id="1148591768">
      <w:bodyDiv w:val="1"/>
      <w:marLeft w:val="0"/>
      <w:marRight w:val="0"/>
      <w:marTop w:val="0"/>
      <w:marBottom w:val="0"/>
      <w:divBdr>
        <w:top w:val="none" w:sz="0" w:space="0" w:color="auto"/>
        <w:left w:val="none" w:sz="0" w:space="0" w:color="auto"/>
        <w:bottom w:val="none" w:sz="0" w:space="0" w:color="auto"/>
        <w:right w:val="none" w:sz="0" w:space="0" w:color="auto"/>
      </w:divBdr>
    </w:div>
    <w:div w:id="1307474577">
      <w:bodyDiv w:val="1"/>
      <w:marLeft w:val="0"/>
      <w:marRight w:val="0"/>
      <w:marTop w:val="0"/>
      <w:marBottom w:val="0"/>
      <w:divBdr>
        <w:top w:val="none" w:sz="0" w:space="0" w:color="auto"/>
        <w:left w:val="none" w:sz="0" w:space="0" w:color="auto"/>
        <w:bottom w:val="none" w:sz="0" w:space="0" w:color="auto"/>
        <w:right w:val="none" w:sz="0" w:space="0" w:color="auto"/>
      </w:divBdr>
    </w:div>
    <w:div w:id="1572689610">
      <w:bodyDiv w:val="1"/>
      <w:marLeft w:val="0"/>
      <w:marRight w:val="0"/>
      <w:marTop w:val="0"/>
      <w:marBottom w:val="0"/>
      <w:divBdr>
        <w:top w:val="none" w:sz="0" w:space="0" w:color="auto"/>
        <w:left w:val="none" w:sz="0" w:space="0" w:color="auto"/>
        <w:bottom w:val="none" w:sz="0" w:space="0" w:color="auto"/>
        <w:right w:val="none" w:sz="0" w:space="0" w:color="auto"/>
      </w:divBdr>
    </w:div>
    <w:div w:id="20883061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ivingwhatwecan.org/charity/against-malaria-foundation/" TargetMode="External"/><Relationship Id="rId2" Type="http://schemas.openxmlformats.org/officeDocument/2006/relationships/hyperlink" Target="http://www.givewell.org/charities/give-directly" TargetMode="External"/><Relationship Id="rId1" Type="http://schemas.openxmlformats.org/officeDocument/2006/relationships/hyperlink" Target="https://www.washingtonpost.com/wp-dyn/content/article/2010/09/24/AR2010092404113.htm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9DC9-3C45-4797-90E9-862989F48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6526</Words>
  <Characters>37201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Iason Gabriel</dc:creator>
  <cp:keywords/>
  <dc:description/>
  <cp:lastModifiedBy>Brian Mcelwee</cp:lastModifiedBy>
  <cp:revision>2</cp:revision>
  <cp:lastPrinted>2018-05-20T10:23:00Z</cp:lastPrinted>
  <dcterms:created xsi:type="dcterms:W3CDTF">2024-01-26T14:34:00Z</dcterms:created>
  <dcterms:modified xsi:type="dcterms:W3CDTF">2024-01-26T14:34:00Z</dcterms:modified>
</cp:coreProperties>
</file>