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125E" w:rsidRDefault="00C0125E" w:rsidP="00A522DE">
      <w:pPr>
        <w:spacing w:line="480" w:lineRule="auto"/>
        <w:jc w:val="both"/>
        <w:outlineLvl w:val="0"/>
        <w:rPr>
          <w:b/>
        </w:rPr>
      </w:pPr>
      <w:r>
        <w:rPr>
          <w:b/>
        </w:rPr>
        <w:t>Title page</w:t>
      </w:r>
    </w:p>
    <w:p w:rsidR="00C0125E" w:rsidRDefault="00C0125E" w:rsidP="00A522DE">
      <w:pPr>
        <w:spacing w:line="480" w:lineRule="auto"/>
        <w:jc w:val="both"/>
        <w:outlineLvl w:val="0"/>
        <w:rPr>
          <w:b/>
        </w:rPr>
      </w:pPr>
      <w:r>
        <w:rPr>
          <w:b/>
        </w:rPr>
        <w:t xml:space="preserve">Long title: Feasibility and economic evaluation of </w:t>
      </w:r>
      <w:proofErr w:type="spellStart"/>
      <w:r>
        <w:rPr>
          <w:b/>
        </w:rPr>
        <w:t>chromocolonoscopy</w:t>
      </w:r>
      <w:proofErr w:type="spellEnd"/>
      <w:r>
        <w:rPr>
          <w:b/>
        </w:rPr>
        <w:t xml:space="preserve"> for detection of proximal serrated neoplasia: a randomised controlled trial within a population based colorectal cancer screening programme (the CONSCOP study)</w:t>
      </w:r>
    </w:p>
    <w:p w:rsidR="00C0125E" w:rsidRDefault="00C0125E" w:rsidP="00A522DE">
      <w:pPr>
        <w:spacing w:line="480" w:lineRule="auto"/>
        <w:jc w:val="both"/>
        <w:outlineLvl w:val="0"/>
        <w:rPr>
          <w:b/>
        </w:rPr>
      </w:pPr>
    </w:p>
    <w:p w:rsidR="00C0125E" w:rsidRDefault="00C0125E" w:rsidP="00A522DE">
      <w:pPr>
        <w:spacing w:line="480" w:lineRule="auto"/>
        <w:jc w:val="both"/>
        <w:outlineLvl w:val="0"/>
        <w:rPr>
          <w:b/>
        </w:rPr>
      </w:pPr>
      <w:r>
        <w:rPr>
          <w:b/>
        </w:rPr>
        <w:t>Corresponding author: </w:t>
      </w:r>
    </w:p>
    <w:p w:rsidR="00C0125E" w:rsidRDefault="00C0125E" w:rsidP="00A522DE">
      <w:pPr>
        <w:spacing w:line="480" w:lineRule="auto"/>
        <w:jc w:val="both"/>
        <w:outlineLvl w:val="0"/>
      </w:pPr>
      <w:proofErr w:type="spellStart"/>
      <w:r>
        <w:t>Dr.</w:t>
      </w:r>
      <w:proofErr w:type="spellEnd"/>
      <w:r>
        <w:t xml:space="preserve"> Sunil </w:t>
      </w:r>
      <w:proofErr w:type="spellStart"/>
      <w:r>
        <w:t>Dolwani</w:t>
      </w:r>
      <w:proofErr w:type="spellEnd"/>
      <w:r>
        <w:t>, 1</w:t>
      </w:r>
      <w:r>
        <w:rPr>
          <w:vertAlign w:val="superscript"/>
        </w:rPr>
        <w:t>st</w:t>
      </w:r>
      <w:r>
        <w:t xml:space="preserve"> floor Neuadd Meirionnydd, Division of Population Medicine, Cardiff University, Health Park, Cardiff CF14 4YS, UK. Email: </w:t>
      </w:r>
      <w:hyperlink r:id="rId7" w:history="1">
        <w:r>
          <w:rPr>
            <w:rStyle w:val="Hyperlink"/>
          </w:rPr>
          <w:t>dolwanis@cardiff.ac.uk</w:t>
        </w:r>
      </w:hyperlink>
      <w:r>
        <w:t>. Tel: +442920687336. Fax: +442920715538</w:t>
      </w:r>
    </w:p>
    <w:p w:rsidR="00C0125E" w:rsidRDefault="00C0125E" w:rsidP="00A522DE">
      <w:pPr>
        <w:spacing w:line="480" w:lineRule="auto"/>
        <w:jc w:val="both"/>
        <w:outlineLvl w:val="0"/>
        <w:rPr>
          <w:b/>
        </w:rPr>
      </w:pPr>
    </w:p>
    <w:p w:rsidR="00C0125E" w:rsidRDefault="00C0125E" w:rsidP="00A522DE">
      <w:pPr>
        <w:spacing w:line="480" w:lineRule="auto"/>
        <w:jc w:val="both"/>
        <w:outlineLvl w:val="0"/>
        <w:rPr>
          <w:b/>
        </w:rPr>
      </w:pPr>
      <w:r>
        <w:rPr>
          <w:b/>
        </w:rPr>
        <w:t>Author(s): </w:t>
      </w:r>
    </w:p>
    <w:p w:rsidR="00C0125E" w:rsidRDefault="00C0125E" w:rsidP="00A522DE">
      <w:pPr>
        <w:spacing w:line="480" w:lineRule="auto"/>
        <w:jc w:val="both"/>
        <w:outlineLvl w:val="0"/>
      </w:pPr>
      <w:r>
        <w:rPr>
          <w:b/>
        </w:rPr>
        <w:t>Chris Hurt (MSc)</w:t>
      </w:r>
      <w:r>
        <w:t>, Centre for Trials Research, Cardiff University, Cardiff, UK*</w:t>
      </w:r>
    </w:p>
    <w:p w:rsidR="00C0125E" w:rsidRPr="00761FD5" w:rsidRDefault="00C0125E" w:rsidP="00A522DE">
      <w:pPr>
        <w:spacing w:line="480" w:lineRule="auto"/>
        <w:jc w:val="both"/>
        <w:outlineLvl w:val="0"/>
      </w:pPr>
      <w:r w:rsidRPr="00761FD5">
        <w:rPr>
          <w:b/>
        </w:rPr>
        <w:t xml:space="preserve">Rajeswari </w:t>
      </w:r>
      <w:proofErr w:type="spellStart"/>
      <w:r w:rsidRPr="00761FD5">
        <w:rPr>
          <w:b/>
        </w:rPr>
        <w:t>Ramaraj</w:t>
      </w:r>
      <w:proofErr w:type="spellEnd"/>
      <w:r>
        <w:rPr>
          <w:b/>
        </w:rPr>
        <w:t xml:space="preserve"> (MBBS MRCP)</w:t>
      </w:r>
      <w:r w:rsidRPr="00761FD5">
        <w:t>, Division of Population Medicine, Cardiff University School of Medicine, Cardiff, UK*</w:t>
      </w:r>
    </w:p>
    <w:p w:rsidR="00C0125E" w:rsidRPr="00761FD5" w:rsidRDefault="00C0125E" w:rsidP="00A522DE">
      <w:pPr>
        <w:spacing w:line="480" w:lineRule="auto"/>
        <w:jc w:val="both"/>
        <w:outlineLvl w:val="0"/>
      </w:pPr>
      <w:r w:rsidRPr="00761FD5">
        <w:t>Angela Farr (BSc), Swansea Centre for Health Economics, Swansea University, Swansea, UK</w:t>
      </w:r>
    </w:p>
    <w:p w:rsidR="00C0125E" w:rsidRPr="00761FD5" w:rsidRDefault="00C0125E" w:rsidP="00A522DE">
      <w:pPr>
        <w:spacing w:line="480" w:lineRule="auto"/>
        <w:jc w:val="both"/>
        <w:outlineLvl w:val="0"/>
      </w:pPr>
      <w:proofErr w:type="spellStart"/>
      <w:r w:rsidRPr="00761FD5">
        <w:t>Meleri</w:t>
      </w:r>
      <w:proofErr w:type="spellEnd"/>
      <w:r w:rsidRPr="00761FD5">
        <w:t xml:space="preserve"> Morgan</w:t>
      </w:r>
      <w:r>
        <w:t xml:space="preserve"> (MBBS)</w:t>
      </w:r>
      <w:r w:rsidRPr="00761FD5">
        <w:t>, Department of Pathology, Cardiff and Vale University Health Board</w:t>
      </w:r>
    </w:p>
    <w:p w:rsidR="00C0125E" w:rsidRPr="00761FD5" w:rsidRDefault="00C0125E" w:rsidP="00A522DE">
      <w:pPr>
        <w:spacing w:line="480" w:lineRule="auto"/>
        <w:jc w:val="both"/>
        <w:outlineLvl w:val="0"/>
      </w:pPr>
      <w:proofErr w:type="spellStart"/>
      <w:r w:rsidRPr="00761FD5">
        <w:t>Namor</w:t>
      </w:r>
      <w:proofErr w:type="spellEnd"/>
      <w:r w:rsidRPr="00761FD5">
        <w:t xml:space="preserve"> Williams</w:t>
      </w:r>
      <w:r>
        <w:t xml:space="preserve"> (MBBS)</w:t>
      </w:r>
      <w:r w:rsidRPr="00761FD5">
        <w:t>, Department of Pathology, ABM University Health Board</w:t>
      </w:r>
    </w:p>
    <w:p w:rsidR="00C0125E" w:rsidRPr="00761FD5" w:rsidRDefault="00C0125E" w:rsidP="00A522DE">
      <w:pPr>
        <w:spacing w:line="480" w:lineRule="auto"/>
        <w:jc w:val="both"/>
        <w:outlineLvl w:val="0"/>
      </w:pPr>
      <w:r>
        <w:t xml:space="preserve">Professor </w:t>
      </w:r>
      <w:r w:rsidRPr="00761FD5">
        <w:t>Ceri J. Phillips (PhD), College of Human and Health Sciences, Swansea Centre for Health Economics, Swansea University, Swansea, UK</w:t>
      </w:r>
    </w:p>
    <w:p w:rsidR="00C0125E" w:rsidRPr="00761FD5" w:rsidRDefault="00C0125E" w:rsidP="00A522DE">
      <w:pPr>
        <w:spacing w:line="480" w:lineRule="auto"/>
        <w:jc w:val="both"/>
        <w:outlineLvl w:val="0"/>
      </w:pPr>
      <w:r>
        <w:t xml:space="preserve">Professor </w:t>
      </w:r>
      <w:r w:rsidRPr="00761FD5">
        <w:t xml:space="preserve">Geraint </w:t>
      </w:r>
      <w:r>
        <w:t xml:space="preserve">T. </w:t>
      </w:r>
      <w:r w:rsidRPr="00761FD5">
        <w:t>Williams</w:t>
      </w:r>
      <w:r>
        <w:t xml:space="preserve"> (MD)</w:t>
      </w:r>
      <w:r w:rsidRPr="00761FD5">
        <w:t>, Department of Pathology, Division of Cancer and Genetics, Cardiff University School of Medicine</w:t>
      </w:r>
    </w:p>
    <w:p w:rsidR="00C0125E" w:rsidRPr="00761FD5" w:rsidRDefault="00C0125E" w:rsidP="00A522DE">
      <w:pPr>
        <w:spacing w:line="480" w:lineRule="auto"/>
        <w:jc w:val="both"/>
        <w:outlineLvl w:val="0"/>
      </w:pPr>
      <w:r w:rsidRPr="00761FD5">
        <w:t>Georgina Gardner (BTEC), Centre for Trials Research, Cardiff University, Cardiff, UK</w:t>
      </w:r>
    </w:p>
    <w:p w:rsidR="00C0125E" w:rsidRPr="00761FD5" w:rsidRDefault="00C0125E" w:rsidP="00A522DE">
      <w:pPr>
        <w:spacing w:line="480" w:lineRule="auto"/>
        <w:jc w:val="both"/>
        <w:outlineLvl w:val="0"/>
      </w:pPr>
      <w:r w:rsidRPr="00761FD5">
        <w:t>Catherine Porter (PhD), Centre for Trials Research, Cardiff University, Cardiff, UK</w:t>
      </w:r>
    </w:p>
    <w:p w:rsidR="00C0125E" w:rsidRPr="00761FD5" w:rsidRDefault="00C0125E" w:rsidP="00A522DE">
      <w:pPr>
        <w:spacing w:line="480" w:lineRule="auto"/>
        <w:jc w:val="both"/>
        <w:outlineLvl w:val="0"/>
      </w:pPr>
      <w:r>
        <w:t xml:space="preserve">Professor </w:t>
      </w:r>
      <w:r w:rsidRPr="00761FD5">
        <w:t>Julian Sampson (PhD), Division of Cancer and Genetics, Cardiff University School of Medicine</w:t>
      </w:r>
    </w:p>
    <w:p w:rsidR="00C0125E" w:rsidRPr="00761FD5" w:rsidRDefault="00C0125E" w:rsidP="00A522DE">
      <w:pPr>
        <w:spacing w:line="480" w:lineRule="auto"/>
        <w:jc w:val="both"/>
        <w:outlineLvl w:val="0"/>
      </w:pPr>
      <w:r w:rsidRPr="00761FD5">
        <w:lastRenderedPageBreak/>
        <w:t>Sharon Hillier (PhD), Screening Division, Public Health Wales, Cardiff, UK</w:t>
      </w:r>
    </w:p>
    <w:p w:rsidR="00C0125E" w:rsidRPr="00761FD5" w:rsidRDefault="00C0125E" w:rsidP="00A522DE">
      <w:pPr>
        <w:spacing w:line="480" w:lineRule="auto"/>
        <w:jc w:val="both"/>
        <w:outlineLvl w:val="0"/>
      </w:pPr>
      <w:r w:rsidRPr="00761FD5">
        <w:t>Hayley Heard</w:t>
      </w:r>
      <w:r>
        <w:t xml:space="preserve"> (MSc)</w:t>
      </w:r>
      <w:r w:rsidRPr="00761FD5">
        <w:t>, Bowel Screening Wales, Public Health Wales, Llantrisant, UK</w:t>
      </w:r>
    </w:p>
    <w:p w:rsidR="00C0125E" w:rsidRPr="00761FD5" w:rsidRDefault="00C0125E" w:rsidP="00A522DE">
      <w:pPr>
        <w:spacing w:line="480" w:lineRule="auto"/>
        <w:jc w:val="both"/>
        <w:outlineLvl w:val="0"/>
      </w:pPr>
      <w:r w:rsidRPr="00761FD5">
        <w:t xml:space="preserve">Sunil </w:t>
      </w:r>
      <w:proofErr w:type="spellStart"/>
      <w:r w:rsidRPr="00761FD5">
        <w:t>Dolwani</w:t>
      </w:r>
      <w:proofErr w:type="spellEnd"/>
      <w:r w:rsidRPr="00761FD5">
        <w:t xml:space="preserve"> (MD), Division of Population Medicine, Cardiff University School of Medicine, Cardiff, UK</w:t>
      </w:r>
    </w:p>
    <w:p w:rsidR="00C0125E" w:rsidRPr="00761FD5" w:rsidRDefault="00C0125E" w:rsidP="00A522DE">
      <w:pPr>
        <w:spacing w:line="480" w:lineRule="auto"/>
        <w:jc w:val="both"/>
        <w:outlineLvl w:val="0"/>
      </w:pPr>
      <w:r w:rsidRPr="00761FD5">
        <w:t>for the CONSCOP Clinical Research consortium**</w:t>
      </w:r>
    </w:p>
    <w:p w:rsidR="00C0125E" w:rsidRPr="00761FD5" w:rsidRDefault="00C0125E" w:rsidP="00A522DE">
      <w:pPr>
        <w:spacing w:line="480" w:lineRule="auto"/>
        <w:jc w:val="both"/>
        <w:outlineLvl w:val="0"/>
      </w:pPr>
    </w:p>
    <w:p w:rsidR="00C0125E" w:rsidRPr="00761FD5" w:rsidRDefault="00C0125E" w:rsidP="00A522DE">
      <w:pPr>
        <w:spacing w:line="480" w:lineRule="auto"/>
        <w:jc w:val="both"/>
        <w:outlineLvl w:val="0"/>
      </w:pPr>
      <w:r w:rsidRPr="00761FD5">
        <w:t>*Joint first authors: CH and RR contributed equally to this paper</w:t>
      </w:r>
    </w:p>
    <w:p w:rsidR="00C0125E" w:rsidRDefault="00C0125E" w:rsidP="00A522DE">
      <w:pPr>
        <w:pStyle w:val="NormalWeb"/>
        <w:spacing w:line="480" w:lineRule="auto"/>
        <w:jc w:val="both"/>
        <w:rPr>
          <w:color w:val="000000"/>
        </w:rPr>
      </w:pPr>
      <w:r w:rsidRPr="00761FD5">
        <w:rPr>
          <w:color w:val="000000"/>
        </w:rPr>
        <w:t>**See acknowledgments</w:t>
      </w:r>
    </w:p>
    <w:p w:rsidR="00C0125E" w:rsidRDefault="00C0125E" w:rsidP="00A522DE">
      <w:pPr>
        <w:pStyle w:val="NormalWeb"/>
        <w:spacing w:line="480" w:lineRule="auto"/>
        <w:jc w:val="both"/>
        <w:rPr>
          <w:b/>
          <w:color w:val="000000"/>
        </w:rPr>
      </w:pPr>
    </w:p>
    <w:p w:rsidR="00C0125E" w:rsidRDefault="00C0125E" w:rsidP="00A522DE">
      <w:pPr>
        <w:pStyle w:val="NormalWeb"/>
        <w:spacing w:line="480" w:lineRule="auto"/>
        <w:jc w:val="both"/>
        <w:rPr>
          <w:color w:val="000000"/>
        </w:rPr>
      </w:pPr>
    </w:p>
    <w:p w:rsidR="00C0125E" w:rsidRDefault="00C0125E">
      <w:pPr>
        <w:rPr>
          <w:b/>
        </w:rPr>
      </w:pPr>
      <w:r>
        <w:rPr>
          <w:b/>
        </w:rPr>
        <w:br w:type="page"/>
      </w:r>
    </w:p>
    <w:p w:rsidR="00C0125E" w:rsidRDefault="00C0125E" w:rsidP="00A522DE">
      <w:pPr>
        <w:spacing w:line="480" w:lineRule="auto"/>
        <w:jc w:val="both"/>
        <w:outlineLvl w:val="0"/>
        <w:rPr>
          <w:b/>
        </w:rPr>
      </w:pPr>
      <w:r>
        <w:rPr>
          <w:b/>
        </w:rPr>
        <w:lastRenderedPageBreak/>
        <w:t xml:space="preserve">Abstract </w:t>
      </w:r>
    </w:p>
    <w:p w:rsidR="00C0125E" w:rsidRDefault="00C0125E" w:rsidP="00A522DE">
      <w:pPr>
        <w:spacing w:line="480" w:lineRule="auto"/>
        <w:jc w:val="both"/>
        <w:outlineLvl w:val="0"/>
        <w:rPr>
          <w:b/>
        </w:rPr>
      </w:pPr>
      <w:r>
        <w:rPr>
          <w:b/>
        </w:rPr>
        <w:t xml:space="preserve">Background </w:t>
      </w:r>
    </w:p>
    <w:p w:rsidR="00C0125E" w:rsidRDefault="00C0125E" w:rsidP="00A522DE">
      <w:pPr>
        <w:spacing w:line="480" w:lineRule="auto"/>
        <w:jc w:val="both"/>
        <w:outlineLvl w:val="0"/>
      </w:pPr>
      <w:r>
        <w:t xml:space="preserve">Most post-colonoscopy interval colorectal cancers are proximal. Serrated polyps are often pre-cursors to these and considered hard to detect. We assessed the safety, feasibility and economic impact of </w:t>
      </w:r>
      <w:proofErr w:type="spellStart"/>
      <w:r>
        <w:t>chromocolonoscopy</w:t>
      </w:r>
      <w:proofErr w:type="spellEnd"/>
      <w:r>
        <w:t xml:space="preserve"> on detection of proximal serrated neoplasia. </w:t>
      </w:r>
    </w:p>
    <w:p w:rsidR="00C0125E" w:rsidRDefault="00C0125E" w:rsidP="00A522DE">
      <w:pPr>
        <w:spacing w:line="480" w:lineRule="auto"/>
        <w:jc w:val="both"/>
        <w:outlineLvl w:val="0"/>
        <w:rPr>
          <w:b/>
        </w:rPr>
      </w:pPr>
      <w:r>
        <w:rPr>
          <w:b/>
        </w:rPr>
        <w:t xml:space="preserve">Methods </w:t>
      </w:r>
    </w:p>
    <w:p w:rsidR="00C0125E" w:rsidRDefault="00C0125E" w:rsidP="00A522DE">
      <w:pPr>
        <w:widowControl w:val="0"/>
        <w:autoSpaceDE w:val="0"/>
        <w:autoSpaceDN w:val="0"/>
        <w:adjustRightInd w:val="0"/>
        <w:spacing w:line="480" w:lineRule="auto"/>
        <w:jc w:val="both"/>
      </w:pPr>
      <w:r>
        <w:t>A parallel group randomised controlled, open label multicentre trial (</w:t>
      </w:r>
      <w:r w:rsidRPr="00385A48">
        <w:t>ClinicalTrials.gov: NCT01972451)</w:t>
      </w:r>
      <w:r>
        <w:t xml:space="preserve"> within Bowel Screening Wales (BSW). Participants positive for Faecal Occult Blood were randomised 1:1 (using minimisation stratified by centre with an 80:20 random element) to either standard white light colonoscopy or </w:t>
      </w:r>
      <w:proofErr w:type="spellStart"/>
      <w:r>
        <w:t>chromocolonoscopy</w:t>
      </w:r>
      <w:proofErr w:type="spellEnd"/>
      <w:r>
        <w:t xml:space="preserve"> (indigo carmine dye (0·2%)) using a secure, internet-based, computerised, randomisation system that used centralised, dynamic allocation. Participants were followed up for one year and data from index colonoscopies and associated clearance procedures were analysed. All proximal polyps were reviewed by an expert pathologist panel. The study was powered to see </w:t>
      </w:r>
      <w:proofErr w:type="gramStart"/>
      <w:r>
        <w:t>whether or not</w:t>
      </w:r>
      <w:proofErr w:type="gramEnd"/>
      <w:r>
        <w:t xml:space="preserve"> the extra procedure time taken to conduct </w:t>
      </w:r>
      <w:proofErr w:type="spellStart"/>
      <w:r>
        <w:t>chromocolonoscopy</w:t>
      </w:r>
      <w:proofErr w:type="spellEnd"/>
      <w:r>
        <w:t xml:space="preserve"> was acceptable (a non-inferiority design with an inferiority margin of 15 minutes) using a per protocol analysis</w:t>
      </w:r>
      <w:r>
        <w:rPr>
          <w:rFonts w:cs="ArialMT"/>
        </w:rPr>
        <w:t xml:space="preserve">. </w:t>
      </w:r>
    </w:p>
    <w:p w:rsidR="00C0125E" w:rsidRDefault="00C0125E" w:rsidP="00A522DE">
      <w:pPr>
        <w:spacing w:line="480" w:lineRule="auto"/>
        <w:jc w:val="both"/>
        <w:outlineLvl w:val="0"/>
        <w:rPr>
          <w:b/>
        </w:rPr>
      </w:pPr>
      <w:r>
        <w:rPr>
          <w:b/>
        </w:rPr>
        <w:t xml:space="preserve">Findings </w:t>
      </w:r>
    </w:p>
    <w:p w:rsidR="00C0125E" w:rsidRDefault="00C0125E" w:rsidP="00A522DE">
      <w:pPr>
        <w:spacing w:line="480" w:lineRule="auto"/>
        <w:jc w:val="both"/>
        <w:outlineLvl w:val="0"/>
      </w:pPr>
      <w:r>
        <w:t xml:space="preserve">Between November 2014 - June 2016, 741 of 1031 were eligible and consented, 360 were randomized to white light colonoscopy and 381 to </w:t>
      </w:r>
      <w:proofErr w:type="spellStart"/>
      <w:r>
        <w:t>chromocolonoscopy</w:t>
      </w:r>
      <w:proofErr w:type="spellEnd"/>
      <w:r>
        <w:t xml:space="preserve">. In the </w:t>
      </w:r>
      <w:proofErr w:type="spellStart"/>
      <w:r>
        <w:t>chromocolonoscopy</w:t>
      </w:r>
      <w:proofErr w:type="spellEnd"/>
      <w:r>
        <w:t xml:space="preserve"> arm, the procedure took an average of 6·3 (95% CIs: 4·2-8·4) minutes longer (well within the pre-specified inferiority margin of 15 minutes) but serious adverse reaction rates (</w:t>
      </w:r>
      <w:r>
        <w:rPr>
          <w:bCs/>
          <w:color w:val="000000"/>
        </w:rPr>
        <w:t xml:space="preserve">two in the standard and four in the </w:t>
      </w:r>
      <w:proofErr w:type="spellStart"/>
      <w:r>
        <w:rPr>
          <w:bCs/>
          <w:color w:val="000000"/>
        </w:rPr>
        <w:t>chromocolonoscopy</w:t>
      </w:r>
      <w:proofErr w:type="spellEnd"/>
      <w:r>
        <w:rPr>
          <w:bCs/>
          <w:color w:val="000000"/>
        </w:rPr>
        <w:t xml:space="preserve"> arm with five of these being incidences of post polypectomy bleeding and one case of anxiety and hyperventilation</w:t>
      </w:r>
      <w:r>
        <w:t>), colonoscopy quality measures, comfort scores and sedation were similar in each arm. The proximal serrated polyp detection rate was significantly higher in the </w:t>
      </w:r>
      <w:proofErr w:type="spellStart"/>
      <w:r>
        <w:t>chromocolonoscopy</w:t>
      </w:r>
      <w:proofErr w:type="spellEnd"/>
      <w:r>
        <w:t xml:space="preserve"> arm </w:t>
      </w:r>
      <w:r>
        <w:lastRenderedPageBreak/>
        <w:t xml:space="preserve">(45/381 (11·8%) vs 23/360 (6·4%); multivariable OR 2·04, 95% CI: 1·18-3.50, p=0·010). </w:t>
      </w:r>
      <w:r w:rsidRPr="00951740">
        <w:t>An additional investment of £81 (95%</w:t>
      </w:r>
      <w:r>
        <w:t xml:space="preserve"> </w:t>
      </w:r>
      <w:r w:rsidRPr="00951740">
        <w:t xml:space="preserve">CI: £69.91- £92.09) per procedure is required to introduce </w:t>
      </w:r>
      <w:proofErr w:type="spellStart"/>
      <w:r w:rsidRPr="00951740">
        <w:t>chromocolonoscopy</w:t>
      </w:r>
      <w:proofErr w:type="spellEnd"/>
      <w:r w:rsidRPr="00951740">
        <w:t xml:space="preserve"> into routine practice. </w:t>
      </w:r>
    </w:p>
    <w:p w:rsidR="00C0125E" w:rsidRDefault="00C0125E" w:rsidP="00A522DE">
      <w:pPr>
        <w:spacing w:line="480" w:lineRule="auto"/>
        <w:jc w:val="both"/>
        <w:outlineLvl w:val="0"/>
      </w:pPr>
    </w:p>
    <w:p w:rsidR="00C0125E" w:rsidRDefault="00C0125E" w:rsidP="00A522DE">
      <w:pPr>
        <w:spacing w:line="480" w:lineRule="auto"/>
        <w:jc w:val="both"/>
        <w:outlineLvl w:val="0"/>
        <w:rPr>
          <w:b/>
        </w:rPr>
      </w:pPr>
      <w:r>
        <w:rPr>
          <w:b/>
        </w:rPr>
        <w:t xml:space="preserve">Interpretation </w:t>
      </w:r>
    </w:p>
    <w:p w:rsidR="00C0125E" w:rsidRDefault="00C0125E" w:rsidP="00A522DE">
      <w:pPr>
        <w:spacing w:line="480" w:lineRule="auto"/>
        <w:jc w:val="both"/>
        <w:outlineLvl w:val="0"/>
      </w:pPr>
      <w:proofErr w:type="spellStart"/>
      <w:r>
        <w:t>Chromocolonoscopy</w:t>
      </w:r>
      <w:proofErr w:type="spellEnd"/>
      <w:r>
        <w:t xml:space="preserve"> is feasible within a population based colorectal cancer screening programme, safe and significantly increased detection of proximal serrated neoplasia and other polyp types. Larger RCTs of </w:t>
      </w:r>
      <w:proofErr w:type="spellStart"/>
      <w:r>
        <w:t>chromocolonoscopy</w:t>
      </w:r>
      <w:proofErr w:type="spellEnd"/>
      <w:r>
        <w:t xml:space="preserve"> powered for improved detection of significant serrated polyps and for longer term follow up to investigate the impact on reduction of interval cancers within screening populations are warranted. </w:t>
      </w:r>
    </w:p>
    <w:p w:rsidR="00C0125E" w:rsidRDefault="00C0125E" w:rsidP="00A522DE">
      <w:pPr>
        <w:spacing w:line="480" w:lineRule="auto"/>
        <w:jc w:val="both"/>
        <w:outlineLvl w:val="0"/>
        <w:rPr>
          <w:b/>
        </w:rPr>
      </w:pPr>
      <w:r>
        <w:rPr>
          <w:b/>
        </w:rPr>
        <w:t>Funding</w:t>
      </w:r>
    </w:p>
    <w:p w:rsidR="00C0125E" w:rsidRDefault="00C0125E" w:rsidP="00A522DE">
      <w:pPr>
        <w:spacing w:line="480" w:lineRule="auto"/>
        <w:jc w:val="both"/>
        <w:outlineLvl w:val="0"/>
      </w:pPr>
      <w:r>
        <w:t xml:space="preserve">Health and Care Research Wales </w:t>
      </w:r>
      <w:r>
        <w:rPr>
          <w:bCs/>
          <w:color w:val="000000"/>
        </w:rPr>
        <w:t>(</w:t>
      </w:r>
      <w:proofErr w:type="spellStart"/>
      <w:r>
        <w:t>RfPPB</w:t>
      </w:r>
      <w:proofErr w:type="spellEnd"/>
      <w:r>
        <w:t xml:space="preserve"> –1021)</w:t>
      </w:r>
    </w:p>
    <w:p w:rsidR="00C0125E" w:rsidRPr="00C84DD0" w:rsidRDefault="00C0125E" w:rsidP="00A522DE">
      <w:pPr>
        <w:spacing w:line="480" w:lineRule="auto"/>
        <w:jc w:val="both"/>
        <w:outlineLvl w:val="0"/>
        <w:rPr>
          <w:lang w:val="en-US"/>
        </w:rPr>
      </w:pPr>
    </w:p>
    <w:p w:rsidR="00C0125E" w:rsidRDefault="00C0125E">
      <w:pPr>
        <w:rPr>
          <w:b/>
        </w:rPr>
      </w:pPr>
      <w:r>
        <w:rPr>
          <w:b/>
        </w:rPr>
        <w:br w:type="page"/>
      </w:r>
    </w:p>
    <w:p w:rsidR="00C0125E" w:rsidRDefault="00C0125E" w:rsidP="00A522DE">
      <w:pPr>
        <w:spacing w:line="480" w:lineRule="auto"/>
        <w:jc w:val="both"/>
        <w:outlineLvl w:val="0"/>
        <w:rPr>
          <w:b/>
        </w:rPr>
      </w:pPr>
      <w:r>
        <w:rPr>
          <w:b/>
        </w:rPr>
        <w:lastRenderedPageBreak/>
        <w:t xml:space="preserve">Research in context </w:t>
      </w:r>
    </w:p>
    <w:p w:rsidR="00C0125E" w:rsidRDefault="00C0125E" w:rsidP="00A522DE">
      <w:pPr>
        <w:spacing w:line="480" w:lineRule="auto"/>
        <w:jc w:val="both"/>
        <w:outlineLvl w:val="0"/>
        <w:rPr>
          <w:b/>
          <w:i/>
        </w:rPr>
      </w:pPr>
      <w:r>
        <w:rPr>
          <w:b/>
          <w:i/>
        </w:rPr>
        <w:t xml:space="preserve">Evidence before this study </w:t>
      </w:r>
    </w:p>
    <w:p w:rsidR="00C0125E" w:rsidRPr="000E3329" w:rsidRDefault="00C0125E" w:rsidP="00A522DE">
      <w:pPr>
        <w:spacing w:line="480" w:lineRule="auto"/>
        <w:jc w:val="both"/>
        <w:textAlignment w:val="baseline"/>
      </w:pPr>
      <w:r>
        <w:t xml:space="preserve">A systematic review of </w:t>
      </w:r>
      <w:proofErr w:type="spellStart"/>
      <w:r>
        <w:t>c</w:t>
      </w:r>
      <w:r w:rsidRPr="00C75D15">
        <w:rPr>
          <w:noProof/>
        </w:rPr>
        <w:t>hromoscopy</w:t>
      </w:r>
      <w:proofErr w:type="spellEnd"/>
      <w:r w:rsidRPr="00C75D15">
        <w:rPr>
          <w:noProof/>
        </w:rPr>
        <w:t xml:space="preserve"> versus conventional endoscopy for the detection of polyps in the colon and rectum</w:t>
      </w:r>
      <w:r>
        <w:t xml:space="preserve"> was published in the Cochrane Database of Systematic Reviews in 2016. To capture randomised trial evidence published since then, on 7 December 2018, we searched Ovid MEDLINE using: ((randomised or randomized).ab. or </w:t>
      </w:r>
      <w:proofErr w:type="spellStart"/>
      <w:r>
        <w:t>trial.ti</w:t>
      </w:r>
      <w:proofErr w:type="spellEnd"/>
      <w:r>
        <w:t>. or "Clinical trial".</w:t>
      </w:r>
      <w:proofErr w:type="spellStart"/>
      <w:r>
        <w:t>pt</w:t>
      </w:r>
      <w:proofErr w:type="spellEnd"/>
      <w:r>
        <w:t>. or (exp Randomized Controlled Trials as Topic/ or randomised).</w:t>
      </w:r>
      <w:proofErr w:type="spellStart"/>
      <w:r>
        <w:t>mp</w:t>
      </w:r>
      <w:proofErr w:type="spellEnd"/>
      <w:r>
        <w:t xml:space="preserve">.) and ("enhanced colonoscopy" or </w:t>
      </w:r>
      <w:proofErr w:type="spellStart"/>
      <w:r>
        <w:t>chromoscopy</w:t>
      </w:r>
      <w:proofErr w:type="spellEnd"/>
      <w:r>
        <w:t xml:space="preserve"> or </w:t>
      </w:r>
      <w:proofErr w:type="spellStart"/>
      <w:r>
        <w:t>chromocolonoscopy</w:t>
      </w:r>
      <w:proofErr w:type="spellEnd"/>
      <w:r>
        <w:t xml:space="preserve"> or </w:t>
      </w:r>
      <w:proofErr w:type="spellStart"/>
      <w:r>
        <w:t>panchromoendoscopy</w:t>
      </w:r>
      <w:proofErr w:type="spellEnd"/>
      <w:r>
        <w:t xml:space="preserve"> or chromoendoscopy or "pan-</w:t>
      </w:r>
      <w:proofErr w:type="spellStart"/>
      <w:r>
        <w:t>chromoscopy</w:t>
      </w:r>
      <w:proofErr w:type="spellEnd"/>
      <w:r>
        <w:t xml:space="preserve">" or </w:t>
      </w:r>
      <w:proofErr w:type="spellStart"/>
      <w:r>
        <w:t>panchromoscopy</w:t>
      </w:r>
      <w:proofErr w:type="spellEnd"/>
      <w:r>
        <w:t>).</w:t>
      </w:r>
      <w:proofErr w:type="spellStart"/>
      <w:r>
        <w:t>mp</w:t>
      </w:r>
      <w:proofErr w:type="spellEnd"/>
      <w:r>
        <w:t xml:space="preserve">. and </w:t>
      </w:r>
      <w:proofErr w:type="gramStart"/>
      <w:r>
        <w:t>2014:2018.(</w:t>
      </w:r>
      <w:proofErr w:type="spellStart"/>
      <w:proofErr w:type="gramEnd"/>
      <w:r>
        <w:t>sa_year</w:t>
      </w:r>
      <w:proofErr w:type="spellEnd"/>
      <w:r>
        <w:t>). Titles and abstracts of 58 records were screened, and articles on narrow spectrum light/</w:t>
      </w:r>
      <w:r w:rsidRPr="00E25C74">
        <w:t>magnifying chromoendoscopy</w:t>
      </w:r>
      <w:r>
        <w:t>/electronic imaging/narrow band imaging/virtual chromoendoscopy/</w:t>
      </w:r>
      <w:proofErr w:type="spellStart"/>
      <w:r>
        <w:t>buscopan</w:t>
      </w:r>
      <w:proofErr w:type="spellEnd"/>
      <w:r>
        <w:t>/</w:t>
      </w:r>
      <w:r w:rsidRPr="00A15F3C">
        <w:t>side</w:t>
      </w:r>
      <w:r>
        <w:t xml:space="preserve"> </w:t>
      </w:r>
      <w:r w:rsidRPr="00A15F3C">
        <w:t>optic-enhancement/</w:t>
      </w:r>
      <w:r w:rsidRPr="004F2828">
        <w:t>polypectomy</w:t>
      </w:r>
      <w:r>
        <w:t xml:space="preserve"> technique interventions and gastric/oesophageal/</w:t>
      </w:r>
      <w:r w:rsidRPr="002E249C">
        <w:t>Inflammatory Bowel Disease</w:t>
      </w:r>
      <w:r>
        <w:t>/Lynch syndrome</w:t>
      </w:r>
      <w:r w:rsidRPr="00450759">
        <w:t xml:space="preserve"> cohort</w:t>
      </w:r>
      <w:r>
        <w:t>s</w:t>
      </w:r>
      <w:r w:rsidRPr="00450759">
        <w:t xml:space="preserve"> </w:t>
      </w:r>
      <w:r>
        <w:t>were excluded leaving 4 studies. Of these, one was a review, one was a trial in p</w:t>
      </w:r>
      <w:r w:rsidRPr="00A15F3C">
        <w:t xml:space="preserve">atients </w:t>
      </w:r>
      <w:r>
        <w:t>w</w:t>
      </w:r>
      <w:r w:rsidRPr="00A15F3C">
        <w:t xml:space="preserve">ith </w:t>
      </w:r>
      <w:r>
        <w:t>s</w:t>
      </w:r>
      <w:r w:rsidRPr="00A15F3C">
        <w:t xml:space="preserve">errated </w:t>
      </w:r>
      <w:r>
        <w:t>p</w:t>
      </w:r>
      <w:r w:rsidRPr="00A15F3C">
        <w:t xml:space="preserve">olyposis </w:t>
      </w:r>
      <w:r>
        <w:t>s</w:t>
      </w:r>
      <w:r w:rsidRPr="00A15F3C">
        <w:t>yndrome</w:t>
      </w:r>
      <w:r>
        <w:t xml:space="preserve"> only, one was a trial of the safety of oral </w:t>
      </w:r>
      <w:r w:rsidRPr="00E25C74">
        <w:t xml:space="preserve">methylene blue </w:t>
      </w:r>
      <w:r>
        <w:t>in 10 patients only, and one looked at the classification rather than detection of polyps</w:t>
      </w:r>
      <w:r w:rsidRPr="00A15F3C">
        <w:t xml:space="preserve">. </w:t>
      </w:r>
      <w:r>
        <w:t xml:space="preserve">  </w:t>
      </w:r>
    </w:p>
    <w:p w:rsidR="00C0125E" w:rsidRDefault="00C0125E" w:rsidP="00A522DE">
      <w:pPr>
        <w:spacing w:line="480" w:lineRule="auto"/>
        <w:jc w:val="both"/>
        <w:textAlignment w:val="baseline"/>
      </w:pPr>
    </w:p>
    <w:p w:rsidR="00C0125E" w:rsidRDefault="00C0125E" w:rsidP="00A522DE">
      <w:pPr>
        <w:spacing w:line="480" w:lineRule="auto"/>
        <w:jc w:val="both"/>
        <w:textAlignment w:val="baseline"/>
      </w:pPr>
      <w:r>
        <w:t xml:space="preserve">Missed proximal serrated neoplasia may contribute to post-colonoscopy colorectal cancer. </w:t>
      </w:r>
      <w:proofErr w:type="spellStart"/>
      <w:r>
        <w:t>Chromocolonoscopy</w:t>
      </w:r>
      <w:proofErr w:type="spellEnd"/>
      <w:r>
        <w:t xml:space="preserve"> has been investigated in different settings and shown to increase adenoma detection rates. However, its use in the detection of proximal serrated polyps and implications for screening programmes and PCCRC has not been assessed.</w:t>
      </w:r>
      <w:r>
        <w:rPr>
          <w:highlight w:val="yellow"/>
        </w:rPr>
        <w:t xml:space="preserve"> </w:t>
      </w:r>
      <w:r>
        <w:t xml:space="preserve"> </w:t>
      </w:r>
    </w:p>
    <w:p w:rsidR="00C0125E" w:rsidRDefault="00C0125E" w:rsidP="00A522DE">
      <w:pPr>
        <w:spacing w:line="480" w:lineRule="auto"/>
        <w:jc w:val="both"/>
        <w:textAlignment w:val="baseline"/>
      </w:pPr>
    </w:p>
    <w:p w:rsidR="00C0125E" w:rsidRDefault="00C0125E" w:rsidP="00A522DE">
      <w:pPr>
        <w:spacing w:line="480" w:lineRule="auto"/>
        <w:jc w:val="both"/>
        <w:outlineLvl w:val="0"/>
        <w:rPr>
          <w:b/>
          <w:i/>
        </w:rPr>
      </w:pPr>
      <w:r>
        <w:rPr>
          <w:b/>
          <w:i/>
        </w:rPr>
        <w:t xml:space="preserve">Added value of this study </w:t>
      </w:r>
    </w:p>
    <w:p w:rsidR="00C0125E" w:rsidRDefault="00C0125E" w:rsidP="00A522DE">
      <w:pPr>
        <w:spacing w:line="480" w:lineRule="auto"/>
        <w:jc w:val="both"/>
      </w:pPr>
      <w:r>
        <w:t xml:space="preserve">It is feasible to implement dye enhanced colonoscopy in a population based colorectal cancer screening program with an average 6·3 minutes of additional time taken per procedure. We </w:t>
      </w:r>
      <w:r>
        <w:lastRenderedPageBreak/>
        <w:t xml:space="preserve">found more polyps of all types including significantly more proximal significant serrated lesions in the </w:t>
      </w:r>
      <w:proofErr w:type="spellStart"/>
      <w:r>
        <w:t>chromocolonoscopy</w:t>
      </w:r>
      <w:proofErr w:type="spellEnd"/>
      <w:r>
        <w:t xml:space="preserve"> group. </w:t>
      </w:r>
      <w:r w:rsidRPr="00951740">
        <w:t xml:space="preserve">An additional investment of £81 (95%CI: £69.9-£92.09) per procedure is required to introduce </w:t>
      </w:r>
      <w:proofErr w:type="spellStart"/>
      <w:r w:rsidRPr="00951740">
        <w:t>chromocolonoscopy</w:t>
      </w:r>
      <w:proofErr w:type="spellEnd"/>
      <w:r w:rsidRPr="00951740">
        <w:t xml:space="preserve"> into routine practice.  </w:t>
      </w:r>
    </w:p>
    <w:p w:rsidR="00C0125E" w:rsidRDefault="00C0125E" w:rsidP="00A522DE">
      <w:pPr>
        <w:spacing w:line="480" w:lineRule="auto"/>
        <w:jc w:val="both"/>
      </w:pPr>
    </w:p>
    <w:p w:rsidR="00C0125E" w:rsidRDefault="00C0125E" w:rsidP="00A522DE">
      <w:pPr>
        <w:spacing w:line="480" w:lineRule="auto"/>
        <w:jc w:val="both"/>
        <w:outlineLvl w:val="0"/>
        <w:rPr>
          <w:b/>
          <w:i/>
        </w:rPr>
      </w:pPr>
      <w:r>
        <w:rPr>
          <w:b/>
          <w:i/>
        </w:rPr>
        <w:t xml:space="preserve">Implications of all the available evidence </w:t>
      </w:r>
    </w:p>
    <w:p w:rsidR="00C0125E" w:rsidRDefault="00C0125E" w:rsidP="00A522DE">
      <w:pPr>
        <w:spacing w:line="480" w:lineRule="auto"/>
        <w:jc w:val="both"/>
        <w:outlineLvl w:val="0"/>
        <w:rPr>
          <w:b/>
        </w:rPr>
      </w:pPr>
      <w:r>
        <w:t xml:space="preserve">This is the first study to demonstrate that, with rigorous trial design incorporating high quality standardised colonoscopy, </w:t>
      </w:r>
      <w:proofErr w:type="spellStart"/>
      <w:r>
        <w:t>chromocolonoscopy</w:t>
      </w:r>
      <w:proofErr w:type="spellEnd"/>
      <w:r>
        <w:t xml:space="preserve"> can be implemented within a population colorectal cancer screening programme with estimation of additional time and cost associated with it. It is the largest RCT of </w:t>
      </w:r>
      <w:proofErr w:type="spellStart"/>
      <w:r>
        <w:t>chromocolonoscopy</w:t>
      </w:r>
      <w:proofErr w:type="spellEnd"/>
      <w:r>
        <w:t xml:space="preserve"> in the detection of proximal serrated neoplasia and provides a screening population estimate of yield with minimisation of bias due to </w:t>
      </w:r>
      <w:proofErr w:type="spellStart"/>
      <w:r>
        <w:t>colonoscopist</w:t>
      </w:r>
      <w:proofErr w:type="spellEnd"/>
      <w:r>
        <w:t xml:space="preserve"> or pathology related factors. Further larger trials of </w:t>
      </w:r>
      <w:proofErr w:type="spellStart"/>
      <w:r>
        <w:t>chromocolonoscopy</w:t>
      </w:r>
      <w:proofErr w:type="spellEnd"/>
      <w:r>
        <w:t xml:space="preserve"> are warranted to look for a difference in proximal significant serrated lesion detection with full economic evaluation of follow up to assess clinical effectiveness over time and impact on clinical practice for surveillance.</w:t>
      </w:r>
    </w:p>
    <w:p w:rsidR="00C0125E" w:rsidRDefault="00C0125E" w:rsidP="00A522DE">
      <w:pPr>
        <w:spacing w:line="480" w:lineRule="auto"/>
        <w:jc w:val="both"/>
        <w:outlineLvl w:val="0"/>
        <w:rPr>
          <w:lang w:val="en-US"/>
        </w:rPr>
      </w:pPr>
    </w:p>
    <w:p w:rsidR="00C0125E" w:rsidRDefault="00C0125E" w:rsidP="00A522DE">
      <w:pPr>
        <w:spacing w:line="480" w:lineRule="auto"/>
        <w:jc w:val="both"/>
        <w:outlineLvl w:val="0"/>
        <w:rPr>
          <w:b/>
        </w:rPr>
      </w:pPr>
    </w:p>
    <w:p w:rsidR="00C0125E" w:rsidRDefault="00C0125E" w:rsidP="00A522DE">
      <w:pPr>
        <w:spacing w:line="480" w:lineRule="auto"/>
        <w:jc w:val="both"/>
        <w:outlineLvl w:val="0"/>
        <w:rPr>
          <w:b/>
        </w:rPr>
      </w:pPr>
    </w:p>
    <w:p w:rsidR="00C0125E" w:rsidRPr="00F24C96" w:rsidRDefault="00C0125E" w:rsidP="00A522DE">
      <w:pPr>
        <w:rPr>
          <w:b/>
        </w:rPr>
      </w:pPr>
      <w:r>
        <w:rPr>
          <w:b/>
        </w:rPr>
        <w:br w:type="page"/>
      </w:r>
      <w:r>
        <w:rPr>
          <w:b/>
        </w:rPr>
        <w:lastRenderedPageBreak/>
        <w:t>Introduction</w:t>
      </w:r>
    </w:p>
    <w:p w:rsidR="00C0125E" w:rsidRDefault="00C0125E" w:rsidP="00A522DE">
      <w:pPr>
        <w:widowControl w:val="0"/>
        <w:autoSpaceDE w:val="0"/>
        <w:autoSpaceDN w:val="0"/>
        <w:adjustRightInd w:val="0"/>
        <w:spacing w:line="480" w:lineRule="auto"/>
        <w:jc w:val="both"/>
      </w:pPr>
    </w:p>
    <w:p w:rsidR="00C0125E" w:rsidRDefault="00C0125E" w:rsidP="00A522DE">
      <w:pPr>
        <w:widowControl w:val="0"/>
        <w:autoSpaceDE w:val="0"/>
        <w:autoSpaceDN w:val="0"/>
        <w:adjustRightInd w:val="0"/>
        <w:spacing w:line="480" w:lineRule="auto"/>
        <w:jc w:val="both"/>
      </w:pPr>
      <w:r>
        <w:t>Screening has been shown to reduce colorectal cancer (CRC) incidence and mortality.</w:t>
      </w:r>
      <w:r w:rsidRPr="00202F47">
        <w:rPr>
          <w:noProof/>
          <w:vertAlign w:val="superscript"/>
        </w:rPr>
        <w:t>1</w:t>
      </w:r>
      <w:r>
        <w:t xml:space="preserve"> Studies suggest that this benefit is substantial in the reduction of distal colorectal cancers but modest for proximal colorectal cancers.</w:t>
      </w:r>
      <w:r w:rsidRPr="00202F47">
        <w:rPr>
          <w:noProof/>
          <w:vertAlign w:val="superscript"/>
        </w:rPr>
        <w:t>2,3</w:t>
      </w:r>
      <w:r>
        <w:t xml:space="preserve"> Additionally, most cancers developing after an index colonoscopy, i.e. interval cancers or post-colonoscopy CRCs (PCCRCs), are located proximally.</w:t>
      </w:r>
      <w:r w:rsidRPr="00202F47">
        <w:rPr>
          <w:noProof/>
          <w:vertAlign w:val="superscript"/>
        </w:rPr>
        <w:t>4</w:t>
      </w:r>
      <w:r>
        <w:t xml:space="preserve"> Studies have reported that interval CRC within 3 years after colonoscopy account for 3.4% to 9% of all CRCs and their incidence is associated with colonoscopy quality measures</w:t>
      </w:r>
      <w:r w:rsidRPr="00202F47">
        <w:rPr>
          <w:noProof/>
          <w:vertAlign w:val="superscript"/>
        </w:rPr>
        <w:t>5,6</w:t>
      </w:r>
      <w:r>
        <w:t xml:space="preserve"> </w:t>
      </w:r>
      <w:r w:rsidRPr="00F24C96">
        <w:t>therefore individual</w:t>
      </w:r>
      <w:r>
        <w:t xml:space="preserve">s may be falsely reassured by screening. </w:t>
      </w:r>
      <w:r w:rsidRPr="00F24C96">
        <w:t>Two types of factor</w:t>
      </w:r>
      <w:r>
        <w:t>s</w:t>
      </w:r>
      <w:r w:rsidRPr="00F24C96">
        <w:t xml:space="preserve"> may contribute to the occurrence of </w:t>
      </w:r>
      <w:r>
        <w:t>proximal interval CRCs:</w:t>
      </w:r>
      <w:r w:rsidRPr="00F24C96">
        <w:t xml:space="preserve"> technical</w:t>
      </w:r>
      <w:r>
        <w:t xml:space="preserve"> (operator/procedure) dependant factors which can result in missed lesions, lower detection rates, and incomplete resection of lesions,</w:t>
      </w:r>
      <w:r w:rsidRPr="00AA6317">
        <w:rPr>
          <w:noProof/>
          <w:vertAlign w:val="superscript"/>
        </w:rPr>
        <w:t>7</w:t>
      </w:r>
      <w:r>
        <w:t xml:space="preserve"> </w:t>
      </w:r>
      <w:r w:rsidRPr="00F24C96">
        <w:t xml:space="preserve">and </w:t>
      </w:r>
      <w:r>
        <w:t xml:space="preserve">polyp </w:t>
      </w:r>
      <w:r w:rsidRPr="00F24C96">
        <w:t>biology dependent</w:t>
      </w:r>
      <w:r>
        <w:t xml:space="preserve"> factors</w:t>
      </w:r>
      <w:r w:rsidRPr="00AA6317">
        <w:rPr>
          <w:noProof/>
          <w:vertAlign w:val="superscript"/>
        </w:rPr>
        <w:t>5,8</w:t>
      </w:r>
      <w:r>
        <w:t xml:space="preserve"> which relate to the difficulty in detection due to morphology, potential accelerated rate of growth, and molecular characteristics.</w:t>
      </w:r>
      <w:r w:rsidRPr="00AA6317">
        <w:rPr>
          <w:noProof/>
          <w:vertAlign w:val="superscript"/>
        </w:rPr>
        <w:t>9,10</w:t>
      </w:r>
      <w:r w:rsidRPr="00F24C96">
        <w:t xml:space="preserve"> </w:t>
      </w:r>
    </w:p>
    <w:p w:rsidR="00C0125E" w:rsidRDefault="00C0125E" w:rsidP="00A522DE">
      <w:pPr>
        <w:widowControl w:val="0"/>
        <w:autoSpaceDE w:val="0"/>
        <w:autoSpaceDN w:val="0"/>
        <w:adjustRightInd w:val="0"/>
        <w:spacing w:line="480" w:lineRule="auto"/>
        <w:jc w:val="both"/>
      </w:pPr>
    </w:p>
    <w:p w:rsidR="00C0125E" w:rsidRDefault="00C0125E" w:rsidP="00A522DE">
      <w:pPr>
        <w:widowControl w:val="0"/>
        <w:autoSpaceDE w:val="0"/>
        <w:autoSpaceDN w:val="0"/>
        <w:adjustRightInd w:val="0"/>
        <w:spacing w:line="480" w:lineRule="auto"/>
        <w:jc w:val="both"/>
      </w:pPr>
      <w:r>
        <w:t>Apart from the traditional adenoma to carcinoma pathway, it has been recognised that subsets of serrated lesions (SLs) cause cancer via an alternative pathway (serrated neoplasia pathway).</w:t>
      </w:r>
      <w:r w:rsidRPr="00AA6317">
        <w:rPr>
          <w:noProof/>
          <w:vertAlign w:val="superscript"/>
        </w:rPr>
        <w:t>11</w:t>
      </w:r>
      <w:r>
        <w:t xml:space="preserve"> This may be responsible for up to 20% of all sporadic CRCs.</w:t>
      </w:r>
      <w:r w:rsidRPr="00D078F9">
        <w:rPr>
          <w:noProof/>
          <w:vertAlign w:val="superscript"/>
        </w:rPr>
        <w:t>12</w:t>
      </w:r>
      <w:r>
        <w:t xml:space="preserve"> Several studies have also demonstrated that SLs are common precursors to proximal interval cancers.</w:t>
      </w:r>
      <w:r w:rsidRPr="00AA6317">
        <w:rPr>
          <w:noProof/>
          <w:vertAlign w:val="superscript"/>
        </w:rPr>
        <w:t>10</w:t>
      </w:r>
      <w:r>
        <w:t xml:space="preserve"> These polyps are</w:t>
      </w:r>
      <w:r w:rsidRPr="00F24C96">
        <w:t xml:space="preserve"> </w:t>
      </w:r>
      <w:r>
        <w:t>flat</w:t>
      </w:r>
      <w:r w:rsidRPr="00F24C96">
        <w:t xml:space="preserve"> or non-polypoid in morphology making them more difficult to detect </w:t>
      </w:r>
      <w:r>
        <w:t>endoscopically and studies show wide variation in detection rates (1-20%) amongst endoscopists.</w:t>
      </w:r>
      <w:r w:rsidRPr="00D078F9">
        <w:rPr>
          <w:noProof/>
          <w:vertAlign w:val="superscript"/>
        </w:rPr>
        <w:t>13,14</w:t>
      </w:r>
      <w:r w:rsidRPr="00F24C96">
        <w:t xml:space="preserve"> </w:t>
      </w:r>
      <w:r>
        <w:t>There also remains considerable variability in histopathological interpretation of serrated polyp subtypes affecting the accurate categorisation of potential precursors to the serrated pathway.</w:t>
      </w:r>
      <w:r w:rsidRPr="00D078F9">
        <w:rPr>
          <w:noProof/>
          <w:vertAlign w:val="superscript"/>
        </w:rPr>
        <w:t>15,16</w:t>
      </w:r>
      <w:r>
        <w:t xml:space="preserve"> This is</w:t>
      </w:r>
      <w:r w:rsidRPr="00045416">
        <w:t xml:space="preserve"> </w:t>
      </w:r>
      <w:r>
        <w:t xml:space="preserve">further </w:t>
      </w:r>
      <w:r w:rsidRPr="00045416">
        <w:t xml:space="preserve">compounded by the existence of two different </w:t>
      </w:r>
      <w:r>
        <w:t>definitions</w:t>
      </w:r>
      <w:r w:rsidRPr="00045416">
        <w:t xml:space="preserve"> of sessile serrated lesions (SSLs) promoted by the WHO</w:t>
      </w:r>
      <w:r w:rsidRPr="00BE708D">
        <w:rPr>
          <w:noProof/>
          <w:vertAlign w:val="superscript"/>
        </w:rPr>
        <w:t>17</w:t>
      </w:r>
      <w:r w:rsidRPr="00045416">
        <w:t xml:space="preserve"> </w:t>
      </w:r>
      <w:r>
        <w:t xml:space="preserve">(World Health Organisation) </w:t>
      </w:r>
      <w:r w:rsidRPr="00045416">
        <w:t>and the AGA</w:t>
      </w:r>
      <w:r w:rsidRPr="00BE708D">
        <w:rPr>
          <w:noProof/>
          <w:vertAlign w:val="superscript"/>
        </w:rPr>
        <w:t>18</w:t>
      </w:r>
      <w:r w:rsidRPr="00045416">
        <w:t xml:space="preserve"> (American Gastroenterological Association)</w:t>
      </w:r>
      <w:r>
        <w:t xml:space="preserve"> and </w:t>
      </w:r>
      <w:r w:rsidRPr="00045416">
        <w:t xml:space="preserve">estimated prevalence rates vary according to </w:t>
      </w:r>
      <w:r>
        <w:lastRenderedPageBreak/>
        <w:t xml:space="preserve">the </w:t>
      </w:r>
      <w:r w:rsidRPr="00045416">
        <w:t>criteria used.</w:t>
      </w:r>
      <w:r w:rsidRPr="00BE708D">
        <w:rPr>
          <w:noProof/>
          <w:vertAlign w:val="superscript"/>
        </w:rPr>
        <w:t>19,20</w:t>
      </w:r>
      <w:r w:rsidRPr="00045416">
        <w:t xml:space="preserve"> </w:t>
      </w:r>
    </w:p>
    <w:p w:rsidR="00C0125E" w:rsidRDefault="00C0125E" w:rsidP="00A522DE">
      <w:pPr>
        <w:widowControl w:val="0"/>
        <w:autoSpaceDE w:val="0"/>
        <w:autoSpaceDN w:val="0"/>
        <w:adjustRightInd w:val="0"/>
        <w:spacing w:line="480" w:lineRule="auto"/>
        <w:jc w:val="both"/>
      </w:pPr>
    </w:p>
    <w:p w:rsidR="00C0125E" w:rsidRDefault="00C0125E" w:rsidP="00A522DE">
      <w:pPr>
        <w:widowControl w:val="0"/>
        <w:autoSpaceDE w:val="0"/>
        <w:autoSpaceDN w:val="0"/>
        <w:adjustRightInd w:val="0"/>
        <w:spacing w:line="480" w:lineRule="auto"/>
        <w:jc w:val="both"/>
      </w:pPr>
      <w:r>
        <w:t>Pan-</w:t>
      </w:r>
      <w:r w:rsidRPr="00F24C96">
        <w:t xml:space="preserve">colonic </w:t>
      </w:r>
      <w:proofErr w:type="spellStart"/>
      <w:r>
        <w:t>chromocolonoscopy</w:t>
      </w:r>
      <w:proofErr w:type="spellEnd"/>
      <w:r w:rsidRPr="00F24C96">
        <w:t xml:space="preserve"> already forms part of standard practice </w:t>
      </w:r>
      <w:r>
        <w:t>in</w:t>
      </w:r>
      <w:r w:rsidRPr="00F24C96">
        <w:t xml:space="preserve"> surveillance in high</w:t>
      </w:r>
      <w:r>
        <w:t>-</w:t>
      </w:r>
      <w:r w:rsidRPr="00F24C96">
        <w:t xml:space="preserve">risk cases of inflammatory bowel disease and is part of national </w:t>
      </w:r>
      <w:r>
        <w:t xml:space="preserve">and international </w:t>
      </w:r>
      <w:r w:rsidRPr="00F24C96">
        <w:t>guidelines</w:t>
      </w:r>
      <w:r>
        <w:t>.</w:t>
      </w:r>
      <w:r w:rsidRPr="00BE708D">
        <w:rPr>
          <w:noProof/>
          <w:vertAlign w:val="superscript"/>
        </w:rPr>
        <w:t>21</w:t>
      </w:r>
      <w:r>
        <w:t xml:space="preserve"> </w:t>
      </w:r>
      <w:proofErr w:type="spellStart"/>
      <w:r>
        <w:t>Chromocolonoscopy</w:t>
      </w:r>
      <w:proofErr w:type="spellEnd"/>
      <w:r w:rsidRPr="00F24C96">
        <w:t xml:space="preserve"> has been investigated in different settings and </w:t>
      </w:r>
      <w:r>
        <w:t>shown</w:t>
      </w:r>
      <w:r w:rsidRPr="00F24C96">
        <w:t xml:space="preserve"> to increase ad</w:t>
      </w:r>
      <w:r>
        <w:t>enoma</w:t>
      </w:r>
      <w:r w:rsidRPr="00F24C96">
        <w:t xml:space="preserve"> detection rates</w:t>
      </w:r>
      <w:r>
        <w:t>.</w:t>
      </w:r>
      <w:r w:rsidRPr="00BE708D">
        <w:rPr>
          <w:noProof/>
          <w:vertAlign w:val="superscript"/>
        </w:rPr>
        <w:t>22</w:t>
      </w:r>
      <w:r>
        <w:t xml:space="preserve"> However, its use in the detection of proximal serrated polyps and implications for screening programmes and PCCRC has not been assessed. Technical factors affecting </w:t>
      </w:r>
      <w:r w:rsidRPr="00F24C96">
        <w:t xml:space="preserve">polyp and cancer detection rates </w:t>
      </w:r>
      <w:r>
        <w:t>include</w:t>
      </w:r>
      <w:r w:rsidRPr="00F24C96">
        <w:t xml:space="preserve"> quality of bowel preparation, </w:t>
      </w:r>
      <w:r>
        <w:t xml:space="preserve">training and experience of the </w:t>
      </w:r>
      <w:proofErr w:type="spellStart"/>
      <w:r>
        <w:t>c</w:t>
      </w:r>
      <w:r w:rsidRPr="00F24C96">
        <w:t>olonoscopist</w:t>
      </w:r>
      <w:proofErr w:type="spellEnd"/>
      <w:r>
        <w:t>, and various procedural techniques</w:t>
      </w:r>
      <w:r w:rsidRPr="00F24C96">
        <w:t>.</w:t>
      </w:r>
      <w:r w:rsidRPr="00BE708D">
        <w:rPr>
          <w:noProof/>
          <w:vertAlign w:val="superscript"/>
        </w:rPr>
        <w:t>23</w:t>
      </w:r>
      <w:r w:rsidRPr="00F24C96">
        <w:t xml:space="preserve"> </w:t>
      </w:r>
      <w:proofErr w:type="spellStart"/>
      <w:r>
        <w:t>C</w:t>
      </w:r>
      <w:r w:rsidRPr="00F24C96">
        <w:t>olonoscopists</w:t>
      </w:r>
      <w:proofErr w:type="spellEnd"/>
      <w:r w:rsidRPr="00F24C96">
        <w:t xml:space="preserve"> in </w:t>
      </w:r>
      <w:r>
        <w:t>the UK</w:t>
      </w:r>
      <w:r w:rsidRPr="00F24C96">
        <w:t xml:space="preserve"> undergo a rigorous </w:t>
      </w:r>
      <w:r>
        <w:t xml:space="preserve">standardised </w:t>
      </w:r>
      <w:r w:rsidRPr="00F24C96">
        <w:t>assessment and accreditation process in order to achieve high quality mi</w:t>
      </w:r>
      <w:r>
        <w:t xml:space="preserve">nimum standard criteria (e.g. </w:t>
      </w:r>
      <w:r w:rsidRPr="00F24C96">
        <w:t>adenoma detection rates, withdrawal times</w:t>
      </w:r>
      <w:r>
        <w:t xml:space="preserve">, comfort scores) </w:t>
      </w:r>
      <w:r w:rsidRPr="00F24C96">
        <w:t>that are monitored</w:t>
      </w:r>
      <w:r>
        <w:t xml:space="preserve"> regularly</w:t>
      </w:r>
      <w:r w:rsidRPr="00F24C96">
        <w:t xml:space="preserve"> </w:t>
      </w:r>
      <w:r>
        <w:t xml:space="preserve">making a UK CRC </w:t>
      </w:r>
      <w:r w:rsidRPr="00F24C96">
        <w:t>screening program</w:t>
      </w:r>
      <w:r>
        <w:t>me</w:t>
      </w:r>
      <w:r w:rsidRPr="00F24C96">
        <w:t xml:space="preserve"> the appropriate setting to investigate </w:t>
      </w:r>
      <w:proofErr w:type="spellStart"/>
      <w:r>
        <w:t>chromocolonoscopy</w:t>
      </w:r>
      <w:proofErr w:type="spellEnd"/>
      <w:r w:rsidRPr="00F24C96">
        <w:t xml:space="preserve">. </w:t>
      </w:r>
    </w:p>
    <w:p w:rsidR="00C0125E" w:rsidRDefault="00C0125E" w:rsidP="00A522DE">
      <w:pPr>
        <w:widowControl w:val="0"/>
        <w:autoSpaceDE w:val="0"/>
        <w:autoSpaceDN w:val="0"/>
        <w:adjustRightInd w:val="0"/>
        <w:spacing w:line="480" w:lineRule="auto"/>
        <w:jc w:val="both"/>
      </w:pPr>
    </w:p>
    <w:p w:rsidR="00C0125E" w:rsidRPr="00541959" w:rsidRDefault="00C0125E" w:rsidP="00A522DE">
      <w:pPr>
        <w:widowControl w:val="0"/>
        <w:autoSpaceDE w:val="0"/>
        <w:autoSpaceDN w:val="0"/>
        <w:adjustRightInd w:val="0"/>
        <w:spacing w:line="480" w:lineRule="auto"/>
        <w:jc w:val="both"/>
        <w:rPr>
          <w:rFonts w:cs="ArialMT"/>
        </w:rPr>
      </w:pPr>
      <w:r>
        <w:t xml:space="preserve">The aims of this study were to assess: feasibility of implementation within a population wide screening programme and of recruitment to a larger definitive trial, whether </w:t>
      </w:r>
      <w:proofErr w:type="spellStart"/>
      <w:r>
        <w:rPr>
          <w:rFonts w:cs="ArialMT"/>
        </w:rPr>
        <w:t>chromo</w:t>
      </w:r>
      <w:r w:rsidRPr="001215A9">
        <w:rPr>
          <w:rFonts w:cs="ArialMT"/>
        </w:rPr>
        <w:t>colonoscopy</w:t>
      </w:r>
      <w:proofErr w:type="spellEnd"/>
      <w:r w:rsidRPr="001215A9">
        <w:rPr>
          <w:rFonts w:cs="ArialMT"/>
        </w:rPr>
        <w:t xml:space="preserve"> takes an acceptable length of additional time to conduct</w:t>
      </w:r>
      <w:r>
        <w:rPr>
          <w:rFonts w:cs="ArialMT"/>
        </w:rPr>
        <w:t xml:space="preserve"> and the associated costs, and </w:t>
      </w:r>
      <w:r w:rsidRPr="001215A9">
        <w:rPr>
          <w:rFonts w:cs="ArialMT"/>
        </w:rPr>
        <w:t>the proximal serrated polyp detection rate</w:t>
      </w:r>
      <w:r>
        <w:rPr>
          <w:rFonts w:cs="ArialMT"/>
        </w:rPr>
        <w:t>s</w:t>
      </w:r>
      <w:r w:rsidRPr="001215A9">
        <w:rPr>
          <w:rFonts w:cs="ArialMT"/>
        </w:rPr>
        <w:t xml:space="preserve"> </w:t>
      </w:r>
      <w:r>
        <w:rPr>
          <w:rFonts w:cs="ArialMT"/>
        </w:rPr>
        <w:t xml:space="preserve">(with standardised and monitored operator and procedure quality and rigorous histopathology assessment) </w:t>
      </w:r>
      <w:r w:rsidRPr="001215A9">
        <w:rPr>
          <w:rFonts w:cs="ArialMT"/>
        </w:rPr>
        <w:t xml:space="preserve">in the </w:t>
      </w:r>
      <w:r>
        <w:rPr>
          <w:rFonts w:cs="ArialMT"/>
        </w:rPr>
        <w:t>trial</w:t>
      </w:r>
      <w:r w:rsidRPr="001215A9">
        <w:rPr>
          <w:rFonts w:cs="ArialMT"/>
        </w:rPr>
        <w:t xml:space="preserve"> arm</w:t>
      </w:r>
      <w:r>
        <w:rPr>
          <w:rFonts w:cs="ArialMT"/>
        </w:rPr>
        <w:t>s</w:t>
      </w:r>
      <w:r w:rsidRPr="001215A9">
        <w:rPr>
          <w:rFonts w:cs="ArialMT"/>
        </w:rPr>
        <w:t xml:space="preserve"> to inform the sample size of a future trial</w:t>
      </w:r>
      <w:r>
        <w:rPr>
          <w:rFonts w:cs="ArialMT"/>
        </w:rPr>
        <w:t>.</w:t>
      </w:r>
    </w:p>
    <w:p w:rsidR="00C0125E" w:rsidRPr="005F64E8" w:rsidRDefault="00C0125E" w:rsidP="00A522DE">
      <w:pPr>
        <w:widowControl w:val="0"/>
        <w:autoSpaceDE w:val="0"/>
        <w:autoSpaceDN w:val="0"/>
        <w:adjustRightInd w:val="0"/>
        <w:spacing w:line="480" w:lineRule="auto"/>
        <w:jc w:val="both"/>
      </w:pPr>
    </w:p>
    <w:p w:rsidR="00C0125E" w:rsidRPr="00F24C96" w:rsidRDefault="00C0125E" w:rsidP="00A522DE">
      <w:pPr>
        <w:spacing w:line="480" w:lineRule="auto"/>
        <w:jc w:val="both"/>
        <w:outlineLvl w:val="0"/>
        <w:rPr>
          <w:b/>
          <w:bCs/>
          <w:color w:val="000000"/>
        </w:rPr>
      </w:pPr>
      <w:r w:rsidRPr="00F24C96">
        <w:rPr>
          <w:b/>
          <w:bCs/>
          <w:color w:val="000000"/>
        </w:rPr>
        <w:t>Methods</w:t>
      </w:r>
    </w:p>
    <w:p w:rsidR="00C0125E" w:rsidRDefault="00C0125E" w:rsidP="00A522DE">
      <w:pPr>
        <w:spacing w:line="480" w:lineRule="auto"/>
        <w:jc w:val="both"/>
        <w:rPr>
          <w:i/>
        </w:rPr>
      </w:pPr>
      <w:r>
        <w:rPr>
          <w:i/>
        </w:rPr>
        <w:t>Study design and participants</w:t>
      </w:r>
    </w:p>
    <w:p w:rsidR="00C0125E" w:rsidRDefault="00C0125E" w:rsidP="00A522DE">
      <w:pPr>
        <w:spacing w:line="480" w:lineRule="auto"/>
        <w:jc w:val="both"/>
      </w:pPr>
      <w:r>
        <w:t xml:space="preserve">This was a multicentre, randomized, open-label, feasibility trial of dye-enhanced </w:t>
      </w:r>
      <w:proofErr w:type="spellStart"/>
      <w:r>
        <w:t>chromocolonoscopy</w:t>
      </w:r>
      <w:proofErr w:type="spellEnd"/>
      <w:r>
        <w:t xml:space="preserve"> vs standard white light colonoscopy. All Bowel Screening Wales (BSW) </w:t>
      </w:r>
      <w:r>
        <w:lastRenderedPageBreak/>
        <w:t xml:space="preserve">centres were encouraged to participate in the trial. All members of the public (aged between 60 and 74 years) testing positive on Faecal Occult Blood Testing (FOBT) in the BSW programme who were eligible for an index screening colonoscopy (i.e. this excluded </w:t>
      </w:r>
      <w:r w:rsidRPr="00C813B5">
        <w:t xml:space="preserve">Polyposis syndromes, Lynch syndrome and those under regular </w:t>
      </w:r>
      <w:proofErr w:type="spellStart"/>
      <w:r w:rsidRPr="00C813B5">
        <w:t>colonoscopic</w:t>
      </w:r>
      <w:proofErr w:type="spellEnd"/>
      <w:r w:rsidRPr="00C813B5">
        <w:t xml:space="preserve"> surveillance for chronic </w:t>
      </w:r>
      <w:r>
        <w:t>i</w:t>
      </w:r>
      <w:r w:rsidRPr="004E5E9D">
        <w:t>nflammatory bowel disease</w:t>
      </w:r>
      <w:r>
        <w:t xml:space="preserve">) were assessed for trial eligibility by Specialist Screening Practitioners during telephone assessment clinics to discuss their colonoscopy. People who had undergone previous colorectal surgery, or with known allergy to food colouring agents, were excluded. Eligible people had the study described to them and, if they were interested in participating, were sent more information (including a participant information sheet and consent form) along with standard information about the screening colonoscopy. Informed consent was taken by a Specialist Screening Practitioner when the patient attended for colonoscopy, prior to the patient being told which trial arm they had been allocated to.  </w:t>
      </w:r>
    </w:p>
    <w:p w:rsidR="00C0125E" w:rsidRDefault="00C0125E" w:rsidP="00A522DE">
      <w:pPr>
        <w:spacing w:line="480" w:lineRule="auto"/>
        <w:jc w:val="both"/>
      </w:pPr>
    </w:p>
    <w:p w:rsidR="00C0125E" w:rsidRDefault="00C0125E" w:rsidP="00A522DE">
      <w:pPr>
        <w:spacing w:line="480" w:lineRule="auto"/>
        <w:jc w:val="both"/>
        <w:rPr>
          <w:i/>
        </w:rPr>
      </w:pPr>
      <w:r>
        <w:rPr>
          <w:i/>
        </w:rPr>
        <w:t>Randomisation and masking</w:t>
      </w:r>
    </w:p>
    <w:p w:rsidR="00C0125E" w:rsidRDefault="00C0125E" w:rsidP="00A522DE">
      <w:pPr>
        <w:spacing w:line="480" w:lineRule="auto"/>
        <w:jc w:val="both"/>
      </w:pPr>
      <w:r>
        <w:t xml:space="preserve">All potential participants were randomised 1:1 (using minimisation stratified by centre with an 80:20 random element) to either standard or </w:t>
      </w:r>
      <w:proofErr w:type="spellStart"/>
      <w:r>
        <w:t>chromocolonoscopy</w:t>
      </w:r>
      <w:proofErr w:type="spellEnd"/>
      <w:r>
        <w:t xml:space="preserve"> for their index procedure using a secure, internet-based, computerised, randomisation system that used centralised, dynamic allocation. It was not possible to blind either the patient or </w:t>
      </w:r>
      <w:proofErr w:type="spellStart"/>
      <w:r>
        <w:t>colonoscopist</w:t>
      </w:r>
      <w:proofErr w:type="spellEnd"/>
      <w:r>
        <w:t xml:space="preserve"> to trial arm but we did blind the expert panel of three GI pathologists (see below) who classified every proximal polyp.</w:t>
      </w:r>
      <w:r>
        <w:rPr>
          <w:rFonts w:eastAsia="Calibri"/>
          <w:lang w:eastAsia="en-GB"/>
        </w:rPr>
        <w:t xml:space="preserve"> </w:t>
      </w:r>
      <w:r>
        <w:t xml:space="preserve">  </w:t>
      </w:r>
    </w:p>
    <w:p w:rsidR="00C0125E" w:rsidRDefault="00C0125E" w:rsidP="00A522DE">
      <w:pPr>
        <w:spacing w:line="480" w:lineRule="auto"/>
        <w:jc w:val="both"/>
      </w:pPr>
    </w:p>
    <w:p w:rsidR="00C0125E" w:rsidRDefault="00C0125E" w:rsidP="00A522DE">
      <w:pPr>
        <w:spacing w:line="480" w:lineRule="auto"/>
        <w:jc w:val="both"/>
        <w:rPr>
          <w:i/>
        </w:rPr>
      </w:pPr>
      <w:r>
        <w:rPr>
          <w:i/>
        </w:rPr>
        <w:t>Procedures</w:t>
      </w:r>
    </w:p>
    <w:p w:rsidR="00C0125E" w:rsidRDefault="00C0125E" w:rsidP="00A522DE">
      <w:pPr>
        <w:spacing w:line="480" w:lineRule="auto"/>
        <w:jc w:val="both"/>
      </w:pPr>
      <w:r>
        <w:t xml:space="preserve">Participants randomised to white light colonoscopy had a colonoscopy conducted as per standard practice. For participants randomised to the </w:t>
      </w:r>
      <w:proofErr w:type="spellStart"/>
      <w:r>
        <w:t>chromocolonoscopy</w:t>
      </w:r>
      <w:proofErr w:type="spellEnd"/>
      <w:r>
        <w:t xml:space="preserve"> arm, once the caecum was reached, indigo carmine dye (0·2% as used in standard clinical practice; </w:t>
      </w:r>
      <w:r>
        <w:lastRenderedPageBreak/>
        <w:t xml:space="preserve">manufactured by </w:t>
      </w:r>
      <w:proofErr w:type="spellStart"/>
      <w:r w:rsidRPr="00CC6DB5">
        <w:t>Diagmed</w:t>
      </w:r>
      <w:proofErr w:type="spellEnd"/>
      <w:r w:rsidRPr="00CC6DB5">
        <w:t xml:space="preserve"> (UK)</w:t>
      </w:r>
      <w:r>
        <w:t xml:space="preserve">) was sprayed on the surface of the proximal colon (caecum to splenic flexure) using a pump assisted spray through the colonoscope on withdrawal. This required specific training to all the </w:t>
      </w:r>
      <w:proofErr w:type="spellStart"/>
      <w:r>
        <w:t>colonoscopists</w:t>
      </w:r>
      <w:proofErr w:type="spellEnd"/>
      <w:r>
        <w:t xml:space="preserve"> and Specialist Screening Practitioners to ensure standardisation of technique of dye dilution and spray as well as detection, identification and removal of polyps under indigo carmine dye. </w:t>
      </w:r>
      <w:bookmarkStart w:id="0" w:name="_Hlk536197403"/>
      <w:r w:rsidRPr="00B222FF">
        <w:t xml:space="preserve">We were aware that the </w:t>
      </w:r>
      <w:proofErr w:type="spellStart"/>
      <w:r w:rsidRPr="00B222FF">
        <w:t>colonoscopists</w:t>
      </w:r>
      <w:proofErr w:type="spellEnd"/>
      <w:r w:rsidRPr="00B222FF">
        <w:t xml:space="preserve"> undertaking screening in this cohort were all accredited to the same standard though some had previous experience of pan-colonic dye spray use in the context of chronic inflammatory bowel disease and Lynch syndrome whereas others did</w:t>
      </w:r>
      <w:r>
        <w:t xml:space="preserve"> </w:t>
      </w:r>
      <w:r w:rsidRPr="00B222FF">
        <w:t>n</w:t>
      </w:r>
      <w:r>
        <w:t>o</w:t>
      </w:r>
      <w:r w:rsidRPr="00B222FF">
        <w:t xml:space="preserve">t. We ensured that all participating </w:t>
      </w:r>
      <w:proofErr w:type="spellStart"/>
      <w:r w:rsidRPr="00B222FF">
        <w:t>colonoscopists</w:t>
      </w:r>
      <w:proofErr w:type="spellEnd"/>
      <w:r w:rsidRPr="00B222FF">
        <w:t xml:space="preserve"> attended </w:t>
      </w:r>
      <w:r>
        <w:t>a day long</w:t>
      </w:r>
      <w:r w:rsidRPr="00B222FF">
        <w:t xml:space="preserve"> training event including quizzes of images and video prior to and after the training, a training resource for reference</w:t>
      </w:r>
      <w:r>
        <w:t>,</w:t>
      </w:r>
      <w:r w:rsidRPr="00B222FF">
        <w:t xml:space="preserve"> as well</w:t>
      </w:r>
      <w:r>
        <w:t xml:space="preserve"> as</w:t>
      </w:r>
      <w:r w:rsidRPr="00B222FF">
        <w:t xml:space="preserve"> lectures and video tutorials on technique and lesion detection with and without indigo carmine dye spray. We also included training on the PARIS classification, Kudo classification and lesion characterisation with virtual and dye based </w:t>
      </w:r>
      <w:proofErr w:type="spellStart"/>
      <w:r w:rsidRPr="00B222FF">
        <w:t>chromocolonoscopy</w:t>
      </w:r>
      <w:proofErr w:type="spellEnd"/>
      <w:r w:rsidRPr="00B222FF">
        <w:t xml:space="preserve">. </w:t>
      </w:r>
      <w:bookmarkEnd w:id="0"/>
      <w:r>
        <w:t xml:space="preserve">In participants allocated to this arm with inadequate bowel preparation on the day, dye was used at the subsequent adequately prepared colonoscopy, otherwise repeat procedures used standard white light colonoscopy. </w:t>
      </w:r>
      <w:proofErr w:type="spellStart"/>
      <w:r>
        <w:t>Colonoscopists</w:t>
      </w:r>
      <w:proofErr w:type="spellEnd"/>
      <w:r>
        <w:t xml:space="preserve"> were allowed to use the irrigation pump with water for washing colonic mucosa without any restriction in both trial arms. Ten sites used high-definition colonoscopes (not mandated), one high-resolution colonoscopes and one standard definition colonoscopes. All adverse events were reported until 30 days post-colonoscopy. </w:t>
      </w:r>
    </w:p>
    <w:p w:rsidR="00C0125E" w:rsidRDefault="00C0125E" w:rsidP="00A522DE">
      <w:pPr>
        <w:spacing w:line="480" w:lineRule="auto"/>
        <w:jc w:val="both"/>
      </w:pPr>
    </w:p>
    <w:p w:rsidR="00C0125E" w:rsidRDefault="00C0125E" w:rsidP="00A522DE">
      <w:pPr>
        <w:spacing w:line="480" w:lineRule="auto"/>
        <w:jc w:val="both"/>
      </w:pPr>
      <w:r>
        <w:t xml:space="preserve">Polyps retrieved from all index colonoscopies and at associated clearance procedures up to one year after were included in the analysis. Surveillance procedures were not included. Polyps found on computed tomographic colonography (CTC) undertaken for incomplete procedures, were excluded from the analysis. </w:t>
      </w:r>
    </w:p>
    <w:p w:rsidR="00C0125E" w:rsidRDefault="00C0125E" w:rsidP="00A522DE">
      <w:pPr>
        <w:spacing w:line="480" w:lineRule="auto"/>
        <w:jc w:val="both"/>
        <w:rPr>
          <w:i/>
        </w:rPr>
      </w:pPr>
    </w:p>
    <w:p w:rsidR="00C0125E" w:rsidRDefault="00C0125E" w:rsidP="00A522DE">
      <w:pPr>
        <w:spacing w:line="480" w:lineRule="auto"/>
        <w:jc w:val="both"/>
        <w:rPr>
          <w:i/>
        </w:rPr>
      </w:pPr>
      <w:r>
        <w:rPr>
          <w:i/>
        </w:rPr>
        <w:lastRenderedPageBreak/>
        <w:t xml:space="preserve">Outcomes </w:t>
      </w:r>
    </w:p>
    <w:p w:rsidR="00C0125E" w:rsidRPr="008208C2" w:rsidRDefault="00C0125E" w:rsidP="00A522DE">
      <w:pPr>
        <w:pStyle w:val="Default"/>
        <w:spacing w:line="480" w:lineRule="auto"/>
        <w:jc w:val="both"/>
      </w:pPr>
      <w:r w:rsidRPr="008208C2">
        <w:rPr>
          <w:rFonts w:ascii="Times New Roman" w:eastAsia="Times New Roman" w:hAnsi="Times New Roman" w:cs="Times New Roman"/>
          <w:color w:val="auto"/>
          <w:lang w:eastAsia="en-US"/>
        </w:rPr>
        <w:t xml:space="preserve">The primary endpoint was time taken to perform the colonoscopy procedure defined as from the time when the scope was inserted to withdrawal from the anus. This, together with the data on colonoscopy outcomes, </w:t>
      </w:r>
      <w:r>
        <w:rPr>
          <w:rFonts w:ascii="Times New Roman" w:eastAsia="Times New Roman" w:hAnsi="Times New Roman" w:cs="Times New Roman"/>
          <w:color w:val="auto"/>
          <w:lang w:eastAsia="en-US"/>
        </w:rPr>
        <w:t xml:space="preserve">polyps found, </w:t>
      </w:r>
      <w:r w:rsidRPr="008208C2">
        <w:rPr>
          <w:rFonts w:ascii="Times New Roman" w:eastAsia="Times New Roman" w:hAnsi="Times New Roman" w:cs="Times New Roman"/>
          <w:color w:val="auto"/>
          <w:lang w:eastAsia="en-US"/>
        </w:rPr>
        <w:t xml:space="preserve">bowel preparation, sedation, and technical quality indicators was collected by </w:t>
      </w:r>
      <w:r w:rsidRPr="004C0367">
        <w:rPr>
          <w:rFonts w:ascii="Times New Roman" w:eastAsia="Times New Roman" w:hAnsi="Times New Roman" w:cs="Times New Roman"/>
          <w:color w:val="auto"/>
          <w:lang w:eastAsia="en-US"/>
        </w:rPr>
        <w:t xml:space="preserve">Specialist Screening Practitioners </w:t>
      </w:r>
      <w:r w:rsidRPr="008208C2">
        <w:rPr>
          <w:rFonts w:ascii="Times New Roman" w:eastAsia="Times New Roman" w:hAnsi="Times New Roman" w:cs="Times New Roman"/>
          <w:color w:val="auto"/>
          <w:lang w:eastAsia="en-US"/>
        </w:rPr>
        <w:t xml:space="preserve">as part of routine data collection. Data on aspirin use, smoking, family history of bowel cancer, </w:t>
      </w:r>
      <w:r w:rsidRPr="00C813B5">
        <w:rPr>
          <w:rFonts w:ascii="Times New Roman" w:eastAsia="Times New Roman" w:hAnsi="Times New Roman" w:cs="Times New Roman"/>
          <w:color w:val="auto"/>
          <w:lang w:eastAsia="en-US"/>
        </w:rPr>
        <w:t xml:space="preserve">endoscopist assessment of procedural difficulty, the data in Supplementary Table S1, and data on resource use during index colonoscopy (probes, </w:t>
      </w:r>
      <w:proofErr w:type="spellStart"/>
      <w:r w:rsidRPr="00C813B5">
        <w:rPr>
          <w:rFonts w:ascii="Times New Roman" w:eastAsia="Times New Roman" w:hAnsi="Times New Roman" w:cs="Times New Roman"/>
          <w:color w:val="auto"/>
          <w:lang w:eastAsia="en-US"/>
        </w:rPr>
        <w:t>coagraspers</w:t>
      </w:r>
      <w:proofErr w:type="spellEnd"/>
      <w:r w:rsidRPr="00C813B5">
        <w:rPr>
          <w:rFonts w:ascii="Times New Roman" w:eastAsia="Times New Roman" w:hAnsi="Times New Roman" w:cs="Times New Roman"/>
          <w:color w:val="auto"/>
          <w:lang w:eastAsia="en-US"/>
        </w:rPr>
        <w:t xml:space="preserve">, clips, snares, pots, etc) were not </w:t>
      </w:r>
      <w:proofErr w:type="spellStart"/>
      <w:r w:rsidRPr="00C813B5">
        <w:rPr>
          <w:rFonts w:ascii="Times New Roman" w:eastAsia="Times New Roman" w:hAnsi="Times New Roman" w:cs="Times New Roman"/>
          <w:color w:val="auto"/>
          <w:lang w:eastAsia="en-US"/>
        </w:rPr>
        <w:t>rountinely</w:t>
      </w:r>
      <w:proofErr w:type="spellEnd"/>
      <w:r w:rsidRPr="00C813B5">
        <w:rPr>
          <w:rFonts w:ascii="Times New Roman" w:eastAsia="Times New Roman" w:hAnsi="Times New Roman" w:cs="Times New Roman"/>
          <w:color w:val="auto"/>
          <w:lang w:eastAsia="en-US"/>
        </w:rPr>
        <w:t xml:space="preserve"> collected and had to be collected on a trial specific case report.</w:t>
      </w:r>
    </w:p>
    <w:p w:rsidR="00C0125E" w:rsidRDefault="00C0125E">
      <w:pPr>
        <w:spacing w:line="480" w:lineRule="auto"/>
        <w:jc w:val="both"/>
      </w:pPr>
    </w:p>
    <w:p w:rsidR="00C0125E" w:rsidRPr="00D621CA" w:rsidRDefault="00C0125E">
      <w:pPr>
        <w:spacing w:line="480" w:lineRule="auto"/>
        <w:jc w:val="both"/>
      </w:pPr>
      <w:r>
        <w:t xml:space="preserve">All proximal (defined as at or above the splenic flexure) polyps included in the analysis, regardless of initial reported histology, were collected from local centres for central review by an expert panel of three GI consultant pathologists. </w:t>
      </w:r>
      <w:bookmarkStart w:id="1" w:name="_Hlk536197728"/>
      <w:r>
        <w:t>All three were</w:t>
      </w:r>
      <w:r w:rsidRPr="00FC13EA">
        <w:t xml:space="preserve"> part of the national referral pathways for the bowel cancer screening programme reviews of pathology</w:t>
      </w:r>
      <w:r>
        <w:t xml:space="preserve"> and</w:t>
      </w:r>
      <w:r w:rsidRPr="00C813B5">
        <w:t xml:space="preserve"> have involvement in pathologist training and accreditation as well as regular review of “second opinion” lesions as part of a </w:t>
      </w:r>
      <w:r>
        <w:t>n</w:t>
      </w:r>
      <w:r w:rsidRPr="00C813B5">
        <w:t>ational pathology expert panel</w:t>
      </w:r>
      <w:bookmarkEnd w:id="1"/>
      <w:r>
        <w:t>.</w:t>
      </w:r>
      <w:r w:rsidRPr="00C813B5">
        <w:t xml:space="preserve"> </w:t>
      </w:r>
      <w:r w:rsidRPr="004403D2">
        <w:t>Pre-defined standard diagnostic criteria were agreed to avoid variation in final reports and w</w:t>
      </w:r>
      <w:r>
        <w:t>ere</w:t>
      </w:r>
      <w:r w:rsidRPr="004403D2">
        <w:t xml:space="preserve"> based on the WHO classification</w:t>
      </w:r>
      <w:r>
        <w:t>,</w:t>
      </w:r>
      <w:r w:rsidRPr="00BE708D">
        <w:rPr>
          <w:noProof/>
          <w:vertAlign w:val="superscript"/>
        </w:rPr>
        <w:t>17</w:t>
      </w:r>
      <w:r w:rsidRPr="004403D2">
        <w:t xml:space="preserve"> </w:t>
      </w:r>
      <w:r>
        <w:t xml:space="preserve">though </w:t>
      </w:r>
      <w:r w:rsidRPr="004403D2">
        <w:t xml:space="preserve">serrated lesions were also </w:t>
      </w:r>
      <w:r>
        <w:t>categorised</w:t>
      </w:r>
      <w:r w:rsidRPr="004403D2">
        <w:t xml:space="preserve"> according to AGA criteria.</w:t>
      </w:r>
      <w:r w:rsidRPr="00BE708D">
        <w:rPr>
          <w:noProof/>
          <w:vertAlign w:val="superscript"/>
        </w:rPr>
        <w:t>18</w:t>
      </w:r>
      <w:r w:rsidRPr="004403D2">
        <w:t xml:space="preserve"> In accordance with UK guidance,</w:t>
      </w:r>
      <w:r w:rsidRPr="00BE708D">
        <w:rPr>
          <w:noProof/>
          <w:vertAlign w:val="superscript"/>
        </w:rPr>
        <w:t>24</w:t>
      </w:r>
      <w:r w:rsidRPr="004403D2">
        <w:t xml:space="preserve"> the term ‘sessile serrated lesion’ (SSL) was used for lesions described elsewhere as ‘sessile serrated adenoma/polyp’ (SSA/P). The expert panel reviewed all slides independently and were blinded to the original report. </w:t>
      </w:r>
      <w:r>
        <w:t>C</w:t>
      </w:r>
      <w:r w:rsidRPr="004403D2">
        <w:t xml:space="preserve">ases without diagnostic agreement were </w:t>
      </w:r>
      <w:r>
        <w:t>re-</w:t>
      </w:r>
      <w:r w:rsidRPr="004403D2">
        <w:t xml:space="preserve">reviewed by all three pathologists to reach a consensus diagnosis. If this </w:t>
      </w:r>
      <w:r>
        <w:t>was not</w:t>
      </w:r>
      <w:r w:rsidRPr="004403D2">
        <w:t xml:space="preserve"> achieved, the lesion was deemed “unclassifiable”.</w:t>
      </w:r>
    </w:p>
    <w:p w:rsidR="00C0125E" w:rsidRPr="004403D2" w:rsidRDefault="00C0125E" w:rsidP="00A522DE">
      <w:pPr>
        <w:spacing w:line="480" w:lineRule="auto"/>
        <w:jc w:val="both"/>
      </w:pPr>
    </w:p>
    <w:p w:rsidR="00C0125E" w:rsidRDefault="00C0125E" w:rsidP="00A522DE">
      <w:pPr>
        <w:spacing w:line="480" w:lineRule="auto"/>
        <w:jc w:val="both"/>
      </w:pPr>
      <w:r>
        <w:lastRenderedPageBreak/>
        <w:t xml:space="preserve">An ‘advanced adenoma’ was defined as a conventional adenoma with either high grade dysplasia (HGD), &gt;25% villous histology, or measuring </w:t>
      </w:r>
      <w:r>
        <w:rPr>
          <w:bCs/>
          <w:color w:val="000000"/>
        </w:rPr>
        <w:t>≥</w:t>
      </w:r>
      <w:r>
        <w:t>10mm in size.</w:t>
      </w:r>
      <w:r w:rsidRPr="00BE708D">
        <w:rPr>
          <w:noProof/>
          <w:vertAlign w:val="superscript"/>
        </w:rPr>
        <w:t>17</w:t>
      </w:r>
      <w:r>
        <w:t xml:space="preserve"> ‘Serrated lesions’ (SLs) incorporated hyperplastic polyps, SSLs and traditional serrated adenomas (TSAs).  ‘Significant SLs’ incorporated SSLs with dysplasia, SSLs measuring</w:t>
      </w:r>
      <w:r>
        <w:rPr>
          <w:u w:val="single"/>
        </w:rPr>
        <w:t xml:space="preserve"> </w:t>
      </w:r>
      <w:r>
        <w:rPr>
          <w:bCs/>
          <w:color w:val="000000"/>
        </w:rPr>
        <w:t>≥</w:t>
      </w:r>
      <w:r>
        <w:t>10mm and all TSAs. The term ‘advanced neoplasia’ incorporated all advanced adenomas and all significant SLs.</w:t>
      </w:r>
    </w:p>
    <w:p w:rsidR="00C0125E" w:rsidRDefault="00C0125E" w:rsidP="00A522DE">
      <w:pPr>
        <w:spacing w:line="480" w:lineRule="auto"/>
        <w:jc w:val="both"/>
      </w:pPr>
    </w:p>
    <w:p w:rsidR="00C0125E" w:rsidRDefault="00C0125E" w:rsidP="00A522DE">
      <w:pPr>
        <w:spacing w:line="480" w:lineRule="auto"/>
        <w:jc w:val="both"/>
        <w:rPr>
          <w:bCs/>
        </w:rPr>
      </w:pPr>
      <w:r w:rsidRPr="00951740">
        <w:rPr>
          <w:bCs/>
        </w:rPr>
        <w:t>A cost consequence analysis evaluates the costs associated with the colonoscopy procedures within the study to compare resource utilisation. The costs were assessed from the perspective of the UK NHS. Assessed in two parts</w:t>
      </w:r>
      <w:r>
        <w:rPr>
          <w:bCs/>
        </w:rPr>
        <w:t xml:space="preserve">, the additional costs of providing new resources required to implement </w:t>
      </w:r>
      <w:proofErr w:type="spellStart"/>
      <w:r>
        <w:rPr>
          <w:bCs/>
        </w:rPr>
        <w:t>chromocolonoscopy</w:t>
      </w:r>
      <w:proofErr w:type="spellEnd"/>
      <w:r>
        <w:rPr>
          <w:bCs/>
        </w:rPr>
        <w:t xml:space="preserve"> and resources used during routine practice. Implementation costs of </w:t>
      </w:r>
      <w:proofErr w:type="spellStart"/>
      <w:r>
        <w:rPr>
          <w:bCs/>
        </w:rPr>
        <w:t>chromocolonosopy</w:t>
      </w:r>
      <w:proofErr w:type="spellEnd"/>
      <w:r>
        <w:rPr>
          <w:bCs/>
        </w:rPr>
        <w:t xml:space="preserve"> included additional resources in the form of staff time (both “trainee” and “trainer”) to train in the new procedure and the cost of the contrast dye and dispersion equipment. Resource use data regarding staff time performing the procedure and medications/bowel preparation administered during a procedure were collected from all participating screening sites. Resources classified as consumables were only collected from one site during index colonoscopies. </w:t>
      </w:r>
      <w:r w:rsidRPr="00951740">
        <w:rPr>
          <w:bCs/>
        </w:rPr>
        <w:t>Details of resource use analysis methodology can be found in the</w:t>
      </w:r>
      <w:r>
        <w:rPr>
          <w:bCs/>
        </w:rPr>
        <w:t xml:space="preserve"> Appendix 2 of the web appendix (pages 7-12).</w:t>
      </w:r>
      <w:r w:rsidRPr="00951740">
        <w:rPr>
          <w:bCs/>
        </w:rPr>
        <w:t xml:space="preserve"> </w:t>
      </w:r>
    </w:p>
    <w:p w:rsidR="00C0125E" w:rsidRDefault="00C0125E" w:rsidP="00A522DE">
      <w:pPr>
        <w:spacing w:line="480" w:lineRule="auto"/>
        <w:jc w:val="both"/>
        <w:rPr>
          <w:i/>
        </w:rPr>
      </w:pPr>
    </w:p>
    <w:p w:rsidR="00C0125E" w:rsidRDefault="00C0125E" w:rsidP="00A522DE">
      <w:pPr>
        <w:spacing w:line="480" w:lineRule="auto"/>
        <w:jc w:val="both"/>
        <w:rPr>
          <w:i/>
        </w:rPr>
      </w:pPr>
      <w:r>
        <w:rPr>
          <w:i/>
        </w:rPr>
        <w:t>Statistical analysis</w:t>
      </w:r>
    </w:p>
    <w:p w:rsidR="00C0125E" w:rsidRDefault="00C0125E" w:rsidP="00A522DE">
      <w:pPr>
        <w:autoSpaceDE w:val="0"/>
        <w:autoSpaceDN w:val="0"/>
        <w:adjustRightInd w:val="0"/>
        <w:spacing w:line="480" w:lineRule="auto"/>
        <w:jc w:val="both"/>
      </w:pPr>
      <w:r>
        <w:t xml:space="preserve">This feasibility study was powered to look for non-inferiority of time taken to perform the colonoscopy procedure. Experience suggested that </w:t>
      </w:r>
      <w:proofErr w:type="spellStart"/>
      <w:r>
        <w:t>chromocolonoscopy</w:t>
      </w:r>
      <w:proofErr w:type="spellEnd"/>
      <w:r>
        <w:t xml:space="preserve"> may take 12 minutes longer but should be no more than 15 minutes longer than standard. Assuming a common standard deviation of 15 minutes (normally distributed based on BSW data), this required 858 patients (power 90%, alpha=0·05 (one sided)) </w:t>
      </w:r>
      <w:bookmarkStart w:id="2" w:name="_Hlk536013171"/>
      <w:r>
        <w:t xml:space="preserve">based on a two-group t-test. </w:t>
      </w:r>
      <w:bookmarkEnd w:id="2"/>
      <w:r>
        <w:t xml:space="preserve">The protocol initially aimed to recruit 1052 patients to allow for ~18% loss to follow up for any reason. </w:t>
      </w:r>
      <w:r>
        <w:lastRenderedPageBreak/>
        <w:t>However, the Trial Management Group decided to stop recruitment once 741 participants had been consented for the following reasons:</w:t>
      </w:r>
    </w:p>
    <w:p w:rsidR="00C0125E" w:rsidRDefault="00C0125E" w:rsidP="00A522DE">
      <w:pPr>
        <w:pStyle w:val="ListParagraph"/>
        <w:numPr>
          <w:ilvl w:val="0"/>
          <w:numId w:val="26"/>
        </w:numPr>
        <w:autoSpaceDE w:val="0"/>
        <w:autoSpaceDN w:val="0"/>
        <w:adjustRightInd w:val="0"/>
        <w:spacing w:line="480" w:lineRule="auto"/>
        <w:jc w:val="both"/>
      </w:pPr>
      <w:r>
        <w:t>set up of some centres took longer than anticipated</w:t>
      </w:r>
    </w:p>
    <w:p w:rsidR="00C0125E" w:rsidRDefault="00C0125E" w:rsidP="00A522DE">
      <w:pPr>
        <w:pStyle w:val="ListParagraph"/>
        <w:numPr>
          <w:ilvl w:val="0"/>
          <w:numId w:val="26"/>
        </w:numPr>
        <w:autoSpaceDE w:val="0"/>
        <w:autoSpaceDN w:val="0"/>
        <w:adjustRightInd w:val="0"/>
        <w:spacing w:line="480" w:lineRule="auto"/>
        <w:jc w:val="both"/>
      </w:pPr>
      <w:r>
        <w:t>there was no loss to follow up after consent</w:t>
      </w:r>
    </w:p>
    <w:p w:rsidR="00C0125E" w:rsidRDefault="00C0125E" w:rsidP="00A522DE">
      <w:pPr>
        <w:pStyle w:val="ListParagraph"/>
        <w:numPr>
          <w:ilvl w:val="0"/>
          <w:numId w:val="26"/>
        </w:numPr>
        <w:autoSpaceDE w:val="0"/>
        <w:autoSpaceDN w:val="0"/>
        <w:adjustRightInd w:val="0"/>
        <w:spacing w:line="480" w:lineRule="auto"/>
        <w:jc w:val="both"/>
      </w:pPr>
      <w:r>
        <w:t>741 patients still gave 86% power.</w:t>
      </w:r>
    </w:p>
    <w:p w:rsidR="00C0125E" w:rsidRDefault="00C0125E" w:rsidP="00A522DE">
      <w:pPr>
        <w:autoSpaceDE w:val="0"/>
        <w:autoSpaceDN w:val="0"/>
        <w:adjustRightInd w:val="0"/>
        <w:spacing w:line="480" w:lineRule="auto"/>
        <w:jc w:val="both"/>
      </w:pPr>
    </w:p>
    <w:p w:rsidR="00C0125E" w:rsidRDefault="00C0125E" w:rsidP="00A522DE">
      <w:pPr>
        <w:spacing w:line="480" w:lineRule="auto"/>
        <w:jc w:val="both"/>
      </w:pPr>
      <w:r>
        <w:t xml:space="preserve">Data were analysed according to a pre-specified analysis plan using the Stata SE 14 statistical package except where indicated as post hoc in the results section. All analyses were by intention-to-treat except the analyses of colonoscopy performance (including the primary endpoint of procedure time) and technical quality indicators (Table 2 and Supplementary Table S1) which were only in those participants who had adequate bowel preparation at the index or a subsequent procedure as this is when dye was administered. </w:t>
      </w:r>
      <w:bookmarkStart w:id="3" w:name="_Hlk536014086"/>
      <w:r>
        <w:t xml:space="preserve">The primary endpoint was assessed by calculating the 95% confidence intervals around the mean difference and comparing them to the non-inferiority margin. </w:t>
      </w:r>
      <w:bookmarkEnd w:id="3"/>
      <w:r>
        <w:t>Proportions were compared using chi square tests. For detection rates, univariable logistic regression was used to calculate odds ratios for the trial arm effect as well as important prognostic variables (smoking, obesity, sex, family history of cancer). Multivariable models included all these variables, as well as screening centre as a random effect, using multilevel mixed-effects logistic regression. Aspirin data was only collected after the first 210 patients had been recruited and this was included in the models in sensitivity analyses. Patients found to have cancer also had polyps removed if found and we included these patients in the analyses of polyp detection rates.</w:t>
      </w:r>
    </w:p>
    <w:p w:rsidR="00C0125E" w:rsidRDefault="00C0125E" w:rsidP="00A522DE">
      <w:pPr>
        <w:pStyle w:val="ProtocolFrontPage-subtitles"/>
        <w:spacing w:line="480" w:lineRule="auto"/>
        <w:jc w:val="both"/>
        <w:rPr>
          <w:rFonts w:ascii="Times New Roman" w:hAnsi="Times New Roman"/>
          <w:b w:val="0"/>
          <w:bCs w:val="0"/>
          <w:sz w:val="24"/>
          <w:szCs w:val="24"/>
          <w:lang w:eastAsia="en-US"/>
        </w:rPr>
      </w:pPr>
    </w:p>
    <w:p w:rsidR="00C0125E" w:rsidRDefault="00C0125E" w:rsidP="00A522DE">
      <w:pPr>
        <w:pStyle w:val="ProtocolFrontPage-subtitles"/>
        <w:spacing w:line="480" w:lineRule="auto"/>
        <w:jc w:val="both"/>
        <w:rPr>
          <w:rFonts w:ascii="Times New Roman" w:hAnsi="Times New Roman"/>
          <w:b w:val="0"/>
          <w:bCs w:val="0"/>
          <w:sz w:val="24"/>
          <w:szCs w:val="24"/>
          <w:lang w:eastAsia="en-US"/>
        </w:rPr>
      </w:pPr>
      <w:r>
        <w:rPr>
          <w:rFonts w:ascii="Times New Roman" w:hAnsi="Times New Roman"/>
          <w:b w:val="0"/>
          <w:bCs w:val="0"/>
          <w:sz w:val="24"/>
          <w:szCs w:val="24"/>
          <w:lang w:eastAsia="en-US"/>
        </w:rPr>
        <w:t xml:space="preserve">The analysis of the economic data was conducted on procedures with a complete set of original data across all resource use variables and on all available cases with mean imputation for sites that did not collect data on consumables. This allowed an overall resource use comparative cost </w:t>
      </w:r>
      <w:r>
        <w:rPr>
          <w:rFonts w:ascii="Times New Roman" w:hAnsi="Times New Roman"/>
          <w:b w:val="0"/>
          <w:bCs w:val="0"/>
          <w:sz w:val="24"/>
          <w:szCs w:val="24"/>
          <w:lang w:eastAsia="en-US"/>
        </w:rPr>
        <w:lastRenderedPageBreak/>
        <w:t xml:space="preserve">to be calculated for all patient procedures in the available cases analysis. T-tests was used to evaluate differences in resource use costs between the two trial arms. </w:t>
      </w:r>
      <w:r w:rsidRPr="00951740">
        <w:rPr>
          <w:rFonts w:ascii="Times New Roman" w:hAnsi="Times New Roman"/>
          <w:b w:val="0"/>
          <w:bCs w:val="0"/>
          <w:sz w:val="24"/>
          <w:szCs w:val="24"/>
          <w:lang w:eastAsia="en-US"/>
        </w:rPr>
        <w:t xml:space="preserve">The cost-consequence analysis provides </w:t>
      </w:r>
      <w:bookmarkStart w:id="4" w:name="_Hlk536114361"/>
      <w:r w:rsidRPr="00951740">
        <w:rPr>
          <w:rFonts w:ascii="Times New Roman" w:hAnsi="Times New Roman"/>
          <w:b w:val="0"/>
          <w:bCs w:val="0"/>
          <w:sz w:val="24"/>
          <w:szCs w:val="24"/>
          <w:lang w:eastAsia="en-US"/>
        </w:rPr>
        <w:t xml:space="preserve">an indication of the additional costs associated with introducing </w:t>
      </w:r>
      <w:proofErr w:type="spellStart"/>
      <w:r w:rsidRPr="00951740">
        <w:rPr>
          <w:rFonts w:ascii="Times New Roman" w:hAnsi="Times New Roman"/>
          <w:b w:val="0"/>
          <w:bCs w:val="0"/>
          <w:sz w:val="24"/>
          <w:szCs w:val="24"/>
          <w:lang w:eastAsia="en-US"/>
        </w:rPr>
        <w:t>chromocolonoscopy</w:t>
      </w:r>
      <w:proofErr w:type="spellEnd"/>
      <w:r w:rsidRPr="00951740">
        <w:rPr>
          <w:rFonts w:ascii="Times New Roman" w:hAnsi="Times New Roman"/>
          <w:b w:val="0"/>
          <w:bCs w:val="0"/>
          <w:sz w:val="24"/>
          <w:szCs w:val="24"/>
          <w:lang w:eastAsia="en-US"/>
        </w:rPr>
        <w:t xml:space="preserve"> into routine practice</w:t>
      </w:r>
      <w:bookmarkEnd w:id="4"/>
      <w:r w:rsidRPr="00951740">
        <w:rPr>
          <w:rFonts w:ascii="Times New Roman" w:hAnsi="Times New Roman"/>
          <w:b w:val="0"/>
          <w:bCs w:val="0"/>
          <w:sz w:val="24"/>
          <w:szCs w:val="24"/>
          <w:lang w:eastAsia="en-US"/>
        </w:rPr>
        <w:t xml:space="preserve">. </w:t>
      </w:r>
    </w:p>
    <w:p w:rsidR="00C0125E" w:rsidRDefault="00C0125E" w:rsidP="00A522DE">
      <w:pPr>
        <w:pStyle w:val="ProtocolFrontPage-subtitles"/>
        <w:spacing w:line="480" w:lineRule="auto"/>
        <w:jc w:val="both"/>
        <w:rPr>
          <w:rFonts w:ascii="Times New Roman" w:hAnsi="Times New Roman"/>
          <w:b w:val="0"/>
          <w:bCs w:val="0"/>
          <w:sz w:val="24"/>
          <w:szCs w:val="24"/>
          <w:lang w:eastAsia="en-US"/>
        </w:rPr>
      </w:pPr>
    </w:p>
    <w:p w:rsidR="00C0125E" w:rsidRDefault="00C0125E" w:rsidP="00A522DE">
      <w:pPr>
        <w:pStyle w:val="ProtocolFrontPage-subtitles"/>
        <w:spacing w:line="480" w:lineRule="auto"/>
        <w:jc w:val="both"/>
        <w:rPr>
          <w:rFonts w:ascii="Times New Roman" w:hAnsi="Times New Roman"/>
          <w:b w:val="0"/>
          <w:bCs w:val="0"/>
          <w:sz w:val="24"/>
          <w:szCs w:val="24"/>
          <w:lang w:eastAsia="en-US"/>
        </w:rPr>
      </w:pPr>
      <w:r>
        <w:rPr>
          <w:rFonts w:ascii="Times New Roman" w:hAnsi="Times New Roman"/>
          <w:b w:val="0"/>
          <w:bCs w:val="0"/>
          <w:sz w:val="24"/>
          <w:szCs w:val="24"/>
          <w:lang w:eastAsia="en-US"/>
        </w:rPr>
        <w:t>The trial protocol (ClinicalTrials.gov: NCT01972451) was approved by a UK Multi-Centre Research Ethics Committee (ref: 14/WA/0004) and was sponsored by Cardiff University.</w:t>
      </w:r>
    </w:p>
    <w:p w:rsidR="00C0125E" w:rsidRDefault="00C0125E" w:rsidP="00A522DE">
      <w:pPr>
        <w:pStyle w:val="ProtocolFrontPage-subtitles"/>
        <w:spacing w:line="480" w:lineRule="auto"/>
        <w:jc w:val="both"/>
        <w:rPr>
          <w:rFonts w:ascii="Times New Roman" w:hAnsi="Times New Roman"/>
          <w:b w:val="0"/>
          <w:bCs w:val="0"/>
          <w:sz w:val="24"/>
          <w:szCs w:val="24"/>
          <w:lang w:eastAsia="en-US"/>
        </w:rPr>
      </w:pPr>
    </w:p>
    <w:p w:rsidR="00C0125E" w:rsidRDefault="00C0125E" w:rsidP="00A522DE">
      <w:pPr>
        <w:pStyle w:val="ProtocolFrontPage-subtitles"/>
        <w:spacing w:line="480" w:lineRule="auto"/>
        <w:jc w:val="both"/>
        <w:rPr>
          <w:rFonts w:ascii="Times New Roman" w:hAnsi="Times New Roman"/>
          <w:b w:val="0"/>
          <w:bCs w:val="0"/>
          <w:i/>
          <w:sz w:val="24"/>
          <w:szCs w:val="24"/>
          <w:lang w:eastAsia="en-US"/>
        </w:rPr>
      </w:pPr>
      <w:r>
        <w:rPr>
          <w:rFonts w:ascii="Times New Roman" w:hAnsi="Times New Roman"/>
          <w:b w:val="0"/>
          <w:bCs w:val="0"/>
          <w:i/>
          <w:sz w:val="24"/>
          <w:szCs w:val="24"/>
        </w:rPr>
        <w:t>Role of the funding source</w:t>
      </w:r>
    </w:p>
    <w:p w:rsidR="00C0125E" w:rsidRDefault="00C0125E">
      <w:pPr>
        <w:shd w:val="clear" w:color="auto" w:fill="FFFFFF"/>
        <w:spacing w:line="480" w:lineRule="auto"/>
        <w:jc w:val="both"/>
      </w:pPr>
      <w:r>
        <w:t xml:space="preserve">Neither the funder nor the Sponsor of the study had any role in study design, data collection, data analysis, data interpretation, or writing of the report. CH, RR, and CP had full access to the raw data. SD had final responsibility for the decision to submit for publication. </w:t>
      </w:r>
    </w:p>
    <w:p w:rsidR="00C0125E" w:rsidRPr="00F24C96" w:rsidRDefault="00C0125E" w:rsidP="00A522DE">
      <w:pPr>
        <w:spacing w:line="480" w:lineRule="auto"/>
        <w:jc w:val="both"/>
        <w:rPr>
          <w:b/>
          <w:bCs/>
          <w:color w:val="000000"/>
        </w:rPr>
      </w:pPr>
    </w:p>
    <w:p w:rsidR="00C0125E" w:rsidRPr="00F24C96" w:rsidRDefault="00C0125E" w:rsidP="00A522DE">
      <w:pPr>
        <w:spacing w:line="480" w:lineRule="auto"/>
        <w:jc w:val="both"/>
        <w:outlineLvl w:val="0"/>
        <w:rPr>
          <w:b/>
          <w:bCs/>
          <w:color w:val="000000"/>
        </w:rPr>
      </w:pPr>
      <w:r w:rsidRPr="00F24C96">
        <w:rPr>
          <w:b/>
          <w:bCs/>
          <w:color w:val="000000"/>
        </w:rPr>
        <w:t>Results</w:t>
      </w:r>
    </w:p>
    <w:p w:rsidR="00C0125E" w:rsidRPr="00C813B5" w:rsidRDefault="00C0125E" w:rsidP="00A522DE">
      <w:pPr>
        <w:spacing w:line="480" w:lineRule="auto"/>
        <w:jc w:val="both"/>
        <w:rPr>
          <w:bCs/>
          <w:i/>
          <w:color w:val="000000"/>
        </w:rPr>
      </w:pPr>
      <w:r w:rsidRPr="00C813B5">
        <w:rPr>
          <w:bCs/>
          <w:i/>
          <w:color w:val="000000"/>
        </w:rPr>
        <w:t>Patients</w:t>
      </w:r>
    </w:p>
    <w:p w:rsidR="00C0125E" w:rsidRDefault="00C0125E" w:rsidP="00A522DE">
      <w:pPr>
        <w:spacing w:line="480" w:lineRule="auto"/>
        <w:jc w:val="both"/>
        <w:rPr>
          <w:bCs/>
          <w:color w:val="000000"/>
        </w:rPr>
      </w:pPr>
      <w:r>
        <w:rPr>
          <w:bCs/>
          <w:color w:val="000000"/>
        </w:rPr>
        <w:t xml:space="preserve">Between 20 November 2014 and 16 June 2016, 1031 people testing positive on FOBT, and expected to proceed to colonoscopy after discussion with a </w:t>
      </w:r>
      <w:r>
        <w:t>Specialist Screening Practitioner</w:t>
      </w:r>
      <w:r>
        <w:rPr>
          <w:bCs/>
          <w:color w:val="000000"/>
        </w:rPr>
        <w:t xml:space="preserve">, were assessed for eligibility from 12 out of 14 centres in the BSW screening programme with 20 out of 23 </w:t>
      </w:r>
      <w:proofErr w:type="spellStart"/>
      <w:r>
        <w:rPr>
          <w:bCs/>
          <w:color w:val="000000"/>
        </w:rPr>
        <w:t>colonoscopists</w:t>
      </w:r>
      <w:proofErr w:type="spellEnd"/>
      <w:r>
        <w:rPr>
          <w:bCs/>
          <w:color w:val="000000"/>
        </w:rPr>
        <w:t xml:space="preserve"> recruiting participants (Figure 1). 903 of the 1031 people assessed were considered eligible for the trial and of these 741 (82%) consented.  Consent rates after randomisation were similar in each arm: 360/416 (87%) and 381/424 (90%) with standard and </w:t>
      </w:r>
      <w:proofErr w:type="spellStart"/>
      <w:r>
        <w:rPr>
          <w:bCs/>
          <w:color w:val="000000"/>
        </w:rPr>
        <w:t>chromocolonoscopy</w:t>
      </w:r>
      <w:proofErr w:type="spellEnd"/>
      <w:r>
        <w:rPr>
          <w:bCs/>
          <w:color w:val="000000"/>
        </w:rPr>
        <w:t xml:space="preserve"> respectively. Baseline characteristics were well balanced between trial arms (Table 1). Follow up of polyps collected at later polyp clearance procedures continued until 1 year after the last participant had their index procedure.</w:t>
      </w:r>
    </w:p>
    <w:p w:rsidR="00C0125E" w:rsidRDefault="00C0125E" w:rsidP="00A522DE">
      <w:pPr>
        <w:spacing w:line="480" w:lineRule="auto"/>
        <w:jc w:val="both"/>
        <w:rPr>
          <w:b/>
          <w:bCs/>
          <w:color w:val="000000"/>
        </w:rPr>
      </w:pPr>
    </w:p>
    <w:p w:rsidR="00C0125E" w:rsidRPr="00E66071" w:rsidRDefault="00C0125E" w:rsidP="00A522DE">
      <w:pPr>
        <w:spacing w:line="480" w:lineRule="auto"/>
        <w:jc w:val="both"/>
        <w:rPr>
          <w:bCs/>
          <w:i/>
          <w:color w:val="000000"/>
        </w:rPr>
      </w:pPr>
      <w:r w:rsidRPr="00E66071">
        <w:rPr>
          <w:bCs/>
          <w:i/>
          <w:color w:val="000000"/>
        </w:rPr>
        <w:lastRenderedPageBreak/>
        <w:t>P</w:t>
      </w:r>
      <w:r>
        <w:rPr>
          <w:bCs/>
          <w:i/>
          <w:color w:val="000000"/>
        </w:rPr>
        <w:t>rocedures</w:t>
      </w:r>
    </w:p>
    <w:p w:rsidR="00C0125E" w:rsidRDefault="00C0125E" w:rsidP="00A522DE">
      <w:pPr>
        <w:spacing w:line="480" w:lineRule="auto"/>
        <w:jc w:val="both"/>
        <w:rPr>
          <w:bCs/>
          <w:color w:val="000000"/>
        </w:rPr>
      </w:pPr>
      <w:r>
        <w:rPr>
          <w:bCs/>
          <w:color w:val="000000"/>
        </w:rPr>
        <w:t xml:space="preserve">Participants in the </w:t>
      </w:r>
      <w:proofErr w:type="spellStart"/>
      <w:r>
        <w:rPr>
          <w:bCs/>
          <w:color w:val="000000"/>
        </w:rPr>
        <w:t>chromocolonoscopy</w:t>
      </w:r>
      <w:proofErr w:type="spellEnd"/>
      <w:r>
        <w:rPr>
          <w:bCs/>
          <w:color w:val="000000"/>
        </w:rPr>
        <w:t xml:space="preserve"> arm had more procedures (477 vs 427) than in the standard arm (Table 2).  This was due to more repeats to remove polyps or check completeness of previous excisions in line with current guidelines. In the </w:t>
      </w:r>
      <w:proofErr w:type="spellStart"/>
      <w:r>
        <w:rPr>
          <w:bCs/>
          <w:color w:val="000000"/>
        </w:rPr>
        <w:t>chromocolonoscopy</w:t>
      </w:r>
      <w:proofErr w:type="spellEnd"/>
      <w:r>
        <w:rPr>
          <w:bCs/>
          <w:color w:val="000000"/>
        </w:rPr>
        <w:t xml:space="preserve"> arm, more participants had a final outcome of high risk (12 month) surveillance (76/381 (19</w:t>
      </w:r>
      <w:r>
        <w:t>·</w:t>
      </w:r>
      <w:r>
        <w:rPr>
          <w:bCs/>
          <w:color w:val="000000"/>
        </w:rPr>
        <w:t>9%) vs 48/360 (13</w:t>
      </w:r>
      <w:r>
        <w:t>·</w:t>
      </w:r>
      <w:r>
        <w:rPr>
          <w:bCs/>
          <w:color w:val="000000"/>
        </w:rPr>
        <w:t>3%); post hoc χ</w:t>
      </w:r>
      <w:r>
        <w:rPr>
          <w:bCs/>
          <w:color w:val="000000"/>
          <w:vertAlign w:val="superscript"/>
        </w:rPr>
        <w:t>2</w:t>
      </w:r>
      <w:r>
        <w:rPr>
          <w:bCs/>
          <w:color w:val="000000"/>
        </w:rPr>
        <w:t>=5</w:t>
      </w:r>
      <w:r>
        <w:t>·</w:t>
      </w:r>
      <w:r>
        <w:rPr>
          <w:bCs/>
          <w:color w:val="000000"/>
        </w:rPr>
        <w:t>812, p=0</w:t>
      </w:r>
      <w:r>
        <w:t>·</w:t>
      </w:r>
      <w:r>
        <w:rPr>
          <w:bCs/>
          <w:color w:val="000000"/>
        </w:rPr>
        <w:t>016) and fewer participants had an outcome of discharge back to routine FOBT testing (159/381 (41</w:t>
      </w:r>
      <w:r>
        <w:t>·</w:t>
      </w:r>
      <w:r>
        <w:rPr>
          <w:bCs/>
          <w:color w:val="000000"/>
        </w:rPr>
        <w:t>7%) vs 162/360 (45</w:t>
      </w:r>
      <w:r>
        <w:t>·</w:t>
      </w:r>
      <w:r>
        <w:rPr>
          <w:bCs/>
          <w:color w:val="000000"/>
        </w:rPr>
        <w:t xml:space="preserve">0%)). </w:t>
      </w:r>
    </w:p>
    <w:p w:rsidR="00C0125E" w:rsidRDefault="00C0125E" w:rsidP="00A522DE">
      <w:pPr>
        <w:spacing w:line="480" w:lineRule="auto"/>
        <w:jc w:val="both"/>
        <w:rPr>
          <w:bCs/>
          <w:color w:val="000000"/>
        </w:rPr>
      </w:pPr>
    </w:p>
    <w:p w:rsidR="00C0125E" w:rsidRDefault="00C0125E" w:rsidP="00A522DE">
      <w:pPr>
        <w:spacing w:line="480" w:lineRule="auto"/>
        <w:jc w:val="both"/>
        <w:rPr>
          <w:bCs/>
          <w:color w:val="000000"/>
        </w:rPr>
      </w:pPr>
      <w:r>
        <w:rPr>
          <w:bCs/>
          <w:color w:val="000000"/>
        </w:rPr>
        <w:t xml:space="preserve">In the first (index) colonoscopy with adequate bowel preparation, the procedure time was longer in the </w:t>
      </w:r>
      <w:proofErr w:type="spellStart"/>
      <w:r>
        <w:rPr>
          <w:bCs/>
          <w:color w:val="000000"/>
        </w:rPr>
        <w:t>chromocolonoscopy</w:t>
      </w:r>
      <w:proofErr w:type="spellEnd"/>
      <w:r>
        <w:rPr>
          <w:bCs/>
          <w:color w:val="000000"/>
        </w:rPr>
        <w:t xml:space="preserve"> arm (mean 36</w:t>
      </w:r>
      <w:r>
        <w:t>·</w:t>
      </w:r>
      <w:r>
        <w:rPr>
          <w:bCs/>
          <w:color w:val="000000"/>
        </w:rPr>
        <w:t>8 vs 30</w:t>
      </w:r>
      <w:r>
        <w:t>·</w:t>
      </w:r>
      <w:r>
        <w:rPr>
          <w:bCs/>
          <w:color w:val="000000"/>
        </w:rPr>
        <w:t xml:space="preserve">6 minutes) (Table 2). However, the difference did not exceed the 15 minutes specified </w:t>
      </w:r>
      <w:r>
        <w:rPr>
          <w:bCs/>
          <w:i/>
          <w:color w:val="000000"/>
        </w:rPr>
        <w:t>a priori</w:t>
      </w:r>
      <w:r>
        <w:rPr>
          <w:bCs/>
          <w:color w:val="000000"/>
        </w:rPr>
        <w:t xml:space="preserve"> as the non-inferiority margin (mean difference 6</w:t>
      </w:r>
      <w:r>
        <w:t>·</w:t>
      </w:r>
      <w:r>
        <w:rPr>
          <w:bCs/>
          <w:color w:val="000000"/>
        </w:rPr>
        <w:t>3 minutes, 95% CIs: 4</w:t>
      </w:r>
      <w:r>
        <w:t>·</w:t>
      </w:r>
      <w:r>
        <w:rPr>
          <w:bCs/>
          <w:color w:val="000000"/>
        </w:rPr>
        <w:t>2-8</w:t>
      </w:r>
      <w:r>
        <w:t>·</w:t>
      </w:r>
      <w:r>
        <w:rPr>
          <w:bCs/>
          <w:color w:val="000000"/>
        </w:rPr>
        <w:t>4). The data showed some evidence of positive skew, but bootstrapping produced the same estimate for the confidence interval. The magnitude of this difference was reflected in the withdrawal times (mean 24</w:t>
      </w:r>
      <w:r>
        <w:t>·</w:t>
      </w:r>
      <w:r>
        <w:rPr>
          <w:bCs/>
          <w:color w:val="000000"/>
        </w:rPr>
        <w:t>1 vs 18</w:t>
      </w:r>
      <w:r>
        <w:t>·</w:t>
      </w:r>
      <w:r>
        <w:rPr>
          <w:bCs/>
          <w:color w:val="000000"/>
        </w:rPr>
        <w:t>7 minutes). The difference in procedure times was smaller when no polyps were removed (mean 28</w:t>
      </w:r>
      <w:r>
        <w:t>·</w:t>
      </w:r>
      <w:r>
        <w:rPr>
          <w:bCs/>
          <w:color w:val="000000"/>
        </w:rPr>
        <w:t>6 vs 24</w:t>
      </w:r>
      <w:r>
        <w:t>·</w:t>
      </w:r>
      <w:r>
        <w:rPr>
          <w:bCs/>
          <w:color w:val="000000"/>
        </w:rPr>
        <w:t>2 minutes) compared to when polyps were removed (mean 41</w:t>
      </w:r>
      <w:r>
        <w:t>·</w:t>
      </w:r>
      <w:r>
        <w:rPr>
          <w:bCs/>
          <w:color w:val="000000"/>
        </w:rPr>
        <w:t>3 vs 35</w:t>
      </w:r>
      <w:r>
        <w:t>·</w:t>
      </w:r>
      <w:r>
        <w:rPr>
          <w:bCs/>
          <w:color w:val="000000"/>
        </w:rPr>
        <w:t>2 minutes). The bowel preparation scores, completion rates, endoscopist assessment of procedural difficulties, and procedure comfort scores were similar in each arm (Table 2).</w:t>
      </w:r>
    </w:p>
    <w:p w:rsidR="00C0125E" w:rsidRDefault="00C0125E" w:rsidP="00A522DE">
      <w:pPr>
        <w:spacing w:line="480" w:lineRule="auto"/>
        <w:jc w:val="both"/>
        <w:rPr>
          <w:bCs/>
          <w:color w:val="000000"/>
        </w:rPr>
      </w:pPr>
    </w:p>
    <w:p w:rsidR="00C0125E" w:rsidRDefault="00C0125E" w:rsidP="00A522DE">
      <w:pPr>
        <w:spacing w:line="480" w:lineRule="auto"/>
        <w:jc w:val="both"/>
        <w:rPr>
          <w:bCs/>
          <w:color w:val="000000"/>
        </w:rPr>
      </w:pPr>
      <w:r>
        <w:rPr>
          <w:bCs/>
          <w:color w:val="000000"/>
        </w:rPr>
        <w:t xml:space="preserve">Technical quality indicators, percentage of participants who had a position change and other manoeuvres during the procedure, and use of antispasmodic and sedation at first colonoscopy were well balanced between trial arms (Supplementary Table S1 in web appendix p1). </w:t>
      </w:r>
      <w:bookmarkStart w:id="5" w:name="_Hlk536112654"/>
      <w:r>
        <w:rPr>
          <w:bCs/>
          <w:color w:val="000000"/>
        </w:rPr>
        <w:t xml:space="preserve">The mean volume of fluid sprayed (diluted dye 0.2%) in the </w:t>
      </w:r>
      <w:proofErr w:type="spellStart"/>
      <w:r>
        <w:rPr>
          <w:bCs/>
          <w:color w:val="000000"/>
        </w:rPr>
        <w:t>chromocolonoscopy</w:t>
      </w:r>
      <w:proofErr w:type="spellEnd"/>
      <w:r>
        <w:rPr>
          <w:bCs/>
          <w:color w:val="000000"/>
        </w:rPr>
        <w:t xml:space="preserve"> arm was </w:t>
      </w:r>
      <w:r w:rsidRPr="0053754E">
        <w:rPr>
          <w:bCs/>
          <w:color w:val="000000"/>
        </w:rPr>
        <w:t>165.8</w:t>
      </w:r>
      <w:r>
        <w:rPr>
          <w:bCs/>
          <w:color w:val="000000"/>
        </w:rPr>
        <w:t>ml (SD=</w:t>
      </w:r>
      <w:r w:rsidRPr="0053754E">
        <w:rPr>
          <w:bCs/>
          <w:color w:val="000000"/>
        </w:rPr>
        <w:t>62.</w:t>
      </w:r>
      <w:r>
        <w:rPr>
          <w:bCs/>
          <w:color w:val="000000"/>
        </w:rPr>
        <w:t>3).</w:t>
      </w:r>
      <w:r w:rsidRPr="0053754E">
        <w:rPr>
          <w:bCs/>
          <w:color w:val="000000"/>
        </w:rPr>
        <w:t xml:space="preserve"> </w:t>
      </w:r>
      <w:bookmarkEnd w:id="5"/>
    </w:p>
    <w:p w:rsidR="00C0125E" w:rsidRDefault="00C0125E" w:rsidP="00A522DE">
      <w:pPr>
        <w:spacing w:line="480" w:lineRule="auto"/>
        <w:jc w:val="both"/>
        <w:rPr>
          <w:bCs/>
          <w:color w:val="000000"/>
        </w:rPr>
      </w:pPr>
    </w:p>
    <w:p w:rsidR="00C0125E" w:rsidRPr="00C813B5" w:rsidRDefault="00C0125E" w:rsidP="00A522DE">
      <w:pPr>
        <w:spacing w:line="480" w:lineRule="auto"/>
        <w:jc w:val="both"/>
        <w:rPr>
          <w:bCs/>
          <w:i/>
          <w:color w:val="000000"/>
        </w:rPr>
      </w:pPr>
      <w:r w:rsidRPr="00C813B5">
        <w:rPr>
          <w:bCs/>
          <w:i/>
          <w:color w:val="000000"/>
        </w:rPr>
        <w:lastRenderedPageBreak/>
        <w:t>Adverse events</w:t>
      </w:r>
    </w:p>
    <w:p w:rsidR="00C0125E" w:rsidRDefault="00024F9D" w:rsidP="00A522DE">
      <w:pPr>
        <w:spacing w:line="480" w:lineRule="auto"/>
        <w:jc w:val="both"/>
        <w:rPr>
          <w:bCs/>
          <w:color w:val="000000"/>
        </w:rPr>
      </w:pPr>
      <w:bookmarkStart w:id="6" w:name="_GoBack"/>
      <w:r>
        <w:rPr>
          <w:bCs/>
          <w:color w:val="000000"/>
        </w:rPr>
        <w:t>Five</w:t>
      </w:r>
      <w:r w:rsidR="00C0125E">
        <w:rPr>
          <w:bCs/>
          <w:color w:val="000000"/>
        </w:rPr>
        <w:t xml:space="preserve"> Serious Adverse Reactions (SARs) were reported in the trial, two in the standard arm and </w:t>
      </w:r>
      <w:r>
        <w:rPr>
          <w:bCs/>
          <w:color w:val="000000"/>
        </w:rPr>
        <w:t>three</w:t>
      </w:r>
      <w:r w:rsidR="00C0125E">
        <w:rPr>
          <w:bCs/>
          <w:color w:val="000000"/>
        </w:rPr>
        <w:t xml:space="preserve"> in the </w:t>
      </w:r>
      <w:proofErr w:type="spellStart"/>
      <w:r w:rsidR="00C0125E">
        <w:rPr>
          <w:bCs/>
          <w:color w:val="000000"/>
        </w:rPr>
        <w:t>chromocolonoscopy</w:t>
      </w:r>
      <w:proofErr w:type="spellEnd"/>
      <w:r w:rsidR="00C0125E">
        <w:rPr>
          <w:bCs/>
          <w:color w:val="000000"/>
        </w:rPr>
        <w:t xml:space="preserve"> arm of the trial with </w:t>
      </w:r>
      <w:r>
        <w:rPr>
          <w:bCs/>
          <w:color w:val="000000"/>
        </w:rPr>
        <w:t>four</w:t>
      </w:r>
      <w:r w:rsidR="00C0125E">
        <w:rPr>
          <w:bCs/>
          <w:color w:val="000000"/>
        </w:rPr>
        <w:t xml:space="preserve"> of these being incidences of post polypectomy bleeding </w:t>
      </w:r>
      <w:r>
        <w:rPr>
          <w:bCs/>
          <w:color w:val="000000"/>
        </w:rPr>
        <w:t>(</w:t>
      </w:r>
      <w:r>
        <w:rPr>
          <w:bCs/>
          <w:color w:val="000000"/>
        </w:rPr>
        <w:t>2/358 (0</w:t>
      </w:r>
      <w:r>
        <w:t>·</w:t>
      </w:r>
      <w:r>
        <w:rPr>
          <w:bCs/>
          <w:color w:val="000000"/>
        </w:rPr>
        <w:t>6%) vs 2/378 (0</w:t>
      </w:r>
      <w:r>
        <w:t>·</w:t>
      </w:r>
      <w:r>
        <w:rPr>
          <w:bCs/>
          <w:color w:val="000000"/>
        </w:rPr>
        <w:t xml:space="preserve">5%) in the standard and </w:t>
      </w:r>
      <w:proofErr w:type="spellStart"/>
      <w:r>
        <w:rPr>
          <w:bCs/>
          <w:color w:val="000000"/>
        </w:rPr>
        <w:t>chromocolonoscopy</w:t>
      </w:r>
      <w:proofErr w:type="spellEnd"/>
      <w:r>
        <w:rPr>
          <w:bCs/>
          <w:color w:val="000000"/>
        </w:rPr>
        <w:t xml:space="preserve"> arms respectively</w:t>
      </w:r>
      <w:r>
        <w:rPr>
          <w:bCs/>
          <w:color w:val="000000"/>
        </w:rPr>
        <w:t xml:space="preserve">) </w:t>
      </w:r>
      <w:r w:rsidR="00C0125E">
        <w:rPr>
          <w:bCs/>
          <w:color w:val="000000"/>
        </w:rPr>
        <w:t>and one case of anxiety and hyperventilation</w:t>
      </w:r>
      <w:r>
        <w:rPr>
          <w:bCs/>
          <w:color w:val="000000"/>
        </w:rPr>
        <w:t xml:space="preserve"> (</w:t>
      </w:r>
      <w:proofErr w:type="spellStart"/>
      <w:r>
        <w:rPr>
          <w:bCs/>
          <w:color w:val="000000"/>
        </w:rPr>
        <w:t>chromocolonoscopy</w:t>
      </w:r>
      <w:proofErr w:type="spellEnd"/>
      <w:r>
        <w:rPr>
          <w:bCs/>
          <w:color w:val="000000"/>
        </w:rPr>
        <w:t>)</w:t>
      </w:r>
      <w:r w:rsidR="00C0125E">
        <w:rPr>
          <w:bCs/>
          <w:color w:val="000000"/>
        </w:rPr>
        <w:t xml:space="preserve">. None of these cases required any further interventional procedures related to the bleeding. There were no allergic reactions or deaths. </w:t>
      </w:r>
    </w:p>
    <w:bookmarkEnd w:id="6"/>
    <w:p w:rsidR="00C0125E" w:rsidRDefault="00C0125E" w:rsidP="00A522DE">
      <w:pPr>
        <w:spacing w:line="480" w:lineRule="auto"/>
        <w:jc w:val="both"/>
        <w:rPr>
          <w:bCs/>
          <w:color w:val="000000"/>
        </w:rPr>
      </w:pPr>
    </w:p>
    <w:p w:rsidR="00C0125E" w:rsidRPr="00C813B5" w:rsidRDefault="00C0125E" w:rsidP="00A522DE">
      <w:pPr>
        <w:spacing w:line="480" w:lineRule="auto"/>
        <w:jc w:val="both"/>
        <w:rPr>
          <w:bCs/>
          <w:i/>
          <w:color w:val="000000"/>
        </w:rPr>
      </w:pPr>
      <w:r w:rsidRPr="00C813B5">
        <w:rPr>
          <w:bCs/>
          <w:i/>
          <w:color w:val="000000"/>
        </w:rPr>
        <w:t>Polyps</w:t>
      </w:r>
    </w:p>
    <w:p w:rsidR="00C0125E" w:rsidRDefault="00C0125E" w:rsidP="00A522DE">
      <w:pPr>
        <w:spacing w:line="480" w:lineRule="auto"/>
        <w:jc w:val="both"/>
      </w:pPr>
      <w:r>
        <w:rPr>
          <w:bCs/>
          <w:color w:val="000000"/>
        </w:rPr>
        <w:t>Figure 2 and Table 3 show the</w:t>
      </w:r>
      <w:r>
        <w:t xml:space="preserve"> cancers detected and </w:t>
      </w:r>
      <w:r>
        <w:rPr>
          <w:bCs/>
          <w:color w:val="000000"/>
        </w:rPr>
        <w:t xml:space="preserve">WHO classification of all polyps retrieved at </w:t>
      </w:r>
      <w:r>
        <w:t xml:space="preserve">index colonoscopy and associated clearance procedures up to one year afterwards. </w:t>
      </w:r>
      <w:r>
        <w:rPr>
          <w:bCs/>
          <w:color w:val="000000"/>
        </w:rPr>
        <w:t>All but five proximal polyps were reviewed centrally by the expert panel. More polyps overall (903 vs 570), and more polyps of each type</w:t>
      </w:r>
      <w:r>
        <w:rPr>
          <w:bCs/>
          <w:color w:val="000000"/>
          <w:lang w:val="en-US"/>
        </w:rPr>
        <w:t xml:space="preserve"> were found in the </w:t>
      </w:r>
      <w:proofErr w:type="spellStart"/>
      <w:r>
        <w:rPr>
          <w:bCs/>
          <w:color w:val="000000"/>
        </w:rPr>
        <w:t>chromocolonoscopy</w:t>
      </w:r>
      <w:proofErr w:type="spellEnd"/>
      <w:r>
        <w:rPr>
          <w:bCs/>
          <w:color w:val="000000"/>
        </w:rPr>
        <w:t xml:space="preserve"> </w:t>
      </w:r>
      <w:r>
        <w:rPr>
          <w:bCs/>
          <w:color w:val="000000"/>
          <w:lang w:val="en-US"/>
        </w:rPr>
        <w:t xml:space="preserve">arm. </w:t>
      </w:r>
      <w:r>
        <w:rPr>
          <w:bCs/>
          <w:color w:val="000000"/>
        </w:rPr>
        <w:t>No patients had serrated polyposis as defined by WHO criteria though it is likely that some cases may fulfil these criteria at subsequent colonoscopy</w:t>
      </w:r>
      <w:r>
        <w:t xml:space="preserve">. </w:t>
      </w:r>
    </w:p>
    <w:p w:rsidR="00C0125E" w:rsidRDefault="00C0125E" w:rsidP="00A522DE">
      <w:pPr>
        <w:spacing w:line="480" w:lineRule="auto"/>
        <w:jc w:val="both"/>
        <w:rPr>
          <w:bCs/>
          <w:color w:val="000000"/>
        </w:rPr>
      </w:pPr>
    </w:p>
    <w:p w:rsidR="00C0125E" w:rsidRDefault="00C0125E" w:rsidP="00A522DE">
      <w:pPr>
        <w:spacing w:line="480" w:lineRule="auto"/>
        <w:jc w:val="both"/>
        <w:rPr>
          <w:bCs/>
          <w:color w:val="000000"/>
        </w:rPr>
      </w:pPr>
      <w:r>
        <w:rPr>
          <w:bCs/>
          <w:color w:val="000000"/>
        </w:rPr>
        <w:t xml:space="preserve">Detection rates for proximal SLs were significantly higher in the </w:t>
      </w:r>
      <w:proofErr w:type="spellStart"/>
      <w:r>
        <w:rPr>
          <w:bCs/>
          <w:color w:val="000000"/>
        </w:rPr>
        <w:t>chromocolonoscopy</w:t>
      </w:r>
      <w:proofErr w:type="spellEnd"/>
      <w:r>
        <w:rPr>
          <w:bCs/>
          <w:color w:val="000000"/>
        </w:rPr>
        <w:t xml:space="preserve"> arm with both univariable and multivariable analyses: 45/381 (11</w:t>
      </w:r>
      <w:r>
        <w:t>·</w:t>
      </w:r>
      <w:r>
        <w:rPr>
          <w:bCs/>
          <w:color w:val="000000"/>
        </w:rPr>
        <w:t>8%); vs 23/360 (6</w:t>
      </w:r>
      <w:r>
        <w:t>·</w:t>
      </w:r>
      <w:r>
        <w:rPr>
          <w:bCs/>
          <w:color w:val="000000"/>
        </w:rPr>
        <w:t>4%) univariable OR 1</w:t>
      </w:r>
      <w:r>
        <w:t>·</w:t>
      </w:r>
      <w:r>
        <w:rPr>
          <w:bCs/>
          <w:color w:val="000000"/>
        </w:rPr>
        <w:t>96, 95% CI: 1</w:t>
      </w:r>
      <w:r>
        <w:t>·</w:t>
      </w:r>
      <w:r>
        <w:rPr>
          <w:bCs/>
          <w:color w:val="000000"/>
        </w:rPr>
        <w:t>16-3</w:t>
      </w:r>
      <w:r>
        <w:t>·</w:t>
      </w:r>
      <w:r>
        <w:rPr>
          <w:bCs/>
          <w:color w:val="000000"/>
        </w:rPr>
        <w:t>32, p=0</w:t>
      </w:r>
      <w:r>
        <w:t>·</w:t>
      </w:r>
      <w:r>
        <w:rPr>
          <w:bCs/>
          <w:color w:val="000000"/>
        </w:rPr>
        <w:t>012; multivariable OR 2</w:t>
      </w:r>
      <w:r>
        <w:t>·</w:t>
      </w:r>
      <w:r>
        <w:rPr>
          <w:bCs/>
          <w:color w:val="000000"/>
        </w:rPr>
        <w:t>04, 95% CI: 1</w:t>
      </w:r>
      <w:r>
        <w:t>·</w:t>
      </w:r>
      <w:r>
        <w:rPr>
          <w:bCs/>
          <w:color w:val="000000"/>
        </w:rPr>
        <w:t>18-3</w:t>
      </w:r>
      <w:r>
        <w:t>·</w:t>
      </w:r>
      <w:r>
        <w:rPr>
          <w:bCs/>
          <w:color w:val="000000"/>
        </w:rPr>
        <w:t>50, p=0</w:t>
      </w:r>
      <w:r>
        <w:t>·</w:t>
      </w:r>
      <w:r>
        <w:rPr>
          <w:bCs/>
          <w:color w:val="000000"/>
        </w:rPr>
        <w:t>010) (Supplementary Table 2a in web appendix p2). A sensitivity analysis was conducted in the subset of patients with aspirin data (n=521) and the trial arm effect in the multivariable regression was still found to be significant (OR 1</w:t>
      </w:r>
      <w:r>
        <w:t>·</w:t>
      </w:r>
      <w:r>
        <w:rPr>
          <w:bCs/>
          <w:color w:val="000000"/>
        </w:rPr>
        <w:t>98, 95% CI: 1</w:t>
      </w:r>
      <w:r>
        <w:t>·</w:t>
      </w:r>
      <w:r>
        <w:rPr>
          <w:bCs/>
          <w:color w:val="000000"/>
        </w:rPr>
        <w:t>05-3</w:t>
      </w:r>
      <w:r>
        <w:t>·</w:t>
      </w:r>
      <w:r>
        <w:rPr>
          <w:bCs/>
          <w:color w:val="000000"/>
        </w:rPr>
        <w:t>74, p=0</w:t>
      </w:r>
      <w:r>
        <w:t>·</w:t>
      </w:r>
      <w:r>
        <w:rPr>
          <w:bCs/>
          <w:color w:val="000000"/>
        </w:rPr>
        <w:t>036), but the effect of currently taking aspirin was not (OR 1</w:t>
      </w:r>
      <w:r>
        <w:t>·</w:t>
      </w:r>
      <w:r>
        <w:rPr>
          <w:bCs/>
          <w:color w:val="000000"/>
        </w:rPr>
        <w:t>79 in favour of taking aspirin, 95% CI: 0</w:t>
      </w:r>
      <w:r>
        <w:t>·</w:t>
      </w:r>
      <w:r>
        <w:rPr>
          <w:bCs/>
          <w:color w:val="000000"/>
        </w:rPr>
        <w:t>72-4</w:t>
      </w:r>
      <w:r>
        <w:t>·</w:t>
      </w:r>
      <w:r>
        <w:rPr>
          <w:bCs/>
          <w:color w:val="000000"/>
        </w:rPr>
        <w:t>50, p=0</w:t>
      </w:r>
      <w:r>
        <w:t>·</w:t>
      </w:r>
      <w:r>
        <w:rPr>
          <w:bCs/>
          <w:color w:val="000000"/>
        </w:rPr>
        <w:t xml:space="preserve">21). We also found a significantly higher detection rate in the </w:t>
      </w:r>
      <w:proofErr w:type="spellStart"/>
      <w:r>
        <w:rPr>
          <w:bCs/>
          <w:color w:val="000000"/>
        </w:rPr>
        <w:t>chromocolonoscopy</w:t>
      </w:r>
      <w:proofErr w:type="spellEnd"/>
      <w:r>
        <w:rPr>
          <w:bCs/>
          <w:color w:val="000000"/>
        </w:rPr>
        <w:t xml:space="preserve"> arm for SLs found anywhere in the colon: 81/381 (21</w:t>
      </w:r>
      <w:r>
        <w:t>·</w:t>
      </w:r>
      <w:r>
        <w:rPr>
          <w:bCs/>
          <w:color w:val="000000"/>
        </w:rPr>
        <w:t>3%) vs 51/360 (14</w:t>
      </w:r>
      <w:r>
        <w:t>·</w:t>
      </w:r>
      <w:r>
        <w:rPr>
          <w:bCs/>
          <w:color w:val="000000"/>
        </w:rPr>
        <w:t xml:space="preserve">2%), multivariable </w:t>
      </w:r>
      <w:r>
        <w:rPr>
          <w:bCs/>
          <w:color w:val="000000"/>
        </w:rPr>
        <w:lastRenderedPageBreak/>
        <w:t>OR 1</w:t>
      </w:r>
      <w:r>
        <w:t>·</w:t>
      </w:r>
      <w:r>
        <w:rPr>
          <w:bCs/>
          <w:color w:val="000000"/>
        </w:rPr>
        <w:t>66, 95% CI: 1</w:t>
      </w:r>
      <w:r>
        <w:t>·</w:t>
      </w:r>
      <w:r>
        <w:rPr>
          <w:bCs/>
          <w:color w:val="000000"/>
        </w:rPr>
        <w:t>12-2</w:t>
      </w:r>
      <w:r>
        <w:t>·</w:t>
      </w:r>
      <w:r>
        <w:rPr>
          <w:bCs/>
          <w:color w:val="000000"/>
        </w:rPr>
        <w:t>46, p=0</w:t>
      </w:r>
      <w:r>
        <w:t>·</w:t>
      </w:r>
      <w:r>
        <w:rPr>
          <w:bCs/>
          <w:color w:val="000000"/>
        </w:rPr>
        <w:t>012. SLs were more common in smokers (multivariable OR 1</w:t>
      </w:r>
      <w:r>
        <w:t>·</w:t>
      </w:r>
      <w:r>
        <w:rPr>
          <w:bCs/>
          <w:color w:val="000000"/>
        </w:rPr>
        <w:t>79, 95% CI: 1</w:t>
      </w:r>
      <w:r>
        <w:t>·</w:t>
      </w:r>
      <w:r>
        <w:rPr>
          <w:bCs/>
          <w:color w:val="000000"/>
        </w:rPr>
        <w:t>00-3</w:t>
      </w:r>
      <w:r>
        <w:t>·</w:t>
      </w:r>
      <w:r>
        <w:rPr>
          <w:bCs/>
          <w:color w:val="000000"/>
        </w:rPr>
        <w:t>22, p=0</w:t>
      </w:r>
      <w:r>
        <w:t>·</w:t>
      </w:r>
      <w:r>
        <w:rPr>
          <w:bCs/>
          <w:color w:val="000000"/>
        </w:rPr>
        <w:t>050 for proximal SLs and multivariable OR 1</w:t>
      </w:r>
      <w:r>
        <w:t>·</w:t>
      </w:r>
      <w:r>
        <w:rPr>
          <w:bCs/>
          <w:color w:val="000000"/>
        </w:rPr>
        <w:t>58, 95% CI: 1</w:t>
      </w:r>
      <w:r>
        <w:t>·</w:t>
      </w:r>
      <w:r>
        <w:rPr>
          <w:bCs/>
          <w:color w:val="000000"/>
        </w:rPr>
        <w:t>03-2</w:t>
      </w:r>
      <w:r>
        <w:t>·</w:t>
      </w:r>
      <w:r>
        <w:rPr>
          <w:bCs/>
          <w:color w:val="000000"/>
        </w:rPr>
        <w:t>42, p=0</w:t>
      </w:r>
      <w:r>
        <w:t>·</w:t>
      </w:r>
      <w:r>
        <w:rPr>
          <w:bCs/>
          <w:color w:val="000000"/>
        </w:rPr>
        <w:t>038 for all SLs).</w:t>
      </w:r>
    </w:p>
    <w:p w:rsidR="00C0125E" w:rsidRDefault="00C0125E" w:rsidP="00A522DE">
      <w:pPr>
        <w:spacing w:line="480" w:lineRule="auto"/>
        <w:jc w:val="both"/>
        <w:rPr>
          <w:bCs/>
          <w:color w:val="000000"/>
        </w:rPr>
      </w:pPr>
    </w:p>
    <w:p w:rsidR="00C0125E" w:rsidRDefault="00C0125E" w:rsidP="00A522DE">
      <w:pPr>
        <w:spacing w:line="480" w:lineRule="auto"/>
        <w:jc w:val="both"/>
        <w:rPr>
          <w:bCs/>
          <w:color w:val="000000"/>
        </w:rPr>
      </w:pPr>
      <w:r>
        <w:rPr>
          <w:bCs/>
          <w:color w:val="000000"/>
        </w:rPr>
        <w:t xml:space="preserve">Secondary regression analyses compared other rates of polyp detection. While absolute polyp numbers are small there is a suggestion that detection rates of “significant” SLs anywhere in the colon were higher in the </w:t>
      </w:r>
      <w:proofErr w:type="spellStart"/>
      <w:r>
        <w:rPr>
          <w:bCs/>
          <w:color w:val="000000"/>
        </w:rPr>
        <w:t>chromocolonoscopy</w:t>
      </w:r>
      <w:proofErr w:type="spellEnd"/>
      <w:r>
        <w:rPr>
          <w:bCs/>
          <w:color w:val="000000"/>
        </w:rPr>
        <w:t xml:space="preserve"> arm (Supplementary Table 2b in web appendix p2) (multivariable OR 2</w:t>
      </w:r>
      <w:r>
        <w:t>·</w:t>
      </w:r>
      <w:r>
        <w:rPr>
          <w:bCs/>
          <w:color w:val="000000"/>
        </w:rPr>
        <w:t>18, 95% CI: 0</w:t>
      </w:r>
      <w:r>
        <w:t>·</w:t>
      </w:r>
      <w:r>
        <w:rPr>
          <w:bCs/>
          <w:color w:val="000000"/>
        </w:rPr>
        <w:t>88-5</w:t>
      </w:r>
      <w:r>
        <w:t>·</w:t>
      </w:r>
      <w:r>
        <w:rPr>
          <w:bCs/>
          <w:color w:val="000000"/>
        </w:rPr>
        <w:t>37, p=0</w:t>
      </w:r>
      <w:r>
        <w:t>·</w:t>
      </w:r>
      <w:r>
        <w:rPr>
          <w:bCs/>
          <w:color w:val="000000"/>
        </w:rPr>
        <w:t xml:space="preserve">092) and </w:t>
      </w:r>
      <w:proofErr w:type="spellStart"/>
      <w:r>
        <w:rPr>
          <w:bCs/>
          <w:color w:val="000000"/>
        </w:rPr>
        <w:t>alsoc</w:t>
      </w:r>
      <w:proofErr w:type="spellEnd"/>
      <w:r>
        <w:rPr>
          <w:bCs/>
          <w:color w:val="000000"/>
        </w:rPr>
        <w:t xml:space="preserve"> in males (multivariable OR 3</w:t>
      </w:r>
      <w:r>
        <w:t>·</w:t>
      </w:r>
      <w:r>
        <w:rPr>
          <w:bCs/>
          <w:color w:val="000000"/>
        </w:rPr>
        <w:t>23, 95% CI: 0</w:t>
      </w:r>
      <w:r>
        <w:t>·</w:t>
      </w:r>
      <w:r>
        <w:rPr>
          <w:bCs/>
          <w:color w:val="000000"/>
        </w:rPr>
        <w:t>94-11</w:t>
      </w:r>
      <w:r>
        <w:t>·</w:t>
      </w:r>
      <w:r>
        <w:rPr>
          <w:bCs/>
          <w:color w:val="000000"/>
        </w:rPr>
        <w:t>2, p=0</w:t>
      </w:r>
      <w:r>
        <w:t>·</w:t>
      </w:r>
      <w:r>
        <w:rPr>
          <w:bCs/>
          <w:color w:val="000000"/>
        </w:rPr>
        <w:t xml:space="preserve">063). Histological criteria for distinguishing hyperplastic polyps from SSLs differ between the WHO and AGA definitions of SLs. For a diagnosis of </w:t>
      </w:r>
      <w:proofErr w:type="gramStart"/>
      <w:r>
        <w:rPr>
          <w:bCs/>
          <w:color w:val="000000"/>
        </w:rPr>
        <w:t>SSL</w:t>
      </w:r>
      <w:proofErr w:type="gramEnd"/>
      <w:r>
        <w:rPr>
          <w:bCs/>
          <w:color w:val="000000"/>
        </w:rPr>
        <w:t xml:space="preserve"> the WHO recommendations</w:t>
      </w:r>
      <w:r w:rsidRPr="00BE708D">
        <w:rPr>
          <w:bCs/>
          <w:noProof/>
          <w:color w:val="000000"/>
          <w:vertAlign w:val="superscript"/>
        </w:rPr>
        <w:t>17</w:t>
      </w:r>
      <w:r>
        <w:rPr>
          <w:bCs/>
          <w:color w:val="000000"/>
        </w:rPr>
        <w:t xml:space="preserve"> require two or three contiguous crypts showing characteristic SSL-type appearances whilst the AGA proposals</w:t>
      </w:r>
      <w:r w:rsidRPr="00BE708D">
        <w:rPr>
          <w:bCs/>
          <w:noProof/>
          <w:color w:val="000000"/>
          <w:vertAlign w:val="superscript"/>
        </w:rPr>
        <w:t>18</w:t>
      </w:r>
      <w:r>
        <w:rPr>
          <w:bCs/>
          <w:color w:val="000000"/>
        </w:rPr>
        <w:t xml:space="preserve"> require only one such crypt. Accordingly, when the AGA definition of SSL was used, 13 proximal hyperplastic polyps were re-classified as SSLs (one ≥10mm in the </w:t>
      </w:r>
      <w:proofErr w:type="spellStart"/>
      <w:r>
        <w:rPr>
          <w:bCs/>
          <w:color w:val="000000"/>
        </w:rPr>
        <w:t>chromocolonoscopy</w:t>
      </w:r>
      <w:proofErr w:type="spellEnd"/>
      <w:r>
        <w:rPr>
          <w:bCs/>
          <w:color w:val="000000"/>
        </w:rPr>
        <w:t xml:space="preserve"> arm). This marginally increased the detection rate of “significant” SLs in the </w:t>
      </w:r>
      <w:proofErr w:type="spellStart"/>
      <w:r>
        <w:rPr>
          <w:bCs/>
          <w:color w:val="000000"/>
        </w:rPr>
        <w:t>chromocolonoscopy</w:t>
      </w:r>
      <w:proofErr w:type="spellEnd"/>
      <w:r>
        <w:rPr>
          <w:bCs/>
          <w:color w:val="000000"/>
        </w:rPr>
        <w:t xml:space="preserve"> arm: 17/381 (4</w:t>
      </w:r>
      <w:r>
        <w:t>·</w:t>
      </w:r>
      <w:r>
        <w:rPr>
          <w:bCs/>
          <w:color w:val="000000"/>
        </w:rPr>
        <w:t>5%) vs 7/360 (1</w:t>
      </w:r>
      <w:r>
        <w:t>·</w:t>
      </w:r>
      <w:r>
        <w:rPr>
          <w:bCs/>
          <w:color w:val="000000"/>
        </w:rPr>
        <w:t>9%); multivariable OR: 2</w:t>
      </w:r>
      <w:r>
        <w:t>·</w:t>
      </w:r>
      <w:r>
        <w:rPr>
          <w:bCs/>
          <w:color w:val="000000"/>
        </w:rPr>
        <w:t>31, 95% CI: 0</w:t>
      </w:r>
      <w:r>
        <w:t>·</w:t>
      </w:r>
      <w:r>
        <w:rPr>
          <w:bCs/>
          <w:color w:val="000000"/>
        </w:rPr>
        <w:t>94-5</w:t>
      </w:r>
      <w:r>
        <w:t>·</w:t>
      </w:r>
      <w:r>
        <w:rPr>
          <w:bCs/>
          <w:color w:val="000000"/>
        </w:rPr>
        <w:t>67, p=0</w:t>
      </w:r>
      <w:r>
        <w:t>·</w:t>
      </w:r>
      <w:r>
        <w:rPr>
          <w:bCs/>
          <w:color w:val="000000"/>
        </w:rPr>
        <w:t xml:space="preserve">066). The detection rate of proximal SSLs was significantly higher in the </w:t>
      </w:r>
      <w:proofErr w:type="spellStart"/>
      <w:r>
        <w:rPr>
          <w:bCs/>
          <w:color w:val="000000"/>
        </w:rPr>
        <w:t>chromocolonoscopy</w:t>
      </w:r>
      <w:proofErr w:type="spellEnd"/>
      <w:r>
        <w:rPr>
          <w:bCs/>
          <w:color w:val="000000"/>
        </w:rPr>
        <w:t xml:space="preserve"> arm (Supplementary Table 2c in web appendix p3) (multivariable OR 1</w:t>
      </w:r>
      <w:r>
        <w:t>·</w:t>
      </w:r>
      <w:r>
        <w:rPr>
          <w:bCs/>
          <w:color w:val="000000"/>
        </w:rPr>
        <w:t>91, 95% CI: 1</w:t>
      </w:r>
      <w:r>
        <w:t>·</w:t>
      </w:r>
      <w:r>
        <w:rPr>
          <w:bCs/>
          <w:color w:val="000000"/>
        </w:rPr>
        <w:t>02-3</w:t>
      </w:r>
      <w:r>
        <w:t>·</w:t>
      </w:r>
      <w:r>
        <w:rPr>
          <w:bCs/>
          <w:color w:val="000000"/>
        </w:rPr>
        <w:t>59, p=0</w:t>
      </w:r>
      <w:r>
        <w:t>·</w:t>
      </w:r>
      <w:r>
        <w:rPr>
          <w:bCs/>
          <w:color w:val="000000"/>
        </w:rPr>
        <w:t>045), but this difference disappeared when the AGA definition of SSL was used: 34/381 (8</w:t>
      </w:r>
      <w:r>
        <w:t>·</w:t>
      </w:r>
      <w:r>
        <w:rPr>
          <w:bCs/>
          <w:color w:val="000000"/>
        </w:rPr>
        <w:t>9%) vs 22/360 (6</w:t>
      </w:r>
      <w:r>
        <w:t>·</w:t>
      </w:r>
      <w:r>
        <w:rPr>
          <w:bCs/>
          <w:color w:val="000000"/>
        </w:rPr>
        <w:t>1%), multivariable OR 1</w:t>
      </w:r>
      <w:r>
        <w:t>·</w:t>
      </w:r>
      <w:r>
        <w:rPr>
          <w:bCs/>
          <w:color w:val="000000"/>
        </w:rPr>
        <w:t>58, 95% CI: 0</w:t>
      </w:r>
      <w:r>
        <w:t>·</w:t>
      </w:r>
      <w:r>
        <w:rPr>
          <w:bCs/>
          <w:color w:val="000000"/>
        </w:rPr>
        <w:t>90-2</w:t>
      </w:r>
      <w:r>
        <w:t>·</w:t>
      </w:r>
      <w:r>
        <w:rPr>
          <w:bCs/>
          <w:color w:val="000000"/>
        </w:rPr>
        <w:t>78, p=0</w:t>
      </w:r>
      <w:r>
        <w:t>·</w:t>
      </w:r>
      <w:r>
        <w:rPr>
          <w:bCs/>
          <w:color w:val="000000"/>
        </w:rPr>
        <w:t xml:space="preserve">11. Higher adenoma detection rates were found in the </w:t>
      </w:r>
      <w:proofErr w:type="spellStart"/>
      <w:r>
        <w:rPr>
          <w:bCs/>
          <w:color w:val="000000"/>
        </w:rPr>
        <w:t>chromocolonoscopy</w:t>
      </w:r>
      <w:proofErr w:type="spellEnd"/>
      <w:r>
        <w:rPr>
          <w:bCs/>
          <w:color w:val="000000"/>
        </w:rPr>
        <w:t xml:space="preserve"> arm (60</w:t>
      </w:r>
      <w:r>
        <w:t>·</w:t>
      </w:r>
      <w:r>
        <w:rPr>
          <w:bCs/>
          <w:color w:val="000000"/>
        </w:rPr>
        <w:t>9% vs 56</w:t>
      </w:r>
      <w:r>
        <w:t>·</w:t>
      </w:r>
      <w:r>
        <w:rPr>
          <w:bCs/>
          <w:color w:val="000000"/>
        </w:rPr>
        <w:t xml:space="preserve">4% in Table 3). Analyses of advanced neoplasm detection rates suggest that obesity and male gender may be important risk factors (Supplementary Table 2d in web appendix page 3). A further multivariable analysis (data not shown) of advanced neoplasm detection rates conducted in the subset of patients with aspirin </w:t>
      </w:r>
      <w:r>
        <w:rPr>
          <w:bCs/>
          <w:color w:val="000000"/>
        </w:rPr>
        <w:lastRenderedPageBreak/>
        <w:t>data (n=521) in both arms of the trial combined found a significant protective effect of aspirin (23/103 (22</w:t>
      </w:r>
      <w:r>
        <w:t>·</w:t>
      </w:r>
      <w:r>
        <w:rPr>
          <w:bCs/>
          <w:color w:val="000000"/>
        </w:rPr>
        <w:t>3%) vs 153/418 (36</w:t>
      </w:r>
      <w:r>
        <w:t>·</w:t>
      </w:r>
      <w:r>
        <w:rPr>
          <w:bCs/>
          <w:color w:val="000000"/>
        </w:rPr>
        <w:t>6%), OR 2</w:t>
      </w:r>
      <w:r>
        <w:t>·</w:t>
      </w:r>
      <w:r>
        <w:rPr>
          <w:bCs/>
          <w:color w:val="000000"/>
        </w:rPr>
        <w:t>11 95% CI: 1</w:t>
      </w:r>
      <w:r>
        <w:t>·</w:t>
      </w:r>
      <w:r>
        <w:rPr>
          <w:bCs/>
          <w:color w:val="000000"/>
        </w:rPr>
        <w:t>27-3</w:t>
      </w:r>
      <w:r>
        <w:t>·</w:t>
      </w:r>
      <w:r>
        <w:rPr>
          <w:bCs/>
          <w:color w:val="000000"/>
        </w:rPr>
        <w:t>51, p=0</w:t>
      </w:r>
      <w:r>
        <w:t>·</w:t>
      </w:r>
      <w:r>
        <w:rPr>
          <w:bCs/>
          <w:color w:val="000000"/>
        </w:rPr>
        <w:t>004).</w:t>
      </w:r>
    </w:p>
    <w:p w:rsidR="00C0125E" w:rsidRDefault="00C0125E" w:rsidP="00A522DE">
      <w:pPr>
        <w:spacing w:line="480" w:lineRule="auto"/>
        <w:jc w:val="both"/>
        <w:rPr>
          <w:bCs/>
          <w:color w:val="000000"/>
        </w:rPr>
      </w:pPr>
    </w:p>
    <w:p w:rsidR="00C0125E" w:rsidRDefault="00C0125E" w:rsidP="00A522DE">
      <w:pPr>
        <w:spacing w:line="480" w:lineRule="auto"/>
        <w:jc w:val="both"/>
        <w:rPr>
          <w:bCs/>
          <w:color w:val="000000"/>
        </w:rPr>
      </w:pPr>
      <w:r>
        <w:rPr>
          <w:bCs/>
          <w:color w:val="000000"/>
        </w:rPr>
        <w:t>Of the 85 SSLs</w:t>
      </w:r>
      <w:bookmarkStart w:id="7" w:name="_Hlk536018520"/>
      <w:r>
        <w:rPr>
          <w:bCs/>
          <w:color w:val="000000"/>
        </w:rPr>
        <w:t xml:space="preserve"> (24 in standard and 61 in </w:t>
      </w:r>
      <w:proofErr w:type="spellStart"/>
      <w:r>
        <w:rPr>
          <w:bCs/>
          <w:color w:val="000000"/>
        </w:rPr>
        <w:t>chromocolonoscopy</w:t>
      </w:r>
      <w:proofErr w:type="spellEnd"/>
      <w:r>
        <w:rPr>
          <w:bCs/>
          <w:color w:val="000000"/>
        </w:rPr>
        <w:t xml:space="preserve"> arm) </w:t>
      </w:r>
      <w:bookmarkEnd w:id="7"/>
      <w:r>
        <w:rPr>
          <w:bCs/>
          <w:color w:val="000000"/>
        </w:rPr>
        <w:t>identified in both arms of the study combined, six of the ten (60</w:t>
      </w:r>
      <w:r>
        <w:t>·</w:t>
      </w:r>
      <w:r>
        <w:rPr>
          <w:bCs/>
          <w:color w:val="000000"/>
        </w:rPr>
        <w:t>0%) with dysplasia were ≥10mm compared with only 13 of the 75 (17</w:t>
      </w:r>
      <w:r>
        <w:t>·</w:t>
      </w:r>
      <w:r>
        <w:rPr>
          <w:bCs/>
          <w:color w:val="000000"/>
        </w:rPr>
        <w:t>3%) without dysplasia (χ</w:t>
      </w:r>
      <w:r>
        <w:rPr>
          <w:bCs/>
          <w:color w:val="000000"/>
          <w:vertAlign w:val="superscript"/>
        </w:rPr>
        <w:t>2</w:t>
      </w:r>
      <w:r>
        <w:rPr>
          <w:bCs/>
          <w:color w:val="000000"/>
        </w:rPr>
        <w:t>=9</w:t>
      </w:r>
      <w:r>
        <w:t>·</w:t>
      </w:r>
      <w:r>
        <w:rPr>
          <w:bCs/>
          <w:color w:val="000000"/>
        </w:rPr>
        <w:t>25, p=0</w:t>
      </w:r>
      <w:r>
        <w:t>·</w:t>
      </w:r>
      <w:r>
        <w:rPr>
          <w:bCs/>
          <w:color w:val="000000"/>
        </w:rPr>
        <w:t>007). Surprisingly, none of the four proximal SSLs with dysplasia was ≥10mm while all six distal SSLs with dysplasia were ≥10mm.</w:t>
      </w:r>
    </w:p>
    <w:p w:rsidR="00C0125E" w:rsidRDefault="00C0125E" w:rsidP="00A522DE">
      <w:pPr>
        <w:spacing w:line="480" w:lineRule="auto"/>
        <w:jc w:val="both"/>
        <w:rPr>
          <w:bCs/>
          <w:color w:val="000000"/>
        </w:rPr>
      </w:pPr>
    </w:p>
    <w:p w:rsidR="00C0125E" w:rsidRDefault="00C0125E" w:rsidP="00A522DE">
      <w:pPr>
        <w:spacing w:line="480" w:lineRule="auto"/>
        <w:jc w:val="both"/>
        <w:rPr>
          <w:bCs/>
          <w:color w:val="000000"/>
        </w:rPr>
      </w:pPr>
      <w:r>
        <w:rPr>
          <w:bCs/>
          <w:color w:val="000000"/>
        </w:rPr>
        <w:t>Univariable logistic regression analysis identified statistically significant associations between the finding of any SSL and the presence of synchronous advanced adenoma(s) (OR 2</w:t>
      </w:r>
      <w:r>
        <w:t>·</w:t>
      </w:r>
      <w:r>
        <w:rPr>
          <w:bCs/>
          <w:color w:val="000000"/>
        </w:rPr>
        <w:t>42, 95% CI: 1</w:t>
      </w:r>
      <w:r>
        <w:t>·</w:t>
      </w:r>
      <w:r>
        <w:rPr>
          <w:bCs/>
          <w:color w:val="000000"/>
        </w:rPr>
        <w:t>19-4</w:t>
      </w:r>
      <w:r>
        <w:t>·</w:t>
      </w:r>
      <w:r>
        <w:rPr>
          <w:bCs/>
          <w:color w:val="000000"/>
        </w:rPr>
        <w:t>93, p=0</w:t>
      </w:r>
      <w:r>
        <w:t>·</w:t>
      </w:r>
      <w:r>
        <w:rPr>
          <w:bCs/>
          <w:color w:val="000000"/>
        </w:rPr>
        <w:t>015) and between any proximal “significant” SL and advanced adenoma(s) (OR 4</w:t>
      </w:r>
      <w:r>
        <w:t>·</w:t>
      </w:r>
      <w:r>
        <w:rPr>
          <w:bCs/>
          <w:color w:val="000000"/>
        </w:rPr>
        <w:t>10, 95% CI: 1</w:t>
      </w:r>
      <w:r>
        <w:t>·</w:t>
      </w:r>
      <w:r>
        <w:rPr>
          <w:bCs/>
          <w:color w:val="000000"/>
        </w:rPr>
        <w:t>01-16</w:t>
      </w:r>
      <w:r>
        <w:t>·</w:t>
      </w:r>
      <w:r>
        <w:rPr>
          <w:bCs/>
          <w:color w:val="000000"/>
        </w:rPr>
        <w:t>7, p=0</w:t>
      </w:r>
      <w:r>
        <w:t>·</w:t>
      </w:r>
      <w:r>
        <w:rPr>
          <w:bCs/>
          <w:color w:val="000000"/>
        </w:rPr>
        <w:t xml:space="preserve">049) in the </w:t>
      </w:r>
      <w:proofErr w:type="spellStart"/>
      <w:r>
        <w:rPr>
          <w:bCs/>
          <w:color w:val="000000"/>
        </w:rPr>
        <w:t>chromocolonoscopy</w:t>
      </w:r>
      <w:proofErr w:type="spellEnd"/>
      <w:r>
        <w:rPr>
          <w:bCs/>
          <w:color w:val="000000"/>
        </w:rPr>
        <w:t xml:space="preserve"> arm but not in the standard arm (Supplementary table S3 in web appendix p4).  </w:t>
      </w:r>
    </w:p>
    <w:p w:rsidR="00C0125E" w:rsidRDefault="00C0125E" w:rsidP="00A522DE">
      <w:pPr>
        <w:spacing w:line="480" w:lineRule="auto"/>
        <w:jc w:val="both"/>
        <w:rPr>
          <w:bCs/>
          <w:color w:val="000000"/>
        </w:rPr>
      </w:pPr>
    </w:p>
    <w:p w:rsidR="00C0125E" w:rsidRPr="00C813B5" w:rsidRDefault="00C0125E" w:rsidP="00A522DE">
      <w:pPr>
        <w:spacing w:line="480" w:lineRule="auto"/>
        <w:jc w:val="both"/>
        <w:rPr>
          <w:bCs/>
          <w:i/>
          <w:color w:val="000000"/>
        </w:rPr>
      </w:pPr>
      <w:r w:rsidRPr="00C813B5">
        <w:rPr>
          <w:bCs/>
          <w:i/>
          <w:color w:val="000000"/>
        </w:rPr>
        <w:t xml:space="preserve">Economic evaluation </w:t>
      </w:r>
    </w:p>
    <w:p w:rsidR="00C0125E" w:rsidRDefault="00C0125E" w:rsidP="00A522DE">
      <w:pPr>
        <w:spacing w:line="480" w:lineRule="auto"/>
        <w:jc w:val="both"/>
      </w:pPr>
      <w:r>
        <w:rPr>
          <w:bCs/>
          <w:color w:val="000000"/>
        </w:rPr>
        <w:t>The economic evaluation case analysis included 899 procedures (904 index and associated non-surveillance repeat procedures conducted within one year (Table 2) minus five procedures (</w:t>
      </w:r>
      <w:r>
        <w:t xml:space="preserve">four from the </w:t>
      </w:r>
      <w:proofErr w:type="spellStart"/>
      <w:r>
        <w:t>chromocolonoscopy</w:t>
      </w:r>
      <w:proofErr w:type="spellEnd"/>
      <w:r>
        <w:t xml:space="preserve"> arm and one from the standard arm</w:t>
      </w:r>
      <w:r>
        <w:rPr>
          <w:bCs/>
          <w:color w:val="000000"/>
        </w:rPr>
        <w:t xml:space="preserve">) </w:t>
      </w:r>
      <w:proofErr w:type="gramStart"/>
      <w:r>
        <w:rPr>
          <w:bCs/>
          <w:color w:val="000000"/>
        </w:rPr>
        <w:t>with  missing</w:t>
      </w:r>
      <w:proofErr w:type="gramEnd"/>
      <w:r>
        <w:rPr>
          <w:bCs/>
          <w:color w:val="000000"/>
        </w:rPr>
        <w:t xml:space="preserve"> data). 183 (20%) of these (91 standard arm and 92 </w:t>
      </w:r>
      <w:proofErr w:type="spellStart"/>
      <w:r>
        <w:rPr>
          <w:bCs/>
          <w:color w:val="000000"/>
        </w:rPr>
        <w:t>chromocolonoscopy</w:t>
      </w:r>
      <w:proofErr w:type="spellEnd"/>
      <w:r>
        <w:rPr>
          <w:bCs/>
          <w:color w:val="000000"/>
        </w:rPr>
        <w:t xml:space="preserve"> arm) were first procedures conducted at the site that documented the use of consumables constituted the complete case analysis. Mean training cost per procedure was £4</w:t>
      </w:r>
      <w:r>
        <w:t>·</w:t>
      </w:r>
      <w:r>
        <w:rPr>
          <w:bCs/>
          <w:color w:val="000000"/>
        </w:rPr>
        <w:t>94 and mean equipment cost £47</w:t>
      </w:r>
      <w:r>
        <w:t>·</w:t>
      </w:r>
      <w:r>
        <w:rPr>
          <w:bCs/>
          <w:color w:val="000000"/>
        </w:rPr>
        <w:t>99 (a total implementation cost per procedure of £52</w:t>
      </w:r>
      <w:r>
        <w:t>·</w:t>
      </w:r>
      <w:r>
        <w:rPr>
          <w:bCs/>
          <w:color w:val="000000"/>
        </w:rPr>
        <w:t xml:space="preserve">93). A spray catheter attached to the pump was used in only 30% of procedures with a higher cost of £40 per colonoscopy. This compared to the technique used in 70% of procedures of adapting existing pumps with tubing and a valve which </w:t>
      </w:r>
      <w:r>
        <w:rPr>
          <w:bCs/>
          <w:color w:val="000000"/>
        </w:rPr>
        <w:lastRenderedPageBreak/>
        <w:t>added £8</w:t>
      </w:r>
      <w:r>
        <w:t>·</w:t>
      </w:r>
      <w:r>
        <w:rPr>
          <w:bCs/>
          <w:color w:val="000000"/>
        </w:rPr>
        <w:t xml:space="preserve">88 to the cost of the colonoscopy. Supplementary Tables S4 to S6 (web appendix p5-6) show the higher costs associated with </w:t>
      </w:r>
      <w:proofErr w:type="spellStart"/>
      <w:r>
        <w:rPr>
          <w:bCs/>
          <w:color w:val="000000"/>
        </w:rPr>
        <w:t>chromocolonoscopy</w:t>
      </w:r>
      <w:proofErr w:type="spellEnd"/>
      <w:r>
        <w:rPr>
          <w:bCs/>
          <w:color w:val="000000"/>
        </w:rPr>
        <w:t xml:space="preserve">. </w:t>
      </w:r>
      <w:r>
        <w:t xml:space="preserve">This is primarily due to the extra time required by staff to perform the </w:t>
      </w:r>
      <w:proofErr w:type="spellStart"/>
      <w:r>
        <w:t>chromocolonoscopy</w:t>
      </w:r>
      <w:proofErr w:type="spellEnd"/>
      <w:r>
        <w:t xml:space="preserve"> (£26·15 per procedure) and additional implementation costs (£52·93 per procedure). </w:t>
      </w:r>
      <w:bookmarkStart w:id="8" w:name="_Hlk536114759"/>
      <w:r>
        <w:t xml:space="preserve">When all resource use for all procedures conducted (index and repeat Supplementary Table S4) by each arm was compared, standard colonoscopy cost per procedure was £190.60 compared to £271.60 per procedure for the </w:t>
      </w:r>
      <w:proofErr w:type="spellStart"/>
      <w:r>
        <w:t>chromocolonoscopy</w:t>
      </w:r>
      <w:proofErr w:type="spellEnd"/>
      <w:r>
        <w:t xml:space="preserve"> resulting in a mean cost difference of £81 (95% CI: £69.91-£92.09). Examining procedures separately produced the following results:</w:t>
      </w:r>
    </w:p>
    <w:p w:rsidR="00C0125E" w:rsidRDefault="00C0125E" w:rsidP="00C0125E">
      <w:pPr>
        <w:pStyle w:val="ListParagraph"/>
        <w:numPr>
          <w:ilvl w:val="0"/>
          <w:numId w:val="27"/>
        </w:numPr>
        <w:spacing w:line="480" w:lineRule="auto"/>
        <w:jc w:val="both"/>
      </w:pPr>
      <w:r>
        <w:t>Index procedures only (available cases Supplementary Table S5): mean cost difference between arms £87.68 (95% CI: 76.83-98.53) more expensive per procedure than standard colonoscopy;</w:t>
      </w:r>
    </w:p>
    <w:p w:rsidR="00C0125E" w:rsidRDefault="00C0125E" w:rsidP="00C0125E">
      <w:pPr>
        <w:pStyle w:val="ListParagraph"/>
        <w:numPr>
          <w:ilvl w:val="0"/>
          <w:numId w:val="27"/>
        </w:numPr>
        <w:spacing w:line="480" w:lineRule="auto"/>
        <w:jc w:val="both"/>
      </w:pPr>
      <w:r>
        <w:t xml:space="preserve">Repeat procedures only (available cases Supplementary Table S6): mean cost difference between arms £49.11 (95% CI: 11.33-86.88)  </w:t>
      </w:r>
    </w:p>
    <w:bookmarkEnd w:id="8"/>
    <w:p w:rsidR="00C0125E" w:rsidRDefault="00C0125E" w:rsidP="00A522DE">
      <w:pPr>
        <w:spacing w:line="480" w:lineRule="auto"/>
        <w:jc w:val="both"/>
        <w:rPr>
          <w:bCs/>
          <w:color w:val="000000"/>
        </w:rPr>
      </w:pPr>
    </w:p>
    <w:p w:rsidR="00C0125E" w:rsidRDefault="00C0125E" w:rsidP="00A522DE">
      <w:pPr>
        <w:spacing w:line="480" w:lineRule="auto"/>
        <w:jc w:val="both"/>
        <w:outlineLvl w:val="0"/>
        <w:rPr>
          <w:b/>
          <w:bCs/>
          <w:color w:val="000000"/>
          <w:lang w:val="en-US"/>
        </w:rPr>
      </w:pPr>
      <w:r w:rsidRPr="00F24C96">
        <w:rPr>
          <w:b/>
          <w:bCs/>
          <w:color w:val="000000"/>
          <w:lang w:val="en-US"/>
        </w:rPr>
        <w:t>Discussion</w:t>
      </w:r>
    </w:p>
    <w:p w:rsidR="00C0125E" w:rsidRDefault="00C0125E" w:rsidP="00A522DE">
      <w:pPr>
        <w:spacing w:line="480" w:lineRule="auto"/>
        <w:jc w:val="both"/>
        <w:outlineLvl w:val="0"/>
        <w:rPr>
          <w:bCs/>
          <w:color w:val="000000"/>
        </w:rPr>
      </w:pPr>
      <w:r>
        <w:rPr>
          <w:bCs/>
          <w:color w:val="000000"/>
          <w:lang w:val="en-US"/>
        </w:rPr>
        <w:t xml:space="preserve">Within the lack of reduction in mortality from proximal colon cancer with screening, an intervention that improves detection of proximal serrated lesions must be feasible within a screening </w:t>
      </w:r>
      <w:proofErr w:type="spellStart"/>
      <w:r>
        <w:rPr>
          <w:bCs/>
          <w:color w:val="000000"/>
          <w:lang w:val="en-US"/>
        </w:rPr>
        <w:t>programme</w:t>
      </w:r>
      <w:proofErr w:type="spellEnd"/>
      <w:r>
        <w:rPr>
          <w:bCs/>
          <w:color w:val="000000"/>
          <w:lang w:val="en-US"/>
        </w:rPr>
        <w:t xml:space="preserve"> and the proportion of significant proximal precursor lesions detected must be of the order that might affect surveillance and outcomes in the longer term. </w:t>
      </w:r>
      <w:r w:rsidRPr="00F24C96">
        <w:rPr>
          <w:bCs/>
          <w:color w:val="000000"/>
          <w:lang w:val="en-US"/>
        </w:rPr>
        <w:t>This study demonstrate</w:t>
      </w:r>
      <w:r>
        <w:rPr>
          <w:bCs/>
          <w:color w:val="000000"/>
          <w:lang w:val="en-US"/>
        </w:rPr>
        <w:t>s</w:t>
      </w:r>
      <w:r w:rsidRPr="00F24C96">
        <w:rPr>
          <w:bCs/>
          <w:color w:val="000000"/>
          <w:lang w:val="en-US"/>
        </w:rPr>
        <w:t xml:space="preserve"> the feasibility of recruitment of patients (82% of those eligible) and </w:t>
      </w:r>
      <w:proofErr w:type="spellStart"/>
      <w:r w:rsidRPr="00F24C96">
        <w:rPr>
          <w:bCs/>
          <w:color w:val="000000"/>
          <w:lang w:val="en-US"/>
        </w:rPr>
        <w:t>colonoscopists</w:t>
      </w:r>
      <w:proofErr w:type="spellEnd"/>
      <w:r w:rsidRPr="00F24C96">
        <w:rPr>
          <w:bCs/>
          <w:color w:val="000000"/>
          <w:lang w:val="en-US"/>
        </w:rPr>
        <w:t xml:space="preserve"> to a trial of standard versus </w:t>
      </w:r>
      <w:proofErr w:type="spellStart"/>
      <w:r>
        <w:rPr>
          <w:bCs/>
          <w:color w:val="000000"/>
        </w:rPr>
        <w:t>chromocolonoscopy</w:t>
      </w:r>
      <w:proofErr w:type="spellEnd"/>
      <w:r>
        <w:rPr>
          <w:bCs/>
          <w:color w:val="000000"/>
        </w:rPr>
        <w:t xml:space="preserve"> within a population based CRC screening programme</w:t>
      </w:r>
      <w:r w:rsidRPr="00F24C96">
        <w:rPr>
          <w:bCs/>
          <w:color w:val="000000"/>
          <w:lang w:val="en-US"/>
        </w:rPr>
        <w:t xml:space="preserve">. Although the procedure time took approximately </w:t>
      </w:r>
      <w:r>
        <w:rPr>
          <w:bCs/>
          <w:color w:val="000000"/>
          <w:lang w:val="en-US"/>
        </w:rPr>
        <w:t>6</w:t>
      </w:r>
      <w:r w:rsidRPr="00F24C96">
        <w:rPr>
          <w:bCs/>
          <w:color w:val="000000"/>
          <w:lang w:val="en-US"/>
        </w:rPr>
        <w:t xml:space="preserve"> minutes longer in the </w:t>
      </w:r>
      <w:proofErr w:type="spellStart"/>
      <w:r>
        <w:rPr>
          <w:bCs/>
          <w:color w:val="000000"/>
        </w:rPr>
        <w:t>chromocolonoscopy</w:t>
      </w:r>
      <w:proofErr w:type="spellEnd"/>
      <w:r w:rsidRPr="00F24C96">
        <w:rPr>
          <w:bCs/>
          <w:color w:val="000000"/>
          <w:lang w:val="en-US"/>
        </w:rPr>
        <w:t xml:space="preserve"> arm, we can be 95% confident that using </w:t>
      </w:r>
      <w:proofErr w:type="spellStart"/>
      <w:r>
        <w:rPr>
          <w:bCs/>
          <w:color w:val="000000"/>
        </w:rPr>
        <w:t>chromocolonoscopy</w:t>
      </w:r>
      <w:proofErr w:type="spellEnd"/>
      <w:r w:rsidRPr="00F24C96">
        <w:rPr>
          <w:bCs/>
          <w:color w:val="000000"/>
          <w:lang w:val="en-US"/>
        </w:rPr>
        <w:t xml:space="preserve"> does not increase the </w:t>
      </w:r>
      <w:r>
        <w:rPr>
          <w:bCs/>
          <w:color w:val="000000"/>
          <w:lang w:val="en-US"/>
        </w:rPr>
        <w:t xml:space="preserve">mean </w:t>
      </w:r>
      <w:r w:rsidRPr="00F24C96">
        <w:rPr>
          <w:bCs/>
          <w:color w:val="000000"/>
          <w:lang w:val="en-US"/>
        </w:rPr>
        <w:t>time by more than 10 minutes.</w:t>
      </w:r>
      <w:r>
        <w:rPr>
          <w:bCs/>
          <w:color w:val="000000"/>
          <w:lang w:val="en-US"/>
        </w:rPr>
        <w:t xml:space="preserve">  The dye is safe and consequent polyp detection and resection is associated with a very low rate of </w:t>
      </w:r>
      <w:r>
        <w:rPr>
          <w:bCs/>
          <w:color w:val="000000"/>
        </w:rPr>
        <w:t xml:space="preserve">post-polypectomy bleeding, </w:t>
      </w:r>
      <w:r>
        <w:rPr>
          <w:bCs/>
          <w:color w:val="000000"/>
          <w:lang w:val="en-US"/>
        </w:rPr>
        <w:t xml:space="preserve">similar </w:t>
      </w:r>
      <w:r>
        <w:rPr>
          <w:bCs/>
          <w:color w:val="000000"/>
          <w:lang w:val="en-US"/>
        </w:rPr>
        <w:lastRenderedPageBreak/>
        <w:t xml:space="preserve">to the standard arm. The </w:t>
      </w:r>
      <w:proofErr w:type="spellStart"/>
      <w:r>
        <w:rPr>
          <w:bCs/>
          <w:color w:val="000000"/>
        </w:rPr>
        <w:t>chromocolonoscopy</w:t>
      </w:r>
      <w:proofErr w:type="spellEnd"/>
      <w:r>
        <w:rPr>
          <w:bCs/>
          <w:color w:val="000000"/>
        </w:rPr>
        <w:t xml:space="preserve"> arm demonstrated</w:t>
      </w:r>
      <w:r w:rsidRPr="00486636">
        <w:rPr>
          <w:bCs/>
          <w:color w:val="000000"/>
        </w:rPr>
        <w:t xml:space="preserve"> higher detection r</w:t>
      </w:r>
      <w:r>
        <w:rPr>
          <w:bCs/>
          <w:color w:val="000000"/>
        </w:rPr>
        <w:t>ates for proximal serrated lesions</w:t>
      </w:r>
      <w:r w:rsidRPr="00486636">
        <w:rPr>
          <w:bCs/>
          <w:color w:val="000000"/>
        </w:rPr>
        <w:t xml:space="preserve">, </w:t>
      </w:r>
      <w:r>
        <w:rPr>
          <w:bCs/>
          <w:color w:val="000000"/>
        </w:rPr>
        <w:t>all serrated lesion</w:t>
      </w:r>
      <w:r w:rsidRPr="00486636">
        <w:rPr>
          <w:bCs/>
          <w:color w:val="000000"/>
        </w:rPr>
        <w:t xml:space="preserve">s </w:t>
      </w:r>
      <w:r>
        <w:rPr>
          <w:bCs/>
          <w:color w:val="000000"/>
        </w:rPr>
        <w:t>and proximal sessile serrated lesion</w:t>
      </w:r>
      <w:r w:rsidRPr="00486636">
        <w:rPr>
          <w:bCs/>
          <w:color w:val="000000"/>
        </w:rPr>
        <w:t>s</w:t>
      </w:r>
      <w:r>
        <w:rPr>
          <w:bCs/>
          <w:color w:val="000000"/>
        </w:rPr>
        <w:t>,</w:t>
      </w:r>
      <w:r w:rsidRPr="00486636">
        <w:rPr>
          <w:bCs/>
          <w:color w:val="000000"/>
        </w:rPr>
        <w:t xml:space="preserve"> and there w</w:t>
      </w:r>
      <w:r>
        <w:rPr>
          <w:bCs/>
          <w:color w:val="000000"/>
        </w:rPr>
        <w:t>as</w:t>
      </w:r>
      <w:r w:rsidRPr="00486636">
        <w:rPr>
          <w:bCs/>
          <w:color w:val="000000"/>
        </w:rPr>
        <w:t xml:space="preserve"> more advanced </w:t>
      </w:r>
      <w:r>
        <w:rPr>
          <w:bCs/>
          <w:color w:val="000000"/>
        </w:rPr>
        <w:t>neoplasia</w:t>
      </w:r>
      <w:r w:rsidRPr="00486636">
        <w:rPr>
          <w:bCs/>
          <w:color w:val="000000"/>
        </w:rPr>
        <w:t xml:space="preserve"> and sig</w:t>
      </w:r>
      <w:r>
        <w:rPr>
          <w:bCs/>
          <w:color w:val="000000"/>
        </w:rPr>
        <w:t>nificant serrated lesion</w:t>
      </w:r>
      <w:r w:rsidRPr="00486636">
        <w:rPr>
          <w:bCs/>
          <w:color w:val="000000"/>
        </w:rPr>
        <w:t>s in this arm</w:t>
      </w:r>
      <w:r>
        <w:rPr>
          <w:bCs/>
          <w:color w:val="000000"/>
        </w:rPr>
        <w:t xml:space="preserve">. </w:t>
      </w:r>
      <w:r w:rsidRPr="00833F82">
        <w:rPr>
          <w:bCs/>
          <w:color w:val="000000"/>
        </w:rPr>
        <w:t>Colonoscopy performance and technical quality indicators and patient comfort scores were similar in each trial arm</w:t>
      </w:r>
      <w:r>
        <w:rPr>
          <w:lang w:val="en-US"/>
        </w:rPr>
        <w:t xml:space="preserve"> </w:t>
      </w:r>
      <w:r w:rsidRPr="00DD45F5">
        <w:rPr>
          <w:lang w:val="en-US"/>
        </w:rPr>
        <w:t>whil</w:t>
      </w:r>
      <w:r>
        <w:rPr>
          <w:lang w:val="en-US"/>
        </w:rPr>
        <w:t>st</w:t>
      </w:r>
      <w:r w:rsidRPr="00DD45F5">
        <w:rPr>
          <w:lang w:val="en-US"/>
        </w:rPr>
        <w:t xml:space="preserve"> the additional costs of adopting the </w:t>
      </w:r>
      <w:proofErr w:type="spellStart"/>
      <w:r w:rsidRPr="00DD45F5">
        <w:rPr>
          <w:lang w:val="en-US"/>
        </w:rPr>
        <w:t>chromocolonoscopy</w:t>
      </w:r>
      <w:proofErr w:type="spellEnd"/>
      <w:r w:rsidRPr="00DD45F5">
        <w:rPr>
          <w:lang w:val="en-US"/>
        </w:rPr>
        <w:t xml:space="preserve"> technique would be £81 per procedure. More </w:t>
      </w:r>
      <w:r>
        <w:rPr>
          <w:lang w:val="en-US"/>
        </w:rPr>
        <w:t xml:space="preserve">follow up </w:t>
      </w:r>
      <w:r w:rsidRPr="00DD45F5">
        <w:rPr>
          <w:lang w:val="en-US"/>
        </w:rPr>
        <w:t xml:space="preserve">work is required to assess the extent of further costs involved in screening </w:t>
      </w:r>
      <w:r>
        <w:rPr>
          <w:lang w:val="en-US"/>
        </w:rPr>
        <w:t>surveillance</w:t>
      </w:r>
      <w:r w:rsidRPr="00DD45F5">
        <w:rPr>
          <w:lang w:val="en-US"/>
        </w:rPr>
        <w:t xml:space="preserve"> as a result of improved detection. </w:t>
      </w:r>
    </w:p>
    <w:p w:rsidR="00C0125E" w:rsidRDefault="00C0125E" w:rsidP="00A522DE">
      <w:pPr>
        <w:spacing w:line="480" w:lineRule="auto"/>
        <w:jc w:val="both"/>
        <w:outlineLvl w:val="0"/>
        <w:rPr>
          <w:bCs/>
          <w:color w:val="000000"/>
          <w:lang w:val="en-US"/>
        </w:rPr>
      </w:pPr>
    </w:p>
    <w:p w:rsidR="00C0125E" w:rsidRDefault="00C0125E" w:rsidP="00A522DE">
      <w:pPr>
        <w:spacing w:line="480" w:lineRule="auto"/>
        <w:jc w:val="both"/>
        <w:outlineLvl w:val="0"/>
        <w:rPr>
          <w:bCs/>
          <w:color w:val="000000"/>
        </w:rPr>
      </w:pPr>
      <w:r w:rsidRPr="009714A6">
        <w:rPr>
          <w:bCs/>
          <w:color w:val="000000"/>
        </w:rPr>
        <w:t xml:space="preserve">Our study identified a number of other interesting findings. First, while dysplasia in distal SSLs only occurred in lesions </w:t>
      </w:r>
      <w:r>
        <w:rPr>
          <w:bCs/>
          <w:color w:val="000000"/>
        </w:rPr>
        <w:t>≥</w:t>
      </w:r>
      <w:r w:rsidRPr="009714A6">
        <w:rPr>
          <w:bCs/>
          <w:color w:val="000000"/>
        </w:rPr>
        <w:t>10mm, all proximal SSLs with dysplasia were smaller than this</w:t>
      </w:r>
      <w:r w:rsidRPr="00A41597">
        <w:rPr>
          <w:bCs/>
          <w:color w:val="000000"/>
        </w:rPr>
        <w:t xml:space="preserve">. </w:t>
      </w:r>
      <w:r w:rsidRPr="009714A6">
        <w:rPr>
          <w:bCs/>
          <w:color w:val="000000"/>
        </w:rPr>
        <w:t xml:space="preserve"> This is consistent with another recent study</w:t>
      </w:r>
      <w:r w:rsidRPr="009714A6">
        <w:rPr>
          <w:bCs/>
          <w:color w:val="000000"/>
          <w:vertAlign w:val="superscript"/>
        </w:rPr>
        <w:t xml:space="preserve"> </w:t>
      </w:r>
      <w:r w:rsidRPr="009714A6">
        <w:rPr>
          <w:bCs/>
          <w:color w:val="000000"/>
        </w:rPr>
        <w:t xml:space="preserve">that found </w:t>
      </w:r>
      <w:proofErr w:type="gramStart"/>
      <w:r w:rsidRPr="009714A6">
        <w:rPr>
          <w:bCs/>
          <w:color w:val="000000"/>
        </w:rPr>
        <w:t>the majority of</w:t>
      </w:r>
      <w:proofErr w:type="gramEnd"/>
      <w:r w:rsidRPr="009714A6">
        <w:rPr>
          <w:bCs/>
          <w:color w:val="000000"/>
        </w:rPr>
        <w:t xml:space="preserve"> proximal dysplastic SSLs to be &lt;10mm</w:t>
      </w:r>
      <w:r w:rsidRPr="00BE708D">
        <w:rPr>
          <w:bCs/>
          <w:noProof/>
          <w:color w:val="000000"/>
          <w:vertAlign w:val="superscript"/>
        </w:rPr>
        <w:t>25</w:t>
      </w:r>
      <w:r w:rsidRPr="009714A6">
        <w:rPr>
          <w:bCs/>
          <w:color w:val="000000"/>
        </w:rPr>
        <w:t xml:space="preserve"> and suggests the need for caution in setting guidelines for clinical significance based </w:t>
      </w:r>
      <w:r>
        <w:rPr>
          <w:bCs/>
          <w:color w:val="000000"/>
        </w:rPr>
        <w:t xml:space="preserve">solely </w:t>
      </w:r>
      <w:r w:rsidRPr="009714A6">
        <w:rPr>
          <w:bCs/>
          <w:color w:val="000000"/>
        </w:rPr>
        <w:t xml:space="preserve">on the size of serrated polyps. Second, in the </w:t>
      </w:r>
      <w:proofErr w:type="spellStart"/>
      <w:r w:rsidRPr="009714A6">
        <w:rPr>
          <w:bCs/>
          <w:color w:val="000000"/>
        </w:rPr>
        <w:t>chromocolonoscopy</w:t>
      </w:r>
      <w:proofErr w:type="spellEnd"/>
      <w:r w:rsidRPr="009714A6">
        <w:rPr>
          <w:bCs/>
          <w:color w:val="000000"/>
        </w:rPr>
        <w:t xml:space="preserve"> arm (but not the standard arm)</w:t>
      </w:r>
      <w:r>
        <w:rPr>
          <w:bCs/>
          <w:color w:val="000000"/>
        </w:rPr>
        <w:t>,</w:t>
      </w:r>
      <w:r w:rsidRPr="009714A6">
        <w:rPr>
          <w:bCs/>
          <w:color w:val="000000"/>
        </w:rPr>
        <w:t xml:space="preserve"> advanced adenomas (of conventional type) were </w:t>
      </w:r>
      <w:r>
        <w:rPr>
          <w:bCs/>
          <w:color w:val="000000"/>
        </w:rPr>
        <w:t xml:space="preserve">more </w:t>
      </w:r>
      <w:r w:rsidRPr="009714A6">
        <w:rPr>
          <w:bCs/>
          <w:color w:val="000000"/>
        </w:rPr>
        <w:t xml:space="preserve">common in individuals harbouring SSLs. The reasons for this are unclear but the improved identification of otherwise occult </w:t>
      </w:r>
      <w:r>
        <w:rPr>
          <w:bCs/>
          <w:color w:val="000000"/>
        </w:rPr>
        <w:t>SLs</w:t>
      </w:r>
      <w:r w:rsidRPr="009714A6">
        <w:rPr>
          <w:bCs/>
          <w:color w:val="000000"/>
        </w:rPr>
        <w:t xml:space="preserve"> by </w:t>
      </w:r>
      <w:proofErr w:type="spellStart"/>
      <w:r>
        <w:rPr>
          <w:bCs/>
          <w:color w:val="000000"/>
        </w:rPr>
        <w:t>chromocolonoscopy</w:t>
      </w:r>
      <w:proofErr w:type="spellEnd"/>
      <w:r w:rsidRPr="009714A6">
        <w:rPr>
          <w:bCs/>
          <w:color w:val="000000"/>
        </w:rPr>
        <w:t xml:space="preserve"> may go some way in explaining the appearance of post-colonoscopy interval cancers in conventional screening programmes. Thirdly,</w:t>
      </w:r>
      <w:r>
        <w:rPr>
          <w:bCs/>
          <w:color w:val="000000"/>
        </w:rPr>
        <w:t xml:space="preserve"> t</w:t>
      </w:r>
      <w:r w:rsidRPr="009714A6">
        <w:rPr>
          <w:bCs/>
          <w:color w:val="000000"/>
        </w:rPr>
        <w:t>here was evidence that aspirin protects against advanced neoplasia</w:t>
      </w:r>
      <w:r>
        <w:rPr>
          <w:bCs/>
          <w:color w:val="000000"/>
        </w:rPr>
        <w:t>.</w:t>
      </w:r>
    </w:p>
    <w:p w:rsidR="00C0125E" w:rsidRDefault="00C0125E" w:rsidP="00A522DE">
      <w:pPr>
        <w:spacing w:line="480" w:lineRule="auto"/>
        <w:jc w:val="both"/>
        <w:outlineLvl w:val="0"/>
        <w:rPr>
          <w:bCs/>
          <w:color w:val="000000"/>
        </w:rPr>
      </w:pPr>
    </w:p>
    <w:p w:rsidR="00C0125E" w:rsidRDefault="00C0125E" w:rsidP="00A522DE">
      <w:pPr>
        <w:spacing w:line="480" w:lineRule="auto"/>
        <w:jc w:val="both"/>
        <w:outlineLvl w:val="0"/>
        <w:rPr>
          <w:bCs/>
          <w:color w:val="000000"/>
        </w:rPr>
      </w:pPr>
      <w:r>
        <w:rPr>
          <w:bCs/>
          <w:color w:val="000000"/>
        </w:rPr>
        <w:t xml:space="preserve">There is a perception that </w:t>
      </w:r>
      <w:proofErr w:type="spellStart"/>
      <w:r>
        <w:rPr>
          <w:bCs/>
          <w:color w:val="000000"/>
        </w:rPr>
        <w:t>chromocolonoscopy</w:t>
      </w:r>
      <w:proofErr w:type="spellEnd"/>
      <w:r>
        <w:rPr>
          <w:bCs/>
          <w:color w:val="000000"/>
        </w:rPr>
        <w:t xml:space="preserve"> is time consuming </w:t>
      </w:r>
      <w:r w:rsidRPr="009235E8">
        <w:rPr>
          <w:bCs/>
          <w:color w:val="000000"/>
        </w:rPr>
        <w:t>and this study provides quanti</w:t>
      </w:r>
      <w:r>
        <w:rPr>
          <w:bCs/>
          <w:color w:val="000000"/>
        </w:rPr>
        <w:t>fic</w:t>
      </w:r>
      <w:r w:rsidRPr="009235E8">
        <w:rPr>
          <w:bCs/>
          <w:color w:val="000000"/>
        </w:rPr>
        <w:t>ati</w:t>
      </w:r>
      <w:r>
        <w:rPr>
          <w:bCs/>
          <w:color w:val="000000"/>
        </w:rPr>
        <w:t xml:space="preserve">on </w:t>
      </w:r>
      <w:r w:rsidRPr="009235E8">
        <w:rPr>
          <w:bCs/>
          <w:color w:val="000000"/>
        </w:rPr>
        <w:t xml:space="preserve">of the additional time taken per procedure and </w:t>
      </w:r>
      <w:r>
        <w:rPr>
          <w:bCs/>
          <w:color w:val="000000"/>
        </w:rPr>
        <w:t xml:space="preserve">of the </w:t>
      </w:r>
      <w:r w:rsidRPr="009235E8">
        <w:rPr>
          <w:bCs/>
          <w:color w:val="000000"/>
        </w:rPr>
        <w:t xml:space="preserve">additional costs associated with </w:t>
      </w:r>
      <w:proofErr w:type="spellStart"/>
      <w:r w:rsidRPr="009235E8">
        <w:rPr>
          <w:bCs/>
          <w:color w:val="000000"/>
        </w:rPr>
        <w:t>chromocolonoscopy</w:t>
      </w:r>
      <w:proofErr w:type="spellEnd"/>
      <w:r>
        <w:rPr>
          <w:bCs/>
          <w:color w:val="000000"/>
        </w:rPr>
        <w:t xml:space="preserve">. </w:t>
      </w:r>
      <w:r w:rsidRPr="00DD45F5">
        <w:rPr>
          <w:bCs/>
          <w:color w:val="000000"/>
        </w:rPr>
        <w:t xml:space="preserve">The cost-consequence analysis provides an indication of the additional resources required to adopt this technique and shows that additional costs are primarily due to implementation. </w:t>
      </w:r>
      <w:r>
        <w:rPr>
          <w:bCs/>
          <w:color w:val="000000"/>
        </w:rPr>
        <w:t xml:space="preserve">Some screening </w:t>
      </w:r>
      <w:proofErr w:type="spellStart"/>
      <w:r>
        <w:rPr>
          <w:bCs/>
          <w:color w:val="000000"/>
        </w:rPr>
        <w:t>colonoscopists</w:t>
      </w:r>
      <w:proofErr w:type="spellEnd"/>
      <w:r>
        <w:rPr>
          <w:bCs/>
          <w:color w:val="000000"/>
        </w:rPr>
        <w:t xml:space="preserve"> are already familiar with the </w:t>
      </w:r>
      <w:r>
        <w:rPr>
          <w:bCs/>
          <w:color w:val="000000"/>
        </w:rPr>
        <w:lastRenderedPageBreak/>
        <w:t xml:space="preserve">concept of </w:t>
      </w:r>
      <w:proofErr w:type="spellStart"/>
      <w:r>
        <w:rPr>
          <w:bCs/>
          <w:color w:val="000000"/>
        </w:rPr>
        <w:t>chromocolonoscopy</w:t>
      </w:r>
      <w:proofErr w:type="spellEnd"/>
      <w:r>
        <w:rPr>
          <w:bCs/>
          <w:color w:val="000000"/>
        </w:rPr>
        <w:t xml:space="preserve"> from their </w:t>
      </w:r>
      <w:r w:rsidRPr="009235E8">
        <w:rPr>
          <w:bCs/>
          <w:color w:val="000000"/>
        </w:rPr>
        <w:t>inflammatory bowel disease</w:t>
      </w:r>
      <w:r>
        <w:rPr>
          <w:bCs/>
          <w:color w:val="000000"/>
        </w:rPr>
        <w:t xml:space="preserve"> surveillance procedures and will consequently have less training requirements.</w:t>
      </w:r>
      <w:r w:rsidRPr="00BE708D">
        <w:rPr>
          <w:bCs/>
          <w:noProof/>
          <w:color w:val="000000"/>
          <w:vertAlign w:val="superscript"/>
        </w:rPr>
        <w:t>26</w:t>
      </w:r>
      <w:r>
        <w:rPr>
          <w:bCs/>
          <w:color w:val="000000"/>
        </w:rPr>
        <w:t xml:space="preserve"> </w:t>
      </w:r>
    </w:p>
    <w:p w:rsidR="00C0125E" w:rsidRDefault="00C0125E" w:rsidP="00A522DE">
      <w:pPr>
        <w:spacing w:line="480" w:lineRule="auto"/>
        <w:jc w:val="both"/>
        <w:outlineLvl w:val="0"/>
        <w:rPr>
          <w:bCs/>
          <w:color w:val="000000"/>
        </w:rPr>
      </w:pPr>
    </w:p>
    <w:p w:rsidR="00C0125E" w:rsidRPr="009235E8" w:rsidRDefault="00C0125E" w:rsidP="00A522DE">
      <w:pPr>
        <w:spacing w:line="480" w:lineRule="auto"/>
        <w:jc w:val="both"/>
        <w:outlineLvl w:val="0"/>
        <w:rPr>
          <w:bCs/>
          <w:i/>
          <w:color w:val="000000"/>
        </w:rPr>
      </w:pPr>
      <w:r w:rsidRPr="009235E8">
        <w:rPr>
          <w:bCs/>
          <w:i/>
          <w:color w:val="000000"/>
        </w:rPr>
        <w:t xml:space="preserve">Strengths </w:t>
      </w:r>
    </w:p>
    <w:p w:rsidR="00C0125E" w:rsidRDefault="00C0125E" w:rsidP="00A522DE">
      <w:pPr>
        <w:spacing w:line="480" w:lineRule="auto"/>
        <w:jc w:val="both"/>
        <w:outlineLvl w:val="0"/>
        <w:rPr>
          <w:bCs/>
          <w:color w:val="000000"/>
        </w:rPr>
      </w:pPr>
      <w:r>
        <w:rPr>
          <w:bCs/>
          <w:color w:val="000000"/>
        </w:rPr>
        <w:t xml:space="preserve">With 20/23 </w:t>
      </w:r>
      <w:proofErr w:type="spellStart"/>
      <w:r>
        <w:rPr>
          <w:bCs/>
          <w:color w:val="000000"/>
        </w:rPr>
        <w:t>colonoscopists</w:t>
      </w:r>
      <w:proofErr w:type="spellEnd"/>
      <w:r>
        <w:rPr>
          <w:bCs/>
          <w:color w:val="000000"/>
        </w:rPr>
        <w:t xml:space="preserve"> from 12/14 screening centres in the BSW programme participating in the current study, we demonstrate the feasibility and results from a </w:t>
      </w:r>
      <w:proofErr w:type="gramStart"/>
      <w:r>
        <w:rPr>
          <w:bCs/>
          <w:color w:val="000000"/>
        </w:rPr>
        <w:t>real world</w:t>
      </w:r>
      <w:proofErr w:type="gramEnd"/>
      <w:r>
        <w:rPr>
          <w:bCs/>
          <w:color w:val="000000"/>
        </w:rPr>
        <w:t xml:space="preserve"> programme-wide roll out of </w:t>
      </w:r>
      <w:proofErr w:type="spellStart"/>
      <w:r>
        <w:rPr>
          <w:bCs/>
          <w:color w:val="000000"/>
        </w:rPr>
        <w:t>chromocolonoscopy</w:t>
      </w:r>
      <w:proofErr w:type="spellEnd"/>
      <w:r>
        <w:rPr>
          <w:bCs/>
          <w:color w:val="000000"/>
        </w:rPr>
        <w:t>. By contrast, previous studies have largely focused on expert centres and expert colonoscopists.</w:t>
      </w:r>
      <w:r w:rsidRPr="00BE708D">
        <w:rPr>
          <w:bCs/>
          <w:noProof/>
          <w:color w:val="000000"/>
          <w:vertAlign w:val="superscript"/>
        </w:rPr>
        <w:t>27</w:t>
      </w:r>
      <w:r>
        <w:rPr>
          <w:bCs/>
          <w:color w:val="000000"/>
        </w:rPr>
        <w:t xml:space="preserve"> </w:t>
      </w:r>
    </w:p>
    <w:p w:rsidR="00C0125E" w:rsidRPr="00D95FEF" w:rsidRDefault="00C0125E" w:rsidP="00A522DE">
      <w:pPr>
        <w:spacing w:line="480" w:lineRule="auto"/>
        <w:jc w:val="both"/>
        <w:outlineLvl w:val="0"/>
        <w:rPr>
          <w:bCs/>
          <w:color w:val="000000"/>
        </w:rPr>
      </w:pPr>
    </w:p>
    <w:p w:rsidR="00C0125E" w:rsidRDefault="00C0125E" w:rsidP="00A522DE">
      <w:pPr>
        <w:spacing w:line="480" w:lineRule="auto"/>
        <w:jc w:val="both"/>
        <w:outlineLvl w:val="0"/>
        <w:rPr>
          <w:bCs/>
          <w:color w:val="000000"/>
          <w:lang w:val="en-US"/>
        </w:rPr>
      </w:pPr>
      <w:r>
        <w:rPr>
          <w:bCs/>
          <w:color w:val="000000"/>
        </w:rPr>
        <w:t>Previous estimates of prevalence of SLs have demonstrated significant variation possibly partly due to inconsistency in histopathological categorisation of these lesions.</w:t>
      </w:r>
      <w:r w:rsidRPr="00BE708D">
        <w:rPr>
          <w:bCs/>
          <w:noProof/>
          <w:color w:val="000000"/>
          <w:vertAlign w:val="superscript"/>
        </w:rPr>
        <w:t>13,20,28</w:t>
      </w:r>
      <w:r w:rsidRPr="00AF2C06">
        <w:rPr>
          <w:bCs/>
          <w:color w:val="000000"/>
          <w:lang w:val="en-US"/>
        </w:rPr>
        <w:t xml:space="preserve"> </w:t>
      </w:r>
      <w:r>
        <w:rPr>
          <w:bCs/>
          <w:color w:val="000000"/>
          <w:lang w:val="en-US"/>
        </w:rPr>
        <w:t>In order to address this, unlike the</w:t>
      </w:r>
      <w:r w:rsidRPr="0016799C">
        <w:rPr>
          <w:bCs/>
          <w:color w:val="000000"/>
          <w:lang w:val="en-US"/>
        </w:rPr>
        <w:t xml:space="preserve"> previous RCTs </w:t>
      </w:r>
      <w:r>
        <w:rPr>
          <w:bCs/>
          <w:color w:val="000000"/>
          <w:lang w:val="en-US"/>
        </w:rPr>
        <w:t>i</w:t>
      </w:r>
      <w:r w:rsidRPr="0016799C">
        <w:rPr>
          <w:bCs/>
          <w:color w:val="000000"/>
          <w:lang w:val="en-US"/>
        </w:rPr>
        <w:t xml:space="preserve">nvolving </w:t>
      </w:r>
      <w:proofErr w:type="spellStart"/>
      <w:r>
        <w:rPr>
          <w:bCs/>
          <w:color w:val="000000"/>
        </w:rPr>
        <w:t>chromocolonoscopy</w:t>
      </w:r>
      <w:proofErr w:type="spellEnd"/>
      <w:r>
        <w:rPr>
          <w:bCs/>
          <w:color w:val="000000"/>
        </w:rPr>
        <w:t>, this study</w:t>
      </w:r>
      <w:r>
        <w:rPr>
          <w:bCs/>
          <w:color w:val="000000"/>
          <w:lang w:val="en-US"/>
        </w:rPr>
        <w:t xml:space="preserve"> included an expert GI central pathology panel reviewing all slides of proximal colonic polyps</w:t>
      </w:r>
      <w:r w:rsidRPr="0016799C">
        <w:rPr>
          <w:bCs/>
          <w:color w:val="000000"/>
          <w:lang w:val="en-US"/>
        </w:rPr>
        <w:t>.</w:t>
      </w:r>
      <w:r w:rsidRPr="00BE708D">
        <w:rPr>
          <w:bCs/>
          <w:noProof/>
          <w:color w:val="000000"/>
          <w:vertAlign w:val="superscript"/>
          <w:lang w:val="en-US"/>
        </w:rPr>
        <w:t>22</w:t>
      </w:r>
      <w:r>
        <w:rPr>
          <w:bCs/>
          <w:color w:val="000000"/>
          <w:lang w:val="en-US"/>
        </w:rPr>
        <w:t xml:space="preserve"> </w:t>
      </w:r>
      <w:proofErr w:type="spellStart"/>
      <w:r>
        <w:rPr>
          <w:bCs/>
          <w:color w:val="000000"/>
          <w:lang w:val="en-US"/>
        </w:rPr>
        <w:t>Randomisation</w:t>
      </w:r>
      <w:proofErr w:type="spellEnd"/>
      <w:r>
        <w:rPr>
          <w:bCs/>
          <w:color w:val="000000"/>
          <w:lang w:val="en-US"/>
        </w:rPr>
        <w:t xml:space="preserve"> was </w:t>
      </w:r>
      <w:r w:rsidRPr="004625B3">
        <w:rPr>
          <w:bCs/>
          <w:color w:val="000000"/>
          <w:lang w:val="en-US"/>
        </w:rPr>
        <w:t xml:space="preserve">stratified by </w:t>
      </w:r>
      <w:proofErr w:type="spellStart"/>
      <w:r w:rsidRPr="004625B3">
        <w:rPr>
          <w:bCs/>
          <w:color w:val="000000"/>
          <w:lang w:val="en-US"/>
        </w:rPr>
        <w:t>centre</w:t>
      </w:r>
      <w:proofErr w:type="spellEnd"/>
      <w:r w:rsidRPr="004625B3">
        <w:rPr>
          <w:bCs/>
          <w:color w:val="000000"/>
          <w:lang w:val="en-US"/>
        </w:rPr>
        <w:t xml:space="preserve"> to ensure that any </w:t>
      </w:r>
      <w:proofErr w:type="spellStart"/>
      <w:r w:rsidRPr="004625B3">
        <w:rPr>
          <w:bCs/>
          <w:color w:val="000000"/>
          <w:lang w:val="en-US"/>
        </w:rPr>
        <w:t>centre</w:t>
      </w:r>
      <w:proofErr w:type="spellEnd"/>
      <w:r w:rsidRPr="004625B3">
        <w:rPr>
          <w:bCs/>
          <w:color w:val="000000"/>
          <w:lang w:val="en-US"/>
        </w:rPr>
        <w:t xml:space="preserve"> effects </w:t>
      </w:r>
      <w:r>
        <w:rPr>
          <w:bCs/>
          <w:color w:val="000000"/>
          <w:lang w:val="en-US"/>
        </w:rPr>
        <w:t>were balanced across trial arms. We demonstrated</w:t>
      </w:r>
      <w:r w:rsidRPr="00AF2C06">
        <w:rPr>
          <w:bCs/>
          <w:color w:val="000000"/>
          <w:lang w:val="en-US"/>
        </w:rPr>
        <w:t xml:space="preserve"> very little difference</w:t>
      </w:r>
      <w:r>
        <w:rPr>
          <w:bCs/>
          <w:color w:val="000000"/>
          <w:lang w:val="en-US"/>
        </w:rPr>
        <w:t xml:space="preserve"> between arms</w:t>
      </w:r>
      <w:r w:rsidRPr="00AF2C06">
        <w:rPr>
          <w:bCs/>
          <w:color w:val="000000"/>
          <w:lang w:val="en-US"/>
        </w:rPr>
        <w:t xml:space="preserve"> in technical factors affecting mucosal visualization and consequent polyp detection </w:t>
      </w:r>
      <w:r>
        <w:rPr>
          <w:bCs/>
          <w:color w:val="000000"/>
          <w:lang w:val="en-US"/>
        </w:rPr>
        <w:t>and addressed most major sources of bias in previous studies due to procedure quality. To our knowledge this study is also the first to estimate the resource utilization associated with training and implementation of this intervention in routine clinical practice.</w:t>
      </w:r>
    </w:p>
    <w:p w:rsidR="00C0125E" w:rsidRPr="00F24C96" w:rsidRDefault="00C0125E" w:rsidP="00A522DE">
      <w:pPr>
        <w:spacing w:line="480" w:lineRule="auto"/>
        <w:jc w:val="both"/>
        <w:rPr>
          <w:bCs/>
          <w:color w:val="000000"/>
        </w:rPr>
      </w:pPr>
    </w:p>
    <w:p w:rsidR="00C0125E" w:rsidRDefault="00C0125E" w:rsidP="00A522DE">
      <w:pPr>
        <w:spacing w:line="480" w:lineRule="auto"/>
        <w:jc w:val="both"/>
        <w:rPr>
          <w:bCs/>
          <w:i/>
          <w:color w:val="000000"/>
          <w:lang w:val="en-US"/>
        </w:rPr>
      </w:pPr>
      <w:r w:rsidRPr="009235E8">
        <w:rPr>
          <w:bCs/>
          <w:i/>
          <w:color w:val="000000"/>
          <w:lang w:val="en-US"/>
        </w:rPr>
        <w:t>Limitations</w:t>
      </w:r>
    </w:p>
    <w:p w:rsidR="00C0125E" w:rsidRDefault="00C0125E" w:rsidP="00A522DE">
      <w:pPr>
        <w:spacing w:line="480" w:lineRule="auto"/>
        <w:jc w:val="both"/>
        <w:rPr>
          <w:bCs/>
          <w:color w:val="000000"/>
          <w:lang w:val="en-US"/>
        </w:rPr>
      </w:pPr>
      <w:r w:rsidRPr="0016799C">
        <w:rPr>
          <w:bCs/>
          <w:color w:val="000000"/>
          <w:lang w:val="en-US"/>
        </w:rPr>
        <w:t>It is difficult to completely re</w:t>
      </w:r>
      <w:r>
        <w:rPr>
          <w:bCs/>
          <w:color w:val="000000"/>
          <w:lang w:val="en-US"/>
        </w:rPr>
        <w:t>move</w:t>
      </w:r>
      <w:r w:rsidRPr="0016799C">
        <w:rPr>
          <w:bCs/>
          <w:color w:val="000000"/>
          <w:lang w:val="en-US"/>
        </w:rPr>
        <w:t xml:space="preserve"> bias in </w:t>
      </w:r>
      <w:proofErr w:type="spellStart"/>
      <w:r w:rsidRPr="0016799C">
        <w:rPr>
          <w:bCs/>
          <w:color w:val="000000"/>
          <w:lang w:val="en-US"/>
        </w:rPr>
        <w:t>chromocolonoscopy</w:t>
      </w:r>
      <w:proofErr w:type="spellEnd"/>
      <w:r w:rsidRPr="0016799C">
        <w:rPr>
          <w:bCs/>
          <w:color w:val="000000"/>
          <w:lang w:val="en-US"/>
        </w:rPr>
        <w:t xml:space="preserve"> as it is impossible to blind assessors</w:t>
      </w:r>
      <w:r>
        <w:rPr>
          <w:bCs/>
          <w:color w:val="000000"/>
          <w:lang w:val="en-US"/>
        </w:rPr>
        <w:t>.</w:t>
      </w:r>
      <w:r w:rsidRPr="0016799C">
        <w:rPr>
          <w:bCs/>
          <w:color w:val="000000"/>
          <w:lang w:val="en-US"/>
        </w:rPr>
        <w:t xml:space="preserve"> </w:t>
      </w:r>
      <w:r>
        <w:rPr>
          <w:bCs/>
          <w:color w:val="000000"/>
          <w:lang w:val="en-US"/>
        </w:rPr>
        <w:t xml:space="preserve">Withdrawal times in both groups, even where polyp resection was not required, were higher than the pre-specified minimum withdrawal time of 7 minutes in the quality assurance criteria for BSW. Previous studies suggest that longer withdrawal times may improve detection </w:t>
      </w:r>
      <w:r>
        <w:rPr>
          <w:bCs/>
          <w:color w:val="000000"/>
          <w:lang w:val="en-US"/>
        </w:rPr>
        <w:lastRenderedPageBreak/>
        <w:t>rates for serrated polyps.</w:t>
      </w:r>
      <w:r w:rsidRPr="00BE708D">
        <w:rPr>
          <w:bCs/>
          <w:noProof/>
          <w:color w:val="000000"/>
          <w:vertAlign w:val="superscript"/>
          <w:lang w:val="en-US"/>
        </w:rPr>
        <w:t>14,29</w:t>
      </w:r>
      <w:r>
        <w:rPr>
          <w:bCs/>
          <w:color w:val="000000"/>
          <w:lang w:val="en-US"/>
        </w:rPr>
        <w:t xml:space="preserve"> It may be that the dye promotes longer withdrawal times which in turn led to the higher detection rates. However, none of the previous studies suggest that a withdrawal time greater than 11 minutes would be effective in independently achieving a significant improvement in detection rates for both adenomas as well as serrated lesions supporting our findings of an independent and significant positive effect of the chromoendoscopy.</w:t>
      </w:r>
      <w:r w:rsidRPr="00BE708D">
        <w:rPr>
          <w:bCs/>
          <w:noProof/>
          <w:color w:val="000000"/>
          <w:vertAlign w:val="superscript"/>
          <w:lang w:val="en-US"/>
        </w:rPr>
        <w:t>30</w:t>
      </w:r>
      <w:r>
        <w:rPr>
          <w:bCs/>
          <w:color w:val="000000"/>
          <w:lang w:val="en-US"/>
        </w:rPr>
        <w:t xml:space="preserve"> We did not specify the use of high definition colonoscopes as a pre-requisite but data from previous studies suggests that this would be unlikely to influence the results of this study.</w:t>
      </w:r>
      <w:r w:rsidRPr="00BE708D">
        <w:rPr>
          <w:bCs/>
          <w:noProof/>
          <w:color w:val="000000"/>
          <w:vertAlign w:val="superscript"/>
          <w:lang w:val="en-US"/>
        </w:rPr>
        <w:t>31,32</w:t>
      </w:r>
      <w:r>
        <w:rPr>
          <w:bCs/>
          <w:color w:val="000000"/>
          <w:lang w:val="en-US"/>
        </w:rPr>
        <w:t xml:space="preserve"> </w:t>
      </w:r>
      <w:bookmarkStart w:id="9" w:name="_Hlk536196589"/>
      <w:r>
        <w:rPr>
          <w:bCs/>
          <w:color w:val="000000"/>
          <w:lang w:val="en-US"/>
        </w:rPr>
        <w:t xml:space="preserve">Aspirin use was only collected for a subset of patients and the results should be treated with caution, especially in this selected screening population, although sensitivity analysis in that subset supported the main finding of the study in </w:t>
      </w:r>
      <w:r>
        <w:rPr>
          <w:bCs/>
          <w:color w:val="000000"/>
        </w:rPr>
        <w:t>proximal serrated polyp detection rate</w:t>
      </w:r>
      <w:bookmarkEnd w:id="9"/>
      <w:r>
        <w:rPr>
          <w:bCs/>
          <w:color w:val="000000"/>
          <w:lang w:val="en-US"/>
        </w:rPr>
        <w:t xml:space="preserve">. This was a feasibility study not powered to find differences in detection rates and a </w:t>
      </w:r>
      <w:r w:rsidRPr="004625B3">
        <w:rPr>
          <w:bCs/>
          <w:color w:val="000000"/>
          <w:lang w:val="en-US"/>
        </w:rPr>
        <w:t xml:space="preserve">definitive trial with </w:t>
      </w:r>
      <w:r>
        <w:rPr>
          <w:bCs/>
          <w:color w:val="000000"/>
          <w:lang w:val="en-US"/>
        </w:rPr>
        <w:t xml:space="preserve">longer follow up and </w:t>
      </w:r>
      <w:r w:rsidRPr="004625B3">
        <w:rPr>
          <w:bCs/>
          <w:color w:val="000000"/>
          <w:lang w:val="en-US"/>
        </w:rPr>
        <w:t>high definition colonoscopy mandated in both arms</w:t>
      </w:r>
      <w:r>
        <w:rPr>
          <w:bCs/>
          <w:color w:val="000000"/>
          <w:lang w:val="en-US"/>
        </w:rPr>
        <w:t xml:space="preserve"> is planned. Finally, some variables were subject to recall bias e.g. smoking and family history of cancer/polyps.</w:t>
      </w:r>
    </w:p>
    <w:p w:rsidR="00C0125E" w:rsidRDefault="00C0125E" w:rsidP="00A522DE">
      <w:pPr>
        <w:spacing w:line="480" w:lineRule="auto"/>
        <w:jc w:val="both"/>
        <w:rPr>
          <w:bCs/>
          <w:color w:val="000000"/>
          <w:lang w:val="en-US"/>
        </w:rPr>
      </w:pPr>
    </w:p>
    <w:p w:rsidR="00C0125E" w:rsidRPr="00654DE8" w:rsidRDefault="00C0125E" w:rsidP="00A522DE">
      <w:pPr>
        <w:spacing w:line="480" w:lineRule="auto"/>
        <w:jc w:val="both"/>
        <w:rPr>
          <w:bCs/>
          <w:i/>
          <w:color w:val="000000"/>
          <w:lang w:val="en-US"/>
        </w:rPr>
      </w:pPr>
      <w:r w:rsidRPr="00654DE8">
        <w:rPr>
          <w:bCs/>
          <w:i/>
          <w:color w:val="000000"/>
          <w:lang w:val="en-US"/>
        </w:rPr>
        <w:t>Conclusion</w:t>
      </w:r>
    </w:p>
    <w:p w:rsidR="00C0125E" w:rsidRPr="005F2819" w:rsidRDefault="00C0125E" w:rsidP="00A522DE">
      <w:pPr>
        <w:spacing w:line="480" w:lineRule="auto"/>
        <w:jc w:val="both"/>
        <w:rPr>
          <w:bCs/>
          <w:color w:val="000000"/>
          <w:lang w:val="en-US"/>
        </w:rPr>
      </w:pPr>
      <w:r>
        <w:rPr>
          <w:bCs/>
          <w:color w:val="000000"/>
          <w:lang w:val="en-US"/>
        </w:rPr>
        <w:t xml:space="preserve">It is safe and feasible to use index </w:t>
      </w:r>
      <w:proofErr w:type="spellStart"/>
      <w:r>
        <w:rPr>
          <w:bCs/>
          <w:color w:val="000000"/>
          <w:lang w:val="en-US"/>
        </w:rPr>
        <w:t>chromocolonoscopy</w:t>
      </w:r>
      <w:proofErr w:type="spellEnd"/>
      <w:r>
        <w:rPr>
          <w:bCs/>
          <w:color w:val="000000"/>
          <w:lang w:val="en-US"/>
        </w:rPr>
        <w:t xml:space="preserve"> within the CRC screening setting with an acceptable increase in procedure time of approximately 6 minutes. It is also feasible (in terms of safety, recruitment rates, procedure time, and trial logistics) to conduct a larger individually </w:t>
      </w:r>
      <w:proofErr w:type="spellStart"/>
      <w:r>
        <w:rPr>
          <w:bCs/>
          <w:color w:val="000000"/>
          <w:lang w:val="en-US"/>
        </w:rPr>
        <w:t>randomised</w:t>
      </w:r>
      <w:proofErr w:type="spellEnd"/>
      <w:r>
        <w:rPr>
          <w:bCs/>
          <w:color w:val="000000"/>
          <w:lang w:val="en-US"/>
        </w:rPr>
        <w:t xml:space="preserve"> trial comparing </w:t>
      </w:r>
      <w:proofErr w:type="spellStart"/>
      <w:r>
        <w:rPr>
          <w:bCs/>
          <w:color w:val="000000"/>
          <w:lang w:val="en-US"/>
        </w:rPr>
        <w:t>chromocolonoscopy</w:t>
      </w:r>
      <w:proofErr w:type="spellEnd"/>
      <w:r>
        <w:rPr>
          <w:bCs/>
          <w:color w:val="000000"/>
          <w:lang w:val="en-US"/>
        </w:rPr>
        <w:t xml:space="preserve"> to standard white light colonoscopy. Such a trial could be powered to find a difference in significant SSL detection rate at index since a study powered to detect a difference in PCCRC would require tens of thousands of </w:t>
      </w:r>
      <w:proofErr w:type="spellStart"/>
      <w:r>
        <w:rPr>
          <w:bCs/>
          <w:color w:val="000000"/>
          <w:lang w:val="en-US"/>
        </w:rPr>
        <w:t>paarticipants</w:t>
      </w:r>
      <w:proofErr w:type="spellEnd"/>
      <w:r>
        <w:rPr>
          <w:bCs/>
          <w:color w:val="000000"/>
          <w:lang w:val="en-US"/>
        </w:rPr>
        <w:t xml:space="preserve">. The higher proximal serrated polyp detection rates and advanced neoplasia found on </w:t>
      </w:r>
      <w:proofErr w:type="spellStart"/>
      <w:r>
        <w:rPr>
          <w:bCs/>
          <w:color w:val="000000"/>
          <w:lang w:val="en-US"/>
        </w:rPr>
        <w:t>chromocolonoscopy</w:t>
      </w:r>
      <w:proofErr w:type="spellEnd"/>
      <w:r>
        <w:rPr>
          <w:bCs/>
          <w:color w:val="000000"/>
          <w:lang w:val="en-US"/>
        </w:rPr>
        <w:t xml:space="preserve"> in this study contribute data to the discussion around its impact on colonoscopy quality and PCCRC</w:t>
      </w:r>
      <w:r w:rsidRPr="005F2819">
        <w:rPr>
          <w:bCs/>
          <w:color w:val="000000"/>
          <w:lang w:val="en-US"/>
        </w:rPr>
        <w:t>.</w:t>
      </w:r>
    </w:p>
    <w:p w:rsidR="00C0125E" w:rsidRPr="005F2819" w:rsidRDefault="00C0125E" w:rsidP="00A522DE">
      <w:pPr>
        <w:spacing w:line="480" w:lineRule="auto"/>
        <w:jc w:val="both"/>
        <w:rPr>
          <w:bCs/>
          <w:color w:val="000000"/>
          <w:lang w:val="en-US"/>
        </w:rPr>
      </w:pPr>
    </w:p>
    <w:p w:rsidR="00C0125E" w:rsidRDefault="00C0125E" w:rsidP="00A522DE">
      <w:pPr>
        <w:spacing w:line="480" w:lineRule="auto"/>
        <w:jc w:val="both"/>
        <w:outlineLvl w:val="0"/>
      </w:pPr>
      <w:r>
        <w:rPr>
          <w:b/>
        </w:rPr>
        <w:t>Contributors</w:t>
      </w:r>
    </w:p>
    <w:p w:rsidR="00C0125E" w:rsidRDefault="00C0125E" w:rsidP="00A522DE">
      <w:pPr>
        <w:spacing w:line="480" w:lineRule="auto"/>
        <w:jc w:val="both"/>
        <w:outlineLvl w:val="0"/>
      </w:pPr>
      <w:r>
        <w:t xml:space="preserve">All authors were involved in acquisition of the data, and critical revision of the manuscript for important intellectual content. SD, CH, RR contributed to drafting the manuscript. CH performed the statistical analysis. AF and </w:t>
      </w:r>
      <w:proofErr w:type="spellStart"/>
      <w:r>
        <w:t>CPh</w:t>
      </w:r>
      <w:proofErr w:type="spellEnd"/>
      <w:r>
        <w:t xml:space="preserve"> performed the economic analysis. CH, SD, </w:t>
      </w:r>
      <w:proofErr w:type="spellStart"/>
      <w:r>
        <w:t>CPh</w:t>
      </w:r>
      <w:proofErr w:type="spellEnd"/>
      <w:r>
        <w:t xml:space="preserve">, JS, SH, HH were responsible for the study concept and design and obtained the funding.  GTW, MM and NM undertook the pathology expert review. </w:t>
      </w:r>
    </w:p>
    <w:p w:rsidR="00C0125E" w:rsidRDefault="00C0125E" w:rsidP="00A522DE">
      <w:pPr>
        <w:spacing w:line="480" w:lineRule="auto"/>
        <w:jc w:val="both"/>
        <w:outlineLvl w:val="0"/>
        <w:rPr>
          <w:b/>
        </w:rPr>
      </w:pPr>
    </w:p>
    <w:p w:rsidR="00C0125E" w:rsidRDefault="00C0125E" w:rsidP="00A522DE">
      <w:pPr>
        <w:spacing w:line="480" w:lineRule="auto"/>
        <w:jc w:val="both"/>
        <w:outlineLvl w:val="0"/>
        <w:rPr>
          <w:b/>
        </w:rPr>
      </w:pPr>
      <w:r>
        <w:rPr>
          <w:b/>
        </w:rPr>
        <w:t xml:space="preserve">Declaration of interests </w:t>
      </w:r>
    </w:p>
    <w:p w:rsidR="00C0125E" w:rsidRDefault="00C0125E" w:rsidP="00A522DE">
      <w:pPr>
        <w:spacing w:line="480" w:lineRule="auto"/>
        <w:jc w:val="both"/>
        <w:outlineLvl w:val="0"/>
      </w:pPr>
      <w:r>
        <w:t>The authors have no competing interests to declare.</w:t>
      </w:r>
    </w:p>
    <w:p w:rsidR="00C0125E" w:rsidRDefault="00C0125E" w:rsidP="00A522DE">
      <w:pPr>
        <w:spacing w:line="480" w:lineRule="auto"/>
        <w:jc w:val="both"/>
        <w:rPr>
          <w:bCs/>
          <w:color w:val="000000"/>
          <w:lang w:val="en-US"/>
        </w:rPr>
      </w:pPr>
    </w:p>
    <w:p w:rsidR="00C0125E" w:rsidRPr="005D6E09" w:rsidRDefault="00C0125E" w:rsidP="00A522DE">
      <w:pPr>
        <w:spacing w:line="480" w:lineRule="auto"/>
        <w:jc w:val="both"/>
        <w:rPr>
          <w:b/>
        </w:rPr>
      </w:pPr>
      <w:r w:rsidRPr="005D6E09">
        <w:rPr>
          <w:b/>
        </w:rPr>
        <w:t>Data sharing</w:t>
      </w:r>
    </w:p>
    <w:p w:rsidR="00C0125E" w:rsidRDefault="00C0125E" w:rsidP="00A522DE">
      <w:pPr>
        <w:spacing w:line="480" w:lineRule="auto"/>
        <w:jc w:val="both"/>
      </w:pPr>
      <w:r w:rsidRPr="005D6E09">
        <w:t>We do not have permission to share data from this study with other researchers. However, we can share the study protocol, statistical analysis plan, and informed consent form upon request to the corresponding author.</w:t>
      </w:r>
    </w:p>
    <w:p w:rsidR="00C0125E" w:rsidRPr="005D6E09" w:rsidRDefault="00C0125E" w:rsidP="00A522DE">
      <w:pPr>
        <w:spacing w:line="480" w:lineRule="auto"/>
        <w:jc w:val="both"/>
      </w:pPr>
    </w:p>
    <w:p w:rsidR="00C0125E" w:rsidRDefault="00C0125E" w:rsidP="00A522DE">
      <w:pPr>
        <w:spacing w:line="480" w:lineRule="auto"/>
        <w:rPr>
          <w:b/>
          <w:bCs/>
          <w:color w:val="000000"/>
        </w:rPr>
      </w:pPr>
      <w:r>
        <w:rPr>
          <w:b/>
          <w:bCs/>
          <w:color w:val="000000"/>
        </w:rPr>
        <w:t>Acknowledgments</w:t>
      </w:r>
    </w:p>
    <w:p w:rsidR="00C0125E" w:rsidRDefault="00C0125E" w:rsidP="00A522DE">
      <w:pPr>
        <w:spacing w:line="480" w:lineRule="auto"/>
        <w:jc w:val="both"/>
        <w:outlineLvl w:val="0"/>
        <w:rPr>
          <w:i/>
        </w:rPr>
      </w:pPr>
      <w:r>
        <w:rPr>
          <w:bCs/>
          <w:color w:val="000000"/>
        </w:rPr>
        <w:t>The CONSCOP trial was funded by the National Institute for Social Care and Health Research (Wales) (</w:t>
      </w:r>
      <w:proofErr w:type="spellStart"/>
      <w:r>
        <w:t>RfPPB</w:t>
      </w:r>
      <w:proofErr w:type="spellEnd"/>
      <w:r>
        <w:t xml:space="preserve"> –1021)</w:t>
      </w:r>
      <w:r>
        <w:rPr>
          <w:bCs/>
          <w:color w:val="000000"/>
        </w:rPr>
        <w:t xml:space="preserve"> and Cancer Research UK core funding to the Centre for Trials Research at Cardiff University. We thank current and former staff of Cardiff University for supporting the development and running of this trial, members of the trial steering committee, Kate Lifford for her editorial input, and our patient representatives who contributed to the design and management of the study (Bob McAllister and Jeff Horton). We also thank the members of the CONSCOP Clinical Research Consortium, on behalf of whom we ran the </w:t>
      </w:r>
      <w:r>
        <w:rPr>
          <w:bCs/>
          <w:color w:val="000000"/>
        </w:rPr>
        <w:lastRenderedPageBreak/>
        <w:t>study, and who recruited patients, performed the colonoscopies, collected data and approved the final manuscript:</w:t>
      </w:r>
    </w:p>
    <w:p w:rsidR="00C0125E" w:rsidRDefault="00C0125E" w:rsidP="00A522DE">
      <w:pPr>
        <w:pStyle w:val="NormalWeb"/>
        <w:spacing w:line="480" w:lineRule="auto"/>
        <w:rPr>
          <w:rFonts w:eastAsia="Times New Roman"/>
          <w:bCs/>
          <w:color w:val="000000"/>
          <w:lang w:eastAsia="en-US"/>
        </w:rPr>
      </w:pPr>
      <w:proofErr w:type="spellStart"/>
      <w:r>
        <w:rPr>
          <w:rFonts w:eastAsia="Times New Roman"/>
          <w:color w:val="000000"/>
          <w:lang w:eastAsia="en-US"/>
        </w:rPr>
        <w:t>Faiz</w:t>
      </w:r>
      <w:proofErr w:type="spellEnd"/>
      <w:r>
        <w:rPr>
          <w:rFonts w:eastAsia="Times New Roman"/>
          <w:color w:val="000000"/>
          <w:lang w:eastAsia="en-US"/>
        </w:rPr>
        <w:t xml:space="preserve"> Ali, </w:t>
      </w:r>
      <w:r>
        <w:rPr>
          <w:rFonts w:eastAsia="Times New Roman"/>
          <w:bCs/>
          <w:color w:val="000000"/>
          <w:lang w:eastAsia="en-US"/>
        </w:rPr>
        <w:t>Consultant Gastroenterologist</w:t>
      </w:r>
      <w:r>
        <w:rPr>
          <w:rFonts w:eastAsia="Times New Roman"/>
          <w:b/>
          <w:bCs/>
          <w:lang w:eastAsia="en-US"/>
        </w:rPr>
        <w:t xml:space="preserve">, </w:t>
      </w:r>
      <w:r>
        <w:rPr>
          <w:rFonts w:eastAsia="Times New Roman"/>
          <w:bCs/>
          <w:color w:val="000000"/>
          <w:lang w:eastAsia="en-US"/>
        </w:rPr>
        <w:t xml:space="preserve">Hywel </w:t>
      </w:r>
      <w:proofErr w:type="spellStart"/>
      <w:r>
        <w:rPr>
          <w:rFonts w:eastAsia="Times New Roman"/>
          <w:bCs/>
          <w:color w:val="000000"/>
          <w:lang w:eastAsia="en-US"/>
        </w:rPr>
        <w:t>Dda</w:t>
      </w:r>
      <w:proofErr w:type="spellEnd"/>
      <w:r>
        <w:rPr>
          <w:rFonts w:eastAsia="Times New Roman"/>
          <w:bCs/>
          <w:color w:val="000000"/>
          <w:lang w:eastAsia="en-US"/>
        </w:rPr>
        <w:t xml:space="preserve"> Health Board</w:t>
      </w:r>
    </w:p>
    <w:p w:rsidR="00C0125E" w:rsidRDefault="00C0125E" w:rsidP="00A522DE">
      <w:pPr>
        <w:spacing w:line="480" w:lineRule="auto"/>
        <w:rPr>
          <w:bCs/>
          <w:color w:val="000000"/>
        </w:rPr>
      </w:pPr>
      <w:r>
        <w:rPr>
          <w:bCs/>
          <w:color w:val="000000"/>
        </w:rPr>
        <w:t xml:space="preserve">Aram </w:t>
      </w:r>
      <w:proofErr w:type="spellStart"/>
      <w:r>
        <w:rPr>
          <w:bCs/>
          <w:color w:val="000000"/>
        </w:rPr>
        <w:t>Baghomian</w:t>
      </w:r>
      <w:proofErr w:type="spellEnd"/>
      <w:r>
        <w:rPr>
          <w:bCs/>
          <w:color w:val="000000"/>
        </w:rPr>
        <w:t>, Consultant Gastroenterologist, Betsi Cadwaladr University Health Board</w:t>
      </w:r>
    </w:p>
    <w:p w:rsidR="00C0125E" w:rsidRDefault="00C0125E" w:rsidP="00A522DE">
      <w:pPr>
        <w:spacing w:line="480" w:lineRule="auto"/>
        <w:rPr>
          <w:bCs/>
          <w:color w:val="000000"/>
        </w:rPr>
      </w:pPr>
      <w:proofErr w:type="spellStart"/>
      <w:r>
        <w:rPr>
          <w:bCs/>
          <w:color w:val="000000"/>
        </w:rPr>
        <w:t>Dafydd</w:t>
      </w:r>
      <w:proofErr w:type="spellEnd"/>
      <w:r>
        <w:rPr>
          <w:bCs/>
          <w:color w:val="000000"/>
        </w:rPr>
        <w:t xml:space="preserve"> Bowen, Consultant Gastroenterologist</w:t>
      </w:r>
      <w:r>
        <w:rPr>
          <w:b/>
          <w:bCs/>
        </w:rPr>
        <w:t xml:space="preserve">, </w:t>
      </w:r>
      <w:r>
        <w:rPr>
          <w:bCs/>
          <w:color w:val="000000"/>
        </w:rPr>
        <w:t xml:space="preserve">Hywel </w:t>
      </w:r>
      <w:proofErr w:type="spellStart"/>
      <w:r>
        <w:rPr>
          <w:bCs/>
          <w:color w:val="000000"/>
        </w:rPr>
        <w:t>Dda</w:t>
      </w:r>
      <w:proofErr w:type="spellEnd"/>
      <w:r>
        <w:rPr>
          <w:bCs/>
          <w:color w:val="000000"/>
        </w:rPr>
        <w:t xml:space="preserve"> Health Board</w:t>
      </w:r>
    </w:p>
    <w:p w:rsidR="00C0125E" w:rsidRDefault="00C0125E" w:rsidP="00A522DE">
      <w:pPr>
        <w:spacing w:line="480" w:lineRule="auto"/>
        <w:rPr>
          <w:bCs/>
          <w:color w:val="000000"/>
        </w:rPr>
      </w:pPr>
      <w:r>
        <w:rPr>
          <w:bCs/>
          <w:color w:val="000000"/>
        </w:rPr>
        <w:t>Gillian Bishop, Specialist Screening Practitioner, Cardiff &amp; Vale University Health Board</w:t>
      </w:r>
    </w:p>
    <w:p w:rsidR="00C0125E" w:rsidRDefault="00C0125E" w:rsidP="00A522DE">
      <w:pPr>
        <w:spacing w:line="480" w:lineRule="auto"/>
        <w:rPr>
          <w:bCs/>
          <w:color w:val="000000"/>
        </w:rPr>
      </w:pPr>
      <w:r>
        <w:rPr>
          <w:bCs/>
          <w:color w:val="000000"/>
        </w:rPr>
        <w:t xml:space="preserve">Sarah Buckley, Specialist Screening Practitioner, Hywel </w:t>
      </w:r>
      <w:proofErr w:type="spellStart"/>
      <w:r>
        <w:rPr>
          <w:bCs/>
          <w:color w:val="000000"/>
        </w:rPr>
        <w:t>Dda</w:t>
      </w:r>
      <w:proofErr w:type="spellEnd"/>
      <w:r>
        <w:rPr>
          <w:bCs/>
          <w:color w:val="000000"/>
        </w:rPr>
        <w:t xml:space="preserve"> Health Board</w:t>
      </w:r>
    </w:p>
    <w:p w:rsidR="00C0125E" w:rsidRDefault="00C0125E" w:rsidP="00A522DE">
      <w:pPr>
        <w:spacing w:line="480" w:lineRule="auto"/>
        <w:rPr>
          <w:bCs/>
          <w:color w:val="000000"/>
        </w:rPr>
      </w:pPr>
      <w:r>
        <w:rPr>
          <w:bCs/>
          <w:color w:val="000000"/>
        </w:rPr>
        <w:t>Pamela Clarke, Specialist Screening Practitioner, Aneurin Bevan Health Board</w:t>
      </w:r>
    </w:p>
    <w:p w:rsidR="00C0125E" w:rsidRDefault="00C0125E" w:rsidP="00A522DE">
      <w:pPr>
        <w:pStyle w:val="NormalWeb"/>
        <w:spacing w:line="480" w:lineRule="auto"/>
        <w:rPr>
          <w:rFonts w:eastAsia="Times New Roman"/>
          <w:bCs/>
          <w:color w:val="000000"/>
          <w:lang w:eastAsia="en-US"/>
        </w:rPr>
      </w:pPr>
      <w:r>
        <w:rPr>
          <w:rFonts w:eastAsia="Times New Roman"/>
          <w:bCs/>
          <w:color w:val="000000"/>
          <w:lang w:eastAsia="en-US"/>
        </w:rPr>
        <w:t>Rhodri Davies, Consultant Gastroenterologist, Aneurin Bevan University Health Board</w:t>
      </w:r>
    </w:p>
    <w:p w:rsidR="00C0125E" w:rsidRDefault="00C0125E" w:rsidP="00A522DE">
      <w:pPr>
        <w:pStyle w:val="NormalWeb"/>
        <w:spacing w:line="480" w:lineRule="auto"/>
        <w:rPr>
          <w:rFonts w:eastAsia="Times New Roman"/>
          <w:bCs/>
          <w:color w:val="000000"/>
          <w:lang w:eastAsia="en-US"/>
        </w:rPr>
      </w:pPr>
      <w:r>
        <w:rPr>
          <w:rFonts w:eastAsia="Times New Roman"/>
          <w:bCs/>
          <w:color w:val="000000"/>
          <w:lang w:eastAsia="en-US"/>
        </w:rPr>
        <w:t xml:space="preserve">Stephen Dias, Consultant colorectal surgeon, </w:t>
      </w:r>
      <w:r>
        <w:rPr>
          <w:bCs/>
          <w:color w:val="000000"/>
        </w:rPr>
        <w:t xml:space="preserve">Hywel </w:t>
      </w:r>
      <w:proofErr w:type="spellStart"/>
      <w:r>
        <w:rPr>
          <w:bCs/>
          <w:color w:val="000000"/>
        </w:rPr>
        <w:t>Dda</w:t>
      </w:r>
      <w:proofErr w:type="spellEnd"/>
      <w:r>
        <w:rPr>
          <w:bCs/>
          <w:color w:val="000000"/>
        </w:rPr>
        <w:t xml:space="preserve"> Health Board</w:t>
      </w:r>
    </w:p>
    <w:p w:rsidR="00C0125E" w:rsidRDefault="00C0125E" w:rsidP="00A522DE">
      <w:pPr>
        <w:pStyle w:val="NormalWeb"/>
        <w:spacing w:line="480" w:lineRule="auto"/>
        <w:rPr>
          <w:rFonts w:eastAsia="Times New Roman"/>
          <w:bCs/>
          <w:color w:val="000000"/>
          <w:lang w:eastAsia="en-US"/>
        </w:rPr>
      </w:pPr>
      <w:r>
        <w:rPr>
          <w:rFonts w:eastAsia="Times New Roman"/>
          <w:bCs/>
          <w:color w:val="000000"/>
          <w:lang w:eastAsia="en-US"/>
        </w:rPr>
        <w:t xml:space="preserve">Jaber </w:t>
      </w:r>
      <w:proofErr w:type="spellStart"/>
      <w:r>
        <w:rPr>
          <w:rFonts w:eastAsia="Times New Roman"/>
          <w:bCs/>
          <w:color w:val="000000"/>
          <w:lang w:eastAsia="en-US"/>
        </w:rPr>
        <w:t>Gasem</w:t>
      </w:r>
      <w:proofErr w:type="spellEnd"/>
      <w:r>
        <w:rPr>
          <w:rFonts w:eastAsia="Times New Roman"/>
          <w:bCs/>
          <w:color w:val="000000"/>
          <w:lang w:eastAsia="en-US"/>
        </w:rPr>
        <w:t xml:space="preserve">, </w:t>
      </w:r>
      <w:r>
        <w:rPr>
          <w:bCs/>
          <w:color w:val="000000"/>
        </w:rPr>
        <w:t xml:space="preserve">Consultant Gastroenterologist, Betsi </w:t>
      </w:r>
      <w:proofErr w:type="spellStart"/>
      <w:r>
        <w:rPr>
          <w:bCs/>
          <w:color w:val="000000"/>
        </w:rPr>
        <w:t>Cadwalader</w:t>
      </w:r>
      <w:proofErr w:type="spellEnd"/>
      <w:r>
        <w:rPr>
          <w:bCs/>
          <w:color w:val="000000"/>
        </w:rPr>
        <w:t xml:space="preserve"> University Health Board</w:t>
      </w:r>
    </w:p>
    <w:p w:rsidR="00C0125E" w:rsidRDefault="00C0125E" w:rsidP="00A522DE">
      <w:pPr>
        <w:spacing w:line="480" w:lineRule="auto"/>
        <w:rPr>
          <w:bCs/>
          <w:color w:val="000000"/>
        </w:rPr>
      </w:pPr>
      <w:r>
        <w:rPr>
          <w:bCs/>
          <w:color w:val="000000"/>
        </w:rPr>
        <w:t xml:space="preserve">T Paulose George, Consultant Gastroenterologist, Betsi </w:t>
      </w:r>
      <w:proofErr w:type="spellStart"/>
      <w:r>
        <w:rPr>
          <w:bCs/>
          <w:color w:val="000000"/>
        </w:rPr>
        <w:t>Cadwalader</w:t>
      </w:r>
      <w:proofErr w:type="spellEnd"/>
      <w:r>
        <w:rPr>
          <w:bCs/>
          <w:color w:val="000000"/>
        </w:rPr>
        <w:t xml:space="preserve"> University Health Board</w:t>
      </w:r>
    </w:p>
    <w:p w:rsidR="00C0125E" w:rsidRDefault="00C0125E" w:rsidP="00A522DE">
      <w:pPr>
        <w:spacing w:line="480" w:lineRule="auto"/>
        <w:rPr>
          <w:bCs/>
          <w:color w:val="000000"/>
        </w:rPr>
      </w:pPr>
      <w:r>
        <w:rPr>
          <w:bCs/>
          <w:color w:val="000000"/>
        </w:rPr>
        <w:t>Vivek Goel, Consultant Gastroenterologist, Aneurin Bevan University Health Board</w:t>
      </w:r>
    </w:p>
    <w:p w:rsidR="00C0125E" w:rsidRDefault="00C0125E" w:rsidP="00A522DE">
      <w:pPr>
        <w:spacing w:line="480" w:lineRule="auto"/>
        <w:rPr>
          <w:bCs/>
          <w:color w:val="000000"/>
        </w:rPr>
      </w:pPr>
      <w:r>
        <w:rPr>
          <w:bCs/>
          <w:color w:val="000000"/>
        </w:rPr>
        <w:t>John Green, Consultant Gastroenterologist, Cardiff and Vale University Health Board</w:t>
      </w:r>
    </w:p>
    <w:p w:rsidR="00C0125E" w:rsidRDefault="00C0125E" w:rsidP="00A522DE">
      <w:pPr>
        <w:spacing w:line="480" w:lineRule="auto"/>
        <w:rPr>
          <w:bCs/>
          <w:color w:val="000000"/>
        </w:rPr>
      </w:pPr>
      <w:r>
        <w:rPr>
          <w:bCs/>
          <w:color w:val="000000"/>
        </w:rPr>
        <w:t xml:space="preserve">Jane </w:t>
      </w:r>
      <w:proofErr w:type="spellStart"/>
      <w:r>
        <w:rPr>
          <w:bCs/>
          <w:color w:val="000000"/>
        </w:rPr>
        <w:t>Gray</w:t>
      </w:r>
      <w:proofErr w:type="spellEnd"/>
      <w:r>
        <w:rPr>
          <w:bCs/>
          <w:color w:val="000000"/>
        </w:rPr>
        <w:t>, Specialist Screening Practitioner, Aneurin Bevan Health Board</w:t>
      </w:r>
    </w:p>
    <w:p w:rsidR="00C0125E" w:rsidRDefault="00C0125E" w:rsidP="00A522DE">
      <w:pPr>
        <w:spacing w:line="480" w:lineRule="auto"/>
        <w:rPr>
          <w:bCs/>
          <w:color w:val="000000"/>
        </w:rPr>
      </w:pPr>
      <w:r>
        <w:rPr>
          <w:bCs/>
          <w:color w:val="000000"/>
        </w:rPr>
        <w:t>Hamid Khan, Consultant Gastroenterologist, Betsi Cadwaladr University Health Board</w:t>
      </w:r>
    </w:p>
    <w:p w:rsidR="00C0125E" w:rsidRDefault="00C0125E" w:rsidP="00A522DE">
      <w:pPr>
        <w:spacing w:line="480" w:lineRule="auto"/>
        <w:rPr>
          <w:bCs/>
          <w:color w:val="000000"/>
        </w:rPr>
      </w:pPr>
      <w:r>
        <w:rPr>
          <w:bCs/>
          <w:color w:val="000000"/>
        </w:rPr>
        <w:t xml:space="preserve">Jane Harrison, Specialist Screening Practitioner, Powys Teaching Health Board </w:t>
      </w:r>
    </w:p>
    <w:p w:rsidR="00C0125E" w:rsidRDefault="00C0125E" w:rsidP="00A522DE">
      <w:pPr>
        <w:pStyle w:val="NormalWeb"/>
        <w:spacing w:line="480" w:lineRule="auto"/>
        <w:rPr>
          <w:bCs/>
          <w:color w:val="000000"/>
        </w:rPr>
      </w:pPr>
      <w:r>
        <w:rPr>
          <w:rFonts w:eastAsia="Times New Roman"/>
          <w:bCs/>
          <w:color w:val="000000"/>
        </w:rPr>
        <w:t>Neil Hawkes</w:t>
      </w:r>
      <w:r>
        <w:rPr>
          <w:bCs/>
          <w:color w:val="000000"/>
        </w:rPr>
        <w:t xml:space="preserve">, </w:t>
      </w:r>
      <w:r>
        <w:rPr>
          <w:rFonts w:eastAsia="Times New Roman"/>
          <w:bCs/>
          <w:color w:val="000000"/>
        </w:rPr>
        <w:t>Consultant Gastroenterologist</w:t>
      </w:r>
      <w:r>
        <w:rPr>
          <w:bCs/>
          <w:color w:val="000000"/>
        </w:rPr>
        <w:t xml:space="preserve">, Cwm </w:t>
      </w:r>
      <w:proofErr w:type="spellStart"/>
      <w:r>
        <w:rPr>
          <w:bCs/>
          <w:color w:val="000000"/>
        </w:rPr>
        <w:t>Taf</w:t>
      </w:r>
      <w:proofErr w:type="spellEnd"/>
      <w:r>
        <w:rPr>
          <w:bCs/>
          <w:color w:val="000000"/>
        </w:rPr>
        <w:t xml:space="preserve"> University Health Board</w:t>
      </w:r>
    </w:p>
    <w:p w:rsidR="00C0125E" w:rsidRDefault="00C0125E" w:rsidP="00A522DE">
      <w:pPr>
        <w:spacing w:line="480" w:lineRule="auto"/>
        <w:rPr>
          <w:bCs/>
          <w:color w:val="000000"/>
        </w:rPr>
      </w:pPr>
      <w:r>
        <w:rPr>
          <w:bCs/>
          <w:color w:val="000000"/>
        </w:rPr>
        <w:t>Barney Hawthorne, Consultant Gastroenterologist, Cardiff and Vale University Health Board</w:t>
      </w:r>
    </w:p>
    <w:p w:rsidR="00C0125E" w:rsidRDefault="00C0125E" w:rsidP="00A522DE">
      <w:pPr>
        <w:pStyle w:val="NormalWeb"/>
        <w:spacing w:line="480" w:lineRule="auto"/>
        <w:rPr>
          <w:bCs/>
          <w:color w:val="000000"/>
        </w:rPr>
      </w:pPr>
      <w:r>
        <w:rPr>
          <w:bCs/>
          <w:color w:val="000000"/>
        </w:rPr>
        <w:t xml:space="preserve">Joanna Hurley, Consultant Gastroenterologist, Cwm </w:t>
      </w:r>
      <w:proofErr w:type="spellStart"/>
      <w:r>
        <w:rPr>
          <w:bCs/>
          <w:color w:val="000000"/>
        </w:rPr>
        <w:t>Taf</w:t>
      </w:r>
      <w:proofErr w:type="spellEnd"/>
      <w:r>
        <w:rPr>
          <w:bCs/>
          <w:color w:val="000000"/>
        </w:rPr>
        <w:t xml:space="preserve"> University Health Board</w:t>
      </w:r>
    </w:p>
    <w:p w:rsidR="00C0125E" w:rsidRDefault="00C0125E" w:rsidP="00A522DE">
      <w:pPr>
        <w:spacing w:line="480" w:lineRule="auto"/>
        <w:rPr>
          <w:bCs/>
          <w:color w:val="000000"/>
        </w:rPr>
      </w:pPr>
      <w:r>
        <w:rPr>
          <w:bCs/>
          <w:color w:val="000000"/>
        </w:rPr>
        <w:t xml:space="preserve">Catherine Lewis, Specialist Screening Practitioner, Hywel </w:t>
      </w:r>
      <w:proofErr w:type="spellStart"/>
      <w:r>
        <w:rPr>
          <w:bCs/>
          <w:color w:val="000000"/>
        </w:rPr>
        <w:t>Dda</w:t>
      </w:r>
      <w:proofErr w:type="spellEnd"/>
      <w:r>
        <w:rPr>
          <w:bCs/>
          <w:color w:val="000000"/>
        </w:rPr>
        <w:t xml:space="preserve"> University health Board</w:t>
      </w:r>
    </w:p>
    <w:p w:rsidR="00C0125E" w:rsidRDefault="00C0125E" w:rsidP="00A522DE">
      <w:pPr>
        <w:spacing w:line="480" w:lineRule="auto"/>
        <w:rPr>
          <w:bCs/>
          <w:color w:val="000000"/>
        </w:rPr>
      </w:pPr>
      <w:r>
        <w:rPr>
          <w:bCs/>
          <w:color w:val="000000"/>
        </w:rPr>
        <w:t>Peter Marsh, Consultant colorectal surgeon, Betsi Cadwaladr University Health Board</w:t>
      </w:r>
    </w:p>
    <w:p w:rsidR="00C0125E" w:rsidRDefault="00C0125E" w:rsidP="00A522DE">
      <w:pPr>
        <w:spacing w:line="480" w:lineRule="auto"/>
        <w:rPr>
          <w:bCs/>
          <w:color w:val="000000"/>
        </w:rPr>
      </w:pPr>
      <w:r>
        <w:rPr>
          <w:bCs/>
          <w:color w:val="000000"/>
        </w:rPr>
        <w:t>Andrew Maw, Consultant colorectal surgeon, Betsi Cadwaladr University Health Board</w:t>
      </w:r>
    </w:p>
    <w:p w:rsidR="00C0125E" w:rsidRDefault="00C0125E" w:rsidP="00A522DE">
      <w:pPr>
        <w:spacing w:line="480" w:lineRule="auto"/>
        <w:rPr>
          <w:bCs/>
          <w:color w:val="000000"/>
        </w:rPr>
      </w:pPr>
      <w:r>
        <w:rPr>
          <w:bCs/>
          <w:color w:val="000000"/>
        </w:rPr>
        <w:t xml:space="preserve">Mark </w:t>
      </w:r>
      <w:proofErr w:type="spellStart"/>
      <w:r>
        <w:rPr>
          <w:bCs/>
          <w:color w:val="000000"/>
        </w:rPr>
        <w:t>Narain</w:t>
      </w:r>
      <w:proofErr w:type="spellEnd"/>
      <w:r>
        <w:rPr>
          <w:bCs/>
          <w:color w:val="000000"/>
        </w:rPr>
        <w:t>, Consultant Gastroenterologist</w:t>
      </w:r>
      <w:r>
        <w:rPr>
          <w:b/>
          <w:bCs/>
        </w:rPr>
        <w:t xml:space="preserve">, </w:t>
      </w:r>
      <w:r>
        <w:rPr>
          <w:bCs/>
          <w:color w:val="000000"/>
        </w:rPr>
        <w:t xml:space="preserve">Hywel </w:t>
      </w:r>
      <w:proofErr w:type="spellStart"/>
      <w:r>
        <w:rPr>
          <w:bCs/>
          <w:color w:val="000000"/>
        </w:rPr>
        <w:t>Dda</w:t>
      </w:r>
      <w:proofErr w:type="spellEnd"/>
      <w:r>
        <w:rPr>
          <w:bCs/>
          <w:color w:val="000000"/>
        </w:rPr>
        <w:t xml:space="preserve"> Health Board</w:t>
      </w:r>
    </w:p>
    <w:p w:rsidR="00C0125E" w:rsidRDefault="00C0125E" w:rsidP="00A522DE">
      <w:pPr>
        <w:spacing w:line="480" w:lineRule="auto"/>
        <w:jc w:val="both"/>
        <w:rPr>
          <w:bCs/>
          <w:color w:val="000000"/>
        </w:rPr>
      </w:pPr>
      <w:r>
        <w:rPr>
          <w:bCs/>
          <w:color w:val="000000"/>
        </w:rPr>
        <w:t>Sara Osmond, Specialist Screening Practitioner, Aneurin Bevan University Health Board</w:t>
      </w:r>
    </w:p>
    <w:p w:rsidR="00C0125E" w:rsidRDefault="00C0125E" w:rsidP="00A522DE">
      <w:pPr>
        <w:spacing w:line="480" w:lineRule="auto"/>
        <w:rPr>
          <w:bCs/>
          <w:color w:val="000000"/>
        </w:rPr>
      </w:pPr>
      <w:r>
        <w:rPr>
          <w:bCs/>
          <w:color w:val="000000"/>
        </w:rPr>
        <w:lastRenderedPageBreak/>
        <w:t>Joy Owens, Specialist Screening Practitioner, Betsi Cadwaladr University Health Board</w:t>
      </w:r>
    </w:p>
    <w:p w:rsidR="00C0125E" w:rsidRDefault="00C0125E" w:rsidP="00A522DE">
      <w:pPr>
        <w:spacing w:line="480" w:lineRule="auto"/>
        <w:rPr>
          <w:bCs/>
          <w:color w:val="000000"/>
        </w:rPr>
      </w:pPr>
      <w:r>
        <w:rPr>
          <w:bCs/>
          <w:color w:val="000000"/>
        </w:rPr>
        <w:t>Joanna Popham, Specialist Screening Practitioner, Cardiff &amp; Vale University Health Board</w:t>
      </w:r>
    </w:p>
    <w:p w:rsidR="00C0125E" w:rsidRDefault="00C0125E" w:rsidP="00A522DE">
      <w:pPr>
        <w:pStyle w:val="NormalWeb"/>
        <w:spacing w:line="480" w:lineRule="auto"/>
        <w:rPr>
          <w:bCs/>
          <w:color w:val="000000"/>
        </w:rPr>
      </w:pPr>
      <w:r>
        <w:rPr>
          <w:bCs/>
          <w:color w:val="000000"/>
        </w:rPr>
        <w:t xml:space="preserve">David </w:t>
      </w:r>
      <w:proofErr w:type="spellStart"/>
      <w:r>
        <w:rPr>
          <w:bCs/>
          <w:color w:val="000000"/>
        </w:rPr>
        <w:t>Ramanaden</w:t>
      </w:r>
      <w:proofErr w:type="spellEnd"/>
      <w:r>
        <w:rPr>
          <w:bCs/>
          <w:color w:val="000000"/>
        </w:rPr>
        <w:t xml:space="preserve">, Consultant Gastroenterologist, Betsi </w:t>
      </w:r>
      <w:proofErr w:type="spellStart"/>
      <w:r>
        <w:rPr>
          <w:bCs/>
          <w:color w:val="000000"/>
        </w:rPr>
        <w:t>Cadwalader</w:t>
      </w:r>
      <w:proofErr w:type="spellEnd"/>
      <w:r>
        <w:rPr>
          <w:bCs/>
          <w:color w:val="000000"/>
        </w:rPr>
        <w:t xml:space="preserve"> Health Board </w:t>
      </w:r>
    </w:p>
    <w:p w:rsidR="00C0125E" w:rsidRDefault="00C0125E" w:rsidP="00A522DE">
      <w:pPr>
        <w:pStyle w:val="NormalWeb"/>
        <w:spacing w:line="480" w:lineRule="auto"/>
        <w:rPr>
          <w:bCs/>
          <w:color w:val="000000"/>
        </w:rPr>
      </w:pPr>
      <w:r>
        <w:rPr>
          <w:bCs/>
          <w:color w:val="000000"/>
        </w:rPr>
        <w:t>Linzi Thomas, Consultant Gastroenterologist, ABM University Health Board</w:t>
      </w:r>
    </w:p>
    <w:p w:rsidR="00C0125E" w:rsidRDefault="00C0125E" w:rsidP="00A522DE">
      <w:pPr>
        <w:spacing w:line="480" w:lineRule="auto"/>
        <w:jc w:val="both"/>
        <w:rPr>
          <w:bCs/>
          <w:color w:val="000000"/>
        </w:rPr>
      </w:pPr>
      <w:r>
        <w:rPr>
          <w:bCs/>
          <w:color w:val="000000"/>
        </w:rPr>
        <w:t xml:space="preserve">Jared </w:t>
      </w:r>
      <w:proofErr w:type="spellStart"/>
      <w:r>
        <w:rPr>
          <w:bCs/>
          <w:color w:val="000000"/>
        </w:rPr>
        <w:t>Torkington</w:t>
      </w:r>
      <w:proofErr w:type="spellEnd"/>
      <w:r>
        <w:rPr>
          <w:bCs/>
          <w:color w:val="000000"/>
        </w:rPr>
        <w:t>, Consultant colorectal surgeon, Cardiff &amp; Vale University Health Board</w:t>
      </w:r>
    </w:p>
    <w:p w:rsidR="00C0125E" w:rsidRDefault="00C0125E" w:rsidP="00A522DE">
      <w:pPr>
        <w:spacing w:line="480" w:lineRule="auto"/>
        <w:jc w:val="both"/>
        <w:outlineLvl w:val="0"/>
        <w:rPr>
          <w:bCs/>
          <w:color w:val="000000"/>
        </w:rPr>
      </w:pPr>
    </w:p>
    <w:p w:rsidR="00C0125E" w:rsidRDefault="00C0125E" w:rsidP="00A522DE">
      <w:pPr>
        <w:spacing w:line="480" w:lineRule="auto"/>
        <w:jc w:val="both"/>
        <w:outlineLvl w:val="0"/>
      </w:pPr>
      <w:r>
        <w:rPr>
          <w:bCs/>
          <w:color w:val="000000"/>
        </w:rPr>
        <w:t>Finally, we thank all patients who participated in the trial.</w:t>
      </w:r>
    </w:p>
    <w:p w:rsidR="00C0125E" w:rsidRDefault="00C0125E" w:rsidP="00A522DE">
      <w:pPr>
        <w:jc w:val="both"/>
        <w:rPr>
          <w:b/>
          <w:bCs/>
          <w:color w:val="000000"/>
        </w:rPr>
      </w:pPr>
    </w:p>
    <w:p w:rsidR="00C0125E" w:rsidRDefault="00C0125E" w:rsidP="00A522DE">
      <w:pPr>
        <w:jc w:val="both"/>
        <w:rPr>
          <w:b/>
          <w:bCs/>
          <w:color w:val="000000"/>
        </w:rPr>
      </w:pPr>
      <w:r>
        <w:rPr>
          <w:b/>
          <w:bCs/>
          <w:color w:val="000000"/>
        </w:rPr>
        <w:t>References</w:t>
      </w:r>
    </w:p>
    <w:p w:rsidR="00C0125E" w:rsidRDefault="00C0125E" w:rsidP="00A522DE">
      <w:pPr>
        <w:spacing w:after="200" w:line="276" w:lineRule="auto"/>
        <w:rPr>
          <w:b/>
          <w:bCs/>
          <w:color w:val="000000"/>
          <w:sz w:val="16"/>
          <w:szCs w:val="16"/>
          <w:lang w:val="en-US"/>
        </w:rPr>
      </w:pPr>
    </w:p>
    <w:p w:rsidR="00C0125E" w:rsidRPr="00BE708D" w:rsidRDefault="00C0125E" w:rsidP="00A522DE">
      <w:pPr>
        <w:pStyle w:val="EndNoteBibliography"/>
        <w:rPr>
          <w:noProof/>
        </w:rPr>
      </w:pPr>
      <w:bookmarkStart w:id="10" w:name="_ENREF_1"/>
      <w:r w:rsidRPr="00BE708D">
        <w:rPr>
          <w:noProof/>
        </w:rPr>
        <w:t>1.</w:t>
      </w:r>
      <w:r w:rsidRPr="00BE708D">
        <w:rPr>
          <w:noProof/>
        </w:rPr>
        <w:tab/>
        <w:t xml:space="preserve">Hewitson P, Glasziou P, Watson E, Towler B, Irwig L. Cochrane systematic review of colorectal cancer screening using the fecal occult blood test (Hemoccult): An update. </w:t>
      </w:r>
      <w:r w:rsidRPr="00BE708D">
        <w:rPr>
          <w:i/>
          <w:noProof/>
        </w:rPr>
        <w:t>American Journal of Gastroenterology</w:t>
      </w:r>
      <w:r w:rsidRPr="00BE708D">
        <w:rPr>
          <w:noProof/>
        </w:rPr>
        <w:t xml:space="preserve"> 2008; </w:t>
      </w:r>
      <w:r w:rsidRPr="00BE708D">
        <w:rPr>
          <w:b/>
          <w:noProof/>
        </w:rPr>
        <w:t>103</w:t>
      </w:r>
      <w:r w:rsidRPr="00BE708D">
        <w:rPr>
          <w:noProof/>
        </w:rPr>
        <w:t>(6): 1541-9.</w:t>
      </w:r>
      <w:bookmarkEnd w:id="10"/>
    </w:p>
    <w:p w:rsidR="00C0125E" w:rsidRPr="00BE708D" w:rsidRDefault="00C0125E" w:rsidP="00A522DE">
      <w:pPr>
        <w:pStyle w:val="EndNoteBibliography"/>
        <w:rPr>
          <w:noProof/>
        </w:rPr>
      </w:pPr>
      <w:bookmarkStart w:id="11" w:name="_ENREF_2"/>
      <w:r w:rsidRPr="00BE708D">
        <w:rPr>
          <w:noProof/>
        </w:rPr>
        <w:t>2.</w:t>
      </w:r>
      <w:r w:rsidRPr="00BE708D">
        <w:rPr>
          <w:noProof/>
        </w:rPr>
        <w:tab/>
        <w:t xml:space="preserve">Brenner H, Stock C, Hoffmeister M. Effect of screening sigmoidoscopy and screening colonoscopy on colorectal cancer incidence and mortality: systematic review and meta-analysis of randomised controlled trials and observational studies. </w:t>
      </w:r>
      <w:r w:rsidRPr="00BE708D">
        <w:rPr>
          <w:i/>
          <w:noProof/>
        </w:rPr>
        <w:t>BMJ</w:t>
      </w:r>
      <w:r w:rsidRPr="00BE708D">
        <w:rPr>
          <w:noProof/>
        </w:rPr>
        <w:t xml:space="preserve"> 2014; </w:t>
      </w:r>
      <w:r w:rsidRPr="00BE708D">
        <w:rPr>
          <w:b/>
          <w:noProof/>
        </w:rPr>
        <w:t>348</w:t>
      </w:r>
      <w:r w:rsidRPr="00BE708D">
        <w:rPr>
          <w:noProof/>
        </w:rPr>
        <w:t>: g2467.</w:t>
      </w:r>
      <w:bookmarkEnd w:id="11"/>
    </w:p>
    <w:p w:rsidR="00C0125E" w:rsidRPr="00BE708D" w:rsidRDefault="00C0125E" w:rsidP="00A522DE">
      <w:pPr>
        <w:pStyle w:val="EndNoteBibliography"/>
        <w:rPr>
          <w:noProof/>
        </w:rPr>
      </w:pPr>
      <w:bookmarkStart w:id="12" w:name="_ENREF_3"/>
      <w:r w:rsidRPr="00BE708D">
        <w:rPr>
          <w:noProof/>
        </w:rPr>
        <w:t>3.</w:t>
      </w:r>
      <w:r w:rsidRPr="00BE708D">
        <w:rPr>
          <w:noProof/>
        </w:rPr>
        <w:tab/>
        <w:t xml:space="preserve">Nishihara R, Wu K, Lochhead P, et al. Long-Term Colorectal-Cancer Incidence and Mortality after Lower Endoscopy. </w:t>
      </w:r>
      <w:r w:rsidRPr="00BE708D">
        <w:rPr>
          <w:i/>
          <w:noProof/>
        </w:rPr>
        <w:t>New England Journal of Medicine</w:t>
      </w:r>
      <w:r w:rsidRPr="00BE708D">
        <w:rPr>
          <w:noProof/>
        </w:rPr>
        <w:t xml:space="preserve"> 2013; </w:t>
      </w:r>
      <w:r w:rsidRPr="00BE708D">
        <w:rPr>
          <w:b/>
          <w:noProof/>
        </w:rPr>
        <w:t>369</w:t>
      </w:r>
      <w:r w:rsidRPr="00BE708D">
        <w:rPr>
          <w:noProof/>
        </w:rPr>
        <w:t>(12): 1095-105.</w:t>
      </w:r>
      <w:bookmarkEnd w:id="12"/>
    </w:p>
    <w:p w:rsidR="00C0125E" w:rsidRPr="00BE708D" w:rsidRDefault="00C0125E" w:rsidP="00A522DE">
      <w:pPr>
        <w:pStyle w:val="EndNoteBibliography"/>
        <w:rPr>
          <w:noProof/>
        </w:rPr>
      </w:pPr>
      <w:bookmarkStart w:id="13" w:name="_ENREF_4"/>
      <w:r w:rsidRPr="00BE708D">
        <w:rPr>
          <w:noProof/>
        </w:rPr>
        <w:t>4.</w:t>
      </w:r>
      <w:r w:rsidRPr="00BE708D">
        <w:rPr>
          <w:noProof/>
        </w:rPr>
        <w:tab/>
        <w:t xml:space="preserve">Adler J, Robertson DJ. Interval Colorectal Cancer After Colonoscopy: Exploring Explanations and Solutions. </w:t>
      </w:r>
      <w:r w:rsidRPr="00BE708D">
        <w:rPr>
          <w:i/>
          <w:noProof/>
        </w:rPr>
        <w:t>The American journal of gastroenterology</w:t>
      </w:r>
      <w:r w:rsidRPr="00BE708D">
        <w:rPr>
          <w:noProof/>
        </w:rPr>
        <w:t xml:space="preserve"> 2015; </w:t>
      </w:r>
      <w:r w:rsidRPr="00BE708D">
        <w:rPr>
          <w:b/>
          <w:noProof/>
        </w:rPr>
        <w:t>110</w:t>
      </w:r>
      <w:r w:rsidRPr="00BE708D">
        <w:rPr>
          <w:noProof/>
        </w:rPr>
        <w:t>(12): 1657-64; quiz 65.</w:t>
      </w:r>
      <w:bookmarkEnd w:id="13"/>
    </w:p>
    <w:p w:rsidR="00C0125E" w:rsidRPr="00BE708D" w:rsidRDefault="00C0125E" w:rsidP="00A522DE">
      <w:pPr>
        <w:pStyle w:val="EndNoteBibliography"/>
        <w:rPr>
          <w:noProof/>
        </w:rPr>
      </w:pPr>
      <w:bookmarkStart w:id="14" w:name="_ENREF_5"/>
      <w:r w:rsidRPr="00BE708D">
        <w:rPr>
          <w:noProof/>
        </w:rPr>
        <w:t>5.</w:t>
      </w:r>
      <w:r w:rsidRPr="00BE708D">
        <w:rPr>
          <w:noProof/>
        </w:rPr>
        <w:tab/>
        <w:t xml:space="preserve">Bressler B, Paszat LF, Chen Z, Rothwell DM, Vinden C, Rabeneck L. Rates of New or Missed Colorectal Cancers After Colonoscopy and Their Risk Factors: A Population-Based Analysis. </w:t>
      </w:r>
      <w:r w:rsidRPr="00BE708D">
        <w:rPr>
          <w:i/>
          <w:noProof/>
        </w:rPr>
        <w:t>Gastroenterology</w:t>
      </w:r>
      <w:r w:rsidRPr="00BE708D">
        <w:rPr>
          <w:noProof/>
        </w:rPr>
        <w:t xml:space="preserve"> 2007; </w:t>
      </w:r>
      <w:r w:rsidRPr="00BE708D">
        <w:rPr>
          <w:b/>
          <w:noProof/>
        </w:rPr>
        <w:t>132</w:t>
      </w:r>
      <w:r w:rsidRPr="00BE708D">
        <w:rPr>
          <w:noProof/>
        </w:rPr>
        <w:t>(1): 96-102.</w:t>
      </w:r>
      <w:bookmarkEnd w:id="14"/>
    </w:p>
    <w:p w:rsidR="00C0125E" w:rsidRPr="00BE708D" w:rsidRDefault="00C0125E" w:rsidP="00A522DE">
      <w:pPr>
        <w:pStyle w:val="EndNoteBibliography"/>
        <w:rPr>
          <w:noProof/>
        </w:rPr>
      </w:pPr>
      <w:bookmarkStart w:id="15" w:name="_ENREF_6"/>
      <w:r w:rsidRPr="00BE708D">
        <w:rPr>
          <w:noProof/>
        </w:rPr>
        <w:t>6.</w:t>
      </w:r>
      <w:r w:rsidRPr="00BE708D">
        <w:rPr>
          <w:noProof/>
        </w:rPr>
        <w:tab/>
        <w:t xml:space="preserve">Baxter NN, Sutradhar R, Forbes SS, Paszat LF, Saskin R, Rabeneck L. Analysis of administrative data finds endoscopist quality measures associated with postcolonoscopy colorectal cancer. </w:t>
      </w:r>
      <w:r w:rsidRPr="00BE708D">
        <w:rPr>
          <w:i/>
          <w:noProof/>
        </w:rPr>
        <w:t>Gastroenterology</w:t>
      </w:r>
      <w:r w:rsidRPr="00BE708D">
        <w:rPr>
          <w:noProof/>
        </w:rPr>
        <w:t xml:space="preserve"> 2011; </w:t>
      </w:r>
      <w:r w:rsidRPr="00BE708D">
        <w:rPr>
          <w:b/>
          <w:noProof/>
        </w:rPr>
        <w:t>140</w:t>
      </w:r>
      <w:r w:rsidRPr="00BE708D">
        <w:rPr>
          <w:noProof/>
        </w:rPr>
        <w:t>(1): 65-72.</w:t>
      </w:r>
      <w:bookmarkEnd w:id="15"/>
    </w:p>
    <w:p w:rsidR="00C0125E" w:rsidRPr="00BE708D" w:rsidRDefault="00C0125E" w:rsidP="00A522DE">
      <w:pPr>
        <w:pStyle w:val="EndNoteBibliography"/>
        <w:rPr>
          <w:noProof/>
        </w:rPr>
      </w:pPr>
      <w:bookmarkStart w:id="16" w:name="_ENREF_7"/>
      <w:r w:rsidRPr="00BE708D">
        <w:rPr>
          <w:noProof/>
        </w:rPr>
        <w:t>7.</w:t>
      </w:r>
      <w:r w:rsidRPr="00BE708D">
        <w:rPr>
          <w:noProof/>
        </w:rPr>
        <w:tab/>
        <w:t xml:space="preserve">Wallace MB, Crook JE, Thomas CS, Staggs E, Parker L, Rex DK. Effect of an endoscopic quality improvement program on adenoma detection rates: a multicenter cluster-randomized controlled trial in a clinical practice setting (EQUIP-3). </w:t>
      </w:r>
      <w:r w:rsidRPr="00BE708D">
        <w:rPr>
          <w:i/>
          <w:noProof/>
        </w:rPr>
        <w:t>Gastrointestinal endoscopy</w:t>
      </w:r>
      <w:r w:rsidRPr="00BE708D">
        <w:rPr>
          <w:noProof/>
        </w:rPr>
        <w:t xml:space="preserve"> 2017; </w:t>
      </w:r>
      <w:r w:rsidRPr="00BE708D">
        <w:rPr>
          <w:b/>
          <w:noProof/>
        </w:rPr>
        <w:t>85</w:t>
      </w:r>
      <w:r w:rsidRPr="00BE708D">
        <w:rPr>
          <w:noProof/>
        </w:rPr>
        <w:t>(3): 538-45 e4.</w:t>
      </w:r>
      <w:bookmarkEnd w:id="16"/>
    </w:p>
    <w:p w:rsidR="00C0125E" w:rsidRPr="00BE708D" w:rsidRDefault="00C0125E" w:rsidP="00A522DE">
      <w:pPr>
        <w:pStyle w:val="EndNoteBibliography"/>
        <w:rPr>
          <w:noProof/>
        </w:rPr>
      </w:pPr>
      <w:bookmarkStart w:id="17" w:name="_ENREF_8"/>
      <w:r w:rsidRPr="00BE708D">
        <w:rPr>
          <w:noProof/>
        </w:rPr>
        <w:t>8.</w:t>
      </w:r>
      <w:r w:rsidRPr="00BE708D">
        <w:rPr>
          <w:noProof/>
        </w:rPr>
        <w:tab/>
        <w:t xml:space="preserve">Bressler B, Paszat LF, Vinden C, Li C, He J, Rabeneck L. Colonoscopic miss rates for right-sided colon cancer: A population-based analysis. </w:t>
      </w:r>
      <w:r w:rsidRPr="00BE708D">
        <w:rPr>
          <w:i/>
          <w:noProof/>
        </w:rPr>
        <w:t>Gastroenterology</w:t>
      </w:r>
      <w:r w:rsidRPr="00BE708D">
        <w:rPr>
          <w:noProof/>
        </w:rPr>
        <w:t xml:space="preserve"> 2004; </w:t>
      </w:r>
      <w:r w:rsidRPr="00BE708D">
        <w:rPr>
          <w:b/>
          <w:noProof/>
        </w:rPr>
        <w:t>127</w:t>
      </w:r>
      <w:r w:rsidRPr="00BE708D">
        <w:rPr>
          <w:noProof/>
        </w:rPr>
        <w:t>(2): 452-6.</w:t>
      </w:r>
      <w:bookmarkEnd w:id="17"/>
    </w:p>
    <w:p w:rsidR="00C0125E" w:rsidRPr="00BE708D" w:rsidRDefault="00C0125E" w:rsidP="00A522DE">
      <w:pPr>
        <w:pStyle w:val="EndNoteBibliography"/>
        <w:rPr>
          <w:noProof/>
        </w:rPr>
      </w:pPr>
      <w:bookmarkStart w:id="18" w:name="_ENREF_9"/>
      <w:r w:rsidRPr="00BE708D">
        <w:rPr>
          <w:noProof/>
        </w:rPr>
        <w:t>9.</w:t>
      </w:r>
      <w:r w:rsidRPr="00BE708D">
        <w:rPr>
          <w:noProof/>
        </w:rPr>
        <w:tab/>
        <w:t xml:space="preserve">Kaminski MF, Regula J, Kraszewska E, et al. Quality indicators for colonoscopy and the risk of interval cancer. </w:t>
      </w:r>
      <w:r w:rsidRPr="00BE708D">
        <w:rPr>
          <w:i/>
          <w:noProof/>
        </w:rPr>
        <w:t>New England Journal of Medicine</w:t>
      </w:r>
      <w:r w:rsidRPr="00BE708D">
        <w:rPr>
          <w:noProof/>
        </w:rPr>
        <w:t xml:space="preserve"> 2010; </w:t>
      </w:r>
      <w:r w:rsidRPr="00BE708D">
        <w:rPr>
          <w:b/>
          <w:noProof/>
        </w:rPr>
        <w:t>362</w:t>
      </w:r>
      <w:r w:rsidRPr="00BE708D">
        <w:rPr>
          <w:noProof/>
        </w:rPr>
        <w:t>(19): 1795-803.</w:t>
      </w:r>
      <w:bookmarkEnd w:id="18"/>
    </w:p>
    <w:p w:rsidR="00C0125E" w:rsidRPr="00BE708D" w:rsidRDefault="00C0125E" w:rsidP="00A522DE">
      <w:pPr>
        <w:pStyle w:val="EndNoteBibliography"/>
        <w:rPr>
          <w:noProof/>
        </w:rPr>
      </w:pPr>
      <w:bookmarkStart w:id="19" w:name="_ENREF_10"/>
      <w:r w:rsidRPr="00BE708D">
        <w:rPr>
          <w:noProof/>
        </w:rPr>
        <w:t>10.</w:t>
      </w:r>
      <w:r w:rsidRPr="00BE708D">
        <w:rPr>
          <w:noProof/>
        </w:rPr>
        <w:tab/>
        <w:t xml:space="preserve">Arain MA, Sawhney M, Sheikh S, et al. CIMP status of interval colon cancers: another piece to the puzzle. </w:t>
      </w:r>
      <w:r w:rsidRPr="00BE708D">
        <w:rPr>
          <w:i/>
          <w:noProof/>
        </w:rPr>
        <w:t>The American journal of gastroenterology</w:t>
      </w:r>
      <w:r w:rsidRPr="00BE708D">
        <w:rPr>
          <w:noProof/>
        </w:rPr>
        <w:t xml:space="preserve"> 2010; </w:t>
      </w:r>
      <w:r w:rsidRPr="00BE708D">
        <w:rPr>
          <w:b/>
          <w:noProof/>
        </w:rPr>
        <w:t>105</w:t>
      </w:r>
      <w:r w:rsidRPr="00BE708D">
        <w:rPr>
          <w:noProof/>
        </w:rPr>
        <w:t>(5): 1189-95.</w:t>
      </w:r>
      <w:bookmarkEnd w:id="19"/>
    </w:p>
    <w:p w:rsidR="00C0125E" w:rsidRPr="00BE708D" w:rsidRDefault="00C0125E" w:rsidP="00A522DE">
      <w:pPr>
        <w:pStyle w:val="EndNoteBibliography"/>
        <w:rPr>
          <w:noProof/>
        </w:rPr>
      </w:pPr>
      <w:bookmarkStart w:id="20" w:name="_ENREF_11"/>
      <w:r w:rsidRPr="00BE708D">
        <w:rPr>
          <w:noProof/>
        </w:rPr>
        <w:t>11.</w:t>
      </w:r>
      <w:r w:rsidRPr="00BE708D">
        <w:rPr>
          <w:noProof/>
        </w:rPr>
        <w:tab/>
        <w:t xml:space="preserve">Bettington M, Walker N, Clouston A, Brown I, Leggett B, Whitehall V. The serrated pathway to colorectal carcinoma: current concepts and challenges. </w:t>
      </w:r>
      <w:r w:rsidRPr="00BE708D">
        <w:rPr>
          <w:i/>
          <w:noProof/>
        </w:rPr>
        <w:t>Histopathology</w:t>
      </w:r>
      <w:r w:rsidRPr="00BE708D">
        <w:rPr>
          <w:noProof/>
        </w:rPr>
        <w:t xml:space="preserve"> 2013; </w:t>
      </w:r>
      <w:r w:rsidRPr="00BE708D">
        <w:rPr>
          <w:b/>
          <w:noProof/>
        </w:rPr>
        <w:t>62</w:t>
      </w:r>
      <w:r w:rsidRPr="00BE708D">
        <w:rPr>
          <w:noProof/>
        </w:rPr>
        <w:t>(3): 367-86.</w:t>
      </w:r>
      <w:bookmarkEnd w:id="20"/>
    </w:p>
    <w:p w:rsidR="00C0125E" w:rsidRPr="00BE708D" w:rsidRDefault="00C0125E" w:rsidP="00A522DE">
      <w:pPr>
        <w:pStyle w:val="EndNoteBibliography"/>
        <w:rPr>
          <w:noProof/>
        </w:rPr>
      </w:pPr>
      <w:bookmarkStart w:id="21" w:name="_ENREF_12"/>
      <w:r w:rsidRPr="00BE708D">
        <w:rPr>
          <w:noProof/>
        </w:rPr>
        <w:lastRenderedPageBreak/>
        <w:t>12.</w:t>
      </w:r>
      <w:r w:rsidRPr="00BE708D">
        <w:rPr>
          <w:noProof/>
        </w:rPr>
        <w:tab/>
        <w:t xml:space="preserve">Snover DC. Update on the serrated pathway to colorectal carcinoma. </w:t>
      </w:r>
      <w:r w:rsidRPr="00BE708D">
        <w:rPr>
          <w:i/>
          <w:noProof/>
        </w:rPr>
        <w:t>Human pathology</w:t>
      </w:r>
      <w:r w:rsidRPr="00BE708D">
        <w:rPr>
          <w:noProof/>
        </w:rPr>
        <w:t xml:space="preserve"> 2011; </w:t>
      </w:r>
      <w:r w:rsidRPr="00BE708D">
        <w:rPr>
          <w:b/>
          <w:noProof/>
        </w:rPr>
        <w:t>42</w:t>
      </w:r>
      <w:r w:rsidRPr="00BE708D">
        <w:rPr>
          <w:noProof/>
        </w:rPr>
        <w:t>(1): 1-10.</w:t>
      </w:r>
      <w:bookmarkEnd w:id="21"/>
    </w:p>
    <w:p w:rsidR="00C0125E" w:rsidRPr="00BE708D" w:rsidRDefault="00C0125E" w:rsidP="00A522DE">
      <w:pPr>
        <w:pStyle w:val="EndNoteBibliography"/>
        <w:rPr>
          <w:noProof/>
        </w:rPr>
      </w:pPr>
      <w:bookmarkStart w:id="22" w:name="_ENREF_13"/>
      <w:r w:rsidRPr="00BE708D">
        <w:rPr>
          <w:noProof/>
        </w:rPr>
        <w:t>13.</w:t>
      </w:r>
      <w:r w:rsidRPr="00BE708D">
        <w:rPr>
          <w:noProof/>
        </w:rPr>
        <w:tab/>
        <w:t xml:space="preserve">JEG IJ, Bevan R, Senore C, et al. Detection rate of serrated polyps and serrated polyposis syndrome in colorectal cancer screening cohorts: a European overview. </w:t>
      </w:r>
      <w:r w:rsidRPr="00BE708D">
        <w:rPr>
          <w:i/>
          <w:noProof/>
        </w:rPr>
        <w:t>Gut</w:t>
      </w:r>
      <w:r w:rsidRPr="00BE708D">
        <w:rPr>
          <w:noProof/>
        </w:rPr>
        <w:t xml:space="preserve"> 2017; </w:t>
      </w:r>
      <w:r w:rsidRPr="00BE708D">
        <w:rPr>
          <w:b/>
          <w:noProof/>
        </w:rPr>
        <w:t>66</w:t>
      </w:r>
      <w:r w:rsidRPr="00BE708D">
        <w:rPr>
          <w:noProof/>
        </w:rPr>
        <w:t>(7): 1225-32.</w:t>
      </w:r>
      <w:bookmarkEnd w:id="22"/>
    </w:p>
    <w:p w:rsidR="00C0125E" w:rsidRPr="00BE708D" w:rsidRDefault="00C0125E" w:rsidP="00A522DE">
      <w:pPr>
        <w:pStyle w:val="EndNoteBibliography"/>
        <w:rPr>
          <w:noProof/>
        </w:rPr>
      </w:pPr>
      <w:bookmarkStart w:id="23" w:name="_ENREF_14"/>
      <w:r w:rsidRPr="00BE708D">
        <w:rPr>
          <w:noProof/>
        </w:rPr>
        <w:t>14.</w:t>
      </w:r>
      <w:r w:rsidRPr="00BE708D">
        <w:rPr>
          <w:noProof/>
        </w:rPr>
        <w:tab/>
        <w:t xml:space="preserve">de Wijkerslooth TR, Stoop EM, Bossuyt PM, et al. Differences in proximal serrated polyp detection among endoscopists are associated with variability in withdrawal time. </w:t>
      </w:r>
      <w:r w:rsidRPr="00BE708D">
        <w:rPr>
          <w:i/>
          <w:noProof/>
        </w:rPr>
        <w:t>Gastrointestinal endoscopy</w:t>
      </w:r>
      <w:r w:rsidRPr="00BE708D">
        <w:rPr>
          <w:noProof/>
        </w:rPr>
        <w:t xml:space="preserve"> 2013; </w:t>
      </w:r>
      <w:r w:rsidRPr="00BE708D">
        <w:rPr>
          <w:b/>
          <w:noProof/>
        </w:rPr>
        <w:t>77</w:t>
      </w:r>
      <w:r w:rsidRPr="00BE708D">
        <w:rPr>
          <w:noProof/>
        </w:rPr>
        <w:t>(4): 617-23.</w:t>
      </w:r>
      <w:bookmarkEnd w:id="23"/>
    </w:p>
    <w:p w:rsidR="00C0125E" w:rsidRPr="00BE708D" w:rsidRDefault="00C0125E" w:rsidP="00A522DE">
      <w:pPr>
        <w:pStyle w:val="EndNoteBibliography"/>
        <w:rPr>
          <w:noProof/>
        </w:rPr>
      </w:pPr>
      <w:bookmarkStart w:id="24" w:name="_ENREF_15"/>
      <w:r w:rsidRPr="00BE708D">
        <w:rPr>
          <w:noProof/>
        </w:rPr>
        <w:t>15.</w:t>
      </w:r>
      <w:r w:rsidRPr="00BE708D">
        <w:rPr>
          <w:noProof/>
        </w:rPr>
        <w:tab/>
        <w:t xml:space="preserve">Abdeljawad K, Vemulapalli KC, Kahi CJ, Cummings OW, Snover DC, Rex DK. Sessile serrated polyp prevalence determined by a colonoscopist with a high lesion detection rate and an experienced pathologist. </w:t>
      </w:r>
      <w:r w:rsidRPr="00BE708D">
        <w:rPr>
          <w:i/>
          <w:noProof/>
        </w:rPr>
        <w:t>Gastrointestinal endoscopy</w:t>
      </w:r>
      <w:r w:rsidRPr="00BE708D">
        <w:rPr>
          <w:noProof/>
        </w:rPr>
        <w:t xml:space="preserve"> 2015; </w:t>
      </w:r>
      <w:r w:rsidRPr="00BE708D">
        <w:rPr>
          <w:b/>
          <w:noProof/>
        </w:rPr>
        <w:t>81</w:t>
      </w:r>
      <w:r w:rsidRPr="00BE708D">
        <w:rPr>
          <w:noProof/>
        </w:rPr>
        <w:t>(3): 517-24.</w:t>
      </w:r>
      <w:bookmarkEnd w:id="24"/>
    </w:p>
    <w:p w:rsidR="00C0125E" w:rsidRPr="00BE708D" w:rsidRDefault="00C0125E" w:rsidP="00A522DE">
      <w:pPr>
        <w:pStyle w:val="EndNoteBibliography"/>
        <w:rPr>
          <w:noProof/>
        </w:rPr>
      </w:pPr>
      <w:bookmarkStart w:id="25" w:name="_ENREF_16"/>
      <w:r w:rsidRPr="00BE708D">
        <w:rPr>
          <w:noProof/>
        </w:rPr>
        <w:t>16.</w:t>
      </w:r>
      <w:r w:rsidRPr="00BE708D">
        <w:rPr>
          <w:noProof/>
        </w:rPr>
        <w:tab/>
        <w:t xml:space="preserve">Rau TT, Agaimy A, Gehoff A, et al. Defined morphological criteria allow reliable diagnosis of colorectal serrated polyps and predict polyp genetics. </w:t>
      </w:r>
      <w:r w:rsidRPr="00BE708D">
        <w:rPr>
          <w:i/>
          <w:noProof/>
        </w:rPr>
        <w:t>Virchows Archiv : an international journal of pathology</w:t>
      </w:r>
      <w:r w:rsidRPr="00BE708D">
        <w:rPr>
          <w:noProof/>
        </w:rPr>
        <w:t xml:space="preserve"> 2014; </w:t>
      </w:r>
      <w:r w:rsidRPr="00BE708D">
        <w:rPr>
          <w:b/>
          <w:noProof/>
        </w:rPr>
        <w:t>464</w:t>
      </w:r>
      <w:r w:rsidRPr="00BE708D">
        <w:rPr>
          <w:noProof/>
        </w:rPr>
        <w:t>(6): 663-72.</w:t>
      </w:r>
      <w:bookmarkEnd w:id="25"/>
    </w:p>
    <w:p w:rsidR="00C0125E" w:rsidRPr="00BE708D" w:rsidRDefault="00C0125E" w:rsidP="00A522DE">
      <w:pPr>
        <w:pStyle w:val="EndNoteBibliography"/>
        <w:rPr>
          <w:noProof/>
        </w:rPr>
      </w:pPr>
      <w:bookmarkStart w:id="26" w:name="_ENREF_17"/>
      <w:r w:rsidRPr="00BE708D">
        <w:rPr>
          <w:noProof/>
        </w:rPr>
        <w:t>17.</w:t>
      </w:r>
      <w:r w:rsidRPr="00BE708D">
        <w:rPr>
          <w:noProof/>
        </w:rPr>
        <w:tab/>
        <w:t>Bosman FT, World Health Organization., International Agency for Research on Cancer. WHO classification of tumours of the digestive system. 4th ed. Lyon: International Agency for Research on Cancer; 2010.</w:t>
      </w:r>
      <w:bookmarkEnd w:id="26"/>
    </w:p>
    <w:p w:rsidR="00C0125E" w:rsidRPr="00BE708D" w:rsidRDefault="00C0125E" w:rsidP="00A522DE">
      <w:pPr>
        <w:pStyle w:val="EndNoteBibliography"/>
        <w:rPr>
          <w:noProof/>
        </w:rPr>
      </w:pPr>
      <w:bookmarkStart w:id="27" w:name="_ENREF_18"/>
      <w:r w:rsidRPr="00BE708D">
        <w:rPr>
          <w:noProof/>
        </w:rPr>
        <w:t>18.</w:t>
      </w:r>
      <w:r w:rsidRPr="00BE708D">
        <w:rPr>
          <w:noProof/>
        </w:rPr>
        <w:tab/>
        <w:t xml:space="preserve">Rex DK, Ahnen DJ, Baron JA, et al. Serrated Lesions of the Colorectum: Review and Recommendations From an Expert Panel. </w:t>
      </w:r>
      <w:r w:rsidRPr="00BE708D">
        <w:rPr>
          <w:i/>
          <w:noProof/>
        </w:rPr>
        <w:t>American Journal of Gastroenterology</w:t>
      </w:r>
      <w:r w:rsidRPr="00BE708D">
        <w:rPr>
          <w:noProof/>
        </w:rPr>
        <w:t xml:space="preserve"> 2012; </w:t>
      </w:r>
      <w:r w:rsidRPr="00BE708D">
        <w:rPr>
          <w:b/>
          <w:noProof/>
        </w:rPr>
        <w:t>107</w:t>
      </w:r>
      <w:r w:rsidRPr="00BE708D">
        <w:rPr>
          <w:noProof/>
        </w:rPr>
        <w:t>(9): 1315-30.</w:t>
      </w:r>
      <w:bookmarkEnd w:id="27"/>
    </w:p>
    <w:p w:rsidR="00C0125E" w:rsidRPr="00BE708D" w:rsidRDefault="00C0125E" w:rsidP="00A522DE">
      <w:pPr>
        <w:pStyle w:val="EndNoteBibliography"/>
        <w:rPr>
          <w:noProof/>
        </w:rPr>
      </w:pPr>
      <w:bookmarkStart w:id="28" w:name="_ENREF_19"/>
      <w:r w:rsidRPr="00BE708D">
        <w:rPr>
          <w:noProof/>
        </w:rPr>
        <w:t>19.</w:t>
      </w:r>
      <w:r w:rsidRPr="00BE708D">
        <w:rPr>
          <w:noProof/>
        </w:rPr>
        <w:tab/>
        <w:t xml:space="preserve">Bettington M, Walker N, Rosty C, et al. Critical appraisal of the diagnosis of the sessile serrated adenoma. </w:t>
      </w:r>
      <w:r w:rsidRPr="00BE708D">
        <w:rPr>
          <w:i/>
          <w:noProof/>
        </w:rPr>
        <w:t>The American journal of surgical pathology</w:t>
      </w:r>
      <w:r w:rsidRPr="00BE708D">
        <w:rPr>
          <w:noProof/>
        </w:rPr>
        <w:t xml:space="preserve"> 2014; </w:t>
      </w:r>
      <w:r w:rsidRPr="00BE708D">
        <w:rPr>
          <w:b/>
          <w:noProof/>
        </w:rPr>
        <w:t>38</w:t>
      </w:r>
      <w:r w:rsidRPr="00BE708D">
        <w:rPr>
          <w:noProof/>
        </w:rPr>
        <w:t>(2): 158-66.</w:t>
      </w:r>
      <w:bookmarkEnd w:id="28"/>
    </w:p>
    <w:p w:rsidR="00C0125E" w:rsidRPr="00BE708D" w:rsidRDefault="00C0125E" w:rsidP="00A522DE">
      <w:pPr>
        <w:pStyle w:val="EndNoteBibliography"/>
        <w:rPr>
          <w:noProof/>
        </w:rPr>
      </w:pPr>
      <w:bookmarkStart w:id="29" w:name="_ENREF_20"/>
      <w:r w:rsidRPr="00BE708D">
        <w:rPr>
          <w:noProof/>
        </w:rPr>
        <w:t>20.</w:t>
      </w:r>
      <w:r w:rsidRPr="00BE708D">
        <w:rPr>
          <w:noProof/>
        </w:rPr>
        <w:tab/>
        <w:t xml:space="preserve">Chetty R, Bateman AC, Torlakovic E, et al. A pathologist's survey on the reporting of sessile serrated adenomas/polyps. </w:t>
      </w:r>
      <w:r w:rsidRPr="00BE708D">
        <w:rPr>
          <w:i/>
          <w:noProof/>
        </w:rPr>
        <w:t>Journal of clinical pathology</w:t>
      </w:r>
      <w:r w:rsidRPr="00BE708D">
        <w:rPr>
          <w:noProof/>
        </w:rPr>
        <w:t xml:space="preserve"> 2014; </w:t>
      </w:r>
      <w:r w:rsidRPr="00BE708D">
        <w:rPr>
          <w:b/>
          <w:noProof/>
        </w:rPr>
        <w:t>67</w:t>
      </w:r>
      <w:r w:rsidRPr="00BE708D">
        <w:rPr>
          <w:noProof/>
        </w:rPr>
        <w:t>(5): 426-30.</w:t>
      </w:r>
      <w:bookmarkEnd w:id="29"/>
    </w:p>
    <w:p w:rsidR="00C0125E" w:rsidRPr="00BE708D" w:rsidRDefault="00C0125E" w:rsidP="00A522DE">
      <w:pPr>
        <w:pStyle w:val="EndNoteBibliography"/>
        <w:rPr>
          <w:noProof/>
        </w:rPr>
      </w:pPr>
      <w:bookmarkStart w:id="30" w:name="_ENREF_21"/>
      <w:r w:rsidRPr="00BE708D">
        <w:rPr>
          <w:noProof/>
        </w:rPr>
        <w:t>21.</w:t>
      </w:r>
      <w:r w:rsidRPr="00BE708D">
        <w:rPr>
          <w:noProof/>
        </w:rPr>
        <w:tab/>
        <w:t xml:space="preserve">Laine L, Kaltenbach T, Barkun A, et al. SCENIC international consensus statement on surveillance and management of dysplasia in inflammatory bowel disease. </w:t>
      </w:r>
      <w:r w:rsidRPr="00BE708D">
        <w:rPr>
          <w:i/>
          <w:noProof/>
        </w:rPr>
        <w:t>Gastrointestinal endoscopy</w:t>
      </w:r>
      <w:r w:rsidRPr="00BE708D">
        <w:rPr>
          <w:noProof/>
        </w:rPr>
        <w:t xml:space="preserve"> 2015; </w:t>
      </w:r>
      <w:r w:rsidRPr="00BE708D">
        <w:rPr>
          <w:b/>
          <w:noProof/>
        </w:rPr>
        <w:t>81</w:t>
      </w:r>
      <w:r w:rsidRPr="00BE708D">
        <w:rPr>
          <w:noProof/>
        </w:rPr>
        <w:t>(3): 489-501 e26.</w:t>
      </w:r>
      <w:bookmarkEnd w:id="30"/>
    </w:p>
    <w:p w:rsidR="00C0125E" w:rsidRPr="00BE708D" w:rsidRDefault="00C0125E" w:rsidP="00A522DE">
      <w:pPr>
        <w:pStyle w:val="EndNoteBibliography"/>
        <w:rPr>
          <w:noProof/>
        </w:rPr>
      </w:pPr>
      <w:bookmarkStart w:id="31" w:name="_ENREF_22"/>
      <w:r w:rsidRPr="00BE708D">
        <w:rPr>
          <w:noProof/>
        </w:rPr>
        <w:t>22.</w:t>
      </w:r>
      <w:r w:rsidRPr="00BE708D">
        <w:rPr>
          <w:noProof/>
        </w:rPr>
        <w:tab/>
        <w:t xml:space="preserve">Brown SR, Baraza W, Din S, Riley S. Chromoscopy versus conventional endoscopy for the detection of polyps in the colon and rectum. </w:t>
      </w:r>
      <w:r w:rsidRPr="00BE708D">
        <w:rPr>
          <w:i/>
          <w:noProof/>
        </w:rPr>
        <w:t>The Cochrane database of systematic reviews</w:t>
      </w:r>
      <w:r w:rsidRPr="00BE708D">
        <w:rPr>
          <w:noProof/>
        </w:rPr>
        <w:t xml:space="preserve"> 2016; </w:t>
      </w:r>
      <w:r w:rsidRPr="00BE708D">
        <w:rPr>
          <w:b/>
          <w:noProof/>
        </w:rPr>
        <w:t>4</w:t>
      </w:r>
      <w:r w:rsidRPr="00BE708D">
        <w:rPr>
          <w:noProof/>
        </w:rPr>
        <w:t>: CD006439.</w:t>
      </w:r>
      <w:bookmarkEnd w:id="31"/>
    </w:p>
    <w:p w:rsidR="00C0125E" w:rsidRPr="00BE708D" w:rsidRDefault="00C0125E" w:rsidP="00A522DE">
      <w:pPr>
        <w:pStyle w:val="EndNoteBibliography"/>
        <w:rPr>
          <w:noProof/>
        </w:rPr>
      </w:pPr>
      <w:bookmarkStart w:id="32" w:name="_ENREF_23"/>
      <w:r w:rsidRPr="00BE708D">
        <w:rPr>
          <w:noProof/>
        </w:rPr>
        <w:t>23.</w:t>
      </w:r>
      <w:r w:rsidRPr="00BE708D">
        <w:rPr>
          <w:noProof/>
        </w:rPr>
        <w:tab/>
        <w:t xml:space="preserve">Hilsden RJ, Dube C, Heitman SJ, Bridges R, McGregor SE, Rostom A. The association of colonoscopy quality indicators with the detection of screen-relevant lesions, adverse events, and postcolonoscopy cancers in an asymptomatic Canadian colorectal cancer screening population. </w:t>
      </w:r>
      <w:r w:rsidRPr="00BE708D">
        <w:rPr>
          <w:i/>
          <w:noProof/>
        </w:rPr>
        <w:t>Gastrointestinal endoscopy</w:t>
      </w:r>
      <w:r w:rsidRPr="00BE708D">
        <w:rPr>
          <w:noProof/>
        </w:rPr>
        <w:t xml:space="preserve"> 2015; </w:t>
      </w:r>
      <w:r w:rsidRPr="00BE708D">
        <w:rPr>
          <w:b/>
          <w:noProof/>
        </w:rPr>
        <w:t>82</w:t>
      </w:r>
      <w:r w:rsidRPr="00BE708D">
        <w:rPr>
          <w:noProof/>
        </w:rPr>
        <w:t>(5): 887-94.</w:t>
      </w:r>
      <w:bookmarkEnd w:id="32"/>
    </w:p>
    <w:p w:rsidR="00C0125E" w:rsidRPr="00BE708D" w:rsidRDefault="00C0125E" w:rsidP="00A522DE">
      <w:pPr>
        <w:pStyle w:val="EndNoteBibliography"/>
        <w:rPr>
          <w:noProof/>
        </w:rPr>
      </w:pPr>
      <w:bookmarkStart w:id="33" w:name="_ENREF_24"/>
      <w:r w:rsidRPr="00BE708D">
        <w:rPr>
          <w:noProof/>
        </w:rPr>
        <w:t>24.</w:t>
      </w:r>
      <w:r w:rsidRPr="00BE708D">
        <w:rPr>
          <w:noProof/>
        </w:rPr>
        <w:tab/>
        <w:t xml:space="preserve">East JE, Atkin WS, Bateman AC, et al. British Society of Gastroenterology position statement on serrated polyps in the colon and rectum. </w:t>
      </w:r>
      <w:r w:rsidRPr="00BE708D">
        <w:rPr>
          <w:i/>
          <w:noProof/>
        </w:rPr>
        <w:t>Gut</w:t>
      </w:r>
      <w:r w:rsidRPr="00BE708D">
        <w:rPr>
          <w:noProof/>
        </w:rPr>
        <w:t xml:space="preserve"> 2017; </w:t>
      </w:r>
      <w:r w:rsidRPr="00BE708D">
        <w:rPr>
          <w:b/>
          <w:noProof/>
        </w:rPr>
        <w:t>66</w:t>
      </w:r>
      <w:r w:rsidRPr="00BE708D">
        <w:rPr>
          <w:noProof/>
        </w:rPr>
        <w:t>(7): 1181-96.</w:t>
      </w:r>
      <w:bookmarkEnd w:id="33"/>
    </w:p>
    <w:p w:rsidR="00C0125E" w:rsidRPr="00BE708D" w:rsidRDefault="00C0125E" w:rsidP="00A522DE">
      <w:pPr>
        <w:pStyle w:val="EndNoteBibliography"/>
        <w:rPr>
          <w:noProof/>
        </w:rPr>
      </w:pPr>
      <w:bookmarkStart w:id="34" w:name="_ENREF_25"/>
      <w:r w:rsidRPr="00BE708D">
        <w:rPr>
          <w:noProof/>
        </w:rPr>
        <w:t>25.</w:t>
      </w:r>
      <w:r w:rsidRPr="00BE708D">
        <w:rPr>
          <w:noProof/>
        </w:rPr>
        <w:tab/>
        <w:t xml:space="preserve">Bettington M, Walker N, Rosty C, et al. Clinicopathological and molecular features of sessile serrated adenomas with dysplasia or carcinoma. </w:t>
      </w:r>
      <w:r w:rsidRPr="00BE708D">
        <w:rPr>
          <w:i/>
          <w:noProof/>
        </w:rPr>
        <w:t>Gut</w:t>
      </w:r>
      <w:r w:rsidRPr="00BE708D">
        <w:rPr>
          <w:noProof/>
        </w:rPr>
        <w:t xml:space="preserve"> 2017; </w:t>
      </w:r>
      <w:r w:rsidRPr="00BE708D">
        <w:rPr>
          <w:b/>
          <w:noProof/>
        </w:rPr>
        <w:t>66</w:t>
      </w:r>
      <w:r w:rsidRPr="00BE708D">
        <w:rPr>
          <w:noProof/>
        </w:rPr>
        <w:t>(1): 97-106.</w:t>
      </w:r>
      <w:bookmarkEnd w:id="34"/>
    </w:p>
    <w:p w:rsidR="00C0125E" w:rsidRPr="00BE708D" w:rsidRDefault="00C0125E" w:rsidP="00A522DE">
      <w:pPr>
        <w:pStyle w:val="EndNoteBibliography"/>
        <w:rPr>
          <w:noProof/>
        </w:rPr>
      </w:pPr>
      <w:bookmarkStart w:id="35" w:name="_ENREF_26"/>
      <w:r w:rsidRPr="00BE708D">
        <w:rPr>
          <w:noProof/>
        </w:rPr>
        <w:t>26.</w:t>
      </w:r>
      <w:r w:rsidRPr="00BE708D">
        <w:rPr>
          <w:noProof/>
        </w:rPr>
        <w:tab/>
        <w:t xml:space="preserve">Picco MF, Pasha S, Leighton JA, et al. Procedure time and the determination of polypoid abnormalities with experience: implementation of a chromoendoscopy program for surveillance colonoscopy for ulcerative colitis. </w:t>
      </w:r>
      <w:r w:rsidRPr="00BE708D">
        <w:rPr>
          <w:i/>
          <w:noProof/>
        </w:rPr>
        <w:t>Inflammatory bowel diseases</w:t>
      </w:r>
      <w:r w:rsidRPr="00BE708D">
        <w:rPr>
          <w:noProof/>
        </w:rPr>
        <w:t xml:space="preserve"> 2013; </w:t>
      </w:r>
      <w:r w:rsidRPr="00BE708D">
        <w:rPr>
          <w:b/>
          <w:noProof/>
        </w:rPr>
        <w:t>19</w:t>
      </w:r>
      <w:r w:rsidRPr="00BE708D">
        <w:rPr>
          <w:noProof/>
        </w:rPr>
        <w:t>(9): 1913-20.</w:t>
      </w:r>
      <w:bookmarkEnd w:id="35"/>
    </w:p>
    <w:p w:rsidR="00C0125E" w:rsidRPr="00BE708D" w:rsidRDefault="00C0125E" w:rsidP="00A522DE">
      <w:pPr>
        <w:pStyle w:val="EndNoteBibliography"/>
        <w:rPr>
          <w:noProof/>
        </w:rPr>
      </w:pPr>
      <w:bookmarkStart w:id="36" w:name="_ENREF_27"/>
      <w:r w:rsidRPr="00BE708D">
        <w:rPr>
          <w:noProof/>
        </w:rPr>
        <w:t>27.</w:t>
      </w:r>
      <w:r w:rsidRPr="00BE708D">
        <w:rPr>
          <w:noProof/>
        </w:rPr>
        <w:tab/>
        <w:t xml:space="preserve">JE IJ, de Wit K, van der Vlugt M, Bastiaansen BA, Fockens P, Dekker E. Prevalence, distribution and risk of sessile serrated adenomas/polyps at a center with a high adenoma detection rate and experienced pathologists. </w:t>
      </w:r>
      <w:r w:rsidRPr="00BE708D">
        <w:rPr>
          <w:i/>
          <w:noProof/>
        </w:rPr>
        <w:t>Endoscopy</w:t>
      </w:r>
      <w:r w:rsidRPr="00BE708D">
        <w:rPr>
          <w:noProof/>
        </w:rPr>
        <w:t xml:space="preserve"> 2016; </w:t>
      </w:r>
      <w:r w:rsidRPr="00BE708D">
        <w:rPr>
          <w:b/>
          <w:noProof/>
        </w:rPr>
        <w:t>48</w:t>
      </w:r>
      <w:r w:rsidRPr="00BE708D">
        <w:rPr>
          <w:noProof/>
        </w:rPr>
        <w:t>(8): 740-6.</w:t>
      </w:r>
      <w:bookmarkEnd w:id="36"/>
    </w:p>
    <w:p w:rsidR="00C0125E" w:rsidRPr="00BE708D" w:rsidRDefault="00C0125E" w:rsidP="00A522DE">
      <w:pPr>
        <w:pStyle w:val="EndNoteBibliography"/>
        <w:rPr>
          <w:noProof/>
        </w:rPr>
      </w:pPr>
      <w:bookmarkStart w:id="37" w:name="_ENREF_28"/>
      <w:r w:rsidRPr="00BE708D">
        <w:rPr>
          <w:noProof/>
        </w:rPr>
        <w:t>28.</w:t>
      </w:r>
      <w:r w:rsidRPr="00BE708D">
        <w:rPr>
          <w:noProof/>
        </w:rPr>
        <w:tab/>
        <w:t xml:space="preserve">Turner JK, Williams GT, Morgan M, Wright M, Dolwani S. Interobserver agreement in the reporting of colorectal polyp pathology among bowel cancer screening pathologists in Wales. </w:t>
      </w:r>
      <w:r w:rsidRPr="00BE708D">
        <w:rPr>
          <w:i/>
          <w:noProof/>
        </w:rPr>
        <w:t>Histopathology</w:t>
      </w:r>
      <w:r w:rsidRPr="00BE708D">
        <w:rPr>
          <w:noProof/>
        </w:rPr>
        <w:t xml:space="preserve"> 2013; </w:t>
      </w:r>
      <w:r w:rsidRPr="00BE708D">
        <w:rPr>
          <w:b/>
          <w:noProof/>
        </w:rPr>
        <w:t>62</w:t>
      </w:r>
      <w:r w:rsidRPr="00BE708D">
        <w:rPr>
          <w:noProof/>
        </w:rPr>
        <w:t>(6): 916-24.</w:t>
      </w:r>
      <w:bookmarkEnd w:id="37"/>
    </w:p>
    <w:p w:rsidR="00C0125E" w:rsidRPr="00BE708D" w:rsidRDefault="00C0125E" w:rsidP="00A522DE">
      <w:pPr>
        <w:pStyle w:val="EndNoteBibliography"/>
        <w:rPr>
          <w:noProof/>
        </w:rPr>
      </w:pPr>
      <w:bookmarkStart w:id="38" w:name="_ENREF_29"/>
      <w:r w:rsidRPr="00BE708D">
        <w:rPr>
          <w:noProof/>
        </w:rPr>
        <w:lastRenderedPageBreak/>
        <w:t>29.</w:t>
      </w:r>
      <w:r w:rsidRPr="00BE708D">
        <w:rPr>
          <w:noProof/>
        </w:rPr>
        <w:tab/>
        <w:t xml:space="preserve">Shaukat A, Rector TS, Church TR, et al. Longer Withdrawal Time Is Associated With a Reduced Incidence of Interval Cancer After Screening Colonoscopy. </w:t>
      </w:r>
      <w:r w:rsidRPr="00BE708D">
        <w:rPr>
          <w:i/>
          <w:noProof/>
        </w:rPr>
        <w:t>Gastroenterology</w:t>
      </w:r>
      <w:r w:rsidRPr="00BE708D">
        <w:rPr>
          <w:noProof/>
        </w:rPr>
        <w:t xml:space="preserve"> 2015; </w:t>
      </w:r>
      <w:r w:rsidRPr="00BE708D">
        <w:rPr>
          <w:b/>
          <w:noProof/>
        </w:rPr>
        <w:t>149</w:t>
      </w:r>
      <w:r w:rsidRPr="00BE708D">
        <w:rPr>
          <w:noProof/>
        </w:rPr>
        <w:t>(4): 952-7.</w:t>
      </w:r>
      <w:bookmarkEnd w:id="38"/>
    </w:p>
    <w:p w:rsidR="00C0125E" w:rsidRPr="00BE708D" w:rsidRDefault="00C0125E" w:rsidP="00A522DE">
      <w:pPr>
        <w:pStyle w:val="EndNoteBibliography"/>
        <w:rPr>
          <w:noProof/>
        </w:rPr>
      </w:pPr>
      <w:bookmarkStart w:id="39" w:name="_ENREF_30"/>
      <w:r w:rsidRPr="00BE708D">
        <w:rPr>
          <w:noProof/>
        </w:rPr>
        <w:t>30.</w:t>
      </w:r>
      <w:r w:rsidRPr="00BE708D">
        <w:rPr>
          <w:noProof/>
        </w:rPr>
        <w:tab/>
        <w:t xml:space="preserve">Butterly L, Robinson CM, Anderson JC, et al. Serrated and adenomatous polyp detection increases with longer withdrawal time: results from the New Hampshire Colonoscopy Registry. </w:t>
      </w:r>
      <w:r w:rsidRPr="00BE708D">
        <w:rPr>
          <w:i/>
          <w:noProof/>
        </w:rPr>
        <w:t>The American journal of gastroenterology</w:t>
      </w:r>
      <w:r w:rsidRPr="00BE708D">
        <w:rPr>
          <w:noProof/>
        </w:rPr>
        <w:t xml:space="preserve"> 2014; </w:t>
      </w:r>
      <w:r w:rsidRPr="00BE708D">
        <w:rPr>
          <w:b/>
          <w:noProof/>
        </w:rPr>
        <w:t>109</w:t>
      </w:r>
      <w:r w:rsidRPr="00BE708D">
        <w:rPr>
          <w:noProof/>
        </w:rPr>
        <w:t>(3): 417-26.</w:t>
      </w:r>
      <w:bookmarkEnd w:id="39"/>
    </w:p>
    <w:p w:rsidR="00C0125E" w:rsidRPr="00BE708D" w:rsidRDefault="00C0125E" w:rsidP="00A522DE">
      <w:pPr>
        <w:pStyle w:val="EndNoteBibliography"/>
        <w:rPr>
          <w:noProof/>
        </w:rPr>
      </w:pPr>
      <w:bookmarkStart w:id="40" w:name="_ENREF_31"/>
      <w:r w:rsidRPr="00BE708D">
        <w:rPr>
          <w:noProof/>
        </w:rPr>
        <w:t>31.</w:t>
      </w:r>
      <w:r w:rsidRPr="00BE708D">
        <w:rPr>
          <w:noProof/>
        </w:rPr>
        <w:tab/>
        <w:t xml:space="preserve">Singh M, Sacatos M, Laine L. Impact of Changeover to Newer Endoscopic Systems on Quality and Efficiency of Screening and Surveillance Colonoscopy: Equipment or Endoscopist. </w:t>
      </w:r>
      <w:r w:rsidRPr="00BE708D">
        <w:rPr>
          <w:i/>
          <w:noProof/>
        </w:rPr>
        <w:t>Journal of clinical gastroenterology</w:t>
      </w:r>
      <w:r w:rsidRPr="00BE708D">
        <w:rPr>
          <w:noProof/>
        </w:rPr>
        <w:t xml:space="preserve"> 2017.</w:t>
      </w:r>
      <w:bookmarkEnd w:id="40"/>
    </w:p>
    <w:p w:rsidR="00C0125E" w:rsidRPr="00BE708D" w:rsidRDefault="00C0125E" w:rsidP="00A522DE">
      <w:pPr>
        <w:pStyle w:val="EndNoteBibliography"/>
        <w:rPr>
          <w:noProof/>
        </w:rPr>
      </w:pPr>
      <w:bookmarkStart w:id="41" w:name="_ENREF_32"/>
      <w:r w:rsidRPr="00BE708D">
        <w:rPr>
          <w:noProof/>
        </w:rPr>
        <w:t>32.</w:t>
      </w:r>
      <w:r w:rsidRPr="00BE708D">
        <w:rPr>
          <w:noProof/>
        </w:rPr>
        <w:tab/>
        <w:t xml:space="preserve">Subramanian V, Mannath J, Hawkey CJ, Ragunath K. High definition colonoscopy vs. standard video endoscopy for the detection of colonic polyps: a meta-analysis. </w:t>
      </w:r>
      <w:r w:rsidRPr="00BE708D">
        <w:rPr>
          <w:i/>
          <w:noProof/>
        </w:rPr>
        <w:t>Endoscopy</w:t>
      </w:r>
      <w:r w:rsidRPr="00BE708D">
        <w:rPr>
          <w:noProof/>
        </w:rPr>
        <w:t xml:space="preserve"> 2011; </w:t>
      </w:r>
      <w:r w:rsidRPr="00BE708D">
        <w:rPr>
          <w:b/>
          <w:noProof/>
        </w:rPr>
        <w:t>43</w:t>
      </w:r>
      <w:r w:rsidRPr="00BE708D">
        <w:rPr>
          <w:noProof/>
        </w:rPr>
        <w:t>(6): 499-505.</w:t>
      </w:r>
      <w:bookmarkEnd w:id="41"/>
    </w:p>
    <w:p w:rsidR="00C0125E" w:rsidRDefault="00C0125E" w:rsidP="00A522DE">
      <w:pPr>
        <w:jc w:val="both"/>
        <w:rPr>
          <w:bCs/>
          <w:color w:val="000000"/>
          <w:sz w:val="16"/>
          <w:szCs w:val="16"/>
          <w:lang w:val="en-US"/>
        </w:rPr>
      </w:pPr>
    </w:p>
    <w:p w:rsidR="00C0125E" w:rsidRDefault="00C0125E">
      <w:pPr>
        <w:rPr>
          <w:bCs/>
          <w:color w:val="000000"/>
          <w:sz w:val="16"/>
          <w:szCs w:val="16"/>
          <w:lang w:val="en-US"/>
        </w:rPr>
      </w:pPr>
      <w:r>
        <w:rPr>
          <w:bCs/>
          <w:color w:val="000000"/>
          <w:sz w:val="16"/>
          <w:szCs w:val="16"/>
          <w:lang w:val="en-US"/>
        </w:rPr>
        <w:br w:type="page"/>
      </w:r>
    </w:p>
    <w:p w:rsidR="00C0125E" w:rsidRPr="00A131B6" w:rsidRDefault="00C0125E" w:rsidP="00A522DE">
      <w:pPr>
        <w:outlineLvl w:val="0"/>
        <w:rPr>
          <w:b/>
          <w:bCs/>
          <w:color w:val="000000"/>
        </w:rPr>
      </w:pPr>
      <w:r w:rsidRPr="00A131B6">
        <w:rPr>
          <w:b/>
          <w:bCs/>
          <w:color w:val="000000"/>
        </w:rPr>
        <w:lastRenderedPageBreak/>
        <w:t>Figure 1. CONSORT diagram</w:t>
      </w:r>
    </w:p>
    <w:p w:rsidR="00C0125E" w:rsidRPr="00A131B6" w:rsidRDefault="00C0125E" w:rsidP="00A522DE">
      <w:pPr>
        <w:spacing w:after="200" w:line="276" w:lineRule="auto"/>
        <w:rPr>
          <w:b/>
          <w:bCs/>
          <w:color w:val="000000"/>
        </w:rPr>
      </w:pPr>
      <w:r w:rsidRPr="00A131B6">
        <w:rPr>
          <w:noProof/>
          <w:lang w:eastAsia="en-GB"/>
        </w:rPr>
        <mc:AlternateContent>
          <mc:Choice Requires="wps">
            <w:drawing>
              <wp:anchor distT="0" distB="0" distL="114300" distR="114300" simplePos="0" relativeHeight="251659264" behindDoc="0" locked="0" layoutInCell="1" allowOverlap="1" wp14:anchorId="7664A2BF" wp14:editId="4CC9FD98">
                <wp:simplePos x="0" y="0"/>
                <wp:positionH relativeFrom="column">
                  <wp:posOffset>1742744</wp:posOffset>
                </wp:positionH>
                <wp:positionV relativeFrom="paragraph">
                  <wp:posOffset>186690</wp:posOffset>
                </wp:positionV>
                <wp:extent cx="1837055" cy="310515"/>
                <wp:effectExtent l="0" t="0" r="10795" b="13335"/>
                <wp:wrapNone/>
                <wp:docPr id="18"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7055" cy="310515"/>
                        </a:xfrm>
                        <a:prstGeom prst="rect">
                          <a:avLst/>
                        </a:prstGeom>
                        <a:solidFill>
                          <a:srgbClr val="FFFFFF"/>
                        </a:solidFill>
                        <a:ln w="9525">
                          <a:solidFill>
                            <a:srgbClr val="000000"/>
                          </a:solidFill>
                          <a:miter lim="800000"/>
                          <a:headEnd/>
                          <a:tailEnd/>
                        </a:ln>
                      </wps:spPr>
                      <wps:txbx>
                        <w:txbxContent>
                          <w:p w:rsidR="00A522DE" w:rsidRPr="00EB1AED" w:rsidRDefault="00A522DE" w:rsidP="00A522DE">
                            <w:pPr>
                              <w:jc w:val="center"/>
                              <w:rPr>
                                <w:sz w:val="16"/>
                                <w:szCs w:val="16"/>
                              </w:rPr>
                            </w:pPr>
                            <w:r w:rsidRPr="00EB1AED">
                              <w:rPr>
                                <w:sz w:val="16"/>
                                <w:szCs w:val="16"/>
                                <w:lang w:val="en-CA"/>
                              </w:rPr>
                              <w:t>Assessed for eligibility (n=1031)</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64A2BF" id="Rectangle 45" o:spid="_x0000_s1026" style="position:absolute;margin-left:137.2pt;margin-top:14.7pt;width:144.65pt;height:2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">
                <v:textbox inset=",7.2pt,,7.2pt">
                  <w:txbxContent>
                    <w:p w:rsidR="00A522DE" w:rsidRPr="00EB1AED" w:rsidRDefault="00A522DE" w:rsidP="00A522DE">
                      <w:pPr>
                        <w:jc w:val="center"/>
                        <w:rPr>
                          <w:sz w:val="16"/>
                          <w:szCs w:val="16"/>
                        </w:rPr>
                      </w:pPr>
                      <w:r w:rsidRPr="00EB1AED">
                        <w:rPr>
                          <w:sz w:val="16"/>
                          <w:szCs w:val="16"/>
                          <w:lang w:val="en-CA"/>
                        </w:rPr>
                        <w:t>Assessed for eligibility (n=1031)</w:t>
                      </w:r>
                    </w:p>
                  </w:txbxContent>
                </v:textbox>
              </v:rect>
            </w:pict>
          </mc:Fallback>
        </mc:AlternateContent>
      </w:r>
    </w:p>
    <w:p w:rsidR="00C0125E" w:rsidRPr="00A131B6" w:rsidRDefault="00C0125E" w:rsidP="00A522DE">
      <w:pPr>
        <w:spacing w:after="200" w:line="276" w:lineRule="auto"/>
        <w:rPr>
          <w:b/>
          <w:bCs/>
          <w:color w:val="000000"/>
        </w:rPr>
      </w:pPr>
      <w:r w:rsidRPr="00A131B6">
        <w:rPr>
          <w:b/>
          <w:bCs/>
          <w:noProof/>
          <w:color w:val="000000"/>
          <w:lang w:eastAsia="en-GB"/>
        </w:rPr>
        <mc:AlternateContent>
          <mc:Choice Requires="wps">
            <w:drawing>
              <wp:anchor distT="36576" distB="36576" distL="36575" distR="36575" simplePos="0" relativeHeight="251669504" behindDoc="0" locked="0" layoutInCell="1" allowOverlap="1" wp14:anchorId="7BA86C0D" wp14:editId="55AA8D6B">
                <wp:simplePos x="0" y="0"/>
                <wp:positionH relativeFrom="column">
                  <wp:posOffset>2338070</wp:posOffset>
                </wp:positionH>
                <wp:positionV relativeFrom="paragraph">
                  <wp:posOffset>3780790</wp:posOffset>
                </wp:positionV>
                <wp:extent cx="240665" cy="0"/>
                <wp:effectExtent l="38100" t="76200" r="0" b="95250"/>
                <wp:wrapNone/>
                <wp:docPr id="4"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0665"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079DFD4" id="_x0000_t32" coordsize="21600,21600" o:spt="32" o:oned="t" path="m,l21600,21600e" filled="f">
                <v:path arrowok="t" fillok="f" o:connecttype="none"/>
                <o:lock v:ext="edit" shapetype="t"/>
              </v:shapetype>
              <v:shape id="AutoShape 54" o:spid="_x0000_s1026" type="#_x0000_t32" style="position:absolute;margin-left:184.1pt;margin-top:297.7pt;width:18.95pt;height:0;flip:x;z-index:251669504;visibility:visible;mso-wrap-style:square;mso-width-percent:0;mso-height-percent:0;mso-wrap-distance-left:1.016mm;mso-wrap-distance-top:2.88pt;mso-wrap-distance-right:1.016mm;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">
                <v:stroke endarrow="block"/>
                <v:shadow color="#ccc"/>
              </v:shape>
            </w:pict>
          </mc:Fallback>
        </mc:AlternateContent>
      </w:r>
      <w:r w:rsidRPr="00A131B6">
        <w:rPr>
          <w:noProof/>
          <w:lang w:eastAsia="en-GB"/>
        </w:rPr>
        <mc:AlternateContent>
          <mc:Choice Requires="wps">
            <w:drawing>
              <wp:anchor distT="0" distB="0" distL="114300" distR="114300" simplePos="0" relativeHeight="251666432" behindDoc="0" locked="0" layoutInCell="1" allowOverlap="1" wp14:anchorId="6EFDB795" wp14:editId="0685CA32">
                <wp:simplePos x="0" y="0"/>
                <wp:positionH relativeFrom="column">
                  <wp:posOffset>-431165</wp:posOffset>
                </wp:positionH>
                <wp:positionV relativeFrom="paragraph">
                  <wp:posOffset>3464560</wp:posOffset>
                </wp:positionV>
                <wp:extent cx="2777490" cy="1517650"/>
                <wp:effectExtent l="0" t="0" r="22860" b="25400"/>
                <wp:wrapNone/>
                <wp:docPr id="1"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7490" cy="1517650"/>
                        </a:xfrm>
                        <a:prstGeom prst="rect">
                          <a:avLst/>
                        </a:prstGeom>
                        <a:solidFill>
                          <a:srgbClr val="FFFFFF"/>
                        </a:solidFill>
                        <a:ln w="9525">
                          <a:solidFill>
                            <a:srgbClr val="000000"/>
                          </a:solidFill>
                          <a:miter lim="800000"/>
                          <a:headEnd/>
                          <a:tailEnd/>
                        </a:ln>
                      </wps:spPr>
                      <wps:txbx>
                        <w:txbxContent>
                          <w:p w:rsidR="00A522DE" w:rsidRPr="00A46C69" w:rsidRDefault="00A522DE" w:rsidP="00A522DE">
                            <w:pPr>
                              <w:rPr>
                                <w:b/>
                                <w:sz w:val="16"/>
                                <w:szCs w:val="16"/>
                                <w:lang w:val="en-CA"/>
                              </w:rPr>
                            </w:pPr>
                            <w:r w:rsidRPr="00A46C69">
                              <w:rPr>
                                <w:b/>
                                <w:sz w:val="16"/>
                                <w:szCs w:val="16"/>
                                <w:lang w:val="en-CA"/>
                              </w:rPr>
                              <w:t>Excluded (n=5</w:t>
                            </w:r>
                            <w:r>
                              <w:rPr>
                                <w:b/>
                                <w:sz w:val="16"/>
                                <w:szCs w:val="16"/>
                                <w:lang w:val="en-CA"/>
                              </w:rPr>
                              <w:t>6</w:t>
                            </w:r>
                            <w:r w:rsidRPr="00A46C69">
                              <w:rPr>
                                <w:b/>
                                <w:sz w:val="16"/>
                                <w:szCs w:val="16"/>
                                <w:lang w:val="en-CA"/>
                              </w:rPr>
                              <w:t>)</w:t>
                            </w:r>
                          </w:p>
                          <w:p w:rsidR="00A522DE" w:rsidRPr="00EB1AED" w:rsidRDefault="00A522DE" w:rsidP="00A522DE">
                            <w:pPr>
                              <w:rPr>
                                <w:i/>
                                <w:sz w:val="16"/>
                                <w:szCs w:val="16"/>
                                <w:lang w:val="en-CA"/>
                              </w:rPr>
                            </w:pPr>
                            <w:r w:rsidRPr="00EB1AED">
                              <w:rPr>
                                <w:i/>
                                <w:sz w:val="16"/>
                                <w:szCs w:val="16"/>
                                <w:lang w:val="en-CA"/>
                              </w:rPr>
                              <w:t>Ineligible (n=</w:t>
                            </w:r>
                            <w:r>
                              <w:rPr>
                                <w:i/>
                                <w:sz w:val="16"/>
                                <w:szCs w:val="16"/>
                                <w:lang w:val="en-CA"/>
                              </w:rPr>
                              <w:t>2</w:t>
                            </w:r>
                            <w:r w:rsidRPr="00EB1AED">
                              <w:rPr>
                                <w:i/>
                                <w:sz w:val="16"/>
                                <w:szCs w:val="16"/>
                                <w:lang w:val="en-CA"/>
                              </w:rPr>
                              <w:t>)</w:t>
                            </w:r>
                          </w:p>
                          <w:p w:rsidR="00A522DE" w:rsidRDefault="00A522DE" w:rsidP="00A522DE">
                            <w:pPr>
                              <w:pStyle w:val="ListParagraph"/>
                              <w:numPr>
                                <w:ilvl w:val="0"/>
                                <w:numId w:val="3"/>
                              </w:numPr>
                              <w:rPr>
                                <w:sz w:val="16"/>
                                <w:szCs w:val="16"/>
                                <w:lang w:val="en-CA"/>
                              </w:rPr>
                            </w:pPr>
                            <w:r w:rsidRPr="00EB1AED">
                              <w:rPr>
                                <w:sz w:val="16"/>
                                <w:szCs w:val="16"/>
                                <w:lang w:val="en-CA"/>
                              </w:rPr>
                              <w:t>Previous bowel surgery</w:t>
                            </w:r>
                            <w:r>
                              <w:rPr>
                                <w:sz w:val="16"/>
                                <w:szCs w:val="16"/>
                                <w:lang w:val="en-CA"/>
                              </w:rPr>
                              <w:t xml:space="preserve"> not mentioned previously </w:t>
                            </w:r>
                            <w:r w:rsidRPr="00EB1AED">
                              <w:rPr>
                                <w:sz w:val="16"/>
                                <w:szCs w:val="16"/>
                                <w:lang w:val="en-CA"/>
                              </w:rPr>
                              <w:t xml:space="preserve"> (n=1)</w:t>
                            </w:r>
                          </w:p>
                          <w:p w:rsidR="00A522DE" w:rsidRPr="00FA65DE" w:rsidRDefault="00A522DE" w:rsidP="00A522DE">
                            <w:pPr>
                              <w:pStyle w:val="ListParagraph"/>
                              <w:numPr>
                                <w:ilvl w:val="0"/>
                                <w:numId w:val="3"/>
                              </w:numPr>
                              <w:rPr>
                                <w:sz w:val="16"/>
                                <w:szCs w:val="16"/>
                                <w:lang w:val="en-CA"/>
                              </w:rPr>
                            </w:pPr>
                            <w:r w:rsidRPr="00EB1AED">
                              <w:rPr>
                                <w:sz w:val="16"/>
                                <w:szCs w:val="16"/>
                                <w:lang w:val="en-CA"/>
                              </w:rPr>
                              <w:t>Comorbidities/unwell (n=</w:t>
                            </w:r>
                            <w:r>
                              <w:rPr>
                                <w:sz w:val="16"/>
                                <w:szCs w:val="16"/>
                                <w:lang w:val="en-CA"/>
                              </w:rPr>
                              <w:t>1</w:t>
                            </w:r>
                            <w:r w:rsidRPr="00EB1AED">
                              <w:rPr>
                                <w:sz w:val="16"/>
                                <w:szCs w:val="16"/>
                                <w:lang w:val="en-CA"/>
                              </w:rPr>
                              <w:t>)</w:t>
                            </w:r>
                          </w:p>
                          <w:p w:rsidR="00A522DE" w:rsidRPr="00EB1AED" w:rsidRDefault="00A522DE" w:rsidP="00A522DE">
                            <w:pPr>
                              <w:rPr>
                                <w:i/>
                                <w:sz w:val="16"/>
                                <w:szCs w:val="16"/>
                                <w:lang w:val="en-CA"/>
                              </w:rPr>
                            </w:pPr>
                            <w:r>
                              <w:rPr>
                                <w:i/>
                                <w:sz w:val="16"/>
                                <w:szCs w:val="16"/>
                                <w:lang w:val="en-CA"/>
                              </w:rPr>
                              <w:t>Eligible</w:t>
                            </w:r>
                            <w:r w:rsidRPr="00EB1AED">
                              <w:rPr>
                                <w:i/>
                                <w:sz w:val="16"/>
                                <w:szCs w:val="16"/>
                                <w:lang w:val="en-CA"/>
                              </w:rPr>
                              <w:t xml:space="preserve"> (n=5</w:t>
                            </w:r>
                            <w:r>
                              <w:rPr>
                                <w:i/>
                                <w:sz w:val="16"/>
                                <w:szCs w:val="16"/>
                                <w:lang w:val="en-CA"/>
                              </w:rPr>
                              <w:t>4</w:t>
                            </w:r>
                            <w:r w:rsidRPr="00EB1AED">
                              <w:rPr>
                                <w:i/>
                                <w:sz w:val="16"/>
                                <w:szCs w:val="16"/>
                                <w:lang w:val="en-CA"/>
                              </w:rPr>
                              <w:t>)</w:t>
                            </w:r>
                          </w:p>
                          <w:p w:rsidR="00A522DE" w:rsidRPr="00EB1AED" w:rsidRDefault="00A522DE" w:rsidP="00A522DE">
                            <w:pPr>
                              <w:pStyle w:val="ListParagraph"/>
                              <w:numPr>
                                <w:ilvl w:val="0"/>
                                <w:numId w:val="3"/>
                              </w:numPr>
                              <w:rPr>
                                <w:sz w:val="16"/>
                                <w:szCs w:val="16"/>
                                <w:lang w:val="en-CA"/>
                              </w:rPr>
                            </w:pPr>
                            <w:r w:rsidRPr="00EB1AED">
                              <w:rPr>
                                <w:sz w:val="16"/>
                                <w:szCs w:val="16"/>
                                <w:lang w:val="en-CA"/>
                              </w:rPr>
                              <w:t>Not interested (n=24)</w:t>
                            </w:r>
                          </w:p>
                          <w:p w:rsidR="00A522DE" w:rsidRPr="00EB1AED" w:rsidRDefault="00A522DE" w:rsidP="00A522DE">
                            <w:pPr>
                              <w:pStyle w:val="ListParagraph"/>
                              <w:numPr>
                                <w:ilvl w:val="0"/>
                                <w:numId w:val="3"/>
                              </w:numPr>
                              <w:rPr>
                                <w:sz w:val="16"/>
                                <w:szCs w:val="16"/>
                                <w:lang w:val="en-CA"/>
                              </w:rPr>
                            </w:pPr>
                            <w:r w:rsidRPr="00EB1AED">
                              <w:rPr>
                                <w:sz w:val="16"/>
                                <w:szCs w:val="16"/>
                                <w:lang w:val="en-CA"/>
                              </w:rPr>
                              <w:t>Too anxious (n=7)</w:t>
                            </w:r>
                          </w:p>
                          <w:p w:rsidR="00A522DE" w:rsidRPr="00EB1AED" w:rsidRDefault="00A522DE" w:rsidP="00A522DE">
                            <w:pPr>
                              <w:pStyle w:val="ListParagraph"/>
                              <w:numPr>
                                <w:ilvl w:val="0"/>
                                <w:numId w:val="3"/>
                              </w:numPr>
                              <w:rPr>
                                <w:sz w:val="16"/>
                                <w:szCs w:val="16"/>
                                <w:lang w:val="en-CA"/>
                              </w:rPr>
                            </w:pPr>
                            <w:r w:rsidRPr="00EB1AED">
                              <w:rPr>
                                <w:sz w:val="16"/>
                                <w:szCs w:val="16"/>
                                <w:lang w:val="en-CA"/>
                              </w:rPr>
                              <w:t>Declined/cancelled/</w:t>
                            </w:r>
                            <w:r>
                              <w:rPr>
                                <w:sz w:val="16"/>
                                <w:szCs w:val="16"/>
                                <w:lang w:val="en-CA"/>
                              </w:rPr>
                              <w:t>did not attend</w:t>
                            </w:r>
                            <w:r w:rsidRPr="00EB1AED">
                              <w:rPr>
                                <w:sz w:val="16"/>
                                <w:szCs w:val="16"/>
                                <w:lang w:val="en-CA"/>
                              </w:rPr>
                              <w:t xml:space="preserve"> colonoscopy(n=5)</w:t>
                            </w:r>
                          </w:p>
                          <w:p w:rsidR="00A522DE" w:rsidRPr="00EB1AED" w:rsidRDefault="00A522DE" w:rsidP="00A522DE">
                            <w:pPr>
                              <w:pStyle w:val="ListParagraph"/>
                              <w:numPr>
                                <w:ilvl w:val="0"/>
                                <w:numId w:val="3"/>
                              </w:numPr>
                              <w:rPr>
                                <w:sz w:val="16"/>
                                <w:szCs w:val="16"/>
                                <w:lang w:val="en-CA"/>
                              </w:rPr>
                            </w:pPr>
                            <w:r w:rsidRPr="00EB1AED">
                              <w:rPr>
                                <w:sz w:val="16"/>
                                <w:szCs w:val="16"/>
                                <w:lang w:val="en-CA"/>
                              </w:rPr>
                              <w:t>Worried about possible extra time (n=4)</w:t>
                            </w:r>
                          </w:p>
                          <w:p w:rsidR="00A522DE" w:rsidRPr="00EB1AED" w:rsidRDefault="00A522DE" w:rsidP="00A522DE">
                            <w:pPr>
                              <w:pStyle w:val="ListParagraph"/>
                              <w:numPr>
                                <w:ilvl w:val="0"/>
                                <w:numId w:val="3"/>
                              </w:numPr>
                              <w:rPr>
                                <w:sz w:val="16"/>
                                <w:szCs w:val="16"/>
                                <w:lang w:val="en-CA"/>
                              </w:rPr>
                            </w:pPr>
                            <w:r w:rsidRPr="00EB1AED">
                              <w:rPr>
                                <w:sz w:val="16"/>
                                <w:szCs w:val="16"/>
                                <w:lang w:val="en-CA"/>
                              </w:rPr>
                              <w:t>Worried about possible allergy/side effects (n=1)</w:t>
                            </w:r>
                          </w:p>
                          <w:p w:rsidR="00A522DE" w:rsidRPr="00EB1AED" w:rsidRDefault="00A522DE" w:rsidP="00A522DE">
                            <w:pPr>
                              <w:pStyle w:val="ListParagraph"/>
                              <w:numPr>
                                <w:ilvl w:val="0"/>
                                <w:numId w:val="3"/>
                              </w:numPr>
                              <w:rPr>
                                <w:sz w:val="16"/>
                                <w:szCs w:val="16"/>
                                <w:lang w:val="en-CA"/>
                              </w:rPr>
                            </w:pPr>
                            <w:r w:rsidRPr="00EB1AED">
                              <w:rPr>
                                <w:sz w:val="16"/>
                                <w:szCs w:val="16"/>
                                <w:lang w:val="en-CA"/>
                              </w:rPr>
                              <w:t>Unknown reason (n=13)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FDB795" id="Rectangle 49" o:spid="_x0000_s1027" style="position:absolute;margin-left:-33.95pt;margin-top:272.8pt;width:218.7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">
                <v:textbox inset=",7.2pt,,7.2pt">
                  <w:txbxContent>
                    <w:p w:rsidR="00A522DE" w:rsidRPr="00A46C69" w:rsidRDefault="00A522DE" w:rsidP="00A522DE">
                      <w:pPr>
                        <w:rPr>
                          <w:b/>
                          <w:sz w:val="16"/>
                          <w:szCs w:val="16"/>
                          <w:lang w:val="en-CA"/>
                        </w:rPr>
                      </w:pPr>
                      <w:r w:rsidRPr="00A46C69">
                        <w:rPr>
                          <w:b/>
                          <w:sz w:val="16"/>
                          <w:szCs w:val="16"/>
                          <w:lang w:val="en-CA"/>
                        </w:rPr>
                        <w:t>Excluded (n=5</w:t>
                      </w:r>
                      <w:r>
                        <w:rPr>
                          <w:b/>
                          <w:sz w:val="16"/>
                          <w:szCs w:val="16"/>
                          <w:lang w:val="en-CA"/>
                        </w:rPr>
                        <w:t>6</w:t>
                      </w:r>
                      <w:r w:rsidRPr="00A46C69">
                        <w:rPr>
                          <w:b/>
                          <w:sz w:val="16"/>
                          <w:szCs w:val="16"/>
                          <w:lang w:val="en-CA"/>
                        </w:rPr>
                        <w:t>)</w:t>
                      </w:r>
                    </w:p>
                    <w:p w:rsidR="00A522DE" w:rsidRPr="00EB1AED" w:rsidRDefault="00A522DE" w:rsidP="00A522DE">
                      <w:pPr>
                        <w:rPr>
                          <w:i/>
                          <w:sz w:val="16"/>
                          <w:szCs w:val="16"/>
                          <w:lang w:val="en-CA"/>
                        </w:rPr>
                      </w:pPr>
                      <w:r w:rsidRPr="00EB1AED">
                        <w:rPr>
                          <w:i/>
                          <w:sz w:val="16"/>
                          <w:szCs w:val="16"/>
                          <w:lang w:val="en-CA"/>
                        </w:rPr>
                        <w:t>Ineligible (n=</w:t>
                      </w:r>
                      <w:r>
                        <w:rPr>
                          <w:i/>
                          <w:sz w:val="16"/>
                          <w:szCs w:val="16"/>
                          <w:lang w:val="en-CA"/>
                        </w:rPr>
                        <w:t>2</w:t>
                      </w:r>
                      <w:r w:rsidRPr="00EB1AED">
                        <w:rPr>
                          <w:i/>
                          <w:sz w:val="16"/>
                          <w:szCs w:val="16"/>
                          <w:lang w:val="en-CA"/>
                        </w:rPr>
                        <w:t>)</w:t>
                      </w:r>
                    </w:p>
                    <w:p w:rsidR="00A522DE" w:rsidRDefault="00A522DE" w:rsidP="00A522DE">
                      <w:pPr>
                        <w:pStyle w:val="ListParagraph"/>
                        <w:numPr>
                          <w:ilvl w:val="0"/>
                          <w:numId w:val="3"/>
                        </w:numPr>
                        <w:rPr>
                          <w:sz w:val="16"/>
                          <w:szCs w:val="16"/>
                          <w:lang w:val="en-CA"/>
                        </w:rPr>
                      </w:pPr>
                      <w:r w:rsidRPr="00EB1AED">
                        <w:rPr>
                          <w:sz w:val="16"/>
                          <w:szCs w:val="16"/>
                          <w:lang w:val="en-CA"/>
                        </w:rPr>
                        <w:t>Previous bowel surgery</w:t>
                      </w:r>
                      <w:r>
                        <w:rPr>
                          <w:sz w:val="16"/>
                          <w:szCs w:val="16"/>
                          <w:lang w:val="en-CA"/>
                        </w:rPr>
                        <w:t xml:space="preserve"> not mentioned previously </w:t>
                      </w:r>
                      <w:r w:rsidRPr="00EB1AED">
                        <w:rPr>
                          <w:sz w:val="16"/>
                          <w:szCs w:val="16"/>
                          <w:lang w:val="en-CA"/>
                        </w:rPr>
                        <w:t xml:space="preserve"> (n=1)</w:t>
                      </w:r>
                    </w:p>
                    <w:p w:rsidR="00A522DE" w:rsidRPr="00FA65DE" w:rsidRDefault="00A522DE" w:rsidP="00A522DE">
                      <w:pPr>
                        <w:pStyle w:val="ListParagraph"/>
                        <w:numPr>
                          <w:ilvl w:val="0"/>
                          <w:numId w:val="3"/>
                        </w:numPr>
                        <w:rPr>
                          <w:sz w:val="16"/>
                          <w:szCs w:val="16"/>
                          <w:lang w:val="en-CA"/>
                        </w:rPr>
                      </w:pPr>
                      <w:r w:rsidRPr="00EB1AED">
                        <w:rPr>
                          <w:sz w:val="16"/>
                          <w:szCs w:val="16"/>
                          <w:lang w:val="en-CA"/>
                        </w:rPr>
                        <w:t>Comorbidities/unwell (n=</w:t>
                      </w:r>
                      <w:r>
                        <w:rPr>
                          <w:sz w:val="16"/>
                          <w:szCs w:val="16"/>
                          <w:lang w:val="en-CA"/>
                        </w:rPr>
                        <w:t>1</w:t>
                      </w:r>
                      <w:r w:rsidRPr="00EB1AED">
                        <w:rPr>
                          <w:sz w:val="16"/>
                          <w:szCs w:val="16"/>
                          <w:lang w:val="en-CA"/>
                        </w:rPr>
                        <w:t>)</w:t>
                      </w:r>
                    </w:p>
                    <w:p w:rsidR="00A522DE" w:rsidRPr="00EB1AED" w:rsidRDefault="00A522DE" w:rsidP="00A522DE">
                      <w:pPr>
                        <w:rPr>
                          <w:i/>
                          <w:sz w:val="16"/>
                          <w:szCs w:val="16"/>
                          <w:lang w:val="en-CA"/>
                        </w:rPr>
                      </w:pPr>
                      <w:r>
                        <w:rPr>
                          <w:i/>
                          <w:sz w:val="16"/>
                          <w:szCs w:val="16"/>
                          <w:lang w:val="en-CA"/>
                        </w:rPr>
                        <w:t>Eligible</w:t>
                      </w:r>
                      <w:r w:rsidRPr="00EB1AED">
                        <w:rPr>
                          <w:i/>
                          <w:sz w:val="16"/>
                          <w:szCs w:val="16"/>
                          <w:lang w:val="en-CA"/>
                        </w:rPr>
                        <w:t xml:space="preserve"> (n=5</w:t>
                      </w:r>
                      <w:r>
                        <w:rPr>
                          <w:i/>
                          <w:sz w:val="16"/>
                          <w:szCs w:val="16"/>
                          <w:lang w:val="en-CA"/>
                        </w:rPr>
                        <w:t>4</w:t>
                      </w:r>
                      <w:r w:rsidRPr="00EB1AED">
                        <w:rPr>
                          <w:i/>
                          <w:sz w:val="16"/>
                          <w:szCs w:val="16"/>
                          <w:lang w:val="en-CA"/>
                        </w:rPr>
                        <w:t>)</w:t>
                      </w:r>
                    </w:p>
                    <w:p w:rsidR="00A522DE" w:rsidRPr="00EB1AED" w:rsidRDefault="00A522DE" w:rsidP="00A522DE">
                      <w:pPr>
                        <w:pStyle w:val="ListParagraph"/>
                        <w:numPr>
                          <w:ilvl w:val="0"/>
                          <w:numId w:val="3"/>
                        </w:numPr>
                        <w:rPr>
                          <w:sz w:val="16"/>
                          <w:szCs w:val="16"/>
                          <w:lang w:val="en-CA"/>
                        </w:rPr>
                      </w:pPr>
                      <w:r w:rsidRPr="00EB1AED">
                        <w:rPr>
                          <w:sz w:val="16"/>
                          <w:szCs w:val="16"/>
                          <w:lang w:val="en-CA"/>
                        </w:rPr>
                        <w:t>Not interested (n=24)</w:t>
                      </w:r>
                    </w:p>
                    <w:p w:rsidR="00A522DE" w:rsidRPr="00EB1AED" w:rsidRDefault="00A522DE" w:rsidP="00A522DE">
                      <w:pPr>
                        <w:pStyle w:val="ListParagraph"/>
                        <w:numPr>
                          <w:ilvl w:val="0"/>
                          <w:numId w:val="3"/>
                        </w:numPr>
                        <w:rPr>
                          <w:sz w:val="16"/>
                          <w:szCs w:val="16"/>
                          <w:lang w:val="en-CA"/>
                        </w:rPr>
                      </w:pPr>
                      <w:r w:rsidRPr="00EB1AED">
                        <w:rPr>
                          <w:sz w:val="16"/>
                          <w:szCs w:val="16"/>
                          <w:lang w:val="en-CA"/>
                        </w:rPr>
                        <w:t>Too anxious (n=7)</w:t>
                      </w:r>
                    </w:p>
                    <w:p w:rsidR="00A522DE" w:rsidRPr="00EB1AED" w:rsidRDefault="00A522DE" w:rsidP="00A522DE">
                      <w:pPr>
                        <w:pStyle w:val="ListParagraph"/>
                        <w:numPr>
                          <w:ilvl w:val="0"/>
                          <w:numId w:val="3"/>
                        </w:numPr>
                        <w:rPr>
                          <w:sz w:val="16"/>
                          <w:szCs w:val="16"/>
                          <w:lang w:val="en-CA"/>
                        </w:rPr>
                      </w:pPr>
                      <w:r w:rsidRPr="00EB1AED">
                        <w:rPr>
                          <w:sz w:val="16"/>
                          <w:szCs w:val="16"/>
                          <w:lang w:val="en-CA"/>
                        </w:rPr>
                        <w:t>Declined/cancelled/</w:t>
                      </w:r>
                      <w:r>
                        <w:rPr>
                          <w:sz w:val="16"/>
                          <w:szCs w:val="16"/>
                          <w:lang w:val="en-CA"/>
                        </w:rPr>
                        <w:t>did not attend</w:t>
                      </w:r>
                      <w:r w:rsidRPr="00EB1AED">
                        <w:rPr>
                          <w:sz w:val="16"/>
                          <w:szCs w:val="16"/>
                          <w:lang w:val="en-CA"/>
                        </w:rPr>
                        <w:t xml:space="preserve"> colonoscopy(n=5)</w:t>
                      </w:r>
                    </w:p>
                    <w:p w:rsidR="00A522DE" w:rsidRPr="00EB1AED" w:rsidRDefault="00A522DE" w:rsidP="00A522DE">
                      <w:pPr>
                        <w:pStyle w:val="ListParagraph"/>
                        <w:numPr>
                          <w:ilvl w:val="0"/>
                          <w:numId w:val="3"/>
                        </w:numPr>
                        <w:rPr>
                          <w:sz w:val="16"/>
                          <w:szCs w:val="16"/>
                          <w:lang w:val="en-CA"/>
                        </w:rPr>
                      </w:pPr>
                      <w:r w:rsidRPr="00EB1AED">
                        <w:rPr>
                          <w:sz w:val="16"/>
                          <w:szCs w:val="16"/>
                          <w:lang w:val="en-CA"/>
                        </w:rPr>
                        <w:t>Worried about possible extra time (n=4)</w:t>
                      </w:r>
                    </w:p>
                    <w:p w:rsidR="00A522DE" w:rsidRPr="00EB1AED" w:rsidRDefault="00A522DE" w:rsidP="00A522DE">
                      <w:pPr>
                        <w:pStyle w:val="ListParagraph"/>
                        <w:numPr>
                          <w:ilvl w:val="0"/>
                          <w:numId w:val="3"/>
                        </w:numPr>
                        <w:rPr>
                          <w:sz w:val="16"/>
                          <w:szCs w:val="16"/>
                          <w:lang w:val="en-CA"/>
                        </w:rPr>
                      </w:pPr>
                      <w:r w:rsidRPr="00EB1AED">
                        <w:rPr>
                          <w:sz w:val="16"/>
                          <w:szCs w:val="16"/>
                          <w:lang w:val="en-CA"/>
                        </w:rPr>
                        <w:t>Worried about possible allergy/side effects (n=1)</w:t>
                      </w:r>
                    </w:p>
                    <w:p w:rsidR="00A522DE" w:rsidRPr="00EB1AED" w:rsidRDefault="00A522DE" w:rsidP="00A522DE">
                      <w:pPr>
                        <w:pStyle w:val="ListParagraph"/>
                        <w:numPr>
                          <w:ilvl w:val="0"/>
                          <w:numId w:val="3"/>
                        </w:numPr>
                        <w:rPr>
                          <w:sz w:val="16"/>
                          <w:szCs w:val="16"/>
                          <w:lang w:val="en-CA"/>
                        </w:rPr>
                      </w:pPr>
                      <w:r w:rsidRPr="00EB1AED">
                        <w:rPr>
                          <w:sz w:val="16"/>
                          <w:szCs w:val="16"/>
                          <w:lang w:val="en-CA"/>
                        </w:rPr>
                        <w:t>Unknown reason (n=13)</w:t>
                      </w:r>
                    </w:p>
                  </w:txbxContent>
                </v:textbox>
              </v:rect>
            </w:pict>
          </mc:Fallback>
        </mc:AlternateContent>
      </w:r>
      <w:r w:rsidRPr="00A131B6">
        <w:rPr>
          <w:noProof/>
          <w:lang w:eastAsia="en-GB"/>
        </w:rPr>
        <mc:AlternateContent>
          <mc:Choice Requires="wps">
            <w:drawing>
              <wp:anchor distT="0" distB="0" distL="114300" distR="114300" simplePos="0" relativeHeight="251661312" behindDoc="0" locked="0" layoutInCell="1" allowOverlap="1" wp14:anchorId="638A8156" wp14:editId="41983068">
                <wp:simplePos x="0" y="0"/>
                <wp:positionH relativeFrom="column">
                  <wp:posOffset>-5080</wp:posOffset>
                </wp:positionH>
                <wp:positionV relativeFrom="paragraph">
                  <wp:posOffset>2991485</wp:posOffset>
                </wp:positionV>
                <wp:extent cx="2843530" cy="318770"/>
                <wp:effectExtent l="0" t="0" r="13970" b="24130"/>
                <wp:wrapNone/>
                <wp:docPr id="26"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3530" cy="318770"/>
                        </a:xfrm>
                        <a:prstGeom prst="rect">
                          <a:avLst/>
                        </a:prstGeom>
                        <a:solidFill>
                          <a:srgbClr val="FFFFFF"/>
                        </a:solidFill>
                        <a:ln w="9525">
                          <a:solidFill>
                            <a:srgbClr val="000000"/>
                          </a:solidFill>
                          <a:miter lim="800000"/>
                          <a:headEnd/>
                          <a:tailEnd/>
                        </a:ln>
                      </wps:spPr>
                      <wps:txbx>
                        <w:txbxContent>
                          <w:p w:rsidR="00A522DE" w:rsidRPr="00EB1AED" w:rsidRDefault="00A522DE" w:rsidP="00A522DE">
                            <w:pPr>
                              <w:jc w:val="center"/>
                              <w:rPr>
                                <w:sz w:val="16"/>
                                <w:szCs w:val="16"/>
                                <w:lang w:val="en-CA"/>
                              </w:rPr>
                            </w:pPr>
                            <w:r w:rsidRPr="00EB1AED">
                              <w:rPr>
                                <w:sz w:val="16"/>
                                <w:szCs w:val="16"/>
                                <w:lang w:val="en-CA"/>
                              </w:rPr>
                              <w:t xml:space="preserve">Allocated to </w:t>
                            </w:r>
                            <w:r>
                              <w:rPr>
                                <w:sz w:val="16"/>
                                <w:szCs w:val="16"/>
                                <w:lang w:val="en-CA"/>
                              </w:rPr>
                              <w:t xml:space="preserve">standard </w:t>
                            </w:r>
                            <w:r w:rsidRPr="00EB1AED">
                              <w:rPr>
                                <w:sz w:val="16"/>
                                <w:szCs w:val="16"/>
                                <w:lang w:val="en-CA"/>
                              </w:rPr>
                              <w:t>colonoscopy (n=416)</w:t>
                            </w:r>
                          </w:p>
                          <w:p w:rsidR="00A522DE" w:rsidRPr="00EB1AED" w:rsidRDefault="00A522DE" w:rsidP="00A522DE">
                            <w:pPr>
                              <w:rPr>
                                <w:sz w:val="16"/>
                                <w:szCs w:val="16"/>
                                <w:lang w:val="en-CA"/>
                              </w:rPr>
                            </w:pPr>
                          </w:p>
                          <w:p w:rsidR="00A522DE" w:rsidRPr="00EB1AED" w:rsidRDefault="00A522DE" w:rsidP="00A522DE">
                            <w:pPr>
                              <w:pStyle w:val="ListParagraph"/>
                              <w:rPr>
                                <w:sz w:val="16"/>
                                <w:szCs w:val="16"/>
                                <w:lang w:val="en-CA"/>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8A8156" id="_x0000_s1028" style="position:absolute;margin-left:-.4pt;margin-top:235.55pt;width:223.9pt;height:2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">
                <v:textbox inset=",7.2pt,,7.2pt">
                  <w:txbxContent>
                    <w:p w:rsidR="00A522DE" w:rsidRPr="00EB1AED" w:rsidRDefault="00A522DE" w:rsidP="00A522DE">
                      <w:pPr>
                        <w:jc w:val="center"/>
                        <w:rPr>
                          <w:sz w:val="16"/>
                          <w:szCs w:val="16"/>
                          <w:lang w:val="en-CA"/>
                        </w:rPr>
                      </w:pPr>
                      <w:r w:rsidRPr="00EB1AED">
                        <w:rPr>
                          <w:sz w:val="16"/>
                          <w:szCs w:val="16"/>
                          <w:lang w:val="en-CA"/>
                        </w:rPr>
                        <w:t xml:space="preserve">Allocated to </w:t>
                      </w:r>
                      <w:r>
                        <w:rPr>
                          <w:sz w:val="16"/>
                          <w:szCs w:val="16"/>
                          <w:lang w:val="en-CA"/>
                        </w:rPr>
                        <w:t xml:space="preserve">standard </w:t>
                      </w:r>
                      <w:r w:rsidRPr="00EB1AED">
                        <w:rPr>
                          <w:sz w:val="16"/>
                          <w:szCs w:val="16"/>
                          <w:lang w:val="en-CA"/>
                        </w:rPr>
                        <w:t>colonoscopy (n=416)</w:t>
                      </w:r>
                    </w:p>
                    <w:p w:rsidR="00A522DE" w:rsidRPr="00EB1AED" w:rsidRDefault="00A522DE" w:rsidP="00A522DE">
                      <w:pPr>
                        <w:rPr>
                          <w:sz w:val="16"/>
                          <w:szCs w:val="16"/>
                          <w:lang w:val="en-CA"/>
                        </w:rPr>
                      </w:pPr>
                    </w:p>
                    <w:p w:rsidR="00A522DE" w:rsidRPr="00EB1AED" w:rsidRDefault="00A522DE" w:rsidP="00A522DE">
                      <w:pPr>
                        <w:pStyle w:val="ListParagraph"/>
                        <w:rPr>
                          <w:sz w:val="16"/>
                          <w:szCs w:val="16"/>
                          <w:lang w:val="en-CA"/>
                        </w:rPr>
                      </w:pPr>
                    </w:p>
                  </w:txbxContent>
                </v:textbox>
              </v:rect>
            </w:pict>
          </mc:Fallback>
        </mc:AlternateContent>
      </w:r>
      <w:r w:rsidRPr="00A131B6">
        <w:rPr>
          <w:b/>
          <w:bCs/>
          <w:noProof/>
          <w:color w:val="000000"/>
          <w:lang w:eastAsia="en-GB"/>
        </w:rPr>
        <mc:AlternateContent>
          <mc:Choice Requires="wps">
            <w:drawing>
              <wp:anchor distT="36576" distB="36576" distL="36575" distR="36575" simplePos="0" relativeHeight="251665408" behindDoc="0" locked="0" layoutInCell="1" allowOverlap="1" wp14:anchorId="335FEAC2" wp14:editId="75867089">
                <wp:simplePos x="0" y="0"/>
                <wp:positionH relativeFrom="column">
                  <wp:posOffset>2561590</wp:posOffset>
                </wp:positionH>
                <wp:positionV relativeFrom="paragraph">
                  <wp:posOffset>2764155</wp:posOffset>
                </wp:positionV>
                <wp:extent cx="0" cy="232410"/>
                <wp:effectExtent l="76200" t="0" r="57150" b="53340"/>
                <wp:wrapNone/>
                <wp:docPr id="27"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241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8645C74" id="AutoShape 54" o:spid="_x0000_s1026" type="#_x0000_t32" style="position:absolute;margin-left:201.7pt;margin-top:217.65pt;width:0;height:18.3pt;z-index:251665408;visibility:visible;mso-wrap-style:square;mso-width-percent:0;mso-height-percent:0;mso-wrap-distance-left:1.016mm;mso-wrap-distance-top:2.88pt;mso-wrap-distance-right:1.016mm;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">
                <v:stroke endarrow="block"/>
                <v:shadow color="#ccc"/>
              </v:shape>
            </w:pict>
          </mc:Fallback>
        </mc:AlternateContent>
      </w:r>
      <w:r w:rsidRPr="00A131B6">
        <w:rPr>
          <w:noProof/>
          <w:lang w:eastAsia="en-GB"/>
        </w:rPr>
        <mc:AlternateContent>
          <mc:Choice Requires="wps">
            <w:drawing>
              <wp:anchor distT="0" distB="0" distL="114300" distR="114300" simplePos="0" relativeHeight="251671552" behindDoc="0" locked="0" layoutInCell="1" allowOverlap="1" wp14:anchorId="2F8691CA" wp14:editId="76646F44">
                <wp:simplePos x="0" y="0"/>
                <wp:positionH relativeFrom="column">
                  <wp:posOffset>3580765</wp:posOffset>
                </wp:positionH>
                <wp:positionV relativeFrom="paragraph">
                  <wp:posOffset>3464560</wp:posOffset>
                </wp:positionV>
                <wp:extent cx="2777490" cy="1517650"/>
                <wp:effectExtent l="0" t="0" r="22860" b="25400"/>
                <wp:wrapNone/>
                <wp:docPr id="6"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7490" cy="1517650"/>
                        </a:xfrm>
                        <a:prstGeom prst="rect">
                          <a:avLst/>
                        </a:prstGeom>
                        <a:solidFill>
                          <a:srgbClr val="FFFFFF"/>
                        </a:solidFill>
                        <a:ln w="9525">
                          <a:solidFill>
                            <a:srgbClr val="000000"/>
                          </a:solidFill>
                          <a:miter lim="800000"/>
                          <a:headEnd/>
                          <a:tailEnd/>
                        </a:ln>
                      </wps:spPr>
                      <wps:txbx>
                        <w:txbxContent>
                          <w:p w:rsidR="00A522DE" w:rsidRPr="00EB1AED" w:rsidRDefault="00A522DE" w:rsidP="00A522DE">
                            <w:pPr>
                              <w:rPr>
                                <w:b/>
                                <w:sz w:val="16"/>
                                <w:szCs w:val="16"/>
                                <w:lang w:val="en-CA"/>
                              </w:rPr>
                            </w:pPr>
                            <w:r w:rsidRPr="00EB1AED">
                              <w:rPr>
                                <w:b/>
                                <w:sz w:val="16"/>
                                <w:szCs w:val="16"/>
                                <w:lang w:val="en-CA"/>
                              </w:rPr>
                              <w:t>Excl</w:t>
                            </w:r>
                            <w:r>
                              <w:rPr>
                                <w:b/>
                                <w:sz w:val="16"/>
                                <w:szCs w:val="16"/>
                                <w:lang w:val="en-CA"/>
                              </w:rPr>
                              <w:t>uded (n=43)</w:t>
                            </w:r>
                          </w:p>
                          <w:p w:rsidR="00A522DE" w:rsidRPr="00EB1AED" w:rsidRDefault="00A522DE" w:rsidP="00A522DE">
                            <w:pPr>
                              <w:rPr>
                                <w:sz w:val="16"/>
                                <w:szCs w:val="16"/>
                                <w:lang w:val="en-CA"/>
                              </w:rPr>
                            </w:pPr>
                            <w:r w:rsidRPr="00EB1AED">
                              <w:rPr>
                                <w:i/>
                                <w:sz w:val="16"/>
                                <w:szCs w:val="16"/>
                                <w:lang w:val="en-CA"/>
                              </w:rPr>
                              <w:t xml:space="preserve">Ineligible </w:t>
                            </w:r>
                            <w:r w:rsidRPr="00EB1AED">
                              <w:rPr>
                                <w:sz w:val="16"/>
                                <w:szCs w:val="16"/>
                                <w:lang w:val="en-CA"/>
                              </w:rPr>
                              <w:t>(n=</w:t>
                            </w:r>
                            <w:r>
                              <w:rPr>
                                <w:sz w:val="16"/>
                                <w:szCs w:val="16"/>
                                <w:lang w:val="en-CA"/>
                              </w:rPr>
                              <w:t>4</w:t>
                            </w:r>
                            <w:r w:rsidRPr="00EB1AED">
                              <w:rPr>
                                <w:sz w:val="16"/>
                                <w:szCs w:val="16"/>
                                <w:lang w:val="en-CA"/>
                              </w:rPr>
                              <w:t>)</w:t>
                            </w:r>
                          </w:p>
                          <w:p w:rsidR="00A522DE" w:rsidRPr="00EB1AED" w:rsidRDefault="00A522DE" w:rsidP="00A522DE">
                            <w:pPr>
                              <w:pStyle w:val="ListParagraph"/>
                              <w:numPr>
                                <w:ilvl w:val="0"/>
                                <w:numId w:val="3"/>
                              </w:numPr>
                              <w:rPr>
                                <w:sz w:val="16"/>
                                <w:szCs w:val="16"/>
                                <w:lang w:val="en-CA"/>
                              </w:rPr>
                            </w:pPr>
                            <w:r w:rsidRPr="00EB1AED">
                              <w:rPr>
                                <w:sz w:val="16"/>
                                <w:szCs w:val="16"/>
                                <w:lang w:val="en-CA"/>
                              </w:rPr>
                              <w:t xml:space="preserve">Previous bowel surgery </w:t>
                            </w:r>
                            <w:r>
                              <w:rPr>
                                <w:sz w:val="16"/>
                                <w:szCs w:val="16"/>
                                <w:lang w:val="en-CA"/>
                              </w:rPr>
                              <w:t xml:space="preserve">not mentioned previously </w:t>
                            </w:r>
                            <w:r w:rsidRPr="00EB1AED">
                              <w:rPr>
                                <w:sz w:val="16"/>
                                <w:szCs w:val="16"/>
                                <w:lang w:val="en-CA"/>
                              </w:rPr>
                              <w:t>(n=2)</w:t>
                            </w:r>
                          </w:p>
                          <w:p w:rsidR="00A522DE" w:rsidRPr="00EB1AED" w:rsidRDefault="00A522DE" w:rsidP="00A522DE">
                            <w:pPr>
                              <w:pStyle w:val="ListParagraph"/>
                              <w:numPr>
                                <w:ilvl w:val="0"/>
                                <w:numId w:val="3"/>
                              </w:numPr>
                              <w:rPr>
                                <w:sz w:val="16"/>
                                <w:szCs w:val="16"/>
                                <w:lang w:val="en-CA"/>
                              </w:rPr>
                            </w:pPr>
                            <w:r w:rsidRPr="00EB1AED">
                              <w:rPr>
                                <w:sz w:val="16"/>
                                <w:szCs w:val="16"/>
                                <w:lang w:val="en-CA"/>
                              </w:rPr>
                              <w:t>Comorbidities/unwell (n=</w:t>
                            </w:r>
                            <w:r>
                              <w:rPr>
                                <w:sz w:val="16"/>
                                <w:szCs w:val="16"/>
                                <w:lang w:val="en-CA"/>
                              </w:rPr>
                              <w:t>2</w:t>
                            </w:r>
                            <w:r w:rsidRPr="00EB1AED">
                              <w:rPr>
                                <w:sz w:val="16"/>
                                <w:szCs w:val="16"/>
                                <w:lang w:val="en-CA"/>
                              </w:rPr>
                              <w:t>)</w:t>
                            </w:r>
                          </w:p>
                          <w:p w:rsidR="00A522DE" w:rsidRPr="00EB1AED" w:rsidRDefault="00A522DE" w:rsidP="00A522DE">
                            <w:pPr>
                              <w:rPr>
                                <w:sz w:val="16"/>
                                <w:szCs w:val="16"/>
                                <w:lang w:val="en-CA"/>
                              </w:rPr>
                            </w:pPr>
                            <w:r>
                              <w:rPr>
                                <w:i/>
                                <w:sz w:val="16"/>
                                <w:szCs w:val="16"/>
                                <w:lang w:val="en-CA"/>
                              </w:rPr>
                              <w:t>Eligible</w:t>
                            </w:r>
                            <w:r w:rsidRPr="00EB1AED">
                              <w:rPr>
                                <w:sz w:val="16"/>
                                <w:szCs w:val="16"/>
                                <w:lang w:val="en-CA"/>
                              </w:rPr>
                              <w:t xml:space="preserve"> </w:t>
                            </w:r>
                            <w:r>
                              <w:rPr>
                                <w:sz w:val="16"/>
                                <w:szCs w:val="16"/>
                                <w:lang w:val="en-CA"/>
                              </w:rPr>
                              <w:t>(n=39</w:t>
                            </w:r>
                            <w:r w:rsidRPr="00EB1AED">
                              <w:rPr>
                                <w:sz w:val="16"/>
                                <w:szCs w:val="16"/>
                                <w:lang w:val="en-CA"/>
                              </w:rPr>
                              <w:t>)</w:t>
                            </w:r>
                          </w:p>
                          <w:p w:rsidR="00A522DE" w:rsidRPr="00EB1AED" w:rsidRDefault="00A522DE" w:rsidP="00A522DE">
                            <w:pPr>
                              <w:pStyle w:val="ListParagraph"/>
                              <w:numPr>
                                <w:ilvl w:val="0"/>
                                <w:numId w:val="3"/>
                              </w:numPr>
                              <w:rPr>
                                <w:sz w:val="16"/>
                                <w:szCs w:val="16"/>
                                <w:lang w:val="en-CA"/>
                              </w:rPr>
                            </w:pPr>
                            <w:r w:rsidRPr="00EB1AED">
                              <w:rPr>
                                <w:sz w:val="16"/>
                                <w:szCs w:val="16"/>
                                <w:lang w:val="en-CA"/>
                              </w:rPr>
                              <w:t>Not interested (n=19)</w:t>
                            </w:r>
                          </w:p>
                          <w:p w:rsidR="00A522DE" w:rsidRPr="00EB1AED" w:rsidRDefault="00A522DE" w:rsidP="00A522DE">
                            <w:pPr>
                              <w:pStyle w:val="ListParagraph"/>
                              <w:numPr>
                                <w:ilvl w:val="0"/>
                                <w:numId w:val="3"/>
                              </w:numPr>
                              <w:rPr>
                                <w:sz w:val="16"/>
                                <w:szCs w:val="16"/>
                                <w:lang w:val="en-CA"/>
                              </w:rPr>
                            </w:pPr>
                            <w:r w:rsidRPr="00EB1AED">
                              <w:rPr>
                                <w:sz w:val="16"/>
                                <w:szCs w:val="16"/>
                                <w:lang w:val="en-CA"/>
                              </w:rPr>
                              <w:t>Too anxious (n=4)</w:t>
                            </w:r>
                          </w:p>
                          <w:p w:rsidR="00A522DE" w:rsidRPr="00EB1AED" w:rsidRDefault="00A522DE" w:rsidP="00A522DE">
                            <w:pPr>
                              <w:pStyle w:val="ListParagraph"/>
                              <w:numPr>
                                <w:ilvl w:val="0"/>
                                <w:numId w:val="3"/>
                              </w:numPr>
                              <w:rPr>
                                <w:sz w:val="16"/>
                                <w:szCs w:val="16"/>
                                <w:lang w:val="en-CA"/>
                              </w:rPr>
                            </w:pPr>
                            <w:r w:rsidRPr="00EB1AED">
                              <w:rPr>
                                <w:sz w:val="16"/>
                                <w:szCs w:val="16"/>
                                <w:lang w:val="en-CA"/>
                              </w:rPr>
                              <w:t>Declined/cancelled/</w:t>
                            </w:r>
                            <w:r>
                              <w:rPr>
                                <w:sz w:val="16"/>
                                <w:szCs w:val="16"/>
                                <w:lang w:val="en-CA"/>
                              </w:rPr>
                              <w:t>did not attend</w:t>
                            </w:r>
                            <w:r w:rsidRPr="00EB1AED">
                              <w:rPr>
                                <w:sz w:val="16"/>
                                <w:szCs w:val="16"/>
                                <w:lang w:val="en-CA"/>
                              </w:rPr>
                              <w:t xml:space="preserve"> colonoscopy(n=1)</w:t>
                            </w:r>
                          </w:p>
                          <w:p w:rsidR="00A522DE" w:rsidRPr="00EB1AED" w:rsidRDefault="00A522DE" w:rsidP="00A522DE">
                            <w:pPr>
                              <w:pStyle w:val="ListParagraph"/>
                              <w:numPr>
                                <w:ilvl w:val="0"/>
                                <w:numId w:val="3"/>
                              </w:numPr>
                              <w:rPr>
                                <w:sz w:val="16"/>
                                <w:szCs w:val="16"/>
                                <w:lang w:val="en-CA"/>
                              </w:rPr>
                            </w:pPr>
                            <w:r w:rsidRPr="00EB1AED">
                              <w:rPr>
                                <w:sz w:val="16"/>
                                <w:szCs w:val="16"/>
                                <w:lang w:val="en-CA"/>
                              </w:rPr>
                              <w:t>Worried about possible extra time (n=3)</w:t>
                            </w:r>
                          </w:p>
                          <w:p w:rsidR="00A522DE" w:rsidRPr="00EB1AED" w:rsidRDefault="00A522DE" w:rsidP="00A522DE">
                            <w:pPr>
                              <w:pStyle w:val="ListParagraph"/>
                              <w:numPr>
                                <w:ilvl w:val="0"/>
                                <w:numId w:val="3"/>
                              </w:numPr>
                              <w:rPr>
                                <w:sz w:val="16"/>
                                <w:szCs w:val="16"/>
                                <w:lang w:val="en-CA"/>
                              </w:rPr>
                            </w:pPr>
                            <w:r w:rsidRPr="00EB1AED">
                              <w:rPr>
                                <w:sz w:val="16"/>
                                <w:szCs w:val="16"/>
                                <w:lang w:val="en-CA"/>
                              </w:rPr>
                              <w:t>Worried about possible allergy/side effects (n=1)</w:t>
                            </w:r>
                          </w:p>
                          <w:p w:rsidR="00A522DE" w:rsidRPr="00EB1AED" w:rsidRDefault="00A522DE" w:rsidP="00A522DE">
                            <w:pPr>
                              <w:pStyle w:val="ListParagraph"/>
                              <w:numPr>
                                <w:ilvl w:val="0"/>
                                <w:numId w:val="3"/>
                              </w:numPr>
                              <w:rPr>
                                <w:sz w:val="16"/>
                                <w:szCs w:val="16"/>
                                <w:lang w:val="en-CA"/>
                              </w:rPr>
                            </w:pPr>
                            <w:r w:rsidRPr="00EB1AED">
                              <w:rPr>
                                <w:sz w:val="16"/>
                                <w:szCs w:val="16"/>
                                <w:lang w:val="en-CA"/>
                              </w:rPr>
                              <w:t>Unknown reason (n=11)</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8691CA" id="_x0000_s1029" style="position:absolute;margin-left:281.95pt;margin-top:272.8pt;width:218.7pt;height:11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">
                <v:textbox inset=",7.2pt,,7.2pt">
                  <w:txbxContent>
                    <w:p w:rsidR="00A522DE" w:rsidRPr="00EB1AED" w:rsidRDefault="00A522DE" w:rsidP="00A522DE">
                      <w:pPr>
                        <w:rPr>
                          <w:b/>
                          <w:sz w:val="16"/>
                          <w:szCs w:val="16"/>
                          <w:lang w:val="en-CA"/>
                        </w:rPr>
                      </w:pPr>
                      <w:r w:rsidRPr="00EB1AED">
                        <w:rPr>
                          <w:b/>
                          <w:sz w:val="16"/>
                          <w:szCs w:val="16"/>
                          <w:lang w:val="en-CA"/>
                        </w:rPr>
                        <w:t>Excl</w:t>
                      </w:r>
                      <w:r>
                        <w:rPr>
                          <w:b/>
                          <w:sz w:val="16"/>
                          <w:szCs w:val="16"/>
                          <w:lang w:val="en-CA"/>
                        </w:rPr>
                        <w:t>uded (n=43)</w:t>
                      </w:r>
                    </w:p>
                    <w:p w:rsidR="00A522DE" w:rsidRPr="00EB1AED" w:rsidRDefault="00A522DE" w:rsidP="00A522DE">
                      <w:pPr>
                        <w:rPr>
                          <w:sz w:val="16"/>
                          <w:szCs w:val="16"/>
                          <w:lang w:val="en-CA"/>
                        </w:rPr>
                      </w:pPr>
                      <w:r w:rsidRPr="00EB1AED">
                        <w:rPr>
                          <w:i/>
                          <w:sz w:val="16"/>
                          <w:szCs w:val="16"/>
                          <w:lang w:val="en-CA"/>
                        </w:rPr>
                        <w:t xml:space="preserve">Ineligible </w:t>
                      </w:r>
                      <w:r w:rsidRPr="00EB1AED">
                        <w:rPr>
                          <w:sz w:val="16"/>
                          <w:szCs w:val="16"/>
                          <w:lang w:val="en-CA"/>
                        </w:rPr>
                        <w:t>(n=</w:t>
                      </w:r>
                      <w:r>
                        <w:rPr>
                          <w:sz w:val="16"/>
                          <w:szCs w:val="16"/>
                          <w:lang w:val="en-CA"/>
                        </w:rPr>
                        <w:t>4</w:t>
                      </w:r>
                      <w:r w:rsidRPr="00EB1AED">
                        <w:rPr>
                          <w:sz w:val="16"/>
                          <w:szCs w:val="16"/>
                          <w:lang w:val="en-CA"/>
                        </w:rPr>
                        <w:t>)</w:t>
                      </w:r>
                    </w:p>
                    <w:p w:rsidR="00A522DE" w:rsidRPr="00EB1AED" w:rsidRDefault="00A522DE" w:rsidP="00A522DE">
                      <w:pPr>
                        <w:pStyle w:val="ListParagraph"/>
                        <w:numPr>
                          <w:ilvl w:val="0"/>
                          <w:numId w:val="3"/>
                        </w:numPr>
                        <w:rPr>
                          <w:sz w:val="16"/>
                          <w:szCs w:val="16"/>
                          <w:lang w:val="en-CA"/>
                        </w:rPr>
                      </w:pPr>
                      <w:r w:rsidRPr="00EB1AED">
                        <w:rPr>
                          <w:sz w:val="16"/>
                          <w:szCs w:val="16"/>
                          <w:lang w:val="en-CA"/>
                        </w:rPr>
                        <w:t xml:space="preserve">Previous bowel surgery </w:t>
                      </w:r>
                      <w:r>
                        <w:rPr>
                          <w:sz w:val="16"/>
                          <w:szCs w:val="16"/>
                          <w:lang w:val="en-CA"/>
                        </w:rPr>
                        <w:t xml:space="preserve">not mentioned previously </w:t>
                      </w:r>
                      <w:r w:rsidRPr="00EB1AED">
                        <w:rPr>
                          <w:sz w:val="16"/>
                          <w:szCs w:val="16"/>
                          <w:lang w:val="en-CA"/>
                        </w:rPr>
                        <w:t>(n=2)</w:t>
                      </w:r>
                    </w:p>
                    <w:p w:rsidR="00A522DE" w:rsidRPr="00EB1AED" w:rsidRDefault="00A522DE" w:rsidP="00A522DE">
                      <w:pPr>
                        <w:pStyle w:val="ListParagraph"/>
                        <w:numPr>
                          <w:ilvl w:val="0"/>
                          <w:numId w:val="3"/>
                        </w:numPr>
                        <w:rPr>
                          <w:sz w:val="16"/>
                          <w:szCs w:val="16"/>
                          <w:lang w:val="en-CA"/>
                        </w:rPr>
                      </w:pPr>
                      <w:r w:rsidRPr="00EB1AED">
                        <w:rPr>
                          <w:sz w:val="16"/>
                          <w:szCs w:val="16"/>
                          <w:lang w:val="en-CA"/>
                        </w:rPr>
                        <w:t>Comorbidities/unwell (n=</w:t>
                      </w:r>
                      <w:r>
                        <w:rPr>
                          <w:sz w:val="16"/>
                          <w:szCs w:val="16"/>
                          <w:lang w:val="en-CA"/>
                        </w:rPr>
                        <w:t>2</w:t>
                      </w:r>
                      <w:r w:rsidRPr="00EB1AED">
                        <w:rPr>
                          <w:sz w:val="16"/>
                          <w:szCs w:val="16"/>
                          <w:lang w:val="en-CA"/>
                        </w:rPr>
                        <w:t>)</w:t>
                      </w:r>
                    </w:p>
                    <w:p w:rsidR="00A522DE" w:rsidRPr="00EB1AED" w:rsidRDefault="00A522DE" w:rsidP="00A522DE">
                      <w:pPr>
                        <w:rPr>
                          <w:sz w:val="16"/>
                          <w:szCs w:val="16"/>
                          <w:lang w:val="en-CA"/>
                        </w:rPr>
                      </w:pPr>
                      <w:r>
                        <w:rPr>
                          <w:i/>
                          <w:sz w:val="16"/>
                          <w:szCs w:val="16"/>
                          <w:lang w:val="en-CA"/>
                        </w:rPr>
                        <w:t>Eligible</w:t>
                      </w:r>
                      <w:r w:rsidRPr="00EB1AED">
                        <w:rPr>
                          <w:sz w:val="16"/>
                          <w:szCs w:val="16"/>
                          <w:lang w:val="en-CA"/>
                        </w:rPr>
                        <w:t xml:space="preserve"> </w:t>
                      </w:r>
                      <w:r>
                        <w:rPr>
                          <w:sz w:val="16"/>
                          <w:szCs w:val="16"/>
                          <w:lang w:val="en-CA"/>
                        </w:rPr>
                        <w:t>(n=39</w:t>
                      </w:r>
                      <w:r w:rsidRPr="00EB1AED">
                        <w:rPr>
                          <w:sz w:val="16"/>
                          <w:szCs w:val="16"/>
                          <w:lang w:val="en-CA"/>
                        </w:rPr>
                        <w:t>)</w:t>
                      </w:r>
                    </w:p>
                    <w:p w:rsidR="00A522DE" w:rsidRPr="00EB1AED" w:rsidRDefault="00A522DE" w:rsidP="00A522DE">
                      <w:pPr>
                        <w:pStyle w:val="ListParagraph"/>
                        <w:numPr>
                          <w:ilvl w:val="0"/>
                          <w:numId w:val="3"/>
                        </w:numPr>
                        <w:rPr>
                          <w:sz w:val="16"/>
                          <w:szCs w:val="16"/>
                          <w:lang w:val="en-CA"/>
                        </w:rPr>
                      </w:pPr>
                      <w:r w:rsidRPr="00EB1AED">
                        <w:rPr>
                          <w:sz w:val="16"/>
                          <w:szCs w:val="16"/>
                          <w:lang w:val="en-CA"/>
                        </w:rPr>
                        <w:t>Not interested (n=19)</w:t>
                      </w:r>
                    </w:p>
                    <w:p w:rsidR="00A522DE" w:rsidRPr="00EB1AED" w:rsidRDefault="00A522DE" w:rsidP="00A522DE">
                      <w:pPr>
                        <w:pStyle w:val="ListParagraph"/>
                        <w:numPr>
                          <w:ilvl w:val="0"/>
                          <w:numId w:val="3"/>
                        </w:numPr>
                        <w:rPr>
                          <w:sz w:val="16"/>
                          <w:szCs w:val="16"/>
                          <w:lang w:val="en-CA"/>
                        </w:rPr>
                      </w:pPr>
                      <w:r w:rsidRPr="00EB1AED">
                        <w:rPr>
                          <w:sz w:val="16"/>
                          <w:szCs w:val="16"/>
                          <w:lang w:val="en-CA"/>
                        </w:rPr>
                        <w:t>Too anxious (n=4)</w:t>
                      </w:r>
                    </w:p>
                    <w:p w:rsidR="00A522DE" w:rsidRPr="00EB1AED" w:rsidRDefault="00A522DE" w:rsidP="00A522DE">
                      <w:pPr>
                        <w:pStyle w:val="ListParagraph"/>
                        <w:numPr>
                          <w:ilvl w:val="0"/>
                          <w:numId w:val="3"/>
                        </w:numPr>
                        <w:rPr>
                          <w:sz w:val="16"/>
                          <w:szCs w:val="16"/>
                          <w:lang w:val="en-CA"/>
                        </w:rPr>
                      </w:pPr>
                      <w:r w:rsidRPr="00EB1AED">
                        <w:rPr>
                          <w:sz w:val="16"/>
                          <w:szCs w:val="16"/>
                          <w:lang w:val="en-CA"/>
                        </w:rPr>
                        <w:t>Declined/cancelled/</w:t>
                      </w:r>
                      <w:r>
                        <w:rPr>
                          <w:sz w:val="16"/>
                          <w:szCs w:val="16"/>
                          <w:lang w:val="en-CA"/>
                        </w:rPr>
                        <w:t>did not attend</w:t>
                      </w:r>
                      <w:r w:rsidRPr="00EB1AED">
                        <w:rPr>
                          <w:sz w:val="16"/>
                          <w:szCs w:val="16"/>
                          <w:lang w:val="en-CA"/>
                        </w:rPr>
                        <w:t xml:space="preserve"> colonoscopy(n=1)</w:t>
                      </w:r>
                    </w:p>
                    <w:p w:rsidR="00A522DE" w:rsidRPr="00EB1AED" w:rsidRDefault="00A522DE" w:rsidP="00A522DE">
                      <w:pPr>
                        <w:pStyle w:val="ListParagraph"/>
                        <w:numPr>
                          <w:ilvl w:val="0"/>
                          <w:numId w:val="3"/>
                        </w:numPr>
                        <w:rPr>
                          <w:sz w:val="16"/>
                          <w:szCs w:val="16"/>
                          <w:lang w:val="en-CA"/>
                        </w:rPr>
                      </w:pPr>
                      <w:r w:rsidRPr="00EB1AED">
                        <w:rPr>
                          <w:sz w:val="16"/>
                          <w:szCs w:val="16"/>
                          <w:lang w:val="en-CA"/>
                        </w:rPr>
                        <w:t>Worried about possible extra time (n=3)</w:t>
                      </w:r>
                    </w:p>
                    <w:p w:rsidR="00A522DE" w:rsidRPr="00EB1AED" w:rsidRDefault="00A522DE" w:rsidP="00A522DE">
                      <w:pPr>
                        <w:pStyle w:val="ListParagraph"/>
                        <w:numPr>
                          <w:ilvl w:val="0"/>
                          <w:numId w:val="3"/>
                        </w:numPr>
                        <w:rPr>
                          <w:sz w:val="16"/>
                          <w:szCs w:val="16"/>
                          <w:lang w:val="en-CA"/>
                        </w:rPr>
                      </w:pPr>
                      <w:r w:rsidRPr="00EB1AED">
                        <w:rPr>
                          <w:sz w:val="16"/>
                          <w:szCs w:val="16"/>
                          <w:lang w:val="en-CA"/>
                        </w:rPr>
                        <w:t>Worried about possible allergy/side effects (n=1)</w:t>
                      </w:r>
                    </w:p>
                    <w:p w:rsidR="00A522DE" w:rsidRPr="00EB1AED" w:rsidRDefault="00A522DE" w:rsidP="00A522DE">
                      <w:pPr>
                        <w:pStyle w:val="ListParagraph"/>
                        <w:numPr>
                          <w:ilvl w:val="0"/>
                          <w:numId w:val="3"/>
                        </w:numPr>
                        <w:rPr>
                          <w:sz w:val="16"/>
                          <w:szCs w:val="16"/>
                          <w:lang w:val="en-CA"/>
                        </w:rPr>
                      </w:pPr>
                      <w:r w:rsidRPr="00EB1AED">
                        <w:rPr>
                          <w:sz w:val="16"/>
                          <w:szCs w:val="16"/>
                          <w:lang w:val="en-CA"/>
                        </w:rPr>
                        <w:t>Unknown reason (n=11)</w:t>
                      </w:r>
                    </w:p>
                  </w:txbxContent>
                </v:textbox>
              </v:rect>
            </w:pict>
          </mc:Fallback>
        </mc:AlternateContent>
      </w:r>
      <w:r w:rsidRPr="00A131B6">
        <w:rPr>
          <w:noProof/>
          <w:lang w:eastAsia="en-GB"/>
        </w:rPr>
        <mc:AlternateContent>
          <mc:Choice Requires="wps">
            <w:drawing>
              <wp:anchor distT="36576" distB="36576" distL="36576" distR="36576" simplePos="0" relativeHeight="251662336" behindDoc="0" locked="0" layoutInCell="1" allowOverlap="1" wp14:anchorId="6B9A34B5" wp14:editId="060D711A">
                <wp:simplePos x="0" y="0"/>
                <wp:positionH relativeFrom="column">
                  <wp:posOffset>2450465</wp:posOffset>
                </wp:positionH>
                <wp:positionV relativeFrom="paragraph">
                  <wp:posOffset>173990</wp:posOffset>
                </wp:positionV>
                <wp:extent cx="0" cy="2371725"/>
                <wp:effectExtent l="76200" t="0" r="76200" b="47625"/>
                <wp:wrapNone/>
                <wp:docPr id="19"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172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E619F59" id="AutoShape 51" o:spid="_x0000_s1026" type="#_x0000_t32" style="position:absolute;margin-left:192.95pt;margin-top:13.7pt;width:0;height:186.75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">
                <v:stroke endarrow="block"/>
                <v:shadow color="#ccc"/>
              </v:shape>
            </w:pict>
          </mc:Fallback>
        </mc:AlternateContent>
      </w:r>
      <w:r w:rsidRPr="00A131B6">
        <w:rPr>
          <w:noProof/>
          <w:lang w:eastAsia="en-GB"/>
        </w:rPr>
        <mc:AlternateContent>
          <mc:Choice Requires="wps">
            <w:drawing>
              <wp:anchor distT="0" distB="0" distL="114300" distR="114300" simplePos="0" relativeHeight="251660288" behindDoc="0" locked="0" layoutInCell="1" allowOverlap="1" wp14:anchorId="42E16567" wp14:editId="4CB8AD6A">
                <wp:simplePos x="0" y="0"/>
                <wp:positionH relativeFrom="column">
                  <wp:posOffset>3106724</wp:posOffset>
                </wp:positionH>
                <wp:positionV relativeFrom="paragraph">
                  <wp:posOffset>311785</wp:posOffset>
                </wp:positionV>
                <wp:extent cx="2843530" cy="2052955"/>
                <wp:effectExtent l="0" t="0" r="13970" b="23495"/>
                <wp:wrapNone/>
                <wp:docPr id="20"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3530" cy="2052955"/>
                        </a:xfrm>
                        <a:prstGeom prst="rect">
                          <a:avLst/>
                        </a:prstGeom>
                        <a:solidFill>
                          <a:srgbClr val="FFFFFF"/>
                        </a:solidFill>
                        <a:ln w="9525">
                          <a:solidFill>
                            <a:srgbClr val="000000"/>
                          </a:solidFill>
                          <a:miter lim="800000"/>
                          <a:headEnd/>
                          <a:tailEnd/>
                        </a:ln>
                      </wps:spPr>
                      <wps:txbx>
                        <w:txbxContent>
                          <w:p w:rsidR="00A522DE" w:rsidRPr="00EB1AED" w:rsidRDefault="00A522DE" w:rsidP="00A522DE">
                            <w:pPr>
                              <w:rPr>
                                <w:b/>
                                <w:sz w:val="16"/>
                                <w:szCs w:val="16"/>
                                <w:lang w:val="en-CA"/>
                              </w:rPr>
                            </w:pPr>
                            <w:r w:rsidRPr="00EB1AED">
                              <w:rPr>
                                <w:b/>
                                <w:sz w:val="16"/>
                                <w:szCs w:val="16"/>
                                <w:lang w:val="en-CA"/>
                              </w:rPr>
                              <w:t>Excluded (n=191)</w:t>
                            </w:r>
                          </w:p>
                          <w:p w:rsidR="00A522DE" w:rsidRPr="00EB1AED" w:rsidRDefault="00A522DE" w:rsidP="00A522DE">
                            <w:pPr>
                              <w:rPr>
                                <w:i/>
                                <w:sz w:val="16"/>
                                <w:szCs w:val="16"/>
                                <w:lang w:val="en-CA"/>
                              </w:rPr>
                            </w:pPr>
                            <w:r w:rsidRPr="00EB1AED">
                              <w:rPr>
                                <w:i/>
                                <w:sz w:val="16"/>
                                <w:szCs w:val="16"/>
                                <w:lang w:val="en-CA"/>
                              </w:rPr>
                              <w:t>Ineligible (n=122)</w:t>
                            </w:r>
                          </w:p>
                          <w:p w:rsidR="00A522DE" w:rsidRPr="00EB1AED" w:rsidRDefault="00A522DE" w:rsidP="00A522DE">
                            <w:pPr>
                              <w:pStyle w:val="ListParagraph"/>
                              <w:numPr>
                                <w:ilvl w:val="0"/>
                                <w:numId w:val="1"/>
                              </w:numPr>
                              <w:rPr>
                                <w:sz w:val="16"/>
                                <w:szCs w:val="16"/>
                                <w:lang w:val="en-CA"/>
                              </w:rPr>
                            </w:pPr>
                            <w:r w:rsidRPr="00EB1AED">
                              <w:rPr>
                                <w:sz w:val="16"/>
                                <w:szCs w:val="16"/>
                                <w:lang w:val="en-CA"/>
                              </w:rPr>
                              <w:t>Non-participating colonoscopist (n=55)</w:t>
                            </w:r>
                          </w:p>
                          <w:p w:rsidR="00A522DE" w:rsidRPr="00EB1AED" w:rsidRDefault="00A522DE" w:rsidP="00A522DE">
                            <w:pPr>
                              <w:pStyle w:val="ListParagraph"/>
                              <w:numPr>
                                <w:ilvl w:val="0"/>
                                <w:numId w:val="1"/>
                              </w:numPr>
                              <w:rPr>
                                <w:sz w:val="16"/>
                                <w:szCs w:val="16"/>
                                <w:lang w:val="en-CA"/>
                              </w:rPr>
                            </w:pPr>
                            <w:r w:rsidRPr="00EB1AED">
                              <w:rPr>
                                <w:sz w:val="16"/>
                                <w:szCs w:val="16"/>
                                <w:lang w:val="en-CA"/>
                              </w:rPr>
                              <w:t>Colonoscopy elsewhere (n=35)</w:t>
                            </w:r>
                          </w:p>
                          <w:p w:rsidR="00A522DE" w:rsidRPr="00EB1AED" w:rsidRDefault="00A522DE" w:rsidP="00A522DE">
                            <w:pPr>
                              <w:pStyle w:val="ListParagraph"/>
                              <w:numPr>
                                <w:ilvl w:val="0"/>
                                <w:numId w:val="1"/>
                              </w:numPr>
                              <w:rPr>
                                <w:sz w:val="16"/>
                                <w:szCs w:val="16"/>
                                <w:lang w:val="en-CA"/>
                              </w:rPr>
                            </w:pPr>
                            <w:r w:rsidRPr="00EB1AED">
                              <w:rPr>
                                <w:sz w:val="16"/>
                                <w:szCs w:val="16"/>
                                <w:lang w:val="en-CA"/>
                              </w:rPr>
                              <w:t>Surveillance (n=18)</w:t>
                            </w:r>
                          </w:p>
                          <w:p w:rsidR="00A522DE" w:rsidRPr="00EB1AED" w:rsidRDefault="00A522DE" w:rsidP="00A522DE">
                            <w:pPr>
                              <w:pStyle w:val="ListParagraph"/>
                              <w:numPr>
                                <w:ilvl w:val="0"/>
                                <w:numId w:val="1"/>
                              </w:numPr>
                              <w:rPr>
                                <w:sz w:val="16"/>
                                <w:szCs w:val="16"/>
                                <w:lang w:val="en-CA"/>
                              </w:rPr>
                            </w:pPr>
                            <w:r w:rsidRPr="00EB1AED">
                              <w:rPr>
                                <w:sz w:val="16"/>
                                <w:szCs w:val="16"/>
                                <w:lang w:val="en-CA"/>
                              </w:rPr>
                              <w:t>Previous bowel surgery (n=9)</w:t>
                            </w:r>
                          </w:p>
                          <w:p w:rsidR="00A522DE" w:rsidRPr="00EB1AED" w:rsidRDefault="00A522DE" w:rsidP="00A522DE">
                            <w:pPr>
                              <w:pStyle w:val="ListParagraph"/>
                              <w:numPr>
                                <w:ilvl w:val="0"/>
                                <w:numId w:val="1"/>
                              </w:numPr>
                              <w:rPr>
                                <w:sz w:val="16"/>
                                <w:szCs w:val="16"/>
                                <w:lang w:val="en-CA"/>
                              </w:rPr>
                            </w:pPr>
                            <w:r w:rsidRPr="00EB1AED">
                              <w:rPr>
                                <w:sz w:val="16"/>
                                <w:szCs w:val="16"/>
                                <w:lang w:val="en-CA"/>
                              </w:rPr>
                              <w:t>Comorbidities/unwell (n=5)</w:t>
                            </w:r>
                          </w:p>
                          <w:p w:rsidR="00A522DE" w:rsidRPr="00EB1AED" w:rsidRDefault="00A522DE" w:rsidP="00A522DE">
                            <w:pPr>
                              <w:rPr>
                                <w:i/>
                                <w:sz w:val="16"/>
                                <w:szCs w:val="16"/>
                                <w:lang w:val="en-CA"/>
                              </w:rPr>
                            </w:pPr>
                            <w:r w:rsidRPr="00EB1AED">
                              <w:rPr>
                                <w:i/>
                                <w:sz w:val="16"/>
                                <w:szCs w:val="16"/>
                                <w:lang w:val="en-CA"/>
                              </w:rPr>
                              <w:t>Eligible (n=69)</w:t>
                            </w:r>
                          </w:p>
                          <w:p w:rsidR="00A522DE" w:rsidRPr="00EB1AED" w:rsidRDefault="00A522DE" w:rsidP="00A522DE">
                            <w:pPr>
                              <w:pStyle w:val="ListParagraph"/>
                              <w:numPr>
                                <w:ilvl w:val="0"/>
                                <w:numId w:val="2"/>
                              </w:numPr>
                              <w:rPr>
                                <w:sz w:val="16"/>
                                <w:szCs w:val="16"/>
                                <w:lang w:val="en-CA"/>
                              </w:rPr>
                            </w:pPr>
                            <w:r w:rsidRPr="00EB1AED">
                              <w:rPr>
                                <w:sz w:val="16"/>
                                <w:szCs w:val="16"/>
                                <w:lang w:val="en-CA"/>
                              </w:rPr>
                              <w:t>Not interested (n=23)</w:t>
                            </w:r>
                          </w:p>
                          <w:p w:rsidR="00A522DE" w:rsidRPr="00EB1AED" w:rsidRDefault="00A522DE" w:rsidP="00A522DE">
                            <w:pPr>
                              <w:pStyle w:val="ListParagraph"/>
                              <w:numPr>
                                <w:ilvl w:val="0"/>
                                <w:numId w:val="2"/>
                              </w:numPr>
                              <w:rPr>
                                <w:sz w:val="16"/>
                                <w:szCs w:val="16"/>
                                <w:lang w:val="en-CA"/>
                              </w:rPr>
                            </w:pPr>
                            <w:r w:rsidRPr="00EB1AED">
                              <w:rPr>
                                <w:sz w:val="16"/>
                                <w:szCs w:val="16"/>
                                <w:lang w:val="en-CA"/>
                              </w:rPr>
                              <w:t>Declined colonoscopy (n=19)</w:t>
                            </w:r>
                          </w:p>
                          <w:p w:rsidR="00A522DE" w:rsidRPr="00EB1AED" w:rsidRDefault="00A522DE" w:rsidP="00A522DE">
                            <w:pPr>
                              <w:pStyle w:val="ListParagraph"/>
                              <w:numPr>
                                <w:ilvl w:val="0"/>
                                <w:numId w:val="2"/>
                              </w:numPr>
                              <w:rPr>
                                <w:sz w:val="16"/>
                                <w:szCs w:val="16"/>
                                <w:lang w:val="en-CA"/>
                              </w:rPr>
                            </w:pPr>
                            <w:r w:rsidRPr="00EB1AED">
                              <w:rPr>
                                <w:sz w:val="16"/>
                                <w:szCs w:val="16"/>
                                <w:lang w:val="en-CA"/>
                              </w:rPr>
                              <w:t>Worried about possible allergy/side effects (n=7)</w:t>
                            </w:r>
                          </w:p>
                          <w:p w:rsidR="00A522DE" w:rsidRPr="00EB1AED" w:rsidRDefault="00A522DE" w:rsidP="00A522DE">
                            <w:pPr>
                              <w:pStyle w:val="ListParagraph"/>
                              <w:numPr>
                                <w:ilvl w:val="0"/>
                                <w:numId w:val="2"/>
                              </w:numPr>
                              <w:rPr>
                                <w:sz w:val="16"/>
                                <w:szCs w:val="16"/>
                                <w:lang w:val="en-CA"/>
                              </w:rPr>
                            </w:pPr>
                            <w:r w:rsidRPr="00EB1AED">
                              <w:rPr>
                                <w:sz w:val="16"/>
                                <w:szCs w:val="16"/>
                                <w:lang w:val="en-CA"/>
                              </w:rPr>
                              <w:t>Worried about possible extra time (n=3)</w:t>
                            </w:r>
                          </w:p>
                          <w:p w:rsidR="00A522DE" w:rsidRPr="00EB1AED" w:rsidRDefault="00A522DE" w:rsidP="00A522DE">
                            <w:pPr>
                              <w:pStyle w:val="ListParagraph"/>
                              <w:numPr>
                                <w:ilvl w:val="0"/>
                                <w:numId w:val="2"/>
                              </w:numPr>
                              <w:rPr>
                                <w:sz w:val="16"/>
                                <w:szCs w:val="16"/>
                                <w:lang w:val="en-CA"/>
                              </w:rPr>
                            </w:pPr>
                            <w:r w:rsidRPr="00EB1AED">
                              <w:rPr>
                                <w:sz w:val="16"/>
                                <w:szCs w:val="16"/>
                                <w:lang w:val="en-CA"/>
                              </w:rPr>
                              <w:t>Too anxious (n=3)</w:t>
                            </w:r>
                          </w:p>
                          <w:p w:rsidR="00A522DE" w:rsidRPr="00EB1AED" w:rsidRDefault="00A522DE" w:rsidP="00A522DE">
                            <w:pPr>
                              <w:pStyle w:val="ListParagraph"/>
                              <w:numPr>
                                <w:ilvl w:val="0"/>
                                <w:numId w:val="2"/>
                              </w:numPr>
                              <w:rPr>
                                <w:sz w:val="16"/>
                                <w:szCs w:val="16"/>
                                <w:lang w:val="en-CA"/>
                              </w:rPr>
                            </w:pPr>
                            <w:r w:rsidRPr="00EB1AED">
                              <w:rPr>
                                <w:sz w:val="16"/>
                                <w:szCs w:val="16"/>
                                <w:lang w:val="en-CA"/>
                              </w:rPr>
                              <w:t>Unable to understand (n=2)</w:t>
                            </w:r>
                          </w:p>
                          <w:p w:rsidR="00A522DE" w:rsidRPr="00EB1AED" w:rsidRDefault="00A522DE" w:rsidP="00A522DE">
                            <w:pPr>
                              <w:pStyle w:val="ListParagraph"/>
                              <w:numPr>
                                <w:ilvl w:val="0"/>
                                <w:numId w:val="2"/>
                              </w:numPr>
                              <w:rPr>
                                <w:sz w:val="16"/>
                                <w:szCs w:val="16"/>
                                <w:lang w:val="en-CA"/>
                              </w:rPr>
                            </w:pPr>
                            <w:r w:rsidRPr="00EB1AED">
                              <w:rPr>
                                <w:sz w:val="16"/>
                                <w:szCs w:val="16"/>
                                <w:lang w:val="en-CA"/>
                              </w:rPr>
                              <w:t>Unknown reason (n=12)</w:t>
                            </w:r>
                          </w:p>
                          <w:p w:rsidR="00A522DE" w:rsidRPr="00EB1AED" w:rsidRDefault="00A522DE" w:rsidP="00A522DE">
                            <w:pPr>
                              <w:pStyle w:val="ListParagraph"/>
                              <w:numPr>
                                <w:ilvl w:val="0"/>
                                <w:numId w:val="2"/>
                              </w:numPr>
                              <w:rPr>
                                <w:sz w:val="16"/>
                                <w:szCs w:val="16"/>
                                <w:lang w:val="en-CA"/>
                              </w:rPr>
                            </w:pPr>
                          </w:p>
                          <w:p w:rsidR="00A522DE" w:rsidRPr="00EB1AED" w:rsidRDefault="00A522DE" w:rsidP="00A522DE">
                            <w:pPr>
                              <w:ind w:left="360" w:hanging="360"/>
                              <w:rPr>
                                <w:sz w:val="16"/>
                                <w:szCs w:val="16"/>
                                <w:lang w:val="en-CA"/>
                              </w:rPr>
                            </w:pPr>
                          </w:p>
                          <w:p w:rsidR="00A522DE" w:rsidRPr="00EB1AED" w:rsidRDefault="00A522DE" w:rsidP="00A522DE">
                            <w:pPr>
                              <w:ind w:left="360" w:hanging="360"/>
                              <w:rPr>
                                <w:sz w:val="16"/>
                                <w:szCs w:val="16"/>
                                <w:lang w:val="en-CA"/>
                              </w:rPr>
                            </w:pPr>
                          </w:p>
                          <w:p w:rsidR="00A522DE" w:rsidRPr="00EB1AED" w:rsidRDefault="00A522DE" w:rsidP="00A522DE">
                            <w:pPr>
                              <w:ind w:left="360" w:hanging="360"/>
                              <w:rPr>
                                <w:sz w:val="16"/>
                                <w:szCs w:val="16"/>
                                <w:lang w:val="en-CA"/>
                              </w:rPr>
                            </w:pPr>
                          </w:p>
                          <w:p w:rsidR="00A522DE" w:rsidRPr="00EB1AED" w:rsidRDefault="00A522DE" w:rsidP="00A522DE">
                            <w:pPr>
                              <w:ind w:left="360" w:hanging="360"/>
                              <w:rPr>
                                <w:sz w:val="16"/>
                                <w:szCs w:val="16"/>
                                <w:lang w:val="en-CA"/>
                              </w:rPr>
                            </w:pPr>
                          </w:p>
                          <w:p w:rsidR="00A522DE" w:rsidRPr="00EB1AED" w:rsidRDefault="00A522DE" w:rsidP="00A522DE">
                            <w:pPr>
                              <w:ind w:left="360" w:hanging="360"/>
                              <w:rPr>
                                <w:sz w:val="16"/>
                                <w:szCs w:val="16"/>
                                <w:lang w:val="en-CA"/>
                              </w:rPr>
                            </w:pPr>
                          </w:p>
                          <w:p w:rsidR="00A522DE" w:rsidRPr="00EB1AED" w:rsidRDefault="00A522DE" w:rsidP="00A522DE">
                            <w:pPr>
                              <w:ind w:left="360" w:hanging="360"/>
                              <w:rPr>
                                <w:sz w:val="16"/>
                                <w:szCs w:val="1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E16567" id="Rectangle 46" o:spid="_x0000_s1030" style="position:absolute;margin-left:244.6pt;margin-top:24.55pt;width:223.9pt;height:16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">
                <v:textbox inset=",7.2pt,,7.2pt">
                  <w:txbxContent>
                    <w:p w:rsidR="00A522DE" w:rsidRPr="00EB1AED" w:rsidRDefault="00A522DE" w:rsidP="00A522DE">
                      <w:pPr>
                        <w:rPr>
                          <w:b/>
                          <w:sz w:val="16"/>
                          <w:szCs w:val="16"/>
                          <w:lang w:val="en-CA"/>
                        </w:rPr>
                      </w:pPr>
                      <w:r w:rsidRPr="00EB1AED">
                        <w:rPr>
                          <w:b/>
                          <w:sz w:val="16"/>
                          <w:szCs w:val="16"/>
                          <w:lang w:val="en-CA"/>
                        </w:rPr>
                        <w:t>Excluded (n=191)</w:t>
                      </w:r>
                    </w:p>
                    <w:p w:rsidR="00A522DE" w:rsidRPr="00EB1AED" w:rsidRDefault="00A522DE" w:rsidP="00A522DE">
                      <w:pPr>
                        <w:rPr>
                          <w:i/>
                          <w:sz w:val="16"/>
                          <w:szCs w:val="16"/>
                          <w:lang w:val="en-CA"/>
                        </w:rPr>
                      </w:pPr>
                      <w:r w:rsidRPr="00EB1AED">
                        <w:rPr>
                          <w:i/>
                          <w:sz w:val="16"/>
                          <w:szCs w:val="16"/>
                          <w:lang w:val="en-CA"/>
                        </w:rPr>
                        <w:t>Ineligible (n=122)</w:t>
                      </w:r>
                    </w:p>
                    <w:p w:rsidR="00A522DE" w:rsidRPr="00EB1AED" w:rsidRDefault="00A522DE" w:rsidP="00A522DE">
                      <w:pPr>
                        <w:pStyle w:val="ListParagraph"/>
                        <w:numPr>
                          <w:ilvl w:val="0"/>
                          <w:numId w:val="1"/>
                        </w:numPr>
                        <w:rPr>
                          <w:sz w:val="16"/>
                          <w:szCs w:val="16"/>
                          <w:lang w:val="en-CA"/>
                        </w:rPr>
                      </w:pPr>
                      <w:r w:rsidRPr="00EB1AED">
                        <w:rPr>
                          <w:sz w:val="16"/>
                          <w:szCs w:val="16"/>
                          <w:lang w:val="en-CA"/>
                        </w:rPr>
                        <w:t>Non-participating colonoscopist (n=55)</w:t>
                      </w:r>
                    </w:p>
                    <w:p w:rsidR="00A522DE" w:rsidRPr="00EB1AED" w:rsidRDefault="00A522DE" w:rsidP="00A522DE">
                      <w:pPr>
                        <w:pStyle w:val="ListParagraph"/>
                        <w:numPr>
                          <w:ilvl w:val="0"/>
                          <w:numId w:val="1"/>
                        </w:numPr>
                        <w:rPr>
                          <w:sz w:val="16"/>
                          <w:szCs w:val="16"/>
                          <w:lang w:val="en-CA"/>
                        </w:rPr>
                      </w:pPr>
                      <w:r w:rsidRPr="00EB1AED">
                        <w:rPr>
                          <w:sz w:val="16"/>
                          <w:szCs w:val="16"/>
                          <w:lang w:val="en-CA"/>
                        </w:rPr>
                        <w:t>Colonoscopy elsewhere (n=35)</w:t>
                      </w:r>
                    </w:p>
                    <w:p w:rsidR="00A522DE" w:rsidRPr="00EB1AED" w:rsidRDefault="00A522DE" w:rsidP="00A522DE">
                      <w:pPr>
                        <w:pStyle w:val="ListParagraph"/>
                        <w:numPr>
                          <w:ilvl w:val="0"/>
                          <w:numId w:val="1"/>
                        </w:numPr>
                        <w:rPr>
                          <w:sz w:val="16"/>
                          <w:szCs w:val="16"/>
                          <w:lang w:val="en-CA"/>
                        </w:rPr>
                      </w:pPr>
                      <w:r w:rsidRPr="00EB1AED">
                        <w:rPr>
                          <w:sz w:val="16"/>
                          <w:szCs w:val="16"/>
                          <w:lang w:val="en-CA"/>
                        </w:rPr>
                        <w:t>Surveillance (n=18)</w:t>
                      </w:r>
                    </w:p>
                    <w:p w:rsidR="00A522DE" w:rsidRPr="00EB1AED" w:rsidRDefault="00A522DE" w:rsidP="00A522DE">
                      <w:pPr>
                        <w:pStyle w:val="ListParagraph"/>
                        <w:numPr>
                          <w:ilvl w:val="0"/>
                          <w:numId w:val="1"/>
                        </w:numPr>
                        <w:rPr>
                          <w:sz w:val="16"/>
                          <w:szCs w:val="16"/>
                          <w:lang w:val="en-CA"/>
                        </w:rPr>
                      </w:pPr>
                      <w:r w:rsidRPr="00EB1AED">
                        <w:rPr>
                          <w:sz w:val="16"/>
                          <w:szCs w:val="16"/>
                          <w:lang w:val="en-CA"/>
                        </w:rPr>
                        <w:t>Previous bowel surgery (n=9)</w:t>
                      </w:r>
                    </w:p>
                    <w:p w:rsidR="00A522DE" w:rsidRPr="00EB1AED" w:rsidRDefault="00A522DE" w:rsidP="00A522DE">
                      <w:pPr>
                        <w:pStyle w:val="ListParagraph"/>
                        <w:numPr>
                          <w:ilvl w:val="0"/>
                          <w:numId w:val="1"/>
                        </w:numPr>
                        <w:rPr>
                          <w:sz w:val="16"/>
                          <w:szCs w:val="16"/>
                          <w:lang w:val="en-CA"/>
                        </w:rPr>
                      </w:pPr>
                      <w:r w:rsidRPr="00EB1AED">
                        <w:rPr>
                          <w:sz w:val="16"/>
                          <w:szCs w:val="16"/>
                          <w:lang w:val="en-CA"/>
                        </w:rPr>
                        <w:t>Comorbidities/unwell (n=5)</w:t>
                      </w:r>
                    </w:p>
                    <w:p w:rsidR="00A522DE" w:rsidRPr="00EB1AED" w:rsidRDefault="00A522DE" w:rsidP="00A522DE">
                      <w:pPr>
                        <w:rPr>
                          <w:i/>
                          <w:sz w:val="16"/>
                          <w:szCs w:val="16"/>
                          <w:lang w:val="en-CA"/>
                        </w:rPr>
                      </w:pPr>
                      <w:r w:rsidRPr="00EB1AED">
                        <w:rPr>
                          <w:i/>
                          <w:sz w:val="16"/>
                          <w:szCs w:val="16"/>
                          <w:lang w:val="en-CA"/>
                        </w:rPr>
                        <w:t>Eligible (n=69)</w:t>
                      </w:r>
                    </w:p>
                    <w:p w:rsidR="00A522DE" w:rsidRPr="00EB1AED" w:rsidRDefault="00A522DE" w:rsidP="00A522DE">
                      <w:pPr>
                        <w:pStyle w:val="ListParagraph"/>
                        <w:numPr>
                          <w:ilvl w:val="0"/>
                          <w:numId w:val="2"/>
                        </w:numPr>
                        <w:rPr>
                          <w:sz w:val="16"/>
                          <w:szCs w:val="16"/>
                          <w:lang w:val="en-CA"/>
                        </w:rPr>
                      </w:pPr>
                      <w:r w:rsidRPr="00EB1AED">
                        <w:rPr>
                          <w:sz w:val="16"/>
                          <w:szCs w:val="16"/>
                          <w:lang w:val="en-CA"/>
                        </w:rPr>
                        <w:t>Not interested (n=23)</w:t>
                      </w:r>
                    </w:p>
                    <w:p w:rsidR="00A522DE" w:rsidRPr="00EB1AED" w:rsidRDefault="00A522DE" w:rsidP="00A522DE">
                      <w:pPr>
                        <w:pStyle w:val="ListParagraph"/>
                        <w:numPr>
                          <w:ilvl w:val="0"/>
                          <w:numId w:val="2"/>
                        </w:numPr>
                        <w:rPr>
                          <w:sz w:val="16"/>
                          <w:szCs w:val="16"/>
                          <w:lang w:val="en-CA"/>
                        </w:rPr>
                      </w:pPr>
                      <w:r w:rsidRPr="00EB1AED">
                        <w:rPr>
                          <w:sz w:val="16"/>
                          <w:szCs w:val="16"/>
                          <w:lang w:val="en-CA"/>
                        </w:rPr>
                        <w:t>Declined colonoscopy (n=19)</w:t>
                      </w:r>
                    </w:p>
                    <w:p w:rsidR="00A522DE" w:rsidRPr="00EB1AED" w:rsidRDefault="00A522DE" w:rsidP="00A522DE">
                      <w:pPr>
                        <w:pStyle w:val="ListParagraph"/>
                        <w:numPr>
                          <w:ilvl w:val="0"/>
                          <w:numId w:val="2"/>
                        </w:numPr>
                        <w:rPr>
                          <w:sz w:val="16"/>
                          <w:szCs w:val="16"/>
                          <w:lang w:val="en-CA"/>
                        </w:rPr>
                      </w:pPr>
                      <w:r w:rsidRPr="00EB1AED">
                        <w:rPr>
                          <w:sz w:val="16"/>
                          <w:szCs w:val="16"/>
                          <w:lang w:val="en-CA"/>
                        </w:rPr>
                        <w:t>Worried about possible allergy/side effects (n=7)</w:t>
                      </w:r>
                    </w:p>
                    <w:p w:rsidR="00A522DE" w:rsidRPr="00EB1AED" w:rsidRDefault="00A522DE" w:rsidP="00A522DE">
                      <w:pPr>
                        <w:pStyle w:val="ListParagraph"/>
                        <w:numPr>
                          <w:ilvl w:val="0"/>
                          <w:numId w:val="2"/>
                        </w:numPr>
                        <w:rPr>
                          <w:sz w:val="16"/>
                          <w:szCs w:val="16"/>
                          <w:lang w:val="en-CA"/>
                        </w:rPr>
                      </w:pPr>
                      <w:r w:rsidRPr="00EB1AED">
                        <w:rPr>
                          <w:sz w:val="16"/>
                          <w:szCs w:val="16"/>
                          <w:lang w:val="en-CA"/>
                        </w:rPr>
                        <w:t>Worried about possible extra time (n=3)</w:t>
                      </w:r>
                    </w:p>
                    <w:p w:rsidR="00A522DE" w:rsidRPr="00EB1AED" w:rsidRDefault="00A522DE" w:rsidP="00A522DE">
                      <w:pPr>
                        <w:pStyle w:val="ListParagraph"/>
                        <w:numPr>
                          <w:ilvl w:val="0"/>
                          <w:numId w:val="2"/>
                        </w:numPr>
                        <w:rPr>
                          <w:sz w:val="16"/>
                          <w:szCs w:val="16"/>
                          <w:lang w:val="en-CA"/>
                        </w:rPr>
                      </w:pPr>
                      <w:r w:rsidRPr="00EB1AED">
                        <w:rPr>
                          <w:sz w:val="16"/>
                          <w:szCs w:val="16"/>
                          <w:lang w:val="en-CA"/>
                        </w:rPr>
                        <w:t>Too anxious (n=3)</w:t>
                      </w:r>
                    </w:p>
                    <w:p w:rsidR="00A522DE" w:rsidRPr="00EB1AED" w:rsidRDefault="00A522DE" w:rsidP="00A522DE">
                      <w:pPr>
                        <w:pStyle w:val="ListParagraph"/>
                        <w:numPr>
                          <w:ilvl w:val="0"/>
                          <w:numId w:val="2"/>
                        </w:numPr>
                        <w:rPr>
                          <w:sz w:val="16"/>
                          <w:szCs w:val="16"/>
                          <w:lang w:val="en-CA"/>
                        </w:rPr>
                      </w:pPr>
                      <w:r w:rsidRPr="00EB1AED">
                        <w:rPr>
                          <w:sz w:val="16"/>
                          <w:szCs w:val="16"/>
                          <w:lang w:val="en-CA"/>
                        </w:rPr>
                        <w:t>Unable to understand (n=2)</w:t>
                      </w:r>
                    </w:p>
                    <w:p w:rsidR="00A522DE" w:rsidRPr="00EB1AED" w:rsidRDefault="00A522DE" w:rsidP="00A522DE">
                      <w:pPr>
                        <w:pStyle w:val="ListParagraph"/>
                        <w:numPr>
                          <w:ilvl w:val="0"/>
                          <w:numId w:val="2"/>
                        </w:numPr>
                        <w:rPr>
                          <w:sz w:val="16"/>
                          <w:szCs w:val="16"/>
                          <w:lang w:val="en-CA"/>
                        </w:rPr>
                      </w:pPr>
                      <w:r w:rsidRPr="00EB1AED">
                        <w:rPr>
                          <w:sz w:val="16"/>
                          <w:szCs w:val="16"/>
                          <w:lang w:val="en-CA"/>
                        </w:rPr>
                        <w:t>Unknown reason (n=12)</w:t>
                      </w:r>
                    </w:p>
                    <w:p w:rsidR="00A522DE" w:rsidRPr="00EB1AED" w:rsidRDefault="00A522DE" w:rsidP="00A522DE">
                      <w:pPr>
                        <w:pStyle w:val="ListParagraph"/>
                        <w:numPr>
                          <w:ilvl w:val="0"/>
                          <w:numId w:val="2"/>
                        </w:numPr>
                        <w:rPr>
                          <w:sz w:val="16"/>
                          <w:szCs w:val="16"/>
                          <w:lang w:val="en-CA"/>
                        </w:rPr>
                      </w:pPr>
                    </w:p>
                    <w:p w:rsidR="00A522DE" w:rsidRPr="00EB1AED" w:rsidRDefault="00A522DE" w:rsidP="00A522DE">
                      <w:pPr>
                        <w:ind w:left="360" w:hanging="360"/>
                        <w:rPr>
                          <w:sz w:val="16"/>
                          <w:szCs w:val="16"/>
                          <w:lang w:val="en-CA"/>
                        </w:rPr>
                      </w:pPr>
                    </w:p>
                    <w:p w:rsidR="00A522DE" w:rsidRPr="00EB1AED" w:rsidRDefault="00A522DE" w:rsidP="00A522DE">
                      <w:pPr>
                        <w:ind w:left="360" w:hanging="360"/>
                        <w:rPr>
                          <w:sz w:val="16"/>
                          <w:szCs w:val="16"/>
                          <w:lang w:val="en-CA"/>
                        </w:rPr>
                      </w:pPr>
                    </w:p>
                    <w:p w:rsidR="00A522DE" w:rsidRPr="00EB1AED" w:rsidRDefault="00A522DE" w:rsidP="00A522DE">
                      <w:pPr>
                        <w:ind w:left="360" w:hanging="360"/>
                        <w:rPr>
                          <w:sz w:val="16"/>
                          <w:szCs w:val="16"/>
                          <w:lang w:val="en-CA"/>
                        </w:rPr>
                      </w:pPr>
                    </w:p>
                    <w:p w:rsidR="00A522DE" w:rsidRPr="00EB1AED" w:rsidRDefault="00A522DE" w:rsidP="00A522DE">
                      <w:pPr>
                        <w:ind w:left="360" w:hanging="360"/>
                        <w:rPr>
                          <w:sz w:val="16"/>
                          <w:szCs w:val="16"/>
                          <w:lang w:val="en-CA"/>
                        </w:rPr>
                      </w:pPr>
                    </w:p>
                    <w:p w:rsidR="00A522DE" w:rsidRPr="00EB1AED" w:rsidRDefault="00A522DE" w:rsidP="00A522DE">
                      <w:pPr>
                        <w:ind w:left="360" w:hanging="360"/>
                        <w:rPr>
                          <w:sz w:val="16"/>
                          <w:szCs w:val="16"/>
                          <w:lang w:val="en-CA"/>
                        </w:rPr>
                      </w:pPr>
                    </w:p>
                    <w:p w:rsidR="00A522DE" w:rsidRPr="00EB1AED" w:rsidRDefault="00A522DE" w:rsidP="00A522DE">
                      <w:pPr>
                        <w:ind w:left="360" w:hanging="360"/>
                        <w:rPr>
                          <w:sz w:val="16"/>
                          <w:szCs w:val="16"/>
                        </w:rPr>
                      </w:pPr>
                    </w:p>
                  </w:txbxContent>
                </v:textbox>
              </v:rect>
            </w:pict>
          </mc:Fallback>
        </mc:AlternateContent>
      </w:r>
    </w:p>
    <w:p w:rsidR="00C0125E" w:rsidRPr="00A131B6" w:rsidRDefault="00C0125E" w:rsidP="00A522DE">
      <w:pPr>
        <w:spacing w:after="200" w:line="276" w:lineRule="auto"/>
        <w:rPr>
          <w:b/>
          <w:bCs/>
          <w:color w:val="000000"/>
        </w:rPr>
      </w:pPr>
    </w:p>
    <w:p w:rsidR="00C0125E" w:rsidRPr="00A131B6" w:rsidRDefault="00C0125E" w:rsidP="00A522DE">
      <w:pPr>
        <w:spacing w:after="200" w:line="276" w:lineRule="auto"/>
        <w:rPr>
          <w:b/>
          <w:bCs/>
          <w:color w:val="000000"/>
        </w:rPr>
      </w:pPr>
      <w:r w:rsidRPr="00A131B6">
        <w:rPr>
          <w:noProof/>
          <w:lang w:eastAsia="en-GB"/>
        </w:rPr>
        <mc:AlternateContent>
          <mc:Choice Requires="wps">
            <w:drawing>
              <wp:anchor distT="36576" distB="36576" distL="36576" distR="36576" simplePos="0" relativeHeight="251664384" behindDoc="0" locked="0" layoutInCell="1" allowOverlap="1" wp14:anchorId="0CE70A6A" wp14:editId="63E19379">
                <wp:simplePos x="0" y="0"/>
                <wp:positionH relativeFrom="column">
                  <wp:posOffset>2452674</wp:posOffset>
                </wp:positionH>
                <wp:positionV relativeFrom="paragraph">
                  <wp:posOffset>31750</wp:posOffset>
                </wp:positionV>
                <wp:extent cx="656590" cy="635"/>
                <wp:effectExtent l="0" t="76200" r="29210" b="94615"/>
                <wp:wrapNone/>
                <wp:docPr id="21"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590" cy="63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98F208B" id="AutoShape 47" o:spid="_x0000_s1026" type="#_x0000_t32" style="position:absolute;margin-left:193.1pt;margin-top:2.5pt;width:51.7pt;height:.05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">
                <v:stroke endarrow="block"/>
                <v:shadow color="#ccc"/>
              </v:shape>
            </w:pict>
          </mc:Fallback>
        </mc:AlternateContent>
      </w:r>
    </w:p>
    <w:p w:rsidR="00C0125E" w:rsidRPr="00A131B6" w:rsidRDefault="00C0125E" w:rsidP="00A522DE">
      <w:pPr>
        <w:spacing w:after="200" w:line="276" w:lineRule="auto"/>
        <w:rPr>
          <w:b/>
          <w:bCs/>
          <w:color w:val="000000"/>
        </w:rPr>
      </w:pPr>
    </w:p>
    <w:p w:rsidR="00C0125E" w:rsidRPr="00A131B6" w:rsidRDefault="00C0125E" w:rsidP="00A522DE">
      <w:pPr>
        <w:spacing w:after="200" w:line="276" w:lineRule="auto"/>
        <w:rPr>
          <w:b/>
          <w:bCs/>
          <w:color w:val="000000"/>
        </w:rPr>
      </w:pPr>
    </w:p>
    <w:p w:rsidR="00C0125E" w:rsidRPr="00A131B6" w:rsidRDefault="00C0125E" w:rsidP="00A522DE">
      <w:pPr>
        <w:spacing w:after="200" w:line="276" w:lineRule="auto"/>
        <w:rPr>
          <w:b/>
          <w:bCs/>
          <w:color w:val="000000"/>
        </w:rPr>
      </w:pPr>
    </w:p>
    <w:p w:rsidR="00C0125E" w:rsidRPr="00A131B6" w:rsidRDefault="00C0125E" w:rsidP="00A522DE">
      <w:pPr>
        <w:spacing w:after="200" w:line="276" w:lineRule="auto"/>
        <w:rPr>
          <w:b/>
          <w:bCs/>
          <w:color w:val="000000"/>
        </w:rPr>
      </w:pPr>
    </w:p>
    <w:p w:rsidR="00C0125E" w:rsidRPr="00A131B6" w:rsidRDefault="00C0125E" w:rsidP="00A522DE">
      <w:pPr>
        <w:spacing w:after="200" w:line="276" w:lineRule="auto"/>
        <w:rPr>
          <w:b/>
          <w:bCs/>
          <w:color w:val="000000"/>
        </w:rPr>
      </w:pPr>
      <w:r w:rsidRPr="00A131B6">
        <w:rPr>
          <w:noProof/>
          <w:lang w:eastAsia="en-GB"/>
        </w:rPr>
        <mc:AlternateContent>
          <mc:Choice Requires="wps">
            <w:drawing>
              <wp:anchor distT="0" distB="0" distL="114300" distR="114300" simplePos="0" relativeHeight="251663360" behindDoc="0" locked="0" layoutInCell="1" allowOverlap="1" wp14:anchorId="5BEEB68E" wp14:editId="4445FDF5">
                <wp:simplePos x="0" y="0"/>
                <wp:positionH relativeFrom="column">
                  <wp:posOffset>1994866</wp:posOffset>
                </wp:positionH>
                <wp:positionV relativeFrom="paragraph">
                  <wp:posOffset>158115</wp:posOffset>
                </wp:positionV>
                <wp:extent cx="1837055" cy="310515"/>
                <wp:effectExtent l="0" t="0" r="10795" b="13335"/>
                <wp:wrapNone/>
                <wp:docPr id="22"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7055" cy="310515"/>
                        </a:xfrm>
                        <a:prstGeom prst="rect">
                          <a:avLst/>
                        </a:prstGeom>
                        <a:solidFill>
                          <a:srgbClr val="FFFFFF"/>
                        </a:solidFill>
                        <a:ln w="9525">
                          <a:solidFill>
                            <a:srgbClr val="000000"/>
                          </a:solidFill>
                          <a:miter lim="800000"/>
                          <a:headEnd/>
                          <a:tailEnd/>
                        </a:ln>
                      </wps:spPr>
                      <wps:txbx>
                        <w:txbxContent>
                          <w:p w:rsidR="00A522DE" w:rsidRPr="00EB1AED" w:rsidRDefault="00A522DE" w:rsidP="00A522DE">
                            <w:pPr>
                              <w:jc w:val="center"/>
                              <w:rPr>
                                <w:sz w:val="16"/>
                                <w:szCs w:val="16"/>
                                <w:lang w:val="en-CA"/>
                              </w:rPr>
                            </w:pPr>
                            <w:r w:rsidRPr="00EB1AED">
                              <w:rPr>
                                <w:sz w:val="16"/>
                                <w:szCs w:val="16"/>
                                <w:lang w:val="en-CA"/>
                              </w:rPr>
                              <w:t>Randomised (n=840)</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EEB68E" id="Rectangle 50" o:spid="_x0000_s1031" style="position:absolute;margin-left:157.1pt;margin-top:12.45pt;width:144.65pt;height:24.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">
                <v:textbox inset=",7.2pt,,7.2pt">
                  <w:txbxContent>
                    <w:p w:rsidR="00A522DE" w:rsidRPr="00EB1AED" w:rsidRDefault="00A522DE" w:rsidP="00A522DE">
                      <w:pPr>
                        <w:jc w:val="center"/>
                        <w:rPr>
                          <w:sz w:val="16"/>
                          <w:szCs w:val="16"/>
                          <w:lang w:val="en-CA"/>
                        </w:rPr>
                      </w:pPr>
                      <w:r w:rsidRPr="00EB1AED">
                        <w:rPr>
                          <w:sz w:val="16"/>
                          <w:szCs w:val="16"/>
                          <w:lang w:val="en-CA"/>
                        </w:rPr>
                        <w:t>Randomised (n=840)</w:t>
                      </w:r>
                    </w:p>
                  </w:txbxContent>
                </v:textbox>
              </v:rect>
            </w:pict>
          </mc:Fallback>
        </mc:AlternateContent>
      </w:r>
    </w:p>
    <w:p w:rsidR="00C0125E" w:rsidRPr="00A131B6" w:rsidRDefault="00C0125E" w:rsidP="00A522DE">
      <w:pPr>
        <w:spacing w:after="200" w:line="276" w:lineRule="auto"/>
        <w:rPr>
          <w:b/>
          <w:bCs/>
          <w:color w:val="000000"/>
        </w:rPr>
      </w:pPr>
      <w:r w:rsidRPr="00A131B6">
        <w:rPr>
          <w:b/>
          <w:bCs/>
          <w:noProof/>
          <w:color w:val="000000"/>
          <w:lang w:eastAsia="en-GB"/>
        </w:rPr>
        <mc:AlternateContent>
          <mc:Choice Requires="wps">
            <w:drawing>
              <wp:anchor distT="36576" distB="36576" distL="36575" distR="36575" simplePos="0" relativeHeight="251675648" behindDoc="0" locked="0" layoutInCell="1" allowOverlap="1" wp14:anchorId="3DA6D996" wp14:editId="32BC2D7D">
                <wp:simplePos x="0" y="0"/>
                <wp:positionH relativeFrom="column">
                  <wp:posOffset>3344214</wp:posOffset>
                </wp:positionH>
                <wp:positionV relativeFrom="paragraph">
                  <wp:posOffset>132715</wp:posOffset>
                </wp:positionV>
                <wp:extent cx="0" cy="232410"/>
                <wp:effectExtent l="76200" t="0" r="57150" b="53340"/>
                <wp:wrapNone/>
                <wp:docPr id="10"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241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48D6630" id="AutoShape 54" o:spid="_x0000_s1026" type="#_x0000_t32" style="position:absolute;margin-left:263.3pt;margin-top:10.45pt;width:0;height:18.3pt;z-index:251675648;visibility:visible;mso-wrap-style:square;mso-width-percent:0;mso-height-percent:0;mso-wrap-distance-left:1.016mm;mso-wrap-distance-top:2.88pt;mso-wrap-distance-right:1.016mm;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">
                <v:stroke endarrow="block"/>
                <v:shadow color="#ccc"/>
              </v:shape>
            </w:pict>
          </mc:Fallback>
        </mc:AlternateContent>
      </w:r>
    </w:p>
    <w:p w:rsidR="00C0125E" w:rsidRPr="00A131B6" w:rsidRDefault="00C0125E" w:rsidP="00A522DE">
      <w:pPr>
        <w:spacing w:after="200" w:line="276" w:lineRule="auto"/>
        <w:rPr>
          <w:b/>
          <w:bCs/>
          <w:color w:val="000000"/>
        </w:rPr>
      </w:pPr>
      <w:r w:rsidRPr="00A131B6">
        <w:rPr>
          <w:noProof/>
          <w:lang w:eastAsia="en-GB"/>
        </w:rPr>
        <mc:AlternateContent>
          <mc:Choice Requires="wps">
            <w:drawing>
              <wp:anchor distT="0" distB="0" distL="114300" distR="114300" simplePos="0" relativeHeight="251670528" behindDoc="0" locked="0" layoutInCell="1" allowOverlap="1" wp14:anchorId="6C9AC00C" wp14:editId="7829D944">
                <wp:simplePos x="0" y="0"/>
                <wp:positionH relativeFrom="column">
                  <wp:posOffset>3105454</wp:posOffset>
                </wp:positionH>
                <wp:positionV relativeFrom="paragraph">
                  <wp:posOffset>34290</wp:posOffset>
                </wp:positionV>
                <wp:extent cx="2843530" cy="318770"/>
                <wp:effectExtent l="0" t="0" r="13970" b="24130"/>
                <wp:wrapNone/>
                <wp:docPr id="5"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3530" cy="318770"/>
                        </a:xfrm>
                        <a:prstGeom prst="rect">
                          <a:avLst/>
                        </a:prstGeom>
                        <a:solidFill>
                          <a:srgbClr val="FFFFFF"/>
                        </a:solidFill>
                        <a:ln w="9525">
                          <a:solidFill>
                            <a:srgbClr val="000000"/>
                          </a:solidFill>
                          <a:miter lim="800000"/>
                          <a:headEnd/>
                          <a:tailEnd/>
                        </a:ln>
                      </wps:spPr>
                      <wps:txbx>
                        <w:txbxContent>
                          <w:p w:rsidR="00A522DE" w:rsidRPr="00EB1AED" w:rsidRDefault="00A522DE" w:rsidP="00A522DE">
                            <w:pPr>
                              <w:rPr>
                                <w:sz w:val="16"/>
                                <w:szCs w:val="16"/>
                                <w:lang w:val="en-CA"/>
                              </w:rPr>
                            </w:pPr>
                            <w:r w:rsidRPr="00EB1AED">
                              <w:rPr>
                                <w:sz w:val="16"/>
                                <w:szCs w:val="16"/>
                                <w:lang w:val="en-CA"/>
                              </w:rPr>
                              <w:t xml:space="preserve">Allocated to </w:t>
                            </w:r>
                            <w:r>
                              <w:rPr>
                                <w:sz w:val="16"/>
                                <w:szCs w:val="16"/>
                                <w:lang w:val="en-CA"/>
                              </w:rPr>
                              <w:t>chromocolonoscopy</w:t>
                            </w:r>
                            <w:r w:rsidRPr="00950A64">
                              <w:rPr>
                                <w:sz w:val="16"/>
                                <w:szCs w:val="16"/>
                                <w:lang w:val="en-CA"/>
                              </w:rPr>
                              <w:t xml:space="preserve"> </w:t>
                            </w:r>
                            <w:r w:rsidRPr="00EB1AED">
                              <w:rPr>
                                <w:sz w:val="16"/>
                                <w:szCs w:val="16"/>
                                <w:lang w:val="en-CA"/>
                              </w:rPr>
                              <w:t>(n=424)</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9AC00C" id="_x0000_s1032" style="position:absolute;margin-left:244.5pt;margin-top:2.7pt;width:223.9pt;height:25.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">
                <v:textbox inset=",7.2pt,,7.2pt">
                  <w:txbxContent>
                    <w:p w:rsidR="00A522DE" w:rsidRPr="00EB1AED" w:rsidRDefault="00A522DE" w:rsidP="00A522DE">
                      <w:pPr>
                        <w:rPr>
                          <w:sz w:val="16"/>
                          <w:szCs w:val="16"/>
                          <w:lang w:val="en-CA"/>
                        </w:rPr>
                      </w:pPr>
                      <w:r w:rsidRPr="00EB1AED">
                        <w:rPr>
                          <w:sz w:val="16"/>
                          <w:szCs w:val="16"/>
                          <w:lang w:val="en-CA"/>
                        </w:rPr>
                        <w:t xml:space="preserve">Allocated to </w:t>
                      </w:r>
                      <w:r>
                        <w:rPr>
                          <w:sz w:val="16"/>
                          <w:szCs w:val="16"/>
                          <w:lang w:val="en-CA"/>
                        </w:rPr>
                        <w:t>chromocolonoscopy</w:t>
                      </w:r>
                      <w:r w:rsidRPr="00950A64">
                        <w:rPr>
                          <w:sz w:val="16"/>
                          <w:szCs w:val="16"/>
                          <w:lang w:val="en-CA"/>
                        </w:rPr>
                        <w:t xml:space="preserve"> </w:t>
                      </w:r>
                      <w:r w:rsidRPr="00EB1AED">
                        <w:rPr>
                          <w:sz w:val="16"/>
                          <w:szCs w:val="16"/>
                          <w:lang w:val="en-CA"/>
                        </w:rPr>
                        <w:t>(n=424)</w:t>
                      </w:r>
                    </w:p>
                  </w:txbxContent>
                </v:textbox>
              </v:rect>
            </w:pict>
          </mc:Fallback>
        </mc:AlternateContent>
      </w:r>
    </w:p>
    <w:p w:rsidR="00C0125E" w:rsidRPr="00A131B6" w:rsidRDefault="00C0125E" w:rsidP="00A522DE">
      <w:pPr>
        <w:spacing w:after="200" w:line="276" w:lineRule="auto"/>
        <w:rPr>
          <w:b/>
          <w:bCs/>
          <w:color w:val="000000"/>
        </w:rPr>
      </w:pPr>
      <w:r w:rsidRPr="00A131B6">
        <w:rPr>
          <w:b/>
          <w:bCs/>
          <w:noProof/>
          <w:color w:val="000000"/>
          <w:lang w:eastAsia="en-GB"/>
        </w:rPr>
        <mc:AlternateContent>
          <mc:Choice Requires="wps">
            <w:drawing>
              <wp:anchor distT="36576" distB="36576" distL="36575" distR="36575" simplePos="0" relativeHeight="251673600" behindDoc="0" locked="0" layoutInCell="1" allowOverlap="1" wp14:anchorId="3961D4A1" wp14:editId="78810321">
                <wp:simplePos x="0" y="0"/>
                <wp:positionH relativeFrom="column">
                  <wp:posOffset>3343910</wp:posOffset>
                </wp:positionH>
                <wp:positionV relativeFrom="paragraph">
                  <wp:posOffset>33351</wp:posOffset>
                </wp:positionV>
                <wp:extent cx="0" cy="1949450"/>
                <wp:effectExtent l="76200" t="0" r="57150" b="50800"/>
                <wp:wrapNone/>
                <wp:docPr id="8"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945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F3F55EF" id="AutoShape 54" o:spid="_x0000_s1026" type="#_x0000_t32" style="position:absolute;margin-left:263.3pt;margin-top:2.65pt;width:0;height:153.5pt;z-index:251673600;visibility:visible;mso-wrap-style:square;mso-width-percent:0;mso-height-percent:0;mso-wrap-distance-left:1.016mm;mso-wrap-distance-top:2.88pt;mso-wrap-distance-right:1.016mm;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">
                <v:stroke endarrow="block"/>
                <v:shadow color="#ccc"/>
              </v:shape>
            </w:pict>
          </mc:Fallback>
        </mc:AlternateContent>
      </w:r>
      <w:r w:rsidRPr="00A131B6">
        <w:rPr>
          <w:b/>
          <w:bCs/>
          <w:noProof/>
          <w:color w:val="000000"/>
          <w:lang w:eastAsia="en-GB"/>
        </w:rPr>
        <mc:AlternateContent>
          <mc:Choice Requires="wps">
            <w:drawing>
              <wp:anchor distT="36576" distB="36576" distL="36575" distR="36575" simplePos="0" relativeHeight="251668480" behindDoc="0" locked="0" layoutInCell="1" allowOverlap="1" wp14:anchorId="673CD697" wp14:editId="08620BBE">
                <wp:simplePos x="0" y="0"/>
                <wp:positionH relativeFrom="column">
                  <wp:posOffset>2578735</wp:posOffset>
                </wp:positionH>
                <wp:positionV relativeFrom="paragraph">
                  <wp:posOffset>27636</wp:posOffset>
                </wp:positionV>
                <wp:extent cx="0" cy="1949450"/>
                <wp:effectExtent l="76200" t="0" r="57150" b="50800"/>
                <wp:wrapNone/>
                <wp:docPr id="3"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945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289E5B9" id="AutoShape 54" o:spid="_x0000_s1026" type="#_x0000_t32" style="position:absolute;margin-left:203.05pt;margin-top:2.2pt;width:0;height:153.5pt;z-index:251668480;visibility:visible;mso-wrap-style:square;mso-width-percent:0;mso-height-percent:0;mso-wrap-distance-left:1.016mm;mso-wrap-distance-top:2.88pt;mso-wrap-distance-right:1.016mm;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">
                <v:stroke endarrow="block"/>
                <v:shadow color="#ccc"/>
              </v:shape>
            </w:pict>
          </mc:Fallback>
        </mc:AlternateContent>
      </w:r>
    </w:p>
    <w:p w:rsidR="00C0125E" w:rsidRPr="00A131B6" w:rsidRDefault="00C0125E" w:rsidP="00A522DE">
      <w:pPr>
        <w:spacing w:after="200" w:line="276" w:lineRule="auto"/>
        <w:rPr>
          <w:b/>
          <w:bCs/>
          <w:color w:val="000000"/>
        </w:rPr>
      </w:pPr>
      <w:r w:rsidRPr="00A131B6">
        <w:rPr>
          <w:b/>
          <w:bCs/>
          <w:noProof/>
          <w:color w:val="000000"/>
          <w:lang w:eastAsia="en-GB"/>
        </w:rPr>
        <mc:AlternateContent>
          <mc:Choice Requires="wps">
            <w:drawing>
              <wp:anchor distT="36576" distB="36576" distL="36575" distR="36575" simplePos="0" relativeHeight="251674624" behindDoc="0" locked="0" layoutInCell="1" allowOverlap="1" wp14:anchorId="638055EE" wp14:editId="34692A27">
                <wp:simplePos x="0" y="0"/>
                <wp:positionH relativeFrom="column">
                  <wp:posOffset>3348659</wp:posOffset>
                </wp:positionH>
                <wp:positionV relativeFrom="paragraph">
                  <wp:posOffset>167005</wp:posOffset>
                </wp:positionV>
                <wp:extent cx="232410" cy="0"/>
                <wp:effectExtent l="0" t="76200" r="15240" b="95250"/>
                <wp:wrapNone/>
                <wp:docPr id="9"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41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AE9E50F" id="AutoShape 54" o:spid="_x0000_s1026" type="#_x0000_t32" style="position:absolute;margin-left:263.65pt;margin-top:13.15pt;width:18.3pt;height:0;z-index:251674624;visibility:visible;mso-wrap-style:square;mso-width-percent:0;mso-height-percent:0;mso-wrap-distance-left:1.016mm;mso-wrap-distance-top:2.88pt;mso-wrap-distance-right:1.016mm;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">
                <v:stroke endarrow="block"/>
                <v:shadow color="#ccc"/>
              </v:shape>
            </w:pict>
          </mc:Fallback>
        </mc:AlternateContent>
      </w:r>
    </w:p>
    <w:p w:rsidR="00C0125E" w:rsidRPr="00A131B6" w:rsidRDefault="00C0125E" w:rsidP="00A522DE">
      <w:pPr>
        <w:spacing w:after="200" w:line="276" w:lineRule="auto"/>
        <w:rPr>
          <w:b/>
          <w:bCs/>
          <w:color w:val="000000"/>
        </w:rPr>
      </w:pPr>
    </w:p>
    <w:p w:rsidR="00C0125E" w:rsidRPr="00A131B6" w:rsidRDefault="00C0125E" w:rsidP="00A522DE">
      <w:pPr>
        <w:jc w:val="both"/>
      </w:pPr>
    </w:p>
    <w:p w:rsidR="00C0125E" w:rsidRPr="00A131B6" w:rsidRDefault="00C0125E" w:rsidP="00A522DE">
      <w:pPr>
        <w:jc w:val="both"/>
      </w:pPr>
    </w:p>
    <w:p w:rsidR="00C0125E" w:rsidRDefault="00C0125E">
      <w:pPr>
        <w:rPr>
          <w:b/>
          <w:bCs/>
          <w:color w:val="000000"/>
          <w:lang w:val="en-US"/>
        </w:rPr>
        <w:sectPr w:rsidR="00C0125E" w:rsidSect="00A522DE">
          <w:footerReference w:type="default" r:id="rId8"/>
          <w:headerReference w:type="first" r:id="rId9"/>
          <w:footerReference w:type="first" r:id="rId10"/>
          <w:pgSz w:w="11906" w:h="16838"/>
          <w:pgMar w:top="1440" w:right="1440" w:bottom="1440" w:left="1440" w:header="708" w:footer="708" w:gutter="0"/>
          <w:cols w:space="708"/>
          <w:docGrid w:linePitch="360"/>
        </w:sectPr>
      </w:pPr>
      <w:r w:rsidRPr="00A131B6">
        <w:rPr>
          <w:noProof/>
          <w:lang w:eastAsia="en-GB"/>
        </w:rPr>
        <mc:AlternateContent>
          <mc:Choice Requires="wps">
            <w:drawing>
              <wp:anchor distT="0" distB="0" distL="114300" distR="114300" simplePos="0" relativeHeight="251667456" behindDoc="0" locked="0" layoutInCell="1" allowOverlap="1" wp14:anchorId="2A0A5147" wp14:editId="00C5FD1C">
                <wp:simplePos x="0" y="0"/>
                <wp:positionH relativeFrom="column">
                  <wp:posOffset>-7620</wp:posOffset>
                </wp:positionH>
                <wp:positionV relativeFrom="paragraph">
                  <wp:posOffset>641350</wp:posOffset>
                </wp:positionV>
                <wp:extent cx="2843530" cy="318770"/>
                <wp:effectExtent l="0" t="0" r="13970" b="24130"/>
                <wp:wrapNone/>
                <wp:docPr id="2"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3530" cy="318770"/>
                        </a:xfrm>
                        <a:prstGeom prst="rect">
                          <a:avLst/>
                        </a:prstGeom>
                        <a:solidFill>
                          <a:srgbClr val="FFFFFF"/>
                        </a:solidFill>
                        <a:ln w="9525">
                          <a:solidFill>
                            <a:srgbClr val="000000"/>
                          </a:solidFill>
                          <a:miter lim="800000"/>
                          <a:headEnd/>
                          <a:tailEnd/>
                        </a:ln>
                      </wps:spPr>
                      <wps:txbx>
                        <w:txbxContent>
                          <w:p w:rsidR="00A522DE" w:rsidRPr="00EB1AED" w:rsidRDefault="00A522DE" w:rsidP="00A522DE">
                            <w:pPr>
                              <w:rPr>
                                <w:sz w:val="16"/>
                                <w:szCs w:val="16"/>
                                <w:lang w:val="en-CA"/>
                              </w:rPr>
                            </w:pPr>
                            <w:r w:rsidRPr="00EB1AED">
                              <w:rPr>
                                <w:sz w:val="16"/>
                                <w:szCs w:val="16"/>
                                <w:lang w:val="en-CA"/>
                              </w:rPr>
                              <w:t>Consented and eligible (n=36</w:t>
                            </w:r>
                            <w:r>
                              <w:rPr>
                                <w:sz w:val="16"/>
                                <w:szCs w:val="16"/>
                                <w:lang w:val="en-CA"/>
                              </w:rPr>
                              <w:t>0 (87%)</w:t>
                            </w:r>
                            <w:r w:rsidRPr="00EB1AED">
                              <w:rPr>
                                <w:sz w:val="16"/>
                                <w:szCs w:val="16"/>
                                <w:lang w:val="en-CA"/>
                              </w:rPr>
                              <w:t>)</w:t>
                            </w:r>
                          </w:p>
                          <w:p w:rsidR="00A522DE" w:rsidRPr="00EB1AED" w:rsidRDefault="00A522DE" w:rsidP="00A522DE">
                            <w:pPr>
                              <w:rPr>
                                <w:sz w:val="16"/>
                                <w:szCs w:val="16"/>
                                <w:lang w:val="en-CA"/>
                              </w:rPr>
                            </w:pPr>
                          </w:p>
                          <w:p w:rsidR="00A522DE" w:rsidRPr="00EB1AED" w:rsidRDefault="00A522DE" w:rsidP="00A522DE">
                            <w:pPr>
                              <w:pStyle w:val="ListParagraph"/>
                              <w:rPr>
                                <w:sz w:val="16"/>
                                <w:szCs w:val="16"/>
                                <w:lang w:val="en-CA"/>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0A5147" id="_x0000_s1033" style="position:absolute;margin-left:-.6pt;margin-top:50.5pt;width:223.9pt;height:25.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">
                <v:textbox inset=",7.2pt,,7.2pt">
                  <w:txbxContent>
                    <w:p w:rsidR="00A522DE" w:rsidRPr="00EB1AED" w:rsidRDefault="00A522DE" w:rsidP="00A522DE">
                      <w:pPr>
                        <w:rPr>
                          <w:sz w:val="16"/>
                          <w:szCs w:val="16"/>
                          <w:lang w:val="en-CA"/>
                        </w:rPr>
                      </w:pPr>
                      <w:r w:rsidRPr="00EB1AED">
                        <w:rPr>
                          <w:sz w:val="16"/>
                          <w:szCs w:val="16"/>
                          <w:lang w:val="en-CA"/>
                        </w:rPr>
                        <w:t>Consented and eligible (n=36</w:t>
                      </w:r>
                      <w:r>
                        <w:rPr>
                          <w:sz w:val="16"/>
                          <w:szCs w:val="16"/>
                          <w:lang w:val="en-CA"/>
                        </w:rPr>
                        <w:t>0 (87%)</w:t>
                      </w:r>
                      <w:r w:rsidRPr="00EB1AED">
                        <w:rPr>
                          <w:sz w:val="16"/>
                          <w:szCs w:val="16"/>
                          <w:lang w:val="en-CA"/>
                        </w:rPr>
                        <w:t>)</w:t>
                      </w:r>
                    </w:p>
                    <w:p w:rsidR="00A522DE" w:rsidRPr="00EB1AED" w:rsidRDefault="00A522DE" w:rsidP="00A522DE">
                      <w:pPr>
                        <w:rPr>
                          <w:sz w:val="16"/>
                          <w:szCs w:val="16"/>
                          <w:lang w:val="en-CA"/>
                        </w:rPr>
                      </w:pPr>
                    </w:p>
                    <w:p w:rsidR="00A522DE" w:rsidRPr="00EB1AED" w:rsidRDefault="00A522DE" w:rsidP="00A522DE">
                      <w:pPr>
                        <w:pStyle w:val="ListParagraph"/>
                        <w:rPr>
                          <w:sz w:val="16"/>
                          <w:szCs w:val="16"/>
                          <w:lang w:val="en-CA"/>
                        </w:rPr>
                      </w:pPr>
                    </w:p>
                  </w:txbxContent>
                </v:textbox>
              </v:rect>
            </w:pict>
          </mc:Fallback>
        </mc:AlternateContent>
      </w:r>
      <w:r w:rsidRPr="00A131B6">
        <w:rPr>
          <w:noProof/>
          <w:lang w:eastAsia="en-GB"/>
        </w:rPr>
        <mc:AlternateContent>
          <mc:Choice Requires="wps">
            <w:drawing>
              <wp:anchor distT="0" distB="0" distL="114300" distR="114300" simplePos="0" relativeHeight="251672576" behindDoc="0" locked="0" layoutInCell="1" allowOverlap="1" wp14:anchorId="7C4D8F9A" wp14:editId="7A49EAEA">
                <wp:simplePos x="0" y="0"/>
                <wp:positionH relativeFrom="column">
                  <wp:posOffset>2959100</wp:posOffset>
                </wp:positionH>
                <wp:positionV relativeFrom="paragraph">
                  <wp:posOffset>641681</wp:posOffset>
                </wp:positionV>
                <wp:extent cx="2854960" cy="318770"/>
                <wp:effectExtent l="0" t="0" r="21590" b="24130"/>
                <wp:wrapNone/>
                <wp:docPr id="7"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4960" cy="318770"/>
                        </a:xfrm>
                        <a:prstGeom prst="rect">
                          <a:avLst/>
                        </a:prstGeom>
                        <a:solidFill>
                          <a:srgbClr val="FFFFFF"/>
                        </a:solidFill>
                        <a:ln w="9525">
                          <a:solidFill>
                            <a:srgbClr val="000000"/>
                          </a:solidFill>
                          <a:miter lim="800000"/>
                          <a:headEnd/>
                          <a:tailEnd/>
                        </a:ln>
                      </wps:spPr>
                      <wps:txbx>
                        <w:txbxContent>
                          <w:p w:rsidR="00A522DE" w:rsidRPr="00EB1AED" w:rsidRDefault="00A522DE" w:rsidP="00A522DE">
                            <w:pPr>
                              <w:rPr>
                                <w:sz w:val="16"/>
                                <w:szCs w:val="16"/>
                                <w:lang w:val="en-CA"/>
                              </w:rPr>
                            </w:pPr>
                            <w:r w:rsidRPr="00EB1AED">
                              <w:rPr>
                                <w:sz w:val="16"/>
                                <w:szCs w:val="16"/>
                                <w:lang w:val="en-CA"/>
                              </w:rPr>
                              <w:t>Consented and eligible (n=38</w:t>
                            </w:r>
                            <w:r>
                              <w:rPr>
                                <w:sz w:val="16"/>
                                <w:szCs w:val="16"/>
                                <w:lang w:val="en-CA"/>
                              </w:rPr>
                              <w:t>1 (90%)</w:t>
                            </w:r>
                            <w:r w:rsidRPr="00EB1AED">
                              <w:rPr>
                                <w:sz w:val="16"/>
                                <w:szCs w:val="16"/>
                                <w:lang w:val="en-CA"/>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4D8F9A" id="_x0000_s1034" style="position:absolute;margin-left:233pt;margin-top:50.55pt;width:224.8pt;height:25.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">
                <v:textbox inset=",7.2pt,,7.2pt">
                  <w:txbxContent>
                    <w:p w:rsidR="00A522DE" w:rsidRPr="00EB1AED" w:rsidRDefault="00A522DE" w:rsidP="00A522DE">
                      <w:pPr>
                        <w:rPr>
                          <w:sz w:val="16"/>
                          <w:szCs w:val="16"/>
                          <w:lang w:val="en-CA"/>
                        </w:rPr>
                      </w:pPr>
                      <w:r w:rsidRPr="00EB1AED">
                        <w:rPr>
                          <w:sz w:val="16"/>
                          <w:szCs w:val="16"/>
                          <w:lang w:val="en-CA"/>
                        </w:rPr>
                        <w:t>Consented and eligible (n=38</w:t>
                      </w:r>
                      <w:r>
                        <w:rPr>
                          <w:sz w:val="16"/>
                          <w:szCs w:val="16"/>
                          <w:lang w:val="en-CA"/>
                        </w:rPr>
                        <w:t>1 (90%)</w:t>
                      </w:r>
                      <w:r w:rsidRPr="00EB1AED">
                        <w:rPr>
                          <w:sz w:val="16"/>
                          <w:szCs w:val="16"/>
                          <w:lang w:val="en-CA"/>
                        </w:rPr>
                        <w:t>)</w:t>
                      </w:r>
                    </w:p>
                  </w:txbxContent>
                </v:textbox>
              </v:rect>
            </w:pict>
          </mc:Fallback>
        </mc:AlternateContent>
      </w:r>
      <w:r w:rsidRPr="00A131B6">
        <w:rPr>
          <w:b/>
          <w:bCs/>
          <w:color w:val="000000"/>
          <w:lang w:val="en-US"/>
        </w:rPr>
        <w:br w:type="page"/>
      </w:r>
    </w:p>
    <w:p w:rsidR="00C0125E" w:rsidRDefault="00C0125E" w:rsidP="00A522DE">
      <w:pPr>
        <w:spacing w:line="276" w:lineRule="auto"/>
        <w:outlineLvl w:val="0"/>
        <w:rPr>
          <w:b/>
          <w:bCs/>
          <w:color w:val="000000"/>
          <w:lang w:val="en-US"/>
        </w:rPr>
      </w:pPr>
      <w:r>
        <w:rPr>
          <w:b/>
          <w:bCs/>
          <w:color w:val="000000"/>
          <w:lang w:val="en-US"/>
        </w:rPr>
        <w:lastRenderedPageBreak/>
        <w:t>Figure 2. Flow diagram for key polyp detection rates by trial arm (ORs are given with 95% CIs with standard as the reference arm)</w:t>
      </w:r>
    </w:p>
    <w:p w:rsidR="00C0125E" w:rsidRDefault="00C0125E" w:rsidP="00A522DE">
      <w:pPr>
        <w:spacing w:line="276" w:lineRule="auto"/>
        <w:outlineLvl w:val="0"/>
        <w:rPr>
          <w:b/>
          <w:bCs/>
          <w:color w:val="000000"/>
          <w:lang w:val="en-US"/>
        </w:rPr>
      </w:pPr>
    </w:p>
    <w:tbl>
      <w:tblPr>
        <w:tblStyle w:val="TableGrid"/>
        <w:tblW w:w="14175" w:type="dxa"/>
        <w:tblCellSpacing w:w="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8"/>
        <w:gridCol w:w="2365"/>
        <w:gridCol w:w="2365"/>
        <w:gridCol w:w="2365"/>
        <w:gridCol w:w="2365"/>
        <w:gridCol w:w="2357"/>
      </w:tblGrid>
      <w:tr w:rsidR="00C0125E" w:rsidTr="00A522DE">
        <w:trPr>
          <w:tblCellSpacing w:w="56" w:type="dxa"/>
        </w:trPr>
        <w:tc>
          <w:tcPr>
            <w:tcW w:w="6920" w:type="dxa"/>
            <w:gridSpan w:val="3"/>
            <w:tcBorders>
              <w:top w:val="single" w:sz="4" w:space="0" w:color="auto"/>
              <w:left w:val="single" w:sz="4" w:space="0" w:color="auto"/>
              <w:bottom w:val="single" w:sz="4" w:space="0" w:color="auto"/>
              <w:right w:val="single" w:sz="4" w:space="0" w:color="auto"/>
            </w:tcBorders>
          </w:tcPr>
          <w:p w:rsidR="00C0125E" w:rsidRPr="008D6161" w:rsidRDefault="00C0125E" w:rsidP="00A522DE">
            <w:pPr>
              <w:spacing w:line="276" w:lineRule="auto"/>
              <w:jc w:val="center"/>
              <w:outlineLvl w:val="0"/>
              <w:rPr>
                <w:b/>
                <w:bCs/>
                <w:color w:val="000000"/>
                <w:sz w:val="16"/>
                <w:szCs w:val="16"/>
                <w:lang w:val="en-US"/>
              </w:rPr>
            </w:pPr>
            <w:r>
              <w:rPr>
                <w:b/>
                <w:bCs/>
                <w:noProof/>
                <w:color w:val="000000"/>
                <w:sz w:val="16"/>
                <w:szCs w:val="16"/>
              </w:rPr>
              <mc:AlternateContent>
                <mc:Choice Requires="wps">
                  <w:drawing>
                    <wp:anchor distT="0" distB="0" distL="114300" distR="114300" simplePos="0" relativeHeight="251677696" behindDoc="0" locked="0" layoutInCell="1" allowOverlap="1" wp14:anchorId="4B5ED4F0" wp14:editId="101BDF12">
                      <wp:simplePos x="0" y="0"/>
                      <wp:positionH relativeFrom="column">
                        <wp:posOffset>2087880</wp:posOffset>
                      </wp:positionH>
                      <wp:positionV relativeFrom="paragraph">
                        <wp:posOffset>146050</wp:posOffset>
                      </wp:positionV>
                      <wp:extent cx="0" cy="266700"/>
                      <wp:effectExtent l="76200" t="0" r="57150" b="57150"/>
                      <wp:wrapNone/>
                      <wp:docPr id="13" name="Straight Arrow Connector 13"/>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445FEA7" id="Straight Arrow Connector 13" o:spid="_x0000_s1026" type="#_x0000_t32" style="position:absolute;margin-left:164.4pt;margin-top:11.5pt;width:0;height:21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" strokecolor="black [3200]" strokeweight=".5pt">
                      <v:stroke endarrow="block" joinstyle="miter"/>
                    </v:shape>
                  </w:pict>
                </mc:Fallback>
              </mc:AlternateContent>
            </w:r>
            <w:r>
              <w:rPr>
                <w:b/>
                <w:bCs/>
                <w:noProof/>
                <w:color w:val="000000"/>
                <w:sz w:val="16"/>
                <w:szCs w:val="16"/>
              </w:rPr>
              <mc:AlternateContent>
                <mc:Choice Requires="wps">
                  <w:drawing>
                    <wp:anchor distT="0" distB="0" distL="114300" distR="114300" simplePos="0" relativeHeight="251676672" behindDoc="0" locked="0" layoutInCell="1" allowOverlap="1" wp14:anchorId="18496DE3" wp14:editId="540967B8">
                      <wp:simplePos x="0" y="0"/>
                      <wp:positionH relativeFrom="column">
                        <wp:posOffset>630555</wp:posOffset>
                      </wp:positionH>
                      <wp:positionV relativeFrom="paragraph">
                        <wp:posOffset>136525</wp:posOffset>
                      </wp:positionV>
                      <wp:extent cx="0" cy="266700"/>
                      <wp:effectExtent l="76200" t="0" r="57150" b="57150"/>
                      <wp:wrapNone/>
                      <wp:docPr id="11" name="Straight Arrow Connector 11"/>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6CEE4A7" id="Straight Arrow Connector 11" o:spid="_x0000_s1026" type="#_x0000_t32" style="position:absolute;margin-left:49.65pt;margin-top:10.75pt;width:0;height:21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" strokecolor="black [3200]" strokeweight=".5pt">
                      <v:stroke endarrow="block" joinstyle="miter"/>
                    </v:shape>
                  </w:pict>
                </mc:Fallback>
              </mc:AlternateContent>
            </w:r>
            <w:r>
              <w:rPr>
                <w:b/>
                <w:bCs/>
                <w:noProof/>
                <w:color w:val="000000"/>
                <w:sz w:val="16"/>
                <w:szCs w:val="16"/>
              </w:rPr>
              <mc:AlternateContent>
                <mc:Choice Requires="wps">
                  <w:drawing>
                    <wp:anchor distT="0" distB="0" distL="114300" distR="114300" simplePos="0" relativeHeight="251678720" behindDoc="0" locked="0" layoutInCell="1" allowOverlap="1" wp14:anchorId="07DCD7E9" wp14:editId="3E53C5DC">
                      <wp:simplePos x="0" y="0"/>
                      <wp:positionH relativeFrom="column">
                        <wp:posOffset>3564255</wp:posOffset>
                      </wp:positionH>
                      <wp:positionV relativeFrom="paragraph">
                        <wp:posOffset>136525</wp:posOffset>
                      </wp:positionV>
                      <wp:extent cx="0" cy="266700"/>
                      <wp:effectExtent l="76200" t="0" r="57150" b="57150"/>
                      <wp:wrapNone/>
                      <wp:docPr id="14" name="Straight Arrow Connector 14"/>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61907C8" id="Straight Arrow Connector 14" o:spid="_x0000_s1026" type="#_x0000_t32" style="position:absolute;margin-left:280.65pt;margin-top:10.75pt;width:0;height:21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" strokecolor="black [3200]" strokeweight=".5pt">
                      <v:stroke endarrow="block" joinstyle="miter"/>
                    </v:shape>
                  </w:pict>
                </mc:Fallback>
              </mc:AlternateContent>
            </w:r>
            <w:r w:rsidRPr="00D45678">
              <w:rPr>
                <w:b/>
                <w:bCs/>
                <w:color w:val="000000"/>
                <w:sz w:val="16"/>
                <w:szCs w:val="16"/>
              </w:rPr>
              <w:t>Standard colonoscopy</w:t>
            </w:r>
            <w:r>
              <w:rPr>
                <w:b/>
                <w:bCs/>
                <w:color w:val="000000"/>
                <w:sz w:val="16"/>
                <w:szCs w:val="16"/>
              </w:rPr>
              <w:t xml:space="preserve"> </w:t>
            </w:r>
            <w:r w:rsidRPr="00D45678">
              <w:rPr>
                <w:b/>
                <w:bCs/>
                <w:color w:val="000000"/>
                <w:sz w:val="16"/>
                <w:szCs w:val="16"/>
              </w:rPr>
              <w:t>(N=360)</w:t>
            </w:r>
          </w:p>
        </w:tc>
        <w:tc>
          <w:tcPr>
            <w:tcW w:w="6919" w:type="dxa"/>
            <w:gridSpan w:val="3"/>
            <w:tcBorders>
              <w:top w:val="single" w:sz="4" w:space="0" w:color="auto"/>
              <w:left w:val="single" w:sz="4" w:space="0" w:color="auto"/>
              <w:bottom w:val="single" w:sz="4" w:space="0" w:color="auto"/>
              <w:right w:val="single" w:sz="4" w:space="0" w:color="auto"/>
            </w:tcBorders>
          </w:tcPr>
          <w:p w:rsidR="00C0125E" w:rsidRPr="008D6161" w:rsidRDefault="00C0125E" w:rsidP="00A522DE">
            <w:pPr>
              <w:spacing w:line="276" w:lineRule="auto"/>
              <w:jc w:val="center"/>
              <w:outlineLvl w:val="0"/>
              <w:rPr>
                <w:b/>
                <w:bCs/>
                <w:color w:val="000000"/>
                <w:sz w:val="16"/>
                <w:szCs w:val="16"/>
                <w:lang w:val="en-US"/>
              </w:rPr>
            </w:pPr>
            <w:r w:rsidRPr="006B5FC1">
              <w:rPr>
                <w:b/>
                <w:bCs/>
                <w:noProof/>
                <w:color w:val="000000"/>
                <w:sz w:val="16"/>
                <w:szCs w:val="16"/>
              </w:rPr>
              <mc:AlternateContent>
                <mc:Choice Requires="wps">
                  <w:drawing>
                    <wp:anchor distT="0" distB="0" distL="114300" distR="114300" simplePos="0" relativeHeight="251680768" behindDoc="0" locked="0" layoutInCell="1" allowOverlap="1" wp14:anchorId="2EDA55F3" wp14:editId="09201AA1">
                      <wp:simplePos x="0" y="0"/>
                      <wp:positionH relativeFrom="column">
                        <wp:posOffset>2082165</wp:posOffset>
                      </wp:positionH>
                      <wp:positionV relativeFrom="paragraph">
                        <wp:posOffset>144145</wp:posOffset>
                      </wp:positionV>
                      <wp:extent cx="0" cy="266700"/>
                      <wp:effectExtent l="76200" t="0" r="57150" b="57150"/>
                      <wp:wrapNone/>
                      <wp:docPr id="16" name="Straight Arrow Connector 16"/>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CF1D7FE" id="Straight Arrow Connector 16" o:spid="_x0000_s1026" type="#_x0000_t32" style="position:absolute;margin-left:163.95pt;margin-top:11.35pt;width:0;height:21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" strokecolor="black [3200]" strokeweight=".5pt">
                      <v:stroke endarrow="block" joinstyle="miter"/>
                    </v:shape>
                  </w:pict>
                </mc:Fallback>
              </mc:AlternateContent>
            </w:r>
            <w:r w:rsidRPr="006B5FC1">
              <w:rPr>
                <w:b/>
                <w:bCs/>
                <w:noProof/>
                <w:color w:val="000000"/>
                <w:sz w:val="16"/>
                <w:szCs w:val="16"/>
              </w:rPr>
              <mc:AlternateContent>
                <mc:Choice Requires="wps">
                  <w:drawing>
                    <wp:anchor distT="0" distB="0" distL="114300" distR="114300" simplePos="0" relativeHeight="251679744" behindDoc="0" locked="0" layoutInCell="1" allowOverlap="1" wp14:anchorId="2FAA53AD" wp14:editId="3458EEBD">
                      <wp:simplePos x="0" y="0"/>
                      <wp:positionH relativeFrom="column">
                        <wp:posOffset>624840</wp:posOffset>
                      </wp:positionH>
                      <wp:positionV relativeFrom="paragraph">
                        <wp:posOffset>144145</wp:posOffset>
                      </wp:positionV>
                      <wp:extent cx="0" cy="266700"/>
                      <wp:effectExtent l="76200" t="0" r="57150" b="57150"/>
                      <wp:wrapNone/>
                      <wp:docPr id="15" name="Straight Arrow Connector 15"/>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943BDE5" id="Straight Arrow Connector 15" o:spid="_x0000_s1026" type="#_x0000_t32" style="position:absolute;margin-left:49.2pt;margin-top:11.35pt;width:0;height:21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" strokecolor="black [3200]" strokeweight=".5pt">
                      <v:stroke endarrow="block" joinstyle="miter"/>
                    </v:shape>
                  </w:pict>
                </mc:Fallback>
              </mc:AlternateContent>
            </w:r>
            <w:r w:rsidRPr="006B5FC1">
              <w:rPr>
                <w:b/>
                <w:bCs/>
                <w:noProof/>
                <w:color w:val="000000"/>
                <w:sz w:val="16"/>
                <w:szCs w:val="16"/>
              </w:rPr>
              <mc:AlternateContent>
                <mc:Choice Requires="wps">
                  <w:drawing>
                    <wp:anchor distT="0" distB="0" distL="114300" distR="114300" simplePos="0" relativeHeight="251681792" behindDoc="0" locked="0" layoutInCell="1" allowOverlap="1" wp14:anchorId="52CB88CC" wp14:editId="654BE687">
                      <wp:simplePos x="0" y="0"/>
                      <wp:positionH relativeFrom="column">
                        <wp:posOffset>3558540</wp:posOffset>
                      </wp:positionH>
                      <wp:positionV relativeFrom="paragraph">
                        <wp:posOffset>144145</wp:posOffset>
                      </wp:positionV>
                      <wp:extent cx="0" cy="266700"/>
                      <wp:effectExtent l="76200" t="0" r="57150" b="57150"/>
                      <wp:wrapNone/>
                      <wp:docPr id="17" name="Straight Arrow Connector 17"/>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C0D20F6" id="Straight Arrow Connector 17" o:spid="_x0000_s1026" type="#_x0000_t32" style="position:absolute;margin-left:280.2pt;margin-top:11.35pt;width:0;height:21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" strokecolor="black [3200]" strokeweight=".5pt">
                      <v:stroke endarrow="block" joinstyle="miter"/>
                    </v:shape>
                  </w:pict>
                </mc:Fallback>
              </mc:AlternateContent>
            </w:r>
            <w:proofErr w:type="spellStart"/>
            <w:r w:rsidRPr="00D45678">
              <w:rPr>
                <w:b/>
                <w:bCs/>
                <w:color w:val="000000"/>
                <w:sz w:val="16"/>
                <w:szCs w:val="16"/>
              </w:rPr>
              <w:t>Chromocolonoscopy</w:t>
            </w:r>
            <w:proofErr w:type="spellEnd"/>
            <w:r w:rsidRPr="00D45678">
              <w:rPr>
                <w:b/>
                <w:bCs/>
                <w:color w:val="000000"/>
                <w:sz w:val="16"/>
                <w:szCs w:val="16"/>
              </w:rPr>
              <w:t xml:space="preserve"> (N=381)</w:t>
            </w:r>
          </w:p>
        </w:tc>
      </w:tr>
      <w:tr w:rsidR="00C0125E" w:rsidTr="00A522DE">
        <w:trPr>
          <w:tblCellSpacing w:w="56" w:type="dxa"/>
        </w:trPr>
        <w:tc>
          <w:tcPr>
            <w:tcW w:w="2190" w:type="dxa"/>
          </w:tcPr>
          <w:p w:rsidR="00C0125E" w:rsidRPr="008D6161" w:rsidRDefault="00C0125E" w:rsidP="00A522DE">
            <w:pPr>
              <w:spacing w:line="276" w:lineRule="auto"/>
              <w:outlineLvl w:val="0"/>
              <w:rPr>
                <w:b/>
                <w:bCs/>
                <w:color w:val="000000"/>
                <w:sz w:val="16"/>
                <w:szCs w:val="16"/>
                <w:lang w:val="en-US"/>
              </w:rPr>
            </w:pPr>
          </w:p>
        </w:tc>
        <w:tc>
          <w:tcPr>
            <w:tcW w:w="2253" w:type="dxa"/>
          </w:tcPr>
          <w:p w:rsidR="00C0125E" w:rsidRPr="008D6161" w:rsidRDefault="00C0125E" w:rsidP="00A522DE">
            <w:pPr>
              <w:spacing w:line="276" w:lineRule="auto"/>
              <w:outlineLvl w:val="0"/>
              <w:rPr>
                <w:b/>
                <w:bCs/>
                <w:color w:val="000000"/>
                <w:sz w:val="16"/>
                <w:szCs w:val="16"/>
                <w:lang w:val="en-US"/>
              </w:rPr>
            </w:pPr>
          </w:p>
        </w:tc>
        <w:tc>
          <w:tcPr>
            <w:tcW w:w="2253" w:type="dxa"/>
          </w:tcPr>
          <w:p w:rsidR="00C0125E" w:rsidRPr="008D6161" w:rsidRDefault="00C0125E" w:rsidP="00A522DE">
            <w:pPr>
              <w:spacing w:line="276" w:lineRule="auto"/>
              <w:outlineLvl w:val="0"/>
              <w:rPr>
                <w:b/>
                <w:bCs/>
                <w:color w:val="000000"/>
                <w:sz w:val="16"/>
                <w:szCs w:val="16"/>
                <w:lang w:val="en-US"/>
              </w:rPr>
            </w:pPr>
          </w:p>
        </w:tc>
        <w:tc>
          <w:tcPr>
            <w:tcW w:w="2253" w:type="dxa"/>
          </w:tcPr>
          <w:p w:rsidR="00C0125E" w:rsidRPr="008D6161" w:rsidRDefault="00C0125E" w:rsidP="00A522DE">
            <w:pPr>
              <w:spacing w:line="276" w:lineRule="auto"/>
              <w:outlineLvl w:val="0"/>
              <w:rPr>
                <w:b/>
                <w:bCs/>
                <w:color w:val="000000"/>
                <w:sz w:val="16"/>
                <w:szCs w:val="16"/>
                <w:lang w:val="en-US"/>
              </w:rPr>
            </w:pPr>
          </w:p>
        </w:tc>
        <w:tc>
          <w:tcPr>
            <w:tcW w:w="2253" w:type="dxa"/>
          </w:tcPr>
          <w:p w:rsidR="00C0125E" w:rsidRPr="008D6161" w:rsidRDefault="00C0125E" w:rsidP="00A522DE">
            <w:pPr>
              <w:spacing w:line="276" w:lineRule="auto"/>
              <w:outlineLvl w:val="0"/>
              <w:rPr>
                <w:b/>
                <w:bCs/>
                <w:color w:val="000000"/>
                <w:sz w:val="16"/>
                <w:szCs w:val="16"/>
                <w:lang w:val="en-US"/>
              </w:rPr>
            </w:pPr>
          </w:p>
        </w:tc>
        <w:tc>
          <w:tcPr>
            <w:tcW w:w="2189" w:type="dxa"/>
          </w:tcPr>
          <w:p w:rsidR="00C0125E" w:rsidRPr="008D6161" w:rsidRDefault="00C0125E" w:rsidP="00A522DE">
            <w:pPr>
              <w:spacing w:line="276" w:lineRule="auto"/>
              <w:outlineLvl w:val="0"/>
              <w:rPr>
                <w:b/>
                <w:bCs/>
                <w:color w:val="000000"/>
                <w:sz w:val="16"/>
                <w:szCs w:val="16"/>
                <w:lang w:val="en-US"/>
              </w:rPr>
            </w:pPr>
          </w:p>
        </w:tc>
      </w:tr>
      <w:tr w:rsidR="00C0125E" w:rsidTr="00A522DE">
        <w:trPr>
          <w:tblCellSpacing w:w="56" w:type="dxa"/>
        </w:trPr>
        <w:tc>
          <w:tcPr>
            <w:tcW w:w="2190" w:type="dxa"/>
            <w:tcBorders>
              <w:top w:val="single" w:sz="4" w:space="0" w:color="auto"/>
              <w:left w:val="single" w:sz="4" w:space="0" w:color="auto"/>
              <w:bottom w:val="single" w:sz="4" w:space="0" w:color="auto"/>
              <w:right w:val="single" w:sz="4" w:space="0" w:color="auto"/>
            </w:tcBorders>
          </w:tcPr>
          <w:p w:rsidR="00C0125E" w:rsidRDefault="00C0125E" w:rsidP="00A522DE">
            <w:pPr>
              <w:spacing w:line="276" w:lineRule="auto"/>
              <w:outlineLvl w:val="0"/>
              <w:rPr>
                <w:b/>
                <w:bCs/>
                <w:color w:val="000000"/>
                <w:sz w:val="16"/>
                <w:szCs w:val="16"/>
                <w:lang w:val="en-US"/>
              </w:rPr>
            </w:pPr>
            <w:r w:rsidRPr="008D6161">
              <w:rPr>
                <w:b/>
                <w:bCs/>
                <w:color w:val="000000"/>
                <w:sz w:val="16"/>
                <w:szCs w:val="16"/>
                <w:lang w:val="en-US"/>
              </w:rPr>
              <w:t>Adenomas</w:t>
            </w:r>
          </w:p>
          <w:p w:rsidR="00C0125E" w:rsidRPr="00D45678" w:rsidRDefault="00C0125E" w:rsidP="00A522DE">
            <w:pPr>
              <w:spacing w:line="276" w:lineRule="auto"/>
              <w:outlineLvl w:val="0"/>
              <w:rPr>
                <w:b/>
                <w:bCs/>
                <w:i/>
                <w:color w:val="000000"/>
                <w:sz w:val="16"/>
                <w:szCs w:val="16"/>
                <w:lang w:val="en-US"/>
              </w:rPr>
            </w:pPr>
            <w:r w:rsidRPr="00D45678">
              <w:rPr>
                <w:b/>
                <w:bCs/>
                <w:i/>
                <w:color w:val="000000"/>
                <w:sz w:val="16"/>
                <w:szCs w:val="16"/>
                <w:lang w:val="en-US"/>
              </w:rPr>
              <w:t>Anywhere</w:t>
            </w:r>
          </w:p>
          <w:p w:rsidR="00C0125E" w:rsidRDefault="00C0125E" w:rsidP="00A522DE">
            <w:pPr>
              <w:spacing w:line="276" w:lineRule="auto"/>
              <w:outlineLvl w:val="0"/>
              <w:rPr>
                <w:bCs/>
                <w:color w:val="000000"/>
                <w:sz w:val="16"/>
                <w:szCs w:val="16"/>
                <w:lang w:val="en-US"/>
              </w:rPr>
            </w:pPr>
            <w:r>
              <w:rPr>
                <w:bCs/>
                <w:color w:val="000000"/>
                <w:sz w:val="16"/>
                <w:szCs w:val="16"/>
                <w:lang w:val="en-US"/>
              </w:rPr>
              <w:t>N=</w:t>
            </w:r>
            <w:r w:rsidRPr="005865E4">
              <w:rPr>
                <w:color w:val="000000"/>
                <w:sz w:val="16"/>
                <w:szCs w:val="16"/>
              </w:rPr>
              <w:t>203</w:t>
            </w:r>
            <w:r w:rsidRPr="00667D3B">
              <w:rPr>
                <w:bCs/>
                <w:color w:val="000000"/>
                <w:sz w:val="16"/>
                <w:szCs w:val="16"/>
                <w:lang w:val="en-US"/>
              </w:rPr>
              <w:t xml:space="preserve"> (</w:t>
            </w:r>
            <w:r w:rsidRPr="005865E4">
              <w:rPr>
                <w:color w:val="000000"/>
                <w:sz w:val="16"/>
                <w:szCs w:val="16"/>
              </w:rPr>
              <w:t>56.4</w:t>
            </w:r>
            <w:r>
              <w:rPr>
                <w:bCs/>
                <w:color w:val="000000"/>
                <w:sz w:val="16"/>
                <w:szCs w:val="16"/>
                <w:lang w:val="en-US"/>
              </w:rPr>
              <w:t>%</w:t>
            </w:r>
            <w:r w:rsidRPr="00667D3B">
              <w:rPr>
                <w:bCs/>
                <w:color w:val="000000"/>
                <w:sz w:val="16"/>
                <w:szCs w:val="16"/>
                <w:lang w:val="en-US"/>
              </w:rPr>
              <w:t>)</w:t>
            </w:r>
          </w:p>
          <w:p w:rsidR="00C0125E" w:rsidRPr="00D45678" w:rsidRDefault="00C0125E" w:rsidP="00A522DE">
            <w:pPr>
              <w:spacing w:line="276" w:lineRule="auto"/>
              <w:outlineLvl w:val="0"/>
              <w:rPr>
                <w:b/>
                <w:bCs/>
                <w:color w:val="000000"/>
                <w:sz w:val="16"/>
                <w:szCs w:val="16"/>
                <w:lang w:val="en-US"/>
              </w:rPr>
            </w:pPr>
            <w:r w:rsidRPr="006B5FC1">
              <w:rPr>
                <w:b/>
                <w:bCs/>
                <w:noProof/>
                <w:color w:val="000000"/>
                <w:sz w:val="16"/>
                <w:szCs w:val="16"/>
              </w:rPr>
              <mc:AlternateContent>
                <mc:Choice Requires="wps">
                  <w:drawing>
                    <wp:anchor distT="0" distB="0" distL="114300" distR="114300" simplePos="0" relativeHeight="251682816" behindDoc="0" locked="0" layoutInCell="1" allowOverlap="1" wp14:anchorId="2BD7C2E1" wp14:editId="0F5BF28E">
                      <wp:simplePos x="0" y="0"/>
                      <wp:positionH relativeFrom="column">
                        <wp:posOffset>603885</wp:posOffset>
                      </wp:positionH>
                      <wp:positionV relativeFrom="paragraph">
                        <wp:posOffset>536575</wp:posOffset>
                      </wp:positionV>
                      <wp:extent cx="0" cy="266700"/>
                      <wp:effectExtent l="76200" t="0" r="57150" b="57150"/>
                      <wp:wrapNone/>
                      <wp:docPr id="23" name="Straight Arrow Connector 23"/>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C521816" id="Straight Arrow Connector 23" o:spid="_x0000_s1026" type="#_x0000_t32" style="position:absolute;margin-left:47.55pt;margin-top:42.25pt;width:0;height:21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" strokecolor="black [3200]" strokeweight=".5pt">
                      <v:stroke endarrow="block" joinstyle="miter"/>
                    </v:shape>
                  </w:pict>
                </mc:Fallback>
              </mc:AlternateContent>
            </w:r>
          </w:p>
        </w:tc>
        <w:tc>
          <w:tcPr>
            <w:tcW w:w="2253" w:type="dxa"/>
            <w:tcBorders>
              <w:top w:val="single" w:sz="4" w:space="0" w:color="auto"/>
              <w:left w:val="single" w:sz="4" w:space="0" w:color="auto"/>
              <w:bottom w:val="single" w:sz="4" w:space="0" w:color="auto"/>
              <w:right w:val="single" w:sz="4" w:space="0" w:color="auto"/>
            </w:tcBorders>
          </w:tcPr>
          <w:p w:rsidR="00C0125E" w:rsidRDefault="00C0125E" w:rsidP="00A522DE">
            <w:pPr>
              <w:spacing w:line="276" w:lineRule="auto"/>
              <w:outlineLvl w:val="0"/>
              <w:rPr>
                <w:b/>
                <w:bCs/>
                <w:color w:val="000000"/>
                <w:sz w:val="16"/>
                <w:szCs w:val="16"/>
                <w:lang w:val="en-US"/>
              </w:rPr>
            </w:pPr>
            <w:r w:rsidRPr="008D6161">
              <w:rPr>
                <w:b/>
                <w:bCs/>
                <w:color w:val="000000"/>
                <w:sz w:val="16"/>
                <w:szCs w:val="16"/>
                <w:lang w:val="en-US"/>
              </w:rPr>
              <w:t>Serrated</w:t>
            </w:r>
          </w:p>
          <w:p w:rsidR="00C0125E" w:rsidRPr="00D45678" w:rsidRDefault="00C0125E" w:rsidP="00A522DE">
            <w:pPr>
              <w:spacing w:line="276" w:lineRule="auto"/>
              <w:outlineLvl w:val="0"/>
              <w:rPr>
                <w:b/>
                <w:bCs/>
                <w:i/>
                <w:color w:val="000000"/>
                <w:sz w:val="16"/>
                <w:szCs w:val="16"/>
                <w:lang w:val="en-US"/>
              </w:rPr>
            </w:pPr>
            <w:r w:rsidRPr="00D45678">
              <w:rPr>
                <w:b/>
                <w:bCs/>
                <w:i/>
                <w:color w:val="000000"/>
                <w:sz w:val="16"/>
                <w:szCs w:val="16"/>
                <w:lang w:val="en-US"/>
              </w:rPr>
              <w:t>Anywhere</w:t>
            </w:r>
          </w:p>
          <w:p w:rsidR="00C0125E" w:rsidRDefault="00C0125E" w:rsidP="00A522DE">
            <w:pPr>
              <w:spacing w:line="276" w:lineRule="auto"/>
              <w:outlineLvl w:val="0"/>
              <w:rPr>
                <w:bCs/>
                <w:color w:val="000000"/>
                <w:sz w:val="16"/>
                <w:szCs w:val="16"/>
                <w:lang w:val="en-US"/>
              </w:rPr>
            </w:pPr>
            <w:r>
              <w:rPr>
                <w:bCs/>
                <w:color w:val="000000"/>
                <w:sz w:val="16"/>
                <w:szCs w:val="16"/>
                <w:lang w:val="en-US"/>
              </w:rPr>
              <w:t>N=</w:t>
            </w:r>
            <w:r w:rsidRPr="00667D3B">
              <w:rPr>
                <w:bCs/>
                <w:color w:val="000000"/>
                <w:sz w:val="16"/>
                <w:szCs w:val="16"/>
                <w:lang w:val="en-US"/>
              </w:rPr>
              <w:t>51 (14.2</w:t>
            </w:r>
            <w:r>
              <w:rPr>
                <w:bCs/>
                <w:color w:val="000000"/>
                <w:sz w:val="16"/>
                <w:szCs w:val="16"/>
                <w:lang w:val="en-US"/>
              </w:rPr>
              <w:t>%</w:t>
            </w:r>
            <w:r w:rsidRPr="00667D3B">
              <w:rPr>
                <w:bCs/>
                <w:color w:val="000000"/>
                <w:sz w:val="16"/>
                <w:szCs w:val="16"/>
                <w:lang w:val="en-US"/>
              </w:rPr>
              <w:t>)</w:t>
            </w:r>
          </w:p>
          <w:p w:rsidR="00C0125E" w:rsidRDefault="00C0125E" w:rsidP="00A522DE">
            <w:pPr>
              <w:spacing w:line="276" w:lineRule="auto"/>
              <w:outlineLvl w:val="0"/>
              <w:rPr>
                <w:b/>
                <w:bCs/>
                <w:color w:val="000000"/>
                <w:sz w:val="16"/>
                <w:szCs w:val="16"/>
                <w:lang w:val="en-US"/>
              </w:rPr>
            </w:pPr>
          </w:p>
          <w:p w:rsidR="00C0125E" w:rsidRPr="00D45678" w:rsidRDefault="00C0125E" w:rsidP="00A522DE">
            <w:pPr>
              <w:spacing w:line="276" w:lineRule="auto"/>
              <w:outlineLvl w:val="0"/>
              <w:rPr>
                <w:b/>
                <w:bCs/>
                <w:i/>
                <w:color w:val="000000"/>
                <w:sz w:val="16"/>
                <w:szCs w:val="16"/>
                <w:lang w:val="en-US"/>
              </w:rPr>
            </w:pPr>
            <w:r w:rsidRPr="00D45678">
              <w:rPr>
                <w:b/>
                <w:bCs/>
                <w:i/>
                <w:color w:val="000000"/>
                <w:sz w:val="16"/>
                <w:szCs w:val="16"/>
                <w:lang w:val="en-US"/>
              </w:rPr>
              <w:t>Proximal</w:t>
            </w:r>
          </w:p>
          <w:p w:rsidR="00C0125E" w:rsidRDefault="00C0125E" w:rsidP="00A522DE">
            <w:pPr>
              <w:spacing w:line="276" w:lineRule="auto"/>
              <w:outlineLvl w:val="0"/>
              <w:rPr>
                <w:b/>
                <w:bCs/>
                <w:color w:val="000000"/>
                <w:sz w:val="16"/>
                <w:szCs w:val="16"/>
                <w:lang w:val="en-US"/>
              </w:rPr>
            </w:pPr>
            <w:r>
              <w:rPr>
                <w:bCs/>
                <w:color w:val="000000"/>
                <w:sz w:val="16"/>
                <w:szCs w:val="16"/>
                <w:lang w:val="en-US"/>
              </w:rPr>
              <w:t>N=</w:t>
            </w:r>
            <w:r w:rsidRPr="00667D3B">
              <w:rPr>
                <w:bCs/>
                <w:color w:val="000000"/>
                <w:sz w:val="16"/>
                <w:szCs w:val="16"/>
                <w:lang w:val="en-US"/>
              </w:rPr>
              <w:t>23 (6.4</w:t>
            </w:r>
            <w:r>
              <w:rPr>
                <w:bCs/>
                <w:color w:val="000000"/>
                <w:sz w:val="16"/>
                <w:szCs w:val="16"/>
                <w:lang w:val="en-US"/>
              </w:rPr>
              <w:t>%</w:t>
            </w:r>
            <w:r w:rsidRPr="00667D3B">
              <w:rPr>
                <w:bCs/>
                <w:color w:val="000000"/>
                <w:sz w:val="16"/>
                <w:szCs w:val="16"/>
                <w:lang w:val="en-US"/>
              </w:rPr>
              <w:t>)</w:t>
            </w:r>
          </w:p>
          <w:p w:rsidR="00C0125E" w:rsidRPr="00D45678" w:rsidRDefault="00C0125E" w:rsidP="00A522DE">
            <w:pPr>
              <w:spacing w:line="276" w:lineRule="auto"/>
              <w:outlineLvl w:val="0"/>
              <w:rPr>
                <w:b/>
                <w:bCs/>
                <w:color w:val="000000"/>
                <w:sz w:val="16"/>
                <w:szCs w:val="16"/>
                <w:lang w:val="en-US"/>
              </w:rPr>
            </w:pPr>
            <w:r w:rsidRPr="006B5FC1">
              <w:rPr>
                <w:b/>
                <w:bCs/>
                <w:noProof/>
                <w:color w:val="000000"/>
                <w:sz w:val="16"/>
                <w:szCs w:val="16"/>
              </w:rPr>
              <mc:AlternateContent>
                <mc:Choice Requires="wps">
                  <w:drawing>
                    <wp:anchor distT="0" distB="0" distL="114300" distR="114300" simplePos="0" relativeHeight="251683840" behindDoc="0" locked="0" layoutInCell="1" allowOverlap="1" wp14:anchorId="5574E9A2" wp14:editId="0133C09A">
                      <wp:simplePos x="0" y="0"/>
                      <wp:positionH relativeFrom="column">
                        <wp:posOffset>599440</wp:posOffset>
                      </wp:positionH>
                      <wp:positionV relativeFrom="paragraph">
                        <wp:posOffset>135255</wp:posOffset>
                      </wp:positionV>
                      <wp:extent cx="0" cy="266700"/>
                      <wp:effectExtent l="76200" t="0" r="57150" b="57150"/>
                      <wp:wrapNone/>
                      <wp:docPr id="24" name="Straight Arrow Connector 24"/>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D25C9CB" id="Straight Arrow Connector 24" o:spid="_x0000_s1026" type="#_x0000_t32" style="position:absolute;margin-left:47.2pt;margin-top:10.65pt;width:0;height:21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" strokecolor="black [3200]" strokeweight=".5pt">
                      <v:stroke endarrow="block" joinstyle="miter"/>
                    </v:shape>
                  </w:pict>
                </mc:Fallback>
              </mc:AlternateContent>
            </w:r>
            <w:r w:rsidRPr="006B5FC1">
              <w:rPr>
                <w:b/>
                <w:bCs/>
                <w:noProof/>
                <w:color w:val="000000"/>
                <w:sz w:val="16"/>
                <w:szCs w:val="16"/>
              </w:rPr>
              <mc:AlternateContent>
                <mc:Choice Requires="wps">
                  <w:drawing>
                    <wp:anchor distT="0" distB="0" distL="114300" distR="114300" simplePos="0" relativeHeight="251686912" behindDoc="0" locked="0" layoutInCell="1" allowOverlap="1" wp14:anchorId="397071C4" wp14:editId="29C95149">
                      <wp:simplePos x="0" y="0"/>
                      <wp:positionH relativeFrom="column">
                        <wp:posOffset>1005205</wp:posOffset>
                      </wp:positionH>
                      <wp:positionV relativeFrom="paragraph">
                        <wp:posOffset>148590</wp:posOffset>
                      </wp:positionV>
                      <wp:extent cx="419100" cy="247650"/>
                      <wp:effectExtent l="0" t="0" r="76200" b="57150"/>
                      <wp:wrapNone/>
                      <wp:docPr id="29" name="Straight Arrow Connector 29"/>
                      <wp:cNvGraphicFramePr/>
                      <a:graphic xmlns:a="http://schemas.openxmlformats.org/drawingml/2006/main">
                        <a:graphicData uri="http://schemas.microsoft.com/office/word/2010/wordprocessingShape">
                          <wps:wsp>
                            <wps:cNvCnPr/>
                            <wps:spPr>
                              <a:xfrm>
                                <a:off x="0" y="0"/>
                                <a:ext cx="419100" cy="247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A9DE9A3" id="Straight Arrow Connector 29" o:spid="_x0000_s1026" type="#_x0000_t32" style="position:absolute;margin-left:79.15pt;margin-top:11.7pt;width:33pt;height:1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" strokecolor="black [3200]" strokeweight=".5pt">
                      <v:stroke endarrow="block" joinstyle="miter"/>
                    </v:shape>
                  </w:pict>
                </mc:Fallback>
              </mc:AlternateContent>
            </w:r>
          </w:p>
        </w:tc>
        <w:tc>
          <w:tcPr>
            <w:tcW w:w="2253" w:type="dxa"/>
            <w:tcBorders>
              <w:top w:val="single" w:sz="4" w:space="0" w:color="auto"/>
              <w:left w:val="single" w:sz="4" w:space="0" w:color="auto"/>
              <w:bottom w:val="single" w:sz="4" w:space="0" w:color="auto"/>
              <w:right w:val="single" w:sz="4" w:space="0" w:color="auto"/>
            </w:tcBorders>
          </w:tcPr>
          <w:p w:rsidR="00C0125E" w:rsidRDefault="00C0125E" w:rsidP="00A522DE">
            <w:pPr>
              <w:spacing w:line="276" w:lineRule="auto"/>
              <w:outlineLvl w:val="0"/>
              <w:rPr>
                <w:b/>
                <w:bCs/>
                <w:color w:val="000000"/>
                <w:sz w:val="16"/>
                <w:szCs w:val="16"/>
                <w:lang w:val="en-US"/>
              </w:rPr>
            </w:pPr>
            <w:r w:rsidRPr="008D6161">
              <w:rPr>
                <w:b/>
                <w:bCs/>
                <w:color w:val="000000"/>
                <w:sz w:val="16"/>
                <w:szCs w:val="16"/>
                <w:lang w:val="en-US"/>
              </w:rPr>
              <w:t>Other</w:t>
            </w:r>
          </w:p>
          <w:p w:rsidR="00C0125E" w:rsidRPr="00D45678" w:rsidRDefault="00C0125E" w:rsidP="00A522DE">
            <w:pPr>
              <w:spacing w:line="276" w:lineRule="auto"/>
              <w:outlineLvl w:val="0"/>
              <w:rPr>
                <w:b/>
                <w:bCs/>
                <w:i/>
                <w:color w:val="000000"/>
                <w:sz w:val="16"/>
                <w:szCs w:val="16"/>
                <w:lang w:val="en-US"/>
              </w:rPr>
            </w:pPr>
            <w:r w:rsidRPr="00D45678">
              <w:rPr>
                <w:b/>
                <w:bCs/>
                <w:i/>
                <w:color w:val="000000"/>
                <w:sz w:val="16"/>
                <w:szCs w:val="16"/>
                <w:lang w:val="en-US"/>
              </w:rPr>
              <w:t>Anywhere</w:t>
            </w:r>
          </w:p>
          <w:p w:rsidR="00C0125E" w:rsidRDefault="00C0125E" w:rsidP="00A522DE">
            <w:pPr>
              <w:spacing w:line="276" w:lineRule="auto"/>
              <w:outlineLvl w:val="0"/>
              <w:rPr>
                <w:bCs/>
                <w:color w:val="000000"/>
                <w:sz w:val="16"/>
                <w:szCs w:val="16"/>
                <w:lang w:val="en-US"/>
              </w:rPr>
            </w:pPr>
            <w:r>
              <w:rPr>
                <w:bCs/>
                <w:color w:val="000000"/>
                <w:sz w:val="16"/>
                <w:szCs w:val="16"/>
                <w:lang w:val="en-US"/>
              </w:rPr>
              <w:t>N=8</w:t>
            </w:r>
            <w:r w:rsidRPr="00667D3B">
              <w:rPr>
                <w:bCs/>
                <w:color w:val="000000"/>
                <w:sz w:val="16"/>
                <w:szCs w:val="16"/>
                <w:lang w:val="en-US"/>
              </w:rPr>
              <w:t xml:space="preserve"> (</w:t>
            </w:r>
            <w:r>
              <w:rPr>
                <w:color w:val="000000"/>
                <w:sz w:val="16"/>
                <w:szCs w:val="16"/>
              </w:rPr>
              <w:t>2.2</w:t>
            </w:r>
            <w:r>
              <w:rPr>
                <w:bCs/>
                <w:color w:val="000000"/>
                <w:sz w:val="16"/>
                <w:szCs w:val="16"/>
                <w:lang w:val="en-US"/>
              </w:rPr>
              <w:t>%</w:t>
            </w:r>
            <w:r w:rsidRPr="00667D3B">
              <w:rPr>
                <w:bCs/>
                <w:color w:val="000000"/>
                <w:sz w:val="16"/>
                <w:szCs w:val="16"/>
                <w:lang w:val="en-US"/>
              </w:rPr>
              <w:t>)</w:t>
            </w:r>
          </w:p>
          <w:p w:rsidR="00C0125E" w:rsidRPr="00D45678" w:rsidRDefault="00C0125E" w:rsidP="00A522DE">
            <w:pPr>
              <w:spacing w:line="276" w:lineRule="auto"/>
              <w:outlineLvl w:val="0"/>
              <w:rPr>
                <w:b/>
                <w:bCs/>
                <w:color w:val="000000"/>
                <w:sz w:val="16"/>
                <w:szCs w:val="16"/>
                <w:lang w:val="en-US"/>
              </w:rPr>
            </w:pPr>
          </w:p>
        </w:tc>
        <w:tc>
          <w:tcPr>
            <w:tcW w:w="2253" w:type="dxa"/>
            <w:tcBorders>
              <w:top w:val="single" w:sz="4" w:space="0" w:color="auto"/>
              <w:left w:val="single" w:sz="4" w:space="0" w:color="auto"/>
              <w:bottom w:val="single" w:sz="4" w:space="0" w:color="auto"/>
              <w:right w:val="single" w:sz="4" w:space="0" w:color="auto"/>
            </w:tcBorders>
          </w:tcPr>
          <w:p w:rsidR="00C0125E" w:rsidRDefault="00C0125E" w:rsidP="00A522DE">
            <w:pPr>
              <w:spacing w:line="276" w:lineRule="auto"/>
              <w:outlineLvl w:val="0"/>
              <w:rPr>
                <w:b/>
                <w:bCs/>
                <w:color w:val="000000"/>
                <w:sz w:val="16"/>
                <w:szCs w:val="16"/>
                <w:lang w:val="en-US"/>
              </w:rPr>
            </w:pPr>
            <w:r w:rsidRPr="006B5FC1">
              <w:rPr>
                <w:b/>
                <w:bCs/>
                <w:noProof/>
                <w:color w:val="000000"/>
                <w:sz w:val="16"/>
                <w:szCs w:val="16"/>
              </w:rPr>
              <mc:AlternateContent>
                <mc:Choice Requires="wps">
                  <w:drawing>
                    <wp:anchor distT="0" distB="0" distL="114300" distR="114300" simplePos="0" relativeHeight="251684864" behindDoc="0" locked="0" layoutInCell="1" allowOverlap="1" wp14:anchorId="2B401DBC" wp14:editId="55C18252">
                      <wp:simplePos x="0" y="0"/>
                      <wp:positionH relativeFrom="column">
                        <wp:posOffset>626745</wp:posOffset>
                      </wp:positionH>
                      <wp:positionV relativeFrom="paragraph">
                        <wp:posOffset>939165</wp:posOffset>
                      </wp:positionV>
                      <wp:extent cx="0" cy="266700"/>
                      <wp:effectExtent l="76200" t="0" r="57150" b="57150"/>
                      <wp:wrapNone/>
                      <wp:docPr id="25" name="Straight Arrow Connector 25"/>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9724E44" id="Straight Arrow Connector 25" o:spid="_x0000_s1026" type="#_x0000_t32" style="position:absolute;margin-left:49.35pt;margin-top:73.95pt;width:0;height:21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" strokecolor="black [3200]" strokeweight=".5pt">
                      <v:stroke endarrow="block" joinstyle="miter"/>
                    </v:shape>
                  </w:pict>
                </mc:Fallback>
              </mc:AlternateContent>
            </w:r>
            <w:r w:rsidRPr="00D45678">
              <w:rPr>
                <w:b/>
                <w:bCs/>
                <w:color w:val="000000"/>
                <w:sz w:val="16"/>
                <w:szCs w:val="16"/>
                <w:lang w:val="en-US"/>
              </w:rPr>
              <w:t>Adenomas</w:t>
            </w:r>
          </w:p>
          <w:p w:rsidR="00C0125E" w:rsidRPr="00D45678" w:rsidRDefault="00C0125E" w:rsidP="00A522DE">
            <w:pPr>
              <w:spacing w:line="276" w:lineRule="auto"/>
              <w:outlineLvl w:val="0"/>
              <w:rPr>
                <w:b/>
                <w:bCs/>
                <w:i/>
                <w:color w:val="000000"/>
                <w:sz w:val="16"/>
                <w:szCs w:val="16"/>
                <w:lang w:val="en-US"/>
              </w:rPr>
            </w:pPr>
            <w:r w:rsidRPr="00D45678">
              <w:rPr>
                <w:b/>
                <w:bCs/>
                <w:i/>
                <w:color w:val="000000"/>
                <w:sz w:val="16"/>
                <w:szCs w:val="16"/>
                <w:lang w:val="en-US"/>
              </w:rPr>
              <w:t>Anywhere</w:t>
            </w:r>
          </w:p>
          <w:p w:rsidR="00C0125E" w:rsidRDefault="00C0125E" w:rsidP="00A522DE">
            <w:pPr>
              <w:spacing w:line="276" w:lineRule="auto"/>
              <w:outlineLvl w:val="0"/>
              <w:rPr>
                <w:bCs/>
                <w:color w:val="000000"/>
                <w:sz w:val="16"/>
                <w:szCs w:val="16"/>
                <w:lang w:val="en-US"/>
              </w:rPr>
            </w:pPr>
            <w:r>
              <w:rPr>
                <w:bCs/>
                <w:color w:val="000000"/>
                <w:sz w:val="16"/>
                <w:szCs w:val="16"/>
                <w:lang w:val="en-US"/>
              </w:rPr>
              <w:t>N=</w:t>
            </w:r>
            <w:r w:rsidRPr="005865E4">
              <w:rPr>
                <w:color w:val="000000"/>
                <w:sz w:val="16"/>
                <w:szCs w:val="16"/>
              </w:rPr>
              <w:t>232</w:t>
            </w:r>
            <w:r w:rsidRPr="00667D3B">
              <w:rPr>
                <w:bCs/>
                <w:color w:val="000000"/>
                <w:sz w:val="16"/>
                <w:szCs w:val="16"/>
                <w:lang w:val="en-US"/>
              </w:rPr>
              <w:t xml:space="preserve"> (</w:t>
            </w:r>
            <w:r>
              <w:rPr>
                <w:color w:val="000000"/>
                <w:sz w:val="16"/>
                <w:szCs w:val="16"/>
              </w:rPr>
              <w:t>60.9</w:t>
            </w:r>
            <w:r>
              <w:rPr>
                <w:bCs/>
                <w:color w:val="000000"/>
                <w:sz w:val="16"/>
                <w:szCs w:val="16"/>
                <w:lang w:val="en-US"/>
              </w:rPr>
              <w:t>%</w:t>
            </w:r>
            <w:r w:rsidRPr="00667D3B">
              <w:rPr>
                <w:bCs/>
                <w:color w:val="000000"/>
                <w:sz w:val="16"/>
                <w:szCs w:val="16"/>
                <w:lang w:val="en-US"/>
              </w:rPr>
              <w:t>)</w:t>
            </w:r>
          </w:p>
          <w:p w:rsidR="00C0125E" w:rsidRPr="00D45678" w:rsidRDefault="00C0125E" w:rsidP="00A522DE">
            <w:pPr>
              <w:spacing w:line="276" w:lineRule="auto"/>
              <w:outlineLvl w:val="0"/>
              <w:rPr>
                <w:b/>
                <w:bCs/>
                <w:color w:val="000000"/>
                <w:sz w:val="16"/>
                <w:szCs w:val="16"/>
                <w:lang w:val="en-US"/>
              </w:rPr>
            </w:pPr>
          </w:p>
        </w:tc>
        <w:tc>
          <w:tcPr>
            <w:tcW w:w="2253" w:type="dxa"/>
            <w:tcBorders>
              <w:top w:val="single" w:sz="4" w:space="0" w:color="auto"/>
              <w:left w:val="single" w:sz="4" w:space="0" w:color="auto"/>
              <w:bottom w:val="single" w:sz="4" w:space="0" w:color="auto"/>
              <w:right w:val="single" w:sz="4" w:space="0" w:color="auto"/>
            </w:tcBorders>
          </w:tcPr>
          <w:p w:rsidR="00C0125E" w:rsidRDefault="00C0125E" w:rsidP="00A522DE">
            <w:pPr>
              <w:spacing w:line="276" w:lineRule="auto"/>
              <w:outlineLvl w:val="0"/>
              <w:rPr>
                <w:b/>
                <w:bCs/>
                <w:color w:val="000000"/>
                <w:sz w:val="16"/>
                <w:szCs w:val="16"/>
                <w:lang w:val="en-US"/>
              </w:rPr>
            </w:pPr>
            <w:r w:rsidRPr="00D45678">
              <w:rPr>
                <w:b/>
                <w:bCs/>
                <w:color w:val="000000"/>
                <w:sz w:val="16"/>
                <w:szCs w:val="16"/>
                <w:lang w:val="en-US"/>
              </w:rPr>
              <w:t>Serrated</w:t>
            </w:r>
          </w:p>
          <w:p w:rsidR="00C0125E" w:rsidRPr="00D45678" w:rsidRDefault="00C0125E" w:rsidP="00A522DE">
            <w:pPr>
              <w:spacing w:line="276" w:lineRule="auto"/>
              <w:outlineLvl w:val="0"/>
              <w:rPr>
                <w:b/>
                <w:bCs/>
                <w:i/>
                <w:color w:val="000000"/>
                <w:sz w:val="16"/>
                <w:szCs w:val="16"/>
                <w:lang w:val="en-US"/>
              </w:rPr>
            </w:pPr>
            <w:r w:rsidRPr="00D45678">
              <w:rPr>
                <w:b/>
                <w:bCs/>
                <w:i/>
                <w:color w:val="000000"/>
                <w:sz w:val="16"/>
                <w:szCs w:val="16"/>
                <w:lang w:val="en-US"/>
              </w:rPr>
              <w:t>Anywhere</w:t>
            </w:r>
          </w:p>
          <w:p w:rsidR="00C0125E" w:rsidRDefault="00C0125E" w:rsidP="00A522DE">
            <w:pPr>
              <w:spacing w:line="276" w:lineRule="auto"/>
              <w:outlineLvl w:val="0"/>
              <w:rPr>
                <w:bCs/>
                <w:color w:val="000000"/>
                <w:sz w:val="16"/>
                <w:szCs w:val="16"/>
                <w:lang w:val="en-US"/>
              </w:rPr>
            </w:pPr>
            <w:r>
              <w:rPr>
                <w:bCs/>
                <w:color w:val="000000"/>
                <w:sz w:val="16"/>
                <w:szCs w:val="16"/>
                <w:lang w:val="en-US"/>
              </w:rPr>
              <w:t>N=</w:t>
            </w:r>
            <w:r w:rsidRPr="00667D3B">
              <w:rPr>
                <w:bCs/>
                <w:color w:val="000000"/>
                <w:sz w:val="16"/>
                <w:szCs w:val="16"/>
                <w:lang w:val="en-US"/>
              </w:rPr>
              <w:t>81 (21.3</w:t>
            </w:r>
            <w:r>
              <w:rPr>
                <w:bCs/>
                <w:color w:val="000000"/>
                <w:sz w:val="16"/>
                <w:szCs w:val="16"/>
                <w:lang w:val="en-US"/>
              </w:rPr>
              <w:t>%</w:t>
            </w:r>
            <w:r w:rsidRPr="00667D3B">
              <w:rPr>
                <w:bCs/>
                <w:color w:val="000000"/>
                <w:sz w:val="16"/>
                <w:szCs w:val="16"/>
                <w:lang w:val="en-US"/>
              </w:rPr>
              <w:t>)</w:t>
            </w:r>
          </w:p>
          <w:p w:rsidR="00C0125E" w:rsidRDefault="00C0125E" w:rsidP="00A522DE">
            <w:pPr>
              <w:spacing w:line="276" w:lineRule="auto"/>
              <w:outlineLvl w:val="0"/>
              <w:rPr>
                <w:b/>
                <w:bCs/>
                <w:color w:val="000000"/>
                <w:sz w:val="16"/>
                <w:szCs w:val="16"/>
                <w:lang w:val="en-US"/>
              </w:rPr>
            </w:pPr>
            <w:r>
              <w:rPr>
                <w:bCs/>
                <w:color w:val="000000"/>
                <w:sz w:val="16"/>
                <w:szCs w:val="16"/>
                <w:lang w:val="en-US"/>
              </w:rPr>
              <w:t>OR=</w:t>
            </w:r>
            <w:r w:rsidRPr="00667D3B">
              <w:rPr>
                <w:bCs/>
                <w:color w:val="000000"/>
                <w:sz w:val="16"/>
                <w:szCs w:val="16"/>
                <w:lang w:val="en-US"/>
              </w:rPr>
              <w:t>1.64</w:t>
            </w:r>
            <w:r>
              <w:rPr>
                <w:bCs/>
                <w:color w:val="000000"/>
                <w:sz w:val="16"/>
                <w:szCs w:val="16"/>
                <w:lang w:val="en-US"/>
              </w:rPr>
              <w:t xml:space="preserve"> (</w:t>
            </w:r>
            <w:r w:rsidRPr="00667D3B">
              <w:rPr>
                <w:bCs/>
                <w:color w:val="000000"/>
                <w:sz w:val="16"/>
                <w:szCs w:val="16"/>
                <w:lang w:val="en-US"/>
              </w:rPr>
              <w:t>1.11-2.</w:t>
            </w:r>
            <w:r w:rsidRPr="00EE6B77">
              <w:rPr>
                <w:bCs/>
                <w:color w:val="000000"/>
                <w:sz w:val="16"/>
                <w:szCs w:val="16"/>
                <w:lang w:val="en-US"/>
              </w:rPr>
              <w:t>40, p=</w:t>
            </w:r>
            <w:r w:rsidRPr="00D45678">
              <w:rPr>
                <w:bCs/>
                <w:color w:val="000000"/>
                <w:sz w:val="16"/>
                <w:szCs w:val="16"/>
                <w:lang w:val="en-US"/>
              </w:rPr>
              <w:t>0.012)</w:t>
            </w:r>
          </w:p>
          <w:p w:rsidR="00C0125E" w:rsidRPr="00D45678" w:rsidRDefault="00C0125E" w:rsidP="00A522DE">
            <w:pPr>
              <w:spacing w:line="276" w:lineRule="auto"/>
              <w:outlineLvl w:val="0"/>
              <w:rPr>
                <w:b/>
                <w:bCs/>
                <w:i/>
                <w:color w:val="000000"/>
                <w:sz w:val="16"/>
                <w:szCs w:val="16"/>
                <w:lang w:val="en-US"/>
              </w:rPr>
            </w:pPr>
            <w:r w:rsidRPr="00D45678">
              <w:rPr>
                <w:b/>
                <w:bCs/>
                <w:i/>
                <w:color w:val="000000"/>
                <w:sz w:val="16"/>
                <w:szCs w:val="16"/>
                <w:lang w:val="en-US"/>
              </w:rPr>
              <w:t>Proximal</w:t>
            </w:r>
          </w:p>
          <w:p w:rsidR="00C0125E" w:rsidRDefault="00C0125E" w:rsidP="00A522DE">
            <w:pPr>
              <w:spacing w:line="276" w:lineRule="auto"/>
              <w:outlineLvl w:val="0"/>
              <w:rPr>
                <w:bCs/>
                <w:color w:val="000000"/>
                <w:sz w:val="16"/>
                <w:szCs w:val="16"/>
                <w:lang w:val="en-US"/>
              </w:rPr>
            </w:pPr>
            <w:r>
              <w:rPr>
                <w:bCs/>
                <w:color w:val="000000"/>
                <w:sz w:val="16"/>
                <w:szCs w:val="16"/>
                <w:lang w:val="en-US"/>
              </w:rPr>
              <w:t>N=</w:t>
            </w:r>
            <w:r w:rsidRPr="00667D3B">
              <w:rPr>
                <w:bCs/>
                <w:color w:val="000000"/>
                <w:sz w:val="16"/>
                <w:szCs w:val="16"/>
                <w:lang w:val="en-US"/>
              </w:rPr>
              <w:t>45 (11.8</w:t>
            </w:r>
            <w:r>
              <w:rPr>
                <w:bCs/>
                <w:color w:val="000000"/>
                <w:sz w:val="16"/>
                <w:szCs w:val="16"/>
                <w:lang w:val="en-US"/>
              </w:rPr>
              <w:t>%</w:t>
            </w:r>
            <w:r w:rsidRPr="00667D3B">
              <w:rPr>
                <w:bCs/>
                <w:color w:val="000000"/>
                <w:sz w:val="16"/>
                <w:szCs w:val="16"/>
                <w:lang w:val="en-US"/>
              </w:rPr>
              <w:t>)</w:t>
            </w:r>
          </w:p>
          <w:p w:rsidR="00C0125E" w:rsidRPr="00D45678" w:rsidRDefault="00C0125E" w:rsidP="00A522DE">
            <w:pPr>
              <w:spacing w:line="276" w:lineRule="auto"/>
              <w:outlineLvl w:val="0"/>
              <w:rPr>
                <w:b/>
                <w:bCs/>
                <w:color w:val="000000"/>
                <w:sz w:val="16"/>
                <w:szCs w:val="16"/>
                <w:lang w:val="en-US"/>
              </w:rPr>
            </w:pPr>
            <w:r w:rsidRPr="006B5FC1">
              <w:rPr>
                <w:b/>
                <w:bCs/>
                <w:noProof/>
                <w:color w:val="000000"/>
                <w:sz w:val="16"/>
                <w:szCs w:val="16"/>
              </w:rPr>
              <mc:AlternateContent>
                <mc:Choice Requires="wps">
                  <w:drawing>
                    <wp:anchor distT="0" distB="0" distL="114300" distR="114300" simplePos="0" relativeHeight="251685888" behindDoc="0" locked="0" layoutInCell="1" allowOverlap="1" wp14:anchorId="7BB17980" wp14:editId="628F0B0D">
                      <wp:simplePos x="0" y="0"/>
                      <wp:positionH relativeFrom="column">
                        <wp:posOffset>582295</wp:posOffset>
                      </wp:positionH>
                      <wp:positionV relativeFrom="paragraph">
                        <wp:posOffset>133350</wp:posOffset>
                      </wp:positionV>
                      <wp:extent cx="0" cy="266700"/>
                      <wp:effectExtent l="76200" t="0" r="57150" b="57150"/>
                      <wp:wrapNone/>
                      <wp:docPr id="28" name="Straight Arrow Connector 28"/>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9DBDDB0" id="Straight Arrow Connector 28" o:spid="_x0000_s1026" type="#_x0000_t32" style="position:absolute;margin-left:45.85pt;margin-top:10.5pt;width:0;height:21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" strokecolor="black [3200]" strokeweight=".5pt">
                      <v:stroke endarrow="block" joinstyle="miter"/>
                    </v:shape>
                  </w:pict>
                </mc:Fallback>
              </mc:AlternateContent>
            </w:r>
            <w:r w:rsidRPr="00D45678">
              <w:rPr>
                <w:bCs/>
                <w:color w:val="000000"/>
                <w:sz w:val="16"/>
                <w:szCs w:val="16"/>
                <w:lang w:val="en-US"/>
              </w:rPr>
              <w:t>OR</w:t>
            </w:r>
            <w:r>
              <w:rPr>
                <w:bCs/>
                <w:color w:val="000000"/>
                <w:sz w:val="16"/>
                <w:szCs w:val="16"/>
                <w:lang w:val="en-US"/>
              </w:rPr>
              <w:t>=</w:t>
            </w:r>
            <w:r w:rsidRPr="00D45678">
              <w:rPr>
                <w:bCs/>
                <w:color w:val="000000"/>
                <w:sz w:val="16"/>
                <w:szCs w:val="16"/>
                <w:lang w:val="en-US"/>
              </w:rPr>
              <w:t>1.96 (1.16-3.</w:t>
            </w:r>
            <w:r>
              <w:rPr>
                <w:bCs/>
                <w:color w:val="000000"/>
                <w:sz w:val="16"/>
                <w:szCs w:val="16"/>
                <w:lang w:val="en-US"/>
              </w:rPr>
              <w:t>3</w:t>
            </w:r>
            <w:r w:rsidRPr="00D45678">
              <w:rPr>
                <w:bCs/>
                <w:color w:val="000000"/>
                <w:sz w:val="16"/>
                <w:szCs w:val="16"/>
                <w:lang w:val="en-US"/>
              </w:rPr>
              <w:t>2</w:t>
            </w:r>
            <w:r>
              <w:rPr>
                <w:bCs/>
                <w:color w:val="000000"/>
                <w:sz w:val="16"/>
                <w:szCs w:val="16"/>
                <w:lang w:val="en-US"/>
              </w:rPr>
              <w:t>,</w:t>
            </w:r>
            <w:r w:rsidRPr="00D45678">
              <w:rPr>
                <w:bCs/>
                <w:color w:val="000000"/>
                <w:sz w:val="16"/>
                <w:szCs w:val="16"/>
                <w:lang w:val="en-US"/>
              </w:rPr>
              <w:t xml:space="preserve"> p=0.012)</w:t>
            </w:r>
          </w:p>
        </w:tc>
        <w:tc>
          <w:tcPr>
            <w:tcW w:w="2189" w:type="dxa"/>
            <w:tcBorders>
              <w:top w:val="single" w:sz="4" w:space="0" w:color="auto"/>
              <w:left w:val="single" w:sz="4" w:space="0" w:color="auto"/>
              <w:bottom w:val="single" w:sz="4" w:space="0" w:color="auto"/>
              <w:right w:val="single" w:sz="4" w:space="0" w:color="auto"/>
            </w:tcBorders>
          </w:tcPr>
          <w:p w:rsidR="00C0125E" w:rsidRDefault="00C0125E" w:rsidP="00A522DE">
            <w:pPr>
              <w:spacing w:line="276" w:lineRule="auto"/>
              <w:outlineLvl w:val="0"/>
              <w:rPr>
                <w:b/>
                <w:bCs/>
                <w:color w:val="000000"/>
                <w:sz w:val="16"/>
                <w:szCs w:val="16"/>
                <w:lang w:val="en-US"/>
              </w:rPr>
            </w:pPr>
            <w:r w:rsidRPr="00D45678">
              <w:rPr>
                <w:b/>
                <w:bCs/>
                <w:color w:val="000000"/>
                <w:sz w:val="16"/>
                <w:szCs w:val="16"/>
                <w:lang w:val="en-US"/>
              </w:rPr>
              <w:t>Other</w:t>
            </w:r>
          </w:p>
          <w:p w:rsidR="00C0125E" w:rsidRPr="00D45678" w:rsidRDefault="00C0125E" w:rsidP="00A522DE">
            <w:pPr>
              <w:spacing w:line="276" w:lineRule="auto"/>
              <w:outlineLvl w:val="0"/>
              <w:rPr>
                <w:b/>
                <w:bCs/>
                <w:i/>
                <w:color w:val="000000"/>
                <w:sz w:val="16"/>
                <w:szCs w:val="16"/>
                <w:lang w:val="en-US"/>
              </w:rPr>
            </w:pPr>
            <w:r w:rsidRPr="00D45678">
              <w:rPr>
                <w:b/>
                <w:bCs/>
                <w:i/>
                <w:color w:val="000000"/>
                <w:sz w:val="16"/>
                <w:szCs w:val="16"/>
                <w:lang w:val="en-US"/>
              </w:rPr>
              <w:t>Anywhere</w:t>
            </w:r>
          </w:p>
          <w:p w:rsidR="00C0125E" w:rsidRDefault="00C0125E" w:rsidP="00A522DE">
            <w:pPr>
              <w:spacing w:line="276" w:lineRule="auto"/>
              <w:outlineLvl w:val="0"/>
              <w:rPr>
                <w:bCs/>
                <w:color w:val="000000"/>
                <w:sz w:val="16"/>
                <w:szCs w:val="16"/>
                <w:lang w:val="en-US"/>
              </w:rPr>
            </w:pPr>
            <w:r>
              <w:rPr>
                <w:bCs/>
                <w:color w:val="000000"/>
                <w:sz w:val="16"/>
                <w:szCs w:val="16"/>
                <w:lang w:val="en-US"/>
              </w:rPr>
              <w:t>N=21</w:t>
            </w:r>
            <w:r w:rsidRPr="00667D3B">
              <w:rPr>
                <w:bCs/>
                <w:color w:val="000000"/>
                <w:sz w:val="16"/>
                <w:szCs w:val="16"/>
                <w:lang w:val="en-US"/>
              </w:rPr>
              <w:t xml:space="preserve"> (</w:t>
            </w:r>
            <w:r>
              <w:rPr>
                <w:color w:val="000000"/>
                <w:sz w:val="16"/>
                <w:szCs w:val="16"/>
              </w:rPr>
              <w:t>5.5</w:t>
            </w:r>
            <w:r>
              <w:rPr>
                <w:bCs/>
                <w:color w:val="000000"/>
                <w:sz w:val="16"/>
                <w:szCs w:val="16"/>
                <w:lang w:val="en-US"/>
              </w:rPr>
              <w:t>%</w:t>
            </w:r>
            <w:r w:rsidRPr="00667D3B">
              <w:rPr>
                <w:bCs/>
                <w:color w:val="000000"/>
                <w:sz w:val="16"/>
                <w:szCs w:val="16"/>
                <w:lang w:val="en-US"/>
              </w:rPr>
              <w:t>)</w:t>
            </w:r>
          </w:p>
          <w:p w:rsidR="00C0125E" w:rsidRPr="00D45678" w:rsidRDefault="00C0125E" w:rsidP="00A522DE">
            <w:pPr>
              <w:spacing w:line="276" w:lineRule="auto"/>
              <w:outlineLvl w:val="0"/>
              <w:rPr>
                <w:b/>
                <w:bCs/>
                <w:color w:val="000000"/>
                <w:sz w:val="16"/>
                <w:szCs w:val="16"/>
                <w:lang w:val="en-US"/>
              </w:rPr>
            </w:pPr>
          </w:p>
        </w:tc>
      </w:tr>
      <w:tr w:rsidR="00C0125E" w:rsidTr="00A522DE">
        <w:trPr>
          <w:tblCellSpacing w:w="56" w:type="dxa"/>
        </w:trPr>
        <w:tc>
          <w:tcPr>
            <w:tcW w:w="2190" w:type="dxa"/>
          </w:tcPr>
          <w:p w:rsidR="00C0125E" w:rsidRPr="00D45678" w:rsidRDefault="00C0125E" w:rsidP="00A522DE">
            <w:pPr>
              <w:spacing w:line="276" w:lineRule="auto"/>
              <w:outlineLvl w:val="0"/>
              <w:rPr>
                <w:b/>
                <w:bCs/>
                <w:color w:val="000000"/>
                <w:sz w:val="16"/>
                <w:szCs w:val="16"/>
                <w:lang w:val="en-US"/>
              </w:rPr>
            </w:pPr>
          </w:p>
        </w:tc>
        <w:tc>
          <w:tcPr>
            <w:tcW w:w="2253" w:type="dxa"/>
          </w:tcPr>
          <w:p w:rsidR="00C0125E" w:rsidRPr="00D45678" w:rsidRDefault="00C0125E" w:rsidP="00A522DE">
            <w:pPr>
              <w:spacing w:line="276" w:lineRule="auto"/>
              <w:outlineLvl w:val="0"/>
              <w:rPr>
                <w:b/>
                <w:bCs/>
                <w:color w:val="000000"/>
                <w:sz w:val="16"/>
                <w:szCs w:val="16"/>
                <w:lang w:val="en-US"/>
              </w:rPr>
            </w:pPr>
          </w:p>
        </w:tc>
        <w:tc>
          <w:tcPr>
            <w:tcW w:w="2253" w:type="dxa"/>
          </w:tcPr>
          <w:p w:rsidR="00C0125E" w:rsidRPr="00D45678" w:rsidRDefault="00C0125E" w:rsidP="00A522DE">
            <w:pPr>
              <w:spacing w:line="276" w:lineRule="auto"/>
              <w:outlineLvl w:val="0"/>
              <w:rPr>
                <w:b/>
                <w:bCs/>
                <w:color w:val="000000"/>
                <w:sz w:val="16"/>
                <w:szCs w:val="16"/>
                <w:lang w:val="en-US"/>
              </w:rPr>
            </w:pPr>
          </w:p>
        </w:tc>
        <w:tc>
          <w:tcPr>
            <w:tcW w:w="2253" w:type="dxa"/>
          </w:tcPr>
          <w:p w:rsidR="00C0125E" w:rsidRPr="00D45678" w:rsidRDefault="00C0125E" w:rsidP="00A522DE">
            <w:pPr>
              <w:spacing w:line="276" w:lineRule="auto"/>
              <w:outlineLvl w:val="0"/>
              <w:rPr>
                <w:b/>
                <w:bCs/>
                <w:color w:val="000000"/>
                <w:sz w:val="16"/>
                <w:szCs w:val="16"/>
                <w:lang w:val="en-US"/>
              </w:rPr>
            </w:pPr>
          </w:p>
        </w:tc>
        <w:tc>
          <w:tcPr>
            <w:tcW w:w="2253" w:type="dxa"/>
          </w:tcPr>
          <w:p w:rsidR="00C0125E" w:rsidRPr="00D45678" w:rsidRDefault="00C0125E" w:rsidP="00A522DE">
            <w:pPr>
              <w:spacing w:line="276" w:lineRule="auto"/>
              <w:outlineLvl w:val="0"/>
              <w:rPr>
                <w:b/>
                <w:bCs/>
                <w:color w:val="000000"/>
                <w:sz w:val="16"/>
                <w:szCs w:val="16"/>
                <w:lang w:val="en-US"/>
              </w:rPr>
            </w:pPr>
            <w:r w:rsidRPr="006B5FC1">
              <w:rPr>
                <w:b/>
                <w:bCs/>
                <w:noProof/>
                <w:color w:val="000000"/>
                <w:sz w:val="16"/>
                <w:szCs w:val="16"/>
              </w:rPr>
              <mc:AlternateContent>
                <mc:Choice Requires="wps">
                  <w:drawing>
                    <wp:anchor distT="0" distB="0" distL="114300" distR="114300" simplePos="0" relativeHeight="251687936" behindDoc="0" locked="0" layoutInCell="1" allowOverlap="1" wp14:anchorId="24A7CCC3" wp14:editId="546722EA">
                      <wp:simplePos x="0" y="0"/>
                      <wp:positionH relativeFrom="column">
                        <wp:posOffset>1022985</wp:posOffset>
                      </wp:positionH>
                      <wp:positionV relativeFrom="paragraph">
                        <wp:posOffset>-65405</wp:posOffset>
                      </wp:positionV>
                      <wp:extent cx="419100" cy="247650"/>
                      <wp:effectExtent l="0" t="0" r="76200" b="57150"/>
                      <wp:wrapNone/>
                      <wp:docPr id="30" name="Straight Arrow Connector 30"/>
                      <wp:cNvGraphicFramePr/>
                      <a:graphic xmlns:a="http://schemas.openxmlformats.org/drawingml/2006/main">
                        <a:graphicData uri="http://schemas.microsoft.com/office/word/2010/wordprocessingShape">
                          <wps:wsp>
                            <wps:cNvCnPr/>
                            <wps:spPr>
                              <a:xfrm>
                                <a:off x="0" y="0"/>
                                <a:ext cx="419100" cy="247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0B2170" id="Straight Arrow Connector 30" o:spid="_x0000_s1026" type="#_x0000_t32" style="position:absolute;margin-left:80.55pt;margin-top:-5.15pt;width:33pt;height:1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" strokecolor="black [3200]" strokeweight=".5pt">
                      <v:stroke endarrow="block" joinstyle="miter"/>
                    </v:shape>
                  </w:pict>
                </mc:Fallback>
              </mc:AlternateContent>
            </w:r>
          </w:p>
        </w:tc>
        <w:tc>
          <w:tcPr>
            <w:tcW w:w="2189" w:type="dxa"/>
          </w:tcPr>
          <w:p w:rsidR="00C0125E" w:rsidRPr="00D45678" w:rsidRDefault="00C0125E" w:rsidP="00A522DE">
            <w:pPr>
              <w:spacing w:line="276" w:lineRule="auto"/>
              <w:outlineLvl w:val="0"/>
              <w:rPr>
                <w:b/>
                <w:bCs/>
                <w:color w:val="000000"/>
                <w:sz w:val="16"/>
                <w:szCs w:val="16"/>
                <w:lang w:val="en-US"/>
              </w:rPr>
            </w:pPr>
          </w:p>
        </w:tc>
      </w:tr>
      <w:tr w:rsidR="00C0125E" w:rsidTr="00A522DE">
        <w:trPr>
          <w:tblCellSpacing w:w="56" w:type="dxa"/>
        </w:trPr>
        <w:tc>
          <w:tcPr>
            <w:tcW w:w="2190" w:type="dxa"/>
            <w:tcBorders>
              <w:top w:val="single" w:sz="4" w:space="0" w:color="auto"/>
              <w:left w:val="single" w:sz="4" w:space="0" w:color="auto"/>
              <w:bottom w:val="single" w:sz="4" w:space="0" w:color="auto"/>
              <w:right w:val="single" w:sz="4" w:space="0" w:color="auto"/>
            </w:tcBorders>
          </w:tcPr>
          <w:p w:rsidR="00C0125E" w:rsidRDefault="00C0125E" w:rsidP="00A522DE">
            <w:pPr>
              <w:spacing w:line="276" w:lineRule="auto"/>
              <w:outlineLvl w:val="0"/>
              <w:rPr>
                <w:b/>
                <w:bCs/>
                <w:color w:val="000000"/>
                <w:sz w:val="16"/>
                <w:szCs w:val="16"/>
                <w:lang w:val="en-US"/>
              </w:rPr>
            </w:pPr>
            <w:r w:rsidRPr="008D6161">
              <w:rPr>
                <w:b/>
                <w:bCs/>
                <w:color w:val="000000"/>
                <w:sz w:val="16"/>
                <w:szCs w:val="16"/>
                <w:lang w:val="en-US"/>
              </w:rPr>
              <w:t>Advanced adenoma</w:t>
            </w:r>
            <w:r>
              <w:rPr>
                <w:b/>
                <w:bCs/>
                <w:color w:val="000000"/>
                <w:sz w:val="16"/>
                <w:szCs w:val="16"/>
                <w:lang w:val="en-US"/>
              </w:rPr>
              <w:t>s</w:t>
            </w:r>
          </w:p>
          <w:p w:rsidR="00C0125E" w:rsidRPr="00D45678" w:rsidRDefault="00C0125E" w:rsidP="00A522DE">
            <w:pPr>
              <w:spacing w:line="276" w:lineRule="auto"/>
              <w:outlineLvl w:val="0"/>
              <w:rPr>
                <w:b/>
                <w:bCs/>
                <w:i/>
                <w:color w:val="000000"/>
                <w:sz w:val="16"/>
                <w:szCs w:val="16"/>
                <w:lang w:val="en-US"/>
              </w:rPr>
            </w:pPr>
            <w:r w:rsidRPr="00D45678">
              <w:rPr>
                <w:b/>
                <w:bCs/>
                <w:i/>
                <w:color w:val="000000"/>
                <w:sz w:val="16"/>
                <w:szCs w:val="16"/>
                <w:lang w:val="en-US"/>
              </w:rPr>
              <w:t>Anywhere</w:t>
            </w:r>
          </w:p>
          <w:p w:rsidR="00C0125E" w:rsidRDefault="00C0125E" w:rsidP="00A522DE">
            <w:pPr>
              <w:spacing w:line="276" w:lineRule="auto"/>
              <w:outlineLvl w:val="0"/>
              <w:rPr>
                <w:bCs/>
                <w:color w:val="000000"/>
                <w:sz w:val="16"/>
                <w:szCs w:val="16"/>
                <w:lang w:val="en-US"/>
              </w:rPr>
            </w:pPr>
            <w:r>
              <w:rPr>
                <w:bCs/>
                <w:color w:val="000000"/>
                <w:sz w:val="16"/>
                <w:szCs w:val="16"/>
                <w:lang w:val="en-US"/>
              </w:rPr>
              <w:t>N=</w:t>
            </w:r>
            <w:r>
              <w:rPr>
                <w:color w:val="000000"/>
                <w:sz w:val="16"/>
                <w:szCs w:val="16"/>
              </w:rPr>
              <w:t>109</w:t>
            </w:r>
            <w:r w:rsidRPr="00667D3B">
              <w:rPr>
                <w:bCs/>
                <w:color w:val="000000"/>
                <w:sz w:val="16"/>
                <w:szCs w:val="16"/>
                <w:lang w:val="en-US"/>
              </w:rPr>
              <w:t xml:space="preserve"> (</w:t>
            </w:r>
            <w:r>
              <w:rPr>
                <w:color w:val="000000"/>
                <w:sz w:val="16"/>
                <w:szCs w:val="16"/>
              </w:rPr>
              <w:t>30.3</w:t>
            </w:r>
            <w:r>
              <w:rPr>
                <w:bCs/>
                <w:color w:val="000000"/>
                <w:sz w:val="16"/>
                <w:szCs w:val="16"/>
                <w:lang w:val="en-US"/>
              </w:rPr>
              <w:t>%</w:t>
            </w:r>
            <w:r w:rsidRPr="00667D3B">
              <w:rPr>
                <w:bCs/>
                <w:color w:val="000000"/>
                <w:sz w:val="16"/>
                <w:szCs w:val="16"/>
                <w:lang w:val="en-US"/>
              </w:rPr>
              <w:t>)</w:t>
            </w:r>
          </w:p>
          <w:p w:rsidR="00C0125E" w:rsidRDefault="00C0125E" w:rsidP="00A522DE">
            <w:pPr>
              <w:spacing w:line="276" w:lineRule="auto"/>
              <w:outlineLvl w:val="0"/>
              <w:rPr>
                <w:bCs/>
                <w:color w:val="000000"/>
                <w:sz w:val="16"/>
                <w:szCs w:val="16"/>
                <w:lang w:val="en-US"/>
              </w:rPr>
            </w:pPr>
          </w:p>
          <w:p w:rsidR="00C0125E" w:rsidRPr="00D45678" w:rsidRDefault="00C0125E" w:rsidP="00A522DE">
            <w:pPr>
              <w:spacing w:line="276" w:lineRule="auto"/>
              <w:outlineLvl w:val="0"/>
              <w:rPr>
                <w:b/>
                <w:bCs/>
                <w:i/>
                <w:color w:val="000000"/>
                <w:sz w:val="16"/>
                <w:szCs w:val="16"/>
                <w:lang w:val="en-US"/>
              </w:rPr>
            </w:pPr>
            <w:r w:rsidRPr="00D45678">
              <w:rPr>
                <w:b/>
                <w:bCs/>
                <w:i/>
                <w:color w:val="000000"/>
                <w:sz w:val="16"/>
                <w:szCs w:val="16"/>
                <w:lang w:val="en-US"/>
              </w:rPr>
              <w:t>Proximal</w:t>
            </w:r>
          </w:p>
          <w:p w:rsidR="00C0125E" w:rsidRDefault="00C0125E" w:rsidP="00A522DE">
            <w:pPr>
              <w:spacing w:line="276" w:lineRule="auto"/>
              <w:outlineLvl w:val="0"/>
              <w:rPr>
                <w:bCs/>
                <w:color w:val="000000"/>
                <w:sz w:val="16"/>
                <w:szCs w:val="16"/>
                <w:lang w:val="en-US"/>
              </w:rPr>
            </w:pPr>
            <w:r>
              <w:rPr>
                <w:bCs/>
                <w:color w:val="000000"/>
                <w:sz w:val="16"/>
                <w:szCs w:val="16"/>
                <w:lang w:val="en-US"/>
              </w:rPr>
              <w:t>N=</w:t>
            </w:r>
            <w:r>
              <w:rPr>
                <w:color w:val="000000"/>
                <w:sz w:val="16"/>
                <w:szCs w:val="16"/>
              </w:rPr>
              <w:t>30</w:t>
            </w:r>
            <w:r w:rsidRPr="00667D3B">
              <w:rPr>
                <w:bCs/>
                <w:color w:val="000000"/>
                <w:sz w:val="16"/>
                <w:szCs w:val="16"/>
                <w:lang w:val="en-US"/>
              </w:rPr>
              <w:t xml:space="preserve"> (</w:t>
            </w:r>
            <w:r>
              <w:rPr>
                <w:color w:val="000000"/>
                <w:sz w:val="16"/>
                <w:szCs w:val="16"/>
              </w:rPr>
              <w:t>8.3</w:t>
            </w:r>
            <w:r>
              <w:rPr>
                <w:bCs/>
                <w:color w:val="000000"/>
                <w:sz w:val="16"/>
                <w:szCs w:val="16"/>
                <w:lang w:val="en-US"/>
              </w:rPr>
              <w:t>%</w:t>
            </w:r>
            <w:r w:rsidRPr="00667D3B">
              <w:rPr>
                <w:bCs/>
                <w:color w:val="000000"/>
                <w:sz w:val="16"/>
                <w:szCs w:val="16"/>
                <w:lang w:val="en-US"/>
              </w:rPr>
              <w:t>)</w:t>
            </w:r>
          </w:p>
          <w:p w:rsidR="00C0125E" w:rsidRPr="00D45678" w:rsidRDefault="00C0125E" w:rsidP="00A522DE">
            <w:pPr>
              <w:spacing w:line="276" w:lineRule="auto"/>
              <w:outlineLvl w:val="0"/>
              <w:rPr>
                <w:b/>
                <w:bCs/>
                <w:color w:val="000000"/>
                <w:sz w:val="16"/>
                <w:szCs w:val="16"/>
                <w:lang w:val="en-US"/>
              </w:rPr>
            </w:pPr>
            <w:r w:rsidRPr="00EC5072">
              <w:rPr>
                <w:bCs/>
                <w:noProof/>
                <w:color w:val="000000"/>
                <w:sz w:val="20"/>
                <w:szCs w:val="20"/>
              </w:rPr>
              <mc:AlternateContent>
                <mc:Choice Requires="wps">
                  <w:drawing>
                    <wp:anchor distT="0" distB="0" distL="114300" distR="114300" simplePos="0" relativeHeight="251692032" behindDoc="0" locked="0" layoutInCell="1" allowOverlap="1" wp14:anchorId="48B6EBC7" wp14:editId="218897E0">
                      <wp:simplePos x="0" y="0"/>
                      <wp:positionH relativeFrom="column">
                        <wp:posOffset>5819775</wp:posOffset>
                      </wp:positionH>
                      <wp:positionV relativeFrom="paragraph">
                        <wp:posOffset>147955</wp:posOffset>
                      </wp:positionV>
                      <wp:extent cx="323850" cy="266700"/>
                      <wp:effectExtent l="38100" t="0" r="19050" b="57150"/>
                      <wp:wrapNone/>
                      <wp:docPr id="12" name="Straight Arrow Connector 12"/>
                      <wp:cNvGraphicFramePr/>
                      <a:graphic xmlns:a="http://schemas.openxmlformats.org/drawingml/2006/main">
                        <a:graphicData uri="http://schemas.microsoft.com/office/word/2010/wordprocessingShape">
                          <wps:wsp>
                            <wps:cNvCnPr/>
                            <wps:spPr>
                              <a:xfrm flipH="1">
                                <a:off x="0" y="0"/>
                                <a:ext cx="323850" cy="266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12A417" id="Straight Arrow Connector 12" o:spid="_x0000_s1026" type="#_x0000_t32" style="position:absolute;margin-left:458.25pt;margin-top:11.65pt;width:25.5pt;height:21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" strokecolor="black [3200]" strokeweight=".5pt">
                      <v:stroke endarrow="block" joinstyle="miter"/>
                    </v:shape>
                  </w:pict>
                </mc:Fallback>
              </mc:AlternateContent>
            </w:r>
            <w:r w:rsidRPr="006B5FC1">
              <w:rPr>
                <w:b/>
                <w:bCs/>
                <w:noProof/>
                <w:color w:val="000000"/>
                <w:sz w:val="16"/>
                <w:szCs w:val="16"/>
              </w:rPr>
              <mc:AlternateContent>
                <mc:Choice Requires="wps">
                  <w:drawing>
                    <wp:anchor distT="0" distB="0" distL="114300" distR="114300" simplePos="0" relativeHeight="251689984" behindDoc="0" locked="0" layoutInCell="1" allowOverlap="1" wp14:anchorId="3445E52A" wp14:editId="03990CB1">
                      <wp:simplePos x="0" y="0"/>
                      <wp:positionH relativeFrom="column">
                        <wp:posOffset>1304925</wp:posOffset>
                      </wp:positionH>
                      <wp:positionV relativeFrom="paragraph">
                        <wp:posOffset>147320</wp:posOffset>
                      </wp:positionV>
                      <wp:extent cx="323850" cy="266700"/>
                      <wp:effectExtent l="38100" t="0" r="19050" b="57150"/>
                      <wp:wrapNone/>
                      <wp:docPr id="32" name="Straight Arrow Connector 32"/>
                      <wp:cNvGraphicFramePr/>
                      <a:graphic xmlns:a="http://schemas.openxmlformats.org/drawingml/2006/main">
                        <a:graphicData uri="http://schemas.microsoft.com/office/word/2010/wordprocessingShape">
                          <wps:wsp>
                            <wps:cNvCnPr/>
                            <wps:spPr>
                              <a:xfrm flipH="1">
                                <a:off x="0" y="0"/>
                                <a:ext cx="323850" cy="266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DD4656" id="Straight Arrow Connector 32" o:spid="_x0000_s1026" type="#_x0000_t32" style="position:absolute;margin-left:102.75pt;margin-top:11.6pt;width:25.5pt;height:21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" strokecolor="black [3200]" strokeweight=".5pt">
                      <v:stroke endarrow="block" joinstyle="miter"/>
                    </v:shape>
                  </w:pict>
                </mc:Fallback>
              </mc:AlternateContent>
            </w:r>
            <w:r w:rsidRPr="006B5FC1">
              <w:rPr>
                <w:b/>
                <w:bCs/>
                <w:noProof/>
                <w:color w:val="000000"/>
                <w:sz w:val="16"/>
                <w:szCs w:val="16"/>
              </w:rPr>
              <mc:AlternateContent>
                <mc:Choice Requires="wps">
                  <w:drawing>
                    <wp:anchor distT="0" distB="0" distL="114300" distR="114300" simplePos="0" relativeHeight="251688960" behindDoc="0" locked="0" layoutInCell="1" allowOverlap="1" wp14:anchorId="13B34F31" wp14:editId="733CEE90">
                      <wp:simplePos x="0" y="0"/>
                      <wp:positionH relativeFrom="column">
                        <wp:posOffset>582930</wp:posOffset>
                      </wp:positionH>
                      <wp:positionV relativeFrom="paragraph">
                        <wp:posOffset>138853</wp:posOffset>
                      </wp:positionV>
                      <wp:extent cx="0" cy="266700"/>
                      <wp:effectExtent l="76200" t="0" r="57150" b="57150"/>
                      <wp:wrapNone/>
                      <wp:docPr id="31" name="Straight Arrow Connector 31"/>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F7F5519" id="Straight Arrow Connector 31" o:spid="_x0000_s1026" type="#_x0000_t32" style="position:absolute;margin-left:45.9pt;margin-top:10.95pt;width:0;height:21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" strokecolor="black [3200]" strokeweight=".5pt">
                      <v:stroke endarrow="block" joinstyle="miter"/>
                    </v:shape>
                  </w:pict>
                </mc:Fallback>
              </mc:AlternateContent>
            </w:r>
          </w:p>
        </w:tc>
        <w:tc>
          <w:tcPr>
            <w:tcW w:w="2253" w:type="dxa"/>
            <w:tcBorders>
              <w:top w:val="single" w:sz="4" w:space="0" w:color="auto"/>
              <w:left w:val="single" w:sz="4" w:space="0" w:color="auto"/>
              <w:bottom w:val="single" w:sz="4" w:space="0" w:color="auto"/>
              <w:right w:val="single" w:sz="4" w:space="0" w:color="auto"/>
            </w:tcBorders>
          </w:tcPr>
          <w:p w:rsidR="00C0125E" w:rsidRDefault="00C0125E" w:rsidP="00A522DE">
            <w:pPr>
              <w:spacing w:line="276" w:lineRule="auto"/>
              <w:outlineLvl w:val="0"/>
              <w:rPr>
                <w:b/>
                <w:bCs/>
                <w:color w:val="000000"/>
                <w:sz w:val="16"/>
                <w:szCs w:val="16"/>
                <w:lang w:val="en-US"/>
              </w:rPr>
            </w:pPr>
            <w:r w:rsidRPr="008D6161">
              <w:rPr>
                <w:b/>
                <w:bCs/>
                <w:color w:val="000000"/>
                <w:sz w:val="16"/>
                <w:szCs w:val="16"/>
                <w:lang w:val="en-US"/>
              </w:rPr>
              <w:t>Significant SLs</w:t>
            </w:r>
          </w:p>
          <w:p w:rsidR="00C0125E" w:rsidRPr="00D45678" w:rsidRDefault="00C0125E" w:rsidP="00A522DE">
            <w:pPr>
              <w:spacing w:line="276" w:lineRule="auto"/>
              <w:outlineLvl w:val="0"/>
              <w:rPr>
                <w:b/>
                <w:bCs/>
                <w:i/>
                <w:color w:val="000000"/>
                <w:sz w:val="16"/>
                <w:szCs w:val="16"/>
                <w:lang w:val="en-US"/>
              </w:rPr>
            </w:pPr>
            <w:r w:rsidRPr="00D45678">
              <w:rPr>
                <w:b/>
                <w:bCs/>
                <w:i/>
                <w:color w:val="000000"/>
                <w:sz w:val="16"/>
                <w:szCs w:val="16"/>
                <w:lang w:val="en-US"/>
              </w:rPr>
              <w:t>Anywhere</w:t>
            </w:r>
          </w:p>
          <w:p w:rsidR="00C0125E" w:rsidRDefault="00C0125E" w:rsidP="00A522DE">
            <w:pPr>
              <w:spacing w:line="276" w:lineRule="auto"/>
              <w:outlineLvl w:val="0"/>
              <w:rPr>
                <w:bCs/>
                <w:color w:val="000000"/>
                <w:sz w:val="16"/>
                <w:szCs w:val="16"/>
                <w:lang w:val="en-US"/>
              </w:rPr>
            </w:pPr>
            <w:r>
              <w:rPr>
                <w:bCs/>
                <w:color w:val="000000"/>
                <w:sz w:val="16"/>
                <w:szCs w:val="16"/>
                <w:lang w:val="en-US"/>
              </w:rPr>
              <w:t>N=</w:t>
            </w:r>
            <w:r w:rsidRPr="00667D3B">
              <w:rPr>
                <w:bCs/>
                <w:color w:val="000000"/>
                <w:sz w:val="16"/>
                <w:szCs w:val="16"/>
                <w:lang w:val="en-US"/>
              </w:rPr>
              <w:t>7 (1.9</w:t>
            </w:r>
            <w:r>
              <w:rPr>
                <w:bCs/>
                <w:color w:val="000000"/>
                <w:sz w:val="16"/>
                <w:szCs w:val="16"/>
                <w:lang w:val="en-US"/>
              </w:rPr>
              <w:t>%</w:t>
            </w:r>
            <w:r w:rsidRPr="00667D3B">
              <w:rPr>
                <w:bCs/>
                <w:color w:val="000000"/>
                <w:sz w:val="16"/>
                <w:szCs w:val="16"/>
                <w:lang w:val="en-US"/>
              </w:rPr>
              <w:t>)</w:t>
            </w:r>
          </w:p>
          <w:p w:rsidR="00C0125E" w:rsidRDefault="00C0125E" w:rsidP="00A522DE">
            <w:pPr>
              <w:spacing w:line="276" w:lineRule="auto"/>
              <w:outlineLvl w:val="0"/>
              <w:rPr>
                <w:b/>
                <w:bCs/>
                <w:color w:val="000000"/>
                <w:sz w:val="16"/>
                <w:szCs w:val="16"/>
                <w:lang w:val="en-US"/>
              </w:rPr>
            </w:pPr>
          </w:p>
          <w:p w:rsidR="00C0125E" w:rsidRPr="00D45678" w:rsidRDefault="00C0125E" w:rsidP="00A522DE">
            <w:pPr>
              <w:spacing w:line="276" w:lineRule="auto"/>
              <w:outlineLvl w:val="0"/>
              <w:rPr>
                <w:b/>
                <w:bCs/>
                <w:i/>
                <w:color w:val="000000"/>
                <w:sz w:val="16"/>
                <w:szCs w:val="16"/>
                <w:lang w:val="en-US"/>
              </w:rPr>
            </w:pPr>
            <w:r w:rsidRPr="00D45678">
              <w:rPr>
                <w:b/>
                <w:bCs/>
                <w:i/>
                <w:color w:val="000000"/>
                <w:sz w:val="16"/>
                <w:szCs w:val="16"/>
                <w:lang w:val="en-US"/>
              </w:rPr>
              <w:t>Proximal</w:t>
            </w:r>
          </w:p>
          <w:p w:rsidR="00C0125E" w:rsidRDefault="00C0125E" w:rsidP="00A522DE">
            <w:pPr>
              <w:spacing w:line="276" w:lineRule="auto"/>
              <w:outlineLvl w:val="0"/>
              <w:rPr>
                <w:b/>
                <w:bCs/>
                <w:color w:val="000000"/>
                <w:sz w:val="16"/>
                <w:szCs w:val="16"/>
                <w:lang w:val="en-US"/>
              </w:rPr>
            </w:pPr>
            <w:r>
              <w:rPr>
                <w:bCs/>
                <w:color w:val="000000"/>
                <w:sz w:val="16"/>
                <w:szCs w:val="16"/>
                <w:lang w:val="en-US"/>
              </w:rPr>
              <w:t>N=</w:t>
            </w:r>
            <w:r w:rsidRPr="00667D3B">
              <w:rPr>
                <w:bCs/>
                <w:color w:val="000000"/>
                <w:sz w:val="16"/>
                <w:szCs w:val="16"/>
                <w:lang w:val="en-US"/>
              </w:rPr>
              <w:t>3 (0.8</w:t>
            </w:r>
            <w:r>
              <w:rPr>
                <w:bCs/>
                <w:color w:val="000000"/>
                <w:sz w:val="16"/>
                <w:szCs w:val="16"/>
                <w:lang w:val="en-US"/>
              </w:rPr>
              <w:t>%</w:t>
            </w:r>
            <w:r w:rsidRPr="00667D3B">
              <w:rPr>
                <w:bCs/>
                <w:color w:val="000000"/>
                <w:sz w:val="16"/>
                <w:szCs w:val="16"/>
                <w:lang w:val="en-US"/>
              </w:rPr>
              <w:t>)</w:t>
            </w:r>
          </w:p>
          <w:p w:rsidR="00C0125E" w:rsidRPr="00D45678" w:rsidRDefault="00C0125E" w:rsidP="00A522DE">
            <w:pPr>
              <w:spacing w:line="276" w:lineRule="auto"/>
              <w:outlineLvl w:val="0"/>
              <w:rPr>
                <w:b/>
                <w:bCs/>
                <w:color w:val="000000"/>
                <w:sz w:val="16"/>
                <w:szCs w:val="16"/>
                <w:lang w:val="en-US"/>
              </w:rPr>
            </w:pPr>
          </w:p>
        </w:tc>
        <w:tc>
          <w:tcPr>
            <w:tcW w:w="2253" w:type="dxa"/>
            <w:tcBorders>
              <w:top w:val="single" w:sz="4" w:space="0" w:color="auto"/>
              <w:left w:val="single" w:sz="4" w:space="0" w:color="auto"/>
              <w:bottom w:val="single" w:sz="4" w:space="0" w:color="auto"/>
              <w:right w:val="single" w:sz="4" w:space="0" w:color="auto"/>
            </w:tcBorders>
          </w:tcPr>
          <w:p w:rsidR="00C0125E" w:rsidRDefault="00C0125E" w:rsidP="00A522DE">
            <w:pPr>
              <w:spacing w:line="276" w:lineRule="auto"/>
              <w:outlineLvl w:val="0"/>
              <w:rPr>
                <w:b/>
                <w:bCs/>
                <w:color w:val="000000"/>
                <w:sz w:val="16"/>
                <w:szCs w:val="16"/>
                <w:lang w:val="en-US"/>
              </w:rPr>
            </w:pPr>
            <w:r w:rsidRPr="008D6161">
              <w:rPr>
                <w:b/>
                <w:bCs/>
                <w:color w:val="000000"/>
                <w:sz w:val="16"/>
                <w:szCs w:val="16"/>
                <w:lang w:val="en-US"/>
              </w:rPr>
              <w:t>SSLs</w:t>
            </w:r>
          </w:p>
          <w:p w:rsidR="00C0125E" w:rsidRPr="00D45678" w:rsidRDefault="00C0125E" w:rsidP="00A522DE">
            <w:pPr>
              <w:spacing w:line="276" w:lineRule="auto"/>
              <w:outlineLvl w:val="0"/>
              <w:rPr>
                <w:b/>
                <w:bCs/>
                <w:i/>
                <w:color w:val="000000"/>
                <w:sz w:val="16"/>
                <w:szCs w:val="16"/>
                <w:lang w:val="en-US"/>
              </w:rPr>
            </w:pPr>
            <w:r w:rsidRPr="00D45678">
              <w:rPr>
                <w:b/>
                <w:bCs/>
                <w:i/>
                <w:color w:val="000000"/>
                <w:sz w:val="16"/>
                <w:szCs w:val="16"/>
                <w:lang w:val="en-US"/>
              </w:rPr>
              <w:t>Anywhere</w:t>
            </w:r>
          </w:p>
          <w:p w:rsidR="00C0125E" w:rsidRDefault="00C0125E" w:rsidP="00A522DE">
            <w:pPr>
              <w:spacing w:line="276" w:lineRule="auto"/>
              <w:outlineLvl w:val="0"/>
              <w:rPr>
                <w:b/>
                <w:bCs/>
                <w:color w:val="000000"/>
                <w:sz w:val="16"/>
                <w:szCs w:val="16"/>
                <w:lang w:val="en-US"/>
              </w:rPr>
            </w:pPr>
            <w:r>
              <w:rPr>
                <w:bCs/>
                <w:color w:val="000000"/>
                <w:sz w:val="16"/>
                <w:szCs w:val="16"/>
                <w:lang w:val="en-US"/>
              </w:rPr>
              <w:t>N=</w:t>
            </w:r>
            <w:r w:rsidRPr="00667D3B">
              <w:rPr>
                <w:bCs/>
                <w:color w:val="000000"/>
                <w:sz w:val="16"/>
                <w:szCs w:val="16"/>
                <w:lang w:val="en-US"/>
              </w:rPr>
              <w:t>21 (5.8</w:t>
            </w:r>
            <w:r>
              <w:rPr>
                <w:bCs/>
                <w:color w:val="000000"/>
                <w:sz w:val="16"/>
                <w:szCs w:val="16"/>
                <w:lang w:val="en-US"/>
              </w:rPr>
              <w:t>%</w:t>
            </w:r>
            <w:r w:rsidRPr="00667D3B">
              <w:rPr>
                <w:bCs/>
                <w:color w:val="000000"/>
                <w:sz w:val="16"/>
                <w:szCs w:val="16"/>
                <w:lang w:val="en-US"/>
              </w:rPr>
              <w:t>)</w:t>
            </w:r>
          </w:p>
          <w:p w:rsidR="00C0125E" w:rsidRDefault="00C0125E" w:rsidP="00A522DE">
            <w:pPr>
              <w:spacing w:line="276" w:lineRule="auto"/>
              <w:outlineLvl w:val="0"/>
              <w:rPr>
                <w:b/>
                <w:bCs/>
                <w:color w:val="000000"/>
                <w:sz w:val="16"/>
                <w:szCs w:val="16"/>
                <w:lang w:val="en-US"/>
              </w:rPr>
            </w:pPr>
          </w:p>
          <w:p w:rsidR="00C0125E" w:rsidRPr="00D45678" w:rsidRDefault="00C0125E" w:rsidP="00A522DE">
            <w:pPr>
              <w:spacing w:line="276" w:lineRule="auto"/>
              <w:outlineLvl w:val="0"/>
              <w:rPr>
                <w:b/>
                <w:bCs/>
                <w:i/>
                <w:color w:val="000000"/>
                <w:sz w:val="16"/>
                <w:szCs w:val="16"/>
                <w:lang w:val="en-US"/>
              </w:rPr>
            </w:pPr>
            <w:r w:rsidRPr="00D45678">
              <w:rPr>
                <w:b/>
                <w:bCs/>
                <w:i/>
                <w:color w:val="000000"/>
                <w:sz w:val="16"/>
                <w:szCs w:val="16"/>
                <w:lang w:val="en-US"/>
              </w:rPr>
              <w:t>Proximal</w:t>
            </w:r>
          </w:p>
          <w:p w:rsidR="00C0125E" w:rsidRPr="00D45678" w:rsidRDefault="00C0125E" w:rsidP="00A522DE">
            <w:pPr>
              <w:spacing w:line="276" w:lineRule="auto"/>
              <w:outlineLvl w:val="0"/>
              <w:rPr>
                <w:b/>
                <w:bCs/>
                <w:color w:val="000000"/>
                <w:sz w:val="16"/>
                <w:szCs w:val="16"/>
                <w:lang w:val="en-US"/>
              </w:rPr>
            </w:pPr>
            <w:r>
              <w:rPr>
                <w:bCs/>
                <w:color w:val="000000"/>
                <w:sz w:val="16"/>
                <w:szCs w:val="16"/>
                <w:lang w:val="en-US"/>
              </w:rPr>
              <w:t>N=</w:t>
            </w:r>
            <w:r w:rsidRPr="00667D3B">
              <w:rPr>
                <w:bCs/>
                <w:color w:val="000000"/>
                <w:sz w:val="16"/>
                <w:szCs w:val="16"/>
                <w:lang w:val="en-US"/>
              </w:rPr>
              <w:t>16 (4.4</w:t>
            </w:r>
            <w:r>
              <w:rPr>
                <w:bCs/>
                <w:color w:val="000000"/>
                <w:sz w:val="16"/>
                <w:szCs w:val="16"/>
                <w:lang w:val="en-US"/>
              </w:rPr>
              <w:t>%</w:t>
            </w:r>
            <w:r w:rsidRPr="00667D3B">
              <w:rPr>
                <w:bCs/>
                <w:color w:val="000000"/>
                <w:sz w:val="16"/>
                <w:szCs w:val="16"/>
                <w:lang w:val="en-US"/>
              </w:rPr>
              <w:t>)</w:t>
            </w:r>
          </w:p>
        </w:tc>
        <w:tc>
          <w:tcPr>
            <w:tcW w:w="2253" w:type="dxa"/>
            <w:tcBorders>
              <w:top w:val="single" w:sz="4" w:space="0" w:color="auto"/>
              <w:left w:val="single" w:sz="4" w:space="0" w:color="auto"/>
              <w:bottom w:val="single" w:sz="4" w:space="0" w:color="auto"/>
              <w:right w:val="single" w:sz="4" w:space="0" w:color="auto"/>
            </w:tcBorders>
          </w:tcPr>
          <w:p w:rsidR="00C0125E" w:rsidRDefault="00C0125E" w:rsidP="00A522DE">
            <w:pPr>
              <w:spacing w:line="276" w:lineRule="auto"/>
              <w:outlineLvl w:val="0"/>
              <w:rPr>
                <w:b/>
                <w:bCs/>
                <w:color w:val="000000"/>
                <w:sz w:val="16"/>
                <w:szCs w:val="16"/>
                <w:lang w:val="en-US"/>
              </w:rPr>
            </w:pPr>
            <w:r>
              <w:rPr>
                <w:b/>
                <w:bCs/>
                <w:color w:val="000000"/>
                <w:sz w:val="16"/>
                <w:szCs w:val="16"/>
                <w:lang w:val="en-US"/>
              </w:rPr>
              <w:t>Ad</w:t>
            </w:r>
            <w:r w:rsidRPr="008D6161">
              <w:rPr>
                <w:b/>
                <w:bCs/>
                <w:color w:val="000000"/>
                <w:sz w:val="16"/>
                <w:szCs w:val="16"/>
                <w:lang w:val="en-US"/>
              </w:rPr>
              <w:t>vanced adenoma</w:t>
            </w:r>
            <w:r>
              <w:rPr>
                <w:b/>
                <w:bCs/>
                <w:color w:val="000000"/>
                <w:sz w:val="16"/>
                <w:szCs w:val="16"/>
                <w:lang w:val="en-US"/>
              </w:rPr>
              <w:t>s</w:t>
            </w:r>
          </w:p>
          <w:p w:rsidR="00C0125E" w:rsidRPr="00D45678" w:rsidRDefault="00C0125E" w:rsidP="00A522DE">
            <w:pPr>
              <w:spacing w:line="276" w:lineRule="auto"/>
              <w:outlineLvl w:val="0"/>
              <w:rPr>
                <w:b/>
                <w:bCs/>
                <w:i/>
                <w:color w:val="000000"/>
                <w:sz w:val="16"/>
                <w:szCs w:val="16"/>
                <w:lang w:val="en-US"/>
              </w:rPr>
            </w:pPr>
            <w:r w:rsidRPr="00D45678">
              <w:rPr>
                <w:b/>
                <w:bCs/>
                <w:i/>
                <w:color w:val="000000"/>
                <w:sz w:val="16"/>
                <w:szCs w:val="16"/>
                <w:lang w:val="en-US"/>
              </w:rPr>
              <w:t>Anywhere</w:t>
            </w:r>
          </w:p>
          <w:p w:rsidR="00C0125E" w:rsidRDefault="00C0125E" w:rsidP="00A522DE">
            <w:pPr>
              <w:spacing w:line="276" w:lineRule="auto"/>
              <w:outlineLvl w:val="0"/>
              <w:rPr>
                <w:bCs/>
                <w:color w:val="000000"/>
                <w:sz w:val="16"/>
                <w:szCs w:val="16"/>
                <w:lang w:val="en-US"/>
              </w:rPr>
            </w:pPr>
            <w:r>
              <w:rPr>
                <w:bCs/>
                <w:color w:val="000000"/>
                <w:sz w:val="16"/>
                <w:szCs w:val="16"/>
                <w:lang w:val="en-US"/>
              </w:rPr>
              <w:t>N=</w:t>
            </w:r>
            <w:r>
              <w:rPr>
                <w:color w:val="000000"/>
                <w:sz w:val="16"/>
                <w:szCs w:val="16"/>
              </w:rPr>
              <w:t>128</w:t>
            </w:r>
            <w:r w:rsidRPr="00667D3B">
              <w:rPr>
                <w:bCs/>
                <w:color w:val="000000"/>
                <w:sz w:val="16"/>
                <w:szCs w:val="16"/>
                <w:lang w:val="en-US"/>
              </w:rPr>
              <w:t xml:space="preserve"> (</w:t>
            </w:r>
            <w:r>
              <w:rPr>
                <w:color w:val="000000"/>
                <w:sz w:val="16"/>
                <w:szCs w:val="16"/>
              </w:rPr>
              <w:t>33.6</w:t>
            </w:r>
            <w:r>
              <w:rPr>
                <w:bCs/>
                <w:color w:val="000000"/>
                <w:sz w:val="16"/>
                <w:szCs w:val="16"/>
                <w:lang w:val="en-US"/>
              </w:rPr>
              <w:t>%</w:t>
            </w:r>
            <w:r w:rsidRPr="00667D3B">
              <w:rPr>
                <w:bCs/>
                <w:color w:val="000000"/>
                <w:sz w:val="16"/>
                <w:szCs w:val="16"/>
                <w:lang w:val="en-US"/>
              </w:rPr>
              <w:t>)</w:t>
            </w:r>
          </w:p>
          <w:p w:rsidR="00C0125E" w:rsidRDefault="00C0125E" w:rsidP="00A522DE">
            <w:pPr>
              <w:spacing w:line="276" w:lineRule="auto"/>
              <w:outlineLvl w:val="0"/>
              <w:rPr>
                <w:bCs/>
                <w:color w:val="000000"/>
                <w:sz w:val="16"/>
                <w:szCs w:val="16"/>
                <w:lang w:val="en-US"/>
              </w:rPr>
            </w:pPr>
          </w:p>
          <w:p w:rsidR="00C0125E" w:rsidRPr="00D45678" w:rsidRDefault="00C0125E" w:rsidP="00A522DE">
            <w:pPr>
              <w:spacing w:line="276" w:lineRule="auto"/>
              <w:outlineLvl w:val="0"/>
              <w:rPr>
                <w:b/>
                <w:bCs/>
                <w:i/>
                <w:color w:val="000000"/>
                <w:sz w:val="16"/>
                <w:szCs w:val="16"/>
                <w:lang w:val="en-US"/>
              </w:rPr>
            </w:pPr>
            <w:r w:rsidRPr="00D45678">
              <w:rPr>
                <w:b/>
                <w:bCs/>
                <w:i/>
                <w:color w:val="000000"/>
                <w:sz w:val="16"/>
                <w:szCs w:val="16"/>
                <w:lang w:val="en-US"/>
              </w:rPr>
              <w:t>Proximal</w:t>
            </w:r>
          </w:p>
          <w:p w:rsidR="00C0125E" w:rsidRDefault="00C0125E" w:rsidP="00A522DE">
            <w:pPr>
              <w:spacing w:line="276" w:lineRule="auto"/>
              <w:outlineLvl w:val="0"/>
              <w:rPr>
                <w:bCs/>
                <w:color w:val="000000"/>
                <w:sz w:val="16"/>
                <w:szCs w:val="16"/>
                <w:lang w:val="en-US"/>
              </w:rPr>
            </w:pPr>
            <w:r>
              <w:rPr>
                <w:bCs/>
                <w:color w:val="000000"/>
                <w:sz w:val="16"/>
                <w:szCs w:val="16"/>
                <w:lang w:val="en-US"/>
              </w:rPr>
              <w:t>N=</w:t>
            </w:r>
            <w:r>
              <w:rPr>
                <w:color w:val="000000"/>
                <w:sz w:val="16"/>
                <w:szCs w:val="16"/>
              </w:rPr>
              <w:t>27</w:t>
            </w:r>
            <w:r w:rsidRPr="00667D3B">
              <w:rPr>
                <w:bCs/>
                <w:color w:val="000000"/>
                <w:sz w:val="16"/>
                <w:szCs w:val="16"/>
                <w:lang w:val="en-US"/>
              </w:rPr>
              <w:t xml:space="preserve"> (</w:t>
            </w:r>
            <w:r>
              <w:rPr>
                <w:color w:val="000000"/>
                <w:sz w:val="16"/>
                <w:szCs w:val="16"/>
              </w:rPr>
              <w:t>7.1</w:t>
            </w:r>
            <w:r>
              <w:rPr>
                <w:bCs/>
                <w:color w:val="000000"/>
                <w:sz w:val="16"/>
                <w:szCs w:val="16"/>
                <w:lang w:val="en-US"/>
              </w:rPr>
              <w:t>%</w:t>
            </w:r>
            <w:r w:rsidRPr="00667D3B">
              <w:rPr>
                <w:bCs/>
                <w:color w:val="000000"/>
                <w:sz w:val="16"/>
                <w:szCs w:val="16"/>
                <w:lang w:val="en-US"/>
              </w:rPr>
              <w:t>)</w:t>
            </w:r>
          </w:p>
          <w:p w:rsidR="00C0125E" w:rsidRPr="00D45678" w:rsidRDefault="00C0125E" w:rsidP="00A522DE">
            <w:pPr>
              <w:spacing w:line="276" w:lineRule="auto"/>
              <w:outlineLvl w:val="0"/>
              <w:rPr>
                <w:b/>
                <w:bCs/>
                <w:color w:val="000000"/>
                <w:sz w:val="16"/>
                <w:szCs w:val="16"/>
                <w:lang w:val="en-US"/>
              </w:rPr>
            </w:pPr>
            <w:r w:rsidRPr="00EC5072">
              <w:rPr>
                <w:bCs/>
                <w:noProof/>
                <w:color w:val="000000"/>
                <w:sz w:val="20"/>
                <w:szCs w:val="20"/>
              </w:rPr>
              <mc:AlternateContent>
                <mc:Choice Requires="wps">
                  <w:drawing>
                    <wp:anchor distT="0" distB="0" distL="114300" distR="114300" simplePos="0" relativeHeight="251691008" behindDoc="0" locked="0" layoutInCell="1" allowOverlap="1" wp14:anchorId="4A34869F" wp14:editId="61FE48D5">
                      <wp:simplePos x="0" y="0"/>
                      <wp:positionH relativeFrom="column">
                        <wp:posOffset>632460</wp:posOffset>
                      </wp:positionH>
                      <wp:positionV relativeFrom="paragraph">
                        <wp:posOffset>138853</wp:posOffset>
                      </wp:positionV>
                      <wp:extent cx="0" cy="266700"/>
                      <wp:effectExtent l="76200" t="0" r="57150" b="57150"/>
                      <wp:wrapNone/>
                      <wp:docPr id="33" name="Straight Arrow Connector 33"/>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FAF7B21" id="Straight Arrow Connector 33" o:spid="_x0000_s1026" type="#_x0000_t32" style="position:absolute;margin-left:49.8pt;margin-top:10.95pt;width:0;height:21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" strokecolor="black [3200]" strokeweight=".5pt">
                      <v:stroke endarrow="block" joinstyle="miter"/>
                    </v:shape>
                  </w:pict>
                </mc:Fallback>
              </mc:AlternateContent>
            </w:r>
          </w:p>
        </w:tc>
        <w:tc>
          <w:tcPr>
            <w:tcW w:w="2253" w:type="dxa"/>
            <w:tcBorders>
              <w:top w:val="single" w:sz="4" w:space="0" w:color="auto"/>
              <w:left w:val="single" w:sz="4" w:space="0" w:color="auto"/>
              <w:bottom w:val="single" w:sz="4" w:space="0" w:color="auto"/>
              <w:right w:val="single" w:sz="4" w:space="0" w:color="auto"/>
            </w:tcBorders>
          </w:tcPr>
          <w:p w:rsidR="00C0125E" w:rsidRDefault="00C0125E" w:rsidP="00A522DE">
            <w:pPr>
              <w:spacing w:line="276" w:lineRule="auto"/>
              <w:outlineLvl w:val="0"/>
              <w:rPr>
                <w:b/>
                <w:bCs/>
                <w:color w:val="000000"/>
                <w:sz w:val="16"/>
                <w:szCs w:val="16"/>
                <w:lang w:val="en-US"/>
              </w:rPr>
            </w:pPr>
            <w:r w:rsidRPr="00D45678">
              <w:rPr>
                <w:b/>
                <w:bCs/>
                <w:color w:val="000000"/>
                <w:sz w:val="16"/>
                <w:szCs w:val="16"/>
                <w:lang w:val="en-US"/>
              </w:rPr>
              <w:t>Significant SLs</w:t>
            </w:r>
          </w:p>
          <w:p w:rsidR="00C0125E" w:rsidRPr="00D45678" w:rsidRDefault="00C0125E" w:rsidP="00A522DE">
            <w:pPr>
              <w:spacing w:line="276" w:lineRule="auto"/>
              <w:outlineLvl w:val="0"/>
              <w:rPr>
                <w:b/>
                <w:bCs/>
                <w:i/>
                <w:color w:val="000000"/>
                <w:sz w:val="16"/>
                <w:szCs w:val="16"/>
                <w:lang w:val="en-US"/>
              </w:rPr>
            </w:pPr>
            <w:r w:rsidRPr="00D45678">
              <w:rPr>
                <w:b/>
                <w:bCs/>
                <w:i/>
                <w:color w:val="000000"/>
                <w:sz w:val="16"/>
                <w:szCs w:val="16"/>
                <w:lang w:val="en-US"/>
              </w:rPr>
              <w:t>Anywhere</w:t>
            </w:r>
          </w:p>
          <w:p w:rsidR="00C0125E" w:rsidRDefault="00C0125E" w:rsidP="00A522DE">
            <w:pPr>
              <w:spacing w:line="276" w:lineRule="auto"/>
              <w:outlineLvl w:val="0"/>
              <w:rPr>
                <w:bCs/>
                <w:color w:val="000000"/>
                <w:sz w:val="16"/>
                <w:szCs w:val="16"/>
                <w:lang w:val="en-US"/>
              </w:rPr>
            </w:pPr>
            <w:r>
              <w:rPr>
                <w:bCs/>
                <w:color w:val="000000"/>
                <w:sz w:val="16"/>
                <w:szCs w:val="16"/>
                <w:lang w:val="en-US"/>
              </w:rPr>
              <w:t>N=</w:t>
            </w:r>
            <w:r w:rsidRPr="00667D3B">
              <w:rPr>
                <w:bCs/>
                <w:color w:val="000000"/>
                <w:sz w:val="16"/>
                <w:szCs w:val="16"/>
                <w:lang w:val="en-US"/>
              </w:rPr>
              <w:t>16 (4.2</w:t>
            </w:r>
            <w:r>
              <w:rPr>
                <w:bCs/>
                <w:color w:val="000000"/>
                <w:sz w:val="16"/>
                <w:szCs w:val="16"/>
                <w:lang w:val="en-US"/>
              </w:rPr>
              <w:t>%</w:t>
            </w:r>
            <w:r w:rsidRPr="00667D3B">
              <w:rPr>
                <w:bCs/>
                <w:color w:val="000000"/>
                <w:sz w:val="16"/>
                <w:szCs w:val="16"/>
                <w:lang w:val="en-US"/>
              </w:rPr>
              <w:t>)</w:t>
            </w:r>
          </w:p>
          <w:p w:rsidR="00C0125E" w:rsidRDefault="00C0125E" w:rsidP="00A522DE">
            <w:pPr>
              <w:spacing w:line="276" w:lineRule="auto"/>
              <w:outlineLvl w:val="0"/>
              <w:rPr>
                <w:b/>
                <w:bCs/>
                <w:color w:val="000000"/>
                <w:sz w:val="16"/>
                <w:szCs w:val="16"/>
                <w:lang w:val="en-US"/>
              </w:rPr>
            </w:pPr>
            <w:r>
              <w:rPr>
                <w:bCs/>
                <w:color w:val="000000"/>
                <w:sz w:val="16"/>
                <w:szCs w:val="16"/>
                <w:lang w:val="en-US"/>
              </w:rPr>
              <w:t>OR=</w:t>
            </w:r>
            <w:r w:rsidRPr="00667D3B">
              <w:rPr>
                <w:bCs/>
                <w:color w:val="000000"/>
                <w:sz w:val="16"/>
                <w:szCs w:val="16"/>
                <w:lang w:val="en-US"/>
              </w:rPr>
              <w:t>2.21</w:t>
            </w:r>
            <w:r>
              <w:rPr>
                <w:bCs/>
                <w:color w:val="000000"/>
                <w:sz w:val="16"/>
                <w:szCs w:val="16"/>
                <w:lang w:val="en-US"/>
              </w:rPr>
              <w:t xml:space="preserve"> (</w:t>
            </w:r>
            <w:r w:rsidRPr="00667D3B">
              <w:rPr>
                <w:bCs/>
                <w:color w:val="000000"/>
                <w:sz w:val="16"/>
                <w:szCs w:val="16"/>
                <w:lang w:val="en-US"/>
              </w:rPr>
              <w:t>0.90-5.44</w:t>
            </w:r>
            <w:r>
              <w:rPr>
                <w:bCs/>
                <w:color w:val="000000"/>
                <w:sz w:val="16"/>
                <w:szCs w:val="16"/>
                <w:lang w:val="en-US"/>
              </w:rPr>
              <w:t>, p=</w:t>
            </w:r>
            <w:r w:rsidRPr="00667D3B">
              <w:rPr>
                <w:bCs/>
                <w:color w:val="000000"/>
                <w:sz w:val="16"/>
                <w:szCs w:val="16"/>
                <w:lang w:val="en-US"/>
              </w:rPr>
              <w:t>0.084</w:t>
            </w:r>
            <w:r>
              <w:rPr>
                <w:bCs/>
                <w:color w:val="000000"/>
                <w:sz w:val="16"/>
                <w:szCs w:val="16"/>
                <w:lang w:val="en-US"/>
              </w:rPr>
              <w:t>)</w:t>
            </w:r>
          </w:p>
          <w:p w:rsidR="00C0125E" w:rsidRPr="00D45678" w:rsidRDefault="00C0125E" w:rsidP="00A522DE">
            <w:pPr>
              <w:spacing w:line="276" w:lineRule="auto"/>
              <w:outlineLvl w:val="0"/>
              <w:rPr>
                <w:b/>
                <w:bCs/>
                <w:i/>
                <w:color w:val="000000"/>
                <w:sz w:val="16"/>
                <w:szCs w:val="16"/>
                <w:lang w:val="en-US"/>
              </w:rPr>
            </w:pPr>
            <w:r w:rsidRPr="00D45678">
              <w:rPr>
                <w:b/>
                <w:bCs/>
                <w:i/>
                <w:color w:val="000000"/>
                <w:sz w:val="16"/>
                <w:szCs w:val="16"/>
                <w:lang w:val="en-US"/>
              </w:rPr>
              <w:t>Proximal</w:t>
            </w:r>
          </w:p>
          <w:p w:rsidR="00C0125E" w:rsidRDefault="00C0125E" w:rsidP="00A522DE">
            <w:pPr>
              <w:spacing w:line="276" w:lineRule="auto"/>
              <w:outlineLvl w:val="0"/>
              <w:rPr>
                <w:bCs/>
                <w:color w:val="000000"/>
                <w:sz w:val="16"/>
                <w:szCs w:val="16"/>
                <w:lang w:val="en-US"/>
              </w:rPr>
            </w:pPr>
            <w:r>
              <w:rPr>
                <w:bCs/>
                <w:color w:val="000000"/>
                <w:sz w:val="16"/>
                <w:szCs w:val="16"/>
                <w:lang w:val="en-US"/>
              </w:rPr>
              <w:t>N=</w:t>
            </w:r>
            <w:r w:rsidRPr="00667D3B">
              <w:rPr>
                <w:bCs/>
                <w:color w:val="000000"/>
                <w:sz w:val="16"/>
                <w:szCs w:val="16"/>
                <w:lang w:val="en-US"/>
              </w:rPr>
              <w:t>9 (2.4</w:t>
            </w:r>
            <w:r>
              <w:rPr>
                <w:bCs/>
                <w:color w:val="000000"/>
                <w:sz w:val="16"/>
                <w:szCs w:val="16"/>
                <w:lang w:val="en-US"/>
              </w:rPr>
              <w:t>%</w:t>
            </w:r>
            <w:r w:rsidRPr="00667D3B">
              <w:rPr>
                <w:bCs/>
                <w:color w:val="000000"/>
                <w:sz w:val="16"/>
                <w:szCs w:val="16"/>
                <w:lang w:val="en-US"/>
              </w:rPr>
              <w:t>)</w:t>
            </w:r>
            <w:r>
              <w:rPr>
                <w:bCs/>
                <w:color w:val="000000"/>
                <w:sz w:val="16"/>
                <w:szCs w:val="16"/>
                <w:lang w:val="en-US"/>
              </w:rPr>
              <w:t xml:space="preserve"> </w:t>
            </w:r>
          </w:p>
          <w:p w:rsidR="00C0125E" w:rsidRPr="00D45678" w:rsidRDefault="00C0125E" w:rsidP="00A522DE">
            <w:pPr>
              <w:spacing w:line="276" w:lineRule="auto"/>
              <w:outlineLvl w:val="0"/>
              <w:rPr>
                <w:b/>
                <w:bCs/>
                <w:color w:val="000000"/>
                <w:sz w:val="16"/>
                <w:szCs w:val="16"/>
                <w:lang w:val="en-US"/>
              </w:rPr>
            </w:pPr>
            <w:r>
              <w:rPr>
                <w:bCs/>
                <w:color w:val="000000"/>
                <w:sz w:val="16"/>
                <w:szCs w:val="16"/>
                <w:lang w:val="en-US"/>
              </w:rPr>
              <w:t>OR=</w:t>
            </w:r>
            <w:r w:rsidRPr="00667D3B">
              <w:rPr>
                <w:bCs/>
                <w:color w:val="000000"/>
                <w:sz w:val="16"/>
                <w:szCs w:val="16"/>
                <w:lang w:val="en-US"/>
              </w:rPr>
              <w:t>2.88</w:t>
            </w:r>
            <w:r>
              <w:rPr>
                <w:bCs/>
                <w:color w:val="000000"/>
                <w:sz w:val="16"/>
                <w:szCs w:val="16"/>
                <w:lang w:val="en-US"/>
              </w:rPr>
              <w:t xml:space="preserve"> (</w:t>
            </w:r>
            <w:r w:rsidRPr="00667D3B">
              <w:rPr>
                <w:bCs/>
                <w:color w:val="000000"/>
                <w:sz w:val="16"/>
                <w:szCs w:val="16"/>
                <w:lang w:val="en-US"/>
              </w:rPr>
              <w:t>0.77-10.7</w:t>
            </w:r>
            <w:r>
              <w:rPr>
                <w:bCs/>
                <w:color w:val="000000"/>
                <w:sz w:val="16"/>
                <w:szCs w:val="16"/>
                <w:lang w:val="en-US"/>
              </w:rPr>
              <w:t>, p=</w:t>
            </w:r>
            <w:r w:rsidRPr="00667D3B">
              <w:rPr>
                <w:bCs/>
                <w:color w:val="000000"/>
                <w:sz w:val="16"/>
                <w:szCs w:val="16"/>
                <w:lang w:val="en-US"/>
              </w:rPr>
              <w:t>0.115</w:t>
            </w:r>
            <w:r>
              <w:rPr>
                <w:bCs/>
                <w:color w:val="000000"/>
                <w:sz w:val="16"/>
                <w:szCs w:val="16"/>
                <w:lang w:val="en-US"/>
              </w:rPr>
              <w:t>)</w:t>
            </w:r>
          </w:p>
        </w:tc>
        <w:tc>
          <w:tcPr>
            <w:tcW w:w="2189" w:type="dxa"/>
            <w:tcBorders>
              <w:top w:val="single" w:sz="4" w:space="0" w:color="auto"/>
              <w:left w:val="single" w:sz="4" w:space="0" w:color="auto"/>
              <w:bottom w:val="single" w:sz="4" w:space="0" w:color="auto"/>
              <w:right w:val="single" w:sz="4" w:space="0" w:color="auto"/>
            </w:tcBorders>
          </w:tcPr>
          <w:p w:rsidR="00C0125E" w:rsidRDefault="00C0125E" w:rsidP="00A522DE">
            <w:pPr>
              <w:spacing w:line="276" w:lineRule="auto"/>
              <w:outlineLvl w:val="0"/>
              <w:rPr>
                <w:b/>
                <w:bCs/>
                <w:color w:val="000000"/>
                <w:sz w:val="16"/>
                <w:szCs w:val="16"/>
                <w:lang w:val="en-US"/>
              </w:rPr>
            </w:pPr>
            <w:r w:rsidRPr="00D45678">
              <w:rPr>
                <w:b/>
                <w:bCs/>
                <w:color w:val="000000"/>
                <w:sz w:val="16"/>
                <w:szCs w:val="16"/>
                <w:lang w:val="en-US"/>
              </w:rPr>
              <w:t>SSLs</w:t>
            </w:r>
          </w:p>
          <w:p w:rsidR="00C0125E" w:rsidRPr="00D45678" w:rsidRDefault="00C0125E" w:rsidP="00A522DE">
            <w:pPr>
              <w:spacing w:line="276" w:lineRule="auto"/>
              <w:outlineLvl w:val="0"/>
              <w:rPr>
                <w:b/>
                <w:bCs/>
                <w:i/>
                <w:color w:val="000000"/>
                <w:sz w:val="16"/>
                <w:szCs w:val="16"/>
                <w:lang w:val="en-US"/>
              </w:rPr>
            </w:pPr>
            <w:r w:rsidRPr="00D45678">
              <w:rPr>
                <w:b/>
                <w:bCs/>
                <w:i/>
                <w:color w:val="000000"/>
                <w:sz w:val="16"/>
                <w:szCs w:val="16"/>
                <w:lang w:val="en-US"/>
              </w:rPr>
              <w:t>Anywhere</w:t>
            </w:r>
          </w:p>
          <w:p w:rsidR="00C0125E" w:rsidRDefault="00C0125E" w:rsidP="00A522DE">
            <w:pPr>
              <w:spacing w:line="276" w:lineRule="auto"/>
              <w:outlineLvl w:val="0"/>
              <w:rPr>
                <w:bCs/>
                <w:color w:val="000000"/>
                <w:sz w:val="16"/>
                <w:szCs w:val="16"/>
                <w:lang w:val="en-US"/>
              </w:rPr>
            </w:pPr>
            <w:r>
              <w:rPr>
                <w:bCs/>
                <w:color w:val="000000"/>
                <w:sz w:val="16"/>
                <w:szCs w:val="16"/>
                <w:lang w:val="en-US"/>
              </w:rPr>
              <w:t>N=</w:t>
            </w:r>
            <w:r w:rsidRPr="00667D3B">
              <w:rPr>
                <w:bCs/>
                <w:color w:val="000000"/>
                <w:sz w:val="16"/>
                <w:szCs w:val="16"/>
                <w:lang w:val="en-US"/>
              </w:rPr>
              <w:t>34 (8.9</w:t>
            </w:r>
            <w:r>
              <w:rPr>
                <w:bCs/>
                <w:color w:val="000000"/>
                <w:sz w:val="16"/>
                <w:szCs w:val="16"/>
                <w:lang w:val="en-US"/>
              </w:rPr>
              <w:t>%</w:t>
            </w:r>
            <w:r w:rsidRPr="00667D3B">
              <w:rPr>
                <w:bCs/>
                <w:color w:val="000000"/>
                <w:sz w:val="16"/>
                <w:szCs w:val="16"/>
                <w:lang w:val="en-US"/>
              </w:rPr>
              <w:t>)</w:t>
            </w:r>
          </w:p>
          <w:p w:rsidR="00C0125E" w:rsidRDefault="00C0125E" w:rsidP="00A522DE">
            <w:pPr>
              <w:spacing w:line="276" w:lineRule="auto"/>
              <w:outlineLvl w:val="0"/>
              <w:rPr>
                <w:b/>
                <w:bCs/>
                <w:color w:val="000000"/>
                <w:sz w:val="16"/>
                <w:szCs w:val="16"/>
                <w:lang w:val="en-US"/>
              </w:rPr>
            </w:pPr>
            <w:r>
              <w:rPr>
                <w:bCs/>
                <w:color w:val="000000"/>
                <w:sz w:val="16"/>
                <w:szCs w:val="16"/>
                <w:lang w:val="en-US"/>
              </w:rPr>
              <w:t>OR=</w:t>
            </w:r>
            <w:r w:rsidRPr="00667D3B">
              <w:rPr>
                <w:bCs/>
                <w:color w:val="000000"/>
                <w:sz w:val="16"/>
                <w:szCs w:val="16"/>
                <w:lang w:val="en-US"/>
              </w:rPr>
              <w:t>1.58</w:t>
            </w:r>
            <w:r>
              <w:rPr>
                <w:bCs/>
                <w:color w:val="000000"/>
                <w:sz w:val="16"/>
                <w:szCs w:val="16"/>
                <w:lang w:val="en-US"/>
              </w:rPr>
              <w:t xml:space="preserve"> </w:t>
            </w:r>
            <w:r w:rsidRPr="00667D3B">
              <w:rPr>
                <w:bCs/>
                <w:color w:val="000000"/>
                <w:sz w:val="16"/>
                <w:szCs w:val="16"/>
                <w:lang w:val="en-US"/>
              </w:rPr>
              <w:t>0.90-2.78</w:t>
            </w:r>
            <w:r>
              <w:rPr>
                <w:bCs/>
                <w:color w:val="000000"/>
                <w:sz w:val="16"/>
                <w:szCs w:val="16"/>
                <w:lang w:val="en-US"/>
              </w:rPr>
              <w:t xml:space="preserve"> </w:t>
            </w:r>
            <w:r w:rsidRPr="00667D3B">
              <w:rPr>
                <w:bCs/>
                <w:color w:val="000000"/>
                <w:sz w:val="16"/>
                <w:szCs w:val="16"/>
                <w:lang w:val="en-US"/>
              </w:rPr>
              <w:t>0.105</w:t>
            </w:r>
          </w:p>
          <w:p w:rsidR="00C0125E" w:rsidRPr="00D45678" w:rsidRDefault="00C0125E" w:rsidP="00A522DE">
            <w:pPr>
              <w:spacing w:line="276" w:lineRule="auto"/>
              <w:outlineLvl w:val="0"/>
              <w:rPr>
                <w:b/>
                <w:bCs/>
                <w:i/>
                <w:color w:val="000000"/>
                <w:sz w:val="16"/>
                <w:szCs w:val="16"/>
                <w:lang w:val="en-US"/>
              </w:rPr>
            </w:pPr>
            <w:r w:rsidRPr="00D45678">
              <w:rPr>
                <w:b/>
                <w:bCs/>
                <w:i/>
                <w:color w:val="000000"/>
                <w:sz w:val="16"/>
                <w:szCs w:val="16"/>
                <w:lang w:val="en-US"/>
              </w:rPr>
              <w:t>Proximal</w:t>
            </w:r>
          </w:p>
          <w:p w:rsidR="00C0125E" w:rsidRDefault="00C0125E" w:rsidP="00A522DE">
            <w:pPr>
              <w:spacing w:line="276" w:lineRule="auto"/>
              <w:outlineLvl w:val="0"/>
              <w:rPr>
                <w:bCs/>
                <w:color w:val="000000"/>
                <w:sz w:val="16"/>
                <w:szCs w:val="16"/>
                <w:lang w:val="en-US"/>
              </w:rPr>
            </w:pPr>
            <w:r>
              <w:rPr>
                <w:bCs/>
                <w:color w:val="000000"/>
                <w:sz w:val="16"/>
                <w:szCs w:val="16"/>
                <w:lang w:val="en-US"/>
              </w:rPr>
              <w:t>N=</w:t>
            </w:r>
            <w:r w:rsidRPr="00667D3B">
              <w:rPr>
                <w:bCs/>
                <w:color w:val="000000"/>
                <w:sz w:val="16"/>
                <w:szCs w:val="16"/>
                <w:lang w:val="en-US"/>
              </w:rPr>
              <w:t>30 (7.9</w:t>
            </w:r>
            <w:r>
              <w:rPr>
                <w:bCs/>
                <w:color w:val="000000"/>
                <w:sz w:val="16"/>
                <w:szCs w:val="16"/>
                <w:lang w:val="en-US"/>
              </w:rPr>
              <w:t>%</w:t>
            </w:r>
            <w:r w:rsidRPr="00667D3B">
              <w:rPr>
                <w:bCs/>
                <w:color w:val="000000"/>
                <w:sz w:val="16"/>
                <w:szCs w:val="16"/>
                <w:lang w:val="en-US"/>
              </w:rPr>
              <w:t>)</w:t>
            </w:r>
          </w:p>
          <w:p w:rsidR="00C0125E" w:rsidRPr="00D45678" w:rsidRDefault="00C0125E" w:rsidP="00A522DE">
            <w:pPr>
              <w:spacing w:line="276" w:lineRule="auto"/>
              <w:outlineLvl w:val="0"/>
              <w:rPr>
                <w:b/>
                <w:bCs/>
                <w:color w:val="000000"/>
                <w:sz w:val="16"/>
                <w:szCs w:val="16"/>
                <w:lang w:val="en-US"/>
              </w:rPr>
            </w:pPr>
            <w:r>
              <w:rPr>
                <w:bCs/>
                <w:color w:val="000000"/>
                <w:sz w:val="16"/>
                <w:szCs w:val="16"/>
                <w:lang w:val="en-US"/>
              </w:rPr>
              <w:t>OR=</w:t>
            </w:r>
            <w:r w:rsidRPr="00667D3B">
              <w:rPr>
                <w:bCs/>
                <w:color w:val="000000"/>
                <w:sz w:val="16"/>
                <w:szCs w:val="16"/>
                <w:lang w:val="en-US"/>
              </w:rPr>
              <w:t>1.84</w:t>
            </w:r>
            <w:r>
              <w:rPr>
                <w:bCs/>
                <w:color w:val="000000"/>
                <w:sz w:val="16"/>
                <w:szCs w:val="16"/>
                <w:lang w:val="en-US"/>
              </w:rPr>
              <w:t xml:space="preserve"> (</w:t>
            </w:r>
            <w:r w:rsidRPr="00667D3B">
              <w:rPr>
                <w:bCs/>
                <w:color w:val="000000"/>
                <w:sz w:val="16"/>
                <w:szCs w:val="16"/>
                <w:lang w:val="en-US"/>
              </w:rPr>
              <w:t>0.98-3.43</w:t>
            </w:r>
            <w:r>
              <w:rPr>
                <w:bCs/>
                <w:color w:val="000000"/>
                <w:sz w:val="16"/>
                <w:szCs w:val="16"/>
                <w:lang w:val="en-US"/>
              </w:rPr>
              <w:t xml:space="preserve">, </w:t>
            </w:r>
            <w:r w:rsidRPr="00D45678">
              <w:rPr>
                <w:bCs/>
                <w:color w:val="000000"/>
                <w:sz w:val="14"/>
                <w:szCs w:val="14"/>
                <w:lang w:val="en-US"/>
              </w:rPr>
              <w:t>p</w:t>
            </w:r>
            <w:r>
              <w:rPr>
                <w:bCs/>
                <w:color w:val="000000"/>
                <w:sz w:val="16"/>
                <w:szCs w:val="16"/>
                <w:lang w:val="en-US"/>
              </w:rPr>
              <w:t>=</w:t>
            </w:r>
            <w:r w:rsidRPr="00667D3B">
              <w:rPr>
                <w:bCs/>
                <w:color w:val="000000"/>
                <w:sz w:val="16"/>
                <w:szCs w:val="16"/>
                <w:lang w:val="en-US"/>
              </w:rPr>
              <w:t>0.056</w:t>
            </w:r>
            <w:r>
              <w:rPr>
                <w:bCs/>
                <w:color w:val="000000"/>
                <w:sz w:val="16"/>
                <w:szCs w:val="16"/>
                <w:lang w:val="en-US"/>
              </w:rPr>
              <w:t>)</w:t>
            </w:r>
          </w:p>
        </w:tc>
      </w:tr>
      <w:tr w:rsidR="00C0125E" w:rsidTr="00A522DE">
        <w:trPr>
          <w:tblCellSpacing w:w="56" w:type="dxa"/>
        </w:trPr>
        <w:tc>
          <w:tcPr>
            <w:tcW w:w="2190" w:type="dxa"/>
          </w:tcPr>
          <w:p w:rsidR="00C0125E" w:rsidRPr="00D45678" w:rsidRDefault="00C0125E" w:rsidP="00A522DE">
            <w:pPr>
              <w:spacing w:line="276" w:lineRule="auto"/>
              <w:outlineLvl w:val="0"/>
              <w:rPr>
                <w:b/>
                <w:bCs/>
                <w:color w:val="000000"/>
                <w:sz w:val="16"/>
                <w:szCs w:val="16"/>
                <w:lang w:val="en-US"/>
              </w:rPr>
            </w:pPr>
          </w:p>
        </w:tc>
        <w:tc>
          <w:tcPr>
            <w:tcW w:w="2253" w:type="dxa"/>
          </w:tcPr>
          <w:p w:rsidR="00C0125E" w:rsidRPr="00D45678" w:rsidRDefault="00C0125E" w:rsidP="00A522DE">
            <w:pPr>
              <w:spacing w:line="276" w:lineRule="auto"/>
              <w:outlineLvl w:val="0"/>
              <w:rPr>
                <w:b/>
                <w:bCs/>
                <w:color w:val="000000"/>
                <w:sz w:val="16"/>
                <w:szCs w:val="16"/>
                <w:lang w:val="en-US"/>
              </w:rPr>
            </w:pPr>
          </w:p>
        </w:tc>
        <w:tc>
          <w:tcPr>
            <w:tcW w:w="2253" w:type="dxa"/>
          </w:tcPr>
          <w:p w:rsidR="00C0125E" w:rsidRPr="00D45678" w:rsidRDefault="00C0125E" w:rsidP="00A522DE">
            <w:pPr>
              <w:spacing w:line="276" w:lineRule="auto"/>
              <w:outlineLvl w:val="0"/>
              <w:rPr>
                <w:b/>
                <w:bCs/>
                <w:color w:val="000000"/>
                <w:sz w:val="16"/>
                <w:szCs w:val="16"/>
                <w:lang w:val="en-US"/>
              </w:rPr>
            </w:pPr>
          </w:p>
        </w:tc>
        <w:tc>
          <w:tcPr>
            <w:tcW w:w="2253" w:type="dxa"/>
          </w:tcPr>
          <w:p w:rsidR="00C0125E" w:rsidRPr="00D45678" w:rsidRDefault="00C0125E" w:rsidP="00A522DE">
            <w:pPr>
              <w:spacing w:line="276" w:lineRule="auto"/>
              <w:outlineLvl w:val="0"/>
              <w:rPr>
                <w:b/>
                <w:bCs/>
                <w:color w:val="000000"/>
                <w:sz w:val="16"/>
                <w:szCs w:val="16"/>
                <w:lang w:val="en-US"/>
              </w:rPr>
            </w:pPr>
          </w:p>
        </w:tc>
        <w:tc>
          <w:tcPr>
            <w:tcW w:w="2253" w:type="dxa"/>
          </w:tcPr>
          <w:p w:rsidR="00C0125E" w:rsidRPr="00D45678" w:rsidRDefault="00C0125E" w:rsidP="00A522DE">
            <w:pPr>
              <w:spacing w:line="276" w:lineRule="auto"/>
              <w:outlineLvl w:val="0"/>
              <w:rPr>
                <w:b/>
                <w:bCs/>
                <w:color w:val="000000"/>
                <w:sz w:val="16"/>
                <w:szCs w:val="16"/>
                <w:lang w:val="en-US"/>
              </w:rPr>
            </w:pPr>
          </w:p>
        </w:tc>
        <w:tc>
          <w:tcPr>
            <w:tcW w:w="2189" w:type="dxa"/>
          </w:tcPr>
          <w:p w:rsidR="00C0125E" w:rsidRPr="00D45678" w:rsidRDefault="00C0125E" w:rsidP="00A522DE">
            <w:pPr>
              <w:spacing w:line="276" w:lineRule="auto"/>
              <w:outlineLvl w:val="0"/>
              <w:rPr>
                <w:b/>
                <w:bCs/>
                <w:color w:val="000000"/>
                <w:sz w:val="16"/>
                <w:szCs w:val="16"/>
                <w:lang w:val="en-US"/>
              </w:rPr>
            </w:pPr>
          </w:p>
        </w:tc>
      </w:tr>
      <w:tr w:rsidR="00C0125E" w:rsidTr="00A522DE">
        <w:trPr>
          <w:tblCellSpacing w:w="56" w:type="dxa"/>
        </w:trPr>
        <w:tc>
          <w:tcPr>
            <w:tcW w:w="2190" w:type="dxa"/>
            <w:tcBorders>
              <w:top w:val="single" w:sz="4" w:space="0" w:color="auto"/>
              <w:left w:val="single" w:sz="4" w:space="0" w:color="auto"/>
              <w:bottom w:val="single" w:sz="4" w:space="0" w:color="auto"/>
              <w:right w:val="single" w:sz="4" w:space="0" w:color="auto"/>
            </w:tcBorders>
          </w:tcPr>
          <w:p w:rsidR="00C0125E" w:rsidRDefault="00C0125E" w:rsidP="00A522DE">
            <w:pPr>
              <w:spacing w:line="276" w:lineRule="auto"/>
              <w:outlineLvl w:val="0"/>
              <w:rPr>
                <w:b/>
                <w:bCs/>
                <w:color w:val="000000"/>
                <w:sz w:val="16"/>
                <w:szCs w:val="16"/>
                <w:lang w:val="en-US"/>
              </w:rPr>
            </w:pPr>
            <w:r>
              <w:rPr>
                <w:b/>
                <w:bCs/>
                <w:color w:val="000000"/>
                <w:sz w:val="16"/>
                <w:szCs w:val="16"/>
                <w:lang w:val="en-US"/>
              </w:rPr>
              <w:t>Advanced neoplasm</w:t>
            </w:r>
          </w:p>
          <w:p w:rsidR="00C0125E" w:rsidRPr="00D45678" w:rsidRDefault="00C0125E" w:rsidP="00A522DE">
            <w:pPr>
              <w:spacing w:line="276" w:lineRule="auto"/>
              <w:outlineLvl w:val="0"/>
              <w:rPr>
                <w:b/>
                <w:bCs/>
                <w:i/>
                <w:color w:val="000000"/>
                <w:sz w:val="16"/>
                <w:szCs w:val="16"/>
                <w:lang w:val="en-US"/>
              </w:rPr>
            </w:pPr>
            <w:r w:rsidRPr="00D45678">
              <w:rPr>
                <w:b/>
                <w:bCs/>
                <w:i/>
                <w:color w:val="000000"/>
                <w:sz w:val="16"/>
                <w:szCs w:val="16"/>
                <w:lang w:val="en-US"/>
              </w:rPr>
              <w:t>Anywhere</w:t>
            </w:r>
          </w:p>
          <w:p w:rsidR="00C0125E" w:rsidRDefault="00C0125E" w:rsidP="00A522DE">
            <w:pPr>
              <w:spacing w:line="276" w:lineRule="auto"/>
              <w:outlineLvl w:val="0"/>
              <w:rPr>
                <w:bCs/>
                <w:color w:val="000000"/>
                <w:sz w:val="16"/>
                <w:szCs w:val="16"/>
                <w:lang w:val="en-US"/>
              </w:rPr>
            </w:pPr>
            <w:r>
              <w:rPr>
                <w:bCs/>
                <w:color w:val="000000"/>
                <w:sz w:val="16"/>
                <w:szCs w:val="16"/>
                <w:lang w:val="en-US"/>
              </w:rPr>
              <w:t>N=</w:t>
            </w:r>
            <w:r w:rsidRPr="000A2946">
              <w:rPr>
                <w:bCs/>
                <w:color w:val="000000"/>
                <w:sz w:val="16"/>
                <w:szCs w:val="16"/>
                <w:lang w:val="en-US"/>
              </w:rPr>
              <w:t>114 (31.7</w:t>
            </w:r>
            <w:r>
              <w:rPr>
                <w:bCs/>
                <w:color w:val="000000"/>
                <w:sz w:val="16"/>
                <w:szCs w:val="16"/>
                <w:lang w:val="en-US"/>
              </w:rPr>
              <w:t>%</w:t>
            </w:r>
            <w:r w:rsidRPr="000A2946">
              <w:rPr>
                <w:bCs/>
                <w:color w:val="000000"/>
                <w:sz w:val="16"/>
                <w:szCs w:val="16"/>
                <w:lang w:val="en-US"/>
              </w:rPr>
              <w:t>)</w:t>
            </w:r>
          </w:p>
          <w:p w:rsidR="00C0125E" w:rsidRDefault="00C0125E" w:rsidP="00A522DE">
            <w:pPr>
              <w:spacing w:line="276" w:lineRule="auto"/>
              <w:outlineLvl w:val="0"/>
              <w:rPr>
                <w:b/>
                <w:bCs/>
                <w:color w:val="000000"/>
                <w:sz w:val="16"/>
                <w:szCs w:val="16"/>
                <w:lang w:val="en-US"/>
              </w:rPr>
            </w:pPr>
          </w:p>
          <w:p w:rsidR="00C0125E" w:rsidRPr="00D45678" w:rsidRDefault="00C0125E" w:rsidP="00A522DE">
            <w:pPr>
              <w:spacing w:line="276" w:lineRule="auto"/>
              <w:outlineLvl w:val="0"/>
              <w:rPr>
                <w:b/>
                <w:bCs/>
                <w:i/>
                <w:color w:val="000000"/>
                <w:sz w:val="16"/>
                <w:szCs w:val="16"/>
                <w:lang w:val="en-US"/>
              </w:rPr>
            </w:pPr>
            <w:r w:rsidRPr="00D45678">
              <w:rPr>
                <w:b/>
                <w:bCs/>
                <w:i/>
                <w:color w:val="000000"/>
                <w:sz w:val="16"/>
                <w:szCs w:val="16"/>
                <w:lang w:val="en-US"/>
              </w:rPr>
              <w:t>Proximal</w:t>
            </w:r>
          </w:p>
          <w:p w:rsidR="00C0125E" w:rsidRPr="00D45678" w:rsidRDefault="00C0125E" w:rsidP="00A522DE">
            <w:pPr>
              <w:spacing w:line="276" w:lineRule="auto"/>
              <w:outlineLvl w:val="0"/>
              <w:rPr>
                <w:b/>
                <w:bCs/>
                <w:color w:val="000000"/>
                <w:sz w:val="16"/>
                <w:szCs w:val="16"/>
                <w:lang w:val="en-US"/>
              </w:rPr>
            </w:pPr>
            <w:r>
              <w:rPr>
                <w:bCs/>
                <w:color w:val="000000"/>
                <w:sz w:val="16"/>
                <w:szCs w:val="16"/>
                <w:lang w:val="en-US"/>
              </w:rPr>
              <w:t>N=</w:t>
            </w:r>
            <w:r w:rsidRPr="000A2946">
              <w:rPr>
                <w:bCs/>
                <w:color w:val="000000"/>
                <w:sz w:val="16"/>
                <w:szCs w:val="16"/>
                <w:lang w:val="en-US"/>
              </w:rPr>
              <w:t>33 (9.2</w:t>
            </w:r>
            <w:r>
              <w:rPr>
                <w:bCs/>
                <w:color w:val="000000"/>
                <w:sz w:val="16"/>
                <w:szCs w:val="16"/>
                <w:lang w:val="en-US"/>
              </w:rPr>
              <w:t>%</w:t>
            </w:r>
            <w:r w:rsidRPr="000A2946">
              <w:rPr>
                <w:bCs/>
                <w:color w:val="000000"/>
                <w:sz w:val="16"/>
                <w:szCs w:val="16"/>
                <w:lang w:val="en-US"/>
              </w:rPr>
              <w:t>)</w:t>
            </w:r>
          </w:p>
        </w:tc>
        <w:tc>
          <w:tcPr>
            <w:tcW w:w="2253" w:type="dxa"/>
          </w:tcPr>
          <w:p w:rsidR="00C0125E" w:rsidRPr="00D45678" w:rsidRDefault="00C0125E" w:rsidP="00A522DE">
            <w:pPr>
              <w:spacing w:line="276" w:lineRule="auto"/>
              <w:outlineLvl w:val="0"/>
              <w:rPr>
                <w:b/>
                <w:bCs/>
                <w:color w:val="000000"/>
                <w:sz w:val="16"/>
                <w:szCs w:val="16"/>
                <w:lang w:val="en-US"/>
              </w:rPr>
            </w:pPr>
          </w:p>
        </w:tc>
        <w:tc>
          <w:tcPr>
            <w:tcW w:w="2253" w:type="dxa"/>
          </w:tcPr>
          <w:p w:rsidR="00C0125E" w:rsidRPr="00D45678" w:rsidRDefault="00C0125E" w:rsidP="00A522DE">
            <w:pPr>
              <w:spacing w:line="276" w:lineRule="auto"/>
              <w:outlineLvl w:val="0"/>
              <w:rPr>
                <w:b/>
                <w:bCs/>
                <w:color w:val="000000"/>
                <w:sz w:val="16"/>
                <w:szCs w:val="16"/>
                <w:lang w:val="en-US"/>
              </w:rPr>
            </w:pPr>
          </w:p>
        </w:tc>
        <w:tc>
          <w:tcPr>
            <w:tcW w:w="2253" w:type="dxa"/>
            <w:tcBorders>
              <w:top w:val="single" w:sz="4" w:space="0" w:color="auto"/>
              <w:left w:val="single" w:sz="4" w:space="0" w:color="auto"/>
              <w:bottom w:val="single" w:sz="4" w:space="0" w:color="auto"/>
              <w:right w:val="single" w:sz="4" w:space="0" w:color="auto"/>
            </w:tcBorders>
          </w:tcPr>
          <w:p w:rsidR="00C0125E" w:rsidRDefault="00C0125E" w:rsidP="00A522DE">
            <w:pPr>
              <w:spacing w:line="276" w:lineRule="auto"/>
              <w:outlineLvl w:val="0"/>
              <w:rPr>
                <w:b/>
                <w:bCs/>
                <w:color w:val="000000"/>
                <w:sz w:val="16"/>
                <w:szCs w:val="16"/>
                <w:lang w:val="en-US"/>
              </w:rPr>
            </w:pPr>
            <w:r>
              <w:rPr>
                <w:b/>
                <w:bCs/>
                <w:color w:val="000000"/>
                <w:sz w:val="16"/>
                <w:szCs w:val="16"/>
                <w:lang w:val="en-US"/>
              </w:rPr>
              <w:t>Advanced neoplasm</w:t>
            </w:r>
          </w:p>
          <w:p w:rsidR="00C0125E" w:rsidRPr="00D45678" w:rsidRDefault="00C0125E" w:rsidP="00A522DE">
            <w:pPr>
              <w:spacing w:line="276" w:lineRule="auto"/>
              <w:outlineLvl w:val="0"/>
              <w:rPr>
                <w:b/>
                <w:bCs/>
                <w:i/>
                <w:color w:val="000000"/>
                <w:sz w:val="16"/>
                <w:szCs w:val="16"/>
                <w:lang w:val="en-US"/>
              </w:rPr>
            </w:pPr>
            <w:r w:rsidRPr="00D45678">
              <w:rPr>
                <w:b/>
                <w:bCs/>
                <w:i/>
                <w:color w:val="000000"/>
                <w:sz w:val="16"/>
                <w:szCs w:val="16"/>
                <w:lang w:val="en-US"/>
              </w:rPr>
              <w:t>Anywhere</w:t>
            </w:r>
          </w:p>
          <w:p w:rsidR="00C0125E" w:rsidRDefault="00C0125E" w:rsidP="00A522DE">
            <w:pPr>
              <w:spacing w:line="276" w:lineRule="auto"/>
              <w:outlineLvl w:val="0"/>
              <w:rPr>
                <w:bCs/>
                <w:color w:val="000000"/>
                <w:sz w:val="16"/>
                <w:szCs w:val="16"/>
                <w:lang w:val="en-US"/>
              </w:rPr>
            </w:pPr>
            <w:r>
              <w:rPr>
                <w:bCs/>
                <w:color w:val="000000"/>
                <w:sz w:val="16"/>
                <w:szCs w:val="16"/>
                <w:lang w:val="en-US"/>
              </w:rPr>
              <w:t>N=</w:t>
            </w:r>
            <w:r w:rsidRPr="000A2946">
              <w:rPr>
                <w:bCs/>
                <w:color w:val="000000"/>
                <w:sz w:val="16"/>
                <w:szCs w:val="16"/>
                <w:lang w:val="en-US"/>
              </w:rPr>
              <w:t>136 (35.7</w:t>
            </w:r>
            <w:r>
              <w:rPr>
                <w:bCs/>
                <w:color w:val="000000"/>
                <w:sz w:val="16"/>
                <w:szCs w:val="16"/>
                <w:lang w:val="en-US"/>
              </w:rPr>
              <w:t>%</w:t>
            </w:r>
            <w:r w:rsidRPr="000A2946">
              <w:rPr>
                <w:bCs/>
                <w:color w:val="000000"/>
                <w:sz w:val="16"/>
                <w:szCs w:val="16"/>
                <w:lang w:val="en-US"/>
              </w:rPr>
              <w:t>)</w:t>
            </w:r>
          </w:p>
          <w:p w:rsidR="00C0125E" w:rsidRDefault="00C0125E" w:rsidP="00A522DE">
            <w:pPr>
              <w:spacing w:line="276" w:lineRule="auto"/>
              <w:outlineLvl w:val="0"/>
              <w:rPr>
                <w:b/>
                <w:bCs/>
                <w:color w:val="000000"/>
                <w:sz w:val="16"/>
                <w:szCs w:val="16"/>
                <w:lang w:val="en-US"/>
              </w:rPr>
            </w:pPr>
            <w:r>
              <w:rPr>
                <w:bCs/>
                <w:color w:val="000000"/>
                <w:sz w:val="16"/>
                <w:szCs w:val="16"/>
                <w:lang w:val="en-US"/>
              </w:rPr>
              <w:t>OR=</w:t>
            </w:r>
            <w:r w:rsidRPr="000A2946">
              <w:rPr>
                <w:bCs/>
                <w:color w:val="000000"/>
                <w:sz w:val="16"/>
                <w:szCs w:val="16"/>
                <w:lang w:val="en-US"/>
              </w:rPr>
              <w:t>1.20</w:t>
            </w:r>
            <w:r>
              <w:rPr>
                <w:bCs/>
                <w:color w:val="000000"/>
                <w:sz w:val="16"/>
                <w:szCs w:val="16"/>
                <w:lang w:val="en-US"/>
              </w:rPr>
              <w:t xml:space="preserve"> (</w:t>
            </w:r>
            <w:r w:rsidRPr="000A2946">
              <w:rPr>
                <w:bCs/>
                <w:color w:val="000000"/>
                <w:sz w:val="16"/>
                <w:szCs w:val="16"/>
                <w:lang w:val="en-US"/>
              </w:rPr>
              <w:t>0.88-1.63</w:t>
            </w:r>
            <w:r>
              <w:rPr>
                <w:bCs/>
                <w:color w:val="000000"/>
                <w:sz w:val="16"/>
                <w:szCs w:val="16"/>
                <w:lang w:val="en-US"/>
              </w:rPr>
              <w:t>, p=</w:t>
            </w:r>
            <w:r w:rsidRPr="000A2946">
              <w:rPr>
                <w:bCs/>
                <w:color w:val="000000"/>
                <w:sz w:val="16"/>
                <w:szCs w:val="16"/>
                <w:lang w:val="en-US"/>
              </w:rPr>
              <w:t>0.2</w:t>
            </w:r>
            <w:r>
              <w:rPr>
                <w:bCs/>
                <w:color w:val="000000"/>
                <w:sz w:val="16"/>
                <w:szCs w:val="16"/>
                <w:lang w:val="en-US"/>
              </w:rPr>
              <w:t>5)</w:t>
            </w:r>
          </w:p>
          <w:p w:rsidR="00C0125E" w:rsidRPr="00D45678" w:rsidRDefault="00C0125E" w:rsidP="00A522DE">
            <w:pPr>
              <w:spacing w:line="276" w:lineRule="auto"/>
              <w:outlineLvl w:val="0"/>
              <w:rPr>
                <w:b/>
                <w:bCs/>
                <w:i/>
                <w:color w:val="000000"/>
                <w:sz w:val="16"/>
                <w:szCs w:val="16"/>
                <w:lang w:val="en-US"/>
              </w:rPr>
            </w:pPr>
            <w:r w:rsidRPr="00D45678">
              <w:rPr>
                <w:b/>
                <w:bCs/>
                <w:i/>
                <w:color w:val="000000"/>
                <w:sz w:val="16"/>
                <w:szCs w:val="16"/>
                <w:lang w:val="en-US"/>
              </w:rPr>
              <w:t>Proximal</w:t>
            </w:r>
          </w:p>
          <w:p w:rsidR="00C0125E" w:rsidRDefault="00C0125E" w:rsidP="00A522DE">
            <w:pPr>
              <w:spacing w:line="276" w:lineRule="auto"/>
              <w:outlineLvl w:val="0"/>
              <w:rPr>
                <w:bCs/>
                <w:color w:val="000000"/>
                <w:sz w:val="16"/>
                <w:szCs w:val="16"/>
                <w:lang w:val="en-US"/>
              </w:rPr>
            </w:pPr>
            <w:r>
              <w:rPr>
                <w:bCs/>
                <w:color w:val="000000"/>
                <w:sz w:val="16"/>
                <w:szCs w:val="16"/>
                <w:lang w:val="en-US"/>
              </w:rPr>
              <w:t>N=</w:t>
            </w:r>
            <w:r w:rsidRPr="000A2946">
              <w:rPr>
                <w:bCs/>
                <w:color w:val="000000"/>
                <w:sz w:val="16"/>
                <w:szCs w:val="16"/>
                <w:lang w:val="en-US"/>
              </w:rPr>
              <w:t>32 (8.4</w:t>
            </w:r>
            <w:r>
              <w:rPr>
                <w:bCs/>
                <w:color w:val="000000"/>
                <w:sz w:val="16"/>
                <w:szCs w:val="16"/>
                <w:lang w:val="en-US"/>
              </w:rPr>
              <w:t>%</w:t>
            </w:r>
            <w:r w:rsidRPr="000A2946">
              <w:rPr>
                <w:bCs/>
                <w:color w:val="000000"/>
                <w:sz w:val="16"/>
                <w:szCs w:val="16"/>
                <w:lang w:val="en-US"/>
              </w:rPr>
              <w:t>)</w:t>
            </w:r>
          </w:p>
          <w:p w:rsidR="00C0125E" w:rsidRPr="00D45678" w:rsidRDefault="00C0125E" w:rsidP="00A522DE">
            <w:pPr>
              <w:spacing w:line="276" w:lineRule="auto"/>
              <w:outlineLvl w:val="0"/>
              <w:rPr>
                <w:b/>
                <w:bCs/>
                <w:color w:val="000000"/>
                <w:sz w:val="16"/>
                <w:szCs w:val="16"/>
                <w:lang w:val="en-US"/>
              </w:rPr>
            </w:pPr>
            <w:r>
              <w:rPr>
                <w:bCs/>
                <w:color w:val="000000"/>
                <w:sz w:val="16"/>
                <w:szCs w:val="16"/>
                <w:lang w:val="en-US"/>
              </w:rPr>
              <w:t>OR=</w:t>
            </w:r>
            <w:r w:rsidRPr="000A2946">
              <w:rPr>
                <w:bCs/>
                <w:color w:val="000000"/>
                <w:sz w:val="16"/>
                <w:szCs w:val="16"/>
                <w:lang w:val="en-US"/>
              </w:rPr>
              <w:t>0.91</w:t>
            </w:r>
            <w:r>
              <w:rPr>
                <w:bCs/>
                <w:color w:val="000000"/>
                <w:sz w:val="16"/>
                <w:szCs w:val="16"/>
                <w:lang w:val="en-US"/>
              </w:rPr>
              <w:t xml:space="preserve"> (</w:t>
            </w:r>
            <w:r w:rsidRPr="000A2946">
              <w:rPr>
                <w:bCs/>
                <w:color w:val="000000"/>
                <w:sz w:val="16"/>
                <w:szCs w:val="16"/>
                <w:lang w:val="en-US"/>
              </w:rPr>
              <w:t>0.55-1.51</w:t>
            </w:r>
            <w:r>
              <w:rPr>
                <w:bCs/>
                <w:color w:val="000000"/>
                <w:sz w:val="16"/>
                <w:szCs w:val="16"/>
                <w:lang w:val="en-US"/>
              </w:rPr>
              <w:t>, p=</w:t>
            </w:r>
            <w:r w:rsidRPr="000A2946">
              <w:rPr>
                <w:bCs/>
                <w:color w:val="000000"/>
                <w:sz w:val="16"/>
                <w:szCs w:val="16"/>
                <w:lang w:val="en-US"/>
              </w:rPr>
              <w:t>0.71</w:t>
            </w:r>
            <w:r>
              <w:rPr>
                <w:bCs/>
                <w:color w:val="000000"/>
                <w:sz w:val="16"/>
                <w:szCs w:val="16"/>
                <w:lang w:val="en-US"/>
              </w:rPr>
              <w:t>)</w:t>
            </w:r>
          </w:p>
        </w:tc>
        <w:tc>
          <w:tcPr>
            <w:tcW w:w="2253" w:type="dxa"/>
          </w:tcPr>
          <w:p w:rsidR="00C0125E" w:rsidRPr="00D45678" w:rsidRDefault="00C0125E" w:rsidP="00A522DE">
            <w:pPr>
              <w:spacing w:line="276" w:lineRule="auto"/>
              <w:outlineLvl w:val="0"/>
              <w:rPr>
                <w:b/>
                <w:bCs/>
                <w:color w:val="000000"/>
                <w:sz w:val="16"/>
                <w:szCs w:val="16"/>
                <w:lang w:val="en-US"/>
              </w:rPr>
            </w:pPr>
          </w:p>
        </w:tc>
        <w:tc>
          <w:tcPr>
            <w:tcW w:w="2189" w:type="dxa"/>
          </w:tcPr>
          <w:p w:rsidR="00C0125E" w:rsidRPr="00D45678" w:rsidRDefault="00C0125E" w:rsidP="00A522DE">
            <w:pPr>
              <w:spacing w:line="276" w:lineRule="auto"/>
              <w:outlineLvl w:val="0"/>
              <w:rPr>
                <w:b/>
                <w:bCs/>
                <w:color w:val="000000"/>
                <w:sz w:val="16"/>
                <w:szCs w:val="16"/>
                <w:lang w:val="en-US"/>
              </w:rPr>
            </w:pPr>
          </w:p>
        </w:tc>
      </w:tr>
    </w:tbl>
    <w:p w:rsidR="00C0125E" w:rsidRDefault="00C0125E">
      <w:pPr>
        <w:rPr>
          <w:b/>
          <w:bCs/>
          <w:color w:val="000000"/>
          <w:lang w:val="en-US"/>
        </w:rPr>
      </w:pPr>
      <w:r>
        <w:rPr>
          <w:b/>
          <w:bCs/>
          <w:color w:val="000000"/>
          <w:lang w:val="en-US"/>
        </w:rPr>
        <w:br w:type="page"/>
      </w:r>
    </w:p>
    <w:p w:rsidR="00C0125E" w:rsidRDefault="00C0125E" w:rsidP="00A522DE">
      <w:pPr>
        <w:rPr>
          <w:b/>
          <w:bCs/>
          <w:color w:val="000000"/>
          <w:lang w:val="en-US"/>
        </w:rPr>
        <w:sectPr w:rsidR="00C0125E" w:rsidSect="00A522DE">
          <w:pgSz w:w="16838" w:h="11906" w:orient="landscape"/>
          <w:pgMar w:top="1440" w:right="1440" w:bottom="1440" w:left="1440" w:header="709" w:footer="709" w:gutter="0"/>
          <w:cols w:space="708"/>
          <w:docGrid w:linePitch="360"/>
        </w:sectPr>
      </w:pPr>
    </w:p>
    <w:p w:rsidR="00C0125E" w:rsidRDefault="00C0125E" w:rsidP="00A522DE">
      <w:pPr>
        <w:rPr>
          <w:b/>
          <w:bCs/>
          <w:color w:val="000000"/>
          <w:lang w:val="en-US"/>
        </w:rPr>
      </w:pPr>
      <w:r w:rsidRPr="00BB7440">
        <w:rPr>
          <w:b/>
          <w:bCs/>
          <w:color w:val="000000"/>
          <w:lang w:val="en-US"/>
        </w:rPr>
        <w:lastRenderedPageBreak/>
        <w:t>Table 1. Baseline Demographics</w:t>
      </w:r>
    </w:p>
    <w:tbl>
      <w:tblPr>
        <w:tblW w:w="8804" w:type="dxa"/>
        <w:tblInd w:w="93" w:type="dxa"/>
        <w:tblLook w:val="04A0" w:firstRow="1" w:lastRow="0" w:firstColumn="1" w:lastColumn="0" w:noHBand="0" w:noVBand="1"/>
      </w:tblPr>
      <w:tblGrid>
        <w:gridCol w:w="4693"/>
        <w:gridCol w:w="2126"/>
        <w:gridCol w:w="1985"/>
      </w:tblGrid>
      <w:tr w:rsidR="00C0125E" w:rsidRPr="00827585" w:rsidTr="00A522DE">
        <w:trPr>
          <w:trHeight w:val="227"/>
        </w:trPr>
        <w:tc>
          <w:tcPr>
            <w:tcW w:w="4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125E" w:rsidRPr="00827585" w:rsidRDefault="00C0125E" w:rsidP="00A522DE">
            <w:pPr>
              <w:rPr>
                <w:b/>
                <w:bCs/>
                <w:color w:val="000000"/>
                <w:sz w:val="16"/>
                <w:szCs w:val="16"/>
                <w:lang w:eastAsia="en-GB"/>
              </w:rPr>
            </w:pPr>
            <w:r w:rsidRPr="00827585">
              <w:rPr>
                <w:b/>
                <w:bCs/>
                <w:color w:val="000000"/>
                <w:sz w:val="16"/>
                <w:szCs w:val="16"/>
                <w:lang w:eastAsia="en-GB"/>
              </w:rPr>
              <w:t>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C0125E" w:rsidRPr="00827585" w:rsidRDefault="00C0125E" w:rsidP="00A522DE">
            <w:pPr>
              <w:jc w:val="center"/>
              <w:rPr>
                <w:b/>
                <w:bCs/>
                <w:color w:val="000000"/>
                <w:sz w:val="16"/>
                <w:szCs w:val="16"/>
                <w:lang w:eastAsia="en-GB"/>
              </w:rPr>
            </w:pPr>
            <w:r w:rsidRPr="00827585">
              <w:rPr>
                <w:b/>
                <w:bCs/>
                <w:color w:val="000000"/>
                <w:sz w:val="16"/>
                <w:szCs w:val="16"/>
                <w:lang w:eastAsia="en-GB"/>
              </w:rPr>
              <w:t>Standard colonoscopy</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C0125E" w:rsidRPr="00827585" w:rsidRDefault="00C0125E" w:rsidP="00A522DE">
            <w:pPr>
              <w:jc w:val="center"/>
              <w:rPr>
                <w:b/>
                <w:bCs/>
                <w:color w:val="000000"/>
                <w:sz w:val="16"/>
                <w:szCs w:val="16"/>
                <w:lang w:eastAsia="en-GB"/>
              </w:rPr>
            </w:pPr>
            <w:proofErr w:type="spellStart"/>
            <w:r>
              <w:rPr>
                <w:b/>
                <w:bCs/>
                <w:color w:val="000000"/>
                <w:sz w:val="16"/>
                <w:szCs w:val="16"/>
                <w:lang w:eastAsia="en-GB"/>
              </w:rPr>
              <w:t>Chromocolonoscopy</w:t>
            </w:r>
            <w:proofErr w:type="spellEnd"/>
          </w:p>
        </w:tc>
      </w:tr>
      <w:tr w:rsidR="00C0125E" w:rsidRPr="00827585" w:rsidTr="00A522DE">
        <w:trPr>
          <w:trHeight w:val="227"/>
        </w:trPr>
        <w:tc>
          <w:tcPr>
            <w:tcW w:w="4693" w:type="dxa"/>
            <w:vMerge/>
            <w:tcBorders>
              <w:top w:val="single" w:sz="4" w:space="0" w:color="auto"/>
              <w:left w:val="single" w:sz="4" w:space="0" w:color="auto"/>
              <w:bottom w:val="single" w:sz="4" w:space="0" w:color="auto"/>
              <w:right w:val="single" w:sz="4" w:space="0" w:color="auto"/>
            </w:tcBorders>
            <w:vAlign w:val="center"/>
            <w:hideMark/>
          </w:tcPr>
          <w:p w:rsidR="00C0125E" w:rsidRPr="00827585" w:rsidRDefault="00C0125E" w:rsidP="00A522DE">
            <w:pPr>
              <w:rPr>
                <w:b/>
                <w:bCs/>
                <w:color w:val="000000"/>
                <w:sz w:val="16"/>
                <w:szCs w:val="16"/>
                <w:lang w:eastAsia="en-GB"/>
              </w:rPr>
            </w:pPr>
          </w:p>
        </w:tc>
        <w:tc>
          <w:tcPr>
            <w:tcW w:w="2126" w:type="dxa"/>
            <w:tcBorders>
              <w:top w:val="nil"/>
              <w:left w:val="nil"/>
              <w:bottom w:val="single" w:sz="4" w:space="0" w:color="auto"/>
              <w:right w:val="single" w:sz="4" w:space="0" w:color="auto"/>
            </w:tcBorders>
            <w:shd w:val="clear" w:color="auto" w:fill="auto"/>
            <w:vAlign w:val="center"/>
            <w:hideMark/>
          </w:tcPr>
          <w:p w:rsidR="00C0125E" w:rsidRPr="00827585" w:rsidRDefault="00C0125E" w:rsidP="00A522DE">
            <w:pPr>
              <w:jc w:val="center"/>
              <w:rPr>
                <w:b/>
                <w:bCs/>
                <w:color w:val="000000"/>
                <w:sz w:val="16"/>
                <w:szCs w:val="16"/>
                <w:lang w:eastAsia="en-GB"/>
              </w:rPr>
            </w:pPr>
            <w:r w:rsidRPr="00827585">
              <w:rPr>
                <w:b/>
                <w:bCs/>
                <w:color w:val="000000"/>
                <w:sz w:val="16"/>
                <w:szCs w:val="16"/>
                <w:lang w:eastAsia="en-GB"/>
              </w:rPr>
              <w:t>N=360</w:t>
            </w:r>
            <w:r w:rsidRPr="00827585">
              <w:rPr>
                <w:color w:val="000000"/>
                <w:sz w:val="16"/>
                <w:szCs w:val="16"/>
                <w:lang w:eastAsia="en-GB"/>
              </w:rPr>
              <w:t> </w:t>
            </w:r>
          </w:p>
        </w:tc>
        <w:tc>
          <w:tcPr>
            <w:tcW w:w="1985" w:type="dxa"/>
            <w:tcBorders>
              <w:top w:val="nil"/>
              <w:left w:val="nil"/>
              <w:bottom w:val="single" w:sz="4" w:space="0" w:color="auto"/>
              <w:right w:val="single" w:sz="4" w:space="0" w:color="auto"/>
            </w:tcBorders>
            <w:shd w:val="clear" w:color="auto" w:fill="auto"/>
            <w:vAlign w:val="center"/>
            <w:hideMark/>
          </w:tcPr>
          <w:p w:rsidR="00C0125E" w:rsidRPr="00827585" w:rsidRDefault="00C0125E" w:rsidP="00A522DE">
            <w:pPr>
              <w:jc w:val="center"/>
              <w:rPr>
                <w:b/>
                <w:bCs/>
                <w:color w:val="000000"/>
                <w:sz w:val="16"/>
                <w:szCs w:val="16"/>
                <w:lang w:eastAsia="en-GB"/>
              </w:rPr>
            </w:pPr>
            <w:r w:rsidRPr="00827585">
              <w:rPr>
                <w:b/>
                <w:bCs/>
                <w:color w:val="000000"/>
                <w:sz w:val="16"/>
                <w:szCs w:val="16"/>
                <w:lang w:eastAsia="en-GB"/>
              </w:rPr>
              <w:t>N=381</w:t>
            </w:r>
          </w:p>
        </w:tc>
      </w:tr>
      <w:tr w:rsidR="00C0125E" w:rsidRPr="00827585" w:rsidTr="00A522DE">
        <w:trPr>
          <w:trHeight w:val="227"/>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0125E" w:rsidRPr="00827585" w:rsidRDefault="00C0125E" w:rsidP="00A522DE">
            <w:pPr>
              <w:rPr>
                <w:b/>
                <w:bCs/>
                <w:color w:val="000000"/>
                <w:sz w:val="16"/>
                <w:szCs w:val="16"/>
                <w:lang w:eastAsia="en-GB"/>
              </w:rPr>
            </w:pPr>
            <w:r w:rsidRPr="00827585">
              <w:rPr>
                <w:b/>
                <w:bCs/>
                <w:color w:val="000000"/>
                <w:sz w:val="16"/>
                <w:szCs w:val="16"/>
                <w:lang w:eastAsia="en-GB"/>
              </w:rPr>
              <w:t>Current smoking status</w:t>
            </w:r>
          </w:p>
        </w:tc>
        <w:tc>
          <w:tcPr>
            <w:tcW w:w="2126" w:type="dxa"/>
            <w:tcBorders>
              <w:top w:val="nil"/>
              <w:left w:val="nil"/>
              <w:bottom w:val="single" w:sz="4" w:space="0" w:color="auto"/>
              <w:right w:val="single" w:sz="4" w:space="0" w:color="auto"/>
            </w:tcBorders>
            <w:shd w:val="clear" w:color="auto" w:fill="auto"/>
            <w:vAlign w:val="center"/>
            <w:hideMark/>
          </w:tcPr>
          <w:p w:rsidR="00C0125E" w:rsidRPr="00827585" w:rsidRDefault="00C0125E" w:rsidP="00A522DE">
            <w:pPr>
              <w:rPr>
                <w:b/>
                <w:bCs/>
                <w:color w:val="000000"/>
                <w:sz w:val="16"/>
                <w:szCs w:val="16"/>
                <w:lang w:eastAsia="en-GB"/>
              </w:rPr>
            </w:pPr>
            <w:r w:rsidRPr="00827585">
              <w:rPr>
                <w:b/>
                <w:bCs/>
                <w:color w:val="000000"/>
                <w:sz w:val="16"/>
                <w:szCs w:val="16"/>
                <w:lang w:eastAsia="en-GB"/>
              </w:rPr>
              <w:t> </w:t>
            </w:r>
          </w:p>
        </w:tc>
        <w:tc>
          <w:tcPr>
            <w:tcW w:w="1985" w:type="dxa"/>
            <w:tcBorders>
              <w:top w:val="nil"/>
              <w:left w:val="nil"/>
              <w:bottom w:val="single" w:sz="4" w:space="0" w:color="auto"/>
              <w:right w:val="single" w:sz="4" w:space="0" w:color="auto"/>
            </w:tcBorders>
            <w:shd w:val="clear" w:color="auto" w:fill="auto"/>
            <w:vAlign w:val="center"/>
            <w:hideMark/>
          </w:tcPr>
          <w:p w:rsidR="00C0125E" w:rsidRPr="00827585" w:rsidRDefault="00C0125E" w:rsidP="00A522DE">
            <w:pPr>
              <w:rPr>
                <w:b/>
                <w:bCs/>
                <w:color w:val="000000"/>
                <w:sz w:val="16"/>
                <w:szCs w:val="16"/>
                <w:lang w:eastAsia="en-GB"/>
              </w:rPr>
            </w:pPr>
            <w:r w:rsidRPr="00827585">
              <w:rPr>
                <w:b/>
                <w:bCs/>
                <w:color w:val="000000"/>
                <w:sz w:val="16"/>
                <w:szCs w:val="16"/>
                <w:lang w:eastAsia="en-GB"/>
              </w:rPr>
              <w:t> </w:t>
            </w:r>
          </w:p>
        </w:tc>
      </w:tr>
      <w:tr w:rsidR="00C0125E" w:rsidRPr="00827585" w:rsidTr="00A522DE">
        <w:trPr>
          <w:trHeight w:val="227"/>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0125E" w:rsidRPr="00827585" w:rsidRDefault="00C0125E" w:rsidP="00A522DE">
            <w:pPr>
              <w:jc w:val="right"/>
              <w:rPr>
                <w:color w:val="000000"/>
                <w:sz w:val="16"/>
                <w:szCs w:val="16"/>
                <w:lang w:eastAsia="en-GB"/>
              </w:rPr>
            </w:pPr>
            <w:r w:rsidRPr="00827585">
              <w:rPr>
                <w:color w:val="000000"/>
                <w:sz w:val="16"/>
                <w:szCs w:val="16"/>
                <w:lang w:eastAsia="en-GB"/>
              </w:rPr>
              <w:t>Smoker</w:t>
            </w:r>
          </w:p>
        </w:tc>
        <w:tc>
          <w:tcPr>
            <w:tcW w:w="2126" w:type="dxa"/>
            <w:tcBorders>
              <w:top w:val="nil"/>
              <w:left w:val="nil"/>
              <w:bottom w:val="single" w:sz="4" w:space="0" w:color="auto"/>
              <w:right w:val="single" w:sz="4" w:space="0" w:color="auto"/>
            </w:tcBorders>
            <w:shd w:val="clear" w:color="auto" w:fill="auto"/>
            <w:hideMark/>
          </w:tcPr>
          <w:p w:rsidR="00C0125E" w:rsidRPr="0056157C" w:rsidRDefault="00C0125E" w:rsidP="00A522DE">
            <w:pPr>
              <w:jc w:val="center"/>
              <w:rPr>
                <w:color w:val="000000"/>
                <w:sz w:val="16"/>
                <w:szCs w:val="16"/>
                <w:lang w:eastAsia="en-GB"/>
              </w:rPr>
            </w:pPr>
            <w:r w:rsidRPr="0056157C">
              <w:rPr>
                <w:color w:val="000000"/>
                <w:sz w:val="16"/>
                <w:szCs w:val="16"/>
                <w:lang w:eastAsia="en-GB"/>
              </w:rPr>
              <w:t>37 (10.3</w:t>
            </w:r>
            <w:r>
              <w:rPr>
                <w:color w:val="000000"/>
                <w:sz w:val="16"/>
                <w:szCs w:val="16"/>
                <w:lang w:eastAsia="en-GB"/>
              </w:rPr>
              <w:t>%</w:t>
            </w:r>
            <w:r w:rsidRPr="0056157C">
              <w:rPr>
                <w:color w:val="000000"/>
                <w:sz w:val="16"/>
                <w:szCs w:val="16"/>
                <w:lang w:eastAsia="en-GB"/>
              </w:rPr>
              <w:t>)</w:t>
            </w:r>
          </w:p>
        </w:tc>
        <w:tc>
          <w:tcPr>
            <w:tcW w:w="1985" w:type="dxa"/>
            <w:tcBorders>
              <w:top w:val="nil"/>
              <w:left w:val="nil"/>
              <w:bottom w:val="single" w:sz="4" w:space="0" w:color="auto"/>
              <w:right w:val="single" w:sz="4" w:space="0" w:color="auto"/>
            </w:tcBorders>
            <w:shd w:val="clear" w:color="auto" w:fill="auto"/>
            <w:hideMark/>
          </w:tcPr>
          <w:p w:rsidR="00C0125E" w:rsidRPr="0056157C" w:rsidRDefault="00C0125E" w:rsidP="00A522DE">
            <w:pPr>
              <w:jc w:val="center"/>
              <w:rPr>
                <w:color w:val="000000"/>
                <w:sz w:val="16"/>
                <w:szCs w:val="16"/>
                <w:lang w:eastAsia="en-GB"/>
              </w:rPr>
            </w:pPr>
            <w:r w:rsidRPr="0056157C">
              <w:rPr>
                <w:color w:val="000000"/>
                <w:sz w:val="16"/>
                <w:szCs w:val="16"/>
                <w:lang w:eastAsia="en-GB"/>
              </w:rPr>
              <w:t>45 (11.8</w:t>
            </w:r>
            <w:r>
              <w:rPr>
                <w:color w:val="000000"/>
                <w:sz w:val="16"/>
                <w:szCs w:val="16"/>
                <w:lang w:eastAsia="en-GB"/>
              </w:rPr>
              <w:t>%</w:t>
            </w:r>
            <w:r w:rsidRPr="0056157C">
              <w:rPr>
                <w:color w:val="000000"/>
                <w:sz w:val="16"/>
                <w:szCs w:val="16"/>
                <w:lang w:eastAsia="en-GB"/>
              </w:rPr>
              <w:t>)</w:t>
            </w:r>
          </w:p>
        </w:tc>
      </w:tr>
      <w:tr w:rsidR="00C0125E" w:rsidRPr="00827585" w:rsidTr="00A522DE">
        <w:trPr>
          <w:trHeight w:val="227"/>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0125E" w:rsidRPr="00827585" w:rsidRDefault="00C0125E" w:rsidP="00A522DE">
            <w:pPr>
              <w:jc w:val="right"/>
              <w:rPr>
                <w:color w:val="000000"/>
                <w:sz w:val="16"/>
                <w:szCs w:val="16"/>
                <w:lang w:eastAsia="en-GB"/>
              </w:rPr>
            </w:pPr>
            <w:r w:rsidRPr="00827585">
              <w:rPr>
                <w:color w:val="000000"/>
                <w:sz w:val="16"/>
                <w:szCs w:val="16"/>
                <w:lang w:eastAsia="en-GB"/>
              </w:rPr>
              <w:t>Ex-smoker</w:t>
            </w:r>
          </w:p>
        </w:tc>
        <w:tc>
          <w:tcPr>
            <w:tcW w:w="2126" w:type="dxa"/>
            <w:tcBorders>
              <w:top w:val="nil"/>
              <w:left w:val="nil"/>
              <w:bottom w:val="single" w:sz="4" w:space="0" w:color="auto"/>
              <w:right w:val="single" w:sz="4" w:space="0" w:color="auto"/>
            </w:tcBorders>
            <w:shd w:val="clear" w:color="auto" w:fill="auto"/>
            <w:hideMark/>
          </w:tcPr>
          <w:p w:rsidR="00C0125E" w:rsidRPr="0056157C" w:rsidRDefault="00C0125E" w:rsidP="00A522DE">
            <w:pPr>
              <w:jc w:val="center"/>
              <w:rPr>
                <w:color w:val="000000"/>
                <w:sz w:val="16"/>
                <w:szCs w:val="16"/>
                <w:lang w:eastAsia="en-GB"/>
              </w:rPr>
            </w:pPr>
            <w:r w:rsidRPr="0056157C">
              <w:rPr>
                <w:color w:val="000000"/>
                <w:sz w:val="16"/>
                <w:szCs w:val="16"/>
                <w:lang w:eastAsia="en-GB"/>
              </w:rPr>
              <w:t>180 (50.0</w:t>
            </w:r>
            <w:r>
              <w:rPr>
                <w:color w:val="000000"/>
                <w:sz w:val="16"/>
                <w:szCs w:val="16"/>
                <w:lang w:eastAsia="en-GB"/>
              </w:rPr>
              <w:t>%</w:t>
            </w:r>
            <w:r w:rsidRPr="0056157C">
              <w:rPr>
                <w:color w:val="000000"/>
                <w:sz w:val="16"/>
                <w:szCs w:val="16"/>
                <w:lang w:eastAsia="en-GB"/>
              </w:rPr>
              <w:t>)</w:t>
            </w:r>
          </w:p>
        </w:tc>
        <w:tc>
          <w:tcPr>
            <w:tcW w:w="1985" w:type="dxa"/>
            <w:tcBorders>
              <w:top w:val="nil"/>
              <w:left w:val="nil"/>
              <w:bottom w:val="single" w:sz="4" w:space="0" w:color="auto"/>
              <w:right w:val="single" w:sz="4" w:space="0" w:color="auto"/>
            </w:tcBorders>
            <w:shd w:val="clear" w:color="auto" w:fill="auto"/>
            <w:hideMark/>
          </w:tcPr>
          <w:p w:rsidR="00C0125E" w:rsidRPr="0056157C" w:rsidRDefault="00C0125E" w:rsidP="00A522DE">
            <w:pPr>
              <w:jc w:val="center"/>
              <w:rPr>
                <w:color w:val="000000"/>
                <w:sz w:val="16"/>
                <w:szCs w:val="16"/>
                <w:lang w:eastAsia="en-GB"/>
              </w:rPr>
            </w:pPr>
            <w:r w:rsidRPr="0056157C">
              <w:rPr>
                <w:color w:val="000000"/>
                <w:sz w:val="16"/>
                <w:szCs w:val="16"/>
                <w:lang w:eastAsia="en-GB"/>
              </w:rPr>
              <w:t>196 (51.4</w:t>
            </w:r>
            <w:r>
              <w:rPr>
                <w:color w:val="000000"/>
                <w:sz w:val="16"/>
                <w:szCs w:val="16"/>
                <w:lang w:eastAsia="en-GB"/>
              </w:rPr>
              <w:t>%</w:t>
            </w:r>
            <w:r w:rsidRPr="0056157C">
              <w:rPr>
                <w:color w:val="000000"/>
                <w:sz w:val="16"/>
                <w:szCs w:val="16"/>
                <w:lang w:eastAsia="en-GB"/>
              </w:rPr>
              <w:t>)</w:t>
            </w:r>
          </w:p>
        </w:tc>
      </w:tr>
      <w:tr w:rsidR="00C0125E" w:rsidRPr="00827585" w:rsidTr="00A522DE">
        <w:trPr>
          <w:trHeight w:val="227"/>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0125E" w:rsidRPr="00827585" w:rsidRDefault="00C0125E" w:rsidP="00A522DE">
            <w:pPr>
              <w:jc w:val="right"/>
              <w:rPr>
                <w:color w:val="000000"/>
                <w:sz w:val="16"/>
                <w:szCs w:val="16"/>
                <w:lang w:eastAsia="en-GB"/>
              </w:rPr>
            </w:pPr>
            <w:r w:rsidRPr="00827585">
              <w:rPr>
                <w:color w:val="000000"/>
                <w:sz w:val="16"/>
                <w:szCs w:val="16"/>
                <w:lang w:eastAsia="en-GB"/>
              </w:rPr>
              <w:t>Never smoker</w:t>
            </w:r>
          </w:p>
        </w:tc>
        <w:tc>
          <w:tcPr>
            <w:tcW w:w="2126" w:type="dxa"/>
            <w:tcBorders>
              <w:top w:val="nil"/>
              <w:left w:val="nil"/>
              <w:bottom w:val="single" w:sz="4" w:space="0" w:color="auto"/>
              <w:right w:val="single" w:sz="4" w:space="0" w:color="auto"/>
            </w:tcBorders>
            <w:shd w:val="clear" w:color="auto" w:fill="auto"/>
            <w:hideMark/>
          </w:tcPr>
          <w:p w:rsidR="00C0125E" w:rsidRPr="0056157C" w:rsidRDefault="00C0125E" w:rsidP="00A522DE">
            <w:pPr>
              <w:jc w:val="center"/>
              <w:rPr>
                <w:color w:val="000000"/>
                <w:sz w:val="16"/>
                <w:szCs w:val="16"/>
                <w:lang w:eastAsia="en-GB"/>
              </w:rPr>
            </w:pPr>
            <w:r w:rsidRPr="0056157C">
              <w:rPr>
                <w:color w:val="000000"/>
                <w:sz w:val="16"/>
                <w:szCs w:val="16"/>
                <w:lang w:eastAsia="en-GB"/>
              </w:rPr>
              <w:t>143 (39.7</w:t>
            </w:r>
            <w:r>
              <w:rPr>
                <w:color w:val="000000"/>
                <w:sz w:val="16"/>
                <w:szCs w:val="16"/>
                <w:lang w:eastAsia="en-GB"/>
              </w:rPr>
              <w:t>%</w:t>
            </w:r>
            <w:r w:rsidRPr="0056157C">
              <w:rPr>
                <w:color w:val="000000"/>
                <w:sz w:val="16"/>
                <w:szCs w:val="16"/>
                <w:lang w:eastAsia="en-GB"/>
              </w:rPr>
              <w:t>)</w:t>
            </w:r>
          </w:p>
        </w:tc>
        <w:tc>
          <w:tcPr>
            <w:tcW w:w="1985" w:type="dxa"/>
            <w:tcBorders>
              <w:top w:val="nil"/>
              <w:left w:val="nil"/>
              <w:bottom w:val="single" w:sz="4" w:space="0" w:color="auto"/>
              <w:right w:val="single" w:sz="4" w:space="0" w:color="auto"/>
            </w:tcBorders>
            <w:shd w:val="clear" w:color="auto" w:fill="auto"/>
            <w:hideMark/>
          </w:tcPr>
          <w:p w:rsidR="00C0125E" w:rsidRPr="0056157C" w:rsidRDefault="00C0125E" w:rsidP="00A522DE">
            <w:pPr>
              <w:jc w:val="center"/>
              <w:rPr>
                <w:color w:val="000000"/>
                <w:sz w:val="16"/>
                <w:szCs w:val="16"/>
                <w:lang w:eastAsia="en-GB"/>
              </w:rPr>
            </w:pPr>
            <w:r w:rsidRPr="0056157C">
              <w:rPr>
                <w:color w:val="000000"/>
                <w:sz w:val="16"/>
                <w:szCs w:val="16"/>
                <w:lang w:eastAsia="en-GB"/>
              </w:rPr>
              <w:t>139 (36.5</w:t>
            </w:r>
            <w:r>
              <w:rPr>
                <w:color w:val="000000"/>
                <w:sz w:val="16"/>
                <w:szCs w:val="16"/>
                <w:lang w:eastAsia="en-GB"/>
              </w:rPr>
              <w:t>%</w:t>
            </w:r>
            <w:r w:rsidRPr="0056157C">
              <w:rPr>
                <w:color w:val="000000"/>
                <w:sz w:val="16"/>
                <w:szCs w:val="16"/>
                <w:lang w:eastAsia="en-GB"/>
              </w:rPr>
              <w:t>)</w:t>
            </w:r>
          </w:p>
        </w:tc>
      </w:tr>
      <w:tr w:rsidR="00C0125E" w:rsidRPr="00827585" w:rsidTr="00A522DE">
        <w:trPr>
          <w:trHeight w:val="227"/>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0125E" w:rsidRPr="008907B5" w:rsidRDefault="00C0125E" w:rsidP="00A522DE">
            <w:pPr>
              <w:jc w:val="right"/>
              <w:rPr>
                <w:i/>
                <w:color w:val="000000"/>
                <w:sz w:val="16"/>
                <w:szCs w:val="16"/>
                <w:lang w:eastAsia="en-GB"/>
              </w:rPr>
            </w:pPr>
            <w:r w:rsidRPr="008907B5">
              <w:rPr>
                <w:i/>
                <w:color w:val="000000"/>
                <w:sz w:val="16"/>
                <w:szCs w:val="16"/>
                <w:lang w:eastAsia="en-GB"/>
              </w:rPr>
              <w:t>Missing</w:t>
            </w:r>
          </w:p>
        </w:tc>
        <w:tc>
          <w:tcPr>
            <w:tcW w:w="2126" w:type="dxa"/>
            <w:tcBorders>
              <w:top w:val="nil"/>
              <w:left w:val="nil"/>
              <w:bottom w:val="single" w:sz="4" w:space="0" w:color="auto"/>
              <w:right w:val="single" w:sz="4" w:space="0" w:color="auto"/>
            </w:tcBorders>
            <w:shd w:val="clear" w:color="auto" w:fill="auto"/>
            <w:hideMark/>
          </w:tcPr>
          <w:p w:rsidR="00C0125E" w:rsidRPr="0056157C" w:rsidRDefault="00C0125E" w:rsidP="00A522DE">
            <w:pPr>
              <w:jc w:val="center"/>
              <w:rPr>
                <w:color w:val="000000"/>
                <w:sz w:val="16"/>
                <w:szCs w:val="16"/>
                <w:lang w:eastAsia="en-GB"/>
              </w:rPr>
            </w:pPr>
            <w:r w:rsidRPr="0056157C">
              <w:rPr>
                <w:color w:val="000000"/>
                <w:sz w:val="16"/>
                <w:szCs w:val="16"/>
                <w:lang w:eastAsia="en-GB"/>
              </w:rPr>
              <w:t>0 (0.0</w:t>
            </w:r>
            <w:r>
              <w:rPr>
                <w:color w:val="000000"/>
                <w:sz w:val="16"/>
                <w:szCs w:val="16"/>
                <w:lang w:eastAsia="en-GB"/>
              </w:rPr>
              <w:t>%</w:t>
            </w:r>
            <w:r w:rsidRPr="0056157C">
              <w:rPr>
                <w:color w:val="000000"/>
                <w:sz w:val="16"/>
                <w:szCs w:val="16"/>
                <w:lang w:eastAsia="en-GB"/>
              </w:rPr>
              <w:t>)</w:t>
            </w:r>
          </w:p>
        </w:tc>
        <w:tc>
          <w:tcPr>
            <w:tcW w:w="1985" w:type="dxa"/>
            <w:tcBorders>
              <w:top w:val="nil"/>
              <w:left w:val="nil"/>
              <w:bottom w:val="single" w:sz="4" w:space="0" w:color="auto"/>
              <w:right w:val="single" w:sz="4" w:space="0" w:color="auto"/>
            </w:tcBorders>
            <w:shd w:val="clear" w:color="auto" w:fill="auto"/>
            <w:hideMark/>
          </w:tcPr>
          <w:p w:rsidR="00C0125E" w:rsidRPr="0056157C" w:rsidRDefault="00C0125E" w:rsidP="00A522DE">
            <w:pPr>
              <w:jc w:val="center"/>
              <w:rPr>
                <w:color w:val="000000"/>
                <w:sz w:val="16"/>
                <w:szCs w:val="16"/>
                <w:lang w:eastAsia="en-GB"/>
              </w:rPr>
            </w:pPr>
            <w:r w:rsidRPr="0056157C">
              <w:rPr>
                <w:color w:val="000000"/>
                <w:sz w:val="16"/>
                <w:szCs w:val="16"/>
                <w:lang w:eastAsia="en-GB"/>
              </w:rPr>
              <w:t>1 (0.3</w:t>
            </w:r>
            <w:r>
              <w:rPr>
                <w:color w:val="000000"/>
                <w:sz w:val="16"/>
                <w:szCs w:val="16"/>
                <w:lang w:eastAsia="en-GB"/>
              </w:rPr>
              <w:t>%</w:t>
            </w:r>
            <w:r w:rsidRPr="0056157C">
              <w:rPr>
                <w:color w:val="000000"/>
                <w:sz w:val="16"/>
                <w:szCs w:val="16"/>
                <w:lang w:eastAsia="en-GB"/>
              </w:rPr>
              <w:t>)</w:t>
            </w:r>
          </w:p>
        </w:tc>
      </w:tr>
      <w:tr w:rsidR="00C0125E" w:rsidRPr="00827585" w:rsidTr="00A522DE">
        <w:trPr>
          <w:trHeight w:val="227"/>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0125E" w:rsidRPr="00827585" w:rsidRDefault="00C0125E" w:rsidP="00A522DE">
            <w:pPr>
              <w:jc w:val="right"/>
              <w:rPr>
                <w:color w:val="000000"/>
                <w:sz w:val="16"/>
                <w:szCs w:val="16"/>
                <w:lang w:eastAsia="en-GB"/>
              </w:rPr>
            </w:pPr>
            <w:r w:rsidRPr="00827585">
              <w:rPr>
                <w:color w:val="000000"/>
                <w:sz w:val="16"/>
                <w:szCs w:val="16"/>
                <w:lang w:eastAsia="en-GB"/>
              </w:rPr>
              <w:t>Pack years for smoker/ex-smoker – median (IQR, n, missing)</w:t>
            </w:r>
          </w:p>
        </w:tc>
        <w:tc>
          <w:tcPr>
            <w:tcW w:w="2126" w:type="dxa"/>
            <w:tcBorders>
              <w:top w:val="nil"/>
              <w:left w:val="nil"/>
              <w:bottom w:val="single" w:sz="4" w:space="0" w:color="auto"/>
              <w:right w:val="single" w:sz="4" w:space="0" w:color="auto"/>
            </w:tcBorders>
            <w:shd w:val="clear" w:color="auto" w:fill="auto"/>
            <w:hideMark/>
          </w:tcPr>
          <w:p w:rsidR="00C0125E" w:rsidRPr="0056157C" w:rsidRDefault="00C0125E" w:rsidP="00A522DE">
            <w:pPr>
              <w:jc w:val="center"/>
              <w:rPr>
                <w:color w:val="000000"/>
                <w:sz w:val="16"/>
                <w:szCs w:val="16"/>
                <w:lang w:eastAsia="en-GB"/>
              </w:rPr>
            </w:pPr>
            <w:r w:rsidRPr="0056157C">
              <w:rPr>
                <w:color w:val="000000"/>
                <w:sz w:val="16"/>
                <w:szCs w:val="16"/>
                <w:lang w:eastAsia="en-GB"/>
              </w:rPr>
              <w:t>20 (10-39, 205 ,12)</w:t>
            </w:r>
          </w:p>
        </w:tc>
        <w:tc>
          <w:tcPr>
            <w:tcW w:w="1985" w:type="dxa"/>
            <w:tcBorders>
              <w:top w:val="nil"/>
              <w:left w:val="nil"/>
              <w:bottom w:val="single" w:sz="4" w:space="0" w:color="auto"/>
              <w:right w:val="single" w:sz="4" w:space="0" w:color="auto"/>
            </w:tcBorders>
            <w:shd w:val="clear" w:color="auto" w:fill="auto"/>
            <w:hideMark/>
          </w:tcPr>
          <w:p w:rsidR="00C0125E" w:rsidRPr="0056157C" w:rsidRDefault="00C0125E" w:rsidP="00A522DE">
            <w:pPr>
              <w:jc w:val="center"/>
              <w:rPr>
                <w:color w:val="000000"/>
                <w:sz w:val="16"/>
                <w:szCs w:val="16"/>
                <w:lang w:eastAsia="en-GB"/>
              </w:rPr>
            </w:pPr>
            <w:r w:rsidRPr="0056157C">
              <w:rPr>
                <w:color w:val="000000"/>
                <w:sz w:val="16"/>
                <w:szCs w:val="16"/>
                <w:lang w:eastAsia="en-GB"/>
              </w:rPr>
              <w:t>16 (8-34, 231, 10)</w:t>
            </w:r>
          </w:p>
        </w:tc>
      </w:tr>
      <w:tr w:rsidR="00C0125E" w:rsidRPr="00827585" w:rsidTr="00A522DE">
        <w:trPr>
          <w:trHeight w:val="227"/>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0125E" w:rsidRPr="00827585" w:rsidRDefault="00C0125E" w:rsidP="00A522DE">
            <w:pPr>
              <w:rPr>
                <w:b/>
                <w:bCs/>
                <w:color w:val="000000"/>
                <w:sz w:val="16"/>
                <w:szCs w:val="16"/>
                <w:lang w:eastAsia="en-GB"/>
              </w:rPr>
            </w:pPr>
            <w:r w:rsidRPr="00827585">
              <w:rPr>
                <w:b/>
                <w:bCs/>
                <w:color w:val="000000"/>
                <w:sz w:val="16"/>
                <w:szCs w:val="16"/>
                <w:lang w:eastAsia="en-GB"/>
              </w:rPr>
              <w:t>Family history of bowel cancer</w:t>
            </w:r>
          </w:p>
        </w:tc>
        <w:tc>
          <w:tcPr>
            <w:tcW w:w="2126" w:type="dxa"/>
            <w:tcBorders>
              <w:top w:val="nil"/>
              <w:left w:val="nil"/>
              <w:bottom w:val="single" w:sz="4" w:space="0" w:color="auto"/>
              <w:right w:val="single" w:sz="4" w:space="0" w:color="auto"/>
            </w:tcBorders>
            <w:shd w:val="clear" w:color="auto" w:fill="auto"/>
            <w:hideMark/>
          </w:tcPr>
          <w:p w:rsidR="00C0125E" w:rsidRPr="0056157C" w:rsidRDefault="00C0125E" w:rsidP="00A522DE">
            <w:pPr>
              <w:jc w:val="center"/>
              <w:rPr>
                <w:color w:val="000000"/>
                <w:sz w:val="16"/>
                <w:szCs w:val="16"/>
                <w:lang w:eastAsia="en-GB"/>
              </w:rPr>
            </w:pPr>
          </w:p>
        </w:tc>
        <w:tc>
          <w:tcPr>
            <w:tcW w:w="1985" w:type="dxa"/>
            <w:tcBorders>
              <w:top w:val="nil"/>
              <w:left w:val="nil"/>
              <w:bottom w:val="single" w:sz="4" w:space="0" w:color="auto"/>
              <w:right w:val="single" w:sz="4" w:space="0" w:color="auto"/>
            </w:tcBorders>
            <w:shd w:val="clear" w:color="auto" w:fill="auto"/>
            <w:hideMark/>
          </w:tcPr>
          <w:p w:rsidR="00C0125E" w:rsidRPr="0056157C" w:rsidRDefault="00C0125E" w:rsidP="00A522DE">
            <w:pPr>
              <w:jc w:val="center"/>
              <w:rPr>
                <w:color w:val="000000"/>
                <w:sz w:val="16"/>
                <w:szCs w:val="16"/>
                <w:lang w:eastAsia="en-GB"/>
              </w:rPr>
            </w:pPr>
          </w:p>
        </w:tc>
      </w:tr>
      <w:tr w:rsidR="00C0125E" w:rsidRPr="00827585" w:rsidTr="00A522DE">
        <w:trPr>
          <w:trHeight w:val="227"/>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0125E" w:rsidRPr="00827585" w:rsidRDefault="00C0125E" w:rsidP="00A522DE">
            <w:pPr>
              <w:jc w:val="right"/>
              <w:rPr>
                <w:color w:val="000000"/>
                <w:sz w:val="16"/>
                <w:szCs w:val="16"/>
                <w:lang w:eastAsia="en-GB"/>
              </w:rPr>
            </w:pPr>
            <w:r w:rsidRPr="00827585">
              <w:rPr>
                <w:color w:val="000000"/>
                <w:sz w:val="16"/>
                <w:szCs w:val="16"/>
                <w:lang w:eastAsia="en-GB"/>
              </w:rPr>
              <w:t>No</w:t>
            </w:r>
          </w:p>
        </w:tc>
        <w:tc>
          <w:tcPr>
            <w:tcW w:w="2126" w:type="dxa"/>
            <w:tcBorders>
              <w:top w:val="nil"/>
              <w:left w:val="nil"/>
              <w:bottom w:val="single" w:sz="4" w:space="0" w:color="auto"/>
              <w:right w:val="single" w:sz="4" w:space="0" w:color="auto"/>
            </w:tcBorders>
            <w:shd w:val="clear" w:color="auto" w:fill="auto"/>
            <w:hideMark/>
          </w:tcPr>
          <w:p w:rsidR="00C0125E" w:rsidRPr="0056157C" w:rsidRDefault="00C0125E" w:rsidP="00A522DE">
            <w:pPr>
              <w:jc w:val="center"/>
              <w:rPr>
                <w:color w:val="000000"/>
                <w:sz w:val="16"/>
                <w:szCs w:val="16"/>
                <w:lang w:eastAsia="en-GB"/>
              </w:rPr>
            </w:pPr>
            <w:r w:rsidRPr="0056157C">
              <w:rPr>
                <w:color w:val="000000"/>
                <w:sz w:val="16"/>
                <w:szCs w:val="16"/>
                <w:lang w:eastAsia="en-GB"/>
              </w:rPr>
              <w:t>302 (83.9</w:t>
            </w:r>
            <w:r>
              <w:rPr>
                <w:color w:val="000000"/>
                <w:sz w:val="16"/>
                <w:szCs w:val="16"/>
                <w:lang w:eastAsia="en-GB"/>
              </w:rPr>
              <w:t>%</w:t>
            </w:r>
            <w:r w:rsidRPr="0056157C">
              <w:rPr>
                <w:color w:val="000000"/>
                <w:sz w:val="16"/>
                <w:szCs w:val="16"/>
                <w:lang w:eastAsia="en-GB"/>
              </w:rPr>
              <w:t>)</w:t>
            </w:r>
          </w:p>
        </w:tc>
        <w:tc>
          <w:tcPr>
            <w:tcW w:w="1985" w:type="dxa"/>
            <w:tcBorders>
              <w:top w:val="nil"/>
              <w:left w:val="nil"/>
              <w:bottom w:val="single" w:sz="4" w:space="0" w:color="auto"/>
              <w:right w:val="single" w:sz="4" w:space="0" w:color="auto"/>
            </w:tcBorders>
            <w:shd w:val="clear" w:color="auto" w:fill="auto"/>
            <w:hideMark/>
          </w:tcPr>
          <w:p w:rsidR="00C0125E" w:rsidRPr="0056157C" w:rsidRDefault="00C0125E" w:rsidP="00A522DE">
            <w:pPr>
              <w:jc w:val="center"/>
              <w:rPr>
                <w:color w:val="000000"/>
                <w:sz w:val="16"/>
                <w:szCs w:val="16"/>
                <w:lang w:eastAsia="en-GB"/>
              </w:rPr>
            </w:pPr>
            <w:r w:rsidRPr="0056157C">
              <w:rPr>
                <w:color w:val="000000"/>
                <w:sz w:val="16"/>
                <w:szCs w:val="16"/>
                <w:lang w:eastAsia="en-GB"/>
              </w:rPr>
              <w:t>318 (83.5</w:t>
            </w:r>
            <w:r>
              <w:rPr>
                <w:color w:val="000000"/>
                <w:sz w:val="16"/>
                <w:szCs w:val="16"/>
                <w:lang w:eastAsia="en-GB"/>
              </w:rPr>
              <w:t>%</w:t>
            </w:r>
            <w:r w:rsidRPr="0056157C">
              <w:rPr>
                <w:color w:val="000000"/>
                <w:sz w:val="16"/>
                <w:szCs w:val="16"/>
                <w:lang w:eastAsia="en-GB"/>
              </w:rPr>
              <w:t>)</w:t>
            </w:r>
          </w:p>
        </w:tc>
      </w:tr>
      <w:tr w:rsidR="00C0125E" w:rsidRPr="00827585" w:rsidTr="00A522DE">
        <w:trPr>
          <w:trHeight w:val="227"/>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0125E" w:rsidRPr="00827585" w:rsidRDefault="00C0125E" w:rsidP="00A522DE">
            <w:pPr>
              <w:jc w:val="right"/>
              <w:rPr>
                <w:color w:val="000000"/>
                <w:sz w:val="16"/>
                <w:szCs w:val="16"/>
                <w:lang w:eastAsia="en-GB"/>
              </w:rPr>
            </w:pPr>
            <w:r w:rsidRPr="00827585">
              <w:rPr>
                <w:color w:val="000000"/>
                <w:sz w:val="16"/>
                <w:szCs w:val="16"/>
                <w:lang w:eastAsia="en-GB"/>
              </w:rPr>
              <w:t>Second degree</w:t>
            </w:r>
          </w:p>
        </w:tc>
        <w:tc>
          <w:tcPr>
            <w:tcW w:w="2126" w:type="dxa"/>
            <w:tcBorders>
              <w:top w:val="nil"/>
              <w:left w:val="nil"/>
              <w:bottom w:val="single" w:sz="4" w:space="0" w:color="auto"/>
              <w:right w:val="single" w:sz="4" w:space="0" w:color="auto"/>
            </w:tcBorders>
            <w:shd w:val="clear" w:color="auto" w:fill="auto"/>
            <w:hideMark/>
          </w:tcPr>
          <w:p w:rsidR="00C0125E" w:rsidRPr="0056157C" w:rsidRDefault="00C0125E" w:rsidP="00A522DE">
            <w:pPr>
              <w:jc w:val="center"/>
              <w:rPr>
                <w:color w:val="000000"/>
                <w:sz w:val="16"/>
                <w:szCs w:val="16"/>
                <w:lang w:eastAsia="en-GB"/>
              </w:rPr>
            </w:pPr>
            <w:r w:rsidRPr="0056157C">
              <w:rPr>
                <w:color w:val="000000"/>
                <w:sz w:val="16"/>
                <w:szCs w:val="16"/>
                <w:lang w:eastAsia="en-GB"/>
              </w:rPr>
              <w:t>9 (2.5</w:t>
            </w:r>
            <w:r>
              <w:rPr>
                <w:color w:val="000000"/>
                <w:sz w:val="16"/>
                <w:szCs w:val="16"/>
                <w:lang w:eastAsia="en-GB"/>
              </w:rPr>
              <w:t>%</w:t>
            </w:r>
            <w:r w:rsidRPr="0056157C">
              <w:rPr>
                <w:color w:val="000000"/>
                <w:sz w:val="16"/>
                <w:szCs w:val="16"/>
                <w:lang w:eastAsia="en-GB"/>
              </w:rPr>
              <w:t>)</w:t>
            </w:r>
          </w:p>
        </w:tc>
        <w:tc>
          <w:tcPr>
            <w:tcW w:w="1985" w:type="dxa"/>
            <w:tcBorders>
              <w:top w:val="nil"/>
              <w:left w:val="nil"/>
              <w:bottom w:val="single" w:sz="4" w:space="0" w:color="auto"/>
              <w:right w:val="single" w:sz="4" w:space="0" w:color="auto"/>
            </w:tcBorders>
            <w:shd w:val="clear" w:color="auto" w:fill="auto"/>
            <w:hideMark/>
          </w:tcPr>
          <w:p w:rsidR="00C0125E" w:rsidRPr="0056157C" w:rsidRDefault="00C0125E" w:rsidP="00A522DE">
            <w:pPr>
              <w:jc w:val="center"/>
              <w:rPr>
                <w:color w:val="000000"/>
                <w:sz w:val="16"/>
                <w:szCs w:val="16"/>
                <w:lang w:eastAsia="en-GB"/>
              </w:rPr>
            </w:pPr>
            <w:r w:rsidRPr="0056157C">
              <w:rPr>
                <w:color w:val="000000"/>
                <w:sz w:val="16"/>
                <w:szCs w:val="16"/>
                <w:lang w:eastAsia="en-GB"/>
              </w:rPr>
              <w:t>13 (3.4</w:t>
            </w:r>
            <w:r>
              <w:rPr>
                <w:color w:val="000000"/>
                <w:sz w:val="16"/>
                <w:szCs w:val="16"/>
                <w:lang w:eastAsia="en-GB"/>
              </w:rPr>
              <w:t>%</w:t>
            </w:r>
            <w:r w:rsidRPr="0056157C">
              <w:rPr>
                <w:color w:val="000000"/>
                <w:sz w:val="16"/>
                <w:szCs w:val="16"/>
                <w:lang w:eastAsia="en-GB"/>
              </w:rPr>
              <w:t>)</w:t>
            </w:r>
          </w:p>
        </w:tc>
      </w:tr>
      <w:tr w:rsidR="00C0125E" w:rsidRPr="00827585" w:rsidTr="00A522DE">
        <w:trPr>
          <w:trHeight w:val="227"/>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0125E" w:rsidRPr="00827585" w:rsidRDefault="00C0125E" w:rsidP="00A522DE">
            <w:pPr>
              <w:jc w:val="right"/>
              <w:rPr>
                <w:color w:val="000000"/>
                <w:sz w:val="16"/>
                <w:szCs w:val="16"/>
                <w:lang w:eastAsia="en-GB"/>
              </w:rPr>
            </w:pPr>
            <w:r w:rsidRPr="00827585">
              <w:rPr>
                <w:color w:val="000000"/>
                <w:sz w:val="16"/>
                <w:szCs w:val="16"/>
                <w:lang w:eastAsia="en-GB"/>
              </w:rPr>
              <w:t>First degree</w:t>
            </w:r>
          </w:p>
        </w:tc>
        <w:tc>
          <w:tcPr>
            <w:tcW w:w="2126" w:type="dxa"/>
            <w:tcBorders>
              <w:top w:val="nil"/>
              <w:left w:val="nil"/>
              <w:bottom w:val="single" w:sz="4" w:space="0" w:color="auto"/>
              <w:right w:val="single" w:sz="4" w:space="0" w:color="auto"/>
            </w:tcBorders>
            <w:shd w:val="clear" w:color="auto" w:fill="auto"/>
            <w:hideMark/>
          </w:tcPr>
          <w:p w:rsidR="00C0125E" w:rsidRPr="0056157C" w:rsidRDefault="00C0125E" w:rsidP="00A522DE">
            <w:pPr>
              <w:jc w:val="center"/>
              <w:rPr>
                <w:color w:val="000000"/>
                <w:sz w:val="16"/>
                <w:szCs w:val="16"/>
                <w:lang w:eastAsia="en-GB"/>
              </w:rPr>
            </w:pPr>
            <w:r w:rsidRPr="0056157C">
              <w:rPr>
                <w:color w:val="000000"/>
                <w:sz w:val="16"/>
                <w:szCs w:val="16"/>
                <w:lang w:eastAsia="en-GB"/>
              </w:rPr>
              <w:t>45 (12.5</w:t>
            </w:r>
            <w:r>
              <w:rPr>
                <w:color w:val="000000"/>
                <w:sz w:val="16"/>
                <w:szCs w:val="16"/>
                <w:lang w:eastAsia="en-GB"/>
              </w:rPr>
              <w:t>%</w:t>
            </w:r>
            <w:r w:rsidRPr="0056157C">
              <w:rPr>
                <w:color w:val="000000"/>
                <w:sz w:val="16"/>
                <w:szCs w:val="16"/>
                <w:lang w:eastAsia="en-GB"/>
              </w:rPr>
              <w:t>)</w:t>
            </w:r>
          </w:p>
        </w:tc>
        <w:tc>
          <w:tcPr>
            <w:tcW w:w="1985" w:type="dxa"/>
            <w:tcBorders>
              <w:top w:val="nil"/>
              <w:left w:val="nil"/>
              <w:bottom w:val="single" w:sz="4" w:space="0" w:color="auto"/>
              <w:right w:val="single" w:sz="4" w:space="0" w:color="auto"/>
            </w:tcBorders>
            <w:shd w:val="clear" w:color="auto" w:fill="auto"/>
            <w:hideMark/>
          </w:tcPr>
          <w:p w:rsidR="00C0125E" w:rsidRPr="0056157C" w:rsidRDefault="00C0125E" w:rsidP="00A522DE">
            <w:pPr>
              <w:jc w:val="center"/>
              <w:rPr>
                <w:color w:val="000000"/>
                <w:sz w:val="16"/>
                <w:szCs w:val="16"/>
                <w:lang w:eastAsia="en-GB"/>
              </w:rPr>
            </w:pPr>
            <w:r w:rsidRPr="0056157C">
              <w:rPr>
                <w:color w:val="000000"/>
                <w:sz w:val="16"/>
                <w:szCs w:val="16"/>
                <w:lang w:eastAsia="en-GB"/>
              </w:rPr>
              <w:t>48 (12.6</w:t>
            </w:r>
            <w:r>
              <w:rPr>
                <w:color w:val="000000"/>
                <w:sz w:val="16"/>
                <w:szCs w:val="16"/>
                <w:lang w:eastAsia="en-GB"/>
              </w:rPr>
              <w:t>%</w:t>
            </w:r>
            <w:r w:rsidRPr="0056157C">
              <w:rPr>
                <w:color w:val="000000"/>
                <w:sz w:val="16"/>
                <w:szCs w:val="16"/>
                <w:lang w:eastAsia="en-GB"/>
              </w:rPr>
              <w:t>)</w:t>
            </w:r>
          </w:p>
        </w:tc>
      </w:tr>
      <w:tr w:rsidR="00C0125E" w:rsidRPr="00827585" w:rsidTr="00A522DE">
        <w:trPr>
          <w:trHeight w:val="227"/>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0125E" w:rsidRPr="00827585" w:rsidRDefault="00C0125E" w:rsidP="00A522DE">
            <w:pPr>
              <w:jc w:val="right"/>
              <w:rPr>
                <w:color w:val="000000"/>
                <w:sz w:val="16"/>
                <w:szCs w:val="16"/>
                <w:lang w:eastAsia="en-GB"/>
              </w:rPr>
            </w:pPr>
            <w:r w:rsidRPr="00827585">
              <w:rPr>
                <w:color w:val="000000"/>
                <w:sz w:val="16"/>
                <w:szCs w:val="16"/>
                <w:lang w:eastAsia="en-GB"/>
              </w:rPr>
              <w:t>Both</w:t>
            </w:r>
          </w:p>
        </w:tc>
        <w:tc>
          <w:tcPr>
            <w:tcW w:w="2126" w:type="dxa"/>
            <w:tcBorders>
              <w:top w:val="nil"/>
              <w:left w:val="nil"/>
              <w:bottom w:val="single" w:sz="4" w:space="0" w:color="auto"/>
              <w:right w:val="single" w:sz="4" w:space="0" w:color="auto"/>
            </w:tcBorders>
            <w:shd w:val="clear" w:color="auto" w:fill="auto"/>
            <w:hideMark/>
          </w:tcPr>
          <w:p w:rsidR="00C0125E" w:rsidRPr="0056157C" w:rsidRDefault="00C0125E" w:rsidP="00A522DE">
            <w:pPr>
              <w:jc w:val="center"/>
              <w:rPr>
                <w:color w:val="000000"/>
                <w:sz w:val="16"/>
                <w:szCs w:val="16"/>
                <w:lang w:eastAsia="en-GB"/>
              </w:rPr>
            </w:pPr>
            <w:r w:rsidRPr="0056157C">
              <w:rPr>
                <w:color w:val="000000"/>
                <w:sz w:val="16"/>
                <w:szCs w:val="16"/>
                <w:lang w:eastAsia="en-GB"/>
              </w:rPr>
              <w:t>3 (0.8</w:t>
            </w:r>
            <w:r>
              <w:rPr>
                <w:color w:val="000000"/>
                <w:sz w:val="16"/>
                <w:szCs w:val="16"/>
                <w:lang w:eastAsia="en-GB"/>
              </w:rPr>
              <w:t>%</w:t>
            </w:r>
            <w:r w:rsidRPr="0056157C">
              <w:rPr>
                <w:color w:val="000000"/>
                <w:sz w:val="16"/>
                <w:szCs w:val="16"/>
                <w:lang w:eastAsia="en-GB"/>
              </w:rPr>
              <w:t>)</w:t>
            </w:r>
          </w:p>
        </w:tc>
        <w:tc>
          <w:tcPr>
            <w:tcW w:w="1985" w:type="dxa"/>
            <w:tcBorders>
              <w:top w:val="nil"/>
              <w:left w:val="nil"/>
              <w:bottom w:val="single" w:sz="4" w:space="0" w:color="auto"/>
              <w:right w:val="single" w:sz="4" w:space="0" w:color="auto"/>
            </w:tcBorders>
            <w:shd w:val="clear" w:color="auto" w:fill="auto"/>
            <w:hideMark/>
          </w:tcPr>
          <w:p w:rsidR="00C0125E" w:rsidRPr="0056157C" w:rsidRDefault="00C0125E" w:rsidP="00A522DE">
            <w:pPr>
              <w:jc w:val="center"/>
              <w:rPr>
                <w:color w:val="000000"/>
                <w:sz w:val="16"/>
                <w:szCs w:val="16"/>
                <w:lang w:eastAsia="en-GB"/>
              </w:rPr>
            </w:pPr>
            <w:r w:rsidRPr="0056157C">
              <w:rPr>
                <w:color w:val="000000"/>
                <w:sz w:val="16"/>
                <w:szCs w:val="16"/>
                <w:lang w:eastAsia="en-GB"/>
              </w:rPr>
              <w:t>0 (0.0</w:t>
            </w:r>
            <w:r>
              <w:rPr>
                <w:color w:val="000000"/>
                <w:sz w:val="16"/>
                <w:szCs w:val="16"/>
                <w:lang w:eastAsia="en-GB"/>
              </w:rPr>
              <w:t>%</w:t>
            </w:r>
            <w:r w:rsidRPr="0056157C">
              <w:rPr>
                <w:color w:val="000000"/>
                <w:sz w:val="16"/>
                <w:szCs w:val="16"/>
                <w:lang w:eastAsia="en-GB"/>
              </w:rPr>
              <w:t>)</w:t>
            </w:r>
          </w:p>
        </w:tc>
      </w:tr>
      <w:tr w:rsidR="00C0125E" w:rsidRPr="00827585" w:rsidTr="00A522DE">
        <w:trPr>
          <w:trHeight w:val="227"/>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0125E" w:rsidRPr="008907B5" w:rsidRDefault="00C0125E" w:rsidP="00A522DE">
            <w:pPr>
              <w:jc w:val="right"/>
              <w:rPr>
                <w:i/>
                <w:color w:val="000000"/>
                <w:sz w:val="16"/>
                <w:szCs w:val="16"/>
                <w:lang w:eastAsia="en-GB"/>
              </w:rPr>
            </w:pPr>
            <w:r w:rsidRPr="008907B5">
              <w:rPr>
                <w:i/>
                <w:color w:val="000000"/>
                <w:sz w:val="16"/>
                <w:szCs w:val="16"/>
                <w:lang w:eastAsia="en-GB"/>
              </w:rPr>
              <w:t>Missing</w:t>
            </w:r>
          </w:p>
        </w:tc>
        <w:tc>
          <w:tcPr>
            <w:tcW w:w="2126" w:type="dxa"/>
            <w:tcBorders>
              <w:top w:val="nil"/>
              <w:left w:val="nil"/>
              <w:bottom w:val="single" w:sz="4" w:space="0" w:color="auto"/>
              <w:right w:val="single" w:sz="4" w:space="0" w:color="auto"/>
            </w:tcBorders>
            <w:shd w:val="clear" w:color="auto" w:fill="auto"/>
            <w:hideMark/>
          </w:tcPr>
          <w:p w:rsidR="00C0125E" w:rsidRPr="0056157C" w:rsidRDefault="00C0125E" w:rsidP="00A522DE">
            <w:pPr>
              <w:jc w:val="center"/>
              <w:rPr>
                <w:color w:val="000000"/>
                <w:sz w:val="16"/>
                <w:szCs w:val="16"/>
                <w:lang w:eastAsia="en-GB"/>
              </w:rPr>
            </w:pPr>
            <w:r w:rsidRPr="0056157C">
              <w:rPr>
                <w:color w:val="000000"/>
                <w:sz w:val="16"/>
                <w:szCs w:val="16"/>
                <w:lang w:eastAsia="en-GB"/>
              </w:rPr>
              <w:t>1 (0.3</w:t>
            </w:r>
            <w:r>
              <w:rPr>
                <w:color w:val="000000"/>
                <w:sz w:val="16"/>
                <w:szCs w:val="16"/>
                <w:lang w:eastAsia="en-GB"/>
              </w:rPr>
              <w:t>%</w:t>
            </w:r>
            <w:r w:rsidRPr="0056157C">
              <w:rPr>
                <w:color w:val="000000"/>
                <w:sz w:val="16"/>
                <w:szCs w:val="16"/>
                <w:lang w:eastAsia="en-GB"/>
              </w:rPr>
              <w:t>)</w:t>
            </w:r>
          </w:p>
        </w:tc>
        <w:tc>
          <w:tcPr>
            <w:tcW w:w="1985" w:type="dxa"/>
            <w:tcBorders>
              <w:top w:val="nil"/>
              <w:left w:val="nil"/>
              <w:bottom w:val="single" w:sz="4" w:space="0" w:color="auto"/>
              <w:right w:val="single" w:sz="4" w:space="0" w:color="auto"/>
            </w:tcBorders>
            <w:shd w:val="clear" w:color="auto" w:fill="auto"/>
            <w:hideMark/>
          </w:tcPr>
          <w:p w:rsidR="00C0125E" w:rsidRPr="0056157C" w:rsidRDefault="00C0125E" w:rsidP="00A522DE">
            <w:pPr>
              <w:jc w:val="center"/>
              <w:rPr>
                <w:color w:val="000000"/>
                <w:sz w:val="16"/>
                <w:szCs w:val="16"/>
                <w:lang w:eastAsia="en-GB"/>
              </w:rPr>
            </w:pPr>
            <w:r w:rsidRPr="0056157C">
              <w:rPr>
                <w:color w:val="000000"/>
                <w:sz w:val="16"/>
                <w:szCs w:val="16"/>
                <w:lang w:eastAsia="en-GB"/>
              </w:rPr>
              <w:t>2 (0.5</w:t>
            </w:r>
            <w:r>
              <w:rPr>
                <w:color w:val="000000"/>
                <w:sz w:val="16"/>
                <w:szCs w:val="16"/>
                <w:lang w:eastAsia="en-GB"/>
              </w:rPr>
              <w:t>%</w:t>
            </w:r>
            <w:r w:rsidRPr="0056157C">
              <w:rPr>
                <w:color w:val="000000"/>
                <w:sz w:val="16"/>
                <w:szCs w:val="16"/>
                <w:lang w:eastAsia="en-GB"/>
              </w:rPr>
              <w:t>)</w:t>
            </w:r>
          </w:p>
        </w:tc>
      </w:tr>
      <w:tr w:rsidR="00C0125E" w:rsidRPr="00827585" w:rsidTr="00A522DE">
        <w:trPr>
          <w:trHeight w:val="227"/>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0125E" w:rsidRPr="00827585" w:rsidRDefault="00C0125E" w:rsidP="00A522DE">
            <w:pPr>
              <w:rPr>
                <w:b/>
                <w:bCs/>
                <w:color w:val="000000"/>
                <w:sz w:val="16"/>
                <w:szCs w:val="16"/>
                <w:lang w:eastAsia="en-GB"/>
              </w:rPr>
            </w:pPr>
            <w:r w:rsidRPr="00827585">
              <w:rPr>
                <w:b/>
                <w:bCs/>
                <w:color w:val="000000"/>
                <w:sz w:val="16"/>
                <w:szCs w:val="16"/>
                <w:lang w:eastAsia="en-GB"/>
              </w:rPr>
              <w:t>Family history of bowel polyps</w:t>
            </w:r>
          </w:p>
        </w:tc>
        <w:tc>
          <w:tcPr>
            <w:tcW w:w="2126" w:type="dxa"/>
            <w:tcBorders>
              <w:top w:val="nil"/>
              <w:left w:val="nil"/>
              <w:bottom w:val="single" w:sz="4" w:space="0" w:color="auto"/>
              <w:right w:val="single" w:sz="4" w:space="0" w:color="auto"/>
            </w:tcBorders>
            <w:shd w:val="clear" w:color="auto" w:fill="auto"/>
            <w:hideMark/>
          </w:tcPr>
          <w:p w:rsidR="00C0125E" w:rsidRPr="0056157C" w:rsidRDefault="00C0125E" w:rsidP="00A522DE">
            <w:pPr>
              <w:jc w:val="center"/>
              <w:rPr>
                <w:color w:val="000000"/>
                <w:sz w:val="16"/>
                <w:szCs w:val="16"/>
                <w:lang w:eastAsia="en-GB"/>
              </w:rPr>
            </w:pPr>
          </w:p>
        </w:tc>
        <w:tc>
          <w:tcPr>
            <w:tcW w:w="1985" w:type="dxa"/>
            <w:tcBorders>
              <w:top w:val="nil"/>
              <w:left w:val="nil"/>
              <w:bottom w:val="single" w:sz="4" w:space="0" w:color="auto"/>
              <w:right w:val="single" w:sz="4" w:space="0" w:color="auto"/>
            </w:tcBorders>
            <w:shd w:val="clear" w:color="auto" w:fill="auto"/>
            <w:hideMark/>
          </w:tcPr>
          <w:p w:rsidR="00C0125E" w:rsidRPr="0056157C" w:rsidRDefault="00C0125E" w:rsidP="00A522DE">
            <w:pPr>
              <w:jc w:val="center"/>
              <w:rPr>
                <w:color w:val="000000"/>
                <w:sz w:val="16"/>
                <w:szCs w:val="16"/>
                <w:lang w:eastAsia="en-GB"/>
              </w:rPr>
            </w:pPr>
          </w:p>
        </w:tc>
      </w:tr>
      <w:tr w:rsidR="00C0125E" w:rsidRPr="00827585" w:rsidTr="00A522DE">
        <w:trPr>
          <w:trHeight w:val="227"/>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0125E" w:rsidRPr="00827585" w:rsidRDefault="00C0125E" w:rsidP="00A522DE">
            <w:pPr>
              <w:jc w:val="right"/>
              <w:rPr>
                <w:color w:val="000000"/>
                <w:sz w:val="16"/>
                <w:szCs w:val="16"/>
                <w:lang w:eastAsia="en-GB"/>
              </w:rPr>
            </w:pPr>
            <w:r w:rsidRPr="00827585">
              <w:rPr>
                <w:color w:val="000000"/>
                <w:sz w:val="16"/>
                <w:szCs w:val="16"/>
                <w:lang w:eastAsia="en-GB"/>
              </w:rPr>
              <w:t>No</w:t>
            </w:r>
          </w:p>
        </w:tc>
        <w:tc>
          <w:tcPr>
            <w:tcW w:w="2126" w:type="dxa"/>
            <w:tcBorders>
              <w:top w:val="nil"/>
              <w:left w:val="nil"/>
              <w:bottom w:val="single" w:sz="4" w:space="0" w:color="auto"/>
              <w:right w:val="single" w:sz="4" w:space="0" w:color="auto"/>
            </w:tcBorders>
            <w:shd w:val="clear" w:color="auto" w:fill="auto"/>
            <w:hideMark/>
          </w:tcPr>
          <w:p w:rsidR="00C0125E" w:rsidRPr="0056157C" w:rsidRDefault="00C0125E" w:rsidP="00A522DE">
            <w:pPr>
              <w:jc w:val="center"/>
              <w:rPr>
                <w:color w:val="000000"/>
                <w:sz w:val="16"/>
                <w:szCs w:val="16"/>
                <w:lang w:eastAsia="en-GB"/>
              </w:rPr>
            </w:pPr>
            <w:r w:rsidRPr="0056157C">
              <w:rPr>
                <w:color w:val="000000"/>
                <w:sz w:val="16"/>
                <w:szCs w:val="16"/>
                <w:lang w:eastAsia="en-GB"/>
              </w:rPr>
              <w:t>340 (94.4</w:t>
            </w:r>
            <w:r>
              <w:rPr>
                <w:color w:val="000000"/>
                <w:sz w:val="16"/>
                <w:szCs w:val="16"/>
                <w:lang w:eastAsia="en-GB"/>
              </w:rPr>
              <w:t>%</w:t>
            </w:r>
            <w:r w:rsidRPr="0056157C">
              <w:rPr>
                <w:color w:val="000000"/>
                <w:sz w:val="16"/>
                <w:szCs w:val="16"/>
                <w:lang w:eastAsia="en-GB"/>
              </w:rPr>
              <w:t>)</w:t>
            </w:r>
          </w:p>
        </w:tc>
        <w:tc>
          <w:tcPr>
            <w:tcW w:w="1985" w:type="dxa"/>
            <w:tcBorders>
              <w:top w:val="nil"/>
              <w:left w:val="nil"/>
              <w:bottom w:val="single" w:sz="4" w:space="0" w:color="auto"/>
              <w:right w:val="single" w:sz="4" w:space="0" w:color="auto"/>
            </w:tcBorders>
            <w:shd w:val="clear" w:color="auto" w:fill="auto"/>
            <w:hideMark/>
          </w:tcPr>
          <w:p w:rsidR="00C0125E" w:rsidRPr="0056157C" w:rsidRDefault="00C0125E" w:rsidP="00A522DE">
            <w:pPr>
              <w:jc w:val="center"/>
              <w:rPr>
                <w:color w:val="000000"/>
                <w:sz w:val="16"/>
                <w:szCs w:val="16"/>
                <w:lang w:eastAsia="en-GB"/>
              </w:rPr>
            </w:pPr>
            <w:r w:rsidRPr="0056157C">
              <w:rPr>
                <w:color w:val="000000"/>
                <w:sz w:val="16"/>
                <w:szCs w:val="16"/>
                <w:lang w:eastAsia="en-GB"/>
              </w:rPr>
              <w:t>349 (91.6</w:t>
            </w:r>
            <w:r>
              <w:rPr>
                <w:color w:val="000000"/>
                <w:sz w:val="16"/>
                <w:szCs w:val="16"/>
                <w:lang w:eastAsia="en-GB"/>
              </w:rPr>
              <w:t>%</w:t>
            </w:r>
            <w:r w:rsidRPr="0056157C">
              <w:rPr>
                <w:color w:val="000000"/>
                <w:sz w:val="16"/>
                <w:szCs w:val="16"/>
                <w:lang w:eastAsia="en-GB"/>
              </w:rPr>
              <w:t>)</w:t>
            </w:r>
          </w:p>
        </w:tc>
      </w:tr>
      <w:tr w:rsidR="00C0125E" w:rsidRPr="00827585" w:rsidTr="00A522DE">
        <w:trPr>
          <w:trHeight w:val="227"/>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0125E" w:rsidRPr="00827585" w:rsidRDefault="00C0125E" w:rsidP="00A522DE">
            <w:pPr>
              <w:jc w:val="right"/>
              <w:rPr>
                <w:color w:val="000000"/>
                <w:sz w:val="16"/>
                <w:szCs w:val="16"/>
                <w:lang w:eastAsia="en-GB"/>
              </w:rPr>
            </w:pPr>
            <w:r w:rsidRPr="00827585">
              <w:rPr>
                <w:color w:val="000000"/>
                <w:sz w:val="16"/>
                <w:szCs w:val="16"/>
                <w:lang w:eastAsia="en-GB"/>
              </w:rPr>
              <w:t>Second degree</w:t>
            </w:r>
          </w:p>
        </w:tc>
        <w:tc>
          <w:tcPr>
            <w:tcW w:w="2126" w:type="dxa"/>
            <w:tcBorders>
              <w:top w:val="nil"/>
              <w:left w:val="nil"/>
              <w:bottom w:val="single" w:sz="4" w:space="0" w:color="auto"/>
              <w:right w:val="single" w:sz="4" w:space="0" w:color="auto"/>
            </w:tcBorders>
            <w:shd w:val="clear" w:color="auto" w:fill="auto"/>
            <w:hideMark/>
          </w:tcPr>
          <w:p w:rsidR="00C0125E" w:rsidRPr="0056157C" w:rsidRDefault="00C0125E" w:rsidP="00A522DE">
            <w:pPr>
              <w:jc w:val="center"/>
              <w:rPr>
                <w:color w:val="000000"/>
                <w:sz w:val="16"/>
                <w:szCs w:val="16"/>
                <w:lang w:eastAsia="en-GB"/>
              </w:rPr>
            </w:pPr>
            <w:r w:rsidRPr="0056157C">
              <w:rPr>
                <w:color w:val="000000"/>
                <w:sz w:val="16"/>
                <w:szCs w:val="16"/>
                <w:lang w:eastAsia="en-GB"/>
              </w:rPr>
              <w:t>2 (0.6</w:t>
            </w:r>
            <w:r>
              <w:rPr>
                <w:color w:val="000000"/>
                <w:sz w:val="16"/>
                <w:szCs w:val="16"/>
                <w:lang w:eastAsia="en-GB"/>
              </w:rPr>
              <w:t>%</w:t>
            </w:r>
            <w:r w:rsidRPr="0056157C">
              <w:rPr>
                <w:color w:val="000000"/>
                <w:sz w:val="16"/>
                <w:szCs w:val="16"/>
                <w:lang w:eastAsia="en-GB"/>
              </w:rPr>
              <w:t>)</w:t>
            </w:r>
          </w:p>
        </w:tc>
        <w:tc>
          <w:tcPr>
            <w:tcW w:w="1985" w:type="dxa"/>
            <w:tcBorders>
              <w:top w:val="nil"/>
              <w:left w:val="nil"/>
              <w:bottom w:val="single" w:sz="4" w:space="0" w:color="auto"/>
              <w:right w:val="single" w:sz="4" w:space="0" w:color="auto"/>
            </w:tcBorders>
            <w:shd w:val="clear" w:color="auto" w:fill="auto"/>
            <w:hideMark/>
          </w:tcPr>
          <w:p w:rsidR="00C0125E" w:rsidRPr="0056157C" w:rsidRDefault="00C0125E" w:rsidP="00A522DE">
            <w:pPr>
              <w:jc w:val="center"/>
              <w:rPr>
                <w:color w:val="000000"/>
                <w:sz w:val="16"/>
                <w:szCs w:val="16"/>
                <w:lang w:eastAsia="en-GB"/>
              </w:rPr>
            </w:pPr>
            <w:r w:rsidRPr="0056157C">
              <w:rPr>
                <w:color w:val="000000"/>
                <w:sz w:val="16"/>
                <w:szCs w:val="16"/>
                <w:lang w:eastAsia="en-GB"/>
              </w:rPr>
              <w:t>2 (0.5</w:t>
            </w:r>
            <w:r>
              <w:rPr>
                <w:color w:val="000000"/>
                <w:sz w:val="16"/>
                <w:szCs w:val="16"/>
                <w:lang w:eastAsia="en-GB"/>
              </w:rPr>
              <w:t>%</w:t>
            </w:r>
            <w:r w:rsidRPr="0056157C">
              <w:rPr>
                <w:color w:val="000000"/>
                <w:sz w:val="16"/>
                <w:szCs w:val="16"/>
                <w:lang w:eastAsia="en-GB"/>
              </w:rPr>
              <w:t>)</w:t>
            </w:r>
          </w:p>
        </w:tc>
      </w:tr>
      <w:tr w:rsidR="00C0125E" w:rsidRPr="00827585" w:rsidTr="00A522DE">
        <w:trPr>
          <w:trHeight w:val="227"/>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0125E" w:rsidRPr="00827585" w:rsidRDefault="00C0125E" w:rsidP="00A522DE">
            <w:pPr>
              <w:jc w:val="right"/>
              <w:rPr>
                <w:color w:val="000000"/>
                <w:sz w:val="16"/>
                <w:szCs w:val="16"/>
                <w:lang w:eastAsia="en-GB"/>
              </w:rPr>
            </w:pPr>
            <w:r w:rsidRPr="00827585">
              <w:rPr>
                <w:color w:val="000000"/>
                <w:sz w:val="16"/>
                <w:szCs w:val="16"/>
                <w:lang w:eastAsia="en-GB"/>
              </w:rPr>
              <w:t>First degree</w:t>
            </w:r>
          </w:p>
        </w:tc>
        <w:tc>
          <w:tcPr>
            <w:tcW w:w="2126" w:type="dxa"/>
            <w:tcBorders>
              <w:top w:val="nil"/>
              <w:left w:val="nil"/>
              <w:bottom w:val="single" w:sz="4" w:space="0" w:color="auto"/>
              <w:right w:val="single" w:sz="4" w:space="0" w:color="auto"/>
            </w:tcBorders>
            <w:shd w:val="clear" w:color="auto" w:fill="auto"/>
            <w:hideMark/>
          </w:tcPr>
          <w:p w:rsidR="00C0125E" w:rsidRPr="0056157C" w:rsidRDefault="00C0125E" w:rsidP="00A522DE">
            <w:pPr>
              <w:jc w:val="center"/>
              <w:rPr>
                <w:color w:val="000000"/>
                <w:sz w:val="16"/>
                <w:szCs w:val="16"/>
                <w:lang w:eastAsia="en-GB"/>
              </w:rPr>
            </w:pPr>
            <w:r w:rsidRPr="0056157C">
              <w:rPr>
                <w:color w:val="000000"/>
                <w:sz w:val="16"/>
                <w:szCs w:val="16"/>
                <w:lang w:eastAsia="en-GB"/>
              </w:rPr>
              <w:t>15 (4.2</w:t>
            </w:r>
            <w:r>
              <w:rPr>
                <w:color w:val="000000"/>
                <w:sz w:val="16"/>
                <w:szCs w:val="16"/>
                <w:lang w:eastAsia="en-GB"/>
              </w:rPr>
              <w:t>%</w:t>
            </w:r>
            <w:r w:rsidRPr="0056157C">
              <w:rPr>
                <w:color w:val="000000"/>
                <w:sz w:val="16"/>
                <w:szCs w:val="16"/>
                <w:lang w:eastAsia="en-GB"/>
              </w:rPr>
              <w:t>)</w:t>
            </w:r>
          </w:p>
        </w:tc>
        <w:tc>
          <w:tcPr>
            <w:tcW w:w="1985" w:type="dxa"/>
            <w:tcBorders>
              <w:top w:val="nil"/>
              <w:left w:val="nil"/>
              <w:bottom w:val="single" w:sz="4" w:space="0" w:color="auto"/>
              <w:right w:val="single" w:sz="4" w:space="0" w:color="auto"/>
            </w:tcBorders>
            <w:shd w:val="clear" w:color="auto" w:fill="auto"/>
            <w:hideMark/>
          </w:tcPr>
          <w:p w:rsidR="00C0125E" w:rsidRPr="0056157C" w:rsidRDefault="00C0125E" w:rsidP="00A522DE">
            <w:pPr>
              <w:jc w:val="center"/>
              <w:rPr>
                <w:color w:val="000000"/>
                <w:sz w:val="16"/>
                <w:szCs w:val="16"/>
                <w:lang w:eastAsia="en-GB"/>
              </w:rPr>
            </w:pPr>
            <w:r w:rsidRPr="0056157C">
              <w:rPr>
                <w:color w:val="000000"/>
                <w:sz w:val="16"/>
                <w:szCs w:val="16"/>
                <w:lang w:eastAsia="en-GB"/>
              </w:rPr>
              <w:t>29 (7.6</w:t>
            </w:r>
            <w:r>
              <w:rPr>
                <w:color w:val="000000"/>
                <w:sz w:val="16"/>
                <w:szCs w:val="16"/>
                <w:lang w:eastAsia="en-GB"/>
              </w:rPr>
              <w:t>5</w:t>
            </w:r>
            <w:r w:rsidRPr="0056157C">
              <w:rPr>
                <w:color w:val="000000"/>
                <w:sz w:val="16"/>
                <w:szCs w:val="16"/>
                <w:lang w:eastAsia="en-GB"/>
              </w:rPr>
              <w:t>)</w:t>
            </w:r>
          </w:p>
        </w:tc>
      </w:tr>
      <w:tr w:rsidR="00C0125E" w:rsidRPr="00827585" w:rsidTr="00A522DE">
        <w:trPr>
          <w:trHeight w:val="227"/>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0125E" w:rsidRPr="008907B5" w:rsidRDefault="00C0125E" w:rsidP="00A522DE">
            <w:pPr>
              <w:jc w:val="right"/>
              <w:rPr>
                <w:i/>
                <w:color w:val="000000"/>
                <w:sz w:val="16"/>
                <w:szCs w:val="16"/>
                <w:lang w:eastAsia="en-GB"/>
              </w:rPr>
            </w:pPr>
            <w:r w:rsidRPr="008907B5">
              <w:rPr>
                <w:i/>
                <w:color w:val="000000"/>
                <w:sz w:val="16"/>
                <w:szCs w:val="16"/>
                <w:lang w:eastAsia="en-GB"/>
              </w:rPr>
              <w:t>Missing</w:t>
            </w:r>
          </w:p>
        </w:tc>
        <w:tc>
          <w:tcPr>
            <w:tcW w:w="2126" w:type="dxa"/>
            <w:tcBorders>
              <w:top w:val="nil"/>
              <w:left w:val="nil"/>
              <w:bottom w:val="single" w:sz="4" w:space="0" w:color="auto"/>
              <w:right w:val="single" w:sz="4" w:space="0" w:color="auto"/>
            </w:tcBorders>
            <w:shd w:val="clear" w:color="auto" w:fill="auto"/>
            <w:hideMark/>
          </w:tcPr>
          <w:p w:rsidR="00C0125E" w:rsidRPr="0056157C" w:rsidRDefault="00C0125E" w:rsidP="00A522DE">
            <w:pPr>
              <w:jc w:val="center"/>
              <w:rPr>
                <w:color w:val="000000"/>
                <w:sz w:val="16"/>
                <w:szCs w:val="16"/>
                <w:lang w:eastAsia="en-GB"/>
              </w:rPr>
            </w:pPr>
            <w:r w:rsidRPr="0056157C">
              <w:rPr>
                <w:color w:val="000000"/>
                <w:sz w:val="16"/>
                <w:szCs w:val="16"/>
                <w:lang w:eastAsia="en-GB"/>
              </w:rPr>
              <w:t>3 (0.8</w:t>
            </w:r>
            <w:r>
              <w:rPr>
                <w:color w:val="000000"/>
                <w:sz w:val="16"/>
                <w:szCs w:val="16"/>
                <w:lang w:eastAsia="en-GB"/>
              </w:rPr>
              <w:t>%</w:t>
            </w:r>
            <w:r w:rsidRPr="0056157C">
              <w:rPr>
                <w:color w:val="000000"/>
                <w:sz w:val="16"/>
                <w:szCs w:val="16"/>
                <w:lang w:eastAsia="en-GB"/>
              </w:rPr>
              <w:t>)</w:t>
            </w:r>
          </w:p>
        </w:tc>
        <w:tc>
          <w:tcPr>
            <w:tcW w:w="1985" w:type="dxa"/>
            <w:tcBorders>
              <w:top w:val="nil"/>
              <w:left w:val="nil"/>
              <w:bottom w:val="single" w:sz="4" w:space="0" w:color="auto"/>
              <w:right w:val="single" w:sz="4" w:space="0" w:color="auto"/>
            </w:tcBorders>
            <w:shd w:val="clear" w:color="auto" w:fill="auto"/>
            <w:hideMark/>
          </w:tcPr>
          <w:p w:rsidR="00C0125E" w:rsidRPr="0056157C" w:rsidRDefault="00C0125E" w:rsidP="00A522DE">
            <w:pPr>
              <w:jc w:val="center"/>
              <w:rPr>
                <w:color w:val="000000"/>
                <w:sz w:val="16"/>
                <w:szCs w:val="16"/>
                <w:lang w:eastAsia="en-GB"/>
              </w:rPr>
            </w:pPr>
            <w:r w:rsidRPr="0056157C">
              <w:rPr>
                <w:color w:val="000000"/>
                <w:sz w:val="16"/>
                <w:szCs w:val="16"/>
                <w:lang w:eastAsia="en-GB"/>
              </w:rPr>
              <w:t>1 (0.3</w:t>
            </w:r>
            <w:r>
              <w:rPr>
                <w:color w:val="000000"/>
                <w:sz w:val="16"/>
                <w:szCs w:val="16"/>
                <w:lang w:eastAsia="en-GB"/>
              </w:rPr>
              <w:t>%</w:t>
            </w:r>
            <w:r w:rsidRPr="0056157C">
              <w:rPr>
                <w:color w:val="000000"/>
                <w:sz w:val="16"/>
                <w:szCs w:val="16"/>
                <w:lang w:eastAsia="en-GB"/>
              </w:rPr>
              <w:t>)</w:t>
            </w:r>
          </w:p>
        </w:tc>
      </w:tr>
      <w:tr w:rsidR="00C0125E" w:rsidRPr="00827585" w:rsidTr="00A522DE">
        <w:trPr>
          <w:trHeight w:val="227"/>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0125E" w:rsidRPr="00827585" w:rsidRDefault="00C0125E" w:rsidP="00A522DE">
            <w:pPr>
              <w:rPr>
                <w:b/>
                <w:bCs/>
                <w:color w:val="000000"/>
                <w:sz w:val="16"/>
                <w:szCs w:val="16"/>
                <w:lang w:eastAsia="en-GB"/>
              </w:rPr>
            </w:pPr>
            <w:r w:rsidRPr="00827585">
              <w:rPr>
                <w:b/>
                <w:bCs/>
                <w:color w:val="000000"/>
                <w:sz w:val="16"/>
                <w:szCs w:val="16"/>
                <w:lang w:eastAsia="en-GB"/>
              </w:rPr>
              <w:t>Previous abdominal/pelvic surgery</w:t>
            </w:r>
          </w:p>
        </w:tc>
        <w:tc>
          <w:tcPr>
            <w:tcW w:w="2126" w:type="dxa"/>
            <w:tcBorders>
              <w:top w:val="nil"/>
              <w:left w:val="nil"/>
              <w:bottom w:val="single" w:sz="4" w:space="0" w:color="auto"/>
              <w:right w:val="single" w:sz="4" w:space="0" w:color="auto"/>
            </w:tcBorders>
            <w:shd w:val="clear" w:color="auto" w:fill="auto"/>
            <w:hideMark/>
          </w:tcPr>
          <w:p w:rsidR="00C0125E" w:rsidRPr="0056157C" w:rsidRDefault="00C0125E" w:rsidP="00A522DE">
            <w:pPr>
              <w:jc w:val="center"/>
              <w:rPr>
                <w:color w:val="000000"/>
                <w:sz w:val="16"/>
                <w:szCs w:val="16"/>
                <w:lang w:eastAsia="en-GB"/>
              </w:rPr>
            </w:pPr>
            <w:r w:rsidRPr="0056157C">
              <w:rPr>
                <w:color w:val="000000"/>
                <w:sz w:val="16"/>
                <w:szCs w:val="16"/>
                <w:lang w:eastAsia="en-GB"/>
              </w:rPr>
              <w:t>96 (26.7</w:t>
            </w:r>
            <w:r>
              <w:rPr>
                <w:color w:val="000000"/>
                <w:sz w:val="16"/>
                <w:szCs w:val="16"/>
                <w:lang w:eastAsia="en-GB"/>
              </w:rPr>
              <w:t>%</w:t>
            </w:r>
            <w:r w:rsidRPr="0056157C">
              <w:rPr>
                <w:color w:val="000000"/>
                <w:sz w:val="16"/>
                <w:szCs w:val="16"/>
                <w:lang w:eastAsia="en-GB"/>
              </w:rPr>
              <w:t>)</w:t>
            </w:r>
          </w:p>
        </w:tc>
        <w:tc>
          <w:tcPr>
            <w:tcW w:w="1985" w:type="dxa"/>
            <w:tcBorders>
              <w:top w:val="nil"/>
              <w:left w:val="nil"/>
              <w:bottom w:val="single" w:sz="4" w:space="0" w:color="auto"/>
              <w:right w:val="single" w:sz="4" w:space="0" w:color="auto"/>
            </w:tcBorders>
            <w:shd w:val="clear" w:color="auto" w:fill="auto"/>
            <w:hideMark/>
          </w:tcPr>
          <w:p w:rsidR="00C0125E" w:rsidRPr="0056157C" w:rsidRDefault="00C0125E" w:rsidP="00A522DE">
            <w:pPr>
              <w:jc w:val="center"/>
              <w:rPr>
                <w:color w:val="000000"/>
                <w:sz w:val="16"/>
                <w:szCs w:val="16"/>
                <w:lang w:eastAsia="en-GB"/>
              </w:rPr>
            </w:pPr>
            <w:r w:rsidRPr="0056157C">
              <w:rPr>
                <w:color w:val="000000"/>
                <w:sz w:val="16"/>
                <w:szCs w:val="16"/>
                <w:lang w:eastAsia="en-GB"/>
              </w:rPr>
              <w:t>108 (28.3</w:t>
            </w:r>
            <w:r>
              <w:rPr>
                <w:color w:val="000000"/>
                <w:sz w:val="16"/>
                <w:szCs w:val="16"/>
                <w:lang w:eastAsia="en-GB"/>
              </w:rPr>
              <w:t>%</w:t>
            </w:r>
            <w:r w:rsidRPr="0056157C">
              <w:rPr>
                <w:color w:val="000000"/>
                <w:sz w:val="16"/>
                <w:szCs w:val="16"/>
                <w:lang w:eastAsia="en-GB"/>
              </w:rPr>
              <w:t>)</w:t>
            </w:r>
          </w:p>
        </w:tc>
      </w:tr>
      <w:tr w:rsidR="00C0125E" w:rsidRPr="00827585" w:rsidTr="00A522DE">
        <w:trPr>
          <w:trHeight w:val="227"/>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0125E" w:rsidRPr="008907B5" w:rsidRDefault="00C0125E" w:rsidP="00A522DE">
            <w:pPr>
              <w:jc w:val="right"/>
              <w:rPr>
                <w:i/>
                <w:color w:val="000000"/>
                <w:sz w:val="16"/>
                <w:szCs w:val="16"/>
                <w:lang w:eastAsia="en-GB"/>
              </w:rPr>
            </w:pPr>
            <w:r w:rsidRPr="008907B5">
              <w:rPr>
                <w:i/>
                <w:color w:val="000000"/>
                <w:sz w:val="16"/>
                <w:szCs w:val="16"/>
                <w:lang w:eastAsia="en-GB"/>
              </w:rPr>
              <w:t>Missing</w:t>
            </w:r>
          </w:p>
        </w:tc>
        <w:tc>
          <w:tcPr>
            <w:tcW w:w="2126" w:type="dxa"/>
            <w:tcBorders>
              <w:top w:val="nil"/>
              <w:left w:val="nil"/>
              <w:bottom w:val="single" w:sz="4" w:space="0" w:color="auto"/>
              <w:right w:val="single" w:sz="4" w:space="0" w:color="auto"/>
            </w:tcBorders>
            <w:shd w:val="clear" w:color="auto" w:fill="auto"/>
            <w:hideMark/>
          </w:tcPr>
          <w:p w:rsidR="00C0125E" w:rsidRPr="0056157C" w:rsidRDefault="00C0125E" w:rsidP="00A522DE">
            <w:pPr>
              <w:jc w:val="center"/>
              <w:rPr>
                <w:color w:val="000000"/>
                <w:sz w:val="16"/>
                <w:szCs w:val="16"/>
                <w:lang w:eastAsia="en-GB"/>
              </w:rPr>
            </w:pPr>
            <w:r w:rsidRPr="0056157C">
              <w:rPr>
                <w:color w:val="000000"/>
                <w:sz w:val="16"/>
                <w:szCs w:val="16"/>
                <w:lang w:eastAsia="en-GB"/>
              </w:rPr>
              <w:t>5 (1.4</w:t>
            </w:r>
            <w:r>
              <w:rPr>
                <w:color w:val="000000"/>
                <w:sz w:val="16"/>
                <w:szCs w:val="16"/>
                <w:lang w:eastAsia="en-GB"/>
              </w:rPr>
              <w:t>%</w:t>
            </w:r>
            <w:r w:rsidRPr="0056157C">
              <w:rPr>
                <w:color w:val="000000"/>
                <w:sz w:val="16"/>
                <w:szCs w:val="16"/>
                <w:lang w:eastAsia="en-GB"/>
              </w:rPr>
              <w:t>)</w:t>
            </w:r>
          </w:p>
        </w:tc>
        <w:tc>
          <w:tcPr>
            <w:tcW w:w="1985" w:type="dxa"/>
            <w:tcBorders>
              <w:top w:val="nil"/>
              <w:left w:val="nil"/>
              <w:bottom w:val="single" w:sz="4" w:space="0" w:color="auto"/>
              <w:right w:val="single" w:sz="4" w:space="0" w:color="auto"/>
            </w:tcBorders>
            <w:shd w:val="clear" w:color="auto" w:fill="auto"/>
            <w:hideMark/>
          </w:tcPr>
          <w:p w:rsidR="00C0125E" w:rsidRPr="0056157C" w:rsidRDefault="00C0125E" w:rsidP="00A522DE">
            <w:pPr>
              <w:jc w:val="center"/>
              <w:rPr>
                <w:color w:val="000000"/>
                <w:sz w:val="16"/>
                <w:szCs w:val="16"/>
                <w:lang w:eastAsia="en-GB"/>
              </w:rPr>
            </w:pPr>
            <w:r w:rsidRPr="0056157C">
              <w:rPr>
                <w:color w:val="000000"/>
                <w:sz w:val="16"/>
                <w:szCs w:val="16"/>
                <w:lang w:eastAsia="en-GB"/>
              </w:rPr>
              <w:t>4 (1.0</w:t>
            </w:r>
            <w:r>
              <w:rPr>
                <w:color w:val="000000"/>
                <w:sz w:val="16"/>
                <w:szCs w:val="16"/>
                <w:lang w:eastAsia="en-GB"/>
              </w:rPr>
              <w:t>%</w:t>
            </w:r>
            <w:r w:rsidRPr="0056157C">
              <w:rPr>
                <w:color w:val="000000"/>
                <w:sz w:val="16"/>
                <w:szCs w:val="16"/>
                <w:lang w:eastAsia="en-GB"/>
              </w:rPr>
              <w:t>)</w:t>
            </w:r>
          </w:p>
        </w:tc>
      </w:tr>
      <w:tr w:rsidR="00C0125E" w:rsidRPr="00827585" w:rsidTr="00A522DE">
        <w:trPr>
          <w:trHeight w:val="227"/>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0125E" w:rsidRPr="00827585" w:rsidRDefault="00C0125E" w:rsidP="00A522DE">
            <w:pPr>
              <w:rPr>
                <w:b/>
                <w:bCs/>
                <w:color w:val="000000"/>
                <w:sz w:val="16"/>
                <w:szCs w:val="16"/>
                <w:lang w:eastAsia="en-GB"/>
              </w:rPr>
            </w:pPr>
            <w:r w:rsidRPr="00827585">
              <w:rPr>
                <w:b/>
                <w:bCs/>
                <w:color w:val="000000"/>
                <w:sz w:val="16"/>
                <w:szCs w:val="16"/>
                <w:lang w:eastAsia="en-GB"/>
              </w:rPr>
              <w:t>Presence of diverticular disease</w:t>
            </w:r>
          </w:p>
        </w:tc>
        <w:tc>
          <w:tcPr>
            <w:tcW w:w="2126" w:type="dxa"/>
            <w:tcBorders>
              <w:top w:val="nil"/>
              <w:left w:val="nil"/>
              <w:bottom w:val="single" w:sz="4" w:space="0" w:color="auto"/>
              <w:right w:val="single" w:sz="4" w:space="0" w:color="auto"/>
            </w:tcBorders>
            <w:shd w:val="clear" w:color="auto" w:fill="auto"/>
            <w:hideMark/>
          </w:tcPr>
          <w:p w:rsidR="00C0125E" w:rsidRPr="0056157C" w:rsidRDefault="00C0125E" w:rsidP="00A522DE">
            <w:pPr>
              <w:jc w:val="center"/>
              <w:rPr>
                <w:color w:val="000000"/>
                <w:sz w:val="16"/>
                <w:szCs w:val="16"/>
                <w:lang w:eastAsia="en-GB"/>
              </w:rPr>
            </w:pPr>
            <w:r w:rsidRPr="0056157C">
              <w:rPr>
                <w:color w:val="000000"/>
                <w:sz w:val="16"/>
                <w:szCs w:val="16"/>
                <w:lang w:eastAsia="en-GB"/>
              </w:rPr>
              <w:t>201 (55.8</w:t>
            </w:r>
            <w:r>
              <w:rPr>
                <w:color w:val="000000"/>
                <w:sz w:val="16"/>
                <w:szCs w:val="16"/>
                <w:lang w:eastAsia="en-GB"/>
              </w:rPr>
              <w:t>%</w:t>
            </w:r>
            <w:r w:rsidRPr="0056157C">
              <w:rPr>
                <w:color w:val="000000"/>
                <w:sz w:val="16"/>
                <w:szCs w:val="16"/>
                <w:lang w:eastAsia="en-GB"/>
              </w:rPr>
              <w:t>)</w:t>
            </w:r>
          </w:p>
        </w:tc>
        <w:tc>
          <w:tcPr>
            <w:tcW w:w="1985" w:type="dxa"/>
            <w:tcBorders>
              <w:top w:val="nil"/>
              <w:left w:val="nil"/>
              <w:bottom w:val="single" w:sz="4" w:space="0" w:color="auto"/>
              <w:right w:val="single" w:sz="4" w:space="0" w:color="auto"/>
            </w:tcBorders>
            <w:shd w:val="clear" w:color="auto" w:fill="auto"/>
            <w:hideMark/>
          </w:tcPr>
          <w:p w:rsidR="00C0125E" w:rsidRPr="0056157C" w:rsidRDefault="00C0125E" w:rsidP="00A522DE">
            <w:pPr>
              <w:jc w:val="center"/>
              <w:rPr>
                <w:color w:val="000000"/>
                <w:sz w:val="16"/>
                <w:szCs w:val="16"/>
                <w:lang w:eastAsia="en-GB"/>
              </w:rPr>
            </w:pPr>
            <w:r w:rsidRPr="0056157C">
              <w:rPr>
                <w:color w:val="000000"/>
                <w:sz w:val="16"/>
                <w:szCs w:val="16"/>
                <w:lang w:eastAsia="en-GB"/>
              </w:rPr>
              <w:t>195 (51.2</w:t>
            </w:r>
            <w:r>
              <w:rPr>
                <w:color w:val="000000"/>
                <w:sz w:val="16"/>
                <w:szCs w:val="16"/>
                <w:lang w:eastAsia="en-GB"/>
              </w:rPr>
              <w:t>%</w:t>
            </w:r>
            <w:r w:rsidRPr="0056157C">
              <w:rPr>
                <w:color w:val="000000"/>
                <w:sz w:val="16"/>
                <w:szCs w:val="16"/>
                <w:lang w:eastAsia="en-GB"/>
              </w:rPr>
              <w:t>)</w:t>
            </w:r>
          </w:p>
        </w:tc>
      </w:tr>
      <w:tr w:rsidR="00C0125E" w:rsidRPr="00827585" w:rsidTr="00A522DE">
        <w:trPr>
          <w:trHeight w:val="227"/>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0125E" w:rsidRPr="008907B5" w:rsidRDefault="00C0125E" w:rsidP="00A522DE">
            <w:pPr>
              <w:jc w:val="right"/>
              <w:rPr>
                <w:i/>
                <w:color w:val="000000"/>
                <w:sz w:val="16"/>
                <w:szCs w:val="16"/>
                <w:lang w:eastAsia="en-GB"/>
              </w:rPr>
            </w:pPr>
            <w:r w:rsidRPr="008907B5">
              <w:rPr>
                <w:i/>
                <w:color w:val="000000"/>
                <w:sz w:val="16"/>
                <w:szCs w:val="16"/>
                <w:lang w:eastAsia="en-GB"/>
              </w:rPr>
              <w:t>Missing</w:t>
            </w:r>
          </w:p>
        </w:tc>
        <w:tc>
          <w:tcPr>
            <w:tcW w:w="2126" w:type="dxa"/>
            <w:tcBorders>
              <w:top w:val="nil"/>
              <w:left w:val="nil"/>
              <w:bottom w:val="single" w:sz="4" w:space="0" w:color="auto"/>
              <w:right w:val="single" w:sz="4" w:space="0" w:color="auto"/>
            </w:tcBorders>
            <w:shd w:val="clear" w:color="auto" w:fill="auto"/>
            <w:hideMark/>
          </w:tcPr>
          <w:p w:rsidR="00C0125E" w:rsidRPr="0056157C" w:rsidRDefault="00C0125E" w:rsidP="00A522DE">
            <w:pPr>
              <w:jc w:val="center"/>
              <w:rPr>
                <w:color w:val="000000"/>
                <w:sz w:val="16"/>
                <w:szCs w:val="16"/>
                <w:lang w:eastAsia="en-GB"/>
              </w:rPr>
            </w:pPr>
            <w:r w:rsidRPr="0056157C">
              <w:rPr>
                <w:color w:val="000000"/>
                <w:sz w:val="16"/>
                <w:szCs w:val="16"/>
                <w:lang w:eastAsia="en-GB"/>
              </w:rPr>
              <w:t>6 (1.7</w:t>
            </w:r>
            <w:r>
              <w:rPr>
                <w:color w:val="000000"/>
                <w:sz w:val="16"/>
                <w:szCs w:val="16"/>
                <w:lang w:eastAsia="en-GB"/>
              </w:rPr>
              <w:t>%</w:t>
            </w:r>
            <w:r w:rsidRPr="0056157C">
              <w:rPr>
                <w:color w:val="000000"/>
                <w:sz w:val="16"/>
                <w:szCs w:val="16"/>
                <w:lang w:eastAsia="en-GB"/>
              </w:rPr>
              <w:t>)</w:t>
            </w:r>
          </w:p>
        </w:tc>
        <w:tc>
          <w:tcPr>
            <w:tcW w:w="1985" w:type="dxa"/>
            <w:tcBorders>
              <w:top w:val="nil"/>
              <w:left w:val="nil"/>
              <w:bottom w:val="single" w:sz="4" w:space="0" w:color="auto"/>
              <w:right w:val="single" w:sz="4" w:space="0" w:color="auto"/>
            </w:tcBorders>
            <w:shd w:val="clear" w:color="auto" w:fill="auto"/>
            <w:hideMark/>
          </w:tcPr>
          <w:p w:rsidR="00C0125E" w:rsidRPr="0056157C" w:rsidRDefault="00C0125E" w:rsidP="00A522DE">
            <w:pPr>
              <w:jc w:val="center"/>
              <w:rPr>
                <w:color w:val="000000"/>
                <w:sz w:val="16"/>
                <w:szCs w:val="16"/>
                <w:lang w:eastAsia="en-GB"/>
              </w:rPr>
            </w:pPr>
            <w:r w:rsidRPr="0056157C">
              <w:rPr>
                <w:color w:val="000000"/>
                <w:sz w:val="16"/>
                <w:szCs w:val="16"/>
                <w:lang w:eastAsia="en-GB"/>
              </w:rPr>
              <w:t>5 (1.3</w:t>
            </w:r>
            <w:r>
              <w:rPr>
                <w:color w:val="000000"/>
                <w:sz w:val="16"/>
                <w:szCs w:val="16"/>
                <w:lang w:eastAsia="en-GB"/>
              </w:rPr>
              <w:t>%</w:t>
            </w:r>
            <w:r w:rsidRPr="0056157C">
              <w:rPr>
                <w:color w:val="000000"/>
                <w:sz w:val="16"/>
                <w:szCs w:val="16"/>
                <w:lang w:eastAsia="en-GB"/>
              </w:rPr>
              <w:t>)</w:t>
            </w:r>
          </w:p>
        </w:tc>
      </w:tr>
      <w:tr w:rsidR="00C0125E" w:rsidRPr="00827585" w:rsidTr="00A522DE">
        <w:trPr>
          <w:trHeight w:val="227"/>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0125E" w:rsidRPr="00827585" w:rsidRDefault="00C0125E" w:rsidP="00A522DE">
            <w:pPr>
              <w:rPr>
                <w:b/>
                <w:bCs/>
                <w:color w:val="000000"/>
                <w:sz w:val="16"/>
                <w:szCs w:val="16"/>
                <w:lang w:eastAsia="en-GB"/>
              </w:rPr>
            </w:pPr>
            <w:r w:rsidRPr="00827585">
              <w:rPr>
                <w:b/>
                <w:bCs/>
                <w:color w:val="000000"/>
                <w:sz w:val="16"/>
                <w:szCs w:val="16"/>
                <w:lang w:eastAsia="en-GB"/>
              </w:rPr>
              <w:t xml:space="preserve">BMI – mean (SD); Obese ≥30 - n (%) </w:t>
            </w:r>
          </w:p>
        </w:tc>
        <w:tc>
          <w:tcPr>
            <w:tcW w:w="2126" w:type="dxa"/>
            <w:tcBorders>
              <w:top w:val="nil"/>
              <w:left w:val="nil"/>
              <w:bottom w:val="single" w:sz="4" w:space="0" w:color="auto"/>
              <w:right w:val="single" w:sz="4" w:space="0" w:color="auto"/>
            </w:tcBorders>
            <w:shd w:val="clear" w:color="auto" w:fill="auto"/>
            <w:hideMark/>
          </w:tcPr>
          <w:p w:rsidR="00C0125E" w:rsidRPr="0056157C" w:rsidRDefault="00C0125E" w:rsidP="00A522DE">
            <w:pPr>
              <w:jc w:val="center"/>
              <w:rPr>
                <w:color w:val="000000"/>
                <w:sz w:val="16"/>
                <w:szCs w:val="16"/>
                <w:lang w:eastAsia="en-GB"/>
              </w:rPr>
            </w:pPr>
            <w:r w:rsidRPr="0056157C">
              <w:rPr>
                <w:color w:val="000000"/>
                <w:sz w:val="16"/>
                <w:szCs w:val="16"/>
                <w:lang w:eastAsia="en-GB"/>
              </w:rPr>
              <w:t>28.8 (5.1); 134 (37.2)</w:t>
            </w:r>
          </w:p>
        </w:tc>
        <w:tc>
          <w:tcPr>
            <w:tcW w:w="1985" w:type="dxa"/>
            <w:tcBorders>
              <w:top w:val="nil"/>
              <w:left w:val="nil"/>
              <w:bottom w:val="single" w:sz="4" w:space="0" w:color="auto"/>
              <w:right w:val="single" w:sz="4" w:space="0" w:color="auto"/>
            </w:tcBorders>
            <w:shd w:val="clear" w:color="auto" w:fill="auto"/>
            <w:hideMark/>
          </w:tcPr>
          <w:p w:rsidR="00C0125E" w:rsidRPr="0056157C" w:rsidRDefault="00C0125E" w:rsidP="00A522DE">
            <w:pPr>
              <w:jc w:val="center"/>
              <w:rPr>
                <w:color w:val="000000"/>
                <w:sz w:val="16"/>
                <w:szCs w:val="16"/>
                <w:lang w:eastAsia="en-GB"/>
              </w:rPr>
            </w:pPr>
            <w:r w:rsidRPr="0056157C">
              <w:rPr>
                <w:color w:val="000000"/>
                <w:sz w:val="16"/>
                <w:szCs w:val="16"/>
                <w:lang w:eastAsia="en-GB"/>
              </w:rPr>
              <w:t>28.9 (5.6); 128 (33.6)</w:t>
            </w:r>
          </w:p>
        </w:tc>
      </w:tr>
      <w:tr w:rsidR="00C0125E" w:rsidRPr="00827585" w:rsidTr="00A522DE">
        <w:trPr>
          <w:trHeight w:val="227"/>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0125E" w:rsidRPr="008907B5" w:rsidRDefault="00C0125E" w:rsidP="00A522DE">
            <w:pPr>
              <w:jc w:val="right"/>
              <w:rPr>
                <w:i/>
                <w:color w:val="000000"/>
                <w:sz w:val="16"/>
                <w:szCs w:val="16"/>
                <w:lang w:eastAsia="en-GB"/>
              </w:rPr>
            </w:pPr>
            <w:r w:rsidRPr="008907B5">
              <w:rPr>
                <w:i/>
                <w:color w:val="000000"/>
                <w:sz w:val="16"/>
                <w:szCs w:val="16"/>
                <w:lang w:eastAsia="en-GB"/>
              </w:rPr>
              <w:t>Missing</w:t>
            </w:r>
          </w:p>
        </w:tc>
        <w:tc>
          <w:tcPr>
            <w:tcW w:w="2126" w:type="dxa"/>
            <w:tcBorders>
              <w:top w:val="nil"/>
              <w:left w:val="nil"/>
              <w:bottom w:val="single" w:sz="4" w:space="0" w:color="auto"/>
              <w:right w:val="single" w:sz="4" w:space="0" w:color="auto"/>
            </w:tcBorders>
            <w:shd w:val="clear" w:color="auto" w:fill="auto"/>
            <w:hideMark/>
          </w:tcPr>
          <w:p w:rsidR="00C0125E" w:rsidRPr="0056157C" w:rsidRDefault="00C0125E" w:rsidP="00A522DE">
            <w:pPr>
              <w:jc w:val="center"/>
              <w:rPr>
                <w:color w:val="000000"/>
                <w:sz w:val="16"/>
                <w:szCs w:val="16"/>
                <w:lang w:eastAsia="en-GB"/>
              </w:rPr>
            </w:pPr>
            <w:r w:rsidRPr="0056157C">
              <w:rPr>
                <w:color w:val="000000"/>
                <w:sz w:val="16"/>
                <w:szCs w:val="16"/>
                <w:lang w:eastAsia="en-GB"/>
              </w:rPr>
              <w:t>2 (0.6</w:t>
            </w:r>
            <w:r>
              <w:rPr>
                <w:color w:val="000000"/>
                <w:sz w:val="16"/>
                <w:szCs w:val="16"/>
                <w:lang w:eastAsia="en-GB"/>
              </w:rPr>
              <w:t>%</w:t>
            </w:r>
            <w:r w:rsidRPr="0056157C">
              <w:rPr>
                <w:color w:val="000000"/>
                <w:sz w:val="16"/>
                <w:szCs w:val="16"/>
                <w:lang w:eastAsia="en-GB"/>
              </w:rPr>
              <w:t>)</w:t>
            </w:r>
          </w:p>
        </w:tc>
        <w:tc>
          <w:tcPr>
            <w:tcW w:w="1985" w:type="dxa"/>
            <w:tcBorders>
              <w:top w:val="nil"/>
              <w:left w:val="nil"/>
              <w:bottom w:val="single" w:sz="4" w:space="0" w:color="auto"/>
              <w:right w:val="single" w:sz="4" w:space="0" w:color="auto"/>
            </w:tcBorders>
            <w:shd w:val="clear" w:color="auto" w:fill="auto"/>
            <w:hideMark/>
          </w:tcPr>
          <w:p w:rsidR="00C0125E" w:rsidRPr="0056157C" w:rsidRDefault="00C0125E" w:rsidP="00A522DE">
            <w:pPr>
              <w:jc w:val="center"/>
              <w:rPr>
                <w:color w:val="000000"/>
                <w:sz w:val="16"/>
                <w:szCs w:val="16"/>
                <w:lang w:eastAsia="en-GB"/>
              </w:rPr>
            </w:pPr>
            <w:r w:rsidRPr="0056157C">
              <w:rPr>
                <w:color w:val="000000"/>
                <w:sz w:val="16"/>
                <w:szCs w:val="16"/>
                <w:lang w:eastAsia="en-GB"/>
              </w:rPr>
              <w:t>5 (1.3</w:t>
            </w:r>
            <w:r>
              <w:rPr>
                <w:color w:val="000000"/>
                <w:sz w:val="16"/>
                <w:szCs w:val="16"/>
                <w:lang w:eastAsia="en-GB"/>
              </w:rPr>
              <w:t>%</w:t>
            </w:r>
            <w:r w:rsidRPr="0056157C">
              <w:rPr>
                <w:color w:val="000000"/>
                <w:sz w:val="16"/>
                <w:szCs w:val="16"/>
                <w:lang w:eastAsia="en-GB"/>
              </w:rPr>
              <w:t>)</w:t>
            </w:r>
          </w:p>
        </w:tc>
      </w:tr>
      <w:tr w:rsidR="00C0125E" w:rsidRPr="00827585" w:rsidTr="00A522DE">
        <w:trPr>
          <w:trHeight w:val="227"/>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0125E" w:rsidRPr="00827585" w:rsidRDefault="00C0125E" w:rsidP="00A522DE">
            <w:pPr>
              <w:rPr>
                <w:b/>
                <w:bCs/>
                <w:color w:val="000000"/>
                <w:sz w:val="16"/>
                <w:szCs w:val="16"/>
                <w:lang w:eastAsia="en-GB"/>
              </w:rPr>
            </w:pPr>
            <w:r w:rsidRPr="00827585">
              <w:rPr>
                <w:b/>
                <w:bCs/>
                <w:color w:val="000000"/>
                <w:sz w:val="16"/>
                <w:szCs w:val="16"/>
                <w:lang w:eastAsia="en-GB"/>
              </w:rPr>
              <w:t>Age - median (IQR)</w:t>
            </w:r>
          </w:p>
        </w:tc>
        <w:tc>
          <w:tcPr>
            <w:tcW w:w="2126" w:type="dxa"/>
            <w:tcBorders>
              <w:top w:val="nil"/>
              <w:left w:val="nil"/>
              <w:bottom w:val="single" w:sz="4" w:space="0" w:color="auto"/>
              <w:right w:val="single" w:sz="4" w:space="0" w:color="auto"/>
            </w:tcBorders>
            <w:shd w:val="clear" w:color="auto" w:fill="auto"/>
            <w:hideMark/>
          </w:tcPr>
          <w:p w:rsidR="00C0125E" w:rsidRPr="0056157C" w:rsidRDefault="00C0125E" w:rsidP="00A522DE">
            <w:pPr>
              <w:jc w:val="center"/>
              <w:rPr>
                <w:color w:val="000000"/>
                <w:sz w:val="16"/>
                <w:szCs w:val="16"/>
                <w:lang w:eastAsia="en-GB"/>
              </w:rPr>
            </w:pPr>
            <w:r w:rsidRPr="0056157C">
              <w:rPr>
                <w:color w:val="000000"/>
                <w:sz w:val="16"/>
                <w:szCs w:val="16"/>
                <w:lang w:eastAsia="en-GB"/>
              </w:rPr>
              <w:t>67.6 (62.6-70.7)</w:t>
            </w:r>
          </w:p>
        </w:tc>
        <w:tc>
          <w:tcPr>
            <w:tcW w:w="1985" w:type="dxa"/>
            <w:tcBorders>
              <w:top w:val="nil"/>
              <w:left w:val="nil"/>
              <w:bottom w:val="single" w:sz="4" w:space="0" w:color="auto"/>
              <w:right w:val="single" w:sz="4" w:space="0" w:color="auto"/>
            </w:tcBorders>
            <w:shd w:val="clear" w:color="auto" w:fill="auto"/>
            <w:hideMark/>
          </w:tcPr>
          <w:p w:rsidR="00C0125E" w:rsidRPr="0056157C" w:rsidRDefault="00C0125E" w:rsidP="00A522DE">
            <w:pPr>
              <w:jc w:val="center"/>
              <w:rPr>
                <w:color w:val="000000"/>
                <w:sz w:val="16"/>
                <w:szCs w:val="16"/>
                <w:lang w:eastAsia="en-GB"/>
              </w:rPr>
            </w:pPr>
            <w:r w:rsidRPr="0056157C">
              <w:rPr>
                <w:color w:val="000000"/>
                <w:sz w:val="16"/>
                <w:szCs w:val="16"/>
                <w:lang w:eastAsia="en-GB"/>
              </w:rPr>
              <w:t>67.7 (62.7-70.8)</w:t>
            </w:r>
          </w:p>
        </w:tc>
      </w:tr>
      <w:tr w:rsidR="00C0125E" w:rsidRPr="00827585" w:rsidTr="00A522DE">
        <w:trPr>
          <w:trHeight w:val="227"/>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0125E" w:rsidRPr="00827585" w:rsidRDefault="00C0125E" w:rsidP="00A522DE">
            <w:pPr>
              <w:rPr>
                <w:b/>
                <w:bCs/>
                <w:color w:val="000000"/>
                <w:sz w:val="16"/>
                <w:szCs w:val="16"/>
                <w:lang w:eastAsia="en-GB"/>
              </w:rPr>
            </w:pPr>
            <w:r w:rsidRPr="00827585">
              <w:rPr>
                <w:b/>
                <w:bCs/>
                <w:color w:val="000000"/>
                <w:sz w:val="16"/>
                <w:szCs w:val="16"/>
                <w:lang w:eastAsia="en-GB"/>
              </w:rPr>
              <w:t xml:space="preserve">Sex  </w:t>
            </w:r>
          </w:p>
        </w:tc>
        <w:tc>
          <w:tcPr>
            <w:tcW w:w="2126" w:type="dxa"/>
            <w:tcBorders>
              <w:top w:val="nil"/>
              <w:left w:val="nil"/>
              <w:bottom w:val="single" w:sz="4" w:space="0" w:color="auto"/>
              <w:right w:val="single" w:sz="4" w:space="0" w:color="auto"/>
            </w:tcBorders>
            <w:shd w:val="clear" w:color="auto" w:fill="auto"/>
            <w:hideMark/>
          </w:tcPr>
          <w:p w:rsidR="00C0125E" w:rsidRPr="0056157C" w:rsidRDefault="00C0125E" w:rsidP="00A522DE">
            <w:pPr>
              <w:jc w:val="center"/>
              <w:rPr>
                <w:color w:val="000000"/>
                <w:sz w:val="16"/>
                <w:szCs w:val="16"/>
                <w:lang w:eastAsia="en-GB"/>
              </w:rPr>
            </w:pPr>
          </w:p>
        </w:tc>
        <w:tc>
          <w:tcPr>
            <w:tcW w:w="1985" w:type="dxa"/>
            <w:tcBorders>
              <w:top w:val="nil"/>
              <w:left w:val="nil"/>
              <w:bottom w:val="single" w:sz="4" w:space="0" w:color="auto"/>
              <w:right w:val="single" w:sz="4" w:space="0" w:color="auto"/>
            </w:tcBorders>
            <w:shd w:val="clear" w:color="auto" w:fill="auto"/>
            <w:hideMark/>
          </w:tcPr>
          <w:p w:rsidR="00C0125E" w:rsidRPr="0056157C" w:rsidRDefault="00C0125E" w:rsidP="00A522DE">
            <w:pPr>
              <w:jc w:val="center"/>
              <w:rPr>
                <w:color w:val="000000"/>
                <w:sz w:val="16"/>
                <w:szCs w:val="16"/>
                <w:lang w:eastAsia="en-GB"/>
              </w:rPr>
            </w:pPr>
          </w:p>
        </w:tc>
      </w:tr>
      <w:tr w:rsidR="00C0125E" w:rsidRPr="00827585" w:rsidTr="00A522DE">
        <w:trPr>
          <w:trHeight w:val="5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0125E" w:rsidRPr="00827585" w:rsidRDefault="00C0125E" w:rsidP="00A522DE">
            <w:pPr>
              <w:jc w:val="right"/>
              <w:rPr>
                <w:color w:val="000000"/>
                <w:sz w:val="16"/>
                <w:szCs w:val="16"/>
                <w:lang w:eastAsia="en-GB"/>
              </w:rPr>
            </w:pPr>
            <w:r w:rsidRPr="00827585">
              <w:rPr>
                <w:color w:val="000000"/>
                <w:sz w:val="16"/>
                <w:szCs w:val="16"/>
                <w:lang w:eastAsia="en-GB"/>
              </w:rPr>
              <w:t>Male</w:t>
            </w:r>
          </w:p>
        </w:tc>
        <w:tc>
          <w:tcPr>
            <w:tcW w:w="2126" w:type="dxa"/>
            <w:tcBorders>
              <w:top w:val="nil"/>
              <w:left w:val="nil"/>
              <w:bottom w:val="single" w:sz="4" w:space="0" w:color="auto"/>
              <w:right w:val="single" w:sz="4" w:space="0" w:color="auto"/>
            </w:tcBorders>
            <w:shd w:val="clear" w:color="auto" w:fill="auto"/>
            <w:hideMark/>
          </w:tcPr>
          <w:p w:rsidR="00C0125E" w:rsidRPr="0056157C" w:rsidRDefault="00C0125E" w:rsidP="00A522DE">
            <w:pPr>
              <w:jc w:val="center"/>
              <w:rPr>
                <w:color w:val="000000"/>
                <w:sz w:val="16"/>
                <w:szCs w:val="16"/>
                <w:lang w:eastAsia="en-GB"/>
              </w:rPr>
            </w:pPr>
            <w:r w:rsidRPr="0056157C">
              <w:rPr>
                <w:color w:val="000000"/>
                <w:sz w:val="16"/>
                <w:szCs w:val="16"/>
                <w:lang w:eastAsia="en-GB"/>
              </w:rPr>
              <w:t>234 (65.0</w:t>
            </w:r>
            <w:r>
              <w:rPr>
                <w:color w:val="000000"/>
                <w:sz w:val="16"/>
                <w:szCs w:val="16"/>
                <w:lang w:eastAsia="en-GB"/>
              </w:rPr>
              <w:t>%</w:t>
            </w:r>
            <w:r w:rsidRPr="0056157C">
              <w:rPr>
                <w:color w:val="000000"/>
                <w:sz w:val="16"/>
                <w:szCs w:val="16"/>
                <w:lang w:eastAsia="en-GB"/>
              </w:rPr>
              <w:t>)</w:t>
            </w:r>
          </w:p>
        </w:tc>
        <w:tc>
          <w:tcPr>
            <w:tcW w:w="1985" w:type="dxa"/>
            <w:tcBorders>
              <w:top w:val="nil"/>
              <w:left w:val="nil"/>
              <w:bottom w:val="single" w:sz="4" w:space="0" w:color="auto"/>
              <w:right w:val="single" w:sz="4" w:space="0" w:color="auto"/>
            </w:tcBorders>
            <w:shd w:val="clear" w:color="auto" w:fill="auto"/>
            <w:hideMark/>
          </w:tcPr>
          <w:p w:rsidR="00C0125E" w:rsidRPr="0056157C" w:rsidRDefault="00C0125E" w:rsidP="00A522DE">
            <w:pPr>
              <w:jc w:val="center"/>
              <w:rPr>
                <w:color w:val="000000"/>
                <w:sz w:val="16"/>
                <w:szCs w:val="16"/>
                <w:lang w:eastAsia="en-GB"/>
              </w:rPr>
            </w:pPr>
            <w:r w:rsidRPr="0056157C">
              <w:rPr>
                <w:color w:val="000000"/>
                <w:sz w:val="16"/>
                <w:szCs w:val="16"/>
                <w:lang w:eastAsia="en-GB"/>
              </w:rPr>
              <w:t>256 (67.2</w:t>
            </w:r>
            <w:r>
              <w:rPr>
                <w:color w:val="000000"/>
                <w:sz w:val="16"/>
                <w:szCs w:val="16"/>
                <w:lang w:eastAsia="en-GB"/>
              </w:rPr>
              <w:t>%</w:t>
            </w:r>
            <w:r w:rsidRPr="0056157C">
              <w:rPr>
                <w:color w:val="000000"/>
                <w:sz w:val="16"/>
                <w:szCs w:val="16"/>
                <w:lang w:eastAsia="en-GB"/>
              </w:rPr>
              <w:t>)</w:t>
            </w:r>
          </w:p>
        </w:tc>
      </w:tr>
      <w:tr w:rsidR="00C0125E" w:rsidRPr="00827585" w:rsidTr="00A522DE">
        <w:trPr>
          <w:trHeight w:val="227"/>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0125E" w:rsidRPr="00827585" w:rsidRDefault="00C0125E" w:rsidP="00A522DE">
            <w:pPr>
              <w:jc w:val="right"/>
              <w:rPr>
                <w:color w:val="000000"/>
                <w:sz w:val="16"/>
                <w:szCs w:val="16"/>
                <w:lang w:eastAsia="en-GB"/>
              </w:rPr>
            </w:pPr>
            <w:r w:rsidRPr="00827585">
              <w:rPr>
                <w:color w:val="000000"/>
                <w:sz w:val="16"/>
                <w:szCs w:val="16"/>
                <w:lang w:eastAsia="en-GB"/>
              </w:rPr>
              <w:t>Female</w:t>
            </w:r>
          </w:p>
        </w:tc>
        <w:tc>
          <w:tcPr>
            <w:tcW w:w="2126" w:type="dxa"/>
            <w:tcBorders>
              <w:top w:val="nil"/>
              <w:left w:val="nil"/>
              <w:bottom w:val="single" w:sz="4" w:space="0" w:color="auto"/>
              <w:right w:val="single" w:sz="4" w:space="0" w:color="auto"/>
            </w:tcBorders>
            <w:shd w:val="clear" w:color="auto" w:fill="auto"/>
            <w:hideMark/>
          </w:tcPr>
          <w:p w:rsidR="00C0125E" w:rsidRPr="0056157C" w:rsidRDefault="00C0125E" w:rsidP="00A522DE">
            <w:pPr>
              <w:jc w:val="center"/>
              <w:rPr>
                <w:color w:val="000000"/>
                <w:sz w:val="16"/>
                <w:szCs w:val="16"/>
                <w:lang w:eastAsia="en-GB"/>
              </w:rPr>
            </w:pPr>
            <w:r w:rsidRPr="0056157C">
              <w:rPr>
                <w:color w:val="000000"/>
                <w:sz w:val="16"/>
                <w:szCs w:val="16"/>
                <w:lang w:eastAsia="en-GB"/>
              </w:rPr>
              <w:t>126 (35.0</w:t>
            </w:r>
            <w:r>
              <w:rPr>
                <w:color w:val="000000"/>
                <w:sz w:val="16"/>
                <w:szCs w:val="16"/>
                <w:lang w:eastAsia="en-GB"/>
              </w:rPr>
              <w:t>%</w:t>
            </w:r>
            <w:r w:rsidRPr="0056157C">
              <w:rPr>
                <w:color w:val="000000"/>
                <w:sz w:val="16"/>
                <w:szCs w:val="16"/>
                <w:lang w:eastAsia="en-GB"/>
              </w:rPr>
              <w:t>)</w:t>
            </w:r>
          </w:p>
        </w:tc>
        <w:tc>
          <w:tcPr>
            <w:tcW w:w="1985" w:type="dxa"/>
            <w:tcBorders>
              <w:top w:val="nil"/>
              <w:left w:val="nil"/>
              <w:bottom w:val="single" w:sz="4" w:space="0" w:color="auto"/>
              <w:right w:val="single" w:sz="4" w:space="0" w:color="auto"/>
            </w:tcBorders>
            <w:shd w:val="clear" w:color="auto" w:fill="auto"/>
            <w:hideMark/>
          </w:tcPr>
          <w:p w:rsidR="00C0125E" w:rsidRPr="0056157C" w:rsidRDefault="00C0125E" w:rsidP="00A522DE">
            <w:pPr>
              <w:jc w:val="center"/>
              <w:rPr>
                <w:color w:val="000000"/>
                <w:sz w:val="16"/>
                <w:szCs w:val="16"/>
                <w:lang w:eastAsia="en-GB"/>
              </w:rPr>
            </w:pPr>
            <w:r w:rsidRPr="0056157C">
              <w:rPr>
                <w:color w:val="000000"/>
                <w:sz w:val="16"/>
                <w:szCs w:val="16"/>
                <w:lang w:eastAsia="en-GB"/>
              </w:rPr>
              <w:t>125 (32.8</w:t>
            </w:r>
            <w:r>
              <w:rPr>
                <w:color w:val="000000"/>
                <w:sz w:val="16"/>
                <w:szCs w:val="16"/>
                <w:lang w:eastAsia="en-GB"/>
              </w:rPr>
              <w:t>%</w:t>
            </w:r>
            <w:r w:rsidRPr="0056157C">
              <w:rPr>
                <w:color w:val="000000"/>
                <w:sz w:val="16"/>
                <w:szCs w:val="16"/>
                <w:lang w:eastAsia="en-GB"/>
              </w:rPr>
              <w:t>)</w:t>
            </w:r>
          </w:p>
        </w:tc>
      </w:tr>
      <w:tr w:rsidR="00C0125E" w:rsidRPr="00827585" w:rsidTr="00A522DE">
        <w:trPr>
          <w:trHeight w:val="227"/>
        </w:trPr>
        <w:tc>
          <w:tcPr>
            <w:tcW w:w="880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0125E" w:rsidRPr="00827585" w:rsidRDefault="00C0125E" w:rsidP="00A522DE">
            <w:pPr>
              <w:rPr>
                <w:b/>
                <w:bCs/>
                <w:color w:val="000000"/>
                <w:sz w:val="16"/>
                <w:szCs w:val="16"/>
                <w:lang w:eastAsia="en-GB"/>
              </w:rPr>
            </w:pPr>
            <w:r w:rsidRPr="00827585">
              <w:rPr>
                <w:b/>
                <w:bCs/>
                <w:color w:val="000000"/>
                <w:sz w:val="16"/>
                <w:szCs w:val="16"/>
                <w:lang w:eastAsia="en-GB"/>
              </w:rPr>
              <w:t xml:space="preserve">Aspirin data was only collected after the first 210 patients </w:t>
            </w:r>
          </w:p>
        </w:tc>
      </w:tr>
      <w:tr w:rsidR="00C0125E" w:rsidRPr="00827585" w:rsidTr="00A522DE">
        <w:trPr>
          <w:trHeight w:val="227"/>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0125E" w:rsidRPr="00827585" w:rsidRDefault="00C0125E" w:rsidP="00A522DE">
            <w:pPr>
              <w:rPr>
                <w:b/>
                <w:bCs/>
                <w:color w:val="000000"/>
                <w:sz w:val="16"/>
                <w:szCs w:val="16"/>
                <w:lang w:eastAsia="en-GB"/>
              </w:rPr>
            </w:pPr>
            <w:r w:rsidRPr="00827585">
              <w:rPr>
                <w:b/>
                <w:bCs/>
                <w:color w:val="000000"/>
                <w:sz w:val="16"/>
                <w:szCs w:val="16"/>
                <w:lang w:eastAsia="en-GB"/>
              </w:rPr>
              <w:t> </w:t>
            </w:r>
          </w:p>
        </w:tc>
        <w:tc>
          <w:tcPr>
            <w:tcW w:w="2126" w:type="dxa"/>
            <w:tcBorders>
              <w:top w:val="nil"/>
              <w:left w:val="nil"/>
              <w:bottom w:val="single" w:sz="4" w:space="0" w:color="auto"/>
              <w:right w:val="single" w:sz="4" w:space="0" w:color="auto"/>
            </w:tcBorders>
            <w:shd w:val="clear" w:color="auto" w:fill="auto"/>
            <w:vAlign w:val="center"/>
            <w:hideMark/>
          </w:tcPr>
          <w:p w:rsidR="00C0125E" w:rsidRPr="00827585" w:rsidRDefault="00C0125E" w:rsidP="00A522DE">
            <w:pPr>
              <w:jc w:val="center"/>
              <w:rPr>
                <w:b/>
                <w:bCs/>
                <w:color w:val="000000"/>
                <w:sz w:val="16"/>
                <w:szCs w:val="16"/>
                <w:lang w:eastAsia="en-GB"/>
              </w:rPr>
            </w:pPr>
            <w:r w:rsidRPr="00827585">
              <w:rPr>
                <w:b/>
                <w:bCs/>
                <w:color w:val="000000"/>
                <w:sz w:val="16"/>
                <w:szCs w:val="16"/>
                <w:lang w:eastAsia="en-GB"/>
              </w:rPr>
              <w:t>N=254</w:t>
            </w:r>
          </w:p>
        </w:tc>
        <w:tc>
          <w:tcPr>
            <w:tcW w:w="1985" w:type="dxa"/>
            <w:tcBorders>
              <w:top w:val="nil"/>
              <w:left w:val="nil"/>
              <w:bottom w:val="single" w:sz="4" w:space="0" w:color="auto"/>
              <w:right w:val="single" w:sz="4" w:space="0" w:color="auto"/>
            </w:tcBorders>
            <w:shd w:val="clear" w:color="auto" w:fill="auto"/>
            <w:vAlign w:val="center"/>
            <w:hideMark/>
          </w:tcPr>
          <w:p w:rsidR="00C0125E" w:rsidRPr="00827585" w:rsidRDefault="00C0125E" w:rsidP="00A522DE">
            <w:pPr>
              <w:jc w:val="center"/>
              <w:rPr>
                <w:b/>
                <w:bCs/>
                <w:color w:val="000000"/>
                <w:sz w:val="16"/>
                <w:szCs w:val="16"/>
                <w:lang w:eastAsia="en-GB"/>
              </w:rPr>
            </w:pPr>
            <w:r w:rsidRPr="00827585">
              <w:rPr>
                <w:b/>
                <w:bCs/>
                <w:color w:val="000000"/>
                <w:sz w:val="16"/>
                <w:szCs w:val="16"/>
                <w:lang w:eastAsia="en-GB"/>
              </w:rPr>
              <w:t>N=277</w:t>
            </w:r>
          </w:p>
        </w:tc>
      </w:tr>
      <w:tr w:rsidR="00C0125E" w:rsidRPr="00827585" w:rsidTr="00A522DE">
        <w:trPr>
          <w:trHeight w:val="227"/>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0125E" w:rsidRPr="00827585" w:rsidRDefault="00C0125E" w:rsidP="00A522DE">
            <w:pPr>
              <w:rPr>
                <w:b/>
                <w:bCs/>
                <w:color w:val="000000"/>
                <w:sz w:val="16"/>
                <w:szCs w:val="16"/>
                <w:lang w:eastAsia="en-GB"/>
              </w:rPr>
            </w:pPr>
            <w:r w:rsidRPr="00827585">
              <w:rPr>
                <w:b/>
                <w:bCs/>
                <w:color w:val="000000"/>
                <w:sz w:val="16"/>
                <w:szCs w:val="16"/>
                <w:lang w:eastAsia="en-GB"/>
              </w:rPr>
              <w:t>Does the patient take daily aspirin?</w:t>
            </w:r>
          </w:p>
        </w:tc>
        <w:tc>
          <w:tcPr>
            <w:tcW w:w="2126" w:type="dxa"/>
            <w:tcBorders>
              <w:top w:val="nil"/>
              <w:left w:val="nil"/>
              <w:bottom w:val="single" w:sz="4" w:space="0" w:color="auto"/>
              <w:right w:val="single" w:sz="4" w:space="0" w:color="auto"/>
            </w:tcBorders>
            <w:shd w:val="clear" w:color="auto" w:fill="auto"/>
            <w:vAlign w:val="center"/>
            <w:hideMark/>
          </w:tcPr>
          <w:p w:rsidR="00C0125E" w:rsidRPr="00827585" w:rsidRDefault="00C0125E" w:rsidP="00A522DE">
            <w:pPr>
              <w:jc w:val="center"/>
              <w:rPr>
                <w:b/>
                <w:bCs/>
                <w:color w:val="000000"/>
                <w:sz w:val="16"/>
                <w:szCs w:val="16"/>
                <w:lang w:eastAsia="en-GB"/>
              </w:rPr>
            </w:pPr>
            <w:r w:rsidRPr="00827585">
              <w:rPr>
                <w:b/>
                <w:bCs/>
                <w:color w:val="000000"/>
                <w:sz w:val="16"/>
                <w:szCs w:val="16"/>
                <w:lang w:eastAsia="en-GB"/>
              </w:rPr>
              <w:t> </w:t>
            </w:r>
          </w:p>
        </w:tc>
        <w:tc>
          <w:tcPr>
            <w:tcW w:w="1985" w:type="dxa"/>
            <w:tcBorders>
              <w:top w:val="nil"/>
              <w:left w:val="nil"/>
              <w:bottom w:val="single" w:sz="4" w:space="0" w:color="auto"/>
              <w:right w:val="single" w:sz="4" w:space="0" w:color="auto"/>
            </w:tcBorders>
            <w:shd w:val="clear" w:color="auto" w:fill="auto"/>
            <w:vAlign w:val="center"/>
            <w:hideMark/>
          </w:tcPr>
          <w:p w:rsidR="00C0125E" w:rsidRPr="00827585" w:rsidRDefault="00C0125E" w:rsidP="00A522DE">
            <w:pPr>
              <w:jc w:val="center"/>
              <w:rPr>
                <w:b/>
                <w:bCs/>
                <w:color w:val="000000"/>
                <w:sz w:val="16"/>
                <w:szCs w:val="16"/>
                <w:lang w:eastAsia="en-GB"/>
              </w:rPr>
            </w:pPr>
            <w:r w:rsidRPr="00827585">
              <w:rPr>
                <w:b/>
                <w:bCs/>
                <w:color w:val="000000"/>
                <w:sz w:val="16"/>
                <w:szCs w:val="16"/>
                <w:lang w:eastAsia="en-GB"/>
              </w:rPr>
              <w:t> </w:t>
            </w:r>
          </w:p>
        </w:tc>
      </w:tr>
      <w:tr w:rsidR="00C0125E" w:rsidRPr="00827585" w:rsidTr="00A522DE">
        <w:trPr>
          <w:trHeight w:val="227"/>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0125E" w:rsidRPr="00827585" w:rsidRDefault="00C0125E" w:rsidP="00A522DE">
            <w:pPr>
              <w:jc w:val="right"/>
              <w:rPr>
                <w:color w:val="000000"/>
                <w:sz w:val="16"/>
                <w:szCs w:val="16"/>
                <w:lang w:eastAsia="en-GB"/>
              </w:rPr>
            </w:pPr>
            <w:r w:rsidRPr="00827585">
              <w:rPr>
                <w:color w:val="000000"/>
                <w:sz w:val="16"/>
                <w:szCs w:val="16"/>
                <w:lang w:eastAsia="en-GB"/>
              </w:rPr>
              <w:t>Currently</w:t>
            </w:r>
          </w:p>
        </w:tc>
        <w:tc>
          <w:tcPr>
            <w:tcW w:w="2126" w:type="dxa"/>
            <w:tcBorders>
              <w:top w:val="nil"/>
              <w:left w:val="nil"/>
              <w:bottom w:val="single" w:sz="4" w:space="0" w:color="auto"/>
              <w:right w:val="single" w:sz="4" w:space="0" w:color="auto"/>
            </w:tcBorders>
            <w:shd w:val="clear" w:color="auto" w:fill="auto"/>
            <w:vAlign w:val="center"/>
            <w:hideMark/>
          </w:tcPr>
          <w:p w:rsidR="00C0125E" w:rsidRPr="00827585" w:rsidRDefault="00C0125E" w:rsidP="00A522DE">
            <w:pPr>
              <w:jc w:val="center"/>
              <w:rPr>
                <w:color w:val="000000"/>
                <w:sz w:val="16"/>
                <w:szCs w:val="16"/>
                <w:lang w:eastAsia="en-GB"/>
              </w:rPr>
            </w:pPr>
            <w:r w:rsidRPr="00827585">
              <w:rPr>
                <w:color w:val="000000"/>
                <w:sz w:val="16"/>
                <w:szCs w:val="16"/>
                <w:lang w:eastAsia="en-GB"/>
              </w:rPr>
              <w:t>52 (20.5</w:t>
            </w:r>
            <w:r>
              <w:rPr>
                <w:color w:val="000000"/>
                <w:sz w:val="16"/>
                <w:szCs w:val="16"/>
                <w:lang w:eastAsia="en-GB"/>
              </w:rPr>
              <w:t>%</w:t>
            </w:r>
            <w:r w:rsidRPr="00827585">
              <w:rPr>
                <w:color w:val="000000"/>
                <w:sz w:val="16"/>
                <w:szCs w:val="16"/>
                <w:lang w:eastAsia="en-GB"/>
              </w:rPr>
              <w:t>)</w:t>
            </w:r>
          </w:p>
        </w:tc>
        <w:tc>
          <w:tcPr>
            <w:tcW w:w="1985" w:type="dxa"/>
            <w:tcBorders>
              <w:top w:val="nil"/>
              <w:left w:val="nil"/>
              <w:bottom w:val="single" w:sz="4" w:space="0" w:color="auto"/>
              <w:right w:val="single" w:sz="4" w:space="0" w:color="auto"/>
            </w:tcBorders>
            <w:shd w:val="clear" w:color="auto" w:fill="auto"/>
            <w:vAlign w:val="center"/>
            <w:hideMark/>
          </w:tcPr>
          <w:p w:rsidR="00C0125E" w:rsidRPr="00827585" w:rsidRDefault="00C0125E" w:rsidP="00A522DE">
            <w:pPr>
              <w:jc w:val="center"/>
              <w:rPr>
                <w:color w:val="000000"/>
                <w:sz w:val="16"/>
                <w:szCs w:val="16"/>
                <w:lang w:eastAsia="en-GB"/>
              </w:rPr>
            </w:pPr>
            <w:r w:rsidRPr="00827585">
              <w:rPr>
                <w:color w:val="000000"/>
                <w:sz w:val="16"/>
                <w:szCs w:val="16"/>
                <w:lang w:eastAsia="en-GB"/>
              </w:rPr>
              <w:t>57 (20.6</w:t>
            </w:r>
            <w:r>
              <w:rPr>
                <w:color w:val="000000"/>
                <w:sz w:val="16"/>
                <w:szCs w:val="16"/>
                <w:lang w:eastAsia="en-GB"/>
              </w:rPr>
              <w:t>%</w:t>
            </w:r>
            <w:r w:rsidRPr="00827585">
              <w:rPr>
                <w:color w:val="000000"/>
                <w:sz w:val="16"/>
                <w:szCs w:val="16"/>
                <w:lang w:eastAsia="en-GB"/>
              </w:rPr>
              <w:t>)</w:t>
            </w:r>
          </w:p>
        </w:tc>
      </w:tr>
      <w:tr w:rsidR="00C0125E" w:rsidRPr="00827585" w:rsidTr="00A522DE">
        <w:trPr>
          <w:trHeight w:val="227"/>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0125E" w:rsidRPr="00827585" w:rsidRDefault="00C0125E" w:rsidP="00A522DE">
            <w:pPr>
              <w:jc w:val="right"/>
              <w:rPr>
                <w:color w:val="000000"/>
                <w:sz w:val="16"/>
                <w:szCs w:val="16"/>
                <w:lang w:eastAsia="en-GB"/>
              </w:rPr>
            </w:pPr>
            <w:r w:rsidRPr="00827585">
              <w:rPr>
                <w:color w:val="000000"/>
                <w:sz w:val="16"/>
                <w:szCs w:val="16"/>
                <w:lang w:eastAsia="en-GB"/>
              </w:rPr>
              <w:t>Previously</w:t>
            </w:r>
          </w:p>
        </w:tc>
        <w:tc>
          <w:tcPr>
            <w:tcW w:w="2126" w:type="dxa"/>
            <w:tcBorders>
              <w:top w:val="nil"/>
              <w:left w:val="nil"/>
              <w:bottom w:val="single" w:sz="4" w:space="0" w:color="auto"/>
              <w:right w:val="single" w:sz="4" w:space="0" w:color="auto"/>
            </w:tcBorders>
            <w:shd w:val="clear" w:color="auto" w:fill="auto"/>
            <w:vAlign w:val="center"/>
            <w:hideMark/>
          </w:tcPr>
          <w:p w:rsidR="00C0125E" w:rsidRPr="00827585" w:rsidRDefault="00C0125E" w:rsidP="00A522DE">
            <w:pPr>
              <w:jc w:val="center"/>
              <w:rPr>
                <w:color w:val="000000"/>
                <w:sz w:val="16"/>
                <w:szCs w:val="16"/>
                <w:lang w:eastAsia="en-GB"/>
              </w:rPr>
            </w:pPr>
            <w:r w:rsidRPr="00827585">
              <w:rPr>
                <w:color w:val="000000"/>
                <w:sz w:val="16"/>
                <w:szCs w:val="16"/>
                <w:lang w:eastAsia="en-GB"/>
              </w:rPr>
              <w:t>21 (8.3</w:t>
            </w:r>
            <w:r>
              <w:rPr>
                <w:color w:val="000000"/>
                <w:sz w:val="16"/>
                <w:szCs w:val="16"/>
                <w:lang w:eastAsia="en-GB"/>
              </w:rPr>
              <w:t>%</w:t>
            </w:r>
            <w:r w:rsidRPr="00827585">
              <w:rPr>
                <w:color w:val="000000"/>
                <w:sz w:val="16"/>
                <w:szCs w:val="16"/>
                <w:lang w:eastAsia="en-GB"/>
              </w:rPr>
              <w:t>)</w:t>
            </w:r>
          </w:p>
        </w:tc>
        <w:tc>
          <w:tcPr>
            <w:tcW w:w="1985" w:type="dxa"/>
            <w:tcBorders>
              <w:top w:val="nil"/>
              <w:left w:val="nil"/>
              <w:bottom w:val="single" w:sz="4" w:space="0" w:color="auto"/>
              <w:right w:val="single" w:sz="4" w:space="0" w:color="auto"/>
            </w:tcBorders>
            <w:shd w:val="clear" w:color="auto" w:fill="auto"/>
            <w:vAlign w:val="center"/>
            <w:hideMark/>
          </w:tcPr>
          <w:p w:rsidR="00C0125E" w:rsidRPr="00827585" w:rsidRDefault="00C0125E" w:rsidP="00A522DE">
            <w:pPr>
              <w:jc w:val="center"/>
              <w:rPr>
                <w:color w:val="000000"/>
                <w:sz w:val="16"/>
                <w:szCs w:val="16"/>
                <w:lang w:eastAsia="en-GB"/>
              </w:rPr>
            </w:pPr>
            <w:r w:rsidRPr="00827585">
              <w:rPr>
                <w:color w:val="000000"/>
                <w:sz w:val="16"/>
                <w:szCs w:val="16"/>
                <w:lang w:eastAsia="en-GB"/>
              </w:rPr>
              <w:t>24 (8.7</w:t>
            </w:r>
            <w:r>
              <w:rPr>
                <w:color w:val="000000"/>
                <w:sz w:val="16"/>
                <w:szCs w:val="16"/>
                <w:lang w:eastAsia="en-GB"/>
              </w:rPr>
              <w:t>%</w:t>
            </w:r>
            <w:r w:rsidRPr="00827585">
              <w:rPr>
                <w:color w:val="000000"/>
                <w:sz w:val="16"/>
                <w:szCs w:val="16"/>
                <w:lang w:eastAsia="en-GB"/>
              </w:rPr>
              <w:t>)</w:t>
            </w:r>
          </w:p>
        </w:tc>
      </w:tr>
      <w:tr w:rsidR="00C0125E" w:rsidRPr="00827585" w:rsidTr="00A522DE">
        <w:trPr>
          <w:trHeight w:val="227"/>
        </w:trPr>
        <w:tc>
          <w:tcPr>
            <w:tcW w:w="4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125E" w:rsidRPr="00827585" w:rsidRDefault="00C0125E" w:rsidP="00A522DE">
            <w:pPr>
              <w:jc w:val="right"/>
              <w:rPr>
                <w:color w:val="000000"/>
                <w:sz w:val="16"/>
                <w:szCs w:val="16"/>
                <w:lang w:eastAsia="en-GB"/>
              </w:rPr>
            </w:pPr>
            <w:r w:rsidRPr="00827585">
              <w:rPr>
                <w:color w:val="000000"/>
                <w:sz w:val="16"/>
                <w:szCs w:val="16"/>
                <w:lang w:eastAsia="en-GB"/>
              </w:rPr>
              <w:t>Never</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C0125E" w:rsidRPr="00827585" w:rsidRDefault="00C0125E" w:rsidP="00A522DE">
            <w:pPr>
              <w:jc w:val="center"/>
              <w:rPr>
                <w:color w:val="000000"/>
                <w:sz w:val="16"/>
                <w:szCs w:val="16"/>
                <w:lang w:eastAsia="en-GB"/>
              </w:rPr>
            </w:pPr>
            <w:r w:rsidRPr="00827585">
              <w:rPr>
                <w:color w:val="000000"/>
                <w:sz w:val="16"/>
                <w:szCs w:val="16"/>
                <w:lang w:eastAsia="en-GB"/>
              </w:rPr>
              <w:t>181 (71.3</w:t>
            </w:r>
            <w:r>
              <w:rPr>
                <w:color w:val="000000"/>
                <w:sz w:val="16"/>
                <w:szCs w:val="16"/>
                <w:lang w:eastAsia="en-GB"/>
              </w:rPr>
              <w:t>%</w:t>
            </w:r>
            <w:r w:rsidRPr="00827585">
              <w:rPr>
                <w:color w:val="000000"/>
                <w:sz w:val="16"/>
                <w:szCs w:val="16"/>
                <w:lang w:eastAsia="en-GB"/>
              </w:rPr>
              <w:t>)</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C0125E" w:rsidRPr="00827585" w:rsidRDefault="00C0125E" w:rsidP="00A522DE">
            <w:pPr>
              <w:jc w:val="center"/>
              <w:rPr>
                <w:color w:val="000000"/>
                <w:sz w:val="16"/>
                <w:szCs w:val="16"/>
                <w:lang w:eastAsia="en-GB"/>
              </w:rPr>
            </w:pPr>
            <w:r w:rsidRPr="00827585">
              <w:rPr>
                <w:color w:val="000000"/>
                <w:sz w:val="16"/>
                <w:szCs w:val="16"/>
                <w:lang w:eastAsia="en-GB"/>
              </w:rPr>
              <w:t>196 (70.8</w:t>
            </w:r>
            <w:r>
              <w:rPr>
                <w:color w:val="000000"/>
                <w:sz w:val="16"/>
                <w:szCs w:val="16"/>
                <w:lang w:eastAsia="en-GB"/>
              </w:rPr>
              <w:t>%</w:t>
            </w:r>
            <w:r w:rsidRPr="00827585">
              <w:rPr>
                <w:color w:val="000000"/>
                <w:sz w:val="16"/>
                <w:szCs w:val="16"/>
                <w:lang w:eastAsia="en-GB"/>
              </w:rPr>
              <w:t>)</w:t>
            </w:r>
          </w:p>
        </w:tc>
      </w:tr>
      <w:tr w:rsidR="00C0125E" w:rsidRPr="00827585" w:rsidTr="00A522DE">
        <w:trPr>
          <w:trHeight w:val="227"/>
        </w:trPr>
        <w:tc>
          <w:tcPr>
            <w:tcW w:w="4693" w:type="dxa"/>
            <w:tcBorders>
              <w:top w:val="single" w:sz="4" w:space="0" w:color="auto"/>
              <w:left w:val="single" w:sz="4" w:space="0" w:color="auto"/>
              <w:bottom w:val="single" w:sz="4" w:space="0" w:color="auto"/>
              <w:right w:val="single" w:sz="4" w:space="0" w:color="auto"/>
            </w:tcBorders>
            <w:shd w:val="clear" w:color="auto" w:fill="auto"/>
            <w:vAlign w:val="center"/>
          </w:tcPr>
          <w:p w:rsidR="00C0125E" w:rsidRPr="00C813B5" w:rsidRDefault="00C0125E" w:rsidP="00A522DE">
            <w:pPr>
              <w:rPr>
                <w:b/>
                <w:color w:val="000000"/>
                <w:sz w:val="16"/>
                <w:szCs w:val="16"/>
                <w:lang w:eastAsia="en-GB"/>
              </w:rPr>
            </w:pPr>
            <w:r w:rsidRPr="00C813B5">
              <w:rPr>
                <w:b/>
                <w:color w:val="000000"/>
                <w:sz w:val="16"/>
                <w:szCs w:val="16"/>
                <w:lang w:eastAsia="en-GB"/>
              </w:rPr>
              <w:t xml:space="preserve">If currently taking aspirin, </w:t>
            </w:r>
            <w:r>
              <w:rPr>
                <w:b/>
                <w:color w:val="000000"/>
                <w:sz w:val="16"/>
                <w:szCs w:val="16"/>
                <w:lang w:eastAsia="en-GB"/>
              </w:rPr>
              <w:t>what is daily dose?</w:t>
            </w:r>
          </w:p>
        </w:tc>
        <w:tc>
          <w:tcPr>
            <w:tcW w:w="2126" w:type="dxa"/>
            <w:tcBorders>
              <w:top w:val="single" w:sz="4" w:space="0" w:color="auto"/>
              <w:left w:val="nil"/>
              <w:bottom w:val="single" w:sz="4" w:space="0" w:color="auto"/>
              <w:right w:val="single" w:sz="4" w:space="0" w:color="auto"/>
            </w:tcBorders>
            <w:shd w:val="clear" w:color="auto" w:fill="auto"/>
            <w:vAlign w:val="center"/>
          </w:tcPr>
          <w:p w:rsidR="00C0125E" w:rsidRPr="00827585" w:rsidRDefault="00C0125E" w:rsidP="00A522DE">
            <w:pPr>
              <w:jc w:val="center"/>
              <w:rPr>
                <w:color w:val="000000"/>
                <w:sz w:val="16"/>
                <w:szCs w:val="16"/>
                <w:lang w:eastAsia="en-GB"/>
              </w:rPr>
            </w:pPr>
          </w:p>
        </w:tc>
        <w:tc>
          <w:tcPr>
            <w:tcW w:w="1985" w:type="dxa"/>
            <w:tcBorders>
              <w:top w:val="single" w:sz="4" w:space="0" w:color="auto"/>
              <w:left w:val="nil"/>
              <w:bottom w:val="single" w:sz="4" w:space="0" w:color="auto"/>
              <w:right w:val="single" w:sz="4" w:space="0" w:color="auto"/>
            </w:tcBorders>
            <w:shd w:val="clear" w:color="auto" w:fill="auto"/>
            <w:vAlign w:val="center"/>
          </w:tcPr>
          <w:p w:rsidR="00C0125E" w:rsidRPr="00827585" w:rsidRDefault="00C0125E" w:rsidP="00A522DE">
            <w:pPr>
              <w:jc w:val="center"/>
              <w:rPr>
                <w:color w:val="000000"/>
                <w:sz w:val="16"/>
                <w:szCs w:val="16"/>
                <w:lang w:eastAsia="en-GB"/>
              </w:rPr>
            </w:pPr>
          </w:p>
        </w:tc>
      </w:tr>
      <w:tr w:rsidR="00C0125E" w:rsidRPr="00827585" w:rsidTr="00A522DE">
        <w:trPr>
          <w:trHeight w:val="227"/>
        </w:trPr>
        <w:tc>
          <w:tcPr>
            <w:tcW w:w="4693" w:type="dxa"/>
            <w:tcBorders>
              <w:top w:val="single" w:sz="4" w:space="0" w:color="auto"/>
              <w:left w:val="single" w:sz="4" w:space="0" w:color="auto"/>
              <w:bottom w:val="single" w:sz="4" w:space="0" w:color="auto"/>
              <w:right w:val="single" w:sz="4" w:space="0" w:color="auto"/>
            </w:tcBorders>
            <w:shd w:val="clear" w:color="auto" w:fill="auto"/>
            <w:vAlign w:val="center"/>
          </w:tcPr>
          <w:p w:rsidR="00C0125E" w:rsidRPr="00827585" w:rsidRDefault="00C0125E" w:rsidP="00A522DE">
            <w:pPr>
              <w:jc w:val="right"/>
              <w:rPr>
                <w:color w:val="000000"/>
                <w:sz w:val="16"/>
                <w:szCs w:val="16"/>
                <w:lang w:eastAsia="en-GB"/>
              </w:rPr>
            </w:pPr>
            <w:r>
              <w:rPr>
                <w:color w:val="000000"/>
                <w:sz w:val="16"/>
                <w:szCs w:val="16"/>
                <w:lang w:eastAsia="en-GB"/>
              </w:rPr>
              <w:t>75mg</w:t>
            </w:r>
          </w:p>
        </w:tc>
        <w:tc>
          <w:tcPr>
            <w:tcW w:w="2126" w:type="dxa"/>
            <w:tcBorders>
              <w:top w:val="single" w:sz="4" w:space="0" w:color="auto"/>
              <w:left w:val="nil"/>
              <w:bottom w:val="single" w:sz="4" w:space="0" w:color="auto"/>
              <w:right w:val="single" w:sz="4" w:space="0" w:color="auto"/>
            </w:tcBorders>
            <w:shd w:val="clear" w:color="auto" w:fill="auto"/>
            <w:vAlign w:val="center"/>
          </w:tcPr>
          <w:p w:rsidR="00C0125E" w:rsidRPr="00827585" w:rsidRDefault="00C0125E" w:rsidP="00A522DE">
            <w:pPr>
              <w:jc w:val="center"/>
              <w:rPr>
                <w:color w:val="000000"/>
                <w:sz w:val="16"/>
                <w:szCs w:val="16"/>
                <w:lang w:eastAsia="en-GB"/>
              </w:rPr>
            </w:pPr>
            <w:r>
              <w:rPr>
                <w:color w:val="000000"/>
                <w:sz w:val="16"/>
                <w:szCs w:val="16"/>
                <w:lang w:eastAsia="en-GB"/>
              </w:rPr>
              <w:t>49/52 (94.2%)</w:t>
            </w:r>
          </w:p>
        </w:tc>
        <w:tc>
          <w:tcPr>
            <w:tcW w:w="1985" w:type="dxa"/>
            <w:tcBorders>
              <w:top w:val="single" w:sz="4" w:space="0" w:color="auto"/>
              <w:left w:val="nil"/>
              <w:bottom w:val="single" w:sz="4" w:space="0" w:color="auto"/>
              <w:right w:val="single" w:sz="4" w:space="0" w:color="auto"/>
            </w:tcBorders>
            <w:shd w:val="clear" w:color="auto" w:fill="auto"/>
            <w:vAlign w:val="center"/>
          </w:tcPr>
          <w:p w:rsidR="00C0125E" w:rsidRPr="00827585" w:rsidRDefault="00C0125E" w:rsidP="00A522DE">
            <w:pPr>
              <w:jc w:val="center"/>
              <w:rPr>
                <w:color w:val="000000"/>
                <w:sz w:val="16"/>
                <w:szCs w:val="16"/>
                <w:lang w:eastAsia="en-GB"/>
              </w:rPr>
            </w:pPr>
            <w:r>
              <w:rPr>
                <w:color w:val="000000"/>
                <w:sz w:val="16"/>
                <w:szCs w:val="16"/>
                <w:lang w:eastAsia="en-GB"/>
              </w:rPr>
              <w:t>55/57 (96.5%)</w:t>
            </w:r>
          </w:p>
        </w:tc>
      </w:tr>
      <w:tr w:rsidR="00C0125E" w:rsidRPr="00827585" w:rsidTr="00A522DE">
        <w:trPr>
          <w:trHeight w:val="227"/>
        </w:trPr>
        <w:tc>
          <w:tcPr>
            <w:tcW w:w="4693" w:type="dxa"/>
            <w:tcBorders>
              <w:top w:val="single" w:sz="4" w:space="0" w:color="auto"/>
              <w:left w:val="single" w:sz="4" w:space="0" w:color="auto"/>
              <w:bottom w:val="single" w:sz="4" w:space="0" w:color="auto"/>
              <w:right w:val="single" w:sz="4" w:space="0" w:color="auto"/>
            </w:tcBorders>
            <w:shd w:val="clear" w:color="auto" w:fill="auto"/>
            <w:vAlign w:val="center"/>
          </w:tcPr>
          <w:p w:rsidR="00C0125E" w:rsidRPr="00827585" w:rsidRDefault="00C0125E" w:rsidP="00A522DE">
            <w:pPr>
              <w:jc w:val="right"/>
              <w:rPr>
                <w:color w:val="000000"/>
                <w:sz w:val="16"/>
                <w:szCs w:val="16"/>
                <w:lang w:eastAsia="en-GB"/>
              </w:rPr>
            </w:pPr>
            <w:r>
              <w:rPr>
                <w:color w:val="000000"/>
                <w:sz w:val="16"/>
                <w:szCs w:val="16"/>
                <w:lang w:eastAsia="en-GB"/>
              </w:rPr>
              <w:t>&gt;75mg</w:t>
            </w:r>
          </w:p>
        </w:tc>
        <w:tc>
          <w:tcPr>
            <w:tcW w:w="2126" w:type="dxa"/>
            <w:tcBorders>
              <w:top w:val="single" w:sz="4" w:space="0" w:color="auto"/>
              <w:left w:val="nil"/>
              <w:bottom w:val="single" w:sz="4" w:space="0" w:color="auto"/>
              <w:right w:val="single" w:sz="4" w:space="0" w:color="auto"/>
            </w:tcBorders>
            <w:shd w:val="clear" w:color="auto" w:fill="auto"/>
            <w:vAlign w:val="center"/>
          </w:tcPr>
          <w:p w:rsidR="00C0125E" w:rsidRPr="00827585" w:rsidRDefault="00C0125E" w:rsidP="00A522DE">
            <w:pPr>
              <w:jc w:val="center"/>
              <w:rPr>
                <w:color w:val="000000"/>
                <w:sz w:val="16"/>
                <w:szCs w:val="16"/>
                <w:lang w:eastAsia="en-GB"/>
              </w:rPr>
            </w:pPr>
            <w:r>
              <w:rPr>
                <w:color w:val="000000"/>
                <w:sz w:val="16"/>
                <w:szCs w:val="16"/>
                <w:lang w:eastAsia="en-GB"/>
              </w:rPr>
              <w:t>3/52 (5.8%)</w:t>
            </w:r>
          </w:p>
        </w:tc>
        <w:tc>
          <w:tcPr>
            <w:tcW w:w="1985" w:type="dxa"/>
            <w:tcBorders>
              <w:top w:val="single" w:sz="4" w:space="0" w:color="auto"/>
              <w:left w:val="nil"/>
              <w:bottom w:val="single" w:sz="4" w:space="0" w:color="auto"/>
              <w:right w:val="single" w:sz="4" w:space="0" w:color="auto"/>
            </w:tcBorders>
            <w:shd w:val="clear" w:color="auto" w:fill="auto"/>
            <w:vAlign w:val="center"/>
          </w:tcPr>
          <w:p w:rsidR="00C0125E" w:rsidRPr="00827585" w:rsidRDefault="00C0125E" w:rsidP="00A522DE">
            <w:pPr>
              <w:jc w:val="center"/>
              <w:rPr>
                <w:color w:val="000000"/>
                <w:sz w:val="16"/>
                <w:szCs w:val="16"/>
                <w:lang w:eastAsia="en-GB"/>
              </w:rPr>
            </w:pPr>
            <w:r>
              <w:rPr>
                <w:color w:val="000000"/>
                <w:sz w:val="16"/>
                <w:szCs w:val="16"/>
                <w:lang w:eastAsia="en-GB"/>
              </w:rPr>
              <w:t>1/57 (1.8%)</w:t>
            </w:r>
          </w:p>
        </w:tc>
      </w:tr>
      <w:tr w:rsidR="00C0125E" w:rsidRPr="00827585" w:rsidTr="00A522DE">
        <w:trPr>
          <w:trHeight w:val="227"/>
        </w:trPr>
        <w:tc>
          <w:tcPr>
            <w:tcW w:w="4693" w:type="dxa"/>
            <w:tcBorders>
              <w:top w:val="single" w:sz="4" w:space="0" w:color="auto"/>
              <w:left w:val="single" w:sz="4" w:space="0" w:color="auto"/>
              <w:bottom w:val="single" w:sz="4" w:space="0" w:color="auto"/>
              <w:right w:val="single" w:sz="4" w:space="0" w:color="auto"/>
            </w:tcBorders>
            <w:shd w:val="clear" w:color="auto" w:fill="auto"/>
            <w:vAlign w:val="center"/>
          </w:tcPr>
          <w:p w:rsidR="00C0125E" w:rsidRPr="00827585" w:rsidRDefault="00C0125E" w:rsidP="00A522DE">
            <w:pPr>
              <w:jc w:val="right"/>
              <w:rPr>
                <w:color w:val="000000"/>
                <w:sz w:val="16"/>
                <w:szCs w:val="16"/>
                <w:lang w:eastAsia="en-GB"/>
              </w:rPr>
            </w:pPr>
            <w:r w:rsidRPr="008907B5">
              <w:rPr>
                <w:i/>
                <w:color w:val="000000"/>
                <w:sz w:val="16"/>
                <w:szCs w:val="16"/>
                <w:lang w:eastAsia="en-GB"/>
              </w:rPr>
              <w:t>Missing</w:t>
            </w:r>
          </w:p>
        </w:tc>
        <w:tc>
          <w:tcPr>
            <w:tcW w:w="2126" w:type="dxa"/>
            <w:tcBorders>
              <w:top w:val="single" w:sz="4" w:space="0" w:color="auto"/>
              <w:left w:val="nil"/>
              <w:bottom w:val="single" w:sz="4" w:space="0" w:color="auto"/>
              <w:right w:val="single" w:sz="4" w:space="0" w:color="auto"/>
            </w:tcBorders>
            <w:shd w:val="clear" w:color="auto" w:fill="auto"/>
            <w:vAlign w:val="center"/>
          </w:tcPr>
          <w:p w:rsidR="00C0125E" w:rsidRPr="00827585" w:rsidRDefault="00C0125E" w:rsidP="00A522DE">
            <w:pPr>
              <w:jc w:val="center"/>
              <w:rPr>
                <w:color w:val="000000"/>
                <w:sz w:val="16"/>
                <w:szCs w:val="16"/>
                <w:lang w:eastAsia="en-GB"/>
              </w:rPr>
            </w:pPr>
            <w:r>
              <w:rPr>
                <w:color w:val="000000"/>
                <w:sz w:val="16"/>
                <w:szCs w:val="16"/>
                <w:lang w:eastAsia="en-GB"/>
              </w:rPr>
              <w:t>0/57 (0.0%)</w:t>
            </w:r>
          </w:p>
        </w:tc>
        <w:tc>
          <w:tcPr>
            <w:tcW w:w="1985" w:type="dxa"/>
            <w:tcBorders>
              <w:top w:val="single" w:sz="4" w:space="0" w:color="auto"/>
              <w:left w:val="nil"/>
              <w:bottom w:val="single" w:sz="4" w:space="0" w:color="auto"/>
              <w:right w:val="single" w:sz="4" w:space="0" w:color="auto"/>
            </w:tcBorders>
            <w:shd w:val="clear" w:color="auto" w:fill="auto"/>
            <w:vAlign w:val="center"/>
          </w:tcPr>
          <w:p w:rsidR="00C0125E" w:rsidRPr="00827585" w:rsidRDefault="00C0125E" w:rsidP="00A522DE">
            <w:pPr>
              <w:jc w:val="center"/>
              <w:rPr>
                <w:color w:val="000000"/>
                <w:sz w:val="16"/>
                <w:szCs w:val="16"/>
                <w:lang w:eastAsia="en-GB"/>
              </w:rPr>
            </w:pPr>
            <w:r>
              <w:rPr>
                <w:color w:val="000000"/>
                <w:sz w:val="16"/>
                <w:szCs w:val="16"/>
                <w:lang w:eastAsia="en-GB"/>
              </w:rPr>
              <w:t>1/57 (1.8%)</w:t>
            </w:r>
          </w:p>
        </w:tc>
      </w:tr>
    </w:tbl>
    <w:p w:rsidR="00C0125E" w:rsidRPr="00A131B6" w:rsidRDefault="00C0125E" w:rsidP="00A522DE">
      <w:pPr>
        <w:rPr>
          <w:bCs/>
          <w:color w:val="000000"/>
          <w:lang w:val="en-US"/>
        </w:rPr>
      </w:pPr>
      <w:r w:rsidRPr="00A131B6">
        <w:rPr>
          <w:bCs/>
          <w:color w:val="000000"/>
          <w:lang w:val="en-US"/>
        </w:rPr>
        <w:br w:type="page"/>
      </w:r>
    </w:p>
    <w:p w:rsidR="00C0125E" w:rsidRDefault="00C0125E" w:rsidP="00A522DE">
      <w:pPr>
        <w:rPr>
          <w:b/>
        </w:rPr>
      </w:pPr>
      <w:r w:rsidRPr="00A131B6">
        <w:rPr>
          <w:b/>
        </w:rPr>
        <w:lastRenderedPageBreak/>
        <w:t xml:space="preserve">Table 2. </w:t>
      </w:r>
      <w:r>
        <w:rPr>
          <w:b/>
        </w:rPr>
        <w:t>Index colonoscopy and associated</w:t>
      </w:r>
      <w:r w:rsidRPr="00A131B6">
        <w:rPr>
          <w:b/>
        </w:rPr>
        <w:t xml:space="preserve"> </w:t>
      </w:r>
      <w:r>
        <w:rPr>
          <w:b/>
        </w:rPr>
        <w:t>polyp clearance procedures</w:t>
      </w:r>
      <w:r w:rsidRPr="00A131B6">
        <w:rPr>
          <w:b/>
        </w:rPr>
        <w:t xml:space="preserve"> </w:t>
      </w:r>
      <w:r>
        <w:rPr>
          <w:b/>
        </w:rPr>
        <w:t>up to one year later (surveillance procedures not included)</w:t>
      </w:r>
    </w:p>
    <w:tbl>
      <w:tblPr>
        <w:tblW w:w="9796" w:type="dxa"/>
        <w:tblInd w:w="93" w:type="dxa"/>
        <w:tblLayout w:type="fixed"/>
        <w:tblLook w:val="04A0" w:firstRow="1" w:lastRow="0" w:firstColumn="1" w:lastColumn="0" w:noHBand="0" w:noVBand="1"/>
      </w:tblPr>
      <w:tblGrid>
        <w:gridCol w:w="5402"/>
        <w:gridCol w:w="2126"/>
        <w:gridCol w:w="2268"/>
      </w:tblGrid>
      <w:tr w:rsidR="00C0125E" w:rsidRPr="007B275D" w:rsidTr="00A522DE">
        <w:trPr>
          <w:trHeight w:val="227"/>
        </w:trPr>
        <w:tc>
          <w:tcPr>
            <w:tcW w:w="5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0125E" w:rsidRPr="007B275D" w:rsidRDefault="00C0125E" w:rsidP="00A522DE">
            <w:pPr>
              <w:rPr>
                <w:color w:val="000000"/>
                <w:sz w:val="16"/>
                <w:szCs w:val="16"/>
                <w:lang w:eastAsia="en-GB"/>
              </w:rPr>
            </w:pPr>
            <w:r w:rsidRPr="007B275D">
              <w:rPr>
                <w:color w:val="000000"/>
                <w:sz w:val="16"/>
                <w:szCs w:val="16"/>
                <w:lang w:eastAsia="en-GB"/>
              </w:rPr>
              <w:t> </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0125E" w:rsidRPr="007B275D" w:rsidRDefault="00C0125E" w:rsidP="00A522DE">
            <w:pPr>
              <w:jc w:val="center"/>
              <w:rPr>
                <w:b/>
                <w:bCs/>
                <w:color w:val="000000"/>
                <w:sz w:val="16"/>
                <w:szCs w:val="16"/>
                <w:lang w:eastAsia="en-GB"/>
              </w:rPr>
            </w:pPr>
            <w:r w:rsidRPr="007B275D">
              <w:rPr>
                <w:b/>
                <w:bCs/>
                <w:color w:val="000000"/>
                <w:sz w:val="16"/>
                <w:szCs w:val="16"/>
                <w:lang w:eastAsia="en-GB"/>
              </w:rPr>
              <w:t>Standard colonoscopy</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0125E" w:rsidRPr="007B275D" w:rsidRDefault="00C0125E" w:rsidP="00A522DE">
            <w:pPr>
              <w:jc w:val="center"/>
              <w:rPr>
                <w:b/>
                <w:bCs/>
                <w:color w:val="000000"/>
                <w:sz w:val="16"/>
                <w:szCs w:val="16"/>
                <w:lang w:eastAsia="en-GB"/>
              </w:rPr>
            </w:pPr>
            <w:proofErr w:type="spellStart"/>
            <w:r>
              <w:rPr>
                <w:b/>
                <w:bCs/>
                <w:color w:val="000000"/>
                <w:sz w:val="16"/>
                <w:szCs w:val="16"/>
                <w:lang w:eastAsia="en-GB"/>
              </w:rPr>
              <w:t>Chromocolonoscopy</w:t>
            </w:r>
            <w:proofErr w:type="spellEnd"/>
          </w:p>
        </w:tc>
      </w:tr>
      <w:tr w:rsidR="00C0125E" w:rsidRPr="007B275D" w:rsidTr="00A522DE">
        <w:trPr>
          <w:trHeight w:val="227"/>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C0125E" w:rsidRPr="007B275D" w:rsidRDefault="00C0125E" w:rsidP="00A522DE">
            <w:pPr>
              <w:rPr>
                <w:b/>
                <w:bCs/>
                <w:color w:val="000000"/>
                <w:sz w:val="16"/>
                <w:szCs w:val="16"/>
                <w:lang w:eastAsia="en-GB"/>
              </w:rPr>
            </w:pPr>
            <w:r w:rsidRPr="007B275D">
              <w:rPr>
                <w:b/>
                <w:bCs/>
                <w:color w:val="000000"/>
                <w:sz w:val="16"/>
                <w:szCs w:val="16"/>
                <w:lang w:eastAsia="en-GB"/>
              </w:rPr>
              <w:t>Number of participants</w:t>
            </w:r>
          </w:p>
        </w:tc>
        <w:tc>
          <w:tcPr>
            <w:tcW w:w="2126" w:type="dxa"/>
            <w:tcBorders>
              <w:top w:val="nil"/>
              <w:left w:val="nil"/>
              <w:bottom w:val="single" w:sz="4" w:space="0" w:color="auto"/>
              <w:right w:val="single" w:sz="4" w:space="0" w:color="auto"/>
            </w:tcBorders>
            <w:shd w:val="clear" w:color="auto" w:fill="auto"/>
            <w:vAlign w:val="center"/>
            <w:hideMark/>
          </w:tcPr>
          <w:p w:rsidR="00C0125E" w:rsidRPr="007B275D" w:rsidRDefault="00C0125E" w:rsidP="00A522DE">
            <w:pPr>
              <w:jc w:val="center"/>
              <w:rPr>
                <w:b/>
                <w:bCs/>
                <w:color w:val="000000"/>
                <w:sz w:val="16"/>
                <w:szCs w:val="16"/>
                <w:lang w:eastAsia="en-GB"/>
              </w:rPr>
            </w:pPr>
            <w:r w:rsidRPr="007B275D">
              <w:rPr>
                <w:b/>
                <w:bCs/>
                <w:color w:val="000000"/>
                <w:sz w:val="16"/>
                <w:szCs w:val="16"/>
                <w:lang w:eastAsia="en-GB"/>
              </w:rPr>
              <w:t>360</w:t>
            </w:r>
          </w:p>
        </w:tc>
        <w:tc>
          <w:tcPr>
            <w:tcW w:w="2268" w:type="dxa"/>
            <w:tcBorders>
              <w:top w:val="nil"/>
              <w:left w:val="nil"/>
              <w:bottom w:val="single" w:sz="4" w:space="0" w:color="auto"/>
              <w:right w:val="single" w:sz="4" w:space="0" w:color="auto"/>
            </w:tcBorders>
            <w:shd w:val="clear" w:color="auto" w:fill="auto"/>
            <w:vAlign w:val="center"/>
            <w:hideMark/>
          </w:tcPr>
          <w:p w:rsidR="00C0125E" w:rsidRPr="007B275D" w:rsidRDefault="00C0125E" w:rsidP="00A522DE">
            <w:pPr>
              <w:jc w:val="center"/>
              <w:rPr>
                <w:b/>
                <w:bCs/>
                <w:color w:val="000000"/>
                <w:sz w:val="16"/>
                <w:szCs w:val="16"/>
                <w:lang w:eastAsia="en-GB"/>
              </w:rPr>
            </w:pPr>
            <w:r w:rsidRPr="007B275D">
              <w:rPr>
                <w:b/>
                <w:bCs/>
                <w:color w:val="000000"/>
                <w:sz w:val="16"/>
                <w:szCs w:val="16"/>
                <w:lang w:eastAsia="en-GB"/>
              </w:rPr>
              <w:t>381</w:t>
            </w:r>
          </w:p>
        </w:tc>
      </w:tr>
      <w:tr w:rsidR="00C0125E" w:rsidRPr="007B275D" w:rsidTr="00A522DE">
        <w:trPr>
          <w:trHeight w:val="227"/>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C0125E" w:rsidRPr="007B275D" w:rsidRDefault="00C0125E" w:rsidP="00A522DE">
            <w:pPr>
              <w:rPr>
                <w:b/>
                <w:bCs/>
                <w:color w:val="000000"/>
                <w:sz w:val="16"/>
                <w:szCs w:val="16"/>
                <w:lang w:eastAsia="en-GB"/>
              </w:rPr>
            </w:pPr>
            <w:r w:rsidRPr="007B275D">
              <w:rPr>
                <w:b/>
                <w:bCs/>
                <w:color w:val="000000"/>
                <w:sz w:val="16"/>
                <w:szCs w:val="16"/>
                <w:lang w:eastAsia="en-GB"/>
              </w:rPr>
              <w:t>Number of procedures</w:t>
            </w:r>
          </w:p>
        </w:tc>
        <w:tc>
          <w:tcPr>
            <w:tcW w:w="2126" w:type="dxa"/>
            <w:tcBorders>
              <w:top w:val="nil"/>
              <w:left w:val="nil"/>
              <w:bottom w:val="single" w:sz="4" w:space="0" w:color="auto"/>
              <w:right w:val="single" w:sz="4" w:space="0" w:color="auto"/>
            </w:tcBorders>
            <w:shd w:val="clear" w:color="auto" w:fill="auto"/>
            <w:vAlign w:val="center"/>
            <w:hideMark/>
          </w:tcPr>
          <w:p w:rsidR="00C0125E" w:rsidRPr="007B275D" w:rsidRDefault="00C0125E" w:rsidP="00A522DE">
            <w:pPr>
              <w:jc w:val="center"/>
              <w:rPr>
                <w:b/>
                <w:bCs/>
                <w:color w:val="000000"/>
                <w:sz w:val="16"/>
                <w:szCs w:val="16"/>
                <w:lang w:eastAsia="en-GB"/>
              </w:rPr>
            </w:pPr>
          </w:p>
        </w:tc>
        <w:tc>
          <w:tcPr>
            <w:tcW w:w="2268" w:type="dxa"/>
            <w:tcBorders>
              <w:top w:val="nil"/>
              <w:left w:val="nil"/>
              <w:bottom w:val="single" w:sz="4" w:space="0" w:color="auto"/>
              <w:right w:val="single" w:sz="4" w:space="0" w:color="auto"/>
            </w:tcBorders>
            <w:shd w:val="clear" w:color="auto" w:fill="auto"/>
            <w:vAlign w:val="center"/>
            <w:hideMark/>
          </w:tcPr>
          <w:p w:rsidR="00C0125E" w:rsidRPr="007B275D" w:rsidRDefault="00C0125E" w:rsidP="00A522DE">
            <w:pPr>
              <w:jc w:val="center"/>
              <w:rPr>
                <w:b/>
                <w:bCs/>
                <w:color w:val="000000"/>
                <w:sz w:val="16"/>
                <w:szCs w:val="16"/>
                <w:lang w:eastAsia="en-GB"/>
              </w:rPr>
            </w:pPr>
          </w:p>
        </w:tc>
      </w:tr>
      <w:tr w:rsidR="00C0125E" w:rsidRPr="007B275D" w:rsidTr="00A522DE">
        <w:trPr>
          <w:trHeight w:val="227"/>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C0125E" w:rsidRPr="007B275D" w:rsidRDefault="00C0125E" w:rsidP="00A522DE">
            <w:pPr>
              <w:jc w:val="right"/>
              <w:rPr>
                <w:color w:val="000000"/>
                <w:sz w:val="16"/>
                <w:szCs w:val="16"/>
                <w:lang w:eastAsia="en-GB"/>
              </w:rPr>
            </w:pPr>
            <w:r w:rsidRPr="007B275D">
              <w:rPr>
                <w:color w:val="000000"/>
                <w:sz w:val="16"/>
                <w:szCs w:val="16"/>
                <w:lang w:eastAsia="en-GB"/>
              </w:rPr>
              <w:t xml:space="preserve">Total number </w:t>
            </w:r>
          </w:p>
        </w:tc>
        <w:tc>
          <w:tcPr>
            <w:tcW w:w="2126" w:type="dxa"/>
            <w:tcBorders>
              <w:top w:val="nil"/>
              <w:left w:val="nil"/>
              <w:bottom w:val="single" w:sz="4" w:space="0" w:color="auto"/>
              <w:right w:val="single" w:sz="4" w:space="0" w:color="auto"/>
            </w:tcBorders>
            <w:shd w:val="clear" w:color="auto" w:fill="auto"/>
            <w:vAlign w:val="center"/>
            <w:hideMark/>
          </w:tcPr>
          <w:p w:rsidR="00C0125E" w:rsidRPr="007B275D" w:rsidRDefault="00C0125E" w:rsidP="00A522DE">
            <w:pPr>
              <w:jc w:val="center"/>
              <w:rPr>
                <w:color w:val="000000"/>
                <w:sz w:val="16"/>
                <w:szCs w:val="16"/>
                <w:lang w:eastAsia="en-GB"/>
              </w:rPr>
            </w:pPr>
            <w:r w:rsidRPr="007B275D">
              <w:rPr>
                <w:color w:val="000000"/>
                <w:sz w:val="16"/>
                <w:szCs w:val="16"/>
                <w:lang w:eastAsia="en-GB"/>
              </w:rPr>
              <w:t>427</w:t>
            </w:r>
          </w:p>
        </w:tc>
        <w:tc>
          <w:tcPr>
            <w:tcW w:w="2268" w:type="dxa"/>
            <w:tcBorders>
              <w:top w:val="nil"/>
              <w:left w:val="nil"/>
              <w:bottom w:val="single" w:sz="4" w:space="0" w:color="auto"/>
              <w:right w:val="single" w:sz="4" w:space="0" w:color="auto"/>
            </w:tcBorders>
            <w:shd w:val="clear" w:color="auto" w:fill="auto"/>
            <w:vAlign w:val="center"/>
            <w:hideMark/>
          </w:tcPr>
          <w:p w:rsidR="00C0125E" w:rsidRPr="007B275D" w:rsidRDefault="00C0125E" w:rsidP="00A522DE">
            <w:pPr>
              <w:jc w:val="center"/>
              <w:rPr>
                <w:color w:val="000000"/>
                <w:sz w:val="16"/>
                <w:szCs w:val="16"/>
                <w:lang w:eastAsia="en-GB"/>
              </w:rPr>
            </w:pPr>
            <w:r w:rsidRPr="007B275D">
              <w:rPr>
                <w:color w:val="000000"/>
                <w:sz w:val="16"/>
                <w:szCs w:val="16"/>
                <w:lang w:eastAsia="en-GB"/>
              </w:rPr>
              <w:t>477</w:t>
            </w:r>
          </w:p>
        </w:tc>
      </w:tr>
      <w:tr w:rsidR="00C0125E" w:rsidRPr="007B275D" w:rsidTr="00A522DE">
        <w:trPr>
          <w:trHeight w:val="227"/>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C0125E" w:rsidRPr="007B275D" w:rsidRDefault="00C0125E" w:rsidP="00A522DE">
            <w:pPr>
              <w:jc w:val="right"/>
              <w:rPr>
                <w:color w:val="000000"/>
                <w:sz w:val="16"/>
                <w:szCs w:val="16"/>
                <w:lang w:eastAsia="en-GB"/>
              </w:rPr>
            </w:pPr>
            <w:r w:rsidRPr="007B275D">
              <w:rPr>
                <w:color w:val="000000"/>
                <w:sz w:val="16"/>
                <w:szCs w:val="16"/>
                <w:lang w:eastAsia="en-GB"/>
              </w:rPr>
              <w:t>Per person rate</w:t>
            </w:r>
          </w:p>
        </w:tc>
        <w:tc>
          <w:tcPr>
            <w:tcW w:w="2126" w:type="dxa"/>
            <w:tcBorders>
              <w:top w:val="nil"/>
              <w:left w:val="nil"/>
              <w:bottom w:val="single" w:sz="4" w:space="0" w:color="auto"/>
              <w:right w:val="single" w:sz="4" w:space="0" w:color="auto"/>
            </w:tcBorders>
            <w:shd w:val="clear" w:color="auto" w:fill="auto"/>
            <w:vAlign w:val="center"/>
            <w:hideMark/>
          </w:tcPr>
          <w:p w:rsidR="00C0125E" w:rsidRPr="007B275D" w:rsidRDefault="00C0125E" w:rsidP="00A522DE">
            <w:pPr>
              <w:jc w:val="center"/>
              <w:rPr>
                <w:color w:val="000000"/>
                <w:sz w:val="16"/>
                <w:szCs w:val="16"/>
                <w:lang w:eastAsia="en-GB"/>
              </w:rPr>
            </w:pPr>
            <w:r w:rsidRPr="007B275D">
              <w:rPr>
                <w:color w:val="000000"/>
                <w:sz w:val="16"/>
                <w:szCs w:val="16"/>
                <w:lang w:eastAsia="en-GB"/>
              </w:rPr>
              <w:t>1.19</w:t>
            </w:r>
          </w:p>
        </w:tc>
        <w:tc>
          <w:tcPr>
            <w:tcW w:w="2268" w:type="dxa"/>
            <w:tcBorders>
              <w:top w:val="nil"/>
              <w:left w:val="nil"/>
              <w:bottom w:val="single" w:sz="4" w:space="0" w:color="auto"/>
              <w:right w:val="single" w:sz="4" w:space="0" w:color="auto"/>
            </w:tcBorders>
            <w:shd w:val="clear" w:color="auto" w:fill="auto"/>
            <w:vAlign w:val="center"/>
            <w:hideMark/>
          </w:tcPr>
          <w:p w:rsidR="00C0125E" w:rsidRPr="007B275D" w:rsidRDefault="00C0125E" w:rsidP="00A522DE">
            <w:pPr>
              <w:jc w:val="center"/>
              <w:rPr>
                <w:color w:val="000000"/>
                <w:sz w:val="16"/>
                <w:szCs w:val="16"/>
                <w:lang w:eastAsia="en-GB"/>
              </w:rPr>
            </w:pPr>
            <w:r w:rsidRPr="007B275D">
              <w:rPr>
                <w:color w:val="000000"/>
                <w:sz w:val="16"/>
                <w:szCs w:val="16"/>
                <w:lang w:eastAsia="en-GB"/>
              </w:rPr>
              <w:t>1.25</w:t>
            </w:r>
          </w:p>
        </w:tc>
      </w:tr>
      <w:tr w:rsidR="00C0125E" w:rsidRPr="007B275D" w:rsidTr="00A522DE">
        <w:trPr>
          <w:trHeight w:val="227"/>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C0125E" w:rsidRPr="007B275D" w:rsidRDefault="00C0125E" w:rsidP="00A522DE">
            <w:pPr>
              <w:jc w:val="right"/>
              <w:rPr>
                <w:color w:val="000000"/>
                <w:sz w:val="16"/>
                <w:szCs w:val="16"/>
                <w:lang w:eastAsia="en-GB"/>
              </w:rPr>
            </w:pPr>
            <w:r w:rsidRPr="007B275D">
              <w:rPr>
                <w:color w:val="000000"/>
                <w:sz w:val="16"/>
                <w:szCs w:val="16"/>
                <w:lang w:eastAsia="en-GB"/>
              </w:rPr>
              <w:t>Number o</w:t>
            </w:r>
            <w:r>
              <w:rPr>
                <w:color w:val="000000"/>
                <w:sz w:val="16"/>
                <w:szCs w:val="16"/>
                <w:lang w:eastAsia="en-GB"/>
              </w:rPr>
              <w:t>f people receiving &gt;1 procedure</w:t>
            </w:r>
          </w:p>
        </w:tc>
        <w:tc>
          <w:tcPr>
            <w:tcW w:w="2126" w:type="dxa"/>
            <w:tcBorders>
              <w:top w:val="nil"/>
              <w:left w:val="nil"/>
              <w:bottom w:val="single" w:sz="4" w:space="0" w:color="auto"/>
              <w:right w:val="single" w:sz="4" w:space="0" w:color="auto"/>
            </w:tcBorders>
            <w:shd w:val="clear" w:color="auto" w:fill="auto"/>
            <w:vAlign w:val="center"/>
            <w:hideMark/>
          </w:tcPr>
          <w:p w:rsidR="00C0125E" w:rsidRPr="007B275D" w:rsidRDefault="00C0125E" w:rsidP="00A522DE">
            <w:pPr>
              <w:jc w:val="center"/>
              <w:rPr>
                <w:color w:val="000000"/>
                <w:sz w:val="16"/>
                <w:szCs w:val="16"/>
                <w:lang w:eastAsia="en-GB"/>
              </w:rPr>
            </w:pPr>
            <w:r w:rsidRPr="007B275D">
              <w:rPr>
                <w:color w:val="000000"/>
                <w:sz w:val="16"/>
                <w:szCs w:val="16"/>
                <w:lang w:eastAsia="en-GB"/>
              </w:rPr>
              <w:t>53 (14.7</w:t>
            </w:r>
            <w:r>
              <w:rPr>
                <w:color w:val="000000"/>
                <w:sz w:val="16"/>
                <w:szCs w:val="16"/>
                <w:lang w:eastAsia="en-GB"/>
              </w:rPr>
              <w:t>%</w:t>
            </w:r>
            <w:r w:rsidRPr="007B275D">
              <w:rPr>
                <w:color w:val="000000"/>
                <w:sz w:val="16"/>
                <w:szCs w:val="16"/>
                <w:lang w:eastAsia="en-GB"/>
              </w:rPr>
              <w:t>)</w:t>
            </w:r>
          </w:p>
        </w:tc>
        <w:tc>
          <w:tcPr>
            <w:tcW w:w="2268" w:type="dxa"/>
            <w:tcBorders>
              <w:top w:val="nil"/>
              <w:left w:val="nil"/>
              <w:bottom w:val="single" w:sz="4" w:space="0" w:color="auto"/>
              <w:right w:val="single" w:sz="4" w:space="0" w:color="auto"/>
            </w:tcBorders>
            <w:shd w:val="clear" w:color="auto" w:fill="auto"/>
            <w:vAlign w:val="center"/>
            <w:hideMark/>
          </w:tcPr>
          <w:p w:rsidR="00C0125E" w:rsidRPr="007B275D" w:rsidRDefault="00C0125E" w:rsidP="00A522DE">
            <w:pPr>
              <w:jc w:val="center"/>
              <w:rPr>
                <w:color w:val="000000"/>
                <w:sz w:val="16"/>
                <w:szCs w:val="16"/>
                <w:lang w:eastAsia="en-GB"/>
              </w:rPr>
            </w:pPr>
            <w:r w:rsidRPr="007B275D">
              <w:rPr>
                <w:color w:val="000000"/>
                <w:sz w:val="16"/>
                <w:szCs w:val="16"/>
                <w:lang w:eastAsia="en-GB"/>
              </w:rPr>
              <w:t>65 (17.1</w:t>
            </w:r>
            <w:r>
              <w:rPr>
                <w:color w:val="000000"/>
                <w:sz w:val="16"/>
                <w:szCs w:val="16"/>
                <w:lang w:eastAsia="en-GB"/>
              </w:rPr>
              <w:t>%</w:t>
            </w:r>
            <w:r w:rsidRPr="007B275D">
              <w:rPr>
                <w:color w:val="000000"/>
                <w:sz w:val="16"/>
                <w:szCs w:val="16"/>
                <w:lang w:eastAsia="en-GB"/>
              </w:rPr>
              <w:t>)</w:t>
            </w:r>
          </w:p>
        </w:tc>
      </w:tr>
      <w:tr w:rsidR="00C0125E" w:rsidRPr="007B275D" w:rsidTr="00A522DE">
        <w:trPr>
          <w:trHeight w:val="227"/>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C0125E" w:rsidRPr="007B275D" w:rsidRDefault="00C0125E" w:rsidP="00A522DE">
            <w:pPr>
              <w:rPr>
                <w:b/>
                <w:bCs/>
                <w:color w:val="000000"/>
                <w:sz w:val="16"/>
                <w:szCs w:val="16"/>
                <w:lang w:eastAsia="en-GB"/>
              </w:rPr>
            </w:pPr>
            <w:r w:rsidRPr="007B275D">
              <w:rPr>
                <w:b/>
                <w:bCs/>
                <w:color w:val="000000"/>
                <w:sz w:val="16"/>
                <w:szCs w:val="16"/>
                <w:lang w:eastAsia="en-GB"/>
              </w:rPr>
              <w:t>Nature of procedure</w:t>
            </w:r>
          </w:p>
        </w:tc>
        <w:tc>
          <w:tcPr>
            <w:tcW w:w="2126" w:type="dxa"/>
            <w:tcBorders>
              <w:top w:val="nil"/>
              <w:left w:val="nil"/>
              <w:bottom w:val="single" w:sz="4" w:space="0" w:color="auto"/>
              <w:right w:val="single" w:sz="4" w:space="0" w:color="auto"/>
            </w:tcBorders>
            <w:shd w:val="clear" w:color="auto" w:fill="auto"/>
            <w:vAlign w:val="center"/>
            <w:hideMark/>
          </w:tcPr>
          <w:p w:rsidR="00C0125E" w:rsidRPr="007B275D" w:rsidRDefault="00C0125E" w:rsidP="00A522DE">
            <w:pPr>
              <w:jc w:val="center"/>
              <w:rPr>
                <w:color w:val="000000"/>
                <w:sz w:val="16"/>
                <w:szCs w:val="16"/>
                <w:lang w:eastAsia="en-GB"/>
              </w:rPr>
            </w:pPr>
          </w:p>
        </w:tc>
        <w:tc>
          <w:tcPr>
            <w:tcW w:w="2268" w:type="dxa"/>
            <w:tcBorders>
              <w:top w:val="nil"/>
              <w:left w:val="nil"/>
              <w:bottom w:val="single" w:sz="4" w:space="0" w:color="auto"/>
              <w:right w:val="single" w:sz="4" w:space="0" w:color="auto"/>
            </w:tcBorders>
            <w:shd w:val="clear" w:color="auto" w:fill="auto"/>
            <w:vAlign w:val="center"/>
            <w:hideMark/>
          </w:tcPr>
          <w:p w:rsidR="00C0125E" w:rsidRPr="007B275D" w:rsidRDefault="00C0125E" w:rsidP="00A522DE">
            <w:pPr>
              <w:jc w:val="center"/>
              <w:rPr>
                <w:color w:val="000000"/>
                <w:sz w:val="16"/>
                <w:szCs w:val="16"/>
                <w:lang w:eastAsia="en-GB"/>
              </w:rPr>
            </w:pPr>
          </w:p>
        </w:tc>
      </w:tr>
      <w:tr w:rsidR="00C0125E" w:rsidRPr="007B275D" w:rsidTr="00A522DE">
        <w:trPr>
          <w:trHeight w:val="227"/>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C0125E" w:rsidRPr="007B275D" w:rsidRDefault="00C0125E" w:rsidP="00A522DE">
            <w:pPr>
              <w:jc w:val="right"/>
              <w:rPr>
                <w:color w:val="000000"/>
                <w:sz w:val="16"/>
                <w:szCs w:val="16"/>
                <w:lang w:eastAsia="en-GB"/>
              </w:rPr>
            </w:pPr>
            <w:r w:rsidRPr="007B275D">
              <w:rPr>
                <w:color w:val="000000"/>
                <w:sz w:val="16"/>
                <w:szCs w:val="16"/>
                <w:lang w:eastAsia="en-GB"/>
              </w:rPr>
              <w:t>Index</w:t>
            </w:r>
          </w:p>
        </w:tc>
        <w:tc>
          <w:tcPr>
            <w:tcW w:w="2126" w:type="dxa"/>
            <w:tcBorders>
              <w:top w:val="nil"/>
              <w:left w:val="nil"/>
              <w:bottom w:val="single" w:sz="4" w:space="0" w:color="auto"/>
              <w:right w:val="single" w:sz="4" w:space="0" w:color="auto"/>
            </w:tcBorders>
            <w:shd w:val="clear" w:color="auto" w:fill="auto"/>
            <w:vAlign w:val="center"/>
            <w:hideMark/>
          </w:tcPr>
          <w:p w:rsidR="00C0125E" w:rsidRPr="007B275D" w:rsidRDefault="00C0125E" w:rsidP="00A522DE">
            <w:pPr>
              <w:jc w:val="center"/>
              <w:rPr>
                <w:color w:val="000000"/>
                <w:sz w:val="16"/>
                <w:szCs w:val="16"/>
                <w:lang w:eastAsia="en-GB"/>
              </w:rPr>
            </w:pPr>
            <w:r w:rsidRPr="007B275D">
              <w:rPr>
                <w:color w:val="000000"/>
                <w:sz w:val="16"/>
                <w:szCs w:val="16"/>
                <w:lang w:eastAsia="en-GB"/>
              </w:rPr>
              <w:t>360</w:t>
            </w:r>
          </w:p>
        </w:tc>
        <w:tc>
          <w:tcPr>
            <w:tcW w:w="2268" w:type="dxa"/>
            <w:tcBorders>
              <w:top w:val="nil"/>
              <w:left w:val="nil"/>
              <w:bottom w:val="single" w:sz="4" w:space="0" w:color="auto"/>
              <w:right w:val="single" w:sz="4" w:space="0" w:color="auto"/>
            </w:tcBorders>
            <w:shd w:val="clear" w:color="auto" w:fill="auto"/>
            <w:vAlign w:val="center"/>
            <w:hideMark/>
          </w:tcPr>
          <w:p w:rsidR="00C0125E" w:rsidRPr="007B275D" w:rsidRDefault="00C0125E" w:rsidP="00A522DE">
            <w:pPr>
              <w:jc w:val="center"/>
              <w:rPr>
                <w:color w:val="000000"/>
                <w:sz w:val="16"/>
                <w:szCs w:val="16"/>
                <w:lang w:eastAsia="en-GB"/>
              </w:rPr>
            </w:pPr>
            <w:r w:rsidRPr="007B275D">
              <w:rPr>
                <w:color w:val="000000"/>
                <w:sz w:val="16"/>
                <w:szCs w:val="16"/>
                <w:lang w:eastAsia="en-GB"/>
              </w:rPr>
              <w:t>381</w:t>
            </w:r>
          </w:p>
        </w:tc>
      </w:tr>
      <w:tr w:rsidR="00C0125E" w:rsidRPr="007B275D" w:rsidTr="00A522DE">
        <w:trPr>
          <w:trHeight w:val="227"/>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C0125E" w:rsidRPr="007B275D" w:rsidRDefault="00C0125E" w:rsidP="00A522DE">
            <w:pPr>
              <w:jc w:val="right"/>
              <w:rPr>
                <w:color w:val="000000"/>
                <w:sz w:val="16"/>
                <w:szCs w:val="16"/>
                <w:lang w:eastAsia="en-GB"/>
              </w:rPr>
            </w:pPr>
            <w:r w:rsidRPr="007B275D">
              <w:rPr>
                <w:color w:val="000000"/>
                <w:sz w:val="16"/>
                <w:szCs w:val="16"/>
                <w:lang w:eastAsia="en-GB"/>
              </w:rPr>
              <w:t>Repeat to check completeness of polyp resection</w:t>
            </w:r>
          </w:p>
        </w:tc>
        <w:tc>
          <w:tcPr>
            <w:tcW w:w="2126" w:type="dxa"/>
            <w:tcBorders>
              <w:top w:val="nil"/>
              <w:left w:val="nil"/>
              <w:bottom w:val="single" w:sz="4" w:space="0" w:color="auto"/>
              <w:right w:val="single" w:sz="4" w:space="0" w:color="auto"/>
            </w:tcBorders>
            <w:shd w:val="clear" w:color="auto" w:fill="auto"/>
            <w:vAlign w:val="center"/>
            <w:hideMark/>
          </w:tcPr>
          <w:p w:rsidR="00C0125E" w:rsidRPr="007B275D" w:rsidRDefault="00C0125E" w:rsidP="00A522DE">
            <w:pPr>
              <w:jc w:val="center"/>
              <w:rPr>
                <w:color w:val="000000"/>
                <w:sz w:val="16"/>
                <w:szCs w:val="16"/>
                <w:lang w:eastAsia="en-GB"/>
              </w:rPr>
            </w:pPr>
            <w:r w:rsidRPr="007B275D">
              <w:rPr>
                <w:color w:val="000000"/>
                <w:sz w:val="16"/>
                <w:szCs w:val="16"/>
                <w:lang w:eastAsia="en-GB"/>
              </w:rPr>
              <w:t>26</w:t>
            </w:r>
          </w:p>
        </w:tc>
        <w:tc>
          <w:tcPr>
            <w:tcW w:w="2268" w:type="dxa"/>
            <w:tcBorders>
              <w:top w:val="nil"/>
              <w:left w:val="nil"/>
              <w:bottom w:val="single" w:sz="4" w:space="0" w:color="auto"/>
              <w:right w:val="single" w:sz="4" w:space="0" w:color="auto"/>
            </w:tcBorders>
            <w:shd w:val="clear" w:color="auto" w:fill="auto"/>
            <w:vAlign w:val="center"/>
            <w:hideMark/>
          </w:tcPr>
          <w:p w:rsidR="00C0125E" w:rsidRPr="007B275D" w:rsidRDefault="00C0125E" w:rsidP="00A522DE">
            <w:pPr>
              <w:jc w:val="center"/>
              <w:rPr>
                <w:color w:val="000000"/>
                <w:sz w:val="16"/>
                <w:szCs w:val="16"/>
                <w:lang w:eastAsia="en-GB"/>
              </w:rPr>
            </w:pPr>
            <w:r w:rsidRPr="007B275D">
              <w:rPr>
                <w:color w:val="000000"/>
                <w:sz w:val="16"/>
                <w:szCs w:val="16"/>
                <w:lang w:eastAsia="en-GB"/>
              </w:rPr>
              <w:t>33</w:t>
            </w:r>
          </w:p>
        </w:tc>
      </w:tr>
      <w:tr w:rsidR="00C0125E" w:rsidRPr="007B275D" w:rsidTr="00A522DE">
        <w:trPr>
          <w:trHeight w:val="227"/>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C0125E" w:rsidRPr="007B275D" w:rsidRDefault="00C0125E" w:rsidP="00A522DE">
            <w:pPr>
              <w:jc w:val="right"/>
              <w:rPr>
                <w:color w:val="000000"/>
                <w:sz w:val="16"/>
                <w:szCs w:val="16"/>
                <w:lang w:eastAsia="en-GB"/>
              </w:rPr>
            </w:pPr>
            <w:r w:rsidRPr="007B275D">
              <w:rPr>
                <w:color w:val="000000"/>
                <w:sz w:val="16"/>
                <w:szCs w:val="16"/>
                <w:lang w:eastAsia="en-GB"/>
              </w:rPr>
              <w:t>Repeat due to incomplete previous procedure</w:t>
            </w:r>
          </w:p>
        </w:tc>
        <w:tc>
          <w:tcPr>
            <w:tcW w:w="2126" w:type="dxa"/>
            <w:tcBorders>
              <w:top w:val="nil"/>
              <w:left w:val="nil"/>
              <w:bottom w:val="single" w:sz="4" w:space="0" w:color="auto"/>
              <w:right w:val="single" w:sz="4" w:space="0" w:color="auto"/>
            </w:tcBorders>
            <w:shd w:val="clear" w:color="auto" w:fill="auto"/>
            <w:vAlign w:val="center"/>
            <w:hideMark/>
          </w:tcPr>
          <w:p w:rsidR="00C0125E" w:rsidRPr="007B275D" w:rsidRDefault="00C0125E" w:rsidP="00A522DE">
            <w:pPr>
              <w:jc w:val="center"/>
              <w:rPr>
                <w:color w:val="000000"/>
                <w:sz w:val="16"/>
                <w:szCs w:val="16"/>
                <w:lang w:eastAsia="en-GB"/>
              </w:rPr>
            </w:pPr>
            <w:r w:rsidRPr="007B275D">
              <w:rPr>
                <w:color w:val="000000"/>
                <w:sz w:val="16"/>
                <w:szCs w:val="16"/>
                <w:lang w:eastAsia="en-GB"/>
              </w:rPr>
              <w:t>2</w:t>
            </w:r>
          </w:p>
        </w:tc>
        <w:tc>
          <w:tcPr>
            <w:tcW w:w="2268" w:type="dxa"/>
            <w:tcBorders>
              <w:top w:val="nil"/>
              <w:left w:val="nil"/>
              <w:bottom w:val="single" w:sz="4" w:space="0" w:color="auto"/>
              <w:right w:val="single" w:sz="4" w:space="0" w:color="auto"/>
            </w:tcBorders>
            <w:shd w:val="clear" w:color="auto" w:fill="auto"/>
            <w:vAlign w:val="center"/>
            <w:hideMark/>
          </w:tcPr>
          <w:p w:rsidR="00C0125E" w:rsidRPr="007B275D" w:rsidRDefault="00C0125E" w:rsidP="00A522DE">
            <w:pPr>
              <w:jc w:val="center"/>
              <w:rPr>
                <w:color w:val="000000"/>
                <w:sz w:val="16"/>
                <w:szCs w:val="16"/>
                <w:lang w:eastAsia="en-GB"/>
              </w:rPr>
            </w:pPr>
            <w:r w:rsidRPr="007B275D">
              <w:rPr>
                <w:color w:val="000000"/>
                <w:sz w:val="16"/>
                <w:szCs w:val="16"/>
                <w:lang w:eastAsia="en-GB"/>
              </w:rPr>
              <w:t>0</w:t>
            </w:r>
          </w:p>
        </w:tc>
      </w:tr>
      <w:tr w:rsidR="00C0125E" w:rsidRPr="007B275D" w:rsidTr="00A522DE">
        <w:trPr>
          <w:trHeight w:val="227"/>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C0125E" w:rsidRPr="007B275D" w:rsidRDefault="00C0125E" w:rsidP="00A522DE">
            <w:pPr>
              <w:jc w:val="right"/>
              <w:rPr>
                <w:color w:val="000000"/>
                <w:sz w:val="16"/>
                <w:szCs w:val="16"/>
                <w:lang w:eastAsia="en-GB"/>
              </w:rPr>
            </w:pPr>
            <w:r w:rsidRPr="007B275D">
              <w:rPr>
                <w:color w:val="000000"/>
                <w:sz w:val="16"/>
                <w:szCs w:val="16"/>
                <w:lang w:eastAsia="en-GB"/>
              </w:rPr>
              <w:t>Repeat due to poor bowel preparation at previous procedure</w:t>
            </w:r>
          </w:p>
        </w:tc>
        <w:tc>
          <w:tcPr>
            <w:tcW w:w="2126" w:type="dxa"/>
            <w:tcBorders>
              <w:top w:val="nil"/>
              <w:left w:val="nil"/>
              <w:bottom w:val="single" w:sz="4" w:space="0" w:color="auto"/>
              <w:right w:val="single" w:sz="4" w:space="0" w:color="auto"/>
            </w:tcBorders>
            <w:shd w:val="clear" w:color="auto" w:fill="auto"/>
            <w:vAlign w:val="center"/>
            <w:hideMark/>
          </w:tcPr>
          <w:p w:rsidR="00C0125E" w:rsidRPr="007B275D" w:rsidRDefault="00C0125E" w:rsidP="00A522DE">
            <w:pPr>
              <w:jc w:val="center"/>
              <w:rPr>
                <w:color w:val="000000"/>
                <w:sz w:val="16"/>
                <w:szCs w:val="16"/>
                <w:lang w:eastAsia="en-GB"/>
              </w:rPr>
            </w:pPr>
            <w:r w:rsidRPr="007B275D">
              <w:rPr>
                <w:color w:val="000000"/>
                <w:sz w:val="16"/>
                <w:szCs w:val="16"/>
                <w:lang w:eastAsia="en-GB"/>
              </w:rPr>
              <w:t>11</w:t>
            </w:r>
          </w:p>
        </w:tc>
        <w:tc>
          <w:tcPr>
            <w:tcW w:w="2268" w:type="dxa"/>
            <w:tcBorders>
              <w:top w:val="nil"/>
              <w:left w:val="nil"/>
              <w:bottom w:val="single" w:sz="4" w:space="0" w:color="auto"/>
              <w:right w:val="single" w:sz="4" w:space="0" w:color="auto"/>
            </w:tcBorders>
            <w:shd w:val="clear" w:color="auto" w:fill="auto"/>
            <w:vAlign w:val="center"/>
            <w:hideMark/>
          </w:tcPr>
          <w:p w:rsidR="00C0125E" w:rsidRPr="007B275D" w:rsidRDefault="00C0125E" w:rsidP="00A522DE">
            <w:pPr>
              <w:jc w:val="center"/>
              <w:rPr>
                <w:color w:val="000000"/>
                <w:sz w:val="16"/>
                <w:szCs w:val="16"/>
                <w:lang w:eastAsia="en-GB"/>
              </w:rPr>
            </w:pPr>
            <w:r w:rsidRPr="007B275D">
              <w:rPr>
                <w:color w:val="000000"/>
                <w:sz w:val="16"/>
                <w:szCs w:val="16"/>
                <w:lang w:eastAsia="en-GB"/>
              </w:rPr>
              <w:t>8</w:t>
            </w:r>
          </w:p>
        </w:tc>
      </w:tr>
      <w:tr w:rsidR="00C0125E" w:rsidRPr="007B275D" w:rsidTr="00A522DE">
        <w:trPr>
          <w:trHeight w:val="227"/>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C0125E" w:rsidRPr="007B275D" w:rsidRDefault="00C0125E" w:rsidP="00A522DE">
            <w:pPr>
              <w:jc w:val="right"/>
              <w:rPr>
                <w:color w:val="000000"/>
                <w:sz w:val="16"/>
                <w:szCs w:val="16"/>
                <w:lang w:eastAsia="en-GB"/>
              </w:rPr>
            </w:pPr>
            <w:r w:rsidRPr="007B275D">
              <w:rPr>
                <w:color w:val="000000"/>
                <w:sz w:val="16"/>
                <w:szCs w:val="16"/>
                <w:lang w:eastAsia="en-GB"/>
              </w:rPr>
              <w:t>Repeat for therapeutic indication</w:t>
            </w:r>
          </w:p>
        </w:tc>
        <w:tc>
          <w:tcPr>
            <w:tcW w:w="2126" w:type="dxa"/>
            <w:tcBorders>
              <w:top w:val="nil"/>
              <w:left w:val="nil"/>
              <w:bottom w:val="single" w:sz="4" w:space="0" w:color="auto"/>
              <w:right w:val="single" w:sz="4" w:space="0" w:color="auto"/>
            </w:tcBorders>
            <w:shd w:val="clear" w:color="auto" w:fill="auto"/>
            <w:vAlign w:val="center"/>
            <w:hideMark/>
          </w:tcPr>
          <w:p w:rsidR="00C0125E" w:rsidRPr="007B275D" w:rsidRDefault="00C0125E" w:rsidP="00A522DE">
            <w:pPr>
              <w:jc w:val="center"/>
              <w:rPr>
                <w:color w:val="000000"/>
                <w:sz w:val="16"/>
                <w:szCs w:val="16"/>
                <w:lang w:eastAsia="en-GB"/>
              </w:rPr>
            </w:pPr>
            <w:r w:rsidRPr="007B275D">
              <w:rPr>
                <w:color w:val="000000"/>
                <w:sz w:val="16"/>
                <w:szCs w:val="16"/>
                <w:lang w:eastAsia="en-GB"/>
              </w:rPr>
              <w:t>28</w:t>
            </w:r>
          </w:p>
        </w:tc>
        <w:tc>
          <w:tcPr>
            <w:tcW w:w="2268" w:type="dxa"/>
            <w:tcBorders>
              <w:top w:val="nil"/>
              <w:left w:val="nil"/>
              <w:bottom w:val="single" w:sz="4" w:space="0" w:color="auto"/>
              <w:right w:val="single" w:sz="4" w:space="0" w:color="auto"/>
            </w:tcBorders>
            <w:shd w:val="clear" w:color="auto" w:fill="auto"/>
            <w:vAlign w:val="center"/>
            <w:hideMark/>
          </w:tcPr>
          <w:p w:rsidR="00C0125E" w:rsidRPr="007B275D" w:rsidRDefault="00C0125E" w:rsidP="00A522DE">
            <w:pPr>
              <w:jc w:val="center"/>
              <w:rPr>
                <w:color w:val="000000"/>
                <w:sz w:val="16"/>
                <w:szCs w:val="16"/>
                <w:lang w:eastAsia="en-GB"/>
              </w:rPr>
            </w:pPr>
            <w:r w:rsidRPr="007B275D">
              <w:rPr>
                <w:color w:val="000000"/>
                <w:sz w:val="16"/>
                <w:szCs w:val="16"/>
                <w:lang w:eastAsia="en-GB"/>
              </w:rPr>
              <w:t>55</w:t>
            </w:r>
          </w:p>
        </w:tc>
      </w:tr>
      <w:tr w:rsidR="00C0125E" w:rsidRPr="007B275D" w:rsidTr="00A522DE">
        <w:trPr>
          <w:trHeight w:val="227"/>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C0125E" w:rsidRPr="007B275D" w:rsidRDefault="00C0125E" w:rsidP="00A522DE">
            <w:pPr>
              <w:rPr>
                <w:b/>
                <w:bCs/>
                <w:color w:val="000000"/>
                <w:sz w:val="16"/>
                <w:szCs w:val="16"/>
                <w:lang w:eastAsia="en-GB"/>
              </w:rPr>
            </w:pPr>
            <w:r w:rsidRPr="007B275D">
              <w:rPr>
                <w:b/>
                <w:bCs/>
                <w:color w:val="000000"/>
                <w:sz w:val="16"/>
                <w:szCs w:val="16"/>
                <w:lang w:eastAsia="en-GB"/>
              </w:rPr>
              <w:t>Type of procedure</w:t>
            </w:r>
          </w:p>
        </w:tc>
        <w:tc>
          <w:tcPr>
            <w:tcW w:w="2126" w:type="dxa"/>
            <w:tcBorders>
              <w:top w:val="nil"/>
              <w:left w:val="nil"/>
              <w:bottom w:val="single" w:sz="4" w:space="0" w:color="auto"/>
              <w:right w:val="single" w:sz="4" w:space="0" w:color="auto"/>
            </w:tcBorders>
            <w:shd w:val="clear" w:color="auto" w:fill="auto"/>
            <w:vAlign w:val="center"/>
          </w:tcPr>
          <w:p w:rsidR="00C0125E" w:rsidRPr="007B275D" w:rsidRDefault="00C0125E" w:rsidP="00A522DE">
            <w:pPr>
              <w:jc w:val="center"/>
              <w:rPr>
                <w:color w:val="000000"/>
                <w:sz w:val="16"/>
                <w:szCs w:val="16"/>
                <w:lang w:eastAsia="en-GB"/>
              </w:rPr>
            </w:pPr>
          </w:p>
        </w:tc>
        <w:tc>
          <w:tcPr>
            <w:tcW w:w="2268" w:type="dxa"/>
            <w:tcBorders>
              <w:top w:val="nil"/>
              <w:left w:val="nil"/>
              <w:bottom w:val="single" w:sz="4" w:space="0" w:color="auto"/>
              <w:right w:val="single" w:sz="4" w:space="0" w:color="auto"/>
            </w:tcBorders>
            <w:shd w:val="clear" w:color="auto" w:fill="auto"/>
            <w:vAlign w:val="center"/>
          </w:tcPr>
          <w:p w:rsidR="00C0125E" w:rsidRPr="007B275D" w:rsidRDefault="00C0125E" w:rsidP="00A522DE">
            <w:pPr>
              <w:jc w:val="center"/>
              <w:rPr>
                <w:color w:val="000000"/>
                <w:sz w:val="16"/>
                <w:szCs w:val="16"/>
                <w:lang w:eastAsia="en-GB"/>
              </w:rPr>
            </w:pPr>
          </w:p>
        </w:tc>
      </w:tr>
      <w:tr w:rsidR="00C0125E" w:rsidRPr="007B275D" w:rsidTr="00A522DE">
        <w:trPr>
          <w:trHeight w:val="227"/>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C0125E" w:rsidRPr="007B275D" w:rsidRDefault="00C0125E" w:rsidP="00A522DE">
            <w:pPr>
              <w:jc w:val="right"/>
              <w:rPr>
                <w:color w:val="000000"/>
                <w:sz w:val="16"/>
                <w:szCs w:val="16"/>
                <w:lang w:eastAsia="en-GB"/>
              </w:rPr>
            </w:pPr>
            <w:r w:rsidRPr="007B275D">
              <w:rPr>
                <w:color w:val="000000"/>
                <w:sz w:val="16"/>
                <w:szCs w:val="16"/>
                <w:lang w:eastAsia="en-GB"/>
              </w:rPr>
              <w:t>Colonoscopy</w:t>
            </w:r>
          </w:p>
        </w:tc>
        <w:tc>
          <w:tcPr>
            <w:tcW w:w="2126" w:type="dxa"/>
            <w:tcBorders>
              <w:top w:val="nil"/>
              <w:left w:val="nil"/>
              <w:bottom w:val="single" w:sz="4" w:space="0" w:color="auto"/>
              <w:right w:val="single" w:sz="4" w:space="0" w:color="auto"/>
            </w:tcBorders>
            <w:shd w:val="clear" w:color="auto" w:fill="auto"/>
            <w:vAlign w:val="center"/>
            <w:hideMark/>
          </w:tcPr>
          <w:p w:rsidR="00C0125E" w:rsidRPr="007B275D" w:rsidRDefault="00C0125E" w:rsidP="00A522DE">
            <w:pPr>
              <w:jc w:val="center"/>
              <w:rPr>
                <w:color w:val="000000"/>
                <w:sz w:val="16"/>
                <w:szCs w:val="16"/>
                <w:lang w:eastAsia="en-GB"/>
              </w:rPr>
            </w:pPr>
            <w:r w:rsidRPr="007B275D">
              <w:rPr>
                <w:color w:val="000000"/>
                <w:sz w:val="16"/>
                <w:szCs w:val="16"/>
                <w:lang w:eastAsia="en-GB"/>
              </w:rPr>
              <w:t>399</w:t>
            </w:r>
          </w:p>
        </w:tc>
        <w:tc>
          <w:tcPr>
            <w:tcW w:w="2268" w:type="dxa"/>
            <w:tcBorders>
              <w:top w:val="nil"/>
              <w:left w:val="nil"/>
              <w:bottom w:val="single" w:sz="4" w:space="0" w:color="auto"/>
              <w:right w:val="single" w:sz="4" w:space="0" w:color="auto"/>
            </w:tcBorders>
            <w:shd w:val="clear" w:color="auto" w:fill="auto"/>
            <w:vAlign w:val="center"/>
            <w:hideMark/>
          </w:tcPr>
          <w:p w:rsidR="00C0125E" w:rsidRPr="007B275D" w:rsidRDefault="00C0125E" w:rsidP="00A522DE">
            <w:pPr>
              <w:jc w:val="center"/>
              <w:rPr>
                <w:color w:val="000000"/>
                <w:sz w:val="16"/>
                <w:szCs w:val="16"/>
                <w:lang w:eastAsia="en-GB"/>
              </w:rPr>
            </w:pPr>
            <w:r w:rsidRPr="007B275D">
              <w:rPr>
                <w:color w:val="000000"/>
                <w:sz w:val="16"/>
                <w:szCs w:val="16"/>
                <w:lang w:eastAsia="en-GB"/>
              </w:rPr>
              <w:t>430</w:t>
            </w:r>
          </w:p>
        </w:tc>
      </w:tr>
      <w:tr w:rsidR="00C0125E" w:rsidRPr="007B275D" w:rsidTr="00A522DE">
        <w:trPr>
          <w:trHeight w:val="227"/>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C0125E" w:rsidRPr="007B275D" w:rsidRDefault="00C0125E" w:rsidP="00A522DE">
            <w:pPr>
              <w:jc w:val="right"/>
              <w:rPr>
                <w:color w:val="000000"/>
                <w:sz w:val="16"/>
                <w:szCs w:val="16"/>
                <w:lang w:eastAsia="en-GB"/>
              </w:rPr>
            </w:pPr>
            <w:r w:rsidRPr="007B275D">
              <w:rPr>
                <w:color w:val="000000"/>
                <w:sz w:val="16"/>
                <w:szCs w:val="16"/>
                <w:lang w:eastAsia="en-GB"/>
              </w:rPr>
              <w:t xml:space="preserve">Flexible </w:t>
            </w:r>
            <w:proofErr w:type="spellStart"/>
            <w:r w:rsidRPr="007B275D">
              <w:rPr>
                <w:color w:val="000000"/>
                <w:sz w:val="16"/>
                <w:szCs w:val="16"/>
                <w:lang w:eastAsia="en-GB"/>
              </w:rPr>
              <w:t>sigmoidoscopy</w:t>
            </w:r>
            <w:r w:rsidRPr="007B275D">
              <w:rPr>
                <w:color w:val="000000"/>
                <w:sz w:val="16"/>
                <w:szCs w:val="16"/>
                <w:vertAlign w:val="superscript"/>
                <w:lang w:eastAsia="en-GB"/>
              </w:rPr>
              <w:t>A</w:t>
            </w:r>
            <w:proofErr w:type="spellEnd"/>
          </w:p>
        </w:tc>
        <w:tc>
          <w:tcPr>
            <w:tcW w:w="2126" w:type="dxa"/>
            <w:tcBorders>
              <w:top w:val="nil"/>
              <w:left w:val="nil"/>
              <w:bottom w:val="single" w:sz="4" w:space="0" w:color="auto"/>
              <w:right w:val="single" w:sz="4" w:space="0" w:color="auto"/>
            </w:tcBorders>
            <w:shd w:val="clear" w:color="auto" w:fill="auto"/>
            <w:vAlign w:val="center"/>
            <w:hideMark/>
          </w:tcPr>
          <w:p w:rsidR="00C0125E" w:rsidRPr="007B275D" w:rsidRDefault="00C0125E" w:rsidP="00A522DE">
            <w:pPr>
              <w:jc w:val="center"/>
              <w:rPr>
                <w:color w:val="000000"/>
                <w:sz w:val="16"/>
                <w:szCs w:val="16"/>
                <w:lang w:eastAsia="en-GB"/>
              </w:rPr>
            </w:pPr>
            <w:r w:rsidRPr="007B275D">
              <w:rPr>
                <w:color w:val="000000"/>
                <w:sz w:val="16"/>
                <w:szCs w:val="16"/>
                <w:lang w:eastAsia="en-GB"/>
              </w:rPr>
              <w:t>28</w:t>
            </w:r>
          </w:p>
        </w:tc>
        <w:tc>
          <w:tcPr>
            <w:tcW w:w="2268" w:type="dxa"/>
            <w:tcBorders>
              <w:top w:val="nil"/>
              <w:left w:val="nil"/>
              <w:bottom w:val="single" w:sz="4" w:space="0" w:color="auto"/>
              <w:right w:val="single" w:sz="4" w:space="0" w:color="auto"/>
            </w:tcBorders>
            <w:shd w:val="clear" w:color="auto" w:fill="auto"/>
            <w:vAlign w:val="center"/>
            <w:hideMark/>
          </w:tcPr>
          <w:p w:rsidR="00C0125E" w:rsidRPr="007B275D" w:rsidRDefault="00C0125E" w:rsidP="00A522DE">
            <w:pPr>
              <w:jc w:val="center"/>
              <w:rPr>
                <w:color w:val="000000"/>
                <w:sz w:val="16"/>
                <w:szCs w:val="16"/>
                <w:lang w:eastAsia="en-GB"/>
              </w:rPr>
            </w:pPr>
            <w:r w:rsidRPr="007B275D">
              <w:rPr>
                <w:color w:val="000000"/>
                <w:sz w:val="16"/>
                <w:szCs w:val="16"/>
                <w:lang w:eastAsia="en-GB"/>
              </w:rPr>
              <w:t>47</w:t>
            </w:r>
          </w:p>
        </w:tc>
      </w:tr>
      <w:tr w:rsidR="00C0125E" w:rsidRPr="007B275D" w:rsidTr="00A522DE">
        <w:trPr>
          <w:trHeight w:val="227"/>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C0125E" w:rsidRPr="007B275D" w:rsidRDefault="00C0125E" w:rsidP="00A522DE">
            <w:pPr>
              <w:rPr>
                <w:b/>
                <w:bCs/>
                <w:color w:val="000000"/>
                <w:sz w:val="16"/>
                <w:szCs w:val="16"/>
                <w:lang w:eastAsia="en-GB"/>
              </w:rPr>
            </w:pPr>
            <w:r w:rsidRPr="007B275D">
              <w:rPr>
                <w:b/>
                <w:bCs/>
                <w:color w:val="000000"/>
                <w:sz w:val="16"/>
                <w:szCs w:val="16"/>
                <w:lang w:eastAsia="en-GB"/>
              </w:rPr>
              <w:t>Final outcome</w:t>
            </w:r>
          </w:p>
        </w:tc>
        <w:tc>
          <w:tcPr>
            <w:tcW w:w="2126" w:type="dxa"/>
            <w:tcBorders>
              <w:top w:val="nil"/>
              <w:left w:val="nil"/>
              <w:bottom w:val="single" w:sz="4" w:space="0" w:color="auto"/>
              <w:right w:val="single" w:sz="4" w:space="0" w:color="auto"/>
            </w:tcBorders>
            <w:shd w:val="clear" w:color="auto" w:fill="auto"/>
            <w:vAlign w:val="center"/>
            <w:hideMark/>
          </w:tcPr>
          <w:p w:rsidR="00C0125E" w:rsidRPr="007B275D" w:rsidRDefault="00C0125E" w:rsidP="00A522DE">
            <w:pPr>
              <w:jc w:val="center"/>
              <w:rPr>
                <w:color w:val="000000"/>
                <w:sz w:val="16"/>
                <w:szCs w:val="16"/>
                <w:lang w:eastAsia="en-GB"/>
              </w:rPr>
            </w:pPr>
          </w:p>
        </w:tc>
        <w:tc>
          <w:tcPr>
            <w:tcW w:w="2268" w:type="dxa"/>
            <w:tcBorders>
              <w:top w:val="nil"/>
              <w:left w:val="nil"/>
              <w:bottom w:val="single" w:sz="4" w:space="0" w:color="auto"/>
              <w:right w:val="single" w:sz="4" w:space="0" w:color="auto"/>
            </w:tcBorders>
            <w:shd w:val="clear" w:color="auto" w:fill="auto"/>
            <w:vAlign w:val="center"/>
            <w:hideMark/>
          </w:tcPr>
          <w:p w:rsidR="00C0125E" w:rsidRPr="007B275D" w:rsidRDefault="00C0125E" w:rsidP="00A522DE">
            <w:pPr>
              <w:jc w:val="center"/>
              <w:rPr>
                <w:color w:val="000000"/>
                <w:sz w:val="16"/>
                <w:szCs w:val="16"/>
                <w:lang w:eastAsia="en-GB"/>
              </w:rPr>
            </w:pPr>
          </w:p>
        </w:tc>
      </w:tr>
      <w:tr w:rsidR="00C0125E" w:rsidRPr="007B275D" w:rsidTr="00A522DE">
        <w:trPr>
          <w:trHeight w:val="227"/>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C0125E" w:rsidRPr="007B275D" w:rsidRDefault="00C0125E" w:rsidP="00A522DE">
            <w:pPr>
              <w:jc w:val="right"/>
              <w:rPr>
                <w:color w:val="000000"/>
                <w:sz w:val="16"/>
                <w:szCs w:val="16"/>
                <w:lang w:eastAsia="en-GB"/>
              </w:rPr>
            </w:pPr>
            <w:r w:rsidRPr="007B275D">
              <w:rPr>
                <w:color w:val="000000"/>
                <w:sz w:val="16"/>
                <w:szCs w:val="16"/>
                <w:lang w:eastAsia="en-GB"/>
              </w:rPr>
              <w:t>Repeat</w:t>
            </w:r>
            <w:r w:rsidRPr="007B275D">
              <w:rPr>
                <w:sz w:val="16"/>
                <w:szCs w:val="16"/>
                <w:lang w:eastAsia="en-GB"/>
              </w:rPr>
              <w:t> </w:t>
            </w:r>
          </w:p>
        </w:tc>
        <w:tc>
          <w:tcPr>
            <w:tcW w:w="2126" w:type="dxa"/>
            <w:tcBorders>
              <w:top w:val="nil"/>
              <w:left w:val="nil"/>
              <w:bottom w:val="single" w:sz="4" w:space="0" w:color="auto"/>
              <w:right w:val="single" w:sz="4" w:space="0" w:color="auto"/>
            </w:tcBorders>
            <w:shd w:val="clear" w:color="auto" w:fill="auto"/>
            <w:vAlign w:val="center"/>
            <w:hideMark/>
          </w:tcPr>
          <w:p w:rsidR="00C0125E" w:rsidRPr="007B275D" w:rsidRDefault="00C0125E" w:rsidP="00A522DE">
            <w:pPr>
              <w:jc w:val="center"/>
              <w:rPr>
                <w:color w:val="000000"/>
                <w:sz w:val="16"/>
                <w:szCs w:val="16"/>
                <w:lang w:eastAsia="en-GB"/>
              </w:rPr>
            </w:pPr>
            <w:r w:rsidRPr="007B275D">
              <w:rPr>
                <w:color w:val="000000"/>
                <w:sz w:val="16"/>
                <w:szCs w:val="16"/>
                <w:lang w:eastAsia="en-GB"/>
              </w:rPr>
              <w:t>21 (5.8</w:t>
            </w:r>
            <w:r>
              <w:rPr>
                <w:color w:val="000000"/>
                <w:sz w:val="16"/>
                <w:szCs w:val="16"/>
                <w:lang w:eastAsia="en-GB"/>
              </w:rPr>
              <w:t>%</w:t>
            </w:r>
            <w:r w:rsidRPr="007B275D">
              <w:rPr>
                <w:color w:val="000000"/>
                <w:sz w:val="16"/>
                <w:szCs w:val="16"/>
                <w:lang w:eastAsia="en-GB"/>
              </w:rPr>
              <w:t>)</w:t>
            </w:r>
          </w:p>
        </w:tc>
        <w:tc>
          <w:tcPr>
            <w:tcW w:w="2268" w:type="dxa"/>
            <w:tcBorders>
              <w:top w:val="nil"/>
              <w:left w:val="nil"/>
              <w:bottom w:val="single" w:sz="4" w:space="0" w:color="auto"/>
              <w:right w:val="single" w:sz="4" w:space="0" w:color="auto"/>
            </w:tcBorders>
            <w:shd w:val="clear" w:color="auto" w:fill="auto"/>
            <w:vAlign w:val="center"/>
            <w:hideMark/>
          </w:tcPr>
          <w:p w:rsidR="00C0125E" w:rsidRPr="007B275D" w:rsidRDefault="00C0125E" w:rsidP="00A522DE">
            <w:pPr>
              <w:jc w:val="center"/>
              <w:rPr>
                <w:color w:val="000000"/>
                <w:sz w:val="16"/>
                <w:szCs w:val="16"/>
                <w:lang w:eastAsia="en-GB"/>
              </w:rPr>
            </w:pPr>
            <w:r w:rsidRPr="007B275D">
              <w:rPr>
                <w:color w:val="000000"/>
                <w:sz w:val="16"/>
                <w:szCs w:val="16"/>
                <w:lang w:eastAsia="en-GB"/>
              </w:rPr>
              <w:t>20 (5.2</w:t>
            </w:r>
            <w:r>
              <w:rPr>
                <w:color w:val="000000"/>
                <w:sz w:val="16"/>
                <w:szCs w:val="16"/>
                <w:lang w:eastAsia="en-GB"/>
              </w:rPr>
              <w:t>%</w:t>
            </w:r>
            <w:r w:rsidRPr="007B275D">
              <w:rPr>
                <w:color w:val="000000"/>
                <w:sz w:val="16"/>
                <w:szCs w:val="16"/>
                <w:lang w:eastAsia="en-GB"/>
              </w:rPr>
              <w:t>)</w:t>
            </w:r>
          </w:p>
        </w:tc>
      </w:tr>
      <w:tr w:rsidR="00C0125E" w:rsidRPr="007B275D" w:rsidTr="00A522DE">
        <w:trPr>
          <w:trHeight w:val="227"/>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C0125E" w:rsidRPr="007B275D" w:rsidRDefault="00C0125E" w:rsidP="00A522DE">
            <w:pPr>
              <w:jc w:val="right"/>
              <w:rPr>
                <w:color w:val="000000"/>
                <w:sz w:val="16"/>
                <w:szCs w:val="16"/>
                <w:lang w:eastAsia="en-GB"/>
              </w:rPr>
            </w:pPr>
            <w:r w:rsidRPr="007B275D">
              <w:rPr>
                <w:color w:val="000000"/>
                <w:sz w:val="16"/>
                <w:szCs w:val="16"/>
                <w:lang w:eastAsia="en-GB"/>
              </w:rPr>
              <w:t>Discharge back to routine FOBT screening</w:t>
            </w:r>
          </w:p>
        </w:tc>
        <w:tc>
          <w:tcPr>
            <w:tcW w:w="2126" w:type="dxa"/>
            <w:tcBorders>
              <w:top w:val="nil"/>
              <w:left w:val="nil"/>
              <w:bottom w:val="single" w:sz="4" w:space="0" w:color="auto"/>
              <w:right w:val="single" w:sz="4" w:space="0" w:color="auto"/>
            </w:tcBorders>
            <w:shd w:val="clear" w:color="auto" w:fill="auto"/>
            <w:vAlign w:val="center"/>
            <w:hideMark/>
          </w:tcPr>
          <w:p w:rsidR="00C0125E" w:rsidRPr="007B275D" w:rsidRDefault="00C0125E" w:rsidP="00A522DE">
            <w:pPr>
              <w:jc w:val="center"/>
              <w:rPr>
                <w:color w:val="000000"/>
                <w:sz w:val="16"/>
                <w:szCs w:val="16"/>
                <w:lang w:eastAsia="en-GB"/>
              </w:rPr>
            </w:pPr>
            <w:r w:rsidRPr="007B275D">
              <w:rPr>
                <w:color w:val="000000"/>
                <w:sz w:val="16"/>
                <w:szCs w:val="16"/>
                <w:lang w:eastAsia="en-GB"/>
              </w:rPr>
              <w:t>162 (45.0</w:t>
            </w:r>
            <w:r>
              <w:rPr>
                <w:color w:val="000000"/>
                <w:sz w:val="16"/>
                <w:szCs w:val="16"/>
                <w:lang w:eastAsia="en-GB"/>
              </w:rPr>
              <w:t>%</w:t>
            </w:r>
            <w:r w:rsidRPr="007B275D">
              <w:rPr>
                <w:color w:val="000000"/>
                <w:sz w:val="16"/>
                <w:szCs w:val="16"/>
                <w:lang w:eastAsia="en-GB"/>
              </w:rPr>
              <w:t>)</w:t>
            </w:r>
          </w:p>
        </w:tc>
        <w:tc>
          <w:tcPr>
            <w:tcW w:w="2268" w:type="dxa"/>
            <w:tcBorders>
              <w:top w:val="nil"/>
              <w:left w:val="nil"/>
              <w:bottom w:val="single" w:sz="4" w:space="0" w:color="auto"/>
              <w:right w:val="single" w:sz="4" w:space="0" w:color="auto"/>
            </w:tcBorders>
            <w:shd w:val="clear" w:color="auto" w:fill="auto"/>
            <w:vAlign w:val="center"/>
            <w:hideMark/>
          </w:tcPr>
          <w:p w:rsidR="00C0125E" w:rsidRPr="007B275D" w:rsidRDefault="00C0125E" w:rsidP="00A522DE">
            <w:pPr>
              <w:jc w:val="center"/>
              <w:rPr>
                <w:color w:val="000000"/>
                <w:sz w:val="16"/>
                <w:szCs w:val="16"/>
                <w:lang w:eastAsia="en-GB"/>
              </w:rPr>
            </w:pPr>
            <w:r w:rsidRPr="007B275D">
              <w:rPr>
                <w:color w:val="000000"/>
                <w:sz w:val="16"/>
                <w:szCs w:val="16"/>
                <w:lang w:eastAsia="en-GB"/>
              </w:rPr>
              <w:t>159 (41.7</w:t>
            </w:r>
            <w:r>
              <w:rPr>
                <w:color w:val="000000"/>
                <w:sz w:val="16"/>
                <w:szCs w:val="16"/>
                <w:lang w:eastAsia="en-GB"/>
              </w:rPr>
              <w:t>%</w:t>
            </w:r>
            <w:r w:rsidRPr="007B275D">
              <w:rPr>
                <w:color w:val="000000"/>
                <w:sz w:val="16"/>
                <w:szCs w:val="16"/>
                <w:lang w:eastAsia="en-GB"/>
              </w:rPr>
              <w:t>)</w:t>
            </w:r>
          </w:p>
        </w:tc>
      </w:tr>
      <w:tr w:rsidR="00C0125E" w:rsidRPr="007B275D" w:rsidTr="00A522DE">
        <w:trPr>
          <w:trHeight w:val="227"/>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C0125E" w:rsidRPr="007B275D" w:rsidRDefault="00C0125E" w:rsidP="00A522DE">
            <w:pPr>
              <w:jc w:val="right"/>
              <w:rPr>
                <w:color w:val="000000"/>
                <w:sz w:val="16"/>
                <w:szCs w:val="16"/>
                <w:lang w:eastAsia="en-GB"/>
              </w:rPr>
            </w:pPr>
            <w:r w:rsidRPr="007B275D">
              <w:rPr>
                <w:color w:val="000000"/>
                <w:sz w:val="16"/>
                <w:szCs w:val="16"/>
                <w:lang w:eastAsia="en-GB"/>
              </w:rPr>
              <w:t xml:space="preserve">No further colonoscopies required due to age limit/other bowel condition </w:t>
            </w:r>
          </w:p>
        </w:tc>
        <w:tc>
          <w:tcPr>
            <w:tcW w:w="2126" w:type="dxa"/>
            <w:tcBorders>
              <w:top w:val="nil"/>
              <w:left w:val="nil"/>
              <w:bottom w:val="single" w:sz="4" w:space="0" w:color="auto"/>
              <w:right w:val="single" w:sz="4" w:space="0" w:color="auto"/>
            </w:tcBorders>
            <w:shd w:val="clear" w:color="auto" w:fill="auto"/>
            <w:vAlign w:val="center"/>
            <w:hideMark/>
          </w:tcPr>
          <w:p w:rsidR="00C0125E" w:rsidRPr="007B275D" w:rsidRDefault="00C0125E" w:rsidP="00A522DE">
            <w:pPr>
              <w:jc w:val="center"/>
              <w:rPr>
                <w:color w:val="000000"/>
                <w:sz w:val="16"/>
                <w:szCs w:val="16"/>
                <w:lang w:eastAsia="en-GB"/>
              </w:rPr>
            </w:pPr>
            <w:r w:rsidRPr="007B275D">
              <w:rPr>
                <w:color w:val="000000"/>
                <w:sz w:val="16"/>
                <w:szCs w:val="16"/>
                <w:lang w:eastAsia="en-GB"/>
              </w:rPr>
              <w:t>22 (6.1</w:t>
            </w:r>
            <w:r>
              <w:rPr>
                <w:color w:val="000000"/>
                <w:sz w:val="16"/>
                <w:szCs w:val="16"/>
                <w:lang w:eastAsia="en-GB"/>
              </w:rPr>
              <w:t>%</w:t>
            </w:r>
            <w:r w:rsidRPr="007B275D">
              <w:rPr>
                <w:color w:val="000000"/>
                <w:sz w:val="16"/>
                <w:szCs w:val="16"/>
                <w:lang w:eastAsia="en-GB"/>
              </w:rPr>
              <w:t>)</w:t>
            </w:r>
          </w:p>
        </w:tc>
        <w:tc>
          <w:tcPr>
            <w:tcW w:w="2268" w:type="dxa"/>
            <w:tcBorders>
              <w:top w:val="nil"/>
              <w:left w:val="nil"/>
              <w:bottom w:val="single" w:sz="4" w:space="0" w:color="auto"/>
              <w:right w:val="single" w:sz="4" w:space="0" w:color="auto"/>
            </w:tcBorders>
            <w:shd w:val="clear" w:color="auto" w:fill="auto"/>
            <w:vAlign w:val="center"/>
            <w:hideMark/>
          </w:tcPr>
          <w:p w:rsidR="00C0125E" w:rsidRPr="007B275D" w:rsidRDefault="00C0125E" w:rsidP="00A522DE">
            <w:pPr>
              <w:jc w:val="center"/>
              <w:rPr>
                <w:color w:val="000000"/>
                <w:sz w:val="16"/>
                <w:szCs w:val="16"/>
                <w:lang w:eastAsia="en-GB"/>
              </w:rPr>
            </w:pPr>
            <w:r w:rsidRPr="007B275D">
              <w:rPr>
                <w:color w:val="000000"/>
                <w:sz w:val="16"/>
                <w:szCs w:val="16"/>
                <w:lang w:eastAsia="en-GB"/>
              </w:rPr>
              <w:t>19 (5.0</w:t>
            </w:r>
            <w:r>
              <w:rPr>
                <w:color w:val="000000"/>
                <w:sz w:val="16"/>
                <w:szCs w:val="16"/>
                <w:lang w:eastAsia="en-GB"/>
              </w:rPr>
              <w:t>%</w:t>
            </w:r>
            <w:r w:rsidRPr="007B275D">
              <w:rPr>
                <w:color w:val="000000"/>
                <w:sz w:val="16"/>
                <w:szCs w:val="16"/>
                <w:lang w:eastAsia="en-GB"/>
              </w:rPr>
              <w:t>)</w:t>
            </w:r>
          </w:p>
        </w:tc>
      </w:tr>
      <w:tr w:rsidR="00C0125E" w:rsidRPr="007B275D" w:rsidTr="00A522DE">
        <w:trPr>
          <w:trHeight w:val="227"/>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C0125E" w:rsidRPr="007B275D" w:rsidRDefault="00C0125E" w:rsidP="00A522DE">
            <w:pPr>
              <w:jc w:val="right"/>
              <w:rPr>
                <w:color w:val="000000"/>
                <w:sz w:val="16"/>
                <w:szCs w:val="16"/>
                <w:lang w:eastAsia="en-GB"/>
              </w:rPr>
            </w:pPr>
            <w:r>
              <w:rPr>
                <w:color w:val="000000"/>
                <w:sz w:val="16"/>
                <w:szCs w:val="16"/>
                <w:lang w:eastAsia="en-GB"/>
              </w:rPr>
              <w:t>3 year s</w:t>
            </w:r>
            <w:r w:rsidRPr="007B275D">
              <w:rPr>
                <w:color w:val="000000"/>
                <w:sz w:val="16"/>
                <w:szCs w:val="16"/>
                <w:lang w:eastAsia="en-GB"/>
              </w:rPr>
              <w:t>urveillance – intermediate risk</w:t>
            </w:r>
          </w:p>
        </w:tc>
        <w:tc>
          <w:tcPr>
            <w:tcW w:w="2126" w:type="dxa"/>
            <w:tcBorders>
              <w:top w:val="nil"/>
              <w:left w:val="nil"/>
              <w:bottom w:val="single" w:sz="4" w:space="0" w:color="auto"/>
              <w:right w:val="single" w:sz="4" w:space="0" w:color="auto"/>
            </w:tcBorders>
            <w:shd w:val="clear" w:color="auto" w:fill="auto"/>
            <w:vAlign w:val="center"/>
            <w:hideMark/>
          </w:tcPr>
          <w:p w:rsidR="00C0125E" w:rsidRPr="007B275D" w:rsidRDefault="00C0125E" w:rsidP="00A522DE">
            <w:pPr>
              <w:jc w:val="center"/>
              <w:rPr>
                <w:color w:val="000000"/>
                <w:sz w:val="16"/>
                <w:szCs w:val="16"/>
                <w:lang w:eastAsia="en-GB"/>
              </w:rPr>
            </w:pPr>
            <w:r w:rsidRPr="007B275D">
              <w:rPr>
                <w:color w:val="000000"/>
                <w:sz w:val="16"/>
                <w:szCs w:val="16"/>
                <w:lang w:eastAsia="en-GB"/>
              </w:rPr>
              <w:t>64 (17.8</w:t>
            </w:r>
            <w:r>
              <w:rPr>
                <w:color w:val="000000"/>
                <w:sz w:val="16"/>
                <w:szCs w:val="16"/>
                <w:lang w:eastAsia="en-GB"/>
              </w:rPr>
              <w:t>%</w:t>
            </w:r>
            <w:r w:rsidRPr="007B275D">
              <w:rPr>
                <w:color w:val="000000"/>
                <w:sz w:val="16"/>
                <w:szCs w:val="16"/>
                <w:lang w:eastAsia="en-GB"/>
              </w:rPr>
              <w:t>)</w:t>
            </w:r>
          </w:p>
        </w:tc>
        <w:tc>
          <w:tcPr>
            <w:tcW w:w="2268" w:type="dxa"/>
            <w:tcBorders>
              <w:top w:val="nil"/>
              <w:left w:val="nil"/>
              <w:bottom w:val="single" w:sz="4" w:space="0" w:color="auto"/>
              <w:right w:val="single" w:sz="4" w:space="0" w:color="auto"/>
            </w:tcBorders>
            <w:shd w:val="clear" w:color="auto" w:fill="auto"/>
            <w:vAlign w:val="center"/>
            <w:hideMark/>
          </w:tcPr>
          <w:p w:rsidR="00C0125E" w:rsidRPr="007B275D" w:rsidRDefault="00C0125E" w:rsidP="00A522DE">
            <w:pPr>
              <w:jc w:val="center"/>
              <w:rPr>
                <w:color w:val="000000"/>
                <w:sz w:val="16"/>
                <w:szCs w:val="16"/>
                <w:lang w:eastAsia="en-GB"/>
              </w:rPr>
            </w:pPr>
            <w:r w:rsidRPr="007B275D">
              <w:rPr>
                <w:color w:val="000000"/>
                <w:sz w:val="16"/>
                <w:szCs w:val="16"/>
                <w:lang w:eastAsia="en-GB"/>
              </w:rPr>
              <w:t>63 (16.5</w:t>
            </w:r>
            <w:r>
              <w:rPr>
                <w:color w:val="000000"/>
                <w:sz w:val="16"/>
                <w:szCs w:val="16"/>
                <w:lang w:eastAsia="en-GB"/>
              </w:rPr>
              <w:t>%</w:t>
            </w:r>
            <w:r w:rsidRPr="007B275D">
              <w:rPr>
                <w:color w:val="000000"/>
                <w:sz w:val="16"/>
                <w:szCs w:val="16"/>
                <w:lang w:eastAsia="en-GB"/>
              </w:rPr>
              <w:t>)</w:t>
            </w:r>
          </w:p>
        </w:tc>
      </w:tr>
      <w:tr w:rsidR="00C0125E" w:rsidRPr="007B275D" w:rsidTr="00A522DE">
        <w:trPr>
          <w:trHeight w:val="227"/>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C0125E" w:rsidRPr="007B275D" w:rsidRDefault="00C0125E" w:rsidP="00A522DE">
            <w:pPr>
              <w:jc w:val="right"/>
              <w:rPr>
                <w:color w:val="000000"/>
                <w:sz w:val="16"/>
                <w:szCs w:val="16"/>
                <w:lang w:eastAsia="en-GB"/>
              </w:rPr>
            </w:pPr>
            <w:r>
              <w:rPr>
                <w:color w:val="000000"/>
                <w:sz w:val="16"/>
                <w:szCs w:val="16"/>
                <w:lang w:eastAsia="en-GB"/>
              </w:rPr>
              <w:t>12 month s</w:t>
            </w:r>
            <w:r w:rsidRPr="007B275D">
              <w:rPr>
                <w:color w:val="000000"/>
                <w:sz w:val="16"/>
                <w:szCs w:val="16"/>
                <w:lang w:eastAsia="en-GB"/>
              </w:rPr>
              <w:t xml:space="preserve">urveillance – high risk </w:t>
            </w:r>
          </w:p>
        </w:tc>
        <w:tc>
          <w:tcPr>
            <w:tcW w:w="2126" w:type="dxa"/>
            <w:tcBorders>
              <w:top w:val="nil"/>
              <w:left w:val="nil"/>
              <w:bottom w:val="single" w:sz="4" w:space="0" w:color="auto"/>
              <w:right w:val="single" w:sz="4" w:space="0" w:color="auto"/>
            </w:tcBorders>
            <w:shd w:val="clear" w:color="auto" w:fill="auto"/>
            <w:vAlign w:val="center"/>
            <w:hideMark/>
          </w:tcPr>
          <w:p w:rsidR="00C0125E" w:rsidRPr="007B275D" w:rsidRDefault="00C0125E" w:rsidP="00A522DE">
            <w:pPr>
              <w:jc w:val="center"/>
              <w:rPr>
                <w:color w:val="000000"/>
                <w:sz w:val="16"/>
                <w:szCs w:val="16"/>
                <w:lang w:eastAsia="en-GB"/>
              </w:rPr>
            </w:pPr>
            <w:r w:rsidRPr="007B275D">
              <w:rPr>
                <w:color w:val="000000"/>
                <w:sz w:val="16"/>
                <w:szCs w:val="16"/>
                <w:lang w:eastAsia="en-GB"/>
              </w:rPr>
              <w:t>48 (13.3</w:t>
            </w:r>
            <w:r>
              <w:rPr>
                <w:color w:val="000000"/>
                <w:sz w:val="16"/>
                <w:szCs w:val="16"/>
                <w:lang w:eastAsia="en-GB"/>
              </w:rPr>
              <w:t>%</w:t>
            </w:r>
            <w:r w:rsidRPr="007B275D">
              <w:rPr>
                <w:color w:val="000000"/>
                <w:sz w:val="16"/>
                <w:szCs w:val="16"/>
                <w:lang w:eastAsia="en-GB"/>
              </w:rPr>
              <w:t>)</w:t>
            </w:r>
          </w:p>
        </w:tc>
        <w:tc>
          <w:tcPr>
            <w:tcW w:w="2268" w:type="dxa"/>
            <w:tcBorders>
              <w:top w:val="nil"/>
              <w:left w:val="nil"/>
              <w:bottom w:val="single" w:sz="4" w:space="0" w:color="auto"/>
              <w:right w:val="single" w:sz="4" w:space="0" w:color="auto"/>
            </w:tcBorders>
            <w:shd w:val="clear" w:color="auto" w:fill="auto"/>
            <w:vAlign w:val="center"/>
            <w:hideMark/>
          </w:tcPr>
          <w:p w:rsidR="00C0125E" w:rsidRPr="007B275D" w:rsidRDefault="00C0125E" w:rsidP="00A522DE">
            <w:pPr>
              <w:jc w:val="center"/>
              <w:rPr>
                <w:color w:val="000000"/>
                <w:sz w:val="16"/>
                <w:szCs w:val="16"/>
                <w:lang w:eastAsia="en-GB"/>
              </w:rPr>
            </w:pPr>
            <w:r w:rsidRPr="007B275D">
              <w:rPr>
                <w:color w:val="000000"/>
                <w:sz w:val="16"/>
                <w:szCs w:val="16"/>
                <w:lang w:eastAsia="en-GB"/>
              </w:rPr>
              <w:t>76 (19.9</w:t>
            </w:r>
            <w:r>
              <w:rPr>
                <w:color w:val="000000"/>
                <w:sz w:val="16"/>
                <w:szCs w:val="16"/>
                <w:lang w:eastAsia="en-GB"/>
              </w:rPr>
              <w:t>%</w:t>
            </w:r>
            <w:r w:rsidRPr="007B275D">
              <w:rPr>
                <w:color w:val="000000"/>
                <w:sz w:val="16"/>
                <w:szCs w:val="16"/>
                <w:lang w:eastAsia="en-GB"/>
              </w:rPr>
              <w:t>)</w:t>
            </w:r>
          </w:p>
        </w:tc>
      </w:tr>
      <w:tr w:rsidR="00C0125E" w:rsidRPr="007B275D" w:rsidTr="00A522DE">
        <w:trPr>
          <w:trHeight w:val="227"/>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C0125E" w:rsidRPr="007B275D" w:rsidRDefault="00C0125E" w:rsidP="00A522DE">
            <w:pPr>
              <w:jc w:val="right"/>
              <w:rPr>
                <w:color w:val="000000"/>
                <w:sz w:val="16"/>
                <w:szCs w:val="16"/>
                <w:lang w:eastAsia="en-GB"/>
              </w:rPr>
            </w:pPr>
            <w:r w:rsidRPr="007B275D">
              <w:rPr>
                <w:color w:val="000000"/>
                <w:sz w:val="16"/>
                <w:szCs w:val="16"/>
                <w:lang w:eastAsia="en-GB"/>
              </w:rPr>
              <w:t>Refer to surgery for non-cancer indication</w:t>
            </w:r>
          </w:p>
        </w:tc>
        <w:tc>
          <w:tcPr>
            <w:tcW w:w="2126" w:type="dxa"/>
            <w:tcBorders>
              <w:top w:val="nil"/>
              <w:left w:val="nil"/>
              <w:bottom w:val="single" w:sz="4" w:space="0" w:color="auto"/>
              <w:right w:val="single" w:sz="4" w:space="0" w:color="auto"/>
            </w:tcBorders>
            <w:shd w:val="clear" w:color="auto" w:fill="auto"/>
            <w:vAlign w:val="center"/>
            <w:hideMark/>
          </w:tcPr>
          <w:p w:rsidR="00C0125E" w:rsidRPr="007B275D" w:rsidRDefault="00C0125E" w:rsidP="00A522DE">
            <w:pPr>
              <w:jc w:val="center"/>
              <w:rPr>
                <w:color w:val="000000"/>
                <w:sz w:val="16"/>
                <w:szCs w:val="16"/>
                <w:lang w:eastAsia="en-GB"/>
              </w:rPr>
            </w:pPr>
            <w:r w:rsidRPr="007B275D">
              <w:rPr>
                <w:color w:val="000000"/>
                <w:sz w:val="16"/>
                <w:szCs w:val="16"/>
                <w:lang w:eastAsia="en-GB"/>
              </w:rPr>
              <w:t>2 (0.6</w:t>
            </w:r>
            <w:r>
              <w:rPr>
                <w:color w:val="000000"/>
                <w:sz w:val="16"/>
                <w:szCs w:val="16"/>
                <w:lang w:eastAsia="en-GB"/>
              </w:rPr>
              <w:t>%</w:t>
            </w:r>
            <w:r w:rsidRPr="007B275D">
              <w:rPr>
                <w:color w:val="000000"/>
                <w:sz w:val="16"/>
                <w:szCs w:val="16"/>
                <w:lang w:eastAsia="en-GB"/>
              </w:rPr>
              <w:t>)</w:t>
            </w:r>
          </w:p>
        </w:tc>
        <w:tc>
          <w:tcPr>
            <w:tcW w:w="2268" w:type="dxa"/>
            <w:tcBorders>
              <w:top w:val="nil"/>
              <w:left w:val="nil"/>
              <w:bottom w:val="single" w:sz="4" w:space="0" w:color="auto"/>
              <w:right w:val="single" w:sz="4" w:space="0" w:color="auto"/>
            </w:tcBorders>
            <w:shd w:val="clear" w:color="auto" w:fill="auto"/>
            <w:vAlign w:val="center"/>
            <w:hideMark/>
          </w:tcPr>
          <w:p w:rsidR="00C0125E" w:rsidRPr="007B275D" w:rsidRDefault="00C0125E" w:rsidP="00A522DE">
            <w:pPr>
              <w:jc w:val="center"/>
              <w:rPr>
                <w:color w:val="000000"/>
                <w:sz w:val="16"/>
                <w:szCs w:val="16"/>
                <w:lang w:eastAsia="en-GB"/>
              </w:rPr>
            </w:pPr>
            <w:r w:rsidRPr="007B275D">
              <w:rPr>
                <w:color w:val="000000"/>
                <w:sz w:val="16"/>
                <w:szCs w:val="16"/>
                <w:lang w:eastAsia="en-GB"/>
              </w:rPr>
              <w:t>4 (1.0</w:t>
            </w:r>
            <w:r>
              <w:rPr>
                <w:color w:val="000000"/>
                <w:sz w:val="16"/>
                <w:szCs w:val="16"/>
                <w:lang w:eastAsia="en-GB"/>
              </w:rPr>
              <w:t>%</w:t>
            </w:r>
            <w:r w:rsidRPr="007B275D">
              <w:rPr>
                <w:color w:val="000000"/>
                <w:sz w:val="16"/>
                <w:szCs w:val="16"/>
                <w:lang w:eastAsia="en-GB"/>
              </w:rPr>
              <w:t>)</w:t>
            </w:r>
          </w:p>
        </w:tc>
      </w:tr>
      <w:tr w:rsidR="00C0125E" w:rsidRPr="007B275D" w:rsidTr="00A522DE">
        <w:trPr>
          <w:trHeight w:val="227"/>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C0125E" w:rsidRPr="007B275D" w:rsidRDefault="00C0125E" w:rsidP="00A522DE">
            <w:pPr>
              <w:jc w:val="right"/>
              <w:rPr>
                <w:color w:val="000000"/>
                <w:sz w:val="16"/>
                <w:szCs w:val="16"/>
                <w:lang w:eastAsia="en-GB"/>
              </w:rPr>
            </w:pPr>
            <w:proofErr w:type="spellStart"/>
            <w:r w:rsidRPr="007B275D">
              <w:rPr>
                <w:color w:val="000000"/>
                <w:sz w:val="16"/>
                <w:szCs w:val="16"/>
                <w:lang w:eastAsia="en-GB"/>
              </w:rPr>
              <w:t>Cancer</w:t>
            </w:r>
            <w:r w:rsidRPr="007B275D">
              <w:rPr>
                <w:color w:val="000000"/>
                <w:sz w:val="16"/>
                <w:szCs w:val="16"/>
                <w:vertAlign w:val="superscript"/>
                <w:lang w:eastAsia="en-GB"/>
              </w:rPr>
              <w:t>B</w:t>
            </w:r>
            <w:proofErr w:type="spellEnd"/>
          </w:p>
        </w:tc>
        <w:tc>
          <w:tcPr>
            <w:tcW w:w="2126" w:type="dxa"/>
            <w:tcBorders>
              <w:top w:val="nil"/>
              <w:left w:val="nil"/>
              <w:bottom w:val="single" w:sz="4" w:space="0" w:color="auto"/>
              <w:right w:val="single" w:sz="4" w:space="0" w:color="auto"/>
            </w:tcBorders>
            <w:shd w:val="clear" w:color="auto" w:fill="auto"/>
            <w:vAlign w:val="center"/>
            <w:hideMark/>
          </w:tcPr>
          <w:p w:rsidR="00C0125E" w:rsidRPr="007B275D" w:rsidRDefault="00C0125E" w:rsidP="00A522DE">
            <w:pPr>
              <w:jc w:val="center"/>
              <w:rPr>
                <w:color w:val="000000"/>
                <w:sz w:val="16"/>
                <w:szCs w:val="16"/>
                <w:lang w:eastAsia="en-GB"/>
              </w:rPr>
            </w:pPr>
            <w:r w:rsidRPr="007B275D">
              <w:rPr>
                <w:color w:val="000000"/>
                <w:sz w:val="16"/>
                <w:szCs w:val="16"/>
                <w:lang w:eastAsia="en-GB"/>
              </w:rPr>
              <w:t>41 (11.4</w:t>
            </w:r>
            <w:r>
              <w:rPr>
                <w:color w:val="000000"/>
                <w:sz w:val="16"/>
                <w:szCs w:val="16"/>
                <w:lang w:eastAsia="en-GB"/>
              </w:rPr>
              <w:t>%</w:t>
            </w:r>
            <w:r w:rsidRPr="007B275D">
              <w:rPr>
                <w:color w:val="000000"/>
                <w:sz w:val="16"/>
                <w:szCs w:val="16"/>
                <w:lang w:eastAsia="en-GB"/>
              </w:rPr>
              <w:t>)</w:t>
            </w:r>
          </w:p>
        </w:tc>
        <w:tc>
          <w:tcPr>
            <w:tcW w:w="2268" w:type="dxa"/>
            <w:tcBorders>
              <w:top w:val="nil"/>
              <w:left w:val="nil"/>
              <w:bottom w:val="single" w:sz="4" w:space="0" w:color="auto"/>
              <w:right w:val="single" w:sz="4" w:space="0" w:color="auto"/>
            </w:tcBorders>
            <w:shd w:val="clear" w:color="auto" w:fill="auto"/>
            <w:vAlign w:val="center"/>
            <w:hideMark/>
          </w:tcPr>
          <w:p w:rsidR="00C0125E" w:rsidRPr="007B275D" w:rsidRDefault="00C0125E" w:rsidP="00A522DE">
            <w:pPr>
              <w:jc w:val="center"/>
              <w:rPr>
                <w:color w:val="000000"/>
                <w:sz w:val="16"/>
                <w:szCs w:val="16"/>
                <w:lang w:eastAsia="en-GB"/>
              </w:rPr>
            </w:pPr>
            <w:r w:rsidRPr="007B275D">
              <w:rPr>
                <w:color w:val="000000"/>
                <w:sz w:val="16"/>
                <w:szCs w:val="16"/>
                <w:lang w:eastAsia="en-GB"/>
              </w:rPr>
              <w:t>40 (10.5</w:t>
            </w:r>
            <w:r>
              <w:rPr>
                <w:color w:val="000000"/>
                <w:sz w:val="16"/>
                <w:szCs w:val="16"/>
                <w:lang w:eastAsia="en-GB"/>
              </w:rPr>
              <w:t>%</w:t>
            </w:r>
            <w:r w:rsidRPr="007B275D">
              <w:rPr>
                <w:color w:val="000000"/>
                <w:sz w:val="16"/>
                <w:szCs w:val="16"/>
                <w:lang w:eastAsia="en-GB"/>
              </w:rPr>
              <w:t>)</w:t>
            </w:r>
          </w:p>
        </w:tc>
      </w:tr>
      <w:tr w:rsidR="00C0125E" w:rsidRPr="007B275D" w:rsidTr="00A522DE">
        <w:trPr>
          <w:trHeight w:val="227"/>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C0125E" w:rsidRPr="001C2669" w:rsidRDefault="00C0125E" w:rsidP="00A522DE">
            <w:pPr>
              <w:rPr>
                <w:b/>
                <w:bCs/>
                <w:color w:val="000000"/>
                <w:sz w:val="16"/>
                <w:szCs w:val="16"/>
                <w:lang w:eastAsia="en-GB"/>
              </w:rPr>
            </w:pPr>
            <w:r w:rsidRPr="001C2669">
              <w:rPr>
                <w:b/>
                <w:bCs/>
                <w:color w:val="000000"/>
                <w:sz w:val="16"/>
                <w:szCs w:val="16"/>
                <w:lang w:eastAsia="en-GB"/>
              </w:rPr>
              <w:t>Inadequate bowel preparation at index then no further colonoscopies</w:t>
            </w:r>
          </w:p>
        </w:tc>
        <w:tc>
          <w:tcPr>
            <w:tcW w:w="2126" w:type="dxa"/>
            <w:tcBorders>
              <w:top w:val="nil"/>
              <w:left w:val="nil"/>
              <w:bottom w:val="single" w:sz="4" w:space="0" w:color="auto"/>
              <w:right w:val="single" w:sz="4" w:space="0" w:color="auto"/>
            </w:tcBorders>
            <w:shd w:val="clear" w:color="auto" w:fill="auto"/>
            <w:vAlign w:val="center"/>
            <w:hideMark/>
          </w:tcPr>
          <w:p w:rsidR="00C0125E" w:rsidRPr="001C2669" w:rsidRDefault="00C0125E" w:rsidP="00A522DE">
            <w:pPr>
              <w:jc w:val="center"/>
              <w:rPr>
                <w:b/>
                <w:color w:val="000000"/>
                <w:sz w:val="16"/>
                <w:szCs w:val="16"/>
                <w:lang w:eastAsia="en-GB"/>
              </w:rPr>
            </w:pPr>
            <w:r w:rsidRPr="001C2669">
              <w:rPr>
                <w:b/>
                <w:color w:val="000000"/>
                <w:sz w:val="16"/>
                <w:szCs w:val="16"/>
                <w:lang w:eastAsia="en-GB"/>
              </w:rPr>
              <w:t>2 (0.6</w:t>
            </w:r>
            <w:r>
              <w:rPr>
                <w:b/>
                <w:color w:val="000000"/>
                <w:sz w:val="16"/>
                <w:szCs w:val="16"/>
                <w:lang w:eastAsia="en-GB"/>
              </w:rPr>
              <w:t>%</w:t>
            </w:r>
            <w:r w:rsidRPr="001C2669">
              <w:rPr>
                <w:b/>
                <w:color w:val="000000"/>
                <w:sz w:val="16"/>
                <w:szCs w:val="16"/>
                <w:lang w:eastAsia="en-GB"/>
              </w:rPr>
              <w:t>)</w:t>
            </w:r>
          </w:p>
        </w:tc>
        <w:tc>
          <w:tcPr>
            <w:tcW w:w="2268" w:type="dxa"/>
            <w:tcBorders>
              <w:top w:val="nil"/>
              <w:left w:val="nil"/>
              <w:bottom w:val="single" w:sz="4" w:space="0" w:color="auto"/>
              <w:right w:val="single" w:sz="4" w:space="0" w:color="auto"/>
            </w:tcBorders>
            <w:shd w:val="clear" w:color="auto" w:fill="auto"/>
            <w:vAlign w:val="center"/>
            <w:hideMark/>
          </w:tcPr>
          <w:p w:rsidR="00C0125E" w:rsidRPr="001C2669" w:rsidRDefault="00C0125E" w:rsidP="00A522DE">
            <w:pPr>
              <w:jc w:val="center"/>
              <w:rPr>
                <w:b/>
                <w:color w:val="000000"/>
                <w:sz w:val="16"/>
                <w:szCs w:val="16"/>
                <w:lang w:eastAsia="en-GB"/>
              </w:rPr>
            </w:pPr>
            <w:r w:rsidRPr="001C2669">
              <w:rPr>
                <w:b/>
                <w:color w:val="000000"/>
                <w:sz w:val="16"/>
                <w:szCs w:val="16"/>
                <w:lang w:eastAsia="en-GB"/>
              </w:rPr>
              <w:t>3 (0.8</w:t>
            </w:r>
            <w:r>
              <w:rPr>
                <w:b/>
                <w:color w:val="000000"/>
                <w:sz w:val="16"/>
                <w:szCs w:val="16"/>
                <w:lang w:eastAsia="en-GB"/>
              </w:rPr>
              <w:t>%</w:t>
            </w:r>
            <w:r w:rsidRPr="001C2669">
              <w:rPr>
                <w:b/>
                <w:color w:val="000000"/>
                <w:sz w:val="16"/>
                <w:szCs w:val="16"/>
                <w:lang w:eastAsia="en-GB"/>
              </w:rPr>
              <w:t>)</w:t>
            </w:r>
          </w:p>
        </w:tc>
      </w:tr>
      <w:tr w:rsidR="00C0125E" w:rsidRPr="007B275D" w:rsidTr="00A522DE">
        <w:trPr>
          <w:trHeight w:val="227"/>
        </w:trPr>
        <w:tc>
          <w:tcPr>
            <w:tcW w:w="5402" w:type="dxa"/>
            <w:tcBorders>
              <w:top w:val="nil"/>
              <w:left w:val="single" w:sz="4" w:space="0" w:color="auto"/>
              <w:bottom w:val="single" w:sz="4" w:space="0" w:color="auto"/>
              <w:right w:val="single" w:sz="4" w:space="0" w:color="auto"/>
            </w:tcBorders>
            <w:shd w:val="clear" w:color="000000" w:fill="D9D9D9"/>
            <w:vAlign w:val="center"/>
            <w:hideMark/>
          </w:tcPr>
          <w:p w:rsidR="00C0125E" w:rsidRPr="007B275D" w:rsidRDefault="00C0125E" w:rsidP="00A522DE">
            <w:pPr>
              <w:rPr>
                <w:b/>
                <w:bCs/>
                <w:color w:val="000000"/>
                <w:sz w:val="16"/>
                <w:szCs w:val="16"/>
                <w:lang w:eastAsia="en-GB"/>
              </w:rPr>
            </w:pPr>
            <w:r w:rsidRPr="007B275D">
              <w:rPr>
                <w:b/>
                <w:bCs/>
                <w:color w:val="000000"/>
                <w:sz w:val="16"/>
                <w:szCs w:val="16"/>
                <w:lang w:eastAsia="en-GB"/>
              </w:rPr>
              <w:t>First colonoscopy with adequate bowel preparation</w:t>
            </w:r>
          </w:p>
        </w:tc>
        <w:tc>
          <w:tcPr>
            <w:tcW w:w="2126" w:type="dxa"/>
            <w:tcBorders>
              <w:top w:val="nil"/>
              <w:left w:val="nil"/>
              <w:bottom w:val="single" w:sz="4" w:space="0" w:color="auto"/>
              <w:right w:val="single" w:sz="4" w:space="0" w:color="auto"/>
            </w:tcBorders>
            <w:shd w:val="clear" w:color="000000" w:fill="D9D9D9"/>
            <w:vAlign w:val="center"/>
            <w:hideMark/>
          </w:tcPr>
          <w:p w:rsidR="00C0125E" w:rsidRPr="007B275D" w:rsidRDefault="00C0125E" w:rsidP="00A522DE">
            <w:pPr>
              <w:jc w:val="center"/>
              <w:rPr>
                <w:color w:val="000000"/>
                <w:sz w:val="16"/>
                <w:szCs w:val="16"/>
                <w:lang w:eastAsia="en-GB"/>
              </w:rPr>
            </w:pPr>
          </w:p>
        </w:tc>
        <w:tc>
          <w:tcPr>
            <w:tcW w:w="2268" w:type="dxa"/>
            <w:tcBorders>
              <w:top w:val="nil"/>
              <w:left w:val="nil"/>
              <w:bottom w:val="single" w:sz="4" w:space="0" w:color="auto"/>
              <w:right w:val="single" w:sz="4" w:space="0" w:color="auto"/>
            </w:tcBorders>
            <w:shd w:val="clear" w:color="000000" w:fill="D9D9D9"/>
            <w:vAlign w:val="center"/>
            <w:hideMark/>
          </w:tcPr>
          <w:p w:rsidR="00C0125E" w:rsidRPr="007B275D" w:rsidRDefault="00C0125E" w:rsidP="00A522DE">
            <w:pPr>
              <w:jc w:val="center"/>
              <w:rPr>
                <w:color w:val="000000"/>
                <w:sz w:val="16"/>
                <w:szCs w:val="16"/>
                <w:lang w:eastAsia="en-GB"/>
              </w:rPr>
            </w:pPr>
          </w:p>
        </w:tc>
      </w:tr>
      <w:tr w:rsidR="00C0125E" w:rsidRPr="007B275D" w:rsidTr="00A522DE">
        <w:trPr>
          <w:trHeight w:val="227"/>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C0125E" w:rsidRPr="007B275D" w:rsidRDefault="00C0125E" w:rsidP="00A522DE">
            <w:pPr>
              <w:rPr>
                <w:b/>
                <w:bCs/>
                <w:color w:val="000000"/>
                <w:sz w:val="16"/>
                <w:szCs w:val="16"/>
                <w:lang w:eastAsia="en-GB"/>
              </w:rPr>
            </w:pPr>
            <w:r w:rsidRPr="007B275D">
              <w:rPr>
                <w:b/>
                <w:bCs/>
                <w:color w:val="000000"/>
                <w:sz w:val="16"/>
                <w:szCs w:val="16"/>
                <w:lang w:eastAsia="en-GB"/>
              </w:rPr>
              <w:t>Number of participants</w:t>
            </w:r>
          </w:p>
        </w:tc>
        <w:tc>
          <w:tcPr>
            <w:tcW w:w="2126" w:type="dxa"/>
            <w:tcBorders>
              <w:top w:val="nil"/>
              <w:left w:val="nil"/>
              <w:bottom w:val="single" w:sz="4" w:space="0" w:color="auto"/>
              <w:right w:val="single" w:sz="4" w:space="0" w:color="auto"/>
            </w:tcBorders>
            <w:shd w:val="clear" w:color="auto" w:fill="auto"/>
            <w:vAlign w:val="center"/>
            <w:hideMark/>
          </w:tcPr>
          <w:p w:rsidR="00C0125E" w:rsidRPr="007B275D" w:rsidRDefault="00C0125E" w:rsidP="00A522DE">
            <w:pPr>
              <w:jc w:val="center"/>
              <w:rPr>
                <w:b/>
                <w:bCs/>
                <w:color w:val="000000"/>
                <w:sz w:val="16"/>
                <w:szCs w:val="16"/>
                <w:lang w:eastAsia="en-GB"/>
              </w:rPr>
            </w:pPr>
            <w:r w:rsidRPr="007B275D">
              <w:rPr>
                <w:b/>
                <w:bCs/>
                <w:color w:val="000000"/>
                <w:sz w:val="16"/>
                <w:szCs w:val="16"/>
                <w:lang w:eastAsia="en-GB"/>
              </w:rPr>
              <w:t>358</w:t>
            </w:r>
          </w:p>
        </w:tc>
        <w:tc>
          <w:tcPr>
            <w:tcW w:w="2268" w:type="dxa"/>
            <w:tcBorders>
              <w:top w:val="nil"/>
              <w:left w:val="nil"/>
              <w:bottom w:val="single" w:sz="4" w:space="0" w:color="auto"/>
              <w:right w:val="single" w:sz="4" w:space="0" w:color="auto"/>
            </w:tcBorders>
            <w:shd w:val="clear" w:color="auto" w:fill="auto"/>
            <w:vAlign w:val="center"/>
            <w:hideMark/>
          </w:tcPr>
          <w:p w:rsidR="00C0125E" w:rsidRPr="007B275D" w:rsidRDefault="00C0125E" w:rsidP="00A522DE">
            <w:pPr>
              <w:jc w:val="center"/>
              <w:rPr>
                <w:b/>
                <w:bCs/>
                <w:color w:val="000000"/>
                <w:sz w:val="16"/>
                <w:szCs w:val="16"/>
                <w:lang w:eastAsia="en-GB"/>
              </w:rPr>
            </w:pPr>
            <w:r w:rsidRPr="007B275D">
              <w:rPr>
                <w:b/>
                <w:bCs/>
                <w:color w:val="000000"/>
                <w:sz w:val="16"/>
                <w:szCs w:val="16"/>
                <w:lang w:eastAsia="en-GB"/>
              </w:rPr>
              <w:t>378</w:t>
            </w:r>
          </w:p>
        </w:tc>
      </w:tr>
      <w:tr w:rsidR="00C0125E" w:rsidRPr="007B275D" w:rsidTr="00A522DE">
        <w:trPr>
          <w:trHeight w:val="227"/>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C0125E" w:rsidRPr="007B275D" w:rsidRDefault="00C0125E" w:rsidP="00A522DE">
            <w:pPr>
              <w:rPr>
                <w:b/>
                <w:bCs/>
                <w:color w:val="000000"/>
                <w:sz w:val="16"/>
                <w:szCs w:val="16"/>
                <w:lang w:eastAsia="en-GB"/>
              </w:rPr>
            </w:pPr>
            <w:r w:rsidRPr="007B275D">
              <w:rPr>
                <w:b/>
                <w:bCs/>
                <w:color w:val="000000"/>
                <w:sz w:val="16"/>
                <w:szCs w:val="16"/>
                <w:lang w:eastAsia="en-GB"/>
              </w:rPr>
              <w:t>Bowel preparation score</w:t>
            </w:r>
          </w:p>
        </w:tc>
        <w:tc>
          <w:tcPr>
            <w:tcW w:w="2126" w:type="dxa"/>
            <w:tcBorders>
              <w:top w:val="nil"/>
              <w:left w:val="nil"/>
              <w:bottom w:val="single" w:sz="4" w:space="0" w:color="auto"/>
              <w:right w:val="single" w:sz="4" w:space="0" w:color="auto"/>
            </w:tcBorders>
            <w:shd w:val="clear" w:color="auto" w:fill="auto"/>
            <w:vAlign w:val="center"/>
            <w:hideMark/>
          </w:tcPr>
          <w:p w:rsidR="00C0125E" w:rsidRPr="007B275D" w:rsidRDefault="00C0125E" w:rsidP="00A522DE">
            <w:pPr>
              <w:jc w:val="center"/>
              <w:rPr>
                <w:color w:val="000000"/>
                <w:sz w:val="16"/>
                <w:szCs w:val="16"/>
                <w:lang w:eastAsia="en-GB"/>
              </w:rPr>
            </w:pPr>
          </w:p>
        </w:tc>
        <w:tc>
          <w:tcPr>
            <w:tcW w:w="2268" w:type="dxa"/>
            <w:tcBorders>
              <w:top w:val="nil"/>
              <w:left w:val="nil"/>
              <w:bottom w:val="single" w:sz="4" w:space="0" w:color="auto"/>
              <w:right w:val="single" w:sz="4" w:space="0" w:color="auto"/>
            </w:tcBorders>
            <w:shd w:val="clear" w:color="auto" w:fill="auto"/>
            <w:vAlign w:val="center"/>
            <w:hideMark/>
          </w:tcPr>
          <w:p w:rsidR="00C0125E" w:rsidRPr="007B275D" w:rsidRDefault="00C0125E" w:rsidP="00A522DE">
            <w:pPr>
              <w:jc w:val="center"/>
              <w:rPr>
                <w:color w:val="000000"/>
                <w:sz w:val="16"/>
                <w:szCs w:val="16"/>
                <w:lang w:eastAsia="en-GB"/>
              </w:rPr>
            </w:pPr>
          </w:p>
        </w:tc>
      </w:tr>
      <w:tr w:rsidR="00C0125E" w:rsidRPr="007B275D" w:rsidTr="00A522DE">
        <w:trPr>
          <w:trHeight w:val="227"/>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C0125E" w:rsidRPr="007B275D" w:rsidRDefault="00C0125E" w:rsidP="00A522DE">
            <w:pPr>
              <w:jc w:val="right"/>
              <w:rPr>
                <w:color w:val="000000"/>
                <w:sz w:val="16"/>
                <w:szCs w:val="16"/>
                <w:lang w:eastAsia="en-GB"/>
              </w:rPr>
            </w:pPr>
            <w:r w:rsidRPr="007B275D">
              <w:rPr>
                <w:color w:val="000000"/>
                <w:sz w:val="16"/>
                <w:szCs w:val="16"/>
                <w:lang w:eastAsia="en-GB"/>
              </w:rPr>
              <w:t>Adequate</w:t>
            </w:r>
          </w:p>
        </w:tc>
        <w:tc>
          <w:tcPr>
            <w:tcW w:w="2126" w:type="dxa"/>
            <w:tcBorders>
              <w:top w:val="nil"/>
              <w:left w:val="nil"/>
              <w:bottom w:val="single" w:sz="4" w:space="0" w:color="auto"/>
              <w:right w:val="single" w:sz="4" w:space="0" w:color="auto"/>
            </w:tcBorders>
            <w:shd w:val="clear" w:color="auto" w:fill="auto"/>
            <w:vAlign w:val="center"/>
            <w:hideMark/>
          </w:tcPr>
          <w:p w:rsidR="00C0125E" w:rsidRPr="007B275D" w:rsidRDefault="00C0125E" w:rsidP="00A522DE">
            <w:pPr>
              <w:jc w:val="center"/>
              <w:rPr>
                <w:color w:val="000000"/>
                <w:sz w:val="16"/>
                <w:szCs w:val="16"/>
                <w:lang w:eastAsia="en-GB"/>
              </w:rPr>
            </w:pPr>
            <w:r w:rsidRPr="007B275D">
              <w:rPr>
                <w:color w:val="000000"/>
                <w:sz w:val="16"/>
                <w:szCs w:val="16"/>
                <w:lang w:eastAsia="en-GB"/>
              </w:rPr>
              <w:t>237 (66.2</w:t>
            </w:r>
            <w:r>
              <w:rPr>
                <w:color w:val="000000"/>
                <w:sz w:val="16"/>
                <w:szCs w:val="16"/>
                <w:lang w:eastAsia="en-GB"/>
              </w:rPr>
              <w:t>%</w:t>
            </w:r>
            <w:r w:rsidRPr="007B275D">
              <w:rPr>
                <w:color w:val="000000"/>
                <w:sz w:val="16"/>
                <w:szCs w:val="16"/>
                <w:lang w:eastAsia="en-GB"/>
              </w:rPr>
              <w:t>)</w:t>
            </w:r>
          </w:p>
        </w:tc>
        <w:tc>
          <w:tcPr>
            <w:tcW w:w="2268" w:type="dxa"/>
            <w:tcBorders>
              <w:top w:val="nil"/>
              <w:left w:val="nil"/>
              <w:bottom w:val="single" w:sz="4" w:space="0" w:color="auto"/>
              <w:right w:val="single" w:sz="4" w:space="0" w:color="auto"/>
            </w:tcBorders>
            <w:shd w:val="clear" w:color="auto" w:fill="auto"/>
            <w:vAlign w:val="center"/>
            <w:hideMark/>
          </w:tcPr>
          <w:p w:rsidR="00C0125E" w:rsidRPr="007B275D" w:rsidRDefault="00C0125E" w:rsidP="00A522DE">
            <w:pPr>
              <w:jc w:val="center"/>
              <w:rPr>
                <w:color w:val="000000"/>
                <w:sz w:val="16"/>
                <w:szCs w:val="16"/>
                <w:lang w:eastAsia="en-GB"/>
              </w:rPr>
            </w:pPr>
            <w:r w:rsidRPr="007B275D">
              <w:rPr>
                <w:color w:val="000000"/>
                <w:sz w:val="16"/>
                <w:szCs w:val="16"/>
                <w:lang w:eastAsia="en-GB"/>
              </w:rPr>
              <w:t>240 (63.5</w:t>
            </w:r>
            <w:r>
              <w:rPr>
                <w:color w:val="000000"/>
                <w:sz w:val="16"/>
                <w:szCs w:val="16"/>
                <w:lang w:eastAsia="en-GB"/>
              </w:rPr>
              <w:t>%</w:t>
            </w:r>
            <w:r w:rsidRPr="007B275D">
              <w:rPr>
                <w:color w:val="000000"/>
                <w:sz w:val="16"/>
                <w:szCs w:val="16"/>
                <w:lang w:eastAsia="en-GB"/>
              </w:rPr>
              <w:t>)</w:t>
            </w:r>
          </w:p>
        </w:tc>
      </w:tr>
      <w:tr w:rsidR="00C0125E" w:rsidRPr="007B275D" w:rsidTr="00A522DE">
        <w:trPr>
          <w:trHeight w:val="227"/>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C0125E" w:rsidRPr="007B275D" w:rsidRDefault="00C0125E" w:rsidP="00A522DE">
            <w:pPr>
              <w:jc w:val="right"/>
              <w:rPr>
                <w:color w:val="000000"/>
                <w:sz w:val="16"/>
                <w:szCs w:val="16"/>
                <w:lang w:eastAsia="en-GB"/>
              </w:rPr>
            </w:pPr>
            <w:r w:rsidRPr="007B275D">
              <w:rPr>
                <w:color w:val="000000"/>
                <w:sz w:val="16"/>
                <w:szCs w:val="16"/>
                <w:lang w:eastAsia="en-GB"/>
              </w:rPr>
              <w:t>Excellent</w:t>
            </w:r>
          </w:p>
        </w:tc>
        <w:tc>
          <w:tcPr>
            <w:tcW w:w="2126" w:type="dxa"/>
            <w:tcBorders>
              <w:top w:val="nil"/>
              <w:left w:val="nil"/>
              <w:bottom w:val="single" w:sz="4" w:space="0" w:color="auto"/>
              <w:right w:val="single" w:sz="4" w:space="0" w:color="auto"/>
            </w:tcBorders>
            <w:shd w:val="clear" w:color="auto" w:fill="auto"/>
            <w:vAlign w:val="center"/>
            <w:hideMark/>
          </w:tcPr>
          <w:p w:rsidR="00C0125E" w:rsidRPr="007B275D" w:rsidRDefault="00C0125E" w:rsidP="00A522DE">
            <w:pPr>
              <w:jc w:val="center"/>
              <w:rPr>
                <w:color w:val="000000"/>
                <w:sz w:val="16"/>
                <w:szCs w:val="16"/>
                <w:lang w:eastAsia="en-GB"/>
              </w:rPr>
            </w:pPr>
            <w:r w:rsidRPr="007B275D">
              <w:rPr>
                <w:color w:val="000000"/>
                <w:sz w:val="16"/>
                <w:szCs w:val="16"/>
                <w:lang w:eastAsia="en-GB"/>
              </w:rPr>
              <w:t>120 (33.5</w:t>
            </w:r>
            <w:r>
              <w:rPr>
                <w:color w:val="000000"/>
                <w:sz w:val="16"/>
                <w:szCs w:val="16"/>
                <w:lang w:eastAsia="en-GB"/>
              </w:rPr>
              <w:t>%</w:t>
            </w:r>
            <w:r w:rsidRPr="007B275D">
              <w:rPr>
                <w:color w:val="000000"/>
                <w:sz w:val="16"/>
                <w:szCs w:val="16"/>
                <w:lang w:eastAsia="en-GB"/>
              </w:rPr>
              <w:t>)</w:t>
            </w:r>
          </w:p>
        </w:tc>
        <w:tc>
          <w:tcPr>
            <w:tcW w:w="2268" w:type="dxa"/>
            <w:tcBorders>
              <w:top w:val="nil"/>
              <w:left w:val="nil"/>
              <w:bottom w:val="single" w:sz="4" w:space="0" w:color="auto"/>
              <w:right w:val="single" w:sz="4" w:space="0" w:color="auto"/>
            </w:tcBorders>
            <w:shd w:val="clear" w:color="auto" w:fill="auto"/>
            <w:vAlign w:val="center"/>
            <w:hideMark/>
          </w:tcPr>
          <w:p w:rsidR="00C0125E" w:rsidRPr="007B275D" w:rsidRDefault="00C0125E" w:rsidP="00A522DE">
            <w:pPr>
              <w:jc w:val="center"/>
              <w:rPr>
                <w:color w:val="000000"/>
                <w:sz w:val="16"/>
                <w:szCs w:val="16"/>
                <w:lang w:eastAsia="en-GB"/>
              </w:rPr>
            </w:pPr>
            <w:r w:rsidRPr="007B275D">
              <w:rPr>
                <w:color w:val="000000"/>
                <w:sz w:val="16"/>
                <w:szCs w:val="16"/>
                <w:lang w:eastAsia="en-GB"/>
              </w:rPr>
              <w:t>135 (35.7</w:t>
            </w:r>
            <w:r>
              <w:rPr>
                <w:color w:val="000000"/>
                <w:sz w:val="16"/>
                <w:szCs w:val="16"/>
                <w:lang w:eastAsia="en-GB"/>
              </w:rPr>
              <w:t>%</w:t>
            </w:r>
            <w:r w:rsidRPr="007B275D">
              <w:rPr>
                <w:color w:val="000000"/>
                <w:sz w:val="16"/>
                <w:szCs w:val="16"/>
                <w:lang w:eastAsia="en-GB"/>
              </w:rPr>
              <w:t>)</w:t>
            </w:r>
          </w:p>
        </w:tc>
      </w:tr>
      <w:tr w:rsidR="00C0125E" w:rsidRPr="007B275D" w:rsidTr="00A522DE">
        <w:trPr>
          <w:trHeight w:val="227"/>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C0125E" w:rsidRPr="007B275D" w:rsidRDefault="00C0125E" w:rsidP="00A522DE">
            <w:pPr>
              <w:jc w:val="right"/>
              <w:rPr>
                <w:i/>
                <w:iCs/>
                <w:color w:val="000000"/>
                <w:sz w:val="16"/>
                <w:szCs w:val="16"/>
                <w:lang w:eastAsia="en-GB"/>
              </w:rPr>
            </w:pPr>
            <w:r w:rsidRPr="007B275D">
              <w:rPr>
                <w:i/>
                <w:iCs/>
                <w:color w:val="000000"/>
                <w:sz w:val="16"/>
                <w:szCs w:val="16"/>
                <w:lang w:eastAsia="en-GB"/>
              </w:rPr>
              <w:t>Missing</w:t>
            </w:r>
          </w:p>
        </w:tc>
        <w:tc>
          <w:tcPr>
            <w:tcW w:w="2126" w:type="dxa"/>
            <w:tcBorders>
              <w:top w:val="nil"/>
              <w:left w:val="nil"/>
              <w:bottom w:val="single" w:sz="4" w:space="0" w:color="auto"/>
              <w:right w:val="single" w:sz="4" w:space="0" w:color="auto"/>
            </w:tcBorders>
            <w:shd w:val="clear" w:color="auto" w:fill="auto"/>
            <w:vAlign w:val="center"/>
            <w:hideMark/>
          </w:tcPr>
          <w:p w:rsidR="00C0125E" w:rsidRPr="007B275D" w:rsidRDefault="00C0125E" w:rsidP="00A522DE">
            <w:pPr>
              <w:jc w:val="center"/>
              <w:rPr>
                <w:color w:val="000000"/>
                <w:sz w:val="16"/>
                <w:szCs w:val="16"/>
                <w:lang w:eastAsia="en-GB"/>
              </w:rPr>
            </w:pPr>
            <w:r w:rsidRPr="007B275D">
              <w:rPr>
                <w:color w:val="000000"/>
                <w:sz w:val="16"/>
                <w:szCs w:val="16"/>
                <w:lang w:eastAsia="en-GB"/>
              </w:rPr>
              <w:t>1 (0.3</w:t>
            </w:r>
            <w:r>
              <w:rPr>
                <w:color w:val="000000"/>
                <w:sz w:val="16"/>
                <w:szCs w:val="16"/>
                <w:lang w:eastAsia="en-GB"/>
              </w:rPr>
              <w:t>%</w:t>
            </w:r>
            <w:r w:rsidRPr="007B275D">
              <w:rPr>
                <w:color w:val="000000"/>
                <w:sz w:val="16"/>
                <w:szCs w:val="16"/>
                <w:lang w:eastAsia="en-GB"/>
              </w:rPr>
              <w:t>)</w:t>
            </w:r>
          </w:p>
        </w:tc>
        <w:tc>
          <w:tcPr>
            <w:tcW w:w="2268" w:type="dxa"/>
            <w:tcBorders>
              <w:top w:val="nil"/>
              <w:left w:val="nil"/>
              <w:bottom w:val="single" w:sz="4" w:space="0" w:color="auto"/>
              <w:right w:val="single" w:sz="4" w:space="0" w:color="auto"/>
            </w:tcBorders>
            <w:shd w:val="clear" w:color="auto" w:fill="auto"/>
            <w:vAlign w:val="center"/>
            <w:hideMark/>
          </w:tcPr>
          <w:p w:rsidR="00C0125E" w:rsidRPr="007B275D" w:rsidRDefault="00C0125E" w:rsidP="00A522DE">
            <w:pPr>
              <w:jc w:val="center"/>
              <w:rPr>
                <w:color w:val="000000"/>
                <w:sz w:val="16"/>
                <w:szCs w:val="16"/>
                <w:lang w:eastAsia="en-GB"/>
              </w:rPr>
            </w:pPr>
            <w:r w:rsidRPr="007B275D">
              <w:rPr>
                <w:color w:val="000000"/>
                <w:sz w:val="16"/>
                <w:szCs w:val="16"/>
                <w:lang w:eastAsia="en-GB"/>
              </w:rPr>
              <w:t>3 (0.8</w:t>
            </w:r>
            <w:r>
              <w:rPr>
                <w:color w:val="000000"/>
                <w:sz w:val="16"/>
                <w:szCs w:val="16"/>
                <w:lang w:eastAsia="en-GB"/>
              </w:rPr>
              <w:t>%</w:t>
            </w:r>
            <w:r w:rsidRPr="007B275D">
              <w:rPr>
                <w:color w:val="000000"/>
                <w:sz w:val="16"/>
                <w:szCs w:val="16"/>
                <w:lang w:eastAsia="en-GB"/>
              </w:rPr>
              <w:t>)</w:t>
            </w:r>
          </w:p>
        </w:tc>
      </w:tr>
      <w:tr w:rsidR="00C0125E" w:rsidRPr="007B275D" w:rsidTr="00A522DE">
        <w:trPr>
          <w:trHeight w:val="227"/>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C0125E" w:rsidRPr="007B275D" w:rsidRDefault="00C0125E" w:rsidP="00A522DE">
            <w:pPr>
              <w:rPr>
                <w:b/>
                <w:bCs/>
                <w:color w:val="000000"/>
                <w:sz w:val="16"/>
                <w:szCs w:val="16"/>
                <w:lang w:eastAsia="en-GB"/>
              </w:rPr>
            </w:pPr>
            <w:r w:rsidRPr="007B275D">
              <w:rPr>
                <w:b/>
                <w:bCs/>
                <w:color w:val="000000"/>
                <w:sz w:val="16"/>
                <w:szCs w:val="16"/>
                <w:lang w:eastAsia="en-GB"/>
              </w:rPr>
              <w:t>Completion rate</w:t>
            </w:r>
          </w:p>
        </w:tc>
        <w:tc>
          <w:tcPr>
            <w:tcW w:w="2126" w:type="dxa"/>
            <w:tcBorders>
              <w:top w:val="nil"/>
              <w:left w:val="nil"/>
              <w:bottom w:val="single" w:sz="4" w:space="0" w:color="auto"/>
              <w:right w:val="single" w:sz="4" w:space="0" w:color="auto"/>
            </w:tcBorders>
            <w:shd w:val="clear" w:color="auto" w:fill="auto"/>
            <w:vAlign w:val="center"/>
            <w:hideMark/>
          </w:tcPr>
          <w:p w:rsidR="00C0125E" w:rsidRPr="007B275D" w:rsidRDefault="00C0125E" w:rsidP="00A522DE">
            <w:pPr>
              <w:jc w:val="center"/>
              <w:rPr>
                <w:color w:val="000000"/>
                <w:sz w:val="16"/>
                <w:szCs w:val="16"/>
                <w:lang w:eastAsia="en-GB"/>
              </w:rPr>
            </w:pPr>
          </w:p>
        </w:tc>
        <w:tc>
          <w:tcPr>
            <w:tcW w:w="2268" w:type="dxa"/>
            <w:tcBorders>
              <w:top w:val="nil"/>
              <w:left w:val="nil"/>
              <w:bottom w:val="single" w:sz="4" w:space="0" w:color="auto"/>
              <w:right w:val="single" w:sz="4" w:space="0" w:color="auto"/>
            </w:tcBorders>
            <w:shd w:val="clear" w:color="auto" w:fill="auto"/>
            <w:vAlign w:val="center"/>
            <w:hideMark/>
          </w:tcPr>
          <w:p w:rsidR="00C0125E" w:rsidRPr="007B275D" w:rsidRDefault="00C0125E" w:rsidP="00A522DE">
            <w:pPr>
              <w:jc w:val="center"/>
              <w:rPr>
                <w:color w:val="000000"/>
                <w:sz w:val="16"/>
                <w:szCs w:val="16"/>
                <w:lang w:eastAsia="en-GB"/>
              </w:rPr>
            </w:pPr>
          </w:p>
        </w:tc>
      </w:tr>
      <w:tr w:rsidR="00C0125E" w:rsidRPr="007B275D" w:rsidTr="00A522DE">
        <w:trPr>
          <w:trHeight w:val="227"/>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C0125E" w:rsidRPr="007B275D" w:rsidRDefault="00C0125E" w:rsidP="00A522DE">
            <w:pPr>
              <w:jc w:val="right"/>
              <w:rPr>
                <w:color w:val="000000"/>
                <w:sz w:val="16"/>
                <w:szCs w:val="16"/>
                <w:lang w:eastAsia="en-GB"/>
              </w:rPr>
            </w:pPr>
            <w:r w:rsidRPr="007B275D">
              <w:rPr>
                <w:color w:val="000000"/>
                <w:sz w:val="16"/>
                <w:szCs w:val="16"/>
                <w:lang w:eastAsia="en-GB"/>
              </w:rPr>
              <w:t>Complete (caecum/ileum)</w:t>
            </w:r>
          </w:p>
        </w:tc>
        <w:tc>
          <w:tcPr>
            <w:tcW w:w="2126" w:type="dxa"/>
            <w:tcBorders>
              <w:top w:val="nil"/>
              <w:left w:val="nil"/>
              <w:bottom w:val="single" w:sz="4" w:space="0" w:color="auto"/>
              <w:right w:val="single" w:sz="4" w:space="0" w:color="auto"/>
            </w:tcBorders>
            <w:shd w:val="clear" w:color="auto" w:fill="auto"/>
            <w:vAlign w:val="center"/>
            <w:hideMark/>
          </w:tcPr>
          <w:p w:rsidR="00C0125E" w:rsidRPr="007B275D" w:rsidRDefault="00C0125E" w:rsidP="00A522DE">
            <w:pPr>
              <w:jc w:val="center"/>
              <w:rPr>
                <w:color w:val="000000"/>
                <w:sz w:val="16"/>
                <w:szCs w:val="16"/>
                <w:lang w:eastAsia="en-GB"/>
              </w:rPr>
            </w:pPr>
            <w:r w:rsidRPr="007B275D">
              <w:rPr>
                <w:color w:val="000000"/>
                <w:sz w:val="16"/>
                <w:szCs w:val="16"/>
                <w:lang w:eastAsia="en-GB"/>
              </w:rPr>
              <w:t>345 (96.4</w:t>
            </w:r>
            <w:r>
              <w:rPr>
                <w:color w:val="000000"/>
                <w:sz w:val="16"/>
                <w:szCs w:val="16"/>
                <w:lang w:eastAsia="en-GB"/>
              </w:rPr>
              <w:t>%</w:t>
            </w:r>
            <w:r w:rsidRPr="007B275D">
              <w:rPr>
                <w:color w:val="000000"/>
                <w:sz w:val="16"/>
                <w:szCs w:val="16"/>
                <w:lang w:eastAsia="en-GB"/>
              </w:rPr>
              <w:t>)</w:t>
            </w:r>
          </w:p>
        </w:tc>
        <w:tc>
          <w:tcPr>
            <w:tcW w:w="2268" w:type="dxa"/>
            <w:tcBorders>
              <w:top w:val="nil"/>
              <w:left w:val="nil"/>
              <w:bottom w:val="single" w:sz="4" w:space="0" w:color="auto"/>
              <w:right w:val="single" w:sz="4" w:space="0" w:color="auto"/>
            </w:tcBorders>
            <w:shd w:val="clear" w:color="auto" w:fill="auto"/>
            <w:vAlign w:val="center"/>
            <w:hideMark/>
          </w:tcPr>
          <w:p w:rsidR="00C0125E" w:rsidRPr="007B275D" w:rsidRDefault="00C0125E" w:rsidP="00A522DE">
            <w:pPr>
              <w:jc w:val="center"/>
              <w:rPr>
                <w:color w:val="000000"/>
                <w:sz w:val="16"/>
                <w:szCs w:val="16"/>
                <w:lang w:eastAsia="en-GB"/>
              </w:rPr>
            </w:pPr>
            <w:r w:rsidRPr="007B275D">
              <w:rPr>
                <w:color w:val="000000"/>
                <w:sz w:val="16"/>
                <w:szCs w:val="16"/>
                <w:lang w:eastAsia="en-GB"/>
              </w:rPr>
              <w:t>366 (96.8</w:t>
            </w:r>
            <w:r>
              <w:rPr>
                <w:color w:val="000000"/>
                <w:sz w:val="16"/>
                <w:szCs w:val="16"/>
                <w:lang w:eastAsia="en-GB"/>
              </w:rPr>
              <w:t>%</w:t>
            </w:r>
            <w:r w:rsidRPr="007B275D">
              <w:rPr>
                <w:color w:val="000000"/>
                <w:sz w:val="16"/>
                <w:szCs w:val="16"/>
                <w:lang w:eastAsia="en-GB"/>
              </w:rPr>
              <w:t>)</w:t>
            </w:r>
          </w:p>
        </w:tc>
      </w:tr>
      <w:tr w:rsidR="00C0125E" w:rsidRPr="007B275D" w:rsidTr="00A522DE">
        <w:trPr>
          <w:trHeight w:val="227"/>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C0125E" w:rsidRPr="007B275D" w:rsidRDefault="00C0125E" w:rsidP="00A522DE">
            <w:pPr>
              <w:jc w:val="right"/>
              <w:rPr>
                <w:color w:val="000000"/>
                <w:sz w:val="16"/>
                <w:szCs w:val="16"/>
                <w:lang w:eastAsia="en-GB"/>
              </w:rPr>
            </w:pPr>
            <w:r w:rsidRPr="007B275D">
              <w:rPr>
                <w:color w:val="000000"/>
                <w:sz w:val="16"/>
                <w:szCs w:val="16"/>
                <w:lang w:eastAsia="en-GB"/>
              </w:rPr>
              <w:t>Incomplete (other)</w:t>
            </w:r>
          </w:p>
        </w:tc>
        <w:tc>
          <w:tcPr>
            <w:tcW w:w="2126" w:type="dxa"/>
            <w:tcBorders>
              <w:top w:val="nil"/>
              <w:left w:val="nil"/>
              <w:bottom w:val="single" w:sz="4" w:space="0" w:color="auto"/>
              <w:right w:val="single" w:sz="4" w:space="0" w:color="auto"/>
            </w:tcBorders>
            <w:shd w:val="clear" w:color="auto" w:fill="auto"/>
            <w:vAlign w:val="center"/>
            <w:hideMark/>
          </w:tcPr>
          <w:p w:rsidR="00C0125E" w:rsidRPr="007B275D" w:rsidRDefault="00C0125E" w:rsidP="00A522DE">
            <w:pPr>
              <w:jc w:val="center"/>
              <w:rPr>
                <w:color w:val="000000"/>
                <w:sz w:val="16"/>
                <w:szCs w:val="16"/>
                <w:lang w:eastAsia="en-GB"/>
              </w:rPr>
            </w:pPr>
            <w:r w:rsidRPr="007B275D">
              <w:rPr>
                <w:color w:val="000000"/>
                <w:sz w:val="16"/>
                <w:szCs w:val="16"/>
                <w:lang w:eastAsia="en-GB"/>
              </w:rPr>
              <w:t>13 (3.6</w:t>
            </w:r>
            <w:r>
              <w:rPr>
                <w:color w:val="000000"/>
                <w:sz w:val="16"/>
                <w:szCs w:val="16"/>
                <w:lang w:eastAsia="en-GB"/>
              </w:rPr>
              <w:t>%</w:t>
            </w:r>
            <w:r w:rsidRPr="007B275D">
              <w:rPr>
                <w:color w:val="000000"/>
                <w:sz w:val="16"/>
                <w:szCs w:val="16"/>
                <w:lang w:eastAsia="en-GB"/>
              </w:rPr>
              <w:t>)</w:t>
            </w:r>
          </w:p>
        </w:tc>
        <w:tc>
          <w:tcPr>
            <w:tcW w:w="2268" w:type="dxa"/>
            <w:tcBorders>
              <w:top w:val="nil"/>
              <w:left w:val="nil"/>
              <w:bottom w:val="single" w:sz="4" w:space="0" w:color="auto"/>
              <w:right w:val="single" w:sz="4" w:space="0" w:color="auto"/>
            </w:tcBorders>
            <w:shd w:val="clear" w:color="auto" w:fill="auto"/>
            <w:vAlign w:val="center"/>
            <w:hideMark/>
          </w:tcPr>
          <w:p w:rsidR="00C0125E" w:rsidRPr="007B275D" w:rsidRDefault="00C0125E" w:rsidP="00A522DE">
            <w:pPr>
              <w:jc w:val="center"/>
              <w:rPr>
                <w:color w:val="000000"/>
                <w:sz w:val="16"/>
                <w:szCs w:val="16"/>
                <w:lang w:eastAsia="en-GB"/>
              </w:rPr>
            </w:pPr>
            <w:r w:rsidRPr="007B275D">
              <w:rPr>
                <w:color w:val="000000"/>
                <w:sz w:val="16"/>
                <w:szCs w:val="16"/>
                <w:lang w:eastAsia="en-GB"/>
              </w:rPr>
              <w:t>12 (3.2</w:t>
            </w:r>
            <w:r>
              <w:rPr>
                <w:color w:val="000000"/>
                <w:sz w:val="16"/>
                <w:szCs w:val="16"/>
                <w:lang w:eastAsia="en-GB"/>
              </w:rPr>
              <w:t>%</w:t>
            </w:r>
            <w:r w:rsidRPr="007B275D">
              <w:rPr>
                <w:color w:val="000000"/>
                <w:sz w:val="16"/>
                <w:szCs w:val="16"/>
                <w:lang w:eastAsia="en-GB"/>
              </w:rPr>
              <w:t>)</w:t>
            </w:r>
          </w:p>
        </w:tc>
      </w:tr>
      <w:tr w:rsidR="00C0125E" w:rsidRPr="007B275D" w:rsidTr="00A522DE">
        <w:trPr>
          <w:trHeight w:val="227"/>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C0125E" w:rsidRPr="007B275D" w:rsidRDefault="00C0125E" w:rsidP="00A522DE">
            <w:pPr>
              <w:rPr>
                <w:b/>
                <w:bCs/>
                <w:color w:val="000000"/>
                <w:sz w:val="16"/>
                <w:szCs w:val="16"/>
                <w:lang w:eastAsia="en-GB"/>
              </w:rPr>
            </w:pPr>
            <w:bookmarkStart w:id="42" w:name="_Hlk536014346"/>
            <w:r w:rsidRPr="007B275D">
              <w:rPr>
                <w:b/>
                <w:bCs/>
                <w:color w:val="000000"/>
                <w:sz w:val="16"/>
                <w:szCs w:val="16"/>
                <w:lang w:eastAsia="en-GB"/>
              </w:rPr>
              <w:t>Average pro</w:t>
            </w:r>
            <w:r>
              <w:rPr>
                <w:b/>
                <w:bCs/>
                <w:color w:val="000000"/>
                <w:sz w:val="16"/>
                <w:szCs w:val="16"/>
                <w:lang w:eastAsia="en-GB"/>
              </w:rPr>
              <w:t xml:space="preserve">cedure time (minutes) </w:t>
            </w:r>
            <w:bookmarkEnd w:id="42"/>
            <w:r>
              <w:rPr>
                <w:b/>
                <w:bCs/>
                <w:color w:val="000000"/>
                <w:sz w:val="16"/>
                <w:szCs w:val="16"/>
                <w:lang w:eastAsia="en-GB"/>
              </w:rPr>
              <w:t>– mean (SD); median (</w:t>
            </w:r>
            <w:r w:rsidRPr="007B275D">
              <w:rPr>
                <w:b/>
                <w:bCs/>
                <w:color w:val="000000"/>
                <w:sz w:val="16"/>
                <w:szCs w:val="16"/>
                <w:lang w:eastAsia="en-GB"/>
              </w:rPr>
              <w:t>IQR</w:t>
            </w:r>
            <w:r>
              <w:rPr>
                <w:b/>
                <w:bCs/>
                <w:color w:val="000000"/>
                <w:sz w:val="16"/>
                <w:szCs w:val="16"/>
                <w:lang w:eastAsia="en-GB"/>
              </w:rPr>
              <w:t>)</w:t>
            </w:r>
          </w:p>
        </w:tc>
        <w:tc>
          <w:tcPr>
            <w:tcW w:w="2126" w:type="dxa"/>
            <w:tcBorders>
              <w:top w:val="nil"/>
              <w:left w:val="nil"/>
              <w:bottom w:val="single" w:sz="4" w:space="0" w:color="auto"/>
              <w:right w:val="single" w:sz="4" w:space="0" w:color="auto"/>
            </w:tcBorders>
            <w:shd w:val="clear" w:color="auto" w:fill="auto"/>
            <w:vAlign w:val="center"/>
            <w:hideMark/>
          </w:tcPr>
          <w:p w:rsidR="00C0125E" w:rsidRPr="007B275D" w:rsidRDefault="00C0125E" w:rsidP="00A522DE">
            <w:pPr>
              <w:jc w:val="center"/>
              <w:rPr>
                <w:color w:val="000000"/>
                <w:sz w:val="16"/>
                <w:szCs w:val="16"/>
                <w:lang w:eastAsia="en-GB"/>
              </w:rPr>
            </w:pPr>
            <w:r>
              <w:rPr>
                <w:color w:val="000000"/>
                <w:sz w:val="16"/>
                <w:szCs w:val="16"/>
                <w:lang w:eastAsia="en-GB"/>
              </w:rPr>
              <w:t>30.6 (13.7); 28 (</w:t>
            </w:r>
            <w:r w:rsidRPr="007B275D">
              <w:rPr>
                <w:color w:val="000000"/>
                <w:sz w:val="16"/>
                <w:szCs w:val="16"/>
                <w:lang w:eastAsia="en-GB"/>
              </w:rPr>
              <w:t>22-36</w:t>
            </w:r>
            <w:r>
              <w:rPr>
                <w:color w:val="000000"/>
                <w:sz w:val="16"/>
                <w:szCs w:val="16"/>
                <w:lang w:eastAsia="en-GB"/>
              </w:rPr>
              <w:t>)</w:t>
            </w:r>
          </w:p>
        </w:tc>
        <w:tc>
          <w:tcPr>
            <w:tcW w:w="2268" w:type="dxa"/>
            <w:tcBorders>
              <w:top w:val="nil"/>
              <w:left w:val="nil"/>
              <w:bottom w:val="single" w:sz="4" w:space="0" w:color="auto"/>
              <w:right w:val="single" w:sz="4" w:space="0" w:color="auto"/>
            </w:tcBorders>
            <w:shd w:val="clear" w:color="auto" w:fill="auto"/>
            <w:vAlign w:val="center"/>
            <w:hideMark/>
          </w:tcPr>
          <w:p w:rsidR="00C0125E" w:rsidRPr="007B275D" w:rsidRDefault="00C0125E" w:rsidP="00A522DE">
            <w:pPr>
              <w:jc w:val="center"/>
              <w:rPr>
                <w:color w:val="000000"/>
                <w:sz w:val="16"/>
                <w:szCs w:val="16"/>
                <w:lang w:eastAsia="en-GB"/>
              </w:rPr>
            </w:pPr>
            <w:r>
              <w:rPr>
                <w:color w:val="000000"/>
                <w:sz w:val="16"/>
                <w:szCs w:val="16"/>
                <w:lang w:eastAsia="en-GB"/>
              </w:rPr>
              <w:t>36.8 (15.0); 34</w:t>
            </w:r>
            <w:r w:rsidRPr="007B275D">
              <w:rPr>
                <w:color w:val="000000"/>
                <w:sz w:val="16"/>
                <w:szCs w:val="16"/>
                <w:lang w:eastAsia="en-GB"/>
              </w:rPr>
              <w:t xml:space="preserve"> </w:t>
            </w:r>
            <w:r>
              <w:rPr>
                <w:color w:val="000000"/>
                <w:sz w:val="16"/>
                <w:szCs w:val="16"/>
                <w:lang w:eastAsia="en-GB"/>
              </w:rPr>
              <w:t>(</w:t>
            </w:r>
            <w:r w:rsidRPr="007B275D">
              <w:rPr>
                <w:color w:val="000000"/>
                <w:sz w:val="16"/>
                <w:szCs w:val="16"/>
                <w:lang w:eastAsia="en-GB"/>
              </w:rPr>
              <w:t>27-45</w:t>
            </w:r>
            <w:r>
              <w:rPr>
                <w:color w:val="000000"/>
                <w:sz w:val="16"/>
                <w:szCs w:val="16"/>
                <w:lang w:eastAsia="en-GB"/>
              </w:rPr>
              <w:t>)</w:t>
            </w:r>
          </w:p>
        </w:tc>
      </w:tr>
      <w:tr w:rsidR="00C0125E" w:rsidRPr="007B275D" w:rsidTr="00A522DE">
        <w:trPr>
          <w:trHeight w:val="227"/>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C0125E" w:rsidRPr="007B275D" w:rsidRDefault="00C0125E" w:rsidP="00A522DE">
            <w:pPr>
              <w:jc w:val="right"/>
              <w:rPr>
                <w:i/>
                <w:iCs/>
                <w:color w:val="000000"/>
                <w:sz w:val="16"/>
                <w:szCs w:val="16"/>
                <w:lang w:eastAsia="en-GB"/>
              </w:rPr>
            </w:pPr>
            <w:r w:rsidRPr="007B275D">
              <w:rPr>
                <w:i/>
                <w:iCs/>
                <w:color w:val="000000"/>
                <w:sz w:val="16"/>
                <w:szCs w:val="16"/>
                <w:lang w:eastAsia="en-GB"/>
              </w:rPr>
              <w:t>Missing</w:t>
            </w:r>
          </w:p>
        </w:tc>
        <w:tc>
          <w:tcPr>
            <w:tcW w:w="2126" w:type="dxa"/>
            <w:tcBorders>
              <w:top w:val="nil"/>
              <w:left w:val="nil"/>
              <w:bottom w:val="single" w:sz="4" w:space="0" w:color="auto"/>
              <w:right w:val="single" w:sz="4" w:space="0" w:color="auto"/>
            </w:tcBorders>
            <w:shd w:val="clear" w:color="auto" w:fill="auto"/>
            <w:vAlign w:val="center"/>
            <w:hideMark/>
          </w:tcPr>
          <w:p w:rsidR="00C0125E" w:rsidRPr="007B275D" w:rsidRDefault="00C0125E" w:rsidP="00A522DE">
            <w:pPr>
              <w:jc w:val="center"/>
              <w:rPr>
                <w:color w:val="000000"/>
                <w:sz w:val="16"/>
                <w:szCs w:val="16"/>
                <w:lang w:eastAsia="en-GB"/>
              </w:rPr>
            </w:pPr>
            <w:r w:rsidRPr="007B275D">
              <w:rPr>
                <w:color w:val="000000"/>
                <w:sz w:val="16"/>
                <w:szCs w:val="16"/>
                <w:lang w:eastAsia="en-GB"/>
              </w:rPr>
              <w:t>0 (0.0</w:t>
            </w:r>
            <w:r>
              <w:rPr>
                <w:color w:val="000000"/>
                <w:sz w:val="16"/>
                <w:szCs w:val="16"/>
                <w:lang w:eastAsia="en-GB"/>
              </w:rPr>
              <w:t>%</w:t>
            </w:r>
            <w:r w:rsidRPr="007B275D">
              <w:rPr>
                <w:color w:val="000000"/>
                <w:sz w:val="16"/>
                <w:szCs w:val="16"/>
                <w:lang w:eastAsia="en-GB"/>
              </w:rPr>
              <w:t>)</w:t>
            </w:r>
          </w:p>
        </w:tc>
        <w:tc>
          <w:tcPr>
            <w:tcW w:w="2268" w:type="dxa"/>
            <w:tcBorders>
              <w:top w:val="nil"/>
              <w:left w:val="nil"/>
              <w:bottom w:val="single" w:sz="4" w:space="0" w:color="auto"/>
              <w:right w:val="single" w:sz="4" w:space="0" w:color="auto"/>
            </w:tcBorders>
            <w:shd w:val="clear" w:color="auto" w:fill="auto"/>
            <w:vAlign w:val="center"/>
            <w:hideMark/>
          </w:tcPr>
          <w:p w:rsidR="00C0125E" w:rsidRPr="007B275D" w:rsidRDefault="00C0125E" w:rsidP="00A522DE">
            <w:pPr>
              <w:jc w:val="center"/>
              <w:rPr>
                <w:color w:val="000000"/>
                <w:sz w:val="16"/>
                <w:szCs w:val="16"/>
                <w:lang w:eastAsia="en-GB"/>
              </w:rPr>
            </w:pPr>
            <w:r w:rsidRPr="007B275D">
              <w:rPr>
                <w:color w:val="000000"/>
                <w:sz w:val="16"/>
                <w:szCs w:val="16"/>
                <w:lang w:eastAsia="en-GB"/>
              </w:rPr>
              <w:t>1 (0.3</w:t>
            </w:r>
            <w:r>
              <w:rPr>
                <w:color w:val="000000"/>
                <w:sz w:val="16"/>
                <w:szCs w:val="16"/>
                <w:lang w:eastAsia="en-GB"/>
              </w:rPr>
              <w:t>%</w:t>
            </w:r>
            <w:r w:rsidRPr="007B275D">
              <w:rPr>
                <w:color w:val="000000"/>
                <w:sz w:val="16"/>
                <w:szCs w:val="16"/>
                <w:lang w:eastAsia="en-GB"/>
              </w:rPr>
              <w:t>)</w:t>
            </w:r>
          </w:p>
        </w:tc>
      </w:tr>
      <w:tr w:rsidR="00C0125E" w:rsidRPr="007B275D" w:rsidTr="00A522DE">
        <w:trPr>
          <w:trHeight w:val="227"/>
        </w:trPr>
        <w:tc>
          <w:tcPr>
            <w:tcW w:w="5402" w:type="dxa"/>
            <w:tcBorders>
              <w:top w:val="nil"/>
              <w:left w:val="single" w:sz="4" w:space="0" w:color="auto"/>
              <w:bottom w:val="single" w:sz="4" w:space="0" w:color="auto"/>
              <w:right w:val="single" w:sz="4" w:space="0" w:color="auto"/>
            </w:tcBorders>
            <w:shd w:val="clear" w:color="auto" w:fill="auto"/>
            <w:vAlign w:val="center"/>
          </w:tcPr>
          <w:p w:rsidR="00C0125E" w:rsidRPr="000071AB" w:rsidRDefault="00C0125E" w:rsidP="00A522DE">
            <w:pPr>
              <w:jc w:val="right"/>
              <w:rPr>
                <w:iCs/>
                <w:color w:val="000000"/>
                <w:sz w:val="16"/>
                <w:szCs w:val="16"/>
                <w:lang w:eastAsia="en-GB"/>
              </w:rPr>
            </w:pPr>
            <w:r w:rsidRPr="000071AB">
              <w:rPr>
                <w:iCs/>
                <w:color w:val="000000"/>
                <w:sz w:val="16"/>
                <w:szCs w:val="16"/>
                <w:lang w:eastAsia="en-GB"/>
              </w:rPr>
              <w:t>When polyps removed – mean (SD); median (IQR); n</w:t>
            </w:r>
          </w:p>
        </w:tc>
        <w:tc>
          <w:tcPr>
            <w:tcW w:w="2126" w:type="dxa"/>
            <w:tcBorders>
              <w:top w:val="nil"/>
              <w:left w:val="nil"/>
              <w:bottom w:val="single" w:sz="4" w:space="0" w:color="auto"/>
              <w:right w:val="single" w:sz="4" w:space="0" w:color="auto"/>
            </w:tcBorders>
            <w:shd w:val="clear" w:color="auto" w:fill="auto"/>
            <w:vAlign w:val="center"/>
          </w:tcPr>
          <w:p w:rsidR="00C0125E" w:rsidRPr="007B275D" w:rsidRDefault="00C0125E" w:rsidP="00A522DE">
            <w:pPr>
              <w:jc w:val="center"/>
              <w:rPr>
                <w:color w:val="000000"/>
                <w:sz w:val="16"/>
                <w:szCs w:val="16"/>
                <w:lang w:eastAsia="en-GB"/>
              </w:rPr>
            </w:pPr>
            <w:r>
              <w:rPr>
                <w:color w:val="000000"/>
                <w:sz w:val="16"/>
                <w:szCs w:val="16"/>
                <w:lang w:eastAsia="en-GB"/>
              </w:rPr>
              <w:t>35.2 (14.2); 33 (25-42); 207</w:t>
            </w:r>
          </w:p>
        </w:tc>
        <w:tc>
          <w:tcPr>
            <w:tcW w:w="2268" w:type="dxa"/>
            <w:tcBorders>
              <w:top w:val="nil"/>
              <w:left w:val="nil"/>
              <w:bottom w:val="single" w:sz="4" w:space="0" w:color="auto"/>
              <w:right w:val="single" w:sz="4" w:space="0" w:color="auto"/>
            </w:tcBorders>
            <w:shd w:val="clear" w:color="auto" w:fill="auto"/>
            <w:vAlign w:val="center"/>
          </w:tcPr>
          <w:p w:rsidR="00C0125E" w:rsidRPr="007B275D" w:rsidRDefault="00C0125E" w:rsidP="00A522DE">
            <w:pPr>
              <w:jc w:val="center"/>
              <w:rPr>
                <w:color w:val="000000"/>
                <w:sz w:val="16"/>
                <w:szCs w:val="16"/>
                <w:lang w:eastAsia="en-GB"/>
              </w:rPr>
            </w:pPr>
            <w:r>
              <w:rPr>
                <w:color w:val="000000"/>
                <w:sz w:val="16"/>
                <w:szCs w:val="16"/>
                <w:lang w:eastAsia="en-GB"/>
              </w:rPr>
              <w:t>41.3 (15.2); 39 (30-50); 244</w:t>
            </w:r>
          </w:p>
        </w:tc>
      </w:tr>
      <w:tr w:rsidR="00C0125E" w:rsidRPr="007B275D" w:rsidTr="00A522DE">
        <w:trPr>
          <w:trHeight w:val="227"/>
        </w:trPr>
        <w:tc>
          <w:tcPr>
            <w:tcW w:w="5402" w:type="dxa"/>
            <w:tcBorders>
              <w:top w:val="nil"/>
              <w:left w:val="single" w:sz="4" w:space="0" w:color="auto"/>
              <w:bottom w:val="single" w:sz="4" w:space="0" w:color="auto"/>
              <w:right w:val="single" w:sz="4" w:space="0" w:color="auto"/>
            </w:tcBorders>
            <w:shd w:val="clear" w:color="auto" w:fill="auto"/>
            <w:vAlign w:val="center"/>
          </w:tcPr>
          <w:p w:rsidR="00C0125E" w:rsidRPr="000071AB" w:rsidRDefault="00C0125E" w:rsidP="00A522DE">
            <w:pPr>
              <w:jc w:val="right"/>
              <w:rPr>
                <w:iCs/>
                <w:color w:val="000000"/>
                <w:sz w:val="16"/>
                <w:szCs w:val="16"/>
                <w:lang w:eastAsia="en-GB"/>
              </w:rPr>
            </w:pPr>
            <w:r w:rsidRPr="000071AB">
              <w:rPr>
                <w:iCs/>
                <w:color w:val="000000"/>
                <w:sz w:val="16"/>
                <w:szCs w:val="16"/>
                <w:lang w:eastAsia="en-GB"/>
              </w:rPr>
              <w:t>When no polyps removed – mean (SD); median (IQR; n</w:t>
            </w:r>
          </w:p>
        </w:tc>
        <w:tc>
          <w:tcPr>
            <w:tcW w:w="2126" w:type="dxa"/>
            <w:tcBorders>
              <w:top w:val="nil"/>
              <w:left w:val="nil"/>
              <w:bottom w:val="single" w:sz="4" w:space="0" w:color="auto"/>
              <w:right w:val="single" w:sz="4" w:space="0" w:color="auto"/>
            </w:tcBorders>
            <w:shd w:val="clear" w:color="auto" w:fill="auto"/>
            <w:vAlign w:val="center"/>
          </w:tcPr>
          <w:p w:rsidR="00C0125E" w:rsidRPr="007B275D" w:rsidRDefault="00C0125E" w:rsidP="00A522DE">
            <w:pPr>
              <w:jc w:val="center"/>
              <w:rPr>
                <w:color w:val="000000"/>
                <w:sz w:val="16"/>
                <w:szCs w:val="16"/>
                <w:lang w:eastAsia="en-GB"/>
              </w:rPr>
            </w:pPr>
            <w:r>
              <w:rPr>
                <w:color w:val="000000"/>
                <w:sz w:val="16"/>
                <w:szCs w:val="16"/>
                <w:lang w:eastAsia="en-GB"/>
              </w:rPr>
              <w:t>24.2 (9.8); 24 (17-28); 151</w:t>
            </w:r>
          </w:p>
        </w:tc>
        <w:tc>
          <w:tcPr>
            <w:tcW w:w="2268" w:type="dxa"/>
            <w:tcBorders>
              <w:top w:val="nil"/>
              <w:left w:val="nil"/>
              <w:bottom w:val="single" w:sz="4" w:space="0" w:color="auto"/>
              <w:right w:val="single" w:sz="4" w:space="0" w:color="auto"/>
            </w:tcBorders>
            <w:shd w:val="clear" w:color="auto" w:fill="auto"/>
            <w:vAlign w:val="center"/>
          </w:tcPr>
          <w:p w:rsidR="00C0125E" w:rsidRPr="007B275D" w:rsidRDefault="00C0125E" w:rsidP="00A522DE">
            <w:pPr>
              <w:jc w:val="center"/>
              <w:rPr>
                <w:color w:val="000000"/>
                <w:sz w:val="16"/>
                <w:szCs w:val="16"/>
                <w:lang w:eastAsia="en-GB"/>
              </w:rPr>
            </w:pPr>
            <w:r>
              <w:rPr>
                <w:color w:val="000000"/>
                <w:sz w:val="16"/>
                <w:szCs w:val="16"/>
                <w:lang w:eastAsia="en-GB"/>
              </w:rPr>
              <w:t>28.6 (10.5); 28 (21-34); 133</w:t>
            </w:r>
          </w:p>
        </w:tc>
      </w:tr>
      <w:tr w:rsidR="00C0125E" w:rsidRPr="007B275D" w:rsidTr="00A522DE">
        <w:trPr>
          <w:trHeight w:val="227"/>
        </w:trPr>
        <w:tc>
          <w:tcPr>
            <w:tcW w:w="5402" w:type="dxa"/>
            <w:tcBorders>
              <w:top w:val="nil"/>
              <w:left w:val="single" w:sz="4" w:space="0" w:color="auto"/>
              <w:bottom w:val="single" w:sz="4" w:space="0" w:color="auto"/>
              <w:right w:val="single" w:sz="4" w:space="0" w:color="auto"/>
            </w:tcBorders>
            <w:shd w:val="clear" w:color="auto" w:fill="auto"/>
            <w:vAlign w:val="center"/>
          </w:tcPr>
          <w:p w:rsidR="00C0125E" w:rsidRPr="000071AB" w:rsidRDefault="00C0125E" w:rsidP="00A522DE">
            <w:pPr>
              <w:jc w:val="right"/>
              <w:rPr>
                <w:iCs/>
                <w:color w:val="000000"/>
                <w:sz w:val="16"/>
                <w:szCs w:val="16"/>
                <w:lang w:eastAsia="en-GB"/>
              </w:rPr>
            </w:pPr>
            <w:r w:rsidRPr="000071AB">
              <w:rPr>
                <w:iCs/>
                <w:color w:val="000000"/>
                <w:sz w:val="16"/>
                <w:szCs w:val="16"/>
                <w:lang w:eastAsia="en-GB"/>
              </w:rPr>
              <w:t>When endoscopist assessed procedure as difficult – mean (SD); median (IQR; n</w:t>
            </w:r>
          </w:p>
        </w:tc>
        <w:tc>
          <w:tcPr>
            <w:tcW w:w="2126" w:type="dxa"/>
            <w:tcBorders>
              <w:top w:val="nil"/>
              <w:left w:val="nil"/>
              <w:bottom w:val="single" w:sz="4" w:space="0" w:color="auto"/>
              <w:right w:val="single" w:sz="4" w:space="0" w:color="auto"/>
            </w:tcBorders>
            <w:shd w:val="clear" w:color="auto" w:fill="auto"/>
            <w:vAlign w:val="center"/>
          </w:tcPr>
          <w:p w:rsidR="00C0125E" w:rsidRDefault="00C0125E" w:rsidP="00A522DE">
            <w:pPr>
              <w:jc w:val="center"/>
              <w:rPr>
                <w:color w:val="000000"/>
                <w:sz w:val="16"/>
                <w:szCs w:val="16"/>
                <w:lang w:eastAsia="en-GB"/>
              </w:rPr>
            </w:pPr>
            <w:r>
              <w:rPr>
                <w:color w:val="000000"/>
                <w:sz w:val="16"/>
                <w:szCs w:val="16"/>
                <w:lang w:eastAsia="en-GB"/>
              </w:rPr>
              <w:t>41.4 (14.8); 40 (31-48); 58</w:t>
            </w:r>
          </w:p>
        </w:tc>
        <w:tc>
          <w:tcPr>
            <w:tcW w:w="2268" w:type="dxa"/>
            <w:tcBorders>
              <w:top w:val="nil"/>
              <w:left w:val="nil"/>
              <w:bottom w:val="single" w:sz="4" w:space="0" w:color="auto"/>
              <w:right w:val="single" w:sz="4" w:space="0" w:color="auto"/>
            </w:tcBorders>
            <w:shd w:val="clear" w:color="auto" w:fill="auto"/>
            <w:vAlign w:val="center"/>
          </w:tcPr>
          <w:p w:rsidR="00C0125E" w:rsidRDefault="00C0125E" w:rsidP="00A522DE">
            <w:pPr>
              <w:jc w:val="center"/>
              <w:rPr>
                <w:color w:val="000000"/>
                <w:sz w:val="16"/>
                <w:szCs w:val="16"/>
                <w:lang w:eastAsia="en-GB"/>
              </w:rPr>
            </w:pPr>
            <w:r>
              <w:rPr>
                <w:color w:val="000000"/>
                <w:sz w:val="16"/>
                <w:szCs w:val="16"/>
                <w:lang w:eastAsia="en-GB"/>
              </w:rPr>
              <w:t>47.4 (15.9); 44 (36-58); 66</w:t>
            </w:r>
          </w:p>
        </w:tc>
      </w:tr>
      <w:tr w:rsidR="00C0125E" w:rsidRPr="007B275D" w:rsidTr="00A522DE">
        <w:trPr>
          <w:trHeight w:val="227"/>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C0125E" w:rsidRPr="007B275D" w:rsidRDefault="00C0125E" w:rsidP="00A522DE">
            <w:pPr>
              <w:rPr>
                <w:b/>
                <w:bCs/>
                <w:color w:val="000000"/>
                <w:sz w:val="16"/>
                <w:szCs w:val="16"/>
                <w:lang w:eastAsia="en-GB"/>
              </w:rPr>
            </w:pPr>
            <w:r w:rsidRPr="007B275D">
              <w:rPr>
                <w:b/>
                <w:bCs/>
                <w:color w:val="000000"/>
                <w:sz w:val="16"/>
                <w:szCs w:val="16"/>
                <w:lang w:eastAsia="en-GB"/>
              </w:rPr>
              <w:t xml:space="preserve">Average withdrawal time (minutes) – </w:t>
            </w:r>
            <w:r>
              <w:rPr>
                <w:b/>
                <w:bCs/>
                <w:color w:val="000000"/>
                <w:sz w:val="16"/>
                <w:szCs w:val="16"/>
                <w:lang w:eastAsia="en-GB"/>
              </w:rPr>
              <w:t>mean (SD); median (</w:t>
            </w:r>
            <w:r w:rsidRPr="007B275D">
              <w:rPr>
                <w:b/>
                <w:bCs/>
                <w:color w:val="000000"/>
                <w:sz w:val="16"/>
                <w:szCs w:val="16"/>
                <w:lang w:eastAsia="en-GB"/>
              </w:rPr>
              <w:t>IQR</w:t>
            </w:r>
            <w:r>
              <w:rPr>
                <w:b/>
                <w:bCs/>
                <w:color w:val="000000"/>
                <w:sz w:val="16"/>
                <w:szCs w:val="16"/>
                <w:lang w:eastAsia="en-GB"/>
              </w:rPr>
              <w:t>)</w:t>
            </w:r>
            <w:r w:rsidRPr="00851627">
              <w:rPr>
                <w:bCs/>
                <w:color w:val="000000"/>
                <w:sz w:val="16"/>
                <w:szCs w:val="16"/>
                <w:vertAlign w:val="superscript"/>
                <w:lang w:eastAsia="en-GB"/>
              </w:rPr>
              <w:t>C</w:t>
            </w:r>
          </w:p>
        </w:tc>
        <w:tc>
          <w:tcPr>
            <w:tcW w:w="2126" w:type="dxa"/>
            <w:tcBorders>
              <w:top w:val="nil"/>
              <w:left w:val="nil"/>
              <w:bottom w:val="single" w:sz="4" w:space="0" w:color="auto"/>
              <w:right w:val="single" w:sz="4" w:space="0" w:color="auto"/>
            </w:tcBorders>
            <w:shd w:val="clear" w:color="auto" w:fill="auto"/>
            <w:vAlign w:val="center"/>
            <w:hideMark/>
          </w:tcPr>
          <w:p w:rsidR="00C0125E" w:rsidRPr="005A1C66" w:rsidRDefault="00C0125E" w:rsidP="00A522DE">
            <w:pPr>
              <w:jc w:val="center"/>
              <w:rPr>
                <w:color w:val="000000"/>
                <w:sz w:val="16"/>
                <w:szCs w:val="16"/>
                <w:lang w:eastAsia="en-GB"/>
              </w:rPr>
            </w:pPr>
            <w:r w:rsidRPr="005A1C66">
              <w:rPr>
                <w:color w:val="000000"/>
                <w:sz w:val="16"/>
                <w:szCs w:val="16"/>
                <w:lang w:eastAsia="en-GB"/>
              </w:rPr>
              <w:t>18.7 (11.3); 16 (11-22)</w:t>
            </w:r>
          </w:p>
        </w:tc>
        <w:tc>
          <w:tcPr>
            <w:tcW w:w="2268" w:type="dxa"/>
            <w:tcBorders>
              <w:top w:val="nil"/>
              <w:left w:val="nil"/>
              <w:bottom w:val="single" w:sz="4" w:space="0" w:color="auto"/>
              <w:right w:val="single" w:sz="4" w:space="0" w:color="auto"/>
            </w:tcBorders>
            <w:shd w:val="clear" w:color="auto" w:fill="auto"/>
            <w:vAlign w:val="center"/>
            <w:hideMark/>
          </w:tcPr>
          <w:p w:rsidR="00C0125E" w:rsidRPr="005A1C66" w:rsidRDefault="00C0125E" w:rsidP="00A522DE">
            <w:pPr>
              <w:jc w:val="center"/>
              <w:rPr>
                <w:color w:val="000000"/>
                <w:sz w:val="16"/>
                <w:szCs w:val="16"/>
                <w:lang w:eastAsia="en-GB"/>
              </w:rPr>
            </w:pPr>
            <w:r w:rsidRPr="005A1C66">
              <w:rPr>
                <w:color w:val="000000"/>
                <w:sz w:val="16"/>
                <w:szCs w:val="16"/>
                <w:lang w:eastAsia="en-GB"/>
              </w:rPr>
              <w:t>24.1 (12.7); 21 (15-31)</w:t>
            </w:r>
          </w:p>
        </w:tc>
      </w:tr>
      <w:tr w:rsidR="00C0125E" w:rsidRPr="007B275D" w:rsidTr="00A522DE">
        <w:trPr>
          <w:trHeight w:val="227"/>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C0125E" w:rsidRPr="007B275D" w:rsidRDefault="00C0125E" w:rsidP="00A522DE">
            <w:pPr>
              <w:jc w:val="right"/>
              <w:rPr>
                <w:i/>
                <w:iCs/>
                <w:color w:val="000000"/>
                <w:sz w:val="16"/>
                <w:szCs w:val="16"/>
                <w:lang w:eastAsia="en-GB"/>
              </w:rPr>
            </w:pPr>
            <w:r w:rsidRPr="007B275D">
              <w:rPr>
                <w:i/>
                <w:iCs/>
                <w:color w:val="000000"/>
                <w:sz w:val="16"/>
                <w:szCs w:val="16"/>
                <w:lang w:eastAsia="en-GB"/>
              </w:rPr>
              <w:t>Missing</w:t>
            </w:r>
          </w:p>
        </w:tc>
        <w:tc>
          <w:tcPr>
            <w:tcW w:w="2126" w:type="dxa"/>
            <w:tcBorders>
              <w:top w:val="nil"/>
              <w:left w:val="nil"/>
              <w:bottom w:val="single" w:sz="4" w:space="0" w:color="auto"/>
              <w:right w:val="single" w:sz="4" w:space="0" w:color="auto"/>
            </w:tcBorders>
            <w:shd w:val="clear" w:color="auto" w:fill="auto"/>
            <w:vAlign w:val="center"/>
            <w:hideMark/>
          </w:tcPr>
          <w:p w:rsidR="00C0125E" w:rsidRPr="005A1C66" w:rsidRDefault="00C0125E" w:rsidP="00A522DE">
            <w:pPr>
              <w:jc w:val="center"/>
              <w:rPr>
                <w:color w:val="000000"/>
                <w:sz w:val="16"/>
                <w:szCs w:val="16"/>
                <w:lang w:eastAsia="en-GB"/>
              </w:rPr>
            </w:pPr>
            <w:r w:rsidRPr="005A1C66">
              <w:rPr>
                <w:color w:val="000000"/>
                <w:sz w:val="16"/>
                <w:szCs w:val="16"/>
                <w:lang w:eastAsia="en-GB"/>
              </w:rPr>
              <w:t>0 (0.0</w:t>
            </w:r>
            <w:r>
              <w:rPr>
                <w:color w:val="000000"/>
                <w:sz w:val="16"/>
                <w:szCs w:val="16"/>
                <w:lang w:eastAsia="en-GB"/>
              </w:rPr>
              <w:t>%</w:t>
            </w:r>
            <w:r w:rsidRPr="005A1C66">
              <w:rPr>
                <w:color w:val="000000"/>
                <w:sz w:val="16"/>
                <w:szCs w:val="16"/>
                <w:lang w:eastAsia="en-GB"/>
              </w:rPr>
              <w:t>)</w:t>
            </w:r>
          </w:p>
        </w:tc>
        <w:tc>
          <w:tcPr>
            <w:tcW w:w="2268" w:type="dxa"/>
            <w:tcBorders>
              <w:top w:val="nil"/>
              <w:left w:val="nil"/>
              <w:bottom w:val="single" w:sz="4" w:space="0" w:color="auto"/>
              <w:right w:val="single" w:sz="4" w:space="0" w:color="auto"/>
            </w:tcBorders>
            <w:shd w:val="clear" w:color="auto" w:fill="auto"/>
            <w:vAlign w:val="center"/>
            <w:hideMark/>
          </w:tcPr>
          <w:p w:rsidR="00C0125E" w:rsidRPr="005A1C66" w:rsidRDefault="00C0125E" w:rsidP="00A522DE">
            <w:pPr>
              <w:jc w:val="center"/>
              <w:rPr>
                <w:color w:val="000000"/>
                <w:sz w:val="16"/>
                <w:szCs w:val="16"/>
                <w:lang w:eastAsia="en-GB"/>
              </w:rPr>
            </w:pPr>
            <w:r w:rsidRPr="005A1C66">
              <w:rPr>
                <w:color w:val="000000"/>
                <w:sz w:val="16"/>
                <w:szCs w:val="16"/>
                <w:lang w:eastAsia="en-GB"/>
              </w:rPr>
              <w:t>1 (0.3</w:t>
            </w:r>
            <w:r>
              <w:rPr>
                <w:color w:val="000000"/>
                <w:sz w:val="16"/>
                <w:szCs w:val="16"/>
                <w:lang w:eastAsia="en-GB"/>
              </w:rPr>
              <w:t>%</w:t>
            </w:r>
            <w:r w:rsidRPr="005A1C66">
              <w:rPr>
                <w:color w:val="000000"/>
                <w:sz w:val="16"/>
                <w:szCs w:val="16"/>
                <w:lang w:eastAsia="en-GB"/>
              </w:rPr>
              <w:t>)</w:t>
            </w:r>
          </w:p>
        </w:tc>
      </w:tr>
      <w:tr w:rsidR="00C0125E" w:rsidRPr="007B275D" w:rsidTr="00A522DE">
        <w:trPr>
          <w:trHeight w:val="227"/>
        </w:trPr>
        <w:tc>
          <w:tcPr>
            <w:tcW w:w="5402" w:type="dxa"/>
            <w:tcBorders>
              <w:top w:val="nil"/>
              <w:left w:val="single" w:sz="4" w:space="0" w:color="auto"/>
              <w:bottom w:val="single" w:sz="4" w:space="0" w:color="auto"/>
              <w:right w:val="single" w:sz="4" w:space="0" w:color="auto"/>
            </w:tcBorders>
            <w:shd w:val="clear" w:color="auto" w:fill="auto"/>
            <w:vAlign w:val="center"/>
          </w:tcPr>
          <w:p w:rsidR="00C0125E" w:rsidRPr="000071AB" w:rsidRDefault="00C0125E" w:rsidP="00A522DE">
            <w:pPr>
              <w:jc w:val="right"/>
              <w:rPr>
                <w:iCs/>
                <w:color w:val="000000"/>
                <w:sz w:val="16"/>
                <w:szCs w:val="16"/>
                <w:lang w:eastAsia="en-GB"/>
              </w:rPr>
            </w:pPr>
            <w:r w:rsidRPr="000071AB">
              <w:rPr>
                <w:iCs/>
                <w:color w:val="000000"/>
                <w:sz w:val="16"/>
                <w:szCs w:val="16"/>
                <w:lang w:eastAsia="en-GB"/>
              </w:rPr>
              <w:t>When polyps removed – mean (SD); median (IQR); n</w:t>
            </w:r>
          </w:p>
        </w:tc>
        <w:tc>
          <w:tcPr>
            <w:tcW w:w="2126" w:type="dxa"/>
            <w:tcBorders>
              <w:top w:val="nil"/>
              <w:left w:val="nil"/>
              <w:bottom w:val="single" w:sz="4" w:space="0" w:color="auto"/>
              <w:right w:val="single" w:sz="4" w:space="0" w:color="auto"/>
            </w:tcBorders>
            <w:shd w:val="clear" w:color="auto" w:fill="auto"/>
            <w:vAlign w:val="center"/>
          </w:tcPr>
          <w:p w:rsidR="00C0125E" w:rsidRPr="005A1C66" w:rsidRDefault="00C0125E" w:rsidP="00A522DE">
            <w:pPr>
              <w:jc w:val="center"/>
              <w:rPr>
                <w:color w:val="000000"/>
                <w:sz w:val="16"/>
                <w:szCs w:val="16"/>
                <w:lang w:eastAsia="en-GB"/>
              </w:rPr>
            </w:pPr>
            <w:r>
              <w:rPr>
                <w:color w:val="000000"/>
                <w:sz w:val="16"/>
                <w:szCs w:val="16"/>
                <w:lang w:eastAsia="en-GB"/>
              </w:rPr>
              <w:t>23.0 (12.2); 20 (15-28); 204</w:t>
            </w:r>
          </w:p>
        </w:tc>
        <w:tc>
          <w:tcPr>
            <w:tcW w:w="2268" w:type="dxa"/>
            <w:tcBorders>
              <w:top w:val="nil"/>
              <w:left w:val="nil"/>
              <w:bottom w:val="single" w:sz="4" w:space="0" w:color="auto"/>
              <w:right w:val="single" w:sz="4" w:space="0" w:color="auto"/>
            </w:tcBorders>
            <w:shd w:val="clear" w:color="auto" w:fill="auto"/>
            <w:vAlign w:val="center"/>
          </w:tcPr>
          <w:p w:rsidR="00C0125E" w:rsidRPr="005A1C66" w:rsidRDefault="00C0125E" w:rsidP="00A522DE">
            <w:pPr>
              <w:jc w:val="center"/>
              <w:rPr>
                <w:color w:val="000000"/>
                <w:sz w:val="16"/>
                <w:szCs w:val="16"/>
                <w:lang w:eastAsia="en-GB"/>
              </w:rPr>
            </w:pPr>
            <w:r>
              <w:rPr>
                <w:color w:val="000000"/>
                <w:sz w:val="16"/>
                <w:szCs w:val="16"/>
                <w:lang w:eastAsia="en-GB"/>
              </w:rPr>
              <w:t>28.5 (12.8); 25.5 (19-35); 242</w:t>
            </w:r>
          </w:p>
        </w:tc>
      </w:tr>
      <w:tr w:rsidR="00C0125E" w:rsidRPr="007B275D" w:rsidTr="00A522DE">
        <w:trPr>
          <w:trHeight w:val="227"/>
        </w:trPr>
        <w:tc>
          <w:tcPr>
            <w:tcW w:w="5402" w:type="dxa"/>
            <w:tcBorders>
              <w:top w:val="nil"/>
              <w:left w:val="single" w:sz="4" w:space="0" w:color="auto"/>
              <w:bottom w:val="single" w:sz="4" w:space="0" w:color="auto"/>
              <w:right w:val="single" w:sz="4" w:space="0" w:color="auto"/>
            </w:tcBorders>
            <w:shd w:val="clear" w:color="auto" w:fill="auto"/>
            <w:vAlign w:val="center"/>
          </w:tcPr>
          <w:p w:rsidR="00C0125E" w:rsidRPr="000071AB" w:rsidRDefault="00C0125E" w:rsidP="00A522DE">
            <w:pPr>
              <w:jc w:val="right"/>
              <w:rPr>
                <w:iCs/>
                <w:color w:val="000000"/>
                <w:sz w:val="16"/>
                <w:szCs w:val="16"/>
                <w:lang w:eastAsia="en-GB"/>
              </w:rPr>
            </w:pPr>
            <w:r w:rsidRPr="000071AB">
              <w:rPr>
                <w:iCs/>
                <w:color w:val="000000"/>
                <w:sz w:val="16"/>
                <w:szCs w:val="16"/>
                <w:lang w:eastAsia="en-GB"/>
              </w:rPr>
              <w:t>When no polyps removed – mean (SD); median (IQR; n</w:t>
            </w:r>
          </w:p>
        </w:tc>
        <w:tc>
          <w:tcPr>
            <w:tcW w:w="2126" w:type="dxa"/>
            <w:tcBorders>
              <w:top w:val="nil"/>
              <w:left w:val="nil"/>
              <w:bottom w:val="single" w:sz="4" w:space="0" w:color="auto"/>
              <w:right w:val="single" w:sz="4" w:space="0" w:color="auto"/>
            </w:tcBorders>
            <w:shd w:val="clear" w:color="auto" w:fill="auto"/>
            <w:vAlign w:val="center"/>
          </w:tcPr>
          <w:p w:rsidR="00C0125E" w:rsidRPr="005A1C66" w:rsidRDefault="00C0125E" w:rsidP="00A522DE">
            <w:pPr>
              <w:jc w:val="center"/>
              <w:rPr>
                <w:color w:val="000000"/>
                <w:sz w:val="16"/>
                <w:szCs w:val="16"/>
                <w:lang w:eastAsia="en-GB"/>
              </w:rPr>
            </w:pPr>
            <w:r>
              <w:rPr>
                <w:color w:val="000000"/>
                <w:sz w:val="16"/>
                <w:szCs w:val="16"/>
                <w:lang w:eastAsia="en-GB"/>
              </w:rPr>
              <w:t>12.5 (5.6); 11 (8-16); 141</w:t>
            </w:r>
          </w:p>
        </w:tc>
        <w:tc>
          <w:tcPr>
            <w:tcW w:w="2268" w:type="dxa"/>
            <w:tcBorders>
              <w:top w:val="nil"/>
              <w:left w:val="nil"/>
              <w:bottom w:val="single" w:sz="4" w:space="0" w:color="auto"/>
              <w:right w:val="single" w:sz="4" w:space="0" w:color="auto"/>
            </w:tcBorders>
            <w:shd w:val="clear" w:color="auto" w:fill="auto"/>
            <w:vAlign w:val="center"/>
          </w:tcPr>
          <w:p w:rsidR="00C0125E" w:rsidRPr="005A1C66" w:rsidRDefault="00C0125E" w:rsidP="00A522DE">
            <w:pPr>
              <w:jc w:val="center"/>
              <w:rPr>
                <w:color w:val="000000"/>
                <w:sz w:val="16"/>
                <w:szCs w:val="16"/>
                <w:lang w:eastAsia="en-GB"/>
              </w:rPr>
            </w:pPr>
            <w:r>
              <w:rPr>
                <w:color w:val="000000"/>
                <w:sz w:val="16"/>
                <w:szCs w:val="16"/>
                <w:lang w:eastAsia="en-GB"/>
              </w:rPr>
              <w:t>15.4 (6.6); 15 (10-18); 123</w:t>
            </w:r>
          </w:p>
        </w:tc>
      </w:tr>
      <w:tr w:rsidR="00C0125E" w:rsidRPr="007B275D" w:rsidTr="00A522DE">
        <w:trPr>
          <w:trHeight w:val="227"/>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C0125E" w:rsidRPr="007B275D" w:rsidRDefault="00C0125E" w:rsidP="00A522DE">
            <w:pPr>
              <w:rPr>
                <w:b/>
                <w:bCs/>
                <w:color w:val="000000"/>
                <w:sz w:val="16"/>
                <w:szCs w:val="16"/>
                <w:lang w:eastAsia="en-GB"/>
              </w:rPr>
            </w:pPr>
            <w:r w:rsidRPr="007B275D">
              <w:rPr>
                <w:b/>
                <w:bCs/>
                <w:color w:val="000000"/>
                <w:sz w:val="16"/>
                <w:szCs w:val="16"/>
                <w:lang w:eastAsia="en-GB"/>
              </w:rPr>
              <w:t>Endoscopist assessment of procedural difficulty</w:t>
            </w:r>
          </w:p>
        </w:tc>
        <w:tc>
          <w:tcPr>
            <w:tcW w:w="2126" w:type="dxa"/>
            <w:tcBorders>
              <w:top w:val="nil"/>
              <w:left w:val="nil"/>
              <w:bottom w:val="single" w:sz="4" w:space="0" w:color="auto"/>
              <w:right w:val="single" w:sz="4" w:space="0" w:color="auto"/>
            </w:tcBorders>
            <w:shd w:val="clear" w:color="auto" w:fill="auto"/>
            <w:vAlign w:val="center"/>
            <w:hideMark/>
          </w:tcPr>
          <w:p w:rsidR="00C0125E" w:rsidRPr="007B275D" w:rsidRDefault="00C0125E" w:rsidP="00A522DE">
            <w:pPr>
              <w:jc w:val="center"/>
              <w:rPr>
                <w:color w:val="000000"/>
                <w:sz w:val="16"/>
                <w:szCs w:val="16"/>
                <w:lang w:eastAsia="en-GB"/>
              </w:rPr>
            </w:pPr>
          </w:p>
        </w:tc>
        <w:tc>
          <w:tcPr>
            <w:tcW w:w="2268" w:type="dxa"/>
            <w:tcBorders>
              <w:top w:val="nil"/>
              <w:left w:val="nil"/>
              <w:bottom w:val="single" w:sz="4" w:space="0" w:color="auto"/>
              <w:right w:val="single" w:sz="4" w:space="0" w:color="auto"/>
            </w:tcBorders>
            <w:shd w:val="clear" w:color="auto" w:fill="auto"/>
            <w:vAlign w:val="center"/>
            <w:hideMark/>
          </w:tcPr>
          <w:p w:rsidR="00C0125E" w:rsidRPr="007B275D" w:rsidRDefault="00C0125E" w:rsidP="00A522DE">
            <w:pPr>
              <w:jc w:val="center"/>
              <w:rPr>
                <w:color w:val="000000"/>
                <w:sz w:val="16"/>
                <w:szCs w:val="16"/>
                <w:lang w:eastAsia="en-GB"/>
              </w:rPr>
            </w:pPr>
          </w:p>
        </w:tc>
      </w:tr>
      <w:tr w:rsidR="00C0125E" w:rsidRPr="007B275D" w:rsidTr="00A522DE">
        <w:trPr>
          <w:trHeight w:val="227"/>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C0125E" w:rsidRPr="007B275D" w:rsidRDefault="00C0125E" w:rsidP="00A522DE">
            <w:pPr>
              <w:jc w:val="right"/>
              <w:rPr>
                <w:color w:val="000000"/>
                <w:sz w:val="16"/>
                <w:szCs w:val="16"/>
                <w:lang w:eastAsia="en-GB"/>
              </w:rPr>
            </w:pPr>
            <w:r w:rsidRPr="007B275D">
              <w:rPr>
                <w:color w:val="000000"/>
                <w:sz w:val="16"/>
                <w:szCs w:val="16"/>
                <w:lang w:eastAsia="en-GB"/>
              </w:rPr>
              <w:t>Easy</w:t>
            </w:r>
          </w:p>
        </w:tc>
        <w:tc>
          <w:tcPr>
            <w:tcW w:w="2126" w:type="dxa"/>
            <w:tcBorders>
              <w:top w:val="nil"/>
              <w:left w:val="nil"/>
              <w:bottom w:val="single" w:sz="4" w:space="0" w:color="auto"/>
              <w:right w:val="single" w:sz="4" w:space="0" w:color="auto"/>
            </w:tcBorders>
            <w:shd w:val="clear" w:color="auto" w:fill="auto"/>
            <w:vAlign w:val="center"/>
            <w:hideMark/>
          </w:tcPr>
          <w:p w:rsidR="00C0125E" w:rsidRPr="007B275D" w:rsidRDefault="00C0125E" w:rsidP="00A522DE">
            <w:pPr>
              <w:jc w:val="center"/>
              <w:rPr>
                <w:color w:val="000000"/>
                <w:sz w:val="16"/>
                <w:szCs w:val="16"/>
                <w:lang w:eastAsia="en-GB"/>
              </w:rPr>
            </w:pPr>
            <w:r w:rsidRPr="007B275D">
              <w:rPr>
                <w:color w:val="000000"/>
                <w:sz w:val="16"/>
                <w:szCs w:val="16"/>
                <w:lang w:eastAsia="en-GB"/>
              </w:rPr>
              <w:t>108 (30.2</w:t>
            </w:r>
            <w:r>
              <w:rPr>
                <w:color w:val="000000"/>
                <w:sz w:val="16"/>
                <w:szCs w:val="16"/>
                <w:lang w:eastAsia="en-GB"/>
              </w:rPr>
              <w:t>%</w:t>
            </w:r>
            <w:r w:rsidRPr="007B275D">
              <w:rPr>
                <w:color w:val="000000"/>
                <w:sz w:val="16"/>
                <w:szCs w:val="16"/>
                <w:lang w:eastAsia="en-GB"/>
              </w:rPr>
              <w:t>)</w:t>
            </w:r>
          </w:p>
        </w:tc>
        <w:tc>
          <w:tcPr>
            <w:tcW w:w="2268" w:type="dxa"/>
            <w:tcBorders>
              <w:top w:val="nil"/>
              <w:left w:val="nil"/>
              <w:bottom w:val="single" w:sz="4" w:space="0" w:color="auto"/>
              <w:right w:val="single" w:sz="4" w:space="0" w:color="auto"/>
            </w:tcBorders>
            <w:shd w:val="clear" w:color="auto" w:fill="auto"/>
            <w:vAlign w:val="center"/>
            <w:hideMark/>
          </w:tcPr>
          <w:p w:rsidR="00C0125E" w:rsidRPr="007B275D" w:rsidRDefault="00C0125E" w:rsidP="00A522DE">
            <w:pPr>
              <w:jc w:val="center"/>
              <w:rPr>
                <w:color w:val="000000"/>
                <w:sz w:val="16"/>
                <w:szCs w:val="16"/>
                <w:lang w:eastAsia="en-GB"/>
              </w:rPr>
            </w:pPr>
            <w:r w:rsidRPr="007B275D">
              <w:rPr>
                <w:color w:val="000000"/>
                <w:sz w:val="16"/>
                <w:szCs w:val="16"/>
                <w:lang w:eastAsia="en-GB"/>
              </w:rPr>
              <w:t>106 (28.0</w:t>
            </w:r>
            <w:r>
              <w:rPr>
                <w:color w:val="000000"/>
                <w:sz w:val="16"/>
                <w:szCs w:val="16"/>
                <w:lang w:eastAsia="en-GB"/>
              </w:rPr>
              <w:t>%</w:t>
            </w:r>
            <w:r w:rsidRPr="007B275D">
              <w:rPr>
                <w:color w:val="000000"/>
                <w:sz w:val="16"/>
                <w:szCs w:val="16"/>
                <w:lang w:eastAsia="en-GB"/>
              </w:rPr>
              <w:t>)</w:t>
            </w:r>
          </w:p>
        </w:tc>
      </w:tr>
      <w:tr w:rsidR="00C0125E" w:rsidRPr="007B275D" w:rsidTr="00A522DE">
        <w:trPr>
          <w:trHeight w:val="227"/>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C0125E" w:rsidRPr="007B275D" w:rsidRDefault="00C0125E" w:rsidP="00A522DE">
            <w:pPr>
              <w:jc w:val="right"/>
              <w:rPr>
                <w:color w:val="000000"/>
                <w:sz w:val="16"/>
                <w:szCs w:val="16"/>
                <w:lang w:eastAsia="en-GB"/>
              </w:rPr>
            </w:pPr>
            <w:r w:rsidRPr="007B275D">
              <w:rPr>
                <w:color w:val="000000"/>
                <w:sz w:val="16"/>
                <w:szCs w:val="16"/>
                <w:lang w:eastAsia="en-GB"/>
              </w:rPr>
              <w:t>Average</w:t>
            </w:r>
          </w:p>
        </w:tc>
        <w:tc>
          <w:tcPr>
            <w:tcW w:w="2126" w:type="dxa"/>
            <w:tcBorders>
              <w:top w:val="nil"/>
              <w:left w:val="nil"/>
              <w:bottom w:val="single" w:sz="4" w:space="0" w:color="auto"/>
              <w:right w:val="single" w:sz="4" w:space="0" w:color="auto"/>
            </w:tcBorders>
            <w:shd w:val="clear" w:color="auto" w:fill="auto"/>
            <w:vAlign w:val="center"/>
            <w:hideMark/>
          </w:tcPr>
          <w:p w:rsidR="00C0125E" w:rsidRPr="007B275D" w:rsidRDefault="00C0125E" w:rsidP="00A522DE">
            <w:pPr>
              <w:jc w:val="center"/>
              <w:rPr>
                <w:color w:val="000000"/>
                <w:sz w:val="16"/>
                <w:szCs w:val="16"/>
                <w:lang w:eastAsia="en-GB"/>
              </w:rPr>
            </w:pPr>
            <w:r w:rsidRPr="007B275D">
              <w:rPr>
                <w:color w:val="000000"/>
                <w:sz w:val="16"/>
                <w:szCs w:val="16"/>
                <w:lang w:eastAsia="en-GB"/>
              </w:rPr>
              <w:t>172 (48.0</w:t>
            </w:r>
            <w:r>
              <w:rPr>
                <w:color w:val="000000"/>
                <w:sz w:val="16"/>
                <w:szCs w:val="16"/>
                <w:lang w:eastAsia="en-GB"/>
              </w:rPr>
              <w:t>%</w:t>
            </w:r>
            <w:r w:rsidRPr="007B275D">
              <w:rPr>
                <w:color w:val="000000"/>
                <w:sz w:val="16"/>
                <w:szCs w:val="16"/>
                <w:lang w:eastAsia="en-GB"/>
              </w:rPr>
              <w:t>)</w:t>
            </w:r>
          </w:p>
        </w:tc>
        <w:tc>
          <w:tcPr>
            <w:tcW w:w="2268" w:type="dxa"/>
            <w:tcBorders>
              <w:top w:val="nil"/>
              <w:left w:val="nil"/>
              <w:bottom w:val="single" w:sz="4" w:space="0" w:color="auto"/>
              <w:right w:val="single" w:sz="4" w:space="0" w:color="auto"/>
            </w:tcBorders>
            <w:shd w:val="clear" w:color="auto" w:fill="auto"/>
            <w:vAlign w:val="center"/>
            <w:hideMark/>
          </w:tcPr>
          <w:p w:rsidR="00C0125E" w:rsidRPr="007B275D" w:rsidRDefault="00C0125E" w:rsidP="00A522DE">
            <w:pPr>
              <w:jc w:val="center"/>
              <w:rPr>
                <w:color w:val="000000"/>
                <w:sz w:val="16"/>
                <w:szCs w:val="16"/>
                <w:lang w:eastAsia="en-GB"/>
              </w:rPr>
            </w:pPr>
            <w:r w:rsidRPr="007B275D">
              <w:rPr>
                <w:color w:val="000000"/>
                <w:sz w:val="16"/>
                <w:szCs w:val="16"/>
                <w:lang w:eastAsia="en-GB"/>
              </w:rPr>
              <w:t>190 (50.3</w:t>
            </w:r>
            <w:r>
              <w:rPr>
                <w:color w:val="000000"/>
                <w:sz w:val="16"/>
                <w:szCs w:val="16"/>
                <w:lang w:eastAsia="en-GB"/>
              </w:rPr>
              <w:t>%</w:t>
            </w:r>
            <w:r w:rsidRPr="007B275D">
              <w:rPr>
                <w:color w:val="000000"/>
                <w:sz w:val="16"/>
                <w:szCs w:val="16"/>
                <w:lang w:eastAsia="en-GB"/>
              </w:rPr>
              <w:t>)</w:t>
            </w:r>
          </w:p>
        </w:tc>
      </w:tr>
      <w:tr w:rsidR="00C0125E" w:rsidRPr="007B275D" w:rsidTr="00A522DE">
        <w:trPr>
          <w:trHeight w:val="227"/>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C0125E" w:rsidRPr="007B275D" w:rsidRDefault="00C0125E" w:rsidP="00A522DE">
            <w:pPr>
              <w:jc w:val="right"/>
              <w:rPr>
                <w:color w:val="000000"/>
                <w:sz w:val="16"/>
                <w:szCs w:val="16"/>
                <w:lang w:eastAsia="en-GB"/>
              </w:rPr>
            </w:pPr>
            <w:r w:rsidRPr="007B275D">
              <w:rPr>
                <w:color w:val="000000"/>
                <w:sz w:val="16"/>
                <w:szCs w:val="16"/>
                <w:lang w:eastAsia="en-GB"/>
              </w:rPr>
              <w:t>Difficult</w:t>
            </w:r>
          </w:p>
        </w:tc>
        <w:tc>
          <w:tcPr>
            <w:tcW w:w="2126" w:type="dxa"/>
            <w:tcBorders>
              <w:top w:val="nil"/>
              <w:left w:val="nil"/>
              <w:bottom w:val="single" w:sz="4" w:space="0" w:color="auto"/>
              <w:right w:val="single" w:sz="4" w:space="0" w:color="auto"/>
            </w:tcBorders>
            <w:shd w:val="clear" w:color="auto" w:fill="auto"/>
            <w:vAlign w:val="center"/>
            <w:hideMark/>
          </w:tcPr>
          <w:p w:rsidR="00C0125E" w:rsidRPr="007B275D" w:rsidRDefault="00C0125E" w:rsidP="00A522DE">
            <w:pPr>
              <w:jc w:val="center"/>
              <w:rPr>
                <w:color w:val="000000"/>
                <w:sz w:val="16"/>
                <w:szCs w:val="16"/>
                <w:lang w:eastAsia="en-GB"/>
              </w:rPr>
            </w:pPr>
            <w:r w:rsidRPr="007B275D">
              <w:rPr>
                <w:color w:val="000000"/>
                <w:sz w:val="16"/>
                <w:szCs w:val="16"/>
                <w:lang w:eastAsia="en-GB"/>
              </w:rPr>
              <w:t>58 (16.2</w:t>
            </w:r>
            <w:r>
              <w:rPr>
                <w:color w:val="000000"/>
                <w:sz w:val="16"/>
                <w:szCs w:val="16"/>
                <w:lang w:eastAsia="en-GB"/>
              </w:rPr>
              <w:t>%</w:t>
            </w:r>
            <w:r w:rsidRPr="007B275D">
              <w:rPr>
                <w:color w:val="000000"/>
                <w:sz w:val="16"/>
                <w:szCs w:val="16"/>
                <w:lang w:eastAsia="en-GB"/>
              </w:rPr>
              <w:t>)</w:t>
            </w:r>
          </w:p>
        </w:tc>
        <w:tc>
          <w:tcPr>
            <w:tcW w:w="2268" w:type="dxa"/>
            <w:tcBorders>
              <w:top w:val="nil"/>
              <w:left w:val="nil"/>
              <w:bottom w:val="single" w:sz="4" w:space="0" w:color="auto"/>
              <w:right w:val="single" w:sz="4" w:space="0" w:color="auto"/>
            </w:tcBorders>
            <w:shd w:val="clear" w:color="auto" w:fill="auto"/>
            <w:vAlign w:val="center"/>
            <w:hideMark/>
          </w:tcPr>
          <w:p w:rsidR="00C0125E" w:rsidRPr="007B275D" w:rsidRDefault="00C0125E" w:rsidP="00A522DE">
            <w:pPr>
              <w:jc w:val="center"/>
              <w:rPr>
                <w:color w:val="000000"/>
                <w:sz w:val="16"/>
                <w:szCs w:val="16"/>
                <w:lang w:eastAsia="en-GB"/>
              </w:rPr>
            </w:pPr>
            <w:r w:rsidRPr="007B275D">
              <w:rPr>
                <w:color w:val="000000"/>
                <w:sz w:val="16"/>
                <w:szCs w:val="16"/>
                <w:lang w:eastAsia="en-GB"/>
              </w:rPr>
              <w:t>66 (17.5)</w:t>
            </w:r>
          </w:p>
        </w:tc>
      </w:tr>
      <w:tr w:rsidR="00C0125E" w:rsidRPr="007B275D" w:rsidTr="00A522DE">
        <w:trPr>
          <w:trHeight w:val="227"/>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C0125E" w:rsidRPr="007B275D" w:rsidRDefault="00C0125E" w:rsidP="00A522DE">
            <w:pPr>
              <w:jc w:val="right"/>
              <w:rPr>
                <w:color w:val="000000"/>
                <w:sz w:val="16"/>
                <w:szCs w:val="16"/>
                <w:lang w:eastAsia="en-GB"/>
              </w:rPr>
            </w:pPr>
            <w:r w:rsidRPr="007B275D">
              <w:rPr>
                <w:color w:val="000000"/>
                <w:sz w:val="16"/>
                <w:szCs w:val="16"/>
                <w:lang w:eastAsia="en-GB"/>
              </w:rPr>
              <w:t>Unable to complete</w:t>
            </w:r>
          </w:p>
        </w:tc>
        <w:tc>
          <w:tcPr>
            <w:tcW w:w="2126" w:type="dxa"/>
            <w:tcBorders>
              <w:top w:val="nil"/>
              <w:left w:val="nil"/>
              <w:bottom w:val="single" w:sz="4" w:space="0" w:color="auto"/>
              <w:right w:val="single" w:sz="4" w:space="0" w:color="auto"/>
            </w:tcBorders>
            <w:shd w:val="clear" w:color="auto" w:fill="auto"/>
            <w:vAlign w:val="center"/>
            <w:hideMark/>
          </w:tcPr>
          <w:p w:rsidR="00C0125E" w:rsidRPr="007B275D" w:rsidRDefault="00C0125E" w:rsidP="00A522DE">
            <w:pPr>
              <w:jc w:val="center"/>
              <w:rPr>
                <w:color w:val="000000"/>
                <w:sz w:val="16"/>
                <w:szCs w:val="16"/>
                <w:lang w:eastAsia="en-GB"/>
              </w:rPr>
            </w:pPr>
            <w:r w:rsidRPr="007B275D">
              <w:rPr>
                <w:color w:val="000000"/>
                <w:sz w:val="16"/>
                <w:szCs w:val="16"/>
                <w:lang w:eastAsia="en-GB"/>
              </w:rPr>
              <w:t>13 (3.6</w:t>
            </w:r>
            <w:r>
              <w:rPr>
                <w:color w:val="000000"/>
                <w:sz w:val="16"/>
                <w:szCs w:val="16"/>
                <w:lang w:eastAsia="en-GB"/>
              </w:rPr>
              <w:t>%</w:t>
            </w:r>
            <w:r w:rsidRPr="007B275D">
              <w:rPr>
                <w:color w:val="000000"/>
                <w:sz w:val="16"/>
                <w:szCs w:val="16"/>
                <w:lang w:eastAsia="en-GB"/>
              </w:rPr>
              <w:t>)</w:t>
            </w:r>
          </w:p>
        </w:tc>
        <w:tc>
          <w:tcPr>
            <w:tcW w:w="2268" w:type="dxa"/>
            <w:tcBorders>
              <w:top w:val="nil"/>
              <w:left w:val="nil"/>
              <w:bottom w:val="single" w:sz="4" w:space="0" w:color="auto"/>
              <w:right w:val="single" w:sz="4" w:space="0" w:color="auto"/>
            </w:tcBorders>
            <w:shd w:val="clear" w:color="auto" w:fill="auto"/>
            <w:vAlign w:val="center"/>
            <w:hideMark/>
          </w:tcPr>
          <w:p w:rsidR="00C0125E" w:rsidRPr="007B275D" w:rsidRDefault="00C0125E" w:rsidP="00A522DE">
            <w:pPr>
              <w:jc w:val="center"/>
              <w:rPr>
                <w:color w:val="000000"/>
                <w:sz w:val="16"/>
                <w:szCs w:val="16"/>
                <w:lang w:eastAsia="en-GB"/>
              </w:rPr>
            </w:pPr>
            <w:r w:rsidRPr="007B275D">
              <w:rPr>
                <w:color w:val="000000"/>
                <w:sz w:val="16"/>
                <w:szCs w:val="16"/>
                <w:lang w:eastAsia="en-GB"/>
              </w:rPr>
              <w:t>12 (3.2</w:t>
            </w:r>
            <w:r>
              <w:rPr>
                <w:color w:val="000000"/>
                <w:sz w:val="16"/>
                <w:szCs w:val="16"/>
                <w:lang w:eastAsia="en-GB"/>
              </w:rPr>
              <w:t>%</w:t>
            </w:r>
            <w:r w:rsidRPr="007B275D">
              <w:rPr>
                <w:color w:val="000000"/>
                <w:sz w:val="16"/>
                <w:szCs w:val="16"/>
                <w:lang w:eastAsia="en-GB"/>
              </w:rPr>
              <w:t>)</w:t>
            </w:r>
          </w:p>
        </w:tc>
      </w:tr>
      <w:tr w:rsidR="00C0125E" w:rsidRPr="007B275D" w:rsidTr="00A522DE">
        <w:trPr>
          <w:trHeight w:val="227"/>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C0125E" w:rsidRPr="007B275D" w:rsidRDefault="00C0125E" w:rsidP="00A522DE">
            <w:pPr>
              <w:jc w:val="right"/>
              <w:rPr>
                <w:i/>
                <w:iCs/>
                <w:color w:val="000000"/>
                <w:sz w:val="16"/>
                <w:szCs w:val="16"/>
                <w:lang w:eastAsia="en-GB"/>
              </w:rPr>
            </w:pPr>
            <w:r w:rsidRPr="007B275D">
              <w:rPr>
                <w:i/>
                <w:iCs/>
                <w:color w:val="000000"/>
                <w:sz w:val="16"/>
                <w:szCs w:val="16"/>
                <w:lang w:eastAsia="en-GB"/>
              </w:rPr>
              <w:t>Missing</w:t>
            </w:r>
          </w:p>
        </w:tc>
        <w:tc>
          <w:tcPr>
            <w:tcW w:w="2126" w:type="dxa"/>
            <w:tcBorders>
              <w:top w:val="nil"/>
              <w:left w:val="nil"/>
              <w:bottom w:val="single" w:sz="4" w:space="0" w:color="auto"/>
              <w:right w:val="single" w:sz="4" w:space="0" w:color="auto"/>
            </w:tcBorders>
            <w:shd w:val="clear" w:color="auto" w:fill="auto"/>
            <w:vAlign w:val="center"/>
            <w:hideMark/>
          </w:tcPr>
          <w:p w:rsidR="00C0125E" w:rsidRPr="007B275D" w:rsidRDefault="00C0125E" w:rsidP="00A522DE">
            <w:pPr>
              <w:jc w:val="center"/>
              <w:rPr>
                <w:color w:val="000000"/>
                <w:sz w:val="16"/>
                <w:szCs w:val="16"/>
                <w:lang w:eastAsia="en-GB"/>
              </w:rPr>
            </w:pPr>
            <w:r w:rsidRPr="007B275D">
              <w:rPr>
                <w:color w:val="000000"/>
                <w:sz w:val="16"/>
                <w:szCs w:val="16"/>
                <w:lang w:eastAsia="en-GB"/>
              </w:rPr>
              <w:t>7 (2.0</w:t>
            </w:r>
            <w:r>
              <w:rPr>
                <w:color w:val="000000"/>
                <w:sz w:val="16"/>
                <w:szCs w:val="16"/>
                <w:lang w:eastAsia="en-GB"/>
              </w:rPr>
              <w:t>%</w:t>
            </w:r>
            <w:r w:rsidRPr="007B275D">
              <w:rPr>
                <w:color w:val="000000"/>
                <w:sz w:val="16"/>
                <w:szCs w:val="16"/>
                <w:lang w:eastAsia="en-GB"/>
              </w:rPr>
              <w:t>)</w:t>
            </w:r>
          </w:p>
        </w:tc>
        <w:tc>
          <w:tcPr>
            <w:tcW w:w="2268" w:type="dxa"/>
            <w:tcBorders>
              <w:top w:val="nil"/>
              <w:left w:val="nil"/>
              <w:bottom w:val="single" w:sz="4" w:space="0" w:color="auto"/>
              <w:right w:val="single" w:sz="4" w:space="0" w:color="auto"/>
            </w:tcBorders>
            <w:shd w:val="clear" w:color="auto" w:fill="auto"/>
            <w:vAlign w:val="center"/>
            <w:hideMark/>
          </w:tcPr>
          <w:p w:rsidR="00C0125E" w:rsidRPr="007B275D" w:rsidRDefault="00C0125E" w:rsidP="00A522DE">
            <w:pPr>
              <w:jc w:val="center"/>
              <w:rPr>
                <w:color w:val="000000"/>
                <w:sz w:val="16"/>
                <w:szCs w:val="16"/>
                <w:lang w:eastAsia="en-GB"/>
              </w:rPr>
            </w:pPr>
            <w:r w:rsidRPr="007B275D">
              <w:rPr>
                <w:color w:val="000000"/>
                <w:sz w:val="16"/>
                <w:szCs w:val="16"/>
                <w:lang w:eastAsia="en-GB"/>
              </w:rPr>
              <w:t>4 (1.1</w:t>
            </w:r>
            <w:r>
              <w:rPr>
                <w:color w:val="000000"/>
                <w:sz w:val="16"/>
                <w:szCs w:val="16"/>
                <w:lang w:eastAsia="en-GB"/>
              </w:rPr>
              <w:t>%</w:t>
            </w:r>
            <w:r w:rsidRPr="007B275D">
              <w:rPr>
                <w:color w:val="000000"/>
                <w:sz w:val="16"/>
                <w:szCs w:val="16"/>
                <w:lang w:eastAsia="en-GB"/>
              </w:rPr>
              <w:t>)</w:t>
            </w:r>
          </w:p>
        </w:tc>
      </w:tr>
      <w:tr w:rsidR="00C0125E" w:rsidRPr="007B275D" w:rsidTr="00A522DE">
        <w:trPr>
          <w:trHeight w:val="227"/>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C0125E" w:rsidRPr="007B275D" w:rsidRDefault="00C0125E" w:rsidP="00A522DE">
            <w:pPr>
              <w:rPr>
                <w:b/>
                <w:bCs/>
                <w:color w:val="000000"/>
                <w:sz w:val="16"/>
                <w:szCs w:val="16"/>
                <w:lang w:eastAsia="en-GB"/>
              </w:rPr>
            </w:pPr>
            <w:r w:rsidRPr="007B275D">
              <w:rPr>
                <w:b/>
                <w:bCs/>
                <w:color w:val="000000"/>
                <w:sz w:val="16"/>
                <w:szCs w:val="16"/>
                <w:lang w:eastAsia="en-GB"/>
              </w:rPr>
              <w:t>Procedure comfort score (Gloucester)</w:t>
            </w:r>
            <w:r w:rsidRPr="007B275D">
              <w:rPr>
                <w:sz w:val="16"/>
                <w:szCs w:val="16"/>
                <w:lang w:eastAsia="en-GB"/>
              </w:rPr>
              <w:t> </w:t>
            </w:r>
          </w:p>
        </w:tc>
        <w:tc>
          <w:tcPr>
            <w:tcW w:w="2126" w:type="dxa"/>
            <w:tcBorders>
              <w:top w:val="nil"/>
              <w:left w:val="nil"/>
              <w:bottom w:val="single" w:sz="4" w:space="0" w:color="auto"/>
              <w:right w:val="single" w:sz="4" w:space="0" w:color="auto"/>
            </w:tcBorders>
            <w:shd w:val="clear" w:color="auto" w:fill="auto"/>
            <w:vAlign w:val="center"/>
            <w:hideMark/>
          </w:tcPr>
          <w:p w:rsidR="00C0125E" w:rsidRPr="007B275D" w:rsidRDefault="00C0125E" w:rsidP="00A522DE">
            <w:pPr>
              <w:jc w:val="center"/>
              <w:rPr>
                <w:color w:val="000000"/>
                <w:sz w:val="16"/>
                <w:szCs w:val="16"/>
                <w:lang w:eastAsia="en-GB"/>
              </w:rPr>
            </w:pPr>
          </w:p>
        </w:tc>
        <w:tc>
          <w:tcPr>
            <w:tcW w:w="2268" w:type="dxa"/>
            <w:tcBorders>
              <w:top w:val="nil"/>
              <w:left w:val="nil"/>
              <w:bottom w:val="single" w:sz="4" w:space="0" w:color="auto"/>
              <w:right w:val="single" w:sz="4" w:space="0" w:color="auto"/>
            </w:tcBorders>
            <w:shd w:val="clear" w:color="auto" w:fill="auto"/>
            <w:vAlign w:val="center"/>
            <w:hideMark/>
          </w:tcPr>
          <w:p w:rsidR="00C0125E" w:rsidRPr="007B275D" w:rsidRDefault="00C0125E" w:rsidP="00A522DE">
            <w:pPr>
              <w:jc w:val="center"/>
              <w:rPr>
                <w:color w:val="000000"/>
                <w:sz w:val="16"/>
                <w:szCs w:val="16"/>
                <w:lang w:eastAsia="en-GB"/>
              </w:rPr>
            </w:pPr>
          </w:p>
        </w:tc>
      </w:tr>
      <w:tr w:rsidR="00C0125E" w:rsidRPr="007B275D" w:rsidTr="00A522DE">
        <w:trPr>
          <w:trHeight w:val="227"/>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C0125E" w:rsidRPr="007B275D" w:rsidRDefault="00C0125E" w:rsidP="00A522DE">
            <w:pPr>
              <w:jc w:val="right"/>
              <w:rPr>
                <w:color w:val="000000"/>
                <w:sz w:val="16"/>
                <w:szCs w:val="16"/>
                <w:lang w:eastAsia="en-GB"/>
              </w:rPr>
            </w:pPr>
            <w:r w:rsidRPr="007B275D">
              <w:rPr>
                <w:color w:val="000000"/>
                <w:sz w:val="16"/>
                <w:szCs w:val="16"/>
                <w:lang w:eastAsia="en-GB"/>
              </w:rPr>
              <w:t>1</w:t>
            </w:r>
          </w:p>
        </w:tc>
        <w:tc>
          <w:tcPr>
            <w:tcW w:w="2126" w:type="dxa"/>
            <w:tcBorders>
              <w:top w:val="nil"/>
              <w:left w:val="nil"/>
              <w:bottom w:val="single" w:sz="4" w:space="0" w:color="auto"/>
              <w:right w:val="single" w:sz="4" w:space="0" w:color="auto"/>
            </w:tcBorders>
            <w:shd w:val="clear" w:color="auto" w:fill="auto"/>
            <w:vAlign w:val="center"/>
            <w:hideMark/>
          </w:tcPr>
          <w:p w:rsidR="00C0125E" w:rsidRPr="007B275D" w:rsidRDefault="00C0125E" w:rsidP="00A522DE">
            <w:pPr>
              <w:jc w:val="center"/>
              <w:rPr>
                <w:color w:val="000000"/>
                <w:sz w:val="16"/>
                <w:szCs w:val="16"/>
                <w:lang w:eastAsia="en-GB"/>
              </w:rPr>
            </w:pPr>
            <w:r w:rsidRPr="007B275D">
              <w:rPr>
                <w:color w:val="000000"/>
                <w:sz w:val="16"/>
                <w:szCs w:val="16"/>
                <w:lang w:eastAsia="en-GB"/>
              </w:rPr>
              <w:t>73 (20.4</w:t>
            </w:r>
            <w:r>
              <w:rPr>
                <w:color w:val="000000"/>
                <w:sz w:val="16"/>
                <w:szCs w:val="16"/>
                <w:lang w:eastAsia="en-GB"/>
              </w:rPr>
              <w:t>%</w:t>
            </w:r>
            <w:r w:rsidRPr="007B275D">
              <w:rPr>
                <w:color w:val="000000"/>
                <w:sz w:val="16"/>
                <w:szCs w:val="16"/>
                <w:lang w:eastAsia="en-GB"/>
              </w:rPr>
              <w:t>)</w:t>
            </w:r>
          </w:p>
        </w:tc>
        <w:tc>
          <w:tcPr>
            <w:tcW w:w="2268" w:type="dxa"/>
            <w:tcBorders>
              <w:top w:val="nil"/>
              <w:left w:val="nil"/>
              <w:bottom w:val="single" w:sz="4" w:space="0" w:color="auto"/>
              <w:right w:val="single" w:sz="4" w:space="0" w:color="auto"/>
            </w:tcBorders>
            <w:shd w:val="clear" w:color="auto" w:fill="auto"/>
            <w:vAlign w:val="center"/>
            <w:hideMark/>
          </w:tcPr>
          <w:p w:rsidR="00C0125E" w:rsidRPr="007B275D" w:rsidRDefault="00C0125E" w:rsidP="00A522DE">
            <w:pPr>
              <w:jc w:val="center"/>
              <w:rPr>
                <w:color w:val="000000"/>
                <w:sz w:val="16"/>
                <w:szCs w:val="16"/>
                <w:lang w:eastAsia="en-GB"/>
              </w:rPr>
            </w:pPr>
            <w:r w:rsidRPr="007B275D">
              <w:rPr>
                <w:color w:val="000000"/>
                <w:sz w:val="16"/>
                <w:szCs w:val="16"/>
                <w:lang w:eastAsia="en-GB"/>
              </w:rPr>
              <w:t>72 (19.0</w:t>
            </w:r>
            <w:r>
              <w:rPr>
                <w:color w:val="000000"/>
                <w:sz w:val="16"/>
                <w:szCs w:val="16"/>
                <w:lang w:eastAsia="en-GB"/>
              </w:rPr>
              <w:t>%</w:t>
            </w:r>
            <w:r w:rsidRPr="007B275D">
              <w:rPr>
                <w:color w:val="000000"/>
                <w:sz w:val="16"/>
                <w:szCs w:val="16"/>
                <w:lang w:eastAsia="en-GB"/>
              </w:rPr>
              <w:t>)</w:t>
            </w:r>
          </w:p>
        </w:tc>
      </w:tr>
      <w:tr w:rsidR="00C0125E" w:rsidRPr="007B275D" w:rsidTr="00A522DE">
        <w:trPr>
          <w:trHeight w:val="227"/>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C0125E" w:rsidRPr="007B275D" w:rsidRDefault="00C0125E" w:rsidP="00A522DE">
            <w:pPr>
              <w:jc w:val="right"/>
              <w:rPr>
                <w:color w:val="000000"/>
                <w:sz w:val="16"/>
                <w:szCs w:val="16"/>
                <w:lang w:eastAsia="en-GB"/>
              </w:rPr>
            </w:pPr>
            <w:r w:rsidRPr="007B275D">
              <w:rPr>
                <w:color w:val="000000"/>
                <w:sz w:val="16"/>
                <w:szCs w:val="16"/>
                <w:lang w:eastAsia="en-GB"/>
              </w:rPr>
              <w:t>2</w:t>
            </w:r>
          </w:p>
        </w:tc>
        <w:tc>
          <w:tcPr>
            <w:tcW w:w="2126" w:type="dxa"/>
            <w:tcBorders>
              <w:top w:val="nil"/>
              <w:left w:val="nil"/>
              <w:bottom w:val="single" w:sz="4" w:space="0" w:color="auto"/>
              <w:right w:val="single" w:sz="4" w:space="0" w:color="auto"/>
            </w:tcBorders>
            <w:shd w:val="clear" w:color="auto" w:fill="auto"/>
            <w:vAlign w:val="center"/>
            <w:hideMark/>
          </w:tcPr>
          <w:p w:rsidR="00C0125E" w:rsidRPr="007B275D" w:rsidRDefault="00C0125E" w:rsidP="00A522DE">
            <w:pPr>
              <w:jc w:val="center"/>
              <w:rPr>
                <w:color w:val="000000"/>
                <w:sz w:val="16"/>
                <w:szCs w:val="16"/>
                <w:lang w:eastAsia="en-GB"/>
              </w:rPr>
            </w:pPr>
            <w:r w:rsidRPr="007B275D">
              <w:rPr>
                <w:color w:val="000000"/>
                <w:sz w:val="16"/>
                <w:szCs w:val="16"/>
                <w:lang w:eastAsia="en-GB"/>
              </w:rPr>
              <w:t>158 (44.1</w:t>
            </w:r>
            <w:r>
              <w:rPr>
                <w:color w:val="000000"/>
                <w:sz w:val="16"/>
                <w:szCs w:val="16"/>
                <w:lang w:eastAsia="en-GB"/>
              </w:rPr>
              <w:t>%</w:t>
            </w:r>
            <w:r w:rsidRPr="007B275D">
              <w:rPr>
                <w:color w:val="000000"/>
                <w:sz w:val="16"/>
                <w:szCs w:val="16"/>
                <w:lang w:eastAsia="en-GB"/>
              </w:rPr>
              <w:t>)</w:t>
            </w:r>
          </w:p>
        </w:tc>
        <w:tc>
          <w:tcPr>
            <w:tcW w:w="2268" w:type="dxa"/>
            <w:tcBorders>
              <w:top w:val="nil"/>
              <w:left w:val="nil"/>
              <w:bottom w:val="single" w:sz="4" w:space="0" w:color="auto"/>
              <w:right w:val="single" w:sz="4" w:space="0" w:color="auto"/>
            </w:tcBorders>
            <w:shd w:val="clear" w:color="auto" w:fill="auto"/>
            <w:vAlign w:val="center"/>
            <w:hideMark/>
          </w:tcPr>
          <w:p w:rsidR="00C0125E" w:rsidRPr="007B275D" w:rsidRDefault="00C0125E" w:rsidP="00A522DE">
            <w:pPr>
              <w:jc w:val="center"/>
              <w:rPr>
                <w:color w:val="000000"/>
                <w:sz w:val="16"/>
                <w:szCs w:val="16"/>
                <w:lang w:eastAsia="en-GB"/>
              </w:rPr>
            </w:pPr>
            <w:r w:rsidRPr="007B275D">
              <w:rPr>
                <w:color w:val="000000"/>
                <w:sz w:val="16"/>
                <w:szCs w:val="16"/>
                <w:lang w:eastAsia="en-GB"/>
              </w:rPr>
              <w:t>180 (47.6</w:t>
            </w:r>
            <w:r>
              <w:rPr>
                <w:color w:val="000000"/>
                <w:sz w:val="16"/>
                <w:szCs w:val="16"/>
                <w:lang w:eastAsia="en-GB"/>
              </w:rPr>
              <w:t>%</w:t>
            </w:r>
            <w:r w:rsidRPr="007B275D">
              <w:rPr>
                <w:color w:val="000000"/>
                <w:sz w:val="16"/>
                <w:szCs w:val="16"/>
                <w:lang w:eastAsia="en-GB"/>
              </w:rPr>
              <w:t>)</w:t>
            </w:r>
          </w:p>
        </w:tc>
      </w:tr>
      <w:tr w:rsidR="00C0125E" w:rsidRPr="007B275D" w:rsidTr="00A522DE">
        <w:trPr>
          <w:trHeight w:val="227"/>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C0125E" w:rsidRPr="007B275D" w:rsidRDefault="00C0125E" w:rsidP="00A522DE">
            <w:pPr>
              <w:jc w:val="right"/>
              <w:rPr>
                <w:color w:val="000000"/>
                <w:sz w:val="16"/>
                <w:szCs w:val="16"/>
                <w:lang w:eastAsia="en-GB"/>
              </w:rPr>
            </w:pPr>
            <w:r w:rsidRPr="007B275D">
              <w:rPr>
                <w:color w:val="000000"/>
                <w:sz w:val="16"/>
                <w:szCs w:val="16"/>
                <w:lang w:eastAsia="en-GB"/>
              </w:rPr>
              <w:t>3</w:t>
            </w:r>
          </w:p>
        </w:tc>
        <w:tc>
          <w:tcPr>
            <w:tcW w:w="2126" w:type="dxa"/>
            <w:tcBorders>
              <w:top w:val="nil"/>
              <w:left w:val="nil"/>
              <w:bottom w:val="single" w:sz="4" w:space="0" w:color="auto"/>
              <w:right w:val="single" w:sz="4" w:space="0" w:color="auto"/>
            </w:tcBorders>
            <w:shd w:val="clear" w:color="auto" w:fill="auto"/>
            <w:vAlign w:val="center"/>
            <w:hideMark/>
          </w:tcPr>
          <w:p w:rsidR="00C0125E" w:rsidRPr="007B275D" w:rsidRDefault="00C0125E" w:rsidP="00A522DE">
            <w:pPr>
              <w:jc w:val="center"/>
              <w:rPr>
                <w:color w:val="000000"/>
                <w:sz w:val="16"/>
                <w:szCs w:val="16"/>
                <w:lang w:eastAsia="en-GB"/>
              </w:rPr>
            </w:pPr>
            <w:r w:rsidRPr="007B275D">
              <w:rPr>
                <w:color w:val="000000"/>
                <w:sz w:val="16"/>
                <w:szCs w:val="16"/>
                <w:lang w:eastAsia="en-GB"/>
              </w:rPr>
              <w:t>107 (29.9</w:t>
            </w:r>
            <w:r>
              <w:rPr>
                <w:color w:val="000000"/>
                <w:sz w:val="16"/>
                <w:szCs w:val="16"/>
                <w:lang w:eastAsia="en-GB"/>
              </w:rPr>
              <w:t>%</w:t>
            </w:r>
            <w:r w:rsidRPr="007B275D">
              <w:rPr>
                <w:color w:val="000000"/>
                <w:sz w:val="16"/>
                <w:szCs w:val="16"/>
                <w:lang w:eastAsia="en-GB"/>
              </w:rPr>
              <w:t>)</w:t>
            </w:r>
          </w:p>
        </w:tc>
        <w:tc>
          <w:tcPr>
            <w:tcW w:w="2268" w:type="dxa"/>
            <w:tcBorders>
              <w:top w:val="nil"/>
              <w:left w:val="nil"/>
              <w:bottom w:val="single" w:sz="4" w:space="0" w:color="auto"/>
              <w:right w:val="single" w:sz="4" w:space="0" w:color="auto"/>
            </w:tcBorders>
            <w:shd w:val="clear" w:color="auto" w:fill="auto"/>
            <w:vAlign w:val="center"/>
            <w:hideMark/>
          </w:tcPr>
          <w:p w:rsidR="00C0125E" w:rsidRPr="007B275D" w:rsidRDefault="00C0125E" w:rsidP="00A522DE">
            <w:pPr>
              <w:jc w:val="center"/>
              <w:rPr>
                <w:color w:val="000000"/>
                <w:sz w:val="16"/>
                <w:szCs w:val="16"/>
                <w:lang w:eastAsia="en-GB"/>
              </w:rPr>
            </w:pPr>
            <w:r w:rsidRPr="007B275D">
              <w:rPr>
                <w:color w:val="000000"/>
                <w:sz w:val="16"/>
                <w:szCs w:val="16"/>
                <w:lang w:eastAsia="en-GB"/>
              </w:rPr>
              <w:t>101 (26.7</w:t>
            </w:r>
            <w:r>
              <w:rPr>
                <w:color w:val="000000"/>
                <w:sz w:val="16"/>
                <w:szCs w:val="16"/>
                <w:lang w:eastAsia="en-GB"/>
              </w:rPr>
              <w:t>%</w:t>
            </w:r>
            <w:r w:rsidRPr="007B275D">
              <w:rPr>
                <w:color w:val="000000"/>
                <w:sz w:val="16"/>
                <w:szCs w:val="16"/>
                <w:lang w:eastAsia="en-GB"/>
              </w:rPr>
              <w:t>)</w:t>
            </w:r>
          </w:p>
        </w:tc>
      </w:tr>
      <w:tr w:rsidR="00C0125E" w:rsidRPr="007B275D" w:rsidTr="00A522DE">
        <w:trPr>
          <w:trHeight w:val="227"/>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C0125E" w:rsidRPr="007B275D" w:rsidRDefault="00C0125E" w:rsidP="00A522DE">
            <w:pPr>
              <w:jc w:val="right"/>
              <w:rPr>
                <w:color w:val="000000"/>
                <w:sz w:val="16"/>
                <w:szCs w:val="16"/>
                <w:lang w:eastAsia="en-GB"/>
              </w:rPr>
            </w:pPr>
            <w:r w:rsidRPr="007B275D">
              <w:rPr>
                <w:color w:val="000000"/>
                <w:sz w:val="16"/>
                <w:szCs w:val="16"/>
                <w:lang w:eastAsia="en-GB"/>
              </w:rPr>
              <w:t>4</w:t>
            </w:r>
          </w:p>
        </w:tc>
        <w:tc>
          <w:tcPr>
            <w:tcW w:w="2126" w:type="dxa"/>
            <w:tcBorders>
              <w:top w:val="nil"/>
              <w:left w:val="nil"/>
              <w:bottom w:val="single" w:sz="4" w:space="0" w:color="auto"/>
              <w:right w:val="single" w:sz="4" w:space="0" w:color="auto"/>
            </w:tcBorders>
            <w:shd w:val="clear" w:color="auto" w:fill="auto"/>
            <w:vAlign w:val="center"/>
            <w:hideMark/>
          </w:tcPr>
          <w:p w:rsidR="00C0125E" w:rsidRPr="007B275D" w:rsidRDefault="00C0125E" w:rsidP="00A522DE">
            <w:pPr>
              <w:jc w:val="center"/>
              <w:rPr>
                <w:color w:val="000000"/>
                <w:sz w:val="16"/>
                <w:szCs w:val="16"/>
                <w:lang w:eastAsia="en-GB"/>
              </w:rPr>
            </w:pPr>
            <w:r w:rsidRPr="007B275D">
              <w:rPr>
                <w:color w:val="000000"/>
                <w:sz w:val="16"/>
                <w:szCs w:val="16"/>
                <w:lang w:eastAsia="en-GB"/>
              </w:rPr>
              <w:t>17 (4.7</w:t>
            </w:r>
            <w:r>
              <w:rPr>
                <w:color w:val="000000"/>
                <w:sz w:val="16"/>
                <w:szCs w:val="16"/>
                <w:lang w:eastAsia="en-GB"/>
              </w:rPr>
              <w:t>%</w:t>
            </w:r>
            <w:r w:rsidRPr="007B275D">
              <w:rPr>
                <w:color w:val="000000"/>
                <w:sz w:val="16"/>
                <w:szCs w:val="16"/>
                <w:lang w:eastAsia="en-GB"/>
              </w:rPr>
              <w:t>)</w:t>
            </w:r>
          </w:p>
        </w:tc>
        <w:tc>
          <w:tcPr>
            <w:tcW w:w="2268" w:type="dxa"/>
            <w:tcBorders>
              <w:top w:val="nil"/>
              <w:left w:val="nil"/>
              <w:bottom w:val="single" w:sz="4" w:space="0" w:color="auto"/>
              <w:right w:val="single" w:sz="4" w:space="0" w:color="auto"/>
            </w:tcBorders>
            <w:shd w:val="clear" w:color="auto" w:fill="auto"/>
            <w:vAlign w:val="center"/>
            <w:hideMark/>
          </w:tcPr>
          <w:p w:rsidR="00C0125E" w:rsidRPr="007B275D" w:rsidRDefault="00C0125E" w:rsidP="00A522DE">
            <w:pPr>
              <w:jc w:val="center"/>
              <w:rPr>
                <w:color w:val="000000"/>
                <w:sz w:val="16"/>
                <w:szCs w:val="16"/>
                <w:lang w:eastAsia="en-GB"/>
              </w:rPr>
            </w:pPr>
            <w:r w:rsidRPr="007B275D">
              <w:rPr>
                <w:color w:val="000000"/>
                <w:sz w:val="16"/>
                <w:szCs w:val="16"/>
                <w:lang w:eastAsia="en-GB"/>
              </w:rPr>
              <w:t>23 (6.1</w:t>
            </w:r>
            <w:r>
              <w:rPr>
                <w:color w:val="000000"/>
                <w:sz w:val="16"/>
                <w:szCs w:val="16"/>
                <w:lang w:eastAsia="en-GB"/>
              </w:rPr>
              <w:t>%</w:t>
            </w:r>
            <w:r w:rsidRPr="007B275D">
              <w:rPr>
                <w:color w:val="000000"/>
                <w:sz w:val="16"/>
                <w:szCs w:val="16"/>
                <w:lang w:eastAsia="en-GB"/>
              </w:rPr>
              <w:t>)</w:t>
            </w:r>
          </w:p>
        </w:tc>
      </w:tr>
      <w:tr w:rsidR="00C0125E" w:rsidRPr="007B275D" w:rsidTr="00A522DE">
        <w:trPr>
          <w:trHeight w:val="227"/>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C0125E" w:rsidRPr="007B275D" w:rsidRDefault="00C0125E" w:rsidP="00A522DE">
            <w:pPr>
              <w:jc w:val="right"/>
              <w:rPr>
                <w:color w:val="000000"/>
                <w:sz w:val="16"/>
                <w:szCs w:val="16"/>
                <w:lang w:eastAsia="en-GB"/>
              </w:rPr>
            </w:pPr>
            <w:r w:rsidRPr="007B275D">
              <w:rPr>
                <w:color w:val="000000"/>
                <w:sz w:val="16"/>
                <w:szCs w:val="16"/>
                <w:lang w:eastAsia="en-GB"/>
              </w:rPr>
              <w:t>5</w:t>
            </w:r>
          </w:p>
        </w:tc>
        <w:tc>
          <w:tcPr>
            <w:tcW w:w="2126" w:type="dxa"/>
            <w:tcBorders>
              <w:top w:val="nil"/>
              <w:left w:val="nil"/>
              <w:bottom w:val="single" w:sz="4" w:space="0" w:color="auto"/>
              <w:right w:val="single" w:sz="4" w:space="0" w:color="auto"/>
            </w:tcBorders>
            <w:shd w:val="clear" w:color="auto" w:fill="auto"/>
            <w:vAlign w:val="center"/>
            <w:hideMark/>
          </w:tcPr>
          <w:p w:rsidR="00C0125E" w:rsidRPr="007B275D" w:rsidRDefault="00C0125E" w:rsidP="00A522DE">
            <w:pPr>
              <w:jc w:val="center"/>
              <w:rPr>
                <w:color w:val="000000"/>
                <w:sz w:val="16"/>
                <w:szCs w:val="16"/>
                <w:lang w:eastAsia="en-GB"/>
              </w:rPr>
            </w:pPr>
            <w:r w:rsidRPr="007B275D">
              <w:rPr>
                <w:color w:val="000000"/>
                <w:sz w:val="16"/>
                <w:szCs w:val="16"/>
                <w:lang w:eastAsia="en-GB"/>
              </w:rPr>
              <w:t>2 (0.6</w:t>
            </w:r>
            <w:r>
              <w:rPr>
                <w:color w:val="000000"/>
                <w:sz w:val="16"/>
                <w:szCs w:val="16"/>
                <w:lang w:eastAsia="en-GB"/>
              </w:rPr>
              <w:t>%</w:t>
            </w:r>
            <w:r w:rsidRPr="007B275D">
              <w:rPr>
                <w:color w:val="000000"/>
                <w:sz w:val="16"/>
                <w:szCs w:val="16"/>
                <w:lang w:eastAsia="en-GB"/>
              </w:rPr>
              <w:t>)</w:t>
            </w:r>
          </w:p>
        </w:tc>
        <w:tc>
          <w:tcPr>
            <w:tcW w:w="2268" w:type="dxa"/>
            <w:tcBorders>
              <w:top w:val="nil"/>
              <w:left w:val="nil"/>
              <w:bottom w:val="single" w:sz="4" w:space="0" w:color="auto"/>
              <w:right w:val="single" w:sz="4" w:space="0" w:color="auto"/>
            </w:tcBorders>
            <w:shd w:val="clear" w:color="auto" w:fill="auto"/>
            <w:vAlign w:val="center"/>
            <w:hideMark/>
          </w:tcPr>
          <w:p w:rsidR="00C0125E" w:rsidRPr="007B275D" w:rsidRDefault="00C0125E" w:rsidP="00A522DE">
            <w:pPr>
              <w:jc w:val="center"/>
              <w:rPr>
                <w:color w:val="000000"/>
                <w:sz w:val="16"/>
                <w:szCs w:val="16"/>
                <w:lang w:eastAsia="en-GB"/>
              </w:rPr>
            </w:pPr>
            <w:r w:rsidRPr="007B275D">
              <w:rPr>
                <w:color w:val="000000"/>
                <w:sz w:val="16"/>
                <w:szCs w:val="16"/>
                <w:lang w:eastAsia="en-GB"/>
              </w:rPr>
              <w:t>2 (0.5</w:t>
            </w:r>
            <w:r>
              <w:rPr>
                <w:color w:val="000000"/>
                <w:sz w:val="16"/>
                <w:szCs w:val="16"/>
                <w:lang w:eastAsia="en-GB"/>
              </w:rPr>
              <w:t>%</w:t>
            </w:r>
            <w:r w:rsidRPr="007B275D">
              <w:rPr>
                <w:color w:val="000000"/>
                <w:sz w:val="16"/>
                <w:szCs w:val="16"/>
                <w:lang w:eastAsia="en-GB"/>
              </w:rPr>
              <w:t>)</w:t>
            </w:r>
          </w:p>
        </w:tc>
      </w:tr>
      <w:tr w:rsidR="00C0125E" w:rsidRPr="007B275D" w:rsidTr="00A522DE">
        <w:trPr>
          <w:trHeight w:val="227"/>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C0125E" w:rsidRPr="007B275D" w:rsidRDefault="00C0125E" w:rsidP="00A522DE">
            <w:pPr>
              <w:jc w:val="right"/>
              <w:rPr>
                <w:i/>
                <w:iCs/>
                <w:color w:val="000000"/>
                <w:sz w:val="16"/>
                <w:szCs w:val="16"/>
                <w:lang w:eastAsia="en-GB"/>
              </w:rPr>
            </w:pPr>
            <w:r w:rsidRPr="007B275D">
              <w:rPr>
                <w:i/>
                <w:iCs/>
                <w:color w:val="000000"/>
                <w:sz w:val="16"/>
                <w:szCs w:val="16"/>
                <w:lang w:eastAsia="en-GB"/>
              </w:rPr>
              <w:t>Missing</w:t>
            </w:r>
          </w:p>
        </w:tc>
        <w:tc>
          <w:tcPr>
            <w:tcW w:w="2126" w:type="dxa"/>
            <w:tcBorders>
              <w:top w:val="nil"/>
              <w:left w:val="nil"/>
              <w:bottom w:val="single" w:sz="4" w:space="0" w:color="auto"/>
              <w:right w:val="single" w:sz="4" w:space="0" w:color="auto"/>
            </w:tcBorders>
            <w:shd w:val="clear" w:color="auto" w:fill="auto"/>
            <w:vAlign w:val="center"/>
            <w:hideMark/>
          </w:tcPr>
          <w:p w:rsidR="00C0125E" w:rsidRPr="007B275D" w:rsidRDefault="00C0125E" w:rsidP="00A522DE">
            <w:pPr>
              <w:jc w:val="center"/>
              <w:rPr>
                <w:color w:val="000000"/>
                <w:sz w:val="16"/>
                <w:szCs w:val="16"/>
                <w:lang w:eastAsia="en-GB"/>
              </w:rPr>
            </w:pPr>
            <w:r w:rsidRPr="007B275D">
              <w:rPr>
                <w:color w:val="000000"/>
                <w:sz w:val="16"/>
                <w:szCs w:val="16"/>
                <w:lang w:eastAsia="en-GB"/>
              </w:rPr>
              <w:t>1 (0.3</w:t>
            </w:r>
            <w:r>
              <w:rPr>
                <w:color w:val="000000"/>
                <w:sz w:val="16"/>
                <w:szCs w:val="16"/>
                <w:lang w:eastAsia="en-GB"/>
              </w:rPr>
              <w:t>%</w:t>
            </w:r>
            <w:r w:rsidRPr="007B275D">
              <w:rPr>
                <w:color w:val="000000"/>
                <w:sz w:val="16"/>
                <w:szCs w:val="16"/>
                <w:lang w:eastAsia="en-GB"/>
              </w:rPr>
              <w:t>)</w:t>
            </w:r>
          </w:p>
        </w:tc>
        <w:tc>
          <w:tcPr>
            <w:tcW w:w="2268" w:type="dxa"/>
            <w:tcBorders>
              <w:top w:val="nil"/>
              <w:left w:val="nil"/>
              <w:bottom w:val="single" w:sz="4" w:space="0" w:color="auto"/>
              <w:right w:val="single" w:sz="4" w:space="0" w:color="auto"/>
            </w:tcBorders>
            <w:shd w:val="clear" w:color="auto" w:fill="auto"/>
            <w:vAlign w:val="center"/>
            <w:hideMark/>
          </w:tcPr>
          <w:p w:rsidR="00C0125E" w:rsidRPr="007B275D" w:rsidRDefault="00C0125E" w:rsidP="00A522DE">
            <w:pPr>
              <w:jc w:val="center"/>
              <w:rPr>
                <w:color w:val="000000"/>
                <w:sz w:val="16"/>
                <w:szCs w:val="16"/>
                <w:lang w:eastAsia="en-GB"/>
              </w:rPr>
            </w:pPr>
            <w:r w:rsidRPr="007B275D">
              <w:rPr>
                <w:color w:val="000000"/>
                <w:sz w:val="16"/>
                <w:szCs w:val="16"/>
                <w:lang w:eastAsia="en-GB"/>
              </w:rPr>
              <w:t>0 (0.0</w:t>
            </w:r>
            <w:r>
              <w:rPr>
                <w:color w:val="000000"/>
                <w:sz w:val="16"/>
                <w:szCs w:val="16"/>
                <w:lang w:eastAsia="en-GB"/>
              </w:rPr>
              <w:t>%</w:t>
            </w:r>
            <w:r w:rsidRPr="007B275D">
              <w:rPr>
                <w:color w:val="000000"/>
                <w:sz w:val="16"/>
                <w:szCs w:val="16"/>
                <w:lang w:eastAsia="en-GB"/>
              </w:rPr>
              <w:t>)</w:t>
            </w:r>
          </w:p>
        </w:tc>
      </w:tr>
    </w:tbl>
    <w:p w:rsidR="00C0125E" w:rsidRDefault="00C0125E" w:rsidP="00A522DE">
      <w:pPr>
        <w:rPr>
          <w:bCs/>
          <w:color w:val="000000"/>
          <w:sz w:val="16"/>
          <w:szCs w:val="16"/>
          <w:lang w:eastAsia="en-GB"/>
        </w:rPr>
      </w:pPr>
      <w:proofErr w:type="spellStart"/>
      <w:r w:rsidRPr="0010064E">
        <w:rPr>
          <w:color w:val="000000"/>
          <w:sz w:val="16"/>
          <w:szCs w:val="16"/>
          <w:vertAlign w:val="superscript"/>
          <w:lang w:eastAsia="en-GB"/>
        </w:rPr>
        <w:t>A</w:t>
      </w:r>
      <w:r w:rsidRPr="0010064E">
        <w:rPr>
          <w:color w:val="000000"/>
          <w:sz w:val="16"/>
          <w:szCs w:val="16"/>
          <w:lang w:eastAsia="en-GB"/>
        </w:rPr>
        <w:t>All</w:t>
      </w:r>
      <w:proofErr w:type="spellEnd"/>
      <w:r w:rsidRPr="0010064E">
        <w:rPr>
          <w:color w:val="000000"/>
          <w:sz w:val="16"/>
          <w:szCs w:val="16"/>
          <w:lang w:eastAsia="en-GB"/>
        </w:rPr>
        <w:t xml:space="preserve"> repeats</w:t>
      </w:r>
      <w:r>
        <w:rPr>
          <w:color w:val="000000"/>
          <w:sz w:val="16"/>
          <w:szCs w:val="16"/>
          <w:lang w:eastAsia="en-GB"/>
        </w:rPr>
        <w:t xml:space="preserve">; </w:t>
      </w:r>
      <w:proofErr w:type="spellStart"/>
      <w:r w:rsidRPr="0010064E">
        <w:rPr>
          <w:color w:val="000000"/>
          <w:sz w:val="16"/>
          <w:szCs w:val="16"/>
          <w:vertAlign w:val="superscript"/>
          <w:lang w:eastAsia="en-GB"/>
        </w:rPr>
        <w:t>B</w:t>
      </w:r>
      <w:r w:rsidRPr="0010064E">
        <w:rPr>
          <w:color w:val="000000"/>
          <w:sz w:val="16"/>
          <w:szCs w:val="16"/>
          <w:lang w:eastAsia="en-GB"/>
        </w:rPr>
        <w:t>In</w:t>
      </w:r>
      <w:proofErr w:type="spellEnd"/>
      <w:r w:rsidRPr="0010064E">
        <w:rPr>
          <w:color w:val="000000"/>
          <w:sz w:val="16"/>
          <w:szCs w:val="16"/>
          <w:lang w:eastAsia="en-GB"/>
        </w:rPr>
        <w:t xml:space="preserve"> each arm, one found at first repeat, all others at index</w:t>
      </w:r>
      <w:r>
        <w:rPr>
          <w:color w:val="000000"/>
          <w:sz w:val="16"/>
          <w:szCs w:val="16"/>
          <w:lang w:eastAsia="en-GB"/>
        </w:rPr>
        <w:t xml:space="preserve">; </w:t>
      </w:r>
      <w:proofErr w:type="spellStart"/>
      <w:r w:rsidRPr="00851627">
        <w:rPr>
          <w:bCs/>
          <w:color w:val="000000"/>
          <w:sz w:val="16"/>
          <w:szCs w:val="16"/>
          <w:vertAlign w:val="superscript"/>
          <w:lang w:eastAsia="en-GB"/>
        </w:rPr>
        <w:t>C</w:t>
      </w:r>
      <w:r>
        <w:rPr>
          <w:bCs/>
          <w:color w:val="000000"/>
          <w:sz w:val="16"/>
          <w:szCs w:val="16"/>
          <w:lang w:eastAsia="en-GB"/>
        </w:rPr>
        <w:t>Only</w:t>
      </w:r>
      <w:proofErr w:type="spellEnd"/>
      <w:r>
        <w:rPr>
          <w:bCs/>
          <w:color w:val="000000"/>
          <w:sz w:val="16"/>
          <w:szCs w:val="16"/>
          <w:lang w:eastAsia="en-GB"/>
        </w:rPr>
        <w:t xml:space="preserve"> recorded for complete procedures</w:t>
      </w:r>
    </w:p>
    <w:p w:rsidR="00C0125E" w:rsidRDefault="00C0125E" w:rsidP="00A522DE">
      <w:pPr>
        <w:rPr>
          <w:b/>
        </w:rPr>
      </w:pPr>
      <w:r w:rsidRPr="00A131B6">
        <w:rPr>
          <w:b/>
        </w:rPr>
        <w:lastRenderedPageBreak/>
        <w:t xml:space="preserve">Table </w:t>
      </w:r>
      <w:r>
        <w:rPr>
          <w:b/>
        </w:rPr>
        <w:t>3</w:t>
      </w:r>
      <w:r w:rsidRPr="00A131B6">
        <w:rPr>
          <w:b/>
        </w:rPr>
        <w:t xml:space="preserve">. Polyps </w:t>
      </w:r>
      <w:r>
        <w:rPr>
          <w:b/>
        </w:rPr>
        <w:t xml:space="preserve">(WHO classification) </w:t>
      </w:r>
      <w:r w:rsidRPr="00A131B6">
        <w:rPr>
          <w:b/>
          <w:u w:val="single"/>
        </w:rPr>
        <w:t>retrieved</w:t>
      </w:r>
      <w:r w:rsidRPr="00A131B6">
        <w:rPr>
          <w:b/>
        </w:rPr>
        <w:t xml:space="preserve"> over </w:t>
      </w:r>
      <w:r w:rsidRPr="00A131B6">
        <w:rPr>
          <w:b/>
          <w:u w:val="single"/>
        </w:rPr>
        <w:t>first and repeat</w:t>
      </w:r>
      <w:r w:rsidRPr="00A131B6">
        <w:rPr>
          <w:b/>
        </w:rPr>
        <w:t xml:space="preserve"> </w:t>
      </w:r>
      <w:r>
        <w:rPr>
          <w:b/>
        </w:rPr>
        <w:t>procedures</w:t>
      </w:r>
      <w:r w:rsidRPr="00A131B6">
        <w:rPr>
          <w:b/>
        </w:rPr>
        <w:t xml:space="preserve"> </w:t>
      </w:r>
    </w:p>
    <w:p w:rsidR="00C0125E" w:rsidRDefault="00C0125E" w:rsidP="00A522DE">
      <w:pPr>
        <w:rPr>
          <w:b/>
        </w:rPr>
      </w:pPr>
    </w:p>
    <w:tbl>
      <w:tblPr>
        <w:tblStyle w:val="TableGrid"/>
        <w:tblW w:w="9606" w:type="dxa"/>
        <w:tblLook w:val="04A0" w:firstRow="1" w:lastRow="0" w:firstColumn="1" w:lastColumn="0" w:noHBand="0" w:noVBand="1"/>
      </w:tblPr>
      <w:tblGrid>
        <w:gridCol w:w="2518"/>
        <w:gridCol w:w="567"/>
        <w:gridCol w:w="1276"/>
        <w:gridCol w:w="709"/>
        <w:gridCol w:w="992"/>
        <w:gridCol w:w="567"/>
        <w:gridCol w:w="1276"/>
        <w:gridCol w:w="567"/>
        <w:gridCol w:w="1134"/>
      </w:tblGrid>
      <w:tr w:rsidR="00C0125E" w:rsidRPr="005865E4" w:rsidTr="00A522DE">
        <w:trPr>
          <w:trHeight w:val="227"/>
        </w:trPr>
        <w:tc>
          <w:tcPr>
            <w:tcW w:w="2518" w:type="dxa"/>
            <w:noWrap/>
            <w:hideMark/>
          </w:tcPr>
          <w:p w:rsidR="00C0125E" w:rsidRPr="005865E4" w:rsidRDefault="00C0125E" w:rsidP="00A522DE">
            <w:pPr>
              <w:rPr>
                <w:color w:val="000000"/>
                <w:sz w:val="16"/>
                <w:szCs w:val="16"/>
              </w:rPr>
            </w:pPr>
            <w:r w:rsidRPr="005865E4">
              <w:rPr>
                <w:color w:val="000000"/>
                <w:sz w:val="16"/>
                <w:szCs w:val="16"/>
              </w:rPr>
              <w:t> </w:t>
            </w:r>
          </w:p>
        </w:tc>
        <w:tc>
          <w:tcPr>
            <w:tcW w:w="3544" w:type="dxa"/>
            <w:gridSpan w:val="4"/>
            <w:noWrap/>
            <w:vAlign w:val="center"/>
            <w:hideMark/>
          </w:tcPr>
          <w:p w:rsidR="00C0125E" w:rsidRPr="005865E4" w:rsidRDefault="00C0125E" w:rsidP="00A522DE">
            <w:pPr>
              <w:jc w:val="center"/>
              <w:rPr>
                <w:b/>
                <w:bCs/>
                <w:color w:val="000000"/>
                <w:sz w:val="16"/>
                <w:szCs w:val="16"/>
              </w:rPr>
            </w:pPr>
            <w:r w:rsidRPr="005865E4">
              <w:rPr>
                <w:b/>
                <w:bCs/>
                <w:color w:val="000000"/>
                <w:sz w:val="16"/>
                <w:szCs w:val="16"/>
              </w:rPr>
              <w:t>Standard colonoscopy (N=360)</w:t>
            </w:r>
          </w:p>
        </w:tc>
        <w:tc>
          <w:tcPr>
            <w:tcW w:w="3544" w:type="dxa"/>
            <w:gridSpan w:val="4"/>
            <w:noWrap/>
            <w:vAlign w:val="center"/>
            <w:hideMark/>
          </w:tcPr>
          <w:p w:rsidR="00C0125E" w:rsidRPr="005865E4" w:rsidRDefault="00C0125E" w:rsidP="00A522DE">
            <w:pPr>
              <w:jc w:val="center"/>
              <w:rPr>
                <w:b/>
                <w:bCs/>
                <w:color w:val="000000"/>
                <w:sz w:val="16"/>
                <w:szCs w:val="16"/>
              </w:rPr>
            </w:pPr>
            <w:proofErr w:type="spellStart"/>
            <w:r>
              <w:rPr>
                <w:b/>
                <w:bCs/>
                <w:color w:val="000000"/>
                <w:sz w:val="16"/>
                <w:szCs w:val="16"/>
              </w:rPr>
              <w:t>Chromocolonoscopy</w:t>
            </w:r>
            <w:proofErr w:type="spellEnd"/>
            <w:r w:rsidRPr="005865E4">
              <w:rPr>
                <w:b/>
                <w:bCs/>
                <w:color w:val="000000"/>
                <w:sz w:val="16"/>
                <w:szCs w:val="16"/>
              </w:rPr>
              <w:t xml:space="preserve"> (N=381)</w:t>
            </w:r>
          </w:p>
        </w:tc>
      </w:tr>
      <w:tr w:rsidR="00C0125E" w:rsidRPr="005865E4" w:rsidTr="00A522DE">
        <w:trPr>
          <w:trHeight w:val="227"/>
        </w:trPr>
        <w:tc>
          <w:tcPr>
            <w:tcW w:w="2518" w:type="dxa"/>
            <w:noWrap/>
            <w:hideMark/>
          </w:tcPr>
          <w:p w:rsidR="00C0125E" w:rsidRPr="005865E4" w:rsidRDefault="00C0125E" w:rsidP="00A522DE">
            <w:pPr>
              <w:rPr>
                <w:color w:val="000000"/>
                <w:sz w:val="16"/>
                <w:szCs w:val="16"/>
              </w:rPr>
            </w:pPr>
            <w:r w:rsidRPr="005865E4">
              <w:rPr>
                <w:color w:val="000000"/>
                <w:sz w:val="16"/>
                <w:szCs w:val="16"/>
              </w:rPr>
              <w:t> </w:t>
            </w:r>
          </w:p>
        </w:tc>
        <w:tc>
          <w:tcPr>
            <w:tcW w:w="1843" w:type="dxa"/>
            <w:gridSpan w:val="2"/>
            <w:noWrap/>
            <w:vAlign w:val="center"/>
            <w:hideMark/>
          </w:tcPr>
          <w:p w:rsidR="00C0125E" w:rsidRPr="005865E4" w:rsidRDefault="00C0125E" w:rsidP="00A522DE">
            <w:pPr>
              <w:jc w:val="center"/>
              <w:rPr>
                <w:b/>
                <w:bCs/>
                <w:color w:val="000000"/>
                <w:sz w:val="16"/>
                <w:szCs w:val="16"/>
              </w:rPr>
            </w:pPr>
            <w:r w:rsidRPr="005865E4">
              <w:rPr>
                <w:b/>
                <w:bCs/>
                <w:color w:val="000000"/>
                <w:sz w:val="16"/>
                <w:szCs w:val="16"/>
              </w:rPr>
              <w:t xml:space="preserve">Number of </w:t>
            </w:r>
            <w:r w:rsidRPr="007B275D">
              <w:rPr>
                <w:b/>
                <w:bCs/>
                <w:color w:val="000000"/>
                <w:sz w:val="16"/>
                <w:szCs w:val="16"/>
              </w:rPr>
              <w:t>participants</w:t>
            </w:r>
          </w:p>
        </w:tc>
        <w:tc>
          <w:tcPr>
            <w:tcW w:w="1701" w:type="dxa"/>
            <w:gridSpan w:val="2"/>
            <w:noWrap/>
            <w:vAlign w:val="center"/>
            <w:hideMark/>
          </w:tcPr>
          <w:p w:rsidR="00C0125E" w:rsidRPr="005865E4" w:rsidRDefault="00C0125E" w:rsidP="00A522DE">
            <w:pPr>
              <w:jc w:val="center"/>
              <w:rPr>
                <w:b/>
                <w:bCs/>
                <w:color w:val="000000"/>
                <w:sz w:val="16"/>
                <w:szCs w:val="16"/>
              </w:rPr>
            </w:pPr>
            <w:r w:rsidRPr="005865E4">
              <w:rPr>
                <w:b/>
                <w:bCs/>
                <w:color w:val="000000"/>
                <w:sz w:val="16"/>
                <w:szCs w:val="16"/>
              </w:rPr>
              <w:t>%</w:t>
            </w:r>
          </w:p>
        </w:tc>
        <w:tc>
          <w:tcPr>
            <w:tcW w:w="1843" w:type="dxa"/>
            <w:gridSpan w:val="2"/>
            <w:noWrap/>
            <w:vAlign w:val="center"/>
            <w:hideMark/>
          </w:tcPr>
          <w:p w:rsidR="00C0125E" w:rsidRPr="005865E4" w:rsidRDefault="00C0125E" w:rsidP="00A522DE">
            <w:pPr>
              <w:jc w:val="center"/>
              <w:rPr>
                <w:b/>
                <w:bCs/>
                <w:color w:val="000000"/>
                <w:sz w:val="16"/>
                <w:szCs w:val="16"/>
              </w:rPr>
            </w:pPr>
            <w:r w:rsidRPr="005865E4">
              <w:rPr>
                <w:b/>
                <w:bCs/>
                <w:color w:val="000000"/>
                <w:sz w:val="16"/>
                <w:szCs w:val="16"/>
              </w:rPr>
              <w:t xml:space="preserve">Number of </w:t>
            </w:r>
            <w:r w:rsidRPr="007B275D">
              <w:rPr>
                <w:b/>
                <w:bCs/>
                <w:color w:val="000000"/>
                <w:sz w:val="16"/>
                <w:szCs w:val="16"/>
              </w:rPr>
              <w:t>participants</w:t>
            </w:r>
          </w:p>
        </w:tc>
        <w:tc>
          <w:tcPr>
            <w:tcW w:w="1701" w:type="dxa"/>
            <w:gridSpan w:val="2"/>
            <w:noWrap/>
            <w:vAlign w:val="center"/>
            <w:hideMark/>
          </w:tcPr>
          <w:p w:rsidR="00C0125E" w:rsidRPr="005865E4" w:rsidRDefault="00C0125E" w:rsidP="00A522DE">
            <w:pPr>
              <w:jc w:val="center"/>
              <w:rPr>
                <w:b/>
                <w:bCs/>
                <w:color w:val="000000"/>
                <w:sz w:val="16"/>
                <w:szCs w:val="16"/>
              </w:rPr>
            </w:pPr>
            <w:r w:rsidRPr="005865E4">
              <w:rPr>
                <w:b/>
                <w:bCs/>
                <w:color w:val="000000"/>
                <w:sz w:val="16"/>
                <w:szCs w:val="16"/>
              </w:rPr>
              <w:t>%</w:t>
            </w:r>
          </w:p>
        </w:tc>
      </w:tr>
      <w:tr w:rsidR="00C0125E" w:rsidRPr="005865E4" w:rsidTr="00A522DE">
        <w:trPr>
          <w:trHeight w:val="227"/>
        </w:trPr>
        <w:tc>
          <w:tcPr>
            <w:tcW w:w="2518" w:type="dxa"/>
            <w:noWrap/>
            <w:hideMark/>
          </w:tcPr>
          <w:p w:rsidR="00C0125E" w:rsidRPr="005865E4" w:rsidRDefault="00C0125E" w:rsidP="00A522DE">
            <w:pPr>
              <w:rPr>
                <w:b/>
                <w:bCs/>
                <w:color w:val="000000"/>
                <w:sz w:val="16"/>
                <w:szCs w:val="16"/>
              </w:rPr>
            </w:pPr>
            <w:r w:rsidRPr="005865E4">
              <w:rPr>
                <w:b/>
                <w:bCs/>
                <w:color w:val="000000"/>
                <w:sz w:val="16"/>
                <w:szCs w:val="16"/>
              </w:rPr>
              <w:t>No polyps or cancer</w:t>
            </w:r>
          </w:p>
        </w:tc>
        <w:tc>
          <w:tcPr>
            <w:tcW w:w="1843" w:type="dxa"/>
            <w:gridSpan w:val="2"/>
            <w:noWrap/>
            <w:vAlign w:val="center"/>
            <w:hideMark/>
          </w:tcPr>
          <w:p w:rsidR="00C0125E" w:rsidRPr="005865E4" w:rsidRDefault="00C0125E" w:rsidP="00A522DE">
            <w:pPr>
              <w:jc w:val="center"/>
              <w:rPr>
                <w:color w:val="000000"/>
                <w:sz w:val="16"/>
                <w:szCs w:val="16"/>
              </w:rPr>
            </w:pPr>
            <w:r w:rsidRPr="005865E4">
              <w:rPr>
                <w:color w:val="000000"/>
                <w:sz w:val="16"/>
                <w:szCs w:val="16"/>
              </w:rPr>
              <w:t>116</w:t>
            </w:r>
          </w:p>
        </w:tc>
        <w:tc>
          <w:tcPr>
            <w:tcW w:w="1701" w:type="dxa"/>
            <w:gridSpan w:val="2"/>
            <w:noWrap/>
            <w:vAlign w:val="center"/>
            <w:hideMark/>
          </w:tcPr>
          <w:p w:rsidR="00C0125E" w:rsidRPr="005865E4" w:rsidRDefault="00C0125E" w:rsidP="00A522DE">
            <w:pPr>
              <w:jc w:val="center"/>
              <w:rPr>
                <w:color w:val="000000"/>
                <w:sz w:val="16"/>
                <w:szCs w:val="16"/>
              </w:rPr>
            </w:pPr>
            <w:r w:rsidRPr="005865E4">
              <w:rPr>
                <w:color w:val="000000"/>
                <w:sz w:val="16"/>
                <w:szCs w:val="16"/>
              </w:rPr>
              <w:t>32.2</w:t>
            </w:r>
          </w:p>
        </w:tc>
        <w:tc>
          <w:tcPr>
            <w:tcW w:w="1843" w:type="dxa"/>
            <w:gridSpan w:val="2"/>
            <w:noWrap/>
            <w:vAlign w:val="center"/>
            <w:hideMark/>
          </w:tcPr>
          <w:p w:rsidR="00C0125E" w:rsidRPr="005865E4" w:rsidRDefault="00C0125E" w:rsidP="00A522DE">
            <w:pPr>
              <w:jc w:val="center"/>
              <w:rPr>
                <w:color w:val="000000"/>
                <w:sz w:val="16"/>
                <w:szCs w:val="16"/>
              </w:rPr>
            </w:pPr>
            <w:r w:rsidRPr="005865E4">
              <w:rPr>
                <w:color w:val="000000"/>
                <w:sz w:val="16"/>
                <w:szCs w:val="16"/>
              </w:rPr>
              <w:t>98</w:t>
            </w:r>
          </w:p>
        </w:tc>
        <w:tc>
          <w:tcPr>
            <w:tcW w:w="1701" w:type="dxa"/>
            <w:gridSpan w:val="2"/>
            <w:noWrap/>
            <w:vAlign w:val="center"/>
            <w:hideMark/>
          </w:tcPr>
          <w:p w:rsidR="00C0125E" w:rsidRPr="005865E4" w:rsidRDefault="00C0125E" w:rsidP="00A522DE">
            <w:pPr>
              <w:jc w:val="center"/>
              <w:rPr>
                <w:color w:val="000000"/>
                <w:sz w:val="16"/>
                <w:szCs w:val="16"/>
              </w:rPr>
            </w:pPr>
            <w:r w:rsidRPr="005865E4">
              <w:rPr>
                <w:color w:val="000000"/>
                <w:sz w:val="16"/>
                <w:szCs w:val="16"/>
              </w:rPr>
              <w:t>25.7</w:t>
            </w:r>
          </w:p>
        </w:tc>
      </w:tr>
      <w:tr w:rsidR="00C0125E" w:rsidRPr="005865E4" w:rsidTr="00A522DE">
        <w:trPr>
          <w:trHeight w:val="227"/>
        </w:trPr>
        <w:tc>
          <w:tcPr>
            <w:tcW w:w="2518" w:type="dxa"/>
            <w:noWrap/>
            <w:hideMark/>
          </w:tcPr>
          <w:p w:rsidR="00C0125E" w:rsidRPr="005865E4" w:rsidRDefault="00C0125E" w:rsidP="00A522DE">
            <w:pPr>
              <w:rPr>
                <w:b/>
                <w:bCs/>
                <w:color w:val="000000"/>
                <w:sz w:val="16"/>
                <w:szCs w:val="16"/>
              </w:rPr>
            </w:pPr>
            <w:r w:rsidRPr="005865E4">
              <w:rPr>
                <w:b/>
                <w:bCs/>
                <w:color w:val="000000"/>
                <w:sz w:val="16"/>
                <w:szCs w:val="16"/>
              </w:rPr>
              <w:t>Cancers</w:t>
            </w:r>
          </w:p>
        </w:tc>
        <w:tc>
          <w:tcPr>
            <w:tcW w:w="1843" w:type="dxa"/>
            <w:gridSpan w:val="2"/>
            <w:noWrap/>
            <w:vAlign w:val="center"/>
            <w:hideMark/>
          </w:tcPr>
          <w:p w:rsidR="00C0125E" w:rsidRPr="005865E4" w:rsidRDefault="00C0125E" w:rsidP="00A522DE">
            <w:pPr>
              <w:jc w:val="center"/>
              <w:rPr>
                <w:color w:val="000000"/>
                <w:sz w:val="16"/>
                <w:szCs w:val="16"/>
              </w:rPr>
            </w:pPr>
            <w:r w:rsidRPr="005865E4">
              <w:rPr>
                <w:color w:val="000000"/>
                <w:sz w:val="16"/>
                <w:szCs w:val="16"/>
              </w:rPr>
              <w:t>41</w:t>
            </w:r>
          </w:p>
        </w:tc>
        <w:tc>
          <w:tcPr>
            <w:tcW w:w="1701" w:type="dxa"/>
            <w:gridSpan w:val="2"/>
            <w:noWrap/>
            <w:vAlign w:val="center"/>
            <w:hideMark/>
          </w:tcPr>
          <w:p w:rsidR="00C0125E" w:rsidRPr="005865E4" w:rsidRDefault="00C0125E" w:rsidP="00A522DE">
            <w:pPr>
              <w:jc w:val="center"/>
              <w:rPr>
                <w:color w:val="000000"/>
                <w:sz w:val="16"/>
                <w:szCs w:val="16"/>
              </w:rPr>
            </w:pPr>
            <w:r w:rsidRPr="005865E4">
              <w:rPr>
                <w:color w:val="000000"/>
                <w:sz w:val="16"/>
                <w:szCs w:val="16"/>
              </w:rPr>
              <w:t>11.4</w:t>
            </w:r>
          </w:p>
        </w:tc>
        <w:tc>
          <w:tcPr>
            <w:tcW w:w="1843" w:type="dxa"/>
            <w:gridSpan w:val="2"/>
            <w:vAlign w:val="center"/>
            <w:hideMark/>
          </w:tcPr>
          <w:p w:rsidR="00C0125E" w:rsidRPr="005865E4" w:rsidRDefault="00C0125E" w:rsidP="00A522DE">
            <w:pPr>
              <w:jc w:val="center"/>
              <w:rPr>
                <w:color w:val="000000"/>
                <w:sz w:val="16"/>
                <w:szCs w:val="16"/>
              </w:rPr>
            </w:pPr>
            <w:r w:rsidRPr="005865E4">
              <w:rPr>
                <w:color w:val="000000"/>
                <w:sz w:val="16"/>
                <w:szCs w:val="16"/>
              </w:rPr>
              <w:t>40</w:t>
            </w:r>
          </w:p>
        </w:tc>
        <w:tc>
          <w:tcPr>
            <w:tcW w:w="1701" w:type="dxa"/>
            <w:gridSpan w:val="2"/>
            <w:noWrap/>
            <w:vAlign w:val="center"/>
            <w:hideMark/>
          </w:tcPr>
          <w:p w:rsidR="00C0125E" w:rsidRPr="005865E4" w:rsidRDefault="00C0125E" w:rsidP="00A522DE">
            <w:pPr>
              <w:jc w:val="center"/>
              <w:rPr>
                <w:color w:val="000000"/>
                <w:sz w:val="16"/>
                <w:szCs w:val="16"/>
              </w:rPr>
            </w:pPr>
            <w:r w:rsidRPr="005865E4">
              <w:rPr>
                <w:color w:val="000000"/>
                <w:sz w:val="16"/>
                <w:szCs w:val="16"/>
              </w:rPr>
              <w:t>10.5</w:t>
            </w:r>
          </w:p>
        </w:tc>
      </w:tr>
      <w:tr w:rsidR="00C0125E" w:rsidRPr="005865E4" w:rsidTr="00A522DE">
        <w:trPr>
          <w:trHeight w:val="227"/>
        </w:trPr>
        <w:tc>
          <w:tcPr>
            <w:tcW w:w="2518" w:type="dxa"/>
            <w:noWrap/>
            <w:hideMark/>
          </w:tcPr>
          <w:p w:rsidR="00C0125E" w:rsidRPr="005865E4" w:rsidRDefault="00C0125E" w:rsidP="00A522DE">
            <w:pPr>
              <w:jc w:val="right"/>
              <w:rPr>
                <w:i/>
                <w:iCs/>
                <w:color w:val="000000"/>
                <w:sz w:val="16"/>
                <w:szCs w:val="16"/>
              </w:rPr>
            </w:pPr>
            <w:r w:rsidRPr="005865E4">
              <w:rPr>
                <w:i/>
                <w:iCs/>
                <w:color w:val="000000"/>
                <w:sz w:val="16"/>
                <w:szCs w:val="16"/>
              </w:rPr>
              <w:t>Proximal</w:t>
            </w:r>
          </w:p>
        </w:tc>
        <w:tc>
          <w:tcPr>
            <w:tcW w:w="1843" w:type="dxa"/>
            <w:gridSpan w:val="2"/>
            <w:noWrap/>
            <w:vAlign w:val="center"/>
            <w:hideMark/>
          </w:tcPr>
          <w:p w:rsidR="00C0125E" w:rsidRPr="005865E4" w:rsidRDefault="00C0125E" w:rsidP="00A522DE">
            <w:pPr>
              <w:jc w:val="center"/>
              <w:rPr>
                <w:color w:val="000000"/>
                <w:sz w:val="16"/>
                <w:szCs w:val="16"/>
              </w:rPr>
            </w:pPr>
            <w:r w:rsidRPr="005865E4">
              <w:rPr>
                <w:color w:val="000000"/>
                <w:sz w:val="16"/>
                <w:szCs w:val="16"/>
              </w:rPr>
              <w:t>33</w:t>
            </w:r>
          </w:p>
        </w:tc>
        <w:tc>
          <w:tcPr>
            <w:tcW w:w="1701" w:type="dxa"/>
            <w:gridSpan w:val="2"/>
            <w:noWrap/>
            <w:vAlign w:val="center"/>
            <w:hideMark/>
          </w:tcPr>
          <w:p w:rsidR="00C0125E" w:rsidRPr="005865E4" w:rsidRDefault="00C0125E" w:rsidP="00A522DE">
            <w:pPr>
              <w:jc w:val="center"/>
              <w:rPr>
                <w:color w:val="000000"/>
                <w:sz w:val="16"/>
                <w:szCs w:val="16"/>
              </w:rPr>
            </w:pPr>
            <w:r w:rsidRPr="005865E4">
              <w:rPr>
                <w:color w:val="000000"/>
                <w:sz w:val="16"/>
                <w:szCs w:val="16"/>
              </w:rPr>
              <w:t>9.2</w:t>
            </w:r>
          </w:p>
        </w:tc>
        <w:tc>
          <w:tcPr>
            <w:tcW w:w="1843" w:type="dxa"/>
            <w:gridSpan w:val="2"/>
            <w:vAlign w:val="center"/>
            <w:hideMark/>
          </w:tcPr>
          <w:p w:rsidR="00C0125E" w:rsidRPr="005865E4" w:rsidRDefault="00C0125E" w:rsidP="00A522DE">
            <w:pPr>
              <w:jc w:val="center"/>
              <w:rPr>
                <w:color w:val="000000"/>
                <w:sz w:val="16"/>
                <w:szCs w:val="16"/>
              </w:rPr>
            </w:pPr>
            <w:r w:rsidRPr="005865E4">
              <w:rPr>
                <w:color w:val="000000"/>
                <w:sz w:val="16"/>
                <w:szCs w:val="16"/>
              </w:rPr>
              <w:t>26</w:t>
            </w:r>
          </w:p>
        </w:tc>
        <w:tc>
          <w:tcPr>
            <w:tcW w:w="1701" w:type="dxa"/>
            <w:gridSpan w:val="2"/>
            <w:noWrap/>
            <w:vAlign w:val="center"/>
            <w:hideMark/>
          </w:tcPr>
          <w:p w:rsidR="00C0125E" w:rsidRPr="005865E4" w:rsidRDefault="00C0125E" w:rsidP="00A522DE">
            <w:pPr>
              <w:jc w:val="center"/>
              <w:rPr>
                <w:color w:val="000000"/>
                <w:sz w:val="16"/>
                <w:szCs w:val="16"/>
              </w:rPr>
            </w:pPr>
            <w:r w:rsidRPr="005865E4">
              <w:rPr>
                <w:color w:val="000000"/>
                <w:sz w:val="16"/>
                <w:szCs w:val="16"/>
              </w:rPr>
              <w:t>6.8</w:t>
            </w:r>
          </w:p>
        </w:tc>
      </w:tr>
      <w:tr w:rsidR="00C0125E" w:rsidRPr="005865E4" w:rsidTr="00A522DE">
        <w:trPr>
          <w:trHeight w:val="227"/>
        </w:trPr>
        <w:tc>
          <w:tcPr>
            <w:tcW w:w="2518" w:type="dxa"/>
            <w:noWrap/>
            <w:hideMark/>
          </w:tcPr>
          <w:p w:rsidR="00C0125E" w:rsidRPr="005865E4" w:rsidRDefault="00C0125E" w:rsidP="00A522DE">
            <w:pPr>
              <w:jc w:val="right"/>
              <w:rPr>
                <w:i/>
                <w:iCs/>
                <w:color w:val="000000"/>
                <w:sz w:val="16"/>
                <w:szCs w:val="16"/>
              </w:rPr>
            </w:pPr>
            <w:r w:rsidRPr="005865E4">
              <w:rPr>
                <w:i/>
                <w:iCs/>
                <w:color w:val="000000"/>
                <w:sz w:val="16"/>
                <w:szCs w:val="16"/>
              </w:rPr>
              <w:t>Distal</w:t>
            </w:r>
          </w:p>
        </w:tc>
        <w:tc>
          <w:tcPr>
            <w:tcW w:w="1843" w:type="dxa"/>
            <w:gridSpan w:val="2"/>
            <w:noWrap/>
            <w:vAlign w:val="center"/>
            <w:hideMark/>
          </w:tcPr>
          <w:p w:rsidR="00C0125E" w:rsidRPr="005865E4" w:rsidRDefault="00C0125E" w:rsidP="00A522DE">
            <w:pPr>
              <w:jc w:val="center"/>
              <w:rPr>
                <w:color w:val="000000"/>
                <w:sz w:val="16"/>
                <w:szCs w:val="16"/>
              </w:rPr>
            </w:pPr>
            <w:r w:rsidRPr="005865E4">
              <w:rPr>
                <w:color w:val="000000"/>
                <w:sz w:val="16"/>
                <w:szCs w:val="16"/>
              </w:rPr>
              <w:t>8</w:t>
            </w:r>
          </w:p>
        </w:tc>
        <w:tc>
          <w:tcPr>
            <w:tcW w:w="1701" w:type="dxa"/>
            <w:gridSpan w:val="2"/>
            <w:noWrap/>
            <w:vAlign w:val="center"/>
            <w:hideMark/>
          </w:tcPr>
          <w:p w:rsidR="00C0125E" w:rsidRPr="005865E4" w:rsidRDefault="00C0125E" w:rsidP="00A522DE">
            <w:pPr>
              <w:jc w:val="center"/>
              <w:rPr>
                <w:color w:val="000000"/>
                <w:sz w:val="16"/>
                <w:szCs w:val="16"/>
              </w:rPr>
            </w:pPr>
            <w:r w:rsidRPr="005865E4">
              <w:rPr>
                <w:color w:val="000000"/>
                <w:sz w:val="16"/>
                <w:szCs w:val="16"/>
              </w:rPr>
              <w:t>2.2</w:t>
            </w:r>
          </w:p>
        </w:tc>
        <w:tc>
          <w:tcPr>
            <w:tcW w:w="1843" w:type="dxa"/>
            <w:gridSpan w:val="2"/>
            <w:vAlign w:val="center"/>
            <w:hideMark/>
          </w:tcPr>
          <w:p w:rsidR="00C0125E" w:rsidRPr="005865E4" w:rsidRDefault="00C0125E" w:rsidP="00A522DE">
            <w:pPr>
              <w:jc w:val="center"/>
              <w:rPr>
                <w:color w:val="000000"/>
                <w:sz w:val="16"/>
                <w:szCs w:val="16"/>
              </w:rPr>
            </w:pPr>
            <w:r w:rsidRPr="005865E4">
              <w:rPr>
                <w:color w:val="000000"/>
                <w:sz w:val="16"/>
                <w:szCs w:val="16"/>
              </w:rPr>
              <w:t>14</w:t>
            </w:r>
          </w:p>
        </w:tc>
        <w:tc>
          <w:tcPr>
            <w:tcW w:w="1701" w:type="dxa"/>
            <w:gridSpan w:val="2"/>
            <w:noWrap/>
            <w:vAlign w:val="center"/>
            <w:hideMark/>
          </w:tcPr>
          <w:p w:rsidR="00C0125E" w:rsidRPr="005865E4" w:rsidRDefault="00C0125E" w:rsidP="00A522DE">
            <w:pPr>
              <w:jc w:val="center"/>
              <w:rPr>
                <w:color w:val="000000"/>
                <w:sz w:val="16"/>
                <w:szCs w:val="16"/>
              </w:rPr>
            </w:pPr>
            <w:r w:rsidRPr="005865E4">
              <w:rPr>
                <w:color w:val="000000"/>
                <w:sz w:val="16"/>
                <w:szCs w:val="16"/>
              </w:rPr>
              <w:t>3.7</w:t>
            </w:r>
          </w:p>
        </w:tc>
      </w:tr>
      <w:tr w:rsidR="00C0125E" w:rsidRPr="005865E4" w:rsidTr="00A522DE">
        <w:trPr>
          <w:trHeight w:val="227"/>
        </w:trPr>
        <w:tc>
          <w:tcPr>
            <w:tcW w:w="2518" w:type="dxa"/>
            <w:noWrap/>
            <w:hideMark/>
          </w:tcPr>
          <w:p w:rsidR="00C0125E" w:rsidRPr="005865E4" w:rsidRDefault="00C0125E" w:rsidP="00A522DE">
            <w:pPr>
              <w:rPr>
                <w:color w:val="000000"/>
                <w:sz w:val="16"/>
                <w:szCs w:val="16"/>
              </w:rPr>
            </w:pPr>
            <w:r w:rsidRPr="005865E4">
              <w:rPr>
                <w:color w:val="000000"/>
                <w:sz w:val="16"/>
                <w:szCs w:val="16"/>
              </w:rPr>
              <w:t> </w:t>
            </w:r>
          </w:p>
        </w:tc>
        <w:tc>
          <w:tcPr>
            <w:tcW w:w="1843" w:type="dxa"/>
            <w:gridSpan w:val="2"/>
            <w:vAlign w:val="center"/>
            <w:hideMark/>
          </w:tcPr>
          <w:p w:rsidR="00C0125E" w:rsidRPr="005865E4" w:rsidRDefault="00C0125E" w:rsidP="00A522DE">
            <w:pPr>
              <w:jc w:val="center"/>
              <w:rPr>
                <w:b/>
                <w:bCs/>
                <w:color w:val="000000"/>
                <w:sz w:val="16"/>
                <w:szCs w:val="16"/>
              </w:rPr>
            </w:pPr>
            <w:r w:rsidRPr="005865E4">
              <w:rPr>
                <w:b/>
                <w:bCs/>
                <w:color w:val="000000"/>
                <w:sz w:val="16"/>
                <w:szCs w:val="16"/>
              </w:rPr>
              <w:t>Number of polyps</w:t>
            </w:r>
          </w:p>
        </w:tc>
        <w:tc>
          <w:tcPr>
            <w:tcW w:w="1701" w:type="dxa"/>
            <w:gridSpan w:val="2"/>
            <w:vAlign w:val="center"/>
            <w:hideMark/>
          </w:tcPr>
          <w:p w:rsidR="00C0125E" w:rsidRPr="005865E4" w:rsidRDefault="00C0125E" w:rsidP="00A522DE">
            <w:pPr>
              <w:jc w:val="center"/>
              <w:rPr>
                <w:b/>
                <w:bCs/>
                <w:color w:val="000000"/>
                <w:sz w:val="16"/>
                <w:szCs w:val="16"/>
              </w:rPr>
            </w:pPr>
            <w:r w:rsidRPr="005865E4">
              <w:rPr>
                <w:b/>
                <w:bCs/>
                <w:color w:val="000000"/>
                <w:sz w:val="16"/>
                <w:szCs w:val="16"/>
              </w:rPr>
              <w:t>Polyp detection rate</w:t>
            </w:r>
          </w:p>
        </w:tc>
        <w:tc>
          <w:tcPr>
            <w:tcW w:w="1843" w:type="dxa"/>
            <w:gridSpan w:val="2"/>
            <w:vAlign w:val="center"/>
            <w:hideMark/>
          </w:tcPr>
          <w:p w:rsidR="00C0125E" w:rsidRPr="005865E4" w:rsidRDefault="00C0125E" w:rsidP="00A522DE">
            <w:pPr>
              <w:jc w:val="center"/>
              <w:rPr>
                <w:b/>
                <w:bCs/>
                <w:color w:val="000000"/>
                <w:sz w:val="16"/>
                <w:szCs w:val="16"/>
              </w:rPr>
            </w:pPr>
            <w:r w:rsidRPr="005865E4">
              <w:rPr>
                <w:b/>
                <w:bCs/>
                <w:color w:val="000000"/>
                <w:sz w:val="16"/>
                <w:szCs w:val="16"/>
              </w:rPr>
              <w:t>Number of polyps</w:t>
            </w:r>
          </w:p>
        </w:tc>
        <w:tc>
          <w:tcPr>
            <w:tcW w:w="1701" w:type="dxa"/>
            <w:gridSpan w:val="2"/>
            <w:vAlign w:val="center"/>
            <w:hideMark/>
          </w:tcPr>
          <w:p w:rsidR="00C0125E" w:rsidRPr="005865E4" w:rsidRDefault="00C0125E" w:rsidP="00A522DE">
            <w:pPr>
              <w:jc w:val="center"/>
              <w:rPr>
                <w:b/>
                <w:bCs/>
                <w:color w:val="000000"/>
                <w:sz w:val="16"/>
                <w:szCs w:val="16"/>
              </w:rPr>
            </w:pPr>
            <w:r w:rsidRPr="005865E4">
              <w:rPr>
                <w:b/>
                <w:bCs/>
                <w:color w:val="000000"/>
                <w:sz w:val="16"/>
                <w:szCs w:val="16"/>
              </w:rPr>
              <w:t>Polyp detection rate</w:t>
            </w:r>
          </w:p>
        </w:tc>
      </w:tr>
      <w:tr w:rsidR="00C0125E" w:rsidRPr="005865E4" w:rsidTr="00A522DE">
        <w:trPr>
          <w:trHeight w:val="227"/>
        </w:trPr>
        <w:tc>
          <w:tcPr>
            <w:tcW w:w="2518" w:type="dxa"/>
            <w:noWrap/>
            <w:hideMark/>
          </w:tcPr>
          <w:p w:rsidR="00C0125E" w:rsidRPr="005865E4" w:rsidRDefault="00C0125E" w:rsidP="00A522DE">
            <w:pPr>
              <w:rPr>
                <w:color w:val="000000"/>
                <w:sz w:val="16"/>
                <w:szCs w:val="16"/>
              </w:rPr>
            </w:pPr>
            <w:r w:rsidRPr="005865E4">
              <w:rPr>
                <w:color w:val="000000"/>
                <w:sz w:val="16"/>
                <w:szCs w:val="16"/>
              </w:rPr>
              <w:t> </w:t>
            </w:r>
          </w:p>
        </w:tc>
        <w:tc>
          <w:tcPr>
            <w:tcW w:w="567" w:type="dxa"/>
            <w:noWrap/>
            <w:vAlign w:val="center"/>
            <w:hideMark/>
          </w:tcPr>
          <w:p w:rsidR="00C0125E" w:rsidRPr="005865E4" w:rsidRDefault="00C0125E" w:rsidP="00A522DE">
            <w:pPr>
              <w:jc w:val="center"/>
              <w:rPr>
                <w:b/>
                <w:bCs/>
                <w:color w:val="000000"/>
                <w:sz w:val="16"/>
                <w:szCs w:val="16"/>
              </w:rPr>
            </w:pPr>
            <w:r w:rsidRPr="005865E4">
              <w:rPr>
                <w:b/>
                <w:bCs/>
                <w:color w:val="000000"/>
                <w:sz w:val="16"/>
                <w:szCs w:val="16"/>
              </w:rPr>
              <w:t>n</w:t>
            </w:r>
          </w:p>
        </w:tc>
        <w:tc>
          <w:tcPr>
            <w:tcW w:w="1276" w:type="dxa"/>
            <w:noWrap/>
            <w:vAlign w:val="center"/>
            <w:hideMark/>
          </w:tcPr>
          <w:p w:rsidR="00C0125E" w:rsidRPr="005865E4" w:rsidRDefault="00C0125E" w:rsidP="00A522DE">
            <w:pPr>
              <w:jc w:val="center"/>
              <w:rPr>
                <w:b/>
                <w:bCs/>
                <w:color w:val="000000"/>
                <w:sz w:val="16"/>
                <w:szCs w:val="16"/>
              </w:rPr>
            </w:pPr>
            <w:r w:rsidRPr="005865E4">
              <w:rPr>
                <w:b/>
                <w:bCs/>
                <w:color w:val="000000"/>
                <w:sz w:val="16"/>
                <w:szCs w:val="16"/>
              </w:rPr>
              <w:t>per patient</w:t>
            </w:r>
          </w:p>
        </w:tc>
        <w:tc>
          <w:tcPr>
            <w:tcW w:w="709" w:type="dxa"/>
            <w:noWrap/>
            <w:vAlign w:val="center"/>
            <w:hideMark/>
          </w:tcPr>
          <w:p w:rsidR="00C0125E" w:rsidRPr="005865E4" w:rsidRDefault="00C0125E" w:rsidP="00A522DE">
            <w:pPr>
              <w:jc w:val="center"/>
              <w:rPr>
                <w:b/>
                <w:bCs/>
                <w:color w:val="000000"/>
                <w:sz w:val="16"/>
                <w:szCs w:val="16"/>
              </w:rPr>
            </w:pPr>
            <w:r w:rsidRPr="005865E4">
              <w:rPr>
                <w:b/>
                <w:bCs/>
                <w:color w:val="000000"/>
                <w:sz w:val="16"/>
                <w:szCs w:val="16"/>
              </w:rPr>
              <w:t>n</w:t>
            </w:r>
          </w:p>
        </w:tc>
        <w:tc>
          <w:tcPr>
            <w:tcW w:w="992" w:type="dxa"/>
            <w:noWrap/>
            <w:vAlign w:val="center"/>
            <w:hideMark/>
          </w:tcPr>
          <w:p w:rsidR="00C0125E" w:rsidRPr="005865E4" w:rsidRDefault="00C0125E" w:rsidP="00A522DE">
            <w:pPr>
              <w:jc w:val="center"/>
              <w:rPr>
                <w:b/>
                <w:bCs/>
                <w:color w:val="000000"/>
                <w:sz w:val="16"/>
                <w:szCs w:val="16"/>
              </w:rPr>
            </w:pPr>
            <w:r w:rsidRPr="005865E4">
              <w:rPr>
                <w:b/>
                <w:bCs/>
                <w:color w:val="000000"/>
                <w:sz w:val="16"/>
                <w:szCs w:val="16"/>
              </w:rPr>
              <w:t>%</w:t>
            </w:r>
          </w:p>
        </w:tc>
        <w:tc>
          <w:tcPr>
            <w:tcW w:w="567" w:type="dxa"/>
            <w:noWrap/>
            <w:vAlign w:val="center"/>
            <w:hideMark/>
          </w:tcPr>
          <w:p w:rsidR="00C0125E" w:rsidRPr="005865E4" w:rsidRDefault="00C0125E" w:rsidP="00A522DE">
            <w:pPr>
              <w:jc w:val="center"/>
              <w:rPr>
                <w:b/>
                <w:bCs/>
                <w:color w:val="000000"/>
                <w:sz w:val="16"/>
                <w:szCs w:val="16"/>
              </w:rPr>
            </w:pPr>
            <w:r w:rsidRPr="005865E4">
              <w:rPr>
                <w:b/>
                <w:bCs/>
                <w:color w:val="000000"/>
                <w:sz w:val="16"/>
                <w:szCs w:val="16"/>
              </w:rPr>
              <w:t>n</w:t>
            </w:r>
          </w:p>
        </w:tc>
        <w:tc>
          <w:tcPr>
            <w:tcW w:w="1276" w:type="dxa"/>
            <w:noWrap/>
            <w:vAlign w:val="center"/>
            <w:hideMark/>
          </w:tcPr>
          <w:p w:rsidR="00C0125E" w:rsidRPr="005865E4" w:rsidRDefault="00C0125E" w:rsidP="00A522DE">
            <w:pPr>
              <w:jc w:val="center"/>
              <w:rPr>
                <w:b/>
                <w:bCs/>
                <w:color w:val="000000"/>
                <w:sz w:val="16"/>
                <w:szCs w:val="16"/>
              </w:rPr>
            </w:pPr>
            <w:r w:rsidRPr="005865E4">
              <w:rPr>
                <w:b/>
                <w:bCs/>
                <w:color w:val="000000"/>
                <w:sz w:val="16"/>
                <w:szCs w:val="16"/>
              </w:rPr>
              <w:t>per patient</w:t>
            </w:r>
          </w:p>
        </w:tc>
        <w:tc>
          <w:tcPr>
            <w:tcW w:w="567" w:type="dxa"/>
            <w:noWrap/>
            <w:vAlign w:val="center"/>
            <w:hideMark/>
          </w:tcPr>
          <w:p w:rsidR="00C0125E" w:rsidRPr="005865E4" w:rsidRDefault="00C0125E" w:rsidP="00A522DE">
            <w:pPr>
              <w:jc w:val="center"/>
              <w:rPr>
                <w:b/>
                <w:bCs/>
                <w:color w:val="000000"/>
                <w:sz w:val="16"/>
                <w:szCs w:val="16"/>
              </w:rPr>
            </w:pPr>
            <w:r w:rsidRPr="005865E4">
              <w:rPr>
                <w:b/>
                <w:bCs/>
                <w:color w:val="000000"/>
                <w:sz w:val="16"/>
                <w:szCs w:val="16"/>
              </w:rPr>
              <w:t>n</w:t>
            </w:r>
          </w:p>
        </w:tc>
        <w:tc>
          <w:tcPr>
            <w:tcW w:w="1134" w:type="dxa"/>
            <w:noWrap/>
            <w:vAlign w:val="center"/>
            <w:hideMark/>
          </w:tcPr>
          <w:p w:rsidR="00C0125E" w:rsidRPr="005865E4" w:rsidRDefault="00C0125E" w:rsidP="00A522DE">
            <w:pPr>
              <w:jc w:val="center"/>
              <w:rPr>
                <w:b/>
                <w:bCs/>
                <w:color w:val="000000"/>
                <w:sz w:val="16"/>
                <w:szCs w:val="16"/>
              </w:rPr>
            </w:pPr>
            <w:r w:rsidRPr="005865E4">
              <w:rPr>
                <w:b/>
                <w:bCs/>
                <w:color w:val="000000"/>
                <w:sz w:val="16"/>
                <w:szCs w:val="16"/>
              </w:rPr>
              <w:t>%</w:t>
            </w:r>
          </w:p>
        </w:tc>
      </w:tr>
      <w:tr w:rsidR="00C0125E" w:rsidRPr="005865E4" w:rsidTr="00A522DE">
        <w:trPr>
          <w:trHeight w:val="227"/>
        </w:trPr>
        <w:tc>
          <w:tcPr>
            <w:tcW w:w="2518" w:type="dxa"/>
            <w:hideMark/>
          </w:tcPr>
          <w:p w:rsidR="00C0125E" w:rsidRPr="005865E4" w:rsidRDefault="00C0125E" w:rsidP="00A522DE">
            <w:pPr>
              <w:rPr>
                <w:b/>
                <w:bCs/>
                <w:color w:val="000000"/>
                <w:sz w:val="16"/>
                <w:szCs w:val="16"/>
              </w:rPr>
            </w:pPr>
            <w:r w:rsidRPr="005865E4">
              <w:rPr>
                <w:b/>
                <w:bCs/>
                <w:color w:val="000000"/>
                <w:sz w:val="16"/>
                <w:szCs w:val="16"/>
              </w:rPr>
              <w:t>Polyps (any)</w:t>
            </w:r>
          </w:p>
        </w:tc>
        <w:tc>
          <w:tcPr>
            <w:tcW w:w="567" w:type="dxa"/>
            <w:vAlign w:val="center"/>
            <w:hideMark/>
          </w:tcPr>
          <w:p w:rsidR="00C0125E" w:rsidRPr="005865E4" w:rsidRDefault="00C0125E" w:rsidP="00A522DE">
            <w:pPr>
              <w:jc w:val="center"/>
              <w:rPr>
                <w:color w:val="000000"/>
                <w:sz w:val="16"/>
                <w:szCs w:val="16"/>
              </w:rPr>
            </w:pPr>
            <w:r w:rsidRPr="005865E4">
              <w:rPr>
                <w:color w:val="000000"/>
                <w:sz w:val="16"/>
                <w:szCs w:val="16"/>
              </w:rPr>
              <w:t>570</w:t>
            </w:r>
          </w:p>
        </w:tc>
        <w:tc>
          <w:tcPr>
            <w:tcW w:w="1276" w:type="dxa"/>
            <w:vAlign w:val="center"/>
            <w:hideMark/>
          </w:tcPr>
          <w:p w:rsidR="00C0125E" w:rsidRPr="005865E4" w:rsidRDefault="00C0125E" w:rsidP="00A522DE">
            <w:pPr>
              <w:jc w:val="center"/>
              <w:rPr>
                <w:color w:val="000000"/>
                <w:sz w:val="16"/>
                <w:szCs w:val="16"/>
              </w:rPr>
            </w:pPr>
            <w:r w:rsidRPr="005865E4">
              <w:rPr>
                <w:color w:val="000000"/>
                <w:sz w:val="16"/>
                <w:szCs w:val="16"/>
              </w:rPr>
              <w:t>1.583</w:t>
            </w:r>
          </w:p>
        </w:tc>
        <w:tc>
          <w:tcPr>
            <w:tcW w:w="709" w:type="dxa"/>
            <w:noWrap/>
            <w:vAlign w:val="center"/>
            <w:hideMark/>
          </w:tcPr>
          <w:p w:rsidR="00C0125E" w:rsidRPr="005865E4" w:rsidRDefault="00C0125E" w:rsidP="00A522DE">
            <w:pPr>
              <w:jc w:val="center"/>
              <w:rPr>
                <w:color w:val="000000"/>
                <w:sz w:val="16"/>
                <w:szCs w:val="16"/>
              </w:rPr>
            </w:pPr>
            <w:r w:rsidRPr="005865E4">
              <w:rPr>
                <w:color w:val="000000"/>
                <w:sz w:val="16"/>
                <w:szCs w:val="16"/>
              </w:rPr>
              <w:t>217</w:t>
            </w:r>
          </w:p>
        </w:tc>
        <w:tc>
          <w:tcPr>
            <w:tcW w:w="992" w:type="dxa"/>
            <w:noWrap/>
            <w:vAlign w:val="center"/>
            <w:hideMark/>
          </w:tcPr>
          <w:p w:rsidR="00C0125E" w:rsidRPr="005865E4" w:rsidRDefault="00C0125E" w:rsidP="00A522DE">
            <w:pPr>
              <w:jc w:val="center"/>
              <w:rPr>
                <w:color w:val="000000"/>
                <w:sz w:val="16"/>
                <w:szCs w:val="16"/>
              </w:rPr>
            </w:pPr>
            <w:r w:rsidRPr="005865E4">
              <w:rPr>
                <w:color w:val="000000"/>
                <w:sz w:val="16"/>
                <w:szCs w:val="16"/>
              </w:rPr>
              <w:t>60.3</w:t>
            </w:r>
          </w:p>
        </w:tc>
        <w:tc>
          <w:tcPr>
            <w:tcW w:w="567" w:type="dxa"/>
            <w:vAlign w:val="center"/>
            <w:hideMark/>
          </w:tcPr>
          <w:p w:rsidR="00C0125E" w:rsidRPr="005865E4" w:rsidRDefault="00C0125E" w:rsidP="00A522DE">
            <w:pPr>
              <w:jc w:val="center"/>
              <w:rPr>
                <w:color w:val="000000"/>
                <w:sz w:val="16"/>
                <w:szCs w:val="16"/>
              </w:rPr>
            </w:pPr>
            <w:r w:rsidRPr="005865E4">
              <w:rPr>
                <w:color w:val="000000"/>
                <w:sz w:val="16"/>
                <w:szCs w:val="16"/>
              </w:rPr>
              <w:t>903</w:t>
            </w:r>
          </w:p>
        </w:tc>
        <w:tc>
          <w:tcPr>
            <w:tcW w:w="1276" w:type="dxa"/>
            <w:vAlign w:val="center"/>
            <w:hideMark/>
          </w:tcPr>
          <w:p w:rsidR="00C0125E" w:rsidRPr="005865E4" w:rsidRDefault="00C0125E" w:rsidP="00A522DE">
            <w:pPr>
              <w:jc w:val="center"/>
              <w:rPr>
                <w:color w:val="000000"/>
                <w:sz w:val="16"/>
                <w:szCs w:val="16"/>
              </w:rPr>
            </w:pPr>
            <w:r w:rsidRPr="005865E4">
              <w:rPr>
                <w:color w:val="000000"/>
                <w:sz w:val="16"/>
                <w:szCs w:val="16"/>
              </w:rPr>
              <w:t>2.370</w:t>
            </w:r>
          </w:p>
        </w:tc>
        <w:tc>
          <w:tcPr>
            <w:tcW w:w="567" w:type="dxa"/>
            <w:noWrap/>
            <w:vAlign w:val="center"/>
            <w:hideMark/>
          </w:tcPr>
          <w:p w:rsidR="00C0125E" w:rsidRPr="005865E4" w:rsidRDefault="00C0125E" w:rsidP="00A522DE">
            <w:pPr>
              <w:jc w:val="center"/>
              <w:rPr>
                <w:color w:val="000000"/>
                <w:sz w:val="16"/>
                <w:szCs w:val="16"/>
              </w:rPr>
            </w:pPr>
            <w:r w:rsidRPr="005865E4">
              <w:rPr>
                <w:color w:val="000000"/>
                <w:sz w:val="16"/>
                <w:szCs w:val="16"/>
              </w:rPr>
              <w:t>258</w:t>
            </w:r>
          </w:p>
        </w:tc>
        <w:tc>
          <w:tcPr>
            <w:tcW w:w="1134" w:type="dxa"/>
            <w:noWrap/>
            <w:vAlign w:val="center"/>
            <w:hideMark/>
          </w:tcPr>
          <w:p w:rsidR="00C0125E" w:rsidRPr="005865E4" w:rsidRDefault="00C0125E" w:rsidP="00A522DE">
            <w:pPr>
              <w:jc w:val="center"/>
              <w:rPr>
                <w:color w:val="000000"/>
                <w:sz w:val="16"/>
                <w:szCs w:val="16"/>
              </w:rPr>
            </w:pPr>
            <w:r w:rsidRPr="005865E4">
              <w:rPr>
                <w:color w:val="000000"/>
                <w:sz w:val="16"/>
                <w:szCs w:val="16"/>
              </w:rPr>
              <w:t>67.7</w:t>
            </w:r>
          </w:p>
        </w:tc>
      </w:tr>
      <w:tr w:rsidR="00C0125E" w:rsidRPr="005865E4" w:rsidTr="00A522DE">
        <w:trPr>
          <w:trHeight w:val="227"/>
        </w:trPr>
        <w:tc>
          <w:tcPr>
            <w:tcW w:w="2518" w:type="dxa"/>
            <w:hideMark/>
          </w:tcPr>
          <w:p w:rsidR="00C0125E" w:rsidRPr="005865E4" w:rsidRDefault="00C0125E" w:rsidP="00A522DE">
            <w:pPr>
              <w:rPr>
                <w:b/>
                <w:bCs/>
                <w:color w:val="000000"/>
                <w:sz w:val="16"/>
                <w:szCs w:val="16"/>
              </w:rPr>
            </w:pPr>
            <w:r w:rsidRPr="005865E4">
              <w:rPr>
                <w:b/>
                <w:bCs/>
                <w:color w:val="000000"/>
                <w:sz w:val="16"/>
                <w:szCs w:val="16"/>
              </w:rPr>
              <w:t>Adenomas</w:t>
            </w:r>
          </w:p>
        </w:tc>
        <w:tc>
          <w:tcPr>
            <w:tcW w:w="567" w:type="dxa"/>
            <w:vAlign w:val="center"/>
            <w:hideMark/>
          </w:tcPr>
          <w:p w:rsidR="00C0125E" w:rsidRPr="005865E4" w:rsidRDefault="00C0125E" w:rsidP="00A522DE">
            <w:pPr>
              <w:jc w:val="center"/>
              <w:rPr>
                <w:color w:val="000000"/>
                <w:sz w:val="16"/>
                <w:szCs w:val="16"/>
              </w:rPr>
            </w:pPr>
            <w:r w:rsidRPr="005865E4">
              <w:rPr>
                <w:color w:val="000000"/>
                <w:sz w:val="16"/>
                <w:szCs w:val="16"/>
              </w:rPr>
              <w:t>482</w:t>
            </w:r>
          </w:p>
        </w:tc>
        <w:tc>
          <w:tcPr>
            <w:tcW w:w="1276" w:type="dxa"/>
            <w:vAlign w:val="center"/>
            <w:hideMark/>
          </w:tcPr>
          <w:p w:rsidR="00C0125E" w:rsidRPr="005865E4" w:rsidRDefault="00C0125E" w:rsidP="00A522DE">
            <w:pPr>
              <w:jc w:val="center"/>
              <w:rPr>
                <w:color w:val="000000"/>
                <w:sz w:val="16"/>
                <w:szCs w:val="16"/>
              </w:rPr>
            </w:pPr>
            <w:r w:rsidRPr="005865E4">
              <w:rPr>
                <w:color w:val="000000"/>
                <w:sz w:val="16"/>
                <w:szCs w:val="16"/>
              </w:rPr>
              <w:t>1.339</w:t>
            </w:r>
          </w:p>
        </w:tc>
        <w:tc>
          <w:tcPr>
            <w:tcW w:w="709" w:type="dxa"/>
            <w:noWrap/>
            <w:vAlign w:val="center"/>
            <w:hideMark/>
          </w:tcPr>
          <w:p w:rsidR="00C0125E" w:rsidRPr="005865E4" w:rsidRDefault="00C0125E" w:rsidP="00A522DE">
            <w:pPr>
              <w:jc w:val="center"/>
              <w:rPr>
                <w:color w:val="000000"/>
                <w:sz w:val="16"/>
                <w:szCs w:val="16"/>
              </w:rPr>
            </w:pPr>
            <w:r w:rsidRPr="005865E4">
              <w:rPr>
                <w:color w:val="000000"/>
                <w:sz w:val="16"/>
                <w:szCs w:val="16"/>
              </w:rPr>
              <w:t>203</w:t>
            </w:r>
          </w:p>
        </w:tc>
        <w:tc>
          <w:tcPr>
            <w:tcW w:w="992" w:type="dxa"/>
            <w:noWrap/>
            <w:vAlign w:val="center"/>
            <w:hideMark/>
          </w:tcPr>
          <w:p w:rsidR="00C0125E" w:rsidRPr="005865E4" w:rsidRDefault="00C0125E" w:rsidP="00A522DE">
            <w:pPr>
              <w:jc w:val="center"/>
              <w:rPr>
                <w:color w:val="000000"/>
                <w:sz w:val="16"/>
                <w:szCs w:val="16"/>
              </w:rPr>
            </w:pPr>
            <w:r w:rsidRPr="005865E4">
              <w:rPr>
                <w:color w:val="000000"/>
                <w:sz w:val="16"/>
                <w:szCs w:val="16"/>
              </w:rPr>
              <w:t>56.4</w:t>
            </w:r>
          </w:p>
        </w:tc>
        <w:tc>
          <w:tcPr>
            <w:tcW w:w="567" w:type="dxa"/>
            <w:vAlign w:val="center"/>
            <w:hideMark/>
          </w:tcPr>
          <w:p w:rsidR="00C0125E" w:rsidRPr="005865E4" w:rsidRDefault="00C0125E" w:rsidP="00A522DE">
            <w:pPr>
              <w:jc w:val="center"/>
              <w:rPr>
                <w:color w:val="000000"/>
                <w:sz w:val="16"/>
                <w:szCs w:val="16"/>
              </w:rPr>
            </w:pPr>
            <w:r w:rsidRPr="005865E4">
              <w:rPr>
                <w:color w:val="000000"/>
                <w:sz w:val="16"/>
                <w:szCs w:val="16"/>
              </w:rPr>
              <w:t>734</w:t>
            </w:r>
          </w:p>
        </w:tc>
        <w:tc>
          <w:tcPr>
            <w:tcW w:w="1276" w:type="dxa"/>
            <w:vAlign w:val="center"/>
            <w:hideMark/>
          </w:tcPr>
          <w:p w:rsidR="00C0125E" w:rsidRPr="005865E4" w:rsidRDefault="00C0125E" w:rsidP="00A522DE">
            <w:pPr>
              <w:jc w:val="center"/>
              <w:rPr>
                <w:color w:val="000000"/>
                <w:sz w:val="16"/>
                <w:szCs w:val="16"/>
              </w:rPr>
            </w:pPr>
            <w:r w:rsidRPr="005865E4">
              <w:rPr>
                <w:color w:val="000000"/>
                <w:sz w:val="16"/>
                <w:szCs w:val="16"/>
              </w:rPr>
              <w:t>1.927</w:t>
            </w:r>
          </w:p>
        </w:tc>
        <w:tc>
          <w:tcPr>
            <w:tcW w:w="567" w:type="dxa"/>
            <w:noWrap/>
            <w:vAlign w:val="center"/>
            <w:hideMark/>
          </w:tcPr>
          <w:p w:rsidR="00C0125E" w:rsidRPr="005865E4" w:rsidRDefault="00C0125E" w:rsidP="00A522DE">
            <w:pPr>
              <w:jc w:val="center"/>
              <w:rPr>
                <w:color w:val="000000"/>
                <w:sz w:val="16"/>
                <w:szCs w:val="16"/>
              </w:rPr>
            </w:pPr>
            <w:r w:rsidRPr="005865E4">
              <w:rPr>
                <w:color w:val="000000"/>
                <w:sz w:val="16"/>
                <w:szCs w:val="16"/>
              </w:rPr>
              <w:t>232</w:t>
            </w:r>
          </w:p>
        </w:tc>
        <w:tc>
          <w:tcPr>
            <w:tcW w:w="1134" w:type="dxa"/>
            <w:noWrap/>
            <w:vAlign w:val="center"/>
            <w:hideMark/>
          </w:tcPr>
          <w:p w:rsidR="00C0125E" w:rsidRPr="005865E4" w:rsidRDefault="00C0125E" w:rsidP="00A522DE">
            <w:pPr>
              <w:jc w:val="center"/>
              <w:rPr>
                <w:color w:val="000000"/>
                <w:sz w:val="16"/>
                <w:szCs w:val="16"/>
              </w:rPr>
            </w:pPr>
            <w:r w:rsidRPr="005865E4">
              <w:rPr>
                <w:color w:val="000000"/>
                <w:sz w:val="16"/>
                <w:szCs w:val="16"/>
              </w:rPr>
              <w:t>60.9</w:t>
            </w:r>
          </w:p>
        </w:tc>
      </w:tr>
      <w:tr w:rsidR="00C0125E" w:rsidRPr="005865E4" w:rsidTr="00A522DE">
        <w:trPr>
          <w:trHeight w:val="227"/>
        </w:trPr>
        <w:tc>
          <w:tcPr>
            <w:tcW w:w="2518" w:type="dxa"/>
            <w:hideMark/>
          </w:tcPr>
          <w:p w:rsidR="00C0125E" w:rsidRPr="005865E4" w:rsidRDefault="00C0125E" w:rsidP="00A522DE">
            <w:pPr>
              <w:rPr>
                <w:i/>
                <w:iCs/>
                <w:color w:val="000000"/>
                <w:sz w:val="16"/>
                <w:szCs w:val="16"/>
              </w:rPr>
            </w:pPr>
            <w:r w:rsidRPr="005865E4">
              <w:rPr>
                <w:i/>
                <w:iCs/>
                <w:color w:val="000000"/>
                <w:sz w:val="16"/>
                <w:szCs w:val="16"/>
              </w:rPr>
              <w:t>1. HGD or villous features</w:t>
            </w:r>
          </w:p>
        </w:tc>
        <w:tc>
          <w:tcPr>
            <w:tcW w:w="567" w:type="dxa"/>
            <w:vAlign w:val="center"/>
            <w:hideMark/>
          </w:tcPr>
          <w:p w:rsidR="00C0125E" w:rsidRPr="005865E4" w:rsidRDefault="00C0125E" w:rsidP="00A522DE">
            <w:pPr>
              <w:jc w:val="center"/>
              <w:rPr>
                <w:color w:val="000000"/>
                <w:sz w:val="16"/>
                <w:szCs w:val="16"/>
              </w:rPr>
            </w:pPr>
            <w:r w:rsidRPr="005865E4">
              <w:rPr>
                <w:color w:val="000000"/>
                <w:sz w:val="16"/>
                <w:szCs w:val="16"/>
              </w:rPr>
              <w:t>36</w:t>
            </w:r>
          </w:p>
        </w:tc>
        <w:tc>
          <w:tcPr>
            <w:tcW w:w="1276" w:type="dxa"/>
            <w:vAlign w:val="center"/>
            <w:hideMark/>
          </w:tcPr>
          <w:p w:rsidR="00C0125E" w:rsidRPr="005865E4" w:rsidRDefault="00C0125E" w:rsidP="00A522DE">
            <w:pPr>
              <w:jc w:val="center"/>
              <w:rPr>
                <w:color w:val="000000"/>
                <w:sz w:val="16"/>
                <w:szCs w:val="16"/>
              </w:rPr>
            </w:pPr>
            <w:r w:rsidRPr="005865E4">
              <w:rPr>
                <w:color w:val="000000"/>
                <w:sz w:val="16"/>
                <w:szCs w:val="16"/>
              </w:rPr>
              <w:t>0.100</w:t>
            </w:r>
          </w:p>
        </w:tc>
        <w:tc>
          <w:tcPr>
            <w:tcW w:w="709" w:type="dxa"/>
            <w:noWrap/>
            <w:vAlign w:val="center"/>
            <w:hideMark/>
          </w:tcPr>
          <w:p w:rsidR="00C0125E" w:rsidRPr="005865E4" w:rsidRDefault="00C0125E" w:rsidP="00A522DE">
            <w:pPr>
              <w:jc w:val="center"/>
              <w:rPr>
                <w:color w:val="000000"/>
                <w:sz w:val="16"/>
                <w:szCs w:val="16"/>
              </w:rPr>
            </w:pPr>
            <w:r w:rsidRPr="005865E4">
              <w:rPr>
                <w:color w:val="000000"/>
                <w:sz w:val="16"/>
                <w:szCs w:val="16"/>
              </w:rPr>
              <w:t>33</w:t>
            </w:r>
          </w:p>
        </w:tc>
        <w:tc>
          <w:tcPr>
            <w:tcW w:w="992" w:type="dxa"/>
            <w:noWrap/>
            <w:vAlign w:val="center"/>
            <w:hideMark/>
          </w:tcPr>
          <w:p w:rsidR="00C0125E" w:rsidRPr="005865E4" w:rsidRDefault="00C0125E" w:rsidP="00A522DE">
            <w:pPr>
              <w:jc w:val="center"/>
              <w:rPr>
                <w:color w:val="000000"/>
                <w:sz w:val="16"/>
                <w:szCs w:val="16"/>
              </w:rPr>
            </w:pPr>
            <w:r w:rsidRPr="005865E4">
              <w:rPr>
                <w:color w:val="000000"/>
                <w:sz w:val="16"/>
                <w:szCs w:val="16"/>
              </w:rPr>
              <w:t>9.2</w:t>
            </w:r>
          </w:p>
        </w:tc>
        <w:tc>
          <w:tcPr>
            <w:tcW w:w="567" w:type="dxa"/>
            <w:vAlign w:val="center"/>
            <w:hideMark/>
          </w:tcPr>
          <w:p w:rsidR="00C0125E" w:rsidRPr="005865E4" w:rsidRDefault="00C0125E" w:rsidP="00A522DE">
            <w:pPr>
              <w:jc w:val="center"/>
              <w:rPr>
                <w:color w:val="000000"/>
                <w:sz w:val="16"/>
                <w:szCs w:val="16"/>
              </w:rPr>
            </w:pPr>
            <w:r w:rsidRPr="005865E4">
              <w:rPr>
                <w:color w:val="000000"/>
                <w:sz w:val="16"/>
                <w:szCs w:val="16"/>
              </w:rPr>
              <w:t>39</w:t>
            </w:r>
          </w:p>
        </w:tc>
        <w:tc>
          <w:tcPr>
            <w:tcW w:w="1276" w:type="dxa"/>
            <w:vAlign w:val="center"/>
            <w:hideMark/>
          </w:tcPr>
          <w:p w:rsidR="00C0125E" w:rsidRPr="005865E4" w:rsidRDefault="00C0125E" w:rsidP="00A522DE">
            <w:pPr>
              <w:jc w:val="center"/>
              <w:rPr>
                <w:color w:val="000000"/>
                <w:sz w:val="16"/>
                <w:szCs w:val="16"/>
              </w:rPr>
            </w:pPr>
            <w:r w:rsidRPr="005865E4">
              <w:rPr>
                <w:color w:val="000000"/>
                <w:sz w:val="16"/>
                <w:szCs w:val="16"/>
              </w:rPr>
              <w:t>0.102</w:t>
            </w:r>
          </w:p>
        </w:tc>
        <w:tc>
          <w:tcPr>
            <w:tcW w:w="567" w:type="dxa"/>
            <w:noWrap/>
            <w:vAlign w:val="center"/>
            <w:hideMark/>
          </w:tcPr>
          <w:p w:rsidR="00C0125E" w:rsidRPr="005865E4" w:rsidRDefault="00C0125E" w:rsidP="00A522DE">
            <w:pPr>
              <w:jc w:val="center"/>
              <w:rPr>
                <w:color w:val="000000"/>
                <w:sz w:val="16"/>
                <w:szCs w:val="16"/>
              </w:rPr>
            </w:pPr>
            <w:r w:rsidRPr="005865E4">
              <w:rPr>
                <w:color w:val="000000"/>
                <w:sz w:val="16"/>
                <w:szCs w:val="16"/>
              </w:rPr>
              <w:t>34</w:t>
            </w:r>
          </w:p>
        </w:tc>
        <w:tc>
          <w:tcPr>
            <w:tcW w:w="1134" w:type="dxa"/>
            <w:noWrap/>
            <w:vAlign w:val="center"/>
            <w:hideMark/>
          </w:tcPr>
          <w:p w:rsidR="00C0125E" w:rsidRPr="005865E4" w:rsidRDefault="00C0125E" w:rsidP="00A522DE">
            <w:pPr>
              <w:jc w:val="center"/>
              <w:rPr>
                <w:color w:val="000000"/>
                <w:sz w:val="16"/>
                <w:szCs w:val="16"/>
              </w:rPr>
            </w:pPr>
            <w:r w:rsidRPr="005865E4">
              <w:rPr>
                <w:color w:val="000000"/>
                <w:sz w:val="16"/>
                <w:szCs w:val="16"/>
              </w:rPr>
              <w:t>8.9</w:t>
            </w:r>
          </w:p>
        </w:tc>
      </w:tr>
      <w:tr w:rsidR="00C0125E" w:rsidRPr="005865E4" w:rsidTr="00A522DE">
        <w:trPr>
          <w:trHeight w:val="227"/>
        </w:trPr>
        <w:tc>
          <w:tcPr>
            <w:tcW w:w="2518" w:type="dxa"/>
            <w:hideMark/>
          </w:tcPr>
          <w:p w:rsidR="00C0125E" w:rsidRPr="005865E4" w:rsidRDefault="00C0125E" w:rsidP="00A522DE">
            <w:pPr>
              <w:rPr>
                <w:i/>
                <w:iCs/>
                <w:color w:val="000000"/>
                <w:sz w:val="16"/>
                <w:szCs w:val="16"/>
              </w:rPr>
            </w:pPr>
            <w:r w:rsidRPr="005865E4">
              <w:rPr>
                <w:i/>
                <w:iCs/>
                <w:color w:val="000000"/>
                <w:sz w:val="16"/>
                <w:szCs w:val="16"/>
              </w:rPr>
              <w:t>2. Other</w:t>
            </w:r>
          </w:p>
        </w:tc>
        <w:tc>
          <w:tcPr>
            <w:tcW w:w="567" w:type="dxa"/>
            <w:vAlign w:val="center"/>
            <w:hideMark/>
          </w:tcPr>
          <w:p w:rsidR="00C0125E" w:rsidRPr="005865E4" w:rsidRDefault="00C0125E" w:rsidP="00A522DE">
            <w:pPr>
              <w:jc w:val="center"/>
              <w:rPr>
                <w:color w:val="000000"/>
                <w:sz w:val="16"/>
                <w:szCs w:val="16"/>
              </w:rPr>
            </w:pPr>
            <w:r w:rsidRPr="005865E4">
              <w:rPr>
                <w:color w:val="000000"/>
                <w:sz w:val="16"/>
                <w:szCs w:val="16"/>
              </w:rPr>
              <w:t>446</w:t>
            </w:r>
          </w:p>
        </w:tc>
        <w:tc>
          <w:tcPr>
            <w:tcW w:w="1276" w:type="dxa"/>
            <w:vAlign w:val="center"/>
            <w:hideMark/>
          </w:tcPr>
          <w:p w:rsidR="00C0125E" w:rsidRPr="005865E4" w:rsidRDefault="00C0125E" w:rsidP="00A522DE">
            <w:pPr>
              <w:jc w:val="center"/>
              <w:rPr>
                <w:color w:val="000000"/>
                <w:sz w:val="16"/>
                <w:szCs w:val="16"/>
              </w:rPr>
            </w:pPr>
            <w:r w:rsidRPr="005865E4">
              <w:rPr>
                <w:color w:val="000000"/>
                <w:sz w:val="16"/>
                <w:szCs w:val="16"/>
              </w:rPr>
              <w:t>1.239</w:t>
            </w:r>
          </w:p>
        </w:tc>
        <w:tc>
          <w:tcPr>
            <w:tcW w:w="709" w:type="dxa"/>
            <w:noWrap/>
            <w:vAlign w:val="center"/>
            <w:hideMark/>
          </w:tcPr>
          <w:p w:rsidR="00C0125E" w:rsidRPr="005865E4" w:rsidRDefault="00C0125E" w:rsidP="00A522DE">
            <w:pPr>
              <w:jc w:val="center"/>
              <w:rPr>
                <w:color w:val="000000"/>
                <w:sz w:val="16"/>
                <w:szCs w:val="16"/>
              </w:rPr>
            </w:pPr>
            <w:r w:rsidRPr="005865E4">
              <w:rPr>
                <w:color w:val="000000"/>
                <w:sz w:val="16"/>
                <w:szCs w:val="16"/>
              </w:rPr>
              <w:t>193</w:t>
            </w:r>
          </w:p>
        </w:tc>
        <w:tc>
          <w:tcPr>
            <w:tcW w:w="992" w:type="dxa"/>
            <w:noWrap/>
            <w:vAlign w:val="center"/>
            <w:hideMark/>
          </w:tcPr>
          <w:p w:rsidR="00C0125E" w:rsidRPr="005865E4" w:rsidRDefault="00C0125E" w:rsidP="00A522DE">
            <w:pPr>
              <w:jc w:val="center"/>
              <w:rPr>
                <w:color w:val="000000"/>
                <w:sz w:val="16"/>
                <w:szCs w:val="16"/>
              </w:rPr>
            </w:pPr>
            <w:r w:rsidRPr="005865E4">
              <w:rPr>
                <w:color w:val="000000"/>
                <w:sz w:val="16"/>
                <w:szCs w:val="16"/>
              </w:rPr>
              <w:t>53.6</w:t>
            </w:r>
          </w:p>
        </w:tc>
        <w:tc>
          <w:tcPr>
            <w:tcW w:w="567" w:type="dxa"/>
            <w:vAlign w:val="center"/>
            <w:hideMark/>
          </w:tcPr>
          <w:p w:rsidR="00C0125E" w:rsidRPr="005865E4" w:rsidRDefault="00C0125E" w:rsidP="00A522DE">
            <w:pPr>
              <w:jc w:val="center"/>
              <w:rPr>
                <w:color w:val="000000"/>
                <w:sz w:val="16"/>
                <w:szCs w:val="16"/>
              </w:rPr>
            </w:pPr>
            <w:r w:rsidRPr="005865E4">
              <w:rPr>
                <w:color w:val="000000"/>
                <w:sz w:val="16"/>
                <w:szCs w:val="16"/>
              </w:rPr>
              <w:t>695</w:t>
            </w:r>
          </w:p>
        </w:tc>
        <w:tc>
          <w:tcPr>
            <w:tcW w:w="1276" w:type="dxa"/>
            <w:vAlign w:val="center"/>
            <w:hideMark/>
          </w:tcPr>
          <w:p w:rsidR="00C0125E" w:rsidRPr="005865E4" w:rsidRDefault="00C0125E" w:rsidP="00A522DE">
            <w:pPr>
              <w:jc w:val="center"/>
              <w:rPr>
                <w:color w:val="000000"/>
                <w:sz w:val="16"/>
                <w:szCs w:val="16"/>
              </w:rPr>
            </w:pPr>
            <w:r w:rsidRPr="005865E4">
              <w:rPr>
                <w:color w:val="000000"/>
                <w:sz w:val="16"/>
                <w:szCs w:val="16"/>
              </w:rPr>
              <w:t>1.824</w:t>
            </w:r>
          </w:p>
        </w:tc>
        <w:tc>
          <w:tcPr>
            <w:tcW w:w="567" w:type="dxa"/>
            <w:noWrap/>
            <w:vAlign w:val="center"/>
            <w:hideMark/>
          </w:tcPr>
          <w:p w:rsidR="00C0125E" w:rsidRPr="005865E4" w:rsidRDefault="00C0125E" w:rsidP="00A522DE">
            <w:pPr>
              <w:jc w:val="center"/>
              <w:rPr>
                <w:color w:val="000000"/>
                <w:sz w:val="16"/>
                <w:szCs w:val="16"/>
              </w:rPr>
            </w:pPr>
            <w:r w:rsidRPr="005865E4">
              <w:rPr>
                <w:color w:val="000000"/>
                <w:sz w:val="16"/>
                <w:szCs w:val="16"/>
              </w:rPr>
              <w:t>220</w:t>
            </w:r>
          </w:p>
        </w:tc>
        <w:tc>
          <w:tcPr>
            <w:tcW w:w="1134" w:type="dxa"/>
            <w:noWrap/>
            <w:vAlign w:val="center"/>
            <w:hideMark/>
          </w:tcPr>
          <w:p w:rsidR="00C0125E" w:rsidRPr="005865E4" w:rsidRDefault="00C0125E" w:rsidP="00A522DE">
            <w:pPr>
              <w:jc w:val="center"/>
              <w:rPr>
                <w:color w:val="000000"/>
                <w:sz w:val="16"/>
                <w:szCs w:val="16"/>
              </w:rPr>
            </w:pPr>
            <w:r w:rsidRPr="005865E4">
              <w:rPr>
                <w:color w:val="000000"/>
                <w:sz w:val="16"/>
                <w:szCs w:val="16"/>
              </w:rPr>
              <w:t>57.7</w:t>
            </w:r>
          </w:p>
        </w:tc>
      </w:tr>
      <w:tr w:rsidR="00C0125E" w:rsidRPr="005865E4" w:rsidTr="00A522DE">
        <w:trPr>
          <w:trHeight w:val="227"/>
        </w:trPr>
        <w:tc>
          <w:tcPr>
            <w:tcW w:w="2518" w:type="dxa"/>
          </w:tcPr>
          <w:p w:rsidR="00C0125E" w:rsidRPr="008E499E" w:rsidRDefault="00C0125E" w:rsidP="00A522DE">
            <w:pPr>
              <w:pStyle w:val="ListParagraph"/>
              <w:ind w:left="1080"/>
              <w:jc w:val="right"/>
              <w:rPr>
                <w:i/>
                <w:iCs/>
                <w:color w:val="000000"/>
                <w:sz w:val="16"/>
                <w:szCs w:val="16"/>
              </w:rPr>
            </w:pPr>
            <w:r>
              <w:rPr>
                <w:i/>
                <w:iCs/>
                <w:color w:val="000000"/>
                <w:sz w:val="16"/>
                <w:szCs w:val="16"/>
              </w:rPr>
              <w:t xml:space="preserve">a. Other </w:t>
            </w:r>
            <w:r w:rsidRPr="005865E4">
              <w:rPr>
                <w:i/>
                <w:iCs/>
                <w:color w:val="000000"/>
                <w:sz w:val="16"/>
                <w:szCs w:val="16"/>
              </w:rPr>
              <w:t>≥ 10mm</w:t>
            </w:r>
          </w:p>
        </w:tc>
        <w:tc>
          <w:tcPr>
            <w:tcW w:w="567" w:type="dxa"/>
            <w:vAlign w:val="center"/>
          </w:tcPr>
          <w:p w:rsidR="00C0125E" w:rsidRPr="005865E4" w:rsidRDefault="00C0125E" w:rsidP="00A522DE">
            <w:pPr>
              <w:jc w:val="center"/>
              <w:rPr>
                <w:color w:val="000000"/>
                <w:sz w:val="16"/>
                <w:szCs w:val="16"/>
              </w:rPr>
            </w:pPr>
            <w:r w:rsidRPr="008E499E">
              <w:rPr>
                <w:color w:val="000000"/>
                <w:sz w:val="16"/>
                <w:szCs w:val="16"/>
              </w:rPr>
              <w:t>122</w:t>
            </w:r>
          </w:p>
        </w:tc>
        <w:tc>
          <w:tcPr>
            <w:tcW w:w="1276" w:type="dxa"/>
            <w:vAlign w:val="center"/>
          </w:tcPr>
          <w:p w:rsidR="00C0125E" w:rsidRPr="005865E4" w:rsidRDefault="00C0125E" w:rsidP="00A522DE">
            <w:pPr>
              <w:jc w:val="center"/>
              <w:rPr>
                <w:color w:val="000000"/>
                <w:sz w:val="16"/>
                <w:szCs w:val="16"/>
              </w:rPr>
            </w:pPr>
            <w:r w:rsidRPr="008E499E">
              <w:rPr>
                <w:color w:val="000000"/>
                <w:sz w:val="16"/>
                <w:szCs w:val="16"/>
              </w:rPr>
              <w:t>0.339</w:t>
            </w:r>
          </w:p>
        </w:tc>
        <w:tc>
          <w:tcPr>
            <w:tcW w:w="709" w:type="dxa"/>
            <w:noWrap/>
            <w:vAlign w:val="center"/>
          </w:tcPr>
          <w:p w:rsidR="00C0125E" w:rsidRPr="005865E4" w:rsidRDefault="00C0125E" w:rsidP="00A522DE">
            <w:pPr>
              <w:jc w:val="center"/>
              <w:rPr>
                <w:color w:val="000000"/>
                <w:sz w:val="16"/>
                <w:szCs w:val="16"/>
              </w:rPr>
            </w:pPr>
            <w:r w:rsidRPr="008E499E">
              <w:rPr>
                <w:color w:val="000000"/>
                <w:sz w:val="16"/>
                <w:szCs w:val="16"/>
              </w:rPr>
              <w:t>85</w:t>
            </w:r>
          </w:p>
        </w:tc>
        <w:tc>
          <w:tcPr>
            <w:tcW w:w="992" w:type="dxa"/>
            <w:noWrap/>
            <w:vAlign w:val="center"/>
          </w:tcPr>
          <w:p w:rsidR="00C0125E" w:rsidRPr="005865E4" w:rsidRDefault="00C0125E" w:rsidP="00A522DE">
            <w:pPr>
              <w:jc w:val="center"/>
              <w:rPr>
                <w:color w:val="000000"/>
                <w:sz w:val="16"/>
                <w:szCs w:val="16"/>
              </w:rPr>
            </w:pPr>
            <w:r w:rsidRPr="008E499E">
              <w:rPr>
                <w:color w:val="000000"/>
                <w:sz w:val="16"/>
                <w:szCs w:val="16"/>
              </w:rPr>
              <w:t>23.6</w:t>
            </w:r>
          </w:p>
        </w:tc>
        <w:tc>
          <w:tcPr>
            <w:tcW w:w="567" w:type="dxa"/>
            <w:vAlign w:val="center"/>
          </w:tcPr>
          <w:p w:rsidR="00C0125E" w:rsidRPr="005865E4" w:rsidRDefault="00C0125E" w:rsidP="00A522DE">
            <w:pPr>
              <w:jc w:val="center"/>
              <w:rPr>
                <w:color w:val="000000"/>
                <w:sz w:val="16"/>
                <w:szCs w:val="16"/>
              </w:rPr>
            </w:pPr>
            <w:r w:rsidRPr="008E499E">
              <w:rPr>
                <w:color w:val="000000"/>
                <w:sz w:val="16"/>
                <w:szCs w:val="16"/>
              </w:rPr>
              <w:t>152</w:t>
            </w:r>
          </w:p>
        </w:tc>
        <w:tc>
          <w:tcPr>
            <w:tcW w:w="1276" w:type="dxa"/>
            <w:vAlign w:val="center"/>
          </w:tcPr>
          <w:p w:rsidR="00C0125E" w:rsidRPr="005865E4" w:rsidRDefault="00C0125E" w:rsidP="00A522DE">
            <w:pPr>
              <w:jc w:val="center"/>
              <w:rPr>
                <w:color w:val="000000"/>
                <w:sz w:val="16"/>
                <w:szCs w:val="16"/>
              </w:rPr>
            </w:pPr>
            <w:r w:rsidRPr="008E499E">
              <w:rPr>
                <w:color w:val="000000"/>
                <w:sz w:val="16"/>
                <w:szCs w:val="16"/>
              </w:rPr>
              <w:t>0.399</w:t>
            </w:r>
          </w:p>
        </w:tc>
        <w:tc>
          <w:tcPr>
            <w:tcW w:w="567" w:type="dxa"/>
            <w:noWrap/>
            <w:vAlign w:val="center"/>
          </w:tcPr>
          <w:p w:rsidR="00C0125E" w:rsidRPr="005865E4" w:rsidRDefault="00C0125E" w:rsidP="00A522DE">
            <w:pPr>
              <w:jc w:val="center"/>
              <w:rPr>
                <w:color w:val="000000"/>
                <w:sz w:val="16"/>
                <w:szCs w:val="16"/>
              </w:rPr>
            </w:pPr>
            <w:r w:rsidRPr="008E499E">
              <w:rPr>
                <w:color w:val="000000"/>
                <w:sz w:val="16"/>
                <w:szCs w:val="16"/>
              </w:rPr>
              <w:t>105</w:t>
            </w:r>
          </w:p>
        </w:tc>
        <w:tc>
          <w:tcPr>
            <w:tcW w:w="1134" w:type="dxa"/>
            <w:noWrap/>
            <w:vAlign w:val="center"/>
          </w:tcPr>
          <w:p w:rsidR="00C0125E" w:rsidRPr="005865E4" w:rsidRDefault="00C0125E" w:rsidP="00A522DE">
            <w:pPr>
              <w:jc w:val="center"/>
              <w:rPr>
                <w:color w:val="000000"/>
                <w:sz w:val="16"/>
                <w:szCs w:val="16"/>
              </w:rPr>
            </w:pPr>
            <w:r w:rsidRPr="008E499E">
              <w:rPr>
                <w:color w:val="000000"/>
                <w:sz w:val="16"/>
                <w:szCs w:val="16"/>
              </w:rPr>
              <w:t>27.6</w:t>
            </w:r>
          </w:p>
        </w:tc>
      </w:tr>
      <w:tr w:rsidR="00C0125E" w:rsidRPr="005865E4" w:rsidTr="00A522DE">
        <w:trPr>
          <w:trHeight w:val="227"/>
        </w:trPr>
        <w:tc>
          <w:tcPr>
            <w:tcW w:w="2518" w:type="dxa"/>
            <w:hideMark/>
          </w:tcPr>
          <w:p w:rsidR="00C0125E" w:rsidRPr="005865E4" w:rsidRDefault="00C0125E" w:rsidP="00A522DE">
            <w:pPr>
              <w:rPr>
                <w:b/>
                <w:bCs/>
                <w:color w:val="000000"/>
                <w:sz w:val="16"/>
                <w:szCs w:val="16"/>
              </w:rPr>
            </w:pPr>
            <w:r w:rsidRPr="005865E4">
              <w:rPr>
                <w:b/>
                <w:bCs/>
                <w:color w:val="000000"/>
                <w:sz w:val="16"/>
                <w:szCs w:val="16"/>
              </w:rPr>
              <w:t xml:space="preserve">Serrated lesions (SL) </w:t>
            </w:r>
          </w:p>
        </w:tc>
        <w:tc>
          <w:tcPr>
            <w:tcW w:w="567" w:type="dxa"/>
            <w:vAlign w:val="center"/>
            <w:hideMark/>
          </w:tcPr>
          <w:p w:rsidR="00C0125E" w:rsidRPr="005865E4" w:rsidRDefault="00C0125E" w:rsidP="00A522DE">
            <w:pPr>
              <w:jc w:val="center"/>
              <w:rPr>
                <w:color w:val="000000"/>
                <w:sz w:val="16"/>
                <w:szCs w:val="16"/>
              </w:rPr>
            </w:pPr>
            <w:r w:rsidRPr="005865E4">
              <w:rPr>
                <w:color w:val="000000"/>
                <w:sz w:val="16"/>
                <w:szCs w:val="16"/>
              </w:rPr>
              <w:t>78</w:t>
            </w:r>
          </w:p>
        </w:tc>
        <w:tc>
          <w:tcPr>
            <w:tcW w:w="1276" w:type="dxa"/>
            <w:vAlign w:val="center"/>
            <w:hideMark/>
          </w:tcPr>
          <w:p w:rsidR="00C0125E" w:rsidRPr="005865E4" w:rsidRDefault="00C0125E" w:rsidP="00A522DE">
            <w:pPr>
              <w:jc w:val="center"/>
              <w:rPr>
                <w:color w:val="000000"/>
                <w:sz w:val="16"/>
                <w:szCs w:val="16"/>
              </w:rPr>
            </w:pPr>
            <w:r w:rsidRPr="005865E4">
              <w:rPr>
                <w:color w:val="000000"/>
                <w:sz w:val="16"/>
                <w:szCs w:val="16"/>
              </w:rPr>
              <w:t>0.217</w:t>
            </w:r>
          </w:p>
        </w:tc>
        <w:tc>
          <w:tcPr>
            <w:tcW w:w="709" w:type="dxa"/>
            <w:noWrap/>
            <w:vAlign w:val="center"/>
            <w:hideMark/>
          </w:tcPr>
          <w:p w:rsidR="00C0125E" w:rsidRPr="005865E4" w:rsidRDefault="00C0125E" w:rsidP="00A522DE">
            <w:pPr>
              <w:jc w:val="center"/>
              <w:rPr>
                <w:color w:val="000000"/>
                <w:sz w:val="16"/>
                <w:szCs w:val="16"/>
              </w:rPr>
            </w:pPr>
            <w:r w:rsidRPr="005865E4">
              <w:rPr>
                <w:color w:val="000000"/>
                <w:sz w:val="16"/>
                <w:szCs w:val="16"/>
              </w:rPr>
              <w:t>51</w:t>
            </w:r>
          </w:p>
        </w:tc>
        <w:tc>
          <w:tcPr>
            <w:tcW w:w="992" w:type="dxa"/>
            <w:noWrap/>
            <w:vAlign w:val="center"/>
            <w:hideMark/>
          </w:tcPr>
          <w:p w:rsidR="00C0125E" w:rsidRPr="005865E4" w:rsidRDefault="00C0125E" w:rsidP="00A522DE">
            <w:pPr>
              <w:jc w:val="center"/>
              <w:rPr>
                <w:color w:val="000000"/>
                <w:sz w:val="16"/>
                <w:szCs w:val="16"/>
              </w:rPr>
            </w:pPr>
            <w:r w:rsidRPr="005865E4">
              <w:rPr>
                <w:color w:val="000000"/>
                <w:sz w:val="16"/>
                <w:szCs w:val="16"/>
              </w:rPr>
              <w:t>14.2</w:t>
            </w:r>
          </w:p>
        </w:tc>
        <w:tc>
          <w:tcPr>
            <w:tcW w:w="567" w:type="dxa"/>
            <w:vAlign w:val="center"/>
            <w:hideMark/>
          </w:tcPr>
          <w:p w:rsidR="00C0125E" w:rsidRPr="005865E4" w:rsidRDefault="00C0125E" w:rsidP="00A522DE">
            <w:pPr>
              <w:jc w:val="center"/>
              <w:rPr>
                <w:color w:val="000000"/>
                <w:sz w:val="16"/>
                <w:szCs w:val="16"/>
              </w:rPr>
            </w:pPr>
            <w:r w:rsidRPr="005865E4">
              <w:rPr>
                <w:color w:val="000000"/>
                <w:sz w:val="16"/>
                <w:szCs w:val="16"/>
              </w:rPr>
              <w:t>141</w:t>
            </w:r>
          </w:p>
        </w:tc>
        <w:tc>
          <w:tcPr>
            <w:tcW w:w="1276" w:type="dxa"/>
            <w:vAlign w:val="center"/>
            <w:hideMark/>
          </w:tcPr>
          <w:p w:rsidR="00C0125E" w:rsidRPr="005865E4" w:rsidRDefault="00C0125E" w:rsidP="00A522DE">
            <w:pPr>
              <w:jc w:val="center"/>
              <w:rPr>
                <w:color w:val="000000"/>
                <w:sz w:val="16"/>
                <w:szCs w:val="16"/>
              </w:rPr>
            </w:pPr>
            <w:r w:rsidRPr="005865E4">
              <w:rPr>
                <w:color w:val="000000"/>
                <w:sz w:val="16"/>
                <w:szCs w:val="16"/>
              </w:rPr>
              <w:t>0.370</w:t>
            </w:r>
          </w:p>
        </w:tc>
        <w:tc>
          <w:tcPr>
            <w:tcW w:w="567" w:type="dxa"/>
            <w:noWrap/>
            <w:vAlign w:val="center"/>
            <w:hideMark/>
          </w:tcPr>
          <w:p w:rsidR="00C0125E" w:rsidRPr="005865E4" w:rsidRDefault="00C0125E" w:rsidP="00A522DE">
            <w:pPr>
              <w:jc w:val="center"/>
              <w:rPr>
                <w:color w:val="000000"/>
                <w:sz w:val="16"/>
                <w:szCs w:val="16"/>
              </w:rPr>
            </w:pPr>
            <w:r w:rsidRPr="005865E4">
              <w:rPr>
                <w:color w:val="000000"/>
                <w:sz w:val="16"/>
                <w:szCs w:val="16"/>
              </w:rPr>
              <w:t>81</w:t>
            </w:r>
          </w:p>
        </w:tc>
        <w:tc>
          <w:tcPr>
            <w:tcW w:w="1134" w:type="dxa"/>
            <w:noWrap/>
            <w:vAlign w:val="center"/>
            <w:hideMark/>
          </w:tcPr>
          <w:p w:rsidR="00C0125E" w:rsidRPr="005865E4" w:rsidRDefault="00C0125E" w:rsidP="00A522DE">
            <w:pPr>
              <w:jc w:val="center"/>
              <w:rPr>
                <w:color w:val="000000"/>
                <w:sz w:val="16"/>
                <w:szCs w:val="16"/>
              </w:rPr>
            </w:pPr>
            <w:r w:rsidRPr="005865E4">
              <w:rPr>
                <w:color w:val="000000"/>
                <w:sz w:val="16"/>
                <w:szCs w:val="16"/>
              </w:rPr>
              <w:t>21.3</w:t>
            </w:r>
          </w:p>
        </w:tc>
      </w:tr>
      <w:tr w:rsidR="00C0125E" w:rsidRPr="005865E4" w:rsidTr="00A522DE">
        <w:trPr>
          <w:trHeight w:val="227"/>
        </w:trPr>
        <w:tc>
          <w:tcPr>
            <w:tcW w:w="2518" w:type="dxa"/>
            <w:hideMark/>
          </w:tcPr>
          <w:p w:rsidR="00C0125E" w:rsidRPr="005865E4" w:rsidRDefault="00C0125E" w:rsidP="00A522DE">
            <w:pPr>
              <w:rPr>
                <w:i/>
                <w:iCs/>
                <w:color w:val="000000"/>
                <w:sz w:val="16"/>
                <w:szCs w:val="16"/>
              </w:rPr>
            </w:pPr>
            <w:r w:rsidRPr="005865E4">
              <w:rPr>
                <w:i/>
                <w:iCs/>
                <w:color w:val="000000"/>
                <w:sz w:val="16"/>
                <w:szCs w:val="16"/>
              </w:rPr>
              <w:t>1. Any SSL</w:t>
            </w:r>
          </w:p>
        </w:tc>
        <w:tc>
          <w:tcPr>
            <w:tcW w:w="567" w:type="dxa"/>
            <w:vAlign w:val="center"/>
            <w:hideMark/>
          </w:tcPr>
          <w:p w:rsidR="00C0125E" w:rsidRPr="005865E4" w:rsidRDefault="00C0125E" w:rsidP="00A522DE">
            <w:pPr>
              <w:jc w:val="center"/>
              <w:rPr>
                <w:color w:val="000000"/>
                <w:sz w:val="16"/>
                <w:szCs w:val="16"/>
              </w:rPr>
            </w:pPr>
            <w:r w:rsidRPr="005865E4">
              <w:rPr>
                <w:color w:val="000000"/>
                <w:sz w:val="16"/>
                <w:szCs w:val="16"/>
              </w:rPr>
              <w:t>24</w:t>
            </w:r>
          </w:p>
        </w:tc>
        <w:tc>
          <w:tcPr>
            <w:tcW w:w="1276" w:type="dxa"/>
            <w:vAlign w:val="center"/>
            <w:hideMark/>
          </w:tcPr>
          <w:p w:rsidR="00C0125E" w:rsidRPr="005865E4" w:rsidRDefault="00C0125E" w:rsidP="00A522DE">
            <w:pPr>
              <w:jc w:val="center"/>
              <w:rPr>
                <w:color w:val="000000"/>
                <w:sz w:val="16"/>
                <w:szCs w:val="16"/>
              </w:rPr>
            </w:pPr>
            <w:r w:rsidRPr="005865E4">
              <w:rPr>
                <w:color w:val="000000"/>
                <w:sz w:val="16"/>
                <w:szCs w:val="16"/>
              </w:rPr>
              <w:t>0.067</w:t>
            </w:r>
          </w:p>
        </w:tc>
        <w:tc>
          <w:tcPr>
            <w:tcW w:w="709" w:type="dxa"/>
            <w:noWrap/>
            <w:vAlign w:val="center"/>
            <w:hideMark/>
          </w:tcPr>
          <w:p w:rsidR="00C0125E" w:rsidRPr="005865E4" w:rsidRDefault="00C0125E" w:rsidP="00A522DE">
            <w:pPr>
              <w:jc w:val="center"/>
              <w:rPr>
                <w:color w:val="000000"/>
                <w:sz w:val="16"/>
                <w:szCs w:val="16"/>
              </w:rPr>
            </w:pPr>
            <w:r w:rsidRPr="005865E4">
              <w:rPr>
                <w:color w:val="000000"/>
                <w:sz w:val="16"/>
                <w:szCs w:val="16"/>
              </w:rPr>
              <w:t>21</w:t>
            </w:r>
          </w:p>
        </w:tc>
        <w:tc>
          <w:tcPr>
            <w:tcW w:w="992" w:type="dxa"/>
            <w:noWrap/>
            <w:vAlign w:val="center"/>
            <w:hideMark/>
          </w:tcPr>
          <w:p w:rsidR="00C0125E" w:rsidRPr="005865E4" w:rsidRDefault="00C0125E" w:rsidP="00A522DE">
            <w:pPr>
              <w:jc w:val="center"/>
              <w:rPr>
                <w:color w:val="000000"/>
                <w:sz w:val="16"/>
                <w:szCs w:val="16"/>
              </w:rPr>
            </w:pPr>
            <w:r w:rsidRPr="005865E4">
              <w:rPr>
                <w:color w:val="000000"/>
                <w:sz w:val="16"/>
                <w:szCs w:val="16"/>
              </w:rPr>
              <w:t>5.8</w:t>
            </w:r>
          </w:p>
        </w:tc>
        <w:tc>
          <w:tcPr>
            <w:tcW w:w="567" w:type="dxa"/>
            <w:vAlign w:val="center"/>
            <w:hideMark/>
          </w:tcPr>
          <w:p w:rsidR="00C0125E" w:rsidRPr="005865E4" w:rsidRDefault="00C0125E" w:rsidP="00A522DE">
            <w:pPr>
              <w:jc w:val="center"/>
              <w:rPr>
                <w:color w:val="000000"/>
                <w:sz w:val="16"/>
                <w:szCs w:val="16"/>
              </w:rPr>
            </w:pPr>
            <w:r w:rsidRPr="005865E4">
              <w:rPr>
                <w:color w:val="000000"/>
                <w:sz w:val="16"/>
                <w:szCs w:val="16"/>
              </w:rPr>
              <w:t>61</w:t>
            </w:r>
          </w:p>
        </w:tc>
        <w:tc>
          <w:tcPr>
            <w:tcW w:w="1276" w:type="dxa"/>
            <w:vAlign w:val="center"/>
            <w:hideMark/>
          </w:tcPr>
          <w:p w:rsidR="00C0125E" w:rsidRPr="005865E4" w:rsidRDefault="00C0125E" w:rsidP="00A522DE">
            <w:pPr>
              <w:jc w:val="center"/>
              <w:rPr>
                <w:color w:val="000000"/>
                <w:sz w:val="16"/>
                <w:szCs w:val="16"/>
              </w:rPr>
            </w:pPr>
            <w:r w:rsidRPr="005865E4">
              <w:rPr>
                <w:color w:val="000000"/>
                <w:sz w:val="16"/>
                <w:szCs w:val="16"/>
              </w:rPr>
              <w:t>0.160</w:t>
            </w:r>
          </w:p>
        </w:tc>
        <w:tc>
          <w:tcPr>
            <w:tcW w:w="567" w:type="dxa"/>
            <w:noWrap/>
            <w:vAlign w:val="center"/>
            <w:hideMark/>
          </w:tcPr>
          <w:p w:rsidR="00C0125E" w:rsidRPr="005865E4" w:rsidRDefault="00C0125E" w:rsidP="00A522DE">
            <w:pPr>
              <w:jc w:val="center"/>
              <w:rPr>
                <w:color w:val="000000"/>
                <w:sz w:val="16"/>
                <w:szCs w:val="16"/>
              </w:rPr>
            </w:pPr>
            <w:r w:rsidRPr="005865E4">
              <w:rPr>
                <w:color w:val="000000"/>
                <w:sz w:val="16"/>
                <w:szCs w:val="16"/>
              </w:rPr>
              <w:t>34</w:t>
            </w:r>
          </w:p>
        </w:tc>
        <w:tc>
          <w:tcPr>
            <w:tcW w:w="1134" w:type="dxa"/>
            <w:noWrap/>
            <w:vAlign w:val="center"/>
            <w:hideMark/>
          </w:tcPr>
          <w:p w:rsidR="00C0125E" w:rsidRPr="005865E4" w:rsidRDefault="00C0125E" w:rsidP="00A522DE">
            <w:pPr>
              <w:jc w:val="center"/>
              <w:rPr>
                <w:color w:val="000000"/>
                <w:sz w:val="16"/>
                <w:szCs w:val="16"/>
              </w:rPr>
            </w:pPr>
            <w:r w:rsidRPr="005865E4">
              <w:rPr>
                <w:color w:val="000000"/>
                <w:sz w:val="16"/>
                <w:szCs w:val="16"/>
              </w:rPr>
              <w:t>8.9</w:t>
            </w:r>
          </w:p>
        </w:tc>
      </w:tr>
      <w:tr w:rsidR="00C0125E" w:rsidRPr="005865E4" w:rsidTr="00A522DE">
        <w:trPr>
          <w:trHeight w:val="227"/>
        </w:trPr>
        <w:tc>
          <w:tcPr>
            <w:tcW w:w="2518" w:type="dxa"/>
            <w:hideMark/>
          </w:tcPr>
          <w:p w:rsidR="00C0125E" w:rsidRPr="005865E4" w:rsidRDefault="00C0125E" w:rsidP="00A522DE">
            <w:pPr>
              <w:jc w:val="right"/>
              <w:rPr>
                <w:i/>
                <w:iCs/>
                <w:color w:val="000000"/>
                <w:sz w:val="16"/>
                <w:szCs w:val="16"/>
              </w:rPr>
            </w:pPr>
            <w:r w:rsidRPr="005865E4">
              <w:rPr>
                <w:i/>
                <w:iCs/>
                <w:color w:val="000000"/>
                <w:sz w:val="16"/>
                <w:szCs w:val="16"/>
              </w:rPr>
              <w:t>a. SSL no dysplasia</w:t>
            </w:r>
          </w:p>
        </w:tc>
        <w:tc>
          <w:tcPr>
            <w:tcW w:w="567" w:type="dxa"/>
            <w:vAlign w:val="center"/>
            <w:hideMark/>
          </w:tcPr>
          <w:p w:rsidR="00C0125E" w:rsidRPr="005865E4" w:rsidRDefault="00C0125E" w:rsidP="00A522DE">
            <w:pPr>
              <w:jc w:val="center"/>
              <w:rPr>
                <w:color w:val="000000"/>
                <w:sz w:val="16"/>
                <w:szCs w:val="16"/>
              </w:rPr>
            </w:pPr>
            <w:r w:rsidRPr="005865E4">
              <w:rPr>
                <w:color w:val="000000"/>
                <w:sz w:val="16"/>
                <w:szCs w:val="16"/>
              </w:rPr>
              <w:t>20</w:t>
            </w:r>
          </w:p>
        </w:tc>
        <w:tc>
          <w:tcPr>
            <w:tcW w:w="1276" w:type="dxa"/>
            <w:vAlign w:val="center"/>
            <w:hideMark/>
          </w:tcPr>
          <w:p w:rsidR="00C0125E" w:rsidRPr="005865E4" w:rsidRDefault="00C0125E" w:rsidP="00A522DE">
            <w:pPr>
              <w:jc w:val="center"/>
              <w:rPr>
                <w:color w:val="000000"/>
                <w:sz w:val="16"/>
                <w:szCs w:val="16"/>
              </w:rPr>
            </w:pPr>
            <w:r w:rsidRPr="005865E4">
              <w:rPr>
                <w:color w:val="000000"/>
                <w:sz w:val="16"/>
                <w:szCs w:val="16"/>
              </w:rPr>
              <w:t>0.056</w:t>
            </w:r>
          </w:p>
        </w:tc>
        <w:tc>
          <w:tcPr>
            <w:tcW w:w="709" w:type="dxa"/>
            <w:noWrap/>
            <w:vAlign w:val="center"/>
            <w:hideMark/>
          </w:tcPr>
          <w:p w:rsidR="00C0125E" w:rsidRPr="005865E4" w:rsidRDefault="00C0125E" w:rsidP="00A522DE">
            <w:pPr>
              <w:jc w:val="center"/>
              <w:rPr>
                <w:color w:val="000000"/>
                <w:sz w:val="16"/>
                <w:szCs w:val="16"/>
              </w:rPr>
            </w:pPr>
            <w:r w:rsidRPr="005865E4">
              <w:rPr>
                <w:color w:val="000000"/>
                <w:sz w:val="16"/>
                <w:szCs w:val="16"/>
              </w:rPr>
              <w:t>17</w:t>
            </w:r>
          </w:p>
        </w:tc>
        <w:tc>
          <w:tcPr>
            <w:tcW w:w="992" w:type="dxa"/>
            <w:noWrap/>
            <w:vAlign w:val="center"/>
            <w:hideMark/>
          </w:tcPr>
          <w:p w:rsidR="00C0125E" w:rsidRPr="005865E4" w:rsidRDefault="00C0125E" w:rsidP="00A522DE">
            <w:pPr>
              <w:jc w:val="center"/>
              <w:rPr>
                <w:color w:val="000000"/>
                <w:sz w:val="16"/>
                <w:szCs w:val="16"/>
              </w:rPr>
            </w:pPr>
            <w:r w:rsidRPr="005865E4">
              <w:rPr>
                <w:color w:val="000000"/>
                <w:sz w:val="16"/>
                <w:szCs w:val="16"/>
              </w:rPr>
              <w:t>4.7</w:t>
            </w:r>
          </w:p>
        </w:tc>
        <w:tc>
          <w:tcPr>
            <w:tcW w:w="567" w:type="dxa"/>
            <w:vAlign w:val="center"/>
            <w:hideMark/>
          </w:tcPr>
          <w:p w:rsidR="00C0125E" w:rsidRPr="005865E4" w:rsidRDefault="00C0125E" w:rsidP="00A522DE">
            <w:pPr>
              <w:jc w:val="center"/>
              <w:rPr>
                <w:color w:val="000000"/>
                <w:sz w:val="16"/>
                <w:szCs w:val="16"/>
              </w:rPr>
            </w:pPr>
            <w:r w:rsidRPr="005865E4">
              <w:rPr>
                <w:color w:val="000000"/>
                <w:sz w:val="16"/>
                <w:szCs w:val="16"/>
              </w:rPr>
              <w:t>55</w:t>
            </w:r>
          </w:p>
        </w:tc>
        <w:tc>
          <w:tcPr>
            <w:tcW w:w="1276" w:type="dxa"/>
            <w:vAlign w:val="center"/>
            <w:hideMark/>
          </w:tcPr>
          <w:p w:rsidR="00C0125E" w:rsidRPr="005865E4" w:rsidRDefault="00C0125E" w:rsidP="00A522DE">
            <w:pPr>
              <w:jc w:val="center"/>
              <w:rPr>
                <w:color w:val="000000"/>
                <w:sz w:val="16"/>
                <w:szCs w:val="16"/>
              </w:rPr>
            </w:pPr>
            <w:r w:rsidRPr="005865E4">
              <w:rPr>
                <w:color w:val="000000"/>
                <w:sz w:val="16"/>
                <w:szCs w:val="16"/>
              </w:rPr>
              <w:t>0.144</w:t>
            </w:r>
          </w:p>
        </w:tc>
        <w:tc>
          <w:tcPr>
            <w:tcW w:w="567" w:type="dxa"/>
            <w:noWrap/>
            <w:vAlign w:val="center"/>
            <w:hideMark/>
          </w:tcPr>
          <w:p w:rsidR="00C0125E" w:rsidRPr="005865E4" w:rsidRDefault="00C0125E" w:rsidP="00A522DE">
            <w:pPr>
              <w:jc w:val="center"/>
              <w:rPr>
                <w:color w:val="000000"/>
                <w:sz w:val="16"/>
                <w:szCs w:val="16"/>
              </w:rPr>
            </w:pPr>
            <w:r w:rsidRPr="005865E4">
              <w:rPr>
                <w:color w:val="000000"/>
                <w:sz w:val="16"/>
                <w:szCs w:val="16"/>
              </w:rPr>
              <w:t>31</w:t>
            </w:r>
          </w:p>
        </w:tc>
        <w:tc>
          <w:tcPr>
            <w:tcW w:w="1134" w:type="dxa"/>
            <w:noWrap/>
            <w:vAlign w:val="center"/>
            <w:hideMark/>
          </w:tcPr>
          <w:p w:rsidR="00C0125E" w:rsidRPr="005865E4" w:rsidRDefault="00C0125E" w:rsidP="00A522DE">
            <w:pPr>
              <w:jc w:val="center"/>
              <w:rPr>
                <w:color w:val="000000"/>
                <w:sz w:val="16"/>
                <w:szCs w:val="16"/>
              </w:rPr>
            </w:pPr>
            <w:r w:rsidRPr="005865E4">
              <w:rPr>
                <w:color w:val="000000"/>
                <w:sz w:val="16"/>
                <w:szCs w:val="16"/>
              </w:rPr>
              <w:t>8.1</w:t>
            </w:r>
          </w:p>
        </w:tc>
      </w:tr>
      <w:tr w:rsidR="00C0125E" w:rsidRPr="005865E4" w:rsidTr="00A522DE">
        <w:trPr>
          <w:trHeight w:val="227"/>
        </w:trPr>
        <w:tc>
          <w:tcPr>
            <w:tcW w:w="2518" w:type="dxa"/>
            <w:hideMark/>
          </w:tcPr>
          <w:p w:rsidR="00C0125E" w:rsidRPr="00FB5688" w:rsidRDefault="00C0125E" w:rsidP="00A522DE">
            <w:pPr>
              <w:jc w:val="right"/>
              <w:rPr>
                <w:i/>
                <w:iCs/>
                <w:color w:val="000000"/>
                <w:sz w:val="16"/>
                <w:szCs w:val="16"/>
                <w:lang w:val="it-IT"/>
              </w:rPr>
            </w:pPr>
            <w:r w:rsidRPr="00FB5688">
              <w:rPr>
                <w:i/>
                <w:iCs/>
                <w:color w:val="000000"/>
                <w:sz w:val="16"/>
                <w:szCs w:val="16"/>
                <w:lang w:val="it-IT"/>
              </w:rPr>
              <w:t>ai. SSL no dysplasia ≥ 10mm</w:t>
            </w:r>
          </w:p>
        </w:tc>
        <w:tc>
          <w:tcPr>
            <w:tcW w:w="567" w:type="dxa"/>
            <w:vAlign w:val="center"/>
            <w:hideMark/>
          </w:tcPr>
          <w:p w:rsidR="00C0125E" w:rsidRPr="005865E4" w:rsidRDefault="00C0125E" w:rsidP="00A522DE">
            <w:pPr>
              <w:jc w:val="center"/>
              <w:rPr>
                <w:color w:val="000000"/>
                <w:sz w:val="16"/>
                <w:szCs w:val="16"/>
              </w:rPr>
            </w:pPr>
            <w:r w:rsidRPr="005865E4">
              <w:rPr>
                <w:color w:val="000000"/>
                <w:sz w:val="16"/>
                <w:szCs w:val="16"/>
              </w:rPr>
              <w:t>2</w:t>
            </w:r>
          </w:p>
        </w:tc>
        <w:tc>
          <w:tcPr>
            <w:tcW w:w="1276" w:type="dxa"/>
            <w:vAlign w:val="center"/>
            <w:hideMark/>
          </w:tcPr>
          <w:p w:rsidR="00C0125E" w:rsidRPr="005865E4" w:rsidRDefault="00C0125E" w:rsidP="00A522DE">
            <w:pPr>
              <w:jc w:val="center"/>
              <w:rPr>
                <w:color w:val="000000"/>
                <w:sz w:val="16"/>
                <w:szCs w:val="16"/>
              </w:rPr>
            </w:pPr>
            <w:r w:rsidRPr="005865E4">
              <w:rPr>
                <w:color w:val="000000"/>
                <w:sz w:val="16"/>
                <w:szCs w:val="16"/>
              </w:rPr>
              <w:t>0.006</w:t>
            </w:r>
          </w:p>
        </w:tc>
        <w:tc>
          <w:tcPr>
            <w:tcW w:w="709" w:type="dxa"/>
            <w:noWrap/>
            <w:vAlign w:val="center"/>
            <w:hideMark/>
          </w:tcPr>
          <w:p w:rsidR="00C0125E" w:rsidRPr="005865E4" w:rsidRDefault="00C0125E" w:rsidP="00A522DE">
            <w:pPr>
              <w:jc w:val="center"/>
              <w:rPr>
                <w:color w:val="000000"/>
                <w:sz w:val="16"/>
                <w:szCs w:val="16"/>
              </w:rPr>
            </w:pPr>
            <w:r w:rsidRPr="005865E4">
              <w:rPr>
                <w:color w:val="000000"/>
                <w:sz w:val="16"/>
                <w:szCs w:val="16"/>
              </w:rPr>
              <w:t>2</w:t>
            </w:r>
          </w:p>
        </w:tc>
        <w:tc>
          <w:tcPr>
            <w:tcW w:w="992" w:type="dxa"/>
            <w:noWrap/>
            <w:vAlign w:val="center"/>
            <w:hideMark/>
          </w:tcPr>
          <w:p w:rsidR="00C0125E" w:rsidRPr="005865E4" w:rsidRDefault="00C0125E" w:rsidP="00A522DE">
            <w:pPr>
              <w:jc w:val="center"/>
              <w:rPr>
                <w:color w:val="000000"/>
                <w:sz w:val="16"/>
                <w:szCs w:val="16"/>
              </w:rPr>
            </w:pPr>
            <w:r w:rsidRPr="005865E4">
              <w:rPr>
                <w:color w:val="000000"/>
                <w:sz w:val="16"/>
                <w:szCs w:val="16"/>
              </w:rPr>
              <w:t>0.6</w:t>
            </w:r>
          </w:p>
        </w:tc>
        <w:tc>
          <w:tcPr>
            <w:tcW w:w="567" w:type="dxa"/>
            <w:vAlign w:val="center"/>
            <w:hideMark/>
          </w:tcPr>
          <w:p w:rsidR="00C0125E" w:rsidRPr="005865E4" w:rsidRDefault="00C0125E" w:rsidP="00A522DE">
            <w:pPr>
              <w:jc w:val="center"/>
              <w:rPr>
                <w:color w:val="000000"/>
                <w:sz w:val="16"/>
                <w:szCs w:val="16"/>
              </w:rPr>
            </w:pPr>
            <w:r w:rsidRPr="005865E4">
              <w:rPr>
                <w:color w:val="000000"/>
                <w:sz w:val="16"/>
                <w:szCs w:val="16"/>
              </w:rPr>
              <w:t>11</w:t>
            </w:r>
          </w:p>
        </w:tc>
        <w:tc>
          <w:tcPr>
            <w:tcW w:w="1276" w:type="dxa"/>
            <w:vAlign w:val="center"/>
            <w:hideMark/>
          </w:tcPr>
          <w:p w:rsidR="00C0125E" w:rsidRPr="005865E4" w:rsidRDefault="00C0125E" w:rsidP="00A522DE">
            <w:pPr>
              <w:jc w:val="center"/>
              <w:rPr>
                <w:color w:val="000000"/>
                <w:sz w:val="16"/>
                <w:szCs w:val="16"/>
              </w:rPr>
            </w:pPr>
            <w:r w:rsidRPr="005865E4">
              <w:rPr>
                <w:color w:val="000000"/>
                <w:sz w:val="16"/>
                <w:szCs w:val="16"/>
              </w:rPr>
              <w:t>0.029</w:t>
            </w:r>
          </w:p>
        </w:tc>
        <w:tc>
          <w:tcPr>
            <w:tcW w:w="567" w:type="dxa"/>
            <w:noWrap/>
            <w:vAlign w:val="center"/>
            <w:hideMark/>
          </w:tcPr>
          <w:p w:rsidR="00C0125E" w:rsidRPr="005865E4" w:rsidRDefault="00C0125E" w:rsidP="00A522DE">
            <w:pPr>
              <w:jc w:val="center"/>
              <w:rPr>
                <w:color w:val="000000"/>
                <w:sz w:val="16"/>
                <w:szCs w:val="16"/>
              </w:rPr>
            </w:pPr>
            <w:r w:rsidRPr="005865E4">
              <w:rPr>
                <w:color w:val="000000"/>
                <w:sz w:val="16"/>
                <w:szCs w:val="16"/>
              </w:rPr>
              <w:t>8</w:t>
            </w:r>
          </w:p>
        </w:tc>
        <w:tc>
          <w:tcPr>
            <w:tcW w:w="1134" w:type="dxa"/>
            <w:noWrap/>
            <w:vAlign w:val="center"/>
            <w:hideMark/>
          </w:tcPr>
          <w:p w:rsidR="00C0125E" w:rsidRPr="005865E4" w:rsidRDefault="00C0125E" w:rsidP="00A522DE">
            <w:pPr>
              <w:jc w:val="center"/>
              <w:rPr>
                <w:color w:val="000000"/>
                <w:sz w:val="16"/>
                <w:szCs w:val="16"/>
              </w:rPr>
            </w:pPr>
            <w:r w:rsidRPr="005865E4">
              <w:rPr>
                <w:color w:val="000000"/>
                <w:sz w:val="16"/>
                <w:szCs w:val="16"/>
              </w:rPr>
              <w:t>2.1</w:t>
            </w:r>
          </w:p>
        </w:tc>
      </w:tr>
      <w:tr w:rsidR="00C0125E" w:rsidRPr="005865E4" w:rsidTr="00A522DE">
        <w:trPr>
          <w:trHeight w:val="227"/>
        </w:trPr>
        <w:tc>
          <w:tcPr>
            <w:tcW w:w="2518" w:type="dxa"/>
            <w:hideMark/>
          </w:tcPr>
          <w:p w:rsidR="00C0125E" w:rsidRPr="005865E4" w:rsidRDefault="00C0125E" w:rsidP="00A522DE">
            <w:pPr>
              <w:jc w:val="right"/>
              <w:rPr>
                <w:i/>
                <w:iCs/>
                <w:color w:val="000000"/>
                <w:sz w:val="16"/>
                <w:szCs w:val="16"/>
              </w:rPr>
            </w:pPr>
            <w:r w:rsidRPr="005865E4">
              <w:rPr>
                <w:i/>
                <w:iCs/>
                <w:color w:val="000000"/>
                <w:sz w:val="16"/>
                <w:szCs w:val="16"/>
              </w:rPr>
              <w:t>b. SSL with dysplasia</w:t>
            </w:r>
          </w:p>
        </w:tc>
        <w:tc>
          <w:tcPr>
            <w:tcW w:w="567" w:type="dxa"/>
            <w:vAlign w:val="center"/>
            <w:hideMark/>
          </w:tcPr>
          <w:p w:rsidR="00C0125E" w:rsidRPr="005865E4" w:rsidRDefault="00C0125E" w:rsidP="00A522DE">
            <w:pPr>
              <w:jc w:val="center"/>
              <w:rPr>
                <w:color w:val="000000"/>
                <w:sz w:val="16"/>
                <w:szCs w:val="16"/>
              </w:rPr>
            </w:pPr>
            <w:r w:rsidRPr="005865E4">
              <w:rPr>
                <w:color w:val="000000"/>
                <w:sz w:val="16"/>
                <w:szCs w:val="16"/>
              </w:rPr>
              <w:t>4</w:t>
            </w:r>
          </w:p>
        </w:tc>
        <w:tc>
          <w:tcPr>
            <w:tcW w:w="1276" w:type="dxa"/>
            <w:vAlign w:val="center"/>
            <w:hideMark/>
          </w:tcPr>
          <w:p w:rsidR="00C0125E" w:rsidRPr="005865E4" w:rsidRDefault="00C0125E" w:rsidP="00A522DE">
            <w:pPr>
              <w:jc w:val="center"/>
              <w:rPr>
                <w:color w:val="000000"/>
                <w:sz w:val="16"/>
                <w:szCs w:val="16"/>
              </w:rPr>
            </w:pPr>
            <w:r w:rsidRPr="005865E4">
              <w:rPr>
                <w:color w:val="000000"/>
                <w:sz w:val="16"/>
                <w:szCs w:val="16"/>
              </w:rPr>
              <w:t>0.011</w:t>
            </w:r>
          </w:p>
        </w:tc>
        <w:tc>
          <w:tcPr>
            <w:tcW w:w="709" w:type="dxa"/>
            <w:noWrap/>
            <w:vAlign w:val="center"/>
            <w:hideMark/>
          </w:tcPr>
          <w:p w:rsidR="00C0125E" w:rsidRPr="005865E4" w:rsidRDefault="00C0125E" w:rsidP="00A522DE">
            <w:pPr>
              <w:jc w:val="center"/>
              <w:rPr>
                <w:color w:val="000000"/>
                <w:sz w:val="16"/>
                <w:szCs w:val="16"/>
              </w:rPr>
            </w:pPr>
            <w:r w:rsidRPr="005865E4">
              <w:rPr>
                <w:color w:val="000000"/>
                <w:sz w:val="16"/>
                <w:szCs w:val="16"/>
              </w:rPr>
              <w:t>4</w:t>
            </w:r>
          </w:p>
        </w:tc>
        <w:tc>
          <w:tcPr>
            <w:tcW w:w="992" w:type="dxa"/>
            <w:noWrap/>
            <w:vAlign w:val="center"/>
            <w:hideMark/>
          </w:tcPr>
          <w:p w:rsidR="00C0125E" w:rsidRPr="005865E4" w:rsidRDefault="00C0125E" w:rsidP="00A522DE">
            <w:pPr>
              <w:jc w:val="center"/>
              <w:rPr>
                <w:color w:val="000000"/>
                <w:sz w:val="16"/>
                <w:szCs w:val="16"/>
              </w:rPr>
            </w:pPr>
            <w:r w:rsidRPr="005865E4">
              <w:rPr>
                <w:color w:val="000000"/>
                <w:sz w:val="16"/>
                <w:szCs w:val="16"/>
              </w:rPr>
              <w:t>1.1</w:t>
            </w:r>
          </w:p>
        </w:tc>
        <w:tc>
          <w:tcPr>
            <w:tcW w:w="567" w:type="dxa"/>
            <w:vAlign w:val="center"/>
            <w:hideMark/>
          </w:tcPr>
          <w:p w:rsidR="00C0125E" w:rsidRPr="005865E4" w:rsidRDefault="00C0125E" w:rsidP="00A522DE">
            <w:pPr>
              <w:jc w:val="center"/>
              <w:rPr>
                <w:color w:val="000000"/>
                <w:sz w:val="16"/>
                <w:szCs w:val="16"/>
              </w:rPr>
            </w:pPr>
            <w:r w:rsidRPr="005865E4">
              <w:rPr>
                <w:color w:val="000000"/>
                <w:sz w:val="16"/>
                <w:szCs w:val="16"/>
              </w:rPr>
              <w:t>6</w:t>
            </w:r>
          </w:p>
        </w:tc>
        <w:tc>
          <w:tcPr>
            <w:tcW w:w="1276" w:type="dxa"/>
            <w:vAlign w:val="center"/>
            <w:hideMark/>
          </w:tcPr>
          <w:p w:rsidR="00C0125E" w:rsidRPr="005865E4" w:rsidRDefault="00C0125E" w:rsidP="00A522DE">
            <w:pPr>
              <w:jc w:val="center"/>
              <w:rPr>
                <w:color w:val="000000"/>
                <w:sz w:val="16"/>
                <w:szCs w:val="16"/>
              </w:rPr>
            </w:pPr>
            <w:r w:rsidRPr="005865E4">
              <w:rPr>
                <w:color w:val="000000"/>
                <w:sz w:val="16"/>
                <w:szCs w:val="16"/>
              </w:rPr>
              <w:t>0.016</w:t>
            </w:r>
          </w:p>
        </w:tc>
        <w:tc>
          <w:tcPr>
            <w:tcW w:w="567" w:type="dxa"/>
            <w:noWrap/>
            <w:vAlign w:val="center"/>
            <w:hideMark/>
          </w:tcPr>
          <w:p w:rsidR="00C0125E" w:rsidRPr="005865E4" w:rsidRDefault="00C0125E" w:rsidP="00A522DE">
            <w:pPr>
              <w:jc w:val="center"/>
              <w:rPr>
                <w:color w:val="000000"/>
                <w:sz w:val="16"/>
                <w:szCs w:val="16"/>
              </w:rPr>
            </w:pPr>
            <w:r w:rsidRPr="005865E4">
              <w:rPr>
                <w:color w:val="000000"/>
                <w:sz w:val="16"/>
                <w:szCs w:val="16"/>
              </w:rPr>
              <w:t>5</w:t>
            </w:r>
          </w:p>
        </w:tc>
        <w:tc>
          <w:tcPr>
            <w:tcW w:w="1134" w:type="dxa"/>
            <w:noWrap/>
            <w:vAlign w:val="center"/>
            <w:hideMark/>
          </w:tcPr>
          <w:p w:rsidR="00C0125E" w:rsidRPr="005865E4" w:rsidRDefault="00C0125E" w:rsidP="00A522DE">
            <w:pPr>
              <w:jc w:val="center"/>
              <w:rPr>
                <w:color w:val="000000"/>
                <w:sz w:val="16"/>
                <w:szCs w:val="16"/>
              </w:rPr>
            </w:pPr>
            <w:r w:rsidRPr="005865E4">
              <w:rPr>
                <w:color w:val="000000"/>
                <w:sz w:val="16"/>
                <w:szCs w:val="16"/>
              </w:rPr>
              <w:t>1.3</w:t>
            </w:r>
          </w:p>
        </w:tc>
      </w:tr>
      <w:tr w:rsidR="00C0125E" w:rsidRPr="005865E4" w:rsidTr="00A522DE">
        <w:trPr>
          <w:trHeight w:val="221"/>
        </w:trPr>
        <w:tc>
          <w:tcPr>
            <w:tcW w:w="2518" w:type="dxa"/>
          </w:tcPr>
          <w:p w:rsidR="00C0125E" w:rsidRPr="005865E4" w:rsidRDefault="00C0125E" w:rsidP="00A522DE">
            <w:pPr>
              <w:jc w:val="right"/>
              <w:rPr>
                <w:i/>
                <w:iCs/>
                <w:color w:val="000000"/>
                <w:sz w:val="16"/>
                <w:szCs w:val="16"/>
              </w:rPr>
            </w:pPr>
            <w:r w:rsidRPr="00DC54BB">
              <w:rPr>
                <w:i/>
                <w:iCs/>
                <w:color w:val="000000"/>
                <w:sz w:val="16"/>
                <w:szCs w:val="16"/>
              </w:rPr>
              <w:t>bi. SSL with dysplasia ≥ 10mm</w:t>
            </w:r>
          </w:p>
        </w:tc>
        <w:tc>
          <w:tcPr>
            <w:tcW w:w="567" w:type="dxa"/>
            <w:vAlign w:val="center"/>
          </w:tcPr>
          <w:p w:rsidR="00C0125E" w:rsidRPr="005865E4" w:rsidRDefault="00C0125E" w:rsidP="00A522DE">
            <w:pPr>
              <w:jc w:val="center"/>
              <w:rPr>
                <w:color w:val="000000"/>
                <w:sz w:val="16"/>
                <w:szCs w:val="16"/>
              </w:rPr>
            </w:pPr>
            <w:r w:rsidRPr="00DC54BB">
              <w:rPr>
                <w:color w:val="000000"/>
                <w:sz w:val="16"/>
                <w:szCs w:val="16"/>
              </w:rPr>
              <w:t>2</w:t>
            </w:r>
          </w:p>
        </w:tc>
        <w:tc>
          <w:tcPr>
            <w:tcW w:w="1276" w:type="dxa"/>
            <w:vAlign w:val="center"/>
          </w:tcPr>
          <w:p w:rsidR="00C0125E" w:rsidRPr="005865E4" w:rsidRDefault="00C0125E" w:rsidP="00A522DE">
            <w:pPr>
              <w:jc w:val="center"/>
              <w:rPr>
                <w:color w:val="000000"/>
                <w:sz w:val="16"/>
                <w:szCs w:val="16"/>
              </w:rPr>
            </w:pPr>
            <w:r w:rsidRPr="00DC54BB">
              <w:rPr>
                <w:color w:val="000000"/>
                <w:sz w:val="16"/>
                <w:szCs w:val="16"/>
              </w:rPr>
              <w:t>0.006</w:t>
            </w:r>
          </w:p>
        </w:tc>
        <w:tc>
          <w:tcPr>
            <w:tcW w:w="709" w:type="dxa"/>
            <w:noWrap/>
            <w:vAlign w:val="center"/>
          </w:tcPr>
          <w:p w:rsidR="00C0125E" w:rsidRPr="005865E4" w:rsidRDefault="00C0125E" w:rsidP="00A522DE">
            <w:pPr>
              <w:jc w:val="center"/>
              <w:rPr>
                <w:color w:val="000000"/>
                <w:sz w:val="16"/>
                <w:szCs w:val="16"/>
              </w:rPr>
            </w:pPr>
            <w:r w:rsidRPr="00DC54BB">
              <w:rPr>
                <w:color w:val="000000"/>
                <w:sz w:val="16"/>
                <w:szCs w:val="16"/>
              </w:rPr>
              <w:t>2</w:t>
            </w:r>
          </w:p>
        </w:tc>
        <w:tc>
          <w:tcPr>
            <w:tcW w:w="992" w:type="dxa"/>
            <w:noWrap/>
            <w:vAlign w:val="center"/>
          </w:tcPr>
          <w:p w:rsidR="00C0125E" w:rsidRPr="005865E4" w:rsidRDefault="00C0125E" w:rsidP="00A522DE">
            <w:pPr>
              <w:jc w:val="center"/>
              <w:rPr>
                <w:color w:val="000000"/>
                <w:sz w:val="16"/>
                <w:szCs w:val="16"/>
              </w:rPr>
            </w:pPr>
            <w:r w:rsidRPr="00DC54BB">
              <w:rPr>
                <w:color w:val="000000"/>
                <w:sz w:val="16"/>
                <w:szCs w:val="16"/>
              </w:rPr>
              <w:t>0.6</w:t>
            </w:r>
          </w:p>
        </w:tc>
        <w:tc>
          <w:tcPr>
            <w:tcW w:w="567" w:type="dxa"/>
            <w:vAlign w:val="center"/>
          </w:tcPr>
          <w:p w:rsidR="00C0125E" w:rsidRPr="005865E4" w:rsidRDefault="00C0125E" w:rsidP="00A522DE">
            <w:pPr>
              <w:jc w:val="center"/>
              <w:rPr>
                <w:color w:val="000000"/>
                <w:sz w:val="16"/>
                <w:szCs w:val="16"/>
              </w:rPr>
            </w:pPr>
            <w:r w:rsidRPr="00DC54BB">
              <w:rPr>
                <w:color w:val="000000"/>
                <w:sz w:val="16"/>
                <w:szCs w:val="16"/>
              </w:rPr>
              <w:t>4</w:t>
            </w:r>
          </w:p>
        </w:tc>
        <w:tc>
          <w:tcPr>
            <w:tcW w:w="1276" w:type="dxa"/>
            <w:vAlign w:val="center"/>
          </w:tcPr>
          <w:p w:rsidR="00C0125E" w:rsidRPr="005865E4" w:rsidRDefault="00C0125E" w:rsidP="00A522DE">
            <w:pPr>
              <w:jc w:val="center"/>
              <w:rPr>
                <w:color w:val="000000"/>
                <w:sz w:val="16"/>
                <w:szCs w:val="16"/>
              </w:rPr>
            </w:pPr>
            <w:r w:rsidRPr="00DC54BB">
              <w:rPr>
                <w:color w:val="000000"/>
                <w:sz w:val="16"/>
                <w:szCs w:val="16"/>
              </w:rPr>
              <w:t>0.010</w:t>
            </w:r>
          </w:p>
        </w:tc>
        <w:tc>
          <w:tcPr>
            <w:tcW w:w="567" w:type="dxa"/>
            <w:noWrap/>
            <w:vAlign w:val="center"/>
          </w:tcPr>
          <w:p w:rsidR="00C0125E" w:rsidRPr="005865E4" w:rsidRDefault="00C0125E" w:rsidP="00A522DE">
            <w:pPr>
              <w:jc w:val="center"/>
              <w:rPr>
                <w:color w:val="000000"/>
                <w:sz w:val="16"/>
                <w:szCs w:val="16"/>
              </w:rPr>
            </w:pPr>
            <w:r w:rsidRPr="00DC54BB">
              <w:rPr>
                <w:color w:val="000000"/>
                <w:sz w:val="16"/>
                <w:szCs w:val="16"/>
              </w:rPr>
              <w:t>3</w:t>
            </w:r>
          </w:p>
        </w:tc>
        <w:tc>
          <w:tcPr>
            <w:tcW w:w="1134" w:type="dxa"/>
            <w:noWrap/>
            <w:vAlign w:val="center"/>
          </w:tcPr>
          <w:p w:rsidR="00C0125E" w:rsidRPr="005865E4" w:rsidRDefault="00C0125E" w:rsidP="00A522DE">
            <w:pPr>
              <w:jc w:val="center"/>
              <w:rPr>
                <w:color w:val="000000"/>
                <w:sz w:val="16"/>
                <w:szCs w:val="16"/>
              </w:rPr>
            </w:pPr>
            <w:r w:rsidRPr="00DC54BB">
              <w:rPr>
                <w:color w:val="000000"/>
                <w:sz w:val="16"/>
                <w:szCs w:val="16"/>
              </w:rPr>
              <w:t>0.8</w:t>
            </w:r>
          </w:p>
        </w:tc>
      </w:tr>
      <w:tr w:rsidR="00C0125E" w:rsidRPr="005865E4" w:rsidTr="00A522DE">
        <w:trPr>
          <w:trHeight w:val="227"/>
        </w:trPr>
        <w:tc>
          <w:tcPr>
            <w:tcW w:w="2518" w:type="dxa"/>
            <w:hideMark/>
          </w:tcPr>
          <w:p w:rsidR="00C0125E" w:rsidRPr="005865E4" w:rsidRDefault="00C0125E" w:rsidP="00A522DE">
            <w:pPr>
              <w:rPr>
                <w:i/>
                <w:iCs/>
                <w:color w:val="000000"/>
                <w:sz w:val="16"/>
                <w:szCs w:val="16"/>
              </w:rPr>
            </w:pPr>
            <w:r w:rsidRPr="005865E4">
              <w:rPr>
                <w:i/>
                <w:iCs/>
                <w:color w:val="000000"/>
                <w:sz w:val="16"/>
                <w:szCs w:val="16"/>
              </w:rPr>
              <w:t>2. TSA</w:t>
            </w:r>
          </w:p>
        </w:tc>
        <w:tc>
          <w:tcPr>
            <w:tcW w:w="567" w:type="dxa"/>
            <w:vAlign w:val="center"/>
            <w:hideMark/>
          </w:tcPr>
          <w:p w:rsidR="00C0125E" w:rsidRPr="005865E4" w:rsidRDefault="00C0125E" w:rsidP="00A522DE">
            <w:pPr>
              <w:jc w:val="center"/>
              <w:rPr>
                <w:color w:val="000000"/>
                <w:sz w:val="16"/>
                <w:szCs w:val="16"/>
              </w:rPr>
            </w:pPr>
            <w:r w:rsidRPr="005865E4">
              <w:rPr>
                <w:color w:val="000000"/>
                <w:sz w:val="16"/>
                <w:szCs w:val="16"/>
              </w:rPr>
              <w:t>1</w:t>
            </w:r>
          </w:p>
        </w:tc>
        <w:tc>
          <w:tcPr>
            <w:tcW w:w="1276" w:type="dxa"/>
            <w:vAlign w:val="center"/>
            <w:hideMark/>
          </w:tcPr>
          <w:p w:rsidR="00C0125E" w:rsidRPr="005865E4" w:rsidRDefault="00C0125E" w:rsidP="00A522DE">
            <w:pPr>
              <w:jc w:val="center"/>
              <w:rPr>
                <w:color w:val="000000"/>
                <w:sz w:val="16"/>
                <w:szCs w:val="16"/>
              </w:rPr>
            </w:pPr>
            <w:r w:rsidRPr="005865E4">
              <w:rPr>
                <w:color w:val="000000"/>
                <w:sz w:val="16"/>
                <w:szCs w:val="16"/>
              </w:rPr>
              <w:t>0.003</w:t>
            </w:r>
          </w:p>
        </w:tc>
        <w:tc>
          <w:tcPr>
            <w:tcW w:w="709" w:type="dxa"/>
            <w:noWrap/>
            <w:vAlign w:val="center"/>
            <w:hideMark/>
          </w:tcPr>
          <w:p w:rsidR="00C0125E" w:rsidRPr="005865E4" w:rsidRDefault="00C0125E" w:rsidP="00A522DE">
            <w:pPr>
              <w:jc w:val="center"/>
              <w:rPr>
                <w:color w:val="000000"/>
                <w:sz w:val="16"/>
                <w:szCs w:val="16"/>
              </w:rPr>
            </w:pPr>
            <w:r w:rsidRPr="005865E4">
              <w:rPr>
                <w:color w:val="000000"/>
                <w:sz w:val="16"/>
                <w:szCs w:val="16"/>
              </w:rPr>
              <w:t>1</w:t>
            </w:r>
          </w:p>
        </w:tc>
        <w:tc>
          <w:tcPr>
            <w:tcW w:w="992" w:type="dxa"/>
            <w:noWrap/>
            <w:vAlign w:val="center"/>
            <w:hideMark/>
          </w:tcPr>
          <w:p w:rsidR="00C0125E" w:rsidRPr="005865E4" w:rsidRDefault="00C0125E" w:rsidP="00A522DE">
            <w:pPr>
              <w:jc w:val="center"/>
              <w:rPr>
                <w:color w:val="000000"/>
                <w:sz w:val="16"/>
                <w:szCs w:val="16"/>
              </w:rPr>
            </w:pPr>
            <w:r w:rsidRPr="005865E4">
              <w:rPr>
                <w:color w:val="000000"/>
                <w:sz w:val="16"/>
                <w:szCs w:val="16"/>
              </w:rPr>
              <w:t>0.3</w:t>
            </w:r>
          </w:p>
        </w:tc>
        <w:tc>
          <w:tcPr>
            <w:tcW w:w="567" w:type="dxa"/>
            <w:vAlign w:val="center"/>
            <w:hideMark/>
          </w:tcPr>
          <w:p w:rsidR="00C0125E" w:rsidRPr="005865E4" w:rsidRDefault="00C0125E" w:rsidP="00A522DE">
            <w:pPr>
              <w:jc w:val="center"/>
              <w:rPr>
                <w:color w:val="000000"/>
                <w:sz w:val="16"/>
                <w:szCs w:val="16"/>
              </w:rPr>
            </w:pPr>
            <w:r w:rsidRPr="005865E4">
              <w:rPr>
                <w:color w:val="000000"/>
                <w:sz w:val="16"/>
                <w:szCs w:val="16"/>
              </w:rPr>
              <w:t>5</w:t>
            </w:r>
          </w:p>
        </w:tc>
        <w:tc>
          <w:tcPr>
            <w:tcW w:w="1276" w:type="dxa"/>
            <w:vAlign w:val="center"/>
            <w:hideMark/>
          </w:tcPr>
          <w:p w:rsidR="00C0125E" w:rsidRPr="005865E4" w:rsidRDefault="00C0125E" w:rsidP="00A522DE">
            <w:pPr>
              <w:jc w:val="center"/>
              <w:rPr>
                <w:color w:val="000000"/>
                <w:sz w:val="16"/>
                <w:szCs w:val="16"/>
              </w:rPr>
            </w:pPr>
            <w:r w:rsidRPr="005865E4">
              <w:rPr>
                <w:color w:val="000000"/>
                <w:sz w:val="16"/>
                <w:szCs w:val="16"/>
              </w:rPr>
              <w:t>0.013</w:t>
            </w:r>
          </w:p>
        </w:tc>
        <w:tc>
          <w:tcPr>
            <w:tcW w:w="567" w:type="dxa"/>
            <w:noWrap/>
            <w:vAlign w:val="center"/>
            <w:hideMark/>
          </w:tcPr>
          <w:p w:rsidR="00C0125E" w:rsidRPr="005865E4" w:rsidRDefault="00C0125E" w:rsidP="00A522DE">
            <w:pPr>
              <w:jc w:val="center"/>
              <w:rPr>
                <w:color w:val="000000"/>
                <w:sz w:val="16"/>
                <w:szCs w:val="16"/>
              </w:rPr>
            </w:pPr>
            <w:r w:rsidRPr="005865E4">
              <w:rPr>
                <w:color w:val="000000"/>
                <w:sz w:val="16"/>
                <w:szCs w:val="16"/>
              </w:rPr>
              <w:t>5</w:t>
            </w:r>
          </w:p>
        </w:tc>
        <w:tc>
          <w:tcPr>
            <w:tcW w:w="1134" w:type="dxa"/>
            <w:noWrap/>
            <w:vAlign w:val="center"/>
            <w:hideMark/>
          </w:tcPr>
          <w:p w:rsidR="00C0125E" w:rsidRPr="005865E4" w:rsidRDefault="00C0125E" w:rsidP="00A522DE">
            <w:pPr>
              <w:jc w:val="center"/>
              <w:rPr>
                <w:color w:val="000000"/>
                <w:sz w:val="16"/>
                <w:szCs w:val="16"/>
              </w:rPr>
            </w:pPr>
            <w:r w:rsidRPr="005865E4">
              <w:rPr>
                <w:color w:val="000000"/>
                <w:sz w:val="16"/>
                <w:szCs w:val="16"/>
              </w:rPr>
              <w:t>1.3</w:t>
            </w:r>
          </w:p>
        </w:tc>
      </w:tr>
      <w:tr w:rsidR="00C0125E" w:rsidRPr="005865E4" w:rsidTr="00A522DE">
        <w:trPr>
          <w:trHeight w:val="227"/>
        </w:trPr>
        <w:tc>
          <w:tcPr>
            <w:tcW w:w="2518" w:type="dxa"/>
            <w:hideMark/>
          </w:tcPr>
          <w:p w:rsidR="00C0125E" w:rsidRPr="005865E4" w:rsidRDefault="00C0125E" w:rsidP="00A522DE">
            <w:pPr>
              <w:rPr>
                <w:i/>
                <w:iCs/>
                <w:color w:val="000000"/>
                <w:sz w:val="16"/>
                <w:szCs w:val="16"/>
              </w:rPr>
            </w:pPr>
            <w:r w:rsidRPr="005865E4">
              <w:rPr>
                <w:i/>
                <w:iCs/>
                <w:color w:val="000000"/>
                <w:sz w:val="16"/>
                <w:szCs w:val="16"/>
              </w:rPr>
              <w:t>3. HP</w:t>
            </w:r>
          </w:p>
        </w:tc>
        <w:tc>
          <w:tcPr>
            <w:tcW w:w="567" w:type="dxa"/>
            <w:vAlign w:val="center"/>
            <w:hideMark/>
          </w:tcPr>
          <w:p w:rsidR="00C0125E" w:rsidRPr="005865E4" w:rsidRDefault="00C0125E" w:rsidP="00A522DE">
            <w:pPr>
              <w:jc w:val="center"/>
              <w:rPr>
                <w:color w:val="000000"/>
                <w:sz w:val="16"/>
                <w:szCs w:val="16"/>
              </w:rPr>
            </w:pPr>
            <w:r w:rsidRPr="005865E4">
              <w:rPr>
                <w:color w:val="000000"/>
                <w:sz w:val="16"/>
                <w:szCs w:val="16"/>
              </w:rPr>
              <w:t>53</w:t>
            </w:r>
          </w:p>
        </w:tc>
        <w:tc>
          <w:tcPr>
            <w:tcW w:w="1276" w:type="dxa"/>
            <w:vAlign w:val="center"/>
            <w:hideMark/>
          </w:tcPr>
          <w:p w:rsidR="00C0125E" w:rsidRPr="005865E4" w:rsidRDefault="00C0125E" w:rsidP="00A522DE">
            <w:pPr>
              <w:jc w:val="center"/>
              <w:rPr>
                <w:color w:val="000000"/>
                <w:sz w:val="16"/>
                <w:szCs w:val="16"/>
              </w:rPr>
            </w:pPr>
            <w:r w:rsidRPr="005865E4">
              <w:rPr>
                <w:color w:val="000000"/>
                <w:sz w:val="16"/>
                <w:szCs w:val="16"/>
              </w:rPr>
              <w:t>0.147</w:t>
            </w:r>
          </w:p>
        </w:tc>
        <w:tc>
          <w:tcPr>
            <w:tcW w:w="709" w:type="dxa"/>
            <w:noWrap/>
            <w:vAlign w:val="center"/>
            <w:hideMark/>
          </w:tcPr>
          <w:p w:rsidR="00C0125E" w:rsidRPr="005865E4" w:rsidRDefault="00C0125E" w:rsidP="00A522DE">
            <w:pPr>
              <w:jc w:val="center"/>
              <w:rPr>
                <w:color w:val="000000"/>
                <w:sz w:val="16"/>
                <w:szCs w:val="16"/>
              </w:rPr>
            </w:pPr>
            <w:r w:rsidRPr="005865E4">
              <w:rPr>
                <w:color w:val="000000"/>
                <w:sz w:val="16"/>
                <w:szCs w:val="16"/>
              </w:rPr>
              <w:t>37</w:t>
            </w:r>
          </w:p>
        </w:tc>
        <w:tc>
          <w:tcPr>
            <w:tcW w:w="992" w:type="dxa"/>
            <w:noWrap/>
            <w:vAlign w:val="center"/>
            <w:hideMark/>
          </w:tcPr>
          <w:p w:rsidR="00C0125E" w:rsidRPr="005865E4" w:rsidRDefault="00C0125E" w:rsidP="00A522DE">
            <w:pPr>
              <w:jc w:val="center"/>
              <w:rPr>
                <w:color w:val="000000"/>
                <w:sz w:val="16"/>
                <w:szCs w:val="16"/>
              </w:rPr>
            </w:pPr>
            <w:r w:rsidRPr="005865E4">
              <w:rPr>
                <w:color w:val="000000"/>
                <w:sz w:val="16"/>
                <w:szCs w:val="16"/>
              </w:rPr>
              <w:t>10.3</w:t>
            </w:r>
          </w:p>
        </w:tc>
        <w:tc>
          <w:tcPr>
            <w:tcW w:w="567" w:type="dxa"/>
            <w:vAlign w:val="center"/>
            <w:hideMark/>
          </w:tcPr>
          <w:p w:rsidR="00C0125E" w:rsidRPr="005865E4" w:rsidRDefault="00C0125E" w:rsidP="00A522DE">
            <w:pPr>
              <w:jc w:val="center"/>
              <w:rPr>
                <w:color w:val="000000"/>
                <w:sz w:val="16"/>
                <w:szCs w:val="16"/>
              </w:rPr>
            </w:pPr>
            <w:r w:rsidRPr="005865E4">
              <w:rPr>
                <w:color w:val="000000"/>
                <w:sz w:val="16"/>
                <w:szCs w:val="16"/>
              </w:rPr>
              <w:t>75</w:t>
            </w:r>
          </w:p>
        </w:tc>
        <w:tc>
          <w:tcPr>
            <w:tcW w:w="1276" w:type="dxa"/>
            <w:vAlign w:val="center"/>
            <w:hideMark/>
          </w:tcPr>
          <w:p w:rsidR="00C0125E" w:rsidRPr="005865E4" w:rsidRDefault="00C0125E" w:rsidP="00A522DE">
            <w:pPr>
              <w:jc w:val="center"/>
              <w:rPr>
                <w:color w:val="000000"/>
                <w:sz w:val="16"/>
                <w:szCs w:val="16"/>
              </w:rPr>
            </w:pPr>
            <w:r w:rsidRPr="005865E4">
              <w:rPr>
                <w:color w:val="000000"/>
                <w:sz w:val="16"/>
                <w:szCs w:val="16"/>
              </w:rPr>
              <w:t>0.197</w:t>
            </w:r>
          </w:p>
        </w:tc>
        <w:tc>
          <w:tcPr>
            <w:tcW w:w="567" w:type="dxa"/>
            <w:noWrap/>
            <w:vAlign w:val="center"/>
            <w:hideMark/>
          </w:tcPr>
          <w:p w:rsidR="00C0125E" w:rsidRPr="005865E4" w:rsidRDefault="00C0125E" w:rsidP="00A522DE">
            <w:pPr>
              <w:jc w:val="center"/>
              <w:rPr>
                <w:color w:val="000000"/>
                <w:sz w:val="16"/>
                <w:szCs w:val="16"/>
              </w:rPr>
            </w:pPr>
            <w:r w:rsidRPr="005865E4">
              <w:rPr>
                <w:color w:val="000000"/>
                <w:sz w:val="16"/>
                <w:szCs w:val="16"/>
              </w:rPr>
              <w:t>54</w:t>
            </w:r>
          </w:p>
        </w:tc>
        <w:tc>
          <w:tcPr>
            <w:tcW w:w="1134" w:type="dxa"/>
            <w:noWrap/>
            <w:vAlign w:val="center"/>
            <w:hideMark/>
          </w:tcPr>
          <w:p w:rsidR="00C0125E" w:rsidRPr="005865E4" w:rsidRDefault="00C0125E" w:rsidP="00A522DE">
            <w:pPr>
              <w:jc w:val="center"/>
              <w:rPr>
                <w:color w:val="000000"/>
                <w:sz w:val="16"/>
                <w:szCs w:val="16"/>
              </w:rPr>
            </w:pPr>
            <w:r w:rsidRPr="005865E4">
              <w:rPr>
                <w:color w:val="000000"/>
                <w:sz w:val="16"/>
                <w:szCs w:val="16"/>
              </w:rPr>
              <w:t>14.2</w:t>
            </w:r>
          </w:p>
        </w:tc>
      </w:tr>
      <w:tr w:rsidR="00C0125E" w:rsidRPr="005865E4" w:rsidTr="00A522DE">
        <w:trPr>
          <w:trHeight w:val="227"/>
        </w:trPr>
        <w:tc>
          <w:tcPr>
            <w:tcW w:w="2518" w:type="dxa"/>
            <w:hideMark/>
          </w:tcPr>
          <w:p w:rsidR="00C0125E" w:rsidRPr="005865E4" w:rsidRDefault="00C0125E" w:rsidP="00A522DE">
            <w:pPr>
              <w:rPr>
                <w:b/>
                <w:bCs/>
                <w:color w:val="000000"/>
                <w:sz w:val="16"/>
                <w:szCs w:val="16"/>
              </w:rPr>
            </w:pPr>
            <w:r w:rsidRPr="005865E4">
              <w:rPr>
                <w:b/>
                <w:bCs/>
                <w:color w:val="000000"/>
                <w:sz w:val="16"/>
                <w:szCs w:val="16"/>
              </w:rPr>
              <w:t>Other</w:t>
            </w:r>
          </w:p>
        </w:tc>
        <w:tc>
          <w:tcPr>
            <w:tcW w:w="567" w:type="dxa"/>
            <w:vAlign w:val="center"/>
            <w:hideMark/>
          </w:tcPr>
          <w:p w:rsidR="00C0125E" w:rsidRPr="005865E4" w:rsidRDefault="00C0125E" w:rsidP="00A522DE">
            <w:pPr>
              <w:jc w:val="center"/>
              <w:rPr>
                <w:color w:val="000000"/>
                <w:sz w:val="16"/>
                <w:szCs w:val="16"/>
              </w:rPr>
            </w:pPr>
            <w:r>
              <w:rPr>
                <w:color w:val="000000"/>
                <w:sz w:val="16"/>
                <w:szCs w:val="16"/>
              </w:rPr>
              <w:t>8</w:t>
            </w:r>
          </w:p>
        </w:tc>
        <w:tc>
          <w:tcPr>
            <w:tcW w:w="1276" w:type="dxa"/>
            <w:vAlign w:val="center"/>
            <w:hideMark/>
          </w:tcPr>
          <w:p w:rsidR="00C0125E" w:rsidRPr="005865E4" w:rsidRDefault="00C0125E" w:rsidP="00A522DE">
            <w:pPr>
              <w:jc w:val="center"/>
              <w:rPr>
                <w:color w:val="000000"/>
                <w:sz w:val="16"/>
                <w:szCs w:val="16"/>
              </w:rPr>
            </w:pPr>
            <w:r w:rsidRPr="005865E4">
              <w:rPr>
                <w:color w:val="000000"/>
                <w:sz w:val="16"/>
                <w:szCs w:val="16"/>
              </w:rPr>
              <w:t>0.02</w:t>
            </w:r>
            <w:r>
              <w:rPr>
                <w:color w:val="000000"/>
                <w:sz w:val="16"/>
                <w:szCs w:val="16"/>
              </w:rPr>
              <w:t>2</w:t>
            </w:r>
          </w:p>
        </w:tc>
        <w:tc>
          <w:tcPr>
            <w:tcW w:w="709" w:type="dxa"/>
            <w:noWrap/>
            <w:vAlign w:val="center"/>
            <w:hideMark/>
          </w:tcPr>
          <w:p w:rsidR="00C0125E" w:rsidRPr="005865E4" w:rsidRDefault="00C0125E" w:rsidP="00A522DE">
            <w:pPr>
              <w:jc w:val="center"/>
              <w:rPr>
                <w:color w:val="000000"/>
                <w:sz w:val="16"/>
                <w:szCs w:val="16"/>
              </w:rPr>
            </w:pPr>
            <w:r>
              <w:rPr>
                <w:color w:val="000000"/>
                <w:sz w:val="16"/>
                <w:szCs w:val="16"/>
              </w:rPr>
              <w:t>8</w:t>
            </w:r>
          </w:p>
        </w:tc>
        <w:tc>
          <w:tcPr>
            <w:tcW w:w="992" w:type="dxa"/>
            <w:noWrap/>
            <w:vAlign w:val="center"/>
            <w:hideMark/>
          </w:tcPr>
          <w:p w:rsidR="00C0125E" w:rsidRPr="005865E4" w:rsidRDefault="00C0125E" w:rsidP="00A522DE">
            <w:pPr>
              <w:jc w:val="center"/>
              <w:rPr>
                <w:color w:val="000000"/>
                <w:sz w:val="16"/>
                <w:szCs w:val="16"/>
              </w:rPr>
            </w:pPr>
            <w:r w:rsidRPr="005865E4">
              <w:rPr>
                <w:color w:val="000000"/>
                <w:sz w:val="16"/>
                <w:szCs w:val="16"/>
              </w:rPr>
              <w:t>2.</w:t>
            </w:r>
            <w:r>
              <w:rPr>
                <w:color w:val="000000"/>
                <w:sz w:val="16"/>
                <w:szCs w:val="16"/>
              </w:rPr>
              <w:t>2</w:t>
            </w:r>
          </w:p>
        </w:tc>
        <w:tc>
          <w:tcPr>
            <w:tcW w:w="567" w:type="dxa"/>
            <w:vAlign w:val="center"/>
            <w:hideMark/>
          </w:tcPr>
          <w:p w:rsidR="00C0125E" w:rsidRPr="005865E4" w:rsidRDefault="00C0125E" w:rsidP="00A522DE">
            <w:pPr>
              <w:jc w:val="center"/>
              <w:rPr>
                <w:color w:val="000000"/>
                <w:sz w:val="16"/>
                <w:szCs w:val="16"/>
              </w:rPr>
            </w:pPr>
            <w:r w:rsidRPr="005865E4">
              <w:rPr>
                <w:color w:val="000000"/>
                <w:sz w:val="16"/>
                <w:szCs w:val="16"/>
              </w:rPr>
              <w:t>2</w:t>
            </w:r>
            <w:r>
              <w:rPr>
                <w:color w:val="000000"/>
                <w:sz w:val="16"/>
                <w:szCs w:val="16"/>
              </w:rPr>
              <w:t>7</w:t>
            </w:r>
          </w:p>
        </w:tc>
        <w:tc>
          <w:tcPr>
            <w:tcW w:w="1276" w:type="dxa"/>
            <w:vAlign w:val="center"/>
            <w:hideMark/>
          </w:tcPr>
          <w:p w:rsidR="00C0125E" w:rsidRPr="005865E4" w:rsidRDefault="00C0125E" w:rsidP="00A522DE">
            <w:pPr>
              <w:jc w:val="center"/>
              <w:rPr>
                <w:color w:val="000000"/>
                <w:sz w:val="16"/>
                <w:szCs w:val="16"/>
              </w:rPr>
            </w:pPr>
            <w:r w:rsidRPr="005865E4">
              <w:rPr>
                <w:color w:val="000000"/>
                <w:sz w:val="16"/>
                <w:szCs w:val="16"/>
              </w:rPr>
              <w:t>0.07</w:t>
            </w:r>
            <w:r>
              <w:rPr>
                <w:color w:val="000000"/>
                <w:sz w:val="16"/>
                <w:szCs w:val="16"/>
              </w:rPr>
              <w:t>1</w:t>
            </w:r>
          </w:p>
        </w:tc>
        <w:tc>
          <w:tcPr>
            <w:tcW w:w="567" w:type="dxa"/>
            <w:noWrap/>
            <w:vAlign w:val="center"/>
            <w:hideMark/>
          </w:tcPr>
          <w:p w:rsidR="00C0125E" w:rsidRPr="005865E4" w:rsidRDefault="00C0125E" w:rsidP="00A522DE">
            <w:pPr>
              <w:jc w:val="center"/>
              <w:rPr>
                <w:color w:val="000000"/>
                <w:sz w:val="16"/>
                <w:szCs w:val="16"/>
              </w:rPr>
            </w:pPr>
            <w:r w:rsidRPr="005865E4">
              <w:rPr>
                <w:color w:val="000000"/>
                <w:sz w:val="16"/>
                <w:szCs w:val="16"/>
              </w:rPr>
              <w:t>2</w:t>
            </w:r>
            <w:r>
              <w:rPr>
                <w:color w:val="000000"/>
                <w:sz w:val="16"/>
                <w:szCs w:val="16"/>
              </w:rPr>
              <w:t>1</w:t>
            </w:r>
          </w:p>
        </w:tc>
        <w:tc>
          <w:tcPr>
            <w:tcW w:w="1134" w:type="dxa"/>
            <w:noWrap/>
            <w:vAlign w:val="center"/>
            <w:hideMark/>
          </w:tcPr>
          <w:p w:rsidR="00C0125E" w:rsidRPr="005865E4" w:rsidRDefault="00C0125E" w:rsidP="00A522DE">
            <w:pPr>
              <w:jc w:val="center"/>
              <w:rPr>
                <w:color w:val="000000"/>
                <w:sz w:val="16"/>
                <w:szCs w:val="16"/>
              </w:rPr>
            </w:pPr>
            <w:r w:rsidRPr="005865E4">
              <w:rPr>
                <w:color w:val="000000"/>
                <w:sz w:val="16"/>
                <w:szCs w:val="16"/>
              </w:rPr>
              <w:t>5.</w:t>
            </w:r>
            <w:r>
              <w:rPr>
                <w:color w:val="000000"/>
                <w:sz w:val="16"/>
                <w:szCs w:val="16"/>
              </w:rPr>
              <w:t>5</w:t>
            </w:r>
          </w:p>
        </w:tc>
      </w:tr>
      <w:tr w:rsidR="00C0125E" w:rsidRPr="005865E4" w:rsidTr="00A522DE">
        <w:trPr>
          <w:trHeight w:val="227"/>
        </w:trPr>
        <w:tc>
          <w:tcPr>
            <w:tcW w:w="2518" w:type="dxa"/>
            <w:hideMark/>
          </w:tcPr>
          <w:p w:rsidR="00C0125E" w:rsidRPr="005865E4" w:rsidRDefault="00C0125E" w:rsidP="00A522DE">
            <w:pPr>
              <w:rPr>
                <w:i/>
                <w:iCs/>
                <w:color w:val="000000"/>
                <w:sz w:val="16"/>
                <w:szCs w:val="16"/>
              </w:rPr>
            </w:pPr>
            <w:r w:rsidRPr="005865E4">
              <w:rPr>
                <w:i/>
                <w:iCs/>
                <w:color w:val="000000"/>
                <w:sz w:val="16"/>
                <w:szCs w:val="16"/>
              </w:rPr>
              <w:t>1. Mixed polyp</w:t>
            </w:r>
            <w:r>
              <w:rPr>
                <w:i/>
                <w:iCs/>
                <w:color w:val="000000"/>
                <w:sz w:val="16"/>
                <w:szCs w:val="16"/>
              </w:rPr>
              <w:t xml:space="preserve"> </w:t>
            </w:r>
            <w:r w:rsidRPr="00B712F1">
              <w:rPr>
                <w:sz w:val="16"/>
                <w:szCs w:val="16"/>
                <w:vertAlign w:val="superscript"/>
              </w:rPr>
              <w:t>A</w:t>
            </w:r>
          </w:p>
        </w:tc>
        <w:tc>
          <w:tcPr>
            <w:tcW w:w="567" w:type="dxa"/>
            <w:vAlign w:val="center"/>
            <w:hideMark/>
          </w:tcPr>
          <w:p w:rsidR="00C0125E" w:rsidRPr="005865E4" w:rsidRDefault="00C0125E" w:rsidP="00A522DE">
            <w:pPr>
              <w:jc w:val="center"/>
              <w:rPr>
                <w:color w:val="000000"/>
                <w:sz w:val="16"/>
                <w:szCs w:val="16"/>
              </w:rPr>
            </w:pPr>
            <w:r w:rsidRPr="005865E4">
              <w:rPr>
                <w:color w:val="000000"/>
                <w:sz w:val="16"/>
                <w:szCs w:val="16"/>
              </w:rPr>
              <w:t>2</w:t>
            </w:r>
          </w:p>
        </w:tc>
        <w:tc>
          <w:tcPr>
            <w:tcW w:w="1276" w:type="dxa"/>
            <w:vAlign w:val="center"/>
            <w:hideMark/>
          </w:tcPr>
          <w:p w:rsidR="00C0125E" w:rsidRPr="005865E4" w:rsidRDefault="00C0125E" w:rsidP="00A522DE">
            <w:pPr>
              <w:jc w:val="center"/>
              <w:rPr>
                <w:color w:val="000000"/>
                <w:sz w:val="16"/>
                <w:szCs w:val="16"/>
              </w:rPr>
            </w:pPr>
            <w:r w:rsidRPr="005865E4">
              <w:rPr>
                <w:color w:val="000000"/>
                <w:sz w:val="16"/>
                <w:szCs w:val="16"/>
              </w:rPr>
              <w:t>0.006</w:t>
            </w:r>
          </w:p>
        </w:tc>
        <w:tc>
          <w:tcPr>
            <w:tcW w:w="709" w:type="dxa"/>
            <w:noWrap/>
            <w:vAlign w:val="center"/>
            <w:hideMark/>
          </w:tcPr>
          <w:p w:rsidR="00C0125E" w:rsidRPr="005865E4" w:rsidRDefault="00C0125E" w:rsidP="00A522DE">
            <w:pPr>
              <w:jc w:val="center"/>
              <w:rPr>
                <w:color w:val="000000"/>
                <w:sz w:val="16"/>
                <w:szCs w:val="16"/>
              </w:rPr>
            </w:pPr>
            <w:r w:rsidRPr="005865E4">
              <w:rPr>
                <w:color w:val="000000"/>
                <w:sz w:val="16"/>
                <w:szCs w:val="16"/>
              </w:rPr>
              <w:t>2</w:t>
            </w:r>
          </w:p>
        </w:tc>
        <w:tc>
          <w:tcPr>
            <w:tcW w:w="992" w:type="dxa"/>
            <w:noWrap/>
            <w:vAlign w:val="center"/>
            <w:hideMark/>
          </w:tcPr>
          <w:p w:rsidR="00C0125E" w:rsidRPr="005865E4" w:rsidRDefault="00C0125E" w:rsidP="00A522DE">
            <w:pPr>
              <w:jc w:val="center"/>
              <w:rPr>
                <w:color w:val="000000"/>
                <w:sz w:val="16"/>
                <w:szCs w:val="16"/>
              </w:rPr>
            </w:pPr>
            <w:r w:rsidRPr="005865E4">
              <w:rPr>
                <w:color w:val="000000"/>
                <w:sz w:val="16"/>
                <w:szCs w:val="16"/>
              </w:rPr>
              <w:t>0.6</w:t>
            </w:r>
          </w:p>
        </w:tc>
        <w:tc>
          <w:tcPr>
            <w:tcW w:w="567" w:type="dxa"/>
            <w:vAlign w:val="center"/>
            <w:hideMark/>
          </w:tcPr>
          <w:p w:rsidR="00C0125E" w:rsidRPr="005865E4" w:rsidRDefault="00C0125E" w:rsidP="00A522DE">
            <w:pPr>
              <w:jc w:val="center"/>
              <w:rPr>
                <w:color w:val="000000"/>
                <w:sz w:val="16"/>
                <w:szCs w:val="16"/>
              </w:rPr>
            </w:pPr>
            <w:r w:rsidRPr="005865E4">
              <w:rPr>
                <w:color w:val="000000"/>
                <w:sz w:val="16"/>
                <w:szCs w:val="16"/>
              </w:rPr>
              <w:t>4</w:t>
            </w:r>
          </w:p>
        </w:tc>
        <w:tc>
          <w:tcPr>
            <w:tcW w:w="1276" w:type="dxa"/>
            <w:vAlign w:val="center"/>
            <w:hideMark/>
          </w:tcPr>
          <w:p w:rsidR="00C0125E" w:rsidRPr="005865E4" w:rsidRDefault="00C0125E" w:rsidP="00A522DE">
            <w:pPr>
              <w:jc w:val="center"/>
              <w:rPr>
                <w:color w:val="000000"/>
                <w:sz w:val="16"/>
                <w:szCs w:val="16"/>
              </w:rPr>
            </w:pPr>
            <w:r w:rsidRPr="005865E4">
              <w:rPr>
                <w:color w:val="000000"/>
                <w:sz w:val="16"/>
                <w:szCs w:val="16"/>
              </w:rPr>
              <w:t>0.010</w:t>
            </w:r>
          </w:p>
        </w:tc>
        <w:tc>
          <w:tcPr>
            <w:tcW w:w="567" w:type="dxa"/>
            <w:noWrap/>
            <w:vAlign w:val="center"/>
            <w:hideMark/>
          </w:tcPr>
          <w:p w:rsidR="00C0125E" w:rsidRPr="005865E4" w:rsidRDefault="00C0125E" w:rsidP="00A522DE">
            <w:pPr>
              <w:jc w:val="center"/>
              <w:rPr>
                <w:color w:val="000000"/>
                <w:sz w:val="16"/>
                <w:szCs w:val="16"/>
              </w:rPr>
            </w:pPr>
            <w:r w:rsidRPr="005865E4">
              <w:rPr>
                <w:color w:val="000000"/>
                <w:sz w:val="16"/>
                <w:szCs w:val="16"/>
              </w:rPr>
              <w:t>4</w:t>
            </w:r>
          </w:p>
        </w:tc>
        <w:tc>
          <w:tcPr>
            <w:tcW w:w="1134" w:type="dxa"/>
            <w:noWrap/>
            <w:vAlign w:val="center"/>
            <w:hideMark/>
          </w:tcPr>
          <w:p w:rsidR="00C0125E" w:rsidRPr="005865E4" w:rsidRDefault="00C0125E" w:rsidP="00A522DE">
            <w:pPr>
              <w:jc w:val="center"/>
              <w:rPr>
                <w:color w:val="000000"/>
                <w:sz w:val="16"/>
                <w:szCs w:val="16"/>
              </w:rPr>
            </w:pPr>
            <w:r w:rsidRPr="005865E4">
              <w:rPr>
                <w:color w:val="000000"/>
                <w:sz w:val="16"/>
                <w:szCs w:val="16"/>
              </w:rPr>
              <w:t>1.0</w:t>
            </w:r>
          </w:p>
        </w:tc>
      </w:tr>
      <w:tr w:rsidR="00C0125E" w:rsidRPr="005865E4" w:rsidTr="00A522DE">
        <w:trPr>
          <w:trHeight w:val="227"/>
        </w:trPr>
        <w:tc>
          <w:tcPr>
            <w:tcW w:w="2518" w:type="dxa"/>
            <w:hideMark/>
          </w:tcPr>
          <w:p w:rsidR="00C0125E" w:rsidRPr="005865E4" w:rsidRDefault="00C0125E" w:rsidP="00A522DE">
            <w:pPr>
              <w:rPr>
                <w:i/>
                <w:iCs/>
                <w:color w:val="000000"/>
                <w:sz w:val="16"/>
                <w:szCs w:val="16"/>
              </w:rPr>
            </w:pPr>
            <w:r w:rsidRPr="005865E4">
              <w:rPr>
                <w:i/>
                <w:iCs/>
                <w:color w:val="000000"/>
                <w:sz w:val="16"/>
                <w:szCs w:val="16"/>
              </w:rPr>
              <w:t>2. Inflammatory</w:t>
            </w:r>
          </w:p>
        </w:tc>
        <w:tc>
          <w:tcPr>
            <w:tcW w:w="567" w:type="dxa"/>
            <w:vAlign w:val="center"/>
            <w:hideMark/>
          </w:tcPr>
          <w:p w:rsidR="00C0125E" w:rsidRPr="005865E4" w:rsidRDefault="00C0125E" w:rsidP="00A522DE">
            <w:pPr>
              <w:jc w:val="center"/>
              <w:rPr>
                <w:color w:val="000000"/>
                <w:sz w:val="16"/>
                <w:szCs w:val="16"/>
              </w:rPr>
            </w:pPr>
            <w:r w:rsidRPr="005865E4">
              <w:rPr>
                <w:color w:val="000000"/>
                <w:sz w:val="16"/>
                <w:szCs w:val="16"/>
              </w:rPr>
              <w:t>3</w:t>
            </w:r>
          </w:p>
        </w:tc>
        <w:tc>
          <w:tcPr>
            <w:tcW w:w="1276" w:type="dxa"/>
            <w:vAlign w:val="center"/>
            <w:hideMark/>
          </w:tcPr>
          <w:p w:rsidR="00C0125E" w:rsidRPr="005865E4" w:rsidRDefault="00C0125E" w:rsidP="00A522DE">
            <w:pPr>
              <w:jc w:val="center"/>
              <w:rPr>
                <w:color w:val="000000"/>
                <w:sz w:val="16"/>
                <w:szCs w:val="16"/>
              </w:rPr>
            </w:pPr>
            <w:r w:rsidRPr="005865E4">
              <w:rPr>
                <w:color w:val="000000"/>
                <w:sz w:val="16"/>
                <w:szCs w:val="16"/>
              </w:rPr>
              <w:t>0.008</w:t>
            </w:r>
          </w:p>
        </w:tc>
        <w:tc>
          <w:tcPr>
            <w:tcW w:w="709" w:type="dxa"/>
            <w:noWrap/>
            <w:vAlign w:val="center"/>
            <w:hideMark/>
          </w:tcPr>
          <w:p w:rsidR="00C0125E" w:rsidRPr="005865E4" w:rsidRDefault="00C0125E" w:rsidP="00A522DE">
            <w:pPr>
              <w:jc w:val="center"/>
              <w:rPr>
                <w:color w:val="000000"/>
                <w:sz w:val="16"/>
                <w:szCs w:val="16"/>
              </w:rPr>
            </w:pPr>
            <w:r w:rsidRPr="005865E4">
              <w:rPr>
                <w:color w:val="000000"/>
                <w:sz w:val="16"/>
                <w:szCs w:val="16"/>
              </w:rPr>
              <w:t>3</w:t>
            </w:r>
          </w:p>
        </w:tc>
        <w:tc>
          <w:tcPr>
            <w:tcW w:w="992" w:type="dxa"/>
            <w:noWrap/>
            <w:vAlign w:val="center"/>
            <w:hideMark/>
          </w:tcPr>
          <w:p w:rsidR="00C0125E" w:rsidRPr="005865E4" w:rsidRDefault="00C0125E" w:rsidP="00A522DE">
            <w:pPr>
              <w:jc w:val="center"/>
              <w:rPr>
                <w:color w:val="000000"/>
                <w:sz w:val="16"/>
                <w:szCs w:val="16"/>
              </w:rPr>
            </w:pPr>
            <w:r w:rsidRPr="005865E4">
              <w:rPr>
                <w:color w:val="000000"/>
                <w:sz w:val="16"/>
                <w:szCs w:val="16"/>
              </w:rPr>
              <w:t>0.8</w:t>
            </w:r>
          </w:p>
        </w:tc>
        <w:tc>
          <w:tcPr>
            <w:tcW w:w="567" w:type="dxa"/>
            <w:vAlign w:val="center"/>
            <w:hideMark/>
          </w:tcPr>
          <w:p w:rsidR="00C0125E" w:rsidRPr="005865E4" w:rsidRDefault="00C0125E" w:rsidP="00A522DE">
            <w:pPr>
              <w:jc w:val="center"/>
              <w:rPr>
                <w:color w:val="000000"/>
                <w:sz w:val="16"/>
                <w:szCs w:val="16"/>
              </w:rPr>
            </w:pPr>
            <w:r w:rsidRPr="005865E4">
              <w:rPr>
                <w:color w:val="000000"/>
                <w:sz w:val="16"/>
                <w:szCs w:val="16"/>
              </w:rPr>
              <w:t>14</w:t>
            </w:r>
          </w:p>
        </w:tc>
        <w:tc>
          <w:tcPr>
            <w:tcW w:w="1276" w:type="dxa"/>
            <w:vAlign w:val="center"/>
            <w:hideMark/>
          </w:tcPr>
          <w:p w:rsidR="00C0125E" w:rsidRPr="005865E4" w:rsidRDefault="00C0125E" w:rsidP="00A522DE">
            <w:pPr>
              <w:jc w:val="center"/>
              <w:rPr>
                <w:color w:val="000000"/>
                <w:sz w:val="16"/>
                <w:szCs w:val="16"/>
              </w:rPr>
            </w:pPr>
            <w:r w:rsidRPr="005865E4">
              <w:rPr>
                <w:color w:val="000000"/>
                <w:sz w:val="16"/>
                <w:szCs w:val="16"/>
              </w:rPr>
              <w:t>0.037</w:t>
            </w:r>
          </w:p>
        </w:tc>
        <w:tc>
          <w:tcPr>
            <w:tcW w:w="567" w:type="dxa"/>
            <w:noWrap/>
            <w:vAlign w:val="center"/>
            <w:hideMark/>
          </w:tcPr>
          <w:p w:rsidR="00C0125E" w:rsidRPr="005865E4" w:rsidRDefault="00C0125E" w:rsidP="00A522DE">
            <w:pPr>
              <w:jc w:val="center"/>
              <w:rPr>
                <w:color w:val="000000"/>
                <w:sz w:val="16"/>
                <w:szCs w:val="16"/>
              </w:rPr>
            </w:pPr>
            <w:r w:rsidRPr="005865E4">
              <w:rPr>
                <w:color w:val="000000"/>
                <w:sz w:val="16"/>
                <w:szCs w:val="16"/>
              </w:rPr>
              <w:t>11</w:t>
            </w:r>
          </w:p>
        </w:tc>
        <w:tc>
          <w:tcPr>
            <w:tcW w:w="1134" w:type="dxa"/>
            <w:noWrap/>
            <w:vAlign w:val="center"/>
            <w:hideMark/>
          </w:tcPr>
          <w:p w:rsidR="00C0125E" w:rsidRPr="005865E4" w:rsidRDefault="00C0125E" w:rsidP="00A522DE">
            <w:pPr>
              <w:jc w:val="center"/>
              <w:rPr>
                <w:color w:val="000000"/>
                <w:sz w:val="16"/>
                <w:szCs w:val="16"/>
              </w:rPr>
            </w:pPr>
            <w:r w:rsidRPr="005865E4">
              <w:rPr>
                <w:color w:val="000000"/>
                <w:sz w:val="16"/>
                <w:szCs w:val="16"/>
              </w:rPr>
              <w:t>2.9</w:t>
            </w:r>
          </w:p>
        </w:tc>
      </w:tr>
      <w:tr w:rsidR="00C0125E" w:rsidRPr="005865E4" w:rsidTr="00A522DE">
        <w:trPr>
          <w:trHeight w:val="227"/>
        </w:trPr>
        <w:tc>
          <w:tcPr>
            <w:tcW w:w="2518" w:type="dxa"/>
            <w:hideMark/>
          </w:tcPr>
          <w:p w:rsidR="00C0125E" w:rsidRPr="005865E4" w:rsidRDefault="00C0125E" w:rsidP="00A522DE">
            <w:pPr>
              <w:rPr>
                <w:i/>
                <w:iCs/>
                <w:color w:val="000000"/>
                <w:sz w:val="16"/>
                <w:szCs w:val="16"/>
              </w:rPr>
            </w:pPr>
            <w:r>
              <w:rPr>
                <w:i/>
                <w:iCs/>
                <w:color w:val="000000"/>
                <w:sz w:val="16"/>
                <w:szCs w:val="16"/>
              </w:rPr>
              <w:t>3</w:t>
            </w:r>
            <w:r w:rsidRPr="005865E4">
              <w:rPr>
                <w:i/>
                <w:iCs/>
                <w:color w:val="000000"/>
                <w:sz w:val="16"/>
                <w:szCs w:val="16"/>
              </w:rPr>
              <w:t>. D</w:t>
            </w:r>
            <w:r>
              <w:rPr>
                <w:i/>
                <w:iCs/>
                <w:color w:val="000000"/>
                <w:sz w:val="16"/>
                <w:szCs w:val="16"/>
              </w:rPr>
              <w:t>ysplasia and  inflammation</w:t>
            </w:r>
          </w:p>
        </w:tc>
        <w:tc>
          <w:tcPr>
            <w:tcW w:w="567" w:type="dxa"/>
            <w:vAlign w:val="center"/>
            <w:hideMark/>
          </w:tcPr>
          <w:p w:rsidR="00C0125E" w:rsidRPr="005865E4" w:rsidRDefault="00C0125E" w:rsidP="00A522DE">
            <w:pPr>
              <w:jc w:val="center"/>
              <w:rPr>
                <w:color w:val="000000"/>
                <w:sz w:val="16"/>
                <w:szCs w:val="16"/>
              </w:rPr>
            </w:pPr>
            <w:r w:rsidRPr="005865E4">
              <w:rPr>
                <w:color w:val="000000"/>
                <w:sz w:val="16"/>
                <w:szCs w:val="16"/>
              </w:rPr>
              <w:t>0</w:t>
            </w:r>
          </w:p>
        </w:tc>
        <w:tc>
          <w:tcPr>
            <w:tcW w:w="1276" w:type="dxa"/>
            <w:vAlign w:val="center"/>
            <w:hideMark/>
          </w:tcPr>
          <w:p w:rsidR="00C0125E" w:rsidRPr="005865E4" w:rsidRDefault="00C0125E" w:rsidP="00A522DE">
            <w:pPr>
              <w:jc w:val="center"/>
              <w:rPr>
                <w:color w:val="000000"/>
                <w:sz w:val="16"/>
                <w:szCs w:val="16"/>
              </w:rPr>
            </w:pPr>
            <w:r w:rsidRPr="005865E4">
              <w:rPr>
                <w:color w:val="000000"/>
                <w:sz w:val="16"/>
                <w:szCs w:val="16"/>
              </w:rPr>
              <w:t>0.000</w:t>
            </w:r>
          </w:p>
        </w:tc>
        <w:tc>
          <w:tcPr>
            <w:tcW w:w="709" w:type="dxa"/>
            <w:noWrap/>
            <w:vAlign w:val="center"/>
            <w:hideMark/>
          </w:tcPr>
          <w:p w:rsidR="00C0125E" w:rsidRPr="005865E4" w:rsidRDefault="00C0125E" w:rsidP="00A522DE">
            <w:pPr>
              <w:jc w:val="center"/>
              <w:rPr>
                <w:color w:val="000000"/>
                <w:sz w:val="16"/>
                <w:szCs w:val="16"/>
              </w:rPr>
            </w:pPr>
            <w:r w:rsidRPr="005865E4">
              <w:rPr>
                <w:color w:val="000000"/>
                <w:sz w:val="16"/>
                <w:szCs w:val="16"/>
              </w:rPr>
              <w:t>0</w:t>
            </w:r>
          </w:p>
        </w:tc>
        <w:tc>
          <w:tcPr>
            <w:tcW w:w="992" w:type="dxa"/>
            <w:noWrap/>
            <w:vAlign w:val="center"/>
            <w:hideMark/>
          </w:tcPr>
          <w:p w:rsidR="00C0125E" w:rsidRPr="005865E4" w:rsidRDefault="00C0125E" w:rsidP="00A522DE">
            <w:pPr>
              <w:jc w:val="center"/>
              <w:rPr>
                <w:color w:val="000000"/>
                <w:sz w:val="16"/>
                <w:szCs w:val="16"/>
              </w:rPr>
            </w:pPr>
            <w:r w:rsidRPr="005865E4">
              <w:rPr>
                <w:color w:val="000000"/>
                <w:sz w:val="16"/>
                <w:szCs w:val="16"/>
              </w:rPr>
              <w:t>0.0</w:t>
            </w:r>
          </w:p>
        </w:tc>
        <w:tc>
          <w:tcPr>
            <w:tcW w:w="567" w:type="dxa"/>
            <w:vAlign w:val="center"/>
            <w:hideMark/>
          </w:tcPr>
          <w:p w:rsidR="00C0125E" w:rsidRPr="005865E4" w:rsidRDefault="00C0125E" w:rsidP="00A522DE">
            <w:pPr>
              <w:jc w:val="center"/>
              <w:rPr>
                <w:color w:val="000000"/>
                <w:sz w:val="16"/>
                <w:szCs w:val="16"/>
              </w:rPr>
            </w:pPr>
            <w:r w:rsidRPr="005865E4">
              <w:rPr>
                <w:color w:val="000000"/>
                <w:sz w:val="16"/>
                <w:szCs w:val="16"/>
              </w:rPr>
              <w:t>3</w:t>
            </w:r>
          </w:p>
        </w:tc>
        <w:tc>
          <w:tcPr>
            <w:tcW w:w="1276" w:type="dxa"/>
            <w:vAlign w:val="center"/>
            <w:hideMark/>
          </w:tcPr>
          <w:p w:rsidR="00C0125E" w:rsidRPr="005865E4" w:rsidRDefault="00C0125E" w:rsidP="00A522DE">
            <w:pPr>
              <w:jc w:val="center"/>
              <w:rPr>
                <w:color w:val="000000"/>
                <w:sz w:val="16"/>
                <w:szCs w:val="16"/>
              </w:rPr>
            </w:pPr>
            <w:r w:rsidRPr="005865E4">
              <w:rPr>
                <w:color w:val="000000"/>
                <w:sz w:val="16"/>
                <w:szCs w:val="16"/>
              </w:rPr>
              <w:t>0.008</w:t>
            </w:r>
          </w:p>
        </w:tc>
        <w:tc>
          <w:tcPr>
            <w:tcW w:w="567" w:type="dxa"/>
            <w:noWrap/>
            <w:vAlign w:val="center"/>
            <w:hideMark/>
          </w:tcPr>
          <w:p w:rsidR="00C0125E" w:rsidRPr="005865E4" w:rsidRDefault="00C0125E" w:rsidP="00A522DE">
            <w:pPr>
              <w:jc w:val="center"/>
              <w:rPr>
                <w:color w:val="000000"/>
                <w:sz w:val="16"/>
                <w:szCs w:val="16"/>
              </w:rPr>
            </w:pPr>
            <w:r w:rsidRPr="005865E4">
              <w:rPr>
                <w:color w:val="000000"/>
                <w:sz w:val="16"/>
                <w:szCs w:val="16"/>
              </w:rPr>
              <w:t>1</w:t>
            </w:r>
          </w:p>
        </w:tc>
        <w:tc>
          <w:tcPr>
            <w:tcW w:w="1134" w:type="dxa"/>
            <w:noWrap/>
            <w:vAlign w:val="center"/>
            <w:hideMark/>
          </w:tcPr>
          <w:p w:rsidR="00C0125E" w:rsidRPr="005865E4" w:rsidRDefault="00C0125E" w:rsidP="00A522DE">
            <w:pPr>
              <w:jc w:val="center"/>
              <w:rPr>
                <w:color w:val="000000"/>
                <w:sz w:val="16"/>
                <w:szCs w:val="16"/>
              </w:rPr>
            </w:pPr>
            <w:r w:rsidRPr="005865E4">
              <w:rPr>
                <w:color w:val="000000"/>
                <w:sz w:val="16"/>
                <w:szCs w:val="16"/>
              </w:rPr>
              <w:t>0.3</w:t>
            </w:r>
          </w:p>
        </w:tc>
      </w:tr>
      <w:tr w:rsidR="00C0125E" w:rsidRPr="005865E4" w:rsidTr="00A522DE">
        <w:trPr>
          <w:trHeight w:val="227"/>
        </w:trPr>
        <w:tc>
          <w:tcPr>
            <w:tcW w:w="2518" w:type="dxa"/>
            <w:hideMark/>
          </w:tcPr>
          <w:p w:rsidR="00C0125E" w:rsidRPr="005865E4" w:rsidRDefault="00C0125E" w:rsidP="00A522DE">
            <w:pPr>
              <w:rPr>
                <w:i/>
                <w:iCs/>
                <w:color w:val="000000"/>
                <w:sz w:val="16"/>
                <w:szCs w:val="16"/>
              </w:rPr>
            </w:pPr>
            <w:r>
              <w:rPr>
                <w:i/>
                <w:iCs/>
                <w:color w:val="000000"/>
                <w:sz w:val="16"/>
                <w:szCs w:val="16"/>
              </w:rPr>
              <w:t>4</w:t>
            </w:r>
            <w:r w:rsidRPr="005865E4">
              <w:rPr>
                <w:i/>
                <w:iCs/>
                <w:color w:val="000000"/>
                <w:sz w:val="16"/>
                <w:szCs w:val="16"/>
              </w:rPr>
              <w:t xml:space="preserve"> .Unclassifiable</w:t>
            </w:r>
          </w:p>
        </w:tc>
        <w:tc>
          <w:tcPr>
            <w:tcW w:w="567" w:type="dxa"/>
            <w:vAlign w:val="center"/>
            <w:hideMark/>
          </w:tcPr>
          <w:p w:rsidR="00C0125E" w:rsidRPr="005865E4" w:rsidRDefault="00C0125E" w:rsidP="00A522DE">
            <w:pPr>
              <w:jc w:val="center"/>
              <w:rPr>
                <w:color w:val="000000"/>
                <w:sz w:val="16"/>
                <w:szCs w:val="16"/>
              </w:rPr>
            </w:pPr>
            <w:r w:rsidRPr="005865E4">
              <w:rPr>
                <w:color w:val="000000"/>
                <w:sz w:val="16"/>
                <w:szCs w:val="16"/>
              </w:rPr>
              <w:t>3</w:t>
            </w:r>
          </w:p>
        </w:tc>
        <w:tc>
          <w:tcPr>
            <w:tcW w:w="1276" w:type="dxa"/>
            <w:vAlign w:val="center"/>
            <w:hideMark/>
          </w:tcPr>
          <w:p w:rsidR="00C0125E" w:rsidRPr="005865E4" w:rsidRDefault="00C0125E" w:rsidP="00A522DE">
            <w:pPr>
              <w:jc w:val="center"/>
              <w:rPr>
                <w:color w:val="000000"/>
                <w:sz w:val="16"/>
                <w:szCs w:val="16"/>
              </w:rPr>
            </w:pPr>
            <w:r w:rsidRPr="005865E4">
              <w:rPr>
                <w:color w:val="000000"/>
                <w:sz w:val="16"/>
                <w:szCs w:val="16"/>
              </w:rPr>
              <w:t>0.008</w:t>
            </w:r>
          </w:p>
        </w:tc>
        <w:tc>
          <w:tcPr>
            <w:tcW w:w="709" w:type="dxa"/>
            <w:noWrap/>
            <w:vAlign w:val="center"/>
            <w:hideMark/>
          </w:tcPr>
          <w:p w:rsidR="00C0125E" w:rsidRPr="005865E4" w:rsidRDefault="00C0125E" w:rsidP="00A522DE">
            <w:pPr>
              <w:jc w:val="center"/>
              <w:rPr>
                <w:color w:val="000000"/>
                <w:sz w:val="16"/>
                <w:szCs w:val="16"/>
              </w:rPr>
            </w:pPr>
            <w:r w:rsidRPr="005865E4">
              <w:rPr>
                <w:color w:val="000000"/>
                <w:sz w:val="16"/>
                <w:szCs w:val="16"/>
              </w:rPr>
              <w:t>3</w:t>
            </w:r>
          </w:p>
        </w:tc>
        <w:tc>
          <w:tcPr>
            <w:tcW w:w="992" w:type="dxa"/>
            <w:noWrap/>
            <w:vAlign w:val="center"/>
            <w:hideMark/>
          </w:tcPr>
          <w:p w:rsidR="00C0125E" w:rsidRPr="005865E4" w:rsidRDefault="00C0125E" w:rsidP="00A522DE">
            <w:pPr>
              <w:jc w:val="center"/>
              <w:rPr>
                <w:color w:val="000000"/>
                <w:sz w:val="16"/>
                <w:szCs w:val="16"/>
              </w:rPr>
            </w:pPr>
            <w:r w:rsidRPr="005865E4">
              <w:rPr>
                <w:color w:val="000000"/>
                <w:sz w:val="16"/>
                <w:szCs w:val="16"/>
              </w:rPr>
              <w:t>0.8</w:t>
            </w:r>
          </w:p>
        </w:tc>
        <w:tc>
          <w:tcPr>
            <w:tcW w:w="567" w:type="dxa"/>
            <w:vAlign w:val="center"/>
            <w:hideMark/>
          </w:tcPr>
          <w:p w:rsidR="00C0125E" w:rsidRPr="005865E4" w:rsidRDefault="00C0125E" w:rsidP="00A522DE">
            <w:pPr>
              <w:jc w:val="center"/>
              <w:rPr>
                <w:color w:val="000000"/>
                <w:sz w:val="16"/>
                <w:szCs w:val="16"/>
              </w:rPr>
            </w:pPr>
            <w:r w:rsidRPr="005865E4">
              <w:rPr>
                <w:color w:val="000000"/>
                <w:sz w:val="16"/>
                <w:szCs w:val="16"/>
              </w:rPr>
              <w:t>6</w:t>
            </w:r>
          </w:p>
        </w:tc>
        <w:tc>
          <w:tcPr>
            <w:tcW w:w="1276" w:type="dxa"/>
            <w:vAlign w:val="center"/>
            <w:hideMark/>
          </w:tcPr>
          <w:p w:rsidR="00C0125E" w:rsidRPr="005865E4" w:rsidRDefault="00C0125E" w:rsidP="00A522DE">
            <w:pPr>
              <w:jc w:val="center"/>
              <w:rPr>
                <w:color w:val="000000"/>
                <w:sz w:val="16"/>
                <w:szCs w:val="16"/>
              </w:rPr>
            </w:pPr>
            <w:r w:rsidRPr="005865E4">
              <w:rPr>
                <w:color w:val="000000"/>
                <w:sz w:val="16"/>
                <w:szCs w:val="16"/>
              </w:rPr>
              <w:t>0.016</w:t>
            </w:r>
          </w:p>
        </w:tc>
        <w:tc>
          <w:tcPr>
            <w:tcW w:w="567" w:type="dxa"/>
            <w:noWrap/>
            <w:vAlign w:val="center"/>
            <w:hideMark/>
          </w:tcPr>
          <w:p w:rsidR="00C0125E" w:rsidRPr="005865E4" w:rsidRDefault="00C0125E" w:rsidP="00A522DE">
            <w:pPr>
              <w:jc w:val="center"/>
              <w:rPr>
                <w:color w:val="000000"/>
                <w:sz w:val="16"/>
                <w:szCs w:val="16"/>
              </w:rPr>
            </w:pPr>
            <w:r w:rsidRPr="005865E4">
              <w:rPr>
                <w:color w:val="000000"/>
                <w:sz w:val="16"/>
                <w:szCs w:val="16"/>
              </w:rPr>
              <w:t>6</w:t>
            </w:r>
          </w:p>
        </w:tc>
        <w:tc>
          <w:tcPr>
            <w:tcW w:w="1134" w:type="dxa"/>
            <w:noWrap/>
            <w:vAlign w:val="center"/>
            <w:hideMark/>
          </w:tcPr>
          <w:p w:rsidR="00C0125E" w:rsidRPr="005865E4" w:rsidRDefault="00C0125E" w:rsidP="00A522DE">
            <w:pPr>
              <w:jc w:val="center"/>
              <w:rPr>
                <w:color w:val="000000"/>
                <w:sz w:val="16"/>
                <w:szCs w:val="16"/>
              </w:rPr>
            </w:pPr>
            <w:r w:rsidRPr="005865E4">
              <w:rPr>
                <w:color w:val="000000"/>
                <w:sz w:val="16"/>
                <w:szCs w:val="16"/>
              </w:rPr>
              <w:t>1.6</w:t>
            </w:r>
          </w:p>
        </w:tc>
      </w:tr>
      <w:tr w:rsidR="00C0125E" w:rsidRPr="005865E4" w:rsidTr="00A522DE">
        <w:trPr>
          <w:trHeight w:val="227"/>
        </w:trPr>
        <w:tc>
          <w:tcPr>
            <w:tcW w:w="2518" w:type="dxa"/>
            <w:hideMark/>
          </w:tcPr>
          <w:p w:rsidR="00C0125E" w:rsidRPr="005865E4" w:rsidRDefault="00C0125E" w:rsidP="00A522DE">
            <w:pPr>
              <w:rPr>
                <w:b/>
                <w:bCs/>
                <w:color w:val="000000"/>
                <w:sz w:val="16"/>
                <w:szCs w:val="16"/>
              </w:rPr>
            </w:pPr>
            <w:r w:rsidRPr="005865E4">
              <w:rPr>
                <w:b/>
                <w:bCs/>
                <w:color w:val="000000"/>
                <w:sz w:val="16"/>
                <w:szCs w:val="16"/>
              </w:rPr>
              <w:t>Proximal SLs</w:t>
            </w:r>
          </w:p>
        </w:tc>
        <w:tc>
          <w:tcPr>
            <w:tcW w:w="567" w:type="dxa"/>
            <w:vAlign w:val="center"/>
            <w:hideMark/>
          </w:tcPr>
          <w:p w:rsidR="00C0125E" w:rsidRPr="005865E4" w:rsidRDefault="00C0125E" w:rsidP="00A522DE">
            <w:pPr>
              <w:jc w:val="center"/>
              <w:rPr>
                <w:color w:val="000000"/>
                <w:sz w:val="16"/>
                <w:szCs w:val="16"/>
              </w:rPr>
            </w:pPr>
            <w:r w:rsidRPr="005865E4">
              <w:rPr>
                <w:color w:val="000000"/>
                <w:sz w:val="16"/>
                <w:szCs w:val="16"/>
              </w:rPr>
              <w:t>28</w:t>
            </w:r>
          </w:p>
        </w:tc>
        <w:tc>
          <w:tcPr>
            <w:tcW w:w="1276" w:type="dxa"/>
            <w:vAlign w:val="center"/>
            <w:hideMark/>
          </w:tcPr>
          <w:p w:rsidR="00C0125E" w:rsidRPr="005865E4" w:rsidRDefault="00C0125E" w:rsidP="00A522DE">
            <w:pPr>
              <w:jc w:val="center"/>
              <w:rPr>
                <w:color w:val="000000"/>
                <w:sz w:val="16"/>
                <w:szCs w:val="16"/>
              </w:rPr>
            </w:pPr>
            <w:r w:rsidRPr="005865E4">
              <w:rPr>
                <w:color w:val="000000"/>
                <w:sz w:val="16"/>
                <w:szCs w:val="16"/>
              </w:rPr>
              <w:t>0.078</w:t>
            </w:r>
          </w:p>
        </w:tc>
        <w:tc>
          <w:tcPr>
            <w:tcW w:w="709" w:type="dxa"/>
            <w:noWrap/>
            <w:vAlign w:val="center"/>
            <w:hideMark/>
          </w:tcPr>
          <w:p w:rsidR="00C0125E" w:rsidRPr="005865E4" w:rsidRDefault="00C0125E" w:rsidP="00A522DE">
            <w:pPr>
              <w:jc w:val="center"/>
              <w:rPr>
                <w:color w:val="000000"/>
                <w:sz w:val="16"/>
                <w:szCs w:val="16"/>
              </w:rPr>
            </w:pPr>
            <w:r w:rsidRPr="005865E4">
              <w:rPr>
                <w:color w:val="000000"/>
                <w:sz w:val="16"/>
                <w:szCs w:val="16"/>
              </w:rPr>
              <w:t>23</w:t>
            </w:r>
          </w:p>
        </w:tc>
        <w:tc>
          <w:tcPr>
            <w:tcW w:w="992" w:type="dxa"/>
            <w:noWrap/>
            <w:vAlign w:val="center"/>
            <w:hideMark/>
          </w:tcPr>
          <w:p w:rsidR="00C0125E" w:rsidRPr="005865E4" w:rsidRDefault="00C0125E" w:rsidP="00A522DE">
            <w:pPr>
              <w:jc w:val="center"/>
              <w:rPr>
                <w:color w:val="000000"/>
                <w:sz w:val="16"/>
                <w:szCs w:val="16"/>
              </w:rPr>
            </w:pPr>
            <w:r w:rsidRPr="005865E4">
              <w:rPr>
                <w:color w:val="000000"/>
                <w:sz w:val="16"/>
                <w:szCs w:val="16"/>
              </w:rPr>
              <w:t>6.4</w:t>
            </w:r>
          </w:p>
        </w:tc>
        <w:tc>
          <w:tcPr>
            <w:tcW w:w="567" w:type="dxa"/>
            <w:vAlign w:val="center"/>
            <w:hideMark/>
          </w:tcPr>
          <w:p w:rsidR="00C0125E" w:rsidRPr="005865E4" w:rsidRDefault="00C0125E" w:rsidP="00A522DE">
            <w:pPr>
              <w:jc w:val="center"/>
              <w:rPr>
                <w:color w:val="000000"/>
                <w:sz w:val="16"/>
                <w:szCs w:val="16"/>
              </w:rPr>
            </w:pPr>
            <w:r w:rsidRPr="005865E4">
              <w:rPr>
                <w:color w:val="000000"/>
                <w:sz w:val="16"/>
                <w:szCs w:val="16"/>
              </w:rPr>
              <w:t>60</w:t>
            </w:r>
          </w:p>
        </w:tc>
        <w:tc>
          <w:tcPr>
            <w:tcW w:w="1276" w:type="dxa"/>
            <w:vAlign w:val="center"/>
            <w:hideMark/>
          </w:tcPr>
          <w:p w:rsidR="00C0125E" w:rsidRPr="005865E4" w:rsidRDefault="00C0125E" w:rsidP="00A522DE">
            <w:pPr>
              <w:jc w:val="center"/>
              <w:rPr>
                <w:color w:val="000000"/>
                <w:sz w:val="16"/>
                <w:szCs w:val="16"/>
              </w:rPr>
            </w:pPr>
            <w:r w:rsidRPr="005865E4">
              <w:rPr>
                <w:color w:val="000000"/>
                <w:sz w:val="16"/>
                <w:szCs w:val="16"/>
              </w:rPr>
              <w:t>0.157</w:t>
            </w:r>
          </w:p>
        </w:tc>
        <w:tc>
          <w:tcPr>
            <w:tcW w:w="567" w:type="dxa"/>
            <w:noWrap/>
            <w:vAlign w:val="center"/>
            <w:hideMark/>
          </w:tcPr>
          <w:p w:rsidR="00C0125E" w:rsidRPr="005865E4" w:rsidRDefault="00C0125E" w:rsidP="00A522DE">
            <w:pPr>
              <w:jc w:val="center"/>
              <w:rPr>
                <w:color w:val="000000"/>
                <w:sz w:val="16"/>
                <w:szCs w:val="16"/>
              </w:rPr>
            </w:pPr>
            <w:r w:rsidRPr="005865E4">
              <w:rPr>
                <w:color w:val="000000"/>
                <w:sz w:val="16"/>
                <w:szCs w:val="16"/>
              </w:rPr>
              <w:t>45</w:t>
            </w:r>
          </w:p>
        </w:tc>
        <w:tc>
          <w:tcPr>
            <w:tcW w:w="1134" w:type="dxa"/>
            <w:noWrap/>
            <w:vAlign w:val="center"/>
            <w:hideMark/>
          </w:tcPr>
          <w:p w:rsidR="00C0125E" w:rsidRPr="005865E4" w:rsidRDefault="00C0125E" w:rsidP="00A522DE">
            <w:pPr>
              <w:jc w:val="center"/>
              <w:rPr>
                <w:color w:val="000000"/>
                <w:sz w:val="16"/>
                <w:szCs w:val="16"/>
              </w:rPr>
            </w:pPr>
            <w:r w:rsidRPr="005865E4">
              <w:rPr>
                <w:color w:val="000000"/>
                <w:sz w:val="16"/>
                <w:szCs w:val="16"/>
              </w:rPr>
              <w:t>11.8</w:t>
            </w:r>
          </w:p>
        </w:tc>
      </w:tr>
      <w:tr w:rsidR="00C0125E" w:rsidRPr="005865E4" w:rsidTr="00A522DE">
        <w:trPr>
          <w:trHeight w:val="227"/>
        </w:trPr>
        <w:tc>
          <w:tcPr>
            <w:tcW w:w="2518" w:type="dxa"/>
            <w:hideMark/>
          </w:tcPr>
          <w:p w:rsidR="00C0125E" w:rsidRPr="005865E4" w:rsidRDefault="00C0125E" w:rsidP="00A522DE">
            <w:pPr>
              <w:rPr>
                <w:i/>
                <w:iCs/>
                <w:color w:val="000000"/>
                <w:sz w:val="16"/>
                <w:szCs w:val="16"/>
              </w:rPr>
            </w:pPr>
            <w:r w:rsidRPr="005865E4">
              <w:rPr>
                <w:i/>
                <w:iCs/>
                <w:color w:val="000000"/>
                <w:sz w:val="16"/>
                <w:szCs w:val="16"/>
              </w:rPr>
              <w:t>1. Any SSL</w:t>
            </w:r>
          </w:p>
        </w:tc>
        <w:tc>
          <w:tcPr>
            <w:tcW w:w="567" w:type="dxa"/>
            <w:vAlign w:val="center"/>
            <w:hideMark/>
          </w:tcPr>
          <w:p w:rsidR="00C0125E" w:rsidRPr="005865E4" w:rsidRDefault="00C0125E" w:rsidP="00A522DE">
            <w:pPr>
              <w:jc w:val="center"/>
              <w:rPr>
                <w:color w:val="000000"/>
                <w:sz w:val="16"/>
                <w:szCs w:val="16"/>
              </w:rPr>
            </w:pPr>
            <w:r w:rsidRPr="005865E4">
              <w:rPr>
                <w:color w:val="000000"/>
                <w:sz w:val="16"/>
                <w:szCs w:val="16"/>
              </w:rPr>
              <w:t>18</w:t>
            </w:r>
          </w:p>
        </w:tc>
        <w:tc>
          <w:tcPr>
            <w:tcW w:w="1276" w:type="dxa"/>
            <w:vAlign w:val="center"/>
            <w:hideMark/>
          </w:tcPr>
          <w:p w:rsidR="00C0125E" w:rsidRPr="005865E4" w:rsidRDefault="00C0125E" w:rsidP="00A522DE">
            <w:pPr>
              <w:jc w:val="center"/>
              <w:rPr>
                <w:color w:val="000000"/>
                <w:sz w:val="16"/>
                <w:szCs w:val="16"/>
              </w:rPr>
            </w:pPr>
            <w:r w:rsidRPr="005865E4">
              <w:rPr>
                <w:color w:val="000000"/>
                <w:sz w:val="16"/>
                <w:szCs w:val="16"/>
              </w:rPr>
              <w:t>0.050</w:t>
            </w:r>
          </w:p>
        </w:tc>
        <w:tc>
          <w:tcPr>
            <w:tcW w:w="709" w:type="dxa"/>
            <w:noWrap/>
            <w:vAlign w:val="center"/>
            <w:hideMark/>
          </w:tcPr>
          <w:p w:rsidR="00C0125E" w:rsidRPr="005865E4" w:rsidRDefault="00C0125E" w:rsidP="00A522DE">
            <w:pPr>
              <w:jc w:val="center"/>
              <w:rPr>
                <w:color w:val="000000"/>
                <w:sz w:val="16"/>
                <w:szCs w:val="16"/>
              </w:rPr>
            </w:pPr>
            <w:r w:rsidRPr="005865E4">
              <w:rPr>
                <w:color w:val="000000"/>
                <w:sz w:val="16"/>
                <w:szCs w:val="16"/>
              </w:rPr>
              <w:t>16</w:t>
            </w:r>
          </w:p>
        </w:tc>
        <w:tc>
          <w:tcPr>
            <w:tcW w:w="992" w:type="dxa"/>
            <w:noWrap/>
            <w:vAlign w:val="center"/>
            <w:hideMark/>
          </w:tcPr>
          <w:p w:rsidR="00C0125E" w:rsidRPr="005865E4" w:rsidRDefault="00C0125E" w:rsidP="00A522DE">
            <w:pPr>
              <w:jc w:val="center"/>
              <w:rPr>
                <w:color w:val="000000"/>
                <w:sz w:val="16"/>
                <w:szCs w:val="16"/>
              </w:rPr>
            </w:pPr>
            <w:r w:rsidRPr="005865E4">
              <w:rPr>
                <w:color w:val="000000"/>
                <w:sz w:val="16"/>
                <w:szCs w:val="16"/>
              </w:rPr>
              <w:t>4.4</w:t>
            </w:r>
          </w:p>
        </w:tc>
        <w:tc>
          <w:tcPr>
            <w:tcW w:w="567" w:type="dxa"/>
            <w:vAlign w:val="center"/>
            <w:hideMark/>
          </w:tcPr>
          <w:p w:rsidR="00C0125E" w:rsidRPr="005865E4" w:rsidRDefault="00C0125E" w:rsidP="00A522DE">
            <w:pPr>
              <w:jc w:val="center"/>
              <w:rPr>
                <w:color w:val="000000"/>
                <w:sz w:val="16"/>
                <w:szCs w:val="16"/>
              </w:rPr>
            </w:pPr>
            <w:r w:rsidRPr="005865E4">
              <w:rPr>
                <w:color w:val="000000"/>
                <w:sz w:val="16"/>
                <w:szCs w:val="16"/>
              </w:rPr>
              <w:t>39</w:t>
            </w:r>
          </w:p>
        </w:tc>
        <w:tc>
          <w:tcPr>
            <w:tcW w:w="1276" w:type="dxa"/>
            <w:vAlign w:val="center"/>
            <w:hideMark/>
          </w:tcPr>
          <w:p w:rsidR="00C0125E" w:rsidRPr="005865E4" w:rsidRDefault="00C0125E" w:rsidP="00A522DE">
            <w:pPr>
              <w:jc w:val="center"/>
              <w:rPr>
                <w:color w:val="000000"/>
                <w:sz w:val="16"/>
                <w:szCs w:val="16"/>
              </w:rPr>
            </w:pPr>
            <w:r w:rsidRPr="005865E4">
              <w:rPr>
                <w:color w:val="000000"/>
                <w:sz w:val="16"/>
                <w:szCs w:val="16"/>
              </w:rPr>
              <w:t>0.102</w:t>
            </w:r>
          </w:p>
        </w:tc>
        <w:tc>
          <w:tcPr>
            <w:tcW w:w="567" w:type="dxa"/>
            <w:noWrap/>
            <w:vAlign w:val="center"/>
            <w:hideMark/>
          </w:tcPr>
          <w:p w:rsidR="00C0125E" w:rsidRPr="005865E4" w:rsidRDefault="00C0125E" w:rsidP="00A522DE">
            <w:pPr>
              <w:jc w:val="center"/>
              <w:rPr>
                <w:color w:val="000000"/>
                <w:sz w:val="16"/>
                <w:szCs w:val="16"/>
              </w:rPr>
            </w:pPr>
            <w:r w:rsidRPr="005865E4">
              <w:rPr>
                <w:color w:val="000000"/>
                <w:sz w:val="16"/>
                <w:szCs w:val="16"/>
              </w:rPr>
              <w:t>30</w:t>
            </w:r>
          </w:p>
        </w:tc>
        <w:tc>
          <w:tcPr>
            <w:tcW w:w="1134" w:type="dxa"/>
            <w:noWrap/>
            <w:vAlign w:val="center"/>
            <w:hideMark/>
          </w:tcPr>
          <w:p w:rsidR="00C0125E" w:rsidRPr="005865E4" w:rsidRDefault="00C0125E" w:rsidP="00A522DE">
            <w:pPr>
              <w:jc w:val="center"/>
              <w:rPr>
                <w:color w:val="000000"/>
                <w:sz w:val="16"/>
                <w:szCs w:val="16"/>
              </w:rPr>
            </w:pPr>
            <w:r w:rsidRPr="005865E4">
              <w:rPr>
                <w:color w:val="000000"/>
                <w:sz w:val="16"/>
                <w:szCs w:val="16"/>
              </w:rPr>
              <w:t>7.9</w:t>
            </w:r>
          </w:p>
        </w:tc>
      </w:tr>
      <w:tr w:rsidR="00C0125E" w:rsidRPr="005865E4" w:rsidTr="00A522DE">
        <w:trPr>
          <w:trHeight w:val="227"/>
        </w:trPr>
        <w:tc>
          <w:tcPr>
            <w:tcW w:w="2518" w:type="dxa"/>
            <w:hideMark/>
          </w:tcPr>
          <w:p w:rsidR="00C0125E" w:rsidRPr="005865E4" w:rsidRDefault="00C0125E" w:rsidP="00A522DE">
            <w:pPr>
              <w:jc w:val="right"/>
              <w:rPr>
                <w:i/>
                <w:iCs/>
                <w:color w:val="000000"/>
                <w:sz w:val="16"/>
                <w:szCs w:val="16"/>
              </w:rPr>
            </w:pPr>
            <w:r w:rsidRPr="005865E4">
              <w:rPr>
                <w:i/>
                <w:iCs/>
                <w:color w:val="000000"/>
                <w:sz w:val="16"/>
                <w:szCs w:val="16"/>
              </w:rPr>
              <w:t>a.. SSL no dysplasia</w:t>
            </w:r>
          </w:p>
        </w:tc>
        <w:tc>
          <w:tcPr>
            <w:tcW w:w="567" w:type="dxa"/>
            <w:vAlign w:val="center"/>
            <w:hideMark/>
          </w:tcPr>
          <w:p w:rsidR="00C0125E" w:rsidRPr="005865E4" w:rsidRDefault="00C0125E" w:rsidP="00A522DE">
            <w:pPr>
              <w:jc w:val="center"/>
              <w:rPr>
                <w:color w:val="000000"/>
                <w:sz w:val="16"/>
                <w:szCs w:val="16"/>
              </w:rPr>
            </w:pPr>
            <w:r w:rsidRPr="005865E4">
              <w:rPr>
                <w:color w:val="000000"/>
                <w:sz w:val="16"/>
                <w:szCs w:val="16"/>
              </w:rPr>
              <w:t>16</w:t>
            </w:r>
          </w:p>
        </w:tc>
        <w:tc>
          <w:tcPr>
            <w:tcW w:w="1276" w:type="dxa"/>
            <w:vAlign w:val="center"/>
            <w:hideMark/>
          </w:tcPr>
          <w:p w:rsidR="00C0125E" w:rsidRPr="005865E4" w:rsidRDefault="00C0125E" w:rsidP="00A522DE">
            <w:pPr>
              <w:jc w:val="center"/>
              <w:rPr>
                <w:color w:val="000000"/>
                <w:sz w:val="16"/>
                <w:szCs w:val="16"/>
              </w:rPr>
            </w:pPr>
            <w:r w:rsidRPr="005865E4">
              <w:rPr>
                <w:color w:val="000000"/>
                <w:sz w:val="16"/>
                <w:szCs w:val="16"/>
              </w:rPr>
              <w:t>0.044</w:t>
            </w:r>
          </w:p>
        </w:tc>
        <w:tc>
          <w:tcPr>
            <w:tcW w:w="709" w:type="dxa"/>
            <w:noWrap/>
            <w:vAlign w:val="center"/>
            <w:hideMark/>
          </w:tcPr>
          <w:p w:rsidR="00C0125E" w:rsidRPr="005865E4" w:rsidRDefault="00C0125E" w:rsidP="00A522DE">
            <w:pPr>
              <w:jc w:val="center"/>
              <w:rPr>
                <w:color w:val="000000"/>
                <w:sz w:val="16"/>
                <w:szCs w:val="16"/>
              </w:rPr>
            </w:pPr>
            <w:r w:rsidRPr="005865E4">
              <w:rPr>
                <w:color w:val="000000"/>
                <w:sz w:val="16"/>
                <w:szCs w:val="16"/>
              </w:rPr>
              <w:t>14</w:t>
            </w:r>
          </w:p>
        </w:tc>
        <w:tc>
          <w:tcPr>
            <w:tcW w:w="992" w:type="dxa"/>
            <w:noWrap/>
            <w:vAlign w:val="center"/>
            <w:hideMark/>
          </w:tcPr>
          <w:p w:rsidR="00C0125E" w:rsidRPr="005865E4" w:rsidRDefault="00C0125E" w:rsidP="00A522DE">
            <w:pPr>
              <w:jc w:val="center"/>
              <w:rPr>
                <w:color w:val="000000"/>
                <w:sz w:val="16"/>
                <w:szCs w:val="16"/>
              </w:rPr>
            </w:pPr>
            <w:r w:rsidRPr="005865E4">
              <w:rPr>
                <w:color w:val="000000"/>
                <w:sz w:val="16"/>
                <w:szCs w:val="16"/>
              </w:rPr>
              <w:t>3.9</w:t>
            </w:r>
          </w:p>
        </w:tc>
        <w:tc>
          <w:tcPr>
            <w:tcW w:w="567" w:type="dxa"/>
            <w:vAlign w:val="center"/>
            <w:hideMark/>
          </w:tcPr>
          <w:p w:rsidR="00C0125E" w:rsidRPr="005865E4" w:rsidRDefault="00C0125E" w:rsidP="00A522DE">
            <w:pPr>
              <w:jc w:val="center"/>
              <w:rPr>
                <w:color w:val="000000"/>
                <w:sz w:val="16"/>
                <w:szCs w:val="16"/>
              </w:rPr>
            </w:pPr>
            <w:r w:rsidRPr="005865E4">
              <w:rPr>
                <w:color w:val="000000"/>
                <w:sz w:val="16"/>
                <w:szCs w:val="16"/>
              </w:rPr>
              <w:t>37</w:t>
            </w:r>
          </w:p>
        </w:tc>
        <w:tc>
          <w:tcPr>
            <w:tcW w:w="1276" w:type="dxa"/>
            <w:vAlign w:val="center"/>
            <w:hideMark/>
          </w:tcPr>
          <w:p w:rsidR="00C0125E" w:rsidRPr="005865E4" w:rsidRDefault="00C0125E" w:rsidP="00A522DE">
            <w:pPr>
              <w:jc w:val="center"/>
              <w:rPr>
                <w:color w:val="000000"/>
                <w:sz w:val="16"/>
                <w:szCs w:val="16"/>
              </w:rPr>
            </w:pPr>
            <w:r w:rsidRPr="005865E4">
              <w:rPr>
                <w:color w:val="000000"/>
                <w:sz w:val="16"/>
                <w:szCs w:val="16"/>
              </w:rPr>
              <w:t>0.097</w:t>
            </w:r>
          </w:p>
        </w:tc>
        <w:tc>
          <w:tcPr>
            <w:tcW w:w="567" w:type="dxa"/>
            <w:noWrap/>
            <w:vAlign w:val="center"/>
            <w:hideMark/>
          </w:tcPr>
          <w:p w:rsidR="00C0125E" w:rsidRPr="005865E4" w:rsidRDefault="00C0125E" w:rsidP="00A522DE">
            <w:pPr>
              <w:jc w:val="center"/>
              <w:rPr>
                <w:color w:val="000000"/>
                <w:sz w:val="16"/>
                <w:szCs w:val="16"/>
              </w:rPr>
            </w:pPr>
            <w:r w:rsidRPr="005865E4">
              <w:rPr>
                <w:color w:val="000000"/>
                <w:sz w:val="16"/>
                <w:szCs w:val="16"/>
              </w:rPr>
              <w:t>28</w:t>
            </w:r>
          </w:p>
        </w:tc>
        <w:tc>
          <w:tcPr>
            <w:tcW w:w="1134" w:type="dxa"/>
            <w:noWrap/>
            <w:vAlign w:val="center"/>
            <w:hideMark/>
          </w:tcPr>
          <w:p w:rsidR="00C0125E" w:rsidRPr="005865E4" w:rsidRDefault="00C0125E" w:rsidP="00A522DE">
            <w:pPr>
              <w:jc w:val="center"/>
              <w:rPr>
                <w:color w:val="000000"/>
                <w:sz w:val="16"/>
                <w:szCs w:val="16"/>
              </w:rPr>
            </w:pPr>
            <w:r w:rsidRPr="005865E4">
              <w:rPr>
                <w:color w:val="000000"/>
                <w:sz w:val="16"/>
                <w:szCs w:val="16"/>
              </w:rPr>
              <w:t>7.3</w:t>
            </w:r>
          </w:p>
        </w:tc>
      </w:tr>
      <w:tr w:rsidR="00C0125E" w:rsidRPr="005865E4" w:rsidTr="00A522DE">
        <w:trPr>
          <w:trHeight w:val="227"/>
        </w:trPr>
        <w:tc>
          <w:tcPr>
            <w:tcW w:w="2518" w:type="dxa"/>
            <w:hideMark/>
          </w:tcPr>
          <w:p w:rsidR="00C0125E" w:rsidRPr="00FB5688" w:rsidRDefault="00C0125E" w:rsidP="00A522DE">
            <w:pPr>
              <w:jc w:val="right"/>
              <w:rPr>
                <w:i/>
                <w:iCs/>
                <w:color w:val="000000"/>
                <w:sz w:val="16"/>
                <w:szCs w:val="16"/>
                <w:lang w:val="it-IT"/>
              </w:rPr>
            </w:pPr>
            <w:r w:rsidRPr="00FB5688">
              <w:rPr>
                <w:i/>
                <w:iCs/>
                <w:color w:val="000000"/>
                <w:sz w:val="16"/>
                <w:szCs w:val="16"/>
                <w:lang w:val="it-IT"/>
              </w:rPr>
              <w:t>ai. SSL no dysplasia ≥ 10mm</w:t>
            </w:r>
          </w:p>
        </w:tc>
        <w:tc>
          <w:tcPr>
            <w:tcW w:w="567" w:type="dxa"/>
            <w:vAlign w:val="center"/>
            <w:hideMark/>
          </w:tcPr>
          <w:p w:rsidR="00C0125E" w:rsidRPr="005865E4" w:rsidRDefault="00C0125E" w:rsidP="00A522DE">
            <w:pPr>
              <w:jc w:val="center"/>
              <w:rPr>
                <w:color w:val="000000"/>
                <w:sz w:val="16"/>
                <w:szCs w:val="16"/>
              </w:rPr>
            </w:pPr>
            <w:r w:rsidRPr="005865E4">
              <w:rPr>
                <w:color w:val="000000"/>
                <w:sz w:val="16"/>
                <w:szCs w:val="16"/>
              </w:rPr>
              <w:t>1</w:t>
            </w:r>
          </w:p>
        </w:tc>
        <w:tc>
          <w:tcPr>
            <w:tcW w:w="1276" w:type="dxa"/>
            <w:vAlign w:val="center"/>
            <w:hideMark/>
          </w:tcPr>
          <w:p w:rsidR="00C0125E" w:rsidRPr="005865E4" w:rsidRDefault="00C0125E" w:rsidP="00A522DE">
            <w:pPr>
              <w:jc w:val="center"/>
              <w:rPr>
                <w:color w:val="000000"/>
                <w:sz w:val="16"/>
                <w:szCs w:val="16"/>
              </w:rPr>
            </w:pPr>
            <w:r w:rsidRPr="005865E4">
              <w:rPr>
                <w:color w:val="000000"/>
                <w:sz w:val="16"/>
                <w:szCs w:val="16"/>
              </w:rPr>
              <w:t>0.003</w:t>
            </w:r>
          </w:p>
        </w:tc>
        <w:tc>
          <w:tcPr>
            <w:tcW w:w="709" w:type="dxa"/>
            <w:noWrap/>
            <w:vAlign w:val="center"/>
            <w:hideMark/>
          </w:tcPr>
          <w:p w:rsidR="00C0125E" w:rsidRPr="005865E4" w:rsidRDefault="00C0125E" w:rsidP="00A522DE">
            <w:pPr>
              <w:jc w:val="center"/>
              <w:rPr>
                <w:color w:val="000000"/>
                <w:sz w:val="16"/>
                <w:szCs w:val="16"/>
              </w:rPr>
            </w:pPr>
            <w:r w:rsidRPr="005865E4">
              <w:rPr>
                <w:color w:val="000000"/>
                <w:sz w:val="16"/>
                <w:szCs w:val="16"/>
              </w:rPr>
              <w:t>1</w:t>
            </w:r>
          </w:p>
        </w:tc>
        <w:tc>
          <w:tcPr>
            <w:tcW w:w="992" w:type="dxa"/>
            <w:noWrap/>
            <w:vAlign w:val="center"/>
            <w:hideMark/>
          </w:tcPr>
          <w:p w:rsidR="00C0125E" w:rsidRPr="005865E4" w:rsidRDefault="00C0125E" w:rsidP="00A522DE">
            <w:pPr>
              <w:jc w:val="center"/>
              <w:rPr>
                <w:color w:val="000000"/>
                <w:sz w:val="16"/>
                <w:szCs w:val="16"/>
              </w:rPr>
            </w:pPr>
            <w:r w:rsidRPr="005865E4">
              <w:rPr>
                <w:color w:val="000000"/>
                <w:sz w:val="16"/>
                <w:szCs w:val="16"/>
              </w:rPr>
              <w:t>0.3</w:t>
            </w:r>
          </w:p>
        </w:tc>
        <w:tc>
          <w:tcPr>
            <w:tcW w:w="567" w:type="dxa"/>
            <w:vAlign w:val="center"/>
            <w:hideMark/>
          </w:tcPr>
          <w:p w:rsidR="00C0125E" w:rsidRPr="005865E4" w:rsidRDefault="00C0125E" w:rsidP="00A522DE">
            <w:pPr>
              <w:jc w:val="center"/>
              <w:rPr>
                <w:color w:val="000000"/>
                <w:sz w:val="16"/>
                <w:szCs w:val="16"/>
              </w:rPr>
            </w:pPr>
            <w:r w:rsidRPr="005865E4">
              <w:rPr>
                <w:color w:val="000000"/>
                <w:sz w:val="16"/>
                <w:szCs w:val="16"/>
              </w:rPr>
              <w:t>9</w:t>
            </w:r>
          </w:p>
        </w:tc>
        <w:tc>
          <w:tcPr>
            <w:tcW w:w="1276" w:type="dxa"/>
            <w:vAlign w:val="center"/>
            <w:hideMark/>
          </w:tcPr>
          <w:p w:rsidR="00C0125E" w:rsidRPr="005865E4" w:rsidRDefault="00C0125E" w:rsidP="00A522DE">
            <w:pPr>
              <w:jc w:val="center"/>
              <w:rPr>
                <w:color w:val="000000"/>
                <w:sz w:val="16"/>
                <w:szCs w:val="16"/>
              </w:rPr>
            </w:pPr>
            <w:r w:rsidRPr="005865E4">
              <w:rPr>
                <w:color w:val="000000"/>
                <w:sz w:val="16"/>
                <w:szCs w:val="16"/>
              </w:rPr>
              <w:t>0.024</w:t>
            </w:r>
          </w:p>
        </w:tc>
        <w:tc>
          <w:tcPr>
            <w:tcW w:w="567" w:type="dxa"/>
            <w:noWrap/>
            <w:vAlign w:val="center"/>
            <w:hideMark/>
          </w:tcPr>
          <w:p w:rsidR="00C0125E" w:rsidRPr="005865E4" w:rsidRDefault="00C0125E" w:rsidP="00A522DE">
            <w:pPr>
              <w:jc w:val="center"/>
              <w:rPr>
                <w:color w:val="000000"/>
                <w:sz w:val="16"/>
                <w:szCs w:val="16"/>
              </w:rPr>
            </w:pPr>
            <w:r w:rsidRPr="005865E4">
              <w:rPr>
                <w:color w:val="000000"/>
                <w:sz w:val="16"/>
                <w:szCs w:val="16"/>
              </w:rPr>
              <w:t>7</w:t>
            </w:r>
          </w:p>
        </w:tc>
        <w:tc>
          <w:tcPr>
            <w:tcW w:w="1134" w:type="dxa"/>
            <w:noWrap/>
            <w:vAlign w:val="center"/>
            <w:hideMark/>
          </w:tcPr>
          <w:p w:rsidR="00C0125E" w:rsidRPr="005865E4" w:rsidRDefault="00C0125E" w:rsidP="00A522DE">
            <w:pPr>
              <w:jc w:val="center"/>
              <w:rPr>
                <w:color w:val="000000"/>
                <w:sz w:val="16"/>
                <w:szCs w:val="16"/>
              </w:rPr>
            </w:pPr>
            <w:r w:rsidRPr="005865E4">
              <w:rPr>
                <w:color w:val="000000"/>
                <w:sz w:val="16"/>
                <w:szCs w:val="16"/>
              </w:rPr>
              <w:t>1.8</w:t>
            </w:r>
          </w:p>
        </w:tc>
      </w:tr>
      <w:tr w:rsidR="00C0125E" w:rsidRPr="005865E4" w:rsidTr="00A522DE">
        <w:trPr>
          <w:trHeight w:val="227"/>
        </w:trPr>
        <w:tc>
          <w:tcPr>
            <w:tcW w:w="2518" w:type="dxa"/>
            <w:hideMark/>
          </w:tcPr>
          <w:p w:rsidR="00C0125E" w:rsidRPr="005865E4" w:rsidRDefault="00C0125E" w:rsidP="00A522DE">
            <w:pPr>
              <w:jc w:val="right"/>
              <w:rPr>
                <w:i/>
                <w:iCs/>
                <w:color w:val="000000"/>
                <w:sz w:val="16"/>
                <w:szCs w:val="16"/>
              </w:rPr>
            </w:pPr>
            <w:r w:rsidRPr="005865E4">
              <w:rPr>
                <w:i/>
                <w:iCs/>
                <w:color w:val="000000"/>
                <w:sz w:val="16"/>
                <w:szCs w:val="16"/>
              </w:rPr>
              <w:t>b. SSL with dysplasia</w:t>
            </w:r>
          </w:p>
        </w:tc>
        <w:tc>
          <w:tcPr>
            <w:tcW w:w="567" w:type="dxa"/>
            <w:vAlign w:val="center"/>
            <w:hideMark/>
          </w:tcPr>
          <w:p w:rsidR="00C0125E" w:rsidRPr="005865E4" w:rsidRDefault="00C0125E" w:rsidP="00A522DE">
            <w:pPr>
              <w:jc w:val="center"/>
              <w:rPr>
                <w:color w:val="000000"/>
                <w:sz w:val="16"/>
                <w:szCs w:val="16"/>
              </w:rPr>
            </w:pPr>
            <w:r w:rsidRPr="005865E4">
              <w:rPr>
                <w:color w:val="000000"/>
                <w:sz w:val="16"/>
                <w:szCs w:val="16"/>
              </w:rPr>
              <w:t>2</w:t>
            </w:r>
          </w:p>
        </w:tc>
        <w:tc>
          <w:tcPr>
            <w:tcW w:w="1276" w:type="dxa"/>
            <w:vAlign w:val="center"/>
            <w:hideMark/>
          </w:tcPr>
          <w:p w:rsidR="00C0125E" w:rsidRPr="005865E4" w:rsidRDefault="00C0125E" w:rsidP="00A522DE">
            <w:pPr>
              <w:jc w:val="center"/>
              <w:rPr>
                <w:color w:val="000000"/>
                <w:sz w:val="16"/>
                <w:szCs w:val="16"/>
              </w:rPr>
            </w:pPr>
            <w:r w:rsidRPr="005865E4">
              <w:rPr>
                <w:color w:val="000000"/>
                <w:sz w:val="16"/>
                <w:szCs w:val="16"/>
              </w:rPr>
              <w:t>0.006</w:t>
            </w:r>
          </w:p>
        </w:tc>
        <w:tc>
          <w:tcPr>
            <w:tcW w:w="709" w:type="dxa"/>
            <w:noWrap/>
            <w:vAlign w:val="center"/>
            <w:hideMark/>
          </w:tcPr>
          <w:p w:rsidR="00C0125E" w:rsidRPr="005865E4" w:rsidRDefault="00C0125E" w:rsidP="00A522DE">
            <w:pPr>
              <w:jc w:val="center"/>
              <w:rPr>
                <w:color w:val="000000"/>
                <w:sz w:val="16"/>
                <w:szCs w:val="16"/>
              </w:rPr>
            </w:pPr>
            <w:r w:rsidRPr="005865E4">
              <w:rPr>
                <w:color w:val="000000"/>
                <w:sz w:val="16"/>
                <w:szCs w:val="16"/>
              </w:rPr>
              <w:t>2</w:t>
            </w:r>
          </w:p>
        </w:tc>
        <w:tc>
          <w:tcPr>
            <w:tcW w:w="992" w:type="dxa"/>
            <w:noWrap/>
            <w:vAlign w:val="center"/>
            <w:hideMark/>
          </w:tcPr>
          <w:p w:rsidR="00C0125E" w:rsidRPr="005865E4" w:rsidRDefault="00C0125E" w:rsidP="00A522DE">
            <w:pPr>
              <w:jc w:val="center"/>
              <w:rPr>
                <w:color w:val="000000"/>
                <w:sz w:val="16"/>
                <w:szCs w:val="16"/>
              </w:rPr>
            </w:pPr>
            <w:r w:rsidRPr="005865E4">
              <w:rPr>
                <w:color w:val="000000"/>
                <w:sz w:val="16"/>
                <w:szCs w:val="16"/>
              </w:rPr>
              <w:t>0.6</w:t>
            </w:r>
          </w:p>
        </w:tc>
        <w:tc>
          <w:tcPr>
            <w:tcW w:w="567" w:type="dxa"/>
            <w:vAlign w:val="center"/>
            <w:hideMark/>
          </w:tcPr>
          <w:p w:rsidR="00C0125E" w:rsidRPr="005865E4" w:rsidRDefault="00C0125E" w:rsidP="00A522DE">
            <w:pPr>
              <w:jc w:val="center"/>
              <w:rPr>
                <w:color w:val="000000"/>
                <w:sz w:val="16"/>
                <w:szCs w:val="16"/>
              </w:rPr>
            </w:pPr>
            <w:r w:rsidRPr="005865E4">
              <w:rPr>
                <w:color w:val="000000"/>
                <w:sz w:val="16"/>
                <w:szCs w:val="16"/>
              </w:rPr>
              <w:t>2</w:t>
            </w:r>
          </w:p>
        </w:tc>
        <w:tc>
          <w:tcPr>
            <w:tcW w:w="1276" w:type="dxa"/>
            <w:vAlign w:val="center"/>
            <w:hideMark/>
          </w:tcPr>
          <w:p w:rsidR="00C0125E" w:rsidRPr="005865E4" w:rsidRDefault="00C0125E" w:rsidP="00A522DE">
            <w:pPr>
              <w:jc w:val="center"/>
              <w:rPr>
                <w:color w:val="000000"/>
                <w:sz w:val="16"/>
                <w:szCs w:val="16"/>
              </w:rPr>
            </w:pPr>
            <w:r w:rsidRPr="005865E4">
              <w:rPr>
                <w:color w:val="000000"/>
                <w:sz w:val="16"/>
                <w:szCs w:val="16"/>
              </w:rPr>
              <w:t>0.005</w:t>
            </w:r>
          </w:p>
        </w:tc>
        <w:tc>
          <w:tcPr>
            <w:tcW w:w="567" w:type="dxa"/>
            <w:noWrap/>
            <w:vAlign w:val="center"/>
            <w:hideMark/>
          </w:tcPr>
          <w:p w:rsidR="00C0125E" w:rsidRPr="005865E4" w:rsidRDefault="00C0125E" w:rsidP="00A522DE">
            <w:pPr>
              <w:jc w:val="center"/>
              <w:rPr>
                <w:color w:val="000000"/>
                <w:sz w:val="16"/>
                <w:szCs w:val="16"/>
              </w:rPr>
            </w:pPr>
            <w:r w:rsidRPr="005865E4">
              <w:rPr>
                <w:color w:val="000000"/>
                <w:sz w:val="16"/>
                <w:szCs w:val="16"/>
              </w:rPr>
              <w:t>2</w:t>
            </w:r>
          </w:p>
        </w:tc>
        <w:tc>
          <w:tcPr>
            <w:tcW w:w="1134" w:type="dxa"/>
            <w:noWrap/>
            <w:vAlign w:val="center"/>
            <w:hideMark/>
          </w:tcPr>
          <w:p w:rsidR="00C0125E" w:rsidRPr="005865E4" w:rsidRDefault="00C0125E" w:rsidP="00A522DE">
            <w:pPr>
              <w:jc w:val="center"/>
              <w:rPr>
                <w:color w:val="000000"/>
                <w:sz w:val="16"/>
                <w:szCs w:val="16"/>
              </w:rPr>
            </w:pPr>
            <w:r w:rsidRPr="005865E4">
              <w:rPr>
                <w:color w:val="000000"/>
                <w:sz w:val="16"/>
                <w:szCs w:val="16"/>
              </w:rPr>
              <w:t>0.5</w:t>
            </w:r>
          </w:p>
        </w:tc>
      </w:tr>
      <w:tr w:rsidR="00C0125E" w:rsidRPr="005865E4" w:rsidTr="00A522DE">
        <w:trPr>
          <w:trHeight w:val="227"/>
        </w:trPr>
        <w:tc>
          <w:tcPr>
            <w:tcW w:w="2518" w:type="dxa"/>
          </w:tcPr>
          <w:p w:rsidR="00C0125E" w:rsidRPr="005865E4" w:rsidRDefault="00C0125E" w:rsidP="00A522DE">
            <w:pPr>
              <w:jc w:val="right"/>
              <w:rPr>
                <w:i/>
                <w:iCs/>
                <w:color w:val="000000"/>
                <w:sz w:val="16"/>
                <w:szCs w:val="16"/>
              </w:rPr>
            </w:pPr>
            <w:r w:rsidRPr="00DC54BB">
              <w:rPr>
                <w:i/>
                <w:iCs/>
                <w:color w:val="000000"/>
                <w:sz w:val="16"/>
                <w:szCs w:val="16"/>
              </w:rPr>
              <w:t>bi. SSL with dysplasia ≥ 10mm</w:t>
            </w:r>
          </w:p>
        </w:tc>
        <w:tc>
          <w:tcPr>
            <w:tcW w:w="567" w:type="dxa"/>
            <w:vAlign w:val="center"/>
          </w:tcPr>
          <w:p w:rsidR="00C0125E" w:rsidRPr="005865E4" w:rsidRDefault="00C0125E" w:rsidP="00A522DE">
            <w:pPr>
              <w:jc w:val="center"/>
              <w:rPr>
                <w:color w:val="000000"/>
                <w:sz w:val="16"/>
                <w:szCs w:val="16"/>
              </w:rPr>
            </w:pPr>
            <w:r>
              <w:rPr>
                <w:color w:val="000000"/>
                <w:sz w:val="16"/>
                <w:szCs w:val="16"/>
              </w:rPr>
              <w:t>0</w:t>
            </w:r>
          </w:p>
        </w:tc>
        <w:tc>
          <w:tcPr>
            <w:tcW w:w="1276" w:type="dxa"/>
            <w:vAlign w:val="center"/>
          </w:tcPr>
          <w:p w:rsidR="00C0125E" w:rsidRPr="005865E4" w:rsidRDefault="00C0125E" w:rsidP="00A522DE">
            <w:pPr>
              <w:jc w:val="center"/>
              <w:rPr>
                <w:color w:val="000000"/>
                <w:sz w:val="16"/>
                <w:szCs w:val="16"/>
              </w:rPr>
            </w:pPr>
            <w:r>
              <w:rPr>
                <w:color w:val="000000"/>
                <w:sz w:val="16"/>
                <w:szCs w:val="16"/>
              </w:rPr>
              <w:t>0.000</w:t>
            </w:r>
          </w:p>
        </w:tc>
        <w:tc>
          <w:tcPr>
            <w:tcW w:w="709" w:type="dxa"/>
            <w:noWrap/>
            <w:vAlign w:val="center"/>
          </w:tcPr>
          <w:p w:rsidR="00C0125E" w:rsidRPr="005865E4" w:rsidRDefault="00C0125E" w:rsidP="00A522DE">
            <w:pPr>
              <w:jc w:val="center"/>
              <w:rPr>
                <w:color w:val="000000"/>
                <w:sz w:val="16"/>
                <w:szCs w:val="16"/>
              </w:rPr>
            </w:pPr>
            <w:r>
              <w:rPr>
                <w:color w:val="000000"/>
                <w:sz w:val="16"/>
                <w:szCs w:val="16"/>
              </w:rPr>
              <w:t>0</w:t>
            </w:r>
          </w:p>
        </w:tc>
        <w:tc>
          <w:tcPr>
            <w:tcW w:w="992" w:type="dxa"/>
            <w:noWrap/>
            <w:vAlign w:val="center"/>
          </w:tcPr>
          <w:p w:rsidR="00C0125E" w:rsidRPr="005865E4" w:rsidRDefault="00C0125E" w:rsidP="00A522DE">
            <w:pPr>
              <w:jc w:val="center"/>
              <w:rPr>
                <w:color w:val="000000"/>
                <w:sz w:val="16"/>
                <w:szCs w:val="16"/>
              </w:rPr>
            </w:pPr>
            <w:r>
              <w:rPr>
                <w:color w:val="000000"/>
                <w:sz w:val="16"/>
                <w:szCs w:val="16"/>
              </w:rPr>
              <w:t>0.5</w:t>
            </w:r>
          </w:p>
        </w:tc>
        <w:tc>
          <w:tcPr>
            <w:tcW w:w="567" w:type="dxa"/>
            <w:vAlign w:val="center"/>
          </w:tcPr>
          <w:p w:rsidR="00C0125E" w:rsidRPr="005865E4" w:rsidRDefault="00C0125E" w:rsidP="00A522DE">
            <w:pPr>
              <w:jc w:val="center"/>
              <w:rPr>
                <w:color w:val="000000"/>
                <w:sz w:val="16"/>
                <w:szCs w:val="16"/>
              </w:rPr>
            </w:pPr>
            <w:r>
              <w:rPr>
                <w:color w:val="000000"/>
                <w:sz w:val="16"/>
                <w:szCs w:val="16"/>
              </w:rPr>
              <w:t>0</w:t>
            </w:r>
          </w:p>
        </w:tc>
        <w:tc>
          <w:tcPr>
            <w:tcW w:w="1276" w:type="dxa"/>
            <w:vAlign w:val="center"/>
          </w:tcPr>
          <w:p w:rsidR="00C0125E" w:rsidRPr="005865E4" w:rsidRDefault="00C0125E" w:rsidP="00A522DE">
            <w:pPr>
              <w:jc w:val="center"/>
              <w:rPr>
                <w:color w:val="000000"/>
                <w:sz w:val="16"/>
                <w:szCs w:val="16"/>
              </w:rPr>
            </w:pPr>
            <w:r>
              <w:rPr>
                <w:color w:val="000000"/>
                <w:sz w:val="16"/>
                <w:szCs w:val="16"/>
              </w:rPr>
              <w:t>0.000</w:t>
            </w:r>
          </w:p>
        </w:tc>
        <w:tc>
          <w:tcPr>
            <w:tcW w:w="567" w:type="dxa"/>
            <w:noWrap/>
            <w:vAlign w:val="center"/>
          </w:tcPr>
          <w:p w:rsidR="00C0125E" w:rsidRPr="005865E4" w:rsidRDefault="00C0125E" w:rsidP="00A522DE">
            <w:pPr>
              <w:jc w:val="center"/>
              <w:rPr>
                <w:color w:val="000000"/>
                <w:sz w:val="16"/>
                <w:szCs w:val="16"/>
              </w:rPr>
            </w:pPr>
            <w:r>
              <w:rPr>
                <w:color w:val="000000"/>
                <w:sz w:val="16"/>
                <w:szCs w:val="16"/>
              </w:rPr>
              <w:t>0</w:t>
            </w:r>
          </w:p>
        </w:tc>
        <w:tc>
          <w:tcPr>
            <w:tcW w:w="1134" w:type="dxa"/>
            <w:noWrap/>
            <w:vAlign w:val="center"/>
          </w:tcPr>
          <w:p w:rsidR="00C0125E" w:rsidRPr="005865E4" w:rsidRDefault="00C0125E" w:rsidP="00A522DE">
            <w:pPr>
              <w:jc w:val="center"/>
              <w:rPr>
                <w:color w:val="000000"/>
                <w:sz w:val="16"/>
                <w:szCs w:val="16"/>
              </w:rPr>
            </w:pPr>
            <w:r>
              <w:rPr>
                <w:color w:val="000000"/>
                <w:sz w:val="16"/>
                <w:szCs w:val="16"/>
              </w:rPr>
              <w:t>0.0</w:t>
            </w:r>
          </w:p>
        </w:tc>
      </w:tr>
      <w:tr w:rsidR="00C0125E" w:rsidRPr="005865E4" w:rsidTr="00A522DE">
        <w:trPr>
          <w:trHeight w:val="227"/>
        </w:trPr>
        <w:tc>
          <w:tcPr>
            <w:tcW w:w="2518" w:type="dxa"/>
            <w:hideMark/>
          </w:tcPr>
          <w:p w:rsidR="00C0125E" w:rsidRPr="005865E4" w:rsidRDefault="00C0125E" w:rsidP="00A522DE">
            <w:pPr>
              <w:rPr>
                <w:i/>
                <w:iCs/>
                <w:color w:val="000000"/>
                <w:sz w:val="16"/>
                <w:szCs w:val="16"/>
              </w:rPr>
            </w:pPr>
            <w:r w:rsidRPr="005865E4">
              <w:rPr>
                <w:i/>
                <w:iCs/>
                <w:color w:val="000000"/>
                <w:sz w:val="16"/>
                <w:szCs w:val="16"/>
              </w:rPr>
              <w:t>2. TSA</w:t>
            </w:r>
          </w:p>
        </w:tc>
        <w:tc>
          <w:tcPr>
            <w:tcW w:w="567" w:type="dxa"/>
            <w:vAlign w:val="center"/>
            <w:hideMark/>
          </w:tcPr>
          <w:p w:rsidR="00C0125E" w:rsidRPr="005865E4" w:rsidRDefault="00C0125E" w:rsidP="00A522DE">
            <w:pPr>
              <w:jc w:val="center"/>
              <w:rPr>
                <w:color w:val="000000"/>
                <w:sz w:val="16"/>
                <w:szCs w:val="16"/>
              </w:rPr>
            </w:pPr>
            <w:r w:rsidRPr="005865E4">
              <w:rPr>
                <w:color w:val="000000"/>
                <w:sz w:val="16"/>
                <w:szCs w:val="16"/>
              </w:rPr>
              <w:t>0</w:t>
            </w:r>
          </w:p>
        </w:tc>
        <w:tc>
          <w:tcPr>
            <w:tcW w:w="1276" w:type="dxa"/>
            <w:vAlign w:val="center"/>
            <w:hideMark/>
          </w:tcPr>
          <w:p w:rsidR="00C0125E" w:rsidRPr="005865E4" w:rsidRDefault="00C0125E" w:rsidP="00A522DE">
            <w:pPr>
              <w:jc w:val="center"/>
              <w:rPr>
                <w:color w:val="000000"/>
                <w:sz w:val="16"/>
                <w:szCs w:val="16"/>
              </w:rPr>
            </w:pPr>
            <w:r w:rsidRPr="005865E4">
              <w:rPr>
                <w:color w:val="000000"/>
                <w:sz w:val="16"/>
                <w:szCs w:val="16"/>
              </w:rPr>
              <w:t>0.000</w:t>
            </w:r>
          </w:p>
        </w:tc>
        <w:tc>
          <w:tcPr>
            <w:tcW w:w="709" w:type="dxa"/>
            <w:noWrap/>
            <w:vAlign w:val="center"/>
            <w:hideMark/>
          </w:tcPr>
          <w:p w:rsidR="00C0125E" w:rsidRPr="005865E4" w:rsidRDefault="00C0125E" w:rsidP="00A522DE">
            <w:pPr>
              <w:jc w:val="center"/>
              <w:rPr>
                <w:color w:val="000000"/>
                <w:sz w:val="16"/>
                <w:szCs w:val="16"/>
              </w:rPr>
            </w:pPr>
            <w:r w:rsidRPr="005865E4">
              <w:rPr>
                <w:color w:val="000000"/>
                <w:sz w:val="16"/>
                <w:szCs w:val="16"/>
              </w:rPr>
              <w:t>0</w:t>
            </w:r>
          </w:p>
        </w:tc>
        <w:tc>
          <w:tcPr>
            <w:tcW w:w="992" w:type="dxa"/>
            <w:noWrap/>
            <w:vAlign w:val="center"/>
            <w:hideMark/>
          </w:tcPr>
          <w:p w:rsidR="00C0125E" w:rsidRPr="005865E4" w:rsidRDefault="00C0125E" w:rsidP="00A522DE">
            <w:pPr>
              <w:jc w:val="center"/>
              <w:rPr>
                <w:color w:val="000000"/>
                <w:sz w:val="16"/>
                <w:szCs w:val="16"/>
              </w:rPr>
            </w:pPr>
            <w:r w:rsidRPr="005865E4">
              <w:rPr>
                <w:color w:val="000000"/>
                <w:sz w:val="16"/>
                <w:szCs w:val="16"/>
              </w:rPr>
              <w:t>0.0</w:t>
            </w:r>
          </w:p>
        </w:tc>
        <w:tc>
          <w:tcPr>
            <w:tcW w:w="567" w:type="dxa"/>
            <w:vAlign w:val="center"/>
            <w:hideMark/>
          </w:tcPr>
          <w:p w:rsidR="00C0125E" w:rsidRPr="005865E4" w:rsidRDefault="00C0125E" w:rsidP="00A522DE">
            <w:pPr>
              <w:jc w:val="center"/>
              <w:rPr>
                <w:color w:val="000000"/>
                <w:sz w:val="16"/>
                <w:szCs w:val="16"/>
              </w:rPr>
            </w:pPr>
            <w:r w:rsidRPr="005865E4">
              <w:rPr>
                <w:color w:val="000000"/>
                <w:sz w:val="16"/>
                <w:szCs w:val="16"/>
              </w:rPr>
              <w:t>1</w:t>
            </w:r>
          </w:p>
        </w:tc>
        <w:tc>
          <w:tcPr>
            <w:tcW w:w="1276" w:type="dxa"/>
            <w:vAlign w:val="center"/>
            <w:hideMark/>
          </w:tcPr>
          <w:p w:rsidR="00C0125E" w:rsidRPr="005865E4" w:rsidRDefault="00C0125E" w:rsidP="00A522DE">
            <w:pPr>
              <w:jc w:val="center"/>
              <w:rPr>
                <w:color w:val="000000"/>
                <w:sz w:val="16"/>
                <w:szCs w:val="16"/>
              </w:rPr>
            </w:pPr>
            <w:r w:rsidRPr="005865E4">
              <w:rPr>
                <w:color w:val="000000"/>
                <w:sz w:val="16"/>
                <w:szCs w:val="16"/>
              </w:rPr>
              <w:t>0.003</w:t>
            </w:r>
          </w:p>
        </w:tc>
        <w:tc>
          <w:tcPr>
            <w:tcW w:w="567" w:type="dxa"/>
            <w:noWrap/>
            <w:vAlign w:val="center"/>
            <w:hideMark/>
          </w:tcPr>
          <w:p w:rsidR="00C0125E" w:rsidRPr="005865E4" w:rsidRDefault="00C0125E" w:rsidP="00A522DE">
            <w:pPr>
              <w:jc w:val="center"/>
              <w:rPr>
                <w:color w:val="000000"/>
                <w:sz w:val="16"/>
                <w:szCs w:val="16"/>
              </w:rPr>
            </w:pPr>
            <w:r w:rsidRPr="005865E4">
              <w:rPr>
                <w:color w:val="000000"/>
                <w:sz w:val="16"/>
                <w:szCs w:val="16"/>
              </w:rPr>
              <w:t>1</w:t>
            </w:r>
          </w:p>
        </w:tc>
        <w:tc>
          <w:tcPr>
            <w:tcW w:w="1134" w:type="dxa"/>
            <w:noWrap/>
            <w:vAlign w:val="center"/>
            <w:hideMark/>
          </w:tcPr>
          <w:p w:rsidR="00C0125E" w:rsidRPr="005865E4" w:rsidRDefault="00C0125E" w:rsidP="00A522DE">
            <w:pPr>
              <w:jc w:val="center"/>
              <w:rPr>
                <w:color w:val="000000"/>
                <w:sz w:val="16"/>
                <w:szCs w:val="16"/>
              </w:rPr>
            </w:pPr>
            <w:r w:rsidRPr="005865E4">
              <w:rPr>
                <w:color w:val="000000"/>
                <w:sz w:val="16"/>
                <w:szCs w:val="16"/>
              </w:rPr>
              <w:t>0.3</w:t>
            </w:r>
          </w:p>
        </w:tc>
      </w:tr>
      <w:tr w:rsidR="00C0125E" w:rsidRPr="005865E4" w:rsidTr="00A522DE">
        <w:trPr>
          <w:trHeight w:val="227"/>
        </w:trPr>
        <w:tc>
          <w:tcPr>
            <w:tcW w:w="2518" w:type="dxa"/>
            <w:hideMark/>
          </w:tcPr>
          <w:p w:rsidR="00C0125E" w:rsidRPr="005865E4" w:rsidRDefault="00C0125E" w:rsidP="00A522DE">
            <w:pPr>
              <w:rPr>
                <w:i/>
                <w:iCs/>
                <w:color w:val="000000"/>
                <w:sz w:val="16"/>
                <w:szCs w:val="16"/>
              </w:rPr>
            </w:pPr>
            <w:r w:rsidRPr="005865E4">
              <w:rPr>
                <w:i/>
                <w:iCs/>
                <w:color w:val="000000"/>
                <w:sz w:val="16"/>
                <w:szCs w:val="16"/>
              </w:rPr>
              <w:t>3. HP</w:t>
            </w:r>
          </w:p>
        </w:tc>
        <w:tc>
          <w:tcPr>
            <w:tcW w:w="567" w:type="dxa"/>
            <w:vAlign w:val="center"/>
            <w:hideMark/>
          </w:tcPr>
          <w:p w:rsidR="00C0125E" w:rsidRPr="005865E4" w:rsidRDefault="00C0125E" w:rsidP="00A522DE">
            <w:pPr>
              <w:jc w:val="center"/>
              <w:rPr>
                <w:color w:val="000000"/>
                <w:sz w:val="16"/>
                <w:szCs w:val="16"/>
              </w:rPr>
            </w:pPr>
            <w:r w:rsidRPr="005865E4">
              <w:rPr>
                <w:color w:val="000000"/>
                <w:sz w:val="16"/>
                <w:szCs w:val="16"/>
              </w:rPr>
              <w:t>10</w:t>
            </w:r>
          </w:p>
        </w:tc>
        <w:tc>
          <w:tcPr>
            <w:tcW w:w="1276" w:type="dxa"/>
            <w:vAlign w:val="center"/>
            <w:hideMark/>
          </w:tcPr>
          <w:p w:rsidR="00C0125E" w:rsidRPr="005865E4" w:rsidRDefault="00C0125E" w:rsidP="00A522DE">
            <w:pPr>
              <w:jc w:val="center"/>
              <w:rPr>
                <w:color w:val="000000"/>
                <w:sz w:val="16"/>
                <w:szCs w:val="16"/>
              </w:rPr>
            </w:pPr>
            <w:r w:rsidRPr="005865E4">
              <w:rPr>
                <w:color w:val="000000"/>
                <w:sz w:val="16"/>
                <w:szCs w:val="16"/>
              </w:rPr>
              <w:t>0.028</w:t>
            </w:r>
          </w:p>
        </w:tc>
        <w:tc>
          <w:tcPr>
            <w:tcW w:w="709" w:type="dxa"/>
            <w:noWrap/>
            <w:vAlign w:val="center"/>
            <w:hideMark/>
          </w:tcPr>
          <w:p w:rsidR="00C0125E" w:rsidRPr="005865E4" w:rsidRDefault="00C0125E" w:rsidP="00A522DE">
            <w:pPr>
              <w:jc w:val="center"/>
              <w:rPr>
                <w:color w:val="000000"/>
                <w:sz w:val="16"/>
                <w:szCs w:val="16"/>
              </w:rPr>
            </w:pPr>
            <w:r w:rsidRPr="005865E4">
              <w:rPr>
                <w:color w:val="000000"/>
                <w:sz w:val="16"/>
                <w:szCs w:val="16"/>
              </w:rPr>
              <w:t>9</w:t>
            </w:r>
          </w:p>
        </w:tc>
        <w:tc>
          <w:tcPr>
            <w:tcW w:w="992" w:type="dxa"/>
            <w:noWrap/>
            <w:vAlign w:val="center"/>
            <w:hideMark/>
          </w:tcPr>
          <w:p w:rsidR="00C0125E" w:rsidRPr="005865E4" w:rsidRDefault="00C0125E" w:rsidP="00A522DE">
            <w:pPr>
              <w:jc w:val="center"/>
              <w:rPr>
                <w:color w:val="000000"/>
                <w:sz w:val="16"/>
                <w:szCs w:val="16"/>
              </w:rPr>
            </w:pPr>
            <w:r w:rsidRPr="005865E4">
              <w:rPr>
                <w:color w:val="000000"/>
                <w:sz w:val="16"/>
                <w:szCs w:val="16"/>
              </w:rPr>
              <w:t>2.5</w:t>
            </w:r>
          </w:p>
        </w:tc>
        <w:tc>
          <w:tcPr>
            <w:tcW w:w="567" w:type="dxa"/>
            <w:vAlign w:val="center"/>
            <w:hideMark/>
          </w:tcPr>
          <w:p w:rsidR="00C0125E" w:rsidRPr="005865E4" w:rsidRDefault="00C0125E" w:rsidP="00A522DE">
            <w:pPr>
              <w:jc w:val="center"/>
              <w:rPr>
                <w:color w:val="000000"/>
                <w:sz w:val="16"/>
                <w:szCs w:val="16"/>
              </w:rPr>
            </w:pPr>
            <w:r w:rsidRPr="005865E4">
              <w:rPr>
                <w:color w:val="000000"/>
                <w:sz w:val="16"/>
                <w:szCs w:val="16"/>
              </w:rPr>
              <w:t>20</w:t>
            </w:r>
          </w:p>
        </w:tc>
        <w:tc>
          <w:tcPr>
            <w:tcW w:w="1276" w:type="dxa"/>
            <w:vAlign w:val="center"/>
            <w:hideMark/>
          </w:tcPr>
          <w:p w:rsidR="00C0125E" w:rsidRPr="005865E4" w:rsidRDefault="00C0125E" w:rsidP="00A522DE">
            <w:pPr>
              <w:jc w:val="center"/>
              <w:rPr>
                <w:color w:val="000000"/>
                <w:sz w:val="16"/>
                <w:szCs w:val="16"/>
              </w:rPr>
            </w:pPr>
            <w:r w:rsidRPr="005865E4">
              <w:rPr>
                <w:color w:val="000000"/>
                <w:sz w:val="16"/>
                <w:szCs w:val="16"/>
              </w:rPr>
              <w:t>0.052</w:t>
            </w:r>
          </w:p>
        </w:tc>
        <w:tc>
          <w:tcPr>
            <w:tcW w:w="567" w:type="dxa"/>
            <w:noWrap/>
            <w:vAlign w:val="center"/>
            <w:hideMark/>
          </w:tcPr>
          <w:p w:rsidR="00C0125E" w:rsidRPr="005865E4" w:rsidRDefault="00C0125E" w:rsidP="00A522DE">
            <w:pPr>
              <w:jc w:val="center"/>
              <w:rPr>
                <w:color w:val="000000"/>
                <w:sz w:val="16"/>
                <w:szCs w:val="16"/>
              </w:rPr>
            </w:pPr>
            <w:r w:rsidRPr="005865E4">
              <w:rPr>
                <w:color w:val="000000"/>
                <w:sz w:val="16"/>
                <w:szCs w:val="16"/>
              </w:rPr>
              <w:t>19</w:t>
            </w:r>
          </w:p>
        </w:tc>
        <w:tc>
          <w:tcPr>
            <w:tcW w:w="1134" w:type="dxa"/>
            <w:noWrap/>
            <w:vAlign w:val="center"/>
            <w:hideMark/>
          </w:tcPr>
          <w:p w:rsidR="00C0125E" w:rsidRPr="005865E4" w:rsidRDefault="00C0125E" w:rsidP="00A522DE">
            <w:pPr>
              <w:jc w:val="center"/>
              <w:rPr>
                <w:color w:val="000000"/>
                <w:sz w:val="16"/>
                <w:szCs w:val="16"/>
              </w:rPr>
            </w:pPr>
            <w:r w:rsidRPr="005865E4">
              <w:rPr>
                <w:color w:val="000000"/>
                <w:sz w:val="16"/>
                <w:szCs w:val="16"/>
              </w:rPr>
              <w:t>5.0</w:t>
            </w:r>
          </w:p>
        </w:tc>
      </w:tr>
      <w:tr w:rsidR="00C0125E" w:rsidRPr="005865E4" w:rsidTr="00A522DE">
        <w:trPr>
          <w:trHeight w:val="227"/>
        </w:trPr>
        <w:tc>
          <w:tcPr>
            <w:tcW w:w="2518" w:type="dxa"/>
            <w:hideMark/>
          </w:tcPr>
          <w:p w:rsidR="00C0125E" w:rsidRPr="005865E4" w:rsidRDefault="00C0125E" w:rsidP="00A522DE">
            <w:pPr>
              <w:rPr>
                <w:b/>
                <w:bCs/>
                <w:color w:val="000000"/>
                <w:sz w:val="16"/>
                <w:szCs w:val="16"/>
              </w:rPr>
            </w:pPr>
            <w:r>
              <w:rPr>
                <w:b/>
                <w:bCs/>
                <w:color w:val="000000"/>
                <w:sz w:val="16"/>
                <w:szCs w:val="16"/>
              </w:rPr>
              <w:t>“</w:t>
            </w:r>
            <w:r w:rsidRPr="005865E4">
              <w:rPr>
                <w:b/>
                <w:bCs/>
                <w:color w:val="000000"/>
                <w:sz w:val="16"/>
                <w:szCs w:val="16"/>
              </w:rPr>
              <w:t>Advanced neoplasia</w:t>
            </w:r>
            <w:r>
              <w:rPr>
                <w:b/>
                <w:bCs/>
                <w:color w:val="000000"/>
                <w:sz w:val="16"/>
                <w:szCs w:val="16"/>
              </w:rPr>
              <w:t xml:space="preserve">” </w:t>
            </w:r>
            <w:r>
              <w:rPr>
                <w:sz w:val="16"/>
                <w:szCs w:val="16"/>
                <w:vertAlign w:val="superscript"/>
              </w:rPr>
              <w:t>B</w:t>
            </w:r>
          </w:p>
        </w:tc>
        <w:tc>
          <w:tcPr>
            <w:tcW w:w="567" w:type="dxa"/>
            <w:vAlign w:val="center"/>
            <w:hideMark/>
          </w:tcPr>
          <w:p w:rsidR="00C0125E" w:rsidRPr="005865E4" w:rsidRDefault="00C0125E" w:rsidP="00A522DE">
            <w:pPr>
              <w:jc w:val="center"/>
              <w:rPr>
                <w:color w:val="000000"/>
                <w:sz w:val="16"/>
                <w:szCs w:val="16"/>
              </w:rPr>
            </w:pPr>
          </w:p>
        </w:tc>
        <w:tc>
          <w:tcPr>
            <w:tcW w:w="1276" w:type="dxa"/>
            <w:vAlign w:val="center"/>
            <w:hideMark/>
          </w:tcPr>
          <w:p w:rsidR="00C0125E" w:rsidRPr="005865E4" w:rsidRDefault="00C0125E" w:rsidP="00A522DE">
            <w:pPr>
              <w:jc w:val="center"/>
              <w:rPr>
                <w:color w:val="000000"/>
                <w:sz w:val="16"/>
                <w:szCs w:val="16"/>
              </w:rPr>
            </w:pPr>
          </w:p>
        </w:tc>
        <w:tc>
          <w:tcPr>
            <w:tcW w:w="709" w:type="dxa"/>
            <w:noWrap/>
            <w:vAlign w:val="center"/>
            <w:hideMark/>
          </w:tcPr>
          <w:p w:rsidR="00C0125E" w:rsidRPr="005865E4" w:rsidRDefault="00C0125E" w:rsidP="00A522DE">
            <w:pPr>
              <w:jc w:val="center"/>
              <w:rPr>
                <w:color w:val="000000"/>
                <w:sz w:val="16"/>
                <w:szCs w:val="16"/>
              </w:rPr>
            </w:pPr>
          </w:p>
        </w:tc>
        <w:tc>
          <w:tcPr>
            <w:tcW w:w="992" w:type="dxa"/>
            <w:noWrap/>
            <w:vAlign w:val="center"/>
            <w:hideMark/>
          </w:tcPr>
          <w:p w:rsidR="00C0125E" w:rsidRPr="005865E4" w:rsidRDefault="00C0125E" w:rsidP="00A522DE">
            <w:pPr>
              <w:jc w:val="center"/>
              <w:rPr>
                <w:color w:val="000000"/>
                <w:sz w:val="16"/>
                <w:szCs w:val="16"/>
              </w:rPr>
            </w:pPr>
          </w:p>
        </w:tc>
        <w:tc>
          <w:tcPr>
            <w:tcW w:w="567" w:type="dxa"/>
            <w:vAlign w:val="center"/>
            <w:hideMark/>
          </w:tcPr>
          <w:p w:rsidR="00C0125E" w:rsidRPr="005865E4" w:rsidRDefault="00C0125E" w:rsidP="00A522DE">
            <w:pPr>
              <w:jc w:val="center"/>
              <w:rPr>
                <w:color w:val="000000"/>
                <w:sz w:val="16"/>
                <w:szCs w:val="16"/>
              </w:rPr>
            </w:pPr>
          </w:p>
        </w:tc>
        <w:tc>
          <w:tcPr>
            <w:tcW w:w="1276" w:type="dxa"/>
            <w:vAlign w:val="center"/>
            <w:hideMark/>
          </w:tcPr>
          <w:p w:rsidR="00C0125E" w:rsidRPr="005865E4" w:rsidRDefault="00C0125E" w:rsidP="00A522DE">
            <w:pPr>
              <w:jc w:val="center"/>
              <w:rPr>
                <w:color w:val="000000"/>
                <w:sz w:val="16"/>
                <w:szCs w:val="16"/>
              </w:rPr>
            </w:pPr>
          </w:p>
        </w:tc>
        <w:tc>
          <w:tcPr>
            <w:tcW w:w="567" w:type="dxa"/>
            <w:noWrap/>
            <w:vAlign w:val="center"/>
            <w:hideMark/>
          </w:tcPr>
          <w:p w:rsidR="00C0125E" w:rsidRPr="005865E4" w:rsidRDefault="00C0125E" w:rsidP="00A522DE">
            <w:pPr>
              <w:jc w:val="center"/>
              <w:rPr>
                <w:color w:val="000000"/>
                <w:sz w:val="16"/>
                <w:szCs w:val="16"/>
              </w:rPr>
            </w:pPr>
          </w:p>
        </w:tc>
        <w:tc>
          <w:tcPr>
            <w:tcW w:w="1134" w:type="dxa"/>
            <w:noWrap/>
            <w:vAlign w:val="center"/>
            <w:hideMark/>
          </w:tcPr>
          <w:p w:rsidR="00C0125E" w:rsidRPr="005865E4" w:rsidRDefault="00C0125E" w:rsidP="00A522DE">
            <w:pPr>
              <w:jc w:val="center"/>
              <w:rPr>
                <w:color w:val="000000"/>
                <w:sz w:val="16"/>
                <w:szCs w:val="16"/>
              </w:rPr>
            </w:pPr>
          </w:p>
        </w:tc>
      </w:tr>
      <w:tr w:rsidR="00C0125E" w:rsidRPr="005865E4" w:rsidTr="00A522DE">
        <w:trPr>
          <w:trHeight w:val="227"/>
        </w:trPr>
        <w:tc>
          <w:tcPr>
            <w:tcW w:w="2518" w:type="dxa"/>
            <w:hideMark/>
          </w:tcPr>
          <w:p w:rsidR="00C0125E" w:rsidRPr="005865E4" w:rsidRDefault="00C0125E" w:rsidP="00A522DE">
            <w:pPr>
              <w:jc w:val="right"/>
              <w:rPr>
                <w:i/>
                <w:iCs/>
                <w:color w:val="000000"/>
                <w:sz w:val="16"/>
                <w:szCs w:val="16"/>
              </w:rPr>
            </w:pPr>
            <w:r w:rsidRPr="005865E4">
              <w:rPr>
                <w:i/>
                <w:iCs/>
                <w:color w:val="000000"/>
                <w:sz w:val="16"/>
                <w:szCs w:val="16"/>
              </w:rPr>
              <w:t>Overall</w:t>
            </w:r>
          </w:p>
        </w:tc>
        <w:tc>
          <w:tcPr>
            <w:tcW w:w="567" w:type="dxa"/>
            <w:vAlign w:val="center"/>
            <w:hideMark/>
          </w:tcPr>
          <w:p w:rsidR="00C0125E" w:rsidRPr="005865E4" w:rsidRDefault="00C0125E" w:rsidP="00A522DE">
            <w:pPr>
              <w:jc w:val="center"/>
              <w:rPr>
                <w:color w:val="000000"/>
                <w:sz w:val="16"/>
                <w:szCs w:val="16"/>
              </w:rPr>
            </w:pPr>
            <w:r w:rsidRPr="005865E4">
              <w:rPr>
                <w:color w:val="000000"/>
                <w:sz w:val="16"/>
                <w:szCs w:val="16"/>
              </w:rPr>
              <w:t>164</w:t>
            </w:r>
          </w:p>
        </w:tc>
        <w:tc>
          <w:tcPr>
            <w:tcW w:w="1276" w:type="dxa"/>
            <w:vAlign w:val="center"/>
            <w:hideMark/>
          </w:tcPr>
          <w:p w:rsidR="00C0125E" w:rsidRPr="005865E4" w:rsidRDefault="00C0125E" w:rsidP="00A522DE">
            <w:pPr>
              <w:jc w:val="center"/>
              <w:rPr>
                <w:color w:val="000000"/>
                <w:sz w:val="16"/>
                <w:szCs w:val="16"/>
              </w:rPr>
            </w:pPr>
            <w:r w:rsidRPr="005865E4">
              <w:rPr>
                <w:color w:val="000000"/>
                <w:sz w:val="16"/>
                <w:szCs w:val="16"/>
              </w:rPr>
              <w:t>0.456</w:t>
            </w:r>
          </w:p>
        </w:tc>
        <w:tc>
          <w:tcPr>
            <w:tcW w:w="709" w:type="dxa"/>
            <w:noWrap/>
            <w:vAlign w:val="center"/>
            <w:hideMark/>
          </w:tcPr>
          <w:p w:rsidR="00C0125E" w:rsidRPr="005865E4" w:rsidRDefault="00C0125E" w:rsidP="00A522DE">
            <w:pPr>
              <w:jc w:val="center"/>
              <w:rPr>
                <w:color w:val="000000"/>
                <w:sz w:val="16"/>
                <w:szCs w:val="16"/>
              </w:rPr>
            </w:pPr>
            <w:r w:rsidRPr="005865E4">
              <w:rPr>
                <w:color w:val="000000"/>
                <w:sz w:val="16"/>
                <w:szCs w:val="16"/>
              </w:rPr>
              <w:t>114</w:t>
            </w:r>
          </w:p>
        </w:tc>
        <w:tc>
          <w:tcPr>
            <w:tcW w:w="992" w:type="dxa"/>
            <w:noWrap/>
            <w:vAlign w:val="center"/>
            <w:hideMark/>
          </w:tcPr>
          <w:p w:rsidR="00C0125E" w:rsidRPr="005865E4" w:rsidRDefault="00C0125E" w:rsidP="00A522DE">
            <w:pPr>
              <w:jc w:val="center"/>
              <w:rPr>
                <w:color w:val="000000"/>
                <w:sz w:val="16"/>
                <w:szCs w:val="16"/>
              </w:rPr>
            </w:pPr>
            <w:r w:rsidRPr="005865E4">
              <w:rPr>
                <w:color w:val="000000"/>
                <w:sz w:val="16"/>
                <w:szCs w:val="16"/>
              </w:rPr>
              <w:t>31.7</w:t>
            </w:r>
          </w:p>
        </w:tc>
        <w:tc>
          <w:tcPr>
            <w:tcW w:w="567" w:type="dxa"/>
            <w:vAlign w:val="center"/>
            <w:hideMark/>
          </w:tcPr>
          <w:p w:rsidR="00C0125E" w:rsidRPr="005865E4" w:rsidRDefault="00C0125E" w:rsidP="00A522DE">
            <w:pPr>
              <w:jc w:val="center"/>
              <w:rPr>
                <w:color w:val="000000"/>
                <w:sz w:val="16"/>
                <w:szCs w:val="16"/>
              </w:rPr>
            </w:pPr>
            <w:r w:rsidRPr="005865E4">
              <w:rPr>
                <w:color w:val="000000"/>
                <w:sz w:val="16"/>
                <w:szCs w:val="16"/>
              </w:rPr>
              <w:t>214</w:t>
            </w:r>
          </w:p>
        </w:tc>
        <w:tc>
          <w:tcPr>
            <w:tcW w:w="1276" w:type="dxa"/>
            <w:vAlign w:val="center"/>
            <w:hideMark/>
          </w:tcPr>
          <w:p w:rsidR="00C0125E" w:rsidRPr="005865E4" w:rsidRDefault="00C0125E" w:rsidP="00A522DE">
            <w:pPr>
              <w:jc w:val="center"/>
              <w:rPr>
                <w:color w:val="000000"/>
                <w:sz w:val="16"/>
                <w:szCs w:val="16"/>
              </w:rPr>
            </w:pPr>
            <w:r w:rsidRPr="005865E4">
              <w:rPr>
                <w:color w:val="000000"/>
                <w:sz w:val="16"/>
                <w:szCs w:val="16"/>
              </w:rPr>
              <w:t>0.562</w:t>
            </w:r>
          </w:p>
        </w:tc>
        <w:tc>
          <w:tcPr>
            <w:tcW w:w="567" w:type="dxa"/>
            <w:noWrap/>
            <w:vAlign w:val="center"/>
            <w:hideMark/>
          </w:tcPr>
          <w:p w:rsidR="00C0125E" w:rsidRPr="005865E4" w:rsidRDefault="00C0125E" w:rsidP="00A522DE">
            <w:pPr>
              <w:jc w:val="center"/>
              <w:rPr>
                <w:color w:val="000000"/>
                <w:sz w:val="16"/>
                <w:szCs w:val="16"/>
              </w:rPr>
            </w:pPr>
            <w:r w:rsidRPr="005865E4">
              <w:rPr>
                <w:color w:val="000000"/>
                <w:sz w:val="16"/>
                <w:szCs w:val="16"/>
              </w:rPr>
              <w:t>136</w:t>
            </w:r>
          </w:p>
        </w:tc>
        <w:tc>
          <w:tcPr>
            <w:tcW w:w="1134" w:type="dxa"/>
            <w:noWrap/>
            <w:vAlign w:val="center"/>
            <w:hideMark/>
          </w:tcPr>
          <w:p w:rsidR="00C0125E" w:rsidRPr="005865E4" w:rsidRDefault="00C0125E" w:rsidP="00A522DE">
            <w:pPr>
              <w:jc w:val="center"/>
              <w:rPr>
                <w:color w:val="000000"/>
                <w:sz w:val="16"/>
                <w:szCs w:val="16"/>
              </w:rPr>
            </w:pPr>
            <w:r w:rsidRPr="005865E4">
              <w:rPr>
                <w:color w:val="000000"/>
                <w:sz w:val="16"/>
                <w:szCs w:val="16"/>
              </w:rPr>
              <w:t>35.7</w:t>
            </w:r>
          </w:p>
        </w:tc>
      </w:tr>
      <w:tr w:rsidR="00C0125E" w:rsidRPr="005865E4" w:rsidTr="00A522DE">
        <w:trPr>
          <w:trHeight w:val="227"/>
        </w:trPr>
        <w:tc>
          <w:tcPr>
            <w:tcW w:w="2518" w:type="dxa"/>
            <w:hideMark/>
          </w:tcPr>
          <w:p w:rsidR="00C0125E" w:rsidRPr="005865E4" w:rsidRDefault="00C0125E" w:rsidP="00A522DE">
            <w:pPr>
              <w:jc w:val="right"/>
              <w:rPr>
                <w:i/>
                <w:iCs/>
                <w:color w:val="000000"/>
                <w:sz w:val="16"/>
                <w:szCs w:val="16"/>
              </w:rPr>
            </w:pPr>
            <w:r w:rsidRPr="005865E4">
              <w:rPr>
                <w:i/>
                <w:iCs/>
                <w:color w:val="000000"/>
                <w:sz w:val="16"/>
                <w:szCs w:val="16"/>
              </w:rPr>
              <w:t>Proximal</w:t>
            </w:r>
          </w:p>
        </w:tc>
        <w:tc>
          <w:tcPr>
            <w:tcW w:w="567" w:type="dxa"/>
            <w:vAlign w:val="center"/>
            <w:hideMark/>
          </w:tcPr>
          <w:p w:rsidR="00C0125E" w:rsidRPr="005865E4" w:rsidRDefault="00C0125E" w:rsidP="00A522DE">
            <w:pPr>
              <w:jc w:val="center"/>
              <w:rPr>
                <w:color w:val="000000"/>
                <w:sz w:val="16"/>
                <w:szCs w:val="16"/>
              </w:rPr>
            </w:pPr>
            <w:r w:rsidRPr="005865E4">
              <w:rPr>
                <w:color w:val="000000"/>
                <w:sz w:val="16"/>
                <w:szCs w:val="16"/>
              </w:rPr>
              <w:t>45</w:t>
            </w:r>
          </w:p>
        </w:tc>
        <w:tc>
          <w:tcPr>
            <w:tcW w:w="1276" w:type="dxa"/>
            <w:vAlign w:val="center"/>
            <w:hideMark/>
          </w:tcPr>
          <w:p w:rsidR="00C0125E" w:rsidRPr="005865E4" w:rsidRDefault="00C0125E" w:rsidP="00A522DE">
            <w:pPr>
              <w:jc w:val="center"/>
              <w:rPr>
                <w:color w:val="000000"/>
                <w:sz w:val="16"/>
                <w:szCs w:val="16"/>
              </w:rPr>
            </w:pPr>
            <w:r w:rsidRPr="005865E4">
              <w:rPr>
                <w:color w:val="000000"/>
                <w:sz w:val="16"/>
                <w:szCs w:val="16"/>
              </w:rPr>
              <w:t>0.125</w:t>
            </w:r>
          </w:p>
        </w:tc>
        <w:tc>
          <w:tcPr>
            <w:tcW w:w="709" w:type="dxa"/>
            <w:noWrap/>
            <w:vAlign w:val="center"/>
            <w:hideMark/>
          </w:tcPr>
          <w:p w:rsidR="00C0125E" w:rsidRPr="005865E4" w:rsidRDefault="00C0125E" w:rsidP="00A522DE">
            <w:pPr>
              <w:jc w:val="center"/>
              <w:rPr>
                <w:color w:val="000000"/>
                <w:sz w:val="16"/>
                <w:szCs w:val="16"/>
              </w:rPr>
            </w:pPr>
            <w:r w:rsidRPr="005865E4">
              <w:rPr>
                <w:color w:val="000000"/>
                <w:sz w:val="16"/>
                <w:szCs w:val="16"/>
              </w:rPr>
              <w:t>33</w:t>
            </w:r>
          </w:p>
        </w:tc>
        <w:tc>
          <w:tcPr>
            <w:tcW w:w="992" w:type="dxa"/>
            <w:noWrap/>
            <w:vAlign w:val="center"/>
            <w:hideMark/>
          </w:tcPr>
          <w:p w:rsidR="00C0125E" w:rsidRPr="005865E4" w:rsidRDefault="00C0125E" w:rsidP="00A522DE">
            <w:pPr>
              <w:jc w:val="center"/>
              <w:rPr>
                <w:color w:val="000000"/>
                <w:sz w:val="16"/>
                <w:szCs w:val="16"/>
              </w:rPr>
            </w:pPr>
            <w:r w:rsidRPr="005865E4">
              <w:rPr>
                <w:color w:val="000000"/>
                <w:sz w:val="16"/>
                <w:szCs w:val="16"/>
              </w:rPr>
              <w:t>9.2</w:t>
            </w:r>
          </w:p>
        </w:tc>
        <w:tc>
          <w:tcPr>
            <w:tcW w:w="567" w:type="dxa"/>
            <w:vAlign w:val="center"/>
            <w:hideMark/>
          </w:tcPr>
          <w:p w:rsidR="00C0125E" w:rsidRPr="005865E4" w:rsidRDefault="00C0125E" w:rsidP="00A522DE">
            <w:pPr>
              <w:jc w:val="center"/>
              <w:rPr>
                <w:color w:val="000000"/>
                <w:sz w:val="16"/>
                <w:szCs w:val="16"/>
              </w:rPr>
            </w:pPr>
            <w:r w:rsidRPr="005865E4">
              <w:rPr>
                <w:color w:val="000000"/>
                <w:sz w:val="16"/>
                <w:szCs w:val="16"/>
              </w:rPr>
              <w:t>57</w:t>
            </w:r>
          </w:p>
        </w:tc>
        <w:tc>
          <w:tcPr>
            <w:tcW w:w="1276" w:type="dxa"/>
            <w:vAlign w:val="center"/>
            <w:hideMark/>
          </w:tcPr>
          <w:p w:rsidR="00C0125E" w:rsidRPr="005865E4" w:rsidRDefault="00C0125E" w:rsidP="00A522DE">
            <w:pPr>
              <w:jc w:val="center"/>
              <w:rPr>
                <w:color w:val="000000"/>
                <w:sz w:val="16"/>
                <w:szCs w:val="16"/>
              </w:rPr>
            </w:pPr>
            <w:r w:rsidRPr="005865E4">
              <w:rPr>
                <w:color w:val="000000"/>
                <w:sz w:val="16"/>
                <w:szCs w:val="16"/>
              </w:rPr>
              <w:t>0.150</w:t>
            </w:r>
          </w:p>
        </w:tc>
        <w:tc>
          <w:tcPr>
            <w:tcW w:w="567" w:type="dxa"/>
            <w:noWrap/>
            <w:vAlign w:val="center"/>
            <w:hideMark/>
          </w:tcPr>
          <w:p w:rsidR="00C0125E" w:rsidRPr="005865E4" w:rsidRDefault="00C0125E" w:rsidP="00A522DE">
            <w:pPr>
              <w:jc w:val="center"/>
              <w:rPr>
                <w:color w:val="000000"/>
                <w:sz w:val="16"/>
                <w:szCs w:val="16"/>
              </w:rPr>
            </w:pPr>
            <w:r w:rsidRPr="005865E4">
              <w:rPr>
                <w:color w:val="000000"/>
                <w:sz w:val="16"/>
                <w:szCs w:val="16"/>
              </w:rPr>
              <w:t>32</w:t>
            </w:r>
          </w:p>
        </w:tc>
        <w:tc>
          <w:tcPr>
            <w:tcW w:w="1134" w:type="dxa"/>
            <w:noWrap/>
            <w:vAlign w:val="center"/>
            <w:hideMark/>
          </w:tcPr>
          <w:p w:rsidR="00C0125E" w:rsidRPr="005865E4" w:rsidRDefault="00C0125E" w:rsidP="00A522DE">
            <w:pPr>
              <w:jc w:val="center"/>
              <w:rPr>
                <w:color w:val="000000"/>
                <w:sz w:val="16"/>
                <w:szCs w:val="16"/>
              </w:rPr>
            </w:pPr>
            <w:r w:rsidRPr="005865E4">
              <w:rPr>
                <w:color w:val="000000"/>
                <w:sz w:val="16"/>
                <w:szCs w:val="16"/>
              </w:rPr>
              <w:t>8.4</w:t>
            </w:r>
          </w:p>
        </w:tc>
      </w:tr>
      <w:tr w:rsidR="00C0125E" w:rsidRPr="005865E4" w:rsidTr="00A522DE">
        <w:trPr>
          <w:trHeight w:val="227"/>
        </w:trPr>
        <w:tc>
          <w:tcPr>
            <w:tcW w:w="2518" w:type="dxa"/>
            <w:hideMark/>
          </w:tcPr>
          <w:p w:rsidR="00C0125E" w:rsidRPr="005865E4" w:rsidRDefault="00C0125E" w:rsidP="00A522DE">
            <w:pPr>
              <w:rPr>
                <w:b/>
                <w:bCs/>
                <w:color w:val="000000"/>
                <w:sz w:val="16"/>
                <w:szCs w:val="16"/>
              </w:rPr>
            </w:pPr>
            <w:r>
              <w:rPr>
                <w:b/>
                <w:bCs/>
                <w:color w:val="000000"/>
                <w:sz w:val="16"/>
                <w:szCs w:val="16"/>
              </w:rPr>
              <w:t>“</w:t>
            </w:r>
            <w:r w:rsidRPr="005865E4">
              <w:rPr>
                <w:b/>
                <w:bCs/>
                <w:color w:val="000000"/>
                <w:sz w:val="16"/>
                <w:szCs w:val="16"/>
              </w:rPr>
              <w:t>Advanced adenomas</w:t>
            </w:r>
            <w:r>
              <w:rPr>
                <w:b/>
                <w:bCs/>
                <w:color w:val="000000"/>
                <w:sz w:val="16"/>
                <w:szCs w:val="16"/>
              </w:rPr>
              <w:t xml:space="preserve">” </w:t>
            </w:r>
            <w:r>
              <w:rPr>
                <w:sz w:val="16"/>
                <w:szCs w:val="16"/>
                <w:vertAlign w:val="superscript"/>
              </w:rPr>
              <w:t>C</w:t>
            </w:r>
          </w:p>
        </w:tc>
        <w:tc>
          <w:tcPr>
            <w:tcW w:w="567" w:type="dxa"/>
            <w:vAlign w:val="center"/>
            <w:hideMark/>
          </w:tcPr>
          <w:p w:rsidR="00C0125E" w:rsidRPr="005865E4" w:rsidRDefault="00C0125E" w:rsidP="00A522DE">
            <w:pPr>
              <w:jc w:val="center"/>
              <w:rPr>
                <w:color w:val="000000"/>
                <w:sz w:val="16"/>
                <w:szCs w:val="16"/>
              </w:rPr>
            </w:pPr>
          </w:p>
        </w:tc>
        <w:tc>
          <w:tcPr>
            <w:tcW w:w="1276" w:type="dxa"/>
            <w:vAlign w:val="center"/>
            <w:hideMark/>
          </w:tcPr>
          <w:p w:rsidR="00C0125E" w:rsidRPr="005865E4" w:rsidRDefault="00C0125E" w:rsidP="00A522DE">
            <w:pPr>
              <w:jc w:val="center"/>
              <w:rPr>
                <w:color w:val="000000"/>
                <w:sz w:val="16"/>
                <w:szCs w:val="16"/>
              </w:rPr>
            </w:pPr>
          </w:p>
        </w:tc>
        <w:tc>
          <w:tcPr>
            <w:tcW w:w="709" w:type="dxa"/>
            <w:noWrap/>
            <w:vAlign w:val="center"/>
            <w:hideMark/>
          </w:tcPr>
          <w:p w:rsidR="00C0125E" w:rsidRPr="005865E4" w:rsidRDefault="00C0125E" w:rsidP="00A522DE">
            <w:pPr>
              <w:jc w:val="center"/>
              <w:rPr>
                <w:color w:val="000000"/>
                <w:sz w:val="16"/>
                <w:szCs w:val="16"/>
              </w:rPr>
            </w:pPr>
          </w:p>
        </w:tc>
        <w:tc>
          <w:tcPr>
            <w:tcW w:w="992" w:type="dxa"/>
            <w:noWrap/>
            <w:vAlign w:val="center"/>
            <w:hideMark/>
          </w:tcPr>
          <w:p w:rsidR="00C0125E" w:rsidRPr="005865E4" w:rsidRDefault="00C0125E" w:rsidP="00A522DE">
            <w:pPr>
              <w:jc w:val="center"/>
              <w:rPr>
                <w:color w:val="000000"/>
                <w:sz w:val="16"/>
                <w:szCs w:val="16"/>
              </w:rPr>
            </w:pPr>
          </w:p>
        </w:tc>
        <w:tc>
          <w:tcPr>
            <w:tcW w:w="567" w:type="dxa"/>
            <w:vAlign w:val="center"/>
            <w:hideMark/>
          </w:tcPr>
          <w:p w:rsidR="00C0125E" w:rsidRPr="005865E4" w:rsidRDefault="00C0125E" w:rsidP="00A522DE">
            <w:pPr>
              <w:jc w:val="center"/>
              <w:rPr>
                <w:color w:val="000000"/>
                <w:sz w:val="16"/>
                <w:szCs w:val="16"/>
              </w:rPr>
            </w:pPr>
          </w:p>
        </w:tc>
        <w:tc>
          <w:tcPr>
            <w:tcW w:w="1276" w:type="dxa"/>
            <w:vAlign w:val="center"/>
            <w:hideMark/>
          </w:tcPr>
          <w:p w:rsidR="00C0125E" w:rsidRPr="005865E4" w:rsidRDefault="00C0125E" w:rsidP="00A522DE">
            <w:pPr>
              <w:jc w:val="center"/>
              <w:rPr>
                <w:color w:val="000000"/>
                <w:sz w:val="16"/>
                <w:szCs w:val="16"/>
              </w:rPr>
            </w:pPr>
          </w:p>
        </w:tc>
        <w:tc>
          <w:tcPr>
            <w:tcW w:w="567" w:type="dxa"/>
            <w:noWrap/>
            <w:vAlign w:val="center"/>
            <w:hideMark/>
          </w:tcPr>
          <w:p w:rsidR="00C0125E" w:rsidRPr="005865E4" w:rsidRDefault="00C0125E" w:rsidP="00A522DE">
            <w:pPr>
              <w:jc w:val="center"/>
              <w:rPr>
                <w:color w:val="000000"/>
                <w:sz w:val="16"/>
                <w:szCs w:val="16"/>
              </w:rPr>
            </w:pPr>
          </w:p>
        </w:tc>
        <w:tc>
          <w:tcPr>
            <w:tcW w:w="1134" w:type="dxa"/>
            <w:noWrap/>
            <w:vAlign w:val="center"/>
            <w:hideMark/>
          </w:tcPr>
          <w:p w:rsidR="00C0125E" w:rsidRPr="005865E4" w:rsidRDefault="00C0125E" w:rsidP="00A522DE">
            <w:pPr>
              <w:jc w:val="center"/>
              <w:rPr>
                <w:color w:val="000000"/>
                <w:sz w:val="16"/>
                <w:szCs w:val="16"/>
              </w:rPr>
            </w:pPr>
          </w:p>
        </w:tc>
      </w:tr>
      <w:tr w:rsidR="00C0125E" w:rsidRPr="005865E4" w:rsidTr="00A522DE">
        <w:trPr>
          <w:trHeight w:val="227"/>
        </w:trPr>
        <w:tc>
          <w:tcPr>
            <w:tcW w:w="2518" w:type="dxa"/>
            <w:hideMark/>
          </w:tcPr>
          <w:p w:rsidR="00C0125E" w:rsidRPr="005865E4" w:rsidRDefault="00C0125E" w:rsidP="00A522DE">
            <w:pPr>
              <w:jc w:val="right"/>
              <w:rPr>
                <w:i/>
                <w:iCs/>
                <w:color w:val="000000"/>
                <w:sz w:val="16"/>
                <w:szCs w:val="16"/>
              </w:rPr>
            </w:pPr>
            <w:r w:rsidRPr="005865E4">
              <w:rPr>
                <w:i/>
                <w:iCs/>
                <w:color w:val="000000"/>
                <w:sz w:val="16"/>
                <w:szCs w:val="16"/>
              </w:rPr>
              <w:t>Overall</w:t>
            </w:r>
          </w:p>
        </w:tc>
        <w:tc>
          <w:tcPr>
            <w:tcW w:w="567" w:type="dxa"/>
            <w:vAlign w:val="center"/>
            <w:hideMark/>
          </w:tcPr>
          <w:p w:rsidR="00C0125E" w:rsidRPr="005865E4" w:rsidRDefault="00C0125E" w:rsidP="00A522DE">
            <w:pPr>
              <w:jc w:val="center"/>
              <w:rPr>
                <w:color w:val="000000"/>
                <w:sz w:val="16"/>
                <w:szCs w:val="16"/>
              </w:rPr>
            </w:pPr>
            <w:r w:rsidRPr="005865E4">
              <w:rPr>
                <w:color w:val="000000"/>
                <w:sz w:val="16"/>
                <w:szCs w:val="16"/>
              </w:rPr>
              <w:t>156</w:t>
            </w:r>
          </w:p>
        </w:tc>
        <w:tc>
          <w:tcPr>
            <w:tcW w:w="1276" w:type="dxa"/>
            <w:vAlign w:val="center"/>
            <w:hideMark/>
          </w:tcPr>
          <w:p w:rsidR="00C0125E" w:rsidRPr="005865E4" w:rsidRDefault="00C0125E" w:rsidP="00A522DE">
            <w:pPr>
              <w:jc w:val="center"/>
              <w:rPr>
                <w:color w:val="000000"/>
                <w:sz w:val="16"/>
                <w:szCs w:val="16"/>
              </w:rPr>
            </w:pPr>
            <w:r w:rsidRPr="005865E4">
              <w:rPr>
                <w:color w:val="000000"/>
                <w:sz w:val="16"/>
                <w:szCs w:val="16"/>
              </w:rPr>
              <w:t>0.433</w:t>
            </w:r>
          </w:p>
        </w:tc>
        <w:tc>
          <w:tcPr>
            <w:tcW w:w="709" w:type="dxa"/>
            <w:noWrap/>
            <w:vAlign w:val="center"/>
            <w:hideMark/>
          </w:tcPr>
          <w:p w:rsidR="00C0125E" w:rsidRPr="005865E4" w:rsidRDefault="00C0125E" w:rsidP="00A522DE">
            <w:pPr>
              <w:jc w:val="center"/>
              <w:rPr>
                <w:color w:val="000000"/>
                <w:sz w:val="16"/>
                <w:szCs w:val="16"/>
              </w:rPr>
            </w:pPr>
            <w:r w:rsidRPr="005865E4">
              <w:rPr>
                <w:color w:val="000000"/>
                <w:sz w:val="16"/>
                <w:szCs w:val="16"/>
              </w:rPr>
              <w:t>109</w:t>
            </w:r>
          </w:p>
        </w:tc>
        <w:tc>
          <w:tcPr>
            <w:tcW w:w="992" w:type="dxa"/>
            <w:noWrap/>
            <w:vAlign w:val="center"/>
            <w:hideMark/>
          </w:tcPr>
          <w:p w:rsidR="00C0125E" w:rsidRPr="005865E4" w:rsidRDefault="00C0125E" w:rsidP="00A522DE">
            <w:pPr>
              <w:jc w:val="center"/>
              <w:rPr>
                <w:color w:val="000000"/>
                <w:sz w:val="16"/>
                <w:szCs w:val="16"/>
              </w:rPr>
            </w:pPr>
            <w:r w:rsidRPr="005865E4">
              <w:rPr>
                <w:color w:val="000000"/>
                <w:sz w:val="16"/>
                <w:szCs w:val="16"/>
              </w:rPr>
              <w:t>30.3</w:t>
            </w:r>
          </w:p>
        </w:tc>
        <w:tc>
          <w:tcPr>
            <w:tcW w:w="567" w:type="dxa"/>
            <w:vAlign w:val="center"/>
            <w:hideMark/>
          </w:tcPr>
          <w:p w:rsidR="00C0125E" w:rsidRPr="005865E4" w:rsidRDefault="00C0125E" w:rsidP="00A522DE">
            <w:pPr>
              <w:jc w:val="center"/>
              <w:rPr>
                <w:color w:val="000000"/>
                <w:sz w:val="16"/>
                <w:szCs w:val="16"/>
              </w:rPr>
            </w:pPr>
            <w:r w:rsidRPr="005865E4">
              <w:rPr>
                <w:color w:val="000000"/>
                <w:sz w:val="16"/>
                <w:szCs w:val="16"/>
              </w:rPr>
              <w:t>190</w:t>
            </w:r>
          </w:p>
        </w:tc>
        <w:tc>
          <w:tcPr>
            <w:tcW w:w="1276" w:type="dxa"/>
            <w:vAlign w:val="center"/>
            <w:hideMark/>
          </w:tcPr>
          <w:p w:rsidR="00C0125E" w:rsidRPr="005865E4" w:rsidRDefault="00C0125E" w:rsidP="00A522DE">
            <w:pPr>
              <w:jc w:val="center"/>
              <w:rPr>
                <w:color w:val="000000"/>
                <w:sz w:val="16"/>
                <w:szCs w:val="16"/>
              </w:rPr>
            </w:pPr>
            <w:r w:rsidRPr="005865E4">
              <w:rPr>
                <w:color w:val="000000"/>
                <w:sz w:val="16"/>
                <w:szCs w:val="16"/>
              </w:rPr>
              <w:t>0.499</w:t>
            </w:r>
          </w:p>
        </w:tc>
        <w:tc>
          <w:tcPr>
            <w:tcW w:w="567" w:type="dxa"/>
            <w:noWrap/>
            <w:vAlign w:val="center"/>
            <w:hideMark/>
          </w:tcPr>
          <w:p w:rsidR="00C0125E" w:rsidRPr="005865E4" w:rsidRDefault="00C0125E" w:rsidP="00A522DE">
            <w:pPr>
              <w:jc w:val="center"/>
              <w:rPr>
                <w:color w:val="000000"/>
                <w:sz w:val="16"/>
                <w:szCs w:val="16"/>
              </w:rPr>
            </w:pPr>
            <w:r w:rsidRPr="005865E4">
              <w:rPr>
                <w:color w:val="000000"/>
                <w:sz w:val="16"/>
                <w:szCs w:val="16"/>
              </w:rPr>
              <w:t>128</w:t>
            </w:r>
          </w:p>
        </w:tc>
        <w:tc>
          <w:tcPr>
            <w:tcW w:w="1134" w:type="dxa"/>
            <w:noWrap/>
            <w:vAlign w:val="center"/>
            <w:hideMark/>
          </w:tcPr>
          <w:p w:rsidR="00C0125E" w:rsidRPr="005865E4" w:rsidRDefault="00C0125E" w:rsidP="00A522DE">
            <w:pPr>
              <w:jc w:val="center"/>
              <w:rPr>
                <w:color w:val="000000"/>
                <w:sz w:val="16"/>
                <w:szCs w:val="16"/>
              </w:rPr>
            </w:pPr>
            <w:r w:rsidRPr="005865E4">
              <w:rPr>
                <w:color w:val="000000"/>
                <w:sz w:val="16"/>
                <w:szCs w:val="16"/>
              </w:rPr>
              <w:t>33.6</w:t>
            </w:r>
          </w:p>
        </w:tc>
      </w:tr>
      <w:tr w:rsidR="00C0125E" w:rsidRPr="005865E4" w:rsidTr="00A522DE">
        <w:trPr>
          <w:trHeight w:val="227"/>
        </w:trPr>
        <w:tc>
          <w:tcPr>
            <w:tcW w:w="2518" w:type="dxa"/>
            <w:hideMark/>
          </w:tcPr>
          <w:p w:rsidR="00C0125E" w:rsidRPr="005865E4" w:rsidRDefault="00C0125E" w:rsidP="00A522DE">
            <w:pPr>
              <w:jc w:val="right"/>
              <w:rPr>
                <w:i/>
                <w:iCs/>
                <w:color w:val="000000"/>
                <w:sz w:val="16"/>
                <w:szCs w:val="16"/>
              </w:rPr>
            </w:pPr>
            <w:r w:rsidRPr="005865E4">
              <w:rPr>
                <w:i/>
                <w:iCs/>
                <w:color w:val="000000"/>
                <w:sz w:val="16"/>
                <w:szCs w:val="16"/>
              </w:rPr>
              <w:t>Proximal</w:t>
            </w:r>
          </w:p>
        </w:tc>
        <w:tc>
          <w:tcPr>
            <w:tcW w:w="567" w:type="dxa"/>
            <w:vAlign w:val="center"/>
            <w:hideMark/>
          </w:tcPr>
          <w:p w:rsidR="00C0125E" w:rsidRPr="005865E4" w:rsidRDefault="00C0125E" w:rsidP="00A522DE">
            <w:pPr>
              <w:jc w:val="center"/>
              <w:rPr>
                <w:color w:val="000000"/>
                <w:sz w:val="16"/>
                <w:szCs w:val="16"/>
              </w:rPr>
            </w:pPr>
            <w:r w:rsidRPr="005865E4">
              <w:rPr>
                <w:color w:val="000000"/>
                <w:sz w:val="16"/>
                <w:szCs w:val="16"/>
              </w:rPr>
              <w:t>42</w:t>
            </w:r>
          </w:p>
        </w:tc>
        <w:tc>
          <w:tcPr>
            <w:tcW w:w="1276" w:type="dxa"/>
            <w:vAlign w:val="center"/>
            <w:hideMark/>
          </w:tcPr>
          <w:p w:rsidR="00C0125E" w:rsidRPr="005865E4" w:rsidRDefault="00C0125E" w:rsidP="00A522DE">
            <w:pPr>
              <w:jc w:val="center"/>
              <w:rPr>
                <w:color w:val="000000"/>
                <w:sz w:val="16"/>
                <w:szCs w:val="16"/>
              </w:rPr>
            </w:pPr>
            <w:r w:rsidRPr="005865E4">
              <w:rPr>
                <w:color w:val="000000"/>
                <w:sz w:val="16"/>
                <w:szCs w:val="16"/>
              </w:rPr>
              <w:t>0.117</w:t>
            </w:r>
          </w:p>
        </w:tc>
        <w:tc>
          <w:tcPr>
            <w:tcW w:w="709" w:type="dxa"/>
            <w:noWrap/>
            <w:vAlign w:val="center"/>
            <w:hideMark/>
          </w:tcPr>
          <w:p w:rsidR="00C0125E" w:rsidRPr="005865E4" w:rsidRDefault="00C0125E" w:rsidP="00A522DE">
            <w:pPr>
              <w:jc w:val="center"/>
              <w:rPr>
                <w:color w:val="000000"/>
                <w:sz w:val="16"/>
                <w:szCs w:val="16"/>
              </w:rPr>
            </w:pPr>
            <w:r w:rsidRPr="005865E4">
              <w:rPr>
                <w:color w:val="000000"/>
                <w:sz w:val="16"/>
                <w:szCs w:val="16"/>
              </w:rPr>
              <w:t>30</w:t>
            </w:r>
          </w:p>
        </w:tc>
        <w:tc>
          <w:tcPr>
            <w:tcW w:w="992" w:type="dxa"/>
            <w:noWrap/>
            <w:vAlign w:val="center"/>
            <w:hideMark/>
          </w:tcPr>
          <w:p w:rsidR="00C0125E" w:rsidRPr="005865E4" w:rsidRDefault="00C0125E" w:rsidP="00A522DE">
            <w:pPr>
              <w:jc w:val="center"/>
              <w:rPr>
                <w:color w:val="000000"/>
                <w:sz w:val="16"/>
                <w:szCs w:val="16"/>
              </w:rPr>
            </w:pPr>
            <w:r w:rsidRPr="005865E4">
              <w:rPr>
                <w:color w:val="000000"/>
                <w:sz w:val="16"/>
                <w:szCs w:val="16"/>
              </w:rPr>
              <w:t>8.3</w:t>
            </w:r>
          </w:p>
        </w:tc>
        <w:tc>
          <w:tcPr>
            <w:tcW w:w="567" w:type="dxa"/>
            <w:vAlign w:val="center"/>
            <w:hideMark/>
          </w:tcPr>
          <w:p w:rsidR="00C0125E" w:rsidRPr="005865E4" w:rsidRDefault="00C0125E" w:rsidP="00A522DE">
            <w:pPr>
              <w:jc w:val="center"/>
              <w:rPr>
                <w:color w:val="000000"/>
                <w:sz w:val="16"/>
                <w:szCs w:val="16"/>
              </w:rPr>
            </w:pPr>
            <w:r w:rsidRPr="005865E4">
              <w:rPr>
                <w:color w:val="000000"/>
                <w:sz w:val="16"/>
                <w:szCs w:val="16"/>
              </w:rPr>
              <w:t>43</w:t>
            </w:r>
          </w:p>
        </w:tc>
        <w:tc>
          <w:tcPr>
            <w:tcW w:w="1276" w:type="dxa"/>
            <w:vAlign w:val="center"/>
            <w:hideMark/>
          </w:tcPr>
          <w:p w:rsidR="00C0125E" w:rsidRPr="005865E4" w:rsidRDefault="00C0125E" w:rsidP="00A522DE">
            <w:pPr>
              <w:jc w:val="center"/>
              <w:rPr>
                <w:color w:val="000000"/>
                <w:sz w:val="16"/>
                <w:szCs w:val="16"/>
              </w:rPr>
            </w:pPr>
            <w:r w:rsidRPr="005865E4">
              <w:rPr>
                <w:color w:val="000000"/>
                <w:sz w:val="16"/>
                <w:szCs w:val="16"/>
              </w:rPr>
              <w:t>0.113</w:t>
            </w:r>
          </w:p>
        </w:tc>
        <w:tc>
          <w:tcPr>
            <w:tcW w:w="567" w:type="dxa"/>
            <w:noWrap/>
            <w:vAlign w:val="center"/>
            <w:hideMark/>
          </w:tcPr>
          <w:p w:rsidR="00C0125E" w:rsidRPr="005865E4" w:rsidRDefault="00C0125E" w:rsidP="00A522DE">
            <w:pPr>
              <w:jc w:val="center"/>
              <w:rPr>
                <w:color w:val="000000"/>
                <w:sz w:val="16"/>
                <w:szCs w:val="16"/>
              </w:rPr>
            </w:pPr>
            <w:r w:rsidRPr="005865E4">
              <w:rPr>
                <w:color w:val="000000"/>
                <w:sz w:val="16"/>
                <w:szCs w:val="16"/>
              </w:rPr>
              <w:t>27</w:t>
            </w:r>
          </w:p>
        </w:tc>
        <w:tc>
          <w:tcPr>
            <w:tcW w:w="1134" w:type="dxa"/>
            <w:noWrap/>
            <w:vAlign w:val="center"/>
            <w:hideMark/>
          </w:tcPr>
          <w:p w:rsidR="00C0125E" w:rsidRPr="005865E4" w:rsidRDefault="00C0125E" w:rsidP="00A522DE">
            <w:pPr>
              <w:jc w:val="center"/>
              <w:rPr>
                <w:color w:val="000000"/>
                <w:sz w:val="16"/>
                <w:szCs w:val="16"/>
              </w:rPr>
            </w:pPr>
            <w:r w:rsidRPr="005865E4">
              <w:rPr>
                <w:color w:val="000000"/>
                <w:sz w:val="16"/>
                <w:szCs w:val="16"/>
              </w:rPr>
              <w:t>7.1</w:t>
            </w:r>
          </w:p>
        </w:tc>
      </w:tr>
      <w:tr w:rsidR="00C0125E" w:rsidRPr="005865E4" w:rsidTr="00A522DE">
        <w:trPr>
          <w:trHeight w:val="227"/>
        </w:trPr>
        <w:tc>
          <w:tcPr>
            <w:tcW w:w="2518" w:type="dxa"/>
            <w:hideMark/>
          </w:tcPr>
          <w:p w:rsidR="00C0125E" w:rsidRPr="005865E4" w:rsidRDefault="00C0125E" w:rsidP="00A522DE">
            <w:pPr>
              <w:rPr>
                <w:b/>
                <w:bCs/>
                <w:color w:val="000000"/>
                <w:sz w:val="16"/>
                <w:szCs w:val="16"/>
              </w:rPr>
            </w:pPr>
            <w:r>
              <w:rPr>
                <w:b/>
                <w:bCs/>
                <w:color w:val="000000"/>
                <w:sz w:val="16"/>
                <w:szCs w:val="16"/>
              </w:rPr>
              <w:t>“Significant</w:t>
            </w:r>
            <w:r w:rsidRPr="005865E4">
              <w:rPr>
                <w:b/>
                <w:bCs/>
                <w:color w:val="000000"/>
                <w:sz w:val="16"/>
                <w:szCs w:val="16"/>
              </w:rPr>
              <w:t xml:space="preserve"> SLs</w:t>
            </w:r>
            <w:r>
              <w:rPr>
                <w:b/>
                <w:bCs/>
                <w:color w:val="000000"/>
                <w:sz w:val="16"/>
                <w:szCs w:val="16"/>
              </w:rPr>
              <w:t xml:space="preserve">” </w:t>
            </w:r>
            <w:r w:rsidRPr="00B712F1">
              <w:rPr>
                <w:bCs/>
                <w:color w:val="000000"/>
                <w:sz w:val="16"/>
                <w:szCs w:val="16"/>
                <w:vertAlign w:val="superscript"/>
              </w:rPr>
              <w:t>D</w:t>
            </w:r>
          </w:p>
        </w:tc>
        <w:tc>
          <w:tcPr>
            <w:tcW w:w="567" w:type="dxa"/>
            <w:vAlign w:val="center"/>
            <w:hideMark/>
          </w:tcPr>
          <w:p w:rsidR="00C0125E" w:rsidRPr="005865E4" w:rsidRDefault="00C0125E" w:rsidP="00A522DE">
            <w:pPr>
              <w:jc w:val="center"/>
              <w:rPr>
                <w:color w:val="000000"/>
                <w:sz w:val="16"/>
                <w:szCs w:val="16"/>
              </w:rPr>
            </w:pPr>
          </w:p>
        </w:tc>
        <w:tc>
          <w:tcPr>
            <w:tcW w:w="1276" w:type="dxa"/>
            <w:vAlign w:val="center"/>
            <w:hideMark/>
          </w:tcPr>
          <w:p w:rsidR="00C0125E" w:rsidRPr="005865E4" w:rsidRDefault="00C0125E" w:rsidP="00A522DE">
            <w:pPr>
              <w:jc w:val="center"/>
              <w:rPr>
                <w:color w:val="000000"/>
                <w:sz w:val="16"/>
                <w:szCs w:val="16"/>
              </w:rPr>
            </w:pPr>
          </w:p>
        </w:tc>
        <w:tc>
          <w:tcPr>
            <w:tcW w:w="709" w:type="dxa"/>
            <w:noWrap/>
            <w:vAlign w:val="center"/>
            <w:hideMark/>
          </w:tcPr>
          <w:p w:rsidR="00C0125E" w:rsidRPr="005865E4" w:rsidRDefault="00C0125E" w:rsidP="00A522DE">
            <w:pPr>
              <w:jc w:val="center"/>
              <w:rPr>
                <w:color w:val="000000"/>
                <w:sz w:val="16"/>
                <w:szCs w:val="16"/>
              </w:rPr>
            </w:pPr>
          </w:p>
        </w:tc>
        <w:tc>
          <w:tcPr>
            <w:tcW w:w="992" w:type="dxa"/>
            <w:noWrap/>
            <w:vAlign w:val="center"/>
            <w:hideMark/>
          </w:tcPr>
          <w:p w:rsidR="00C0125E" w:rsidRPr="005865E4" w:rsidRDefault="00C0125E" w:rsidP="00A522DE">
            <w:pPr>
              <w:jc w:val="center"/>
              <w:rPr>
                <w:color w:val="000000"/>
                <w:sz w:val="16"/>
                <w:szCs w:val="16"/>
              </w:rPr>
            </w:pPr>
          </w:p>
        </w:tc>
        <w:tc>
          <w:tcPr>
            <w:tcW w:w="567" w:type="dxa"/>
            <w:vAlign w:val="center"/>
            <w:hideMark/>
          </w:tcPr>
          <w:p w:rsidR="00C0125E" w:rsidRPr="005865E4" w:rsidRDefault="00C0125E" w:rsidP="00A522DE">
            <w:pPr>
              <w:jc w:val="center"/>
              <w:rPr>
                <w:color w:val="000000"/>
                <w:sz w:val="16"/>
                <w:szCs w:val="16"/>
              </w:rPr>
            </w:pPr>
          </w:p>
        </w:tc>
        <w:tc>
          <w:tcPr>
            <w:tcW w:w="1276" w:type="dxa"/>
            <w:vAlign w:val="center"/>
            <w:hideMark/>
          </w:tcPr>
          <w:p w:rsidR="00C0125E" w:rsidRPr="005865E4" w:rsidRDefault="00C0125E" w:rsidP="00A522DE">
            <w:pPr>
              <w:jc w:val="center"/>
              <w:rPr>
                <w:color w:val="000000"/>
                <w:sz w:val="16"/>
                <w:szCs w:val="16"/>
              </w:rPr>
            </w:pPr>
          </w:p>
        </w:tc>
        <w:tc>
          <w:tcPr>
            <w:tcW w:w="567" w:type="dxa"/>
            <w:noWrap/>
            <w:vAlign w:val="center"/>
            <w:hideMark/>
          </w:tcPr>
          <w:p w:rsidR="00C0125E" w:rsidRPr="005865E4" w:rsidRDefault="00C0125E" w:rsidP="00A522DE">
            <w:pPr>
              <w:jc w:val="center"/>
              <w:rPr>
                <w:color w:val="000000"/>
                <w:sz w:val="16"/>
                <w:szCs w:val="16"/>
              </w:rPr>
            </w:pPr>
          </w:p>
        </w:tc>
        <w:tc>
          <w:tcPr>
            <w:tcW w:w="1134" w:type="dxa"/>
            <w:noWrap/>
            <w:vAlign w:val="center"/>
            <w:hideMark/>
          </w:tcPr>
          <w:p w:rsidR="00C0125E" w:rsidRPr="005865E4" w:rsidRDefault="00C0125E" w:rsidP="00A522DE">
            <w:pPr>
              <w:jc w:val="center"/>
              <w:rPr>
                <w:color w:val="000000"/>
                <w:sz w:val="16"/>
                <w:szCs w:val="16"/>
              </w:rPr>
            </w:pPr>
          </w:p>
        </w:tc>
      </w:tr>
      <w:tr w:rsidR="00C0125E" w:rsidRPr="005865E4" w:rsidTr="00A522DE">
        <w:trPr>
          <w:trHeight w:val="227"/>
        </w:trPr>
        <w:tc>
          <w:tcPr>
            <w:tcW w:w="2518" w:type="dxa"/>
            <w:hideMark/>
          </w:tcPr>
          <w:p w:rsidR="00C0125E" w:rsidRPr="005865E4" w:rsidRDefault="00C0125E" w:rsidP="00A522DE">
            <w:pPr>
              <w:jc w:val="right"/>
              <w:rPr>
                <w:i/>
                <w:iCs/>
                <w:color w:val="000000"/>
                <w:sz w:val="16"/>
                <w:szCs w:val="16"/>
              </w:rPr>
            </w:pPr>
            <w:r w:rsidRPr="005865E4">
              <w:rPr>
                <w:i/>
                <w:iCs/>
                <w:color w:val="000000"/>
                <w:sz w:val="16"/>
                <w:szCs w:val="16"/>
              </w:rPr>
              <w:t>Overall</w:t>
            </w:r>
          </w:p>
        </w:tc>
        <w:tc>
          <w:tcPr>
            <w:tcW w:w="567" w:type="dxa"/>
            <w:vAlign w:val="center"/>
            <w:hideMark/>
          </w:tcPr>
          <w:p w:rsidR="00C0125E" w:rsidRPr="005865E4" w:rsidRDefault="00C0125E" w:rsidP="00A522DE">
            <w:pPr>
              <w:jc w:val="center"/>
              <w:rPr>
                <w:color w:val="000000"/>
                <w:sz w:val="16"/>
                <w:szCs w:val="16"/>
              </w:rPr>
            </w:pPr>
            <w:r w:rsidRPr="005865E4">
              <w:rPr>
                <w:color w:val="000000"/>
                <w:sz w:val="16"/>
                <w:szCs w:val="16"/>
              </w:rPr>
              <w:t>7</w:t>
            </w:r>
          </w:p>
        </w:tc>
        <w:tc>
          <w:tcPr>
            <w:tcW w:w="1276" w:type="dxa"/>
            <w:vAlign w:val="center"/>
            <w:hideMark/>
          </w:tcPr>
          <w:p w:rsidR="00C0125E" w:rsidRPr="005865E4" w:rsidRDefault="00C0125E" w:rsidP="00A522DE">
            <w:pPr>
              <w:jc w:val="center"/>
              <w:rPr>
                <w:color w:val="000000"/>
                <w:sz w:val="16"/>
                <w:szCs w:val="16"/>
              </w:rPr>
            </w:pPr>
            <w:r w:rsidRPr="005865E4">
              <w:rPr>
                <w:color w:val="000000"/>
                <w:sz w:val="16"/>
                <w:szCs w:val="16"/>
              </w:rPr>
              <w:t>0.019</w:t>
            </w:r>
          </w:p>
        </w:tc>
        <w:tc>
          <w:tcPr>
            <w:tcW w:w="709" w:type="dxa"/>
            <w:noWrap/>
            <w:vAlign w:val="center"/>
            <w:hideMark/>
          </w:tcPr>
          <w:p w:rsidR="00C0125E" w:rsidRPr="005865E4" w:rsidRDefault="00C0125E" w:rsidP="00A522DE">
            <w:pPr>
              <w:jc w:val="center"/>
              <w:rPr>
                <w:color w:val="000000"/>
                <w:sz w:val="16"/>
                <w:szCs w:val="16"/>
              </w:rPr>
            </w:pPr>
            <w:r w:rsidRPr="005865E4">
              <w:rPr>
                <w:color w:val="000000"/>
                <w:sz w:val="16"/>
                <w:szCs w:val="16"/>
              </w:rPr>
              <w:t>7</w:t>
            </w:r>
          </w:p>
        </w:tc>
        <w:tc>
          <w:tcPr>
            <w:tcW w:w="992" w:type="dxa"/>
            <w:noWrap/>
            <w:vAlign w:val="center"/>
            <w:hideMark/>
          </w:tcPr>
          <w:p w:rsidR="00C0125E" w:rsidRPr="005865E4" w:rsidRDefault="00C0125E" w:rsidP="00A522DE">
            <w:pPr>
              <w:jc w:val="center"/>
              <w:rPr>
                <w:color w:val="000000"/>
                <w:sz w:val="16"/>
                <w:szCs w:val="16"/>
              </w:rPr>
            </w:pPr>
            <w:r w:rsidRPr="005865E4">
              <w:rPr>
                <w:color w:val="000000"/>
                <w:sz w:val="16"/>
                <w:szCs w:val="16"/>
              </w:rPr>
              <w:t>1.9</w:t>
            </w:r>
          </w:p>
        </w:tc>
        <w:tc>
          <w:tcPr>
            <w:tcW w:w="567" w:type="dxa"/>
            <w:vAlign w:val="center"/>
            <w:hideMark/>
          </w:tcPr>
          <w:p w:rsidR="00C0125E" w:rsidRPr="005865E4" w:rsidRDefault="00C0125E" w:rsidP="00A522DE">
            <w:pPr>
              <w:jc w:val="center"/>
              <w:rPr>
                <w:color w:val="000000"/>
                <w:sz w:val="16"/>
                <w:szCs w:val="16"/>
              </w:rPr>
            </w:pPr>
            <w:r w:rsidRPr="005865E4">
              <w:rPr>
                <w:color w:val="000000"/>
                <w:sz w:val="16"/>
                <w:szCs w:val="16"/>
              </w:rPr>
              <w:t>22</w:t>
            </w:r>
          </w:p>
        </w:tc>
        <w:tc>
          <w:tcPr>
            <w:tcW w:w="1276" w:type="dxa"/>
            <w:vAlign w:val="center"/>
            <w:hideMark/>
          </w:tcPr>
          <w:p w:rsidR="00C0125E" w:rsidRPr="005865E4" w:rsidRDefault="00C0125E" w:rsidP="00A522DE">
            <w:pPr>
              <w:jc w:val="center"/>
              <w:rPr>
                <w:color w:val="000000"/>
                <w:sz w:val="16"/>
                <w:szCs w:val="16"/>
              </w:rPr>
            </w:pPr>
            <w:r w:rsidRPr="005865E4">
              <w:rPr>
                <w:color w:val="000000"/>
                <w:sz w:val="16"/>
                <w:szCs w:val="16"/>
              </w:rPr>
              <w:t>0.058</w:t>
            </w:r>
          </w:p>
        </w:tc>
        <w:tc>
          <w:tcPr>
            <w:tcW w:w="567" w:type="dxa"/>
            <w:noWrap/>
            <w:vAlign w:val="center"/>
            <w:hideMark/>
          </w:tcPr>
          <w:p w:rsidR="00C0125E" w:rsidRPr="005865E4" w:rsidRDefault="00C0125E" w:rsidP="00A522DE">
            <w:pPr>
              <w:jc w:val="center"/>
              <w:rPr>
                <w:color w:val="000000"/>
                <w:sz w:val="16"/>
                <w:szCs w:val="16"/>
              </w:rPr>
            </w:pPr>
            <w:r w:rsidRPr="005865E4">
              <w:rPr>
                <w:color w:val="000000"/>
                <w:sz w:val="16"/>
                <w:szCs w:val="16"/>
              </w:rPr>
              <w:t>16</w:t>
            </w:r>
          </w:p>
        </w:tc>
        <w:tc>
          <w:tcPr>
            <w:tcW w:w="1134" w:type="dxa"/>
            <w:noWrap/>
            <w:vAlign w:val="center"/>
            <w:hideMark/>
          </w:tcPr>
          <w:p w:rsidR="00C0125E" w:rsidRPr="005865E4" w:rsidRDefault="00C0125E" w:rsidP="00A522DE">
            <w:pPr>
              <w:jc w:val="center"/>
              <w:rPr>
                <w:color w:val="000000"/>
                <w:sz w:val="16"/>
                <w:szCs w:val="16"/>
              </w:rPr>
            </w:pPr>
            <w:r w:rsidRPr="005865E4">
              <w:rPr>
                <w:color w:val="000000"/>
                <w:sz w:val="16"/>
                <w:szCs w:val="16"/>
              </w:rPr>
              <w:t>4.2</w:t>
            </w:r>
          </w:p>
        </w:tc>
      </w:tr>
      <w:tr w:rsidR="00C0125E" w:rsidRPr="005865E4" w:rsidTr="00A522DE">
        <w:trPr>
          <w:trHeight w:val="227"/>
        </w:trPr>
        <w:tc>
          <w:tcPr>
            <w:tcW w:w="2518" w:type="dxa"/>
            <w:hideMark/>
          </w:tcPr>
          <w:p w:rsidR="00C0125E" w:rsidRPr="005865E4" w:rsidRDefault="00C0125E" w:rsidP="00A522DE">
            <w:pPr>
              <w:jc w:val="right"/>
              <w:rPr>
                <w:i/>
                <w:iCs/>
                <w:color w:val="000000"/>
                <w:sz w:val="16"/>
                <w:szCs w:val="16"/>
              </w:rPr>
            </w:pPr>
            <w:r w:rsidRPr="005865E4">
              <w:rPr>
                <w:i/>
                <w:iCs/>
                <w:color w:val="000000"/>
                <w:sz w:val="16"/>
                <w:szCs w:val="16"/>
              </w:rPr>
              <w:t>Proximal</w:t>
            </w:r>
          </w:p>
        </w:tc>
        <w:tc>
          <w:tcPr>
            <w:tcW w:w="567" w:type="dxa"/>
            <w:vAlign w:val="center"/>
            <w:hideMark/>
          </w:tcPr>
          <w:p w:rsidR="00C0125E" w:rsidRPr="005865E4" w:rsidRDefault="00C0125E" w:rsidP="00A522DE">
            <w:pPr>
              <w:jc w:val="center"/>
              <w:rPr>
                <w:color w:val="000000"/>
                <w:sz w:val="16"/>
                <w:szCs w:val="16"/>
              </w:rPr>
            </w:pPr>
            <w:r w:rsidRPr="005865E4">
              <w:rPr>
                <w:color w:val="000000"/>
                <w:sz w:val="16"/>
                <w:szCs w:val="16"/>
              </w:rPr>
              <w:t>3</w:t>
            </w:r>
          </w:p>
        </w:tc>
        <w:tc>
          <w:tcPr>
            <w:tcW w:w="1276" w:type="dxa"/>
            <w:vAlign w:val="center"/>
            <w:hideMark/>
          </w:tcPr>
          <w:p w:rsidR="00C0125E" w:rsidRPr="005865E4" w:rsidRDefault="00C0125E" w:rsidP="00A522DE">
            <w:pPr>
              <w:jc w:val="center"/>
              <w:rPr>
                <w:color w:val="000000"/>
                <w:sz w:val="16"/>
                <w:szCs w:val="16"/>
              </w:rPr>
            </w:pPr>
            <w:r w:rsidRPr="005865E4">
              <w:rPr>
                <w:color w:val="000000"/>
                <w:sz w:val="16"/>
                <w:szCs w:val="16"/>
              </w:rPr>
              <w:t>0.008</w:t>
            </w:r>
          </w:p>
        </w:tc>
        <w:tc>
          <w:tcPr>
            <w:tcW w:w="709" w:type="dxa"/>
            <w:noWrap/>
            <w:vAlign w:val="center"/>
            <w:hideMark/>
          </w:tcPr>
          <w:p w:rsidR="00C0125E" w:rsidRPr="005865E4" w:rsidRDefault="00C0125E" w:rsidP="00A522DE">
            <w:pPr>
              <w:jc w:val="center"/>
              <w:rPr>
                <w:color w:val="000000"/>
                <w:sz w:val="16"/>
                <w:szCs w:val="16"/>
              </w:rPr>
            </w:pPr>
            <w:r w:rsidRPr="005865E4">
              <w:rPr>
                <w:color w:val="000000"/>
                <w:sz w:val="16"/>
                <w:szCs w:val="16"/>
              </w:rPr>
              <w:t>3</w:t>
            </w:r>
          </w:p>
        </w:tc>
        <w:tc>
          <w:tcPr>
            <w:tcW w:w="992" w:type="dxa"/>
            <w:noWrap/>
            <w:vAlign w:val="center"/>
            <w:hideMark/>
          </w:tcPr>
          <w:p w:rsidR="00C0125E" w:rsidRPr="005865E4" w:rsidRDefault="00C0125E" w:rsidP="00A522DE">
            <w:pPr>
              <w:jc w:val="center"/>
              <w:rPr>
                <w:color w:val="000000"/>
                <w:sz w:val="16"/>
                <w:szCs w:val="16"/>
              </w:rPr>
            </w:pPr>
            <w:r w:rsidRPr="005865E4">
              <w:rPr>
                <w:color w:val="000000"/>
                <w:sz w:val="16"/>
                <w:szCs w:val="16"/>
              </w:rPr>
              <w:t>0.8</w:t>
            </w:r>
          </w:p>
        </w:tc>
        <w:tc>
          <w:tcPr>
            <w:tcW w:w="567" w:type="dxa"/>
            <w:vAlign w:val="center"/>
            <w:hideMark/>
          </w:tcPr>
          <w:p w:rsidR="00C0125E" w:rsidRPr="005865E4" w:rsidRDefault="00C0125E" w:rsidP="00A522DE">
            <w:pPr>
              <w:jc w:val="center"/>
              <w:rPr>
                <w:color w:val="000000"/>
                <w:sz w:val="16"/>
                <w:szCs w:val="16"/>
              </w:rPr>
            </w:pPr>
            <w:r w:rsidRPr="005865E4">
              <w:rPr>
                <w:color w:val="000000"/>
                <w:sz w:val="16"/>
                <w:szCs w:val="16"/>
              </w:rPr>
              <w:t>12</w:t>
            </w:r>
          </w:p>
        </w:tc>
        <w:tc>
          <w:tcPr>
            <w:tcW w:w="1276" w:type="dxa"/>
            <w:vAlign w:val="center"/>
            <w:hideMark/>
          </w:tcPr>
          <w:p w:rsidR="00C0125E" w:rsidRPr="005865E4" w:rsidRDefault="00C0125E" w:rsidP="00A522DE">
            <w:pPr>
              <w:jc w:val="center"/>
              <w:rPr>
                <w:color w:val="000000"/>
                <w:sz w:val="16"/>
                <w:szCs w:val="16"/>
              </w:rPr>
            </w:pPr>
            <w:r w:rsidRPr="005865E4">
              <w:rPr>
                <w:color w:val="000000"/>
                <w:sz w:val="16"/>
                <w:szCs w:val="16"/>
              </w:rPr>
              <w:t>0.031</w:t>
            </w:r>
          </w:p>
        </w:tc>
        <w:tc>
          <w:tcPr>
            <w:tcW w:w="567" w:type="dxa"/>
            <w:noWrap/>
            <w:vAlign w:val="center"/>
            <w:hideMark/>
          </w:tcPr>
          <w:p w:rsidR="00C0125E" w:rsidRPr="005865E4" w:rsidRDefault="00C0125E" w:rsidP="00A522DE">
            <w:pPr>
              <w:jc w:val="center"/>
              <w:rPr>
                <w:color w:val="000000"/>
                <w:sz w:val="16"/>
                <w:szCs w:val="16"/>
              </w:rPr>
            </w:pPr>
            <w:r w:rsidRPr="005865E4">
              <w:rPr>
                <w:color w:val="000000"/>
                <w:sz w:val="16"/>
                <w:szCs w:val="16"/>
              </w:rPr>
              <w:t>9</w:t>
            </w:r>
          </w:p>
        </w:tc>
        <w:tc>
          <w:tcPr>
            <w:tcW w:w="1134" w:type="dxa"/>
            <w:noWrap/>
            <w:vAlign w:val="center"/>
            <w:hideMark/>
          </w:tcPr>
          <w:p w:rsidR="00C0125E" w:rsidRPr="005865E4" w:rsidRDefault="00C0125E" w:rsidP="00A522DE">
            <w:pPr>
              <w:jc w:val="center"/>
              <w:rPr>
                <w:color w:val="000000"/>
                <w:sz w:val="16"/>
                <w:szCs w:val="16"/>
              </w:rPr>
            </w:pPr>
            <w:r w:rsidRPr="005865E4">
              <w:rPr>
                <w:color w:val="000000"/>
                <w:sz w:val="16"/>
                <w:szCs w:val="16"/>
              </w:rPr>
              <w:t>2.4</w:t>
            </w:r>
          </w:p>
        </w:tc>
      </w:tr>
      <w:tr w:rsidR="00C0125E" w:rsidRPr="005865E4" w:rsidTr="00A522DE">
        <w:trPr>
          <w:trHeight w:val="227"/>
        </w:trPr>
        <w:tc>
          <w:tcPr>
            <w:tcW w:w="2518" w:type="dxa"/>
            <w:vAlign w:val="center"/>
          </w:tcPr>
          <w:p w:rsidR="00C0125E" w:rsidRPr="00A7328A" w:rsidRDefault="00C0125E" w:rsidP="00A522DE">
            <w:pPr>
              <w:rPr>
                <w:i/>
                <w:iCs/>
                <w:color w:val="000000"/>
                <w:sz w:val="16"/>
                <w:szCs w:val="16"/>
              </w:rPr>
            </w:pPr>
            <w:r w:rsidRPr="00A7328A">
              <w:rPr>
                <w:b/>
                <w:bCs/>
                <w:color w:val="000000"/>
                <w:sz w:val="16"/>
                <w:szCs w:val="16"/>
              </w:rPr>
              <w:t>At least one SL and adenoma</w:t>
            </w:r>
          </w:p>
        </w:tc>
        <w:tc>
          <w:tcPr>
            <w:tcW w:w="567" w:type="dxa"/>
            <w:tcBorders>
              <w:bottom w:val="single" w:sz="4" w:space="0" w:color="000000"/>
            </w:tcBorders>
            <w:vAlign w:val="center"/>
          </w:tcPr>
          <w:p w:rsidR="00C0125E" w:rsidRPr="00A7328A" w:rsidRDefault="00C0125E" w:rsidP="00A522DE">
            <w:pPr>
              <w:jc w:val="center"/>
              <w:rPr>
                <w:color w:val="000000"/>
                <w:sz w:val="16"/>
                <w:szCs w:val="16"/>
              </w:rPr>
            </w:pPr>
          </w:p>
        </w:tc>
        <w:tc>
          <w:tcPr>
            <w:tcW w:w="1276" w:type="dxa"/>
            <w:tcBorders>
              <w:bottom w:val="single" w:sz="4" w:space="0" w:color="000000"/>
            </w:tcBorders>
            <w:vAlign w:val="center"/>
          </w:tcPr>
          <w:p w:rsidR="00C0125E" w:rsidRPr="00A7328A" w:rsidRDefault="00C0125E" w:rsidP="00A522DE">
            <w:pPr>
              <w:jc w:val="center"/>
              <w:rPr>
                <w:color w:val="000000"/>
                <w:sz w:val="16"/>
                <w:szCs w:val="16"/>
              </w:rPr>
            </w:pPr>
          </w:p>
        </w:tc>
        <w:tc>
          <w:tcPr>
            <w:tcW w:w="709" w:type="dxa"/>
            <w:noWrap/>
            <w:vAlign w:val="center"/>
          </w:tcPr>
          <w:p w:rsidR="00C0125E" w:rsidRPr="00A7328A" w:rsidRDefault="00C0125E" w:rsidP="00A522DE">
            <w:pPr>
              <w:jc w:val="center"/>
              <w:rPr>
                <w:color w:val="000000"/>
                <w:sz w:val="16"/>
                <w:szCs w:val="16"/>
              </w:rPr>
            </w:pPr>
          </w:p>
        </w:tc>
        <w:tc>
          <w:tcPr>
            <w:tcW w:w="992" w:type="dxa"/>
            <w:noWrap/>
            <w:vAlign w:val="center"/>
          </w:tcPr>
          <w:p w:rsidR="00C0125E" w:rsidRPr="00A7328A" w:rsidRDefault="00C0125E" w:rsidP="00A522DE">
            <w:pPr>
              <w:jc w:val="center"/>
              <w:rPr>
                <w:color w:val="000000"/>
                <w:sz w:val="16"/>
                <w:szCs w:val="16"/>
              </w:rPr>
            </w:pPr>
          </w:p>
        </w:tc>
        <w:tc>
          <w:tcPr>
            <w:tcW w:w="567" w:type="dxa"/>
            <w:tcBorders>
              <w:bottom w:val="single" w:sz="4" w:space="0" w:color="000000"/>
            </w:tcBorders>
            <w:vAlign w:val="center"/>
          </w:tcPr>
          <w:p w:rsidR="00C0125E" w:rsidRPr="00A7328A" w:rsidRDefault="00C0125E" w:rsidP="00A522DE">
            <w:pPr>
              <w:jc w:val="center"/>
              <w:rPr>
                <w:color w:val="000000"/>
                <w:sz w:val="16"/>
                <w:szCs w:val="16"/>
              </w:rPr>
            </w:pPr>
          </w:p>
        </w:tc>
        <w:tc>
          <w:tcPr>
            <w:tcW w:w="1276" w:type="dxa"/>
            <w:tcBorders>
              <w:bottom w:val="single" w:sz="4" w:space="0" w:color="000000"/>
            </w:tcBorders>
            <w:vAlign w:val="center"/>
          </w:tcPr>
          <w:p w:rsidR="00C0125E" w:rsidRPr="00A7328A" w:rsidRDefault="00C0125E" w:rsidP="00A522DE">
            <w:pPr>
              <w:jc w:val="center"/>
              <w:rPr>
                <w:color w:val="000000"/>
                <w:sz w:val="16"/>
                <w:szCs w:val="16"/>
              </w:rPr>
            </w:pPr>
          </w:p>
        </w:tc>
        <w:tc>
          <w:tcPr>
            <w:tcW w:w="567" w:type="dxa"/>
            <w:noWrap/>
            <w:vAlign w:val="center"/>
          </w:tcPr>
          <w:p w:rsidR="00C0125E" w:rsidRPr="00A7328A" w:rsidRDefault="00C0125E" w:rsidP="00A522DE">
            <w:pPr>
              <w:jc w:val="center"/>
              <w:rPr>
                <w:color w:val="000000"/>
                <w:sz w:val="16"/>
                <w:szCs w:val="16"/>
              </w:rPr>
            </w:pPr>
          </w:p>
        </w:tc>
        <w:tc>
          <w:tcPr>
            <w:tcW w:w="1134" w:type="dxa"/>
            <w:noWrap/>
            <w:vAlign w:val="center"/>
          </w:tcPr>
          <w:p w:rsidR="00C0125E" w:rsidRPr="00A7328A" w:rsidRDefault="00C0125E" w:rsidP="00A522DE">
            <w:pPr>
              <w:jc w:val="center"/>
              <w:rPr>
                <w:color w:val="000000"/>
                <w:sz w:val="16"/>
                <w:szCs w:val="16"/>
              </w:rPr>
            </w:pPr>
          </w:p>
        </w:tc>
      </w:tr>
      <w:tr w:rsidR="00C0125E" w:rsidRPr="005865E4" w:rsidTr="00A522DE">
        <w:trPr>
          <w:trHeight w:val="227"/>
        </w:trPr>
        <w:tc>
          <w:tcPr>
            <w:tcW w:w="2518" w:type="dxa"/>
            <w:vAlign w:val="center"/>
          </w:tcPr>
          <w:p w:rsidR="00C0125E" w:rsidRPr="00A7328A" w:rsidRDefault="00C0125E" w:rsidP="00A522DE">
            <w:pPr>
              <w:jc w:val="right"/>
              <w:rPr>
                <w:i/>
                <w:iCs/>
                <w:color w:val="000000"/>
                <w:sz w:val="16"/>
                <w:szCs w:val="16"/>
              </w:rPr>
            </w:pPr>
            <w:r w:rsidRPr="00A7328A">
              <w:rPr>
                <w:i/>
                <w:iCs/>
                <w:color w:val="000000"/>
                <w:sz w:val="16"/>
                <w:szCs w:val="16"/>
              </w:rPr>
              <w:t>Overall</w:t>
            </w:r>
          </w:p>
        </w:tc>
        <w:tc>
          <w:tcPr>
            <w:tcW w:w="567" w:type="dxa"/>
            <w:shd w:val="clear" w:color="auto" w:fill="D9D9D9" w:themeFill="background1" w:themeFillShade="D9"/>
            <w:vAlign w:val="center"/>
          </w:tcPr>
          <w:p w:rsidR="00C0125E" w:rsidRPr="00A7328A" w:rsidRDefault="00C0125E" w:rsidP="00A522DE">
            <w:pPr>
              <w:jc w:val="center"/>
              <w:rPr>
                <w:color w:val="000000"/>
                <w:sz w:val="16"/>
                <w:szCs w:val="16"/>
              </w:rPr>
            </w:pPr>
          </w:p>
        </w:tc>
        <w:tc>
          <w:tcPr>
            <w:tcW w:w="1276" w:type="dxa"/>
            <w:shd w:val="clear" w:color="auto" w:fill="D9D9D9" w:themeFill="background1" w:themeFillShade="D9"/>
            <w:vAlign w:val="center"/>
          </w:tcPr>
          <w:p w:rsidR="00C0125E" w:rsidRPr="00A7328A" w:rsidRDefault="00C0125E" w:rsidP="00A522DE">
            <w:pPr>
              <w:jc w:val="center"/>
              <w:rPr>
                <w:color w:val="000000"/>
                <w:sz w:val="16"/>
                <w:szCs w:val="16"/>
              </w:rPr>
            </w:pPr>
          </w:p>
        </w:tc>
        <w:tc>
          <w:tcPr>
            <w:tcW w:w="709" w:type="dxa"/>
            <w:noWrap/>
            <w:vAlign w:val="center"/>
          </w:tcPr>
          <w:p w:rsidR="00C0125E" w:rsidRPr="00A7328A" w:rsidRDefault="00C0125E" w:rsidP="00A522DE">
            <w:pPr>
              <w:jc w:val="center"/>
              <w:rPr>
                <w:color w:val="000000"/>
                <w:sz w:val="16"/>
                <w:szCs w:val="16"/>
              </w:rPr>
            </w:pPr>
            <w:r w:rsidRPr="00A7328A">
              <w:rPr>
                <w:color w:val="000000"/>
                <w:sz w:val="16"/>
                <w:szCs w:val="16"/>
              </w:rPr>
              <w:t>39</w:t>
            </w:r>
          </w:p>
        </w:tc>
        <w:tc>
          <w:tcPr>
            <w:tcW w:w="992" w:type="dxa"/>
            <w:noWrap/>
            <w:vAlign w:val="center"/>
          </w:tcPr>
          <w:p w:rsidR="00C0125E" w:rsidRPr="00A7328A" w:rsidRDefault="00C0125E" w:rsidP="00A522DE">
            <w:pPr>
              <w:jc w:val="center"/>
              <w:rPr>
                <w:color w:val="000000"/>
                <w:sz w:val="16"/>
                <w:szCs w:val="16"/>
              </w:rPr>
            </w:pPr>
            <w:r w:rsidRPr="00A7328A">
              <w:rPr>
                <w:color w:val="000000"/>
                <w:sz w:val="16"/>
                <w:szCs w:val="16"/>
              </w:rPr>
              <w:t>10.8</w:t>
            </w:r>
          </w:p>
        </w:tc>
        <w:tc>
          <w:tcPr>
            <w:tcW w:w="567" w:type="dxa"/>
            <w:shd w:val="clear" w:color="auto" w:fill="D9D9D9" w:themeFill="background1" w:themeFillShade="D9"/>
            <w:vAlign w:val="center"/>
          </w:tcPr>
          <w:p w:rsidR="00C0125E" w:rsidRPr="00A7328A" w:rsidRDefault="00C0125E" w:rsidP="00A522DE">
            <w:pPr>
              <w:jc w:val="center"/>
              <w:rPr>
                <w:color w:val="000000"/>
                <w:sz w:val="16"/>
                <w:szCs w:val="16"/>
              </w:rPr>
            </w:pPr>
          </w:p>
        </w:tc>
        <w:tc>
          <w:tcPr>
            <w:tcW w:w="1276" w:type="dxa"/>
            <w:shd w:val="clear" w:color="auto" w:fill="D9D9D9" w:themeFill="background1" w:themeFillShade="D9"/>
            <w:vAlign w:val="center"/>
          </w:tcPr>
          <w:p w:rsidR="00C0125E" w:rsidRPr="00A7328A" w:rsidRDefault="00C0125E" w:rsidP="00A522DE">
            <w:pPr>
              <w:jc w:val="center"/>
              <w:rPr>
                <w:color w:val="000000"/>
                <w:sz w:val="16"/>
                <w:szCs w:val="16"/>
              </w:rPr>
            </w:pPr>
          </w:p>
        </w:tc>
        <w:tc>
          <w:tcPr>
            <w:tcW w:w="567" w:type="dxa"/>
            <w:noWrap/>
            <w:vAlign w:val="center"/>
          </w:tcPr>
          <w:p w:rsidR="00C0125E" w:rsidRPr="00A7328A" w:rsidRDefault="00C0125E" w:rsidP="00A522DE">
            <w:pPr>
              <w:jc w:val="center"/>
              <w:rPr>
                <w:color w:val="000000"/>
                <w:sz w:val="16"/>
                <w:szCs w:val="16"/>
              </w:rPr>
            </w:pPr>
            <w:r w:rsidRPr="00A7328A">
              <w:rPr>
                <w:color w:val="000000"/>
                <w:sz w:val="16"/>
                <w:szCs w:val="16"/>
              </w:rPr>
              <w:t>61</w:t>
            </w:r>
          </w:p>
        </w:tc>
        <w:tc>
          <w:tcPr>
            <w:tcW w:w="1134" w:type="dxa"/>
            <w:noWrap/>
            <w:vAlign w:val="center"/>
          </w:tcPr>
          <w:p w:rsidR="00C0125E" w:rsidRPr="00A7328A" w:rsidRDefault="00C0125E" w:rsidP="00A522DE">
            <w:pPr>
              <w:jc w:val="center"/>
              <w:rPr>
                <w:color w:val="000000"/>
                <w:sz w:val="16"/>
                <w:szCs w:val="16"/>
              </w:rPr>
            </w:pPr>
            <w:r w:rsidRPr="00A7328A">
              <w:rPr>
                <w:color w:val="000000"/>
                <w:sz w:val="16"/>
                <w:szCs w:val="16"/>
              </w:rPr>
              <w:t>16.0</w:t>
            </w:r>
          </w:p>
        </w:tc>
      </w:tr>
      <w:tr w:rsidR="00C0125E" w:rsidRPr="005865E4" w:rsidTr="00A522DE">
        <w:trPr>
          <w:trHeight w:val="227"/>
        </w:trPr>
        <w:tc>
          <w:tcPr>
            <w:tcW w:w="2518" w:type="dxa"/>
            <w:vAlign w:val="center"/>
          </w:tcPr>
          <w:p w:rsidR="00C0125E" w:rsidRPr="00A7328A" w:rsidRDefault="00C0125E" w:rsidP="00A522DE">
            <w:pPr>
              <w:jc w:val="right"/>
              <w:rPr>
                <w:i/>
                <w:iCs/>
                <w:color w:val="000000"/>
                <w:sz w:val="16"/>
                <w:szCs w:val="16"/>
              </w:rPr>
            </w:pPr>
            <w:r w:rsidRPr="00A7328A">
              <w:rPr>
                <w:i/>
                <w:iCs/>
                <w:color w:val="000000"/>
                <w:sz w:val="16"/>
                <w:szCs w:val="16"/>
              </w:rPr>
              <w:t>Proximal</w:t>
            </w:r>
          </w:p>
        </w:tc>
        <w:tc>
          <w:tcPr>
            <w:tcW w:w="567" w:type="dxa"/>
            <w:shd w:val="clear" w:color="auto" w:fill="D9D9D9" w:themeFill="background1" w:themeFillShade="D9"/>
            <w:vAlign w:val="center"/>
          </w:tcPr>
          <w:p w:rsidR="00C0125E" w:rsidRPr="00A7328A" w:rsidRDefault="00C0125E" w:rsidP="00A522DE">
            <w:pPr>
              <w:jc w:val="center"/>
              <w:rPr>
                <w:color w:val="000000"/>
                <w:sz w:val="16"/>
                <w:szCs w:val="16"/>
              </w:rPr>
            </w:pPr>
          </w:p>
        </w:tc>
        <w:tc>
          <w:tcPr>
            <w:tcW w:w="1276" w:type="dxa"/>
            <w:shd w:val="clear" w:color="auto" w:fill="D9D9D9" w:themeFill="background1" w:themeFillShade="D9"/>
            <w:vAlign w:val="center"/>
          </w:tcPr>
          <w:p w:rsidR="00C0125E" w:rsidRPr="00A7328A" w:rsidRDefault="00C0125E" w:rsidP="00A522DE">
            <w:pPr>
              <w:jc w:val="center"/>
              <w:rPr>
                <w:color w:val="000000"/>
                <w:sz w:val="16"/>
                <w:szCs w:val="16"/>
              </w:rPr>
            </w:pPr>
          </w:p>
        </w:tc>
        <w:tc>
          <w:tcPr>
            <w:tcW w:w="709" w:type="dxa"/>
            <w:noWrap/>
            <w:vAlign w:val="center"/>
          </w:tcPr>
          <w:p w:rsidR="00C0125E" w:rsidRPr="00A7328A" w:rsidRDefault="00C0125E" w:rsidP="00A522DE">
            <w:pPr>
              <w:jc w:val="center"/>
              <w:rPr>
                <w:color w:val="000000"/>
                <w:sz w:val="16"/>
                <w:szCs w:val="16"/>
              </w:rPr>
            </w:pPr>
            <w:r w:rsidRPr="00A7328A">
              <w:rPr>
                <w:color w:val="000000"/>
                <w:sz w:val="16"/>
                <w:szCs w:val="16"/>
              </w:rPr>
              <w:t>13</w:t>
            </w:r>
          </w:p>
        </w:tc>
        <w:tc>
          <w:tcPr>
            <w:tcW w:w="992" w:type="dxa"/>
            <w:noWrap/>
            <w:vAlign w:val="center"/>
          </w:tcPr>
          <w:p w:rsidR="00C0125E" w:rsidRPr="00A7328A" w:rsidRDefault="00C0125E" w:rsidP="00A522DE">
            <w:pPr>
              <w:jc w:val="center"/>
              <w:rPr>
                <w:color w:val="000000"/>
                <w:sz w:val="16"/>
                <w:szCs w:val="16"/>
              </w:rPr>
            </w:pPr>
            <w:r w:rsidRPr="00A7328A">
              <w:rPr>
                <w:color w:val="000000"/>
                <w:sz w:val="16"/>
                <w:szCs w:val="16"/>
              </w:rPr>
              <w:t>3.6</w:t>
            </w:r>
          </w:p>
        </w:tc>
        <w:tc>
          <w:tcPr>
            <w:tcW w:w="567" w:type="dxa"/>
            <w:shd w:val="clear" w:color="auto" w:fill="D9D9D9" w:themeFill="background1" w:themeFillShade="D9"/>
            <w:vAlign w:val="center"/>
          </w:tcPr>
          <w:p w:rsidR="00C0125E" w:rsidRPr="00A7328A" w:rsidRDefault="00C0125E" w:rsidP="00A522DE">
            <w:pPr>
              <w:jc w:val="center"/>
              <w:rPr>
                <w:color w:val="000000"/>
                <w:sz w:val="16"/>
                <w:szCs w:val="16"/>
              </w:rPr>
            </w:pPr>
          </w:p>
        </w:tc>
        <w:tc>
          <w:tcPr>
            <w:tcW w:w="1276" w:type="dxa"/>
            <w:shd w:val="clear" w:color="auto" w:fill="D9D9D9" w:themeFill="background1" w:themeFillShade="D9"/>
            <w:vAlign w:val="center"/>
          </w:tcPr>
          <w:p w:rsidR="00C0125E" w:rsidRPr="00A7328A" w:rsidRDefault="00C0125E" w:rsidP="00A522DE">
            <w:pPr>
              <w:jc w:val="center"/>
              <w:rPr>
                <w:color w:val="000000"/>
                <w:sz w:val="16"/>
                <w:szCs w:val="16"/>
              </w:rPr>
            </w:pPr>
          </w:p>
        </w:tc>
        <w:tc>
          <w:tcPr>
            <w:tcW w:w="567" w:type="dxa"/>
            <w:noWrap/>
            <w:vAlign w:val="center"/>
          </w:tcPr>
          <w:p w:rsidR="00C0125E" w:rsidRPr="00A7328A" w:rsidRDefault="00C0125E" w:rsidP="00A522DE">
            <w:pPr>
              <w:jc w:val="center"/>
              <w:rPr>
                <w:color w:val="000000"/>
                <w:sz w:val="16"/>
                <w:szCs w:val="16"/>
              </w:rPr>
            </w:pPr>
            <w:r w:rsidRPr="00A7328A">
              <w:rPr>
                <w:color w:val="000000"/>
                <w:sz w:val="16"/>
                <w:szCs w:val="16"/>
              </w:rPr>
              <w:t>28</w:t>
            </w:r>
          </w:p>
        </w:tc>
        <w:tc>
          <w:tcPr>
            <w:tcW w:w="1134" w:type="dxa"/>
            <w:noWrap/>
            <w:vAlign w:val="center"/>
          </w:tcPr>
          <w:p w:rsidR="00C0125E" w:rsidRPr="00A7328A" w:rsidRDefault="00C0125E" w:rsidP="00A522DE">
            <w:pPr>
              <w:jc w:val="center"/>
              <w:rPr>
                <w:color w:val="000000"/>
                <w:sz w:val="16"/>
                <w:szCs w:val="16"/>
              </w:rPr>
            </w:pPr>
            <w:r w:rsidRPr="00A7328A">
              <w:rPr>
                <w:color w:val="000000"/>
                <w:sz w:val="16"/>
                <w:szCs w:val="16"/>
              </w:rPr>
              <w:t>7.3</w:t>
            </w:r>
          </w:p>
        </w:tc>
      </w:tr>
    </w:tbl>
    <w:p w:rsidR="00C0125E" w:rsidRDefault="00C0125E" w:rsidP="00A522DE">
      <w:pPr>
        <w:rPr>
          <w:sz w:val="16"/>
          <w:szCs w:val="16"/>
        </w:rPr>
      </w:pPr>
      <w:proofErr w:type="spellStart"/>
      <w:r w:rsidRPr="00B712F1">
        <w:rPr>
          <w:sz w:val="16"/>
          <w:szCs w:val="16"/>
          <w:vertAlign w:val="superscript"/>
        </w:rPr>
        <w:t>A</w:t>
      </w:r>
      <w:r>
        <w:rPr>
          <w:sz w:val="16"/>
          <w:szCs w:val="16"/>
        </w:rPr>
        <w:t>One</w:t>
      </w:r>
      <w:proofErr w:type="spellEnd"/>
      <w:r w:rsidRPr="00806B78">
        <w:rPr>
          <w:sz w:val="16"/>
          <w:szCs w:val="16"/>
        </w:rPr>
        <w:t xml:space="preserve"> polyp in standard arm was advanced, </w:t>
      </w:r>
      <w:r>
        <w:rPr>
          <w:sz w:val="16"/>
          <w:szCs w:val="16"/>
        </w:rPr>
        <w:t>two in chromo colonoscopy arm were advanced</w:t>
      </w:r>
    </w:p>
    <w:p w:rsidR="00C0125E" w:rsidRPr="00806B78" w:rsidRDefault="00C0125E" w:rsidP="00A522DE">
      <w:pPr>
        <w:rPr>
          <w:sz w:val="16"/>
          <w:szCs w:val="16"/>
        </w:rPr>
      </w:pPr>
      <w:proofErr w:type="spellStart"/>
      <w:r>
        <w:rPr>
          <w:sz w:val="16"/>
          <w:szCs w:val="16"/>
          <w:vertAlign w:val="superscript"/>
        </w:rPr>
        <w:t>B</w:t>
      </w:r>
      <w:r w:rsidRPr="00806B78">
        <w:rPr>
          <w:sz w:val="16"/>
          <w:szCs w:val="16"/>
        </w:rPr>
        <w:t>Advanced</w:t>
      </w:r>
      <w:proofErr w:type="spellEnd"/>
      <w:r w:rsidRPr="00806B78">
        <w:rPr>
          <w:sz w:val="16"/>
          <w:szCs w:val="16"/>
        </w:rPr>
        <w:t xml:space="preserve"> adenoma or </w:t>
      </w:r>
      <w:r>
        <w:rPr>
          <w:sz w:val="16"/>
          <w:szCs w:val="16"/>
        </w:rPr>
        <w:t>“Significant</w:t>
      </w:r>
      <w:r w:rsidRPr="00806B78">
        <w:rPr>
          <w:sz w:val="16"/>
          <w:szCs w:val="16"/>
        </w:rPr>
        <w:t xml:space="preserve"> SL</w:t>
      </w:r>
      <w:r>
        <w:rPr>
          <w:sz w:val="16"/>
          <w:szCs w:val="16"/>
        </w:rPr>
        <w:t>”</w:t>
      </w:r>
      <w:r w:rsidRPr="00806B78">
        <w:rPr>
          <w:sz w:val="16"/>
          <w:szCs w:val="16"/>
        </w:rPr>
        <w:t xml:space="preserve"> or advanced mixed polyp</w:t>
      </w:r>
    </w:p>
    <w:p w:rsidR="00C0125E" w:rsidRPr="00806B78" w:rsidRDefault="00C0125E" w:rsidP="00A522DE">
      <w:pPr>
        <w:rPr>
          <w:sz w:val="16"/>
          <w:szCs w:val="16"/>
        </w:rPr>
      </w:pPr>
      <w:r>
        <w:rPr>
          <w:sz w:val="16"/>
          <w:szCs w:val="16"/>
          <w:vertAlign w:val="superscript"/>
        </w:rPr>
        <w:t>C</w:t>
      </w:r>
      <w:r w:rsidRPr="00806B78">
        <w:rPr>
          <w:sz w:val="16"/>
          <w:szCs w:val="16"/>
        </w:rPr>
        <w:t xml:space="preserve">HGD or villous features or ≥10mm </w:t>
      </w:r>
    </w:p>
    <w:p w:rsidR="00C0125E" w:rsidRDefault="00C0125E">
      <w:pPr>
        <w:rPr>
          <w:bCs/>
          <w:color w:val="000000"/>
          <w:lang w:val="en-US"/>
        </w:rPr>
      </w:pPr>
      <w:r w:rsidRPr="00B712F1">
        <w:rPr>
          <w:bCs/>
          <w:color w:val="000000"/>
          <w:sz w:val="16"/>
          <w:szCs w:val="16"/>
          <w:vertAlign w:val="superscript"/>
          <w:lang w:eastAsia="en-GB"/>
        </w:rPr>
        <w:t>D</w:t>
      </w:r>
      <w:r w:rsidRPr="00806B78">
        <w:rPr>
          <w:sz w:val="16"/>
          <w:szCs w:val="16"/>
        </w:rPr>
        <w:t xml:space="preserve">SSL with dysplasia or </w:t>
      </w:r>
      <w:r>
        <w:rPr>
          <w:sz w:val="16"/>
          <w:szCs w:val="16"/>
        </w:rPr>
        <w:t xml:space="preserve">any </w:t>
      </w:r>
      <w:r w:rsidRPr="00806B78">
        <w:rPr>
          <w:sz w:val="16"/>
          <w:szCs w:val="16"/>
        </w:rPr>
        <w:t xml:space="preserve">SSL≥10mm or TSA </w:t>
      </w:r>
    </w:p>
    <w:p w:rsidR="00ED4448" w:rsidRDefault="00ED4448"/>
    <w:sectPr w:rsidR="00ED4448" w:rsidSect="00A522DE">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22DE" w:rsidRDefault="00A522DE">
      <w:r>
        <w:separator/>
      </w:r>
    </w:p>
  </w:endnote>
  <w:endnote w:type="continuationSeparator" w:id="0">
    <w:p w:rsidR="00A522DE" w:rsidRDefault="00A52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Omega">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MMRBS+Shaker2Lancet-Regular">
    <w:altName w:val="Shaker 2 Lancet"/>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calaLancetPro">
    <w:altName w:val="ScalaLancetPro"/>
    <w:panose1 w:val="00000000000000000000"/>
    <w:charset w:val="00"/>
    <w:family w:val="roman"/>
    <w:notTrueType/>
    <w:pitch w:val="default"/>
    <w:sig w:usb0="00000003" w:usb1="00000000" w:usb2="00000000" w:usb3="00000000" w:csb0="00000001"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MT">
    <w:altName w:val="Times New Roman"/>
    <w:charset w:val="00"/>
    <w:family w:val="auto"/>
    <w:pitch w:val="variable"/>
    <w:sig w:usb0="00000000"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496073"/>
      <w:docPartObj>
        <w:docPartGallery w:val="Page Numbers (Bottom of Page)"/>
        <w:docPartUnique/>
      </w:docPartObj>
    </w:sdtPr>
    <w:sdtEndPr>
      <w:rPr>
        <w:noProof/>
      </w:rPr>
    </w:sdtEndPr>
    <w:sdtContent>
      <w:p w:rsidR="00A522DE" w:rsidRDefault="00A522DE">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rsidR="00A522DE" w:rsidRDefault="00A522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2DE" w:rsidRDefault="00A522DE" w:rsidP="00A522DE">
    <w:pPr>
      <w:pStyle w:val="Footer"/>
      <w:tabs>
        <w:tab w:val="clear" w:pos="4320"/>
        <w:tab w:val="clear" w:pos="8640"/>
        <w:tab w:val="center" w:pos="4524"/>
        <w:tab w:val="right" w:pos="9048"/>
      </w:tabs>
    </w:pPr>
    <w:r w:rsidRPr="00F808D0">
      <w:rPr>
        <w:rFonts w:ascii="Tahoma" w:hAnsi="Tahoma" w:cs="Tahoma"/>
        <w:sz w:val="18"/>
        <w:szCs w:val="18"/>
      </w:rPr>
      <w:t>25/11/2008</w:t>
    </w:r>
    <w:r w:rsidRPr="00F808D0">
      <w:rPr>
        <w:rFonts w:ascii="Tahoma" w:hAnsi="Tahoma" w:cs="Tahoma"/>
        <w:sz w:val="18"/>
        <w:szCs w:val="18"/>
      </w:rPr>
      <w:tab/>
    </w:r>
    <w:r w:rsidRPr="00F808D0">
      <w:rPr>
        <w:rFonts w:ascii="Tahoma" w:hAnsi="Tahoma" w:cs="Tahoma"/>
        <w:sz w:val="18"/>
        <w:szCs w:val="18"/>
      </w:rPr>
      <w:fldChar w:fldCharType="begin"/>
    </w:r>
    <w:r w:rsidRPr="00F808D0">
      <w:rPr>
        <w:rFonts w:ascii="Tahoma" w:hAnsi="Tahoma" w:cs="Tahoma"/>
        <w:sz w:val="18"/>
        <w:szCs w:val="18"/>
      </w:rPr>
      <w:instrText xml:space="preserve"> PAGE   \* MERGEFORMAT </w:instrText>
    </w:r>
    <w:r w:rsidRPr="00F808D0">
      <w:rPr>
        <w:rFonts w:ascii="Tahoma" w:hAnsi="Tahoma" w:cs="Tahoma"/>
        <w:sz w:val="18"/>
        <w:szCs w:val="18"/>
      </w:rPr>
      <w:fldChar w:fldCharType="separate"/>
    </w:r>
    <w:r>
      <w:rPr>
        <w:rFonts w:ascii="Tahoma" w:hAnsi="Tahoma" w:cs="Tahoma"/>
        <w:noProof/>
        <w:sz w:val="18"/>
        <w:szCs w:val="18"/>
      </w:rPr>
      <w:t>3</w:t>
    </w:r>
    <w:r w:rsidRPr="00F808D0">
      <w:rPr>
        <w:rFonts w:ascii="Tahoma" w:hAnsi="Tahoma" w:cs="Tahoma"/>
        <w:sz w:val="18"/>
        <w:szCs w:val="18"/>
      </w:rPr>
      <w:fldChar w:fldCharType="end"/>
    </w:r>
    <w:r w:rsidRPr="00F808D0">
      <w:rPr>
        <w:rFonts w:ascii="Tahoma" w:hAnsi="Tahoma" w:cs="Tahoma"/>
        <w:sz w:val="18"/>
        <w:szCs w:val="18"/>
      </w:rPr>
      <w:tab/>
      <w:t>Interim Statistical Analysis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22DE" w:rsidRDefault="00A522DE">
      <w:r>
        <w:separator/>
      </w:r>
    </w:p>
  </w:footnote>
  <w:footnote w:type="continuationSeparator" w:id="0">
    <w:p w:rsidR="00A522DE" w:rsidRDefault="00A52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2DE" w:rsidRPr="001C32AD" w:rsidRDefault="00A522DE" w:rsidP="00A522DE">
    <w:pPr>
      <w:pStyle w:val="Header"/>
    </w:pPr>
  </w:p>
  <w:p w:rsidR="00A522DE" w:rsidRDefault="00A522D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3"/>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3F045A"/>
    <w:multiLevelType w:val="hybridMultilevel"/>
    <w:tmpl w:val="505EC0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0D1B14"/>
    <w:multiLevelType w:val="hybridMultilevel"/>
    <w:tmpl w:val="A23692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EB126E"/>
    <w:multiLevelType w:val="hybridMultilevel"/>
    <w:tmpl w:val="B6705EF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B9699A"/>
    <w:multiLevelType w:val="hybridMultilevel"/>
    <w:tmpl w:val="667ABAB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5F57B0"/>
    <w:multiLevelType w:val="hybridMultilevel"/>
    <w:tmpl w:val="CCF438E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9443DC"/>
    <w:multiLevelType w:val="hybridMultilevel"/>
    <w:tmpl w:val="18D26D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532D9C"/>
    <w:multiLevelType w:val="hybridMultilevel"/>
    <w:tmpl w:val="31201674"/>
    <w:lvl w:ilvl="0" w:tplc="164806B2">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8" w15:restartNumberingAfterBreak="0">
    <w:nsid w:val="25487AC0"/>
    <w:multiLevelType w:val="hybridMultilevel"/>
    <w:tmpl w:val="B6705EF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DA4A53"/>
    <w:multiLevelType w:val="hybridMultilevel"/>
    <w:tmpl w:val="322295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4B6D8D"/>
    <w:multiLevelType w:val="hybridMultilevel"/>
    <w:tmpl w:val="505EC0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99732F"/>
    <w:multiLevelType w:val="hybridMultilevel"/>
    <w:tmpl w:val="38B4D1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9401E4"/>
    <w:multiLevelType w:val="hybridMultilevel"/>
    <w:tmpl w:val="49804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D14B90"/>
    <w:multiLevelType w:val="multilevel"/>
    <w:tmpl w:val="0E46D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4F3A32"/>
    <w:multiLevelType w:val="hybridMultilevel"/>
    <w:tmpl w:val="C2722B0E"/>
    <w:lvl w:ilvl="0" w:tplc="FD5C360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E419B1"/>
    <w:multiLevelType w:val="hybridMultilevel"/>
    <w:tmpl w:val="21EA606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EB0493"/>
    <w:multiLevelType w:val="hybridMultilevel"/>
    <w:tmpl w:val="550C2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925A69"/>
    <w:multiLevelType w:val="hybridMultilevel"/>
    <w:tmpl w:val="4406F6E0"/>
    <w:lvl w:ilvl="0" w:tplc="519668D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9AA39A7"/>
    <w:multiLevelType w:val="hybridMultilevel"/>
    <w:tmpl w:val="D8F02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B8D1809"/>
    <w:multiLevelType w:val="hybridMultilevel"/>
    <w:tmpl w:val="CFACB1F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0353EC6"/>
    <w:multiLevelType w:val="hybridMultilevel"/>
    <w:tmpl w:val="662AE9B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572EF9"/>
    <w:multiLevelType w:val="hybridMultilevel"/>
    <w:tmpl w:val="22BA9B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2B94849"/>
    <w:multiLevelType w:val="hybridMultilevel"/>
    <w:tmpl w:val="27AEC91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C5197C"/>
    <w:multiLevelType w:val="hybridMultilevel"/>
    <w:tmpl w:val="EE549FA4"/>
    <w:lvl w:ilvl="0" w:tplc="F79E0EA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9B63A32"/>
    <w:multiLevelType w:val="multilevel"/>
    <w:tmpl w:val="89E23C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7F8152ED"/>
    <w:multiLevelType w:val="hybridMultilevel"/>
    <w:tmpl w:val="1212B4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1"/>
  </w:num>
  <w:num w:numId="3">
    <w:abstractNumId w:val="18"/>
  </w:num>
  <w:num w:numId="4">
    <w:abstractNumId w:val="25"/>
  </w:num>
  <w:num w:numId="5">
    <w:abstractNumId w:val="12"/>
  </w:num>
  <w:num w:numId="6">
    <w:abstractNumId w:val="6"/>
  </w:num>
  <w:num w:numId="7">
    <w:abstractNumId w:val="19"/>
  </w:num>
  <w:num w:numId="8">
    <w:abstractNumId w:val="23"/>
  </w:num>
  <w:num w:numId="9">
    <w:abstractNumId w:val="10"/>
  </w:num>
  <w:num w:numId="10">
    <w:abstractNumId w:val="8"/>
  </w:num>
  <w:num w:numId="11">
    <w:abstractNumId w:val="3"/>
  </w:num>
  <w:num w:numId="12">
    <w:abstractNumId w:val="15"/>
  </w:num>
  <w:num w:numId="13">
    <w:abstractNumId w:val="22"/>
  </w:num>
  <w:num w:numId="14">
    <w:abstractNumId w:val="5"/>
  </w:num>
  <w:num w:numId="15">
    <w:abstractNumId w:val="4"/>
  </w:num>
  <w:num w:numId="16">
    <w:abstractNumId w:val="20"/>
  </w:num>
  <w:num w:numId="17">
    <w:abstractNumId w:val="1"/>
  </w:num>
  <w:num w:numId="18">
    <w:abstractNumId w:val="14"/>
  </w:num>
  <w:num w:numId="19">
    <w:abstractNumId w:val="21"/>
  </w:num>
  <w:num w:numId="20">
    <w:abstractNumId w:val="17"/>
  </w:num>
  <w:num w:numId="21">
    <w:abstractNumId w:val="7"/>
  </w:num>
  <w:num w:numId="22">
    <w:abstractNumId w:val="16"/>
  </w:num>
  <w:num w:numId="23">
    <w:abstractNumId w:val="13"/>
  </w:num>
  <w:num w:numId="24">
    <w:abstractNumId w:val="24"/>
  </w:num>
  <w:num w:numId="25">
    <w:abstractNumId w:val="0"/>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C0125E"/>
    <w:rsid w:val="00024F9D"/>
    <w:rsid w:val="00A522DE"/>
    <w:rsid w:val="00C0125E"/>
    <w:rsid w:val="00ED44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54CD6"/>
  <w15:chartTrackingRefBased/>
  <w15:docId w15:val="{01129233-9044-47CC-A01D-BD2578BE0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125E"/>
    <w:pPr>
      <w:spacing w:after="0" w:line="240" w:lineRule="auto"/>
    </w:pPr>
    <w:rPr>
      <w:rFonts w:ascii="Times New Roman" w:eastAsia="Times New Roman" w:hAnsi="Times New Roman" w:cs="Times New Roman"/>
      <w:sz w:val="24"/>
      <w:szCs w:val="24"/>
    </w:rPr>
  </w:style>
  <w:style w:type="paragraph" w:styleId="Heading1">
    <w:name w:val="heading 1"/>
    <w:aliases w:val="Outline1"/>
    <w:basedOn w:val="Normal"/>
    <w:next w:val="Normal"/>
    <w:link w:val="Heading1Char"/>
    <w:uiPriority w:val="99"/>
    <w:qFormat/>
    <w:rsid w:val="00C0125E"/>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C0125E"/>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1"/>
    </w:pPr>
    <w:rPr>
      <w:rFonts w:ascii="Tahoma" w:hAnsi="Tahoma"/>
      <w:b/>
      <w:color w:val="000000"/>
      <w:sz w:val="20"/>
      <w:szCs w:val="20"/>
    </w:rPr>
  </w:style>
  <w:style w:type="paragraph" w:styleId="Heading3">
    <w:name w:val="heading 3"/>
    <w:basedOn w:val="Normal"/>
    <w:next w:val="Normal"/>
    <w:link w:val="Heading3Char"/>
    <w:uiPriority w:val="99"/>
    <w:qFormat/>
    <w:rsid w:val="00C0125E"/>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C0125E"/>
    <w:pPr>
      <w:keepNext/>
      <w:tabs>
        <w:tab w:val="num" w:pos="864"/>
      </w:tabs>
      <w:ind w:left="864" w:hanging="864"/>
      <w:jc w:val="center"/>
      <w:outlineLvl w:val="3"/>
    </w:pPr>
    <w:rPr>
      <w:rFonts w:ascii="Tahoma" w:hAnsi="Tahoma"/>
      <w:sz w:val="40"/>
      <w:szCs w:val="20"/>
    </w:rPr>
  </w:style>
  <w:style w:type="paragraph" w:styleId="Heading5">
    <w:name w:val="heading 5"/>
    <w:basedOn w:val="Normal"/>
    <w:next w:val="Normal"/>
    <w:link w:val="Heading5Char"/>
    <w:uiPriority w:val="99"/>
    <w:qFormat/>
    <w:rsid w:val="00C0125E"/>
    <w:pPr>
      <w:keepNext/>
      <w:tabs>
        <w:tab w:val="num" w:pos="1008"/>
      </w:tabs>
      <w:spacing w:before="60"/>
      <w:ind w:left="1008" w:hanging="1008"/>
      <w:outlineLvl w:val="4"/>
    </w:pPr>
    <w:rPr>
      <w:rFonts w:ascii="Tahoma" w:hAnsi="Tahoma"/>
      <w:b/>
      <w:sz w:val="22"/>
      <w:szCs w:val="20"/>
    </w:rPr>
  </w:style>
  <w:style w:type="paragraph" w:styleId="Heading6">
    <w:name w:val="heading 6"/>
    <w:basedOn w:val="Normal"/>
    <w:next w:val="Normal"/>
    <w:link w:val="Heading6Char"/>
    <w:uiPriority w:val="99"/>
    <w:qFormat/>
    <w:rsid w:val="00C0125E"/>
    <w:pPr>
      <w:keepNext/>
      <w:tabs>
        <w:tab w:val="num" w:pos="1152"/>
      </w:tabs>
      <w:ind w:left="1152" w:hanging="1152"/>
      <w:jc w:val="center"/>
      <w:outlineLvl w:val="5"/>
    </w:pPr>
    <w:rPr>
      <w:rFonts w:ascii="Tahoma" w:hAnsi="Tahoma"/>
      <w:sz w:val="22"/>
      <w:szCs w:val="20"/>
      <w:u w:val="single"/>
    </w:rPr>
  </w:style>
  <w:style w:type="paragraph" w:styleId="Heading7">
    <w:name w:val="heading 7"/>
    <w:basedOn w:val="Normal"/>
    <w:next w:val="Normal"/>
    <w:link w:val="Heading7Char"/>
    <w:uiPriority w:val="99"/>
    <w:qFormat/>
    <w:rsid w:val="00C0125E"/>
    <w:pPr>
      <w:keepNext/>
      <w:tabs>
        <w:tab w:val="num" w:pos="1296"/>
      </w:tabs>
      <w:ind w:left="1296" w:hanging="1296"/>
      <w:outlineLvl w:val="6"/>
    </w:pPr>
    <w:rPr>
      <w:rFonts w:ascii="Tahoma" w:hAnsi="Tahoma"/>
      <w:sz w:val="32"/>
      <w:szCs w:val="20"/>
    </w:rPr>
  </w:style>
  <w:style w:type="paragraph" w:styleId="Heading8">
    <w:name w:val="heading 8"/>
    <w:basedOn w:val="Normal"/>
    <w:next w:val="Normal"/>
    <w:link w:val="Heading8Char"/>
    <w:uiPriority w:val="99"/>
    <w:qFormat/>
    <w:rsid w:val="00C0125E"/>
    <w:pPr>
      <w:keepNext/>
      <w:tabs>
        <w:tab w:val="num" w:pos="1440"/>
        <w:tab w:val="center" w:pos="4678"/>
      </w:tabs>
      <w:spacing w:line="360" w:lineRule="auto"/>
      <w:ind w:left="1440" w:hanging="1440"/>
      <w:jc w:val="center"/>
      <w:outlineLvl w:val="7"/>
    </w:pPr>
    <w:rPr>
      <w:rFonts w:ascii="Tahoma" w:hAnsi="Tahoma"/>
      <w:b/>
      <w:color w:val="FFFFFF"/>
      <w:sz w:val="28"/>
      <w:szCs w:val="20"/>
    </w:rPr>
  </w:style>
  <w:style w:type="paragraph" w:styleId="Heading9">
    <w:name w:val="heading 9"/>
    <w:basedOn w:val="Normal"/>
    <w:next w:val="Normal"/>
    <w:link w:val="Heading9Char"/>
    <w:uiPriority w:val="99"/>
    <w:qFormat/>
    <w:rsid w:val="00C0125E"/>
    <w:pPr>
      <w:keepNext/>
      <w:tabs>
        <w:tab w:val="num" w:pos="1584"/>
      </w:tabs>
      <w:spacing w:line="360" w:lineRule="auto"/>
      <w:ind w:left="1584" w:hanging="1584"/>
      <w:jc w:val="both"/>
      <w:outlineLvl w:val="8"/>
    </w:pPr>
    <w:rPr>
      <w:rFonts w:ascii="Tahoma" w:hAnsi="Tahoma"/>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link w:val="Heading1"/>
    <w:uiPriority w:val="99"/>
    <w:rsid w:val="00C0125E"/>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C0125E"/>
    <w:rPr>
      <w:rFonts w:ascii="Tahoma" w:eastAsia="Times New Roman" w:hAnsi="Tahoma" w:cs="Times New Roman"/>
      <w:b/>
      <w:color w:val="000000"/>
      <w:sz w:val="20"/>
      <w:szCs w:val="20"/>
    </w:rPr>
  </w:style>
  <w:style w:type="character" w:customStyle="1" w:styleId="Heading3Char">
    <w:name w:val="Heading 3 Char"/>
    <w:basedOn w:val="DefaultParagraphFont"/>
    <w:link w:val="Heading3"/>
    <w:uiPriority w:val="99"/>
    <w:rsid w:val="00C0125E"/>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9"/>
    <w:rsid w:val="00C0125E"/>
    <w:rPr>
      <w:rFonts w:ascii="Tahoma" w:eastAsia="Times New Roman" w:hAnsi="Tahoma" w:cs="Times New Roman"/>
      <w:sz w:val="40"/>
      <w:szCs w:val="20"/>
    </w:rPr>
  </w:style>
  <w:style w:type="character" w:customStyle="1" w:styleId="Heading5Char">
    <w:name w:val="Heading 5 Char"/>
    <w:basedOn w:val="DefaultParagraphFont"/>
    <w:link w:val="Heading5"/>
    <w:uiPriority w:val="99"/>
    <w:rsid w:val="00C0125E"/>
    <w:rPr>
      <w:rFonts w:ascii="Tahoma" w:eastAsia="Times New Roman" w:hAnsi="Tahoma" w:cs="Times New Roman"/>
      <w:b/>
      <w:szCs w:val="20"/>
    </w:rPr>
  </w:style>
  <w:style w:type="character" w:customStyle="1" w:styleId="Heading6Char">
    <w:name w:val="Heading 6 Char"/>
    <w:basedOn w:val="DefaultParagraphFont"/>
    <w:link w:val="Heading6"/>
    <w:uiPriority w:val="99"/>
    <w:rsid w:val="00C0125E"/>
    <w:rPr>
      <w:rFonts w:ascii="Tahoma" w:eastAsia="Times New Roman" w:hAnsi="Tahoma" w:cs="Times New Roman"/>
      <w:szCs w:val="20"/>
      <w:u w:val="single"/>
    </w:rPr>
  </w:style>
  <w:style w:type="character" w:customStyle="1" w:styleId="Heading7Char">
    <w:name w:val="Heading 7 Char"/>
    <w:basedOn w:val="DefaultParagraphFont"/>
    <w:link w:val="Heading7"/>
    <w:uiPriority w:val="99"/>
    <w:rsid w:val="00C0125E"/>
    <w:rPr>
      <w:rFonts w:ascii="Tahoma" w:eastAsia="Times New Roman" w:hAnsi="Tahoma" w:cs="Times New Roman"/>
      <w:sz w:val="32"/>
      <w:szCs w:val="20"/>
    </w:rPr>
  </w:style>
  <w:style w:type="character" w:customStyle="1" w:styleId="Heading8Char">
    <w:name w:val="Heading 8 Char"/>
    <w:basedOn w:val="DefaultParagraphFont"/>
    <w:link w:val="Heading8"/>
    <w:uiPriority w:val="99"/>
    <w:rsid w:val="00C0125E"/>
    <w:rPr>
      <w:rFonts w:ascii="Tahoma" w:eastAsia="Times New Roman" w:hAnsi="Tahoma" w:cs="Times New Roman"/>
      <w:b/>
      <w:color w:val="FFFFFF"/>
      <w:sz w:val="28"/>
      <w:szCs w:val="20"/>
    </w:rPr>
  </w:style>
  <w:style w:type="character" w:customStyle="1" w:styleId="Heading9Char">
    <w:name w:val="Heading 9 Char"/>
    <w:basedOn w:val="DefaultParagraphFont"/>
    <w:link w:val="Heading9"/>
    <w:uiPriority w:val="99"/>
    <w:rsid w:val="00C0125E"/>
    <w:rPr>
      <w:rFonts w:ascii="Tahoma" w:eastAsia="Times New Roman" w:hAnsi="Tahoma" w:cs="Times New Roman"/>
      <w:b/>
      <w:color w:val="000000"/>
      <w:szCs w:val="20"/>
    </w:rPr>
  </w:style>
  <w:style w:type="paragraph" w:styleId="ListParagraph">
    <w:name w:val="List Paragraph"/>
    <w:basedOn w:val="Normal"/>
    <w:uiPriority w:val="34"/>
    <w:qFormat/>
    <w:rsid w:val="00C0125E"/>
    <w:pPr>
      <w:ind w:left="720"/>
    </w:pPr>
  </w:style>
  <w:style w:type="paragraph" w:styleId="Header">
    <w:name w:val="header"/>
    <w:basedOn w:val="Normal"/>
    <w:link w:val="HeaderChar"/>
    <w:uiPriority w:val="99"/>
    <w:rsid w:val="00C0125E"/>
    <w:pPr>
      <w:tabs>
        <w:tab w:val="center" w:pos="4153"/>
        <w:tab w:val="right" w:pos="8306"/>
      </w:tabs>
    </w:pPr>
    <w:rPr>
      <w:rFonts w:ascii="CG Omega" w:hAnsi="CG Omega"/>
      <w:sz w:val="22"/>
      <w:szCs w:val="20"/>
    </w:rPr>
  </w:style>
  <w:style w:type="character" w:customStyle="1" w:styleId="HeaderChar">
    <w:name w:val="Header Char"/>
    <w:basedOn w:val="DefaultParagraphFont"/>
    <w:link w:val="Header"/>
    <w:uiPriority w:val="99"/>
    <w:rsid w:val="00C0125E"/>
    <w:rPr>
      <w:rFonts w:ascii="CG Omega" w:eastAsia="Times New Roman" w:hAnsi="CG Omega" w:cs="Times New Roman"/>
      <w:szCs w:val="20"/>
    </w:rPr>
  </w:style>
  <w:style w:type="paragraph" w:styleId="Footer">
    <w:name w:val="footer"/>
    <w:basedOn w:val="Normal"/>
    <w:link w:val="FooterChar"/>
    <w:uiPriority w:val="99"/>
    <w:rsid w:val="00C0125E"/>
    <w:pPr>
      <w:tabs>
        <w:tab w:val="center" w:pos="4320"/>
        <w:tab w:val="right" w:pos="8640"/>
      </w:tabs>
    </w:pPr>
  </w:style>
  <w:style w:type="character" w:customStyle="1" w:styleId="FooterChar">
    <w:name w:val="Footer Char"/>
    <w:basedOn w:val="DefaultParagraphFont"/>
    <w:link w:val="Footer"/>
    <w:uiPriority w:val="99"/>
    <w:rsid w:val="00C0125E"/>
    <w:rPr>
      <w:rFonts w:ascii="Times New Roman" w:eastAsia="Times New Roman" w:hAnsi="Times New Roman" w:cs="Times New Roman"/>
      <w:sz w:val="24"/>
      <w:szCs w:val="24"/>
    </w:rPr>
  </w:style>
  <w:style w:type="character" w:styleId="PageNumber">
    <w:name w:val="page number"/>
    <w:basedOn w:val="DefaultParagraphFont"/>
    <w:uiPriority w:val="99"/>
    <w:rsid w:val="00C0125E"/>
    <w:rPr>
      <w:rFonts w:cs="Times New Roman"/>
    </w:rPr>
  </w:style>
  <w:style w:type="paragraph" w:styleId="BodyText3">
    <w:name w:val="Body Text 3"/>
    <w:basedOn w:val="Normal"/>
    <w:link w:val="BodyText3Char"/>
    <w:uiPriority w:val="99"/>
    <w:rsid w:val="00C0125E"/>
    <w:pPr>
      <w:ind w:right="-335"/>
    </w:pPr>
    <w:rPr>
      <w:rFonts w:ascii="Tahoma" w:hAnsi="Tahoma"/>
      <w:sz w:val="20"/>
      <w:szCs w:val="20"/>
    </w:rPr>
  </w:style>
  <w:style w:type="character" w:customStyle="1" w:styleId="BodyText3Char">
    <w:name w:val="Body Text 3 Char"/>
    <w:basedOn w:val="DefaultParagraphFont"/>
    <w:link w:val="BodyText3"/>
    <w:uiPriority w:val="99"/>
    <w:rsid w:val="00C0125E"/>
    <w:rPr>
      <w:rFonts w:ascii="Tahoma" w:eastAsia="Times New Roman" w:hAnsi="Tahoma" w:cs="Times New Roman"/>
      <w:sz w:val="20"/>
      <w:szCs w:val="20"/>
    </w:rPr>
  </w:style>
  <w:style w:type="character" w:styleId="CommentReference">
    <w:name w:val="annotation reference"/>
    <w:basedOn w:val="DefaultParagraphFont"/>
    <w:uiPriority w:val="99"/>
    <w:rsid w:val="00C0125E"/>
    <w:rPr>
      <w:rFonts w:cs="Times New Roman"/>
      <w:sz w:val="16"/>
      <w:szCs w:val="16"/>
    </w:rPr>
  </w:style>
  <w:style w:type="paragraph" w:styleId="CommentText">
    <w:name w:val="annotation text"/>
    <w:basedOn w:val="Normal"/>
    <w:link w:val="CommentTextChar"/>
    <w:uiPriority w:val="99"/>
    <w:rsid w:val="00C0125E"/>
    <w:rPr>
      <w:sz w:val="20"/>
      <w:szCs w:val="20"/>
    </w:rPr>
  </w:style>
  <w:style w:type="character" w:customStyle="1" w:styleId="CommentTextChar">
    <w:name w:val="Comment Text Char"/>
    <w:basedOn w:val="DefaultParagraphFont"/>
    <w:link w:val="CommentText"/>
    <w:uiPriority w:val="99"/>
    <w:rsid w:val="00C0125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C0125E"/>
    <w:rPr>
      <w:b/>
      <w:bCs/>
    </w:rPr>
  </w:style>
  <w:style w:type="character" w:customStyle="1" w:styleId="CommentSubjectChar">
    <w:name w:val="Comment Subject Char"/>
    <w:basedOn w:val="CommentTextChar"/>
    <w:link w:val="CommentSubject"/>
    <w:uiPriority w:val="99"/>
    <w:semiHidden/>
    <w:rsid w:val="00C0125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rsid w:val="00C0125E"/>
    <w:rPr>
      <w:rFonts w:ascii="Tahoma" w:hAnsi="Tahoma" w:cs="Tahoma"/>
      <w:sz w:val="16"/>
      <w:szCs w:val="16"/>
    </w:rPr>
  </w:style>
  <w:style w:type="character" w:customStyle="1" w:styleId="BalloonTextChar">
    <w:name w:val="Balloon Text Char"/>
    <w:basedOn w:val="DefaultParagraphFont"/>
    <w:link w:val="BalloonText"/>
    <w:uiPriority w:val="99"/>
    <w:semiHidden/>
    <w:rsid w:val="00C0125E"/>
    <w:rPr>
      <w:rFonts w:ascii="Tahoma" w:eastAsia="Times New Roman" w:hAnsi="Tahoma" w:cs="Tahoma"/>
      <w:sz w:val="16"/>
      <w:szCs w:val="16"/>
    </w:rPr>
  </w:style>
  <w:style w:type="paragraph" w:customStyle="1" w:styleId="font5">
    <w:name w:val="font5"/>
    <w:basedOn w:val="Normal"/>
    <w:uiPriority w:val="99"/>
    <w:rsid w:val="00C0125E"/>
    <w:pPr>
      <w:spacing w:before="100" w:beforeAutospacing="1" w:after="100" w:afterAutospacing="1"/>
    </w:pPr>
    <w:rPr>
      <w:rFonts w:ascii="Calibri" w:hAnsi="Calibri"/>
      <w:color w:val="000000"/>
      <w:sz w:val="22"/>
      <w:szCs w:val="22"/>
      <w:lang w:eastAsia="en-GB"/>
    </w:rPr>
  </w:style>
  <w:style w:type="paragraph" w:customStyle="1" w:styleId="font6">
    <w:name w:val="font6"/>
    <w:basedOn w:val="Normal"/>
    <w:uiPriority w:val="99"/>
    <w:rsid w:val="00C0125E"/>
    <w:pPr>
      <w:spacing w:before="100" w:beforeAutospacing="1" w:after="100" w:afterAutospacing="1"/>
    </w:pPr>
    <w:rPr>
      <w:rFonts w:ascii="Calibri" w:hAnsi="Calibri"/>
      <w:b/>
      <w:bCs/>
      <w:color w:val="000000"/>
      <w:sz w:val="22"/>
      <w:szCs w:val="22"/>
      <w:lang w:eastAsia="en-GB"/>
    </w:rPr>
  </w:style>
  <w:style w:type="paragraph" w:customStyle="1" w:styleId="font7">
    <w:name w:val="font7"/>
    <w:basedOn w:val="Normal"/>
    <w:uiPriority w:val="99"/>
    <w:rsid w:val="00C0125E"/>
    <w:pPr>
      <w:spacing w:before="100" w:beforeAutospacing="1" w:after="100" w:afterAutospacing="1"/>
    </w:pPr>
    <w:rPr>
      <w:rFonts w:ascii="Calibri" w:hAnsi="Calibri"/>
      <w:b/>
      <w:bCs/>
      <w:color w:val="000000"/>
      <w:sz w:val="22"/>
      <w:szCs w:val="22"/>
      <w:lang w:eastAsia="en-GB"/>
    </w:rPr>
  </w:style>
  <w:style w:type="paragraph" w:customStyle="1" w:styleId="font8">
    <w:name w:val="font8"/>
    <w:basedOn w:val="Normal"/>
    <w:uiPriority w:val="99"/>
    <w:rsid w:val="00C0125E"/>
    <w:pPr>
      <w:spacing w:before="100" w:beforeAutospacing="1" w:after="100" w:afterAutospacing="1"/>
    </w:pPr>
    <w:rPr>
      <w:rFonts w:ascii="Calibri" w:hAnsi="Calibri"/>
      <w:b/>
      <w:bCs/>
      <w:color w:val="000000"/>
      <w:sz w:val="22"/>
      <w:szCs w:val="22"/>
      <w:lang w:eastAsia="en-GB"/>
    </w:rPr>
  </w:style>
  <w:style w:type="paragraph" w:customStyle="1" w:styleId="xl65">
    <w:name w:val="xl65"/>
    <w:basedOn w:val="Normal"/>
    <w:uiPriority w:val="99"/>
    <w:rsid w:val="00C0125E"/>
    <w:pPr>
      <w:pBdr>
        <w:top w:val="single" w:sz="8" w:space="0" w:color="auto"/>
        <w:left w:val="single" w:sz="4" w:space="0" w:color="auto"/>
        <w:bottom w:val="single" w:sz="4" w:space="0" w:color="auto"/>
        <w:right w:val="single" w:sz="8" w:space="0" w:color="auto"/>
      </w:pBdr>
      <w:spacing w:before="100" w:beforeAutospacing="1" w:after="100" w:afterAutospacing="1"/>
    </w:pPr>
    <w:rPr>
      <w:lang w:eastAsia="en-GB"/>
    </w:rPr>
  </w:style>
  <w:style w:type="paragraph" w:customStyle="1" w:styleId="xl66">
    <w:name w:val="xl66"/>
    <w:basedOn w:val="Normal"/>
    <w:uiPriority w:val="99"/>
    <w:rsid w:val="00C0125E"/>
    <w:pPr>
      <w:pBdr>
        <w:top w:val="single" w:sz="8" w:space="0" w:color="auto"/>
        <w:left w:val="single" w:sz="8" w:space="0" w:color="auto"/>
        <w:bottom w:val="single" w:sz="4" w:space="0" w:color="auto"/>
        <w:right w:val="single" w:sz="4" w:space="0" w:color="auto"/>
      </w:pBdr>
      <w:shd w:val="clear" w:color="000000" w:fill="C2D69A"/>
      <w:spacing w:before="100" w:beforeAutospacing="1" w:after="100" w:afterAutospacing="1"/>
      <w:jc w:val="center"/>
    </w:pPr>
    <w:rPr>
      <w:color w:val="FF0000"/>
      <w:lang w:eastAsia="en-GB"/>
    </w:rPr>
  </w:style>
  <w:style w:type="paragraph" w:customStyle="1" w:styleId="xl67">
    <w:name w:val="xl67"/>
    <w:basedOn w:val="Normal"/>
    <w:uiPriority w:val="99"/>
    <w:rsid w:val="00C0125E"/>
    <w:pPr>
      <w:pBdr>
        <w:top w:val="single" w:sz="8" w:space="0" w:color="auto"/>
        <w:left w:val="single" w:sz="4" w:space="0" w:color="auto"/>
        <w:bottom w:val="single" w:sz="4" w:space="0" w:color="auto"/>
        <w:right w:val="single" w:sz="4" w:space="0" w:color="auto"/>
      </w:pBdr>
      <w:shd w:val="clear" w:color="000000" w:fill="C2D69A"/>
      <w:spacing w:before="100" w:beforeAutospacing="1" w:after="100" w:afterAutospacing="1"/>
      <w:jc w:val="center"/>
    </w:pPr>
    <w:rPr>
      <w:color w:val="FF0000"/>
      <w:lang w:eastAsia="en-GB"/>
    </w:rPr>
  </w:style>
  <w:style w:type="paragraph" w:customStyle="1" w:styleId="xl68">
    <w:name w:val="xl68"/>
    <w:basedOn w:val="Normal"/>
    <w:uiPriority w:val="99"/>
    <w:rsid w:val="00C0125E"/>
    <w:pPr>
      <w:pBdr>
        <w:top w:val="single" w:sz="8" w:space="0" w:color="auto"/>
        <w:left w:val="single" w:sz="4" w:space="0" w:color="auto"/>
        <w:bottom w:val="single" w:sz="4" w:space="0" w:color="auto"/>
      </w:pBdr>
      <w:shd w:val="clear" w:color="000000" w:fill="C2D69A"/>
      <w:spacing w:before="100" w:beforeAutospacing="1" w:after="100" w:afterAutospacing="1"/>
      <w:jc w:val="center"/>
    </w:pPr>
    <w:rPr>
      <w:color w:val="FF0000"/>
      <w:lang w:eastAsia="en-GB"/>
    </w:rPr>
  </w:style>
  <w:style w:type="paragraph" w:customStyle="1" w:styleId="xl69">
    <w:name w:val="xl69"/>
    <w:basedOn w:val="Normal"/>
    <w:uiPriority w:val="99"/>
    <w:rsid w:val="00C0125E"/>
    <w:pPr>
      <w:pBdr>
        <w:top w:val="single" w:sz="8" w:space="0" w:color="auto"/>
        <w:left w:val="single" w:sz="4" w:space="0" w:color="auto"/>
        <w:bottom w:val="single" w:sz="4" w:space="0" w:color="auto"/>
        <w:right w:val="single" w:sz="8" w:space="0" w:color="auto"/>
      </w:pBdr>
      <w:shd w:val="clear" w:color="000000" w:fill="C2D69A"/>
      <w:spacing w:before="100" w:beforeAutospacing="1" w:after="100" w:afterAutospacing="1"/>
      <w:jc w:val="center"/>
    </w:pPr>
    <w:rPr>
      <w:color w:val="FF0000"/>
      <w:lang w:eastAsia="en-GB"/>
    </w:rPr>
  </w:style>
  <w:style w:type="paragraph" w:customStyle="1" w:styleId="xl70">
    <w:name w:val="xl70"/>
    <w:basedOn w:val="Normal"/>
    <w:uiPriority w:val="99"/>
    <w:rsid w:val="00C0125E"/>
    <w:pPr>
      <w:pBdr>
        <w:top w:val="single" w:sz="8" w:space="0" w:color="auto"/>
        <w:left w:val="single" w:sz="8" w:space="0" w:color="auto"/>
        <w:bottom w:val="single" w:sz="4" w:space="0" w:color="auto"/>
        <w:right w:val="single" w:sz="4" w:space="0" w:color="auto"/>
      </w:pBdr>
      <w:shd w:val="clear" w:color="000000" w:fill="E6B9B8"/>
      <w:spacing w:before="100" w:beforeAutospacing="1" w:after="100" w:afterAutospacing="1"/>
      <w:jc w:val="center"/>
    </w:pPr>
    <w:rPr>
      <w:color w:val="FF0000"/>
      <w:lang w:eastAsia="en-GB"/>
    </w:rPr>
  </w:style>
  <w:style w:type="paragraph" w:customStyle="1" w:styleId="xl71">
    <w:name w:val="xl71"/>
    <w:basedOn w:val="Normal"/>
    <w:uiPriority w:val="99"/>
    <w:rsid w:val="00C0125E"/>
    <w:pPr>
      <w:pBdr>
        <w:top w:val="single" w:sz="8" w:space="0" w:color="auto"/>
        <w:left w:val="single" w:sz="4" w:space="0" w:color="auto"/>
        <w:bottom w:val="single" w:sz="4" w:space="0" w:color="auto"/>
        <w:right w:val="single" w:sz="4" w:space="0" w:color="auto"/>
      </w:pBdr>
      <w:shd w:val="clear" w:color="000000" w:fill="E6B9B8"/>
      <w:spacing w:before="100" w:beforeAutospacing="1" w:after="100" w:afterAutospacing="1"/>
      <w:jc w:val="center"/>
    </w:pPr>
    <w:rPr>
      <w:color w:val="FF0000"/>
      <w:lang w:eastAsia="en-GB"/>
    </w:rPr>
  </w:style>
  <w:style w:type="paragraph" w:customStyle="1" w:styleId="xl72">
    <w:name w:val="xl72"/>
    <w:basedOn w:val="Normal"/>
    <w:uiPriority w:val="99"/>
    <w:rsid w:val="00C0125E"/>
    <w:pPr>
      <w:pBdr>
        <w:top w:val="single" w:sz="8" w:space="0" w:color="auto"/>
        <w:left w:val="single" w:sz="4" w:space="0" w:color="auto"/>
        <w:bottom w:val="single" w:sz="4" w:space="0" w:color="auto"/>
      </w:pBdr>
      <w:shd w:val="clear" w:color="000000" w:fill="E6B9B8"/>
      <w:spacing w:before="100" w:beforeAutospacing="1" w:after="100" w:afterAutospacing="1"/>
      <w:jc w:val="center"/>
    </w:pPr>
    <w:rPr>
      <w:color w:val="FF0000"/>
      <w:lang w:eastAsia="en-GB"/>
    </w:rPr>
  </w:style>
  <w:style w:type="paragraph" w:customStyle="1" w:styleId="xl73">
    <w:name w:val="xl73"/>
    <w:basedOn w:val="Normal"/>
    <w:uiPriority w:val="99"/>
    <w:rsid w:val="00C0125E"/>
    <w:pPr>
      <w:pBdr>
        <w:top w:val="single" w:sz="8" w:space="0" w:color="auto"/>
        <w:left w:val="single" w:sz="4" w:space="0" w:color="auto"/>
        <w:bottom w:val="single" w:sz="4" w:space="0" w:color="auto"/>
        <w:right w:val="single" w:sz="8" w:space="0" w:color="auto"/>
      </w:pBdr>
      <w:shd w:val="clear" w:color="000000" w:fill="E6B9B8"/>
      <w:spacing w:before="100" w:beforeAutospacing="1" w:after="100" w:afterAutospacing="1"/>
      <w:jc w:val="center"/>
    </w:pPr>
    <w:rPr>
      <w:color w:val="FF0000"/>
      <w:lang w:eastAsia="en-GB"/>
    </w:rPr>
  </w:style>
  <w:style w:type="paragraph" w:customStyle="1" w:styleId="xl74">
    <w:name w:val="xl74"/>
    <w:basedOn w:val="Normal"/>
    <w:uiPriority w:val="99"/>
    <w:rsid w:val="00C0125E"/>
    <w:pPr>
      <w:pBdr>
        <w:top w:val="single" w:sz="8" w:space="0" w:color="auto"/>
        <w:left w:val="single" w:sz="8" w:space="0" w:color="auto"/>
        <w:bottom w:val="single" w:sz="4" w:space="0" w:color="auto"/>
        <w:right w:val="single" w:sz="4" w:space="0" w:color="auto"/>
      </w:pBdr>
      <w:shd w:val="clear" w:color="000000" w:fill="FCD5B4"/>
      <w:spacing w:before="100" w:beforeAutospacing="1" w:after="100" w:afterAutospacing="1"/>
      <w:jc w:val="center"/>
    </w:pPr>
    <w:rPr>
      <w:color w:val="FF0000"/>
      <w:lang w:eastAsia="en-GB"/>
    </w:rPr>
  </w:style>
  <w:style w:type="paragraph" w:customStyle="1" w:styleId="xl75">
    <w:name w:val="xl75"/>
    <w:basedOn w:val="Normal"/>
    <w:uiPriority w:val="99"/>
    <w:rsid w:val="00C0125E"/>
    <w:pPr>
      <w:pBdr>
        <w:top w:val="single" w:sz="8"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color w:val="FF0000"/>
      <w:lang w:eastAsia="en-GB"/>
    </w:rPr>
  </w:style>
  <w:style w:type="paragraph" w:customStyle="1" w:styleId="xl76">
    <w:name w:val="xl76"/>
    <w:basedOn w:val="Normal"/>
    <w:uiPriority w:val="99"/>
    <w:rsid w:val="00C0125E"/>
    <w:pPr>
      <w:pBdr>
        <w:top w:val="single" w:sz="8" w:space="0" w:color="auto"/>
        <w:left w:val="single" w:sz="4" w:space="0" w:color="auto"/>
        <w:bottom w:val="single" w:sz="4" w:space="0" w:color="auto"/>
      </w:pBdr>
      <w:shd w:val="clear" w:color="000000" w:fill="FCD5B4"/>
      <w:spacing w:before="100" w:beforeAutospacing="1" w:after="100" w:afterAutospacing="1"/>
      <w:jc w:val="center"/>
    </w:pPr>
    <w:rPr>
      <w:color w:val="FF0000"/>
      <w:lang w:eastAsia="en-GB"/>
    </w:rPr>
  </w:style>
  <w:style w:type="paragraph" w:customStyle="1" w:styleId="xl77">
    <w:name w:val="xl77"/>
    <w:basedOn w:val="Normal"/>
    <w:uiPriority w:val="99"/>
    <w:rsid w:val="00C0125E"/>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jc w:val="center"/>
    </w:pPr>
    <w:rPr>
      <w:color w:val="FF0000"/>
      <w:lang w:eastAsia="en-GB"/>
    </w:rPr>
  </w:style>
  <w:style w:type="paragraph" w:customStyle="1" w:styleId="xl78">
    <w:name w:val="xl78"/>
    <w:basedOn w:val="Normal"/>
    <w:uiPriority w:val="99"/>
    <w:rsid w:val="00C0125E"/>
    <w:pPr>
      <w:pBdr>
        <w:top w:val="single" w:sz="4" w:space="0" w:color="auto"/>
        <w:left w:val="single" w:sz="8" w:space="0" w:color="auto"/>
        <w:bottom w:val="single" w:sz="4" w:space="0" w:color="auto"/>
        <w:right w:val="single" w:sz="4" w:space="0" w:color="auto"/>
      </w:pBdr>
      <w:shd w:val="clear" w:color="000000" w:fill="C2D69A"/>
      <w:spacing w:before="100" w:beforeAutospacing="1" w:after="100" w:afterAutospacing="1"/>
      <w:jc w:val="center"/>
    </w:pPr>
    <w:rPr>
      <w:color w:val="FF0000"/>
      <w:lang w:eastAsia="en-GB"/>
    </w:rPr>
  </w:style>
  <w:style w:type="paragraph" w:customStyle="1" w:styleId="xl79">
    <w:name w:val="xl79"/>
    <w:basedOn w:val="Normal"/>
    <w:uiPriority w:val="99"/>
    <w:rsid w:val="00C0125E"/>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center"/>
    </w:pPr>
    <w:rPr>
      <w:color w:val="FF0000"/>
      <w:lang w:eastAsia="en-GB"/>
    </w:rPr>
  </w:style>
  <w:style w:type="paragraph" w:customStyle="1" w:styleId="xl80">
    <w:name w:val="xl80"/>
    <w:basedOn w:val="Normal"/>
    <w:uiPriority w:val="99"/>
    <w:rsid w:val="00C0125E"/>
    <w:pPr>
      <w:pBdr>
        <w:top w:val="single" w:sz="4" w:space="0" w:color="auto"/>
        <w:left w:val="single" w:sz="4" w:space="0" w:color="auto"/>
        <w:bottom w:val="single" w:sz="4" w:space="0" w:color="auto"/>
      </w:pBdr>
      <w:shd w:val="clear" w:color="000000" w:fill="C2D69A"/>
      <w:spacing w:before="100" w:beforeAutospacing="1" w:after="100" w:afterAutospacing="1"/>
      <w:jc w:val="center"/>
    </w:pPr>
    <w:rPr>
      <w:color w:val="FF0000"/>
      <w:lang w:eastAsia="en-GB"/>
    </w:rPr>
  </w:style>
  <w:style w:type="paragraph" w:customStyle="1" w:styleId="xl81">
    <w:name w:val="xl81"/>
    <w:basedOn w:val="Normal"/>
    <w:uiPriority w:val="99"/>
    <w:rsid w:val="00C0125E"/>
    <w:pPr>
      <w:pBdr>
        <w:top w:val="single" w:sz="4" w:space="0" w:color="auto"/>
        <w:left w:val="single" w:sz="4" w:space="0" w:color="auto"/>
        <w:bottom w:val="single" w:sz="4" w:space="0" w:color="auto"/>
        <w:right w:val="single" w:sz="8" w:space="0" w:color="auto"/>
      </w:pBdr>
      <w:shd w:val="clear" w:color="000000" w:fill="C2D69A"/>
      <w:spacing w:before="100" w:beforeAutospacing="1" w:after="100" w:afterAutospacing="1"/>
      <w:jc w:val="center"/>
    </w:pPr>
    <w:rPr>
      <w:color w:val="FF0000"/>
      <w:lang w:eastAsia="en-GB"/>
    </w:rPr>
  </w:style>
  <w:style w:type="paragraph" w:customStyle="1" w:styleId="xl82">
    <w:name w:val="xl82"/>
    <w:basedOn w:val="Normal"/>
    <w:uiPriority w:val="99"/>
    <w:rsid w:val="00C0125E"/>
    <w:pPr>
      <w:pBdr>
        <w:top w:val="single" w:sz="4" w:space="0" w:color="auto"/>
        <w:left w:val="single" w:sz="8" w:space="0" w:color="auto"/>
        <w:bottom w:val="single" w:sz="4" w:space="0" w:color="auto"/>
        <w:right w:val="single" w:sz="4" w:space="0" w:color="auto"/>
      </w:pBdr>
      <w:shd w:val="clear" w:color="000000" w:fill="E6B9B8"/>
      <w:spacing w:before="100" w:beforeAutospacing="1" w:after="100" w:afterAutospacing="1"/>
      <w:jc w:val="center"/>
    </w:pPr>
    <w:rPr>
      <w:color w:val="FF0000"/>
      <w:lang w:eastAsia="en-GB"/>
    </w:rPr>
  </w:style>
  <w:style w:type="paragraph" w:customStyle="1" w:styleId="xl83">
    <w:name w:val="xl83"/>
    <w:basedOn w:val="Normal"/>
    <w:uiPriority w:val="99"/>
    <w:rsid w:val="00C0125E"/>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pPr>
    <w:rPr>
      <w:color w:val="FF0000"/>
      <w:lang w:eastAsia="en-GB"/>
    </w:rPr>
  </w:style>
  <w:style w:type="paragraph" w:customStyle="1" w:styleId="xl84">
    <w:name w:val="xl84"/>
    <w:basedOn w:val="Normal"/>
    <w:uiPriority w:val="99"/>
    <w:rsid w:val="00C0125E"/>
    <w:pPr>
      <w:pBdr>
        <w:top w:val="single" w:sz="4" w:space="0" w:color="auto"/>
        <w:left w:val="single" w:sz="4" w:space="0" w:color="auto"/>
        <w:bottom w:val="single" w:sz="4" w:space="0" w:color="auto"/>
      </w:pBdr>
      <w:shd w:val="clear" w:color="000000" w:fill="E6B9B8"/>
      <w:spacing w:before="100" w:beforeAutospacing="1" w:after="100" w:afterAutospacing="1"/>
      <w:jc w:val="center"/>
    </w:pPr>
    <w:rPr>
      <w:color w:val="FF0000"/>
      <w:lang w:eastAsia="en-GB"/>
    </w:rPr>
  </w:style>
  <w:style w:type="paragraph" w:customStyle="1" w:styleId="xl85">
    <w:name w:val="xl85"/>
    <w:basedOn w:val="Normal"/>
    <w:uiPriority w:val="99"/>
    <w:rsid w:val="00C0125E"/>
    <w:pPr>
      <w:pBdr>
        <w:top w:val="single" w:sz="4" w:space="0" w:color="auto"/>
        <w:left w:val="single" w:sz="4" w:space="0" w:color="auto"/>
        <w:bottom w:val="single" w:sz="4" w:space="0" w:color="auto"/>
        <w:right w:val="single" w:sz="8" w:space="0" w:color="auto"/>
      </w:pBdr>
      <w:shd w:val="clear" w:color="000000" w:fill="E6B9B8"/>
      <w:spacing w:before="100" w:beforeAutospacing="1" w:after="100" w:afterAutospacing="1"/>
      <w:jc w:val="center"/>
    </w:pPr>
    <w:rPr>
      <w:color w:val="FF0000"/>
      <w:lang w:eastAsia="en-GB"/>
    </w:rPr>
  </w:style>
  <w:style w:type="paragraph" w:customStyle="1" w:styleId="xl86">
    <w:name w:val="xl86"/>
    <w:basedOn w:val="Normal"/>
    <w:uiPriority w:val="99"/>
    <w:rsid w:val="00C0125E"/>
    <w:pPr>
      <w:pBdr>
        <w:top w:val="single" w:sz="4" w:space="0" w:color="auto"/>
        <w:left w:val="single" w:sz="8" w:space="0" w:color="auto"/>
        <w:bottom w:val="single" w:sz="4" w:space="0" w:color="auto"/>
        <w:right w:val="single" w:sz="4" w:space="0" w:color="auto"/>
      </w:pBdr>
      <w:shd w:val="clear" w:color="000000" w:fill="FCD5B4"/>
      <w:spacing w:before="100" w:beforeAutospacing="1" w:after="100" w:afterAutospacing="1"/>
      <w:jc w:val="center"/>
    </w:pPr>
    <w:rPr>
      <w:color w:val="FF0000"/>
      <w:lang w:eastAsia="en-GB"/>
    </w:rPr>
  </w:style>
  <w:style w:type="paragraph" w:customStyle="1" w:styleId="xl87">
    <w:name w:val="xl87"/>
    <w:basedOn w:val="Normal"/>
    <w:uiPriority w:val="99"/>
    <w:rsid w:val="00C0125E"/>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color w:val="FF0000"/>
      <w:lang w:eastAsia="en-GB"/>
    </w:rPr>
  </w:style>
  <w:style w:type="paragraph" w:customStyle="1" w:styleId="xl88">
    <w:name w:val="xl88"/>
    <w:basedOn w:val="Normal"/>
    <w:uiPriority w:val="99"/>
    <w:rsid w:val="00C0125E"/>
    <w:pPr>
      <w:pBdr>
        <w:top w:val="single" w:sz="4" w:space="0" w:color="auto"/>
        <w:left w:val="single" w:sz="4" w:space="0" w:color="auto"/>
        <w:bottom w:val="single" w:sz="4" w:space="0" w:color="auto"/>
      </w:pBdr>
      <w:shd w:val="clear" w:color="000000" w:fill="FCD5B4"/>
      <w:spacing w:before="100" w:beforeAutospacing="1" w:after="100" w:afterAutospacing="1"/>
      <w:jc w:val="center"/>
    </w:pPr>
    <w:rPr>
      <w:color w:val="FF0000"/>
      <w:lang w:eastAsia="en-GB"/>
    </w:rPr>
  </w:style>
  <w:style w:type="paragraph" w:customStyle="1" w:styleId="xl89">
    <w:name w:val="xl89"/>
    <w:basedOn w:val="Normal"/>
    <w:uiPriority w:val="99"/>
    <w:rsid w:val="00C0125E"/>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jc w:val="center"/>
    </w:pPr>
    <w:rPr>
      <w:color w:val="FF0000"/>
      <w:lang w:eastAsia="en-GB"/>
    </w:rPr>
  </w:style>
  <w:style w:type="paragraph" w:customStyle="1" w:styleId="xl90">
    <w:name w:val="xl90"/>
    <w:basedOn w:val="Normal"/>
    <w:uiPriority w:val="99"/>
    <w:rsid w:val="00C0125E"/>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center"/>
    </w:pPr>
    <w:rPr>
      <w:color w:val="FF0000"/>
      <w:lang w:eastAsia="en-GB"/>
    </w:rPr>
  </w:style>
  <w:style w:type="paragraph" w:customStyle="1" w:styleId="xl91">
    <w:name w:val="xl91"/>
    <w:basedOn w:val="Normal"/>
    <w:uiPriority w:val="99"/>
    <w:rsid w:val="00C0125E"/>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pPr>
    <w:rPr>
      <w:color w:val="FF0000"/>
      <w:lang w:eastAsia="en-GB"/>
    </w:rPr>
  </w:style>
  <w:style w:type="paragraph" w:customStyle="1" w:styleId="xl92">
    <w:name w:val="xl92"/>
    <w:basedOn w:val="Normal"/>
    <w:uiPriority w:val="99"/>
    <w:rsid w:val="00C0125E"/>
    <w:pPr>
      <w:pBdr>
        <w:top w:val="single" w:sz="4" w:space="0" w:color="auto"/>
        <w:left w:val="single" w:sz="8" w:space="0" w:color="auto"/>
        <w:bottom w:val="single" w:sz="8" w:space="0" w:color="auto"/>
        <w:right w:val="single" w:sz="4" w:space="0" w:color="auto"/>
      </w:pBdr>
      <w:shd w:val="clear" w:color="000000" w:fill="C2D69A"/>
      <w:spacing w:before="100" w:beforeAutospacing="1" w:after="100" w:afterAutospacing="1"/>
      <w:jc w:val="center"/>
    </w:pPr>
    <w:rPr>
      <w:color w:val="FF0000"/>
      <w:lang w:eastAsia="en-GB"/>
    </w:rPr>
  </w:style>
  <w:style w:type="paragraph" w:customStyle="1" w:styleId="xl93">
    <w:name w:val="xl93"/>
    <w:basedOn w:val="Normal"/>
    <w:uiPriority w:val="99"/>
    <w:rsid w:val="00C0125E"/>
    <w:pPr>
      <w:pBdr>
        <w:top w:val="single" w:sz="4" w:space="0" w:color="auto"/>
        <w:left w:val="single" w:sz="4" w:space="0" w:color="auto"/>
        <w:bottom w:val="single" w:sz="8" w:space="0" w:color="auto"/>
        <w:right w:val="single" w:sz="4" w:space="0" w:color="auto"/>
      </w:pBdr>
      <w:shd w:val="clear" w:color="000000" w:fill="C2D69A"/>
      <w:spacing w:before="100" w:beforeAutospacing="1" w:after="100" w:afterAutospacing="1"/>
      <w:jc w:val="center"/>
    </w:pPr>
    <w:rPr>
      <w:color w:val="FF0000"/>
      <w:lang w:eastAsia="en-GB"/>
    </w:rPr>
  </w:style>
  <w:style w:type="paragraph" w:customStyle="1" w:styleId="xl94">
    <w:name w:val="xl94"/>
    <w:basedOn w:val="Normal"/>
    <w:uiPriority w:val="99"/>
    <w:rsid w:val="00C0125E"/>
    <w:pPr>
      <w:pBdr>
        <w:top w:val="single" w:sz="4" w:space="0" w:color="auto"/>
        <w:left w:val="single" w:sz="4" w:space="0" w:color="auto"/>
        <w:bottom w:val="single" w:sz="8" w:space="0" w:color="auto"/>
      </w:pBdr>
      <w:shd w:val="clear" w:color="000000" w:fill="C2D69A"/>
      <w:spacing w:before="100" w:beforeAutospacing="1" w:after="100" w:afterAutospacing="1"/>
      <w:jc w:val="center"/>
    </w:pPr>
    <w:rPr>
      <w:color w:val="FF0000"/>
      <w:lang w:eastAsia="en-GB"/>
    </w:rPr>
  </w:style>
  <w:style w:type="paragraph" w:customStyle="1" w:styleId="xl95">
    <w:name w:val="xl95"/>
    <w:basedOn w:val="Normal"/>
    <w:uiPriority w:val="99"/>
    <w:rsid w:val="00C0125E"/>
    <w:pPr>
      <w:pBdr>
        <w:top w:val="single" w:sz="4" w:space="0" w:color="auto"/>
        <w:left w:val="single" w:sz="4" w:space="0" w:color="auto"/>
        <w:bottom w:val="single" w:sz="8" w:space="0" w:color="auto"/>
        <w:right w:val="single" w:sz="8" w:space="0" w:color="auto"/>
      </w:pBdr>
      <w:shd w:val="clear" w:color="000000" w:fill="C2D69A"/>
      <w:spacing w:before="100" w:beforeAutospacing="1" w:after="100" w:afterAutospacing="1"/>
      <w:jc w:val="center"/>
    </w:pPr>
    <w:rPr>
      <w:color w:val="FF0000"/>
      <w:lang w:eastAsia="en-GB"/>
    </w:rPr>
  </w:style>
  <w:style w:type="paragraph" w:customStyle="1" w:styleId="xl96">
    <w:name w:val="xl96"/>
    <w:basedOn w:val="Normal"/>
    <w:uiPriority w:val="99"/>
    <w:rsid w:val="00C0125E"/>
    <w:pPr>
      <w:pBdr>
        <w:top w:val="single" w:sz="4" w:space="0" w:color="auto"/>
        <w:left w:val="single" w:sz="8" w:space="0" w:color="auto"/>
        <w:bottom w:val="single" w:sz="8" w:space="0" w:color="auto"/>
        <w:right w:val="single" w:sz="4" w:space="0" w:color="auto"/>
      </w:pBdr>
      <w:shd w:val="clear" w:color="000000" w:fill="E6B9B8"/>
      <w:spacing w:before="100" w:beforeAutospacing="1" w:after="100" w:afterAutospacing="1"/>
      <w:jc w:val="center"/>
    </w:pPr>
    <w:rPr>
      <w:color w:val="FF0000"/>
      <w:lang w:eastAsia="en-GB"/>
    </w:rPr>
  </w:style>
  <w:style w:type="paragraph" w:customStyle="1" w:styleId="xl97">
    <w:name w:val="xl97"/>
    <w:basedOn w:val="Normal"/>
    <w:uiPriority w:val="99"/>
    <w:rsid w:val="00C0125E"/>
    <w:pPr>
      <w:pBdr>
        <w:top w:val="single" w:sz="4" w:space="0" w:color="auto"/>
        <w:left w:val="single" w:sz="4" w:space="0" w:color="auto"/>
        <w:bottom w:val="single" w:sz="8" w:space="0" w:color="auto"/>
        <w:right w:val="single" w:sz="4" w:space="0" w:color="auto"/>
      </w:pBdr>
      <w:shd w:val="clear" w:color="000000" w:fill="E6B9B8"/>
      <w:spacing w:before="100" w:beforeAutospacing="1" w:after="100" w:afterAutospacing="1"/>
      <w:jc w:val="center"/>
    </w:pPr>
    <w:rPr>
      <w:color w:val="FF0000"/>
      <w:lang w:eastAsia="en-GB"/>
    </w:rPr>
  </w:style>
  <w:style w:type="paragraph" w:customStyle="1" w:styleId="xl98">
    <w:name w:val="xl98"/>
    <w:basedOn w:val="Normal"/>
    <w:uiPriority w:val="99"/>
    <w:rsid w:val="00C0125E"/>
    <w:pPr>
      <w:pBdr>
        <w:top w:val="single" w:sz="4" w:space="0" w:color="auto"/>
        <w:left w:val="single" w:sz="4" w:space="0" w:color="auto"/>
        <w:bottom w:val="single" w:sz="8" w:space="0" w:color="auto"/>
      </w:pBdr>
      <w:shd w:val="clear" w:color="000000" w:fill="E6B9B8"/>
      <w:spacing w:before="100" w:beforeAutospacing="1" w:after="100" w:afterAutospacing="1"/>
      <w:jc w:val="center"/>
    </w:pPr>
    <w:rPr>
      <w:color w:val="FF0000"/>
      <w:lang w:eastAsia="en-GB"/>
    </w:rPr>
  </w:style>
  <w:style w:type="paragraph" w:customStyle="1" w:styleId="xl99">
    <w:name w:val="xl99"/>
    <w:basedOn w:val="Normal"/>
    <w:uiPriority w:val="99"/>
    <w:rsid w:val="00C0125E"/>
    <w:pPr>
      <w:pBdr>
        <w:top w:val="single" w:sz="4" w:space="0" w:color="auto"/>
        <w:left w:val="single" w:sz="4" w:space="0" w:color="auto"/>
        <w:bottom w:val="single" w:sz="8" w:space="0" w:color="auto"/>
        <w:right w:val="single" w:sz="8" w:space="0" w:color="auto"/>
      </w:pBdr>
      <w:shd w:val="clear" w:color="000000" w:fill="E6B9B8"/>
      <w:spacing w:before="100" w:beforeAutospacing="1" w:after="100" w:afterAutospacing="1"/>
      <w:jc w:val="center"/>
    </w:pPr>
    <w:rPr>
      <w:color w:val="FF0000"/>
      <w:lang w:eastAsia="en-GB"/>
    </w:rPr>
  </w:style>
  <w:style w:type="paragraph" w:customStyle="1" w:styleId="xl100">
    <w:name w:val="xl100"/>
    <w:basedOn w:val="Normal"/>
    <w:uiPriority w:val="99"/>
    <w:rsid w:val="00C0125E"/>
    <w:pPr>
      <w:pBdr>
        <w:top w:val="single" w:sz="4" w:space="0" w:color="auto"/>
        <w:left w:val="single" w:sz="8" w:space="0" w:color="auto"/>
        <w:bottom w:val="single" w:sz="8" w:space="0" w:color="auto"/>
        <w:right w:val="single" w:sz="4" w:space="0" w:color="auto"/>
      </w:pBdr>
      <w:shd w:val="clear" w:color="000000" w:fill="FCD5B4"/>
      <w:spacing w:before="100" w:beforeAutospacing="1" w:after="100" w:afterAutospacing="1"/>
      <w:jc w:val="center"/>
    </w:pPr>
    <w:rPr>
      <w:color w:val="FF0000"/>
      <w:lang w:eastAsia="en-GB"/>
    </w:rPr>
  </w:style>
  <w:style w:type="paragraph" w:customStyle="1" w:styleId="xl101">
    <w:name w:val="xl101"/>
    <w:basedOn w:val="Normal"/>
    <w:uiPriority w:val="99"/>
    <w:rsid w:val="00C0125E"/>
    <w:pPr>
      <w:pBdr>
        <w:top w:val="single" w:sz="4" w:space="0" w:color="auto"/>
        <w:left w:val="single" w:sz="4" w:space="0" w:color="auto"/>
        <w:bottom w:val="single" w:sz="8" w:space="0" w:color="auto"/>
        <w:right w:val="single" w:sz="4" w:space="0" w:color="auto"/>
      </w:pBdr>
      <w:shd w:val="clear" w:color="000000" w:fill="FCD5B4"/>
      <w:spacing w:before="100" w:beforeAutospacing="1" w:after="100" w:afterAutospacing="1"/>
      <w:jc w:val="center"/>
    </w:pPr>
    <w:rPr>
      <w:color w:val="FF0000"/>
      <w:lang w:eastAsia="en-GB"/>
    </w:rPr>
  </w:style>
  <w:style w:type="paragraph" w:customStyle="1" w:styleId="xl102">
    <w:name w:val="xl102"/>
    <w:basedOn w:val="Normal"/>
    <w:uiPriority w:val="99"/>
    <w:rsid w:val="00C0125E"/>
    <w:pPr>
      <w:pBdr>
        <w:top w:val="single" w:sz="4" w:space="0" w:color="auto"/>
        <w:left w:val="single" w:sz="4" w:space="0" w:color="auto"/>
        <w:bottom w:val="single" w:sz="8" w:space="0" w:color="auto"/>
      </w:pBdr>
      <w:shd w:val="clear" w:color="000000" w:fill="FCD5B4"/>
      <w:spacing w:before="100" w:beforeAutospacing="1" w:after="100" w:afterAutospacing="1"/>
      <w:jc w:val="center"/>
    </w:pPr>
    <w:rPr>
      <w:color w:val="FF0000"/>
      <w:lang w:eastAsia="en-GB"/>
    </w:rPr>
  </w:style>
  <w:style w:type="paragraph" w:customStyle="1" w:styleId="xl103">
    <w:name w:val="xl103"/>
    <w:basedOn w:val="Normal"/>
    <w:uiPriority w:val="99"/>
    <w:rsid w:val="00C0125E"/>
    <w:pPr>
      <w:pBdr>
        <w:top w:val="single" w:sz="4" w:space="0" w:color="auto"/>
        <w:left w:val="single" w:sz="4" w:space="0" w:color="auto"/>
        <w:bottom w:val="single" w:sz="8" w:space="0" w:color="auto"/>
        <w:right w:val="single" w:sz="8" w:space="0" w:color="auto"/>
      </w:pBdr>
      <w:shd w:val="clear" w:color="000000" w:fill="FCD5B4"/>
      <w:spacing w:before="100" w:beforeAutospacing="1" w:after="100" w:afterAutospacing="1"/>
      <w:jc w:val="center"/>
    </w:pPr>
    <w:rPr>
      <w:color w:val="FF0000"/>
      <w:lang w:eastAsia="en-GB"/>
    </w:rPr>
  </w:style>
  <w:style w:type="paragraph" w:customStyle="1" w:styleId="xl104">
    <w:name w:val="xl104"/>
    <w:basedOn w:val="Normal"/>
    <w:uiPriority w:val="99"/>
    <w:rsid w:val="00C0125E"/>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color w:val="FF0000"/>
      <w:lang w:eastAsia="en-GB"/>
    </w:rPr>
  </w:style>
  <w:style w:type="paragraph" w:customStyle="1" w:styleId="xl105">
    <w:name w:val="xl105"/>
    <w:basedOn w:val="Normal"/>
    <w:uiPriority w:val="99"/>
    <w:rsid w:val="00C0125E"/>
    <w:pPr>
      <w:pBdr>
        <w:top w:val="single" w:sz="8" w:space="0" w:color="auto"/>
        <w:left w:val="single" w:sz="8" w:space="0" w:color="auto"/>
        <w:bottom w:val="single" w:sz="4" w:space="0" w:color="auto"/>
        <w:right w:val="single" w:sz="4" w:space="0" w:color="auto"/>
      </w:pBdr>
      <w:spacing w:before="100" w:beforeAutospacing="1" w:after="100" w:afterAutospacing="1"/>
    </w:pPr>
    <w:rPr>
      <w:b/>
      <w:bCs/>
      <w:lang w:eastAsia="en-GB"/>
    </w:rPr>
  </w:style>
  <w:style w:type="paragraph" w:customStyle="1" w:styleId="xl106">
    <w:name w:val="xl106"/>
    <w:basedOn w:val="Normal"/>
    <w:uiPriority w:val="99"/>
    <w:rsid w:val="00C0125E"/>
    <w:pPr>
      <w:pBdr>
        <w:top w:val="single" w:sz="4" w:space="0" w:color="auto"/>
        <w:left w:val="single" w:sz="8" w:space="0" w:color="auto"/>
        <w:bottom w:val="single" w:sz="4" w:space="0" w:color="auto"/>
        <w:right w:val="single" w:sz="4" w:space="0" w:color="auto"/>
      </w:pBdr>
      <w:spacing w:before="100" w:beforeAutospacing="1" w:after="100" w:afterAutospacing="1"/>
    </w:pPr>
    <w:rPr>
      <w:b/>
      <w:bCs/>
      <w:lang w:eastAsia="en-GB"/>
    </w:rPr>
  </w:style>
  <w:style w:type="paragraph" w:customStyle="1" w:styleId="xl107">
    <w:name w:val="xl107"/>
    <w:basedOn w:val="Normal"/>
    <w:uiPriority w:val="99"/>
    <w:rsid w:val="00C0125E"/>
    <w:pPr>
      <w:pBdr>
        <w:top w:val="single" w:sz="4" w:space="0" w:color="auto"/>
        <w:left w:val="single" w:sz="8" w:space="0" w:color="auto"/>
        <w:right w:val="single" w:sz="4" w:space="0" w:color="auto"/>
      </w:pBdr>
      <w:spacing w:before="100" w:beforeAutospacing="1" w:after="100" w:afterAutospacing="1"/>
    </w:pPr>
    <w:rPr>
      <w:b/>
      <w:bCs/>
      <w:lang w:eastAsia="en-GB"/>
    </w:rPr>
  </w:style>
  <w:style w:type="paragraph" w:customStyle="1" w:styleId="xl108">
    <w:name w:val="xl108"/>
    <w:basedOn w:val="Normal"/>
    <w:uiPriority w:val="99"/>
    <w:rsid w:val="00C0125E"/>
    <w:pPr>
      <w:pBdr>
        <w:top w:val="single" w:sz="4" w:space="0" w:color="auto"/>
        <w:left w:val="single" w:sz="4" w:space="0" w:color="auto"/>
        <w:right w:val="single" w:sz="8" w:space="0" w:color="auto"/>
      </w:pBdr>
      <w:spacing w:before="100" w:beforeAutospacing="1" w:after="100" w:afterAutospacing="1"/>
    </w:pPr>
    <w:rPr>
      <w:b/>
      <w:bCs/>
      <w:lang w:eastAsia="en-GB"/>
    </w:rPr>
  </w:style>
  <w:style w:type="paragraph" w:customStyle="1" w:styleId="xl109">
    <w:name w:val="xl109"/>
    <w:basedOn w:val="Normal"/>
    <w:uiPriority w:val="99"/>
    <w:rsid w:val="00C0125E"/>
    <w:pPr>
      <w:pBdr>
        <w:top w:val="single" w:sz="4" w:space="0" w:color="auto"/>
        <w:left w:val="single" w:sz="8" w:space="0" w:color="auto"/>
        <w:right w:val="single" w:sz="4" w:space="0" w:color="auto"/>
      </w:pBdr>
      <w:shd w:val="clear" w:color="000000" w:fill="C2D69A"/>
      <w:spacing w:before="100" w:beforeAutospacing="1" w:after="100" w:afterAutospacing="1"/>
      <w:jc w:val="center"/>
    </w:pPr>
    <w:rPr>
      <w:b/>
      <w:bCs/>
      <w:lang w:eastAsia="en-GB"/>
    </w:rPr>
  </w:style>
  <w:style w:type="paragraph" w:customStyle="1" w:styleId="xl110">
    <w:name w:val="xl110"/>
    <w:basedOn w:val="Normal"/>
    <w:uiPriority w:val="99"/>
    <w:rsid w:val="00C0125E"/>
    <w:pPr>
      <w:pBdr>
        <w:top w:val="single" w:sz="4" w:space="0" w:color="auto"/>
        <w:left w:val="single" w:sz="4" w:space="0" w:color="auto"/>
        <w:right w:val="single" w:sz="4" w:space="0" w:color="auto"/>
      </w:pBdr>
      <w:shd w:val="clear" w:color="000000" w:fill="C2D69A"/>
      <w:spacing w:before="100" w:beforeAutospacing="1" w:after="100" w:afterAutospacing="1"/>
      <w:jc w:val="center"/>
    </w:pPr>
    <w:rPr>
      <w:b/>
      <w:bCs/>
      <w:lang w:eastAsia="en-GB"/>
    </w:rPr>
  </w:style>
  <w:style w:type="paragraph" w:customStyle="1" w:styleId="xl111">
    <w:name w:val="xl111"/>
    <w:basedOn w:val="Normal"/>
    <w:uiPriority w:val="99"/>
    <w:rsid w:val="00C0125E"/>
    <w:pPr>
      <w:pBdr>
        <w:top w:val="single" w:sz="4" w:space="0" w:color="auto"/>
        <w:left w:val="single" w:sz="4" w:space="0" w:color="auto"/>
        <w:right w:val="single" w:sz="8" w:space="0" w:color="auto"/>
      </w:pBdr>
      <w:shd w:val="clear" w:color="000000" w:fill="C2D69A"/>
      <w:spacing w:before="100" w:beforeAutospacing="1" w:after="100" w:afterAutospacing="1"/>
      <w:jc w:val="center"/>
    </w:pPr>
    <w:rPr>
      <w:b/>
      <w:bCs/>
      <w:lang w:eastAsia="en-GB"/>
    </w:rPr>
  </w:style>
  <w:style w:type="paragraph" w:customStyle="1" w:styleId="xl112">
    <w:name w:val="xl112"/>
    <w:basedOn w:val="Normal"/>
    <w:uiPriority w:val="99"/>
    <w:rsid w:val="00C0125E"/>
    <w:pPr>
      <w:pBdr>
        <w:top w:val="single" w:sz="4" w:space="0" w:color="auto"/>
        <w:left w:val="single" w:sz="8" w:space="0" w:color="auto"/>
        <w:right w:val="single" w:sz="4" w:space="0" w:color="auto"/>
      </w:pBdr>
      <w:shd w:val="clear" w:color="000000" w:fill="E6B9B8"/>
      <w:spacing w:before="100" w:beforeAutospacing="1" w:after="100" w:afterAutospacing="1"/>
      <w:jc w:val="center"/>
    </w:pPr>
    <w:rPr>
      <w:b/>
      <w:bCs/>
      <w:lang w:eastAsia="en-GB"/>
    </w:rPr>
  </w:style>
  <w:style w:type="paragraph" w:customStyle="1" w:styleId="xl113">
    <w:name w:val="xl113"/>
    <w:basedOn w:val="Normal"/>
    <w:uiPriority w:val="99"/>
    <w:rsid w:val="00C0125E"/>
    <w:pPr>
      <w:pBdr>
        <w:top w:val="single" w:sz="4" w:space="0" w:color="auto"/>
        <w:left w:val="single" w:sz="4" w:space="0" w:color="auto"/>
        <w:right w:val="single" w:sz="4" w:space="0" w:color="auto"/>
      </w:pBdr>
      <w:shd w:val="clear" w:color="000000" w:fill="E6B9B8"/>
      <w:spacing w:before="100" w:beforeAutospacing="1" w:after="100" w:afterAutospacing="1"/>
      <w:jc w:val="center"/>
    </w:pPr>
    <w:rPr>
      <w:b/>
      <w:bCs/>
      <w:lang w:eastAsia="en-GB"/>
    </w:rPr>
  </w:style>
  <w:style w:type="paragraph" w:customStyle="1" w:styleId="xl114">
    <w:name w:val="xl114"/>
    <w:basedOn w:val="Normal"/>
    <w:uiPriority w:val="99"/>
    <w:rsid w:val="00C0125E"/>
    <w:pPr>
      <w:pBdr>
        <w:top w:val="single" w:sz="4" w:space="0" w:color="auto"/>
        <w:left w:val="single" w:sz="4" w:space="0" w:color="auto"/>
        <w:right w:val="single" w:sz="8" w:space="0" w:color="auto"/>
      </w:pBdr>
      <w:shd w:val="clear" w:color="000000" w:fill="E6B9B8"/>
      <w:spacing w:before="100" w:beforeAutospacing="1" w:after="100" w:afterAutospacing="1"/>
      <w:jc w:val="center"/>
    </w:pPr>
    <w:rPr>
      <w:b/>
      <w:bCs/>
      <w:lang w:eastAsia="en-GB"/>
    </w:rPr>
  </w:style>
  <w:style w:type="paragraph" w:customStyle="1" w:styleId="xl115">
    <w:name w:val="xl115"/>
    <w:basedOn w:val="Normal"/>
    <w:uiPriority w:val="99"/>
    <w:rsid w:val="00C0125E"/>
    <w:pPr>
      <w:pBdr>
        <w:top w:val="single" w:sz="4" w:space="0" w:color="auto"/>
        <w:left w:val="single" w:sz="8" w:space="0" w:color="auto"/>
        <w:right w:val="single" w:sz="4" w:space="0" w:color="auto"/>
      </w:pBdr>
      <w:shd w:val="clear" w:color="000000" w:fill="FCD5B4"/>
      <w:spacing w:before="100" w:beforeAutospacing="1" w:after="100" w:afterAutospacing="1"/>
      <w:jc w:val="center"/>
    </w:pPr>
    <w:rPr>
      <w:b/>
      <w:bCs/>
      <w:lang w:eastAsia="en-GB"/>
    </w:rPr>
  </w:style>
  <w:style w:type="paragraph" w:customStyle="1" w:styleId="xl116">
    <w:name w:val="xl116"/>
    <w:basedOn w:val="Normal"/>
    <w:uiPriority w:val="99"/>
    <w:rsid w:val="00C0125E"/>
    <w:pPr>
      <w:pBdr>
        <w:top w:val="single" w:sz="4" w:space="0" w:color="auto"/>
        <w:left w:val="single" w:sz="4" w:space="0" w:color="auto"/>
        <w:right w:val="single" w:sz="4" w:space="0" w:color="auto"/>
      </w:pBdr>
      <w:shd w:val="clear" w:color="000000" w:fill="FCD5B4"/>
      <w:spacing w:before="100" w:beforeAutospacing="1" w:after="100" w:afterAutospacing="1"/>
      <w:jc w:val="center"/>
    </w:pPr>
    <w:rPr>
      <w:b/>
      <w:bCs/>
      <w:lang w:eastAsia="en-GB"/>
    </w:rPr>
  </w:style>
  <w:style w:type="paragraph" w:customStyle="1" w:styleId="xl117">
    <w:name w:val="xl117"/>
    <w:basedOn w:val="Normal"/>
    <w:uiPriority w:val="99"/>
    <w:rsid w:val="00C0125E"/>
    <w:pPr>
      <w:pBdr>
        <w:top w:val="single" w:sz="4" w:space="0" w:color="auto"/>
        <w:left w:val="single" w:sz="4" w:space="0" w:color="auto"/>
        <w:right w:val="single" w:sz="8" w:space="0" w:color="auto"/>
      </w:pBdr>
      <w:shd w:val="clear" w:color="000000" w:fill="FCD5B4"/>
      <w:spacing w:before="100" w:beforeAutospacing="1" w:after="100" w:afterAutospacing="1"/>
      <w:jc w:val="center"/>
    </w:pPr>
    <w:rPr>
      <w:b/>
      <w:bCs/>
      <w:lang w:eastAsia="en-GB"/>
    </w:rPr>
  </w:style>
  <w:style w:type="paragraph" w:customStyle="1" w:styleId="xl118">
    <w:name w:val="xl118"/>
    <w:basedOn w:val="Normal"/>
    <w:uiPriority w:val="99"/>
    <w:rsid w:val="00C0125E"/>
    <w:pPr>
      <w:pBdr>
        <w:top w:val="single" w:sz="8" w:space="0" w:color="auto"/>
        <w:left w:val="single" w:sz="8" w:space="0" w:color="auto"/>
        <w:bottom w:val="single" w:sz="4" w:space="0" w:color="auto"/>
        <w:right w:val="single" w:sz="4" w:space="0" w:color="auto"/>
      </w:pBdr>
      <w:spacing w:before="100" w:beforeAutospacing="1" w:after="100" w:afterAutospacing="1"/>
    </w:pPr>
    <w:rPr>
      <w:b/>
      <w:bCs/>
      <w:lang w:eastAsia="en-GB"/>
    </w:rPr>
  </w:style>
  <w:style w:type="paragraph" w:customStyle="1" w:styleId="xl119">
    <w:name w:val="xl119"/>
    <w:basedOn w:val="Normal"/>
    <w:uiPriority w:val="99"/>
    <w:rsid w:val="00C0125E"/>
    <w:pPr>
      <w:pBdr>
        <w:top w:val="single" w:sz="4" w:space="0" w:color="auto"/>
        <w:left w:val="single" w:sz="8" w:space="0" w:color="auto"/>
        <w:bottom w:val="single" w:sz="8" w:space="0" w:color="auto"/>
        <w:right w:val="single" w:sz="4" w:space="0" w:color="auto"/>
      </w:pBdr>
      <w:spacing w:before="100" w:beforeAutospacing="1" w:after="100" w:afterAutospacing="1"/>
    </w:pPr>
    <w:rPr>
      <w:b/>
      <w:bCs/>
      <w:lang w:eastAsia="en-GB"/>
    </w:rPr>
  </w:style>
  <w:style w:type="paragraph" w:customStyle="1" w:styleId="xl120">
    <w:name w:val="xl120"/>
    <w:basedOn w:val="Normal"/>
    <w:uiPriority w:val="99"/>
    <w:rsid w:val="00C0125E"/>
    <w:pPr>
      <w:spacing w:before="100" w:beforeAutospacing="1" w:after="100" w:afterAutospacing="1"/>
    </w:pPr>
    <w:rPr>
      <w:b/>
      <w:bCs/>
      <w:lang w:eastAsia="en-GB"/>
    </w:rPr>
  </w:style>
  <w:style w:type="paragraph" w:customStyle="1" w:styleId="xl121">
    <w:name w:val="xl121"/>
    <w:basedOn w:val="Normal"/>
    <w:uiPriority w:val="99"/>
    <w:rsid w:val="00C0125E"/>
    <w:pPr>
      <w:spacing w:before="100" w:beforeAutospacing="1" w:after="100" w:afterAutospacing="1"/>
    </w:pPr>
    <w:rPr>
      <w:color w:val="FF0000"/>
      <w:lang w:eastAsia="en-GB"/>
    </w:rPr>
  </w:style>
  <w:style w:type="paragraph" w:customStyle="1" w:styleId="xl122">
    <w:name w:val="xl122"/>
    <w:basedOn w:val="Normal"/>
    <w:uiPriority w:val="99"/>
    <w:rsid w:val="00C0125E"/>
    <w:pPr>
      <w:pBdr>
        <w:top w:val="single" w:sz="8" w:space="0" w:color="auto"/>
        <w:left w:val="single" w:sz="8" w:space="0" w:color="auto"/>
        <w:bottom w:val="single" w:sz="4" w:space="0" w:color="auto"/>
      </w:pBdr>
      <w:shd w:val="clear" w:color="000000" w:fill="FCD5B4"/>
      <w:spacing w:before="100" w:beforeAutospacing="1" w:after="100" w:afterAutospacing="1"/>
      <w:jc w:val="center"/>
    </w:pPr>
    <w:rPr>
      <w:b/>
      <w:bCs/>
      <w:lang w:eastAsia="en-GB"/>
    </w:rPr>
  </w:style>
  <w:style w:type="paragraph" w:customStyle="1" w:styleId="xl123">
    <w:name w:val="xl123"/>
    <w:basedOn w:val="Normal"/>
    <w:uiPriority w:val="99"/>
    <w:rsid w:val="00C0125E"/>
    <w:pPr>
      <w:pBdr>
        <w:top w:val="single" w:sz="8" w:space="0" w:color="auto"/>
        <w:bottom w:val="single" w:sz="4" w:space="0" w:color="auto"/>
      </w:pBdr>
      <w:shd w:val="clear" w:color="000000" w:fill="FCD5B4"/>
      <w:spacing w:before="100" w:beforeAutospacing="1" w:after="100" w:afterAutospacing="1"/>
      <w:jc w:val="center"/>
    </w:pPr>
    <w:rPr>
      <w:b/>
      <w:bCs/>
      <w:lang w:eastAsia="en-GB"/>
    </w:rPr>
  </w:style>
  <w:style w:type="paragraph" w:customStyle="1" w:styleId="xl124">
    <w:name w:val="xl124"/>
    <w:basedOn w:val="Normal"/>
    <w:uiPriority w:val="99"/>
    <w:rsid w:val="00C0125E"/>
    <w:pPr>
      <w:pBdr>
        <w:top w:val="single" w:sz="8" w:space="0" w:color="auto"/>
        <w:bottom w:val="single" w:sz="4" w:space="0" w:color="auto"/>
        <w:right w:val="single" w:sz="4" w:space="0" w:color="auto"/>
      </w:pBdr>
      <w:shd w:val="clear" w:color="000000" w:fill="FCD5B4"/>
      <w:spacing w:before="100" w:beforeAutospacing="1" w:after="100" w:afterAutospacing="1"/>
      <w:jc w:val="center"/>
    </w:pPr>
    <w:rPr>
      <w:b/>
      <w:bCs/>
      <w:lang w:eastAsia="en-GB"/>
    </w:rPr>
  </w:style>
  <w:style w:type="paragraph" w:customStyle="1" w:styleId="xl125">
    <w:name w:val="xl125"/>
    <w:basedOn w:val="Normal"/>
    <w:uiPriority w:val="99"/>
    <w:rsid w:val="00C0125E"/>
    <w:pPr>
      <w:pBdr>
        <w:top w:val="single" w:sz="8" w:space="0" w:color="auto"/>
        <w:left w:val="single" w:sz="4" w:space="0" w:color="auto"/>
        <w:bottom w:val="single" w:sz="4" w:space="0" w:color="auto"/>
      </w:pBdr>
      <w:shd w:val="clear" w:color="000000" w:fill="FCD5B4"/>
      <w:spacing w:before="100" w:beforeAutospacing="1" w:after="100" w:afterAutospacing="1"/>
      <w:jc w:val="center"/>
    </w:pPr>
    <w:rPr>
      <w:b/>
      <w:bCs/>
      <w:lang w:eastAsia="en-GB"/>
    </w:rPr>
  </w:style>
  <w:style w:type="paragraph" w:customStyle="1" w:styleId="xl126">
    <w:name w:val="xl126"/>
    <w:basedOn w:val="Normal"/>
    <w:uiPriority w:val="99"/>
    <w:rsid w:val="00C0125E"/>
    <w:pPr>
      <w:pBdr>
        <w:top w:val="single" w:sz="8" w:space="0" w:color="auto"/>
        <w:bottom w:val="single" w:sz="4" w:space="0" w:color="auto"/>
        <w:right w:val="single" w:sz="8" w:space="0" w:color="auto"/>
      </w:pBdr>
      <w:shd w:val="clear" w:color="000000" w:fill="FCD5B4"/>
      <w:spacing w:before="100" w:beforeAutospacing="1" w:after="100" w:afterAutospacing="1"/>
      <w:jc w:val="center"/>
    </w:pPr>
    <w:rPr>
      <w:b/>
      <w:bCs/>
      <w:lang w:eastAsia="en-GB"/>
    </w:rPr>
  </w:style>
  <w:style w:type="paragraph" w:customStyle="1" w:styleId="xl127">
    <w:name w:val="xl127"/>
    <w:basedOn w:val="Normal"/>
    <w:uiPriority w:val="99"/>
    <w:rsid w:val="00C0125E"/>
    <w:pPr>
      <w:pBdr>
        <w:top w:val="single" w:sz="4" w:space="0" w:color="auto"/>
        <w:left w:val="single" w:sz="8" w:space="0" w:color="auto"/>
        <w:bottom w:val="single" w:sz="4" w:space="0" w:color="auto"/>
      </w:pBdr>
      <w:shd w:val="clear" w:color="000000" w:fill="FCD5B4"/>
      <w:spacing w:before="100" w:beforeAutospacing="1" w:after="100" w:afterAutospacing="1"/>
      <w:jc w:val="center"/>
    </w:pPr>
    <w:rPr>
      <w:b/>
      <w:bCs/>
      <w:lang w:eastAsia="en-GB"/>
    </w:rPr>
  </w:style>
  <w:style w:type="paragraph" w:customStyle="1" w:styleId="xl128">
    <w:name w:val="xl128"/>
    <w:basedOn w:val="Normal"/>
    <w:uiPriority w:val="99"/>
    <w:rsid w:val="00C0125E"/>
    <w:pPr>
      <w:pBdr>
        <w:top w:val="single" w:sz="4" w:space="0" w:color="auto"/>
        <w:bottom w:val="single" w:sz="4" w:space="0" w:color="auto"/>
      </w:pBdr>
      <w:shd w:val="clear" w:color="000000" w:fill="FCD5B4"/>
      <w:spacing w:before="100" w:beforeAutospacing="1" w:after="100" w:afterAutospacing="1"/>
      <w:jc w:val="center"/>
    </w:pPr>
    <w:rPr>
      <w:b/>
      <w:bCs/>
      <w:lang w:eastAsia="en-GB"/>
    </w:rPr>
  </w:style>
  <w:style w:type="paragraph" w:customStyle="1" w:styleId="xl129">
    <w:name w:val="xl129"/>
    <w:basedOn w:val="Normal"/>
    <w:uiPriority w:val="99"/>
    <w:rsid w:val="00C0125E"/>
    <w:pPr>
      <w:pBdr>
        <w:top w:val="single" w:sz="4" w:space="0" w:color="auto"/>
        <w:bottom w:val="single" w:sz="4" w:space="0" w:color="auto"/>
        <w:right w:val="single" w:sz="8" w:space="0" w:color="auto"/>
      </w:pBdr>
      <w:shd w:val="clear" w:color="000000" w:fill="FCD5B4"/>
      <w:spacing w:before="100" w:beforeAutospacing="1" w:after="100" w:afterAutospacing="1"/>
      <w:jc w:val="center"/>
    </w:pPr>
    <w:rPr>
      <w:b/>
      <w:bCs/>
      <w:lang w:eastAsia="en-GB"/>
    </w:rPr>
  </w:style>
  <w:style w:type="paragraph" w:customStyle="1" w:styleId="xl130">
    <w:name w:val="xl130"/>
    <w:basedOn w:val="Normal"/>
    <w:uiPriority w:val="99"/>
    <w:rsid w:val="00C0125E"/>
    <w:pPr>
      <w:pBdr>
        <w:top w:val="single" w:sz="8" w:space="0" w:color="auto"/>
        <w:left w:val="single" w:sz="4" w:space="0" w:color="auto"/>
        <w:right w:val="single" w:sz="8" w:space="0" w:color="auto"/>
      </w:pBdr>
      <w:spacing w:before="100" w:beforeAutospacing="1" w:after="100" w:afterAutospacing="1"/>
      <w:jc w:val="center"/>
    </w:pPr>
    <w:rPr>
      <w:b/>
      <w:bCs/>
      <w:lang w:eastAsia="en-GB"/>
    </w:rPr>
  </w:style>
  <w:style w:type="paragraph" w:customStyle="1" w:styleId="xl131">
    <w:name w:val="xl131"/>
    <w:basedOn w:val="Normal"/>
    <w:uiPriority w:val="99"/>
    <w:rsid w:val="00C0125E"/>
    <w:pPr>
      <w:pBdr>
        <w:left w:val="single" w:sz="4" w:space="0" w:color="auto"/>
        <w:bottom w:val="single" w:sz="4" w:space="0" w:color="auto"/>
        <w:right w:val="single" w:sz="8" w:space="0" w:color="auto"/>
      </w:pBdr>
      <w:spacing w:before="100" w:beforeAutospacing="1" w:after="100" w:afterAutospacing="1"/>
      <w:jc w:val="center"/>
    </w:pPr>
    <w:rPr>
      <w:b/>
      <w:bCs/>
      <w:lang w:eastAsia="en-GB"/>
    </w:rPr>
  </w:style>
  <w:style w:type="paragraph" w:customStyle="1" w:styleId="xl132">
    <w:name w:val="xl132"/>
    <w:basedOn w:val="Normal"/>
    <w:uiPriority w:val="99"/>
    <w:rsid w:val="00C0125E"/>
    <w:pPr>
      <w:pBdr>
        <w:top w:val="single" w:sz="8" w:space="0" w:color="auto"/>
        <w:left w:val="single" w:sz="8" w:space="0" w:color="auto"/>
        <w:bottom w:val="single" w:sz="4" w:space="0" w:color="auto"/>
      </w:pBdr>
      <w:shd w:val="clear" w:color="000000" w:fill="C2D69A"/>
      <w:spacing w:before="100" w:beforeAutospacing="1" w:after="100" w:afterAutospacing="1"/>
      <w:jc w:val="center"/>
    </w:pPr>
    <w:rPr>
      <w:b/>
      <w:bCs/>
      <w:lang w:eastAsia="en-GB"/>
    </w:rPr>
  </w:style>
  <w:style w:type="paragraph" w:customStyle="1" w:styleId="xl133">
    <w:name w:val="xl133"/>
    <w:basedOn w:val="Normal"/>
    <w:uiPriority w:val="99"/>
    <w:rsid w:val="00C0125E"/>
    <w:pPr>
      <w:pBdr>
        <w:top w:val="single" w:sz="8" w:space="0" w:color="auto"/>
        <w:bottom w:val="single" w:sz="4" w:space="0" w:color="auto"/>
      </w:pBdr>
      <w:shd w:val="clear" w:color="000000" w:fill="C2D69A"/>
      <w:spacing w:before="100" w:beforeAutospacing="1" w:after="100" w:afterAutospacing="1"/>
      <w:jc w:val="center"/>
    </w:pPr>
    <w:rPr>
      <w:b/>
      <w:bCs/>
      <w:lang w:eastAsia="en-GB"/>
    </w:rPr>
  </w:style>
  <w:style w:type="paragraph" w:customStyle="1" w:styleId="xl134">
    <w:name w:val="xl134"/>
    <w:basedOn w:val="Normal"/>
    <w:uiPriority w:val="99"/>
    <w:rsid w:val="00C0125E"/>
    <w:pPr>
      <w:pBdr>
        <w:top w:val="single" w:sz="8" w:space="0" w:color="auto"/>
        <w:bottom w:val="single" w:sz="4" w:space="0" w:color="auto"/>
        <w:right w:val="single" w:sz="4" w:space="0" w:color="auto"/>
      </w:pBdr>
      <w:shd w:val="clear" w:color="000000" w:fill="C2D69A"/>
      <w:spacing w:before="100" w:beforeAutospacing="1" w:after="100" w:afterAutospacing="1"/>
      <w:jc w:val="center"/>
    </w:pPr>
    <w:rPr>
      <w:b/>
      <w:bCs/>
      <w:lang w:eastAsia="en-GB"/>
    </w:rPr>
  </w:style>
  <w:style w:type="paragraph" w:customStyle="1" w:styleId="xl135">
    <w:name w:val="xl135"/>
    <w:basedOn w:val="Normal"/>
    <w:uiPriority w:val="99"/>
    <w:rsid w:val="00C0125E"/>
    <w:pPr>
      <w:pBdr>
        <w:top w:val="single" w:sz="8" w:space="0" w:color="auto"/>
        <w:left w:val="single" w:sz="4" w:space="0" w:color="auto"/>
        <w:bottom w:val="single" w:sz="4" w:space="0" w:color="auto"/>
      </w:pBdr>
      <w:shd w:val="clear" w:color="000000" w:fill="C2D69A"/>
      <w:spacing w:before="100" w:beforeAutospacing="1" w:after="100" w:afterAutospacing="1"/>
      <w:jc w:val="center"/>
    </w:pPr>
    <w:rPr>
      <w:b/>
      <w:bCs/>
      <w:lang w:eastAsia="en-GB"/>
    </w:rPr>
  </w:style>
  <w:style w:type="paragraph" w:customStyle="1" w:styleId="xl136">
    <w:name w:val="xl136"/>
    <w:basedOn w:val="Normal"/>
    <w:uiPriority w:val="99"/>
    <w:rsid w:val="00C0125E"/>
    <w:pPr>
      <w:pBdr>
        <w:top w:val="single" w:sz="8" w:space="0" w:color="auto"/>
        <w:bottom w:val="single" w:sz="4" w:space="0" w:color="auto"/>
        <w:right w:val="single" w:sz="8" w:space="0" w:color="auto"/>
      </w:pBdr>
      <w:shd w:val="clear" w:color="000000" w:fill="C2D69A"/>
      <w:spacing w:before="100" w:beforeAutospacing="1" w:after="100" w:afterAutospacing="1"/>
      <w:jc w:val="center"/>
    </w:pPr>
    <w:rPr>
      <w:b/>
      <w:bCs/>
      <w:lang w:eastAsia="en-GB"/>
    </w:rPr>
  </w:style>
  <w:style w:type="paragraph" w:customStyle="1" w:styleId="xl137">
    <w:name w:val="xl137"/>
    <w:basedOn w:val="Normal"/>
    <w:uiPriority w:val="99"/>
    <w:rsid w:val="00C0125E"/>
    <w:pPr>
      <w:pBdr>
        <w:top w:val="single" w:sz="4" w:space="0" w:color="auto"/>
        <w:left w:val="single" w:sz="8" w:space="0" w:color="auto"/>
        <w:bottom w:val="single" w:sz="4" w:space="0" w:color="auto"/>
      </w:pBdr>
      <w:shd w:val="clear" w:color="000000" w:fill="C2D69A"/>
      <w:spacing w:before="100" w:beforeAutospacing="1" w:after="100" w:afterAutospacing="1"/>
      <w:jc w:val="center"/>
    </w:pPr>
    <w:rPr>
      <w:b/>
      <w:bCs/>
      <w:lang w:eastAsia="en-GB"/>
    </w:rPr>
  </w:style>
  <w:style w:type="paragraph" w:customStyle="1" w:styleId="xl138">
    <w:name w:val="xl138"/>
    <w:basedOn w:val="Normal"/>
    <w:uiPriority w:val="99"/>
    <w:rsid w:val="00C0125E"/>
    <w:pPr>
      <w:pBdr>
        <w:top w:val="single" w:sz="4" w:space="0" w:color="auto"/>
        <w:bottom w:val="single" w:sz="4" w:space="0" w:color="auto"/>
      </w:pBdr>
      <w:shd w:val="clear" w:color="000000" w:fill="C2D69A"/>
      <w:spacing w:before="100" w:beforeAutospacing="1" w:after="100" w:afterAutospacing="1"/>
      <w:jc w:val="center"/>
    </w:pPr>
    <w:rPr>
      <w:b/>
      <w:bCs/>
      <w:lang w:eastAsia="en-GB"/>
    </w:rPr>
  </w:style>
  <w:style w:type="paragraph" w:customStyle="1" w:styleId="xl139">
    <w:name w:val="xl139"/>
    <w:basedOn w:val="Normal"/>
    <w:uiPriority w:val="99"/>
    <w:rsid w:val="00C0125E"/>
    <w:pPr>
      <w:pBdr>
        <w:top w:val="single" w:sz="4" w:space="0" w:color="auto"/>
        <w:bottom w:val="single" w:sz="4" w:space="0" w:color="auto"/>
        <w:right w:val="single" w:sz="8" w:space="0" w:color="auto"/>
      </w:pBdr>
      <w:shd w:val="clear" w:color="000000" w:fill="C2D69A"/>
      <w:spacing w:before="100" w:beforeAutospacing="1" w:after="100" w:afterAutospacing="1"/>
      <w:jc w:val="center"/>
    </w:pPr>
    <w:rPr>
      <w:b/>
      <w:bCs/>
      <w:lang w:eastAsia="en-GB"/>
    </w:rPr>
  </w:style>
  <w:style w:type="paragraph" w:customStyle="1" w:styleId="xl140">
    <w:name w:val="xl140"/>
    <w:basedOn w:val="Normal"/>
    <w:uiPriority w:val="99"/>
    <w:rsid w:val="00C0125E"/>
    <w:pPr>
      <w:pBdr>
        <w:top w:val="single" w:sz="8" w:space="0" w:color="auto"/>
        <w:left w:val="single" w:sz="8" w:space="0" w:color="auto"/>
        <w:bottom w:val="single" w:sz="4" w:space="0" w:color="auto"/>
      </w:pBdr>
      <w:shd w:val="clear" w:color="000000" w:fill="E6B9B8"/>
      <w:spacing w:before="100" w:beforeAutospacing="1" w:after="100" w:afterAutospacing="1"/>
      <w:jc w:val="center"/>
    </w:pPr>
    <w:rPr>
      <w:b/>
      <w:bCs/>
      <w:lang w:eastAsia="en-GB"/>
    </w:rPr>
  </w:style>
  <w:style w:type="paragraph" w:customStyle="1" w:styleId="xl141">
    <w:name w:val="xl141"/>
    <w:basedOn w:val="Normal"/>
    <w:uiPriority w:val="99"/>
    <w:rsid w:val="00C0125E"/>
    <w:pPr>
      <w:pBdr>
        <w:top w:val="single" w:sz="8" w:space="0" w:color="auto"/>
        <w:bottom w:val="single" w:sz="4" w:space="0" w:color="auto"/>
      </w:pBdr>
      <w:shd w:val="clear" w:color="000000" w:fill="E6B9B8"/>
      <w:spacing w:before="100" w:beforeAutospacing="1" w:after="100" w:afterAutospacing="1"/>
      <w:jc w:val="center"/>
    </w:pPr>
    <w:rPr>
      <w:b/>
      <w:bCs/>
      <w:lang w:eastAsia="en-GB"/>
    </w:rPr>
  </w:style>
  <w:style w:type="paragraph" w:customStyle="1" w:styleId="xl142">
    <w:name w:val="xl142"/>
    <w:basedOn w:val="Normal"/>
    <w:uiPriority w:val="99"/>
    <w:rsid w:val="00C0125E"/>
    <w:pPr>
      <w:pBdr>
        <w:top w:val="single" w:sz="8" w:space="0" w:color="auto"/>
        <w:bottom w:val="single" w:sz="4" w:space="0" w:color="auto"/>
        <w:right w:val="single" w:sz="4" w:space="0" w:color="auto"/>
      </w:pBdr>
      <w:shd w:val="clear" w:color="000000" w:fill="E6B9B8"/>
      <w:spacing w:before="100" w:beforeAutospacing="1" w:after="100" w:afterAutospacing="1"/>
      <w:jc w:val="center"/>
    </w:pPr>
    <w:rPr>
      <w:b/>
      <w:bCs/>
      <w:lang w:eastAsia="en-GB"/>
    </w:rPr>
  </w:style>
  <w:style w:type="paragraph" w:customStyle="1" w:styleId="xl143">
    <w:name w:val="xl143"/>
    <w:basedOn w:val="Normal"/>
    <w:uiPriority w:val="99"/>
    <w:rsid w:val="00C0125E"/>
    <w:pPr>
      <w:pBdr>
        <w:top w:val="single" w:sz="8" w:space="0" w:color="auto"/>
        <w:left w:val="single" w:sz="4" w:space="0" w:color="auto"/>
        <w:bottom w:val="single" w:sz="4" w:space="0" w:color="auto"/>
      </w:pBdr>
      <w:shd w:val="clear" w:color="000000" w:fill="E6B9B8"/>
      <w:spacing w:before="100" w:beforeAutospacing="1" w:after="100" w:afterAutospacing="1"/>
      <w:jc w:val="center"/>
    </w:pPr>
    <w:rPr>
      <w:b/>
      <w:bCs/>
      <w:lang w:eastAsia="en-GB"/>
    </w:rPr>
  </w:style>
  <w:style w:type="paragraph" w:customStyle="1" w:styleId="xl144">
    <w:name w:val="xl144"/>
    <w:basedOn w:val="Normal"/>
    <w:uiPriority w:val="99"/>
    <w:rsid w:val="00C0125E"/>
    <w:pPr>
      <w:pBdr>
        <w:top w:val="single" w:sz="8" w:space="0" w:color="auto"/>
        <w:bottom w:val="single" w:sz="4" w:space="0" w:color="auto"/>
        <w:right w:val="single" w:sz="8" w:space="0" w:color="auto"/>
      </w:pBdr>
      <w:shd w:val="clear" w:color="000000" w:fill="E6B9B8"/>
      <w:spacing w:before="100" w:beforeAutospacing="1" w:after="100" w:afterAutospacing="1"/>
      <w:jc w:val="center"/>
    </w:pPr>
    <w:rPr>
      <w:b/>
      <w:bCs/>
      <w:lang w:eastAsia="en-GB"/>
    </w:rPr>
  </w:style>
  <w:style w:type="paragraph" w:customStyle="1" w:styleId="xl145">
    <w:name w:val="xl145"/>
    <w:basedOn w:val="Normal"/>
    <w:uiPriority w:val="99"/>
    <w:rsid w:val="00C0125E"/>
    <w:pPr>
      <w:pBdr>
        <w:top w:val="single" w:sz="4" w:space="0" w:color="auto"/>
        <w:left w:val="single" w:sz="8" w:space="0" w:color="auto"/>
        <w:bottom w:val="single" w:sz="4" w:space="0" w:color="auto"/>
      </w:pBdr>
      <w:shd w:val="clear" w:color="000000" w:fill="E6B9B8"/>
      <w:spacing w:before="100" w:beforeAutospacing="1" w:after="100" w:afterAutospacing="1"/>
      <w:jc w:val="center"/>
    </w:pPr>
    <w:rPr>
      <w:b/>
      <w:bCs/>
      <w:lang w:eastAsia="en-GB"/>
    </w:rPr>
  </w:style>
  <w:style w:type="paragraph" w:customStyle="1" w:styleId="xl146">
    <w:name w:val="xl146"/>
    <w:basedOn w:val="Normal"/>
    <w:uiPriority w:val="99"/>
    <w:rsid w:val="00C0125E"/>
    <w:pPr>
      <w:pBdr>
        <w:top w:val="single" w:sz="4" w:space="0" w:color="auto"/>
        <w:bottom w:val="single" w:sz="4" w:space="0" w:color="auto"/>
      </w:pBdr>
      <w:shd w:val="clear" w:color="000000" w:fill="E6B9B8"/>
      <w:spacing w:before="100" w:beforeAutospacing="1" w:after="100" w:afterAutospacing="1"/>
      <w:jc w:val="center"/>
    </w:pPr>
    <w:rPr>
      <w:b/>
      <w:bCs/>
      <w:lang w:eastAsia="en-GB"/>
    </w:rPr>
  </w:style>
  <w:style w:type="paragraph" w:customStyle="1" w:styleId="xl147">
    <w:name w:val="xl147"/>
    <w:basedOn w:val="Normal"/>
    <w:uiPriority w:val="99"/>
    <w:rsid w:val="00C0125E"/>
    <w:pPr>
      <w:pBdr>
        <w:top w:val="single" w:sz="4" w:space="0" w:color="auto"/>
        <w:bottom w:val="single" w:sz="4" w:space="0" w:color="auto"/>
        <w:right w:val="single" w:sz="8" w:space="0" w:color="auto"/>
      </w:pBdr>
      <w:shd w:val="clear" w:color="000000" w:fill="E6B9B8"/>
      <w:spacing w:before="100" w:beforeAutospacing="1" w:after="100" w:afterAutospacing="1"/>
      <w:jc w:val="center"/>
    </w:pPr>
    <w:rPr>
      <w:b/>
      <w:bCs/>
      <w:lang w:eastAsia="en-GB"/>
    </w:rPr>
  </w:style>
  <w:style w:type="character" w:styleId="LineNumber">
    <w:name w:val="line number"/>
    <w:basedOn w:val="DefaultParagraphFont"/>
    <w:uiPriority w:val="99"/>
    <w:semiHidden/>
    <w:rsid w:val="00C0125E"/>
    <w:rPr>
      <w:rFonts w:cs="Times New Roman"/>
    </w:rPr>
  </w:style>
  <w:style w:type="paragraph" w:styleId="TOC2">
    <w:name w:val="toc 2"/>
    <w:basedOn w:val="Normal"/>
    <w:next w:val="Normal"/>
    <w:autoRedefine/>
    <w:uiPriority w:val="39"/>
    <w:rsid w:val="00C0125E"/>
    <w:pPr>
      <w:tabs>
        <w:tab w:val="right" w:leader="dot" w:pos="9016"/>
      </w:tabs>
      <w:ind w:left="240" w:hanging="240"/>
    </w:pPr>
    <w:rPr>
      <w:rFonts w:ascii="Tahoma" w:hAnsi="Tahoma" w:cs="Tahoma"/>
      <w:noProof/>
      <w:sz w:val="18"/>
      <w:szCs w:val="18"/>
    </w:rPr>
  </w:style>
  <w:style w:type="paragraph" w:styleId="TOC1">
    <w:name w:val="toc 1"/>
    <w:basedOn w:val="Normal"/>
    <w:next w:val="Normal"/>
    <w:autoRedefine/>
    <w:uiPriority w:val="39"/>
    <w:rsid w:val="00C0125E"/>
    <w:pPr>
      <w:tabs>
        <w:tab w:val="left" w:pos="440"/>
        <w:tab w:val="right" w:leader="dot" w:pos="9016"/>
      </w:tabs>
    </w:pPr>
    <w:rPr>
      <w:rFonts w:ascii="Calibri" w:hAnsi="Calibri" w:cs="Calibri"/>
      <w:b/>
      <w:noProof/>
    </w:rPr>
  </w:style>
  <w:style w:type="character" w:styleId="Hyperlink">
    <w:name w:val="Hyperlink"/>
    <w:basedOn w:val="DefaultParagraphFont"/>
    <w:uiPriority w:val="99"/>
    <w:rsid w:val="00C0125E"/>
    <w:rPr>
      <w:rFonts w:cs="Times New Roman"/>
      <w:color w:val="0000FF"/>
      <w:u w:val="single"/>
    </w:rPr>
  </w:style>
  <w:style w:type="paragraph" w:styleId="TOCHeading">
    <w:name w:val="TOC Heading"/>
    <w:basedOn w:val="Heading1"/>
    <w:next w:val="Normal"/>
    <w:uiPriority w:val="99"/>
    <w:qFormat/>
    <w:rsid w:val="00C0125E"/>
    <w:pPr>
      <w:keepLines/>
      <w:spacing w:before="480" w:after="0" w:line="276" w:lineRule="auto"/>
      <w:outlineLvl w:val="9"/>
    </w:pPr>
    <w:rPr>
      <w:color w:val="365F91"/>
      <w:kern w:val="0"/>
      <w:sz w:val="28"/>
      <w:szCs w:val="28"/>
      <w:lang w:val="en-US"/>
    </w:rPr>
  </w:style>
  <w:style w:type="paragraph" w:styleId="EndnoteText">
    <w:name w:val="endnote text"/>
    <w:basedOn w:val="Normal"/>
    <w:link w:val="EndnoteTextChar"/>
    <w:uiPriority w:val="99"/>
    <w:semiHidden/>
    <w:rsid w:val="00C0125E"/>
    <w:rPr>
      <w:sz w:val="20"/>
      <w:szCs w:val="20"/>
    </w:rPr>
  </w:style>
  <w:style w:type="character" w:customStyle="1" w:styleId="EndnoteTextChar">
    <w:name w:val="Endnote Text Char"/>
    <w:basedOn w:val="DefaultParagraphFont"/>
    <w:link w:val="EndnoteText"/>
    <w:uiPriority w:val="99"/>
    <w:semiHidden/>
    <w:rsid w:val="00C0125E"/>
    <w:rPr>
      <w:rFonts w:ascii="Times New Roman" w:eastAsia="Times New Roman" w:hAnsi="Times New Roman" w:cs="Times New Roman"/>
      <w:sz w:val="20"/>
      <w:szCs w:val="20"/>
    </w:rPr>
  </w:style>
  <w:style w:type="character" w:styleId="EndnoteReference">
    <w:name w:val="endnote reference"/>
    <w:basedOn w:val="DefaultParagraphFont"/>
    <w:uiPriority w:val="99"/>
    <w:semiHidden/>
    <w:rsid w:val="00C0125E"/>
    <w:rPr>
      <w:rFonts w:cs="Times New Roman"/>
      <w:vertAlign w:val="superscript"/>
    </w:rPr>
  </w:style>
  <w:style w:type="paragraph" w:styleId="NoSpacing">
    <w:name w:val="No Spacing"/>
    <w:link w:val="NoSpacingChar"/>
    <w:uiPriority w:val="99"/>
    <w:qFormat/>
    <w:rsid w:val="00C0125E"/>
    <w:pPr>
      <w:spacing w:after="0" w:line="240" w:lineRule="auto"/>
    </w:pPr>
    <w:rPr>
      <w:rFonts w:ascii="Calibri" w:eastAsia="Times New Roman" w:hAnsi="Calibri" w:cs="Times New Roman"/>
      <w:lang w:val="en-US"/>
    </w:rPr>
  </w:style>
  <w:style w:type="character" w:customStyle="1" w:styleId="NoSpacingChar">
    <w:name w:val="No Spacing Char"/>
    <w:basedOn w:val="DefaultParagraphFont"/>
    <w:link w:val="NoSpacing"/>
    <w:uiPriority w:val="99"/>
    <w:locked/>
    <w:rsid w:val="00C0125E"/>
    <w:rPr>
      <w:rFonts w:ascii="Calibri" w:eastAsia="Times New Roman" w:hAnsi="Calibri" w:cs="Times New Roman"/>
      <w:lang w:val="en-US"/>
    </w:rPr>
  </w:style>
  <w:style w:type="paragraph" w:styleId="TOC3">
    <w:name w:val="toc 3"/>
    <w:basedOn w:val="Normal"/>
    <w:next w:val="Normal"/>
    <w:autoRedefine/>
    <w:uiPriority w:val="39"/>
    <w:rsid w:val="00C0125E"/>
    <w:pPr>
      <w:ind w:left="480"/>
    </w:pPr>
  </w:style>
  <w:style w:type="paragraph" w:customStyle="1" w:styleId="StyleLatinTahoma9ptBlackLinespacingsingle">
    <w:name w:val="Style (Latin) Tahoma 9 pt Black Line spacing:  single"/>
    <w:basedOn w:val="Normal"/>
    <w:uiPriority w:val="99"/>
    <w:rsid w:val="00C0125E"/>
    <w:rPr>
      <w:rFonts w:ascii="Tahoma" w:hAnsi="Tahoma"/>
      <w:color w:val="000000"/>
      <w:sz w:val="18"/>
      <w:szCs w:val="20"/>
    </w:rPr>
  </w:style>
  <w:style w:type="paragraph" w:styleId="BodyText">
    <w:name w:val="Body Text"/>
    <w:basedOn w:val="Normal"/>
    <w:link w:val="BodyTextChar"/>
    <w:uiPriority w:val="99"/>
    <w:semiHidden/>
    <w:rsid w:val="00C0125E"/>
    <w:pPr>
      <w:spacing w:after="120"/>
    </w:pPr>
  </w:style>
  <w:style w:type="character" w:customStyle="1" w:styleId="BodyTextChar">
    <w:name w:val="Body Text Char"/>
    <w:basedOn w:val="DefaultParagraphFont"/>
    <w:link w:val="BodyText"/>
    <w:uiPriority w:val="99"/>
    <w:semiHidden/>
    <w:rsid w:val="00C0125E"/>
    <w:rPr>
      <w:rFonts w:ascii="Times New Roman" w:eastAsia="Times New Roman" w:hAnsi="Times New Roman" w:cs="Times New Roman"/>
      <w:sz w:val="24"/>
      <w:szCs w:val="24"/>
    </w:rPr>
  </w:style>
  <w:style w:type="table" w:styleId="TableGrid">
    <w:name w:val="Table Grid"/>
    <w:basedOn w:val="TableNormal"/>
    <w:uiPriority w:val="59"/>
    <w:rsid w:val="00C0125E"/>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rsid w:val="00C0125E"/>
    <w:rPr>
      <w:rFonts w:cs="Times New Roman"/>
      <w:color w:val="800080"/>
      <w:u w:val="single"/>
    </w:rPr>
  </w:style>
  <w:style w:type="paragraph" w:customStyle="1" w:styleId="xl64">
    <w:name w:val="xl64"/>
    <w:basedOn w:val="Normal"/>
    <w:uiPriority w:val="99"/>
    <w:rsid w:val="00C0125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lang w:eastAsia="en-GB"/>
    </w:rPr>
  </w:style>
  <w:style w:type="paragraph" w:customStyle="1" w:styleId="xl63">
    <w:name w:val="xl63"/>
    <w:basedOn w:val="Normal"/>
    <w:uiPriority w:val="99"/>
    <w:rsid w:val="00C0125E"/>
    <w:pPr>
      <w:spacing w:before="100" w:beforeAutospacing="1" w:after="100" w:afterAutospacing="1"/>
    </w:pPr>
    <w:rPr>
      <w:sz w:val="18"/>
      <w:szCs w:val="18"/>
      <w:lang w:eastAsia="en-GB"/>
    </w:rPr>
  </w:style>
  <w:style w:type="paragraph" w:customStyle="1" w:styleId="ProtocolFrontPage-subtitles">
    <w:name w:val="Protocol Front Page - subtitles"/>
    <w:basedOn w:val="Caption"/>
    <w:qFormat/>
    <w:rsid w:val="00C0125E"/>
    <w:pPr>
      <w:spacing w:after="0"/>
    </w:pPr>
    <w:rPr>
      <w:rFonts w:ascii="Arial" w:hAnsi="Arial"/>
      <w:color w:val="auto"/>
      <w:sz w:val="28"/>
      <w:szCs w:val="20"/>
      <w:lang w:eastAsia="en-GB"/>
    </w:rPr>
  </w:style>
  <w:style w:type="paragraph" w:styleId="Caption">
    <w:name w:val="caption"/>
    <w:basedOn w:val="Normal"/>
    <w:next w:val="Normal"/>
    <w:uiPriority w:val="99"/>
    <w:qFormat/>
    <w:rsid w:val="00C0125E"/>
    <w:pPr>
      <w:spacing w:after="200"/>
    </w:pPr>
    <w:rPr>
      <w:b/>
      <w:bCs/>
      <w:color w:val="4F81BD"/>
      <w:sz w:val="18"/>
      <w:szCs w:val="18"/>
    </w:rPr>
  </w:style>
  <w:style w:type="paragraph" w:customStyle="1" w:styleId="Protocol-Bodytext">
    <w:name w:val="Protocol - Body text"/>
    <w:basedOn w:val="BodyText"/>
    <w:link w:val="Protocol-BodytextChar"/>
    <w:uiPriority w:val="99"/>
    <w:rsid w:val="00C0125E"/>
    <w:pPr>
      <w:jc w:val="both"/>
    </w:pPr>
    <w:rPr>
      <w:rFonts w:ascii="Arial" w:hAnsi="Arial"/>
      <w:lang w:eastAsia="en-GB"/>
    </w:rPr>
  </w:style>
  <w:style w:type="paragraph" w:customStyle="1" w:styleId="Normal1">
    <w:name w:val="Normal1"/>
    <w:basedOn w:val="Normal"/>
    <w:uiPriority w:val="99"/>
    <w:rsid w:val="00C0125E"/>
    <w:rPr>
      <w:rFonts w:ascii="Arial" w:hAnsi="Arial"/>
      <w:szCs w:val="20"/>
    </w:rPr>
  </w:style>
  <w:style w:type="paragraph" w:customStyle="1" w:styleId="Pa12">
    <w:name w:val="Pa12"/>
    <w:basedOn w:val="Normal"/>
    <w:next w:val="Normal"/>
    <w:uiPriority w:val="99"/>
    <w:rsid w:val="00C0125E"/>
    <w:pPr>
      <w:autoSpaceDE w:val="0"/>
      <w:autoSpaceDN w:val="0"/>
      <w:adjustRightInd w:val="0"/>
      <w:spacing w:line="141" w:lineRule="atLeast"/>
    </w:pPr>
    <w:rPr>
      <w:rFonts w:ascii="UMMRBS+Shaker2Lancet-Regular" w:hAnsi="UMMRBS+Shaker2Lancet-Regular"/>
      <w:lang w:eastAsia="en-GB"/>
    </w:rPr>
  </w:style>
  <w:style w:type="character" w:customStyle="1" w:styleId="Protocol-BodytextChar">
    <w:name w:val="Protocol - Body text Char"/>
    <w:basedOn w:val="DefaultParagraphFont"/>
    <w:link w:val="Protocol-Bodytext"/>
    <w:uiPriority w:val="99"/>
    <w:locked/>
    <w:rsid w:val="00C0125E"/>
    <w:rPr>
      <w:rFonts w:ascii="Arial" w:eastAsia="Times New Roman" w:hAnsi="Arial" w:cs="Times New Roman"/>
      <w:sz w:val="24"/>
      <w:szCs w:val="24"/>
      <w:lang w:eastAsia="en-GB"/>
    </w:rPr>
  </w:style>
  <w:style w:type="paragraph" w:styleId="Revision">
    <w:name w:val="Revision"/>
    <w:hidden/>
    <w:uiPriority w:val="99"/>
    <w:semiHidden/>
    <w:rsid w:val="00C0125E"/>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rsid w:val="00C0125E"/>
    <w:rPr>
      <w:rFonts w:eastAsia="MS Mincho"/>
      <w:lang w:eastAsia="ja-JP"/>
    </w:rPr>
  </w:style>
  <w:style w:type="paragraph" w:customStyle="1" w:styleId="Default">
    <w:name w:val="Default"/>
    <w:rsid w:val="00C0125E"/>
    <w:pPr>
      <w:autoSpaceDE w:val="0"/>
      <w:autoSpaceDN w:val="0"/>
      <w:adjustRightInd w:val="0"/>
      <w:spacing w:after="0" w:line="240" w:lineRule="auto"/>
    </w:pPr>
    <w:rPr>
      <w:rFonts w:ascii="Calibri" w:eastAsia="Calibri" w:hAnsi="Calibri" w:cs="Calibri"/>
      <w:color w:val="000000"/>
      <w:sz w:val="24"/>
      <w:szCs w:val="24"/>
      <w:lang w:eastAsia="en-GB"/>
    </w:rPr>
  </w:style>
  <w:style w:type="character" w:customStyle="1" w:styleId="A6">
    <w:name w:val="A6"/>
    <w:uiPriority w:val="99"/>
    <w:rsid w:val="00C0125E"/>
    <w:rPr>
      <w:rFonts w:cs="ScalaLancetPro"/>
      <w:color w:val="000000"/>
      <w:sz w:val="9"/>
      <w:szCs w:val="9"/>
    </w:rPr>
  </w:style>
  <w:style w:type="character" w:customStyle="1" w:styleId="simple">
    <w:name w:val="simple"/>
    <w:basedOn w:val="DefaultParagraphFont"/>
    <w:rsid w:val="00C0125E"/>
    <w:rPr>
      <w:rFonts w:cs="Times New Roman"/>
    </w:rPr>
  </w:style>
  <w:style w:type="paragraph" w:customStyle="1" w:styleId="EndNoteBibliographyTitle">
    <w:name w:val="EndNote Bibliography Title"/>
    <w:basedOn w:val="Normal"/>
    <w:rsid w:val="00C0125E"/>
    <w:pPr>
      <w:jc w:val="center"/>
    </w:pPr>
    <w:rPr>
      <w:lang w:val="en-US"/>
    </w:rPr>
  </w:style>
  <w:style w:type="paragraph" w:customStyle="1" w:styleId="EndNoteBibliography">
    <w:name w:val="EndNote Bibliography"/>
    <w:basedOn w:val="Normal"/>
    <w:rsid w:val="00C0125E"/>
    <w:rPr>
      <w:lang w:val="en-US"/>
    </w:rPr>
  </w:style>
  <w:style w:type="paragraph" w:customStyle="1" w:styleId="p1">
    <w:name w:val="p1"/>
    <w:basedOn w:val="Normal"/>
    <w:rsid w:val="00C0125E"/>
    <w:rPr>
      <w:rFonts w:ascii="Helvetica" w:eastAsia="Calibri" w:hAnsi="Helvetica"/>
      <w:color w:val="000000"/>
      <w:sz w:val="11"/>
      <w:szCs w:val="11"/>
      <w:lang w:eastAsia="en-GB"/>
    </w:rPr>
  </w:style>
  <w:style w:type="character" w:styleId="Strong">
    <w:name w:val="Strong"/>
    <w:basedOn w:val="DefaultParagraphFont"/>
    <w:uiPriority w:val="22"/>
    <w:qFormat/>
    <w:rsid w:val="00C0125E"/>
    <w:rPr>
      <w:b/>
      <w:bCs/>
    </w:rPr>
  </w:style>
  <w:style w:type="paragraph" w:styleId="Title">
    <w:name w:val="Title"/>
    <w:basedOn w:val="Normal"/>
    <w:next w:val="Normal"/>
    <w:link w:val="TitleChar"/>
    <w:qFormat/>
    <w:rsid w:val="00C0125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0125E"/>
    <w:rPr>
      <w:rFonts w:asciiTheme="majorHAnsi" w:eastAsiaTheme="majorEastAsia" w:hAnsiTheme="majorHAnsi" w:cstheme="majorBidi"/>
      <w:spacing w:val="-10"/>
      <w:kern w:val="28"/>
      <w:sz w:val="56"/>
      <w:szCs w:val="56"/>
    </w:rPr>
  </w:style>
  <w:style w:type="character" w:customStyle="1" w:styleId="sec1">
    <w:name w:val="sec1"/>
    <w:basedOn w:val="DefaultParagraphFont"/>
    <w:rsid w:val="00C0125E"/>
  </w:style>
  <w:style w:type="character" w:customStyle="1" w:styleId="UnresolvedMention1">
    <w:name w:val="Unresolved Mention1"/>
    <w:basedOn w:val="DefaultParagraphFont"/>
    <w:uiPriority w:val="99"/>
    <w:rsid w:val="00C0125E"/>
    <w:rPr>
      <w:color w:val="605E5C"/>
      <w:shd w:val="clear" w:color="auto" w:fill="E1DFDD"/>
    </w:rPr>
  </w:style>
  <w:style w:type="character" w:customStyle="1" w:styleId="titles-source">
    <w:name w:val="titles-source"/>
    <w:basedOn w:val="DefaultParagraphFont"/>
    <w:rsid w:val="00C0125E"/>
  </w:style>
  <w:style w:type="character" w:customStyle="1" w:styleId="bibrecord-highlight-user">
    <w:name w:val="bibrecord-highlight-user"/>
    <w:basedOn w:val="DefaultParagraphFont"/>
    <w:rsid w:val="00C0125E"/>
  </w:style>
  <w:style w:type="character" w:customStyle="1" w:styleId="UnresolvedMention2">
    <w:name w:val="Unresolved Mention2"/>
    <w:basedOn w:val="DefaultParagraphFont"/>
    <w:uiPriority w:val="99"/>
    <w:rsid w:val="00C012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olwanis@cardiff.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32</Pages>
  <Words>8338</Words>
  <Characters>47529</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Hurt</dc:creator>
  <cp:keywords/>
  <dc:description/>
  <cp:lastModifiedBy>Chris Hurt</cp:lastModifiedBy>
  <cp:revision>2</cp:revision>
  <dcterms:created xsi:type="dcterms:W3CDTF">2019-01-31T11:50:00Z</dcterms:created>
  <dcterms:modified xsi:type="dcterms:W3CDTF">2019-03-04T14:45:00Z</dcterms:modified>
</cp:coreProperties>
</file>