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9D2" w:rsidRDefault="00F149D2" w:rsidP="00F149D2">
      <w:pPr>
        <w:pStyle w:val="Caption"/>
        <w:spacing w:after="0"/>
        <w:jc w:val="center"/>
        <w:rPr>
          <w:sz w:val="22"/>
        </w:rPr>
      </w:pPr>
      <w:bookmarkStart w:id="0" w:name="_Ref93664533"/>
      <w:bookmarkStart w:id="1" w:name="_GoBack"/>
      <w:bookmarkEnd w:id="1"/>
      <w:r w:rsidRPr="00E65C0F">
        <w:rPr>
          <w:b/>
          <w:sz w:val="22"/>
        </w:rPr>
        <w:t xml:space="preserve">Table </w:t>
      </w:r>
      <w:r w:rsidRPr="00E65C0F">
        <w:rPr>
          <w:b/>
          <w:sz w:val="22"/>
        </w:rPr>
        <w:fldChar w:fldCharType="begin"/>
      </w:r>
      <w:r w:rsidRPr="00E65C0F">
        <w:rPr>
          <w:b/>
          <w:sz w:val="22"/>
        </w:rPr>
        <w:instrText xml:space="preserve"> SEQ Table \* ARABIC </w:instrText>
      </w:r>
      <w:r w:rsidRPr="00E65C0F">
        <w:rPr>
          <w:b/>
          <w:sz w:val="22"/>
        </w:rPr>
        <w:fldChar w:fldCharType="separate"/>
      </w:r>
      <w:r w:rsidRPr="00E65C0F">
        <w:rPr>
          <w:b/>
          <w:sz w:val="22"/>
        </w:rPr>
        <w:t>1</w:t>
      </w:r>
      <w:r w:rsidRPr="00E65C0F">
        <w:rPr>
          <w:b/>
          <w:sz w:val="22"/>
        </w:rPr>
        <w:fldChar w:fldCharType="end"/>
      </w:r>
      <w:bookmarkEnd w:id="0"/>
      <w:r w:rsidRPr="00E65C0F">
        <w:rPr>
          <w:b/>
          <w:sz w:val="22"/>
        </w:rPr>
        <w:t>.</w:t>
      </w:r>
      <w:r w:rsidRPr="00E65C0F">
        <w:rPr>
          <w:sz w:val="22"/>
        </w:rPr>
        <w:t xml:space="preserve"> </w:t>
      </w:r>
      <w:r>
        <w:rPr>
          <w:sz w:val="22"/>
        </w:rPr>
        <w:t>Infrastructure and study</w:t>
      </w:r>
      <w:r w:rsidRPr="00E65C0F">
        <w:rPr>
          <w:sz w:val="22"/>
        </w:rPr>
        <w:t xml:space="preserve"> details </w:t>
      </w:r>
      <w:r>
        <w:rPr>
          <w:sz w:val="22"/>
        </w:rPr>
        <w:t>for</w:t>
      </w:r>
      <w:r w:rsidRPr="00E65C0F">
        <w:rPr>
          <w:sz w:val="22"/>
        </w:rPr>
        <w:t xml:space="preserve"> the 13 river barriers used to assess the validity of two commonly used rapid barrier assessment protocols (SNIFFER and ICE). Barrier IDs </w:t>
      </w:r>
      <w:proofErr w:type="gramStart"/>
      <w:r w:rsidRPr="00E65C0F">
        <w:rPr>
          <w:sz w:val="22"/>
        </w:rPr>
        <w:t>have been maintained</w:t>
      </w:r>
      <w:proofErr w:type="gramEnd"/>
      <w:r w:rsidRPr="00E65C0F">
        <w:rPr>
          <w:sz w:val="22"/>
        </w:rPr>
        <w:t xml:space="preserve"> from the source literature for ease of reference. Passage Efficiency (PE) method indicates if the score </w:t>
      </w:r>
      <w:proofErr w:type="gramStart"/>
      <w:r w:rsidRPr="00E65C0F">
        <w:rPr>
          <w:sz w:val="22"/>
        </w:rPr>
        <w:t>is based</w:t>
      </w:r>
      <w:proofErr w:type="gramEnd"/>
      <w:r w:rsidRPr="00E65C0F">
        <w:rPr>
          <w:sz w:val="22"/>
        </w:rPr>
        <w:t xml:space="preserve"> on barrier </w:t>
      </w:r>
      <w:r>
        <w:rPr>
          <w:sz w:val="22"/>
        </w:rPr>
        <w:t>permeability</w:t>
      </w:r>
      <w:r w:rsidRPr="00E65C0F">
        <w:rPr>
          <w:sz w:val="22"/>
        </w:rPr>
        <w:t xml:space="preserve"> (BP) or proportion passed (PP).</w:t>
      </w:r>
      <w:r>
        <w:rPr>
          <w:sz w:val="22"/>
        </w:rPr>
        <w:t xml:space="preserve"> </w:t>
      </w:r>
      <w:r w:rsidRPr="00FF6E4B">
        <w:rPr>
          <w:sz w:val="22"/>
          <w:highlight w:val="yellow"/>
        </w:rPr>
        <w:t xml:space="preserve">Size of </w:t>
      </w:r>
      <w:r w:rsidRPr="00FF6E4B">
        <w:rPr>
          <w:i/>
          <w:sz w:val="22"/>
          <w:highlight w:val="yellow"/>
        </w:rPr>
        <w:t xml:space="preserve">S. </w:t>
      </w:r>
      <w:proofErr w:type="spellStart"/>
      <w:r w:rsidRPr="00FF6E4B">
        <w:rPr>
          <w:i/>
          <w:sz w:val="22"/>
          <w:highlight w:val="yellow"/>
        </w:rPr>
        <w:t>trutta</w:t>
      </w:r>
      <w:proofErr w:type="spellEnd"/>
      <w:r w:rsidRPr="00FF6E4B">
        <w:rPr>
          <w:i/>
          <w:sz w:val="22"/>
          <w:highlight w:val="yellow"/>
        </w:rPr>
        <w:t xml:space="preserve"> </w:t>
      </w:r>
      <w:r w:rsidRPr="00FF6E4B">
        <w:rPr>
          <w:sz w:val="22"/>
          <w:highlight w:val="yellow"/>
        </w:rPr>
        <w:t>and</w:t>
      </w:r>
      <w:r w:rsidRPr="00FF6E4B">
        <w:rPr>
          <w:i/>
          <w:sz w:val="22"/>
          <w:highlight w:val="yellow"/>
        </w:rPr>
        <w:t xml:space="preserve"> T. </w:t>
      </w:r>
      <w:proofErr w:type="spellStart"/>
      <w:r w:rsidRPr="00FF6E4B">
        <w:rPr>
          <w:i/>
          <w:sz w:val="22"/>
          <w:highlight w:val="yellow"/>
        </w:rPr>
        <w:t>thymallus</w:t>
      </w:r>
      <w:proofErr w:type="spellEnd"/>
      <w:r w:rsidRPr="00FF6E4B">
        <w:rPr>
          <w:i/>
          <w:sz w:val="22"/>
          <w:highlight w:val="yellow"/>
        </w:rPr>
        <w:t xml:space="preserve"> </w:t>
      </w:r>
      <w:r w:rsidRPr="00FF6E4B">
        <w:rPr>
          <w:sz w:val="22"/>
          <w:highlight w:val="yellow"/>
        </w:rPr>
        <w:t>refer to fork length, and “body length” for all other species</w:t>
      </w:r>
      <w:r>
        <w:rPr>
          <w:sz w:val="22"/>
        </w:rPr>
        <w:t xml:space="preserve">. A complex barrier type indicates that the structure consists of more than one barrier type. </w:t>
      </w:r>
      <w:r w:rsidRPr="00E65C0F">
        <w:rPr>
          <w:sz w:val="22"/>
        </w:rPr>
        <w:t xml:space="preserve">Latitude and longitude positions </w:t>
      </w:r>
      <w:r>
        <w:rPr>
          <w:sz w:val="22"/>
        </w:rPr>
        <w:t>use the</w:t>
      </w:r>
      <w:r w:rsidRPr="00E65C0F">
        <w:rPr>
          <w:sz w:val="22"/>
        </w:rPr>
        <w:t xml:space="preserve"> WGS84</w:t>
      </w:r>
      <w:r>
        <w:rPr>
          <w:sz w:val="22"/>
        </w:rPr>
        <w:t xml:space="preserve"> coordinate system</w:t>
      </w:r>
      <w:r w:rsidRPr="00E65C0F">
        <w:rPr>
          <w:sz w:val="22"/>
        </w:rPr>
        <w:t>.</w:t>
      </w:r>
    </w:p>
    <w:tbl>
      <w:tblPr>
        <w:tblStyle w:val="TableGrid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134"/>
        <w:gridCol w:w="992"/>
        <w:gridCol w:w="567"/>
        <w:gridCol w:w="567"/>
        <w:gridCol w:w="567"/>
        <w:gridCol w:w="993"/>
        <w:gridCol w:w="2126"/>
        <w:gridCol w:w="3260"/>
        <w:gridCol w:w="1134"/>
        <w:gridCol w:w="1985"/>
      </w:tblGrid>
      <w:tr w:rsidR="00F149D2" w:rsidRPr="00DB5EA9" w:rsidTr="003B5191">
        <w:trPr>
          <w:trHeight w:val="590"/>
          <w:jc w:val="center"/>
        </w:trPr>
        <w:tc>
          <w:tcPr>
            <w:tcW w:w="1413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Barrier ID</w:t>
            </w:r>
          </w:p>
        </w:tc>
        <w:tc>
          <w:tcPr>
            <w:tcW w:w="992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River</w:t>
            </w:r>
          </w:p>
        </w:tc>
        <w:tc>
          <w:tcPr>
            <w:tcW w:w="1134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Location (</w:t>
            </w:r>
            <w:proofErr w:type="spellStart"/>
            <w:r w:rsidRPr="00DB5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Lat</w:t>
            </w:r>
            <w:proofErr w:type="spellEnd"/>
            <w:r w:rsidRPr="00DB5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Long)</w:t>
            </w:r>
          </w:p>
        </w:tc>
        <w:tc>
          <w:tcPr>
            <w:tcW w:w="992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Barrier type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ength (m)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idth (m)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eight (m)</w:t>
            </w:r>
          </w:p>
        </w:tc>
        <w:tc>
          <w:tcPr>
            <w:tcW w:w="993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 method</w:t>
            </w:r>
          </w:p>
        </w:tc>
        <w:tc>
          <w:tcPr>
            <w:tcW w:w="2126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Species</w:t>
            </w:r>
          </w:p>
        </w:tc>
        <w:tc>
          <w:tcPr>
            <w:tcW w:w="3260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Size</w:t>
            </w:r>
          </w:p>
        </w:tc>
        <w:tc>
          <w:tcPr>
            <w:tcW w:w="1134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 score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F6E4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(0.0 – 1.0)</w:t>
            </w:r>
          </w:p>
        </w:tc>
        <w:tc>
          <w:tcPr>
            <w:tcW w:w="1985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Source</w:t>
            </w:r>
          </w:p>
        </w:tc>
      </w:tr>
      <w:tr w:rsidR="00F149D2" w:rsidRPr="00DB5EA9" w:rsidTr="003B5191">
        <w:trPr>
          <w:trHeight w:val="590"/>
          <w:jc w:val="center"/>
        </w:trPr>
        <w:tc>
          <w:tcPr>
            <w:tcW w:w="1413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S1</w:t>
            </w:r>
          </w:p>
        </w:tc>
        <w:tc>
          <w:tcPr>
            <w:tcW w:w="992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Deerness</w:t>
            </w:r>
            <w:proofErr w:type="spellEnd"/>
          </w:p>
        </w:tc>
        <w:tc>
          <w:tcPr>
            <w:tcW w:w="1134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54.773304,</w:t>
            </w:r>
          </w:p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-1.649746</w:t>
            </w:r>
          </w:p>
        </w:tc>
        <w:tc>
          <w:tcPr>
            <w:tcW w:w="992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Complex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17.1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1.42</w:t>
            </w:r>
          </w:p>
        </w:tc>
        <w:tc>
          <w:tcPr>
            <w:tcW w:w="993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BP,</w:t>
            </w:r>
          </w:p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PP,</w:t>
            </w:r>
          </w:p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BP.</w:t>
            </w:r>
          </w:p>
        </w:tc>
        <w:tc>
          <w:tcPr>
            <w:tcW w:w="2126" w:type="dxa"/>
            <w:vAlign w:val="center"/>
          </w:tcPr>
          <w:p w:rsidR="00F149D2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S. </w:t>
            </w:r>
            <w:proofErr w:type="spellStart"/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trutta</w:t>
            </w:r>
            <w:proofErr w:type="spellEnd"/>
          </w:p>
          <w:p w:rsidR="00F149D2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S. </w:t>
            </w:r>
            <w:proofErr w:type="spellStart"/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trutta</w:t>
            </w:r>
            <w:proofErr w:type="spellEnd"/>
          </w:p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C. </w:t>
            </w:r>
            <w:proofErr w:type="spellStart"/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gobio</w:t>
            </w:r>
            <w:proofErr w:type="spellEnd"/>
          </w:p>
        </w:tc>
        <w:tc>
          <w:tcPr>
            <w:tcW w:w="3260" w:type="dxa"/>
            <w:vAlign w:val="center"/>
          </w:tcPr>
          <w:p w:rsidR="00F149D2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Mean (range): 117 (</w:t>
            </w:r>
            <w:r w:rsidRPr="00F700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50-338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F700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mm</w:t>
            </w:r>
          </w:p>
          <w:p w:rsidR="00F149D2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Mean (range): 419 (</w:t>
            </w: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268-754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 xml:space="preserve"> mm</w:t>
            </w:r>
          </w:p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DA76BF">
              <w:rPr>
                <w:rFonts w:ascii="Times New Roman" w:hAnsi="Times New Roman" w:cs="Times New Roman"/>
                <w:sz w:val="20"/>
                <w:szCs w:val="20"/>
              </w:rPr>
              <w:t>ean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(range): </w:t>
            </w:r>
            <w:r w:rsidRPr="00DA76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(</w:t>
            </w:r>
            <w:r w:rsidRPr="00DA76BF">
              <w:rPr>
                <w:rFonts w:ascii="Times New Roman" w:hAnsi="Times New Roman" w:cs="Times New Roman"/>
                <w:sz w:val="20"/>
                <w:szCs w:val="20"/>
              </w:rPr>
              <w:t>52-111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A76BF">
              <w:rPr>
                <w:rFonts w:ascii="Times New Roman" w:hAnsi="Times New Roman" w:cs="Times New Roman"/>
                <w:sz w:val="20"/>
                <w:szCs w:val="20"/>
              </w:rPr>
              <w:t xml:space="preserve"> mm</w:t>
            </w:r>
          </w:p>
        </w:tc>
        <w:tc>
          <w:tcPr>
            <w:tcW w:w="1134" w:type="dxa"/>
            <w:vAlign w:val="center"/>
          </w:tcPr>
          <w:p w:rsidR="00F149D2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  <w:p w:rsidR="00F149D2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1985" w:type="dxa"/>
            <w:vAlign w:val="center"/>
          </w:tcPr>
          <w:p w:rsidR="00F149D2" w:rsidRPr="00517CBC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7CBC">
              <w:rPr>
                <w:rFonts w:ascii="Times New Roman" w:hAnsi="Times New Roman" w:cs="Times New Roman"/>
                <w:sz w:val="20"/>
                <w:szCs w:val="20"/>
              </w:rPr>
              <w:t>Tummers</w:t>
            </w:r>
            <w:proofErr w:type="spellEnd"/>
            <w:r w:rsidRPr="00517CBC">
              <w:rPr>
                <w:rFonts w:ascii="Times New Roman" w:hAnsi="Times New Roman" w:cs="Times New Roman"/>
                <w:sz w:val="20"/>
                <w:szCs w:val="20"/>
              </w:rPr>
              <w:t xml:space="preserve"> et al., 2016a</w:t>
            </w:r>
          </w:p>
        </w:tc>
      </w:tr>
      <w:tr w:rsidR="00F149D2" w:rsidRPr="00DB5EA9" w:rsidTr="003B5191">
        <w:trPr>
          <w:trHeight w:val="590"/>
          <w:jc w:val="center"/>
        </w:trPr>
        <w:tc>
          <w:tcPr>
            <w:tcW w:w="1413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S2</w:t>
            </w:r>
          </w:p>
        </w:tc>
        <w:tc>
          <w:tcPr>
            <w:tcW w:w="992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Deerness</w:t>
            </w:r>
            <w:proofErr w:type="spellEnd"/>
          </w:p>
        </w:tc>
        <w:tc>
          <w:tcPr>
            <w:tcW w:w="1134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54.779182, -1.669066</w:t>
            </w:r>
          </w:p>
        </w:tc>
        <w:tc>
          <w:tcPr>
            <w:tcW w:w="992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Nature-like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36.0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993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BP,</w:t>
            </w:r>
          </w:p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PP,</w:t>
            </w:r>
          </w:p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PP,</w:t>
            </w:r>
          </w:p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BP.</w:t>
            </w:r>
          </w:p>
        </w:tc>
        <w:tc>
          <w:tcPr>
            <w:tcW w:w="2126" w:type="dxa"/>
            <w:vAlign w:val="center"/>
          </w:tcPr>
          <w:p w:rsidR="00F149D2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S. </w:t>
            </w:r>
            <w:proofErr w:type="spellStart"/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trutta</w:t>
            </w:r>
            <w:proofErr w:type="spellEnd"/>
          </w:p>
          <w:p w:rsidR="00F149D2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S. </w:t>
            </w:r>
            <w:proofErr w:type="spellStart"/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trutta</w:t>
            </w:r>
            <w:proofErr w:type="spellEnd"/>
          </w:p>
          <w:p w:rsidR="00F149D2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S. </w:t>
            </w:r>
            <w:proofErr w:type="spellStart"/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trutta</w:t>
            </w:r>
            <w:proofErr w:type="spellEnd"/>
          </w:p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C. </w:t>
            </w:r>
            <w:proofErr w:type="spellStart"/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gobio</w:t>
            </w:r>
            <w:proofErr w:type="spellEnd"/>
          </w:p>
        </w:tc>
        <w:tc>
          <w:tcPr>
            <w:tcW w:w="3260" w:type="dxa"/>
            <w:vAlign w:val="center"/>
          </w:tcPr>
          <w:p w:rsidR="00F149D2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Mean (range): 117 (</w:t>
            </w:r>
            <w:r w:rsidRPr="00F700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50-338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F700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mm</w:t>
            </w:r>
          </w:p>
          <w:p w:rsidR="00F149D2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Mean (range): 175 (125-273) mm</w:t>
            </w:r>
          </w:p>
          <w:p w:rsidR="00F149D2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Mean (range): 419 (</w:t>
            </w: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268-754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 xml:space="preserve"> mm</w:t>
            </w:r>
          </w:p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DA76BF">
              <w:rPr>
                <w:rFonts w:ascii="Times New Roman" w:hAnsi="Times New Roman" w:cs="Times New Roman"/>
                <w:sz w:val="20"/>
                <w:szCs w:val="20"/>
              </w:rPr>
              <w:t>ean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(range): </w:t>
            </w:r>
            <w:r w:rsidRPr="00DA76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(</w:t>
            </w:r>
            <w:r w:rsidRPr="00DA76BF">
              <w:rPr>
                <w:rFonts w:ascii="Times New Roman" w:hAnsi="Times New Roman" w:cs="Times New Roman"/>
                <w:sz w:val="20"/>
                <w:szCs w:val="20"/>
              </w:rPr>
              <w:t>52-111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A76BF">
              <w:rPr>
                <w:rFonts w:ascii="Times New Roman" w:hAnsi="Times New Roman" w:cs="Times New Roman"/>
                <w:sz w:val="20"/>
                <w:szCs w:val="20"/>
              </w:rPr>
              <w:t xml:space="preserve"> mm</w:t>
            </w:r>
          </w:p>
        </w:tc>
        <w:tc>
          <w:tcPr>
            <w:tcW w:w="1134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985" w:type="dxa"/>
            <w:vAlign w:val="center"/>
          </w:tcPr>
          <w:p w:rsidR="00F149D2" w:rsidRPr="00517CBC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7CBC">
              <w:rPr>
                <w:rFonts w:ascii="Times New Roman" w:hAnsi="Times New Roman" w:cs="Times New Roman"/>
                <w:sz w:val="20"/>
                <w:szCs w:val="20"/>
              </w:rPr>
              <w:t>Tummers</w:t>
            </w:r>
            <w:proofErr w:type="spellEnd"/>
            <w:r w:rsidRPr="00517CBC">
              <w:rPr>
                <w:rFonts w:ascii="Times New Roman" w:hAnsi="Times New Roman" w:cs="Times New Roman"/>
                <w:sz w:val="20"/>
                <w:szCs w:val="20"/>
              </w:rPr>
              <w:t xml:space="preserve"> et al., 2016a</w:t>
            </w:r>
          </w:p>
        </w:tc>
      </w:tr>
      <w:tr w:rsidR="00F149D2" w:rsidRPr="00DB5EA9" w:rsidTr="003B5191">
        <w:trPr>
          <w:trHeight w:val="458"/>
          <w:jc w:val="center"/>
        </w:trPr>
        <w:tc>
          <w:tcPr>
            <w:tcW w:w="1413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S7</w:t>
            </w:r>
          </w:p>
        </w:tc>
        <w:tc>
          <w:tcPr>
            <w:tcW w:w="992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Deerness</w:t>
            </w:r>
            <w:proofErr w:type="spellEnd"/>
          </w:p>
        </w:tc>
        <w:tc>
          <w:tcPr>
            <w:tcW w:w="1134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54.756441, -1.758721</w:t>
            </w:r>
          </w:p>
        </w:tc>
        <w:tc>
          <w:tcPr>
            <w:tcW w:w="992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Culvert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11.0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  <w:tc>
          <w:tcPr>
            <w:tcW w:w="993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BP,</w:t>
            </w:r>
          </w:p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BP.</w:t>
            </w:r>
          </w:p>
        </w:tc>
        <w:tc>
          <w:tcPr>
            <w:tcW w:w="2126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S. </w:t>
            </w:r>
            <w:proofErr w:type="spellStart"/>
            <w:r w:rsidRPr="009E0B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trutta</w:t>
            </w:r>
            <w:proofErr w:type="spellEnd"/>
          </w:p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C. </w:t>
            </w:r>
            <w:proofErr w:type="spellStart"/>
            <w:r w:rsidRPr="009E0B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gobio</w:t>
            </w:r>
            <w:proofErr w:type="spellEnd"/>
          </w:p>
        </w:tc>
        <w:tc>
          <w:tcPr>
            <w:tcW w:w="3260" w:type="dxa"/>
            <w:vAlign w:val="center"/>
          </w:tcPr>
          <w:p w:rsidR="00F149D2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Mean (range): 117 (</w:t>
            </w:r>
            <w:r w:rsidRPr="00F700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50-338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F700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mm</w:t>
            </w:r>
          </w:p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DA76BF">
              <w:rPr>
                <w:rFonts w:ascii="Times New Roman" w:hAnsi="Times New Roman" w:cs="Times New Roman"/>
                <w:sz w:val="20"/>
                <w:szCs w:val="20"/>
              </w:rPr>
              <w:t>ean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(range): </w:t>
            </w:r>
            <w:r w:rsidRPr="00DA76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(</w:t>
            </w:r>
            <w:r w:rsidRPr="00DA76BF">
              <w:rPr>
                <w:rFonts w:ascii="Times New Roman" w:hAnsi="Times New Roman" w:cs="Times New Roman"/>
                <w:sz w:val="20"/>
                <w:szCs w:val="20"/>
              </w:rPr>
              <w:t>52-111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A76BF">
              <w:rPr>
                <w:rFonts w:ascii="Times New Roman" w:hAnsi="Times New Roman" w:cs="Times New Roman"/>
                <w:sz w:val="20"/>
                <w:szCs w:val="20"/>
              </w:rPr>
              <w:t xml:space="preserve"> mm</w:t>
            </w:r>
          </w:p>
        </w:tc>
        <w:tc>
          <w:tcPr>
            <w:tcW w:w="1134" w:type="dxa"/>
            <w:vAlign w:val="center"/>
          </w:tcPr>
          <w:p w:rsidR="00F149D2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985" w:type="dxa"/>
            <w:vAlign w:val="center"/>
          </w:tcPr>
          <w:p w:rsidR="00F149D2" w:rsidRPr="00517CBC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7CBC">
              <w:rPr>
                <w:rFonts w:ascii="Times New Roman" w:hAnsi="Times New Roman" w:cs="Times New Roman"/>
                <w:sz w:val="20"/>
                <w:szCs w:val="20"/>
              </w:rPr>
              <w:t>Tummers</w:t>
            </w:r>
            <w:proofErr w:type="spellEnd"/>
            <w:r w:rsidRPr="00517CBC">
              <w:rPr>
                <w:rFonts w:ascii="Times New Roman" w:hAnsi="Times New Roman" w:cs="Times New Roman"/>
                <w:sz w:val="20"/>
                <w:szCs w:val="20"/>
              </w:rPr>
              <w:t xml:space="preserve"> et al., 2016a</w:t>
            </w:r>
          </w:p>
        </w:tc>
      </w:tr>
      <w:tr w:rsidR="00F149D2" w:rsidRPr="00DB5EA9" w:rsidTr="003B5191">
        <w:trPr>
          <w:trHeight w:val="590"/>
          <w:jc w:val="center"/>
        </w:trPr>
        <w:tc>
          <w:tcPr>
            <w:tcW w:w="1413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S8</w:t>
            </w:r>
          </w:p>
        </w:tc>
        <w:tc>
          <w:tcPr>
            <w:tcW w:w="992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Deerness</w:t>
            </w:r>
            <w:proofErr w:type="spellEnd"/>
          </w:p>
        </w:tc>
        <w:tc>
          <w:tcPr>
            <w:tcW w:w="1134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54.782337, -1.735478</w:t>
            </w:r>
          </w:p>
        </w:tc>
        <w:tc>
          <w:tcPr>
            <w:tcW w:w="992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Complex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43.9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</w:tc>
        <w:tc>
          <w:tcPr>
            <w:tcW w:w="993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BP,</w:t>
            </w:r>
          </w:p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PP,</w:t>
            </w:r>
          </w:p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BP.</w:t>
            </w:r>
          </w:p>
        </w:tc>
        <w:tc>
          <w:tcPr>
            <w:tcW w:w="2126" w:type="dxa"/>
            <w:vAlign w:val="center"/>
          </w:tcPr>
          <w:p w:rsidR="00F149D2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S. </w:t>
            </w:r>
            <w:proofErr w:type="spellStart"/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trutta</w:t>
            </w:r>
            <w:proofErr w:type="spellEnd"/>
          </w:p>
          <w:p w:rsidR="00F149D2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S. </w:t>
            </w:r>
            <w:proofErr w:type="spellStart"/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trutta</w:t>
            </w:r>
            <w:proofErr w:type="spellEnd"/>
          </w:p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C. </w:t>
            </w:r>
            <w:proofErr w:type="spellStart"/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gobio</w:t>
            </w:r>
            <w:proofErr w:type="spellEnd"/>
          </w:p>
        </w:tc>
        <w:tc>
          <w:tcPr>
            <w:tcW w:w="3260" w:type="dxa"/>
            <w:vAlign w:val="center"/>
          </w:tcPr>
          <w:p w:rsidR="00F149D2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Mean (range): 117 (</w:t>
            </w:r>
            <w:r w:rsidRPr="00F700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50-338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F700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mm</w:t>
            </w:r>
          </w:p>
          <w:p w:rsidR="00F149D2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Mean (range): 145 (120-219) mm</w:t>
            </w:r>
          </w:p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DA76BF">
              <w:rPr>
                <w:rFonts w:ascii="Times New Roman" w:hAnsi="Times New Roman" w:cs="Times New Roman"/>
                <w:sz w:val="20"/>
                <w:szCs w:val="20"/>
              </w:rPr>
              <w:t>ean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(range): </w:t>
            </w:r>
            <w:r w:rsidRPr="00DA76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(</w:t>
            </w:r>
            <w:r w:rsidRPr="00DA76BF">
              <w:rPr>
                <w:rFonts w:ascii="Times New Roman" w:hAnsi="Times New Roman" w:cs="Times New Roman"/>
                <w:sz w:val="20"/>
                <w:szCs w:val="20"/>
              </w:rPr>
              <w:t>52-111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A76BF">
              <w:rPr>
                <w:rFonts w:ascii="Times New Roman" w:hAnsi="Times New Roman" w:cs="Times New Roman"/>
                <w:sz w:val="20"/>
                <w:szCs w:val="20"/>
              </w:rPr>
              <w:t xml:space="preserve"> mm</w:t>
            </w:r>
          </w:p>
        </w:tc>
        <w:tc>
          <w:tcPr>
            <w:tcW w:w="1134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1985" w:type="dxa"/>
            <w:vAlign w:val="center"/>
          </w:tcPr>
          <w:p w:rsidR="00F149D2" w:rsidRPr="00517CBC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7CBC">
              <w:rPr>
                <w:rFonts w:ascii="Times New Roman" w:hAnsi="Times New Roman" w:cs="Times New Roman"/>
                <w:sz w:val="20"/>
                <w:szCs w:val="20"/>
              </w:rPr>
              <w:t>Tummers</w:t>
            </w:r>
            <w:proofErr w:type="spellEnd"/>
            <w:r w:rsidRPr="00517CBC">
              <w:rPr>
                <w:rFonts w:ascii="Times New Roman" w:hAnsi="Times New Roman" w:cs="Times New Roman"/>
                <w:sz w:val="20"/>
                <w:szCs w:val="20"/>
              </w:rPr>
              <w:t xml:space="preserve"> et al., 2016a</w:t>
            </w:r>
          </w:p>
        </w:tc>
      </w:tr>
      <w:tr w:rsidR="00F149D2" w:rsidRPr="00DB5EA9" w:rsidTr="003B5191">
        <w:trPr>
          <w:trHeight w:val="295"/>
          <w:jc w:val="center"/>
        </w:trPr>
        <w:tc>
          <w:tcPr>
            <w:tcW w:w="1413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Buttercrambe</w:t>
            </w:r>
            <w:proofErr w:type="spellEnd"/>
            <w:r w:rsidRPr="00DB5EA9">
              <w:rPr>
                <w:rFonts w:ascii="Times New Roman" w:hAnsi="Times New Roman" w:cs="Times New Roman"/>
                <w:sz w:val="20"/>
                <w:szCs w:val="20"/>
              </w:rPr>
              <w:t xml:space="preserve"> Weir</w:t>
            </w:r>
          </w:p>
        </w:tc>
        <w:tc>
          <w:tcPr>
            <w:tcW w:w="992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Derwent</w:t>
            </w:r>
          </w:p>
        </w:tc>
        <w:tc>
          <w:tcPr>
            <w:tcW w:w="1134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54.018900, -0.885352</w:t>
            </w:r>
          </w:p>
        </w:tc>
        <w:tc>
          <w:tcPr>
            <w:tcW w:w="992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Sloped weir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20.0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1.31</w:t>
            </w:r>
          </w:p>
        </w:tc>
        <w:tc>
          <w:tcPr>
            <w:tcW w:w="993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PP,</w:t>
            </w:r>
          </w:p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PP.</w:t>
            </w:r>
          </w:p>
        </w:tc>
        <w:tc>
          <w:tcPr>
            <w:tcW w:w="2126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L. </w:t>
            </w:r>
            <w:proofErr w:type="spellStart"/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fluviatilis</w:t>
            </w:r>
            <w:proofErr w:type="spellEnd"/>
          </w:p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L. </w:t>
            </w:r>
            <w:proofErr w:type="spellStart"/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fluviatilis</w:t>
            </w:r>
            <w:proofErr w:type="spellEnd"/>
          </w:p>
        </w:tc>
        <w:tc>
          <w:tcPr>
            <w:tcW w:w="3260" w:type="dxa"/>
            <w:vAlign w:val="center"/>
          </w:tcPr>
          <w:p w:rsidR="00F149D2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Mean </w:t>
            </w:r>
            <w:r>
              <w:rPr>
                <w:rFonts w:ascii="Symbol" w:eastAsia="Symbol" w:hAnsi="Symbol" w:cs="Symbol"/>
                <w:sz w:val="20"/>
                <w:szCs w:val="20"/>
              </w:rPr>
              <w:t>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SD: 389 </w:t>
            </w:r>
            <w:r>
              <w:rPr>
                <w:rFonts w:ascii="Symbol" w:eastAsia="Symbol" w:hAnsi="Symbol" w:cs="Symbol"/>
                <w:sz w:val="20"/>
                <w:szCs w:val="20"/>
              </w:rPr>
              <w:t>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 mm</w:t>
            </w:r>
          </w:p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Mean </w:t>
            </w:r>
            <w:r>
              <w:rPr>
                <w:rFonts w:ascii="Symbol" w:eastAsia="Symbol" w:hAnsi="Symbol" w:cs="Symbol"/>
                <w:sz w:val="20"/>
                <w:szCs w:val="20"/>
              </w:rPr>
              <w:t>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SD: 370 </w:t>
            </w:r>
            <w:r>
              <w:rPr>
                <w:rFonts w:ascii="Symbol" w:eastAsia="Symbol" w:hAnsi="Symbol" w:cs="Symbol"/>
                <w:sz w:val="20"/>
                <w:szCs w:val="20"/>
              </w:rPr>
              <w:t>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 mm</w:t>
            </w:r>
          </w:p>
        </w:tc>
        <w:tc>
          <w:tcPr>
            <w:tcW w:w="1134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985" w:type="dxa"/>
            <w:vAlign w:val="center"/>
          </w:tcPr>
          <w:p w:rsidR="00F149D2" w:rsidRPr="00517CBC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7CBC">
              <w:rPr>
                <w:rFonts w:ascii="Times New Roman" w:hAnsi="Times New Roman" w:cs="Times New Roman"/>
                <w:sz w:val="20"/>
                <w:szCs w:val="20"/>
              </w:rPr>
              <w:t>Tummers</w:t>
            </w:r>
            <w:proofErr w:type="spellEnd"/>
            <w:r w:rsidRPr="00517CBC">
              <w:rPr>
                <w:rFonts w:ascii="Times New Roman" w:hAnsi="Times New Roman" w:cs="Times New Roman"/>
                <w:sz w:val="20"/>
                <w:szCs w:val="20"/>
              </w:rPr>
              <w:t xml:space="preserve"> et al, 2016b</w:t>
            </w:r>
          </w:p>
          <w:p w:rsidR="00F149D2" w:rsidRPr="00517CBC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7CBC">
              <w:rPr>
                <w:rFonts w:ascii="Times New Roman" w:hAnsi="Times New Roman" w:cs="Times New Roman"/>
                <w:sz w:val="20"/>
                <w:szCs w:val="20"/>
              </w:rPr>
              <w:t>Tummers</w:t>
            </w:r>
            <w:proofErr w:type="spellEnd"/>
            <w:r w:rsidRPr="00517CBC">
              <w:rPr>
                <w:rFonts w:ascii="Times New Roman" w:hAnsi="Times New Roman" w:cs="Times New Roman"/>
                <w:sz w:val="20"/>
                <w:szCs w:val="20"/>
              </w:rPr>
              <w:t xml:space="preserve"> et al, 2018</w:t>
            </w:r>
          </w:p>
        </w:tc>
      </w:tr>
      <w:tr w:rsidR="00F149D2" w:rsidRPr="00D7596F" w:rsidTr="003B5191">
        <w:trPr>
          <w:trHeight w:val="429"/>
          <w:jc w:val="center"/>
        </w:trPr>
        <w:tc>
          <w:tcPr>
            <w:tcW w:w="1413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 xml:space="preserve">River Rye Flat 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eir</w:t>
            </w:r>
          </w:p>
        </w:tc>
        <w:tc>
          <w:tcPr>
            <w:tcW w:w="992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Rye</w:t>
            </w:r>
          </w:p>
        </w:tc>
        <w:tc>
          <w:tcPr>
            <w:tcW w:w="1134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54.203869, -0.936644</w:t>
            </w:r>
          </w:p>
        </w:tc>
        <w:tc>
          <w:tcPr>
            <w:tcW w:w="992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Sloped weir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PP.</w:t>
            </w:r>
          </w:p>
        </w:tc>
        <w:tc>
          <w:tcPr>
            <w:tcW w:w="2126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T. </w:t>
            </w:r>
            <w:proofErr w:type="spellStart"/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thymallus</w:t>
            </w:r>
            <w:proofErr w:type="spellEnd"/>
          </w:p>
        </w:tc>
        <w:tc>
          <w:tcPr>
            <w:tcW w:w="3260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Mean (range): 310 (</w:t>
            </w: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-42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 xml:space="preserve"> mm</w:t>
            </w:r>
          </w:p>
        </w:tc>
        <w:tc>
          <w:tcPr>
            <w:tcW w:w="1134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985" w:type="dxa"/>
            <w:vAlign w:val="center"/>
          </w:tcPr>
          <w:p w:rsidR="00F149D2" w:rsidRPr="00D7596F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96F">
              <w:rPr>
                <w:rFonts w:ascii="Times New Roman" w:hAnsi="Times New Roman" w:cs="Times New Roman"/>
                <w:sz w:val="20"/>
                <w:szCs w:val="20"/>
              </w:rPr>
              <w:t xml:space="preserve">Lucas and </w:t>
            </w:r>
            <w:proofErr w:type="spellStart"/>
            <w:r w:rsidRPr="00D7596F">
              <w:rPr>
                <w:rFonts w:ascii="Times New Roman" w:hAnsi="Times New Roman" w:cs="Times New Roman"/>
                <w:sz w:val="20"/>
                <w:szCs w:val="20"/>
              </w:rPr>
              <w:t>Bubb</w:t>
            </w:r>
            <w:proofErr w:type="spellEnd"/>
            <w:r w:rsidRPr="00D7596F">
              <w:rPr>
                <w:rFonts w:ascii="Times New Roman" w:hAnsi="Times New Roman" w:cs="Times New Roman"/>
                <w:sz w:val="20"/>
                <w:szCs w:val="20"/>
              </w:rPr>
              <w:t>, 2005.</w:t>
            </w:r>
          </w:p>
        </w:tc>
      </w:tr>
      <w:tr w:rsidR="00F149D2" w:rsidRPr="00DB5EA9" w:rsidTr="003B5191">
        <w:trPr>
          <w:trHeight w:val="495"/>
          <w:jc w:val="center"/>
        </w:trPr>
        <w:tc>
          <w:tcPr>
            <w:tcW w:w="1413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Kirby Mills</w:t>
            </w: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 xml:space="preserve"> Flat 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eir</w:t>
            </w:r>
          </w:p>
        </w:tc>
        <w:tc>
          <w:tcPr>
            <w:tcW w:w="992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Dove</w:t>
            </w:r>
          </w:p>
        </w:tc>
        <w:tc>
          <w:tcPr>
            <w:tcW w:w="1134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54.260586, -0.919864</w:t>
            </w:r>
          </w:p>
        </w:tc>
        <w:tc>
          <w:tcPr>
            <w:tcW w:w="992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Sloped weir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PP,</w:t>
            </w:r>
          </w:p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PP.</w:t>
            </w:r>
          </w:p>
        </w:tc>
        <w:tc>
          <w:tcPr>
            <w:tcW w:w="2126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T. </w:t>
            </w:r>
            <w:proofErr w:type="spellStart"/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thymallus</w:t>
            </w:r>
            <w:proofErr w:type="spellEnd"/>
          </w:p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S. </w:t>
            </w:r>
            <w:proofErr w:type="spellStart"/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trutta</w:t>
            </w:r>
            <w:proofErr w:type="spellEnd"/>
          </w:p>
        </w:tc>
        <w:tc>
          <w:tcPr>
            <w:tcW w:w="3260" w:type="dxa"/>
            <w:vAlign w:val="center"/>
          </w:tcPr>
          <w:p w:rsidR="00F149D2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Mean (range): </w:t>
            </w:r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ca.</w:t>
            </w: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240 (</w:t>
            </w: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180-310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 xml:space="preserve"> mm</w:t>
            </w:r>
          </w:p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Mean (range):  </w:t>
            </w:r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ca.</w:t>
            </w: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260 (</w:t>
            </w: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150-320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 xml:space="preserve"> mm</w:t>
            </w:r>
          </w:p>
        </w:tc>
        <w:tc>
          <w:tcPr>
            <w:tcW w:w="1134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  <w:tc>
          <w:tcPr>
            <w:tcW w:w="1985" w:type="dxa"/>
            <w:vAlign w:val="center"/>
          </w:tcPr>
          <w:p w:rsidR="00F149D2" w:rsidRPr="00517CBC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CBC">
              <w:rPr>
                <w:rFonts w:ascii="Times New Roman" w:hAnsi="Times New Roman" w:cs="Times New Roman"/>
                <w:sz w:val="20"/>
                <w:szCs w:val="20"/>
              </w:rPr>
              <w:t xml:space="preserve">Lucas and </w:t>
            </w:r>
            <w:proofErr w:type="spellStart"/>
            <w:r w:rsidRPr="00517CBC">
              <w:rPr>
                <w:rFonts w:ascii="Times New Roman" w:hAnsi="Times New Roman" w:cs="Times New Roman"/>
                <w:sz w:val="20"/>
                <w:szCs w:val="20"/>
              </w:rPr>
              <w:t>Bubb</w:t>
            </w:r>
            <w:proofErr w:type="spellEnd"/>
            <w:r w:rsidRPr="00517CBC">
              <w:rPr>
                <w:rFonts w:ascii="Times New Roman" w:hAnsi="Times New Roman" w:cs="Times New Roman"/>
                <w:sz w:val="20"/>
                <w:szCs w:val="20"/>
              </w:rPr>
              <w:t>, 2005.</w:t>
            </w:r>
          </w:p>
        </w:tc>
      </w:tr>
      <w:tr w:rsidR="00F149D2" w:rsidRPr="00DB5EA9" w:rsidTr="003B5191">
        <w:trPr>
          <w:trHeight w:val="475"/>
          <w:jc w:val="center"/>
        </w:trPr>
        <w:tc>
          <w:tcPr>
            <w:tcW w:w="1413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 xml:space="preserve">Costa Beck Crump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eir</w:t>
            </w:r>
          </w:p>
        </w:tc>
        <w:tc>
          <w:tcPr>
            <w:tcW w:w="992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Costa Beck</w:t>
            </w:r>
          </w:p>
        </w:tc>
        <w:tc>
          <w:tcPr>
            <w:tcW w:w="1134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54.242252, -0.813816</w:t>
            </w:r>
          </w:p>
        </w:tc>
        <w:tc>
          <w:tcPr>
            <w:tcW w:w="992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Sloped weir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PP.</w:t>
            </w:r>
          </w:p>
        </w:tc>
        <w:tc>
          <w:tcPr>
            <w:tcW w:w="2126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T. </w:t>
            </w:r>
            <w:proofErr w:type="spellStart"/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thymallus</w:t>
            </w:r>
            <w:proofErr w:type="spellEnd"/>
          </w:p>
        </w:tc>
        <w:tc>
          <w:tcPr>
            <w:tcW w:w="3260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Mean (range): </w:t>
            </w:r>
            <w:r w:rsidRPr="00A674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250 </w:t>
            </w: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(174-330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 xml:space="preserve"> mm</w:t>
            </w:r>
          </w:p>
        </w:tc>
        <w:tc>
          <w:tcPr>
            <w:tcW w:w="1134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</w:tc>
        <w:tc>
          <w:tcPr>
            <w:tcW w:w="1985" w:type="dxa"/>
            <w:vAlign w:val="center"/>
          </w:tcPr>
          <w:p w:rsidR="00F149D2" w:rsidRPr="00517CBC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CBC">
              <w:rPr>
                <w:rFonts w:ascii="Times New Roman" w:hAnsi="Times New Roman" w:cs="Times New Roman"/>
                <w:sz w:val="20"/>
                <w:szCs w:val="20"/>
              </w:rPr>
              <w:t xml:space="preserve">Lucas and </w:t>
            </w:r>
            <w:proofErr w:type="spellStart"/>
            <w:r w:rsidRPr="00517CBC">
              <w:rPr>
                <w:rFonts w:ascii="Times New Roman" w:hAnsi="Times New Roman" w:cs="Times New Roman"/>
                <w:sz w:val="20"/>
                <w:szCs w:val="20"/>
              </w:rPr>
              <w:t>Bubb</w:t>
            </w:r>
            <w:proofErr w:type="spellEnd"/>
            <w:r w:rsidRPr="00517CBC">
              <w:rPr>
                <w:rFonts w:ascii="Times New Roman" w:hAnsi="Times New Roman" w:cs="Times New Roman"/>
                <w:sz w:val="20"/>
                <w:szCs w:val="20"/>
              </w:rPr>
              <w:t>, 2005.</w:t>
            </w:r>
          </w:p>
        </w:tc>
      </w:tr>
      <w:tr w:rsidR="00F149D2" w:rsidRPr="00DB5EA9" w:rsidTr="003B5191">
        <w:trPr>
          <w:trHeight w:val="411"/>
          <w:jc w:val="center"/>
        </w:trPr>
        <w:tc>
          <w:tcPr>
            <w:tcW w:w="1413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Culvert 1</w:t>
            </w:r>
          </w:p>
        </w:tc>
        <w:tc>
          <w:tcPr>
            <w:tcW w:w="992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Swanside</w:t>
            </w:r>
            <w:proofErr w:type="spellEnd"/>
            <w:r w:rsidRPr="00DB5EA9">
              <w:rPr>
                <w:rFonts w:ascii="Times New Roman" w:hAnsi="Times New Roman" w:cs="Times New Roman"/>
                <w:sz w:val="20"/>
                <w:szCs w:val="20"/>
              </w:rPr>
              <w:t xml:space="preserve"> Beck</w:t>
            </w:r>
          </w:p>
        </w:tc>
        <w:tc>
          <w:tcPr>
            <w:tcW w:w="1134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53.913286, -2.302943</w:t>
            </w:r>
          </w:p>
        </w:tc>
        <w:tc>
          <w:tcPr>
            <w:tcW w:w="992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Culvert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20.0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PP.</w:t>
            </w:r>
          </w:p>
        </w:tc>
        <w:tc>
          <w:tcPr>
            <w:tcW w:w="2126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S. </w:t>
            </w:r>
            <w:proofErr w:type="spellStart"/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trutta</w:t>
            </w:r>
            <w:proofErr w:type="spellEnd"/>
          </w:p>
        </w:tc>
        <w:tc>
          <w:tcPr>
            <w:tcW w:w="3260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Mean (range): </w:t>
            </w:r>
            <w:r w:rsidRPr="001937E1">
              <w:rPr>
                <w:rFonts w:ascii="Times New Roman" w:hAnsi="Times New Roman" w:cs="Times New Roman"/>
                <w:sz w:val="20"/>
                <w:szCs w:val="20"/>
              </w:rPr>
              <w:t>152 (80–294)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mm</w:t>
            </w:r>
          </w:p>
        </w:tc>
        <w:tc>
          <w:tcPr>
            <w:tcW w:w="1134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:rsidR="00F149D2" w:rsidRPr="00517CBC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7CBC">
              <w:rPr>
                <w:rFonts w:ascii="Times New Roman" w:hAnsi="Times New Roman" w:cs="Times New Roman"/>
                <w:sz w:val="20"/>
                <w:szCs w:val="20"/>
              </w:rPr>
              <w:t>Forty et al.</w:t>
            </w:r>
            <w:proofErr w:type="gramEnd"/>
            <w:r w:rsidRPr="00517CBC">
              <w:rPr>
                <w:rFonts w:ascii="Times New Roman" w:hAnsi="Times New Roman" w:cs="Times New Roman"/>
                <w:sz w:val="20"/>
                <w:szCs w:val="20"/>
              </w:rPr>
              <w:t>, 2016.</w:t>
            </w:r>
          </w:p>
        </w:tc>
      </w:tr>
      <w:tr w:rsidR="00F149D2" w:rsidRPr="00DB5EA9" w:rsidTr="003B5191">
        <w:trPr>
          <w:trHeight w:val="415"/>
          <w:jc w:val="center"/>
        </w:trPr>
        <w:tc>
          <w:tcPr>
            <w:tcW w:w="1413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Culvert 2</w:t>
            </w:r>
          </w:p>
        </w:tc>
        <w:tc>
          <w:tcPr>
            <w:tcW w:w="992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Swanside</w:t>
            </w:r>
            <w:proofErr w:type="spellEnd"/>
            <w:r w:rsidRPr="00DB5EA9">
              <w:rPr>
                <w:rFonts w:ascii="Times New Roman" w:hAnsi="Times New Roman" w:cs="Times New Roman"/>
                <w:sz w:val="20"/>
                <w:szCs w:val="20"/>
              </w:rPr>
              <w:t xml:space="preserve"> Beck</w:t>
            </w:r>
          </w:p>
        </w:tc>
        <w:tc>
          <w:tcPr>
            <w:tcW w:w="1134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53.889151, -2.588886</w:t>
            </w:r>
          </w:p>
        </w:tc>
        <w:tc>
          <w:tcPr>
            <w:tcW w:w="992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Culvert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63.5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3.32</w:t>
            </w:r>
          </w:p>
        </w:tc>
        <w:tc>
          <w:tcPr>
            <w:tcW w:w="993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PP.</w:t>
            </w:r>
          </w:p>
        </w:tc>
        <w:tc>
          <w:tcPr>
            <w:tcW w:w="2126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S. </w:t>
            </w:r>
            <w:proofErr w:type="spellStart"/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trutta</w:t>
            </w:r>
            <w:proofErr w:type="spellEnd"/>
          </w:p>
        </w:tc>
        <w:tc>
          <w:tcPr>
            <w:tcW w:w="3260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Mean (range): 128 (74-206) mm</w:t>
            </w:r>
          </w:p>
        </w:tc>
        <w:tc>
          <w:tcPr>
            <w:tcW w:w="1134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1985" w:type="dxa"/>
            <w:vAlign w:val="center"/>
          </w:tcPr>
          <w:p w:rsidR="00F149D2" w:rsidRPr="00517CBC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7CBC">
              <w:rPr>
                <w:rFonts w:ascii="Times New Roman" w:hAnsi="Times New Roman" w:cs="Times New Roman"/>
                <w:sz w:val="20"/>
                <w:szCs w:val="20"/>
              </w:rPr>
              <w:t>Ribble</w:t>
            </w:r>
            <w:proofErr w:type="spellEnd"/>
            <w:r w:rsidRPr="00517CBC">
              <w:rPr>
                <w:rFonts w:ascii="Times New Roman" w:hAnsi="Times New Roman" w:cs="Times New Roman"/>
                <w:sz w:val="20"/>
                <w:szCs w:val="20"/>
              </w:rPr>
              <w:t xml:space="preserve"> Rivers Trust, 2015.</w:t>
            </w:r>
          </w:p>
        </w:tc>
      </w:tr>
      <w:tr w:rsidR="00F149D2" w:rsidRPr="00DB5EA9" w:rsidTr="003B5191">
        <w:trPr>
          <w:trHeight w:val="365"/>
          <w:jc w:val="center"/>
        </w:trPr>
        <w:tc>
          <w:tcPr>
            <w:tcW w:w="1413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Pool-Weir 1</w:t>
            </w:r>
          </w:p>
        </w:tc>
        <w:tc>
          <w:tcPr>
            <w:tcW w:w="992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Swanside</w:t>
            </w:r>
            <w:proofErr w:type="spellEnd"/>
            <w:r w:rsidRPr="00DB5EA9">
              <w:rPr>
                <w:rFonts w:ascii="Times New Roman" w:hAnsi="Times New Roman" w:cs="Times New Roman"/>
                <w:sz w:val="20"/>
                <w:szCs w:val="20"/>
              </w:rPr>
              <w:t xml:space="preserve"> Beck</w:t>
            </w:r>
          </w:p>
        </w:tc>
        <w:tc>
          <w:tcPr>
            <w:tcW w:w="1134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53.910189, -2.267072</w:t>
            </w:r>
          </w:p>
        </w:tc>
        <w:tc>
          <w:tcPr>
            <w:tcW w:w="992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Complex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PP.</w:t>
            </w:r>
          </w:p>
        </w:tc>
        <w:tc>
          <w:tcPr>
            <w:tcW w:w="2126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S. </w:t>
            </w:r>
            <w:proofErr w:type="spellStart"/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trutta</w:t>
            </w:r>
            <w:proofErr w:type="spellEnd"/>
          </w:p>
        </w:tc>
        <w:tc>
          <w:tcPr>
            <w:tcW w:w="3260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Mean (range): 131 (80-208) mm</w:t>
            </w:r>
          </w:p>
        </w:tc>
        <w:tc>
          <w:tcPr>
            <w:tcW w:w="1134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</w:tc>
        <w:tc>
          <w:tcPr>
            <w:tcW w:w="1985" w:type="dxa"/>
            <w:vAlign w:val="center"/>
          </w:tcPr>
          <w:p w:rsidR="00F149D2" w:rsidRPr="00517CBC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7CBC">
              <w:rPr>
                <w:rFonts w:ascii="Times New Roman" w:hAnsi="Times New Roman" w:cs="Times New Roman"/>
                <w:sz w:val="20"/>
                <w:szCs w:val="20"/>
              </w:rPr>
              <w:t>Forty et al.</w:t>
            </w:r>
            <w:proofErr w:type="gramEnd"/>
            <w:r w:rsidRPr="00517CBC">
              <w:rPr>
                <w:rFonts w:ascii="Times New Roman" w:hAnsi="Times New Roman" w:cs="Times New Roman"/>
                <w:sz w:val="20"/>
                <w:szCs w:val="20"/>
              </w:rPr>
              <w:t>, 2016.</w:t>
            </w:r>
          </w:p>
        </w:tc>
      </w:tr>
      <w:tr w:rsidR="00F149D2" w:rsidRPr="00DB5EA9" w:rsidTr="003B5191">
        <w:trPr>
          <w:trHeight w:val="457"/>
          <w:jc w:val="center"/>
        </w:trPr>
        <w:tc>
          <w:tcPr>
            <w:tcW w:w="1413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Rock Ramp</w:t>
            </w:r>
          </w:p>
        </w:tc>
        <w:tc>
          <w:tcPr>
            <w:tcW w:w="992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Chipping Brook</w:t>
            </w:r>
          </w:p>
        </w:tc>
        <w:tc>
          <w:tcPr>
            <w:tcW w:w="1134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53.884514,</w:t>
            </w:r>
          </w:p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-2.574003</w:t>
            </w:r>
          </w:p>
        </w:tc>
        <w:tc>
          <w:tcPr>
            <w:tcW w:w="992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Rock Ramp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3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PP.</w:t>
            </w:r>
          </w:p>
        </w:tc>
        <w:tc>
          <w:tcPr>
            <w:tcW w:w="2126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S. </w:t>
            </w:r>
            <w:proofErr w:type="spellStart"/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trutta</w:t>
            </w:r>
            <w:proofErr w:type="spellEnd"/>
          </w:p>
        </w:tc>
        <w:tc>
          <w:tcPr>
            <w:tcW w:w="3260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Mean (range): </w:t>
            </w:r>
            <w:r w:rsidRPr="001937E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145 </w:t>
            </w: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(102-326 mm)</w:t>
            </w:r>
          </w:p>
        </w:tc>
        <w:tc>
          <w:tcPr>
            <w:tcW w:w="1134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</w:tc>
        <w:tc>
          <w:tcPr>
            <w:tcW w:w="1985" w:type="dxa"/>
            <w:vAlign w:val="center"/>
          </w:tcPr>
          <w:p w:rsidR="00F149D2" w:rsidRPr="00517CBC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7CBC">
              <w:rPr>
                <w:rFonts w:ascii="Times New Roman" w:hAnsi="Times New Roman" w:cs="Times New Roman"/>
                <w:sz w:val="20"/>
                <w:szCs w:val="20"/>
              </w:rPr>
              <w:t>Forty et al.</w:t>
            </w:r>
            <w:proofErr w:type="gramEnd"/>
            <w:r w:rsidRPr="00517CBC">
              <w:rPr>
                <w:rFonts w:ascii="Times New Roman" w:hAnsi="Times New Roman" w:cs="Times New Roman"/>
                <w:sz w:val="20"/>
                <w:szCs w:val="20"/>
              </w:rPr>
              <w:t>, 2016.</w:t>
            </w:r>
          </w:p>
        </w:tc>
      </w:tr>
      <w:tr w:rsidR="00F149D2" w:rsidRPr="00DB5EA9" w:rsidTr="003B5191">
        <w:trPr>
          <w:trHeight w:val="416"/>
          <w:jc w:val="center"/>
        </w:trPr>
        <w:tc>
          <w:tcPr>
            <w:tcW w:w="1413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Pool-Weir 2</w:t>
            </w:r>
          </w:p>
        </w:tc>
        <w:tc>
          <w:tcPr>
            <w:tcW w:w="992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Chipping Brook</w:t>
            </w:r>
          </w:p>
        </w:tc>
        <w:tc>
          <w:tcPr>
            <w:tcW w:w="1134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53.884514, -2.574003</w:t>
            </w:r>
          </w:p>
        </w:tc>
        <w:tc>
          <w:tcPr>
            <w:tcW w:w="992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Complex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9.6</w:t>
            </w:r>
          </w:p>
        </w:tc>
        <w:tc>
          <w:tcPr>
            <w:tcW w:w="567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93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PP.</w:t>
            </w:r>
          </w:p>
        </w:tc>
        <w:tc>
          <w:tcPr>
            <w:tcW w:w="2126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S. </w:t>
            </w:r>
            <w:proofErr w:type="spellStart"/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trutta</w:t>
            </w:r>
            <w:proofErr w:type="spellEnd"/>
            <w:r w:rsidRPr="00DB5E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Mean (range): 145 </w:t>
            </w: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(102-326 mm)</w:t>
            </w:r>
          </w:p>
        </w:tc>
        <w:tc>
          <w:tcPr>
            <w:tcW w:w="1134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EA9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</w:tc>
        <w:tc>
          <w:tcPr>
            <w:tcW w:w="1985" w:type="dxa"/>
            <w:vAlign w:val="center"/>
          </w:tcPr>
          <w:p w:rsidR="00F149D2" w:rsidRPr="00DB5EA9" w:rsidRDefault="00F149D2" w:rsidP="003B51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010D">
              <w:rPr>
                <w:rFonts w:ascii="Times New Roman" w:hAnsi="Times New Roman" w:cs="Times New Roman"/>
                <w:sz w:val="20"/>
                <w:szCs w:val="20"/>
              </w:rPr>
              <w:t>Forty et al.</w:t>
            </w:r>
            <w:proofErr w:type="gramEnd"/>
            <w:r w:rsidRPr="00AE010D">
              <w:rPr>
                <w:rFonts w:ascii="Times New Roman" w:hAnsi="Times New Roman" w:cs="Times New Roman"/>
                <w:sz w:val="20"/>
                <w:szCs w:val="20"/>
              </w:rPr>
              <w:t>, 2016.</w:t>
            </w:r>
          </w:p>
        </w:tc>
      </w:tr>
    </w:tbl>
    <w:p w:rsidR="001A6981" w:rsidRDefault="00F149D2" w:rsidP="00F149D2"/>
    <w:sectPr w:rsidR="001A6981" w:rsidSect="00F149D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9D2"/>
    <w:rsid w:val="000615C0"/>
    <w:rsid w:val="00483353"/>
    <w:rsid w:val="00F1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D0C20"/>
  <w15:chartTrackingRefBased/>
  <w15:docId w15:val="{95BDE4D2-79F6-4A6A-8712-6E57396A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F149D2"/>
    <w:pPr>
      <w:keepNext/>
      <w:spacing w:after="200" w:line="240" w:lineRule="auto"/>
    </w:pPr>
    <w:rPr>
      <w:rFonts w:ascii="Times New Roman" w:hAnsi="Times New Roman" w:cs="Times New Roman"/>
      <w:color w:val="000000" w:themeColor="text1"/>
      <w:sz w:val="24"/>
      <w:szCs w:val="24"/>
    </w:rPr>
  </w:style>
  <w:style w:type="table" w:styleId="TableGrid">
    <w:name w:val="Table Grid"/>
    <w:basedOn w:val="TableNormal"/>
    <w:uiPriority w:val="39"/>
    <w:rsid w:val="00F14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Vowles</dc:creator>
  <cp:keywords/>
  <dc:description/>
  <cp:lastModifiedBy>Andrew Vowles</cp:lastModifiedBy>
  <cp:revision>1</cp:revision>
  <dcterms:created xsi:type="dcterms:W3CDTF">2024-01-26T16:40:00Z</dcterms:created>
  <dcterms:modified xsi:type="dcterms:W3CDTF">2024-01-26T16:41:00Z</dcterms:modified>
</cp:coreProperties>
</file>