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D2C23" w14:textId="77777777" w:rsidR="00E21CCC" w:rsidRPr="00380902" w:rsidRDefault="00E21CCC" w:rsidP="00E21CCC">
      <w:pPr>
        <w:pStyle w:val="Title"/>
      </w:pPr>
      <w:r>
        <w:t>“</w:t>
      </w:r>
      <w:r w:rsidRPr="00380902">
        <w:t xml:space="preserve">A </w:t>
      </w:r>
      <w:r w:rsidRPr="00A05D90">
        <w:t>reservation</w:t>
      </w:r>
      <w:r w:rsidRPr="00380902">
        <w:t xml:space="preserve"> I have is that presumably no travel app will improve the actual services”</w:t>
      </w:r>
      <w:r>
        <w:t>: Place based perspectives of Mobility as a Service</w:t>
      </w:r>
    </w:p>
    <w:p w14:paraId="6EE3051E" w14:textId="77777777" w:rsidR="00E21CCC" w:rsidRDefault="00E21CCC" w:rsidP="006A2C32">
      <w:pPr>
        <w:spacing w:line="276" w:lineRule="auto"/>
        <w:jc w:val="center"/>
      </w:pPr>
      <w:r w:rsidRPr="00380902">
        <w:t>Rich C</w:t>
      </w:r>
      <w:r>
        <w:t>. McIlroy</w:t>
      </w:r>
    </w:p>
    <w:p w14:paraId="164837E7" w14:textId="77777777" w:rsidR="00E21CCC" w:rsidRPr="00380902" w:rsidRDefault="00E21CCC" w:rsidP="006A2C32">
      <w:pPr>
        <w:spacing w:line="276" w:lineRule="auto"/>
        <w:jc w:val="center"/>
      </w:pPr>
      <w:hyperlink r:id="rId8" w:history="1">
        <w:r w:rsidRPr="00DA42F0">
          <w:rPr>
            <w:rStyle w:val="Hyperlink"/>
          </w:rPr>
          <w:t>https://orcid.org/0000-0003-0326-8101</w:t>
        </w:r>
      </w:hyperlink>
    </w:p>
    <w:p w14:paraId="5A4D089A" w14:textId="34EAE780" w:rsidR="00E21CCC" w:rsidRPr="00380902" w:rsidRDefault="00E21CCC" w:rsidP="006A2C32">
      <w:pPr>
        <w:jc w:val="center"/>
      </w:pPr>
      <w:r>
        <w:fldChar w:fldCharType="begin"/>
      </w:r>
      <w:r>
        <w:instrText>HYPERLINK "mailto:r.mcilroy@southampton.ac.uk"</w:instrText>
      </w:r>
      <w:r>
        <w:fldChar w:fldCharType="separate"/>
      </w:r>
      <w:r w:rsidRPr="00DA42F0">
        <w:rPr>
          <w:rStyle w:val="Hyperlink"/>
        </w:rPr>
        <w:t>r.mcilroy@southampton.ac.uk</w:t>
      </w:r>
      <w:r>
        <w:rPr>
          <w:rStyle w:val="Hyperlink"/>
        </w:rPr>
        <w:fldChar w:fldCharType="end"/>
      </w:r>
    </w:p>
    <w:p w14:paraId="584FEA9D" w14:textId="77777777" w:rsidR="00E21CCC" w:rsidRPr="00380902" w:rsidRDefault="00E21CCC" w:rsidP="006A2C32">
      <w:pPr>
        <w:spacing w:line="276" w:lineRule="auto"/>
        <w:jc w:val="center"/>
      </w:pPr>
      <w:r w:rsidRPr="00380902">
        <w:t>Transportation Research Group</w:t>
      </w:r>
    </w:p>
    <w:p w14:paraId="0CE86DBE" w14:textId="77777777" w:rsidR="00E21CCC" w:rsidRPr="00380902" w:rsidRDefault="00E21CCC" w:rsidP="006A2C32">
      <w:pPr>
        <w:spacing w:line="276" w:lineRule="auto"/>
        <w:jc w:val="center"/>
      </w:pPr>
      <w:r w:rsidRPr="00380902">
        <w:t>University of Southampton</w:t>
      </w:r>
    </w:p>
    <w:p w14:paraId="4BC6CA4B" w14:textId="77777777" w:rsidR="00E21CCC" w:rsidRPr="00380902" w:rsidRDefault="00E21CCC" w:rsidP="006A2C32">
      <w:pPr>
        <w:spacing w:line="276" w:lineRule="auto"/>
        <w:jc w:val="center"/>
      </w:pPr>
      <w:r w:rsidRPr="00380902">
        <w:t>Southampton</w:t>
      </w:r>
    </w:p>
    <w:p w14:paraId="244B88E6" w14:textId="77777777" w:rsidR="00E21CCC" w:rsidRDefault="00E21CCC" w:rsidP="006A2C32">
      <w:pPr>
        <w:spacing w:line="276" w:lineRule="auto"/>
        <w:jc w:val="center"/>
      </w:pPr>
      <w:r w:rsidRPr="00380902">
        <w:t>SO16 7QF</w:t>
      </w:r>
    </w:p>
    <w:p w14:paraId="00CF9761" w14:textId="77777777" w:rsidR="00E21CCC" w:rsidRDefault="00E21CCC" w:rsidP="00E21CCC">
      <w:pPr>
        <w:pStyle w:val="Title"/>
        <w:jc w:val="left"/>
      </w:pPr>
      <w:r>
        <w:t>Abstract</w:t>
      </w:r>
    </w:p>
    <w:p w14:paraId="36EF2414" w14:textId="77777777" w:rsidR="00E21CCC" w:rsidRDefault="00E21CCC" w:rsidP="006A2C32">
      <w:r>
        <w:t xml:space="preserve">Understanding the perceptions and needs of different types of prospective end-users of Mobility as a Service (MaaS) is an important step towards successful scheme and customer-facing app design. The travel behaviour literature typically favours quantitative approaches; however, qualitative methods can offer unique insights in this regard. To this end, this article reports on a series of online focus groups held with 146 residents of a region in which Mobility as a Service is on the cusp of being rolled out. Participants’ perceptions of MaaS, in terms of their information needs, the incentives that might help them use it, and the challenges they perceived, were explored with respect to their place of residence: urban, peri-urban, or rural. Inductive thematic analysis of over 30,00 words of text lead to the identification of a variety of themes and sub-themes. Accurate, reliable, and up-to-date information is a core requirement for all. For those in urban areas, the presentation of multiple journey options, with associated information on travel time and cost, are key. For those in peri-urban areas, detailed route information that facilitates the linking of private transport with public transport, and the facilities available at stations and stops, are of particular significance. For those in rural areas, fundamental service provision limitations hamper the potential for traditional, urban-focussed MaaS schemes reliant on public transport networks. A successful rural MaaS system will be distinct from urban MaaS, with a lesser focus on traditional public transport, and peri-urban residents represent an important target group for encouraging modal shift and improving transport system sustainability. </w:t>
      </w:r>
    </w:p>
    <w:p w14:paraId="0F47E3D1" w14:textId="2374B68D" w:rsidR="00E21CCC" w:rsidRPr="006A2C32" w:rsidRDefault="006A2C32" w:rsidP="006A2C32">
      <w:pPr>
        <w:tabs>
          <w:tab w:val="left" w:pos="790"/>
        </w:tabs>
        <w:rPr>
          <w:sz w:val="6"/>
          <w:szCs w:val="6"/>
        </w:rPr>
      </w:pPr>
      <w:r>
        <w:tab/>
      </w:r>
    </w:p>
    <w:p w14:paraId="53FB91FB" w14:textId="77777777" w:rsidR="00E21CCC" w:rsidRDefault="00E21CCC" w:rsidP="00E21CCC">
      <w:pPr>
        <w:ind w:firstLine="0"/>
      </w:pPr>
      <w:r w:rsidRPr="00A05D90">
        <w:rPr>
          <w:b/>
          <w:bCs/>
        </w:rPr>
        <w:t>Keywords</w:t>
      </w:r>
      <w:r>
        <w:t xml:space="preserve">: Mobility as a Service (MaaS), Asynchronous Online Focus Groups (AOFG), </w:t>
      </w:r>
    </w:p>
    <w:p w14:paraId="27FF0DC8" w14:textId="07AAB81E" w:rsidR="006A2C32" w:rsidRDefault="00E21CCC" w:rsidP="006A2C32">
      <w:pPr>
        <w:spacing w:line="276" w:lineRule="auto"/>
        <w:ind w:firstLine="720"/>
      </w:pPr>
      <w:r>
        <w:t>multimodal travel, urban, peri-urban, rural.</w:t>
      </w:r>
    </w:p>
    <w:p w14:paraId="31D069B9" w14:textId="77777777" w:rsidR="006A2C32" w:rsidRDefault="006A2C32" w:rsidP="006A2C32">
      <w:pPr>
        <w:spacing w:line="276" w:lineRule="auto"/>
        <w:ind w:firstLine="720"/>
      </w:pPr>
    </w:p>
    <w:p w14:paraId="3481B915" w14:textId="01334C34" w:rsidR="006A2C32" w:rsidRPr="006A2C32" w:rsidRDefault="006A2C32" w:rsidP="006A2C32">
      <w:pPr>
        <w:spacing w:line="276" w:lineRule="auto"/>
        <w:ind w:firstLine="0"/>
      </w:pPr>
      <w:r w:rsidRPr="006A2C32">
        <w:rPr>
          <w:b/>
          <w:bCs/>
        </w:rPr>
        <w:t>Cite as:</w:t>
      </w:r>
      <w:r>
        <w:t xml:space="preserve"> McIlroy, R.C. (2024). </w:t>
      </w:r>
      <w:r w:rsidRPr="006A2C32">
        <w:t>“A reservation I have is that presumably no travel app will improve the actual services”: Place based perspectives of mobility as a service</w:t>
      </w:r>
      <w:r>
        <w:t xml:space="preserve">. </w:t>
      </w:r>
      <w:r>
        <w:rPr>
          <w:i/>
          <w:iCs/>
        </w:rPr>
        <w:t xml:space="preserve">Transportation Research Part F: Traffic Psychology and Behaviour, 102, </w:t>
      </w:r>
      <w:r>
        <w:t>424-448.</w:t>
      </w:r>
    </w:p>
    <w:p w14:paraId="35EF718E" w14:textId="3CED7767" w:rsidR="00A05D90" w:rsidRPr="00A05D90" w:rsidRDefault="00A05D90" w:rsidP="007474C4">
      <w:pPr>
        <w:pStyle w:val="Heading1"/>
      </w:pPr>
      <w:r w:rsidRPr="00A05D90">
        <w:lastRenderedPageBreak/>
        <w:t>Introduction</w:t>
      </w:r>
    </w:p>
    <w:p w14:paraId="107D1112" w14:textId="18A50581" w:rsidR="0086712D" w:rsidRDefault="00A05D90" w:rsidP="00A70619">
      <w:r w:rsidRPr="00A05D90">
        <w:t>Mobility</w:t>
      </w:r>
      <w:r>
        <w:t xml:space="preserve"> as a Service (MaaS) is a </w:t>
      </w:r>
      <w:r w:rsidR="009A3B56">
        <w:t>burgeoning</w:t>
      </w:r>
      <w:r>
        <w:t xml:space="preserve"> topic in transport academia,</w:t>
      </w:r>
      <w:r w:rsidRPr="00A05D90">
        <w:t xml:space="preserve"> </w:t>
      </w:r>
      <w:r>
        <w:t xml:space="preserve">policy, and </w:t>
      </w:r>
      <w:r w:rsidRPr="00A05D90">
        <w:t>practice</w:t>
      </w:r>
      <w:r>
        <w:t xml:space="preserve">. Hailed by some as a “revolutionary </w:t>
      </w:r>
      <w:r w:rsidRPr="00A05D90">
        <w:t>mobility paradigm</w:t>
      </w:r>
      <w:r>
        <w:t xml:space="preserve">” </w:t>
      </w:r>
      <w:r w:rsidR="009A3B56">
        <w:fldChar w:fldCharType="begin"/>
      </w:r>
      <w:r w:rsidR="009A3B56">
        <w:instrText xml:space="preserve"> ADDIN EN.CITE &lt;EndNote&gt;&lt;Cite&gt;&lt;Author&gt;Casady&lt;/Author&gt;&lt;Year&gt;2020&lt;/Year&gt;&lt;RecNum&gt;1&lt;/RecNum&gt;&lt;Pages&gt;1452&lt;/Pages&gt;&lt;DisplayText&gt;(Casady, 2020, p. 1452)&lt;/DisplayText&gt;&lt;record&gt;&lt;rec-number&gt;1&lt;/rec-number&gt;&lt;foreign-keys&gt;&lt;key app="EN" db-id="00depz2erwt2f3etw5vvfpt259wazszve2ff" timestamp="1669282930"&gt;1&lt;/key&gt;&lt;/foreign-keys&gt;&lt;ref-type name="Journal Article"&gt;17&lt;/ref-type&gt;&lt;contributors&gt;&lt;authors&gt;&lt;author&gt;Casady, Carter B.&lt;/author&gt;&lt;/authors&gt;&lt;/contributors&gt;&lt;titles&gt;&lt;title&gt;Customer-led mobility: A research agenda for Mobility-as-a-Service (MaaS) enablement&lt;/title&gt;&lt;secondary-title&gt;Case Studies on Transport Policy&lt;/secondary-title&gt;&lt;/titles&gt;&lt;periodical&gt;&lt;full-title&gt;Case Studies on Transport Policy&lt;/full-title&gt;&lt;/periodical&gt;&lt;pages&gt;1451-1457&lt;/pages&gt;&lt;volume&gt;8&lt;/volume&gt;&lt;number&gt;4&lt;/number&gt;&lt;keywords&gt;&lt;keyword&gt;Mobility-as-a-Service (MaaS)&lt;/keyword&gt;&lt;keyword&gt;Customers&lt;/keyword&gt;&lt;keyword&gt;Integrated mobility&lt;/keyword&gt;&lt;keyword&gt;Intelligent transport systems&lt;/keyword&gt;&lt;/keywords&gt;&lt;dates&gt;&lt;year&gt;2020&lt;/year&gt;&lt;pub-dates&gt;&lt;date&gt;2020/12/01/&lt;/date&gt;&lt;/pub-dates&gt;&lt;/dates&gt;&lt;isbn&gt;2213-624X&lt;/isbn&gt;&lt;urls&gt;&lt;related-urls&gt;&lt;url&gt;https://www.sciencedirect.com/science/article/pii/S2213624X20301140&lt;/url&gt;&lt;/related-urls&gt;&lt;/urls&gt;&lt;electronic-resource-num&gt;https://doi.org/10.1016/j.cstp.2020.10.009&lt;/electronic-resource-num&gt;&lt;/record&gt;&lt;/Cite&gt;&lt;/EndNote&gt;</w:instrText>
      </w:r>
      <w:r w:rsidR="009A3B56">
        <w:fldChar w:fldCharType="separate"/>
      </w:r>
      <w:r w:rsidR="009A3B56">
        <w:rPr>
          <w:noProof/>
        </w:rPr>
        <w:t>(Casady, 2020, p. 1452)</w:t>
      </w:r>
      <w:r w:rsidR="009A3B56">
        <w:fldChar w:fldCharType="end"/>
      </w:r>
      <w:r w:rsidR="005D0C54">
        <w:t xml:space="preserve"> and</w:t>
      </w:r>
      <w:r w:rsidR="00A1778D">
        <w:t xml:space="preserve"> by others as part of t</w:t>
      </w:r>
      <w:r w:rsidR="009D7C57">
        <w:t>he</w:t>
      </w:r>
      <w:r w:rsidR="00A1778D">
        <w:t xml:space="preserve"> ongoing pursuit for integrated transport </w:t>
      </w:r>
      <w:r w:rsidR="00A1778D">
        <w:fldChar w:fldCharType="begin"/>
      </w:r>
      <w:r w:rsidR="00A1778D">
        <w:instrText xml:space="preserve"> ADDIN EN.CITE &lt;EndNote&gt;&lt;Cite&gt;&lt;Author&gt;Lyons&lt;/Author&gt;&lt;Year&gt;2019&lt;/Year&gt;&lt;RecNum&gt;2&lt;/RecNum&gt;&lt;DisplayText&gt;(Lyons et al., 2019)&lt;/DisplayText&gt;&lt;record&gt;&lt;rec-number&gt;2&lt;/rec-number&gt;&lt;foreign-keys&gt;&lt;key app="EN" db-id="00depz2erwt2f3etw5vvfpt259wazszve2ff" timestamp="1669283652"&gt;2&lt;/key&gt;&lt;/foreign-keys&gt;&lt;ref-type name="Journal Article"&gt;17&lt;/ref-type&gt;&lt;contributors&gt;&lt;authors&gt;&lt;author&gt;Lyons, Glenn&lt;/author&gt;&lt;author&gt;Hammond, Paul&lt;/author&gt;&lt;author&gt;Mackay, Kate&lt;/author&gt;&lt;/authors&gt;&lt;/contributors&gt;&lt;titles&gt;&lt;title&gt;The importance of user perspective in the evolution of MaaS&lt;/title&gt;&lt;secondary-title&gt;Transportation Research Part A: Policy and Practice&lt;/secondary-title&gt;&lt;/titles&gt;&lt;periodical&gt;&lt;full-title&gt;Transportation Research Part A: Policy and Practice&lt;/full-title&gt;&lt;/periodical&gt;&lt;pages&gt;22-36&lt;/pages&gt;&lt;volume&gt;121&lt;/volume&gt;&lt;keywords&gt;&lt;keyword&gt;Mobility as a Service&lt;/keyword&gt;&lt;keyword&gt;MaaS&lt;/keyword&gt;&lt;keyword&gt;User perspective&lt;/keyword&gt;&lt;keyword&gt;Taxonomy&lt;/keyword&gt;&lt;keyword&gt;Travel behaviour&lt;/keyword&gt;&lt;keyword&gt;Integration&lt;/keyword&gt;&lt;/keywords&gt;&lt;dates&gt;&lt;year&gt;2019&lt;/year&gt;&lt;pub-dates&gt;&lt;date&gt;2019/03/01/&lt;/date&gt;&lt;/pub-dates&gt;&lt;/dates&gt;&lt;isbn&gt;0965-8564&lt;/isbn&gt;&lt;urls&gt;&lt;related-urls&gt;&lt;url&gt;https://www.sciencedirect.com/science/article/pii/S0965856418307134&lt;/url&gt;&lt;/related-urls&gt;&lt;/urls&gt;&lt;electronic-resource-num&gt;https://doi.org/10.1016/j.tra.2018.12.010&lt;/electronic-resource-num&gt;&lt;/record&gt;&lt;/Cite&gt;&lt;/EndNote&gt;</w:instrText>
      </w:r>
      <w:r w:rsidR="00A1778D">
        <w:fldChar w:fldCharType="separate"/>
      </w:r>
      <w:r w:rsidR="00A1778D">
        <w:rPr>
          <w:noProof/>
        </w:rPr>
        <w:t>(Lyons et al., 2019)</w:t>
      </w:r>
      <w:r w:rsidR="00A1778D">
        <w:fldChar w:fldCharType="end"/>
      </w:r>
      <w:r w:rsidR="0012117B">
        <w:t>, it promises</w:t>
      </w:r>
      <w:r w:rsidR="000F3BC4">
        <w:t xml:space="preserve"> users</w:t>
      </w:r>
      <w:r w:rsidR="0012117B">
        <w:t xml:space="preserve"> improved accessibility, freedom of movement, </w:t>
      </w:r>
      <w:r w:rsidR="000F3BC4">
        <w:t xml:space="preserve">and </w:t>
      </w:r>
      <w:r w:rsidR="0012117B">
        <w:t>journey efficiency</w:t>
      </w:r>
      <w:r w:rsidR="00B87B59">
        <w:t xml:space="preserve"> by bringing together journey planning and purchasing across multiple transport modes</w:t>
      </w:r>
      <w:r w:rsidR="000F3BC4">
        <w:t xml:space="preserve">. In doing so, it </w:t>
      </w:r>
      <w:r w:rsidR="005D0C54">
        <w:t>aspires to</w:t>
      </w:r>
      <w:r w:rsidR="000F3BC4">
        <w:t xml:space="preserve"> </w:t>
      </w:r>
      <w:r w:rsidR="005D0C54">
        <w:t>help tackle</w:t>
      </w:r>
      <w:r w:rsidR="000F3BC4">
        <w:t xml:space="preserve"> some of the key </w:t>
      </w:r>
      <w:r w:rsidR="005D0C54">
        <w:t xml:space="preserve">transport-related </w:t>
      </w:r>
      <w:r w:rsidR="000F3BC4">
        <w:t xml:space="preserve">challenges faced by society </w:t>
      </w:r>
      <w:r w:rsidR="0026315A">
        <w:fldChar w:fldCharType="begin"/>
      </w:r>
      <w:r w:rsidR="0026315A">
        <w:instrText xml:space="preserve"> ADDIN EN.CITE &lt;EndNote&gt;&lt;Cite&gt;&lt;Author&gt;Polydoropoulou&lt;/Author&gt;&lt;Year&gt;2020&lt;/Year&gt;&lt;RecNum&gt;4&lt;/RecNum&gt;&lt;Prefix&gt;e.g.`, &lt;/Prefix&gt;&lt;DisplayText&gt;(e.g., Polydoropoulou et al., 2020)&lt;/DisplayText&gt;&lt;record&gt;&lt;rec-number&gt;4&lt;/rec-number&gt;&lt;foreign-keys&gt;&lt;key app="EN" db-id="00depz2erwt2f3etw5vvfpt259wazszve2ff" timestamp="1669284586"&gt;4&lt;/key&gt;&lt;/foreign-keys&gt;&lt;ref-type name="Journal Article"&gt;17&lt;/ref-type&gt;&lt;contributors&gt;&lt;authors&gt;&lt;author&gt;Polydoropoulou, Amalia&lt;/author&gt;&lt;author&gt;Pagoni, Ioanna&lt;/author&gt;&lt;author&gt;Tsirimpa, Athena&lt;/author&gt;&lt;author&gt;Roumboutsos, Athena&lt;/author&gt;&lt;author&gt;Kamargianni, Maria&lt;/author&gt;&lt;author&gt;Tsouros, Ioannis&lt;/author&gt;&lt;/authors&gt;&lt;/contributors&gt;&lt;titles&gt;&lt;title&gt;Prototype business models for Mobility-as-a-Service&lt;/title&gt;&lt;secondary-title&gt;Transportation Research Part A: Policy and Practice&lt;/secondary-title&gt;&lt;/titles&gt;&lt;periodical&gt;&lt;full-title&gt;Transportation Research Part A: Policy and Practice&lt;/full-title&gt;&lt;/periodical&gt;&lt;pages&gt;149-162&lt;/pages&gt;&lt;volume&gt;131&lt;/volume&gt;&lt;keywords&gt;&lt;keyword&gt;Mobility as a Service&lt;/keyword&gt;&lt;keyword&gt;Business model canvas&lt;/keyword&gt;&lt;keyword&gt;Value proposition&lt;/keyword&gt;&lt;keyword&gt;MaaS ecosystem&lt;/keyword&gt;&lt;keyword&gt;Enablers and barriers to MaaS&lt;/keyword&gt;&lt;/keywords&gt;&lt;dates&gt;&lt;year&gt;2020&lt;/year&gt;&lt;pub-dates&gt;&lt;date&gt;2020/01/01/&lt;/date&gt;&lt;/pub-dates&gt;&lt;/dates&gt;&lt;isbn&gt;0965-8564&lt;/isbn&gt;&lt;urls&gt;&lt;related-urls&gt;&lt;url&gt;https://www.sciencedirect.com/science/article/pii/S096585641830973X&lt;/url&gt;&lt;/related-urls&gt;&lt;/urls&gt;&lt;electronic-resource-num&gt;https://doi.org/10.1016/j.tra.2019.09.035&lt;/electronic-resource-num&gt;&lt;/record&gt;&lt;/Cite&gt;&lt;/EndNote&gt;</w:instrText>
      </w:r>
      <w:r w:rsidR="0026315A">
        <w:fldChar w:fldCharType="separate"/>
      </w:r>
      <w:r w:rsidR="0026315A">
        <w:rPr>
          <w:noProof/>
        </w:rPr>
        <w:t>(e.g., Polydoropoulou et al., 2020)</w:t>
      </w:r>
      <w:r w:rsidR="0026315A">
        <w:fldChar w:fldCharType="end"/>
      </w:r>
      <w:r w:rsidR="0026315A">
        <w:t xml:space="preserve">. </w:t>
      </w:r>
      <w:r w:rsidR="00B87B59">
        <w:t xml:space="preserve">Indeed, </w:t>
      </w:r>
      <w:r w:rsidR="00D25AEC">
        <w:t xml:space="preserve">some of </w:t>
      </w:r>
      <w:r w:rsidR="00B87B59">
        <w:t>t</w:t>
      </w:r>
      <w:r w:rsidR="0026315A">
        <w:t>he espoused benefits of MaaS are</w:t>
      </w:r>
      <w:r w:rsidR="00B87B59">
        <w:t xml:space="preserve"> so</w:t>
      </w:r>
      <w:r w:rsidR="0026315A">
        <w:t xml:space="preserve"> lofty</w:t>
      </w:r>
      <w:r w:rsidR="00B87B59">
        <w:t xml:space="preserve"> that </w:t>
      </w:r>
      <w:r w:rsidR="0026315A">
        <w:t>the extent to which they are realisable</w:t>
      </w:r>
      <w:r w:rsidR="00EA4FA2">
        <w:t xml:space="preserve"> has been called into question</w:t>
      </w:r>
      <w:r w:rsidR="0026315A">
        <w:t xml:space="preserve"> </w:t>
      </w:r>
      <w:r w:rsidR="0012117B">
        <w:fldChar w:fldCharType="begin"/>
      </w:r>
      <w:r w:rsidR="0012117B">
        <w:instrText xml:space="preserve"> ADDIN EN.CITE &lt;EndNote&gt;&lt;Cite&gt;&lt;Author&gt;Pangbourne&lt;/Author&gt;&lt;Year&gt;2020&lt;/Year&gt;&lt;RecNum&gt;3&lt;/RecNum&gt;&lt;DisplayText&gt;(Pangbourne et al., 2020)&lt;/DisplayText&gt;&lt;record&gt;&lt;rec-number&gt;3&lt;/rec-number&gt;&lt;foreign-keys&gt;&lt;key app="EN" db-id="00depz2erwt2f3etw5vvfpt259wazszve2ff" timestamp="1669283831"&gt;3&lt;/key&gt;&lt;/foreign-keys&gt;&lt;ref-type name="Journal Article"&gt;17&lt;/ref-type&gt;&lt;contributors&gt;&lt;authors&gt;&lt;author&gt;Pangbourne, Kate&lt;/author&gt;&lt;author&gt;Mladenović, Miloš N.&lt;/author&gt;&lt;author&gt;Stead, Dominic&lt;/author&gt;&lt;author&gt;Milakis, Dimitris&lt;/author&gt;&lt;/authors&gt;&lt;/contributors&gt;&lt;titles&gt;&lt;title&gt;Questioning mobility as a service: Unanticipated implications for society and governance&lt;/title&gt;&lt;secondary-title&gt;Transportation Research Part A: Policy and Practice&lt;/secondary-title&gt;&lt;/titles&gt;&lt;periodical&gt;&lt;full-title&gt;Transportation Research Part A: Policy and Practice&lt;/full-title&gt;&lt;/periodical&gt;&lt;pages&gt;35-49&lt;/pages&gt;&lt;volume&gt;131&lt;/volume&gt;&lt;keywords&gt;&lt;keyword&gt;Smart mobility&lt;/keyword&gt;&lt;keyword&gt;Mobility as a service&lt;/keyword&gt;&lt;keyword&gt;Governance&lt;/keyword&gt;&lt;keyword&gt;Equity&lt;/keyword&gt;&lt;keyword&gt;Technological transition&lt;/keyword&gt;&lt;/keywords&gt;&lt;dates&gt;&lt;year&gt;2020&lt;/year&gt;&lt;pub-dates&gt;&lt;date&gt;2020/01/01/&lt;/date&gt;&lt;/pub-dates&gt;&lt;/dates&gt;&lt;isbn&gt;0965-8564&lt;/isbn&gt;&lt;urls&gt;&lt;related-urls&gt;&lt;url&gt;https://www.sciencedirect.com/science/article/pii/S0965856418309601&lt;/url&gt;&lt;/related-urls&gt;&lt;/urls&gt;&lt;electronic-resource-num&gt;https://doi.org/10.1016/j.tra.2019.09.033&lt;/electronic-resource-num&gt;&lt;/record&gt;&lt;/Cite&gt;&lt;/EndNote&gt;</w:instrText>
      </w:r>
      <w:r w:rsidR="0012117B">
        <w:fldChar w:fldCharType="separate"/>
      </w:r>
      <w:r w:rsidR="0012117B">
        <w:rPr>
          <w:noProof/>
        </w:rPr>
        <w:t>(Pangbourne et al., 2020)</w:t>
      </w:r>
      <w:r w:rsidR="0012117B">
        <w:fldChar w:fldCharType="end"/>
      </w:r>
      <w:r w:rsidR="00B87B59">
        <w:t>.</w:t>
      </w:r>
      <w:r w:rsidR="007B0FFD">
        <w:t xml:space="preserve"> </w:t>
      </w:r>
      <w:r w:rsidR="0086712D">
        <w:t xml:space="preserve">There have also been questions raised about the specificity of MaaS to large, urban areas, with those that live in rural </w:t>
      </w:r>
      <w:r w:rsidR="007D6F91">
        <w:t xml:space="preserve">areas </w:t>
      </w:r>
      <w:r w:rsidR="0086712D">
        <w:t>or small urban centres at risk of being left out</w:t>
      </w:r>
      <w:r w:rsidR="00E72AC0">
        <w:t xml:space="preserve"> </w:t>
      </w:r>
      <w:r w:rsidR="0086712D">
        <w:fldChar w:fldCharType="begin"/>
      </w:r>
      <w:r w:rsidR="0086712D">
        <w:instrText xml:space="preserve"> ADDIN EN.CITE &lt;EndNote&gt;&lt;Cite&gt;&lt;Author&gt;Liu&lt;/Author&gt;&lt;Year&gt;2020&lt;/Year&gt;&lt;RecNum&gt;8&lt;/RecNum&gt;&lt;Prefix&gt;e.g.`, &lt;/Prefix&gt;&lt;DisplayText&gt;(e.g., Liu et al., 2020)&lt;/DisplayText&gt;&lt;record&gt;&lt;rec-number&gt;8&lt;/rec-number&gt;&lt;foreign-keys&gt;&lt;key app="EN" db-id="00depz2erwt2f3etw5vvfpt259wazszve2ff" timestamp="1669289250"&gt;8&lt;/key&gt;&lt;/foreign-keys&gt;&lt;ref-type name="Journal Article"&gt;17&lt;/ref-type&gt;&lt;contributors&gt;&lt;authors&gt;&lt;author&gt;Liu, Xinyu&lt;/author&gt;&lt;author&gt;Yu, Jie&lt;/author&gt;&lt;author&gt;Trisha, Shamsi&lt;/author&gt;&lt;author&gt;Beimborn, Edward&lt;/author&gt;&lt;/authors&gt;&lt;/contributors&gt;&lt;titles&gt;&lt;title&gt;Exploring the Feasibility of Mobility as a Service in Small Urban and Rural Communities: Lessons from a Case Study&lt;/title&gt;&lt;secondary-title&gt;Journal of Urban Planning and Development&lt;/secondary-title&gt;&lt;/titles&gt;&lt;periodical&gt;&lt;full-title&gt;Journal of Urban Planning and Development&lt;/full-title&gt;&lt;/periodical&gt;&lt;pages&gt;05020016&lt;/pages&gt;&lt;volume&gt;146&lt;/volume&gt;&lt;number&gt;3&lt;/number&gt;&lt;dates&gt;&lt;year&gt;2020&lt;/year&gt;&lt;/dates&gt;&lt;isbn&gt;0733-9488&lt;/isbn&gt;&lt;urls&gt;&lt;/urls&gt;&lt;/record&gt;&lt;/Cite&gt;&lt;/EndNote&gt;</w:instrText>
      </w:r>
      <w:r w:rsidR="0086712D">
        <w:fldChar w:fldCharType="separate"/>
      </w:r>
      <w:r w:rsidR="0086712D">
        <w:rPr>
          <w:noProof/>
        </w:rPr>
        <w:t>(e.g., Liu et al., 2020)</w:t>
      </w:r>
      <w:r w:rsidR="0086712D">
        <w:fldChar w:fldCharType="end"/>
      </w:r>
      <w:r w:rsidR="0086712D">
        <w:t>.</w:t>
      </w:r>
    </w:p>
    <w:p w14:paraId="4DB20FEC" w14:textId="5F29E015" w:rsidR="00A70619" w:rsidRDefault="007B0FFD" w:rsidP="00794B47">
      <w:r>
        <w:t>In</w:t>
      </w:r>
      <w:r w:rsidR="005D7C9C">
        <w:t xml:space="preserve"> </w:t>
      </w:r>
      <w:r>
        <w:t>Pangbourne et al.</w:t>
      </w:r>
      <w:r w:rsidR="00E72AC0">
        <w:t xml:space="preserve"> and Liu et al.’s</w:t>
      </w:r>
      <w:r>
        <w:t xml:space="preserve"> wor</w:t>
      </w:r>
      <w:r w:rsidR="005D7C9C">
        <w:t>k</w:t>
      </w:r>
      <w:r w:rsidR="00E72AC0">
        <w:t>,</w:t>
      </w:r>
      <w:r>
        <w:t xml:space="preserve"> the </w:t>
      </w:r>
      <w:r w:rsidR="00E72AC0">
        <w:t>topic</w:t>
      </w:r>
      <w:r>
        <w:t xml:space="preserve"> </w:t>
      </w:r>
      <w:r w:rsidR="00B7170F">
        <w:t>w</w:t>
      </w:r>
      <w:r w:rsidR="00E72AC0">
        <w:t>as</w:t>
      </w:r>
      <w:r w:rsidR="00B7170F">
        <w:t xml:space="preserve"> approached</w:t>
      </w:r>
      <w:r>
        <w:t xml:space="preserve"> from a</w:t>
      </w:r>
      <w:r w:rsidR="00A22597">
        <w:t xml:space="preserve"> largely</w:t>
      </w:r>
      <w:r>
        <w:t xml:space="preserve"> top-down perspective</w:t>
      </w:r>
      <w:r w:rsidR="005D7C9C">
        <w:t>,</w:t>
      </w:r>
      <w:r>
        <w:t xml:space="preserve"> highlight</w:t>
      </w:r>
      <w:r w:rsidR="00487394">
        <w:t>ing</w:t>
      </w:r>
      <w:r>
        <w:t xml:space="preserve"> challenges for planning, governance, and business. </w:t>
      </w:r>
      <w:r w:rsidR="000C25B7">
        <w:t xml:space="preserve">A similar </w:t>
      </w:r>
      <w:r w:rsidR="005C3BD7">
        <w:t>perspective</w:t>
      </w:r>
      <w:r w:rsidR="000C25B7">
        <w:t xml:space="preserve"> was taken by</w:t>
      </w:r>
      <w:r w:rsidR="005B406E">
        <w:t xml:space="preserve"> </w:t>
      </w:r>
      <w:r w:rsidR="005B406E">
        <w:fldChar w:fldCharType="begin"/>
      </w:r>
      <w:r w:rsidR="00063392">
        <w:instrText xml:space="preserve"> ADDIN EN.CITE &lt;EndNote&gt;&lt;Cite AuthorYear="1"&gt;&lt;Author&gt;Mulley&lt;/Author&gt;&lt;Year&gt;2023&lt;/Year&gt;&lt;RecNum&gt;56&lt;/RecNum&gt;&lt;DisplayText&gt;Mulley et al. (2023)&lt;/DisplayText&gt;&lt;record&gt;&lt;rec-number&gt;56&lt;/rec-number&gt;&lt;foreign-keys&gt;&lt;key app="EN" db-id="00depz2erwt2f3etw5vvfpt259wazszve2ff" timestamp="1678096660"&gt;56&lt;/key&gt;&lt;/foreign-keys&gt;&lt;ref-type name="Journal Article"&gt;17&lt;/ref-type&gt;&lt;contributors&gt;&lt;authors&gt;&lt;author&gt;Mulley, Corinne&lt;/author&gt;&lt;author&gt;Nelson, John D.&lt;/author&gt;&lt;author&gt;Ho, Chinh&lt;/author&gt;&lt;author&gt;Hensher, David A.&lt;/author&gt;&lt;/authors&gt;&lt;/contributors&gt;&lt;titles&gt;&lt;title&gt;MaaS in a regional and rural setting: Recent experience&lt;/title&gt;&lt;secondary-title&gt;Transport Policy&lt;/secondary-title&gt;&lt;/titles&gt;&lt;periodical&gt;&lt;full-title&gt;Transport Policy&lt;/full-title&gt;&lt;/periodical&gt;&lt;pages&gt;75-85&lt;/pages&gt;&lt;volume&gt;133&lt;/volume&gt;&lt;keywords&gt;&lt;keyword&gt;Mobility as a service&lt;/keyword&gt;&lt;keyword&gt;MaaS&lt;/keyword&gt;&lt;keyword&gt;Rural&lt;/keyword&gt;&lt;keyword&gt;Regional&lt;/keyword&gt;&lt;keyword&gt;Literature review&lt;/keyword&gt;&lt;/keywords&gt;&lt;dates&gt;&lt;year&gt;2023&lt;/year&gt;&lt;pub-dates&gt;&lt;date&gt;2023/03/01/&lt;/date&gt;&lt;/pub-dates&gt;&lt;/dates&gt;&lt;isbn&gt;0967-070X&lt;/isbn&gt;&lt;urls&gt;&lt;related-urls&gt;&lt;url&gt;https://www.sciencedirect.com/science/article/pii/S0967070X23000203&lt;/url&gt;&lt;/related-urls&gt;&lt;/urls&gt;&lt;electronic-resource-num&gt;https://doi.org/10.1016/j.tranpol.2023.01.014&lt;/electronic-resource-num&gt;&lt;/record&gt;&lt;/Cite&gt;&lt;/EndNote&gt;</w:instrText>
      </w:r>
      <w:r w:rsidR="005B406E">
        <w:fldChar w:fldCharType="separate"/>
      </w:r>
      <w:r w:rsidR="00063392">
        <w:rPr>
          <w:noProof/>
        </w:rPr>
        <w:t>Mulley et al. (2023)</w:t>
      </w:r>
      <w:r w:rsidR="005B406E">
        <w:fldChar w:fldCharType="end"/>
      </w:r>
      <w:r>
        <w:t xml:space="preserve"> </w:t>
      </w:r>
      <w:r w:rsidR="000C25B7">
        <w:t xml:space="preserve">in their </w:t>
      </w:r>
      <w:r w:rsidR="00063392">
        <w:t>more recent review of</w:t>
      </w:r>
      <w:r w:rsidR="005C3BD7">
        <w:t xml:space="preserve"> rural</w:t>
      </w:r>
      <w:r w:rsidR="00063392">
        <w:t xml:space="preserve"> MaaS </w:t>
      </w:r>
      <w:r w:rsidR="005C3BD7">
        <w:t>schemes</w:t>
      </w:r>
      <w:r w:rsidR="00063392">
        <w:t>.</w:t>
      </w:r>
      <w:r w:rsidR="00134D97">
        <w:t xml:space="preserve"> </w:t>
      </w:r>
      <w:r w:rsidR="00247C2E">
        <w:t>Notwithstanding the importance of those approaches</w:t>
      </w:r>
      <w:r w:rsidR="00134D97">
        <w:t>,</w:t>
      </w:r>
      <w:r w:rsidR="00063392">
        <w:t xml:space="preserve"> </w:t>
      </w:r>
      <w:r w:rsidR="005B397E">
        <w:fldChar w:fldCharType="begin"/>
      </w:r>
      <w:r w:rsidR="00F92178">
        <w:instrText xml:space="preserve"> ADDIN EN.CITE &lt;EndNote&gt;&lt;Cite AuthorYear="1"&gt;&lt;Author&gt;Lyons&lt;/Author&gt;&lt;Year&gt;2019&lt;/Year&gt;&lt;RecNum&gt;2&lt;/RecNum&gt;&lt;DisplayText&gt;Lyons et al. (2019)&lt;/DisplayText&gt;&lt;record&gt;&lt;rec-number&gt;2&lt;/rec-number&gt;&lt;foreign-keys&gt;&lt;key app="EN" db-id="00depz2erwt2f3etw5vvfpt259wazszve2ff" timestamp="1669283652"&gt;2&lt;/key&gt;&lt;/foreign-keys&gt;&lt;ref-type name="Journal Article"&gt;17&lt;/ref-type&gt;&lt;contributors&gt;&lt;authors&gt;&lt;author&gt;Lyons, Glenn&lt;/author&gt;&lt;author&gt;Hammond, Paul&lt;/author&gt;&lt;author&gt;Mackay, Kate&lt;/author&gt;&lt;/authors&gt;&lt;/contributors&gt;&lt;titles&gt;&lt;title&gt;The importance of user perspective in the evolution of MaaS&lt;/title&gt;&lt;secondary-title&gt;Transportation Research Part A: Policy and Practice&lt;/secondary-title&gt;&lt;/titles&gt;&lt;periodical&gt;&lt;full-title&gt;Transportation Research Part A: Policy and Practice&lt;/full-title&gt;&lt;/periodical&gt;&lt;pages&gt;22-36&lt;/pages&gt;&lt;volume&gt;121&lt;/volume&gt;&lt;keywords&gt;&lt;keyword&gt;Mobility as a Service&lt;/keyword&gt;&lt;keyword&gt;MaaS&lt;/keyword&gt;&lt;keyword&gt;User perspective&lt;/keyword&gt;&lt;keyword&gt;Taxonomy&lt;/keyword&gt;&lt;keyword&gt;Travel behaviour&lt;/keyword&gt;&lt;keyword&gt;Integration&lt;/keyword&gt;&lt;/keywords&gt;&lt;dates&gt;&lt;year&gt;2019&lt;/year&gt;&lt;pub-dates&gt;&lt;date&gt;2019/03/01/&lt;/date&gt;&lt;/pub-dates&gt;&lt;/dates&gt;&lt;isbn&gt;0965-8564&lt;/isbn&gt;&lt;urls&gt;&lt;related-urls&gt;&lt;url&gt;https://www.sciencedirect.com/science/article/pii/S0965856418307134&lt;/url&gt;&lt;/related-urls&gt;&lt;/urls&gt;&lt;electronic-resource-num&gt;https://doi.org/10.1016/j.tra.2018.12.010&lt;/electronic-resource-num&gt;&lt;/record&gt;&lt;/Cite&gt;&lt;/EndNote&gt;</w:instrText>
      </w:r>
      <w:r w:rsidR="005B397E">
        <w:fldChar w:fldCharType="separate"/>
      </w:r>
      <w:r w:rsidR="00F92178">
        <w:rPr>
          <w:noProof/>
        </w:rPr>
        <w:t>Lyons et al. (2019)</w:t>
      </w:r>
      <w:r w:rsidR="005B397E">
        <w:fldChar w:fldCharType="end"/>
      </w:r>
      <w:r w:rsidR="00632D7A">
        <w:t xml:space="preserve"> stressed the </w:t>
      </w:r>
      <w:r w:rsidR="00247C2E">
        <w:t>need to understand</w:t>
      </w:r>
      <w:r w:rsidR="00632D7A">
        <w:t xml:space="preserve"> user perspective</w:t>
      </w:r>
      <w:r w:rsidR="00247C2E">
        <w:t>s</w:t>
      </w:r>
      <w:r w:rsidR="00632D7A">
        <w:t xml:space="preserve"> in MaaS</w:t>
      </w:r>
      <w:r w:rsidR="00247C2E">
        <w:t>.</w:t>
      </w:r>
      <w:r w:rsidR="00EB3232">
        <w:t xml:space="preserve"> </w:t>
      </w:r>
      <w:r w:rsidR="00247C2E">
        <w:t>T</w:t>
      </w:r>
      <w:r>
        <w:t xml:space="preserve">he research presented </w:t>
      </w:r>
      <w:r w:rsidR="00247C2E">
        <w:t>in this paper</w:t>
      </w:r>
      <w:r w:rsidR="00EB3232">
        <w:t xml:space="preserve"> </w:t>
      </w:r>
      <w:r w:rsidR="00247C2E">
        <w:t xml:space="preserve">therefore </w:t>
      </w:r>
      <w:r w:rsidR="00EB3232">
        <w:t>considers</w:t>
      </w:r>
      <w:r>
        <w:t xml:space="preserve"> the question of whether MaaS can live up to </w:t>
      </w:r>
      <w:r w:rsidR="00EB3232">
        <w:t>expectations</w:t>
      </w:r>
      <w:r>
        <w:t xml:space="preserve"> from a bottom-up perspective, focussing on what the</w:t>
      </w:r>
      <w:r w:rsidR="00A22597">
        <w:t xml:space="preserve"> potential</w:t>
      </w:r>
      <w:r>
        <w:t xml:space="preserve"> end-user</w:t>
      </w:r>
      <w:r w:rsidR="00A22597">
        <w:t>s themselves think of MaaS</w:t>
      </w:r>
      <w:r w:rsidR="004763F3">
        <w:t xml:space="preserve">. </w:t>
      </w:r>
      <w:r w:rsidR="00E72AC0">
        <w:t>These issues are explored in the context of a person’s place of residence</w:t>
      </w:r>
      <w:r w:rsidR="00487394">
        <w:t>;</w:t>
      </w:r>
      <w:r w:rsidR="00E72AC0">
        <w:t xml:space="preserve"> rural, </w:t>
      </w:r>
      <w:r w:rsidR="00613404">
        <w:t>peri</w:t>
      </w:r>
      <w:r w:rsidR="00E72AC0">
        <w:t>-urban, or urban</w:t>
      </w:r>
      <w:r w:rsidR="00613404">
        <w:t xml:space="preserve"> </w:t>
      </w:r>
      <w:r w:rsidR="00911683">
        <w:fldChar w:fldCharType="begin"/>
      </w:r>
      <w:r w:rsidR="00794B47">
        <w:instrText xml:space="preserve"> ADDIN EN.CITE &lt;EndNote&gt;&lt;Cite&gt;&lt;Author&gt;European Commission&lt;/Author&gt;&lt;Year&gt;2015&lt;/Year&gt;&lt;RecNum&gt;119&lt;/RecNum&gt;&lt;Prefix&gt;with &amp;apos;peri-urban&amp;apos; referring to the sub-urban and semi-rural peripheries where rural and urban regions meet`; &lt;/Prefix&gt;&lt;DisplayText&gt;(with &amp;apos;peri-urban&amp;apos; referring to the sub-urban and semi-rural peripheries where rural and urban regions meet; European Commission, 2015)&lt;/DisplayText&gt;&lt;record&gt;&lt;rec-number&gt;119&lt;/rec-number&gt;&lt;foreign-keys&gt;&lt;key app="EN" db-id="00depz2erwt2f3etw5vvfpt259wazszve2ff" timestamp="1679477473"&gt;119&lt;/key&gt;&lt;/foreign-keys&gt;&lt;ref-type name="Web Page"&gt;12&lt;/ref-type&gt;&lt;contributors&gt;&lt;authors&gt;&lt;author&gt;European Commission,&lt;/author&gt;&lt;/authors&gt;&lt;/contributors&gt;&lt;titles&gt;&lt;title&gt;INSPIRE registry: peri urban areas&lt;/title&gt;&lt;/titles&gt;&lt;number&gt;22/03/2023&lt;/number&gt;&lt;dates&gt;&lt;year&gt;2015&lt;/year&gt;&lt;/dates&gt;&lt;urls&gt;&lt;related-urls&gt;&lt;url&gt;https://inspire.ec.europa.eu/codelist/SupplementaryRegulationValue/7_1_4_7_PeriUrbanAreas&lt;/url&gt;&lt;/related-urls&gt;&lt;/urls&gt;&lt;/record&gt;&lt;/Cite&gt;&lt;/EndNote&gt;</w:instrText>
      </w:r>
      <w:r w:rsidR="00911683">
        <w:fldChar w:fldCharType="separate"/>
      </w:r>
      <w:r w:rsidR="00794B47">
        <w:rPr>
          <w:noProof/>
        </w:rPr>
        <w:t>(with 'peri-urban' referring to the sub-urban and semi-rural peripheries where rural and urban regions meet; European Commission, 2015)</w:t>
      </w:r>
      <w:r w:rsidR="00911683">
        <w:fldChar w:fldCharType="end"/>
      </w:r>
      <w:r w:rsidR="00911683">
        <w:t>.</w:t>
      </w:r>
      <w:r w:rsidR="00A634C2">
        <w:t xml:space="preserve"> </w:t>
      </w:r>
      <w:r w:rsidR="00352E69">
        <w:t>The over-arching aim of this work</w:t>
      </w:r>
      <w:r w:rsidR="00ED04DC">
        <w:t xml:space="preserve"> </w:t>
      </w:r>
      <w:r w:rsidR="00436B97">
        <w:fldChar w:fldCharType="begin"/>
      </w:r>
      <w:r w:rsidR="00436B97">
        <w:instrText xml:space="preserve"> ADDIN EN.CITE &lt;EndNote&gt;&lt;Cite&gt;&lt;Author&gt;Pritchard&lt;/Author&gt;&lt;Year&gt;2022&lt;/Year&gt;&lt;RecNum&gt;24&lt;/RecNum&gt;&lt;Prefix&gt;and of the broader project of which this effort forms a part`; &lt;/Prefix&gt;&lt;DisplayText&gt;(and of the broader project of which this effort forms a part; Pritchard, 2022)&lt;/DisplayText&gt;&lt;record&gt;&lt;rec-number&gt;24&lt;/rec-number&gt;&lt;foreign-keys&gt;&lt;key app="EN" db-id="00depz2erwt2f3etw5vvfpt259wazszve2ff" timestamp="1669363884"&gt;24&lt;/key&gt;&lt;/foreign-keys&gt;&lt;ref-type name="Journal Article"&gt;17&lt;/ref-type&gt;&lt;contributors&gt;&lt;authors&gt;&lt;author&gt;Pritchard, James&lt;/author&gt;&lt;/authors&gt;&lt;/contributors&gt;&lt;titles&gt;&lt;title&gt;MaaS to pull us out of a car-centric orbit: Principles for sustainable Mobility-as-a-Service in the context of unsustainable car dependency&lt;/title&gt;&lt;secondary-title&gt;Case Studies on Transport Policy&lt;/secondary-title&gt;&lt;/titles&gt;&lt;periodical&gt;&lt;full-title&gt;Case Studies on Transport Policy&lt;/full-title&gt;&lt;/periodical&gt;&lt;pages&gt;1483-1493&lt;/pages&gt;&lt;volume&gt;10&lt;/volume&gt;&lt;number&gt;3&lt;/number&gt;&lt;keywords&gt;&lt;keyword&gt;MaaS&lt;/keyword&gt;&lt;keyword&gt;Equity&lt;/keyword&gt;&lt;keyword&gt;Transport poverty&lt;/keyword&gt;&lt;keyword&gt;Car dependency&lt;/keyword&gt;&lt;keyword&gt;Access&lt;/keyword&gt;&lt;keyword&gt;Sustainability&lt;/keyword&gt;&lt;/keywords&gt;&lt;dates&gt;&lt;year&gt;2022&lt;/year&gt;&lt;pub-dates&gt;&lt;date&gt;2022/09/01/&lt;/date&gt;&lt;/pub-dates&gt;&lt;/dates&gt;&lt;isbn&gt;2213-624X&lt;/isbn&gt;&lt;urls&gt;&lt;related-urls&gt;&lt;url&gt;https://www.sciencedirect.com/science/article/pii/S2213624X22001523&lt;/url&gt;&lt;/related-urls&gt;&lt;/urls&gt;&lt;electronic-resource-num&gt;https://doi.org/10.1016/j.cstp.2022.08.004&lt;/electronic-resource-num&gt;&lt;/record&gt;&lt;/Cite&gt;&lt;/EndNote&gt;</w:instrText>
      </w:r>
      <w:r w:rsidR="00436B97">
        <w:fldChar w:fldCharType="separate"/>
      </w:r>
      <w:r w:rsidR="00436B97">
        <w:rPr>
          <w:noProof/>
        </w:rPr>
        <w:t>(and of the broader project of which this effort forms a part; Pritchard, 2022)</w:t>
      </w:r>
      <w:r w:rsidR="00436B97">
        <w:fldChar w:fldCharType="end"/>
      </w:r>
      <w:r w:rsidR="008E6C98">
        <w:t xml:space="preserve"> </w:t>
      </w:r>
      <w:r w:rsidR="00352E69">
        <w:t xml:space="preserve">is to contribute to the design of MaaS systems, in terms of both the fundamental service </w:t>
      </w:r>
      <w:r w:rsidR="00065E0F">
        <w:t>offering and</w:t>
      </w:r>
      <w:r w:rsidR="00352E69">
        <w:t xml:space="preserve"> the design of the apps with which end-users will interact,</w:t>
      </w:r>
      <w:r w:rsidR="008164FF">
        <w:t xml:space="preserve"> that maximise </w:t>
      </w:r>
      <w:r w:rsidR="00485001">
        <w:t>its uptake and use in place of the private car</w:t>
      </w:r>
      <w:r w:rsidR="003C2460">
        <w:t>.</w:t>
      </w:r>
    </w:p>
    <w:p w14:paraId="7FFB63A2" w14:textId="77777777" w:rsidR="00A164C9" w:rsidRDefault="00A164C9" w:rsidP="00794B47"/>
    <w:p w14:paraId="70B57B2D" w14:textId="77777777" w:rsidR="00A164C9" w:rsidRDefault="00A164C9" w:rsidP="00794B47"/>
    <w:p w14:paraId="1D72BB8C" w14:textId="77777777" w:rsidR="00A164C9" w:rsidRDefault="00A164C9" w:rsidP="00794B47"/>
    <w:p w14:paraId="597AF402" w14:textId="5CEFD14F" w:rsidR="00A70619" w:rsidRDefault="00A70619" w:rsidP="00A70619"/>
    <w:p w14:paraId="773DA2B5" w14:textId="5728ADCE" w:rsidR="00A70619" w:rsidRDefault="00A70619" w:rsidP="007474C4">
      <w:pPr>
        <w:pStyle w:val="Heading1"/>
      </w:pPr>
      <w:r>
        <w:t>MaaS and the user perspective</w:t>
      </w:r>
    </w:p>
    <w:p w14:paraId="3B8035E3" w14:textId="422A4F29" w:rsidR="00A70619" w:rsidRDefault="005B5992" w:rsidP="00A70619">
      <w:r>
        <w:t>T</w:t>
      </w:r>
      <w:r w:rsidR="00321991">
        <w:t>he</w:t>
      </w:r>
      <w:r>
        <w:t xml:space="preserve"> term</w:t>
      </w:r>
      <w:r w:rsidR="00321991">
        <w:t xml:space="preserve"> </w:t>
      </w:r>
      <w:r w:rsidR="00DB5441">
        <w:t>Mobility as a Service (MaaS)</w:t>
      </w:r>
      <w:r w:rsidR="00321991">
        <w:t xml:space="preserve"> first </w:t>
      </w:r>
      <w:r w:rsidR="00DB5441">
        <w:t xml:space="preserve">appeared in the academic domain in </w:t>
      </w:r>
      <w:r w:rsidR="00DB5441" w:rsidRPr="00DB5441">
        <w:t xml:space="preserve">Sonja </w:t>
      </w:r>
      <w:proofErr w:type="spellStart"/>
      <w:r w:rsidR="00DB5441" w:rsidRPr="00DB5441">
        <w:t>Heikkilä</w:t>
      </w:r>
      <w:r w:rsidR="00DB5441">
        <w:t>’s</w:t>
      </w:r>
      <w:proofErr w:type="spellEnd"/>
      <w:r w:rsidR="00DB5441">
        <w:t xml:space="preserve"> thesis </w:t>
      </w:r>
      <w:r w:rsidR="00DB5441">
        <w:fldChar w:fldCharType="begin"/>
      </w:r>
      <w:r w:rsidR="00DB5441">
        <w:instrText xml:space="preserve"> ADDIN EN.CITE &lt;EndNote&gt;&lt;Cite&gt;&lt;Author&gt;Heikkilä&lt;/Author&gt;&lt;Year&gt;2014&lt;/Year&gt;&lt;RecNum&gt;6&lt;/RecNum&gt;&lt;DisplayText&gt;(Heikkilä, 2014)&lt;/DisplayText&gt;&lt;record&gt;&lt;rec-number&gt;6&lt;/rec-number&gt;&lt;foreign-keys&gt;&lt;key app="EN" db-id="00depz2erwt2f3etw5vvfpt259wazszve2ff" timestamp="1669287252"&gt;6&lt;/key&gt;&lt;/foreign-keys&gt;&lt;ref-type name="Thesis"&gt;32&lt;/ref-type&gt;&lt;contributors&gt;&lt;authors&gt;&lt;author&gt;Heikkilä, Sonja&lt;/author&gt;&lt;/authors&gt;&lt;/contributors&gt;&lt;titles&gt;&lt;title&gt;Mobility as a service-a proposal for action for the public administration, case helsinki&lt;/title&gt;&lt;/titles&gt;&lt;dates&gt;&lt;year&gt;2014&lt;/year&gt;&lt;/dates&gt;&lt;publisher&gt;Aalto University&lt;/publisher&gt;&lt;work-type&gt;Master’s Thesis&lt;/work-type&gt;&lt;urls&gt;&lt;/urls&gt;&lt;/record&gt;&lt;/Cite&gt;&lt;/EndNote&gt;</w:instrText>
      </w:r>
      <w:r w:rsidR="00DB5441">
        <w:fldChar w:fldCharType="separate"/>
      </w:r>
      <w:r w:rsidR="00DB5441">
        <w:rPr>
          <w:noProof/>
        </w:rPr>
        <w:t>(Heikkilä, 2014)</w:t>
      </w:r>
      <w:r w:rsidR="00DB5441">
        <w:fldChar w:fldCharType="end"/>
      </w:r>
      <w:r w:rsidR="00DB5441">
        <w:t>, then in a 2015 paper presenting insights</w:t>
      </w:r>
      <w:r w:rsidR="00A03D76">
        <w:t xml:space="preserve"> </w:t>
      </w:r>
      <w:r w:rsidR="00DB5441">
        <w:t xml:space="preserve">from a field trial </w:t>
      </w:r>
      <w:r w:rsidR="00DB5441">
        <w:lastRenderedPageBreak/>
        <w:t xml:space="preserve">of a MaaS system in Gothenburg </w:t>
      </w:r>
      <w:r w:rsidR="00DB5441">
        <w:fldChar w:fldCharType="begin"/>
      </w:r>
      <w:r w:rsidR="00DB5441">
        <w:instrText xml:space="preserve"> ADDIN EN.CITE &lt;EndNote&gt;&lt;Cite&gt;&lt;Author&gt;Sochor&lt;/Author&gt;&lt;Year&gt;2015&lt;/Year&gt;&lt;RecNum&gt;5&lt;/RecNum&gt;&lt;DisplayText&gt;(Sochor et al., 2015)&lt;/DisplayText&gt;&lt;record&gt;&lt;rec-number&gt;5&lt;/rec-number&gt;&lt;foreign-keys&gt;&lt;key app="EN" db-id="00depz2erwt2f3etw5vvfpt259wazszve2ff" timestamp="1669287051"&gt;5&lt;/key&gt;&lt;/foreign-keys&gt;&lt;ref-type name="Journal Article"&gt;17&lt;/ref-type&gt;&lt;contributors&gt;&lt;authors&gt;&lt;author&gt;Sochor, Jana&lt;/author&gt;&lt;author&gt;Strömberg, Helena&lt;/author&gt;&lt;author&gt;Karlsson, I. C. MariAnne&lt;/author&gt;&lt;/authors&gt;&lt;/contributors&gt;&lt;titles&gt;&lt;title&gt;Implementing Mobility as a Service:Challenges in Integrating User, Commercial, and Societal Perspectives&lt;/title&gt;&lt;secondary-title&gt;Transportation Research Record&lt;/secondary-title&gt;&lt;/titles&gt;&lt;periodical&gt;&lt;full-title&gt;Transportation Research Record&lt;/full-title&gt;&lt;/periodical&gt;&lt;pages&gt;1-9&lt;/pages&gt;&lt;volume&gt;2536&lt;/volume&gt;&lt;number&gt;1&lt;/number&gt;&lt;dates&gt;&lt;year&gt;2015&lt;/year&gt;&lt;/dates&gt;&lt;urls&gt;&lt;related-urls&gt;&lt;url&gt;https://journals.sagepub.com/doi/abs/10.3141/2536-01&lt;/url&gt;&lt;/related-urls&gt;&lt;/urls&gt;&lt;electronic-resource-num&gt;10.3141/2536-01&lt;/electronic-resource-num&gt;&lt;/record&gt;&lt;/Cite&gt;&lt;/EndNote&gt;</w:instrText>
      </w:r>
      <w:r w:rsidR="00DB5441">
        <w:fldChar w:fldCharType="separate"/>
      </w:r>
      <w:r w:rsidR="00DB5441">
        <w:rPr>
          <w:noProof/>
        </w:rPr>
        <w:t>(Sochor et al., 2015)</w:t>
      </w:r>
      <w:r w:rsidR="00DB5441">
        <w:fldChar w:fldCharType="end"/>
      </w:r>
      <w:r w:rsidR="00DB5441">
        <w:t xml:space="preserve">. </w:t>
      </w:r>
      <w:r w:rsidR="00BB7241">
        <w:t xml:space="preserve">That latter work </w:t>
      </w:r>
      <w:r w:rsidR="00BF10D8">
        <w:t>considered</w:t>
      </w:r>
      <w:r w:rsidR="00BB7241">
        <w:t xml:space="preserve"> the experiences and expectations of end users of </w:t>
      </w:r>
      <w:r w:rsidR="00865E52">
        <w:t>MaaS</w:t>
      </w:r>
      <w:r w:rsidR="00BB7241">
        <w:t>, finding some mismatches therein but nevertheless high satisfaction</w:t>
      </w:r>
      <w:r w:rsidR="00B60461">
        <w:t xml:space="preserve"> with</w:t>
      </w:r>
      <w:r w:rsidR="00BB7241">
        <w:t xml:space="preserve"> and intention to continue using </w:t>
      </w:r>
      <w:r w:rsidR="00865E52">
        <w:t>the scheme</w:t>
      </w:r>
      <w:r w:rsidR="00BB7241">
        <w:t>.</w:t>
      </w:r>
      <w:r w:rsidR="00321991">
        <w:t xml:space="preserve"> Since then, there has been a relative explosion </w:t>
      </w:r>
      <w:r w:rsidR="008C455B">
        <w:t xml:space="preserve">of MaaS </w:t>
      </w:r>
      <w:r w:rsidR="00321991">
        <w:t xml:space="preserve">research </w:t>
      </w:r>
      <w:r w:rsidR="008C455B">
        <w:t>gathering</w:t>
      </w:r>
      <w:r w:rsidR="00321991">
        <w:t xml:space="preserve"> end user </w:t>
      </w:r>
      <w:r w:rsidR="008C455B">
        <w:t>data</w:t>
      </w:r>
      <w:r w:rsidR="00321991">
        <w:t xml:space="preserve">. Much of this work has </w:t>
      </w:r>
      <w:r w:rsidR="0086712D">
        <w:t>used</w:t>
      </w:r>
      <w:r w:rsidR="00321991">
        <w:t xml:space="preserve"> </w:t>
      </w:r>
      <w:r w:rsidR="008C455B">
        <w:t xml:space="preserve">the </w:t>
      </w:r>
      <w:r w:rsidR="00BF10D8">
        <w:t>choice experiment</w:t>
      </w:r>
      <w:r w:rsidR="008C455B">
        <w:t xml:space="preserve"> survey approach</w:t>
      </w:r>
      <w:r w:rsidR="00BF10D8">
        <w:t xml:space="preserve"> </w:t>
      </w:r>
      <w:r w:rsidR="0086712D">
        <w:t xml:space="preserve">to </w:t>
      </w:r>
      <w:r w:rsidR="008C455B">
        <w:t>shed light on</w:t>
      </w:r>
      <w:r w:rsidR="0086712D">
        <w:t xml:space="preserve"> </w:t>
      </w:r>
      <w:r w:rsidR="008C455B">
        <w:t xml:space="preserve">the factors that influence of people’s </w:t>
      </w:r>
      <w:r w:rsidR="0049593E">
        <w:t>behaviour</w:t>
      </w:r>
      <w:r w:rsidR="008C455B">
        <w:t>, with a person’s willingness to pay for different MaaS offerings a key outcome measure</w:t>
      </w:r>
      <w:r w:rsidR="005D7844">
        <w:t xml:space="preserve"> </w:t>
      </w:r>
      <w:r w:rsidR="00457044">
        <w:fldChar w:fldCharType="begin">
          <w:fldData xml:space="preserve">PEVuZE5vdGU+PENpdGU+PEF1dGhvcj5IbzwvQXV0aG9yPjxZZWFyPjIwMTg8L1llYXI+PFJlY051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</w:fldData>
        </w:fldChar>
      </w:r>
      <w:r w:rsidR="00F204B3">
        <w:instrText xml:space="preserve"> ADDIN EN.CITE </w:instrText>
      </w:r>
      <w:r w:rsidR="00F204B3">
        <w:fldChar w:fldCharType="begin">
          <w:fldData xml:space="preserve">PEVuZE5vdGU+PENpdGU+PEF1dGhvcj5IbzwvQXV0aG9yPjxZZWFyPjIwMTg8L1llYXI+PFJlY051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</w:fldData>
        </w:fldChar>
      </w:r>
      <w:r w:rsidR="00F204B3">
        <w:instrText xml:space="preserve"> ADDIN EN.CITE.DATA </w:instrText>
      </w:r>
      <w:r w:rsidR="00F204B3">
        <w:fldChar w:fldCharType="end"/>
      </w:r>
      <w:r w:rsidR="00457044">
        <w:fldChar w:fldCharType="separate"/>
      </w:r>
      <w:r w:rsidR="00F204B3">
        <w:rPr>
          <w:noProof/>
        </w:rPr>
        <w:t>(e.g., Caiati et al., 2020; Guidon et al., 2020; Ho et al., 2018; E.-J. Kim et al., 2021; Kim &amp; Rasouli, 2022; Y. Kim et al., 2021; Matyas &amp; Kamargianni, 2021; Merkert &amp; Beck, 2020)</w:t>
      </w:r>
      <w:r w:rsidR="00457044">
        <w:fldChar w:fldCharType="end"/>
      </w:r>
      <w:r w:rsidR="0057715E">
        <w:t xml:space="preserve">. </w:t>
      </w:r>
      <w:r w:rsidR="00B60461">
        <w:t>Stated intention</w:t>
      </w:r>
      <w:r w:rsidR="00B5556D">
        <w:t xml:space="preserve"> or willingness</w:t>
      </w:r>
      <w:r w:rsidR="00B60461">
        <w:t xml:space="preserve"> to use MaaS also features highly as an outcome </w:t>
      </w:r>
      <w:r w:rsidR="0080326C">
        <w:t xml:space="preserve">variable of </w:t>
      </w:r>
      <w:r w:rsidR="00136FA4">
        <w:t>study</w:t>
      </w:r>
      <w:r w:rsidR="0080326C">
        <w:t xml:space="preserve"> </w:t>
      </w:r>
      <w:r w:rsidR="00083119">
        <w:fldChar w:fldCharType="begin">
          <w:fldData xml:space="preserve">PEVuZE5vdGU+PENpdGU+PEF1dGhvcj5NYXRvd2lja2k8L0F1dGhvcj48WWVhcj4yMDIyPC9ZZWFy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</w:fldData>
        </w:fldChar>
      </w:r>
      <w:r w:rsidR="00B5174E">
        <w:instrText xml:space="preserve"> ADDIN EN.CITE </w:instrText>
      </w:r>
      <w:r w:rsidR="00B5174E">
        <w:fldChar w:fldCharType="begin">
          <w:fldData xml:space="preserve">PEVuZE5vdGU+PENpdGU+PEF1dGhvcj5NYXRvd2lja2k8L0F1dGhvcj48WWVhcj4yMDIyPC9ZZWFy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</w:fldData>
        </w:fldChar>
      </w:r>
      <w:r w:rsidR="00B5174E">
        <w:instrText xml:space="preserve"> ADDIN EN.CITE.DATA </w:instrText>
      </w:r>
      <w:r w:rsidR="00B5174E">
        <w:fldChar w:fldCharType="end"/>
      </w:r>
      <w:r w:rsidR="00083119">
        <w:fldChar w:fldCharType="separate"/>
      </w:r>
      <w:r w:rsidR="00B5174E">
        <w:rPr>
          <w:noProof/>
        </w:rPr>
        <w:t>(e.g., Alonso-González et al., 2020; Lopez-Carreiro et al., 2021; Matowicki et al., 2022)</w:t>
      </w:r>
      <w:r w:rsidR="00083119">
        <w:fldChar w:fldCharType="end"/>
      </w:r>
      <w:r w:rsidR="00B5174E">
        <w:t>.</w:t>
      </w:r>
    </w:p>
    <w:p w14:paraId="0150264E" w14:textId="39EEB53D" w:rsidR="00314E6D" w:rsidRDefault="00AB2CAA" w:rsidP="00A70619">
      <w:r>
        <w:t>Q</w:t>
      </w:r>
      <w:r w:rsidR="00314E6D">
        <w:t xml:space="preserve">uantitative </w:t>
      </w:r>
      <w:r w:rsidR="004C7172">
        <w:t>explorations of willingness to pay</w:t>
      </w:r>
      <w:r w:rsidR="001078B8">
        <w:t xml:space="preserve"> for</w:t>
      </w:r>
      <w:r w:rsidR="004C7172">
        <w:t>,</w:t>
      </w:r>
      <w:r w:rsidR="00D37940">
        <w:t xml:space="preserve"> or</w:t>
      </w:r>
      <w:r w:rsidR="004C7172">
        <w:t xml:space="preserve"> intention to use </w:t>
      </w:r>
      <w:r w:rsidR="00D37940">
        <w:t xml:space="preserve">different MaaS offerings </w:t>
      </w:r>
      <w:r w:rsidR="001A1432">
        <w:t xml:space="preserve">have </w:t>
      </w:r>
      <w:r w:rsidR="00D37940">
        <w:t>provide</w:t>
      </w:r>
      <w:r w:rsidR="001A1432">
        <w:t>d important insight</w:t>
      </w:r>
      <w:r w:rsidR="00F75592">
        <w:t>s</w:t>
      </w:r>
      <w:r w:rsidR="001A1432">
        <w:t xml:space="preserve"> into </w:t>
      </w:r>
      <w:r w:rsidR="00DE6153">
        <w:t xml:space="preserve">a multitude of factors influencing the likelihood that MaaS will be successful </w:t>
      </w:r>
      <w:r w:rsidR="00AC2059">
        <w:fldChar w:fldCharType="begin">
          <w:fldData xml:space="preserve">PEVuZE5vdGU+PENpdGU+PEF1dGhvcj5OYXJheWFuYW48L0F1dGhvcj48WWVhcj4yMDIzPC9ZZWFy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</w:fldData>
        </w:fldChar>
      </w:r>
      <w:r w:rsidR="00BA7BB0">
        <w:instrText xml:space="preserve"> ADDIN EN.CITE </w:instrText>
      </w:r>
      <w:r w:rsidR="00BA7BB0">
        <w:fldChar w:fldCharType="begin">
          <w:fldData xml:space="preserve">PEVuZE5vdGU+PENpdGU+PEF1dGhvcj5OYXJheWFuYW48L0F1dGhvcj48WWVhcj4yMDIzPC9ZZWFy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</w:fldData>
        </w:fldChar>
      </w:r>
      <w:r w:rsidR="00BA7BB0">
        <w:instrText xml:space="preserve"> ADDIN EN.CITE.DATA </w:instrText>
      </w:r>
      <w:r w:rsidR="00BA7BB0">
        <w:fldChar w:fldCharType="end"/>
      </w:r>
      <w:r w:rsidR="00AC2059">
        <w:fldChar w:fldCharType="separate"/>
      </w:r>
      <w:r w:rsidR="00BA7BB0">
        <w:rPr>
          <w:noProof/>
        </w:rPr>
        <w:t>(e.g., Duan et al., 2022; Ho, 2022; Narayanan &amp; Antoniou, 2023)</w:t>
      </w:r>
      <w:r w:rsidR="00AC2059">
        <w:fldChar w:fldCharType="end"/>
      </w:r>
      <w:r w:rsidR="00DE6153">
        <w:t>.</w:t>
      </w:r>
      <w:r w:rsidR="00632773">
        <w:t xml:space="preserve"> </w:t>
      </w:r>
      <w:r w:rsidR="004D3AC5">
        <w:t>This approach</w:t>
      </w:r>
      <w:r w:rsidR="00251256">
        <w:t xml:space="preserve"> appears to be favoured in transportation research, </w:t>
      </w:r>
      <w:r w:rsidR="004D3AC5">
        <w:t>with qualitative research less abundant</w:t>
      </w:r>
      <w:r w:rsidR="00F51128">
        <w:t xml:space="preserve"> </w:t>
      </w:r>
      <w:r w:rsidR="00F51128">
        <w:fldChar w:fldCharType="begin"/>
      </w:r>
      <w:r w:rsidR="00F51128">
        <w:instrText xml:space="preserve"> ADDIN EN.CITE &lt;EndNote&gt;&lt;Cite&gt;&lt;Author&gt;Lowe&lt;/Author&gt;&lt;Year&gt;2021&lt;/Year&gt;&lt;RecNum&gt;178&lt;/RecNum&gt;&lt;DisplayText&gt;(Lowe, 2021)&lt;/DisplayText&gt;&lt;record&gt;&lt;rec-number&gt;178&lt;/rec-number&gt;&lt;foreign-keys&gt;&lt;key app="EN" db-id="00depz2erwt2f3etw5vvfpt259wazszve2ff" timestamp="1680011407"&gt;178&lt;/key&gt;&lt;/foreign-keys&gt;&lt;ref-type name="Journal Article"&gt;17&lt;/ref-type&gt;&lt;contributors&gt;&lt;authors&gt;&lt;author&gt;Lowe, Kate&lt;/author&gt;&lt;/authors&gt;&lt;/contributors&gt;&lt;titles&gt;&lt;title&gt;Undone science, funding, and positionality in transportation research&lt;/title&gt;&lt;secondary-title&gt;Transport Reviews&lt;/secondary-title&gt;&lt;/titles&gt;&lt;periodical&gt;&lt;full-title&gt;Transport Reviews&lt;/full-title&gt;&lt;/periodical&gt;&lt;pages&gt;192-209&lt;/pages&gt;&lt;volume&gt;41&lt;/volume&gt;&lt;number&gt;2&lt;/number&gt;&lt;dates&gt;&lt;year&gt;2021&lt;/year&gt;&lt;pub-dates&gt;&lt;date&gt;2021/03/04&lt;/date&gt;&lt;/pub-dates&gt;&lt;/dates&gt;&lt;publisher&gt;Routledge&lt;/publisher&gt;&lt;isbn&gt;0144-1647&lt;/isbn&gt;&lt;urls&gt;&lt;related-urls&gt;&lt;url&gt;https://doi.org/10.1080/01441647.2020.1829742&lt;/url&gt;&lt;/related-urls&gt;&lt;/urls&gt;&lt;electronic-resource-num&gt;10.1080/01441647.2020.1829742&lt;/electronic-resource-num&gt;&lt;/record&gt;&lt;/Cite&gt;&lt;/EndNote&gt;</w:instrText>
      </w:r>
      <w:r w:rsidR="00F51128">
        <w:fldChar w:fldCharType="separate"/>
      </w:r>
      <w:r w:rsidR="00F51128">
        <w:rPr>
          <w:noProof/>
        </w:rPr>
        <w:t>(Lowe, 2021)</w:t>
      </w:r>
      <w:r w:rsidR="00F51128">
        <w:fldChar w:fldCharType="end"/>
      </w:r>
      <w:r w:rsidR="006A28C4">
        <w:t>, especially qualitative research exploring end user perspective</w:t>
      </w:r>
      <w:r w:rsidR="00381CA2">
        <w:t>s</w:t>
      </w:r>
      <w:r w:rsidR="006A28C4">
        <w:t>.</w:t>
      </w:r>
      <w:r w:rsidR="00980FB4">
        <w:t xml:space="preserve"> There are many benefits of</w:t>
      </w:r>
      <w:r w:rsidR="00B57F3F">
        <w:t xml:space="preserve"> </w:t>
      </w:r>
      <w:r w:rsidR="00980FB4">
        <w:t xml:space="preserve">qualitative </w:t>
      </w:r>
      <w:r w:rsidR="00B57F3F">
        <w:t>methods</w:t>
      </w:r>
      <w:r w:rsidR="00980FB4">
        <w:t xml:space="preserve"> </w:t>
      </w:r>
      <w:r w:rsidR="00C95A4D">
        <w:t>in</w:t>
      </w:r>
      <w:r w:rsidR="00B57F3F">
        <w:t xml:space="preserve"> the study of travel behaviour and decision making, many of which are </w:t>
      </w:r>
      <w:r w:rsidR="00D9135B">
        <w:t xml:space="preserve">succinctly summarised by </w:t>
      </w:r>
      <w:r w:rsidR="00D9135B">
        <w:fldChar w:fldCharType="begin"/>
      </w:r>
      <w:r w:rsidR="00640AA8">
        <w:instrText xml:space="preserve"> ADDIN EN.CITE &lt;EndNote&gt;&lt;Cite AuthorYear="1"&gt;&lt;Author&gt;Mars&lt;/Author&gt;&lt;Year&gt;2016&lt;/Year&gt;&lt;RecNum&gt;164&lt;/RecNum&gt;&lt;DisplayText&gt;Mars et al. (2016)&lt;/DisplayText&gt;&lt;record&gt;&lt;rec-number&gt;164&lt;/rec-number&gt;&lt;foreign-keys&gt;&lt;key app="EN" db-id="00depz2erwt2f3etw5vvfpt259wazszve2ff" timestamp="1679991365"&gt;164&lt;/key&gt;&lt;/foreign-keys&gt;&lt;ref-type name="Journal Article"&gt;17&lt;/ref-type&gt;&lt;contributors&gt;&lt;authors&gt;&lt;author&gt;Mars, Lidón&lt;/author&gt;&lt;author&gt;Arroyo, Rosa&lt;/author&gt;&lt;author&gt;Ruiz, Tomás&lt;/author&gt;&lt;/authors&gt;&lt;/contributors&gt;&lt;titles&gt;&lt;title&gt;Qualitative Research in Travel Behavior Studies&lt;/title&gt;&lt;secondary-title&gt;Transportation Research Procedia&lt;/secondary-title&gt;&lt;/titles&gt;&lt;periodical&gt;&lt;full-title&gt;Transportation Research Procedia&lt;/full-title&gt;&lt;/periodical&gt;&lt;pages&gt;434-445&lt;/pages&gt;&lt;volume&gt;18&lt;/volume&gt;&lt;keywords&gt;&lt;keyword&gt;Qualitative&lt;/keyword&gt;&lt;keyword&gt;Activity Travel Decision Processes&lt;/keyword&gt;&lt;keyword&gt;Transport Planning&lt;/keyword&gt;&lt;keyword&gt;Literature review&lt;/keyword&gt;&lt;/keywords&gt;&lt;dates&gt;&lt;year&gt;2016&lt;/year&gt;&lt;pub-dates&gt;&lt;date&gt;2016/01/01/&lt;/date&gt;&lt;/pub-dates&gt;&lt;/dates&gt;&lt;isbn&gt;2352-1465&lt;/isbn&gt;&lt;urls&gt;&lt;related-urls&gt;&lt;url&gt;https://www.sciencedirect.com/science/article/pii/S2352146516308122&lt;/url&gt;&lt;/related-urls&gt;&lt;/urls&gt;&lt;electronic-resource-num&gt;https://doi.org/10.1016/j.trpro.2016.12.057&lt;/electronic-resource-num&gt;&lt;/record&gt;&lt;/Cite&gt;&lt;/EndNote&gt;</w:instrText>
      </w:r>
      <w:r w:rsidR="00D9135B">
        <w:fldChar w:fldCharType="separate"/>
      </w:r>
      <w:r w:rsidR="00640AA8">
        <w:rPr>
          <w:noProof/>
        </w:rPr>
        <w:t>Mars et al. (2016)</w:t>
      </w:r>
      <w:r w:rsidR="00D9135B">
        <w:fldChar w:fldCharType="end"/>
      </w:r>
      <w:r w:rsidR="00640AA8">
        <w:t>.</w:t>
      </w:r>
      <w:r w:rsidR="00CE5834">
        <w:t xml:space="preserve"> </w:t>
      </w:r>
      <w:r w:rsidR="000B11EF">
        <w:t xml:space="preserve">For Mobility as a Service, </w:t>
      </w:r>
      <w:r w:rsidR="002F73DD">
        <w:t xml:space="preserve">and for the research reported in this article, </w:t>
      </w:r>
      <w:r w:rsidR="00B05D5A">
        <w:t xml:space="preserve">the primary benefit is in </w:t>
      </w:r>
      <w:r w:rsidR="00095444">
        <w:t>their</w:t>
      </w:r>
      <w:r w:rsidR="00B05D5A">
        <w:t xml:space="preserve"> ability to reveal </w:t>
      </w:r>
      <w:r w:rsidR="00BD3261">
        <w:t xml:space="preserve">rich </w:t>
      </w:r>
      <w:r w:rsidR="00B05D5A">
        <w:t xml:space="preserve">insight </w:t>
      </w:r>
      <w:r w:rsidR="00095444">
        <w:t>i</w:t>
      </w:r>
      <w:r w:rsidR="002B2345">
        <w:t xml:space="preserve">nto the reasons behind the choices made in stated preference studies and the behavioural beliefs and environmental </w:t>
      </w:r>
      <w:r w:rsidR="000A2374">
        <w:t>factors</w:t>
      </w:r>
      <w:r w:rsidR="002B2345">
        <w:t xml:space="preserve"> </w:t>
      </w:r>
      <w:r w:rsidR="000A2374">
        <w:t>underlying the</w:t>
      </w:r>
      <w:r w:rsidR="002B2345">
        <w:t xml:space="preserve"> intentions</w:t>
      </w:r>
      <w:r w:rsidR="00786BD0">
        <w:t xml:space="preserve"> measur</w:t>
      </w:r>
      <w:r w:rsidR="00E95DDF">
        <w:t>e</w:t>
      </w:r>
      <w:r w:rsidR="00FF67AC">
        <w:t>d in atti</w:t>
      </w:r>
      <w:r w:rsidR="00E403FF">
        <w:t>tudinal</w:t>
      </w:r>
      <w:r w:rsidR="00BD3261">
        <w:t>, latent class,</w:t>
      </w:r>
      <w:r w:rsidR="00E403FF">
        <w:t xml:space="preserve"> and hybrid choice research.</w:t>
      </w:r>
    </w:p>
    <w:p w14:paraId="3181D41E" w14:textId="09AEBDD4" w:rsidR="00FA7AAA" w:rsidRDefault="00656E8E" w:rsidP="00A70619">
      <w:r>
        <w:t xml:space="preserve">Although </w:t>
      </w:r>
      <w:r w:rsidR="00D078D1">
        <w:t xml:space="preserve">qualitative techniques have not yet been applied to the exploration of MaaS </w:t>
      </w:r>
      <w:r w:rsidR="00ED67DF">
        <w:t xml:space="preserve">in </w:t>
      </w:r>
      <w:r w:rsidR="006D2D8E">
        <w:t>rural or peri</w:t>
      </w:r>
      <w:r w:rsidR="00ED62AB">
        <w:t>-urban areas</w:t>
      </w:r>
      <w:r w:rsidR="00D078D1">
        <w:t xml:space="preserve">, </w:t>
      </w:r>
      <w:r w:rsidR="002A14EB">
        <w:t xml:space="preserve">some such work in urban settings has been undertaken. </w:t>
      </w:r>
      <w:r w:rsidR="00291BA3">
        <w:t>Much of this</w:t>
      </w:r>
      <w:r w:rsidR="006E15B1">
        <w:t xml:space="preserve"> is business, policy or governance focussed </w:t>
      </w:r>
      <w:r w:rsidR="007B38E0">
        <w:fldChar w:fldCharType="begin">
          <w:fldData xml:space="preserve">PEVuZE5vdGU+PENpdGU+PEF1dGhvcj5UdXJpZW56bzwvQXV0aG9yPjxZZWFyPjIwMjM8L1llYXI+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</w:fldData>
        </w:fldChar>
      </w:r>
      <w:r w:rsidR="00620BB7">
        <w:instrText xml:space="preserve"> ADDIN EN.CITE </w:instrText>
      </w:r>
      <w:r w:rsidR="00620BB7">
        <w:fldChar w:fldCharType="begin">
          <w:fldData xml:space="preserve">PEVuZE5vdGU+PENpdGU+PEF1dGhvcj5UdXJpZW56bzwvQXV0aG9yPjxZZWFyPjIwMjM8L1llYXI+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</w:fldData>
        </w:fldChar>
      </w:r>
      <w:r w:rsidR="00620BB7">
        <w:instrText xml:space="preserve"> ADDIN EN.CITE.DATA </w:instrText>
      </w:r>
      <w:r w:rsidR="00620BB7">
        <w:fldChar w:fldCharType="end"/>
      </w:r>
      <w:r w:rsidR="007B38E0">
        <w:fldChar w:fldCharType="separate"/>
      </w:r>
      <w:r w:rsidR="00620BB7">
        <w:rPr>
          <w:noProof/>
        </w:rPr>
        <w:t>(e.g., Kivimaa &amp; Rogge, 2022; Turienzo et al., 2023)</w:t>
      </w:r>
      <w:r w:rsidR="007B38E0">
        <w:fldChar w:fldCharType="end"/>
      </w:r>
      <w:r w:rsidR="00620BB7">
        <w:t>; however, some examples of end user focused work can be found</w:t>
      </w:r>
      <w:r w:rsidR="0047619C">
        <w:t>.</w:t>
      </w:r>
    </w:p>
    <w:p w14:paraId="0FCEBF5B" w14:textId="77777777" w:rsidR="0047619C" w:rsidRDefault="0047619C" w:rsidP="00A70619"/>
    <w:p w14:paraId="6C90AEA0" w14:textId="6E4410FA" w:rsidR="0047619C" w:rsidRDefault="005C4C38" w:rsidP="00B042ED">
      <w:pPr>
        <w:pStyle w:val="Heading2"/>
      </w:pPr>
      <w:r>
        <w:t xml:space="preserve">Literature review: </w:t>
      </w:r>
      <w:r w:rsidR="0047619C">
        <w:t xml:space="preserve">Qualitative insights into </w:t>
      </w:r>
      <w:r>
        <w:t>MaaS user experience</w:t>
      </w:r>
    </w:p>
    <w:p w14:paraId="41F7F0CD" w14:textId="26E2F3EE" w:rsidR="00007A2A" w:rsidRDefault="001F223B" w:rsidP="00733758">
      <w:r>
        <w:t>Drawing</w:t>
      </w:r>
      <w:r w:rsidR="00FD142F">
        <w:t xml:space="preserve"> </w:t>
      </w:r>
      <w:r w:rsidR="00F87DA4">
        <w:t>on work</w:t>
      </w:r>
      <w:r w:rsidR="00455B30">
        <w:t xml:space="preserve"> described in more detail elsewhere </w:t>
      </w:r>
      <w:r w:rsidR="007266CA">
        <w:fldChar w:fldCharType="begin"/>
      </w:r>
      <w:r w:rsidR="0017240D">
        <w:instrText xml:space="preserve"> ADDIN EN.CITE &lt;EndNote&gt;&lt;Cite&gt;&lt;Author&gt;McIlroy&lt;/Author&gt;&lt;Year&gt;2023&lt;/Year&gt;&lt;RecNum&gt;183&lt;/RecNum&gt;&lt;DisplayText&gt;(McIlroy, 2023a)&lt;/DisplayText&gt;&lt;record&gt;&lt;rec-number&gt;183&lt;/rec-number&gt;&lt;foreign-keys&gt;&lt;key app="EN" db-id="00depz2erwt2f3etw5vvfpt259wazszve2ff" timestamp="1681982928"&gt;183&lt;/key&gt;&lt;/foreign-keys&gt;&lt;ref-type name="Journal Article"&gt;17&lt;/ref-type&gt;&lt;contributors&gt;&lt;authors&gt;&lt;author&gt;McIlroy, Rich C.&lt;/author&gt;&lt;/authors&gt;&lt;/contributors&gt;&lt;titles&gt;&lt;title&gt;Mobility as a Service and gender: A review with a view&lt;/title&gt;&lt;secondary-title&gt;Travel Behaviour and Society&lt;/secondary-title&gt;&lt;/titles&gt;&lt;periodical&gt;&lt;full-title&gt;Travel Behaviour and Society&lt;/full-title&gt;&lt;/periodical&gt;&lt;pages&gt;100596&lt;/pages&gt;&lt;volume&gt;32&lt;/volume&gt;&lt;dates&gt;&lt;year&gt;2023&lt;/year&gt;&lt;/dates&gt;&lt;urls&gt;&lt;/urls&gt;&lt;/record&gt;&lt;/Cite&gt;&lt;/EndNote&gt;</w:instrText>
      </w:r>
      <w:r w:rsidR="007266CA">
        <w:fldChar w:fldCharType="separate"/>
      </w:r>
      <w:r w:rsidR="007266CA">
        <w:rPr>
          <w:noProof/>
        </w:rPr>
        <w:t>(McIlroy, 2023a)</w:t>
      </w:r>
      <w:r w:rsidR="007266CA">
        <w:fldChar w:fldCharType="end"/>
      </w:r>
      <w:r w:rsidR="006C70E6">
        <w:t xml:space="preserve">, </w:t>
      </w:r>
      <w:r w:rsidR="00987F66">
        <w:t xml:space="preserve">all journal </w:t>
      </w:r>
      <w:r w:rsidR="00F3664B">
        <w:t>article</w:t>
      </w:r>
      <w:r w:rsidR="00987F66">
        <w:t>s</w:t>
      </w:r>
      <w:r w:rsidR="00CC1778">
        <w:t xml:space="preserve"> (i.e., excluding book chapters and conference articles)</w:t>
      </w:r>
      <w:r w:rsidR="00F3664B">
        <w:t xml:space="preserve"> </w:t>
      </w:r>
      <w:r w:rsidR="00B9181F">
        <w:t xml:space="preserve">available via Scopus or Web of Science that </w:t>
      </w:r>
      <w:r w:rsidR="00987F66">
        <w:t>contain</w:t>
      </w:r>
      <w:r w:rsidR="00B9181F">
        <w:t>ed</w:t>
      </w:r>
      <w:r w:rsidR="00987F66">
        <w:t xml:space="preserve"> the</w:t>
      </w:r>
      <w:r w:rsidR="00A368DA">
        <w:t xml:space="preserve"> search</w:t>
      </w:r>
      <w:r w:rsidR="00987F66">
        <w:t xml:space="preserve"> term “Mobility as a Service”</w:t>
      </w:r>
      <w:r w:rsidR="00F87DA4">
        <w:t xml:space="preserve"> and</w:t>
      </w:r>
      <w:r w:rsidR="00026886">
        <w:t xml:space="preserve"> published in English</w:t>
      </w:r>
      <w:r w:rsidR="00F87DA4">
        <w:t xml:space="preserve"> were considered in terms of the perspective taken and the methods used</w:t>
      </w:r>
      <w:r w:rsidR="006201D9">
        <w:t xml:space="preserve">. </w:t>
      </w:r>
      <w:r w:rsidR="005C550A">
        <w:t>Six</w:t>
      </w:r>
      <w:r w:rsidR="006201D9">
        <w:t>teen articles were found that described research taking an</w:t>
      </w:r>
      <w:r w:rsidR="00544CA7">
        <w:t xml:space="preserve"> end-user (or potential end-user) perspective</w:t>
      </w:r>
      <w:r w:rsidR="00294274">
        <w:t xml:space="preserve"> </w:t>
      </w:r>
      <w:r w:rsidR="00544CA7">
        <w:t xml:space="preserve">and using </w:t>
      </w:r>
      <w:r w:rsidR="00455B30">
        <w:lastRenderedPageBreak/>
        <w:t xml:space="preserve">qualitative methods (including </w:t>
      </w:r>
      <w:r w:rsidR="00294274">
        <w:t>focus groups, workshops, and interviews)</w:t>
      </w:r>
      <w:r w:rsidR="00402CBA">
        <w:t xml:space="preserve">, the earliest of which </w:t>
      </w:r>
      <w:r w:rsidR="00D608B2">
        <w:t>reported on the reasons people join</w:t>
      </w:r>
      <w:r w:rsidR="001C2BD2">
        <w:t>ed</w:t>
      </w:r>
      <w:r w:rsidR="00D608B2">
        <w:t xml:space="preserve"> </w:t>
      </w:r>
      <w:proofErr w:type="spellStart"/>
      <w:r w:rsidR="00D608B2">
        <w:t>U</w:t>
      </w:r>
      <w:r w:rsidR="005A6448">
        <w:t>b</w:t>
      </w:r>
      <w:r w:rsidR="00D608B2">
        <w:t>iGo</w:t>
      </w:r>
      <w:proofErr w:type="spellEnd"/>
      <w:r w:rsidR="00D608B2">
        <w:t xml:space="preserve">, a MaaS pilot scheme </w:t>
      </w:r>
      <w:r w:rsidR="00733758">
        <w:t xml:space="preserve">implemented in Gothenburg, Sweden </w:t>
      </w:r>
      <w:r w:rsidR="009C0AAD">
        <w:fldChar w:fldCharType="begin"/>
      </w:r>
      <w:r w:rsidR="009C0AAD">
        <w:instrText xml:space="preserve"> ADDIN EN.CITE &lt;EndNote&gt;&lt;Cite&gt;&lt;Author&gt;Strömberg&lt;/Author&gt;&lt;Year&gt;2018&lt;/Year&gt;&lt;RecNum&gt;175&lt;/RecNum&gt;&lt;DisplayText&gt;(Strömberg et al., 2018)&lt;/DisplayText&gt;&lt;record&gt;&lt;rec-number&gt;175&lt;/rec-number&gt;&lt;foreign-keys&gt;&lt;key app="EN" db-id="00depz2erwt2f3etw5vvfpt259wazszve2ff" timestamp="1680001497"&gt;175&lt;/key&gt;&lt;/foreign-keys&gt;&lt;ref-type name="Journal Article"&gt;17&lt;/ref-type&gt;&lt;contributors&gt;&lt;authors&gt;&lt;author&gt;Strömberg, Helena&lt;/author&gt;&lt;author&gt;Karlsson, I. C. MariAnne&lt;/author&gt;&lt;author&gt;Sochor, Jana&lt;/author&gt;&lt;/authors&gt;&lt;/contributors&gt;&lt;titles&gt;&lt;title&gt;Inviting travelers to the smorgasbord of sustainable urban transport: evidence from a MaaS field trial&lt;/title&gt;&lt;secondary-title&gt;Transportation&lt;/secondary-title&gt;&lt;/titles&gt;&lt;periodical&gt;&lt;full-title&gt;Transportation&lt;/full-title&gt;&lt;/periodical&gt;&lt;pages&gt;1655-1670&lt;/pages&gt;&lt;volume&gt;45&lt;/volume&gt;&lt;number&gt;6&lt;/number&gt;&lt;dates&gt;&lt;year&gt;2018&lt;/year&gt;&lt;pub-dates&gt;&lt;date&gt;2018/11/01&lt;/date&gt;&lt;/pub-dates&gt;&lt;/dates&gt;&lt;isbn&gt;1572-9435&lt;/isbn&gt;&lt;urls&gt;&lt;related-urls&gt;&lt;url&gt;https://doi.org/10.1007/s11116-018-9946-8&lt;/url&gt;&lt;/related-urls&gt;&lt;/urls&gt;&lt;electronic-resource-num&gt;10.1007/s11116-018-9946-8&lt;/electronic-resource-num&gt;&lt;/record&gt;&lt;/Cite&gt;&lt;/EndNote&gt;</w:instrText>
      </w:r>
      <w:r w:rsidR="009C0AAD">
        <w:fldChar w:fldCharType="separate"/>
      </w:r>
      <w:r w:rsidR="009C0AAD">
        <w:rPr>
          <w:noProof/>
        </w:rPr>
        <w:t>(Strömberg et al., 2018)</w:t>
      </w:r>
      <w:r w:rsidR="009C0AAD">
        <w:fldChar w:fldCharType="end"/>
      </w:r>
      <w:r w:rsidR="00733758">
        <w:t>.</w:t>
      </w:r>
      <w:r w:rsidR="00660F30">
        <w:t xml:space="preserve"> </w:t>
      </w:r>
      <w:r w:rsidR="007257CB">
        <w:t>That work</w:t>
      </w:r>
      <w:r w:rsidR="00660F30">
        <w:t xml:space="preserve"> also highlighted </w:t>
      </w:r>
      <w:r w:rsidR="002F4883">
        <w:t>the impact of the</w:t>
      </w:r>
      <w:r w:rsidR="0072364B">
        <w:t xml:space="preserve"> scheme, with a greater </w:t>
      </w:r>
      <w:r w:rsidR="00007A2A">
        <w:t>usage of public transport and active travel and lower car use</w:t>
      </w:r>
      <w:r w:rsidR="002F4883">
        <w:t xml:space="preserve"> than participants had previously expected </w:t>
      </w:r>
      <w:r w:rsidR="002F4883">
        <w:fldChar w:fldCharType="begin"/>
      </w:r>
      <w:r w:rsidR="002F4883">
        <w:instrText xml:space="preserve"> ADDIN EN.CITE &lt;EndNote&gt;&lt;Cite&gt;&lt;Author&gt;Strömberg&lt;/Author&gt;&lt;Year&gt;2018&lt;/Year&gt;&lt;RecNum&gt;175&lt;/RecNum&gt;&lt;DisplayText&gt;(Strömberg et al., 2018)&lt;/DisplayText&gt;&lt;record&gt;&lt;rec-number&gt;175&lt;/rec-number&gt;&lt;foreign-keys&gt;&lt;key app="EN" db-id="00depz2erwt2f3etw5vvfpt259wazszve2ff" timestamp="1680001497"&gt;175&lt;/key&gt;&lt;/foreign-keys&gt;&lt;ref-type name="Journal Article"&gt;17&lt;/ref-type&gt;&lt;contributors&gt;&lt;authors&gt;&lt;author&gt;Strömberg, Helena&lt;/author&gt;&lt;author&gt;Karlsson, I. C. MariAnne&lt;/author&gt;&lt;author&gt;Sochor, Jana&lt;/author&gt;&lt;/authors&gt;&lt;/contributors&gt;&lt;titles&gt;&lt;title&gt;Inviting travelers to the smorgasbord of sustainable urban transport: evidence from a MaaS field trial&lt;/title&gt;&lt;secondary-title&gt;Transportation&lt;/secondary-title&gt;&lt;/titles&gt;&lt;periodical&gt;&lt;full-title&gt;Transportation&lt;/full-title&gt;&lt;/periodical&gt;&lt;pages&gt;1655-1670&lt;/pages&gt;&lt;volume&gt;45&lt;/volume&gt;&lt;number&gt;6&lt;/number&gt;&lt;dates&gt;&lt;year&gt;2018&lt;/year&gt;&lt;pub-dates&gt;&lt;date&gt;2018/11/01&lt;/date&gt;&lt;/pub-dates&gt;&lt;/dates&gt;&lt;isbn&gt;1572-9435&lt;/isbn&gt;&lt;urls&gt;&lt;related-urls&gt;&lt;url&gt;https://doi.org/10.1007/s11116-018-9946-8&lt;/url&gt;&lt;/related-urls&gt;&lt;/urls&gt;&lt;electronic-resource-num&gt;10.1007/s11116-018-9946-8&lt;/electronic-resource-num&gt;&lt;/record&gt;&lt;/Cite&gt;&lt;/EndNote&gt;</w:instrText>
      </w:r>
      <w:r w:rsidR="002F4883">
        <w:fldChar w:fldCharType="separate"/>
      </w:r>
      <w:r w:rsidR="002F4883">
        <w:rPr>
          <w:noProof/>
        </w:rPr>
        <w:t>(Strömberg et al., 2018)</w:t>
      </w:r>
      <w:r w:rsidR="002F4883">
        <w:fldChar w:fldCharType="end"/>
      </w:r>
      <w:r w:rsidR="002F4883">
        <w:t>.</w:t>
      </w:r>
    </w:p>
    <w:p w14:paraId="4E8DE8C3" w14:textId="1B5E07D0" w:rsidR="00730D17" w:rsidRDefault="002F4883" w:rsidP="00A70619">
      <w:r>
        <w:t xml:space="preserve">In </w:t>
      </w:r>
      <w:r w:rsidR="00730D17">
        <w:fldChar w:fldCharType="begin"/>
      </w:r>
      <w:r w:rsidR="0044547B">
        <w:instrText xml:space="preserve"> ADDIN EN.CITE &lt;EndNote&gt;&lt;Cite AuthorYear="1"&gt;&lt;Author&gt;Matyas&lt;/Author&gt;&lt;Year&gt;2019&lt;/Year&gt;&lt;RecNum&gt;174&lt;/RecNum&gt;&lt;DisplayText&gt;Matyas and Kamargianni (2019)&lt;/DisplayText&gt;&lt;record&gt;&lt;rec-number&gt;174&lt;/rec-number&gt;&lt;foreign-keys&gt;&lt;key app="EN" db-id="00depz2erwt2f3etw5vvfpt259wazszve2ff" timestamp="1680001447"&gt;174&lt;/key&gt;&lt;/foreign-keys&gt;&lt;ref-type name="Journal Article"&gt;17&lt;/ref-type&gt;&lt;contributors&gt;&lt;authors&gt;&lt;author&gt;Matyas, Melinda&lt;/author&gt;&lt;author&gt;Kamargianni, Maria&lt;/author&gt;&lt;/authors&gt;&lt;/contributors&gt;&lt;titles&gt;&lt;title&gt;Survey design for exploring demand for Mobility as a Service plans&lt;/title&gt;&lt;secondary-title&gt;Transportation&lt;/secondary-title&gt;&lt;/titles&gt;&lt;periodical&gt;&lt;full-title&gt;Transportation&lt;/full-title&gt;&lt;/periodical&gt;&lt;pages&gt;1525-1558&lt;/pages&gt;&lt;volume&gt;46&lt;/volume&gt;&lt;number&gt;5&lt;/number&gt;&lt;dates&gt;&lt;year&gt;2019&lt;/year&gt;&lt;pub-dates&gt;&lt;date&gt;2019/10/01&lt;/date&gt;&lt;/pub-dates&gt;&lt;/dates&gt;&lt;isbn&gt;1572-9435&lt;/isbn&gt;&lt;urls&gt;&lt;related-urls&gt;&lt;url&gt;https://doi.org/10.1007/s11116-018-9938-8&lt;/url&gt;&lt;/related-urls&gt;&lt;/urls&gt;&lt;electronic-resource-num&gt;10.1007/s11116-018-9938-8&lt;/electronic-resource-num&gt;&lt;/record&gt;&lt;/Cite&gt;&lt;/EndNote&gt;</w:instrText>
      </w:r>
      <w:r w:rsidR="00730D17">
        <w:fldChar w:fldCharType="separate"/>
      </w:r>
      <w:r w:rsidR="0044547B">
        <w:rPr>
          <w:noProof/>
        </w:rPr>
        <w:t>Matyas and Kamargianni (2019)</w:t>
      </w:r>
      <w:r w:rsidR="00730D17">
        <w:fldChar w:fldCharType="end"/>
      </w:r>
      <w:r w:rsidR="00A031F3">
        <w:t>, focus groups were used to test a stated preference survey design, though details on that aspect of the research are scant as it was not the focus</w:t>
      </w:r>
      <w:r w:rsidR="00F23A2F">
        <w:t>.</w:t>
      </w:r>
      <w:r w:rsidR="00A031F3">
        <w:t xml:space="preserve"> More relevant is work reported in </w:t>
      </w:r>
      <w:r w:rsidR="00A031F3">
        <w:fldChar w:fldCharType="begin"/>
      </w:r>
      <w:r w:rsidR="00115AE1">
        <w:instrText xml:space="preserve"> ADDIN EN.CITE &lt;EndNote&gt;&lt;Cite AuthorYear="1"&gt;&lt;Author&gt;Johansson&lt;/Author&gt;&lt;Year&gt;2019&lt;/Year&gt;&lt;RecNum&gt;93&lt;/RecNum&gt;&lt;DisplayText&gt;Johansson et al. (2019)&lt;/DisplayText&gt;&lt;record&gt;&lt;rec-number&gt;93&lt;/rec-number&gt;&lt;foreign-keys&gt;&lt;key app="EN" db-id="00depz2erwt2f3etw5vvfpt259wazszve2ff" timestamp="1678869982"&gt;93&lt;/key&gt;&lt;/foreign-keys&gt;&lt;ref-type name="Journal Article"&gt;17&lt;/ref-type&gt;&lt;contributors&gt;&lt;authors&gt;&lt;author&gt;Johansson, Fredrik&lt;/author&gt;&lt;author&gt;Henriksson, Greger&lt;/author&gt;&lt;author&gt;Envall, Pelle&lt;/author&gt;&lt;/authors&gt;&lt;/contributors&gt;&lt;titles&gt;&lt;title&gt;Moving to private-car-restricted and mobility-served neighborhoods: The unspectacular workings of a progressive mobility plan&lt;/title&gt;&lt;secondary-title&gt;Sustainability&lt;/secondary-title&gt;&lt;/titles&gt;&lt;periodical&gt;&lt;full-title&gt;Sustainability&lt;/full-title&gt;&lt;/periodical&gt;&lt;pages&gt;6208&lt;/pages&gt;&lt;volume&gt;11&lt;/volume&gt;&lt;number&gt;22&lt;/number&gt;&lt;dates&gt;&lt;year&gt;2019&lt;/year&gt;&lt;/dates&gt;&lt;isbn&gt;2071-1050&lt;/isbn&gt;&lt;urls&gt;&lt;/urls&gt;&lt;/record&gt;&lt;/Cite&gt;&lt;/EndNote&gt;</w:instrText>
      </w:r>
      <w:r w:rsidR="00A031F3">
        <w:fldChar w:fldCharType="separate"/>
      </w:r>
      <w:r w:rsidR="00115AE1">
        <w:rPr>
          <w:noProof/>
        </w:rPr>
        <w:t>Johansson et al. (2019)</w:t>
      </w:r>
      <w:r w:rsidR="00A031F3">
        <w:fldChar w:fldCharType="end"/>
      </w:r>
      <w:r w:rsidR="00CA2354">
        <w:t>,</w:t>
      </w:r>
      <w:r w:rsidR="0019627E">
        <w:t xml:space="preserve"> where </w:t>
      </w:r>
      <w:r w:rsidR="00EF66E2">
        <w:t xml:space="preserve">residents recently having moved in to housing </w:t>
      </w:r>
      <w:r w:rsidR="00CA2354">
        <w:t>developments with restricted parking</w:t>
      </w:r>
      <w:r w:rsidR="00893059">
        <w:t xml:space="preserve"> (in Stockholm)</w:t>
      </w:r>
      <w:r w:rsidR="00CA2354">
        <w:t xml:space="preserve"> were interviewed about the</w:t>
      </w:r>
      <w:r w:rsidR="004246F0">
        <w:t>ir</w:t>
      </w:r>
      <w:r w:rsidR="00CA2354">
        <w:t xml:space="preserve"> expectations and </w:t>
      </w:r>
      <w:r w:rsidR="00B35E1E">
        <w:t>experiences</w:t>
      </w:r>
      <w:r w:rsidR="00CA2354">
        <w:t xml:space="preserve">. </w:t>
      </w:r>
      <w:r w:rsidR="00B35E1E">
        <w:t xml:space="preserve">That research emphasised the importance of everyday life </w:t>
      </w:r>
      <w:r w:rsidR="00893059">
        <w:t>and the mismatch between stakeholder expectation and end-user reality.</w:t>
      </w:r>
    </w:p>
    <w:p w14:paraId="329B13C8" w14:textId="6A18F9EC" w:rsidR="003035E1" w:rsidRDefault="00727CF2" w:rsidP="00862689">
      <w:r>
        <w:t xml:space="preserve">In </w:t>
      </w:r>
      <w:r>
        <w:fldChar w:fldCharType="begin"/>
      </w:r>
      <w:r w:rsidR="00CA19E3">
        <w:instrText xml:space="preserve"> ADDIN EN.CITE &lt;EndNote&gt;&lt;Cite AuthorYear="1"&gt;&lt;Author&gt;Fioreze&lt;/Author&gt;&lt;Year&gt;2019&lt;/Year&gt;&lt;RecNum&gt;173&lt;/RecNum&gt;&lt;DisplayText&gt;Fioreze et al. (2019)&lt;/DisplayText&gt;&lt;record&gt;&lt;rec-number&gt;173&lt;/rec-number&gt;&lt;foreign-keys&gt;&lt;key app="EN" db-id="00depz2erwt2f3etw5vvfpt259wazszve2ff" timestamp="1680001311"&gt;173&lt;/key&gt;&lt;/foreign-keys&gt;&lt;ref-type name="Journal Article"&gt;17&lt;/ref-type&gt;&lt;contributors&gt;&lt;authors&gt;&lt;author&gt;Fioreze, Tiago&lt;/author&gt;&lt;author&gt;de Gruijter, Martijn&lt;/author&gt;&lt;author&gt;Geurs, Karst&lt;/author&gt;&lt;/authors&gt;&lt;/contributors&gt;&lt;titles&gt;&lt;title&gt;On the likelihood of using Mobility-as-a-Service: A case study on innovative mobility services among residents in the Netherlands&lt;/title&gt;&lt;secondary-title&gt;Case Studies on Transport Policy&lt;/secondary-title&gt;&lt;/titles&gt;&lt;periodical&gt;&lt;full-title&gt;Case Studies on Transport Policy&lt;/full-title&gt;&lt;/periodical&gt;&lt;pages&gt;790-801&lt;/pages&gt;&lt;volume&gt;7&lt;/volume&gt;&lt;number&gt;4&lt;/number&gt;&lt;keywords&gt;&lt;keyword&gt;Survey&lt;/keyword&gt;&lt;keyword&gt;Focus group&lt;/keyword&gt;&lt;keyword&gt;Residents&lt;/keyword&gt;&lt;keyword&gt;Mobility-as-a-Service&lt;/keyword&gt;&lt;keyword&gt;Likelihood of use&lt;/keyword&gt;&lt;/keywords&gt;&lt;dates&gt;&lt;year&gt;2019&lt;/year&gt;&lt;pub-dates&gt;&lt;date&gt;2019/12/01/&lt;/date&gt;&lt;/pub-dates&gt;&lt;/dates&gt;&lt;isbn&gt;2213-624X&lt;/isbn&gt;&lt;urls&gt;&lt;related-urls&gt;&lt;url&gt;https://www.sciencedirect.com/science/article/pii/S2213624X19301075&lt;/url&gt;&lt;/related-urls&gt;&lt;/urls&gt;&lt;electronic-resource-num&gt;https://doi.org/10.1016/j.cstp.2019.08.002&lt;/electronic-resource-num&gt;&lt;/record&gt;&lt;/Cite&gt;&lt;/EndNote&gt;</w:instrText>
      </w:r>
      <w:r>
        <w:fldChar w:fldCharType="separate"/>
      </w:r>
      <w:r w:rsidR="00CA19E3">
        <w:rPr>
          <w:noProof/>
        </w:rPr>
        <w:t>Fioreze et al. (2019)</w:t>
      </w:r>
      <w:r>
        <w:fldChar w:fldCharType="end"/>
      </w:r>
      <w:r w:rsidR="00CA19E3">
        <w:t xml:space="preserve"> the attitudes and perceptions of potential users located in the</w:t>
      </w:r>
      <w:r w:rsidR="00620EB1">
        <w:t xml:space="preserve"> Dutch</w:t>
      </w:r>
      <w:r w:rsidR="00CA19E3">
        <w:t xml:space="preserve"> city of </w:t>
      </w:r>
      <w:r w:rsidR="00623C0F">
        <w:t>‘</w:t>
      </w:r>
      <w:r w:rsidR="00CA19E3" w:rsidRPr="00CA19E3">
        <w:t>s-Hertogenbosch</w:t>
      </w:r>
      <w:r w:rsidR="00CA19E3">
        <w:t xml:space="preserve"> (</w:t>
      </w:r>
      <w:r w:rsidR="00456979">
        <w:t>coinci</w:t>
      </w:r>
      <w:r w:rsidR="002812F0">
        <w:t>dent</w:t>
      </w:r>
      <w:r w:rsidR="00456979">
        <w:t xml:space="preserve">ally </w:t>
      </w:r>
      <w:r w:rsidR="00E31896">
        <w:t>just south</w:t>
      </w:r>
      <w:r w:rsidR="00CA19E3">
        <w:t xml:space="preserve"> of</w:t>
      </w:r>
      <w:r w:rsidR="0009552B">
        <w:t xml:space="preserve"> the</w:t>
      </w:r>
      <w:r w:rsidR="00CA19E3">
        <w:t xml:space="preserve"> river Maas)</w:t>
      </w:r>
      <w:r w:rsidR="00FB5F5D">
        <w:t xml:space="preserve"> were studied</w:t>
      </w:r>
      <w:r w:rsidR="00697DEF">
        <w:t>.</w:t>
      </w:r>
      <w:r w:rsidR="00740EB8">
        <w:t xml:space="preserve"> Although an overall sense of curiosity came through in the focus groups and interviews,</w:t>
      </w:r>
      <w:r w:rsidR="00697DEF">
        <w:t xml:space="preserve"> </w:t>
      </w:r>
      <w:r w:rsidR="00740EB8">
        <w:t>t</w:t>
      </w:r>
      <w:r w:rsidR="00B76ECD">
        <w:t>he importance of current travel behaviours w</w:t>
      </w:r>
      <w:r w:rsidR="00740EB8">
        <w:t>as</w:t>
      </w:r>
      <w:r w:rsidR="00B76ECD">
        <w:t xml:space="preserve"> highlighted</w:t>
      </w:r>
      <w:r w:rsidR="00740EB8">
        <w:t xml:space="preserve">. This has clear implications for car dependent communities. </w:t>
      </w:r>
      <w:r w:rsidR="004C3162">
        <w:t>In a similar vein,</w:t>
      </w:r>
      <w:r w:rsidR="00740EB8">
        <w:t xml:space="preserve"> </w:t>
      </w:r>
      <w:r w:rsidR="00740EB8">
        <w:fldChar w:fldCharType="begin"/>
      </w:r>
      <w:r w:rsidR="002C00D3">
        <w:instrText xml:space="preserve"> ADDIN EN.CITE &lt;EndNote&gt;&lt;Cite AuthorYear="1"&gt;&lt;Author&gt;Matyas&lt;/Author&gt;&lt;Year&gt;2020&lt;/Year&gt;&lt;RecNum&gt;129&lt;/RecNum&gt;&lt;DisplayText&gt;Matyas (2020)&lt;/DisplayText&gt;&lt;record&gt;&lt;rec-number&gt;129&lt;/rec-number&gt;&lt;foreign-keys&gt;&lt;key app="EN" db-id="00depz2erwt2f3etw5vvfpt259wazszve2ff" timestamp="1679554506"&gt;129&lt;/key&gt;&lt;/foreign-keys&gt;&lt;ref-type name="Journal Article"&gt;17&lt;/ref-type&gt;&lt;contributors&gt;&lt;authors&gt;&lt;author&gt;Matyas, Melinda&lt;/author&gt;&lt;/authors&gt;&lt;/contributors&gt;&lt;titles&gt;&lt;title&gt;Opportunities and barriers to multimodal cities: lessons learned from in-depth interviews about attitudes towards mobility as a service&lt;/title&gt;&lt;secondary-title&gt;European Transport Research Review&lt;/secondary-title&gt;&lt;/titles&gt;&lt;periodical&gt;&lt;full-title&gt;European Transport Research Review&lt;/full-title&gt;&lt;/periodical&gt;&lt;pages&gt;7&lt;/pages&gt;&lt;volume&gt;12&lt;/volume&gt;&lt;number&gt;1&lt;/number&gt;&lt;dates&gt;&lt;year&gt;2020&lt;/year&gt;&lt;pub-dates&gt;&lt;date&gt;2020/02/07&lt;/date&gt;&lt;/pub-dates&gt;&lt;/dates&gt;&lt;isbn&gt;1866-8887&lt;/isbn&gt;&lt;urls&gt;&lt;related-urls&gt;&lt;url&gt;https://doi.org/10.1186/s12544-020-0395-z&lt;/url&gt;&lt;/related-urls&gt;&lt;/urls&gt;&lt;electronic-resource-num&gt;10.1186/s12544-020-0395-z&lt;/electronic-resource-num&gt;&lt;/record&gt;&lt;/Cite&gt;&lt;/EndNote&gt;</w:instrText>
      </w:r>
      <w:r w:rsidR="00740EB8">
        <w:fldChar w:fldCharType="separate"/>
      </w:r>
      <w:r w:rsidR="002C00D3">
        <w:rPr>
          <w:noProof/>
        </w:rPr>
        <w:t>Matyas (2020)</w:t>
      </w:r>
      <w:r w:rsidR="00740EB8">
        <w:fldChar w:fldCharType="end"/>
      </w:r>
      <w:r w:rsidR="004C3162">
        <w:t xml:space="preserve"> interviewed London residents </w:t>
      </w:r>
      <w:r w:rsidR="006C1B7B">
        <w:t xml:space="preserve">in order to understand the potential for MaaS to support a shift away from the private car. </w:t>
      </w:r>
      <w:r w:rsidR="00F824FD">
        <w:t>That work emphasised the importance of safety, particularly for active travel</w:t>
      </w:r>
      <w:r w:rsidR="00AE68C7">
        <w:t>, and the need for intervention target</w:t>
      </w:r>
      <w:r w:rsidR="005C2887">
        <w:t xml:space="preserve">s to be based on different user groups and their appetite for </w:t>
      </w:r>
      <w:r w:rsidR="0021689F">
        <w:t xml:space="preserve">the </w:t>
      </w:r>
      <w:r w:rsidR="005C2887">
        <w:t>use of certain modes.</w:t>
      </w:r>
      <w:r w:rsidR="00862689">
        <w:t xml:space="preserve"> </w:t>
      </w:r>
      <w:r w:rsidR="003035E1">
        <w:t>Related</w:t>
      </w:r>
      <w:r w:rsidR="003B00BB">
        <w:t>ly,</w:t>
      </w:r>
      <w:r w:rsidR="003035E1">
        <w:t xml:space="preserve"> </w:t>
      </w:r>
      <w:r w:rsidR="003035E1">
        <w:fldChar w:fldCharType="begin"/>
      </w:r>
      <w:r w:rsidR="00B93FE6">
        <w:instrText xml:space="preserve"> ADDIN EN.CITE &lt;EndNote&gt;&lt;Cite AuthorYear="1"&gt;&lt;Author&gt;Alyavina&lt;/Author&gt;&lt;Year&gt;2020&lt;/Year&gt;&lt;RecNum&gt;106&lt;/RecNum&gt;&lt;DisplayText&gt;Alyavina et al. (2020)&lt;/DisplayText&gt;&lt;record&gt;&lt;rec-number&gt;106&lt;/rec-number&gt;&lt;foreign-keys&gt;&lt;key app="EN" db-id="00depz2erwt2f3etw5vvfpt259wazszve2ff" timestamp="1679467950"&gt;106&lt;/key&gt;&lt;/foreign-keys&gt;&lt;ref-type name="Journal Article"&gt;17&lt;/ref-type&gt;&lt;contributors&gt;&lt;authors&gt;&lt;author&gt;Alyavina, Elena&lt;/author&gt;&lt;author&gt;Nikitas, Alexandros&lt;/author&gt;&lt;author&gt;Tchouamou Njoya, Eric&lt;/author&gt;&lt;/authors&gt;&lt;/contributors&gt;&lt;titles&gt;&lt;title&gt;Mobility as a service and sustainable travel behaviour: A thematic analysis study&lt;/title&gt;&lt;secondary-title&gt;Transportation Research Part F: Traffic Psychology and Behaviour&lt;/secondary-title&gt;&lt;/titles&gt;&lt;periodical&gt;&lt;full-title&gt;Transportation Research Part F: Traffic Psychology and Behaviour&lt;/full-title&gt;&lt;/periodical&gt;&lt;pages&gt;362-381&lt;/pages&gt;&lt;volume&gt;73&lt;/volume&gt;&lt;keywords&gt;&lt;keyword&gt;Mobility as a Service&lt;/keyword&gt;&lt;keyword&gt;Travel behaviour&lt;/keyword&gt;&lt;keyword&gt;Sustainable mobility&lt;/keyword&gt;&lt;keyword&gt;Qualitative study&lt;/keyword&gt;&lt;keyword&gt;Thematic analysis&lt;/keyword&gt;&lt;/keywords&gt;&lt;dates&gt;&lt;year&gt;2020&lt;/year&gt;&lt;pub-dates&gt;&lt;date&gt;2020/08/01/&lt;/date&gt;&lt;/pub-dates&gt;&lt;/dates&gt;&lt;isbn&gt;1369-8478&lt;/isbn&gt;&lt;urls&gt;&lt;related-urls&gt;&lt;url&gt;https://www.sciencedirect.com/science/article/pii/S1369847820304654&lt;/url&gt;&lt;/related-urls&gt;&lt;/urls&gt;&lt;electronic-resource-num&gt;https://doi.org/10.1016/j.trf.2020.07.004&lt;/electronic-resource-num&gt;&lt;/record&gt;&lt;/Cite&gt;&lt;/EndNote&gt;</w:instrText>
      </w:r>
      <w:r w:rsidR="003035E1">
        <w:fldChar w:fldCharType="separate"/>
      </w:r>
      <w:r w:rsidR="00B93FE6">
        <w:rPr>
          <w:noProof/>
        </w:rPr>
        <w:t>Alyavina et al. (2020)</w:t>
      </w:r>
      <w:r w:rsidR="003035E1">
        <w:fldChar w:fldCharType="end"/>
      </w:r>
      <w:r w:rsidR="00B93FE6">
        <w:t xml:space="preserve"> explored potential uptake of MaaS in a UK urban context</w:t>
      </w:r>
      <w:r w:rsidR="0052473C">
        <w:t>.</w:t>
      </w:r>
      <w:r w:rsidR="003B00BB">
        <w:t xml:space="preserve"> Their interview study </w:t>
      </w:r>
      <w:r w:rsidR="000841D1">
        <w:t>further</w:t>
      </w:r>
      <w:r w:rsidR="008267D3">
        <w:t xml:space="preserve"> highlighted the existing prioritisation of the car, leading the authors to argue for</w:t>
      </w:r>
      <w:r w:rsidR="000C3BA8">
        <w:t xml:space="preserve"> promotion of public transport as the backbone of MaaS</w:t>
      </w:r>
      <w:r w:rsidR="00F3015B">
        <w:t xml:space="preserve"> and to disincentivise car use.</w:t>
      </w:r>
    </w:p>
    <w:p w14:paraId="2D5F0787" w14:textId="2ECB95A7" w:rsidR="00862689" w:rsidRDefault="00862689" w:rsidP="00862689">
      <w:r>
        <w:t xml:space="preserve">In a </w:t>
      </w:r>
      <w:r w:rsidR="009D0078">
        <w:t xml:space="preserve">novel study using workshops </w:t>
      </w:r>
      <w:r w:rsidR="00A347CE">
        <w:t>with</w:t>
      </w:r>
      <w:r w:rsidR="009D0078">
        <w:t xml:space="preserve"> Lego</w:t>
      </w:r>
      <w:r w:rsidR="009D0078" w:rsidRPr="009D0078">
        <w:rPr>
          <w:vertAlign w:val="superscript"/>
        </w:rPr>
        <w:t>®</w:t>
      </w:r>
      <w:r w:rsidR="009D0078">
        <w:t xml:space="preserve">, </w:t>
      </w:r>
      <w:r w:rsidR="009D0078">
        <w:fldChar w:fldCharType="begin"/>
      </w:r>
      <w:r w:rsidR="000841D1">
        <w:instrText xml:space="preserve"> ADDIN EN.CITE &lt;EndNote&gt;&lt;Cite AuthorYear="1"&gt;&lt;Author&gt;Casadó&lt;/Author&gt;&lt;Year&gt;2020&lt;/Year&gt;&lt;RecNum&gt;176&lt;/RecNum&gt;&lt;DisplayText&gt;Casadó et al. (2020)&lt;/DisplayText&gt;&lt;record&gt;&lt;rec-number&gt;176&lt;/rec-number&gt;&lt;foreign-keys&gt;&lt;key app="EN" db-id="00depz2erwt2f3etw5vvfpt259wazszve2ff" timestamp="1680003497"&gt;176&lt;/key&gt;&lt;/foreign-keys&gt;&lt;ref-type name="Journal Article"&gt;17&lt;/ref-type&gt;&lt;contributors&gt;&lt;authors&gt;&lt;author&gt;Casadó, Regina Gairal&lt;/author&gt;&lt;author&gt;Golightly, David&lt;/author&gt;&lt;author&gt;Laing, Karen&lt;/author&gt;&lt;author&gt;Palacin, Roberto&lt;/author&gt;&lt;author&gt;Todd, Liz&lt;/author&gt;&lt;/authors&gt;&lt;/contributors&gt;&lt;titles&gt;&lt;title&gt;Children, Young people and Mobility as a Service: Opportunities and barriers for future mobility&lt;/title&gt;&lt;secondary-title&gt;Transportation Research Interdisciplinary Perspectives&lt;/secondary-title&gt;&lt;/titles&gt;&lt;periodical&gt;&lt;full-title&gt;Transportation Research Interdisciplinary Perspectives&lt;/full-title&gt;&lt;/periodical&gt;&lt;pages&gt;100107&lt;/pages&gt;&lt;volume&gt;4&lt;/volume&gt;&lt;keywords&gt;&lt;keyword&gt;Mobility as a Service&lt;/keyword&gt;&lt;keyword&gt;Children and young people&lt;/keyword&gt;&lt;keyword&gt;User needs&lt;/keyword&gt;&lt;keyword&gt;Workshops&lt;/keyword&gt;&lt;keyword&gt;Usercentred design&lt;/keyword&gt;&lt;/keywords&gt;&lt;dates&gt;&lt;year&gt;2020&lt;/year&gt;&lt;pub-dates&gt;&lt;date&gt;2020/03/01/&lt;/date&gt;&lt;/pub-dates&gt;&lt;/dates&gt;&lt;isbn&gt;2590-1982&lt;/isbn&gt;&lt;urls&gt;&lt;related-urls&gt;&lt;url&gt;https://www.sciencedirect.com/science/article/pii/S259019822030018X&lt;/url&gt;&lt;/related-urls&gt;&lt;/urls&gt;&lt;electronic-resource-num&gt;https://doi.org/10.1016/j.trip.2020.100107&lt;/electronic-resource-num&gt;&lt;/record&gt;&lt;/Cite&gt;&lt;/EndNote&gt;</w:instrText>
      </w:r>
      <w:r w:rsidR="009D0078">
        <w:fldChar w:fldCharType="separate"/>
      </w:r>
      <w:r w:rsidR="000841D1">
        <w:rPr>
          <w:noProof/>
        </w:rPr>
        <w:t>Casadó et al. (2020)</w:t>
      </w:r>
      <w:r w:rsidR="009D0078">
        <w:fldChar w:fldCharType="end"/>
      </w:r>
      <w:r w:rsidR="006F1A3A">
        <w:t xml:space="preserve"> explored children</w:t>
      </w:r>
      <w:r w:rsidR="00826205">
        <w:t>’s perceptions of MaaS</w:t>
      </w:r>
      <w:r w:rsidR="00933EA2">
        <w:t xml:space="preserve">. As well as emphasising some distinguishing </w:t>
      </w:r>
      <w:r w:rsidR="002C331C">
        <w:t>characteristics</w:t>
      </w:r>
      <w:r w:rsidR="00933EA2">
        <w:t xml:space="preserve"> unique to younger travellers</w:t>
      </w:r>
      <w:r w:rsidR="00832AC6">
        <w:t xml:space="preserve"> and stressing that children are active travellers with their own agency</w:t>
      </w:r>
      <w:r w:rsidR="00AE6C55">
        <w:t xml:space="preserve"> (not just extensions of their parents/guardians)</w:t>
      </w:r>
      <w:r w:rsidR="00832AC6">
        <w:t xml:space="preserve">, </w:t>
      </w:r>
      <w:proofErr w:type="spellStart"/>
      <w:r w:rsidR="00933EA2">
        <w:t>Casadó</w:t>
      </w:r>
      <w:proofErr w:type="spellEnd"/>
      <w:r w:rsidR="00933EA2">
        <w:t xml:space="preserve"> and colleagues </w:t>
      </w:r>
      <w:r w:rsidR="00242F2F">
        <w:t>noted fundamental concerns with public transport that will need to be overcome if it is to serve successfully as the backbone o</w:t>
      </w:r>
      <w:r w:rsidR="00F61949">
        <w:t>f</w:t>
      </w:r>
      <w:r w:rsidR="00242F2F">
        <w:t xml:space="preserve"> MaaS.</w:t>
      </w:r>
    </w:p>
    <w:p w14:paraId="053E7903" w14:textId="57979F13" w:rsidR="005E0A35" w:rsidRDefault="00DD254B" w:rsidP="005E0A35">
      <w:pPr>
        <w:rPr>
          <w:color w:val="000000" w:themeColor="text1"/>
        </w:rPr>
      </w:pPr>
      <w:r>
        <w:fldChar w:fldCharType="begin"/>
      </w:r>
      <w:r w:rsidR="00A347CE">
        <w:instrText xml:space="preserve"> ADDIN EN.CITE &lt;EndNote&gt;&lt;Cite AuthorYear="1"&gt;&lt;Author&gt;Krause&lt;/Author&gt;&lt;Year&gt;2020&lt;/Year&gt;&lt;RecNum&gt;172&lt;/RecNum&gt;&lt;DisplayText&gt;Krause et al. (2020)&lt;/DisplayText&gt;&lt;record&gt;&lt;rec-number&gt;172&lt;/rec-number&gt;&lt;foreign-keys&gt;&lt;key app="EN" db-id="00depz2erwt2f3etw5vvfpt259wazszve2ff" timestamp="1680001182"&gt;172&lt;/key&gt;&lt;/foreign-keys&gt;&lt;ref-type name="Journal Article"&gt;17&lt;/ref-type&gt;&lt;contributors&gt;&lt;authors&gt;&lt;author&gt;Krause, Karen&lt;/author&gt;&lt;author&gt;Assmann, Tom&lt;/author&gt;&lt;author&gt;Schmidt, Stephan&lt;/author&gt;&lt;author&gt;Matthies, Ellen&lt;/author&gt;&lt;/authors&gt;&lt;/contributors&gt;&lt;titles&gt;&lt;title&gt;Autonomous driving cargo bikes – Introducing an acceptability-focused approach towards a new mobility offer&lt;/title&gt;&lt;secondary-title&gt;Transportation Research Interdisciplinary Perspectives&lt;/secondary-title&gt;&lt;/titles&gt;&lt;periodical&gt;&lt;full-title&gt;Transportation Research Interdisciplinary Perspectives&lt;/full-title&gt;&lt;/periodical&gt;&lt;pages&gt;100135&lt;/pages&gt;&lt;volume&gt;6&lt;/volume&gt;&lt;keywords&gt;&lt;keyword&gt;Cargo bike&lt;/keyword&gt;&lt;keyword&gt;Urban mobility&lt;/keyword&gt;&lt;keyword&gt;Autonomous vehicle&lt;/keyword&gt;&lt;keyword&gt;Bikesharing&lt;/keyword&gt;&lt;keyword&gt;Mobilitätswende&lt;/keyword&gt;&lt;keyword&gt;User-centered development&lt;/keyword&gt;&lt;/keywords&gt;&lt;dates&gt;&lt;year&gt;2020&lt;/year&gt;&lt;pub-dates&gt;&lt;date&gt;2020/07/01/&lt;/date&gt;&lt;/pub-dates&gt;&lt;/dates&gt;&lt;isbn&gt;2590-1982&lt;/isbn&gt;&lt;urls&gt;&lt;related-urls&gt;&lt;url&gt;https://www.sciencedirect.com/science/article/pii/S2590198220300464&lt;/url&gt;&lt;/related-urls&gt;&lt;/urls&gt;&lt;electronic-resource-num&gt;https://doi.org/10.1016/j.trip.2020.100135&lt;/electronic-resource-num&gt;&lt;/record&gt;&lt;/Cite&gt;&lt;/EndNote&gt;</w:instrText>
      </w:r>
      <w:r>
        <w:fldChar w:fldCharType="separate"/>
      </w:r>
      <w:r w:rsidR="00A347CE">
        <w:rPr>
          <w:noProof/>
        </w:rPr>
        <w:t>Krause et al. (2020)</w:t>
      </w:r>
      <w:r>
        <w:fldChar w:fldCharType="end"/>
      </w:r>
      <w:r w:rsidR="00A347CE">
        <w:t xml:space="preserve"> did not explore MaaS directly, though d</w:t>
      </w:r>
      <w:r w:rsidR="00827263">
        <w:t>id</w:t>
      </w:r>
      <w:r w:rsidR="00A347CE">
        <w:t xml:space="preserve"> refer to it in their exploration of</w:t>
      </w:r>
      <w:r w:rsidR="005C4792">
        <w:t xml:space="preserve"> </w:t>
      </w:r>
      <w:r w:rsidR="0067099B">
        <w:t>people’s perceptions of autonomous cargo bike</w:t>
      </w:r>
      <w:r w:rsidR="00B96832">
        <w:t>s</w:t>
      </w:r>
      <w:r w:rsidR="00627AA0">
        <w:t xml:space="preserve"> </w:t>
      </w:r>
      <w:r w:rsidR="00B96832">
        <w:t>on</w:t>
      </w:r>
      <w:r w:rsidR="00627AA0">
        <w:t xml:space="preserve"> a German university</w:t>
      </w:r>
      <w:r w:rsidR="00B96832">
        <w:t xml:space="preserve"> campus</w:t>
      </w:r>
      <w:r w:rsidR="00627AA0">
        <w:t>. Using focus groups and interviews</w:t>
      </w:r>
      <w:r w:rsidR="00BB3093">
        <w:t xml:space="preserve"> in addition to quantitative questionnaires, they developed a </w:t>
      </w:r>
      <w:r w:rsidR="00400FEB">
        <w:t>list of important design attributes</w:t>
      </w:r>
      <w:r w:rsidR="008122F4">
        <w:t xml:space="preserve">. They do not discuss at length the positioning </w:t>
      </w:r>
      <w:r w:rsidR="008122F4">
        <w:lastRenderedPageBreak/>
        <w:t>of cargo bike</w:t>
      </w:r>
      <w:r w:rsidR="0019326E">
        <w:t>s (autonomous or otherwise)</w:t>
      </w:r>
      <w:r w:rsidR="008122F4">
        <w:t xml:space="preserve"> in a MaaS system</w:t>
      </w:r>
      <w:r w:rsidR="00F15E7E">
        <w:t xml:space="preserve">; however, this has been done elsewhere, with </w:t>
      </w:r>
      <w:r w:rsidR="005E0A35">
        <w:t>the evidence suggesting</w:t>
      </w:r>
      <w:r w:rsidR="002E766A">
        <w:t xml:space="preserve"> a</w:t>
      </w:r>
      <w:r w:rsidR="005E0A35">
        <w:t xml:space="preserve"> benefit to families</w:t>
      </w:r>
      <w:r w:rsidR="005E0A35">
        <w:rPr>
          <w:color w:val="000000" w:themeColor="text1"/>
        </w:rPr>
        <w:t xml:space="preserve"> </w:t>
      </w:r>
      <w:r w:rsidR="005E0A35">
        <w:rPr>
          <w:color w:val="000000" w:themeColor="text1"/>
        </w:rPr>
        <w:fldChar w:fldCharType="begin"/>
      </w:r>
      <w:r w:rsidR="005E0A35">
        <w:rPr>
          <w:color w:val="000000" w:themeColor="text1"/>
        </w:rPr>
        <w:instrText xml:space="preserve"> ADDIN EN.CITE &lt;EndNote&gt;&lt;Cite&gt;&lt;Author&gt;Smith&lt;/Author&gt;&lt;Year&gt;2022&lt;/Year&gt;&lt;RecNum&gt;99&lt;/RecNum&gt;&lt;DisplayText&gt;(Smith et al., 2022)&lt;/DisplayText&gt;&lt;record&gt;&lt;rec-number&gt;99&lt;/rec-number&gt;&lt;foreign-keys&gt;&lt;key app="EN" db-id="00depz2erwt2f3etw5vvfpt259wazszve2ff" timestamp="1678882698"&gt;99&lt;/key&gt;&lt;/foreign-keys&gt;&lt;ref-type name="Journal Article"&gt;17&lt;/ref-type&gt;&lt;contributors&gt;&lt;authors&gt;&lt;author&gt;Smith, Göran&lt;/author&gt;&lt;author&gt;Sochor, Jana&lt;/author&gt;&lt;author&gt;Karlsson, I. C. MariAnne&lt;/author&gt;&lt;/authors&gt;&lt;/contributors&gt;&lt;titles&gt;&lt;title&gt;Adopting Mobility-as-a-Service: An empirical analysis of end-users’ experiences&lt;/title&gt;&lt;secondary-title&gt;Travel Behaviour and Society&lt;/secondary-title&gt;&lt;/titles&gt;&lt;periodical&gt;&lt;full-title&gt;Travel Behaviour and Society&lt;/full-title&gt;&lt;/periodical&gt;&lt;pages&gt;237-248&lt;/pages&gt;&lt;volume&gt;28&lt;/volume&gt;&lt;keywords&gt;&lt;keyword&gt;Mobility-as-a-Service&lt;/keyword&gt;&lt;keyword&gt;MaaS&lt;/keyword&gt;&lt;keyword&gt;User perspective&lt;/keyword&gt;&lt;keyword&gt;Diffusion of innovations&lt;/keyword&gt;&lt;keyword&gt;Adoption&lt;/keyword&gt;&lt;/keywords&gt;&lt;dates&gt;&lt;year&gt;2022&lt;/year&gt;&lt;pub-dates&gt;&lt;date&gt;2022/07/01/&lt;/date&gt;&lt;/pub-dates&gt;&lt;/dates&gt;&lt;isbn&gt;2214-367X&lt;/isbn&gt;&lt;urls&gt;&lt;related-urls&gt;&lt;url&gt;https://www.sciencedirect.com/science/article/pii/S2214367X22000345&lt;/url&gt;&lt;/related-urls&gt;&lt;/urls&gt;&lt;electronic-resource-num&gt;https://doi.org/10.1016/j.tbs.2022.04.001&lt;/electronic-resource-num&gt;&lt;/record&gt;&lt;/Cite&gt;&lt;/EndNote&gt;</w:instrText>
      </w:r>
      <w:r w:rsidR="005E0A35">
        <w:rPr>
          <w:color w:val="000000" w:themeColor="text1"/>
        </w:rPr>
        <w:fldChar w:fldCharType="separate"/>
      </w:r>
      <w:r w:rsidR="005E0A35">
        <w:rPr>
          <w:noProof/>
          <w:color w:val="000000" w:themeColor="text1"/>
        </w:rPr>
        <w:t>(Smith et al., 2022)</w:t>
      </w:r>
      <w:r w:rsidR="005E0A35">
        <w:rPr>
          <w:color w:val="000000" w:themeColor="text1"/>
        </w:rPr>
        <w:fldChar w:fldCharType="end"/>
      </w:r>
      <w:r w:rsidR="005E0A35">
        <w:rPr>
          <w:color w:val="000000" w:themeColor="text1"/>
        </w:rPr>
        <w:t>.</w:t>
      </w:r>
    </w:p>
    <w:p w14:paraId="1813E122" w14:textId="5CEA4291" w:rsidR="00A82708" w:rsidRDefault="00711487" w:rsidP="005E0A35">
      <w:r>
        <w:t>Also in a slight departure from MaaS</w:t>
      </w:r>
      <w:r w:rsidR="001A3CDF">
        <w:t xml:space="preserve"> (though couching discussion</w:t>
      </w:r>
      <w:r w:rsidR="002E766A">
        <w:t>s</w:t>
      </w:r>
      <w:r w:rsidR="001A3CDF">
        <w:t xml:space="preserve"> in terms of MaaS), </w:t>
      </w:r>
      <w:r w:rsidR="009914D8">
        <w:fldChar w:fldCharType="begin"/>
      </w:r>
      <w:r w:rsidR="009914D8">
        <w:instrText xml:space="preserve"> ADDIN EN.CITE &lt;EndNote&gt;&lt;Cite AuthorYear="1"&gt;&lt;Author&gt;Sjöman&lt;/Author&gt;&lt;Year&gt;2020&lt;/Year&gt;&lt;RecNum&gt;171&lt;/RecNum&gt;&lt;DisplayText&gt;Sjöman et al. (2020)&lt;/DisplayText&gt;&lt;record&gt;&lt;rec-number&gt;171&lt;/rec-number&gt;&lt;foreign-keys&gt;&lt;key app="EN" db-id="00depz2erwt2f3etw5vvfpt259wazszve2ff" timestamp="1680001100"&gt;171&lt;/key&gt;&lt;/foreign-keys&gt;&lt;ref-type name="Journal Article"&gt;17&lt;/ref-type&gt;&lt;contributors&gt;&lt;authors&gt;&lt;author&gt;Sjöman, Martin&lt;/author&gt;&lt;author&gt;Ringenson, Tina&lt;/author&gt;&lt;author&gt;Kramers, Anna&lt;/author&gt;&lt;/authors&gt;&lt;/contributors&gt;&lt;titles&gt;&lt;title&gt;Exploring everyday mobility in a living lab based on economic interventions&lt;/title&gt;&lt;secondary-title&gt;European Transport Research Review&lt;/secondary-title&gt;&lt;/titles&gt;&lt;periodical&gt;&lt;full-title&gt;European Transport Research Review&lt;/full-title&gt;&lt;/periodical&gt;&lt;pages&gt;5&lt;/pages&gt;&lt;volume&gt;12&lt;/volume&gt;&lt;number&gt;1&lt;/number&gt;&lt;dates&gt;&lt;year&gt;2020&lt;/year&gt;&lt;pub-dates&gt;&lt;date&gt;2020/01/23&lt;/date&gt;&lt;/pub-dates&gt;&lt;/dates&gt;&lt;isbn&gt;1866-8887&lt;/isbn&gt;&lt;urls&gt;&lt;related-urls&gt;&lt;url&gt;https://doi.org/10.1186/s12544-019-0392-2&lt;/url&gt;&lt;/related-urls&gt;&lt;/urls&gt;&lt;electronic-resource-num&gt;10.1186/s12544-019-0392-2&lt;/electronic-resource-num&gt;&lt;/record&gt;&lt;/Cite&gt;&lt;/EndNote&gt;</w:instrText>
      </w:r>
      <w:r w:rsidR="009914D8">
        <w:fldChar w:fldCharType="separate"/>
      </w:r>
      <w:r w:rsidR="009914D8">
        <w:rPr>
          <w:noProof/>
        </w:rPr>
        <w:t>Sjöman et al. (2020)</w:t>
      </w:r>
      <w:r w:rsidR="009914D8">
        <w:fldChar w:fldCharType="end"/>
      </w:r>
      <w:r w:rsidR="009914D8">
        <w:t xml:space="preserve"> investigated, using</w:t>
      </w:r>
      <w:r w:rsidR="00FF7C3B">
        <w:t xml:space="preserve"> multiple methods including interviews, the impact of different economic interventions on people’s everyday mobility. </w:t>
      </w:r>
      <w:r w:rsidR="001A3CDF">
        <w:t>Th</w:t>
      </w:r>
      <w:r w:rsidR="00E95C9A">
        <w:t>eir findings further highlighted the difficulty of breaking car dependency</w:t>
      </w:r>
      <w:r w:rsidR="00127E65">
        <w:t xml:space="preserve"> and the </w:t>
      </w:r>
      <w:r w:rsidR="001D110B">
        <w:t xml:space="preserve">importance of </w:t>
      </w:r>
      <w:r w:rsidR="001D110B" w:rsidRPr="00DA7CC1">
        <w:t>perceptions</w:t>
      </w:r>
      <w:r w:rsidR="001D110B">
        <w:t xml:space="preserve"> of </w:t>
      </w:r>
      <w:r w:rsidR="00DA7CC1">
        <w:t xml:space="preserve">the </w:t>
      </w:r>
      <w:r w:rsidR="001D110B">
        <w:t>cost (</w:t>
      </w:r>
      <w:r w:rsidR="00DA7CC1">
        <w:t>rather than the</w:t>
      </w:r>
      <w:r w:rsidR="001D110B">
        <w:t xml:space="preserve"> actual cost) of running a car and of the alternatives.</w:t>
      </w:r>
    </w:p>
    <w:p w14:paraId="35864180" w14:textId="4E3B4BA1" w:rsidR="00CD795D" w:rsidRDefault="00D57A61" w:rsidP="00A96F06">
      <w:r>
        <w:t xml:space="preserve">Looking into MaaS in Madrid, </w:t>
      </w:r>
      <w:r>
        <w:fldChar w:fldCharType="begin"/>
      </w:r>
      <w:r w:rsidR="003F55CE">
        <w:instrText xml:space="preserve"> ADDIN EN.CITE &lt;EndNote&gt;&lt;Cite AuthorYear="1"&gt;&lt;Author&gt;Lopez-Carreiro&lt;/Author&gt;&lt;Year&gt;2020&lt;/Year&gt;&lt;RecNum&gt;170&lt;/RecNum&gt;&lt;DisplayText&gt;Lopez-Carreiro et al. (2020)&lt;/DisplayText&gt;&lt;record&gt;&lt;rec-number&gt;170&lt;/rec-number&gt;&lt;foreign-keys&gt;&lt;key app="EN" db-id="00depz2erwt2f3etw5vvfpt259wazszve2ff" timestamp="1680000883"&gt;170&lt;/key&gt;&lt;/foreign-keys&gt;&lt;ref-type name="Journal Article"&gt;17&lt;/ref-type&gt;&lt;contributors&gt;&lt;authors&gt;&lt;author&gt;Lopez-Carreiro, Iria&lt;/author&gt;&lt;author&gt;Monzon, Andres&lt;/author&gt;&lt;author&gt;Lopez, Elena&lt;/author&gt;&lt;author&gt;Lopez-Lambas, Maria Eugenia&lt;/author&gt;&lt;/authors&gt;&lt;/contributors&gt;&lt;titles&gt;&lt;title&gt;Urban mobility in the digital era: An exploration of travellers&amp;apos; expectations of MaaS mobile-technologies&lt;/title&gt;&lt;secondary-title&gt;Technology in Society&lt;/secondary-title&gt;&lt;/titles&gt;&lt;periodical&gt;&lt;full-title&gt;Technology in Society&lt;/full-title&gt;&lt;/periodical&gt;&lt;pages&gt;101392&lt;/pages&gt;&lt;volume&gt;63&lt;/volume&gt;&lt;keywords&gt;&lt;keyword&gt;Mobility as a service&lt;/keyword&gt;&lt;keyword&gt;Smart mobility&lt;/keyword&gt;&lt;keyword&gt;Focus groups&lt;/keyword&gt;&lt;keyword&gt;Travellers&amp;apos; perspective&lt;/keyword&gt;&lt;keyword&gt;ICT&lt;/keyword&gt;&lt;keyword&gt;Mobile technologies&lt;/keyword&gt;&lt;/keywords&gt;&lt;dates&gt;&lt;year&gt;2020&lt;/year&gt;&lt;pub-dates&gt;&lt;date&gt;2020/11/01/&lt;/date&gt;&lt;/pub-dates&gt;&lt;/dates&gt;&lt;isbn&gt;0160-791X&lt;/isbn&gt;&lt;urls&gt;&lt;related-urls&gt;&lt;url&gt;https://www.sciencedirect.com/science/article/pii/S0160791X20304735&lt;/url&gt;&lt;/related-urls&gt;&lt;/urls&gt;&lt;electronic-resource-num&gt;https://doi.org/10.1016/j.techsoc.2020.101392&lt;/electronic-resource-num&gt;&lt;/record&gt;&lt;/Cite&gt;&lt;/EndNote&gt;</w:instrText>
      </w:r>
      <w:r>
        <w:fldChar w:fldCharType="separate"/>
      </w:r>
      <w:r w:rsidR="003F55CE">
        <w:rPr>
          <w:noProof/>
        </w:rPr>
        <w:t>Lopez-Carreiro et al. (2020)</w:t>
      </w:r>
      <w:r>
        <w:fldChar w:fldCharType="end"/>
      </w:r>
      <w:r w:rsidR="006B061E">
        <w:t xml:space="preserve"> investigated the requirements potential users have of a MaaS app, in terms of service</w:t>
      </w:r>
      <w:r w:rsidR="006B6CD9">
        <w:t>s</w:t>
      </w:r>
      <w:r w:rsidR="006B061E">
        <w:t xml:space="preserve"> and information. </w:t>
      </w:r>
      <w:r w:rsidR="00AE1022">
        <w:t xml:space="preserve">Focus group results largely matched </w:t>
      </w:r>
      <w:r w:rsidR="00973E2F">
        <w:t>requirements</w:t>
      </w:r>
      <w:r w:rsidR="00AE1022">
        <w:t xml:space="preserve"> identified </w:t>
      </w:r>
      <w:r w:rsidR="00973E2F">
        <w:t xml:space="preserve">in a literature review, with some additions arising from the qualitative work, </w:t>
      </w:r>
      <w:r w:rsidR="00A96F06">
        <w:t>many of which revolved around the importance</w:t>
      </w:r>
      <w:r w:rsidR="007603DE">
        <w:t xml:space="preserve"> people placed on</w:t>
      </w:r>
      <w:r w:rsidR="00A96F06">
        <w:t xml:space="preserve"> </w:t>
      </w:r>
      <w:r w:rsidR="007603DE">
        <w:t>access to</w:t>
      </w:r>
      <w:r w:rsidR="00A96F06">
        <w:t xml:space="preserve"> real-time information.</w:t>
      </w:r>
    </w:p>
    <w:p w14:paraId="2726F1FD" w14:textId="170CFE08" w:rsidR="00252BA1" w:rsidRDefault="00C54793" w:rsidP="0025231C">
      <w:r>
        <w:t xml:space="preserve">In </w:t>
      </w:r>
      <w:r w:rsidR="00511094">
        <w:fldChar w:fldCharType="begin"/>
      </w:r>
      <w:r>
        <w:instrText xml:space="preserve"> ADDIN EN.CITE &lt;EndNote&gt;&lt;Cite AuthorYear="1"&gt;&lt;Author&gt;Catulli&lt;/Author&gt;&lt;Year&gt;2021&lt;/Year&gt;&lt;RecNum&gt;169&lt;/RecNum&gt;&lt;DisplayText&gt;Catulli et al. (2021)&lt;/DisplayText&gt;&lt;record&gt;&lt;rec-number&gt;169&lt;/rec-number&gt;&lt;foreign-keys&gt;&lt;key app="EN" db-id="00depz2erwt2f3etw5vvfpt259wazszve2ff" timestamp="1680000698"&gt;169&lt;/key&gt;&lt;/foreign-keys&gt;&lt;ref-type name="Journal Article"&gt;17&lt;/ref-type&gt;&lt;contributors&gt;&lt;authors&gt;&lt;author&gt;Catulli, Maurizio&lt;/author&gt;&lt;author&gt;Potter, Stephen&lt;/author&gt;&lt;author&gt;Cook, Matthew&lt;/author&gt;&lt;/authors&gt;&lt;/contributors&gt;&lt;titles&gt;&lt;title&gt;Is it who you are or what you do? Insights for Mobility as a Service from research on a car club&lt;/title&gt;&lt;secondary-title&gt;Research in Transportation Business &amp;amp; Management&lt;/secondary-title&gt;&lt;/titles&gt;&lt;periodical&gt;&lt;full-title&gt;Research in Transportation Business &amp;amp; Management&lt;/full-title&gt;&lt;/periodical&gt;&lt;pages&gt;100597&lt;/pages&gt;&lt;volume&gt;41&lt;/volume&gt;&lt;keywords&gt;&lt;keyword&gt;Consumer culture theory&lt;/keyword&gt;&lt;keyword&gt;Environmental sustainability&lt;/keyword&gt;&lt;keyword&gt;Mobility as a Service&lt;/keyword&gt;&lt;keyword&gt;Practice theory&lt;/keyword&gt;&lt;keyword&gt;Product service system&lt;/keyword&gt;&lt;/keywords&gt;&lt;dates&gt;&lt;year&gt;2021&lt;/year&gt;&lt;pub-dates&gt;&lt;date&gt;2021/12/01/&lt;/date&gt;&lt;/pub-dates&gt;&lt;/dates&gt;&lt;isbn&gt;2210-5395&lt;/isbn&gt;&lt;urls&gt;&lt;related-urls&gt;&lt;url&gt;https://www.sciencedirect.com/science/article/pii/S2210539520301346&lt;/url&gt;&lt;/related-urls&gt;&lt;/urls&gt;&lt;electronic-resource-num&gt;https://doi.org/10.1016/j.rtbm.2020.100597&lt;/electronic-resource-num&gt;&lt;/record&gt;&lt;/Cite&gt;&lt;/EndNote&gt;</w:instrText>
      </w:r>
      <w:r w:rsidR="00511094">
        <w:fldChar w:fldCharType="separate"/>
      </w:r>
      <w:r>
        <w:rPr>
          <w:noProof/>
        </w:rPr>
        <w:t>Catulli et al. (2021)</w:t>
      </w:r>
      <w:r w:rsidR="00511094">
        <w:fldChar w:fldCharType="end"/>
      </w:r>
      <w:r>
        <w:t xml:space="preserve"> the focus was on consumer acceptance</w:t>
      </w:r>
      <w:r w:rsidR="00E06E96">
        <w:t>, with an electric car club taken as a case study</w:t>
      </w:r>
      <w:r w:rsidR="00215AE7">
        <w:t xml:space="preserve"> and interviews undertaken with users of that scheme.</w:t>
      </w:r>
      <w:r w:rsidR="00796ED9">
        <w:t xml:space="preserve"> Their research was focussed on </w:t>
      </w:r>
      <w:r w:rsidR="00896534">
        <w:t>consumer identities</w:t>
      </w:r>
      <w:r w:rsidR="00761513">
        <w:t xml:space="preserve"> in a car sharing context and </w:t>
      </w:r>
      <w:r w:rsidR="004C0991">
        <w:t xml:space="preserve">the </w:t>
      </w:r>
      <w:r w:rsidR="00761513">
        <w:t xml:space="preserve">authors outlined </w:t>
      </w:r>
      <w:r w:rsidR="003D2708">
        <w:t>several</w:t>
      </w:r>
      <w:r w:rsidR="00761513">
        <w:t xml:space="preserve"> implications for MaaS</w:t>
      </w:r>
      <w:r w:rsidR="003D2708">
        <w:t>, including a reluctance to travel by bus to access car sharing sites, a</w:t>
      </w:r>
      <w:r w:rsidR="00252BA1">
        <w:t xml:space="preserve"> notable challenge for multi-modal MaaS.</w:t>
      </w:r>
      <w:r w:rsidR="0025231C">
        <w:t xml:space="preserve"> Also</w:t>
      </w:r>
      <w:r w:rsidR="00252BA1">
        <w:t xml:space="preserve"> focussing on </w:t>
      </w:r>
      <w:r w:rsidR="0058444C">
        <w:t>car technologies</w:t>
      </w:r>
      <w:r w:rsidR="00252BA1">
        <w:t xml:space="preserve">, </w:t>
      </w:r>
      <w:r w:rsidR="00252BA1">
        <w:fldChar w:fldCharType="begin"/>
      </w:r>
      <w:r w:rsidR="00A8482B">
        <w:instrText xml:space="preserve"> ADDIN EN.CITE &lt;EndNote&gt;&lt;Cite AuthorYear="1"&gt;&lt;Author&gt;Dichabeng&lt;/Author&gt;&lt;Year&gt;2021&lt;/Year&gt;&lt;RecNum&gt;20&lt;/RecNum&gt;&lt;DisplayText&gt;Dichabeng et al. (2021)&lt;/DisplayText&gt;&lt;record&gt;&lt;rec-number&gt;20&lt;/rec-number&gt;&lt;foreign-keys&gt;&lt;key app="EN" db-id="00depz2erwt2f3etw5vvfpt259wazszve2ff" timestamp="1669303724"&gt;20&lt;/key&gt;&lt;/foreign-keys&gt;&lt;ref-type name="Journal Article"&gt;17&lt;/ref-type&gt;&lt;contributors&gt;&lt;authors&gt;&lt;author&gt;Dichabeng, Patrick&lt;/author&gt;&lt;author&gt;Merat, Natasha&lt;/author&gt;&lt;author&gt;Markkula, Gustav&lt;/author&gt;&lt;/authors&gt;&lt;/contributors&gt;&lt;titles&gt;&lt;title&gt;Factors that influence the acceptance of future shared automated vehicles – A focus group study with United Kingdom drivers&lt;/title&gt;&lt;secondary-title&gt;Transportation Research Part F: Traffic Psychology and Behaviour&lt;/secondary-title&gt;&lt;/titles&gt;&lt;periodical&gt;&lt;full-title&gt;Transportation Research Part F: Traffic Psychology and Behaviour&lt;/full-title&gt;&lt;/periodical&gt;&lt;pages&gt;121-140&lt;/pages&gt;&lt;volume&gt;82&lt;/volume&gt;&lt;keywords&gt;&lt;keyword&gt;User acceptance&lt;/keyword&gt;&lt;keyword&gt;Shared automated vehicles&lt;/keyword&gt;&lt;keyword&gt;Ride-sharing&lt;/keyword&gt;&lt;keyword&gt;Car-sharing&lt;/keyword&gt;&lt;keyword&gt;Focus group&lt;/keyword&gt;&lt;keyword&gt;Shared automated vehicles acceptance model&lt;/keyword&gt;&lt;/keywords&gt;&lt;dates&gt;&lt;year&gt;2021&lt;/year&gt;&lt;pub-dates&gt;&lt;date&gt;2021/10/01/&lt;/date&gt;&lt;/pub-dates&gt;&lt;/dates&gt;&lt;isbn&gt;1369-8478&lt;/isbn&gt;&lt;urls&gt;&lt;related-urls&gt;&lt;url&gt;https://www.sciencedirect.com/science/article/pii/S1369847821001856&lt;/url&gt;&lt;/related-urls&gt;&lt;/urls&gt;&lt;electronic-resource-num&gt;https://doi.org/10.1016/j.trf.2021.08.009&lt;/electronic-resource-num&gt;&lt;/record&gt;&lt;/Cite&gt;&lt;/EndNote&gt;</w:instrText>
      </w:r>
      <w:r w:rsidR="00252BA1">
        <w:fldChar w:fldCharType="separate"/>
      </w:r>
      <w:r w:rsidR="00A8482B">
        <w:rPr>
          <w:noProof/>
        </w:rPr>
        <w:t>Dichabeng et al. (2021)</w:t>
      </w:r>
      <w:r w:rsidR="00252BA1">
        <w:fldChar w:fldCharType="end"/>
      </w:r>
      <w:r w:rsidR="00252BA1">
        <w:t xml:space="preserve"> explored people’s acceptance of shared autonomous vehicles</w:t>
      </w:r>
      <w:r w:rsidR="006577F4">
        <w:t>. Th</w:t>
      </w:r>
      <w:r w:rsidR="000A2CFA">
        <w:t>ose authors</w:t>
      </w:r>
      <w:r w:rsidR="006577F4">
        <w:t xml:space="preserve"> used online asynchronous focus groups (the same method as the research described </w:t>
      </w:r>
      <w:r w:rsidR="00E54133">
        <w:t>below</w:t>
      </w:r>
      <w:r w:rsidR="006577F4">
        <w:t>)</w:t>
      </w:r>
      <w:r w:rsidR="000A2CFA">
        <w:t xml:space="preserve"> to study the </w:t>
      </w:r>
      <w:r w:rsidR="000A2CFA" w:rsidRPr="000A2CFA">
        <w:t>attitudes, perceptions</w:t>
      </w:r>
      <w:r w:rsidR="00E54133">
        <w:t>,</w:t>
      </w:r>
      <w:r w:rsidR="000A2CFA" w:rsidRPr="000A2CFA">
        <w:t xml:space="preserve"> and preferences that influence </w:t>
      </w:r>
      <w:r w:rsidR="001171F1">
        <w:t>drivers’</w:t>
      </w:r>
      <w:r w:rsidR="000A2CFA" w:rsidRPr="000A2CFA">
        <w:t xml:space="preserve"> acceptance of </w:t>
      </w:r>
      <w:r w:rsidR="000D2341">
        <w:t>future autonomous, shared vehicles.</w:t>
      </w:r>
    </w:p>
    <w:p w14:paraId="511AB28E" w14:textId="3D3A3CFA" w:rsidR="001504BA" w:rsidRPr="00C31F95" w:rsidRDefault="00C31F95" w:rsidP="005F5448">
      <w:r>
        <w:t xml:space="preserve">In a </w:t>
      </w:r>
      <w:r w:rsidR="00EA7419">
        <w:t xml:space="preserve">focussed </w:t>
      </w:r>
      <w:r w:rsidR="00BD0990">
        <w:t xml:space="preserve">exploration of a </w:t>
      </w:r>
      <w:r w:rsidR="00531A59">
        <w:t xml:space="preserve">functioning </w:t>
      </w:r>
      <w:r w:rsidR="00BD0990">
        <w:t>MaaS scheme</w:t>
      </w:r>
      <w:r w:rsidR="000B5E9E">
        <w:t xml:space="preserve">, </w:t>
      </w:r>
      <w:r w:rsidR="000B5E9E">
        <w:fldChar w:fldCharType="begin"/>
      </w:r>
      <w:r w:rsidR="002924E6">
        <w:instrText xml:space="preserve"> ADDIN EN.CITE &lt;EndNote&gt;&lt;Cite AuthorYear="1"&gt;&lt;Author&gt;Smith&lt;/Author&gt;&lt;Year&gt;2022&lt;/Year&gt;&lt;RecNum&gt;99&lt;/RecNum&gt;&lt;DisplayText&gt;Smith et al. (2022)&lt;/DisplayText&gt;&lt;record&gt;&lt;rec-number&gt;99&lt;/rec-number&gt;&lt;foreign-keys&gt;&lt;key app="EN" db-id="00depz2erwt2f3etw5vvfpt259wazszve2ff" timestamp="1678882698"&gt;99&lt;/key&gt;&lt;/foreign-keys&gt;&lt;ref-type name="Journal Article"&gt;17&lt;/ref-type&gt;&lt;contributors&gt;&lt;authors&gt;&lt;author&gt;Smith, Göran&lt;/author&gt;&lt;author&gt;Sochor, Jana&lt;/author&gt;&lt;author&gt;Karlsson, I. C. MariAnne&lt;/author&gt;&lt;/authors&gt;&lt;/contributors&gt;&lt;titles&gt;&lt;title&gt;Adopting Mobility-as-a-Service: An empirical analysis of end-users’ experiences&lt;/title&gt;&lt;secondary-title&gt;Travel Behaviour and Society&lt;/secondary-title&gt;&lt;/titles&gt;&lt;periodical&gt;&lt;full-title&gt;Travel Behaviour and Society&lt;/full-title&gt;&lt;/periodical&gt;&lt;pages&gt;237-248&lt;/pages&gt;&lt;volume&gt;28&lt;/volume&gt;&lt;keywords&gt;&lt;keyword&gt;Mobility-as-a-Service&lt;/keyword&gt;&lt;keyword&gt;MaaS&lt;/keyword&gt;&lt;keyword&gt;User perspective&lt;/keyword&gt;&lt;keyword&gt;Diffusion of innovations&lt;/keyword&gt;&lt;keyword&gt;Adoption&lt;/keyword&gt;&lt;/keywords&gt;&lt;dates&gt;&lt;year&gt;2022&lt;/year&gt;&lt;pub-dates&gt;&lt;date&gt;2022/07/01/&lt;/date&gt;&lt;/pub-dates&gt;&lt;/dates&gt;&lt;isbn&gt;2214-367X&lt;/isbn&gt;&lt;urls&gt;&lt;related-urls&gt;&lt;url&gt;https://www.sciencedirect.com/science/article/pii/S2214367X22000345&lt;/url&gt;&lt;/related-urls&gt;&lt;/urls&gt;&lt;electronic-resource-num&gt;https://doi.org/10.1016/j.tbs.2022.04.001&lt;/electronic-resource-num&gt;&lt;/record&gt;&lt;/Cite&gt;&lt;/EndNote&gt;</w:instrText>
      </w:r>
      <w:r w:rsidR="000B5E9E">
        <w:fldChar w:fldCharType="separate"/>
      </w:r>
      <w:r w:rsidR="002924E6">
        <w:rPr>
          <w:noProof/>
        </w:rPr>
        <w:t>Smith et al. (2022)</w:t>
      </w:r>
      <w:r w:rsidR="000B5E9E">
        <w:fldChar w:fldCharType="end"/>
      </w:r>
      <w:r w:rsidR="002924E6">
        <w:t xml:space="preserve"> </w:t>
      </w:r>
      <w:r w:rsidR="00841FA2">
        <w:t>interviewed households</w:t>
      </w:r>
      <w:r w:rsidR="00715A96">
        <w:t xml:space="preserve"> of a new residential complex </w:t>
      </w:r>
      <w:r w:rsidR="00AE3DAF">
        <w:t xml:space="preserve">in </w:t>
      </w:r>
      <w:r w:rsidR="00AB2BBB">
        <w:t xml:space="preserve">central </w:t>
      </w:r>
      <w:r w:rsidR="00AE3DAF">
        <w:t xml:space="preserve">Gothenburg that was built specifically </w:t>
      </w:r>
      <w:r w:rsidR="00E8621A">
        <w:t xml:space="preserve">with </w:t>
      </w:r>
      <w:r w:rsidR="00A56C88">
        <w:t>sustainable</w:t>
      </w:r>
      <w:r w:rsidR="00E8621A">
        <w:t xml:space="preserve"> transport in mind (e.g., with restricted parking, dedicated bike infrastructure, and a MaaS system</w:t>
      </w:r>
      <w:r w:rsidR="00AE3DAF">
        <w:t xml:space="preserve"> </w:t>
      </w:r>
      <w:r w:rsidR="00E8621A">
        <w:t>for residents).</w:t>
      </w:r>
      <w:r w:rsidR="00A56C88">
        <w:t xml:space="preserve"> </w:t>
      </w:r>
      <w:r w:rsidR="00B45A9E">
        <w:t>Fur</w:t>
      </w:r>
      <w:r w:rsidR="00741870">
        <w:t>t</w:t>
      </w:r>
      <w:r w:rsidR="00B45A9E">
        <w:t xml:space="preserve">her to </w:t>
      </w:r>
      <w:r w:rsidR="00741870">
        <w:t xml:space="preserve">documenting actual use of the system, </w:t>
      </w:r>
      <w:r w:rsidR="00A56C88">
        <w:t xml:space="preserve">Smith and colleagues </w:t>
      </w:r>
      <w:r w:rsidR="00741870">
        <w:t xml:space="preserve">investigated the drivers and barriers </w:t>
      </w:r>
      <w:r w:rsidR="00DE4F0E">
        <w:t>experienced at</w:t>
      </w:r>
      <w:r w:rsidR="00741870">
        <w:t xml:space="preserve"> </w:t>
      </w:r>
      <w:r w:rsidR="007F62AC">
        <w:t xml:space="preserve">different stages of </w:t>
      </w:r>
      <w:r w:rsidR="00741870">
        <w:t>uptake</w:t>
      </w:r>
      <w:r w:rsidR="007F62AC">
        <w:t xml:space="preserve"> and use of the service</w:t>
      </w:r>
      <w:r w:rsidR="00304EE5">
        <w:t xml:space="preserve"> </w:t>
      </w:r>
      <w:r w:rsidR="00AB2BBB">
        <w:fldChar w:fldCharType="begin"/>
      </w:r>
      <w:r w:rsidR="00AB2BBB">
        <w:instrText xml:space="preserve"> ADDIN EN.CITE &lt;EndNote&gt;&lt;Cite&gt;&lt;Author&gt;Smith&lt;/Author&gt;&lt;Year&gt;2022&lt;/Year&gt;&lt;RecNum&gt;99&lt;/RecNum&gt;&lt;DisplayText&gt;(Smith et al., 2022)&lt;/DisplayText&gt;&lt;record&gt;&lt;rec-number&gt;99&lt;/rec-number&gt;&lt;foreign-keys&gt;&lt;key app="EN" db-id="00depz2erwt2f3etw5vvfpt259wazszve2ff" timestamp="1678882698"&gt;99&lt;/key&gt;&lt;/foreign-keys&gt;&lt;ref-type name="Journal Article"&gt;17&lt;/ref-type&gt;&lt;contributors&gt;&lt;authors&gt;&lt;author&gt;Smith, Göran&lt;/author&gt;&lt;author&gt;Sochor, Jana&lt;/author&gt;&lt;author&gt;Karlsson, I. C. MariAnne&lt;/author&gt;&lt;/authors&gt;&lt;/contributors&gt;&lt;titles&gt;&lt;title&gt;Adopting Mobility-as-a-Service: An empirical analysis of end-users’ experiences&lt;/title&gt;&lt;secondary-title&gt;Travel Behaviour and Society&lt;/secondary-title&gt;&lt;/titles&gt;&lt;periodical&gt;&lt;full-title&gt;Travel Behaviour and Society&lt;/full-title&gt;&lt;/periodical&gt;&lt;pages&gt;237-248&lt;/pages&gt;&lt;volume&gt;28&lt;/volume&gt;&lt;keywords&gt;&lt;keyword&gt;Mobility-as-a-Service&lt;/keyword&gt;&lt;keyword&gt;MaaS&lt;/keyword&gt;&lt;keyword&gt;User perspective&lt;/keyword&gt;&lt;keyword&gt;Diffusion of innovations&lt;/keyword&gt;&lt;keyword&gt;Adoption&lt;/keyword&gt;&lt;/keywords&gt;&lt;dates&gt;&lt;year&gt;2022&lt;/year&gt;&lt;pub-dates&gt;&lt;date&gt;2022/07/01/&lt;/date&gt;&lt;/pub-dates&gt;&lt;/dates&gt;&lt;isbn&gt;2214-367X&lt;/isbn&gt;&lt;urls&gt;&lt;related-urls&gt;&lt;url&gt;https://www.sciencedirect.com/science/article/pii/S2214367X22000345&lt;/url&gt;&lt;/related-urls&gt;&lt;/urls&gt;&lt;electronic-resource-num&gt;https://doi.org/10.1016/j.tbs.2022.04.001&lt;/electronic-resource-num&gt;&lt;/record&gt;&lt;/Cite&gt;&lt;/EndNote&gt;</w:instrText>
      </w:r>
      <w:r w:rsidR="00AB2BBB">
        <w:fldChar w:fldCharType="separate"/>
      </w:r>
      <w:r w:rsidR="00AB2BBB">
        <w:rPr>
          <w:noProof/>
        </w:rPr>
        <w:t>(Smith et al., 2022)</w:t>
      </w:r>
      <w:r w:rsidR="00AB2BBB">
        <w:fldChar w:fldCharType="end"/>
      </w:r>
      <w:r w:rsidR="005F5448">
        <w:t xml:space="preserve">. </w:t>
      </w:r>
      <w:r w:rsidR="009A5460">
        <w:fldChar w:fldCharType="begin"/>
      </w:r>
      <w:r w:rsidR="009A5460">
        <w:instrText xml:space="preserve"> ADDIN EN.CITE &lt;EndNote&gt;&lt;Cite AuthorYear="1"&gt;&lt;Author&gt;Christensen&lt;/Author&gt;&lt;Year&gt;2022&lt;/Year&gt;&lt;RecNum&gt;167&lt;/RecNum&gt;&lt;DisplayText&gt;Christensen et al. (2022)&lt;/DisplayText&gt;&lt;record&gt;&lt;rec-number&gt;167&lt;/rec-number&gt;&lt;foreign-keys&gt;&lt;key app="EN" db-id="00depz2erwt2f3etw5vvfpt259wazszve2ff" timestamp="1680000018"&gt;167&lt;/key&gt;&lt;/foreign-keys&gt;&lt;ref-type name="Journal Article"&gt;17&lt;/ref-type&gt;&lt;contributors&gt;&lt;authors&gt;&lt;author&gt;Christensen, Toke Haunstrup&lt;/author&gt;&lt;author&gt;Friis, Freja&lt;/author&gt;&lt;author&gt;Nielsen, Marie Vang&lt;/author&gt;&lt;/authors&gt;&lt;/contributors&gt;&lt;titles&gt;&lt;title&gt;Shifting from ownership to access and the future for MaaS: Insights from car sharing practices in Copenhagen&lt;/title&gt;&lt;secondary-title&gt;Case Studies on Transport Policy&lt;/secondary-title&gt;&lt;/titles&gt;&lt;periodical&gt;&lt;full-title&gt;Case Studies on Transport Policy&lt;/full-title&gt;&lt;/periodical&gt;&lt;pages&gt;841-850&lt;/pages&gt;&lt;volume&gt;10&lt;/volume&gt;&lt;number&gt;2&lt;/number&gt;&lt;keywords&gt;&lt;keyword&gt;Mobility-as-a-Service&lt;/keyword&gt;&lt;keyword&gt;Shared mobility&lt;/keyword&gt;&lt;keyword&gt;Car sharing&lt;/keyword&gt;&lt;keyword&gt;Sustainability&lt;/keyword&gt;&lt;keyword&gt;Social practices&lt;/keyword&gt;&lt;keyword&gt;Everyday life&lt;/keyword&gt;&lt;/keywords&gt;&lt;dates&gt;&lt;year&gt;2022&lt;/year&gt;&lt;pub-dates&gt;&lt;date&gt;2022/06/01/&lt;/date&gt;&lt;/pub-dates&gt;&lt;/dates&gt;&lt;isbn&gt;2213-624X&lt;/isbn&gt;&lt;urls&gt;&lt;related-urls&gt;&lt;url&gt;https://www.sciencedirect.com/science/article/pii/S2213624X2200044X&lt;/url&gt;&lt;/related-urls&gt;&lt;/urls&gt;&lt;electronic-resource-num&gt;https://doi.org/10.1016/j.cstp.2022.02.011&lt;/electronic-resource-num&gt;&lt;/record&gt;&lt;/Cite&gt;&lt;/EndNote&gt;</w:instrText>
      </w:r>
      <w:r w:rsidR="009A5460">
        <w:fldChar w:fldCharType="separate"/>
      </w:r>
      <w:r w:rsidR="009A5460">
        <w:rPr>
          <w:noProof/>
        </w:rPr>
        <w:t>Christensen et al. (2022)</w:t>
      </w:r>
      <w:r w:rsidR="009A5460">
        <w:fldChar w:fldCharType="end"/>
      </w:r>
      <w:r w:rsidR="009A5460">
        <w:t xml:space="preserve"> a</w:t>
      </w:r>
      <w:r w:rsidR="001504BA">
        <w:t xml:space="preserve">lso </w:t>
      </w:r>
      <w:r w:rsidR="009A5460">
        <w:t xml:space="preserve">took </w:t>
      </w:r>
      <w:r w:rsidR="007605BA">
        <w:t xml:space="preserve">an operational system as their context of study, this time focussing on a car sharing scheme in Copenhagen. </w:t>
      </w:r>
      <w:r w:rsidR="007C5163">
        <w:t xml:space="preserve">Like </w:t>
      </w:r>
      <w:r w:rsidR="007C5163">
        <w:fldChar w:fldCharType="begin"/>
      </w:r>
      <w:r w:rsidR="007C5163">
        <w:instrText xml:space="preserve"> ADDIN EN.CITE &lt;EndNote&gt;&lt;Cite AuthorYear="1"&gt;&lt;Author&gt;Johansson&lt;/Author&gt;&lt;Year&gt;2019&lt;/Year&gt;&lt;RecNum&gt;93&lt;/RecNum&gt;&lt;DisplayText&gt;Johansson et al. (2019)&lt;/DisplayText&gt;&lt;record&gt;&lt;rec-number&gt;93&lt;/rec-number&gt;&lt;foreign-keys&gt;&lt;key app="EN" db-id="00depz2erwt2f3etw5vvfpt259wazszve2ff" timestamp="1678869982"&gt;93&lt;/key&gt;&lt;/foreign-keys&gt;&lt;ref-type name="Journal Article"&gt;17&lt;/ref-type&gt;&lt;contributors&gt;&lt;authors&gt;&lt;author&gt;Johansson, Fredrik&lt;/author&gt;&lt;author&gt;Henriksson, Greger&lt;/author&gt;&lt;author&gt;Envall, Pelle&lt;/author&gt;&lt;/authors&gt;&lt;/contributors&gt;&lt;titles&gt;&lt;title&gt;Moving to private-car-restricted and mobility-served neighborhoods: The unspectacular workings of a progressive mobility plan&lt;/title&gt;&lt;secondary-title&gt;Sustainability&lt;/secondary-title&gt;&lt;/titles&gt;&lt;periodical&gt;&lt;full-title&gt;Sustainability&lt;/full-title&gt;&lt;/periodical&gt;&lt;pages&gt;6208&lt;/pages&gt;&lt;volume&gt;11&lt;/volume&gt;&lt;number&gt;22&lt;/number&gt;&lt;dates&gt;&lt;year&gt;2019&lt;/year&gt;&lt;/dates&gt;&lt;isbn&gt;2071-1050&lt;/isbn&gt;&lt;urls&gt;&lt;/urls&gt;&lt;/record&gt;&lt;/Cite&gt;&lt;/EndNote&gt;</w:instrText>
      </w:r>
      <w:r w:rsidR="007C5163">
        <w:fldChar w:fldCharType="separate"/>
      </w:r>
      <w:r w:rsidR="007C5163">
        <w:rPr>
          <w:noProof/>
        </w:rPr>
        <w:t>Johansson et al. (2019)</w:t>
      </w:r>
      <w:r w:rsidR="007C5163">
        <w:fldChar w:fldCharType="end"/>
      </w:r>
      <w:r w:rsidR="007C5163">
        <w:t>, t</w:t>
      </w:r>
      <w:r w:rsidR="005F5448">
        <w:t xml:space="preserve">heir interviews with families </w:t>
      </w:r>
      <w:r w:rsidR="00AB5EDF">
        <w:t xml:space="preserve">emphasised the routine nature of mobility and the challenges for a MaaS scheme positioned as </w:t>
      </w:r>
      <w:r w:rsidR="005A4834">
        <w:t xml:space="preserve">a </w:t>
      </w:r>
      <w:r w:rsidR="00AB5EDF">
        <w:t>flexible</w:t>
      </w:r>
      <w:r w:rsidR="005A4834">
        <w:t xml:space="preserve"> alternative to the private car.</w:t>
      </w:r>
    </w:p>
    <w:p w14:paraId="44A9A594" w14:textId="1855F898" w:rsidR="00C21F0C" w:rsidRDefault="00853313" w:rsidP="00853313">
      <w:r>
        <w:t xml:space="preserve">In a mixed-methods study, </w:t>
      </w:r>
      <w:r w:rsidR="00C21F0C">
        <w:fldChar w:fldCharType="begin"/>
      </w:r>
      <w:r w:rsidR="00F23559">
        <w:instrText xml:space="preserve"> ADDIN EN.CITE &lt;EndNote&gt;&lt;Cite AuthorYear="1"&gt;&lt;Author&gt;Huang&lt;/Author&gt;&lt;Year&gt;2022&lt;/Year&gt;&lt;RecNum&gt;179&lt;/RecNum&gt;&lt;DisplayText&gt;Huang (2022)&lt;/DisplayText&gt;&lt;record&gt;&lt;rec-number&gt;179&lt;/rec-number&gt;&lt;foreign-keys&gt;&lt;key app="EN" db-id="00depz2erwt2f3etw5vvfpt259wazszve2ff" timestamp="1680076657"&gt;179&lt;/key&gt;&lt;/foreign-keys&gt;&lt;ref-type name="Journal Article"&gt;17&lt;/ref-type&gt;&lt;contributors&gt;&lt;authors&gt;&lt;author&gt;Huang, Stella&lt;/author&gt;&lt;/authors&gt;&lt;/contributors&gt;&lt;titles&gt;&lt;title&gt;Listening to users’ personal privacy concerns. The implication of trust and privacy concerns on the user’s adoption of a MaaS-pilot&lt;/title&gt;&lt;secondary-title&gt;Case Studies on Transport Policy&lt;/secondary-title&gt;&lt;/titles&gt;&lt;periodical&gt;&lt;full-title&gt;Case Studies on Transport Policy&lt;/full-title&gt;&lt;/periodical&gt;&lt;pages&gt;2153-2164&lt;/pages&gt;&lt;volume&gt;10&lt;/volume&gt;&lt;number&gt;4&lt;/number&gt;&lt;keywords&gt;&lt;keyword&gt;Mobility as a service&lt;/keyword&gt;&lt;keyword&gt;Smart mobility&lt;/keyword&gt;&lt;keyword&gt;Privacy concern&lt;/keyword&gt;&lt;keyword&gt;Mobility Information&lt;/keyword&gt;&lt;keyword&gt;Technology acceptance&lt;/keyword&gt;&lt;keyword&gt;Trust&lt;/keyword&gt;&lt;/keywords&gt;&lt;dates&gt;&lt;year&gt;2022&lt;/year&gt;&lt;pub-dates&gt;&lt;date&gt;2022/12/01/&lt;/date&gt;&lt;/pub-dates&gt;&lt;/dates&gt;&lt;isbn&gt;2213-624X&lt;/isbn&gt;&lt;urls&gt;&lt;related-urls&gt;&lt;url&gt;https://www.sciencedirect.com/science/article/pii/S2213624X2200181X&lt;/url&gt;&lt;/related-urls&gt;&lt;/urls&gt;&lt;electronic-resource-num&gt;https://doi.org/10.1016/j.cstp.2022.09.012&lt;/electronic-resource-num&gt;&lt;/record&gt;&lt;/Cite&gt;&lt;/EndNote&gt;</w:instrText>
      </w:r>
      <w:r w:rsidR="00C21F0C">
        <w:fldChar w:fldCharType="separate"/>
      </w:r>
      <w:r w:rsidR="00F23559">
        <w:rPr>
          <w:noProof/>
        </w:rPr>
        <w:t>Huang (2022)</w:t>
      </w:r>
      <w:r w:rsidR="00C21F0C">
        <w:fldChar w:fldCharType="end"/>
      </w:r>
      <w:r w:rsidR="00514EDD">
        <w:t xml:space="preserve"> explored </w:t>
      </w:r>
      <w:r w:rsidR="008A7DDC">
        <w:t>users’ privacy concerns</w:t>
      </w:r>
      <w:r w:rsidR="00024668">
        <w:t xml:space="preserve"> in the Norwegian city of Stavanger</w:t>
      </w:r>
      <w:r w:rsidR="009D4401">
        <w:t xml:space="preserve">, finding different groups of people (clustered by their mobility and purchasing habits, and by age) have different levels of concern </w:t>
      </w:r>
      <w:r w:rsidR="00E17DA8">
        <w:t xml:space="preserve">about sharing various </w:t>
      </w:r>
      <w:r w:rsidR="00E17DA8">
        <w:lastRenderedPageBreak/>
        <w:t>types of data</w:t>
      </w:r>
      <w:r w:rsidR="00024668">
        <w:t>.</w:t>
      </w:r>
      <w:r w:rsidR="00F5379F">
        <w:t xml:space="preserve"> Finally, in a study </w:t>
      </w:r>
      <w:r w:rsidR="00BA551D">
        <w:t>aiming to shed light on common</w:t>
      </w:r>
      <w:r w:rsidR="00F5379F">
        <w:t xml:space="preserve"> barriers to multi-modal travel, </w:t>
      </w:r>
      <w:r w:rsidR="00F5379F">
        <w:fldChar w:fldCharType="begin"/>
      </w:r>
      <w:r w:rsidR="00BE1257">
        <w:instrText xml:space="preserve"> ADDIN EN.CITE &lt;EndNote&gt;&lt;Cite AuthorYear="1"&gt;&lt;Author&gt;Cooper&lt;/Author&gt;&lt;Year&gt;2022&lt;/Year&gt;&lt;RecNum&gt;137&lt;/RecNum&gt;&lt;DisplayText&gt;Cooper and Vanoutrive (2022)&lt;/DisplayText&gt;&lt;record&gt;&lt;rec-number&gt;137&lt;/rec-number&gt;&lt;foreign-keys&gt;&lt;key app="EN" db-id="00depz2erwt2f3etw5vvfpt259wazszve2ff" timestamp="1679559442"&gt;137&lt;/key&gt;&lt;/foreign-keys&gt;&lt;ref-type name="Journal Article"&gt;17&lt;/ref-type&gt;&lt;contributors&gt;&lt;authors&gt;&lt;author&gt;Cooper, Erin&lt;/author&gt;&lt;author&gt;Vanoutrive, Thomas&lt;/author&gt;&lt;/authors&gt;&lt;/contributors&gt;&lt;titles&gt;&lt;title&gt;Does MaaS address the challenges of multi-modal mothers? User perspectives from Brussels, Belgium&lt;/title&gt;&lt;secondary-title&gt;Transport Policy&lt;/secondary-title&gt;&lt;/titles&gt;&lt;periodical&gt;&lt;full-title&gt;Transport Policy&lt;/full-title&gt;&lt;/periodical&gt;&lt;pages&gt;130-138&lt;/pages&gt;&lt;volume&gt;127&lt;/volume&gt;&lt;keywords&gt;&lt;keyword&gt;Mobility-as-a-Service&lt;/keyword&gt;&lt;keyword&gt;Motherhood&lt;/keyword&gt;&lt;keyword&gt;Multi-modality&lt;/keyword&gt;&lt;keyword&gt;Brussels&lt;/keyword&gt;&lt;/keywords&gt;&lt;dates&gt;&lt;year&gt;2022&lt;/year&gt;&lt;pub-dates&gt;&lt;date&gt;2022/10/01/&lt;/date&gt;&lt;/pub-dates&gt;&lt;/dates&gt;&lt;isbn&gt;0967-070X&lt;/isbn&gt;&lt;urls&gt;&lt;related-urls&gt;&lt;url&gt;https://www.sciencedirect.com/science/article/pii/S0967070X22002402&lt;/url&gt;&lt;/related-urls&gt;&lt;/urls&gt;&lt;electronic-resource-num&gt;https://doi.org/10.1016/j.tranpol.2022.08.021&lt;/electronic-resource-num&gt;&lt;/record&gt;&lt;/Cite&gt;&lt;/EndNote&gt;</w:instrText>
      </w:r>
      <w:r w:rsidR="00F5379F">
        <w:fldChar w:fldCharType="separate"/>
      </w:r>
      <w:r w:rsidR="00BE1257">
        <w:rPr>
          <w:noProof/>
        </w:rPr>
        <w:t>Cooper and Vanoutrive (2022)</w:t>
      </w:r>
      <w:r w:rsidR="00F5379F">
        <w:fldChar w:fldCharType="end"/>
      </w:r>
      <w:r w:rsidR="003C47BC">
        <w:t xml:space="preserve"> </w:t>
      </w:r>
      <w:r w:rsidR="00BA551D">
        <w:t xml:space="preserve">explored the experiences of mothers of young children in the Belgian city of Brussels. </w:t>
      </w:r>
      <w:r w:rsidR="00764219">
        <w:t xml:space="preserve">They </w:t>
      </w:r>
      <w:r w:rsidR="00567D64">
        <w:t>stress</w:t>
      </w:r>
      <w:r w:rsidR="00640FFE">
        <w:t>ed</w:t>
      </w:r>
      <w:r w:rsidR="00567D64">
        <w:t xml:space="preserve"> the importance of retaining sight of basic transportation needs</w:t>
      </w:r>
      <w:r w:rsidR="00270FE1">
        <w:t xml:space="preserve"> and</w:t>
      </w:r>
      <w:r w:rsidR="00640FFE">
        <w:t xml:space="preserve"> of</w:t>
      </w:r>
      <w:r w:rsidR="00270FE1">
        <w:t xml:space="preserve"> meeting the requirements of different users (including encumbered users such as mother with prams)</w:t>
      </w:r>
      <w:r w:rsidR="000F3126">
        <w:t>, with a warning that not all will be served well by, and hence willing to use shared services</w:t>
      </w:r>
      <w:r w:rsidR="00640FFE">
        <w:t>, despite their potential benefits (over traditional public transport).</w:t>
      </w:r>
    </w:p>
    <w:p w14:paraId="37536521" w14:textId="77777777" w:rsidR="00135606" w:rsidRDefault="00135606" w:rsidP="00A70619"/>
    <w:p w14:paraId="05BB2B0F" w14:textId="76AAB93E" w:rsidR="000F3126" w:rsidRDefault="000F3126" w:rsidP="000F3126">
      <w:pPr>
        <w:pStyle w:val="Heading1"/>
      </w:pPr>
      <w:r>
        <w:t>The current study</w:t>
      </w:r>
    </w:p>
    <w:p w14:paraId="27D13ABE" w14:textId="25BBBAE5" w:rsidR="004247FD" w:rsidRDefault="009D26D9" w:rsidP="00D20CED">
      <w:r>
        <w:t>T</w:t>
      </w:r>
      <w:r w:rsidR="005D2EF6">
        <w:t xml:space="preserve">he literature cited above </w:t>
      </w:r>
      <w:r w:rsidR="00E50169">
        <w:t xml:space="preserve">highlights the variation among the views of different groups of people in different </w:t>
      </w:r>
      <w:r w:rsidR="00716C23">
        <w:t>locations</w:t>
      </w:r>
      <w:r w:rsidR="00E50169">
        <w:t xml:space="preserve">, and the added value of qualitative insight when exploring end-user (or potential end-user) needs and requirements. </w:t>
      </w:r>
      <w:r w:rsidR="00727307">
        <w:t xml:space="preserve">The overwhelming majority of that work, and of the broader MaaS literature, is dominated by an urban focus. Although exceptions do of course exist </w:t>
      </w:r>
      <w:r w:rsidR="00727307">
        <w:fldChar w:fldCharType="begin"/>
      </w:r>
      <w:r w:rsidR="0021352E">
        <w:instrText xml:space="preserve"> ADDIN EN.CITE &lt;EndNote&gt;&lt;Cite&gt;&lt;Author&gt;Mulley&lt;/Author&gt;&lt;Year&gt;2023&lt;/Year&gt;&lt;RecNum&gt;56&lt;/RecNum&gt;&lt;Prefix&gt;e.g.`, &lt;/Prefix&gt;&lt;DisplayText&gt;(e.g., Mulley et al., 2023)&lt;/DisplayText&gt;&lt;record&gt;&lt;rec-number&gt;56&lt;/rec-number&gt;&lt;foreign-keys&gt;&lt;key app="EN" db-id="00depz2erwt2f3etw5vvfpt259wazszve2ff" timestamp="1678096660"&gt;56&lt;/key&gt;&lt;/foreign-keys&gt;&lt;ref-type name="Journal Article"&gt;17&lt;/ref-type&gt;&lt;contributors&gt;&lt;authors&gt;&lt;author&gt;Mulley, Corinne&lt;/author&gt;&lt;author&gt;Nelson, John D.&lt;/author&gt;&lt;author&gt;Ho, Chinh&lt;/author&gt;&lt;author&gt;Hensher, David A.&lt;/author&gt;&lt;/authors&gt;&lt;/contributors&gt;&lt;titles&gt;&lt;title&gt;MaaS in a regional and rural setting: Recent experience&lt;/title&gt;&lt;secondary-title&gt;Transport Policy&lt;/secondary-title&gt;&lt;/titles&gt;&lt;periodical&gt;&lt;full-title&gt;Transport Policy&lt;/full-title&gt;&lt;/periodical&gt;&lt;pages&gt;75-85&lt;/pages&gt;&lt;volume&gt;133&lt;/volume&gt;&lt;keywords&gt;&lt;keyword&gt;Mobility as a service&lt;/keyword&gt;&lt;keyword&gt;MaaS&lt;/keyword&gt;&lt;keyword&gt;Rural&lt;/keyword&gt;&lt;keyword&gt;Regional&lt;/keyword&gt;&lt;keyword&gt;Literature review&lt;/keyword&gt;&lt;/keywords&gt;&lt;dates&gt;&lt;year&gt;2023&lt;/year&gt;&lt;pub-dates&gt;&lt;date&gt;2023/03/01/&lt;/date&gt;&lt;/pub-dates&gt;&lt;/dates&gt;&lt;isbn&gt;0967-070X&lt;/isbn&gt;&lt;urls&gt;&lt;related-urls&gt;&lt;url&gt;https://www.sciencedirect.com/science/article/pii/S0967070X23000203&lt;/url&gt;&lt;/related-urls&gt;&lt;/urls&gt;&lt;electronic-resource-num&gt;https://doi.org/10.1016/j.tranpol.2023.01.014&lt;/electronic-resource-num&gt;&lt;/record&gt;&lt;/Cite&gt;&lt;/EndNote&gt;</w:instrText>
      </w:r>
      <w:r w:rsidR="00727307">
        <w:fldChar w:fldCharType="separate"/>
      </w:r>
      <w:r w:rsidR="0021352E">
        <w:rPr>
          <w:noProof/>
        </w:rPr>
        <w:t>(e.g., Mulley et al., 2023)</w:t>
      </w:r>
      <w:r w:rsidR="00727307">
        <w:fldChar w:fldCharType="end"/>
      </w:r>
      <w:r w:rsidR="0021352E">
        <w:t xml:space="preserve">, </w:t>
      </w:r>
      <w:r w:rsidR="000E5168">
        <w:t>this has led to a paucity of work exploring how the views of those beyond the urban realm might differ</w:t>
      </w:r>
      <w:r w:rsidR="007C6B01">
        <w:t xml:space="preserve"> from their urban counterparts. The current research addresses this gap in the literature</w:t>
      </w:r>
      <w:r w:rsidR="006509AF">
        <w:t xml:space="preserve"> by gathering data from individuals spread over a broad geographical area in a region in southern England that is seeing a MaaS pilot </w:t>
      </w:r>
      <w:proofErr w:type="gramStart"/>
      <w:r w:rsidR="006509AF">
        <w:t>scheme, and</w:t>
      </w:r>
      <w:proofErr w:type="gramEnd"/>
      <w:r w:rsidR="006509AF">
        <w:t xml:space="preserve"> exploring that data in terms of the type of place a person lives, i.e., urban, peri-urban, or rural (distinctions that are defined in more detail below).</w:t>
      </w:r>
    </w:p>
    <w:p w14:paraId="5F24F149" w14:textId="3908D28B" w:rsidR="005B1BF6" w:rsidRDefault="006509AF" w:rsidP="00D20CED">
      <w:r>
        <w:t>In contributing to a more detailed understanding of the perspectives of individuals in different residential locations, t</w:t>
      </w:r>
      <w:r w:rsidR="0033758A">
        <w:t>h</w:t>
      </w:r>
      <w:r>
        <w:t>is</w:t>
      </w:r>
      <w:r w:rsidR="0033758A">
        <w:t xml:space="preserve"> research </w:t>
      </w:r>
      <w:r w:rsidR="00C91C87">
        <w:t>aim</w:t>
      </w:r>
      <w:r w:rsidR="0033758A">
        <w:t>s to</w:t>
      </w:r>
      <w:r w:rsidR="00C242EE">
        <w:t xml:space="preserve"> contribute to an understanding of </w:t>
      </w:r>
      <w:r w:rsidR="00D20CED">
        <w:t xml:space="preserve">the incentives that might encourage MaaS uptake, </w:t>
      </w:r>
      <w:r w:rsidR="00EB52DF">
        <w:t>the perceived requirements of a MaaS</w:t>
      </w:r>
      <w:r w:rsidR="00C242EE">
        <w:t xml:space="preserve"> </w:t>
      </w:r>
      <w:r w:rsidR="00EB52DF">
        <w:t>system</w:t>
      </w:r>
      <w:r w:rsidR="0015466C">
        <w:t>,</w:t>
      </w:r>
      <w:r w:rsidR="00D20CED">
        <w:t xml:space="preserve"> and </w:t>
      </w:r>
      <w:r w:rsidR="003907A9">
        <w:t>challenges end-users envisage for MaaS</w:t>
      </w:r>
      <w:r>
        <w:t xml:space="preserve">, with the ultimate goal to inform MaaS systems that work </w:t>
      </w:r>
      <w:r w:rsidR="00DB7981">
        <w:t xml:space="preserve">beyond the confines of the city </w:t>
      </w:r>
      <w:r w:rsidR="00ED24ED">
        <w:t>in</w:t>
      </w:r>
      <w:r w:rsidR="00DB7981">
        <w:t xml:space="preserve"> terms of</w:t>
      </w:r>
      <w:r w:rsidR="00ED24ED">
        <w:t xml:space="preserve"> promoting a shift from the private car to public transport or active travel (and combinations thereof)</w:t>
      </w:r>
      <w:r w:rsidR="006E15CC">
        <w:t xml:space="preserve"> </w:t>
      </w:r>
      <w:r w:rsidR="00107DBC">
        <w:t>across settings</w:t>
      </w:r>
      <w:r w:rsidR="006E15CC">
        <w:t>.</w:t>
      </w:r>
      <w:r w:rsidR="00052985">
        <w:t xml:space="preserve"> This research </w:t>
      </w:r>
      <w:r w:rsidR="000A4273">
        <w:t>complements</w:t>
      </w:r>
      <w:r w:rsidR="00052985">
        <w:t xml:space="preserve"> </w:t>
      </w:r>
      <w:r w:rsidR="000A4273">
        <w:t xml:space="preserve">work published in a sister article </w:t>
      </w:r>
      <w:r w:rsidR="00CE7C83">
        <w:t xml:space="preserve">focussing on multi-modal travel, </w:t>
      </w:r>
      <w:r w:rsidR="00C672B4">
        <w:t xml:space="preserve">using data from the </w:t>
      </w:r>
      <w:r w:rsidR="00CE7C83">
        <w:t xml:space="preserve">same series of focus groups </w:t>
      </w:r>
      <w:r w:rsidR="00A9529E">
        <w:fldChar w:fldCharType="begin"/>
      </w:r>
      <w:r w:rsidR="00436B97">
        <w:instrText xml:space="preserve"> ADDIN EN.CITE &lt;EndNote&gt;&lt;Cite&gt;&lt;Author&gt;McIlroy&lt;/Author&gt;&lt;Year&gt;2023&lt;/Year&gt;&lt;RecNum&gt;240&lt;/RecNum&gt;&lt;DisplayText&gt;(McIlroy, 2023b)&lt;/DisplayText&gt;&lt;record&gt;&lt;rec-number&gt;240&lt;/rec-number&gt;&lt;foreign-keys&gt;&lt;key app="EN" db-id="00depz2erwt2f3etw5vvfpt259wazszve2ff" timestamp="1690874811"&gt;240&lt;/key&gt;&lt;/foreign-keys&gt;&lt;ref-type name="Journal Article"&gt;17&lt;/ref-type&gt;&lt;contributors&gt;&lt;authors&gt;&lt;author&gt;McIlroy, Rich C.&lt;/author&gt;&lt;/authors&gt;&lt;/contributors&gt;&lt;titles&gt;&lt;title&gt;“This is where public transport falls down”: Place based perspectives of multimodal travel&lt;/title&gt;&lt;secondary-title&gt;Transportation Research Part F: Traffic Psychology and Behaviour&lt;/secondary-title&gt;&lt;/titles&gt;&lt;periodical&gt;&lt;full-title&gt;Transportation Research Part F: Traffic Psychology and Behaviour&lt;/full-title&gt;&lt;/periodical&gt;&lt;pages&gt;29-46&lt;/pages&gt;&lt;volume&gt;98&lt;/volume&gt;&lt;dates&gt;&lt;year&gt;2023&lt;/year&gt;&lt;/dates&gt;&lt;urls&gt;&lt;/urls&gt;&lt;/record&gt;&lt;/Cite&gt;&lt;/EndNote&gt;</w:instrText>
      </w:r>
      <w:r w:rsidR="00A9529E">
        <w:fldChar w:fldCharType="separate"/>
      </w:r>
      <w:r w:rsidR="00A9529E">
        <w:rPr>
          <w:noProof/>
        </w:rPr>
        <w:t>(McIlroy, 2023b)</w:t>
      </w:r>
      <w:r w:rsidR="00A9529E">
        <w:fldChar w:fldCharType="end"/>
      </w:r>
      <w:r w:rsidR="003D588C">
        <w:t>.</w:t>
      </w:r>
    </w:p>
    <w:p w14:paraId="675641DC" w14:textId="77777777" w:rsidR="007C68DF" w:rsidRDefault="007C68DF" w:rsidP="00E5640C">
      <w:pPr>
        <w:ind w:firstLine="0"/>
      </w:pPr>
    </w:p>
    <w:p w14:paraId="6AE1FBC0" w14:textId="7B6E82C1" w:rsidR="007474C4" w:rsidRDefault="007474C4" w:rsidP="00743FBB">
      <w:pPr>
        <w:pStyle w:val="Heading2"/>
      </w:pPr>
      <w:r>
        <w:t>Methodology</w:t>
      </w:r>
    </w:p>
    <w:p w14:paraId="775FCF1E" w14:textId="6AEDD18A" w:rsidR="00C72475" w:rsidRDefault="007474C4" w:rsidP="003D57EA">
      <w:r>
        <w:t xml:space="preserve">Asynchronous Online Focus Groups </w:t>
      </w:r>
      <w:r>
        <w:fldChar w:fldCharType="begin"/>
      </w:r>
      <w:r>
        <w:instrText xml:space="preserve"> ADDIN EN.CITE &lt;EndNote&gt;&lt;Cite&gt;&lt;Author&gt;Sweet&lt;/Author&gt;&lt;Year&gt;2001&lt;/Year&gt;&lt;RecNum&gt;18&lt;/RecNum&gt;&lt;Prefix&gt;AOFG`; &lt;/Prefix&gt;&lt;DisplayText&gt;(AOFG; Sweet, 2001)&lt;/DisplayText&gt;&lt;record&gt;&lt;rec-number&gt;18&lt;/rec-number&gt;&lt;foreign-keys&gt;&lt;key app="EN" db-id="00depz2erwt2f3etw5vvfpt259wazszve2ff" timestamp="1669303463"&gt;18&lt;/key&gt;&lt;/foreign-keys&gt;&lt;ref-type name="Journal Article"&gt;17&lt;/ref-type&gt;&lt;contributors&gt;&lt;authors&gt;&lt;author&gt;Sweet, Casey&lt;/author&gt;&lt;/authors&gt;&lt;/contributors&gt;&lt;titles&gt;&lt;title&gt;Designing and conducting virtual focus groups&lt;/title&gt;&lt;secondary-title&gt;Qualitative Market Research: An International Journal&lt;/secondary-title&gt;&lt;/titles&gt;&lt;periodical&gt;&lt;full-title&gt;Qualitative Market Research: An International Journal&lt;/full-title&gt;&lt;/periodical&gt;&lt;dates&gt;&lt;year&gt;2001&lt;/year&gt;&lt;/dates&gt;&lt;isbn&gt;1352-2752&lt;/isbn&gt;&lt;urls&gt;&lt;/urls&gt;&lt;/record&gt;&lt;/Cite&gt;&lt;/EndNote&gt;</w:instrText>
      </w:r>
      <w:r>
        <w:fldChar w:fldCharType="separate"/>
      </w:r>
      <w:r>
        <w:rPr>
          <w:noProof/>
        </w:rPr>
        <w:t>(AOFG; Sweet, 2001)</w:t>
      </w:r>
      <w:r>
        <w:fldChar w:fldCharType="end"/>
      </w:r>
      <w:r w:rsidR="00442C93">
        <w:t xml:space="preserve"> were used to gather input from potential MaaS users. The</w:t>
      </w:r>
      <w:r w:rsidR="00404D79">
        <w:t xml:space="preserve"> </w:t>
      </w:r>
      <w:r>
        <w:t>method involv</w:t>
      </w:r>
      <w:r w:rsidR="009F3F4C">
        <w:t>es</w:t>
      </w:r>
      <w:r>
        <w:t xml:space="preserve"> the use of internet forums</w:t>
      </w:r>
      <w:r w:rsidR="002E1B47">
        <w:t xml:space="preserve"> </w:t>
      </w:r>
      <w:r w:rsidR="00533C13">
        <w:t>where p</w:t>
      </w:r>
      <w:r>
        <w:t xml:space="preserve">articipants </w:t>
      </w:r>
      <w:r w:rsidR="00155F7B">
        <w:t>can</w:t>
      </w:r>
      <w:r>
        <w:t xml:space="preserve"> read and respond to posts made by the researcher(s) </w:t>
      </w:r>
      <w:r w:rsidR="00155F7B">
        <w:t>and</w:t>
      </w:r>
      <w:r>
        <w:t xml:space="preserve"> other participants</w:t>
      </w:r>
      <w:r w:rsidR="00C72475">
        <w:t xml:space="preserve"> in their own time</w:t>
      </w:r>
      <w:r>
        <w:t xml:space="preserve">. </w:t>
      </w:r>
      <w:r w:rsidR="00B62D5B">
        <w:t>Although</w:t>
      </w:r>
      <w:r w:rsidR="009F3D44">
        <w:t xml:space="preserve"> not without their limitations </w:t>
      </w:r>
      <w:r w:rsidR="009F3D44">
        <w:fldChar w:fldCharType="begin"/>
      </w:r>
      <w:r w:rsidR="009F3D44">
        <w:instrText xml:space="preserve"> ADDIN EN.CITE &lt;EndNote&gt;&lt;Cite&gt;&lt;Author&gt;Gordon&lt;/Author&gt;&lt;Year&gt;2021&lt;/Year&gt;&lt;RecNum&gt;17&lt;/RecNum&gt;&lt;DisplayText&gt;(Gordon et al., 2021)&lt;/DisplayText&gt;&lt;record&gt;&lt;rec-number&gt;17&lt;/rec-number&gt;&lt;foreign-keys&gt;&lt;key app="EN" db-id="00depz2erwt2f3etw5vvfpt259wazszve2ff" timestamp="1669303231"&gt;17&lt;/key&gt;&lt;/foreign-keys&gt;&lt;ref-type name="Journal Article"&gt;17&lt;/ref-type&gt;&lt;contributors&gt;&lt;authors&gt;&lt;author&gt;Gordon, Allegra R.&lt;/author&gt;&lt;author&gt;Calzo, Jerel P.&lt;/author&gt;&lt;author&gt;Eiduson, Rose&lt;/author&gt;&lt;author&gt;Sharp, Kendall&lt;/author&gt;&lt;author&gt;Silverstein, Scout&lt;/author&gt;&lt;author&gt;Lopez, Ethan&lt;/author&gt;&lt;author&gt;Thomson, Katharine&lt;/author&gt;&lt;author&gt;Reisner, Sari L.&lt;/author&gt;&lt;/authors&gt;&lt;/contributors&gt;&lt;titles&gt;&lt;title&gt;Asynchronous Online Focus Groups for Health Research: Case Study and Lessons Learned&lt;/title&gt;&lt;secondary-title&gt;International Journal of Qualitative Methods&lt;/secondary-title&gt;&lt;/titles&gt;&lt;periodical&gt;&lt;full-title&gt;International Journal of Qualitative Methods&lt;/full-title&gt;&lt;/periodical&gt;&lt;pages&gt;1609406921990489&lt;/pages&gt;&lt;volume&gt;20&lt;/volume&gt;&lt;keywords&gt;&lt;keyword&gt;community based research,focus groups,feminist research,methods,in qualitative inquiry,social justice,virtual environments&lt;/keyword&gt;&lt;/keywords&gt;&lt;dates&gt;&lt;year&gt;2021&lt;/year&gt;&lt;/dates&gt;&lt;accession-num&gt;35185443&lt;/accession-num&gt;&lt;urls&gt;&lt;related-urls&gt;&lt;url&gt;https://journals.sagepub.com/doi/abs/10.1177/1609406921990489&lt;/url&gt;&lt;/related-urls&gt;&lt;/urls&gt;&lt;electronic-resource-num&gt;10.1177/1609406921990489&lt;/electronic-resource-num&gt;&lt;/record&gt;&lt;/Cite&gt;&lt;/EndNote&gt;</w:instrText>
      </w:r>
      <w:r w:rsidR="009F3D44">
        <w:fldChar w:fldCharType="separate"/>
      </w:r>
      <w:r w:rsidR="009F3D44">
        <w:rPr>
          <w:noProof/>
        </w:rPr>
        <w:t>(Gordon et al., 2021)</w:t>
      </w:r>
      <w:r w:rsidR="009F3D44">
        <w:fldChar w:fldCharType="end"/>
      </w:r>
      <w:r w:rsidR="009F3D44">
        <w:t>,</w:t>
      </w:r>
      <w:r w:rsidR="00B62D5B">
        <w:t xml:space="preserve"> </w:t>
      </w:r>
      <w:r w:rsidR="00224A44">
        <w:t xml:space="preserve">AOFGs </w:t>
      </w:r>
      <w:r w:rsidR="009F3D44">
        <w:lastRenderedPageBreak/>
        <w:t>o</w:t>
      </w:r>
      <w:r>
        <w:t xml:space="preserve">vercome many of the disadvantages of </w:t>
      </w:r>
      <w:r w:rsidR="009F3D44">
        <w:t>in-person focus groups</w:t>
      </w:r>
      <w:r w:rsidR="00981E68">
        <w:t>.</w:t>
      </w:r>
      <w:r w:rsidR="00B11D25">
        <w:t xml:space="preserve"> </w:t>
      </w:r>
      <w:r w:rsidR="002E1B47">
        <w:t xml:space="preserve">For example, participants can contribute </w:t>
      </w:r>
      <w:r w:rsidR="00A22CA5">
        <w:t>whenever suitable for them to do so</w:t>
      </w:r>
      <w:r w:rsidR="00C20644">
        <w:t>, hence</w:t>
      </w:r>
      <w:r w:rsidR="00A55634">
        <w:t xml:space="preserve"> the method</w:t>
      </w:r>
      <w:r w:rsidR="00C20644">
        <w:t xml:space="preserve"> facilitates participation from those that have family responsibilities and/or irregular work schedules.</w:t>
      </w:r>
      <w:r w:rsidR="00EA3957">
        <w:t xml:space="preserve"> As the participants do not need to </w:t>
      </w:r>
      <w:r w:rsidR="006723A3">
        <w:t xml:space="preserve">physically </w:t>
      </w:r>
      <w:r w:rsidR="00EA3957">
        <w:t xml:space="preserve">attend sessions, AOFGs </w:t>
      </w:r>
      <w:r w:rsidR="00A55634">
        <w:t xml:space="preserve">better support those who have </w:t>
      </w:r>
      <w:r w:rsidR="00D13797">
        <w:t>poor</w:t>
      </w:r>
      <w:r w:rsidR="006723A3">
        <w:t xml:space="preserve"> access to </w:t>
      </w:r>
      <w:r w:rsidR="00E15840">
        <w:t xml:space="preserve">suitable </w:t>
      </w:r>
      <w:r w:rsidR="006723A3">
        <w:t>transport</w:t>
      </w:r>
      <w:r w:rsidR="00E15840">
        <w:t xml:space="preserve"> at the appropriate time</w:t>
      </w:r>
      <w:r w:rsidR="003D57EA">
        <w:t xml:space="preserve">. </w:t>
      </w:r>
    </w:p>
    <w:p w14:paraId="5C8E0A44" w14:textId="77777777" w:rsidR="007474C4" w:rsidRPr="007474C4" w:rsidRDefault="007474C4" w:rsidP="007474C4"/>
    <w:p w14:paraId="1B40C8CB" w14:textId="0CC8A190" w:rsidR="003B6184" w:rsidRDefault="003B6184" w:rsidP="00743FBB">
      <w:pPr>
        <w:pStyle w:val="Heading2"/>
      </w:pPr>
      <w:r>
        <w:t>Study context</w:t>
      </w:r>
    </w:p>
    <w:p w14:paraId="4B7011FC" w14:textId="506F65EC" w:rsidR="0007264B" w:rsidRDefault="00BC4C06" w:rsidP="00740CAA">
      <w:r>
        <w:t>The Solent region, in southern England,</w:t>
      </w:r>
      <w:r w:rsidR="00224CF9" w:rsidRPr="00224CF9">
        <w:t xml:space="preserve"> </w:t>
      </w:r>
      <w:r w:rsidR="00224CF9">
        <w:t xml:space="preserve">comprises three cities (Portsmouth, Southampton, and Winchester), the Isle of Wight, </w:t>
      </w:r>
      <w:r w:rsidR="00A86A0D">
        <w:t>several</w:t>
      </w:r>
      <w:r w:rsidR="00224CF9">
        <w:t xml:space="preserve"> small towns</w:t>
      </w:r>
      <w:r w:rsidR="00B630EA">
        <w:t xml:space="preserve"> and </w:t>
      </w:r>
      <w:r w:rsidR="00224CF9">
        <w:t xml:space="preserve">suburban areas, and </w:t>
      </w:r>
      <w:r w:rsidR="00B630EA">
        <w:t xml:space="preserve">a variety of </w:t>
      </w:r>
      <w:r w:rsidR="00224CF9">
        <w:t>semi-rural zones</w:t>
      </w:r>
      <w:r w:rsidR="00A86A0D">
        <w:t>.</w:t>
      </w:r>
      <w:r w:rsidR="00224CF9">
        <w:t xml:space="preserve"> </w:t>
      </w:r>
      <w:r w:rsidR="00B630EA">
        <w:t>I</w:t>
      </w:r>
      <w:r w:rsidR="00A86A0D">
        <w:t>t</w:t>
      </w:r>
      <w:r w:rsidR="00224CF9">
        <w:t xml:space="preserve"> has an estimated population of 1.6 million </w:t>
      </w:r>
      <w:r w:rsidR="00224CF9">
        <w:fldChar w:fldCharType="begin"/>
      </w:r>
      <w:r w:rsidR="00224CF9">
        <w:instrText xml:space="preserve"> ADDIN EN.CITE &lt;EndNote&gt;&lt;Cite&gt;&lt;Author&gt;Solent Transport&lt;/Author&gt;&lt;Year&gt;2019&lt;/Year&gt;&lt;RecNum&gt;23&lt;/RecNum&gt;&lt;DisplayText&gt;(Solent Transport, 2019)&lt;/DisplayText&gt;&lt;record&gt;&lt;rec-number&gt;23&lt;/rec-number&gt;&lt;foreign-keys&gt;&lt;key app="EN" db-id="00depz2erwt2f3etw5vvfpt259wazszve2ff" timestamp="1669363493"&gt;23&lt;/key&gt;&lt;/foreign-keys&gt;&lt;ref-type name="Generic"&gt;13&lt;/ref-type&gt;&lt;contributors&gt;&lt;authors&gt;&lt;author&gt;Solent Transport,&lt;/author&gt;&lt;/authors&gt;&lt;/contributors&gt;&lt;titles&gt;&lt;title&gt;Solent Mobility Zone: Future Mobility Zone Fund Expression of Interest&lt;/title&gt;&lt;/titles&gt;&lt;dates&gt;&lt;year&gt;2019&lt;/year&gt;&lt;/dates&gt;&lt;urls&gt;&lt;related-urls&gt;&lt;url&gt;https://www.southampton.gov.uk/media/tkcjymej/solent-future-mobility-zone_tcm63-429000.pdf&lt;/url&gt;&lt;/related-urls&gt;&lt;/urls&gt;&lt;/record&gt;&lt;/Cite&gt;&lt;/EndNote&gt;</w:instrText>
      </w:r>
      <w:r w:rsidR="00224CF9">
        <w:fldChar w:fldCharType="separate"/>
      </w:r>
      <w:r w:rsidR="00224CF9">
        <w:rPr>
          <w:noProof/>
        </w:rPr>
        <w:t>(Solent Transport, 2019)</w:t>
      </w:r>
      <w:r w:rsidR="00224CF9">
        <w:fldChar w:fldCharType="end"/>
      </w:r>
      <w:r w:rsidR="00224CF9">
        <w:t>. The region is one of four Future Transport Zones, a UK government-funded pr</w:t>
      </w:r>
      <w:r w:rsidR="00A51D85">
        <w:t>ogramme</w:t>
      </w:r>
      <w:r w:rsidR="00A51D85" w:rsidRPr="00A51D85">
        <w:t xml:space="preserve"> </w:t>
      </w:r>
      <w:r w:rsidR="00A51D85">
        <w:t xml:space="preserve">aiming to use new technology to improve travel </w:t>
      </w:r>
      <w:r w:rsidR="00A51D85">
        <w:fldChar w:fldCharType="begin"/>
      </w:r>
      <w:r w:rsidR="00A51D85">
        <w:instrText xml:space="preserve"> ADDIN EN.CITE &lt;EndNote&gt;&lt;Cite&gt;&lt;Author&gt;Department for Transport&lt;/Author&gt;&lt;Year&gt;2020&lt;/Year&gt;&lt;RecNum&gt;22&lt;/RecNum&gt;&lt;DisplayText&gt;(Department for Transport, 2020)&lt;/DisplayText&gt;&lt;record&gt;&lt;rec-number&gt;22&lt;/rec-number&gt;&lt;foreign-keys&gt;&lt;key app="EN" db-id="00depz2erwt2f3etw5vvfpt259wazszve2ff" timestamp="1669362484"&gt;22&lt;/key&gt;&lt;/foreign-keys&gt;&lt;ref-type name="Web Page"&gt;12&lt;/ref-type&gt;&lt;contributors&gt;&lt;authors&gt;&lt;author&gt;Department for Transport,&lt;/author&gt;&lt;/authors&gt;&lt;/contributors&gt;&lt;titles&gt;&lt;title&gt;New transport tech to be tested in biggest shake-up of laws in a generation&lt;/title&gt;&lt;/titles&gt;&lt;dates&gt;&lt;year&gt;2020&lt;/year&gt;&lt;/dates&gt;&lt;publisher&gt;Department for Transport&lt;/publisher&gt;&lt;urls&gt;&lt;related-urls&gt;&lt;url&gt;https://www.gov.uk/government/news/new-transport-tech-to-be-tested-in-biggest-shake-up-of-laws-in-a-generation&lt;/url&gt;&lt;/related-urls&gt;&lt;/urls&gt;&lt;/record&gt;&lt;/Cite&gt;&lt;/EndNote&gt;</w:instrText>
      </w:r>
      <w:r w:rsidR="00A51D85">
        <w:fldChar w:fldCharType="separate"/>
      </w:r>
      <w:r w:rsidR="00A51D85">
        <w:rPr>
          <w:noProof/>
        </w:rPr>
        <w:t>(Department for Transport, 2020)</w:t>
      </w:r>
      <w:r w:rsidR="00A51D85">
        <w:fldChar w:fldCharType="end"/>
      </w:r>
      <w:r w:rsidR="00A51D85">
        <w:t xml:space="preserve">. </w:t>
      </w:r>
      <w:r w:rsidR="009E6062">
        <w:t xml:space="preserve">The roll-out of MaaS is part of this </w:t>
      </w:r>
      <w:r w:rsidR="009E6062">
        <w:fldChar w:fldCharType="begin"/>
      </w:r>
      <w:r w:rsidR="009E6062">
        <w:instrText xml:space="preserve"> ADDIN EN.CITE &lt;EndNote&gt;&lt;Cite&gt;&lt;Author&gt;Pritchard&lt;/Author&gt;&lt;Year&gt;2022&lt;/Year&gt;&lt;RecNum&gt;24&lt;/RecNum&gt;&lt;DisplayText&gt;(Pritchard, 2022)&lt;/DisplayText&gt;&lt;record&gt;&lt;rec-number&gt;24&lt;/rec-number&gt;&lt;foreign-keys&gt;&lt;key app="EN" db-id="00depz2erwt2f3etw5vvfpt259wazszve2ff" timestamp="1669363884"&gt;24&lt;/key&gt;&lt;/foreign-keys&gt;&lt;ref-type name="Journal Article"&gt;17&lt;/ref-type&gt;&lt;contributors&gt;&lt;authors&gt;&lt;author&gt;Pritchard, James&lt;/author&gt;&lt;/authors&gt;&lt;/contributors&gt;&lt;titles&gt;&lt;title&gt;MaaS to pull us out of a car-centric orbit: Principles for sustainable Mobility-as-a-Service in the context of unsustainable car dependency&lt;/title&gt;&lt;secondary-title&gt;Case Studies on Transport Policy&lt;/secondary-title&gt;&lt;/titles&gt;&lt;periodical&gt;&lt;full-title&gt;Case Studies on Transport Policy&lt;/full-title&gt;&lt;/periodical&gt;&lt;pages&gt;1483-1493&lt;/pages&gt;&lt;volume&gt;10&lt;/volume&gt;&lt;number&gt;3&lt;/number&gt;&lt;keywords&gt;&lt;keyword&gt;MaaS&lt;/keyword&gt;&lt;keyword&gt;Equity&lt;/keyword&gt;&lt;keyword&gt;Transport poverty&lt;/keyword&gt;&lt;keyword&gt;Car dependency&lt;/keyword&gt;&lt;keyword&gt;Access&lt;/keyword&gt;&lt;keyword&gt;Sustainability&lt;/keyword&gt;&lt;/keywords&gt;&lt;dates&gt;&lt;year&gt;2022&lt;/year&gt;&lt;pub-dates&gt;&lt;date&gt;2022/09/01/&lt;/date&gt;&lt;/pub-dates&gt;&lt;/dates&gt;&lt;isbn&gt;2213-624X&lt;/isbn&gt;&lt;urls&gt;&lt;related-urls&gt;&lt;url&gt;https://www.sciencedirect.com/science/article/pii/S2213624X22001523&lt;/url&gt;&lt;/related-urls&gt;&lt;/urls&gt;&lt;electronic-resource-num&gt;https://doi.org/10.1016/j.cstp.2022.08.004&lt;/electronic-resource-num&gt;&lt;/record&gt;&lt;/Cite&gt;&lt;/EndNote&gt;</w:instrText>
      </w:r>
      <w:r w:rsidR="009E6062">
        <w:fldChar w:fldCharType="separate"/>
      </w:r>
      <w:r w:rsidR="009E6062">
        <w:rPr>
          <w:noProof/>
        </w:rPr>
        <w:t>(Pritchard, 2022)</w:t>
      </w:r>
      <w:r w:rsidR="009E6062">
        <w:fldChar w:fldCharType="end"/>
      </w:r>
      <w:r w:rsidR="009E6062">
        <w:t>.</w:t>
      </w:r>
    </w:p>
    <w:p w14:paraId="39254BA5" w14:textId="492C97C9" w:rsidR="003B6184" w:rsidRDefault="00740CAA" w:rsidP="007E334A">
      <w:r>
        <w:t>The region</w:t>
      </w:r>
      <w:r w:rsidR="00FC30F4">
        <w:t xml:space="preserve"> is dispersed and highly car-dependent</w:t>
      </w:r>
      <w:r>
        <w:t xml:space="preserve"> and is</w:t>
      </w:r>
      <w:r w:rsidR="00FC30F4">
        <w:t xml:space="preserve"> characterised by </w:t>
      </w:r>
      <w:r w:rsidR="005F7D89">
        <w:t xml:space="preserve">poor accessibility to and from city centres, </w:t>
      </w:r>
      <w:r w:rsidR="0007264B">
        <w:t xml:space="preserve">large employers </w:t>
      </w:r>
      <w:r w:rsidR="005F7D89">
        <w:t>outside of urban centres</w:t>
      </w:r>
      <w:r w:rsidR="0007264B">
        <w:t xml:space="preserve">, </w:t>
      </w:r>
      <w:r w:rsidR="00FC30F4">
        <w:t xml:space="preserve">and de-agglomerated commuting patterns </w:t>
      </w:r>
      <w:r w:rsidR="00FC30F4">
        <w:fldChar w:fldCharType="begin"/>
      </w:r>
      <w:r w:rsidR="00FC30F4">
        <w:instrText xml:space="preserve"> ADDIN EN.CITE &lt;EndNote&gt;&lt;Cite&gt;&lt;Author&gt;Pritchard&lt;/Author&gt;&lt;Year&gt;2022&lt;/Year&gt;&lt;RecNum&gt;24&lt;/RecNum&gt;&lt;DisplayText&gt;(Pritchard, 2022)&lt;/DisplayText&gt;&lt;record&gt;&lt;rec-number&gt;24&lt;/rec-number&gt;&lt;foreign-keys&gt;&lt;key app="EN" db-id="00depz2erwt2f3etw5vvfpt259wazszve2ff" timestamp="1669363884"&gt;24&lt;/key&gt;&lt;/foreign-keys&gt;&lt;ref-type name="Journal Article"&gt;17&lt;/ref-type&gt;&lt;contributors&gt;&lt;authors&gt;&lt;author&gt;Pritchard, James&lt;/author&gt;&lt;/authors&gt;&lt;/contributors&gt;&lt;titles&gt;&lt;title&gt;MaaS to pull us out of a car-centric orbit: Principles for sustainable Mobility-as-a-Service in the context of unsustainable car dependency&lt;/title&gt;&lt;secondary-title&gt;Case Studies on Transport Policy&lt;/secondary-title&gt;&lt;/titles&gt;&lt;periodical&gt;&lt;full-title&gt;Case Studies on Transport Policy&lt;/full-title&gt;&lt;/periodical&gt;&lt;pages&gt;1483-1493&lt;/pages&gt;&lt;volume&gt;10&lt;/volume&gt;&lt;number&gt;3&lt;/number&gt;&lt;keywords&gt;&lt;keyword&gt;MaaS&lt;/keyword&gt;&lt;keyword&gt;Equity&lt;/keyword&gt;&lt;keyword&gt;Transport poverty&lt;/keyword&gt;&lt;keyword&gt;Car dependency&lt;/keyword&gt;&lt;keyword&gt;Access&lt;/keyword&gt;&lt;keyword&gt;Sustainability&lt;/keyword&gt;&lt;/keywords&gt;&lt;dates&gt;&lt;year&gt;2022&lt;/year&gt;&lt;pub-dates&gt;&lt;date&gt;2022/09/01/&lt;/date&gt;&lt;/pub-dates&gt;&lt;/dates&gt;&lt;isbn&gt;2213-624X&lt;/isbn&gt;&lt;urls&gt;&lt;related-urls&gt;&lt;url&gt;https://www.sciencedirect.com/science/article/pii/S2213624X22001523&lt;/url&gt;&lt;/related-urls&gt;&lt;/urls&gt;&lt;electronic-resource-num&gt;https://doi.org/10.1016/j.cstp.2022.08.004&lt;/electronic-resource-num&gt;&lt;/record&gt;&lt;/Cite&gt;&lt;/EndNote&gt;</w:instrText>
      </w:r>
      <w:r w:rsidR="00FC30F4">
        <w:fldChar w:fldCharType="separate"/>
      </w:r>
      <w:r w:rsidR="00FC30F4">
        <w:rPr>
          <w:noProof/>
        </w:rPr>
        <w:t>(Pritchard, 2022)</w:t>
      </w:r>
      <w:r w:rsidR="00FC30F4">
        <w:fldChar w:fldCharType="end"/>
      </w:r>
      <w:r>
        <w:t>. It therefore</w:t>
      </w:r>
      <w:r w:rsidR="00FC30F4">
        <w:t xml:space="preserve"> represents a potentially more challenging setting for MaaS than</w:t>
      </w:r>
      <w:r w:rsidR="005F7D89">
        <w:t xml:space="preserve"> other </w:t>
      </w:r>
      <w:r w:rsidR="00D9342C">
        <w:t xml:space="preserve">urban </w:t>
      </w:r>
      <w:r w:rsidR="005F7D89">
        <w:t>areas in which it has been teste</w:t>
      </w:r>
      <w:r w:rsidR="00FC519C">
        <w:t xml:space="preserve">d. </w:t>
      </w:r>
      <w:r w:rsidR="00B865E1">
        <w:t xml:space="preserve">MaaS has been </w:t>
      </w:r>
      <w:r w:rsidR="005A760E">
        <w:t xml:space="preserve">trialled in rural areas before </w:t>
      </w:r>
      <w:r w:rsidR="005A760E">
        <w:fldChar w:fldCharType="begin">
          <w:fldData xml:space="preserve">PEVuZE5vdGU+PENpdGU+PEF1dGhvcj5FY2toYXJkdDwvQXV0aG9yPjxZZWFyPjIwMTg8L1llYXI+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</w:fldData>
        </w:fldChar>
      </w:r>
      <w:r w:rsidR="005A760E">
        <w:instrText xml:space="preserve"> ADDIN EN.CITE </w:instrText>
      </w:r>
      <w:r w:rsidR="005A760E">
        <w:fldChar w:fldCharType="begin">
          <w:fldData xml:space="preserve">PEVuZE5vdGU+PENpdGU+PEF1dGhvcj5FY2toYXJkdDwvQXV0aG9yPjxZZWFyPjIwMTg8L1llYXI+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</w:fldData>
        </w:fldChar>
      </w:r>
      <w:r w:rsidR="005A760E">
        <w:instrText xml:space="preserve"> ADDIN EN.CITE.DATA </w:instrText>
      </w:r>
      <w:r w:rsidR="005A760E">
        <w:fldChar w:fldCharType="end"/>
      </w:r>
      <w:r w:rsidR="005A760E">
        <w:fldChar w:fldCharType="separate"/>
      </w:r>
      <w:r w:rsidR="005A760E">
        <w:rPr>
          <w:noProof/>
        </w:rPr>
        <w:t>(Eckhardt et al., 2018; Mulley et al., 2023)</w:t>
      </w:r>
      <w:r w:rsidR="005A760E">
        <w:fldChar w:fldCharType="end"/>
      </w:r>
      <w:r w:rsidR="008F0627">
        <w:t>; however, this is the first multi-city scheme in the UK</w:t>
      </w:r>
      <w:r w:rsidR="00FC519C">
        <w:t>.</w:t>
      </w:r>
    </w:p>
    <w:p w14:paraId="25607E27" w14:textId="77777777" w:rsidR="00740CAA" w:rsidRDefault="00740CAA" w:rsidP="00740CAA">
      <w:pPr>
        <w:ind w:firstLine="0"/>
        <w:jc w:val="center"/>
      </w:pPr>
      <w:r w:rsidRPr="00E81476">
        <w:rPr>
          <w:noProof/>
        </w:rPr>
        <mc:AlternateContent>
          <mc:Choice Requires="wps">
            <w:drawing>
              <wp:anchor distT="0" distB="0" distL="114300" distR="114300" simplePos="0" relativeHeight="251660288" behindDoc="0" locked="0" layoutInCell="1" allowOverlap="1" wp14:anchorId="4E32403A" wp14:editId="78D6D0C1">
                <wp:simplePos x="0" y="0"/>
                <wp:positionH relativeFrom="column">
                  <wp:posOffset>1960880</wp:posOffset>
                </wp:positionH>
                <wp:positionV relativeFrom="paragraph">
                  <wp:posOffset>2526665</wp:posOffset>
                </wp:positionV>
                <wp:extent cx="170180" cy="177800"/>
                <wp:effectExtent l="0" t="0" r="7620" b="12700"/>
                <wp:wrapNone/>
                <wp:docPr id="8" name="Freeform 8">
                  <a:extLst xmlns:a="http://schemas.openxmlformats.org/drawingml/2006/main">
                    <a:ext uri="{FF2B5EF4-FFF2-40B4-BE49-F238E27FC236}">
                      <a16:creationId xmlns:a16="http://schemas.microsoft.com/office/drawing/2014/main" id="{B0503380-AECA-C9CC-5303-3DDBD392C50C}"/>
                    </a:ext>
                  </a:extLst>
                </wp:docPr>
                <wp:cNvGraphicFramePr/>
                <a:graphic xmlns:a="http://schemas.openxmlformats.org/drawingml/2006/main">
                  <a:graphicData uri="http://schemas.microsoft.com/office/word/2010/wordprocessingShape">
                    <wps:wsp>
                      <wps:cNvSpPr/>
                      <wps:spPr>
                        <a:xfrm>
                          <a:off x="0" y="0"/>
                          <a:ext cx="170180" cy="177800"/>
                        </a:xfrm>
                        <a:custGeom>
                          <a:avLst/>
                          <a:gdLst>
                            <a:gd name="connsiteX0" fmla="*/ 2272827 w 5633471"/>
                            <a:gd name="connsiteY0" fmla="*/ 17543 h 6849398"/>
                            <a:gd name="connsiteX1" fmla="*/ 1948736 w 5633471"/>
                            <a:gd name="connsiteY1" fmla="*/ 110141 h 6849398"/>
                            <a:gd name="connsiteX2" fmla="*/ 1786691 w 5633471"/>
                            <a:gd name="connsiteY2" fmla="*/ 515255 h 6849398"/>
                            <a:gd name="connsiteX3" fmla="*/ 1613070 w 5633471"/>
                            <a:gd name="connsiteY3" fmla="*/ 966667 h 6849398"/>
                            <a:gd name="connsiteX4" fmla="*/ 860716 w 5633471"/>
                            <a:gd name="connsiteY4" fmla="*/ 1140288 h 6849398"/>
                            <a:gd name="connsiteX5" fmla="*/ 467177 w 5633471"/>
                            <a:gd name="connsiteY5" fmla="*/ 1418080 h 6849398"/>
                            <a:gd name="connsiteX6" fmla="*/ 224108 w 5633471"/>
                            <a:gd name="connsiteY6" fmla="*/ 1927366 h 6849398"/>
                            <a:gd name="connsiteX7" fmla="*/ 467177 w 5633471"/>
                            <a:gd name="connsiteY7" fmla="*/ 2482951 h 6849398"/>
                            <a:gd name="connsiteX8" fmla="*/ 2099207 w 5633471"/>
                            <a:gd name="connsiteY8" fmla="*/ 4219153 h 6849398"/>
                            <a:gd name="connsiteX9" fmla="*/ 652372 w 5633471"/>
                            <a:gd name="connsiteY9" fmla="*/ 4971508 h 6849398"/>
                            <a:gd name="connsiteX10" fmla="*/ 4189 w 5633471"/>
                            <a:gd name="connsiteY10" fmla="*/ 5712288 h 6849398"/>
                            <a:gd name="connsiteX11" fmla="*/ 930164 w 5633471"/>
                            <a:gd name="connsiteY11" fmla="*/ 5932207 h 6849398"/>
                            <a:gd name="connsiteX12" fmla="*/ 2411723 w 5633471"/>
                            <a:gd name="connsiteY12" fmla="*/ 6846607 h 6849398"/>
                            <a:gd name="connsiteX13" fmla="*/ 4182650 w 5633471"/>
                            <a:gd name="connsiteY13" fmla="*/ 6175275 h 6849398"/>
                            <a:gd name="connsiteX14" fmla="*/ 4414144 w 5633471"/>
                            <a:gd name="connsiteY14" fmla="*/ 5029381 h 6849398"/>
                            <a:gd name="connsiteX15" fmla="*/ 5374842 w 5633471"/>
                            <a:gd name="connsiteY15" fmla="*/ 4196004 h 6849398"/>
                            <a:gd name="connsiteX16" fmla="*/ 5606336 w 5633471"/>
                            <a:gd name="connsiteY16" fmla="*/ 3119559 h 6849398"/>
                            <a:gd name="connsiteX17" fmla="*/ 4877131 w 5633471"/>
                            <a:gd name="connsiteY17" fmla="*/ 2263032 h 6849398"/>
                            <a:gd name="connsiteX18" fmla="*/ 3928007 w 5633471"/>
                            <a:gd name="connsiteY18" fmla="*/ 2332480 h 6849398"/>
                            <a:gd name="connsiteX19" fmla="*/ 2978883 w 5633471"/>
                            <a:gd name="connsiteY19" fmla="*/ 1244460 h 6849398"/>
                            <a:gd name="connsiteX20" fmla="*/ 2805263 w 5633471"/>
                            <a:gd name="connsiteY20" fmla="*/ 399508 h 6849398"/>
                            <a:gd name="connsiteX21" fmla="*/ 2272827 w 5633471"/>
                            <a:gd name="connsiteY21" fmla="*/ 17543 h 6849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633471" h="6849398">
                              <a:moveTo>
                                <a:pt x="2272827" y="17543"/>
                              </a:moveTo>
                              <a:cubicBezTo>
                                <a:pt x="2130072" y="-30685"/>
                                <a:pt x="2029759" y="27189"/>
                                <a:pt x="1948736" y="110141"/>
                              </a:cubicBezTo>
                              <a:cubicBezTo>
                                <a:pt x="1867713" y="193093"/>
                                <a:pt x="1842635" y="372501"/>
                                <a:pt x="1786691" y="515255"/>
                              </a:cubicBezTo>
                              <a:cubicBezTo>
                                <a:pt x="1730747" y="658009"/>
                                <a:pt x="1767399" y="862495"/>
                                <a:pt x="1613070" y="966667"/>
                              </a:cubicBezTo>
                              <a:cubicBezTo>
                                <a:pt x="1458741" y="1070839"/>
                                <a:pt x="1051698" y="1065053"/>
                                <a:pt x="860716" y="1140288"/>
                              </a:cubicBezTo>
                              <a:cubicBezTo>
                                <a:pt x="669734" y="1215523"/>
                                <a:pt x="573278" y="1286900"/>
                                <a:pt x="467177" y="1418080"/>
                              </a:cubicBezTo>
                              <a:cubicBezTo>
                                <a:pt x="361076" y="1549260"/>
                                <a:pt x="224108" y="1749888"/>
                                <a:pt x="224108" y="1927366"/>
                              </a:cubicBezTo>
                              <a:cubicBezTo>
                                <a:pt x="224108" y="2104844"/>
                                <a:pt x="154660" y="2100987"/>
                                <a:pt x="467177" y="2482951"/>
                              </a:cubicBezTo>
                              <a:cubicBezTo>
                                <a:pt x="779693" y="2864916"/>
                                <a:pt x="2068341" y="3804394"/>
                                <a:pt x="2099207" y="4219153"/>
                              </a:cubicBezTo>
                              <a:cubicBezTo>
                                <a:pt x="2130073" y="4633912"/>
                                <a:pt x="1001542" y="4722652"/>
                                <a:pt x="652372" y="4971508"/>
                              </a:cubicBezTo>
                              <a:cubicBezTo>
                                <a:pt x="303202" y="5220364"/>
                                <a:pt x="-42110" y="5552171"/>
                                <a:pt x="4189" y="5712288"/>
                              </a:cubicBezTo>
                              <a:cubicBezTo>
                                <a:pt x="50488" y="5872405"/>
                                <a:pt x="528908" y="5743154"/>
                                <a:pt x="930164" y="5932207"/>
                              </a:cubicBezTo>
                              <a:cubicBezTo>
                                <a:pt x="1331420" y="6121260"/>
                                <a:pt x="1869642" y="6806096"/>
                                <a:pt x="2411723" y="6846607"/>
                              </a:cubicBezTo>
                              <a:cubicBezTo>
                                <a:pt x="2953804" y="6887118"/>
                                <a:pt x="3848913" y="6478146"/>
                                <a:pt x="4182650" y="6175275"/>
                              </a:cubicBezTo>
                              <a:cubicBezTo>
                                <a:pt x="4516387" y="5872404"/>
                                <a:pt x="4215445" y="5359260"/>
                                <a:pt x="4414144" y="5029381"/>
                              </a:cubicBezTo>
                              <a:cubicBezTo>
                                <a:pt x="4612843" y="4699503"/>
                                <a:pt x="5176143" y="4514308"/>
                                <a:pt x="5374842" y="4196004"/>
                              </a:cubicBezTo>
                              <a:cubicBezTo>
                                <a:pt x="5573541" y="3877700"/>
                                <a:pt x="5689288" y="3441721"/>
                                <a:pt x="5606336" y="3119559"/>
                              </a:cubicBezTo>
                              <a:cubicBezTo>
                                <a:pt x="5523384" y="2797397"/>
                                <a:pt x="5156853" y="2394212"/>
                                <a:pt x="4877131" y="2263032"/>
                              </a:cubicBezTo>
                              <a:cubicBezTo>
                                <a:pt x="4597410" y="2131852"/>
                                <a:pt x="4244382" y="2502242"/>
                                <a:pt x="3928007" y="2332480"/>
                              </a:cubicBezTo>
                              <a:cubicBezTo>
                                <a:pt x="3611632" y="2162718"/>
                                <a:pt x="3166007" y="1566622"/>
                                <a:pt x="2978883" y="1244460"/>
                              </a:cubicBezTo>
                              <a:cubicBezTo>
                                <a:pt x="2791759" y="922298"/>
                                <a:pt x="2921010" y="603994"/>
                                <a:pt x="2805263" y="399508"/>
                              </a:cubicBezTo>
                              <a:cubicBezTo>
                                <a:pt x="2689516" y="195022"/>
                                <a:pt x="2415582" y="65771"/>
                                <a:pt x="2272827" y="17543"/>
                              </a:cubicBezTo>
                              <a:close/>
                            </a:path>
                          </a:pathLst>
                        </a:custGeom>
                        <a:noFill/>
                        <a:ln w="9525">
                          <a:solidFill>
                            <a:srgbClr val="01376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572F73" id="Freeform 8" o:spid="_x0000_s1026" style="position:absolute;margin-left:154.4pt;margin-top:198.95pt;width:13.4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33471,68493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" path="m2272827,17543v-142755,-48228,-243068,9646,-324091,92598c1867713,193093,1842635,372501,1786691,515255v-55944,142754,-19292,347240,-173621,451412c1458741,1070839,1051698,1065053,860716,1140288v-190982,75235,-287438,146612,-393539,277792c361076,1549260,224108,1749888,224108,1927366v,177478,-69448,173621,243069,555585c779693,2864916,2068341,3804394,2099207,4219153v30866,414759,-1097665,503499,-1446835,752355c303202,5220364,-42110,5552171,4189,5712288v46299,160117,524719,30866,925975,219919c1331420,6121260,1869642,6806096,2411723,6846607v542081,40511,1437190,-368461,1770927,-671332c4516387,5872404,4215445,5359260,4414144,5029381v198699,-329878,761999,-515073,960698,-833377c5573541,3877700,5689288,3441721,5606336,3119559v-82952,-322162,-449483,-725347,-729205,-856527c4597410,2131852,4244382,2502242,3928007,2332480,3611632,2162718,3166007,1566622,2978883,1244460,2791759,922298,2921010,603994,2805263,399508,2689516,195022,2415582,65771,2272827,17543xe" filled="f" strokecolor="#013765">
                <v:stroke joinstyle="miter"/>
                <v:path arrowok="t" o:connecttype="custom" o:connectlocs="68659,455;58869,2859;53974,13375;48729,25093;26001,29600;14113,36811;6770,50032;14113,64454;63414,109523;19707,129053;127,148282;28099,153991;72855,177728;126353,160301;133346,130555;162367,108922;169360,80979;147332,58745;118660,60548;89988,32304;84743,10371;68659,455" o:connectangles="0,0,0,0,0,0,0,0,0,0,0,0,0,0,0,0,0,0,0,0,0,0"/>
              </v:shape>
            </w:pict>
          </mc:Fallback>
        </mc:AlternateContent>
      </w:r>
      <w:r>
        <w:rPr>
          <w:noProof/>
        </w:rPr>
        <mc:AlternateContent>
          <mc:Choice Requires="wps">
            <w:drawing>
              <wp:anchor distT="0" distB="0" distL="114300" distR="114300" simplePos="0" relativeHeight="251659264" behindDoc="0" locked="0" layoutInCell="1" allowOverlap="1" wp14:anchorId="64136B3B" wp14:editId="58059EA8">
                <wp:simplePos x="0" y="0"/>
                <wp:positionH relativeFrom="column">
                  <wp:posOffset>2211026</wp:posOffset>
                </wp:positionH>
                <wp:positionV relativeFrom="paragraph">
                  <wp:posOffset>2461260</wp:posOffset>
                </wp:positionV>
                <wp:extent cx="630620" cy="119818"/>
                <wp:effectExtent l="0" t="38100" r="4445" b="20320"/>
                <wp:wrapNone/>
                <wp:docPr id="4" name="Straight Arrow Connector 4"/>
                <wp:cNvGraphicFramePr/>
                <a:graphic xmlns:a="http://schemas.openxmlformats.org/drawingml/2006/main">
                  <a:graphicData uri="http://schemas.microsoft.com/office/word/2010/wordprocessingShape">
                    <wps:wsp>
                      <wps:cNvCnPr/>
                      <wps:spPr>
                        <a:xfrm flipV="1">
                          <a:off x="0" y="0"/>
                          <a:ext cx="630620" cy="119818"/>
                        </a:xfrm>
                        <a:prstGeom prst="straightConnector1">
                          <a:avLst/>
                        </a:prstGeom>
                        <a:ln w="12700">
                          <a:solidFill>
                            <a:srgbClr val="11366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type w14:anchorId="08C3F275" id="_x0000_t32" coordsize="21600,21600" o:spt="32" o:oned="t" path="m,l21600,21600e" filled="f">
                <v:path arrowok="t" fillok="f" o:connecttype="none"/>
                <o:lock v:ext="edit" shapetype="t"/>
              </v:shapetype>
              <v:shape id="Straight Arrow Connector 4" o:spid="_x0000_s1026" type="#_x0000_t32" style="position:absolute;margin-left:174.1pt;margin-top:193.8pt;width:49.65pt;height:9.4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" strokecolor="#113665" strokeweight="1pt">
                <v:stroke endarrow="block" joinstyle="miter"/>
              </v:shape>
            </w:pict>
          </mc:Fallback>
        </mc:AlternateContent>
      </w:r>
      <w:r>
        <w:rPr>
          <w:noProof/>
        </w:rPr>
        <w:drawing>
          <wp:inline distT="0" distB="0" distL="0" distR="0" wp14:anchorId="6AA48645" wp14:editId="437C1494">
            <wp:extent cx="2375731" cy="3007704"/>
            <wp:effectExtent l="0" t="0" r="0" b="254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rotWithShape="1">
                    <a:blip r:embed="rId9" cstate="print">
                      <a:extLst>
                        <a:ext uri="{28A0092B-C50C-407E-A947-70E740481C1C}">
                          <a14:useLocalDpi xmlns:a14="http://schemas.microsoft.com/office/drawing/2010/main" val="0"/>
                        </a:ext>
                      </a:extLst>
                    </a:blip>
                    <a:srcRect r="7440"/>
                    <a:stretch/>
                  </pic:blipFill>
                  <pic:spPr bwMode="auto">
                    <a:xfrm>
                      <a:off x="0" y="0"/>
                      <a:ext cx="2381075" cy="301446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07264B">
        <w:rPr>
          <w:noProof/>
        </w:rPr>
        <w:drawing>
          <wp:inline distT="0" distB="0" distL="0" distR="0" wp14:anchorId="11EDE3E7" wp14:editId="6E4CC8B1">
            <wp:extent cx="2717563" cy="3010365"/>
            <wp:effectExtent l="0" t="0" r="635"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0"/>
                    <a:stretch>
                      <a:fillRect/>
                    </a:stretch>
                  </pic:blipFill>
                  <pic:spPr>
                    <a:xfrm>
                      <a:off x="0" y="0"/>
                      <a:ext cx="2742436" cy="3037918"/>
                    </a:xfrm>
                    <a:prstGeom prst="rect">
                      <a:avLst/>
                    </a:prstGeom>
                  </pic:spPr>
                </pic:pic>
              </a:graphicData>
            </a:graphic>
          </wp:inline>
        </w:drawing>
      </w:r>
      <w:r w:rsidRPr="00E81476">
        <w:rPr>
          <w:noProof/>
        </w:rPr>
        <w:t xml:space="preserve"> </w:t>
      </w:r>
    </w:p>
    <w:p w14:paraId="01D47251" w14:textId="77777777" w:rsidR="00740CAA" w:rsidRDefault="00740CAA" w:rsidP="00740CAA">
      <w:pPr>
        <w:ind w:firstLine="0"/>
        <w:jc w:val="center"/>
      </w:pPr>
      <w:r>
        <w:t xml:space="preserve">Figure 1. The Solent Future Transport Zone (from </w:t>
      </w:r>
      <w:r w:rsidRPr="00800784">
        <w:t>explore.osmaps.com</w:t>
      </w:r>
      <w:r>
        <w:t>)</w:t>
      </w:r>
    </w:p>
    <w:p w14:paraId="2653CEF4" w14:textId="77777777" w:rsidR="00FF489C" w:rsidRDefault="00FF489C" w:rsidP="00FC519C">
      <w:pPr>
        <w:ind w:firstLine="0"/>
      </w:pPr>
    </w:p>
    <w:p w14:paraId="2911564F" w14:textId="7CED093C" w:rsidR="00FF489C" w:rsidRDefault="00B10D3F" w:rsidP="005514AD">
      <w:pPr>
        <w:pStyle w:val="Heading2"/>
      </w:pPr>
      <w:r>
        <w:lastRenderedPageBreak/>
        <w:t>Focus g</w:t>
      </w:r>
      <w:r w:rsidR="00FF489C">
        <w:t xml:space="preserve">roup </w:t>
      </w:r>
      <w:proofErr w:type="gramStart"/>
      <w:r w:rsidR="00F006EC">
        <w:t>membership</w:t>
      </w:r>
      <w:proofErr w:type="gramEnd"/>
    </w:p>
    <w:p w14:paraId="2E8B4B35" w14:textId="07C137B4" w:rsidR="009163D7" w:rsidRDefault="009020CA" w:rsidP="00FF489C">
      <w:r>
        <w:t>N</w:t>
      </w:r>
      <w:r w:rsidR="009163D7">
        <w:t xml:space="preserve">ine </w:t>
      </w:r>
      <w:r w:rsidR="008E6B7C">
        <w:t xml:space="preserve">separate </w:t>
      </w:r>
      <w:r w:rsidR="009163D7">
        <w:t xml:space="preserve">asynchronous online focus groups were held, with </w:t>
      </w:r>
      <w:r w:rsidR="008E6B7C">
        <w:t>membership</w:t>
      </w:r>
      <w:r w:rsidR="009163D7">
        <w:t xml:space="preserve"> </w:t>
      </w:r>
      <w:r w:rsidR="008E6B7C">
        <w:t xml:space="preserve">to each group dictated by a person’s place of residence and their desire to be in a single gender or mixed gender focus group. The gender aspect was </w:t>
      </w:r>
      <w:r w:rsidR="00E9718C">
        <w:t xml:space="preserve">included </w:t>
      </w:r>
      <w:r w:rsidR="0062394D">
        <w:t>to</w:t>
      </w:r>
      <w:r w:rsidR="008E6B7C">
        <w:t xml:space="preserve"> </w:t>
      </w:r>
      <w:r w:rsidR="00E9718C">
        <w:t>address</w:t>
      </w:r>
      <w:r w:rsidR="008E6B7C">
        <w:t xml:space="preserve"> </w:t>
      </w:r>
      <w:r w:rsidR="001E093E">
        <w:t>methodological questions around the impact of online focus group gender make up on participant responding</w:t>
      </w:r>
      <w:r w:rsidR="00E9718C">
        <w:t>. It is also a major topic of interest in transportation research</w:t>
      </w:r>
      <w:r w:rsidR="008D0594">
        <w:t xml:space="preserve"> in its own right</w:t>
      </w:r>
      <w:r w:rsidR="00E9718C">
        <w:t xml:space="preserve">, with </w:t>
      </w:r>
      <w:r w:rsidR="0062394D">
        <w:t xml:space="preserve">transport being a highly gendered domain </w:t>
      </w:r>
      <w:r w:rsidR="0062394D">
        <w:fldChar w:fldCharType="begin"/>
      </w:r>
      <w:r w:rsidR="0062394D">
        <w:instrText xml:space="preserve"> ADDIN EN.CITE &lt;EndNote&gt;&lt;Cite&gt;&lt;Author&gt;Parnell&lt;/Author&gt;&lt;Year&gt;2022&lt;/Year&gt;&lt;RecNum&gt;141&lt;/RecNum&gt;&lt;DisplayText&gt;(Parnell et al., 2022)&lt;/DisplayText&gt;&lt;record&gt;&lt;rec-number&gt;141&lt;/rec-number&gt;&lt;foreign-keys&gt;&lt;key app="EN" db-id="00depz2erwt2f3etw5vvfpt259wazszve2ff" timestamp="1679577162"&gt;141&lt;/key&gt;&lt;/foreign-keys&gt;&lt;ref-type name="Journal Article"&gt;17&lt;/ref-type&gt;&lt;contributors&gt;&lt;authors&gt;&lt;author&gt;Parnell, Katie J.&lt;/author&gt;&lt;author&gt;Pope, Kiome A.&lt;/author&gt;&lt;author&gt;Hart, Sophie&lt;/author&gt;&lt;author&gt;Sturgess, Erinn&lt;/author&gt;&lt;author&gt;Hayward, Rachel&lt;/author&gt;&lt;author&gt;Leonard, Pauline&lt;/author&gt;&lt;author&gt;Madeira-Revell, Kirsten&lt;/author&gt;&lt;/authors&gt;&lt;/contributors&gt;&lt;titles&gt;&lt;title&gt;‘It’s a man’s world’: a gender-equitable scoping review of gender, transportation, and work&lt;/title&gt;&lt;secondary-title&gt;Ergonomics&lt;/secondary-title&gt;&lt;/titles&gt;&lt;periodical&gt;&lt;full-title&gt;Ergonomics&lt;/full-title&gt;&lt;/periodical&gt;&lt;pages&gt;1537-1553&lt;/pages&gt;&lt;volume&gt;65&lt;/volume&gt;&lt;number&gt;11&lt;/number&gt;&lt;dates&gt;&lt;year&gt;2022&lt;/year&gt;&lt;pub-dates&gt;&lt;date&gt;2022/11/02&lt;/date&gt;&lt;/pub-dates&gt;&lt;/dates&gt;&lt;publisher&gt;Taylor &amp;amp; Francis&lt;/publisher&gt;&lt;isbn&gt;0014-0139&lt;/isbn&gt;&lt;urls&gt;&lt;related-urls&gt;&lt;url&gt;https://doi.org/10.1080/00140139.2022.2070662&lt;/url&gt;&lt;/related-urls&gt;&lt;/urls&gt;&lt;electronic-resource-num&gt;10.1080/00140139.2022.2070662&lt;/electronic-resource-num&gt;&lt;/record&gt;&lt;/Cite&gt;&lt;/EndNote&gt;</w:instrText>
      </w:r>
      <w:r w:rsidR="0062394D">
        <w:fldChar w:fldCharType="separate"/>
      </w:r>
      <w:r w:rsidR="0062394D">
        <w:rPr>
          <w:noProof/>
        </w:rPr>
        <w:t>(Parnell et al., 2022)</w:t>
      </w:r>
      <w:r w:rsidR="0062394D">
        <w:fldChar w:fldCharType="end"/>
      </w:r>
      <w:r w:rsidR="0062394D">
        <w:t>. The topic is not addressed here as it is the focus of separate</w:t>
      </w:r>
      <w:r>
        <w:t>, dedicated</w:t>
      </w:r>
      <w:r w:rsidR="0062394D">
        <w:t xml:space="preserve"> work</w:t>
      </w:r>
      <w:r>
        <w:t xml:space="preserve">; however, </w:t>
      </w:r>
      <w:r w:rsidR="0021093E">
        <w:t>it influenced focus group design</w:t>
      </w:r>
      <w:r w:rsidR="001B1E67">
        <w:t>, with participants self-selecting to a male, female, or mixed gender group</w:t>
      </w:r>
      <w:r w:rsidR="0072271A">
        <w:t xml:space="preserve">, hence </w:t>
      </w:r>
      <w:r w:rsidR="002746E1">
        <w:t>its</w:t>
      </w:r>
      <w:r w:rsidR="0072271A">
        <w:t xml:space="preserve"> mention here.</w:t>
      </w:r>
    </w:p>
    <w:p w14:paraId="1928D477" w14:textId="7427D140" w:rsidR="00FF489C" w:rsidRDefault="001B1E67" w:rsidP="004426A2">
      <w:r>
        <w:t>Grouping by</w:t>
      </w:r>
      <w:r w:rsidR="0021093E">
        <w:t xml:space="preserve"> participants’ place of residence </w:t>
      </w:r>
      <w:r>
        <w:t>also involved three levels</w:t>
      </w:r>
      <w:r w:rsidR="0021093E">
        <w:t xml:space="preserve">. </w:t>
      </w:r>
      <w:r w:rsidR="004426A2">
        <w:t>These were urban, peri-urban, or rural. To assign participants to each of these, they were asked</w:t>
      </w:r>
      <w:r w:rsidR="00AC68BF">
        <w:t xml:space="preserve"> “Of the following three options, how would you describe the place you live? We are interested here in your own perception of the place you live, not in an 'official' definition”</w:t>
      </w:r>
      <w:r w:rsidR="004426A2">
        <w:t>,</w:t>
      </w:r>
      <w:r w:rsidR="00AC68BF">
        <w:t xml:space="preserve"> with the following</w:t>
      </w:r>
      <w:r w:rsidR="00AE5EEC">
        <w:t xml:space="preserve"> definitions</w:t>
      </w:r>
      <w:r w:rsidR="004426A2">
        <w:t xml:space="preserve"> provided</w:t>
      </w:r>
      <w:r w:rsidR="00AC68BF">
        <w:t>:</w:t>
      </w:r>
    </w:p>
    <w:p w14:paraId="33205641" w14:textId="77777777" w:rsidR="00AE5EEC" w:rsidRDefault="00AE5EEC" w:rsidP="00AC68BF"/>
    <w:p w14:paraId="2DE202A8" w14:textId="5B3C14BB" w:rsidR="00AC68BF" w:rsidRPr="00AC68BF" w:rsidRDefault="00AC68BF" w:rsidP="00AC68BF">
      <w:pPr>
        <w:pStyle w:val="ListParagraph"/>
        <w:numPr>
          <w:ilvl w:val="0"/>
          <w:numId w:val="12"/>
        </w:numPr>
      </w:pPr>
      <w:r>
        <w:t xml:space="preserve">Urban - </w:t>
      </w:r>
      <w:r>
        <w:rPr>
          <w:sz w:val="23"/>
          <w:szCs w:val="23"/>
        </w:rPr>
        <w:t>considered here as living within the limits of a city or town.</w:t>
      </w:r>
    </w:p>
    <w:p w14:paraId="2AF43E60" w14:textId="4183E8F0" w:rsidR="00AC68BF" w:rsidRPr="00AC68BF" w:rsidRDefault="00AC68BF" w:rsidP="00AC68BF">
      <w:pPr>
        <w:pStyle w:val="ListParagraph"/>
        <w:numPr>
          <w:ilvl w:val="0"/>
          <w:numId w:val="12"/>
        </w:numPr>
      </w:pPr>
      <w:r>
        <w:rPr>
          <w:sz w:val="23"/>
          <w:szCs w:val="23"/>
        </w:rPr>
        <w:t>Peri-urban - considered as living in suburban areas on the edge of a city or town or between cities or towns.</w:t>
      </w:r>
    </w:p>
    <w:p w14:paraId="7C8C11FB" w14:textId="7A99D73F" w:rsidR="00AC68BF" w:rsidRPr="00AE5EEC" w:rsidRDefault="00AC68BF" w:rsidP="00AC68BF">
      <w:pPr>
        <w:pStyle w:val="ListParagraph"/>
        <w:numPr>
          <w:ilvl w:val="0"/>
          <w:numId w:val="12"/>
        </w:numPr>
      </w:pPr>
      <w:r>
        <w:rPr>
          <w:sz w:val="23"/>
          <w:szCs w:val="23"/>
        </w:rPr>
        <w:t>Rural - considered as living in a small village or in the countryside.</w:t>
      </w:r>
    </w:p>
    <w:p w14:paraId="7AE391B5" w14:textId="77777777" w:rsidR="00AE5EEC" w:rsidRPr="00AC68BF" w:rsidRDefault="00AE5EEC" w:rsidP="00AE5EEC">
      <w:pPr>
        <w:pStyle w:val="ListParagraph"/>
        <w:ind w:left="1080" w:firstLine="0"/>
      </w:pPr>
    </w:p>
    <w:p w14:paraId="41C92C29" w14:textId="78B020F6" w:rsidR="00AC68BF" w:rsidRDefault="004201CB" w:rsidP="005069EF">
      <w:r>
        <w:t xml:space="preserve">This method of assigning participants has its limitations (discussed in the limitations section) but also its benefits. </w:t>
      </w:r>
      <w:r w:rsidRPr="00576ED0">
        <w:t xml:space="preserve">Mounce et al. </w:t>
      </w:r>
      <w:r>
        <w:fldChar w:fldCharType="begin"/>
      </w:r>
      <w:r>
        <w:instrText xml:space="preserve"> ADDIN EN.CITE &lt;EndNote&gt;&lt;Cite ExcludeAuth="1"&gt;&lt;Author&gt;Mounce&lt;/Author&gt;&lt;Year&gt;2020&lt;/Year&gt;&lt;RecNum&gt;57&lt;/RecNum&gt;&lt;DisplayText&gt;(2020)&lt;/DisplayText&gt;&lt;record&gt;&lt;rec-number&gt;57&lt;/rec-number&gt;&lt;foreign-keys&gt;&lt;key app="EN" db-id="00depz2erwt2f3etw5vvfpt259wazszve2ff" timestamp="1678110017"&gt;57&lt;/key&gt;&lt;/foreign-keys&gt;&lt;ref-type name="Journal Article"&gt;17&lt;/ref-type&gt;&lt;contributors&gt;&lt;authors&gt;&lt;author&gt;Mounce, Richard&lt;/author&gt;&lt;author&gt;Beecroft, Mark&lt;/author&gt;&lt;author&gt;Nelson, John D&lt;/author&gt;&lt;/authors&gt;&lt;/contributors&gt;&lt;titles&gt;&lt;title&gt;On the role of frameworks and smart mobility in addressing the rural mobility problem&lt;/title&gt;&lt;secondary-title&gt;Research in transportation economics&lt;/secondary-title&gt;&lt;/titles&gt;&lt;periodical&gt;&lt;full-title&gt;Research in Transportation Economics&lt;/full-title&gt;&lt;/periodical&gt;&lt;pages&gt;100956&lt;/pages&gt;&lt;volume&gt;83&lt;/volume&gt;&lt;dates&gt;&lt;year&gt;2020&lt;/year&gt;&lt;/dates&gt;&lt;isbn&gt;0739-8859&lt;/isbn&gt;&lt;urls&gt;&lt;/urls&gt;&lt;/record&gt;&lt;/Cite&gt;&lt;/EndNote&gt;</w:instrText>
      </w:r>
      <w:r>
        <w:fldChar w:fldCharType="separate"/>
      </w:r>
      <w:r>
        <w:rPr>
          <w:noProof/>
        </w:rPr>
        <w:t>(2020)</w:t>
      </w:r>
      <w:r>
        <w:fldChar w:fldCharType="end"/>
      </w:r>
      <w:r w:rsidRPr="00576ED0">
        <w:t xml:space="preserve"> suggest that the definition of rurality </w:t>
      </w:r>
      <w:r>
        <w:t>partly</w:t>
      </w:r>
      <w:r w:rsidRPr="00576ED0">
        <w:t xml:space="preserve"> depend</w:t>
      </w:r>
      <w:r>
        <w:t>s on</w:t>
      </w:r>
      <w:r w:rsidRPr="00576ED0">
        <w:t xml:space="preserve"> </w:t>
      </w:r>
      <w:r>
        <w:t>an area’s</w:t>
      </w:r>
      <w:r w:rsidRPr="00576ED0">
        <w:t xml:space="preserve"> level of transport accessibilit</w:t>
      </w:r>
      <w:r>
        <w:t>y</w:t>
      </w:r>
      <w:r w:rsidR="00A221F0">
        <w:t>,</w:t>
      </w:r>
      <w:r>
        <w:t xml:space="preserve"> </w:t>
      </w:r>
      <w:r w:rsidR="00086957">
        <w:t xml:space="preserve">with </w:t>
      </w:r>
      <w:r w:rsidR="00086957">
        <w:fldChar w:fldCharType="begin"/>
      </w:r>
      <w:r w:rsidR="00361B26">
        <w:instrText xml:space="preserve"> ADDIN EN.CITE &lt;EndNote&gt;&lt;Cite AuthorYear="1"&gt;&lt;Author&gt;Pikora&lt;/Author&gt;&lt;Year&gt;2006&lt;/Year&gt;&lt;RecNum&gt;31&lt;/RecNum&gt;&lt;DisplayText&gt;Pikora et al. (2006)&lt;/DisplayText&gt;&lt;record&gt;&lt;rec-number&gt;31&lt;/rec-number&gt;&lt;foreign-keys&gt;&lt;key app="EN" db-id="00depz2erwt2f3etw5vvfpt259wazszve2ff" timestamp="1669371498"&gt;31&lt;/key&gt;&lt;/foreign-keys&gt;&lt;ref-type name="Journal Article"&gt;17&lt;/ref-type&gt;&lt;contributors&gt;&lt;authors&gt;&lt;author&gt;Pikora, Terri J&lt;/author&gt;&lt;author&gt;Giles-Corti, Billie&lt;/author&gt;&lt;author&gt;Knuiman, Matthew W&lt;/author&gt;&lt;author&gt;Bull, Fiona C&lt;/author&gt;&lt;author&gt;Jamrozik, Konrad&lt;/author&gt;&lt;author&gt;Donovan, Rob J&lt;/author&gt;&lt;/authors&gt;&lt;/contributors&gt;&lt;titles&gt;&lt;title&gt;Neighborhood environmental factors correlated with walking near home: Using SPACES&lt;/title&gt;&lt;secondary-title&gt;Medicine and science in sports and exercise&lt;/secondary-title&gt;&lt;/titles&gt;&lt;periodical&gt;&lt;full-title&gt;Medicine and science in sports and exercise&lt;/full-title&gt;&lt;/periodical&gt;&lt;pages&gt;708-714&lt;/pages&gt;&lt;volume&gt;38&lt;/volume&gt;&lt;number&gt;4&lt;/number&gt;&lt;dates&gt;&lt;year&gt;2006&lt;/year&gt;&lt;/dates&gt;&lt;isbn&gt;0195-9131&lt;/isbn&gt;&lt;urls&gt;&lt;/urls&gt;&lt;/record&gt;&lt;/Cite&gt;&lt;/EndNote&gt;</w:instrText>
      </w:r>
      <w:r w:rsidR="00086957">
        <w:fldChar w:fldCharType="separate"/>
      </w:r>
      <w:r w:rsidR="00361B26">
        <w:rPr>
          <w:noProof/>
        </w:rPr>
        <w:t>Pikora et al. (2006)</w:t>
      </w:r>
      <w:r w:rsidR="00086957">
        <w:fldChar w:fldCharType="end"/>
      </w:r>
      <w:r w:rsidR="00361B26">
        <w:t xml:space="preserve"> pointing out that </w:t>
      </w:r>
      <w:r w:rsidR="008C2627">
        <w:t xml:space="preserve">a person’s </w:t>
      </w:r>
      <w:r w:rsidR="00361B26">
        <w:t>perception of the quality of transport infrastructure and service</w:t>
      </w:r>
      <w:r w:rsidR="008C2627">
        <w:t>s</w:t>
      </w:r>
      <w:r w:rsidR="00361B26">
        <w:t xml:space="preserve"> in </w:t>
      </w:r>
      <w:r w:rsidR="008C2627">
        <w:t>an</w:t>
      </w:r>
      <w:r w:rsidR="00361B26">
        <w:t xml:space="preserve"> area</w:t>
      </w:r>
      <w:r w:rsidR="00AC42A3">
        <w:t xml:space="preserve"> </w:t>
      </w:r>
      <w:r w:rsidR="008C2627">
        <w:t xml:space="preserve">is closely linked </w:t>
      </w:r>
      <w:r w:rsidR="00AC42A3">
        <w:t>with</w:t>
      </w:r>
      <w:r w:rsidR="008C2627">
        <w:t xml:space="preserve"> their</w:t>
      </w:r>
      <w:r w:rsidR="00AC42A3">
        <w:t xml:space="preserve"> overall perception of </w:t>
      </w:r>
      <w:r w:rsidR="008C2627">
        <w:t>that</w:t>
      </w:r>
      <w:r w:rsidR="00AC42A3">
        <w:t xml:space="preserve"> area</w:t>
      </w:r>
      <w:r w:rsidR="008C2627">
        <w:t>, a</w:t>
      </w:r>
      <w:r w:rsidR="00AC42A3">
        <w:t xml:space="preserve"> perception</w:t>
      </w:r>
      <w:r w:rsidR="008C2627">
        <w:t xml:space="preserve"> that</w:t>
      </w:r>
      <w:r>
        <w:t xml:space="preserve"> has a </w:t>
      </w:r>
      <w:r w:rsidR="008C2627">
        <w:t xml:space="preserve">much </w:t>
      </w:r>
      <w:r>
        <w:t xml:space="preserve">greater impact on travel </w:t>
      </w:r>
      <w:r w:rsidR="007B4D5C">
        <w:t xml:space="preserve">habits than </w:t>
      </w:r>
      <w:r w:rsidR="008C2627">
        <w:t xml:space="preserve">any </w:t>
      </w:r>
      <w:r w:rsidR="007B4D5C">
        <w:t xml:space="preserve">official definition </w:t>
      </w:r>
      <w:r w:rsidR="007B4D5C">
        <w:fldChar w:fldCharType="begin"/>
      </w:r>
      <w:r w:rsidR="007B4D5C">
        <w:instrText xml:space="preserve"> ADDIN EN.CITE &lt;EndNote&gt;&lt;Cite&gt;&lt;Author&gt;Pot&lt;/Author&gt;&lt;Year&gt;2020&lt;/Year&gt;&lt;RecNum&gt;32&lt;/RecNum&gt;&lt;DisplayText&gt;(Pot et al., 2020)&lt;/DisplayText&gt;&lt;record&gt;&lt;rec-number&gt;32&lt;/rec-number&gt;&lt;foreign-keys&gt;&lt;key app="EN" db-id="00depz2erwt2f3etw5vvfpt259wazszve2ff" timestamp="1669371608"&gt;32&lt;/key&gt;&lt;/foreign-keys&gt;&lt;ref-type name="Journal Article"&gt;17&lt;/ref-type&gt;&lt;contributors&gt;&lt;authors&gt;&lt;author&gt;Pot, Felix Johan&lt;/author&gt;&lt;author&gt;Koster, Sierdjan&lt;/author&gt;&lt;author&gt;Tillema, Taede&lt;/author&gt;&lt;author&gt;Jorritsma, Peter&lt;/author&gt;&lt;/authors&gt;&lt;/contributors&gt;&lt;titles&gt;&lt;title&gt;Linking experienced barriers during daily travel and transport poverty in peripheral rural areas: the case of Zeeland, the Netherlands&lt;/title&gt;&lt;secondary-title&gt;European journal of transport and infrastructure research&lt;/secondary-title&gt;&lt;/titles&gt;&lt;periodical&gt;&lt;full-title&gt;European journal of transport and infrastructure research&lt;/full-title&gt;&lt;/periodical&gt;&lt;pages&gt;29-46&lt;/pages&gt;&lt;volume&gt;20&lt;/volume&gt;&lt;number&gt;3&lt;/number&gt;&lt;dates&gt;&lt;year&gt;2020&lt;/year&gt;&lt;/dates&gt;&lt;isbn&gt;1567-7141&lt;/isbn&gt;&lt;urls&gt;&lt;/urls&gt;&lt;/record&gt;&lt;/Cite&gt;&lt;/EndNote&gt;</w:instrText>
      </w:r>
      <w:r w:rsidR="007B4D5C">
        <w:fldChar w:fldCharType="separate"/>
      </w:r>
      <w:r w:rsidR="007B4D5C">
        <w:rPr>
          <w:noProof/>
        </w:rPr>
        <w:t>(Pot et al., 2020)</w:t>
      </w:r>
      <w:r w:rsidR="007B4D5C">
        <w:fldChar w:fldCharType="end"/>
      </w:r>
      <w:r w:rsidR="008C2627">
        <w:t>.</w:t>
      </w:r>
      <w:r w:rsidR="00C562D6">
        <w:t xml:space="preserve"> </w:t>
      </w:r>
      <w:r w:rsidR="008C2627">
        <w:t>I</w:t>
      </w:r>
      <w:r w:rsidR="00C562D6">
        <w:t>t is the perception of a</w:t>
      </w:r>
      <w:r w:rsidR="00AE3267">
        <w:t xml:space="preserve"> person’s own evaluation of their capacity to be mobile that matters, not a normative description of location type </w:t>
      </w:r>
      <w:r w:rsidR="00AE3267">
        <w:fldChar w:fldCharType="begin"/>
      </w:r>
      <w:r w:rsidR="00AE3267">
        <w:instrText xml:space="preserve"> ADDIN EN.CITE &lt;EndNote&gt;&lt;Cite&gt;&lt;Author&gt;Kaufmann&lt;/Author&gt;&lt;Year&gt;2004&lt;/Year&gt;&lt;RecNum&gt;33&lt;/RecNum&gt;&lt;DisplayText&gt;(Kaufmann et al., 2004)&lt;/DisplayText&gt;&lt;record&gt;&lt;rec-number&gt;33&lt;/rec-number&gt;&lt;foreign-keys&gt;&lt;key app="EN" db-id="00depz2erwt2f3etw5vvfpt259wazszve2ff" timestamp="1669371896"&gt;33&lt;/key&gt;&lt;/foreign-keys&gt;&lt;ref-type name="Journal Article"&gt;17&lt;/ref-type&gt;&lt;contributors&gt;&lt;authors&gt;&lt;author&gt;Kaufmann, Vincent&lt;/author&gt;&lt;author&gt;Bergman, Manfred Max&lt;/author&gt;&lt;author&gt;Joye, Dominique&lt;/author&gt;&lt;/authors&gt;&lt;/contributors&gt;&lt;titles&gt;&lt;title&gt;Motility: mobility as capital&lt;/title&gt;&lt;secondary-title&gt;International Journal of Urban and Regional Research&lt;/secondary-title&gt;&lt;/titles&gt;&lt;periodical&gt;&lt;full-title&gt;International Journal of Urban and Regional Research&lt;/full-title&gt;&lt;/periodical&gt;&lt;pages&gt;745-756&lt;/pages&gt;&lt;volume&gt;28&lt;/volume&gt;&lt;number&gt;4&lt;/number&gt;&lt;dates&gt;&lt;year&gt;2004&lt;/year&gt;&lt;/dates&gt;&lt;isbn&gt;0309-1317&lt;/isbn&gt;&lt;urls&gt;&lt;related-urls&gt;&lt;url&gt;https://onlinelibrary.wiley.com/doi/abs/10.1111/j.0309-1317.2004.00549.x&lt;/url&gt;&lt;/related-urls&gt;&lt;/urls&gt;&lt;electronic-resource-num&gt;https://doi.org/10.1111/j.0309-1317.2004.00549.x&lt;/electronic-resource-num&gt;&lt;/record&gt;&lt;/Cite&gt;&lt;/EndNote&gt;</w:instrText>
      </w:r>
      <w:r w:rsidR="00AE3267">
        <w:fldChar w:fldCharType="separate"/>
      </w:r>
      <w:r w:rsidR="00AE3267">
        <w:rPr>
          <w:noProof/>
        </w:rPr>
        <w:t>(Kaufmann et al., 2004)</w:t>
      </w:r>
      <w:r w:rsidR="00AE3267">
        <w:fldChar w:fldCharType="end"/>
      </w:r>
      <w:r w:rsidR="00AE3267">
        <w:t xml:space="preserve">. </w:t>
      </w:r>
      <w:r w:rsidR="00331E59">
        <w:t xml:space="preserve">Indeed, research highlights a mismatch between self-reported perceptions of accessibility and quantitative measures of distance and travel time </w:t>
      </w:r>
      <w:r w:rsidR="00331E59">
        <w:fldChar w:fldCharType="begin"/>
      </w:r>
      <w:r w:rsidR="00331E59">
        <w:instrText xml:space="preserve"> ADDIN EN.CITE &lt;EndNote&gt;&lt;Cite&gt;&lt;Author&gt;Lättman&lt;/Author&gt;&lt;Year&gt;2018&lt;/Year&gt;&lt;RecNum&gt;34&lt;/RecNum&gt;&lt;DisplayText&gt;(Lättman et al., 2018)&lt;/DisplayText&gt;&lt;record&gt;&lt;rec-number&gt;34&lt;/rec-number&gt;&lt;foreign-keys&gt;&lt;key app="EN" db-id="00depz2erwt2f3etw5vvfpt259wazszve2ff" timestamp="1669372087"&gt;34&lt;/key&gt;&lt;/foreign-keys&gt;&lt;ref-type name="Journal Article"&gt;17&lt;/ref-type&gt;&lt;contributors&gt;&lt;authors&gt;&lt;author&gt;Lättman, Katrin&lt;/author&gt;&lt;author&gt;Olsson, Lars E.&lt;/author&gt;&lt;author&gt;Friman, Margareta&lt;/author&gt;&lt;/authors&gt;&lt;/contributors&gt;&lt;titles&gt;&lt;title&gt;A new approach to accessibility – Examining perceived accessibility in contrast to objectively measured accessibility in daily travel&lt;/title&gt;&lt;secondary-title&gt;Research in Transportation Economics&lt;/secondary-title&gt;&lt;/titles&gt;&lt;periodical&gt;&lt;full-title&gt;Research in Transportation Economics&lt;/full-title&gt;&lt;/periodical&gt;&lt;pages&gt;501-511&lt;/pages&gt;&lt;volume&gt;69&lt;/volume&gt;&lt;keywords&gt;&lt;keyword&gt;Perceived accessibility&lt;/keyword&gt;&lt;keyword&gt;Accessibility&lt;/keyword&gt;&lt;keyword&gt;Accessibility measure&lt;/keyword&gt;&lt;keyword&gt;Transport planning&lt;/keyword&gt;&lt;keyword&gt;Sustainable transport&lt;/keyword&gt;&lt;/keywords&gt;&lt;dates&gt;&lt;year&gt;2018&lt;/year&gt;&lt;pub-dates&gt;&lt;date&gt;2018/09/01/&lt;/date&gt;&lt;/pub-dates&gt;&lt;/dates&gt;&lt;isbn&gt;0739-8859&lt;/isbn&gt;&lt;urls&gt;&lt;related-urls&gt;&lt;url&gt;https://www.sciencedirect.com/science/article/pii/S0739885917302445&lt;/url&gt;&lt;/related-urls&gt;&lt;/urls&gt;&lt;electronic-resource-num&gt;https://doi.org/10.1016/j.retrec.2018.06.002&lt;/electronic-resource-num&gt;&lt;/record&gt;&lt;/Cite&gt;&lt;/EndNote&gt;</w:instrText>
      </w:r>
      <w:r w:rsidR="00331E59">
        <w:fldChar w:fldCharType="separate"/>
      </w:r>
      <w:r w:rsidR="00331E59">
        <w:rPr>
          <w:noProof/>
        </w:rPr>
        <w:t>(Lättman et al., 2018)</w:t>
      </w:r>
      <w:r w:rsidR="00331E59">
        <w:fldChar w:fldCharType="end"/>
      </w:r>
      <w:r w:rsidR="005069EF">
        <w:t xml:space="preserve">, as well as a </w:t>
      </w:r>
      <w:r w:rsidR="00AE5EEC">
        <w:t>lack of</w:t>
      </w:r>
      <w:r w:rsidR="00AC68BF">
        <w:t xml:space="preserve"> </w:t>
      </w:r>
      <w:r w:rsidR="00AE5EEC">
        <w:t>consistency</w:t>
      </w:r>
      <w:r w:rsidR="00AC68BF">
        <w:t xml:space="preserve"> between official definitions and residents’ </w:t>
      </w:r>
      <w:r w:rsidR="00AE5EEC">
        <w:t xml:space="preserve">own </w:t>
      </w:r>
      <w:r w:rsidR="00AC68BF">
        <w:t xml:space="preserve">perceptions of where they live </w:t>
      </w:r>
      <w:r w:rsidR="00AC68BF">
        <w:fldChar w:fldCharType="begin"/>
      </w:r>
      <w:r w:rsidR="00AC68BF">
        <w:instrText xml:space="preserve"> ADDIN EN.CITE &lt;EndNote&gt;&lt;Cite&gt;&lt;Author&gt;Jacob&lt;/Author&gt;&lt;Year&gt;1995&lt;/Year&gt;&lt;RecNum&gt;28&lt;/RecNum&gt;&lt;DisplayText&gt;(Jacob &amp;amp; Luloff, 1995)&lt;/DisplayText&gt;&lt;record&gt;&lt;rec-number&gt;28&lt;/rec-number&gt;&lt;foreign-keys&gt;&lt;key app="EN" db-id="00depz2erwt2f3etw5vvfpt259wazszve2ff" timestamp="1669370441"&gt;28&lt;/key&gt;&lt;/foreign-keys&gt;&lt;ref-type name="Journal Article"&gt;17&lt;/ref-type&gt;&lt;contributors&gt;&lt;authors&gt;&lt;author&gt;Jacob, Steve&lt;/author&gt;&lt;author&gt;Luloff, Alvin E&lt;/author&gt;&lt;/authors&gt;&lt;/contributors&gt;&lt;titles&gt;&lt;title&gt;Exploring the Meaning of Rural Through Cognitive Maps 1&lt;/title&gt;&lt;secondary-title&gt;Rural Sociology&lt;/secondary-title&gt;&lt;/titles&gt;&lt;periodical&gt;&lt;full-title&gt;Rural Sociology&lt;/full-title&gt;&lt;/periodical&gt;&lt;pages&gt;260-273&lt;/pages&gt;&lt;volume&gt;60&lt;/volume&gt;&lt;number&gt;2&lt;/number&gt;&lt;dates&gt;&lt;year&gt;1995&lt;/year&gt;&lt;/dates&gt;&lt;isbn&gt;0036-0112&lt;/isbn&gt;&lt;urls&gt;&lt;/urls&gt;&lt;/record&gt;&lt;/Cite&gt;&lt;/EndNote&gt;</w:instrText>
      </w:r>
      <w:r w:rsidR="00AC68BF">
        <w:fldChar w:fldCharType="separate"/>
      </w:r>
      <w:r w:rsidR="00AC68BF">
        <w:rPr>
          <w:noProof/>
        </w:rPr>
        <w:t>(Jacob &amp; Luloff, 1995)</w:t>
      </w:r>
      <w:r w:rsidR="00AC68BF">
        <w:fldChar w:fldCharType="end"/>
      </w:r>
      <w:r w:rsidR="00AE5EEC">
        <w:t>.</w:t>
      </w:r>
      <w:r w:rsidR="00BB507E">
        <w:t xml:space="preserve"> Hence, self-identification was considered appropriate.</w:t>
      </w:r>
    </w:p>
    <w:p w14:paraId="5A28F9AB" w14:textId="36BD0667" w:rsidR="009535ED" w:rsidRPr="009535ED" w:rsidRDefault="009535ED" w:rsidP="0007264B">
      <w:pPr>
        <w:ind w:firstLine="0"/>
      </w:pPr>
    </w:p>
    <w:p w14:paraId="2DAD8156" w14:textId="185912DE" w:rsidR="00F006EC" w:rsidRDefault="004C0A46" w:rsidP="005514AD">
      <w:pPr>
        <w:pStyle w:val="Heading2"/>
      </w:pPr>
      <w:r>
        <w:lastRenderedPageBreak/>
        <w:t>Online platform, s</w:t>
      </w:r>
      <w:r w:rsidR="00F006EC">
        <w:t xml:space="preserve">tudy design, </w:t>
      </w:r>
      <w:r>
        <w:t xml:space="preserve">and </w:t>
      </w:r>
      <w:r w:rsidR="00F006EC">
        <w:t>questions</w:t>
      </w:r>
    </w:p>
    <w:p w14:paraId="15675E3C" w14:textId="6C27748E" w:rsidR="00B33021" w:rsidRDefault="004C0A46" w:rsidP="00E86755">
      <w:r>
        <w:t xml:space="preserve">The </w:t>
      </w:r>
      <w:proofErr w:type="spellStart"/>
      <w:r>
        <w:t>ProBoards</w:t>
      </w:r>
      <w:proofErr w:type="spellEnd"/>
      <w:r w:rsidR="00313A8E" w:rsidRPr="00313A8E">
        <w:rPr>
          <w:vertAlign w:val="superscript"/>
        </w:rPr>
        <w:t>®</w:t>
      </w:r>
      <w:r>
        <w:t xml:space="preserve"> website was used to host</w:t>
      </w:r>
      <w:r w:rsidR="00B33021">
        <w:t xml:space="preserve"> </w:t>
      </w:r>
      <w:r w:rsidR="0027452D">
        <w:t>all</w:t>
      </w:r>
      <w:r>
        <w:t xml:space="preserve"> </w:t>
      </w:r>
      <w:r w:rsidR="00A74A2B">
        <w:t>focus groups</w:t>
      </w:r>
      <w:r w:rsidR="006A2A79">
        <w:t>, with study questions</w:t>
      </w:r>
      <w:r w:rsidR="00C45492">
        <w:t xml:space="preserve"> (and study information)</w:t>
      </w:r>
      <w:r w:rsidR="006A2A79">
        <w:t xml:space="preserve"> </w:t>
      </w:r>
      <w:r w:rsidR="003D714A">
        <w:t>posted as separate threads in each of the nine forum</w:t>
      </w:r>
      <w:r w:rsidR="00C45492">
        <w:t>s</w:t>
      </w:r>
      <w:r w:rsidR="003D714A">
        <w:t xml:space="preserve">. </w:t>
      </w:r>
      <w:r w:rsidR="00461455">
        <w:t>P</w:t>
      </w:r>
      <w:r w:rsidR="00313A8E">
        <w:t>articipat</w:t>
      </w:r>
      <w:r w:rsidR="0023182B">
        <w:t xml:space="preserve">ion </w:t>
      </w:r>
      <w:r w:rsidR="003B2FEF">
        <w:t xml:space="preserve">was anonymous. </w:t>
      </w:r>
      <w:r w:rsidR="00502B17">
        <w:t>The forums were open for 17 da</w:t>
      </w:r>
      <w:r w:rsidR="0029698B">
        <w:t>ys and</w:t>
      </w:r>
      <w:r w:rsidR="008F72E8">
        <w:t xml:space="preserve"> </w:t>
      </w:r>
      <w:r w:rsidR="005B269B">
        <w:t xml:space="preserve">participants were emailed every other day informing them of new </w:t>
      </w:r>
      <w:r w:rsidR="000E66F5">
        <w:t>topics</w:t>
      </w:r>
      <w:r w:rsidR="00B33021">
        <w:t xml:space="preserve"> having been posted</w:t>
      </w:r>
      <w:r w:rsidR="005B269B">
        <w:t xml:space="preserve"> and/or encouraging further participation in discussions. </w:t>
      </w:r>
      <w:r w:rsidR="003907A9">
        <w:t xml:space="preserve">A new </w:t>
      </w:r>
      <w:r w:rsidR="000E66F5">
        <w:t>topic</w:t>
      </w:r>
      <w:r w:rsidR="003907A9">
        <w:t xml:space="preserve"> was posted every other day</w:t>
      </w:r>
      <w:r w:rsidR="00FF6DA8">
        <w:t xml:space="preserve"> and the study websites left open for </w:t>
      </w:r>
      <w:r w:rsidR="000E66F5">
        <w:t>six days after the last topic was posted.</w:t>
      </w:r>
      <w:r w:rsidR="00B31B42">
        <w:t xml:space="preserve"> Topic wording, study length, and forum website design were informed by a 12-day pilot study with six</w:t>
      </w:r>
      <w:r w:rsidR="0029698B">
        <w:t xml:space="preserve"> individuals</w:t>
      </w:r>
      <w:r w:rsidR="00CF6F2F">
        <w:t>.</w:t>
      </w:r>
    </w:p>
    <w:p w14:paraId="790A78E0" w14:textId="137FA68C" w:rsidR="000A75B3" w:rsidRPr="00D50F13" w:rsidRDefault="00DD65C3" w:rsidP="00D50F13">
      <w:r>
        <w:t>In total, five</w:t>
      </w:r>
      <w:r w:rsidR="00F006EC">
        <w:t xml:space="preserve"> </w:t>
      </w:r>
      <w:r w:rsidR="000E66F5">
        <w:t>topics</w:t>
      </w:r>
      <w:r>
        <w:t xml:space="preserve"> were</w:t>
      </w:r>
      <w:r w:rsidR="00F006EC">
        <w:t xml:space="preserve"> </w:t>
      </w:r>
      <w:r w:rsidR="00693926">
        <w:t>presented to participants</w:t>
      </w:r>
      <w:r w:rsidR="00F006EC">
        <w:t>,</w:t>
      </w:r>
      <w:r w:rsidR="00E06F9B">
        <w:t xml:space="preserve"> of which</w:t>
      </w:r>
      <w:r w:rsidR="00F006EC">
        <w:t xml:space="preserve"> </w:t>
      </w:r>
      <w:r w:rsidR="00E15E04">
        <w:t>two</w:t>
      </w:r>
      <w:r w:rsidR="00515FAA">
        <w:t xml:space="preserve"> </w:t>
      </w:r>
      <w:r w:rsidR="00F006EC">
        <w:t xml:space="preserve">are </w:t>
      </w:r>
      <w:r w:rsidR="00515FAA">
        <w:t>the focus of this article</w:t>
      </w:r>
      <w:r w:rsidR="00BE11E1">
        <w:t xml:space="preserve"> </w:t>
      </w:r>
      <w:r w:rsidR="00BE11E1">
        <w:fldChar w:fldCharType="begin"/>
      </w:r>
      <w:r w:rsidR="00436B97">
        <w:instrText xml:space="preserve"> ADDIN EN.CITE &lt;EndNote&gt;&lt;Cite&gt;&lt;Author&gt;McIlroy&lt;/Author&gt;&lt;Year&gt;2023&lt;/Year&gt;&lt;RecNum&gt;240&lt;/RecNum&gt;&lt;Prefix&gt;with another the focus of &lt;/Prefix&gt;&lt;DisplayText&gt;(with another the focus of McIlroy, 2023b)&lt;/DisplayText&gt;&lt;record&gt;&lt;rec-number&gt;240&lt;/rec-number&gt;&lt;foreign-keys&gt;&lt;key app="EN" db-id="00depz2erwt2f3etw5vvfpt259wazszve2ff" timestamp="1690874811"&gt;240&lt;/key&gt;&lt;/foreign-keys&gt;&lt;ref-type name="Journal Article"&gt;17&lt;/ref-type&gt;&lt;contributors&gt;&lt;authors&gt;&lt;author&gt;McIlroy, Rich C.&lt;/author&gt;&lt;/authors&gt;&lt;/contributors&gt;&lt;titles&gt;&lt;title&gt;“This is where public transport falls down”: Place based perspectives of multimodal travel&lt;/title&gt;&lt;secondary-title&gt;Transportation Research Part F: Traffic Psychology and Behaviour&lt;/secondary-title&gt;&lt;/titles&gt;&lt;periodical&gt;&lt;full-title&gt;Transportation Research Part F: Traffic Psychology and Behaviour&lt;/full-title&gt;&lt;/periodical&gt;&lt;pages&gt;29-46&lt;/pages&gt;&lt;volume&gt;98&lt;/volume&gt;&lt;dates&gt;&lt;year&gt;2023&lt;/year&gt;&lt;/dates&gt;&lt;urls&gt;&lt;/urls&gt;&lt;/record&gt;&lt;/Cite&gt;&lt;/EndNote&gt;</w:instrText>
      </w:r>
      <w:r w:rsidR="00BE11E1">
        <w:fldChar w:fldCharType="separate"/>
      </w:r>
      <w:r w:rsidR="001A624A">
        <w:rPr>
          <w:noProof/>
        </w:rPr>
        <w:t>(with another the focus of McIlroy, 2023b)</w:t>
      </w:r>
      <w:r w:rsidR="00BE11E1">
        <w:fldChar w:fldCharType="end"/>
      </w:r>
      <w:r w:rsidR="00F006EC">
        <w:t>.</w:t>
      </w:r>
      <w:r w:rsidR="00515FAA">
        <w:t xml:space="preserve"> </w:t>
      </w:r>
      <w:r w:rsidR="00DF32D4">
        <w:t>Before the</w:t>
      </w:r>
      <w:r w:rsidR="00131CD7">
        <w:t xml:space="preserve"> first</w:t>
      </w:r>
      <w:r w:rsidR="00DF32D4">
        <w:t xml:space="preserve"> </w:t>
      </w:r>
      <w:r w:rsidR="00515FAA">
        <w:t>of</w:t>
      </w:r>
      <w:r w:rsidR="00ED4AD7">
        <w:t xml:space="preserve"> those</w:t>
      </w:r>
      <w:r w:rsidR="00515FAA">
        <w:t xml:space="preserve"> </w:t>
      </w:r>
      <w:r w:rsidR="00DF32D4">
        <w:t>was presented</w:t>
      </w:r>
      <w:r w:rsidR="00F006EC">
        <w:t xml:space="preserve">, participants were provided with a definition of MaaS and shown a short, promotional video (embedded in the forum web page) describing the Breeze app, the customer facing aspect of the MaaS scheme being rolled out in the Solent region. The MaaS definition given </w:t>
      </w:r>
      <w:r w:rsidR="00E14214">
        <w:t>was a general description adapted from the text provided on</w:t>
      </w:r>
      <w:r w:rsidR="00356BCE">
        <w:t xml:space="preserve"> </w:t>
      </w:r>
      <w:r w:rsidR="00E14214">
        <w:t>the MaaS Alliance’s website (</w:t>
      </w:r>
      <w:hyperlink r:id="rId11" w:history="1">
        <w:r w:rsidR="00356BCE" w:rsidRPr="00E5400F">
          <w:rPr>
            <w:rStyle w:val="Hyperlink"/>
          </w:rPr>
          <w:t>https://maas-alliance.eu/homepage/what-is-maas/</w:t>
        </w:r>
      </w:hyperlink>
      <w:r w:rsidR="00356BCE">
        <w:t>)</w:t>
      </w:r>
      <w:r w:rsidR="00E90AD5">
        <w:t xml:space="preserve"> and is provided in full in the appendices</w:t>
      </w:r>
      <w:r w:rsidR="00356BCE">
        <w:t xml:space="preserve">. </w:t>
      </w:r>
      <w:r w:rsidR="00D12296">
        <w:t xml:space="preserve">In addition to describing MaaS, it also highlighted its </w:t>
      </w:r>
      <w:r w:rsidR="00D12296" w:rsidRPr="00A761D3">
        <w:rPr>
          <w:color w:val="000000" w:themeColor="text1"/>
          <w:shd w:val="clear" w:color="auto" w:fill="FFFFFF"/>
        </w:rPr>
        <w:t xml:space="preserve">core aim </w:t>
      </w:r>
      <w:r w:rsidR="00D12296">
        <w:rPr>
          <w:color w:val="000000" w:themeColor="text1"/>
          <w:shd w:val="clear" w:color="auto" w:fill="FFFFFF"/>
        </w:rPr>
        <w:t xml:space="preserve">to </w:t>
      </w:r>
      <w:r w:rsidR="00D12296" w:rsidRPr="00A761D3">
        <w:rPr>
          <w:color w:val="000000" w:themeColor="text1"/>
          <w:shd w:val="clear" w:color="auto" w:fill="FFFFFF"/>
        </w:rPr>
        <w:t>provid</w:t>
      </w:r>
      <w:r w:rsidR="00D12296">
        <w:rPr>
          <w:color w:val="000000" w:themeColor="text1"/>
          <w:shd w:val="clear" w:color="auto" w:fill="FFFFFF"/>
        </w:rPr>
        <w:t>e</w:t>
      </w:r>
      <w:r w:rsidR="00D12296" w:rsidRPr="00A761D3">
        <w:rPr>
          <w:color w:val="000000" w:themeColor="text1"/>
          <w:shd w:val="clear" w:color="auto" w:fill="FFFFFF"/>
        </w:rPr>
        <w:t xml:space="preserve"> </w:t>
      </w:r>
      <w:r w:rsidR="00D12296">
        <w:rPr>
          <w:color w:val="000000" w:themeColor="text1"/>
          <w:shd w:val="clear" w:color="auto" w:fill="FFFFFF"/>
        </w:rPr>
        <w:t>“</w:t>
      </w:r>
      <w:r w:rsidR="00D12296" w:rsidRPr="00A761D3">
        <w:rPr>
          <w:color w:val="000000" w:themeColor="text1"/>
          <w:shd w:val="clear" w:color="auto" w:fill="FFFFFF"/>
        </w:rPr>
        <w:t>an alternative to using the private car that may be as convenient, more sustainable, even cheaper in the long term</w:t>
      </w:r>
      <w:r w:rsidR="00D12296">
        <w:rPr>
          <w:color w:val="000000" w:themeColor="text1"/>
          <w:shd w:val="clear" w:color="auto" w:fill="FFFFFF"/>
        </w:rPr>
        <w:t xml:space="preserve">”. </w:t>
      </w:r>
      <w:r w:rsidR="00356BCE">
        <w:t xml:space="preserve">The </w:t>
      </w:r>
      <w:r w:rsidR="0077701B">
        <w:t>promotional video</w:t>
      </w:r>
      <w:r w:rsidR="00356BCE">
        <w:t xml:space="preserve"> </w:t>
      </w:r>
      <w:r w:rsidR="0077701B">
        <w:t xml:space="preserve">explained the </w:t>
      </w:r>
      <w:r w:rsidR="000653FA">
        <w:t xml:space="preserve">joint ticketing and </w:t>
      </w:r>
      <w:r w:rsidR="009E2825">
        <w:t xml:space="preserve">multi-modal </w:t>
      </w:r>
      <w:r w:rsidR="000653FA">
        <w:t xml:space="preserve">journey planning aspects of the Breeze app, </w:t>
      </w:r>
      <w:r w:rsidR="00AC5FFF">
        <w:t>referring to the multiple transport modes that can be booked and paid for through the app, without having to go to individual transport providers’ websites or apps.</w:t>
      </w:r>
      <w:r w:rsidR="00D50F13">
        <w:t xml:space="preserve"> It also described the provision of real-time service information and the </w:t>
      </w:r>
      <w:r w:rsidR="009E2825">
        <w:t>potential to plan walking and driving journeys.</w:t>
      </w:r>
      <w:r w:rsidR="00AC5FFF">
        <w:t xml:space="preserve"> </w:t>
      </w:r>
      <w:r w:rsidR="00D12296">
        <w:t>It did not mention the provision of additional services beyond those that already exist</w:t>
      </w:r>
      <w:r w:rsidR="00535DFE">
        <w:t xml:space="preserve"> or the selling of mobility ‘bundles’ common to other </w:t>
      </w:r>
      <w:r w:rsidR="00D50F13">
        <w:t xml:space="preserve">MaaS trials </w:t>
      </w:r>
      <w:r w:rsidR="00D50F13">
        <w:fldChar w:fldCharType="begin"/>
      </w:r>
      <w:r w:rsidR="00D50F13">
        <w:instrText xml:space="preserve"> ADDIN EN.CITE &lt;EndNote&gt;&lt;Cite&gt;&lt;Author&gt;Hensher&lt;/Author&gt;&lt;Year&gt;2021&lt;/Year&gt;&lt;RecNum&gt;26&lt;/RecNum&gt;&lt;Prefix&gt;e.g.`, &lt;/Prefix&gt;&lt;DisplayText&gt;(e.g., Hensher, Ho, et al., 2021)&lt;/DisplayText&gt;&lt;record&gt;&lt;rec-number&gt;26&lt;/rec-number&gt;&lt;foreign-keys&gt;&lt;key app="EN" db-id="00depz2erwt2f3etw5vvfpt259wazszve2ff" timestamp="1669364091"&gt;26&lt;/key&gt;&lt;/foreign-keys&gt;&lt;ref-type name="Journal Article"&gt;17&lt;/ref-type&gt;&lt;contributors&gt;&lt;authors&gt;&lt;author&gt;Hensher, David A.&lt;/author&gt;&lt;author&gt;Ho, Chinh Q.&lt;/author&gt;&lt;author&gt;Reck, Daniel J.&lt;/author&gt;&lt;/authors&gt;&lt;/contributors&gt;&lt;titles&gt;&lt;title&gt;Mobility as a service and private car use: Evidence from the Sydney MaaS trial&lt;/title&gt;&lt;secondary-title&gt;Transportation Research Part A: Policy and Practice&lt;/secondary-title&gt;&lt;/titles&gt;&lt;periodical&gt;&lt;full-title&gt;Transportation Research Part A: Policy and Practice&lt;/full-title&gt;&lt;/periodical&gt;&lt;pages&gt;17-33&lt;/pages&gt;&lt;volume&gt;145&lt;/volume&gt;&lt;dates&gt;&lt;year&gt;2021&lt;/year&gt;&lt;/dates&gt;&lt;isbn&gt;0965-8564&lt;/isbn&gt;&lt;urls&gt;&lt;/urls&gt;&lt;/record&gt;&lt;/Cite&gt;&lt;/EndNote&gt;</w:instrText>
      </w:r>
      <w:r w:rsidR="00D50F13">
        <w:fldChar w:fldCharType="separate"/>
      </w:r>
      <w:r w:rsidR="00D50F13">
        <w:rPr>
          <w:noProof/>
        </w:rPr>
        <w:t>(e.g., Hensher, Ho, et al., 2021)</w:t>
      </w:r>
      <w:r w:rsidR="00D50F13">
        <w:fldChar w:fldCharType="end"/>
      </w:r>
      <w:r w:rsidR="00D12296">
        <w:t xml:space="preserve"> as th</w:t>
      </w:r>
      <w:r w:rsidR="00D50F13">
        <w:t>ese</w:t>
      </w:r>
      <w:r w:rsidR="00D12296">
        <w:t xml:space="preserve"> </w:t>
      </w:r>
      <w:r w:rsidR="00D50F13">
        <w:t>are</w:t>
      </w:r>
      <w:r w:rsidR="00D12296">
        <w:t xml:space="preserve"> not characteristic</w:t>
      </w:r>
      <w:r w:rsidR="00D50F13">
        <w:t>s</w:t>
      </w:r>
      <w:r w:rsidR="00D12296">
        <w:t xml:space="preserve"> of the MaaS offering being rolled out in the Solent region</w:t>
      </w:r>
      <w:r w:rsidR="006B7CBD">
        <w:t>.</w:t>
      </w:r>
    </w:p>
    <w:p w14:paraId="02A4E8DC" w14:textId="0C42C84A" w:rsidR="00F006EC" w:rsidRPr="000A75B3" w:rsidRDefault="00F006EC" w:rsidP="000A75B3">
      <w:r>
        <w:rPr>
          <w:color w:val="000000" w:themeColor="text1"/>
          <w:shd w:val="clear" w:color="auto" w:fill="FFFFFF"/>
        </w:rPr>
        <w:t>Participants were then asked “</w:t>
      </w:r>
      <w:r w:rsidRPr="00C04F81">
        <w:rPr>
          <w:color w:val="000000" w:themeColor="text1"/>
          <w:shd w:val="clear" w:color="auto" w:fill="FFFFFF"/>
        </w:rPr>
        <w:t>Would any incentives help you try out such an app or use it for more of your journeys? If so, what you most like to see? How do you think such a system might fail?</w:t>
      </w:r>
      <w:r>
        <w:rPr>
          <w:color w:val="000000" w:themeColor="text1"/>
          <w:shd w:val="clear" w:color="auto" w:fill="FFFFFF"/>
        </w:rPr>
        <w:t>”.</w:t>
      </w:r>
      <w:r w:rsidR="007A47D5">
        <w:rPr>
          <w:color w:val="000000" w:themeColor="text1"/>
          <w:shd w:val="clear" w:color="auto" w:fill="FFFFFF"/>
        </w:rPr>
        <w:t xml:space="preserve"> </w:t>
      </w:r>
      <w:r w:rsidR="0075260D">
        <w:rPr>
          <w:color w:val="000000" w:themeColor="text1"/>
          <w:shd w:val="clear" w:color="auto" w:fill="FFFFFF"/>
        </w:rPr>
        <w:t>T</w:t>
      </w:r>
      <w:r w:rsidR="00827387">
        <w:rPr>
          <w:color w:val="000000" w:themeColor="text1"/>
          <w:shd w:val="clear" w:color="auto" w:fill="FFFFFF"/>
        </w:rPr>
        <w:t>he</w:t>
      </w:r>
      <w:r w:rsidR="007A47D5">
        <w:rPr>
          <w:color w:val="000000" w:themeColor="text1"/>
          <w:shd w:val="clear" w:color="auto" w:fill="FFFFFF"/>
        </w:rPr>
        <w:t xml:space="preserve"> </w:t>
      </w:r>
      <w:r w:rsidR="0075260D">
        <w:rPr>
          <w:color w:val="000000" w:themeColor="text1"/>
          <w:shd w:val="clear" w:color="auto" w:fill="FFFFFF"/>
        </w:rPr>
        <w:t>second</w:t>
      </w:r>
      <w:r w:rsidR="007A47D5">
        <w:rPr>
          <w:color w:val="000000" w:themeColor="text1"/>
          <w:shd w:val="clear" w:color="auto" w:fill="FFFFFF"/>
        </w:rPr>
        <w:t xml:space="preserve"> </w:t>
      </w:r>
      <w:r w:rsidR="00E02592">
        <w:rPr>
          <w:color w:val="000000" w:themeColor="text1"/>
          <w:shd w:val="clear" w:color="auto" w:fill="FFFFFF"/>
        </w:rPr>
        <w:t>topic</w:t>
      </w:r>
      <w:r w:rsidR="007A47D5">
        <w:rPr>
          <w:color w:val="000000" w:themeColor="text1"/>
          <w:shd w:val="clear" w:color="auto" w:fill="FFFFFF"/>
        </w:rPr>
        <w:t xml:space="preserve"> </w:t>
      </w:r>
      <w:r w:rsidR="007B4D1F">
        <w:rPr>
          <w:color w:val="000000" w:themeColor="text1"/>
          <w:shd w:val="clear" w:color="auto" w:fill="FFFFFF"/>
        </w:rPr>
        <w:t xml:space="preserve">asked </w:t>
      </w:r>
      <w:r w:rsidR="00A37796">
        <w:rPr>
          <w:color w:val="000000" w:themeColor="text1"/>
          <w:shd w:val="clear" w:color="auto" w:fill="FFFFFF"/>
        </w:rPr>
        <w:t>“</w:t>
      </w:r>
      <w:r w:rsidR="00A37796" w:rsidRPr="00A37796">
        <w:rPr>
          <w:color w:val="000000" w:themeColor="text1"/>
          <w:shd w:val="clear" w:color="auto" w:fill="FFFFFF"/>
        </w:rPr>
        <w:t>What information would you find most useful when planning journeys using active or public transport? What would the least useful type of information be?</w:t>
      </w:r>
      <w:r w:rsidR="00A37796">
        <w:rPr>
          <w:color w:val="000000" w:themeColor="text1"/>
          <w:shd w:val="clear" w:color="auto" w:fill="FFFFFF"/>
        </w:rPr>
        <w:t>”</w:t>
      </w:r>
      <w:r w:rsidR="00827387">
        <w:rPr>
          <w:color w:val="000000" w:themeColor="text1"/>
          <w:shd w:val="clear" w:color="auto" w:fill="FFFFFF"/>
        </w:rPr>
        <w:t>. P</w:t>
      </w:r>
      <w:r w:rsidR="00D01FB5">
        <w:rPr>
          <w:color w:val="000000" w:themeColor="text1"/>
          <w:shd w:val="clear" w:color="auto" w:fill="FFFFFF"/>
        </w:rPr>
        <w:t>articipants</w:t>
      </w:r>
      <w:r w:rsidR="00827387">
        <w:rPr>
          <w:color w:val="000000" w:themeColor="text1"/>
          <w:shd w:val="clear" w:color="auto" w:fill="FFFFFF"/>
        </w:rPr>
        <w:t xml:space="preserve"> were given some examples to</w:t>
      </w:r>
      <w:r w:rsidR="00D01FB5">
        <w:rPr>
          <w:color w:val="000000" w:themeColor="text1"/>
          <w:shd w:val="clear" w:color="auto" w:fill="FFFFFF"/>
        </w:rPr>
        <w:t xml:space="preserve"> </w:t>
      </w:r>
      <w:r w:rsidR="00C1067F">
        <w:rPr>
          <w:color w:val="000000" w:themeColor="text1"/>
          <w:shd w:val="clear" w:color="auto" w:fill="FFFFFF"/>
        </w:rPr>
        <w:t>consider</w:t>
      </w:r>
      <w:r w:rsidR="00D01FB5">
        <w:rPr>
          <w:color w:val="000000" w:themeColor="text1"/>
          <w:shd w:val="clear" w:color="auto" w:fill="FFFFFF"/>
        </w:rPr>
        <w:t>, including</w:t>
      </w:r>
      <w:r w:rsidR="00C1067F">
        <w:rPr>
          <w:color w:val="000000" w:themeColor="text1"/>
          <w:shd w:val="clear" w:color="auto" w:fill="FFFFFF"/>
        </w:rPr>
        <w:t xml:space="preserve"> </w:t>
      </w:r>
      <w:r w:rsidR="00C1067F" w:rsidRPr="00C1067F">
        <w:rPr>
          <w:color w:val="000000" w:themeColor="text1"/>
          <w:shd w:val="clear" w:color="auto" w:fill="FFFFFF"/>
        </w:rPr>
        <w:t xml:space="preserve">information regarding the busyness of services, </w:t>
      </w:r>
      <w:proofErr w:type="gramStart"/>
      <w:r w:rsidR="00C1067F" w:rsidRPr="00C1067F">
        <w:rPr>
          <w:color w:val="000000" w:themeColor="text1"/>
          <w:shd w:val="clear" w:color="auto" w:fill="FFFFFF"/>
        </w:rPr>
        <w:t>security</w:t>
      </w:r>
      <w:proofErr w:type="gramEnd"/>
      <w:r w:rsidR="00C1067F" w:rsidRPr="00C1067F">
        <w:rPr>
          <w:color w:val="000000" w:themeColor="text1"/>
          <w:shd w:val="clear" w:color="auto" w:fill="FFFFFF"/>
        </w:rPr>
        <w:t xml:space="preserve"> and lighting at stations and stops or on vehicles, journey cost or time, environmental impact, vehicle conditions like cleanliness or state of repair, </w:t>
      </w:r>
      <w:r w:rsidR="000774D2">
        <w:rPr>
          <w:color w:val="000000" w:themeColor="text1"/>
          <w:shd w:val="clear" w:color="auto" w:fill="FFFFFF"/>
        </w:rPr>
        <w:t>and</w:t>
      </w:r>
      <w:r w:rsidR="00C1067F" w:rsidRPr="00C1067F">
        <w:rPr>
          <w:color w:val="000000" w:themeColor="text1"/>
          <w:shd w:val="clear" w:color="auto" w:fill="FFFFFF"/>
        </w:rPr>
        <w:t xml:space="preserve"> the health impact of the different ways of travelling</w:t>
      </w:r>
      <w:r w:rsidR="00C1067F">
        <w:rPr>
          <w:color w:val="000000" w:themeColor="text1"/>
          <w:shd w:val="clear" w:color="auto" w:fill="FFFFFF"/>
        </w:rPr>
        <w:t>.</w:t>
      </w:r>
    </w:p>
    <w:p w14:paraId="0DCE706A" w14:textId="77777777" w:rsidR="00F006EC" w:rsidRPr="00F006EC" w:rsidRDefault="00F006EC" w:rsidP="00F006EC"/>
    <w:p w14:paraId="0B7154A7" w14:textId="551ED5BE" w:rsidR="007474C4" w:rsidRDefault="002401B5" w:rsidP="005514AD">
      <w:pPr>
        <w:pStyle w:val="Heading2"/>
      </w:pPr>
      <w:r>
        <w:t>Recruitment</w:t>
      </w:r>
    </w:p>
    <w:p w14:paraId="29E77A84" w14:textId="3894E759" w:rsidR="00C86756" w:rsidRDefault="00C86756" w:rsidP="00A74A2B">
      <w:r>
        <w:t>Participants were recruited</w:t>
      </w:r>
      <w:r w:rsidR="006249CA">
        <w:t xml:space="preserve"> primarily</w:t>
      </w:r>
      <w:r>
        <w:t xml:space="preserve"> </w:t>
      </w:r>
      <w:r w:rsidR="00723946">
        <w:t>through Facebook</w:t>
      </w:r>
      <w:r w:rsidR="0072160C">
        <w:t xml:space="preserve"> </w:t>
      </w:r>
      <w:r w:rsidR="005526FE">
        <w:t xml:space="preserve">via private community groups representing villages, </w:t>
      </w:r>
      <w:r w:rsidR="00A74A2B">
        <w:t>towns, suburbs, and neighbourhoods across the study region (and immediately outside)</w:t>
      </w:r>
      <w:r w:rsidR="006249CA">
        <w:t>.</w:t>
      </w:r>
      <w:r w:rsidR="00A74A2B">
        <w:t xml:space="preserve"> </w:t>
      </w:r>
      <w:r w:rsidR="006249CA">
        <w:t>An</w:t>
      </w:r>
      <w:r w:rsidR="00A74A2B">
        <w:t xml:space="preserve"> advert </w:t>
      </w:r>
      <w:r w:rsidR="006249CA">
        <w:t xml:space="preserve">was </w:t>
      </w:r>
      <w:r w:rsidR="00A74A2B">
        <w:t>placed inviting participation from those that live, work, or frequently travel in the indicated area (the map on the right of Figure 1 was displayed as part of the advert). The advert stated that participants would be reimbursed £10 for their participation. Ethical approval for the study was obtained from the</w:t>
      </w:r>
      <w:r w:rsidR="001B7151">
        <w:t xml:space="preserve"> University of Southampton</w:t>
      </w:r>
      <w:r w:rsidR="00A74A2B">
        <w:t xml:space="preserve">’s Ethics Committee (ID </w:t>
      </w:r>
      <w:r w:rsidR="00A74A2B" w:rsidRPr="009535ED">
        <w:t>73638.A1</w:t>
      </w:r>
      <w:r w:rsidR="00A74A2B">
        <w:t xml:space="preserve">). </w:t>
      </w:r>
    </w:p>
    <w:p w14:paraId="0B896632" w14:textId="0DB7F52F" w:rsidR="00315CD3" w:rsidRDefault="00FF2A4D" w:rsidP="00381378">
      <w:pPr>
        <w:rPr>
          <w:iCs/>
        </w:rPr>
      </w:pPr>
      <w:r>
        <w:t>Group sizes of 10 to 20 are typical</w:t>
      </w:r>
      <w:r w:rsidR="00912EBD">
        <w:t xml:space="preserve"> in Asynchronous Online Focus Group (AOFG) </w:t>
      </w:r>
      <w:r w:rsidR="00A74A2B">
        <w:t xml:space="preserve">research </w:t>
      </w:r>
      <w:r>
        <w:fldChar w:fldCharType="begin">
          <w:fldData xml:space="preserve">PEVuZE5vdGU+PENpdGU+PEF1dGhvcj5MYUZvcmdlPC9BdXRob3I+PFllYXI+MjAyMjwvWWVhcj48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</w:fldData>
        </w:fldChar>
      </w:r>
      <w:r w:rsidR="007E2AFC">
        <w:instrText xml:space="preserve"> ADDIN EN.CITE </w:instrText>
      </w:r>
      <w:r w:rsidR="007E2AFC">
        <w:fldChar w:fldCharType="begin">
          <w:fldData xml:space="preserve">PEVuZE5vdGU+PENpdGU+PEF1dGhvcj5MYUZvcmdlPC9BdXRob3I+PFllYXI+MjAyMjwvWWVhcj48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</w:fldData>
        </w:fldChar>
      </w:r>
      <w:r w:rsidR="007E2AFC">
        <w:instrText xml:space="preserve"> ADDIN EN.CITE.DATA </w:instrText>
      </w:r>
      <w:r w:rsidR="007E2AFC">
        <w:fldChar w:fldCharType="end"/>
      </w:r>
      <w:r>
        <w:fldChar w:fldCharType="separate"/>
      </w:r>
      <w:r w:rsidR="007E2AFC">
        <w:rPr>
          <w:noProof/>
        </w:rPr>
        <w:t>(LaForge et al., 2022; Williams et al., 2012)</w:t>
      </w:r>
      <w:r>
        <w:fldChar w:fldCharType="end"/>
      </w:r>
      <w:r w:rsidR="003C70D6">
        <w:t>,</w:t>
      </w:r>
      <w:r w:rsidR="00FC7C52">
        <w:t xml:space="preserve"> </w:t>
      </w:r>
      <w:r w:rsidR="00A74A2B">
        <w:t>and</w:t>
      </w:r>
      <w:r w:rsidR="0064129E">
        <w:t xml:space="preserve"> a goal of 10 participant per group was considered appropriate.</w:t>
      </w:r>
      <w:r w:rsidR="008404C7">
        <w:t xml:space="preserve"> </w:t>
      </w:r>
      <w:r w:rsidR="00A74A2B">
        <w:t>That said, benefits for larger groups have been reported</w:t>
      </w:r>
      <w:r w:rsidR="00B004EB">
        <w:t xml:space="preserve"> </w:t>
      </w:r>
      <w:r w:rsidR="00B004EB">
        <w:fldChar w:fldCharType="begin"/>
      </w:r>
      <w:r w:rsidR="00B004EB">
        <w:instrText xml:space="preserve"> ADDIN EN.CITE &lt;EndNote&gt;&lt;Cite&gt;&lt;Author&gt;Stewart&lt;/Author&gt;&lt;Year&gt;2005&lt;/Year&gt;&lt;RecNum&gt;39&lt;/RecNum&gt;&lt;DisplayText&gt;(Stewart &amp;amp; Williams, 2005)&lt;/DisplayText&gt;&lt;record&gt;&lt;rec-number&gt;39&lt;/rec-number&gt;&lt;foreign-keys&gt;&lt;key app="EN" db-id="00depz2erwt2f3etw5vvfpt259wazszve2ff" timestamp="1670570273"&gt;39&lt;/key&gt;&lt;/foreign-keys&gt;&lt;ref-type name="Journal Article"&gt;17&lt;/ref-type&gt;&lt;contributors&gt;&lt;authors&gt;&lt;author&gt;Stewart, Kate&lt;/author&gt;&lt;author&gt;Williams, Matthew&lt;/author&gt;&lt;/authors&gt;&lt;/contributors&gt;&lt;titles&gt;&lt;title&gt;Researching online populations: the use of online focus groups for social research&lt;/title&gt;&lt;secondary-title&gt;Qualitative Research&lt;/secondary-title&gt;&lt;/titles&gt;&lt;periodical&gt;&lt;full-title&gt;Qualitative Research&lt;/full-title&gt;&lt;/periodical&gt;&lt;pages&gt;395-416&lt;/pages&gt;&lt;volume&gt;5&lt;/volume&gt;&lt;number&gt;4&lt;/number&gt;&lt;dates&gt;&lt;year&gt;2005&lt;/year&gt;&lt;/dates&gt;&lt;isbn&gt;1468-7941&lt;/isbn&gt;&lt;urls&gt;&lt;/urls&gt;&lt;/record&gt;&lt;/Cite&gt;&lt;/EndNote&gt;</w:instrText>
      </w:r>
      <w:r w:rsidR="00B004EB">
        <w:fldChar w:fldCharType="separate"/>
      </w:r>
      <w:r w:rsidR="00B004EB">
        <w:rPr>
          <w:noProof/>
        </w:rPr>
        <w:t>(Stewart &amp; Williams, 2005)</w:t>
      </w:r>
      <w:r w:rsidR="00B004EB">
        <w:fldChar w:fldCharType="end"/>
      </w:r>
      <w:r w:rsidR="00B004EB">
        <w:t xml:space="preserve">. It was therefore not considered problematic that </w:t>
      </w:r>
      <w:r w:rsidR="00B004EB">
        <w:rPr>
          <w:iCs/>
        </w:rPr>
        <w:t>a</w:t>
      </w:r>
      <w:r w:rsidR="00105906">
        <w:rPr>
          <w:iCs/>
        </w:rPr>
        <w:t xml:space="preserve"> total of 223 individuals emailed in response to the study adverts </w:t>
      </w:r>
      <w:r w:rsidR="00B004EB">
        <w:rPr>
          <w:iCs/>
        </w:rPr>
        <w:t>(</w:t>
      </w:r>
      <w:r w:rsidR="00105906">
        <w:rPr>
          <w:iCs/>
        </w:rPr>
        <w:t>26 of whom were university employees</w:t>
      </w:r>
      <w:r w:rsidR="00B004EB">
        <w:rPr>
          <w:iCs/>
        </w:rPr>
        <w:t>)</w:t>
      </w:r>
      <w:r w:rsidR="00704D2A">
        <w:rPr>
          <w:iCs/>
        </w:rPr>
        <w:t>, far more than initially planned</w:t>
      </w:r>
      <w:r w:rsidR="00105906">
        <w:rPr>
          <w:iCs/>
        </w:rPr>
        <w:t xml:space="preserve">. </w:t>
      </w:r>
      <w:r w:rsidR="00704D2A">
        <w:rPr>
          <w:iCs/>
        </w:rPr>
        <w:t>A l</w:t>
      </w:r>
      <w:r w:rsidR="00D0078F">
        <w:rPr>
          <w:iCs/>
        </w:rPr>
        <w:t>ink to a</w:t>
      </w:r>
      <w:r w:rsidR="00560997">
        <w:rPr>
          <w:iCs/>
        </w:rPr>
        <w:t xml:space="preserve"> demographic questionnaire (hosted on Qualtrics)</w:t>
      </w:r>
      <w:r w:rsidR="00D0078F">
        <w:rPr>
          <w:iCs/>
        </w:rPr>
        <w:t xml:space="preserve"> was sent to </w:t>
      </w:r>
      <w:r w:rsidR="00381378">
        <w:rPr>
          <w:iCs/>
        </w:rPr>
        <w:t xml:space="preserve">those that responded to </w:t>
      </w:r>
      <w:r w:rsidR="006F0458">
        <w:rPr>
          <w:iCs/>
        </w:rPr>
        <w:t xml:space="preserve">the </w:t>
      </w:r>
      <w:r w:rsidR="00381378">
        <w:rPr>
          <w:iCs/>
        </w:rPr>
        <w:t>adverts</w:t>
      </w:r>
      <w:r w:rsidR="00704D2A">
        <w:rPr>
          <w:iCs/>
        </w:rPr>
        <w:t xml:space="preserve"> and </w:t>
      </w:r>
      <w:r w:rsidR="00381378">
        <w:rPr>
          <w:iCs/>
        </w:rPr>
        <w:t>a unique username (based on focus group assignation) given to each of the</w:t>
      </w:r>
      <w:r w:rsidR="00861089">
        <w:rPr>
          <w:iCs/>
        </w:rPr>
        <w:t xml:space="preserve"> </w:t>
      </w:r>
      <w:r w:rsidR="0051149A">
        <w:rPr>
          <w:iCs/>
        </w:rPr>
        <w:t>173 individuals</w:t>
      </w:r>
      <w:r w:rsidR="00381378">
        <w:rPr>
          <w:iCs/>
        </w:rPr>
        <w:t xml:space="preserve"> that completed the questionnaire</w:t>
      </w:r>
      <w:r w:rsidR="0051149A">
        <w:rPr>
          <w:iCs/>
        </w:rPr>
        <w:t xml:space="preserve">. </w:t>
      </w:r>
      <w:r w:rsidR="00315CD3">
        <w:rPr>
          <w:iCs/>
        </w:rPr>
        <w:t>The ages and genders of the 14</w:t>
      </w:r>
      <w:r w:rsidR="006D270E">
        <w:rPr>
          <w:iCs/>
        </w:rPr>
        <w:t>6</w:t>
      </w:r>
      <w:r w:rsidR="00315CD3">
        <w:rPr>
          <w:iCs/>
        </w:rPr>
        <w:t xml:space="preserve"> </w:t>
      </w:r>
      <w:r w:rsidR="00BD2A5D">
        <w:rPr>
          <w:iCs/>
        </w:rPr>
        <w:t xml:space="preserve">individuals </w:t>
      </w:r>
      <w:r w:rsidR="00315CD3">
        <w:rPr>
          <w:iCs/>
        </w:rPr>
        <w:t>that ultimately contributed to the focus groups</w:t>
      </w:r>
      <w:r w:rsidR="00326D4D">
        <w:rPr>
          <w:iCs/>
        </w:rPr>
        <w:t xml:space="preserve"> are summarised in Table 1.</w:t>
      </w:r>
    </w:p>
    <w:p w14:paraId="4DD51C89" w14:textId="77777777" w:rsidR="00332619" w:rsidRDefault="00332619" w:rsidP="00332619">
      <w:pPr>
        <w:ind w:firstLine="0"/>
        <w:rPr>
          <w:iCs/>
        </w:rPr>
      </w:pPr>
    </w:p>
    <w:p w14:paraId="03B4A1FE" w14:textId="485E9545" w:rsidR="00332619" w:rsidRDefault="00332619" w:rsidP="00326D4D">
      <w:pPr>
        <w:ind w:firstLine="0"/>
        <w:rPr>
          <w:iCs/>
        </w:rPr>
      </w:pPr>
      <w:r>
        <w:rPr>
          <w:iCs/>
        </w:rPr>
        <w:t xml:space="preserve">Table </w:t>
      </w:r>
      <w:r w:rsidR="00326D4D">
        <w:rPr>
          <w:iCs/>
        </w:rPr>
        <w:t>1</w:t>
      </w:r>
      <w:r>
        <w:rPr>
          <w:iCs/>
        </w:rPr>
        <w:t>. Age and gender characteristics of the sample</w:t>
      </w:r>
      <w:r w:rsidR="00326D4D">
        <w:rPr>
          <w:iCs/>
        </w:rPr>
        <w:t>, separated by focus group membership.</w:t>
      </w:r>
    </w:p>
    <w:tbl>
      <w:tblPr>
        <w:tblW w:w="8048" w:type="dxa"/>
        <w:tblInd w:w="416" w:type="dxa"/>
        <w:tblCellMar>
          <w:left w:w="0" w:type="dxa"/>
          <w:right w:w="0" w:type="dxa"/>
        </w:tblCellMar>
        <w:tblLook w:val="0600" w:firstRow="0" w:lastRow="0" w:firstColumn="0" w:lastColumn="0" w:noHBand="1" w:noVBand="1"/>
      </w:tblPr>
      <w:tblGrid>
        <w:gridCol w:w="553"/>
        <w:gridCol w:w="825"/>
        <w:gridCol w:w="965"/>
        <w:gridCol w:w="948"/>
        <w:gridCol w:w="957"/>
        <w:gridCol w:w="954"/>
        <w:gridCol w:w="951"/>
        <w:gridCol w:w="944"/>
        <w:gridCol w:w="951"/>
      </w:tblGrid>
      <w:tr w:rsidR="00332619" w:rsidRPr="00A16C02" w14:paraId="52521FC4" w14:textId="77777777" w:rsidTr="00872ACC">
        <w:trPr>
          <w:trHeight w:val="196"/>
        </w:trPr>
        <w:tc>
          <w:tcPr>
            <w:tcW w:w="553" w:type="dxa"/>
            <w:tcBorders>
              <w:top w:val="single" w:sz="8" w:space="0" w:color="000000"/>
              <w:left w:val="single" w:sz="8" w:space="0" w:color="FFFFFF"/>
              <w:bottom w:val="single" w:sz="8" w:space="0" w:color="000000"/>
              <w:right w:val="single" w:sz="8" w:space="0" w:color="FFFFFF"/>
            </w:tcBorders>
          </w:tcPr>
          <w:p w14:paraId="43B7482B" w14:textId="77777777" w:rsidR="00332619" w:rsidRPr="00F86DD9" w:rsidRDefault="00332619" w:rsidP="00872ACC">
            <w:pPr>
              <w:spacing w:line="276" w:lineRule="auto"/>
              <w:ind w:firstLine="0"/>
              <w:jc w:val="center"/>
              <w:rPr>
                <w:sz w:val="20"/>
                <w:szCs w:val="20"/>
              </w:rPr>
            </w:pPr>
          </w:p>
        </w:tc>
        <w:tc>
          <w:tcPr>
            <w:tcW w:w="825" w:type="dxa"/>
            <w:tcBorders>
              <w:top w:val="single" w:sz="8" w:space="0" w:color="000000"/>
              <w:left w:val="single" w:sz="8" w:space="0" w:color="FFFFFF"/>
              <w:bottom w:val="single" w:sz="8" w:space="0" w:color="000000"/>
              <w:right w:val="single" w:sz="8" w:space="0" w:color="FFFFFF"/>
            </w:tcBorders>
            <w:vAlign w:val="bottom"/>
          </w:tcPr>
          <w:p w14:paraId="69586A9E" w14:textId="77777777" w:rsidR="00332619" w:rsidRPr="00F86DD9" w:rsidRDefault="00332619" w:rsidP="00872ACC">
            <w:pPr>
              <w:spacing w:line="276" w:lineRule="auto"/>
              <w:ind w:firstLine="0"/>
              <w:jc w:val="center"/>
              <w:rPr>
                <w:sz w:val="20"/>
                <w:szCs w:val="20"/>
              </w:rPr>
            </w:pPr>
          </w:p>
        </w:tc>
        <w:tc>
          <w:tcPr>
            <w:tcW w:w="965" w:type="dxa"/>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FFF16CC" w14:textId="77777777" w:rsidR="00332619" w:rsidRPr="00F86DD9" w:rsidRDefault="00332619" w:rsidP="00872ACC">
            <w:pPr>
              <w:spacing w:line="276" w:lineRule="auto"/>
              <w:ind w:firstLine="0"/>
              <w:jc w:val="center"/>
              <w:rPr>
                <w:sz w:val="20"/>
                <w:szCs w:val="20"/>
              </w:rPr>
            </w:pPr>
            <w:r w:rsidRPr="00A16C02">
              <w:rPr>
                <w:b/>
                <w:bCs/>
                <w:sz w:val="20"/>
                <w:szCs w:val="20"/>
              </w:rPr>
              <w:t>Number of</w:t>
            </w:r>
            <w:r w:rsidRPr="00F86DD9">
              <w:rPr>
                <w:b/>
                <w:bCs/>
                <w:sz w:val="20"/>
                <w:szCs w:val="20"/>
              </w:rPr>
              <w:t xml:space="preserve"> </w:t>
            </w:r>
            <w:r w:rsidRPr="00A16C02">
              <w:rPr>
                <w:b/>
                <w:bCs/>
                <w:sz w:val="20"/>
                <w:szCs w:val="20"/>
              </w:rPr>
              <w:t>members</w:t>
            </w:r>
          </w:p>
        </w:tc>
        <w:tc>
          <w:tcPr>
            <w:tcW w:w="948" w:type="dxa"/>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781A836C" w14:textId="77777777" w:rsidR="00332619" w:rsidRPr="00F86DD9" w:rsidRDefault="00332619" w:rsidP="00872ACC">
            <w:pPr>
              <w:spacing w:line="276" w:lineRule="auto"/>
              <w:ind w:firstLine="0"/>
              <w:jc w:val="center"/>
              <w:rPr>
                <w:sz w:val="20"/>
                <w:szCs w:val="20"/>
              </w:rPr>
            </w:pPr>
            <w:r w:rsidRPr="00F86DD9">
              <w:rPr>
                <w:b/>
                <w:bCs/>
                <w:sz w:val="20"/>
                <w:szCs w:val="20"/>
              </w:rPr>
              <w:t>Male</w:t>
            </w:r>
          </w:p>
        </w:tc>
        <w:tc>
          <w:tcPr>
            <w:tcW w:w="957" w:type="dxa"/>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2C30B50E" w14:textId="77777777" w:rsidR="00332619" w:rsidRPr="00F86DD9" w:rsidRDefault="00332619" w:rsidP="00872ACC">
            <w:pPr>
              <w:spacing w:line="276" w:lineRule="auto"/>
              <w:ind w:firstLine="0"/>
              <w:jc w:val="center"/>
              <w:rPr>
                <w:sz w:val="20"/>
                <w:szCs w:val="20"/>
              </w:rPr>
            </w:pPr>
            <w:r w:rsidRPr="00F86DD9">
              <w:rPr>
                <w:b/>
                <w:bCs/>
                <w:sz w:val="20"/>
                <w:szCs w:val="20"/>
              </w:rPr>
              <w:t>Female</w:t>
            </w:r>
          </w:p>
        </w:tc>
        <w:tc>
          <w:tcPr>
            <w:tcW w:w="954" w:type="dxa"/>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639EA670" w14:textId="77777777" w:rsidR="00332619" w:rsidRPr="00F86DD9" w:rsidRDefault="00332619" w:rsidP="00872ACC">
            <w:pPr>
              <w:spacing w:line="276" w:lineRule="auto"/>
              <w:ind w:firstLine="0"/>
              <w:jc w:val="center"/>
              <w:rPr>
                <w:sz w:val="20"/>
                <w:szCs w:val="20"/>
              </w:rPr>
            </w:pPr>
            <w:r w:rsidRPr="00F86DD9">
              <w:rPr>
                <w:b/>
                <w:bCs/>
                <w:sz w:val="20"/>
                <w:szCs w:val="20"/>
              </w:rPr>
              <w:t>Non-binary</w:t>
            </w:r>
          </w:p>
        </w:tc>
        <w:tc>
          <w:tcPr>
            <w:tcW w:w="951" w:type="dxa"/>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863F40C" w14:textId="77777777" w:rsidR="00332619" w:rsidRPr="00F86DD9" w:rsidRDefault="00332619" w:rsidP="00872ACC">
            <w:pPr>
              <w:spacing w:line="276" w:lineRule="auto"/>
              <w:ind w:firstLine="0"/>
              <w:jc w:val="center"/>
              <w:rPr>
                <w:sz w:val="20"/>
                <w:szCs w:val="20"/>
              </w:rPr>
            </w:pPr>
            <w:r w:rsidRPr="00A16C02">
              <w:rPr>
                <w:b/>
                <w:bCs/>
                <w:sz w:val="20"/>
                <w:szCs w:val="20"/>
              </w:rPr>
              <w:t xml:space="preserve">Mean </w:t>
            </w:r>
            <w:r w:rsidRPr="00F86DD9">
              <w:rPr>
                <w:b/>
                <w:bCs/>
                <w:sz w:val="20"/>
                <w:szCs w:val="20"/>
              </w:rPr>
              <w:t>age</w:t>
            </w:r>
          </w:p>
        </w:tc>
        <w:tc>
          <w:tcPr>
            <w:tcW w:w="944" w:type="dxa"/>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0D9656A4" w14:textId="77777777" w:rsidR="00332619" w:rsidRPr="00F86DD9" w:rsidRDefault="00332619" w:rsidP="00872ACC">
            <w:pPr>
              <w:spacing w:line="276" w:lineRule="auto"/>
              <w:ind w:firstLine="0"/>
              <w:jc w:val="center"/>
              <w:rPr>
                <w:sz w:val="20"/>
                <w:szCs w:val="20"/>
              </w:rPr>
            </w:pPr>
            <w:r>
              <w:rPr>
                <w:b/>
                <w:bCs/>
                <w:sz w:val="20"/>
                <w:szCs w:val="20"/>
              </w:rPr>
              <w:t>A</w:t>
            </w:r>
            <w:r w:rsidRPr="00F86DD9">
              <w:rPr>
                <w:b/>
                <w:bCs/>
                <w:sz w:val="20"/>
                <w:szCs w:val="20"/>
              </w:rPr>
              <w:t>ge</w:t>
            </w:r>
            <w:r>
              <w:rPr>
                <w:b/>
                <w:bCs/>
                <w:sz w:val="20"/>
                <w:szCs w:val="20"/>
              </w:rPr>
              <w:t xml:space="preserve"> SD</w:t>
            </w:r>
          </w:p>
        </w:tc>
        <w:tc>
          <w:tcPr>
            <w:tcW w:w="951" w:type="dxa"/>
            <w:tcBorders>
              <w:top w:val="single" w:sz="8" w:space="0" w:color="000000"/>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hideMark/>
          </w:tcPr>
          <w:p w14:paraId="5B8682BB" w14:textId="77777777" w:rsidR="00332619" w:rsidRPr="00F86DD9" w:rsidRDefault="00332619" w:rsidP="00872ACC">
            <w:pPr>
              <w:spacing w:line="276" w:lineRule="auto"/>
              <w:ind w:firstLine="0"/>
              <w:jc w:val="center"/>
              <w:rPr>
                <w:sz w:val="20"/>
                <w:szCs w:val="20"/>
              </w:rPr>
            </w:pPr>
            <w:r>
              <w:rPr>
                <w:b/>
                <w:bCs/>
                <w:sz w:val="20"/>
                <w:szCs w:val="20"/>
              </w:rPr>
              <w:t>A</w:t>
            </w:r>
            <w:r w:rsidRPr="00F86DD9">
              <w:rPr>
                <w:b/>
                <w:bCs/>
                <w:sz w:val="20"/>
                <w:szCs w:val="20"/>
              </w:rPr>
              <w:t>ge</w:t>
            </w:r>
            <w:r>
              <w:rPr>
                <w:b/>
                <w:bCs/>
                <w:sz w:val="20"/>
                <w:szCs w:val="20"/>
              </w:rPr>
              <w:t xml:space="preserve"> range</w:t>
            </w:r>
          </w:p>
        </w:tc>
      </w:tr>
      <w:tr w:rsidR="00332619" w:rsidRPr="00A16C02" w14:paraId="26657F69" w14:textId="77777777" w:rsidTr="00872ACC">
        <w:trPr>
          <w:trHeight w:val="491"/>
        </w:trPr>
        <w:tc>
          <w:tcPr>
            <w:tcW w:w="553" w:type="dxa"/>
            <w:vMerge w:val="restart"/>
            <w:tcBorders>
              <w:top w:val="single" w:sz="8" w:space="0" w:color="000000"/>
              <w:left w:val="single" w:sz="8" w:space="0" w:color="FFFFFF"/>
              <w:right w:val="single" w:sz="8" w:space="0" w:color="FFFFFF"/>
            </w:tcBorders>
            <w:textDirection w:val="btLr"/>
            <w:vAlign w:val="center"/>
          </w:tcPr>
          <w:p w14:paraId="33998842" w14:textId="77777777" w:rsidR="00332619" w:rsidRPr="00F86DD9" w:rsidRDefault="00332619" w:rsidP="00872ACC">
            <w:pPr>
              <w:spacing w:line="276" w:lineRule="auto"/>
              <w:ind w:firstLine="0"/>
              <w:jc w:val="center"/>
              <w:rPr>
                <w:b/>
                <w:bCs/>
                <w:sz w:val="20"/>
                <w:szCs w:val="20"/>
              </w:rPr>
            </w:pPr>
            <w:r>
              <w:rPr>
                <w:b/>
                <w:bCs/>
                <w:sz w:val="20"/>
                <w:szCs w:val="20"/>
              </w:rPr>
              <w:t>Urban</w:t>
            </w:r>
          </w:p>
        </w:tc>
        <w:tc>
          <w:tcPr>
            <w:tcW w:w="825" w:type="dxa"/>
            <w:tcBorders>
              <w:top w:val="single" w:sz="8" w:space="0" w:color="000000"/>
              <w:left w:val="single" w:sz="8" w:space="0" w:color="FFFFFF"/>
              <w:right w:val="single" w:sz="8" w:space="0" w:color="FFFFFF"/>
            </w:tcBorders>
            <w:vAlign w:val="center"/>
          </w:tcPr>
          <w:p w14:paraId="240D0E97" w14:textId="77777777" w:rsidR="00332619" w:rsidRPr="00F86DD9" w:rsidRDefault="00332619" w:rsidP="00872ACC">
            <w:pPr>
              <w:spacing w:line="276" w:lineRule="auto"/>
              <w:ind w:firstLine="0"/>
              <w:rPr>
                <w:b/>
                <w:bCs/>
                <w:sz w:val="20"/>
                <w:szCs w:val="20"/>
              </w:rPr>
            </w:pPr>
            <w:r w:rsidRPr="00F86DD9">
              <w:rPr>
                <w:b/>
                <w:bCs/>
                <w:sz w:val="20"/>
                <w:szCs w:val="20"/>
              </w:rPr>
              <w:t xml:space="preserve">Male </w:t>
            </w:r>
          </w:p>
        </w:tc>
        <w:tc>
          <w:tcPr>
            <w:tcW w:w="965" w:type="dxa"/>
            <w:tcBorders>
              <w:top w:val="single" w:sz="8" w:space="0" w:color="000000"/>
              <w:left w:val="single" w:sz="8" w:space="0" w:color="FFFFFF"/>
              <w:right w:val="single" w:sz="8" w:space="0" w:color="FFFFFF"/>
            </w:tcBorders>
            <w:shd w:val="clear" w:color="auto" w:fill="auto"/>
            <w:tcMar>
              <w:top w:w="15" w:type="dxa"/>
              <w:left w:w="15" w:type="dxa"/>
              <w:bottom w:w="0" w:type="dxa"/>
              <w:right w:w="15" w:type="dxa"/>
            </w:tcMar>
            <w:vAlign w:val="center"/>
            <w:hideMark/>
          </w:tcPr>
          <w:p w14:paraId="23F57CB1" w14:textId="77777777" w:rsidR="00332619" w:rsidRPr="00F86DD9" w:rsidRDefault="00332619" w:rsidP="00872ACC">
            <w:pPr>
              <w:spacing w:line="276" w:lineRule="auto"/>
              <w:ind w:firstLine="0"/>
              <w:jc w:val="center"/>
              <w:rPr>
                <w:sz w:val="20"/>
                <w:szCs w:val="20"/>
              </w:rPr>
            </w:pPr>
            <w:r w:rsidRPr="00F86DD9">
              <w:rPr>
                <w:sz w:val="20"/>
                <w:szCs w:val="20"/>
              </w:rPr>
              <w:t>14</w:t>
            </w:r>
          </w:p>
        </w:tc>
        <w:tc>
          <w:tcPr>
            <w:tcW w:w="948" w:type="dxa"/>
            <w:tcBorders>
              <w:top w:val="single" w:sz="8" w:space="0" w:color="000000"/>
              <w:left w:val="single" w:sz="8" w:space="0" w:color="FFFFFF"/>
              <w:right w:val="single" w:sz="8" w:space="0" w:color="FFFFFF"/>
            </w:tcBorders>
            <w:shd w:val="clear" w:color="auto" w:fill="auto"/>
            <w:tcMar>
              <w:top w:w="15" w:type="dxa"/>
              <w:left w:w="15" w:type="dxa"/>
              <w:bottom w:w="0" w:type="dxa"/>
              <w:right w:w="15" w:type="dxa"/>
            </w:tcMar>
            <w:vAlign w:val="center"/>
            <w:hideMark/>
          </w:tcPr>
          <w:p w14:paraId="1BBD50DE" w14:textId="4B4D284E" w:rsidR="00332619" w:rsidRPr="00F86DD9" w:rsidRDefault="00332619" w:rsidP="00872ACC">
            <w:pPr>
              <w:spacing w:line="276" w:lineRule="auto"/>
              <w:ind w:firstLine="0"/>
              <w:jc w:val="center"/>
              <w:rPr>
                <w:sz w:val="20"/>
                <w:szCs w:val="20"/>
              </w:rPr>
            </w:pPr>
            <w:r w:rsidRPr="00F86DD9">
              <w:rPr>
                <w:sz w:val="20"/>
                <w:szCs w:val="20"/>
              </w:rPr>
              <w:t>1</w:t>
            </w:r>
            <w:r w:rsidR="002670CA">
              <w:rPr>
                <w:sz w:val="20"/>
                <w:szCs w:val="20"/>
              </w:rPr>
              <w:t>5</w:t>
            </w:r>
          </w:p>
        </w:tc>
        <w:tc>
          <w:tcPr>
            <w:tcW w:w="957" w:type="dxa"/>
            <w:tcBorders>
              <w:top w:val="single" w:sz="8" w:space="0" w:color="000000"/>
              <w:left w:val="single" w:sz="8" w:space="0" w:color="FFFFFF"/>
              <w:right w:val="single" w:sz="8" w:space="0" w:color="FFFFFF"/>
            </w:tcBorders>
            <w:shd w:val="clear" w:color="auto" w:fill="auto"/>
            <w:tcMar>
              <w:top w:w="15" w:type="dxa"/>
              <w:left w:w="15" w:type="dxa"/>
              <w:bottom w:w="0" w:type="dxa"/>
              <w:right w:w="15" w:type="dxa"/>
            </w:tcMar>
            <w:vAlign w:val="center"/>
            <w:hideMark/>
          </w:tcPr>
          <w:p w14:paraId="48D421D3" w14:textId="77777777" w:rsidR="00332619" w:rsidRPr="00F86DD9" w:rsidRDefault="00332619" w:rsidP="00872ACC">
            <w:pPr>
              <w:spacing w:line="276" w:lineRule="auto"/>
              <w:ind w:firstLine="0"/>
              <w:jc w:val="center"/>
              <w:rPr>
                <w:sz w:val="20"/>
                <w:szCs w:val="20"/>
              </w:rPr>
            </w:pPr>
          </w:p>
        </w:tc>
        <w:tc>
          <w:tcPr>
            <w:tcW w:w="954" w:type="dxa"/>
            <w:tcBorders>
              <w:top w:val="single" w:sz="8" w:space="0" w:color="000000"/>
              <w:left w:val="single" w:sz="8" w:space="0" w:color="FFFFFF"/>
              <w:right w:val="single" w:sz="8" w:space="0" w:color="FFFFFF"/>
            </w:tcBorders>
            <w:shd w:val="clear" w:color="auto" w:fill="auto"/>
            <w:tcMar>
              <w:top w:w="15" w:type="dxa"/>
              <w:left w:w="15" w:type="dxa"/>
              <w:bottom w:w="0" w:type="dxa"/>
              <w:right w:w="15" w:type="dxa"/>
            </w:tcMar>
            <w:vAlign w:val="center"/>
            <w:hideMark/>
          </w:tcPr>
          <w:p w14:paraId="0D2278F1" w14:textId="77777777" w:rsidR="00332619" w:rsidRPr="00F86DD9" w:rsidRDefault="00332619" w:rsidP="00872ACC">
            <w:pPr>
              <w:spacing w:line="276" w:lineRule="auto"/>
              <w:ind w:firstLine="0"/>
              <w:jc w:val="center"/>
              <w:rPr>
                <w:sz w:val="20"/>
                <w:szCs w:val="20"/>
              </w:rPr>
            </w:pPr>
          </w:p>
        </w:tc>
        <w:tc>
          <w:tcPr>
            <w:tcW w:w="951" w:type="dxa"/>
            <w:tcBorders>
              <w:top w:val="single" w:sz="8" w:space="0" w:color="000000"/>
              <w:left w:val="single" w:sz="8" w:space="0" w:color="FFFFFF"/>
              <w:right w:val="single" w:sz="8" w:space="0" w:color="FFFFFF"/>
            </w:tcBorders>
            <w:shd w:val="clear" w:color="auto" w:fill="auto"/>
            <w:tcMar>
              <w:top w:w="15" w:type="dxa"/>
              <w:left w:w="15" w:type="dxa"/>
              <w:bottom w:w="0" w:type="dxa"/>
              <w:right w:w="15" w:type="dxa"/>
            </w:tcMar>
            <w:vAlign w:val="center"/>
            <w:hideMark/>
          </w:tcPr>
          <w:p w14:paraId="7E866E7E" w14:textId="4EF291F6" w:rsidR="00332619" w:rsidRPr="00F86DD9" w:rsidRDefault="00332619" w:rsidP="00872ACC">
            <w:pPr>
              <w:spacing w:line="276" w:lineRule="auto"/>
              <w:ind w:firstLine="0"/>
              <w:jc w:val="center"/>
              <w:rPr>
                <w:sz w:val="20"/>
                <w:szCs w:val="20"/>
              </w:rPr>
            </w:pPr>
            <w:r w:rsidRPr="00F86DD9">
              <w:rPr>
                <w:sz w:val="20"/>
                <w:szCs w:val="20"/>
              </w:rPr>
              <w:t>4</w:t>
            </w:r>
            <w:r w:rsidR="002670CA">
              <w:rPr>
                <w:sz w:val="20"/>
                <w:szCs w:val="20"/>
              </w:rPr>
              <w:t>3</w:t>
            </w:r>
            <w:r w:rsidRPr="00F86DD9">
              <w:rPr>
                <w:sz w:val="20"/>
                <w:szCs w:val="20"/>
              </w:rPr>
              <w:t>.</w:t>
            </w:r>
            <w:r w:rsidR="002670CA">
              <w:rPr>
                <w:sz w:val="20"/>
                <w:szCs w:val="20"/>
              </w:rPr>
              <w:t>7</w:t>
            </w:r>
          </w:p>
        </w:tc>
        <w:tc>
          <w:tcPr>
            <w:tcW w:w="944" w:type="dxa"/>
            <w:tcBorders>
              <w:top w:val="single" w:sz="8" w:space="0" w:color="000000"/>
              <w:left w:val="single" w:sz="8" w:space="0" w:color="FFFFFF"/>
              <w:right w:val="single" w:sz="8" w:space="0" w:color="FFFFFF"/>
            </w:tcBorders>
            <w:shd w:val="clear" w:color="auto" w:fill="auto"/>
            <w:tcMar>
              <w:top w:w="15" w:type="dxa"/>
              <w:left w:w="15" w:type="dxa"/>
              <w:bottom w:w="0" w:type="dxa"/>
              <w:right w:w="15" w:type="dxa"/>
            </w:tcMar>
            <w:vAlign w:val="center"/>
            <w:hideMark/>
          </w:tcPr>
          <w:p w14:paraId="0649D9C7" w14:textId="1E14C3A5" w:rsidR="00332619" w:rsidRPr="00F86DD9" w:rsidRDefault="00332619" w:rsidP="00872ACC">
            <w:pPr>
              <w:spacing w:line="276" w:lineRule="auto"/>
              <w:ind w:firstLine="0"/>
              <w:jc w:val="center"/>
              <w:rPr>
                <w:sz w:val="20"/>
                <w:szCs w:val="20"/>
              </w:rPr>
            </w:pPr>
            <w:r w:rsidRPr="00F86DD9">
              <w:rPr>
                <w:sz w:val="20"/>
                <w:szCs w:val="20"/>
              </w:rPr>
              <w:t>12</w:t>
            </w:r>
            <w:r w:rsidR="002670CA">
              <w:rPr>
                <w:sz w:val="20"/>
                <w:szCs w:val="20"/>
              </w:rPr>
              <w:t>.4</w:t>
            </w:r>
          </w:p>
        </w:tc>
        <w:tc>
          <w:tcPr>
            <w:tcW w:w="951" w:type="dxa"/>
            <w:tcBorders>
              <w:top w:val="single" w:sz="8" w:space="0" w:color="000000"/>
              <w:left w:val="single" w:sz="8" w:space="0" w:color="FFFFFF"/>
              <w:right w:val="single" w:sz="8" w:space="0" w:color="FFFFFF"/>
            </w:tcBorders>
            <w:shd w:val="clear" w:color="auto" w:fill="auto"/>
            <w:tcMar>
              <w:top w:w="15" w:type="dxa"/>
              <w:left w:w="15" w:type="dxa"/>
              <w:bottom w:w="0" w:type="dxa"/>
              <w:right w:w="15" w:type="dxa"/>
            </w:tcMar>
            <w:vAlign w:val="center"/>
            <w:hideMark/>
          </w:tcPr>
          <w:p w14:paraId="5A346076" w14:textId="74B1B3D8" w:rsidR="00332619" w:rsidRPr="00F86DD9" w:rsidRDefault="00332619" w:rsidP="00872ACC">
            <w:pPr>
              <w:spacing w:line="276" w:lineRule="auto"/>
              <w:ind w:firstLine="0"/>
              <w:jc w:val="center"/>
              <w:rPr>
                <w:sz w:val="20"/>
                <w:szCs w:val="20"/>
              </w:rPr>
            </w:pPr>
            <w:r w:rsidRPr="00F86DD9">
              <w:rPr>
                <w:sz w:val="20"/>
                <w:szCs w:val="20"/>
              </w:rPr>
              <w:t>31</w:t>
            </w:r>
            <w:r>
              <w:rPr>
                <w:sz w:val="20"/>
                <w:szCs w:val="20"/>
              </w:rPr>
              <w:t>-7</w:t>
            </w:r>
            <w:r w:rsidR="002670CA">
              <w:rPr>
                <w:sz w:val="20"/>
                <w:szCs w:val="20"/>
              </w:rPr>
              <w:t>1</w:t>
            </w:r>
          </w:p>
        </w:tc>
      </w:tr>
      <w:tr w:rsidR="00332619" w:rsidRPr="00A16C02" w14:paraId="4C4FF816" w14:textId="77777777" w:rsidTr="00872ACC">
        <w:trPr>
          <w:trHeight w:val="491"/>
        </w:trPr>
        <w:tc>
          <w:tcPr>
            <w:tcW w:w="553" w:type="dxa"/>
            <w:vMerge/>
            <w:tcBorders>
              <w:left w:val="single" w:sz="8" w:space="0" w:color="FFFFFF"/>
              <w:right w:val="single" w:sz="8" w:space="0" w:color="FFFFFF"/>
            </w:tcBorders>
            <w:vAlign w:val="center"/>
          </w:tcPr>
          <w:p w14:paraId="1ED5B23E" w14:textId="77777777" w:rsidR="00332619" w:rsidRPr="00F86DD9" w:rsidRDefault="00332619" w:rsidP="00872ACC">
            <w:pPr>
              <w:spacing w:line="276" w:lineRule="auto"/>
              <w:ind w:firstLine="0"/>
              <w:jc w:val="center"/>
              <w:rPr>
                <w:b/>
                <w:bCs/>
                <w:sz w:val="20"/>
                <w:szCs w:val="20"/>
              </w:rPr>
            </w:pPr>
          </w:p>
        </w:tc>
        <w:tc>
          <w:tcPr>
            <w:tcW w:w="825" w:type="dxa"/>
            <w:tcBorders>
              <w:left w:val="single" w:sz="8" w:space="0" w:color="FFFFFF"/>
            </w:tcBorders>
            <w:vAlign w:val="center"/>
          </w:tcPr>
          <w:p w14:paraId="0723B8DD" w14:textId="77777777" w:rsidR="00332619" w:rsidRPr="00F86DD9" w:rsidRDefault="00332619" w:rsidP="00872ACC">
            <w:pPr>
              <w:spacing w:line="276" w:lineRule="auto"/>
              <w:ind w:firstLine="0"/>
              <w:rPr>
                <w:b/>
                <w:bCs/>
                <w:sz w:val="20"/>
                <w:szCs w:val="20"/>
              </w:rPr>
            </w:pPr>
            <w:r w:rsidRPr="00F86DD9">
              <w:rPr>
                <w:b/>
                <w:bCs/>
                <w:sz w:val="20"/>
                <w:szCs w:val="20"/>
              </w:rPr>
              <w:t xml:space="preserve">Female </w:t>
            </w:r>
          </w:p>
        </w:tc>
        <w:tc>
          <w:tcPr>
            <w:tcW w:w="965" w:type="dxa"/>
            <w:shd w:val="clear" w:color="auto" w:fill="auto"/>
            <w:tcMar>
              <w:top w:w="15" w:type="dxa"/>
              <w:left w:w="15" w:type="dxa"/>
              <w:bottom w:w="0" w:type="dxa"/>
              <w:right w:w="15" w:type="dxa"/>
            </w:tcMar>
            <w:vAlign w:val="center"/>
            <w:hideMark/>
          </w:tcPr>
          <w:p w14:paraId="00779C94" w14:textId="77777777" w:rsidR="00332619" w:rsidRPr="00F86DD9" w:rsidRDefault="00332619" w:rsidP="00872ACC">
            <w:pPr>
              <w:spacing w:line="276" w:lineRule="auto"/>
              <w:ind w:firstLine="0"/>
              <w:jc w:val="center"/>
              <w:rPr>
                <w:sz w:val="20"/>
                <w:szCs w:val="20"/>
              </w:rPr>
            </w:pPr>
            <w:r w:rsidRPr="00F86DD9">
              <w:rPr>
                <w:sz w:val="20"/>
                <w:szCs w:val="20"/>
              </w:rPr>
              <w:t>18</w:t>
            </w:r>
          </w:p>
        </w:tc>
        <w:tc>
          <w:tcPr>
            <w:tcW w:w="948" w:type="dxa"/>
            <w:shd w:val="clear" w:color="auto" w:fill="auto"/>
            <w:tcMar>
              <w:top w:w="15" w:type="dxa"/>
              <w:left w:w="15" w:type="dxa"/>
              <w:bottom w:w="0" w:type="dxa"/>
              <w:right w:w="15" w:type="dxa"/>
            </w:tcMar>
            <w:vAlign w:val="center"/>
            <w:hideMark/>
          </w:tcPr>
          <w:p w14:paraId="07BE8647" w14:textId="77777777" w:rsidR="00332619" w:rsidRPr="00F86DD9" w:rsidRDefault="00332619" w:rsidP="00872ACC">
            <w:pPr>
              <w:spacing w:line="276" w:lineRule="auto"/>
              <w:ind w:firstLine="0"/>
              <w:jc w:val="center"/>
              <w:rPr>
                <w:sz w:val="20"/>
                <w:szCs w:val="20"/>
              </w:rPr>
            </w:pPr>
          </w:p>
        </w:tc>
        <w:tc>
          <w:tcPr>
            <w:tcW w:w="957" w:type="dxa"/>
            <w:shd w:val="clear" w:color="auto" w:fill="auto"/>
            <w:tcMar>
              <w:top w:w="15" w:type="dxa"/>
              <w:left w:w="15" w:type="dxa"/>
              <w:bottom w:w="0" w:type="dxa"/>
              <w:right w:w="15" w:type="dxa"/>
            </w:tcMar>
            <w:vAlign w:val="center"/>
            <w:hideMark/>
          </w:tcPr>
          <w:p w14:paraId="3332013A" w14:textId="77777777" w:rsidR="00332619" w:rsidRPr="00F86DD9" w:rsidRDefault="00332619" w:rsidP="00872ACC">
            <w:pPr>
              <w:spacing w:line="276" w:lineRule="auto"/>
              <w:ind w:firstLine="0"/>
              <w:jc w:val="center"/>
              <w:rPr>
                <w:sz w:val="20"/>
                <w:szCs w:val="20"/>
              </w:rPr>
            </w:pPr>
            <w:r w:rsidRPr="00F86DD9">
              <w:rPr>
                <w:sz w:val="20"/>
                <w:szCs w:val="20"/>
              </w:rPr>
              <w:t>18</w:t>
            </w:r>
          </w:p>
        </w:tc>
        <w:tc>
          <w:tcPr>
            <w:tcW w:w="954" w:type="dxa"/>
            <w:shd w:val="clear" w:color="auto" w:fill="auto"/>
            <w:tcMar>
              <w:top w:w="15" w:type="dxa"/>
              <w:left w:w="15" w:type="dxa"/>
              <w:bottom w:w="0" w:type="dxa"/>
              <w:right w:w="15" w:type="dxa"/>
            </w:tcMar>
            <w:vAlign w:val="center"/>
            <w:hideMark/>
          </w:tcPr>
          <w:p w14:paraId="2065CC3A" w14:textId="77777777" w:rsidR="00332619" w:rsidRPr="00F86DD9" w:rsidRDefault="00332619" w:rsidP="00872ACC">
            <w:pPr>
              <w:spacing w:line="276" w:lineRule="auto"/>
              <w:ind w:firstLine="0"/>
              <w:jc w:val="center"/>
              <w:rPr>
                <w:sz w:val="20"/>
                <w:szCs w:val="20"/>
              </w:rPr>
            </w:pPr>
          </w:p>
        </w:tc>
        <w:tc>
          <w:tcPr>
            <w:tcW w:w="951" w:type="dxa"/>
            <w:shd w:val="clear" w:color="auto" w:fill="auto"/>
            <w:tcMar>
              <w:top w:w="15" w:type="dxa"/>
              <w:left w:w="15" w:type="dxa"/>
              <w:bottom w:w="0" w:type="dxa"/>
              <w:right w:w="15" w:type="dxa"/>
            </w:tcMar>
            <w:vAlign w:val="center"/>
            <w:hideMark/>
          </w:tcPr>
          <w:p w14:paraId="7C588719" w14:textId="77777777" w:rsidR="00332619" w:rsidRPr="00F86DD9" w:rsidRDefault="00332619" w:rsidP="00872ACC">
            <w:pPr>
              <w:spacing w:line="276" w:lineRule="auto"/>
              <w:ind w:firstLine="0"/>
              <w:jc w:val="center"/>
              <w:rPr>
                <w:sz w:val="20"/>
                <w:szCs w:val="20"/>
              </w:rPr>
            </w:pPr>
            <w:r w:rsidRPr="00F86DD9">
              <w:rPr>
                <w:sz w:val="20"/>
                <w:szCs w:val="20"/>
              </w:rPr>
              <w:t>41.2</w:t>
            </w:r>
          </w:p>
        </w:tc>
        <w:tc>
          <w:tcPr>
            <w:tcW w:w="944" w:type="dxa"/>
            <w:shd w:val="clear" w:color="auto" w:fill="auto"/>
            <w:tcMar>
              <w:top w:w="15" w:type="dxa"/>
              <w:left w:w="15" w:type="dxa"/>
              <w:bottom w:w="0" w:type="dxa"/>
              <w:right w:w="15" w:type="dxa"/>
            </w:tcMar>
            <w:vAlign w:val="center"/>
            <w:hideMark/>
          </w:tcPr>
          <w:p w14:paraId="6B43D136" w14:textId="77777777" w:rsidR="00332619" w:rsidRPr="00F86DD9" w:rsidRDefault="00332619" w:rsidP="00872ACC">
            <w:pPr>
              <w:spacing w:line="276" w:lineRule="auto"/>
              <w:ind w:firstLine="0"/>
              <w:jc w:val="center"/>
              <w:rPr>
                <w:sz w:val="20"/>
                <w:szCs w:val="20"/>
              </w:rPr>
            </w:pPr>
            <w:r w:rsidRPr="00F86DD9">
              <w:rPr>
                <w:sz w:val="20"/>
                <w:szCs w:val="20"/>
              </w:rPr>
              <w:t>10.9</w:t>
            </w:r>
          </w:p>
        </w:tc>
        <w:tc>
          <w:tcPr>
            <w:tcW w:w="951" w:type="dxa"/>
            <w:shd w:val="clear" w:color="auto" w:fill="auto"/>
            <w:tcMar>
              <w:top w:w="15" w:type="dxa"/>
              <w:left w:w="15" w:type="dxa"/>
              <w:bottom w:w="0" w:type="dxa"/>
              <w:right w:w="15" w:type="dxa"/>
            </w:tcMar>
            <w:vAlign w:val="center"/>
            <w:hideMark/>
          </w:tcPr>
          <w:p w14:paraId="23BE0845" w14:textId="77777777" w:rsidR="00332619" w:rsidRPr="00F86DD9" w:rsidRDefault="00332619" w:rsidP="00872ACC">
            <w:pPr>
              <w:spacing w:line="276" w:lineRule="auto"/>
              <w:ind w:firstLine="0"/>
              <w:jc w:val="center"/>
              <w:rPr>
                <w:sz w:val="20"/>
                <w:szCs w:val="20"/>
              </w:rPr>
            </w:pPr>
            <w:r w:rsidRPr="00F86DD9">
              <w:rPr>
                <w:sz w:val="20"/>
                <w:szCs w:val="20"/>
              </w:rPr>
              <w:t>29</w:t>
            </w:r>
            <w:r>
              <w:rPr>
                <w:sz w:val="20"/>
                <w:szCs w:val="20"/>
              </w:rPr>
              <w:t>-65</w:t>
            </w:r>
          </w:p>
        </w:tc>
      </w:tr>
      <w:tr w:rsidR="00332619" w:rsidRPr="00A16C02" w14:paraId="1D944516" w14:textId="77777777" w:rsidTr="00872ACC">
        <w:trPr>
          <w:trHeight w:val="491"/>
        </w:trPr>
        <w:tc>
          <w:tcPr>
            <w:tcW w:w="553" w:type="dxa"/>
            <w:vMerge/>
            <w:tcBorders>
              <w:left w:val="single" w:sz="8" w:space="0" w:color="FFFFFF"/>
              <w:bottom w:val="single" w:sz="4" w:space="0" w:color="auto"/>
              <w:right w:val="single" w:sz="8" w:space="0" w:color="FFFFFF"/>
            </w:tcBorders>
            <w:vAlign w:val="center"/>
          </w:tcPr>
          <w:p w14:paraId="32ED4699" w14:textId="77777777" w:rsidR="00332619" w:rsidRPr="00F86DD9" w:rsidRDefault="00332619" w:rsidP="00872ACC">
            <w:pPr>
              <w:spacing w:line="276" w:lineRule="auto"/>
              <w:ind w:firstLine="0"/>
              <w:jc w:val="center"/>
              <w:rPr>
                <w:b/>
                <w:bCs/>
                <w:sz w:val="20"/>
                <w:szCs w:val="20"/>
              </w:rPr>
            </w:pPr>
          </w:p>
        </w:tc>
        <w:tc>
          <w:tcPr>
            <w:tcW w:w="825" w:type="dxa"/>
            <w:tcBorders>
              <w:left w:val="single" w:sz="8" w:space="0" w:color="FFFFFF"/>
              <w:bottom w:val="single" w:sz="4" w:space="0" w:color="auto"/>
            </w:tcBorders>
            <w:vAlign w:val="center"/>
          </w:tcPr>
          <w:p w14:paraId="53BA36EB" w14:textId="77777777" w:rsidR="00332619" w:rsidRPr="00F86DD9" w:rsidRDefault="00332619" w:rsidP="00872ACC">
            <w:pPr>
              <w:spacing w:line="276" w:lineRule="auto"/>
              <w:ind w:firstLine="0"/>
              <w:rPr>
                <w:b/>
                <w:bCs/>
                <w:sz w:val="20"/>
                <w:szCs w:val="20"/>
              </w:rPr>
            </w:pPr>
            <w:r w:rsidRPr="00F86DD9">
              <w:rPr>
                <w:b/>
                <w:bCs/>
                <w:sz w:val="20"/>
                <w:szCs w:val="20"/>
              </w:rPr>
              <w:t xml:space="preserve">Mixed </w:t>
            </w:r>
          </w:p>
        </w:tc>
        <w:tc>
          <w:tcPr>
            <w:tcW w:w="965" w:type="dxa"/>
            <w:tcBorders>
              <w:bottom w:val="single" w:sz="4" w:space="0" w:color="auto"/>
            </w:tcBorders>
            <w:shd w:val="clear" w:color="auto" w:fill="auto"/>
            <w:tcMar>
              <w:top w:w="15" w:type="dxa"/>
              <w:left w:w="15" w:type="dxa"/>
              <w:bottom w:w="0" w:type="dxa"/>
              <w:right w:w="15" w:type="dxa"/>
            </w:tcMar>
            <w:vAlign w:val="center"/>
            <w:hideMark/>
          </w:tcPr>
          <w:p w14:paraId="29D9BF52" w14:textId="77777777" w:rsidR="00332619" w:rsidRPr="00F86DD9" w:rsidRDefault="00332619" w:rsidP="00872ACC">
            <w:pPr>
              <w:spacing w:line="276" w:lineRule="auto"/>
              <w:ind w:firstLine="0"/>
              <w:jc w:val="center"/>
              <w:rPr>
                <w:sz w:val="20"/>
                <w:szCs w:val="20"/>
              </w:rPr>
            </w:pPr>
            <w:r w:rsidRPr="00F86DD9">
              <w:rPr>
                <w:sz w:val="20"/>
                <w:szCs w:val="20"/>
              </w:rPr>
              <w:t>16</w:t>
            </w:r>
          </w:p>
        </w:tc>
        <w:tc>
          <w:tcPr>
            <w:tcW w:w="948" w:type="dxa"/>
            <w:tcBorders>
              <w:bottom w:val="single" w:sz="4" w:space="0" w:color="auto"/>
            </w:tcBorders>
            <w:shd w:val="clear" w:color="auto" w:fill="auto"/>
            <w:tcMar>
              <w:top w:w="15" w:type="dxa"/>
              <w:left w:w="15" w:type="dxa"/>
              <w:bottom w:w="0" w:type="dxa"/>
              <w:right w:w="15" w:type="dxa"/>
            </w:tcMar>
            <w:vAlign w:val="center"/>
            <w:hideMark/>
          </w:tcPr>
          <w:p w14:paraId="218D807C" w14:textId="77777777" w:rsidR="00332619" w:rsidRPr="00F86DD9" w:rsidRDefault="00332619" w:rsidP="00872ACC">
            <w:pPr>
              <w:spacing w:line="276" w:lineRule="auto"/>
              <w:ind w:firstLine="0"/>
              <w:jc w:val="center"/>
              <w:rPr>
                <w:sz w:val="20"/>
                <w:szCs w:val="20"/>
              </w:rPr>
            </w:pPr>
            <w:r w:rsidRPr="00F86DD9">
              <w:rPr>
                <w:sz w:val="20"/>
                <w:szCs w:val="20"/>
              </w:rPr>
              <w:t>5</w:t>
            </w:r>
          </w:p>
        </w:tc>
        <w:tc>
          <w:tcPr>
            <w:tcW w:w="957" w:type="dxa"/>
            <w:tcBorders>
              <w:bottom w:val="single" w:sz="4" w:space="0" w:color="auto"/>
            </w:tcBorders>
            <w:shd w:val="clear" w:color="auto" w:fill="auto"/>
            <w:tcMar>
              <w:top w:w="15" w:type="dxa"/>
              <w:left w:w="15" w:type="dxa"/>
              <w:bottom w:w="0" w:type="dxa"/>
              <w:right w:w="15" w:type="dxa"/>
            </w:tcMar>
            <w:vAlign w:val="center"/>
            <w:hideMark/>
          </w:tcPr>
          <w:p w14:paraId="4C86EAC4" w14:textId="77777777" w:rsidR="00332619" w:rsidRPr="00F86DD9" w:rsidRDefault="00332619" w:rsidP="00872ACC">
            <w:pPr>
              <w:spacing w:line="276" w:lineRule="auto"/>
              <w:ind w:firstLine="0"/>
              <w:jc w:val="center"/>
              <w:rPr>
                <w:sz w:val="20"/>
                <w:szCs w:val="20"/>
              </w:rPr>
            </w:pPr>
            <w:r w:rsidRPr="00F86DD9">
              <w:rPr>
                <w:sz w:val="20"/>
                <w:szCs w:val="20"/>
              </w:rPr>
              <w:t>10</w:t>
            </w:r>
          </w:p>
        </w:tc>
        <w:tc>
          <w:tcPr>
            <w:tcW w:w="954" w:type="dxa"/>
            <w:tcBorders>
              <w:bottom w:val="single" w:sz="4" w:space="0" w:color="auto"/>
            </w:tcBorders>
            <w:shd w:val="clear" w:color="auto" w:fill="auto"/>
            <w:tcMar>
              <w:top w:w="15" w:type="dxa"/>
              <w:left w:w="15" w:type="dxa"/>
              <w:bottom w:w="0" w:type="dxa"/>
              <w:right w:w="15" w:type="dxa"/>
            </w:tcMar>
            <w:vAlign w:val="center"/>
            <w:hideMark/>
          </w:tcPr>
          <w:p w14:paraId="6EE9333F" w14:textId="77777777" w:rsidR="00332619" w:rsidRPr="00F86DD9" w:rsidRDefault="00332619" w:rsidP="00872ACC">
            <w:pPr>
              <w:spacing w:line="276" w:lineRule="auto"/>
              <w:ind w:firstLine="0"/>
              <w:jc w:val="center"/>
              <w:rPr>
                <w:sz w:val="20"/>
                <w:szCs w:val="20"/>
              </w:rPr>
            </w:pPr>
            <w:r w:rsidRPr="00F86DD9">
              <w:rPr>
                <w:sz w:val="20"/>
                <w:szCs w:val="20"/>
              </w:rPr>
              <w:t>1</w:t>
            </w:r>
          </w:p>
        </w:tc>
        <w:tc>
          <w:tcPr>
            <w:tcW w:w="951" w:type="dxa"/>
            <w:tcBorders>
              <w:bottom w:val="single" w:sz="4" w:space="0" w:color="auto"/>
            </w:tcBorders>
            <w:shd w:val="clear" w:color="auto" w:fill="auto"/>
            <w:tcMar>
              <w:top w:w="15" w:type="dxa"/>
              <w:left w:w="15" w:type="dxa"/>
              <w:bottom w:w="0" w:type="dxa"/>
              <w:right w:w="15" w:type="dxa"/>
            </w:tcMar>
            <w:vAlign w:val="center"/>
            <w:hideMark/>
          </w:tcPr>
          <w:p w14:paraId="035FF41F" w14:textId="77777777" w:rsidR="00332619" w:rsidRPr="00F86DD9" w:rsidRDefault="00332619" w:rsidP="00872ACC">
            <w:pPr>
              <w:spacing w:line="276" w:lineRule="auto"/>
              <w:ind w:firstLine="0"/>
              <w:jc w:val="center"/>
              <w:rPr>
                <w:sz w:val="20"/>
                <w:szCs w:val="20"/>
              </w:rPr>
            </w:pPr>
            <w:r w:rsidRPr="00F86DD9">
              <w:rPr>
                <w:sz w:val="20"/>
                <w:szCs w:val="20"/>
              </w:rPr>
              <w:t>44.6</w:t>
            </w:r>
          </w:p>
        </w:tc>
        <w:tc>
          <w:tcPr>
            <w:tcW w:w="944" w:type="dxa"/>
            <w:tcBorders>
              <w:bottom w:val="single" w:sz="4" w:space="0" w:color="auto"/>
            </w:tcBorders>
            <w:shd w:val="clear" w:color="auto" w:fill="auto"/>
            <w:tcMar>
              <w:top w:w="15" w:type="dxa"/>
              <w:left w:w="15" w:type="dxa"/>
              <w:bottom w:w="0" w:type="dxa"/>
              <w:right w:w="15" w:type="dxa"/>
            </w:tcMar>
            <w:vAlign w:val="center"/>
            <w:hideMark/>
          </w:tcPr>
          <w:p w14:paraId="13250309" w14:textId="77777777" w:rsidR="00332619" w:rsidRPr="00F86DD9" w:rsidRDefault="00332619" w:rsidP="00872ACC">
            <w:pPr>
              <w:spacing w:line="276" w:lineRule="auto"/>
              <w:ind w:firstLine="0"/>
              <w:jc w:val="center"/>
              <w:rPr>
                <w:sz w:val="20"/>
                <w:szCs w:val="20"/>
              </w:rPr>
            </w:pPr>
            <w:r w:rsidRPr="00F86DD9">
              <w:rPr>
                <w:sz w:val="20"/>
                <w:szCs w:val="20"/>
              </w:rPr>
              <w:t>13.8</w:t>
            </w:r>
          </w:p>
        </w:tc>
        <w:tc>
          <w:tcPr>
            <w:tcW w:w="951" w:type="dxa"/>
            <w:tcBorders>
              <w:bottom w:val="single" w:sz="4" w:space="0" w:color="auto"/>
            </w:tcBorders>
            <w:shd w:val="clear" w:color="auto" w:fill="auto"/>
            <w:tcMar>
              <w:top w:w="15" w:type="dxa"/>
              <w:left w:w="15" w:type="dxa"/>
              <w:bottom w:w="0" w:type="dxa"/>
              <w:right w:w="15" w:type="dxa"/>
            </w:tcMar>
            <w:vAlign w:val="center"/>
            <w:hideMark/>
          </w:tcPr>
          <w:p w14:paraId="0DF22579" w14:textId="77777777" w:rsidR="00332619" w:rsidRPr="00F86DD9" w:rsidRDefault="00332619" w:rsidP="00872ACC">
            <w:pPr>
              <w:spacing w:line="276" w:lineRule="auto"/>
              <w:ind w:firstLine="0"/>
              <w:jc w:val="center"/>
              <w:rPr>
                <w:sz w:val="20"/>
                <w:szCs w:val="20"/>
              </w:rPr>
            </w:pPr>
            <w:r w:rsidRPr="00F86DD9">
              <w:rPr>
                <w:sz w:val="20"/>
                <w:szCs w:val="20"/>
              </w:rPr>
              <w:t>21</w:t>
            </w:r>
            <w:r>
              <w:rPr>
                <w:sz w:val="20"/>
                <w:szCs w:val="20"/>
              </w:rPr>
              <w:t>-76</w:t>
            </w:r>
          </w:p>
        </w:tc>
      </w:tr>
      <w:tr w:rsidR="00332619" w:rsidRPr="00A16C02" w14:paraId="1CC4C991" w14:textId="77777777" w:rsidTr="00872ACC">
        <w:trPr>
          <w:trHeight w:val="491"/>
        </w:trPr>
        <w:tc>
          <w:tcPr>
            <w:tcW w:w="553" w:type="dxa"/>
            <w:vMerge w:val="restart"/>
            <w:tcBorders>
              <w:top w:val="single" w:sz="4" w:space="0" w:color="auto"/>
            </w:tcBorders>
            <w:textDirection w:val="btLr"/>
            <w:vAlign w:val="center"/>
          </w:tcPr>
          <w:p w14:paraId="5C2B2453" w14:textId="77777777" w:rsidR="00332619" w:rsidRPr="00F86DD9" w:rsidRDefault="00332619" w:rsidP="00872ACC">
            <w:pPr>
              <w:spacing w:line="276" w:lineRule="auto"/>
              <w:ind w:firstLine="0"/>
              <w:jc w:val="center"/>
              <w:rPr>
                <w:b/>
                <w:bCs/>
                <w:sz w:val="20"/>
                <w:szCs w:val="20"/>
              </w:rPr>
            </w:pPr>
            <w:r>
              <w:rPr>
                <w:b/>
                <w:bCs/>
                <w:sz w:val="20"/>
                <w:szCs w:val="20"/>
              </w:rPr>
              <w:t>Peri-urban</w:t>
            </w:r>
          </w:p>
        </w:tc>
        <w:tc>
          <w:tcPr>
            <w:tcW w:w="825" w:type="dxa"/>
            <w:tcBorders>
              <w:top w:val="single" w:sz="4" w:space="0" w:color="auto"/>
            </w:tcBorders>
            <w:vAlign w:val="center"/>
          </w:tcPr>
          <w:p w14:paraId="7E1D5AFE" w14:textId="77777777" w:rsidR="00332619" w:rsidRPr="00F86DD9" w:rsidRDefault="00332619" w:rsidP="00872ACC">
            <w:pPr>
              <w:spacing w:line="276" w:lineRule="auto"/>
              <w:ind w:firstLine="0"/>
              <w:rPr>
                <w:b/>
                <w:bCs/>
                <w:sz w:val="20"/>
                <w:szCs w:val="20"/>
              </w:rPr>
            </w:pPr>
            <w:r w:rsidRPr="00F86DD9">
              <w:rPr>
                <w:b/>
                <w:bCs/>
                <w:sz w:val="20"/>
                <w:szCs w:val="20"/>
              </w:rPr>
              <w:t xml:space="preserve">Male </w:t>
            </w:r>
          </w:p>
        </w:tc>
        <w:tc>
          <w:tcPr>
            <w:tcW w:w="965" w:type="dxa"/>
            <w:tcBorders>
              <w:top w:val="single" w:sz="4" w:space="0" w:color="auto"/>
            </w:tcBorders>
            <w:shd w:val="clear" w:color="auto" w:fill="auto"/>
            <w:tcMar>
              <w:top w:w="15" w:type="dxa"/>
              <w:left w:w="15" w:type="dxa"/>
              <w:bottom w:w="0" w:type="dxa"/>
              <w:right w:w="15" w:type="dxa"/>
            </w:tcMar>
            <w:vAlign w:val="center"/>
            <w:hideMark/>
          </w:tcPr>
          <w:p w14:paraId="4738B01E" w14:textId="77777777" w:rsidR="00332619" w:rsidRPr="00F86DD9" w:rsidRDefault="00332619" w:rsidP="00872ACC">
            <w:pPr>
              <w:spacing w:line="276" w:lineRule="auto"/>
              <w:ind w:firstLine="0"/>
              <w:jc w:val="center"/>
              <w:rPr>
                <w:sz w:val="20"/>
                <w:szCs w:val="20"/>
              </w:rPr>
            </w:pPr>
            <w:r w:rsidRPr="00F86DD9">
              <w:rPr>
                <w:sz w:val="20"/>
                <w:szCs w:val="20"/>
              </w:rPr>
              <w:t>19</w:t>
            </w:r>
          </w:p>
        </w:tc>
        <w:tc>
          <w:tcPr>
            <w:tcW w:w="948" w:type="dxa"/>
            <w:tcBorders>
              <w:top w:val="single" w:sz="4" w:space="0" w:color="auto"/>
            </w:tcBorders>
            <w:shd w:val="clear" w:color="auto" w:fill="auto"/>
            <w:tcMar>
              <w:top w:w="15" w:type="dxa"/>
              <w:left w:w="15" w:type="dxa"/>
              <w:bottom w:w="0" w:type="dxa"/>
              <w:right w:w="15" w:type="dxa"/>
            </w:tcMar>
            <w:vAlign w:val="center"/>
            <w:hideMark/>
          </w:tcPr>
          <w:p w14:paraId="64C953D3" w14:textId="77777777" w:rsidR="00332619" w:rsidRPr="00F86DD9" w:rsidRDefault="00332619" w:rsidP="00872ACC">
            <w:pPr>
              <w:spacing w:line="276" w:lineRule="auto"/>
              <w:ind w:firstLine="0"/>
              <w:jc w:val="center"/>
              <w:rPr>
                <w:sz w:val="20"/>
                <w:szCs w:val="20"/>
              </w:rPr>
            </w:pPr>
            <w:r w:rsidRPr="00F86DD9">
              <w:rPr>
                <w:sz w:val="20"/>
                <w:szCs w:val="20"/>
              </w:rPr>
              <w:t>19</w:t>
            </w:r>
          </w:p>
        </w:tc>
        <w:tc>
          <w:tcPr>
            <w:tcW w:w="957" w:type="dxa"/>
            <w:tcBorders>
              <w:top w:val="single" w:sz="4" w:space="0" w:color="auto"/>
            </w:tcBorders>
            <w:shd w:val="clear" w:color="auto" w:fill="auto"/>
            <w:tcMar>
              <w:top w:w="15" w:type="dxa"/>
              <w:left w:w="15" w:type="dxa"/>
              <w:bottom w:w="0" w:type="dxa"/>
              <w:right w:w="15" w:type="dxa"/>
            </w:tcMar>
            <w:vAlign w:val="center"/>
            <w:hideMark/>
          </w:tcPr>
          <w:p w14:paraId="1AA1B932" w14:textId="77777777" w:rsidR="00332619" w:rsidRPr="00F86DD9" w:rsidRDefault="00332619" w:rsidP="00872ACC">
            <w:pPr>
              <w:spacing w:line="276" w:lineRule="auto"/>
              <w:ind w:firstLine="0"/>
              <w:jc w:val="center"/>
              <w:rPr>
                <w:sz w:val="20"/>
                <w:szCs w:val="20"/>
              </w:rPr>
            </w:pPr>
          </w:p>
        </w:tc>
        <w:tc>
          <w:tcPr>
            <w:tcW w:w="954" w:type="dxa"/>
            <w:tcBorders>
              <w:top w:val="single" w:sz="4" w:space="0" w:color="auto"/>
            </w:tcBorders>
            <w:shd w:val="clear" w:color="auto" w:fill="auto"/>
            <w:tcMar>
              <w:top w:w="15" w:type="dxa"/>
              <w:left w:w="15" w:type="dxa"/>
              <w:bottom w:w="0" w:type="dxa"/>
              <w:right w:w="15" w:type="dxa"/>
            </w:tcMar>
            <w:vAlign w:val="center"/>
            <w:hideMark/>
          </w:tcPr>
          <w:p w14:paraId="494A6A16" w14:textId="77777777" w:rsidR="00332619" w:rsidRPr="00F86DD9" w:rsidRDefault="00332619" w:rsidP="00872ACC">
            <w:pPr>
              <w:spacing w:line="276" w:lineRule="auto"/>
              <w:ind w:firstLine="0"/>
              <w:jc w:val="center"/>
              <w:rPr>
                <w:sz w:val="20"/>
                <w:szCs w:val="20"/>
              </w:rPr>
            </w:pPr>
          </w:p>
        </w:tc>
        <w:tc>
          <w:tcPr>
            <w:tcW w:w="951" w:type="dxa"/>
            <w:tcBorders>
              <w:top w:val="single" w:sz="4" w:space="0" w:color="auto"/>
            </w:tcBorders>
            <w:shd w:val="clear" w:color="auto" w:fill="auto"/>
            <w:tcMar>
              <w:top w:w="15" w:type="dxa"/>
              <w:left w:w="15" w:type="dxa"/>
              <w:bottom w:w="0" w:type="dxa"/>
              <w:right w:w="15" w:type="dxa"/>
            </w:tcMar>
            <w:vAlign w:val="center"/>
            <w:hideMark/>
          </w:tcPr>
          <w:p w14:paraId="46D4AD4D" w14:textId="77777777" w:rsidR="00332619" w:rsidRPr="00F86DD9" w:rsidRDefault="00332619" w:rsidP="00872ACC">
            <w:pPr>
              <w:spacing w:line="276" w:lineRule="auto"/>
              <w:ind w:firstLine="0"/>
              <w:jc w:val="center"/>
              <w:rPr>
                <w:sz w:val="20"/>
                <w:szCs w:val="20"/>
              </w:rPr>
            </w:pPr>
            <w:r w:rsidRPr="00F86DD9">
              <w:rPr>
                <w:sz w:val="20"/>
                <w:szCs w:val="20"/>
              </w:rPr>
              <w:t>49.9</w:t>
            </w:r>
          </w:p>
        </w:tc>
        <w:tc>
          <w:tcPr>
            <w:tcW w:w="944" w:type="dxa"/>
            <w:tcBorders>
              <w:top w:val="single" w:sz="4" w:space="0" w:color="auto"/>
            </w:tcBorders>
            <w:shd w:val="clear" w:color="auto" w:fill="auto"/>
            <w:tcMar>
              <w:top w:w="15" w:type="dxa"/>
              <w:left w:w="15" w:type="dxa"/>
              <w:bottom w:w="0" w:type="dxa"/>
              <w:right w:w="15" w:type="dxa"/>
            </w:tcMar>
            <w:vAlign w:val="center"/>
            <w:hideMark/>
          </w:tcPr>
          <w:p w14:paraId="68093E9C" w14:textId="77777777" w:rsidR="00332619" w:rsidRPr="00F86DD9" w:rsidRDefault="00332619" w:rsidP="00872ACC">
            <w:pPr>
              <w:spacing w:line="276" w:lineRule="auto"/>
              <w:ind w:firstLine="0"/>
              <w:jc w:val="center"/>
              <w:rPr>
                <w:sz w:val="20"/>
                <w:szCs w:val="20"/>
              </w:rPr>
            </w:pPr>
            <w:r w:rsidRPr="00F86DD9">
              <w:rPr>
                <w:sz w:val="20"/>
                <w:szCs w:val="20"/>
              </w:rPr>
              <w:t>14.7</w:t>
            </w:r>
          </w:p>
        </w:tc>
        <w:tc>
          <w:tcPr>
            <w:tcW w:w="951" w:type="dxa"/>
            <w:tcBorders>
              <w:top w:val="single" w:sz="4" w:space="0" w:color="auto"/>
            </w:tcBorders>
            <w:shd w:val="clear" w:color="auto" w:fill="auto"/>
            <w:tcMar>
              <w:top w:w="15" w:type="dxa"/>
              <w:left w:w="15" w:type="dxa"/>
              <w:bottom w:w="0" w:type="dxa"/>
              <w:right w:w="15" w:type="dxa"/>
            </w:tcMar>
            <w:vAlign w:val="center"/>
            <w:hideMark/>
          </w:tcPr>
          <w:p w14:paraId="45B3C621" w14:textId="77777777" w:rsidR="00332619" w:rsidRPr="00F86DD9" w:rsidRDefault="00332619" w:rsidP="00872ACC">
            <w:pPr>
              <w:spacing w:line="276" w:lineRule="auto"/>
              <w:ind w:firstLine="0"/>
              <w:jc w:val="center"/>
              <w:rPr>
                <w:sz w:val="20"/>
                <w:szCs w:val="20"/>
              </w:rPr>
            </w:pPr>
            <w:r w:rsidRPr="00F86DD9">
              <w:rPr>
                <w:sz w:val="20"/>
                <w:szCs w:val="20"/>
              </w:rPr>
              <w:t>20</w:t>
            </w:r>
            <w:r>
              <w:rPr>
                <w:sz w:val="20"/>
                <w:szCs w:val="20"/>
              </w:rPr>
              <w:t>-73</w:t>
            </w:r>
          </w:p>
        </w:tc>
      </w:tr>
      <w:tr w:rsidR="00332619" w:rsidRPr="00A16C02" w14:paraId="73031248" w14:textId="77777777" w:rsidTr="00872ACC">
        <w:trPr>
          <w:trHeight w:val="491"/>
        </w:trPr>
        <w:tc>
          <w:tcPr>
            <w:tcW w:w="553" w:type="dxa"/>
            <w:vMerge/>
            <w:textDirection w:val="btLr"/>
            <w:vAlign w:val="center"/>
          </w:tcPr>
          <w:p w14:paraId="44757087" w14:textId="77777777" w:rsidR="00332619" w:rsidRPr="00F86DD9" w:rsidRDefault="00332619" w:rsidP="00872ACC">
            <w:pPr>
              <w:spacing w:line="276" w:lineRule="auto"/>
              <w:ind w:firstLine="0"/>
              <w:jc w:val="center"/>
              <w:rPr>
                <w:b/>
                <w:bCs/>
                <w:sz w:val="20"/>
                <w:szCs w:val="20"/>
              </w:rPr>
            </w:pPr>
          </w:p>
        </w:tc>
        <w:tc>
          <w:tcPr>
            <w:tcW w:w="825" w:type="dxa"/>
            <w:vAlign w:val="center"/>
          </w:tcPr>
          <w:p w14:paraId="686AD55D" w14:textId="77777777" w:rsidR="00332619" w:rsidRPr="00F86DD9" w:rsidRDefault="00332619" w:rsidP="00872ACC">
            <w:pPr>
              <w:spacing w:line="276" w:lineRule="auto"/>
              <w:ind w:firstLine="0"/>
              <w:rPr>
                <w:b/>
                <w:bCs/>
                <w:sz w:val="20"/>
                <w:szCs w:val="20"/>
              </w:rPr>
            </w:pPr>
            <w:r w:rsidRPr="00F86DD9">
              <w:rPr>
                <w:b/>
                <w:bCs/>
                <w:sz w:val="20"/>
                <w:szCs w:val="20"/>
              </w:rPr>
              <w:t xml:space="preserve">Female </w:t>
            </w:r>
          </w:p>
        </w:tc>
        <w:tc>
          <w:tcPr>
            <w:tcW w:w="965" w:type="dxa"/>
            <w:shd w:val="clear" w:color="auto" w:fill="auto"/>
            <w:tcMar>
              <w:top w:w="15" w:type="dxa"/>
              <w:left w:w="15" w:type="dxa"/>
              <w:bottom w:w="0" w:type="dxa"/>
              <w:right w:w="15" w:type="dxa"/>
            </w:tcMar>
            <w:vAlign w:val="center"/>
            <w:hideMark/>
          </w:tcPr>
          <w:p w14:paraId="65884752" w14:textId="77777777" w:rsidR="00332619" w:rsidRPr="00F86DD9" w:rsidRDefault="00332619" w:rsidP="00872ACC">
            <w:pPr>
              <w:spacing w:line="276" w:lineRule="auto"/>
              <w:ind w:firstLine="0"/>
              <w:jc w:val="center"/>
              <w:rPr>
                <w:sz w:val="20"/>
                <w:szCs w:val="20"/>
              </w:rPr>
            </w:pPr>
            <w:r w:rsidRPr="00F86DD9">
              <w:rPr>
                <w:sz w:val="20"/>
                <w:szCs w:val="20"/>
              </w:rPr>
              <w:t>26</w:t>
            </w:r>
          </w:p>
        </w:tc>
        <w:tc>
          <w:tcPr>
            <w:tcW w:w="948" w:type="dxa"/>
            <w:shd w:val="clear" w:color="auto" w:fill="auto"/>
            <w:tcMar>
              <w:top w:w="15" w:type="dxa"/>
              <w:left w:w="15" w:type="dxa"/>
              <w:bottom w:w="0" w:type="dxa"/>
              <w:right w:w="15" w:type="dxa"/>
            </w:tcMar>
            <w:vAlign w:val="center"/>
            <w:hideMark/>
          </w:tcPr>
          <w:p w14:paraId="3824FC44" w14:textId="77777777" w:rsidR="00332619" w:rsidRPr="00F86DD9" w:rsidRDefault="00332619" w:rsidP="00872ACC">
            <w:pPr>
              <w:spacing w:line="276" w:lineRule="auto"/>
              <w:ind w:firstLine="0"/>
              <w:jc w:val="center"/>
              <w:rPr>
                <w:sz w:val="20"/>
                <w:szCs w:val="20"/>
              </w:rPr>
            </w:pPr>
          </w:p>
        </w:tc>
        <w:tc>
          <w:tcPr>
            <w:tcW w:w="957" w:type="dxa"/>
            <w:shd w:val="clear" w:color="auto" w:fill="auto"/>
            <w:tcMar>
              <w:top w:w="15" w:type="dxa"/>
              <w:left w:w="15" w:type="dxa"/>
              <w:bottom w:w="0" w:type="dxa"/>
              <w:right w:w="15" w:type="dxa"/>
            </w:tcMar>
            <w:vAlign w:val="center"/>
            <w:hideMark/>
          </w:tcPr>
          <w:p w14:paraId="7DEE909F" w14:textId="77777777" w:rsidR="00332619" w:rsidRPr="00F86DD9" w:rsidRDefault="00332619" w:rsidP="00872ACC">
            <w:pPr>
              <w:spacing w:line="276" w:lineRule="auto"/>
              <w:ind w:firstLine="0"/>
              <w:jc w:val="center"/>
              <w:rPr>
                <w:sz w:val="20"/>
                <w:szCs w:val="20"/>
              </w:rPr>
            </w:pPr>
            <w:r w:rsidRPr="00F86DD9">
              <w:rPr>
                <w:sz w:val="20"/>
                <w:szCs w:val="20"/>
              </w:rPr>
              <w:t>26</w:t>
            </w:r>
          </w:p>
        </w:tc>
        <w:tc>
          <w:tcPr>
            <w:tcW w:w="954" w:type="dxa"/>
            <w:shd w:val="clear" w:color="auto" w:fill="auto"/>
            <w:tcMar>
              <w:top w:w="15" w:type="dxa"/>
              <w:left w:w="15" w:type="dxa"/>
              <w:bottom w:w="0" w:type="dxa"/>
              <w:right w:w="15" w:type="dxa"/>
            </w:tcMar>
            <w:vAlign w:val="center"/>
            <w:hideMark/>
          </w:tcPr>
          <w:p w14:paraId="442F0E62" w14:textId="77777777" w:rsidR="00332619" w:rsidRPr="00F86DD9" w:rsidRDefault="00332619" w:rsidP="00872ACC">
            <w:pPr>
              <w:spacing w:line="276" w:lineRule="auto"/>
              <w:ind w:firstLine="0"/>
              <w:jc w:val="center"/>
              <w:rPr>
                <w:sz w:val="20"/>
                <w:szCs w:val="20"/>
              </w:rPr>
            </w:pPr>
          </w:p>
        </w:tc>
        <w:tc>
          <w:tcPr>
            <w:tcW w:w="951" w:type="dxa"/>
            <w:shd w:val="clear" w:color="auto" w:fill="auto"/>
            <w:tcMar>
              <w:top w:w="15" w:type="dxa"/>
              <w:left w:w="15" w:type="dxa"/>
              <w:bottom w:w="0" w:type="dxa"/>
              <w:right w:w="15" w:type="dxa"/>
            </w:tcMar>
            <w:vAlign w:val="center"/>
            <w:hideMark/>
          </w:tcPr>
          <w:p w14:paraId="5C47B1B9" w14:textId="77777777" w:rsidR="00332619" w:rsidRPr="00F86DD9" w:rsidRDefault="00332619" w:rsidP="00872ACC">
            <w:pPr>
              <w:spacing w:line="276" w:lineRule="auto"/>
              <w:ind w:firstLine="0"/>
              <w:jc w:val="center"/>
              <w:rPr>
                <w:sz w:val="20"/>
                <w:szCs w:val="20"/>
              </w:rPr>
            </w:pPr>
            <w:r w:rsidRPr="00F86DD9">
              <w:rPr>
                <w:sz w:val="20"/>
                <w:szCs w:val="20"/>
              </w:rPr>
              <w:t>41.5</w:t>
            </w:r>
          </w:p>
        </w:tc>
        <w:tc>
          <w:tcPr>
            <w:tcW w:w="944" w:type="dxa"/>
            <w:shd w:val="clear" w:color="auto" w:fill="auto"/>
            <w:tcMar>
              <w:top w:w="15" w:type="dxa"/>
              <w:left w:w="15" w:type="dxa"/>
              <w:bottom w:w="0" w:type="dxa"/>
              <w:right w:w="15" w:type="dxa"/>
            </w:tcMar>
            <w:vAlign w:val="center"/>
            <w:hideMark/>
          </w:tcPr>
          <w:p w14:paraId="4579E42B" w14:textId="77777777" w:rsidR="00332619" w:rsidRPr="00F86DD9" w:rsidRDefault="00332619" w:rsidP="00872ACC">
            <w:pPr>
              <w:spacing w:line="276" w:lineRule="auto"/>
              <w:ind w:firstLine="0"/>
              <w:jc w:val="center"/>
              <w:rPr>
                <w:sz w:val="20"/>
                <w:szCs w:val="20"/>
              </w:rPr>
            </w:pPr>
            <w:r w:rsidRPr="00F86DD9">
              <w:rPr>
                <w:sz w:val="20"/>
                <w:szCs w:val="20"/>
              </w:rPr>
              <w:t>12.4</w:t>
            </w:r>
          </w:p>
        </w:tc>
        <w:tc>
          <w:tcPr>
            <w:tcW w:w="951" w:type="dxa"/>
            <w:shd w:val="clear" w:color="auto" w:fill="auto"/>
            <w:tcMar>
              <w:top w:w="15" w:type="dxa"/>
              <w:left w:w="15" w:type="dxa"/>
              <w:bottom w:w="0" w:type="dxa"/>
              <w:right w:w="15" w:type="dxa"/>
            </w:tcMar>
            <w:vAlign w:val="center"/>
            <w:hideMark/>
          </w:tcPr>
          <w:p w14:paraId="703316EA" w14:textId="77777777" w:rsidR="00332619" w:rsidRPr="00F86DD9" w:rsidRDefault="00332619" w:rsidP="00872ACC">
            <w:pPr>
              <w:spacing w:line="276" w:lineRule="auto"/>
              <w:ind w:firstLine="0"/>
              <w:jc w:val="center"/>
              <w:rPr>
                <w:sz w:val="20"/>
                <w:szCs w:val="20"/>
              </w:rPr>
            </w:pPr>
            <w:r w:rsidRPr="00F86DD9">
              <w:rPr>
                <w:sz w:val="20"/>
                <w:szCs w:val="20"/>
              </w:rPr>
              <w:t>21</w:t>
            </w:r>
            <w:r>
              <w:rPr>
                <w:sz w:val="20"/>
                <w:szCs w:val="20"/>
              </w:rPr>
              <w:t>-69</w:t>
            </w:r>
          </w:p>
        </w:tc>
      </w:tr>
      <w:tr w:rsidR="00332619" w:rsidRPr="00A16C02" w14:paraId="68247157" w14:textId="77777777" w:rsidTr="00872ACC">
        <w:trPr>
          <w:trHeight w:val="491"/>
        </w:trPr>
        <w:tc>
          <w:tcPr>
            <w:tcW w:w="553" w:type="dxa"/>
            <w:vMerge/>
            <w:tcBorders>
              <w:bottom w:val="single" w:sz="4" w:space="0" w:color="auto"/>
            </w:tcBorders>
            <w:textDirection w:val="btLr"/>
            <w:vAlign w:val="center"/>
          </w:tcPr>
          <w:p w14:paraId="57E136FC" w14:textId="77777777" w:rsidR="00332619" w:rsidRPr="00F86DD9" w:rsidRDefault="00332619" w:rsidP="00872ACC">
            <w:pPr>
              <w:spacing w:line="276" w:lineRule="auto"/>
              <w:ind w:firstLine="0"/>
              <w:jc w:val="center"/>
              <w:rPr>
                <w:b/>
                <w:bCs/>
                <w:sz w:val="20"/>
                <w:szCs w:val="20"/>
              </w:rPr>
            </w:pPr>
          </w:p>
        </w:tc>
        <w:tc>
          <w:tcPr>
            <w:tcW w:w="825" w:type="dxa"/>
            <w:tcBorders>
              <w:bottom w:val="single" w:sz="4" w:space="0" w:color="auto"/>
            </w:tcBorders>
            <w:vAlign w:val="center"/>
          </w:tcPr>
          <w:p w14:paraId="760751DD" w14:textId="77777777" w:rsidR="00332619" w:rsidRPr="00F86DD9" w:rsidRDefault="00332619" w:rsidP="00872ACC">
            <w:pPr>
              <w:spacing w:line="276" w:lineRule="auto"/>
              <w:ind w:firstLine="0"/>
              <w:rPr>
                <w:b/>
                <w:bCs/>
                <w:sz w:val="20"/>
                <w:szCs w:val="20"/>
              </w:rPr>
            </w:pPr>
            <w:r w:rsidRPr="00F86DD9">
              <w:rPr>
                <w:b/>
                <w:bCs/>
                <w:sz w:val="20"/>
                <w:szCs w:val="20"/>
              </w:rPr>
              <w:t xml:space="preserve">Mixed </w:t>
            </w:r>
          </w:p>
        </w:tc>
        <w:tc>
          <w:tcPr>
            <w:tcW w:w="965" w:type="dxa"/>
            <w:tcBorders>
              <w:bottom w:val="single" w:sz="4" w:space="0" w:color="auto"/>
            </w:tcBorders>
            <w:shd w:val="clear" w:color="auto" w:fill="auto"/>
            <w:tcMar>
              <w:top w:w="15" w:type="dxa"/>
              <w:left w:w="15" w:type="dxa"/>
              <w:bottom w:w="0" w:type="dxa"/>
              <w:right w:w="15" w:type="dxa"/>
            </w:tcMar>
            <w:vAlign w:val="center"/>
            <w:hideMark/>
          </w:tcPr>
          <w:p w14:paraId="11DC6FD8" w14:textId="77777777" w:rsidR="00332619" w:rsidRPr="00F86DD9" w:rsidRDefault="00332619" w:rsidP="00872ACC">
            <w:pPr>
              <w:spacing w:line="276" w:lineRule="auto"/>
              <w:ind w:firstLine="0"/>
              <w:jc w:val="center"/>
              <w:rPr>
                <w:sz w:val="20"/>
                <w:szCs w:val="20"/>
              </w:rPr>
            </w:pPr>
            <w:r w:rsidRPr="00F86DD9">
              <w:rPr>
                <w:sz w:val="20"/>
                <w:szCs w:val="20"/>
              </w:rPr>
              <w:t>25</w:t>
            </w:r>
          </w:p>
        </w:tc>
        <w:tc>
          <w:tcPr>
            <w:tcW w:w="948" w:type="dxa"/>
            <w:tcBorders>
              <w:bottom w:val="single" w:sz="4" w:space="0" w:color="auto"/>
            </w:tcBorders>
            <w:shd w:val="clear" w:color="auto" w:fill="auto"/>
            <w:tcMar>
              <w:top w:w="15" w:type="dxa"/>
              <w:left w:w="15" w:type="dxa"/>
              <w:bottom w:w="0" w:type="dxa"/>
              <w:right w:w="15" w:type="dxa"/>
            </w:tcMar>
            <w:vAlign w:val="center"/>
            <w:hideMark/>
          </w:tcPr>
          <w:p w14:paraId="50BB5BF4" w14:textId="77777777" w:rsidR="00332619" w:rsidRPr="00F86DD9" w:rsidRDefault="00332619" w:rsidP="00872ACC">
            <w:pPr>
              <w:spacing w:line="276" w:lineRule="auto"/>
              <w:ind w:firstLine="0"/>
              <w:jc w:val="center"/>
              <w:rPr>
                <w:sz w:val="20"/>
                <w:szCs w:val="20"/>
              </w:rPr>
            </w:pPr>
            <w:r w:rsidRPr="00F86DD9">
              <w:rPr>
                <w:sz w:val="20"/>
                <w:szCs w:val="20"/>
              </w:rPr>
              <w:t>10</w:t>
            </w:r>
          </w:p>
        </w:tc>
        <w:tc>
          <w:tcPr>
            <w:tcW w:w="957" w:type="dxa"/>
            <w:tcBorders>
              <w:bottom w:val="single" w:sz="4" w:space="0" w:color="auto"/>
            </w:tcBorders>
            <w:shd w:val="clear" w:color="auto" w:fill="auto"/>
            <w:tcMar>
              <w:top w:w="15" w:type="dxa"/>
              <w:left w:w="15" w:type="dxa"/>
              <w:bottom w:w="0" w:type="dxa"/>
              <w:right w:w="15" w:type="dxa"/>
            </w:tcMar>
            <w:vAlign w:val="center"/>
            <w:hideMark/>
          </w:tcPr>
          <w:p w14:paraId="3EC3791B" w14:textId="77777777" w:rsidR="00332619" w:rsidRPr="00F86DD9" w:rsidRDefault="00332619" w:rsidP="00872ACC">
            <w:pPr>
              <w:spacing w:line="276" w:lineRule="auto"/>
              <w:ind w:firstLine="0"/>
              <w:jc w:val="center"/>
              <w:rPr>
                <w:sz w:val="20"/>
                <w:szCs w:val="20"/>
              </w:rPr>
            </w:pPr>
            <w:r w:rsidRPr="00F86DD9">
              <w:rPr>
                <w:sz w:val="20"/>
                <w:szCs w:val="20"/>
              </w:rPr>
              <w:t>15</w:t>
            </w:r>
          </w:p>
        </w:tc>
        <w:tc>
          <w:tcPr>
            <w:tcW w:w="954" w:type="dxa"/>
            <w:tcBorders>
              <w:bottom w:val="single" w:sz="4" w:space="0" w:color="auto"/>
            </w:tcBorders>
            <w:shd w:val="clear" w:color="auto" w:fill="auto"/>
            <w:tcMar>
              <w:top w:w="15" w:type="dxa"/>
              <w:left w:w="15" w:type="dxa"/>
              <w:bottom w:w="0" w:type="dxa"/>
              <w:right w:w="15" w:type="dxa"/>
            </w:tcMar>
            <w:vAlign w:val="center"/>
            <w:hideMark/>
          </w:tcPr>
          <w:p w14:paraId="6C09D600" w14:textId="77777777" w:rsidR="00332619" w:rsidRPr="00F86DD9" w:rsidRDefault="00332619" w:rsidP="00872ACC">
            <w:pPr>
              <w:spacing w:line="276" w:lineRule="auto"/>
              <w:ind w:firstLine="0"/>
              <w:jc w:val="center"/>
              <w:rPr>
                <w:sz w:val="20"/>
                <w:szCs w:val="20"/>
              </w:rPr>
            </w:pPr>
            <w:r w:rsidRPr="00F86DD9">
              <w:rPr>
                <w:sz w:val="20"/>
                <w:szCs w:val="20"/>
              </w:rPr>
              <w:t>0</w:t>
            </w:r>
          </w:p>
        </w:tc>
        <w:tc>
          <w:tcPr>
            <w:tcW w:w="951" w:type="dxa"/>
            <w:tcBorders>
              <w:bottom w:val="single" w:sz="4" w:space="0" w:color="auto"/>
            </w:tcBorders>
            <w:shd w:val="clear" w:color="auto" w:fill="auto"/>
            <w:tcMar>
              <w:top w:w="15" w:type="dxa"/>
              <w:left w:w="15" w:type="dxa"/>
              <w:bottom w:w="0" w:type="dxa"/>
              <w:right w:w="15" w:type="dxa"/>
            </w:tcMar>
            <w:vAlign w:val="center"/>
            <w:hideMark/>
          </w:tcPr>
          <w:p w14:paraId="5063ABFE" w14:textId="77777777" w:rsidR="00332619" w:rsidRPr="00F86DD9" w:rsidRDefault="00332619" w:rsidP="00872ACC">
            <w:pPr>
              <w:spacing w:line="276" w:lineRule="auto"/>
              <w:ind w:firstLine="0"/>
              <w:jc w:val="center"/>
              <w:rPr>
                <w:sz w:val="20"/>
                <w:szCs w:val="20"/>
              </w:rPr>
            </w:pPr>
            <w:r w:rsidRPr="00F86DD9">
              <w:rPr>
                <w:sz w:val="20"/>
                <w:szCs w:val="20"/>
              </w:rPr>
              <w:t>46.4</w:t>
            </w:r>
          </w:p>
        </w:tc>
        <w:tc>
          <w:tcPr>
            <w:tcW w:w="944" w:type="dxa"/>
            <w:tcBorders>
              <w:bottom w:val="single" w:sz="4" w:space="0" w:color="auto"/>
            </w:tcBorders>
            <w:shd w:val="clear" w:color="auto" w:fill="auto"/>
            <w:tcMar>
              <w:top w:w="15" w:type="dxa"/>
              <w:left w:w="15" w:type="dxa"/>
              <w:bottom w:w="0" w:type="dxa"/>
              <w:right w:w="15" w:type="dxa"/>
            </w:tcMar>
            <w:vAlign w:val="center"/>
            <w:hideMark/>
          </w:tcPr>
          <w:p w14:paraId="1ACA21FE" w14:textId="77777777" w:rsidR="00332619" w:rsidRPr="00F86DD9" w:rsidRDefault="00332619" w:rsidP="00872ACC">
            <w:pPr>
              <w:spacing w:line="276" w:lineRule="auto"/>
              <w:ind w:firstLine="0"/>
              <w:jc w:val="center"/>
              <w:rPr>
                <w:sz w:val="20"/>
                <w:szCs w:val="20"/>
              </w:rPr>
            </w:pPr>
            <w:r w:rsidRPr="00F86DD9">
              <w:rPr>
                <w:sz w:val="20"/>
                <w:szCs w:val="20"/>
              </w:rPr>
              <w:t>14.9</w:t>
            </w:r>
          </w:p>
        </w:tc>
        <w:tc>
          <w:tcPr>
            <w:tcW w:w="951" w:type="dxa"/>
            <w:tcBorders>
              <w:bottom w:val="single" w:sz="4" w:space="0" w:color="auto"/>
            </w:tcBorders>
            <w:shd w:val="clear" w:color="auto" w:fill="auto"/>
            <w:tcMar>
              <w:top w:w="15" w:type="dxa"/>
              <w:left w:w="15" w:type="dxa"/>
              <w:bottom w:w="0" w:type="dxa"/>
              <w:right w:w="15" w:type="dxa"/>
            </w:tcMar>
            <w:vAlign w:val="center"/>
            <w:hideMark/>
          </w:tcPr>
          <w:p w14:paraId="5786C445" w14:textId="77777777" w:rsidR="00332619" w:rsidRPr="00F86DD9" w:rsidRDefault="00332619" w:rsidP="00872ACC">
            <w:pPr>
              <w:spacing w:line="276" w:lineRule="auto"/>
              <w:ind w:firstLine="0"/>
              <w:jc w:val="center"/>
              <w:rPr>
                <w:sz w:val="20"/>
                <w:szCs w:val="20"/>
              </w:rPr>
            </w:pPr>
            <w:r w:rsidRPr="00F86DD9">
              <w:rPr>
                <w:sz w:val="20"/>
                <w:szCs w:val="20"/>
              </w:rPr>
              <w:t>18</w:t>
            </w:r>
            <w:r>
              <w:rPr>
                <w:sz w:val="20"/>
                <w:szCs w:val="20"/>
              </w:rPr>
              <w:t>-70</w:t>
            </w:r>
          </w:p>
        </w:tc>
      </w:tr>
      <w:tr w:rsidR="00332619" w:rsidRPr="00A16C02" w14:paraId="14CADFEC" w14:textId="77777777" w:rsidTr="00872ACC">
        <w:trPr>
          <w:trHeight w:val="491"/>
        </w:trPr>
        <w:tc>
          <w:tcPr>
            <w:tcW w:w="553" w:type="dxa"/>
            <w:vMerge w:val="restart"/>
            <w:tcBorders>
              <w:top w:val="single" w:sz="4" w:space="0" w:color="auto"/>
            </w:tcBorders>
            <w:textDirection w:val="btLr"/>
            <w:vAlign w:val="center"/>
          </w:tcPr>
          <w:p w14:paraId="591D147C" w14:textId="77777777" w:rsidR="00332619" w:rsidRPr="00F86DD9" w:rsidRDefault="00332619" w:rsidP="00872ACC">
            <w:pPr>
              <w:spacing w:line="276" w:lineRule="auto"/>
              <w:ind w:firstLine="0"/>
              <w:jc w:val="center"/>
              <w:rPr>
                <w:b/>
                <w:bCs/>
                <w:sz w:val="20"/>
                <w:szCs w:val="20"/>
              </w:rPr>
            </w:pPr>
            <w:r>
              <w:rPr>
                <w:b/>
                <w:bCs/>
                <w:sz w:val="20"/>
                <w:szCs w:val="20"/>
              </w:rPr>
              <w:t>Rural</w:t>
            </w:r>
          </w:p>
        </w:tc>
        <w:tc>
          <w:tcPr>
            <w:tcW w:w="825" w:type="dxa"/>
            <w:tcBorders>
              <w:top w:val="single" w:sz="4" w:space="0" w:color="auto"/>
            </w:tcBorders>
            <w:vAlign w:val="center"/>
          </w:tcPr>
          <w:p w14:paraId="4BA7B8E1" w14:textId="77777777" w:rsidR="00332619" w:rsidRPr="00F86DD9" w:rsidRDefault="00332619" w:rsidP="00872ACC">
            <w:pPr>
              <w:spacing w:line="276" w:lineRule="auto"/>
              <w:ind w:firstLine="0"/>
              <w:rPr>
                <w:b/>
                <w:bCs/>
                <w:sz w:val="20"/>
                <w:szCs w:val="20"/>
              </w:rPr>
            </w:pPr>
            <w:r w:rsidRPr="00F86DD9">
              <w:rPr>
                <w:b/>
                <w:bCs/>
                <w:sz w:val="20"/>
                <w:szCs w:val="20"/>
              </w:rPr>
              <w:t xml:space="preserve">Male </w:t>
            </w:r>
          </w:p>
        </w:tc>
        <w:tc>
          <w:tcPr>
            <w:tcW w:w="965" w:type="dxa"/>
            <w:tcBorders>
              <w:top w:val="single" w:sz="4" w:space="0" w:color="auto"/>
            </w:tcBorders>
            <w:shd w:val="clear" w:color="auto" w:fill="auto"/>
            <w:tcMar>
              <w:top w:w="15" w:type="dxa"/>
              <w:left w:w="15" w:type="dxa"/>
              <w:bottom w:w="0" w:type="dxa"/>
              <w:right w:w="15" w:type="dxa"/>
            </w:tcMar>
            <w:vAlign w:val="center"/>
            <w:hideMark/>
          </w:tcPr>
          <w:p w14:paraId="7C6C75CA" w14:textId="77777777" w:rsidR="00332619" w:rsidRPr="00F86DD9" w:rsidRDefault="00332619" w:rsidP="00872ACC">
            <w:pPr>
              <w:spacing w:line="276" w:lineRule="auto"/>
              <w:ind w:firstLine="0"/>
              <w:jc w:val="center"/>
              <w:rPr>
                <w:sz w:val="20"/>
                <w:szCs w:val="20"/>
              </w:rPr>
            </w:pPr>
            <w:r w:rsidRPr="00F86DD9">
              <w:rPr>
                <w:sz w:val="20"/>
                <w:szCs w:val="20"/>
              </w:rPr>
              <w:t>6</w:t>
            </w:r>
          </w:p>
        </w:tc>
        <w:tc>
          <w:tcPr>
            <w:tcW w:w="948" w:type="dxa"/>
            <w:tcBorders>
              <w:top w:val="single" w:sz="4" w:space="0" w:color="auto"/>
            </w:tcBorders>
            <w:shd w:val="clear" w:color="auto" w:fill="auto"/>
            <w:tcMar>
              <w:top w:w="15" w:type="dxa"/>
              <w:left w:w="15" w:type="dxa"/>
              <w:bottom w:w="0" w:type="dxa"/>
              <w:right w:w="15" w:type="dxa"/>
            </w:tcMar>
            <w:vAlign w:val="center"/>
            <w:hideMark/>
          </w:tcPr>
          <w:p w14:paraId="67EFAF5B" w14:textId="77777777" w:rsidR="00332619" w:rsidRPr="00F86DD9" w:rsidRDefault="00332619" w:rsidP="00872ACC">
            <w:pPr>
              <w:spacing w:line="276" w:lineRule="auto"/>
              <w:ind w:firstLine="0"/>
              <w:jc w:val="center"/>
              <w:rPr>
                <w:sz w:val="20"/>
                <w:szCs w:val="20"/>
              </w:rPr>
            </w:pPr>
            <w:r w:rsidRPr="00F86DD9">
              <w:rPr>
                <w:sz w:val="20"/>
                <w:szCs w:val="20"/>
              </w:rPr>
              <w:t>6</w:t>
            </w:r>
          </w:p>
        </w:tc>
        <w:tc>
          <w:tcPr>
            <w:tcW w:w="957" w:type="dxa"/>
            <w:tcBorders>
              <w:top w:val="single" w:sz="4" w:space="0" w:color="auto"/>
            </w:tcBorders>
            <w:shd w:val="clear" w:color="auto" w:fill="auto"/>
            <w:tcMar>
              <w:top w:w="15" w:type="dxa"/>
              <w:left w:w="15" w:type="dxa"/>
              <w:bottom w:w="0" w:type="dxa"/>
              <w:right w:w="15" w:type="dxa"/>
            </w:tcMar>
            <w:vAlign w:val="center"/>
            <w:hideMark/>
          </w:tcPr>
          <w:p w14:paraId="71272254" w14:textId="77777777" w:rsidR="00332619" w:rsidRPr="00F86DD9" w:rsidRDefault="00332619" w:rsidP="00872ACC">
            <w:pPr>
              <w:spacing w:line="276" w:lineRule="auto"/>
              <w:ind w:firstLine="0"/>
              <w:jc w:val="center"/>
              <w:rPr>
                <w:sz w:val="20"/>
                <w:szCs w:val="20"/>
              </w:rPr>
            </w:pPr>
          </w:p>
        </w:tc>
        <w:tc>
          <w:tcPr>
            <w:tcW w:w="954" w:type="dxa"/>
            <w:tcBorders>
              <w:top w:val="single" w:sz="4" w:space="0" w:color="auto"/>
            </w:tcBorders>
            <w:shd w:val="clear" w:color="auto" w:fill="auto"/>
            <w:tcMar>
              <w:top w:w="15" w:type="dxa"/>
              <w:left w:w="15" w:type="dxa"/>
              <w:bottom w:w="0" w:type="dxa"/>
              <w:right w:w="15" w:type="dxa"/>
            </w:tcMar>
            <w:vAlign w:val="center"/>
            <w:hideMark/>
          </w:tcPr>
          <w:p w14:paraId="055CDC6B" w14:textId="77777777" w:rsidR="00332619" w:rsidRPr="00F86DD9" w:rsidRDefault="00332619" w:rsidP="00872ACC">
            <w:pPr>
              <w:spacing w:line="276" w:lineRule="auto"/>
              <w:ind w:firstLine="0"/>
              <w:jc w:val="center"/>
              <w:rPr>
                <w:sz w:val="20"/>
                <w:szCs w:val="20"/>
              </w:rPr>
            </w:pPr>
          </w:p>
        </w:tc>
        <w:tc>
          <w:tcPr>
            <w:tcW w:w="951" w:type="dxa"/>
            <w:tcBorders>
              <w:top w:val="single" w:sz="4" w:space="0" w:color="auto"/>
            </w:tcBorders>
            <w:shd w:val="clear" w:color="auto" w:fill="auto"/>
            <w:tcMar>
              <w:top w:w="15" w:type="dxa"/>
              <w:left w:w="15" w:type="dxa"/>
              <w:bottom w:w="0" w:type="dxa"/>
              <w:right w:w="15" w:type="dxa"/>
            </w:tcMar>
            <w:vAlign w:val="center"/>
            <w:hideMark/>
          </w:tcPr>
          <w:p w14:paraId="56809790" w14:textId="77777777" w:rsidR="00332619" w:rsidRPr="00F86DD9" w:rsidRDefault="00332619" w:rsidP="00872ACC">
            <w:pPr>
              <w:spacing w:line="276" w:lineRule="auto"/>
              <w:ind w:firstLine="0"/>
              <w:jc w:val="center"/>
              <w:rPr>
                <w:sz w:val="20"/>
                <w:szCs w:val="20"/>
              </w:rPr>
            </w:pPr>
            <w:r w:rsidRPr="00F86DD9">
              <w:rPr>
                <w:sz w:val="20"/>
                <w:szCs w:val="20"/>
              </w:rPr>
              <w:t>58.3</w:t>
            </w:r>
          </w:p>
        </w:tc>
        <w:tc>
          <w:tcPr>
            <w:tcW w:w="944" w:type="dxa"/>
            <w:tcBorders>
              <w:top w:val="single" w:sz="4" w:space="0" w:color="auto"/>
            </w:tcBorders>
            <w:shd w:val="clear" w:color="auto" w:fill="auto"/>
            <w:tcMar>
              <w:top w:w="15" w:type="dxa"/>
              <w:left w:w="15" w:type="dxa"/>
              <w:bottom w:w="0" w:type="dxa"/>
              <w:right w:w="15" w:type="dxa"/>
            </w:tcMar>
            <w:vAlign w:val="center"/>
            <w:hideMark/>
          </w:tcPr>
          <w:p w14:paraId="1E434CFA" w14:textId="77777777" w:rsidR="00332619" w:rsidRPr="00F86DD9" w:rsidRDefault="00332619" w:rsidP="00872ACC">
            <w:pPr>
              <w:spacing w:line="276" w:lineRule="auto"/>
              <w:ind w:firstLine="0"/>
              <w:jc w:val="center"/>
              <w:rPr>
                <w:sz w:val="20"/>
                <w:szCs w:val="20"/>
              </w:rPr>
            </w:pPr>
            <w:r w:rsidRPr="00F86DD9">
              <w:rPr>
                <w:sz w:val="20"/>
                <w:szCs w:val="20"/>
              </w:rPr>
              <w:t>3.4</w:t>
            </w:r>
          </w:p>
        </w:tc>
        <w:tc>
          <w:tcPr>
            <w:tcW w:w="951" w:type="dxa"/>
            <w:tcBorders>
              <w:top w:val="single" w:sz="4" w:space="0" w:color="auto"/>
            </w:tcBorders>
            <w:shd w:val="clear" w:color="auto" w:fill="auto"/>
            <w:tcMar>
              <w:top w:w="15" w:type="dxa"/>
              <w:left w:w="15" w:type="dxa"/>
              <w:bottom w:w="0" w:type="dxa"/>
              <w:right w:w="15" w:type="dxa"/>
            </w:tcMar>
            <w:vAlign w:val="center"/>
            <w:hideMark/>
          </w:tcPr>
          <w:p w14:paraId="16ECC83F" w14:textId="77777777" w:rsidR="00332619" w:rsidRPr="00F86DD9" w:rsidRDefault="00332619" w:rsidP="00872ACC">
            <w:pPr>
              <w:spacing w:line="276" w:lineRule="auto"/>
              <w:ind w:firstLine="0"/>
              <w:jc w:val="center"/>
              <w:rPr>
                <w:sz w:val="20"/>
                <w:szCs w:val="20"/>
              </w:rPr>
            </w:pPr>
            <w:r w:rsidRPr="00F86DD9">
              <w:rPr>
                <w:sz w:val="20"/>
                <w:szCs w:val="20"/>
              </w:rPr>
              <w:t>55</w:t>
            </w:r>
            <w:r>
              <w:rPr>
                <w:sz w:val="20"/>
                <w:szCs w:val="20"/>
              </w:rPr>
              <w:t>-64</w:t>
            </w:r>
          </w:p>
        </w:tc>
      </w:tr>
      <w:tr w:rsidR="00332619" w:rsidRPr="00A16C02" w14:paraId="2D5F2296" w14:textId="77777777" w:rsidTr="00872ACC">
        <w:trPr>
          <w:trHeight w:val="491"/>
        </w:trPr>
        <w:tc>
          <w:tcPr>
            <w:tcW w:w="553" w:type="dxa"/>
            <w:vMerge/>
          </w:tcPr>
          <w:p w14:paraId="45FD1BB4" w14:textId="77777777" w:rsidR="00332619" w:rsidRPr="00F86DD9" w:rsidRDefault="00332619" w:rsidP="00872ACC">
            <w:pPr>
              <w:spacing w:line="276" w:lineRule="auto"/>
              <w:ind w:firstLine="0"/>
              <w:rPr>
                <w:b/>
                <w:bCs/>
                <w:sz w:val="20"/>
                <w:szCs w:val="20"/>
              </w:rPr>
            </w:pPr>
          </w:p>
        </w:tc>
        <w:tc>
          <w:tcPr>
            <w:tcW w:w="825" w:type="dxa"/>
            <w:vAlign w:val="center"/>
          </w:tcPr>
          <w:p w14:paraId="1A1CA05C" w14:textId="77777777" w:rsidR="00332619" w:rsidRPr="00F86DD9" w:rsidRDefault="00332619" w:rsidP="00872ACC">
            <w:pPr>
              <w:spacing w:line="276" w:lineRule="auto"/>
              <w:ind w:firstLine="0"/>
              <w:rPr>
                <w:b/>
                <w:bCs/>
                <w:sz w:val="20"/>
                <w:szCs w:val="20"/>
              </w:rPr>
            </w:pPr>
            <w:r w:rsidRPr="00F86DD9">
              <w:rPr>
                <w:b/>
                <w:bCs/>
                <w:sz w:val="20"/>
                <w:szCs w:val="20"/>
              </w:rPr>
              <w:t xml:space="preserve">Female </w:t>
            </w:r>
          </w:p>
        </w:tc>
        <w:tc>
          <w:tcPr>
            <w:tcW w:w="965" w:type="dxa"/>
            <w:shd w:val="clear" w:color="auto" w:fill="auto"/>
            <w:tcMar>
              <w:top w:w="15" w:type="dxa"/>
              <w:left w:w="15" w:type="dxa"/>
              <w:bottom w:w="0" w:type="dxa"/>
              <w:right w:w="15" w:type="dxa"/>
            </w:tcMar>
            <w:vAlign w:val="center"/>
            <w:hideMark/>
          </w:tcPr>
          <w:p w14:paraId="5740A656" w14:textId="77777777" w:rsidR="00332619" w:rsidRPr="00F86DD9" w:rsidRDefault="00332619" w:rsidP="00872ACC">
            <w:pPr>
              <w:spacing w:line="276" w:lineRule="auto"/>
              <w:ind w:firstLine="0"/>
              <w:jc w:val="center"/>
              <w:rPr>
                <w:sz w:val="20"/>
                <w:szCs w:val="20"/>
              </w:rPr>
            </w:pPr>
            <w:r w:rsidRPr="00F86DD9">
              <w:rPr>
                <w:sz w:val="20"/>
                <w:szCs w:val="20"/>
              </w:rPr>
              <w:t>11</w:t>
            </w:r>
          </w:p>
        </w:tc>
        <w:tc>
          <w:tcPr>
            <w:tcW w:w="948" w:type="dxa"/>
            <w:shd w:val="clear" w:color="auto" w:fill="auto"/>
            <w:tcMar>
              <w:top w:w="15" w:type="dxa"/>
              <w:left w:w="15" w:type="dxa"/>
              <w:bottom w:w="0" w:type="dxa"/>
              <w:right w:w="15" w:type="dxa"/>
            </w:tcMar>
            <w:vAlign w:val="center"/>
            <w:hideMark/>
          </w:tcPr>
          <w:p w14:paraId="663A24EE" w14:textId="77777777" w:rsidR="00332619" w:rsidRPr="00F86DD9" w:rsidRDefault="00332619" w:rsidP="00872ACC">
            <w:pPr>
              <w:spacing w:line="276" w:lineRule="auto"/>
              <w:ind w:firstLine="0"/>
              <w:jc w:val="center"/>
              <w:rPr>
                <w:sz w:val="20"/>
                <w:szCs w:val="20"/>
              </w:rPr>
            </w:pPr>
          </w:p>
        </w:tc>
        <w:tc>
          <w:tcPr>
            <w:tcW w:w="957" w:type="dxa"/>
            <w:shd w:val="clear" w:color="auto" w:fill="auto"/>
            <w:tcMar>
              <w:top w:w="15" w:type="dxa"/>
              <w:left w:w="15" w:type="dxa"/>
              <w:bottom w:w="0" w:type="dxa"/>
              <w:right w:w="15" w:type="dxa"/>
            </w:tcMar>
            <w:vAlign w:val="center"/>
            <w:hideMark/>
          </w:tcPr>
          <w:p w14:paraId="5FA7A9AF" w14:textId="77777777" w:rsidR="00332619" w:rsidRPr="00F86DD9" w:rsidRDefault="00332619" w:rsidP="00872ACC">
            <w:pPr>
              <w:spacing w:line="276" w:lineRule="auto"/>
              <w:ind w:firstLine="0"/>
              <w:jc w:val="center"/>
              <w:rPr>
                <w:sz w:val="20"/>
                <w:szCs w:val="20"/>
              </w:rPr>
            </w:pPr>
            <w:r w:rsidRPr="00F86DD9">
              <w:rPr>
                <w:sz w:val="20"/>
                <w:szCs w:val="20"/>
              </w:rPr>
              <w:t>11</w:t>
            </w:r>
          </w:p>
        </w:tc>
        <w:tc>
          <w:tcPr>
            <w:tcW w:w="954" w:type="dxa"/>
            <w:shd w:val="clear" w:color="auto" w:fill="auto"/>
            <w:tcMar>
              <w:top w:w="15" w:type="dxa"/>
              <w:left w:w="15" w:type="dxa"/>
              <w:bottom w:w="0" w:type="dxa"/>
              <w:right w:w="15" w:type="dxa"/>
            </w:tcMar>
            <w:vAlign w:val="center"/>
            <w:hideMark/>
          </w:tcPr>
          <w:p w14:paraId="3E2575A4" w14:textId="77777777" w:rsidR="00332619" w:rsidRPr="00F86DD9" w:rsidRDefault="00332619" w:rsidP="00872ACC">
            <w:pPr>
              <w:spacing w:line="276" w:lineRule="auto"/>
              <w:ind w:firstLine="0"/>
              <w:jc w:val="center"/>
              <w:rPr>
                <w:sz w:val="20"/>
                <w:szCs w:val="20"/>
              </w:rPr>
            </w:pPr>
          </w:p>
        </w:tc>
        <w:tc>
          <w:tcPr>
            <w:tcW w:w="951" w:type="dxa"/>
            <w:shd w:val="clear" w:color="auto" w:fill="auto"/>
            <w:tcMar>
              <w:top w:w="15" w:type="dxa"/>
              <w:left w:w="15" w:type="dxa"/>
              <w:bottom w:w="0" w:type="dxa"/>
              <w:right w:w="15" w:type="dxa"/>
            </w:tcMar>
            <w:vAlign w:val="center"/>
            <w:hideMark/>
          </w:tcPr>
          <w:p w14:paraId="3E1EF0F7" w14:textId="77777777" w:rsidR="00332619" w:rsidRPr="00F86DD9" w:rsidRDefault="00332619" w:rsidP="00872ACC">
            <w:pPr>
              <w:spacing w:line="276" w:lineRule="auto"/>
              <w:ind w:firstLine="0"/>
              <w:jc w:val="center"/>
              <w:rPr>
                <w:sz w:val="20"/>
                <w:szCs w:val="20"/>
              </w:rPr>
            </w:pPr>
            <w:r w:rsidRPr="00F86DD9">
              <w:rPr>
                <w:sz w:val="20"/>
                <w:szCs w:val="20"/>
              </w:rPr>
              <w:t>51.7</w:t>
            </w:r>
          </w:p>
        </w:tc>
        <w:tc>
          <w:tcPr>
            <w:tcW w:w="944" w:type="dxa"/>
            <w:shd w:val="clear" w:color="auto" w:fill="auto"/>
            <w:tcMar>
              <w:top w:w="15" w:type="dxa"/>
              <w:left w:w="15" w:type="dxa"/>
              <w:bottom w:w="0" w:type="dxa"/>
              <w:right w:w="15" w:type="dxa"/>
            </w:tcMar>
            <w:vAlign w:val="center"/>
            <w:hideMark/>
          </w:tcPr>
          <w:p w14:paraId="440F0C25" w14:textId="77777777" w:rsidR="00332619" w:rsidRPr="00F86DD9" w:rsidRDefault="00332619" w:rsidP="00872ACC">
            <w:pPr>
              <w:spacing w:line="276" w:lineRule="auto"/>
              <w:ind w:firstLine="0"/>
              <w:jc w:val="center"/>
              <w:rPr>
                <w:sz w:val="20"/>
                <w:szCs w:val="20"/>
              </w:rPr>
            </w:pPr>
            <w:r w:rsidRPr="00F86DD9">
              <w:rPr>
                <w:sz w:val="20"/>
                <w:szCs w:val="20"/>
              </w:rPr>
              <w:t>10.9</w:t>
            </w:r>
          </w:p>
        </w:tc>
        <w:tc>
          <w:tcPr>
            <w:tcW w:w="951" w:type="dxa"/>
            <w:shd w:val="clear" w:color="auto" w:fill="auto"/>
            <w:tcMar>
              <w:top w:w="15" w:type="dxa"/>
              <w:left w:w="15" w:type="dxa"/>
              <w:bottom w:w="0" w:type="dxa"/>
              <w:right w:w="15" w:type="dxa"/>
            </w:tcMar>
            <w:vAlign w:val="center"/>
            <w:hideMark/>
          </w:tcPr>
          <w:p w14:paraId="1051CE2C" w14:textId="77777777" w:rsidR="00332619" w:rsidRPr="00F86DD9" w:rsidRDefault="00332619" w:rsidP="00872ACC">
            <w:pPr>
              <w:spacing w:line="276" w:lineRule="auto"/>
              <w:ind w:firstLine="0"/>
              <w:jc w:val="center"/>
              <w:rPr>
                <w:sz w:val="20"/>
                <w:szCs w:val="20"/>
              </w:rPr>
            </w:pPr>
            <w:r w:rsidRPr="00F86DD9">
              <w:rPr>
                <w:sz w:val="20"/>
                <w:szCs w:val="20"/>
              </w:rPr>
              <w:t>37</w:t>
            </w:r>
            <w:r>
              <w:rPr>
                <w:sz w:val="20"/>
                <w:szCs w:val="20"/>
              </w:rPr>
              <w:t>-70</w:t>
            </w:r>
          </w:p>
        </w:tc>
      </w:tr>
      <w:tr w:rsidR="00332619" w:rsidRPr="00A16C02" w14:paraId="4494DD5A" w14:textId="77777777" w:rsidTr="00332619">
        <w:trPr>
          <w:trHeight w:val="491"/>
        </w:trPr>
        <w:tc>
          <w:tcPr>
            <w:tcW w:w="553" w:type="dxa"/>
            <w:vMerge/>
            <w:tcBorders>
              <w:bottom w:val="single" w:sz="4" w:space="0" w:color="auto"/>
            </w:tcBorders>
          </w:tcPr>
          <w:p w14:paraId="35BE9B9A" w14:textId="77777777" w:rsidR="00332619" w:rsidRPr="00F86DD9" w:rsidRDefault="00332619" w:rsidP="00872ACC">
            <w:pPr>
              <w:spacing w:line="276" w:lineRule="auto"/>
              <w:ind w:firstLine="0"/>
              <w:rPr>
                <w:b/>
                <w:bCs/>
                <w:sz w:val="20"/>
                <w:szCs w:val="20"/>
              </w:rPr>
            </w:pPr>
          </w:p>
        </w:tc>
        <w:tc>
          <w:tcPr>
            <w:tcW w:w="825" w:type="dxa"/>
            <w:tcBorders>
              <w:bottom w:val="single" w:sz="4" w:space="0" w:color="auto"/>
              <w:right w:val="single" w:sz="8" w:space="0" w:color="FFFFFF"/>
            </w:tcBorders>
            <w:vAlign w:val="center"/>
          </w:tcPr>
          <w:p w14:paraId="6C6424E1" w14:textId="77777777" w:rsidR="00332619" w:rsidRPr="00F86DD9" w:rsidRDefault="00332619" w:rsidP="00872ACC">
            <w:pPr>
              <w:spacing w:line="276" w:lineRule="auto"/>
              <w:ind w:firstLine="0"/>
              <w:rPr>
                <w:b/>
                <w:bCs/>
                <w:sz w:val="20"/>
                <w:szCs w:val="20"/>
              </w:rPr>
            </w:pPr>
            <w:r w:rsidRPr="00F86DD9">
              <w:rPr>
                <w:b/>
                <w:bCs/>
                <w:sz w:val="20"/>
                <w:szCs w:val="20"/>
              </w:rPr>
              <w:t xml:space="preserve">Mixed </w:t>
            </w:r>
          </w:p>
        </w:tc>
        <w:tc>
          <w:tcPr>
            <w:tcW w:w="965" w:type="dxa"/>
            <w:tcBorders>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center"/>
            <w:hideMark/>
          </w:tcPr>
          <w:p w14:paraId="58E7C5F2" w14:textId="77777777" w:rsidR="00332619" w:rsidRPr="00F86DD9" w:rsidRDefault="00332619" w:rsidP="00872ACC">
            <w:pPr>
              <w:spacing w:line="276" w:lineRule="auto"/>
              <w:ind w:firstLine="0"/>
              <w:jc w:val="center"/>
              <w:rPr>
                <w:sz w:val="20"/>
                <w:szCs w:val="20"/>
              </w:rPr>
            </w:pPr>
            <w:r w:rsidRPr="00F86DD9">
              <w:rPr>
                <w:sz w:val="20"/>
                <w:szCs w:val="20"/>
              </w:rPr>
              <w:t>10</w:t>
            </w:r>
          </w:p>
        </w:tc>
        <w:tc>
          <w:tcPr>
            <w:tcW w:w="948" w:type="dxa"/>
            <w:tcBorders>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center"/>
            <w:hideMark/>
          </w:tcPr>
          <w:p w14:paraId="4EA1B8A5" w14:textId="77777777" w:rsidR="00332619" w:rsidRPr="00F86DD9" w:rsidRDefault="00332619" w:rsidP="00872ACC">
            <w:pPr>
              <w:spacing w:line="276" w:lineRule="auto"/>
              <w:ind w:firstLine="0"/>
              <w:jc w:val="center"/>
              <w:rPr>
                <w:sz w:val="20"/>
                <w:szCs w:val="20"/>
              </w:rPr>
            </w:pPr>
            <w:r w:rsidRPr="00F86DD9">
              <w:rPr>
                <w:sz w:val="20"/>
                <w:szCs w:val="20"/>
              </w:rPr>
              <w:t>4</w:t>
            </w:r>
          </w:p>
        </w:tc>
        <w:tc>
          <w:tcPr>
            <w:tcW w:w="957" w:type="dxa"/>
            <w:tcBorders>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center"/>
            <w:hideMark/>
          </w:tcPr>
          <w:p w14:paraId="2D3562B7" w14:textId="77777777" w:rsidR="00332619" w:rsidRPr="00F86DD9" w:rsidRDefault="00332619" w:rsidP="00872ACC">
            <w:pPr>
              <w:spacing w:line="276" w:lineRule="auto"/>
              <w:ind w:firstLine="0"/>
              <w:jc w:val="center"/>
              <w:rPr>
                <w:sz w:val="20"/>
                <w:szCs w:val="20"/>
              </w:rPr>
            </w:pPr>
            <w:r>
              <w:rPr>
                <w:sz w:val="20"/>
                <w:szCs w:val="20"/>
              </w:rPr>
              <w:t>6</w:t>
            </w:r>
          </w:p>
        </w:tc>
        <w:tc>
          <w:tcPr>
            <w:tcW w:w="954" w:type="dxa"/>
            <w:tcBorders>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center"/>
            <w:hideMark/>
          </w:tcPr>
          <w:p w14:paraId="7418D8F9" w14:textId="77777777" w:rsidR="00332619" w:rsidRPr="00F86DD9" w:rsidRDefault="00332619" w:rsidP="00872ACC">
            <w:pPr>
              <w:spacing w:line="276" w:lineRule="auto"/>
              <w:ind w:firstLine="0"/>
              <w:jc w:val="center"/>
              <w:rPr>
                <w:sz w:val="20"/>
                <w:szCs w:val="20"/>
              </w:rPr>
            </w:pPr>
            <w:r w:rsidRPr="00A16C02">
              <w:rPr>
                <w:sz w:val="20"/>
                <w:szCs w:val="20"/>
              </w:rPr>
              <w:t>0</w:t>
            </w:r>
          </w:p>
        </w:tc>
        <w:tc>
          <w:tcPr>
            <w:tcW w:w="951" w:type="dxa"/>
            <w:tcBorders>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center"/>
            <w:hideMark/>
          </w:tcPr>
          <w:p w14:paraId="7848C822" w14:textId="77777777" w:rsidR="00332619" w:rsidRPr="00F86DD9" w:rsidRDefault="00332619" w:rsidP="00872ACC">
            <w:pPr>
              <w:spacing w:line="276" w:lineRule="auto"/>
              <w:ind w:firstLine="0"/>
              <w:jc w:val="center"/>
              <w:rPr>
                <w:sz w:val="20"/>
                <w:szCs w:val="20"/>
              </w:rPr>
            </w:pPr>
            <w:r w:rsidRPr="00F86DD9">
              <w:rPr>
                <w:sz w:val="20"/>
                <w:szCs w:val="20"/>
              </w:rPr>
              <w:t>56.6</w:t>
            </w:r>
          </w:p>
        </w:tc>
        <w:tc>
          <w:tcPr>
            <w:tcW w:w="944" w:type="dxa"/>
            <w:tcBorders>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center"/>
            <w:hideMark/>
          </w:tcPr>
          <w:p w14:paraId="1B32ADF9" w14:textId="77777777" w:rsidR="00332619" w:rsidRPr="00F86DD9" w:rsidRDefault="00332619" w:rsidP="00872ACC">
            <w:pPr>
              <w:spacing w:line="276" w:lineRule="auto"/>
              <w:ind w:firstLine="0"/>
              <w:jc w:val="center"/>
              <w:rPr>
                <w:sz w:val="20"/>
                <w:szCs w:val="20"/>
              </w:rPr>
            </w:pPr>
            <w:r w:rsidRPr="00F86DD9">
              <w:rPr>
                <w:sz w:val="20"/>
                <w:szCs w:val="20"/>
              </w:rPr>
              <w:t>16.3</w:t>
            </w:r>
          </w:p>
        </w:tc>
        <w:tc>
          <w:tcPr>
            <w:tcW w:w="951" w:type="dxa"/>
            <w:tcBorders>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center"/>
            <w:hideMark/>
          </w:tcPr>
          <w:p w14:paraId="0248F969" w14:textId="77777777" w:rsidR="00332619" w:rsidRPr="00F86DD9" w:rsidRDefault="00332619" w:rsidP="00872ACC">
            <w:pPr>
              <w:spacing w:line="276" w:lineRule="auto"/>
              <w:ind w:firstLine="0"/>
              <w:jc w:val="center"/>
              <w:rPr>
                <w:sz w:val="20"/>
                <w:szCs w:val="20"/>
              </w:rPr>
            </w:pPr>
            <w:r w:rsidRPr="00F86DD9">
              <w:rPr>
                <w:sz w:val="20"/>
                <w:szCs w:val="20"/>
              </w:rPr>
              <w:t>32</w:t>
            </w:r>
            <w:r>
              <w:rPr>
                <w:sz w:val="20"/>
                <w:szCs w:val="20"/>
              </w:rPr>
              <w:t>-77</w:t>
            </w:r>
          </w:p>
        </w:tc>
      </w:tr>
      <w:tr w:rsidR="00332619" w:rsidRPr="00A16C02" w14:paraId="45566DD5" w14:textId="77777777" w:rsidTr="00332619">
        <w:trPr>
          <w:trHeight w:val="491"/>
        </w:trPr>
        <w:tc>
          <w:tcPr>
            <w:tcW w:w="553" w:type="dxa"/>
            <w:tcBorders>
              <w:top w:val="single" w:sz="4" w:space="0" w:color="auto"/>
              <w:left w:val="single" w:sz="8" w:space="0" w:color="FFFFFF"/>
              <w:bottom w:val="single" w:sz="8" w:space="0" w:color="000000"/>
              <w:right w:val="single" w:sz="8" w:space="0" w:color="FFFFFF"/>
            </w:tcBorders>
          </w:tcPr>
          <w:p w14:paraId="1DFCA5FC" w14:textId="77777777" w:rsidR="00332619" w:rsidRDefault="00332619" w:rsidP="00872ACC">
            <w:pPr>
              <w:spacing w:line="276" w:lineRule="auto"/>
              <w:ind w:firstLine="0"/>
              <w:rPr>
                <w:b/>
                <w:bCs/>
                <w:sz w:val="20"/>
                <w:szCs w:val="20"/>
              </w:rPr>
            </w:pPr>
          </w:p>
        </w:tc>
        <w:tc>
          <w:tcPr>
            <w:tcW w:w="825" w:type="dxa"/>
            <w:tcBorders>
              <w:top w:val="single" w:sz="4" w:space="0" w:color="auto"/>
              <w:left w:val="single" w:sz="8" w:space="0" w:color="FFFFFF"/>
              <w:bottom w:val="single" w:sz="8" w:space="0" w:color="000000"/>
              <w:right w:val="single" w:sz="8" w:space="0" w:color="FFFFFF"/>
            </w:tcBorders>
            <w:vAlign w:val="center"/>
          </w:tcPr>
          <w:p w14:paraId="00786854" w14:textId="77777777" w:rsidR="00332619" w:rsidRDefault="00332619" w:rsidP="00872ACC">
            <w:pPr>
              <w:spacing w:line="276" w:lineRule="auto"/>
              <w:ind w:firstLine="0"/>
              <w:rPr>
                <w:b/>
                <w:bCs/>
                <w:sz w:val="20"/>
                <w:szCs w:val="20"/>
              </w:rPr>
            </w:pPr>
            <w:r>
              <w:rPr>
                <w:b/>
                <w:bCs/>
                <w:sz w:val="20"/>
                <w:szCs w:val="20"/>
              </w:rPr>
              <w:t>Totals</w:t>
            </w:r>
          </w:p>
        </w:tc>
        <w:tc>
          <w:tcPr>
            <w:tcW w:w="965" w:type="dxa"/>
            <w:tcBorders>
              <w:top w:val="single" w:sz="4" w:space="0" w:color="auto"/>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tcPr>
          <w:p w14:paraId="2646FF56" w14:textId="10C45161" w:rsidR="00332619" w:rsidRPr="00F86DD9" w:rsidRDefault="00332619" w:rsidP="00872ACC">
            <w:pPr>
              <w:spacing w:line="276" w:lineRule="auto"/>
              <w:ind w:firstLine="0"/>
              <w:jc w:val="center"/>
              <w:rPr>
                <w:sz w:val="20"/>
                <w:szCs w:val="20"/>
              </w:rPr>
            </w:pPr>
            <w:r>
              <w:rPr>
                <w:sz w:val="20"/>
                <w:szCs w:val="20"/>
              </w:rPr>
              <w:t>14</w:t>
            </w:r>
            <w:r w:rsidR="002670CA">
              <w:rPr>
                <w:sz w:val="20"/>
                <w:szCs w:val="20"/>
              </w:rPr>
              <w:t>6</w:t>
            </w:r>
          </w:p>
        </w:tc>
        <w:tc>
          <w:tcPr>
            <w:tcW w:w="948" w:type="dxa"/>
            <w:tcBorders>
              <w:top w:val="single" w:sz="4" w:space="0" w:color="auto"/>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tcPr>
          <w:p w14:paraId="0CBE4F27" w14:textId="77777777" w:rsidR="00332619" w:rsidRPr="00F86DD9" w:rsidRDefault="00332619" w:rsidP="00872ACC">
            <w:pPr>
              <w:spacing w:line="276" w:lineRule="auto"/>
              <w:ind w:firstLine="0"/>
              <w:jc w:val="center"/>
              <w:rPr>
                <w:sz w:val="20"/>
                <w:szCs w:val="20"/>
              </w:rPr>
            </w:pPr>
            <w:r>
              <w:rPr>
                <w:sz w:val="20"/>
                <w:szCs w:val="20"/>
              </w:rPr>
              <w:t>58</w:t>
            </w:r>
          </w:p>
        </w:tc>
        <w:tc>
          <w:tcPr>
            <w:tcW w:w="957" w:type="dxa"/>
            <w:tcBorders>
              <w:top w:val="single" w:sz="4" w:space="0" w:color="auto"/>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tcPr>
          <w:p w14:paraId="7BEF4007" w14:textId="77777777" w:rsidR="00332619" w:rsidRPr="00F86DD9" w:rsidRDefault="00332619" w:rsidP="00872ACC">
            <w:pPr>
              <w:spacing w:line="276" w:lineRule="auto"/>
              <w:ind w:firstLine="0"/>
              <w:jc w:val="center"/>
              <w:rPr>
                <w:sz w:val="20"/>
                <w:szCs w:val="20"/>
              </w:rPr>
            </w:pPr>
            <w:r>
              <w:rPr>
                <w:sz w:val="20"/>
                <w:szCs w:val="20"/>
              </w:rPr>
              <w:t>86</w:t>
            </w:r>
          </w:p>
        </w:tc>
        <w:tc>
          <w:tcPr>
            <w:tcW w:w="954" w:type="dxa"/>
            <w:tcBorders>
              <w:top w:val="single" w:sz="4" w:space="0" w:color="auto"/>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tcPr>
          <w:p w14:paraId="24783F39" w14:textId="77777777" w:rsidR="00332619" w:rsidRPr="00A16C02" w:rsidRDefault="00332619" w:rsidP="00872ACC">
            <w:pPr>
              <w:spacing w:line="276" w:lineRule="auto"/>
              <w:ind w:firstLine="0"/>
              <w:jc w:val="center"/>
              <w:rPr>
                <w:sz w:val="20"/>
                <w:szCs w:val="20"/>
              </w:rPr>
            </w:pPr>
            <w:r>
              <w:rPr>
                <w:sz w:val="20"/>
                <w:szCs w:val="20"/>
              </w:rPr>
              <w:t>1</w:t>
            </w:r>
          </w:p>
        </w:tc>
        <w:tc>
          <w:tcPr>
            <w:tcW w:w="951" w:type="dxa"/>
            <w:tcBorders>
              <w:top w:val="single" w:sz="4" w:space="0" w:color="auto"/>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tcPr>
          <w:p w14:paraId="341E3484" w14:textId="0A2D28E7" w:rsidR="00332619" w:rsidRPr="00F86DD9" w:rsidRDefault="00332619" w:rsidP="00872ACC">
            <w:pPr>
              <w:spacing w:line="276" w:lineRule="auto"/>
              <w:ind w:firstLine="0"/>
              <w:jc w:val="center"/>
              <w:rPr>
                <w:sz w:val="20"/>
                <w:szCs w:val="20"/>
              </w:rPr>
            </w:pPr>
            <w:r>
              <w:rPr>
                <w:sz w:val="20"/>
                <w:szCs w:val="20"/>
              </w:rPr>
              <w:t>46.</w:t>
            </w:r>
            <w:r w:rsidR="002670CA">
              <w:rPr>
                <w:sz w:val="20"/>
                <w:szCs w:val="20"/>
              </w:rPr>
              <w:t>3</w:t>
            </w:r>
          </w:p>
        </w:tc>
        <w:tc>
          <w:tcPr>
            <w:tcW w:w="944" w:type="dxa"/>
            <w:tcBorders>
              <w:top w:val="single" w:sz="4" w:space="0" w:color="auto"/>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tcPr>
          <w:p w14:paraId="05D17862" w14:textId="2E5A1D56" w:rsidR="00332619" w:rsidRPr="00F86DD9" w:rsidRDefault="00332619" w:rsidP="00872ACC">
            <w:pPr>
              <w:spacing w:line="276" w:lineRule="auto"/>
              <w:ind w:firstLine="0"/>
              <w:jc w:val="center"/>
              <w:rPr>
                <w:sz w:val="20"/>
                <w:szCs w:val="20"/>
              </w:rPr>
            </w:pPr>
            <w:r>
              <w:rPr>
                <w:sz w:val="20"/>
                <w:szCs w:val="20"/>
              </w:rPr>
              <w:t>13.</w:t>
            </w:r>
            <w:r w:rsidR="002670CA">
              <w:rPr>
                <w:sz w:val="20"/>
                <w:szCs w:val="20"/>
              </w:rPr>
              <w:t>7</w:t>
            </w:r>
          </w:p>
        </w:tc>
        <w:tc>
          <w:tcPr>
            <w:tcW w:w="951" w:type="dxa"/>
            <w:tcBorders>
              <w:top w:val="single" w:sz="4" w:space="0" w:color="auto"/>
              <w:left w:val="single" w:sz="8" w:space="0" w:color="FFFFFF"/>
              <w:bottom w:val="single" w:sz="8" w:space="0" w:color="000000"/>
              <w:right w:val="single" w:sz="8" w:space="0" w:color="FFFFFF"/>
            </w:tcBorders>
            <w:shd w:val="clear" w:color="auto" w:fill="auto"/>
            <w:tcMar>
              <w:top w:w="15" w:type="dxa"/>
              <w:left w:w="15" w:type="dxa"/>
              <w:bottom w:w="0" w:type="dxa"/>
              <w:right w:w="15" w:type="dxa"/>
            </w:tcMar>
            <w:vAlign w:val="center"/>
          </w:tcPr>
          <w:p w14:paraId="50040591" w14:textId="77777777" w:rsidR="00332619" w:rsidRPr="00F86DD9" w:rsidRDefault="00332619" w:rsidP="00872ACC">
            <w:pPr>
              <w:spacing w:line="276" w:lineRule="auto"/>
              <w:ind w:firstLine="0"/>
              <w:jc w:val="center"/>
              <w:rPr>
                <w:sz w:val="20"/>
                <w:szCs w:val="20"/>
              </w:rPr>
            </w:pPr>
            <w:r>
              <w:rPr>
                <w:sz w:val="20"/>
                <w:szCs w:val="20"/>
              </w:rPr>
              <w:t>18-77</w:t>
            </w:r>
          </w:p>
        </w:tc>
      </w:tr>
    </w:tbl>
    <w:p w14:paraId="1FC05C46" w14:textId="77777777" w:rsidR="00332619" w:rsidRDefault="00332619" w:rsidP="00332619">
      <w:pPr>
        <w:ind w:firstLine="0"/>
      </w:pPr>
    </w:p>
    <w:p w14:paraId="7DF9A733" w14:textId="2B65CCEA" w:rsidR="001C19E4" w:rsidRDefault="00F354BA" w:rsidP="00E542CF">
      <w:pPr>
        <w:rPr>
          <w:iCs/>
        </w:rPr>
      </w:pPr>
      <w:r>
        <w:rPr>
          <w:iCs/>
        </w:rPr>
        <w:t xml:space="preserve">As might be expected given UK population statistics </w:t>
      </w:r>
      <w:r>
        <w:rPr>
          <w:iCs/>
        </w:rPr>
        <w:fldChar w:fldCharType="begin"/>
      </w:r>
      <w:r>
        <w:rPr>
          <w:iCs/>
        </w:rPr>
        <w:instrText xml:space="preserve"> ADDIN EN.CITE &lt;EndNote&gt;&lt;Cite&gt;&lt;Author&gt;DEFRA&lt;/Author&gt;&lt;Year&gt;2021&lt;/Year&gt;&lt;RecNum&gt;40&lt;/RecNum&gt;&lt;DisplayText&gt;(DEFRA, 2021)&lt;/DisplayText&gt;&lt;record&gt;&lt;rec-number&gt;40&lt;/rec-number&gt;&lt;foreign-keys&gt;&lt;key app="EN" db-id="00depz2erwt2f3etw5vvfpt259wazszve2ff" timestamp="1670584509"&gt;40&lt;/key&gt;&lt;/foreign-keys&gt;&lt;ref-type name="Web Page"&gt;12&lt;/ref-type&gt;&lt;contributors&gt;&lt;authors&gt;&lt;author&gt;DEFRA&lt;/author&gt;&lt;/authors&gt;&lt;/contributors&gt;&lt;titles&gt;&lt;title&gt;Rural population and migration&lt;/title&gt;&lt;/titles&gt;&lt;number&gt;09/12/2022&lt;/number&gt;&lt;dates&gt;&lt;year&gt;2021&lt;/year&gt;&lt;/dates&gt;&lt;publisher&gt;Department for Environment and Rural Affairs&lt;/publisher&gt;&lt;urls&gt;&lt;related-urls&gt;&lt;url&gt;https://www.gov.uk/government/statistics/rural-population-and-migration/rural-population-and-migration&lt;/url&gt;&lt;/related-urls&gt;&lt;/urls&gt;&lt;/record&gt;&lt;/Cite&gt;&lt;/EndNote&gt;</w:instrText>
      </w:r>
      <w:r>
        <w:rPr>
          <w:iCs/>
        </w:rPr>
        <w:fldChar w:fldCharType="separate"/>
      </w:r>
      <w:r>
        <w:rPr>
          <w:iCs/>
          <w:noProof/>
        </w:rPr>
        <w:t>(DEFRA, 2021)</w:t>
      </w:r>
      <w:r>
        <w:rPr>
          <w:iCs/>
        </w:rPr>
        <w:fldChar w:fldCharType="end"/>
      </w:r>
      <w:r>
        <w:rPr>
          <w:iCs/>
        </w:rPr>
        <w:t>, fewer rural residents participated</w:t>
      </w:r>
      <w:r w:rsidR="00F036A5">
        <w:rPr>
          <w:iCs/>
        </w:rPr>
        <w:t xml:space="preserve"> than urban or peri-urban residents, and those that did were, on average, older.</w:t>
      </w:r>
      <w:r w:rsidR="005C115D">
        <w:rPr>
          <w:iCs/>
        </w:rPr>
        <w:t xml:space="preserve"> There was a slight under representation of 18-25 year olds and</w:t>
      </w:r>
      <w:r>
        <w:rPr>
          <w:iCs/>
        </w:rPr>
        <w:t xml:space="preserve"> </w:t>
      </w:r>
      <w:r w:rsidR="005C115D">
        <w:rPr>
          <w:iCs/>
        </w:rPr>
        <w:t>an over-representation of females</w:t>
      </w:r>
      <w:r w:rsidR="00FD6D84">
        <w:rPr>
          <w:iCs/>
        </w:rPr>
        <w:t>,</w:t>
      </w:r>
      <w:r w:rsidR="003B6413">
        <w:rPr>
          <w:iCs/>
        </w:rPr>
        <w:t xml:space="preserve"> </w:t>
      </w:r>
      <w:r w:rsidR="0074271B">
        <w:rPr>
          <w:iCs/>
        </w:rPr>
        <w:t>in part</w:t>
      </w:r>
      <w:r w:rsidR="00FD6D84">
        <w:rPr>
          <w:iCs/>
        </w:rPr>
        <w:t xml:space="preserve"> reflecting </w:t>
      </w:r>
      <w:r w:rsidR="00DE5F2D">
        <w:rPr>
          <w:iCs/>
        </w:rPr>
        <w:t xml:space="preserve">UK </w:t>
      </w:r>
      <w:r w:rsidR="00FD6D84">
        <w:rPr>
          <w:iCs/>
        </w:rPr>
        <w:t>Facebook user</w:t>
      </w:r>
      <w:r w:rsidR="003B6413">
        <w:rPr>
          <w:iCs/>
        </w:rPr>
        <w:t xml:space="preserve"> </w:t>
      </w:r>
      <w:r w:rsidR="00DE5F2D">
        <w:rPr>
          <w:iCs/>
        </w:rPr>
        <w:t xml:space="preserve">demographics </w:t>
      </w:r>
      <w:r w:rsidR="003B6413">
        <w:rPr>
          <w:iCs/>
        </w:rPr>
        <w:fldChar w:fldCharType="begin"/>
      </w:r>
      <w:r w:rsidR="003B6413">
        <w:rPr>
          <w:iCs/>
        </w:rPr>
        <w:instrText xml:space="preserve"> ADDIN EN.CITE &lt;EndNote&gt;&lt;Cite&gt;&lt;Author&gt;NapoleonCat.com&lt;/Author&gt;&lt;Year&gt;2023&lt;/Year&gt;&lt;RecNum&gt;75&lt;/RecNum&gt;&lt;DisplayText&gt;(NapoleonCat.com, 2023)&lt;/DisplayText&gt;&lt;record&gt;&lt;rec-number&gt;75&lt;/rec-number&gt;&lt;foreign-keys&gt;&lt;key app="EN" db-id="00depz2erwt2f3etw5vvfpt259wazszve2ff" timestamp="1678362761"&gt;75&lt;/key&gt;&lt;/foreign-keys&gt;&lt;ref-type name="Web Page"&gt;12&lt;/ref-type&gt;&lt;contributors&gt;&lt;authors&gt;&lt;author&gt;NapoleonCat.com&lt;/author&gt;&lt;/authors&gt;&lt;/contributors&gt;&lt;titles&gt;&lt;title&gt;Facebook users in United Kingdom February 2023&lt;/title&gt;&lt;/titles&gt;&lt;number&gt;09/03/2023&lt;/number&gt;&lt;dates&gt;&lt;year&gt;2023&lt;/year&gt;&lt;/dates&gt;&lt;urls&gt;&lt;related-urls&gt;&lt;url&gt;https://napoleoncat.com/stats/facebook-users-in-united_kingdom/2023/02/&lt;/url&gt;&lt;/related-urls&gt;&lt;/urls&gt;&lt;/record&gt;&lt;/Cite&gt;&lt;/EndNote&gt;</w:instrText>
      </w:r>
      <w:r w:rsidR="003B6413">
        <w:rPr>
          <w:iCs/>
        </w:rPr>
        <w:fldChar w:fldCharType="separate"/>
      </w:r>
      <w:r w:rsidR="003B6413">
        <w:rPr>
          <w:iCs/>
          <w:noProof/>
        </w:rPr>
        <w:t>(NapoleonCat.com, 2023)</w:t>
      </w:r>
      <w:r w:rsidR="003B6413">
        <w:rPr>
          <w:iCs/>
        </w:rPr>
        <w:fldChar w:fldCharType="end"/>
      </w:r>
      <w:r w:rsidR="00E524E6">
        <w:rPr>
          <w:iCs/>
        </w:rPr>
        <w:t>.</w:t>
      </w:r>
    </w:p>
    <w:p w14:paraId="464106F2" w14:textId="040B36D3" w:rsidR="007474C4" w:rsidRPr="007474C4" w:rsidRDefault="007474C4" w:rsidP="003F597E">
      <w:pPr>
        <w:tabs>
          <w:tab w:val="left" w:pos="6945"/>
        </w:tabs>
        <w:ind w:firstLine="0"/>
      </w:pPr>
    </w:p>
    <w:p w14:paraId="2B55F901" w14:textId="777603BC" w:rsidR="0007765E" w:rsidRDefault="0007765E" w:rsidP="009A7081">
      <w:pPr>
        <w:pStyle w:val="Heading2"/>
      </w:pPr>
      <w:r>
        <w:t>Analysis</w:t>
      </w:r>
    </w:p>
    <w:p w14:paraId="544CCF22" w14:textId="67CF86FD" w:rsidR="00173FDC" w:rsidRDefault="00173FDC" w:rsidP="009A7081">
      <w:r>
        <w:t xml:space="preserve">Participants' responses to the posed questions underwent inductive thematic analysis. This method involved developing a </w:t>
      </w:r>
      <w:r w:rsidR="00A6121E">
        <w:t>thematic coding</w:t>
      </w:r>
      <w:r>
        <w:t xml:space="preserve"> scheme to identify patterns or themes in the participants' responses, following the approach described by Braun &amp; Clarke </w:t>
      </w:r>
      <w:r w:rsidR="00A6121E">
        <w:fldChar w:fldCharType="begin"/>
      </w:r>
      <w:r w:rsidR="009E379C">
        <w:instrText xml:space="preserve"> ADDIN EN.CITE &lt;EndNote&gt;&lt;Cite ExcludeAuth="1"&gt;&lt;Author&gt;Braun&lt;/Author&gt;&lt;Year&gt;2006&lt;/Year&gt;&lt;RecNum&gt;51&lt;/RecNum&gt;&lt;DisplayText&gt;(2006)&lt;/DisplayText&gt;&lt;record&gt;&lt;rec-number&gt;51&lt;/rec-number&gt;&lt;foreign-keys&gt;&lt;key app="EN" db-id="00depz2erwt2f3etw5vvfpt259wazszve2ff" timestamp="1677663956"&gt;51&lt;/key&gt;&lt;/foreign-keys&gt;&lt;ref-type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A6121E">
        <w:fldChar w:fldCharType="separate"/>
      </w:r>
      <w:r w:rsidR="009E379C">
        <w:rPr>
          <w:noProof/>
        </w:rPr>
        <w:t>(2006)</w:t>
      </w:r>
      <w:r w:rsidR="00A6121E">
        <w:fldChar w:fldCharType="end"/>
      </w:r>
      <w:r>
        <w:t>.</w:t>
      </w:r>
      <w:r w:rsidR="003F5669">
        <w:t xml:space="preserve"> Two such analyses were undertaken</w:t>
      </w:r>
      <w:r w:rsidR="009E379C">
        <w:t>:</w:t>
      </w:r>
      <w:r w:rsidR="003F5669">
        <w:t xml:space="preserve"> one </w:t>
      </w:r>
      <w:r w:rsidR="001506D7">
        <w:t>on</w:t>
      </w:r>
      <w:r w:rsidR="003F5669">
        <w:t xml:space="preserve"> </w:t>
      </w:r>
      <w:r w:rsidR="009E043A">
        <w:t>the</w:t>
      </w:r>
      <w:r w:rsidR="003F5669">
        <w:t xml:space="preserve"> set of responses </w:t>
      </w:r>
      <w:r w:rsidR="001506D7">
        <w:t>to the MaaS incentives and failure point forum topic, and one on the set of responses to the MaaS information requirements forum topic</w:t>
      </w:r>
      <w:r w:rsidR="003F5669">
        <w:t>.</w:t>
      </w:r>
      <w:r w:rsidR="00A6121E">
        <w:t xml:space="preserve"> </w:t>
      </w:r>
      <w:r>
        <w:t xml:space="preserve">The development of </w:t>
      </w:r>
      <w:r w:rsidR="002D5EBE">
        <w:t>a</w:t>
      </w:r>
      <w:r>
        <w:t xml:space="preserve"> </w:t>
      </w:r>
      <w:r w:rsidR="00A6121E">
        <w:t>coding</w:t>
      </w:r>
      <w:r>
        <w:t xml:space="preserve"> scheme was done iteratively over approximately four passes of </w:t>
      </w:r>
      <w:r w:rsidR="002D5EBE">
        <w:t>a</w:t>
      </w:r>
      <w:r>
        <w:t xml:space="preserve"> response </w:t>
      </w:r>
      <w:r w:rsidR="001506D7">
        <w:t>set</w:t>
      </w:r>
      <w:r>
        <w:t xml:space="preserve">. During the first pass, the analyst familiarized themselves with the data and started identifying themes. In the second pass, an initial categorization scheme was derived from the identified themes. The third pass involved applying and refining the scheme, and in the fourth pass, the refined scheme was re-applied to determine code counts. Some additional refinements were made, but a full pass was not necessary for those adjustments. </w:t>
      </w:r>
      <w:proofErr w:type="gramStart"/>
      <w:r>
        <w:t>All of</w:t>
      </w:r>
      <w:proofErr w:type="gramEnd"/>
      <w:r>
        <w:t xml:space="preserve"> the analyses were performed by a single analyst.</w:t>
      </w:r>
    </w:p>
    <w:p w14:paraId="6D8D1AC1" w14:textId="54D4AB5F" w:rsidR="00173FDC" w:rsidRDefault="00870789" w:rsidP="00A8525E">
      <w:r>
        <w:t>To assess the extent to which the</w:t>
      </w:r>
      <w:r w:rsidR="00681E23" w:rsidRPr="00B87A31">
        <w:t xml:space="preserve"> </w:t>
      </w:r>
      <w:r w:rsidR="00681E23">
        <w:t>them</w:t>
      </w:r>
      <w:r>
        <w:t>atic coding scheme</w:t>
      </w:r>
      <w:r w:rsidR="002D5EBE">
        <w:t>s</w:t>
      </w:r>
      <w:r w:rsidR="00681E23">
        <w:t xml:space="preserve"> </w:t>
      </w:r>
      <w:r>
        <w:t>developed</w:t>
      </w:r>
      <w:r w:rsidR="00681E23" w:rsidRPr="00B87A31">
        <w:t xml:space="preserve"> </w:t>
      </w:r>
      <w:r>
        <w:t>could be</w:t>
      </w:r>
      <w:r w:rsidR="00681E23">
        <w:t xml:space="preserve"> considered</w:t>
      </w:r>
      <w:r w:rsidR="00681E23" w:rsidRPr="00B87A31">
        <w:t xml:space="preserve"> </w:t>
      </w:r>
      <w:r w:rsidR="00681E23">
        <w:t>valid</w:t>
      </w:r>
      <w:r w:rsidR="00681E23" w:rsidRPr="00B87A31">
        <w:t xml:space="preserve"> representation</w:t>
      </w:r>
      <w:r w:rsidR="002D5EBE">
        <w:t>s</w:t>
      </w:r>
      <w:r w:rsidR="00681E23" w:rsidRPr="00B87A31">
        <w:t xml:space="preserve"> of the data collected</w:t>
      </w:r>
      <w:r>
        <w:t xml:space="preserve">, </w:t>
      </w:r>
      <w:r w:rsidR="00681E23" w:rsidRPr="00B87A31">
        <w:t xml:space="preserve"> </w:t>
      </w:r>
      <w:r>
        <w:t xml:space="preserve">an inter-rater agreement exercise was </w:t>
      </w:r>
      <w:r w:rsidR="00A8525E">
        <w:t>undertaken</w:t>
      </w:r>
      <w:r>
        <w:t xml:space="preserve"> </w:t>
      </w:r>
      <w:r w:rsidR="00681E23">
        <w:fldChar w:fldCharType="begin"/>
      </w:r>
      <w:r w:rsidR="00681E23">
        <w:instrText xml:space="preserve"> ADDIN EN.CITE &lt;EndNote&gt;&lt;Cite&gt;&lt;Author&gt;McHugh&lt;/Author&gt;&lt;Year&gt;2012&lt;/Year&gt;&lt;RecNum&gt;239&lt;/RecNum&gt;&lt;DisplayText&gt;(McHugh, 2012)&lt;/DisplayText&gt;&lt;record&gt;&lt;rec-number&gt;239&lt;/rec-number&gt;&lt;foreign-keys&gt;&lt;key app="EN" db-id="00depz2erwt2f3etw5vvfpt259wazszve2ff" timestamp="1690552427"&gt;239&lt;/key&gt;&lt;/foreign-keys&gt;&lt;ref-type name="Journal Article"&gt;17&lt;/ref-type&gt;&lt;contributors&gt;&lt;authors&gt;&lt;author&gt;McHugh, Mary L&lt;/author&gt;&lt;/authors&gt;&lt;/contributors&gt;&lt;titles&gt;&lt;title&gt;Interrater reliability: the kappa statistic&lt;/title&gt;&lt;secondary-title&gt;Biochemia medica&lt;/secondary-title&gt;&lt;/titles&gt;&lt;periodical&gt;&lt;full-title&gt;Biochemia medica&lt;/full-title&gt;&lt;/periodical&gt;&lt;pages&gt;276-282&lt;/pages&gt;&lt;volume&gt;22&lt;/volume&gt;&lt;number&gt;3&lt;/number&gt;&lt;dates&gt;&lt;year&gt;2012&lt;/year&gt;&lt;/dates&gt;&lt;isbn&gt;1330-0962&lt;/isbn&gt;&lt;urls&gt;&lt;/urls&gt;&lt;/record&gt;&lt;/Cite&gt;&lt;/EndNote&gt;</w:instrText>
      </w:r>
      <w:r w:rsidR="00681E23">
        <w:fldChar w:fldCharType="separate"/>
      </w:r>
      <w:r w:rsidR="00681E23">
        <w:rPr>
          <w:noProof/>
        </w:rPr>
        <w:t>(McHugh, 2012)</w:t>
      </w:r>
      <w:r w:rsidR="00681E23">
        <w:fldChar w:fldCharType="end"/>
      </w:r>
      <w:r w:rsidR="00681E23">
        <w:t>.</w:t>
      </w:r>
      <w:r w:rsidR="00173FDC">
        <w:t xml:space="preserve"> Th</w:t>
      </w:r>
      <w:r w:rsidR="00A8525E">
        <w:t>is</w:t>
      </w:r>
      <w:r w:rsidR="00173FDC">
        <w:t xml:space="preserve"> involved breaking down all participant comments into</w:t>
      </w:r>
      <w:r w:rsidR="00A8525E">
        <w:t xml:space="preserve"> the</w:t>
      </w:r>
      <w:r w:rsidR="00173FDC">
        <w:t xml:space="preserve"> individual segments</w:t>
      </w:r>
      <w:r w:rsidR="00A8525E">
        <w:t xml:space="preserve"> to which</w:t>
      </w:r>
      <w:r w:rsidR="00173FDC">
        <w:t xml:space="preserve"> a single thematic code</w:t>
      </w:r>
      <w:r w:rsidR="00A8525E">
        <w:t xml:space="preserve"> had been applied</w:t>
      </w:r>
      <w:r w:rsidR="00173FDC">
        <w:t xml:space="preserve">. About 10% of these segments were randomly selected from </w:t>
      </w:r>
      <w:r w:rsidR="002076BB">
        <w:t>each of the two</w:t>
      </w:r>
      <w:r w:rsidR="002F1C4F">
        <w:t xml:space="preserve"> responses</w:t>
      </w:r>
      <w:r w:rsidR="00173FDC">
        <w:t xml:space="preserve"> </w:t>
      </w:r>
      <w:r w:rsidR="002076BB">
        <w:t>sets</w:t>
      </w:r>
      <w:r w:rsidR="00173FDC">
        <w:t>. An external individual, who had no connection to the current study, was introduced to the thematic coding scheme</w:t>
      </w:r>
      <w:r w:rsidR="002076BB">
        <w:t>s</w:t>
      </w:r>
      <w:r w:rsidR="00173FDC">
        <w:t xml:space="preserve">. This person was then presented with the selected excerpts from the forums and tasked with assigning one code to each excerpt. Percentage agreement and Cohen's kappa statistic were calculated to </w:t>
      </w:r>
      <w:r w:rsidR="002076BB">
        <w:t>give an indication of</w:t>
      </w:r>
      <w:r w:rsidR="00173FDC">
        <w:t xml:space="preserve"> the reliability of the thematic coding scheme</w:t>
      </w:r>
      <w:r w:rsidR="002076BB">
        <w:t>s</w:t>
      </w:r>
      <w:r w:rsidR="00173FDC">
        <w:t>.</w:t>
      </w:r>
    </w:p>
    <w:p w14:paraId="257B603C" w14:textId="77777777" w:rsidR="0007765E" w:rsidRPr="0007765E" w:rsidRDefault="0007765E" w:rsidP="0007765E"/>
    <w:p w14:paraId="7DEA30B0" w14:textId="40C4BA0A" w:rsidR="00A70619" w:rsidRDefault="00A70619" w:rsidP="00C92598">
      <w:pPr>
        <w:pStyle w:val="Heading1"/>
      </w:pPr>
      <w:r w:rsidRPr="007474C4">
        <w:t>Results</w:t>
      </w:r>
      <w:r>
        <w:t xml:space="preserve"> </w:t>
      </w:r>
    </w:p>
    <w:p w14:paraId="6643973E" w14:textId="27F868A8" w:rsidR="00A70619" w:rsidRDefault="00746292" w:rsidP="00166288">
      <w:r>
        <w:lastRenderedPageBreak/>
        <w:t xml:space="preserve">Across all nine focus groups, </w:t>
      </w:r>
      <w:r w:rsidR="00675806">
        <w:t xml:space="preserve">the respondents </w:t>
      </w:r>
      <w:r w:rsidR="003F597E">
        <w:t>provided</w:t>
      </w:r>
      <w:r w:rsidR="000A5C94">
        <w:t xml:space="preserve"> </w:t>
      </w:r>
      <w:r w:rsidR="00A814FF">
        <w:t>16,278</w:t>
      </w:r>
      <w:r w:rsidR="001B2EC1">
        <w:t xml:space="preserve"> words of text in response</w:t>
      </w:r>
      <w:r w:rsidR="00A814FF">
        <w:t xml:space="preserve"> to </w:t>
      </w:r>
      <w:r w:rsidR="00A45C72">
        <w:t xml:space="preserve">the question on </w:t>
      </w:r>
      <w:r w:rsidR="00A814FF">
        <w:t>incentives to use MaaS</w:t>
      </w:r>
      <w:r w:rsidR="00C662C1">
        <w:t xml:space="preserve"> and how it might fail</w:t>
      </w:r>
      <w:r w:rsidR="00A45C72">
        <w:t>,</w:t>
      </w:r>
      <w:r w:rsidR="00A814FF">
        <w:t xml:space="preserve"> and 14,448 to</w:t>
      </w:r>
      <w:r w:rsidR="00A45C72">
        <w:t xml:space="preserve"> the</w:t>
      </w:r>
      <w:r w:rsidR="00A814FF">
        <w:t xml:space="preserve"> question </w:t>
      </w:r>
      <w:r w:rsidR="00A45C72">
        <w:t xml:space="preserve">concerning </w:t>
      </w:r>
      <w:r w:rsidR="00A814FF">
        <w:t xml:space="preserve">information </w:t>
      </w:r>
      <w:r w:rsidR="008650AC">
        <w:t xml:space="preserve">people </w:t>
      </w:r>
      <w:r w:rsidR="004D086C">
        <w:t xml:space="preserve">would </w:t>
      </w:r>
      <w:r w:rsidR="008650AC">
        <w:t>find useful</w:t>
      </w:r>
      <w:r w:rsidR="00675806">
        <w:t xml:space="preserve">. </w:t>
      </w:r>
      <w:r w:rsidR="00D60979">
        <w:t>Figure</w:t>
      </w:r>
      <w:r w:rsidR="00A96DEE">
        <w:t>s</w:t>
      </w:r>
      <w:r w:rsidR="00D60979">
        <w:t xml:space="preserve"> A1 to A3 in the appendices </w:t>
      </w:r>
      <w:r w:rsidR="00CA7F49">
        <w:t>summarise</w:t>
      </w:r>
      <w:r w:rsidR="00843D62">
        <w:t xml:space="preserve"> the number of posts</w:t>
      </w:r>
      <w:r w:rsidR="00166288">
        <w:t xml:space="preserve"> made</w:t>
      </w:r>
      <w:r w:rsidR="00843D62">
        <w:t xml:space="preserve"> across the nine forums and the length of those posts</w:t>
      </w:r>
      <w:r w:rsidR="00166288">
        <w:t>.</w:t>
      </w:r>
    </w:p>
    <w:p w14:paraId="14F3297C" w14:textId="4FDAC210" w:rsidR="00F40193" w:rsidRDefault="002C50A2" w:rsidP="00C16DA3">
      <w:r>
        <w:t>In</w:t>
      </w:r>
      <w:r w:rsidR="00F64D91">
        <w:t xml:space="preserve"> the</w:t>
      </w:r>
      <w:r>
        <w:t xml:space="preserve"> set</w:t>
      </w:r>
      <w:r w:rsidR="00E36D87">
        <w:t xml:space="preserve"> of</w:t>
      </w:r>
      <w:r w:rsidR="00F64D91">
        <w:t xml:space="preserve"> response</w:t>
      </w:r>
      <w:r>
        <w:t>s</w:t>
      </w:r>
      <w:r w:rsidR="00F64D91">
        <w:t xml:space="preserve"> </w:t>
      </w:r>
      <w:r>
        <w:t>to the</w:t>
      </w:r>
      <w:r w:rsidR="00F64D91">
        <w:t xml:space="preserve"> question concerning</w:t>
      </w:r>
      <w:r>
        <w:t xml:space="preserve"> incentives to use the Breeze MaaS app, </w:t>
      </w:r>
      <w:r w:rsidR="00F64D91">
        <w:t>eight broad themes</w:t>
      </w:r>
      <w:r>
        <w:t xml:space="preserve"> were identified</w:t>
      </w:r>
      <w:r w:rsidR="00431387">
        <w:t>, split into</w:t>
      </w:r>
      <w:r w:rsidR="007E1AD4">
        <w:t xml:space="preserve"> </w:t>
      </w:r>
      <w:r w:rsidR="00DD42BA">
        <w:t xml:space="preserve">68 </w:t>
      </w:r>
      <w:r w:rsidR="00F64D91">
        <w:t>sub-</w:t>
      </w:r>
      <w:r w:rsidR="00DD42BA">
        <w:t>themes</w:t>
      </w:r>
      <w:r w:rsidR="007E1AD4">
        <w:t xml:space="preserve">. </w:t>
      </w:r>
      <w:r w:rsidR="008E48F0">
        <w:t xml:space="preserve">In total, 541 segments (across the </w:t>
      </w:r>
      <w:r w:rsidR="00BD2B54">
        <w:t>146 forum posts made)</w:t>
      </w:r>
      <w:r w:rsidR="008E48F0">
        <w:t xml:space="preserve"> were identified to which a single</w:t>
      </w:r>
      <w:r w:rsidR="004D4B1A">
        <w:t xml:space="preserve"> </w:t>
      </w:r>
      <w:r w:rsidR="00986BE6">
        <w:t>thematic code could be applied. Fifty</w:t>
      </w:r>
      <w:r w:rsidR="00EF09A3">
        <w:t>-</w:t>
      </w:r>
      <w:r w:rsidR="00986BE6">
        <w:t xml:space="preserve">four of those were randomly selected for the inter-rater </w:t>
      </w:r>
      <w:r w:rsidR="00EF09A3">
        <w:t xml:space="preserve">reliability calculation. </w:t>
      </w:r>
      <w:r w:rsidR="00FB30D9">
        <w:t xml:space="preserve">With Cohen’s Kappa = </w:t>
      </w:r>
      <w:r w:rsidR="00DB1E8E">
        <w:t>.8</w:t>
      </w:r>
      <w:r w:rsidR="00FE2AE1">
        <w:t>2</w:t>
      </w:r>
      <w:r w:rsidR="00FB30D9">
        <w:t xml:space="preserve">, and percentage agreement at </w:t>
      </w:r>
      <w:r w:rsidR="00E20C0E">
        <w:t>80.4</w:t>
      </w:r>
      <w:r w:rsidR="00FB30D9">
        <w:t>%</w:t>
      </w:r>
      <w:r w:rsidR="00B604A7">
        <w:t xml:space="preserve"> (</w:t>
      </w:r>
      <w:r w:rsidR="00FB30D9">
        <w:t>indicat</w:t>
      </w:r>
      <w:r w:rsidR="00B604A7">
        <w:t>ing</w:t>
      </w:r>
      <w:r w:rsidR="00FB30D9">
        <w:t xml:space="preserve"> </w:t>
      </w:r>
      <w:r w:rsidR="000A7B94">
        <w:t>strong</w:t>
      </w:r>
      <w:r w:rsidR="00FB30D9">
        <w:t xml:space="preserve"> agreement</w:t>
      </w:r>
      <w:r w:rsidR="00B604A7">
        <w:t>; McHugh</w:t>
      </w:r>
      <w:r w:rsidR="002643F2">
        <w:t>, 2012</w:t>
      </w:r>
      <w:r w:rsidR="00B604A7">
        <w:t>), the thematic coding scheme was considered valid</w:t>
      </w:r>
      <w:r w:rsidR="00FB30D9">
        <w:t>.</w:t>
      </w:r>
    </w:p>
    <w:p w14:paraId="7944BF91" w14:textId="3BB0BEDC" w:rsidR="00EF09A3" w:rsidRDefault="005C4752" w:rsidP="00A92598">
      <w:r>
        <w:t>I</w:t>
      </w:r>
      <w:r w:rsidR="002C50A2">
        <w:t>n the set of responses to the question</w:t>
      </w:r>
      <w:r w:rsidR="007255CA">
        <w:t xml:space="preserve"> concerning the information that would be most or least useful when planning journeys, six broad themes were identified</w:t>
      </w:r>
      <w:r w:rsidR="003D6410">
        <w:t>. These</w:t>
      </w:r>
      <w:r w:rsidR="007255CA">
        <w:t xml:space="preserve"> were broken down into</w:t>
      </w:r>
      <w:r w:rsidR="00522B08">
        <w:t xml:space="preserve"> 48 sub-themes.</w:t>
      </w:r>
      <w:r w:rsidR="00D77EE5">
        <w:t xml:space="preserve"> </w:t>
      </w:r>
      <w:r w:rsidR="00701CE1">
        <w:t xml:space="preserve">Across the 129 individual forum posts made in response to this question, </w:t>
      </w:r>
      <w:r w:rsidR="00725EE7">
        <w:t>568 segments were identified to which an individual thematic code could be applied, hence 57 were randomly selected for the inter-rater reliability exercise. Cohen’s Kapp</w:t>
      </w:r>
      <w:r w:rsidR="00DB1E8E">
        <w:t>a</w:t>
      </w:r>
      <w:r w:rsidR="00725EE7">
        <w:t xml:space="preserve"> was </w:t>
      </w:r>
      <w:r w:rsidR="00DB1E8E">
        <w:t>.91</w:t>
      </w:r>
      <w:r w:rsidR="00725EE7">
        <w:t xml:space="preserve"> and percentage agreement was </w:t>
      </w:r>
      <w:r w:rsidR="00E20C0E">
        <w:t>91.2%</w:t>
      </w:r>
      <w:r w:rsidR="00725EE7">
        <w:t xml:space="preserve">, indicating </w:t>
      </w:r>
      <w:r w:rsidR="000A7B94">
        <w:t>strong to almost perfect</w:t>
      </w:r>
      <w:r w:rsidR="00725EE7">
        <w:t xml:space="preserve"> agreement</w:t>
      </w:r>
      <w:r w:rsidR="00A3597E">
        <w:t xml:space="preserve"> </w:t>
      </w:r>
      <w:r w:rsidR="00117C4C">
        <w:fldChar w:fldCharType="begin"/>
      </w:r>
      <w:r w:rsidR="00117C4C">
        <w:instrText xml:space="preserve"> ADDIN EN.CITE &lt;EndNote&gt;&lt;Cite&gt;&lt;Author&gt;McHugh&lt;/Author&gt;&lt;Year&gt;2012&lt;/Year&gt;&lt;RecNum&gt;239&lt;/RecNum&gt;&lt;DisplayText&gt;(McHugh, 2012)&lt;/DisplayText&gt;&lt;record&gt;&lt;rec-number&gt;239&lt;/rec-number&gt;&lt;foreign-keys&gt;&lt;key app="EN" db-id="00depz2erwt2f3etw5vvfpt259wazszve2ff" timestamp="1690552427"&gt;239&lt;/key&gt;&lt;/foreign-keys&gt;&lt;ref-type name="Journal Article"&gt;17&lt;/ref-type&gt;&lt;contributors&gt;&lt;authors&gt;&lt;author&gt;McHugh, Mary L&lt;/author&gt;&lt;/authors&gt;&lt;/contributors&gt;&lt;titles&gt;&lt;title&gt;Interrater reliability: the kappa statistic&lt;/title&gt;&lt;secondary-title&gt;Biochemia medica&lt;/secondary-title&gt;&lt;/titles&gt;&lt;periodical&gt;&lt;full-title&gt;Biochemia medica&lt;/full-title&gt;&lt;/periodical&gt;&lt;pages&gt;276-282&lt;/pages&gt;&lt;volume&gt;22&lt;/volume&gt;&lt;number&gt;3&lt;/number&gt;&lt;dates&gt;&lt;year&gt;2012&lt;/year&gt;&lt;/dates&gt;&lt;isbn&gt;1330-0962&lt;/isbn&gt;&lt;urls&gt;&lt;/urls&gt;&lt;/record&gt;&lt;/Cite&gt;&lt;/EndNote&gt;</w:instrText>
      </w:r>
      <w:r w:rsidR="00117C4C">
        <w:fldChar w:fldCharType="separate"/>
      </w:r>
      <w:r w:rsidR="00117C4C">
        <w:rPr>
          <w:noProof/>
        </w:rPr>
        <w:t>(McHugh, 2012)</w:t>
      </w:r>
      <w:r w:rsidR="00117C4C">
        <w:fldChar w:fldCharType="end"/>
      </w:r>
      <w:r w:rsidR="00A3597E">
        <w:t>.</w:t>
      </w:r>
      <w:r w:rsidR="00725EE7">
        <w:t xml:space="preserve"> </w:t>
      </w:r>
    </w:p>
    <w:p w14:paraId="494863C1" w14:textId="00893C23" w:rsidR="00704BE9" w:rsidRDefault="00D77EE5" w:rsidP="00C16DA3">
      <w:r>
        <w:t xml:space="preserve">The </w:t>
      </w:r>
      <w:r w:rsidR="003D6410">
        <w:t>two</w:t>
      </w:r>
      <w:r>
        <w:t xml:space="preserve"> thematic coding schemes are presented in full in the appendices, with descriptions of each </w:t>
      </w:r>
      <w:r w:rsidR="00773336">
        <w:t>sub-</w:t>
      </w:r>
      <w:r>
        <w:t xml:space="preserve">theme and a </w:t>
      </w:r>
      <w:r w:rsidR="00864A3C">
        <w:t>representative quote from the text. Below,</w:t>
      </w:r>
      <w:r w:rsidR="002A69C9">
        <w:t xml:space="preserve"> a summary and discussion of</w:t>
      </w:r>
      <w:r w:rsidR="00864A3C">
        <w:t xml:space="preserve"> the most comm</w:t>
      </w:r>
      <w:r w:rsidR="002A69C9">
        <w:t xml:space="preserve">on themes is provided, with a focus on the similarities and differences between responses of those reporting </w:t>
      </w:r>
      <w:r w:rsidR="007875FF">
        <w:t xml:space="preserve">their residential location as </w:t>
      </w:r>
      <w:r w:rsidR="002A69C9">
        <w:t xml:space="preserve">urban, peri-urban, </w:t>
      </w:r>
      <w:r w:rsidR="007875FF">
        <w:t>or</w:t>
      </w:r>
      <w:r w:rsidR="002A69C9">
        <w:t xml:space="preserve"> rural</w:t>
      </w:r>
      <w:r w:rsidR="00EA44EA">
        <w:t xml:space="preserve"> (</w:t>
      </w:r>
      <w:r w:rsidR="00670F0B">
        <w:t>male, female, and mixed group</w:t>
      </w:r>
      <w:r w:rsidR="00AE6083">
        <w:t xml:space="preserve"> responses </w:t>
      </w:r>
      <w:r w:rsidR="00EA6ED9">
        <w:t>were</w:t>
      </w:r>
      <w:r w:rsidR="00AE6083">
        <w:t xml:space="preserve"> combined as gen</w:t>
      </w:r>
      <w:r w:rsidR="00773336">
        <w:t>d</w:t>
      </w:r>
      <w:r w:rsidR="00AE6083">
        <w:t>er</w:t>
      </w:r>
      <w:r w:rsidR="00670F0B">
        <w:t xml:space="preserve"> differences are not the focus of </w:t>
      </w:r>
      <w:r w:rsidR="00EA6ED9">
        <w:t>this paper</w:t>
      </w:r>
      <w:r w:rsidR="00670F0B">
        <w:t>).</w:t>
      </w:r>
      <w:r w:rsidR="002259F5">
        <w:t xml:space="preserve"> Quotes are attributed to an individual user by the username they were assigned</w:t>
      </w:r>
      <w:r w:rsidR="003D0482">
        <w:t xml:space="preserve">. </w:t>
      </w:r>
      <w:r w:rsidR="00F50EE1">
        <w:t>Usernames</w:t>
      </w:r>
      <w:r w:rsidR="003D0482">
        <w:t xml:space="preserve"> w</w:t>
      </w:r>
      <w:r w:rsidR="00F50EE1">
        <w:t>ere</w:t>
      </w:r>
      <w:r w:rsidR="003D0482">
        <w:t xml:space="preserve"> created based on the group </w:t>
      </w:r>
      <w:r w:rsidR="002A6332">
        <w:t>of</w:t>
      </w:r>
      <w:r w:rsidR="003D0482">
        <w:t xml:space="preserve"> which they were a member and the order in which they were signed up (and have no </w:t>
      </w:r>
      <w:r w:rsidR="00F50EE1">
        <w:t>other significance).</w:t>
      </w:r>
      <w:r w:rsidR="006F53B1">
        <w:t xml:space="preserve"> For each quote, the participants gender and age are indicated.</w:t>
      </w:r>
    </w:p>
    <w:p w14:paraId="4BB5511A" w14:textId="05F53AC0" w:rsidR="00BD40FC" w:rsidRDefault="00BD40FC" w:rsidP="003D6410">
      <w:pPr>
        <w:ind w:firstLine="0"/>
      </w:pPr>
    </w:p>
    <w:p w14:paraId="3150523B" w14:textId="538EFAF1" w:rsidR="004754D4" w:rsidRDefault="00EF00D6" w:rsidP="005514AD">
      <w:pPr>
        <w:pStyle w:val="Heading2"/>
      </w:pPr>
      <w:r>
        <w:t xml:space="preserve">Concerning the </w:t>
      </w:r>
      <w:r w:rsidR="00D36C28">
        <w:t xml:space="preserve">Breeze </w:t>
      </w:r>
      <w:r>
        <w:t xml:space="preserve">MaaS app: </w:t>
      </w:r>
      <w:r w:rsidRPr="00EF00D6">
        <w:t>Would any incentives help you try out such an app or use it for more of your journeys?</w:t>
      </w:r>
      <w:r w:rsidR="007E2998" w:rsidRPr="007E2998">
        <w:t xml:space="preserve"> If so, what </w:t>
      </w:r>
      <w:r w:rsidR="00FB5F5D">
        <w:t xml:space="preserve">would </w:t>
      </w:r>
      <w:r w:rsidR="007E2998" w:rsidRPr="007E2998">
        <w:t>you most like to see? How do you think such a system might fail?</w:t>
      </w:r>
    </w:p>
    <w:p w14:paraId="78F3628D" w14:textId="1D547B2C" w:rsidR="00E82405" w:rsidRDefault="00CC02E8" w:rsidP="00A70619">
      <w:r>
        <w:t>The</w:t>
      </w:r>
      <w:r w:rsidR="00770F66">
        <w:t xml:space="preserve"> eight broad themes</w:t>
      </w:r>
      <w:r>
        <w:t xml:space="preserve"> identified in the responses to this question are</w:t>
      </w:r>
      <w:r w:rsidR="004D3FFE">
        <w:t xml:space="preserve"> </w:t>
      </w:r>
      <w:r w:rsidR="00E82405">
        <w:t xml:space="preserve">outlined in Table </w:t>
      </w:r>
      <w:r w:rsidR="00214467">
        <w:t>3</w:t>
      </w:r>
      <w:r w:rsidR="00E82405">
        <w:t xml:space="preserve">. </w:t>
      </w:r>
      <w:r w:rsidR="00760CEC">
        <w:t>Prominence of each theme across the groups’ responses was similar; however, there were differences in the presence of sub-themes.</w:t>
      </w:r>
      <w:r w:rsidR="00E46043">
        <w:t xml:space="preserve"> </w:t>
      </w:r>
      <w:r w:rsidR="00760CEC">
        <w:t>All sub-themes, including</w:t>
      </w:r>
      <w:r w:rsidR="005C5890">
        <w:t xml:space="preserve"> descriptions thereof, </w:t>
      </w:r>
      <w:r w:rsidR="005C5890">
        <w:lastRenderedPageBreak/>
        <w:t xml:space="preserve">their </w:t>
      </w:r>
      <w:r w:rsidR="00760CEC">
        <w:t>prominence</w:t>
      </w:r>
      <w:r w:rsidR="005C5890">
        <w:t xml:space="preserve"> in the response sets</w:t>
      </w:r>
      <w:r w:rsidR="000675C6">
        <w:t xml:space="preserve">, </w:t>
      </w:r>
      <w:r w:rsidR="00760CEC">
        <w:t>as well as</w:t>
      </w:r>
      <w:r w:rsidR="000675C6">
        <w:t xml:space="preserve"> representative quotes from the forums, are detailed in Table </w:t>
      </w:r>
      <w:r w:rsidR="00DB4839">
        <w:t>A</w:t>
      </w:r>
      <w:r w:rsidR="00214467">
        <w:t>1</w:t>
      </w:r>
      <w:r w:rsidR="000675C6">
        <w:t xml:space="preserve"> in the appendix.</w:t>
      </w:r>
      <w:r w:rsidR="00760CEC">
        <w:t xml:space="preserve"> </w:t>
      </w:r>
      <w:r w:rsidR="009F4E8A">
        <w:t xml:space="preserve">It is not possible to </w:t>
      </w:r>
      <w:r w:rsidR="000411D2">
        <w:t xml:space="preserve">discuss all </w:t>
      </w:r>
      <w:r w:rsidR="00FA0B8B">
        <w:t>themes</w:t>
      </w:r>
      <w:r w:rsidR="00775EE1">
        <w:t xml:space="preserve"> </w:t>
      </w:r>
      <w:r w:rsidR="00325CC7">
        <w:t>here</w:t>
      </w:r>
      <w:r w:rsidR="00FA0B8B">
        <w:t>, hence the following di</w:t>
      </w:r>
      <w:r w:rsidR="00933179">
        <w:t>s</w:t>
      </w:r>
      <w:r w:rsidR="00FA0B8B">
        <w:t xml:space="preserve">cussions </w:t>
      </w:r>
      <w:r w:rsidR="00933179">
        <w:t xml:space="preserve">focus on </w:t>
      </w:r>
      <w:r w:rsidR="00775EE1">
        <w:t>findings</w:t>
      </w:r>
      <w:r w:rsidR="00933179">
        <w:t xml:space="preserve"> that have</w:t>
      </w:r>
      <w:r w:rsidR="00AD60EC">
        <w:t xml:space="preserve"> </w:t>
      </w:r>
      <w:r w:rsidR="0065068A">
        <w:t>clear</w:t>
      </w:r>
      <w:r w:rsidR="00775EE1">
        <w:t>er</w:t>
      </w:r>
      <w:r w:rsidR="0065068A">
        <w:t xml:space="preserve"> policy or practice implications.</w:t>
      </w:r>
    </w:p>
    <w:p w14:paraId="44586E46" w14:textId="77777777" w:rsidR="00B32B82" w:rsidRDefault="00B32B82" w:rsidP="00672585">
      <w:pPr>
        <w:ind w:firstLine="0"/>
      </w:pPr>
    </w:p>
    <w:p w14:paraId="12BA8FF7" w14:textId="6F4B356C" w:rsidR="00B32B82" w:rsidRDefault="00672585" w:rsidP="00672585">
      <w:pPr>
        <w:ind w:firstLine="0"/>
      </w:pPr>
      <w:r>
        <w:t xml:space="preserve">Table </w:t>
      </w:r>
      <w:r w:rsidR="00214467">
        <w:t>3</w:t>
      </w:r>
      <w:r>
        <w:t>. Broad themes, the number of sub-themes under them, and the extent to which they were mentioned in the responses</w:t>
      </w:r>
      <w:r w:rsidR="000149C4">
        <w:t xml:space="preserve"> to question three</w:t>
      </w:r>
      <w:r>
        <w:t xml:space="preserve"> of those living in urban, peri-urban, and rural areas.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05"/>
        <w:gridCol w:w="4843"/>
        <w:gridCol w:w="670"/>
        <w:gridCol w:w="616"/>
        <w:gridCol w:w="650"/>
        <w:gridCol w:w="572"/>
        <w:gridCol w:w="554"/>
      </w:tblGrid>
      <w:tr w:rsidR="00F079A9" w:rsidRPr="00B32B82" w14:paraId="2F4A3BB7" w14:textId="2322DEB7" w:rsidTr="00D13D6E">
        <w:trPr>
          <w:trHeight w:val="274"/>
          <w:jc w:val="center"/>
        </w:trPr>
        <w:tc>
          <w:tcPr>
            <w:tcW w:w="1105" w:type="dxa"/>
            <w:vMerge w:val="restart"/>
            <w:tcBorders>
              <w:top w:val="single" w:sz="4" w:space="0" w:color="auto"/>
              <w:bottom w:val="single" w:sz="4" w:space="0" w:color="auto"/>
            </w:tcBorders>
            <w:vAlign w:val="center"/>
          </w:tcPr>
          <w:p w14:paraId="6E9B938E" w14:textId="39F1181A" w:rsidR="00B32B82" w:rsidRPr="00B32B82" w:rsidRDefault="00B32B82" w:rsidP="00B32B82">
            <w:pPr>
              <w:spacing w:line="240" w:lineRule="auto"/>
              <w:ind w:firstLine="0"/>
              <w:jc w:val="center"/>
              <w:rPr>
                <w:sz w:val="16"/>
                <w:szCs w:val="16"/>
              </w:rPr>
            </w:pPr>
            <w:r w:rsidRPr="00B32B82">
              <w:rPr>
                <w:sz w:val="16"/>
                <w:szCs w:val="16"/>
              </w:rPr>
              <w:t>Theme</w:t>
            </w:r>
          </w:p>
        </w:tc>
        <w:tc>
          <w:tcPr>
            <w:tcW w:w="4843" w:type="dxa"/>
            <w:vMerge w:val="restart"/>
            <w:tcBorders>
              <w:top w:val="single" w:sz="4" w:space="0" w:color="auto"/>
              <w:bottom w:val="single" w:sz="4" w:space="0" w:color="auto"/>
            </w:tcBorders>
            <w:vAlign w:val="center"/>
          </w:tcPr>
          <w:p w14:paraId="617895C3" w14:textId="62CABC6D" w:rsidR="00B32B82" w:rsidRPr="00B32B82" w:rsidRDefault="00B32B82" w:rsidP="00B32B82">
            <w:pPr>
              <w:spacing w:line="240" w:lineRule="auto"/>
              <w:ind w:firstLine="0"/>
              <w:jc w:val="center"/>
              <w:rPr>
                <w:sz w:val="16"/>
                <w:szCs w:val="16"/>
              </w:rPr>
            </w:pPr>
            <w:r w:rsidRPr="00B32B82">
              <w:rPr>
                <w:sz w:val="16"/>
                <w:szCs w:val="16"/>
              </w:rPr>
              <w:t>Description</w:t>
            </w:r>
          </w:p>
        </w:tc>
        <w:tc>
          <w:tcPr>
            <w:tcW w:w="670" w:type="dxa"/>
            <w:vMerge w:val="restart"/>
            <w:tcBorders>
              <w:top w:val="single" w:sz="4" w:space="0" w:color="auto"/>
              <w:bottom w:val="single" w:sz="4" w:space="0" w:color="auto"/>
            </w:tcBorders>
            <w:vAlign w:val="center"/>
          </w:tcPr>
          <w:p w14:paraId="6A163852" w14:textId="2EBF7B01" w:rsidR="00B32B82" w:rsidRPr="00B32B82" w:rsidRDefault="00B32B82" w:rsidP="00B32B82">
            <w:pPr>
              <w:spacing w:line="240" w:lineRule="auto"/>
              <w:ind w:firstLine="0"/>
              <w:jc w:val="center"/>
              <w:rPr>
                <w:sz w:val="16"/>
                <w:szCs w:val="16"/>
              </w:rPr>
            </w:pPr>
            <w:r w:rsidRPr="00B32B82">
              <w:rPr>
                <w:sz w:val="16"/>
                <w:szCs w:val="16"/>
              </w:rPr>
              <w:t>No. of sub-themes</w:t>
            </w:r>
          </w:p>
        </w:tc>
        <w:tc>
          <w:tcPr>
            <w:tcW w:w="2392" w:type="dxa"/>
            <w:gridSpan w:val="4"/>
            <w:tcBorders>
              <w:top w:val="single" w:sz="4" w:space="0" w:color="auto"/>
              <w:bottom w:val="single" w:sz="4" w:space="0" w:color="auto"/>
            </w:tcBorders>
            <w:vAlign w:val="center"/>
          </w:tcPr>
          <w:p w14:paraId="0BC6E4E8" w14:textId="2A2F1B73" w:rsidR="00B32B82" w:rsidRPr="00B32B82" w:rsidRDefault="00B32B82" w:rsidP="00B32B82">
            <w:pPr>
              <w:spacing w:line="240" w:lineRule="auto"/>
              <w:ind w:firstLine="0"/>
              <w:jc w:val="center"/>
              <w:rPr>
                <w:sz w:val="16"/>
                <w:szCs w:val="16"/>
              </w:rPr>
            </w:pPr>
            <w:r w:rsidRPr="00B32B82">
              <w:rPr>
                <w:sz w:val="16"/>
                <w:szCs w:val="16"/>
              </w:rPr>
              <w:t>Number of times mentioned</w:t>
            </w:r>
          </w:p>
        </w:tc>
      </w:tr>
      <w:tr w:rsidR="00F079A9" w:rsidRPr="00B32B82" w14:paraId="5121D548" w14:textId="52C2E521" w:rsidTr="00D13D6E">
        <w:trPr>
          <w:jc w:val="center"/>
        </w:trPr>
        <w:tc>
          <w:tcPr>
            <w:tcW w:w="1105" w:type="dxa"/>
            <w:vMerge/>
            <w:tcBorders>
              <w:top w:val="single" w:sz="4" w:space="0" w:color="auto"/>
            </w:tcBorders>
            <w:vAlign w:val="center"/>
          </w:tcPr>
          <w:p w14:paraId="4DE19AA5" w14:textId="77777777" w:rsidR="00B32B82" w:rsidRPr="00B32B82" w:rsidRDefault="00B32B82" w:rsidP="00B32B82">
            <w:pPr>
              <w:spacing w:line="240" w:lineRule="auto"/>
              <w:ind w:firstLine="0"/>
              <w:jc w:val="center"/>
              <w:rPr>
                <w:sz w:val="16"/>
                <w:szCs w:val="16"/>
              </w:rPr>
            </w:pPr>
          </w:p>
        </w:tc>
        <w:tc>
          <w:tcPr>
            <w:tcW w:w="4843" w:type="dxa"/>
            <w:vMerge/>
            <w:tcBorders>
              <w:top w:val="single" w:sz="4" w:space="0" w:color="auto"/>
            </w:tcBorders>
            <w:vAlign w:val="center"/>
          </w:tcPr>
          <w:p w14:paraId="62F68A80" w14:textId="77777777" w:rsidR="00B32B82" w:rsidRPr="00B32B82" w:rsidRDefault="00B32B82" w:rsidP="00B32B82">
            <w:pPr>
              <w:spacing w:line="240" w:lineRule="auto"/>
              <w:ind w:firstLine="0"/>
              <w:jc w:val="center"/>
              <w:rPr>
                <w:sz w:val="16"/>
                <w:szCs w:val="16"/>
              </w:rPr>
            </w:pPr>
          </w:p>
        </w:tc>
        <w:tc>
          <w:tcPr>
            <w:tcW w:w="670" w:type="dxa"/>
            <w:vMerge/>
            <w:tcBorders>
              <w:top w:val="single" w:sz="4" w:space="0" w:color="auto"/>
            </w:tcBorders>
            <w:vAlign w:val="center"/>
          </w:tcPr>
          <w:p w14:paraId="272C332F" w14:textId="77777777" w:rsidR="00B32B82" w:rsidRPr="00B32B82" w:rsidRDefault="00B32B82" w:rsidP="00B32B82">
            <w:pPr>
              <w:spacing w:line="240" w:lineRule="auto"/>
              <w:ind w:firstLine="0"/>
              <w:jc w:val="center"/>
              <w:rPr>
                <w:sz w:val="16"/>
                <w:szCs w:val="16"/>
              </w:rPr>
            </w:pPr>
          </w:p>
        </w:tc>
        <w:tc>
          <w:tcPr>
            <w:tcW w:w="1838" w:type="dxa"/>
            <w:gridSpan w:val="3"/>
            <w:tcBorders>
              <w:top w:val="single" w:sz="4" w:space="0" w:color="auto"/>
            </w:tcBorders>
            <w:vAlign w:val="center"/>
          </w:tcPr>
          <w:p w14:paraId="2B3D689F" w14:textId="709AA13C" w:rsidR="00B32B82" w:rsidRPr="00B32B82" w:rsidRDefault="00B32B82" w:rsidP="00B32B82">
            <w:pPr>
              <w:spacing w:line="240" w:lineRule="auto"/>
              <w:ind w:firstLine="0"/>
              <w:jc w:val="center"/>
              <w:rPr>
                <w:sz w:val="16"/>
                <w:szCs w:val="16"/>
              </w:rPr>
            </w:pPr>
            <w:r w:rsidRPr="00B32B82">
              <w:rPr>
                <w:sz w:val="16"/>
                <w:szCs w:val="16"/>
              </w:rPr>
              <w:t>Participant home location</w:t>
            </w:r>
          </w:p>
        </w:tc>
        <w:tc>
          <w:tcPr>
            <w:tcW w:w="554" w:type="dxa"/>
            <w:vMerge w:val="restart"/>
            <w:tcBorders>
              <w:top w:val="single" w:sz="4" w:space="0" w:color="auto"/>
            </w:tcBorders>
            <w:vAlign w:val="center"/>
          </w:tcPr>
          <w:p w14:paraId="19DCF21D" w14:textId="03781B18" w:rsidR="00B32B82" w:rsidRPr="00B32B82" w:rsidRDefault="00B32B82" w:rsidP="00B32B82">
            <w:pPr>
              <w:spacing w:line="240" w:lineRule="auto"/>
              <w:ind w:firstLine="0"/>
              <w:jc w:val="center"/>
              <w:rPr>
                <w:sz w:val="16"/>
                <w:szCs w:val="16"/>
              </w:rPr>
            </w:pPr>
            <w:r w:rsidRPr="00B32B82">
              <w:rPr>
                <w:sz w:val="16"/>
                <w:szCs w:val="16"/>
              </w:rPr>
              <w:t>Total</w:t>
            </w:r>
          </w:p>
        </w:tc>
      </w:tr>
      <w:tr w:rsidR="00F079A9" w:rsidRPr="00B32B82" w14:paraId="534CFB6B" w14:textId="781EFEBE" w:rsidTr="00D13D6E">
        <w:trPr>
          <w:jc w:val="center"/>
        </w:trPr>
        <w:tc>
          <w:tcPr>
            <w:tcW w:w="1105" w:type="dxa"/>
            <w:vMerge/>
            <w:vAlign w:val="center"/>
          </w:tcPr>
          <w:p w14:paraId="72161C27" w14:textId="77777777" w:rsidR="00B32B82" w:rsidRPr="00B32B82" w:rsidRDefault="00B32B82" w:rsidP="00B32B82">
            <w:pPr>
              <w:spacing w:line="240" w:lineRule="auto"/>
              <w:ind w:firstLine="0"/>
              <w:jc w:val="center"/>
              <w:rPr>
                <w:sz w:val="16"/>
                <w:szCs w:val="16"/>
              </w:rPr>
            </w:pPr>
          </w:p>
        </w:tc>
        <w:tc>
          <w:tcPr>
            <w:tcW w:w="4843" w:type="dxa"/>
            <w:vMerge/>
            <w:vAlign w:val="center"/>
          </w:tcPr>
          <w:p w14:paraId="5542FB87" w14:textId="77777777" w:rsidR="00B32B82" w:rsidRPr="00B32B82" w:rsidRDefault="00B32B82" w:rsidP="00B32B82">
            <w:pPr>
              <w:spacing w:line="240" w:lineRule="auto"/>
              <w:ind w:firstLine="0"/>
              <w:jc w:val="center"/>
              <w:rPr>
                <w:sz w:val="16"/>
                <w:szCs w:val="16"/>
              </w:rPr>
            </w:pPr>
          </w:p>
        </w:tc>
        <w:tc>
          <w:tcPr>
            <w:tcW w:w="670" w:type="dxa"/>
            <w:vMerge/>
            <w:vAlign w:val="center"/>
          </w:tcPr>
          <w:p w14:paraId="05B85186" w14:textId="77777777" w:rsidR="00B32B82" w:rsidRPr="00B32B82" w:rsidRDefault="00B32B82" w:rsidP="00B32B82">
            <w:pPr>
              <w:spacing w:line="240" w:lineRule="auto"/>
              <w:ind w:firstLine="0"/>
              <w:jc w:val="center"/>
              <w:rPr>
                <w:sz w:val="16"/>
                <w:szCs w:val="16"/>
              </w:rPr>
            </w:pPr>
          </w:p>
        </w:tc>
        <w:tc>
          <w:tcPr>
            <w:tcW w:w="616" w:type="dxa"/>
            <w:vAlign w:val="center"/>
          </w:tcPr>
          <w:p w14:paraId="0B1C2F3D" w14:textId="5A236B6E" w:rsidR="00B32B82" w:rsidRPr="00B32B82" w:rsidRDefault="00B32B82" w:rsidP="00B32B82">
            <w:pPr>
              <w:spacing w:line="240" w:lineRule="auto"/>
              <w:ind w:firstLine="0"/>
              <w:jc w:val="center"/>
              <w:rPr>
                <w:sz w:val="16"/>
                <w:szCs w:val="16"/>
              </w:rPr>
            </w:pPr>
            <w:r w:rsidRPr="00B32B82">
              <w:rPr>
                <w:sz w:val="16"/>
                <w:szCs w:val="16"/>
              </w:rPr>
              <w:t>Urban</w:t>
            </w:r>
          </w:p>
        </w:tc>
        <w:tc>
          <w:tcPr>
            <w:tcW w:w="650" w:type="dxa"/>
            <w:vAlign w:val="center"/>
          </w:tcPr>
          <w:p w14:paraId="673CD319" w14:textId="33CF6690" w:rsidR="00B32B82" w:rsidRPr="00B32B82" w:rsidRDefault="00B32B82" w:rsidP="00B32B82">
            <w:pPr>
              <w:spacing w:line="240" w:lineRule="auto"/>
              <w:ind w:firstLine="0"/>
              <w:jc w:val="center"/>
              <w:rPr>
                <w:sz w:val="16"/>
                <w:szCs w:val="16"/>
              </w:rPr>
            </w:pPr>
            <w:r w:rsidRPr="00B32B82">
              <w:rPr>
                <w:sz w:val="16"/>
                <w:szCs w:val="16"/>
              </w:rPr>
              <w:t>Peri-urban</w:t>
            </w:r>
          </w:p>
        </w:tc>
        <w:tc>
          <w:tcPr>
            <w:tcW w:w="572" w:type="dxa"/>
            <w:vAlign w:val="center"/>
          </w:tcPr>
          <w:p w14:paraId="2EA7659E" w14:textId="369BD13A" w:rsidR="00B32B82" w:rsidRPr="00B32B82" w:rsidRDefault="00B32B82" w:rsidP="00B32B82">
            <w:pPr>
              <w:spacing w:line="240" w:lineRule="auto"/>
              <w:ind w:firstLine="0"/>
              <w:jc w:val="center"/>
              <w:rPr>
                <w:sz w:val="16"/>
                <w:szCs w:val="16"/>
              </w:rPr>
            </w:pPr>
            <w:r w:rsidRPr="00B32B82">
              <w:rPr>
                <w:sz w:val="16"/>
                <w:szCs w:val="16"/>
              </w:rPr>
              <w:t>Rural</w:t>
            </w:r>
          </w:p>
        </w:tc>
        <w:tc>
          <w:tcPr>
            <w:tcW w:w="554" w:type="dxa"/>
            <w:vMerge/>
            <w:vAlign w:val="center"/>
          </w:tcPr>
          <w:p w14:paraId="581FB615" w14:textId="77777777" w:rsidR="00B32B82" w:rsidRPr="00B32B82" w:rsidRDefault="00B32B82" w:rsidP="00B32B82">
            <w:pPr>
              <w:spacing w:line="240" w:lineRule="auto"/>
              <w:ind w:firstLine="0"/>
              <w:jc w:val="center"/>
              <w:rPr>
                <w:sz w:val="16"/>
                <w:szCs w:val="16"/>
              </w:rPr>
            </w:pPr>
          </w:p>
        </w:tc>
      </w:tr>
      <w:tr w:rsidR="00D13D6E" w:rsidRPr="00B32B82" w14:paraId="2F256D07" w14:textId="0CE778E4" w:rsidTr="00D13D6E">
        <w:trPr>
          <w:jc w:val="center"/>
        </w:trPr>
        <w:tc>
          <w:tcPr>
            <w:tcW w:w="1105" w:type="dxa"/>
            <w:vAlign w:val="center"/>
          </w:tcPr>
          <w:p w14:paraId="4B5623EB" w14:textId="61FC1BC2" w:rsidR="00FC05B7" w:rsidRPr="00B32B82" w:rsidRDefault="00FC05B7" w:rsidP="00FC05B7">
            <w:pPr>
              <w:spacing w:beforeLines="20" w:before="48" w:afterLines="20" w:after="48" w:line="240" w:lineRule="auto"/>
              <w:ind w:firstLine="0"/>
              <w:rPr>
                <w:sz w:val="16"/>
                <w:szCs w:val="16"/>
              </w:rPr>
            </w:pPr>
            <w:r>
              <w:rPr>
                <w:sz w:val="16"/>
                <w:szCs w:val="16"/>
              </w:rPr>
              <w:t>Other apps</w:t>
            </w:r>
          </w:p>
        </w:tc>
        <w:tc>
          <w:tcPr>
            <w:tcW w:w="4843" w:type="dxa"/>
            <w:vAlign w:val="center"/>
          </w:tcPr>
          <w:p w14:paraId="42ACC55D" w14:textId="5F5AA726" w:rsidR="00FC05B7" w:rsidRPr="00B32B82" w:rsidRDefault="00FC05B7" w:rsidP="00FC05B7">
            <w:pPr>
              <w:spacing w:beforeLines="20" w:before="48" w:afterLines="20" w:after="48" w:line="240" w:lineRule="auto"/>
              <w:ind w:firstLine="0"/>
              <w:rPr>
                <w:sz w:val="16"/>
                <w:szCs w:val="16"/>
              </w:rPr>
            </w:pPr>
            <w:r>
              <w:rPr>
                <w:sz w:val="16"/>
                <w:szCs w:val="16"/>
              </w:rPr>
              <w:t>Comments referring to functionality in other apps, including positive or negative comparisons, what is or can be done, and the need to improve upon them or to stand out in some way</w:t>
            </w:r>
          </w:p>
        </w:tc>
        <w:tc>
          <w:tcPr>
            <w:tcW w:w="670" w:type="dxa"/>
            <w:vAlign w:val="center"/>
          </w:tcPr>
          <w:p w14:paraId="791C5633" w14:textId="602B974E" w:rsidR="00FC05B7" w:rsidRPr="00B32B82" w:rsidRDefault="00FC05B7" w:rsidP="00FC05B7">
            <w:pPr>
              <w:spacing w:beforeLines="20" w:before="48" w:afterLines="20" w:after="48" w:line="240" w:lineRule="auto"/>
              <w:ind w:firstLine="0"/>
              <w:jc w:val="center"/>
              <w:rPr>
                <w:sz w:val="16"/>
                <w:szCs w:val="16"/>
              </w:rPr>
            </w:pPr>
            <w:r>
              <w:rPr>
                <w:sz w:val="16"/>
                <w:szCs w:val="16"/>
              </w:rPr>
              <w:t>2</w:t>
            </w:r>
          </w:p>
        </w:tc>
        <w:tc>
          <w:tcPr>
            <w:tcW w:w="616" w:type="dxa"/>
            <w:vAlign w:val="center"/>
          </w:tcPr>
          <w:p w14:paraId="4F23E56D" w14:textId="367C38AF"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10</w:t>
            </w:r>
          </w:p>
        </w:tc>
        <w:tc>
          <w:tcPr>
            <w:tcW w:w="650" w:type="dxa"/>
            <w:vAlign w:val="center"/>
          </w:tcPr>
          <w:p w14:paraId="7198EF94" w14:textId="56976E69"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29</w:t>
            </w:r>
          </w:p>
        </w:tc>
        <w:tc>
          <w:tcPr>
            <w:tcW w:w="572" w:type="dxa"/>
            <w:vAlign w:val="center"/>
          </w:tcPr>
          <w:p w14:paraId="570FCDDC" w14:textId="0A738E03"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7</w:t>
            </w:r>
          </w:p>
        </w:tc>
        <w:tc>
          <w:tcPr>
            <w:tcW w:w="554" w:type="dxa"/>
            <w:vAlign w:val="center"/>
          </w:tcPr>
          <w:p w14:paraId="2715703D" w14:textId="0E1BB0BB"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46</w:t>
            </w:r>
          </w:p>
        </w:tc>
      </w:tr>
      <w:tr w:rsidR="00D13D6E" w:rsidRPr="00B32B82" w14:paraId="655A3478" w14:textId="7D2A1AB2" w:rsidTr="00D13D6E">
        <w:trPr>
          <w:jc w:val="center"/>
        </w:trPr>
        <w:tc>
          <w:tcPr>
            <w:tcW w:w="1105" w:type="dxa"/>
            <w:vAlign w:val="center"/>
          </w:tcPr>
          <w:p w14:paraId="19FFFF3A" w14:textId="0200EC7D" w:rsidR="00FC05B7" w:rsidRPr="00B32B82" w:rsidRDefault="00FC05B7" w:rsidP="00FC05B7">
            <w:pPr>
              <w:spacing w:beforeLines="20" w:before="48" w:afterLines="20" w:after="48" w:line="240" w:lineRule="auto"/>
              <w:ind w:firstLine="0"/>
              <w:rPr>
                <w:sz w:val="16"/>
                <w:szCs w:val="16"/>
              </w:rPr>
            </w:pPr>
            <w:r>
              <w:rPr>
                <w:sz w:val="16"/>
                <w:szCs w:val="16"/>
              </w:rPr>
              <w:t>Positivity</w:t>
            </w:r>
          </w:p>
        </w:tc>
        <w:tc>
          <w:tcPr>
            <w:tcW w:w="4843" w:type="dxa"/>
            <w:vAlign w:val="center"/>
          </w:tcPr>
          <w:p w14:paraId="0CEF2645" w14:textId="7001A9BE" w:rsidR="00FC05B7" w:rsidRPr="00B32B82" w:rsidRDefault="00FC05B7" w:rsidP="00FC05B7">
            <w:pPr>
              <w:spacing w:beforeLines="20" w:before="48" w:afterLines="20" w:after="48" w:line="240" w:lineRule="auto"/>
              <w:ind w:firstLine="0"/>
              <w:rPr>
                <w:sz w:val="16"/>
                <w:szCs w:val="16"/>
              </w:rPr>
            </w:pPr>
            <w:r>
              <w:rPr>
                <w:sz w:val="16"/>
                <w:szCs w:val="16"/>
              </w:rPr>
              <w:t>Positive comments expressing a desire or willingness to use the app, with or without incentives</w:t>
            </w:r>
          </w:p>
        </w:tc>
        <w:tc>
          <w:tcPr>
            <w:tcW w:w="670" w:type="dxa"/>
            <w:vAlign w:val="center"/>
          </w:tcPr>
          <w:p w14:paraId="4D9BE282" w14:textId="03588061" w:rsidR="00FC05B7" w:rsidRPr="00B32B82" w:rsidRDefault="00FC05B7" w:rsidP="00FC05B7">
            <w:pPr>
              <w:spacing w:beforeLines="20" w:before="48" w:afterLines="20" w:after="48" w:line="240" w:lineRule="auto"/>
              <w:ind w:firstLine="0"/>
              <w:jc w:val="center"/>
              <w:rPr>
                <w:sz w:val="16"/>
                <w:szCs w:val="16"/>
              </w:rPr>
            </w:pPr>
            <w:r>
              <w:rPr>
                <w:sz w:val="16"/>
                <w:szCs w:val="16"/>
              </w:rPr>
              <w:t>2</w:t>
            </w:r>
          </w:p>
        </w:tc>
        <w:tc>
          <w:tcPr>
            <w:tcW w:w="616" w:type="dxa"/>
            <w:vAlign w:val="center"/>
          </w:tcPr>
          <w:p w14:paraId="704D6CF7" w14:textId="5757ACC8"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27</w:t>
            </w:r>
          </w:p>
        </w:tc>
        <w:tc>
          <w:tcPr>
            <w:tcW w:w="650" w:type="dxa"/>
            <w:vAlign w:val="center"/>
          </w:tcPr>
          <w:p w14:paraId="0DA2707C" w14:textId="598C4CFF"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29</w:t>
            </w:r>
          </w:p>
        </w:tc>
        <w:tc>
          <w:tcPr>
            <w:tcW w:w="572" w:type="dxa"/>
            <w:vAlign w:val="center"/>
          </w:tcPr>
          <w:p w14:paraId="42C27878" w14:textId="7672B264"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13</w:t>
            </w:r>
          </w:p>
        </w:tc>
        <w:tc>
          <w:tcPr>
            <w:tcW w:w="554" w:type="dxa"/>
            <w:vAlign w:val="center"/>
          </w:tcPr>
          <w:p w14:paraId="534F217D" w14:textId="2932ABC7"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69</w:t>
            </w:r>
          </w:p>
        </w:tc>
      </w:tr>
      <w:tr w:rsidR="00D13D6E" w:rsidRPr="00B32B82" w14:paraId="647266D2" w14:textId="6FCC10D0" w:rsidTr="00D13D6E">
        <w:trPr>
          <w:jc w:val="center"/>
        </w:trPr>
        <w:tc>
          <w:tcPr>
            <w:tcW w:w="1105" w:type="dxa"/>
            <w:vAlign w:val="center"/>
          </w:tcPr>
          <w:p w14:paraId="509BB96F" w14:textId="2B859BEC" w:rsidR="00FC05B7" w:rsidRPr="00B32B82" w:rsidRDefault="00FC05B7" w:rsidP="00FC05B7">
            <w:pPr>
              <w:spacing w:beforeLines="20" w:before="48" w:afterLines="20" w:after="48" w:line="240" w:lineRule="auto"/>
              <w:ind w:firstLine="0"/>
              <w:rPr>
                <w:sz w:val="16"/>
                <w:szCs w:val="16"/>
              </w:rPr>
            </w:pPr>
            <w:r>
              <w:rPr>
                <w:sz w:val="16"/>
                <w:szCs w:val="16"/>
              </w:rPr>
              <w:t>Negativity</w:t>
            </w:r>
          </w:p>
        </w:tc>
        <w:tc>
          <w:tcPr>
            <w:tcW w:w="4843" w:type="dxa"/>
            <w:vAlign w:val="center"/>
          </w:tcPr>
          <w:p w14:paraId="0125A900" w14:textId="5F8169BD" w:rsidR="00FC05B7" w:rsidRPr="00B32B82" w:rsidRDefault="00FC05B7" w:rsidP="00FC05B7">
            <w:pPr>
              <w:spacing w:beforeLines="20" w:before="48" w:afterLines="20" w:after="48" w:line="240" w:lineRule="auto"/>
              <w:ind w:firstLine="0"/>
              <w:rPr>
                <w:sz w:val="16"/>
                <w:szCs w:val="16"/>
              </w:rPr>
            </w:pPr>
            <w:r>
              <w:rPr>
                <w:sz w:val="16"/>
                <w:szCs w:val="16"/>
              </w:rPr>
              <w:t>Negative comments expressing a reluctance or refusal to use the app, not trusting the app or the systems behind it, or general scepticism and cynicism concerning its development, functioning, and uptake</w:t>
            </w:r>
          </w:p>
        </w:tc>
        <w:tc>
          <w:tcPr>
            <w:tcW w:w="670" w:type="dxa"/>
            <w:vAlign w:val="center"/>
          </w:tcPr>
          <w:p w14:paraId="1CD11807" w14:textId="7541B212" w:rsidR="00FC05B7" w:rsidRPr="00B32B82" w:rsidRDefault="00FC05B7" w:rsidP="00FC05B7">
            <w:pPr>
              <w:spacing w:beforeLines="20" w:before="48" w:afterLines="20" w:after="48" w:line="240" w:lineRule="auto"/>
              <w:ind w:firstLine="0"/>
              <w:jc w:val="center"/>
              <w:rPr>
                <w:sz w:val="16"/>
                <w:szCs w:val="16"/>
              </w:rPr>
            </w:pPr>
            <w:r>
              <w:rPr>
                <w:sz w:val="16"/>
                <w:szCs w:val="16"/>
              </w:rPr>
              <w:t>2</w:t>
            </w:r>
          </w:p>
        </w:tc>
        <w:tc>
          <w:tcPr>
            <w:tcW w:w="616" w:type="dxa"/>
            <w:vAlign w:val="center"/>
          </w:tcPr>
          <w:p w14:paraId="1C9392C6" w14:textId="17F4B81A"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7</w:t>
            </w:r>
          </w:p>
        </w:tc>
        <w:tc>
          <w:tcPr>
            <w:tcW w:w="650" w:type="dxa"/>
            <w:vAlign w:val="center"/>
          </w:tcPr>
          <w:p w14:paraId="12B850D2" w14:textId="224789E0"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23</w:t>
            </w:r>
          </w:p>
        </w:tc>
        <w:tc>
          <w:tcPr>
            <w:tcW w:w="572" w:type="dxa"/>
            <w:vAlign w:val="center"/>
          </w:tcPr>
          <w:p w14:paraId="5FE08F7C" w14:textId="2D811458"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7</w:t>
            </w:r>
          </w:p>
        </w:tc>
        <w:tc>
          <w:tcPr>
            <w:tcW w:w="554" w:type="dxa"/>
            <w:vAlign w:val="center"/>
          </w:tcPr>
          <w:p w14:paraId="02ADE644" w14:textId="4BF62FC3"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37</w:t>
            </w:r>
          </w:p>
        </w:tc>
      </w:tr>
      <w:tr w:rsidR="00D13D6E" w:rsidRPr="00B32B82" w14:paraId="69F49DC8" w14:textId="5042733D" w:rsidTr="00D13D6E">
        <w:trPr>
          <w:jc w:val="center"/>
        </w:trPr>
        <w:tc>
          <w:tcPr>
            <w:tcW w:w="1105" w:type="dxa"/>
            <w:vAlign w:val="center"/>
          </w:tcPr>
          <w:p w14:paraId="13DF60EB" w14:textId="3956B66D" w:rsidR="00FC05B7" w:rsidRPr="00B32B82" w:rsidRDefault="00FC05B7" w:rsidP="00FC05B7">
            <w:pPr>
              <w:spacing w:beforeLines="20" w:before="48" w:afterLines="20" w:after="48" w:line="240" w:lineRule="auto"/>
              <w:ind w:firstLine="0"/>
              <w:rPr>
                <w:sz w:val="16"/>
                <w:szCs w:val="16"/>
              </w:rPr>
            </w:pPr>
            <w:r>
              <w:rPr>
                <w:sz w:val="16"/>
                <w:szCs w:val="16"/>
              </w:rPr>
              <w:t>Doubt</w:t>
            </w:r>
          </w:p>
        </w:tc>
        <w:tc>
          <w:tcPr>
            <w:tcW w:w="4843" w:type="dxa"/>
            <w:vAlign w:val="center"/>
          </w:tcPr>
          <w:p w14:paraId="7B95D243" w14:textId="36B9EF9B" w:rsidR="00FC05B7" w:rsidRPr="00B32B82" w:rsidRDefault="00FC05B7" w:rsidP="00FC05B7">
            <w:pPr>
              <w:spacing w:beforeLines="20" w:before="48" w:afterLines="20" w:after="48" w:line="240" w:lineRule="auto"/>
              <w:ind w:firstLine="0"/>
              <w:rPr>
                <w:sz w:val="16"/>
                <w:szCs w:val="16"/>
              </w:rPr>
            </w:pPr>
            <w:r>
              <w:rPr>
                <w:sz w:val="16"/>
                <w:szCs w:val="16"/>
              </w:rPr>
              <w:t>Comments expressing doubt or lack of trust in costs presented by the app, the value added, or the accuracy and reliability of the information</w:t>
            </w:r>
          </w:p>
        </w:tc>
        <w:tc>
          <w:tcPr>
            <w:tcW w:w="670" w:type="dxa"/>
            <w:vAlign w:val="center"/>
          </w:tcPr>
          <w:p w14:paraId="3DB04BB3" w14:textId="74595C84" w:rsidR="00FC05B7" w:rsidRPr="00B32B82" w:rsidRDefault="00FC05B7" w:rsidP="00FC05B7">
            <w:pPr>
              <w:spacing w:beforeLines="20" w:before="48" w:afterLines="20" w:after="48" w:line="240" w:lineRule="auto"/>
              <w:ind w:firstLine="0"/>
              <w:jc w:val="center"/>
              <w:rPr>
                <w:sz w:val="16"/>
                <w:szCs w:val="16"/>
              </w:rPr>
            </w:pPr>
            <w:r>
              <w:rPr>
                <w:sz w:val="16"/>
                <w:szCs w:val="16"/>
              </w:rPr>
              <w:t>2</w:t>
            </w:r>
          </w:p>
        </w:tc>
        <w:tc>
          <w:tcPr>
            <w:tcW w:w="616" w:type="dxa"/>
            <w:vAlign w:val="center"/>
          </w:tcPr>
          <w:p w14:paraId="2F54F981" w14:textId="3E9323BB"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6</w:t>
            </w:r>
          </w:p>
        </w:tc>
        <w:tc>
          <w:tcPr>
            <w:tcW w:w="650" w:type="dxa"/>
            <w:vAlign w:val="center"/>
          </w:tcPr>
          <w:p w14:paraId="45897174" w14:textId="2DCE993F"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14</w:t>
            </w:r>
          </w:p>
        </w:tc>
        <w:tc>
          <w:tcPr>
            <w:tcW w:w="572" w:type="dxa"/>
            <w:vAlign w:val="center"/>
          </w:tcPr>
          <w:p w14:paraId="7E50C467" w14:textId="69D9D755"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2</w:t>
            </w:r>
          </w:p>
        </w:tc>
        <w:tc>
          <w:tcPr>
            <w:tcW w:w="554" w:type="dxa"/>
            <w:vAlign w:val="center"/>
          </w:tcPr>
          <w:p w14:paraId="204BBB1C" w14:textId="6526C2BA"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22</w:t>
            </w:r>
          </w:p>
        </w:tc>
      </w:tr>
      <w:tr w:rsidR="00D13D6E" w:rsidRPr="00B32B82" w14:paraId="3DD90D09" w14:textId="5536B9D6" w:rsidTr="00D13D6E">
        <w:trPr>
          <w:jc w:val="center"/>
        </w:trPr>
        <w:tc>
          <w:tcPr>
            <w:tcW w:w="1105" w:type="dxa"/>
            <w:vAlign w:val="center"/>
          </w:tcPr>
          <w:p w14:paraId="6855EC47" w14:textId="2B1805BE" w:rsidR="00FC05B7" w:rsidRPr="00B32B82" w:rsidRDefault="00FC05B7" w:rsidP="00FC05B7">
            <w:pPr>
              <w:spacing w:beforeLines="20" w:before="48" w:afterLines="20" w:after="48" w:line="240" w:lineRule="auto"/>
              <w:ind w:firstLine="0"/>
              <w:rPr>
                <w:sz w:val="16"/>
                <w:szCs w:val="16"/>
              </w:rPr>
            </w:pPr>
            <w:r>
              <w:rPr>
                <w:sz w:val="16"/>
                <w:szCs w:val="16"/>
              </w:rPr>
              <w:t>Incentives</w:t>
            </w:r>
          </w:p>
        </w:tc>
        <w:tc>
          <w:tcPr>
            <w:tcW w:w="4843" w:type="dxa"/>
            <w:vAlign w:val="center"/>
          </w:tcPr>
          <w:p w14:paraId="43564BD7" w14:textId="7D7295EA" w:rsidR="00FC05B7" w:rsidRPr="00B32B82" w:rsidRDefault="00FC05B7" w:rsidP="00FC05B7">
            <w:pPr>
              <w:spacing w:beforeLines="20" w:before="48" w:afterLines="20" w:after="48" w:line="240" w:lineRule="auto"/>
              <w:ind w:firstLine="0"/>
              <w:rPr>
                <w:sz w:val="16"/>
                <w:szCs w:val="16"/>
              </w:rPr>
            </w:pPr>
            <w:r>
              <w:rPr>
                <w:sz w:val="16"/>
                <w:szCs w:val="16"/>
              </w:rPr>
              <w:t>Suggestions for incentives to encourage people to use the app, whether for first time users or for retaining users in the medium to long term</w:t>
            </w:r>
          </w:p>
        </w:tc>
        <w:tc>
          <w:tcPr>
            <w:tcW w:w="670" w:type="dxa"/>
            <w:vAlign w:val="center"/>
          </w:tcPr>
          <w:p w14:paraId="60A84E18" w14:textId="233F1716" w:rsidR="00FC05B7" w:rsidRPr="00B32B82" w:rsidRDefault="00FC05B7" w:rsidP="00FC05B7">
            <w:pPr>
              <w:spacing w:beforeLines="20" w:before="48" w:afterLines="20" w:after="48" w:line="240" w:lineRule="auto"/>
              <w:ind w:firstLine="0"/>
              <w:jc w:val="center"/>
              <w:rPr>
                <w:sz w:val="16"/>
                <w:szCs w:val="16"/>
              </w:rPr>
            </w:pPr>
            <w:r>
              <w:rPr>
                <w:sz w:val="16"/>
                <w:szCs w:val="16"/>
              </w:rPr>
              <w:t>6</w:t>
            </w:r>
          </w:p>
        </w:tc>
        <w:tc>
          <w:tcPr>
            <w:tcW w:w="616" w:type="dxa"/>
            <w:vAlign w:val="center"/>
          </w:tcPr>
          <w:p w14:paraId="33C8EA80" w14:textId="1B093429"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15</w:t>
            </w:r>
          </w:p>
        </w:tc>
        <w:tc>
          <w:tcPr>
            <w:tcW w:w="650" w:type="dxa"/>
            <w:vAlign w:val="center"/>
          </w:tcPr>
          <w:p w14:paraId="716AE1B3" w14:textId="4B22D386"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20</w:t>
            </w:r>
          </w:p>
        </w:tc>
        <w:tc>
          <w:tcPr>
            <w:tcW w:w="572" w:type="dxa"/>
            <w:vAlign w:val="center"/>
          </w:tcPr>
          <w:p w14:paraId="32F550B9" w14:textId="1219923A"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6</w:t>
            </w:r>
          </w:p>
        </w:tc>
        <w:tc>
          <w:tcPr>
            <w:tcW w:w="554" w:type="dxa"/>
            <w:vAlign w:val="center"/>
          </w:tcPr>
          <w:p w14:paraId="2F8416FE" w14:textId="7A0B66AD"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41</w:t>
            </w:r>
          </w:p>
        </w:tc>
      </w:tr>
      <w:tr w:rsidR="00D13D6E" w:rsidRPr="00B32B82" w14:paraId="4F65D42E" w14:textId="2DDD2CA2" w:rsidTr="00D13D6E">
        <w:trPr>
          <w:jc w:val="center"/>
        </w:trPr>
        <w:tc>
          <w:tcPr>
            <w:tcW w:w="1105" w:type="dxa"/>
            <w:vAlign w:val="center"/>
          </w:tcPr>
          <w:p w14:paraId="4AD5F89F" w14:textId="756D91F4" w:rsidR="00FC05B7" w:rsidRPr="00B32B82" w:rsidRDefault="00FC05B7" w:rsidP="00FC05B7">
            <w:pPr>
              <w:spacing w:beforeLines="20" w:before="48" w:afterLines="20" w:after="48" w:line="240" w:lineRule="auto"/>
              <w:ind w:firstLine="0"/>
              <w:rPr>
                <w:sz w:val="16"/>
                <w:szCs w:val="16"/>
              </w:rPr>
            </w:pPr>
            <w:r>
              <w:rPr>
                <w:sz w:val="16"/>
                <w:szCs w:val="16"/>
              </w:rPr>
              <w:t>Requirements</w:t>
            </w:r>
          </w:p>
        </w:tc>
        <w:tc>
          <w:tcPr>
            <w:tcW w:w="4843" w:type="dxa"/>
            <w:vAlign w:val="center"/>
          </w:tcPr>
          <w:p w14:paraId="0DAFCA40" w14:textId="29196C0C" w:rsidR="00FC05B7" w:rsidRPr="00B32B82" w:rsidRDefault="00FC05B7" w:rsidP="00FC05B7">
            <w:pPr>
              <w:spacing w:beforeLines="20" w:before="48" w:afterLines="20" w:after="48" w:line="240" w:lineRule="auto"/>
              <w:ind w:firstLine="0"/>
              <w:rPr>
                <w:sz w:val="16"/>
                <w:szCs w:val="16"/>
              </w:rPr>
            </w:pPr>
            <w:r>
              <w:rPr>
                <w:sz w:val="16"/>
                <w:szCs w:val="16"/>
              </w:rPr>
              <w:t>Characteristics of the app that are considered important for it to function properly, support users’ needs, and ultimately be successful</w:t>
            </w:r>
          </w:p>
        </w:tc>
        <w:tc>
          <w:tcPr>
            <w:tcW w:w="670" w:type="dxa"/>
            <w:vAlign w:val="center"/>
          </w:tcPr>
          <w:p w14:paraId="2BEEAE9A" w14:textId="3B186A93" w:rsidR="00FC05B7" w:rsidRPr="00B32B82" w:rsidRDefault="00FC05B7" w:rsidP="00FC05B7">
            <w:pPr>
              <w:spacing w:beforeLines="20" w:before="48" w:afterLines="20" w:after="48" w:line="240" w:lineRule="auto"/>
              <w:ind w:firstLine="0"/>
              <w:jc w:val="center"/>
              <w:rPr>
                <w:sz w:val="16"/>
                <w:szCs w:val="16"/>
              </w:rPr>
            </w:pPr>
            <w:r>
              <w:rPr>
                <w:sz w:val="16"/>
                <w:szCs w:val="16"/>
              </w:rPr>
              <w:t>15</w:t>
            </w:r>
          </w:p>
        </w:tc>
        <w:tc>
          <w:tcPr>
            <w:tcW w:w="616" w:type="dxa"/>
            <w:vAlign w:val="center"/>
          </w:tcPr>
          <w:p w14:paraId="7EAD0A01" w14:textId="226EF01D"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44</w:t>
            </w:r>
          </w:p>
        </w:tc>
        <w:tc>
          <w:tcPr>
            <w:tcW w:w="650" w:type="dxa"/>
            <w:vAlign w:val="center"/>
          </w:tcPr>
          <w:p w14:paraId="094A2365" w14:textId="14FE465B"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78</w:t>
            </w:r>
          </w:p>
        </w:tc>
        <w:tc>
          <w:tcPr>
            <w:tcW w:w="572" w:type="dxa"/>
            <w:vAlign w:val="center"/>
          </w:tcPr>
          <w:p w14:paraId="33E874E6" w14:textId="79DDBEE9"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29</w:t>
            </w:r>
          </w:p>
        </w:tc>
        <w:tc>
          <w:tcPr>
            <w:tcW w:w="554" w:type="dxa"/>
            <w:vAlign w:val="center"/>
          </w:tcPr>
          <w:p w14:paraId="19060BFC" w14:textId="4AF1F724"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151</w:t>
            </w:r>
          </w:p>
        </w:tc>
      </w:tr>
      <w:tr w:rsidR="00D13D6E" w:rsidRPr="00B32B82" w14:paraId="249B507B" w14:textId="2C1F35D8" w:rsidTr="00D13D6E">
        <w:trPr>
          <w:jc w:val="center"/>
        </w:trPr>
        <w:tc>
          <w:tcPr>
            <w:tcW w:w="1105" w:type="dxa"/>
            <w:tcBorders>
              <w:bottom w:val="single" w:sz="4" w:space="0" w:color="auto"/>
            </w:tcBorders>
            <w:vAlign w:val="center"/>
          </w:tcPr>
          <w:p w14:paraId="1089C075" w14:textId="62F0390C" w:rsidR="00FC05B7" w:rsidRPr="00B32B82" w:rsidRDefault="00FC05B7" w:rsidP="00FC05B7">
            <w:pPr>
              <w:spacing w:beforeLines="20" w:before="48" w:afterLines="20" w:after="48" w:line="240" w:lineRule="auto"/>
              <w:ind w:firstLine="0"/>
              <w:rPr>
                <w:sz w:val="16"/>
                <w:szCs w:val="16"/>
              </w:rPr>
            </w:pPr>
            <w:r>
              <w:rPr>
                <w:sz w:val="16"/>
                <w:szCs w:val="16"/>
              </w:rPr>
              <w:t>Concerns</w:t>
            </w:r>
          </w:p>
        </w:tc>
        <w:tc>
          <w:tcPr>
            <w:tcW w:w="4843" w:type="dxa"/>
            <w:tcBorders>
              <w:bottom w:val="single" w:sz="4" w:space="0" w:color="auto"/>
            </w:tcBorders>
            <w:vAlign w:val="center"/>
          </w:tcPr>
          <w:p w14:paraId="0FA8F085" w14:textId="73552A0A" w:rsidR="00FC05B7" w:rsidRPr="00B32B82" w:rsidRDefault="00FC05B7" w:rsidP="00FC05B7">
            <w:pPr>
              <w:spacing w:beforeLines="20" w:before="48" w:afterLines="20" w:after="48" w:line="240" w:lineRule="auto"/>
              <w:ind w:firstLine="0"/>
              <w:rPr>
                <w:sz w:val="16"/>
                <w:szCs w:val="16"/>
              </w:rPr>
            </w:pPr>
            <w:r>
              <w:rPr>
                <w:sz w:val="16"/>
                <w:szCs w:val="16"/>
              </w:rPr>
              <w:t>Comments expressing concerns how the app will support certain use cases, functions, or users, and questions around governance</w:t>
            </w:r>
          </w:p>
        </w:tc>
        <w:tc>
          <w:tcPr>
            <w:tcW w:w="670" w:type="dxa"/>
            <w:tcBorders>
              <w:bottom w:val="single" w:sz="4" w:space="0" w:color="auto"/>
            </w:tcBorders>
            <w:vAlign w:val="center"/>
          </w:tcPr>
          <w:p w14:paraId="5F1FD1A4" w14:textId="32BD5B9A" w:rsidR="00FC05B7" w:rsidRPr="00B32B82" w:rsidRDefault="00FC05B7" w:rsidP="00FC05B7">
            <w:pPr>
              <w:spacing w:beforeLines="20" w:before="48" w:afterLines="20" w:after="48" w:line="240" w:lineRule="auto"/>
              <w:ind w:firstLine="0"/>
              <w:jc w:val="center"/>
              <w:rPr>
                <w:sz w:val="16"/>
                <w:szCs w:val="16"/>
              </w:rPr>
            </w:pPr>
            <w:r>
              <w:rPr>
                <w:sz w:val="16"/>
                <w:szCs w:val="16"/>
              </w:rPr>
              <w:t>8</w:t>
            </w:r>
          </w:p>
        </w:tc>
        <w:tc>
          <w:tcPr>
            <w:tcW w:w="616" w:type="dxa"/>
            <w:tcBorders>
              <w:bottom w:val="single" w:sz="4" w:space="0" w:color="auto"/>
            </w:tcBorders>
            <w:vAlign w:val="center"/>
          </w:tcPr>
          <w:p w14:paraId="62BA6AAD" w14:textId="3FA2FBB7"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37</w:t>
            </w:r>
          </w:p>
        </w:tc>
        <w:tc>
          <w:tcPr>
            <w:tcW w:w="650" w:type="dxa"/>
            <w:tcBorders>
              <w:bottom w:val="single" w:sz="4" w:space="0" w:color="auto"/>
            </w:tcBorders>
            <w:vAlign w:val="center"/>
          </w:tcPr>
          <w:p w14:paraId="243E40A6" w14:textId="6A9F7AF0"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48</w:t>
            </w:r>
          </w:p>
        </w:tc>
        <w:tc>
          <w:tcPr>
            <w:tcW w:w="572" w:type="dxa"/>
            <w:tcBorders>
              <w:bottom w:val="single" w:sz="4" w:space="0" w:color="auto"/>
            </w:tcBorders>
            <w:vAlign w:val="center"/>
          </w:tcPr>
          <w:p w14:paraId="652293EB" w14:textId="033C32C4"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17</w:t>
            </w:r>
          </w:p>
        </w:tc>
        <w:tc>
          <w:tcPr>
            <w:tcW w:w="554" w:type="dxa"/>
            <w:tcBorders>
              <w:bottom w:val="single" w:sz="4" w:space="0" w:color="auto"/>
            </w:tcBorders>
            <w:vAlign w:val="center"/>
          </w:tcPr>
          <w:p w14:paraId="446156EA" w14:textId="37743A0F"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102</w:t>
            </w:r>
          </w:p>
        </w:tc>
      </w:tr>
      <w:tr w:rsidR="00FC05B7" w:rsidRPr="00B32B82" w14:paraId="7CD4B148" w14:textId="77777777" w:rsidTr="00D13D6E">
        <w:trPr>
          <w:jc w:val="center"/>
        </w:trPr>
        <w:tc>
          <w:tcPr>
            <w:tcW w:w="1105" w:type="dxa"/>
            <w:tcBorders>
              <w:top w:val="single" w:sz="4" w:space="0" w:color="auto"/>
              <w:bottom w:val="single" w:sz="4" w:space="0" w:color="auto"/>
            </w:tcBorders>
            <w:vAlign w:val="center"/>
          </w:tcPr>
          <w:p w14:paraId="52E02ED3" w14:textId="2B47237D" w:rsidR="00FC05B7" w:rsidRDefault="00FC05B7" w:rsidP="00FC05B7">
            <w:pPr>
              <w:spacing w:beforeLines="20" w:before="48" w:afterLines="20" w:after="48" w:line="240" w:lineRule="auto"/>
              <w:ind w:firstLine="0"/>
              <w:rPr>
                <w:sz w:val="16"/>
                <w:szCs w:val="16"/>
              </w:rPr>
            </w:pPr>
            <w:r>
              <w:rPr>
                <w:sz w:val="16"/>
                <w:szCs w:val="16"/>
              </w:rPr>
              <w:t>Features</w:t>
            </w:r>
          </w:p>
        </w:tc>
        <w:tc>
          <w:tcPr>
            <w:tcW w:w="4843" w:type="dxa"/>
            <w:tcBorders>
              <w:top w:val="single" w:sz="4" w:space="0" w:color="auto"/>
              <w:bottom w:val="single" w:sz="4" w:space="0" w:color="auto"/>
            </w:tcBorders>
            <w:vAlign w:val="center"/>
          </w:tcPr>
          <w:p w14:paraId="7D7127D2" w14:textId="1FE64681" w:rsidR="00FC05B7" w:rsidRPr="00B32B82" w:rsidRDefault="00FC05B7" w:rsidP="00FC05B7">
            <w:pPr>
              <w:spacing w:beforeLines="20" w:before="48" w:afterLines="20" w:after="48" w:line="240" w:lineRule="auto"/>
              <w:ind w:firstLine="0"/>
              <w:rPr>
                <w:sz w:val="16"/>
                <w:szCs w:val="16"/>
              </w:rPr>
            </w:pPr>
            <w:r>
              <w:rPr>
                <w:sz w:val="16"/>
                <w:szCs w:val="16"/>
              </w:rPr>
              <w:t>Suggested features not critical to app success, but expressed as highly desirable, contributing to success of the app (and the aims of MaaS)</w:t>
            </w:r>
          </w:p>
        </w:tc>
        <w:tc>
          <w:tcPr>
            <w:tcW w:w="670" w:type="dxa"/>
            <w:tcBorders>
              <w:top w:val="single" w:sz="4" w:space="0" w:color="auto"/>
              <w:bottom w:val="single" w:sz="4" w:space="0" w:color="auto"/>
            </w:tcBorders>
            <w:vAlign w:val="center"/>
          </w:tcPr>
          <w:p w14:paraId="7911ABF5" w14:textId="50000DB5" w:rsidR="00FC05B7" w:rsidRPr="00B32B82" w:rsidRDefault="00FC05B7" w:rsidP="00FC05B7">
            <w:pPr>
              <w:spacing w:beforeLines="20" w:before="48" w:afterLines="20" w:after="48" w:line="240" w:lineRule="auto"/>
              <w:ind w:firstLine="0"/>
              <w:jc w:val="center"/>
              <w:rPr>
                <w:sz w:val="16"/>
                <w:szCs w:val="16"/>
              </w:rPr>
            </w:pPr>
            <w:r>
              <w:rPr>
                <w:sz w:val="16"/>
                <w:szCs w:val="16"/>
              </w:rPr>
              <w:t>31</w:t>
            </w:r>
          </w:p>
        </w:tc>
        <w:tc>
          <w:tcPr>
            <w:tcW w:w="616" w:type="dxa"/>
            <w:tcBorders>
              <w:top w:val="single" w:sz="4" w:space="0" w:color="auto"/>
              <w:bottom w:val="single" w:sz="4" w:space="0" w:color="auto"/>
            </w:tcBorders>
            <w:vAlign w:val="center"/>
          </w:tcPr>
          <w:p w14:paraId="35FEBBD5" w14:textId="00E4156A"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28</w:t>
            </w:r>
          </w:p>
        </w:tc>
        <w:tc>
          <w:tcPr>
            <w:tcW w:w="650" w:type="dxa"/>
            <w:tcBorders>
              <w:top w:val="single" w:sz="4" w:space="0" w:color="auto"/>
              <w:bottom w:val="single" w:sz="4" w:space="0" w:color="auto"/>
            </w:tcBorders>
            <w:vAlign w:val="center"/>
          </w:tcPr>
          <w:p w14:paraId="0878AE87" w14:textId="49164452"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33</w:t>
            </w:r>
          </w:p>
        </w:tc>
        <w:tc>
          <w:tcPr>
            <w:tcW w:w="572" w:type="dxa"/>
            <w:tcBorders>
              <w:top w:val="single" w:sz="4" w:space="0" w:color="auto"/>
              <w:bottom w:val="single" w:sz="4" w:space="0" w:color="auto"/>
            </w:tcBorders>
            <w:vAlign w:val="center"/>
          </w:tcPr>
          <w:p w14:paraId="18CC23D9" w14:textId="7647DC32"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12</w:t>
            </w:r>
          </w:p>
        </w:tc>
        <w:tc>
          <w:tcPr>
            <w:tcW w:w="554" w:type="dxa"/>
            <w:tcBorders>
              <w:top w:val="single" w:sz="4" w:space="0" w:color="auto"/>
              <w:bottom w:val="single" w:sz="4" w:space="0" w:color="auto"/>
            </w:tcBorders>
            <w:vAlign w:val="center"/>
          </w:tcPr>
          <w:p w14:paraId="6A87F526" w14:textId="3DD770BC" w:rsidR="00FC05B7" w:rsidRPr="00FC05B7" w:rsidRDefault="00FC05B7" w:rsidP="00FC05B7">
            <w:pPr>
              <w:spacing w:beforeLines="20" w:before="48" w:afterLines="20" w:after="48" w:line="240" w:lineRule="auto"/>
              <w:ind w:firstLine="0"/>
              <w:jc w:val="center"/>
              <w:rPr>
                <w:sz w:val="16"/>
                <w:szCs w:val="16"/>
              </w:rPr>
            </w:pPr>
            <w:r w:rsidRPr="00FC05B7">
              <w:rPr>
                <w:rFonts w:eastAsia="Times New Roman"/>
                <w:color w:val="000000"/>
                <w:sz w:val="16"/>
                <w:szCs w:val="16"/>
                <w:lang w:eastAsia="en-GB"/>
              </w:rPr>
              <w:t>73</w:t>
            </w:r>
          </w:p>
        </w:tc>
      </w:tr>
    </w:tbl>
    <w:p w14:paraId="21D2C926" w14:textId="77777777" w:rsidR="00FD11A2" w:rsidRDefault="00FD11A2" w:rsidP="00775EE1">
      <w:pPr>
        <w:ind w:firstLine="0"/>
      </w:pPr>
    </w:p>
    <w:p w14:paraId="6254FE79" w14:textId="77777777" w:rsidR="00892FF9" w:rsidRDefault="00892FF9" w:rsidP="00892FF9">
      <w:pPr>
        <w:pStyle w:val="Heading3"/>
      </w:pPr>
      <w:r>
        <w:t>Other apps</w:t>
      </w:r>
    </w:p>
    <w:p w14:paraId="71B365C2" w14:textId="7C4D8DD8" w:rsidR="00892FF9" w:rsidRDefault="00892FF9" w:rsidP="00892FF9">
      <w:r>
        <w:t>Th</w:t>
      </w:r>
      <w:r w:rsidR="00D94713">
        <w:t>is theme’s</w:t>
      </w:r>
      <w:r w:rsidR="000725CA">
        <w:t xml:space="preserve"> two sub-</w:t>
      </w:r>
      <w:r>
        <w:t>theme</w:t>
      </w:r>
      <w:r w:rsidR="000725CA">
        <w:t>s</w:t>
      </w:r>
      <w:r w:rsidR="00D94713">
        <w:t>,</w:t>
      </w:r>
      <w:r w:rsidR="000725CA">
        <w:t xml:space="preserve"> </w:t>
      </w:r>
      <w:r>
        <w:rPr>
          <w:i/>
          <w:iCs/>
        </w:rPr>
        <w:t>Google</w:t>
      </w:r>
      <w:r>
        <w:t xml:space="preserve"> and </w:t>
      </w:r>
      <w:r>
        <w:rPr>
          <w:i/>
          <w:iCs/>
        </w:rPr>
        <w:t>Any other</w:t>
      </w:r>
      <w:r w:rsidR="00D94713">
        <w:t xml:space="preserve">, were similarly prominent across the </w:t>
      </w:r>
      <w:r w:rsidR="000B5484">
        <w:t xml:space="preserve">urban and rural </w:t>
      </w:r>
      <w:r w:rsidR="00D94713">
        <w:t>response sets</w:t>
      </w:r>
      <w:r w:rsidR="000B5484">
        <w:t>, with the peri-urban residents standing out in this regard</w:t>
      </w:r>
      <w:r>
        <w:t>. Participants commonly referred to Google maps as an app that Breeze would have to match or better, sometimes highlighting its limitations, or stating how existing apps already support the functions described in the Breeze promotional video or in the description of MaaS provided in the forum question text.</w:t>
      </w:r>
    </w:p>
    <w:p w14:paraId="0A53C2B5" w14:textId="77777777" w:rsidR="00892FF9" w:rsidRDefault="00892FF9" w:rsidP="00892FF9"/>
    <w:p w14:paraId="4A615DB7" w14:textId="29DB952B" w:rsidR="00892FF9" w:rsidRPr="00B91632" w:rsidRDefault="00892FF9" w:rsidP="00892FF9">
      <w:pPr>
        <w:pStyle w:val="Quote"/>
        <w:rPr>
          <w:i w:val="0"/>
          <w:iCs w:val="0"/>
        </w:rPr>
      </w:pPr>
      <w:r>
        <w:t>“</w:t>
      </w:r>
      <w:r w:rsidRPr="001E7F80">
        <w:t>I would have to be confident that it was a better alternative to using a combination of Google (for route planning) and transport providers' own websites/apps</w:t>
      </w:r>
      <w:r w:rsidRPr="00B91632">
        <w:t xml:space="preserve">” </w:t>
      </w:r>
      <w:r w:rsidRPr="00B91632">
        <w:rPr>
          <w:i w:val="0"/>
          <w:iCs w:val="0"/>
        </w:rPr>
        <w:t>mp20</w:t>
      </w:r>
      <w:r w:rsidR="00341174" w:rsidRPr="00B91632">
        <w:rPr>
          <w:i w:val="0"/>
          <w:iCs w:val="0"/>
        </w:rPr>
        <w:t xml:space="preserve">, male, </w:t>
      </w:r>
      <w:proofErr w:type="gramStart"/>
      <w:r w:rsidR="00341174" w:rsidRPr="00B91632">
        <w:rPr>
          <w:i w:val="0"/>
          <w:iCs w:val="0"/>
        </w:rPr>
        <w:t>54</w:t>
      </w:r>
      <w:proofErr w:type="gramEnd"/>
    </w:p>
    <w:p w14:paraId="30AC5EBB" w14:textId="77777777" w:rsidR="002F14BC" w:rsidRDefault="002F14BC" w:rsidP="002F14BC"/>
    <w:p w14:paraId="25C22421" w14:textId="3C7705F2" w:rsidR="002F14BC" w:rsidRPr="002F14BC" w:rsidRDefault="00247A77" w:rsidP="002F14BC">
      <w:r>
        <w:lastRenderedPageBreak/>
        <w:t>Th</w:t>
      </w:r>
      <w:r w:rsidR="00EF7AE4">
        <w:t xml:space="preserve">e need for MaaS to offer more than Google has </w:t>
      </w:r>
      <w:r w:rsidR="00193302">
        <w:t xml:space="preserve">previously </w:t>
      </w:r>
      <w:r w:rsidR="00EF7AE4">
        <w:t xml:space="preserve">been highlighted as a requirement for any MaaS system to </w:t>
      </w:r>
      <w:r w:rsidR="004C5CA2">
        <w:t xml:space="preserve">be of interest to people and be profitable </w:t>
      </w:r>
      <w:r w:rsidR="004C5CA2">
        <w:fldChar w:fldCharType="begin"/>
      </w:r>
      <w:r w:rsidR="004C5CA2">
        <w:instrText xml:space="preserve"> ADDIN EN.CITE &lt;EndNote&gt;&lt;Cite&gt;&lt;Author&gt;Hensher&lt;/Author&gt;&lt;Year&gt;2021&lt;/Year&gt;&lt;RecNum&gt;59&lt;/RecNum&gt;&lt;DisplayText&gt;(Hensher, Mulley, et al., 2021)&lt;/DisplayText&gt;&lt;record&gt;&lt;rec-number&gt;59&lt;/rec-number&gt;&lt;foreign-keys&gt;&lt;key app="EN" db-id="00depz2erwt2f3etw5vvfpt259wazszve2ff" timestamp="1678180613"&gt;59&lt;/key&gt;&lt;/foreign-keys&gt;&lt;ref-type name="Journal Article"&gt;17&lt;/ref-type&gt;&lt;contributors&gt;&lt;authors&gt;&lt;author&gt;Hensher, David A.&lt;/author&gt;&lt;author&gt;Mulley, Corinne&lt;/author&gt;&lt;author&gt;Nelson, John D.&lt;/author&gt;&lt;/authors&gt;&lt;/contributors&gt;&lt;titles&gt;&lt;title&gt;Mobility as a service (MaaS) – Going somewhere or nowhere?&lt;/title&gt;&lt;secondary-title&gt;Transport Policy&lt;/secondary-title&gt;&lt;/titles&gt;&lt;periodical&gt;&lt;full-title&gt;Transport Policy&lt;/full-title&gt;&lt;/periodical&gt;&lt;pages&gt;153-156&lt;/pages&gt;&lt;volume&gt;111&lt;/volume&gt;&lt;keywords&gt;&lt;keyword&gt;Mobility as a service (MaaS)&lt;/keyword&gt;&lt;keyword&gt;Definition&lt;/keyword&gt;&lt;keyword&gt;Journey planner&lt;/keyword&gt;&lt;keyword&gt;Multimodal&lt;/keyword&gt;&lt;keyword&gt;Sustainability&lt;/keyword&gt;&lt;/keywords&gt;&lt;dates&gt;&lt;year&gt;2021&lt;/year&gt;&lt;pub-dates&gt;&lt;date&gt;2021/09/01/&lt;/date&gt;&lt;/pub-dates&gt;&lt;/dates&gt;&lt;isbn&gt;0967-070X&lt;/isbn&gt;&lt;urls&gt;&lt;related-urls&gt;&lt;url&gt;https://www.sciencedirect.com/science/article/pii/S0967070X21002304&lt;/url&gt;&lt;/related-urls&gt;&lt;/urls&gt;&lt;electronic-resource-num&gt;https://doi.org/10.1016/j.tranpol.2021.07.021&lt;/electronic-resource-num&gt;&lt;/record&gt;&lt;/Cite&gt;&lt;/EndNote&gt;</w:instrText>
      </w:r>
      <w:r w:rsidR="004C5CA2">
        <w:fldChar w:fldCharType="separate"/>
      </w:r>
      <w:r w:rsidR="004C5CA2">
        <w:rPr>
          <w:noProof/>
        </w:rPr>
        <w:t>(Hensher, Mulley, et al., 2021)</w:t>
      </w:r>
      <w:r w:rsidR="004C5CA2">
        <w:fldChar w:fldCharType="end"/>
      </w:r>
      <w:r w:rsidR="003047CE">
        <w:t xml:space="preserve">. </w:t>
      </w:r>
      <w:r w:rsidR="00F8027F">
        <w:t>This is reflected in end-users</w:t>
      </w:r>
      <w:r w:rsidR="00193302">
        <w:t>’</w:t>
      </w:r>
      <w:r w:rsidR="00F8027F">
        <w:t xml:space="preserve"> perceptions, and </w:t>
      </w:r>
      <w:r w:rsidR="000A6908">
        <w:t xml:space="preserve">highlights the importance of </w:t>
      </w:r>
      <w:r w:rsidR="001977F7">
        <w:t xml:space="preserve">going beyond simple ticketing and journey planning systems to also bring in </w:t>
      </w:r>
      <w:r w:rsidR="00530346">
        <w:t>mobility bundles</w:t>
      </w:r>
      <w:r w:rsidR="001337DA">
        <w:t xml:space="preserve"> </w:t>
      </w:r>
      <w:r w:rsidR="001337DA">
        <w:fldChar w:fldCharType="begin"/>
      </w:r>
      <w:r w:rsidR="001337DA">
        <w:instrText xml:space="preserve"> ADDIN EN.CITE &lt;EndNote&gt;&lt;Cite&gt;&lt;Author&gt;Kriswardhana&lt;/Author&gt;&lt;Year&gt;2023&lt;/Year&gt;&lt;RecNum&gt;327&lt;/RecNum&gt;&lt;DisplayText&gt;(Kriswardhana &amp;amp; Esztergár-Kiss, 2023)&lt;/DisplayText&gt;&lt;record&gt;&lt;rec-number&gt;327&lt;/rec-number&gt;&lt;foreign-keys&gt;&lt;key app="EN" db-id="00depz2erwt2f3etw5vvfpt259wazszve2ff" timestamp="1701852114"&gt;327&lt;/key&gt;&lt;/foreign-keys&gt;&lt;ref-type name="Journal Article"&gt;17&lt;/ref-type&gt;&lt;contributors&gt;&lt;authors&gt;&lt;author&gt;Kriswardhana, Willy&lt;/author&gt;&lt;author&gt;Esztergár-Kiss, Domokos&lt;/author&gt;&lt;/authors&gt;&lt;/contributors&gt;&lt;titles&gt;&lt;title&gt;A systematic literature review of Mobility as a Service: Examining the socio-technical factors in MaaS adoption and bundling packages&lt;/title&gt;&lt;secondary-title&gt;Travel Behaviour and Society&lt;/secondary-title&gt;&lt;/titles&gt;&lt;periodical&gt;&lt;full-title&gt;Travel Behaviour and Society&lt;/full-title&gt;&lt;/periodical&gt;&lt;pages&gt;232-243&lt;/pages&gt;&lt;volume&gt;31&lt;/volume&gt;&lt;dates&gt;&lt;year&gt;2023&lt;/year&gt;&lt;/dates&gt;&lt;isbn&gt;2214-367X&lt;/isbn&gt;&lt;urls&gt;&lt;/urls&gt;&lt;/record&gt;&lt;/Cite&gt;&lt;/EndNote&gt;</w:instrText>
      </w:r>
      <w:r w:rsidR="001337DA">
        <w:fldChar w:fldCharType="separate"/>
      </w:r>
      <w:r w:rsidR="001337DA">
        <w:rPr>
          <w:noProof/>
        </w:rPr>
        <w:t>(Kriswardhana &amp; Esztergár-Kiss, 2023)</w:t>
      </w:r>
      <w:r w:rsidR="001337DA">
        <w:fldChar w:fldCharType="end"/>
      </w:r>
      <w:r w:rsidR="00530346">
        <w:t>, additional route</w:t>
      </w:r>
      <w:r w:rsidR="000D595E">
        <w:t xml:space="preserve"> or accessibility</w:t>
      </w:r>
      <w:r w:rsidR="00530346">
        <w:t xml:space="preserve"> information</w:t>
      </w:r>
      <w:r w:rsidR="000D595E">
        <w:t xml:space="preserve"> </w:t>
      </w:r>
      <w:r w:rsidR="000D595E">
        <w:fldChar w:fldCharType="begin"/>
      </w:r>
      <w:r w:rsidR="000D595E">
        <w:instrText xml:space="preserve"> ADDIN EN.CITE &lt;EndNote&gt;&lt;Cite&gt;&lt;Author&gt;Dadashzadeh&lt;/Author&gt;&lt;Year&gt;2022&lt;/Year&gt;&lt;RecNum&gt;326&lt;/RecNum&gt;&lt;DisplayText&gt;(Dadashzadeh et al., 2022)&lt;/DisplayText&gt;&lt;record&gt;&lt;rec-number&gt;326&lt;/rec-number&gt;&lt;foreign-keys&gt;&lt;key app="EN" db-id="00depz2erwt2f3etw5vvfpt259wazszve2ff" timestamp="1701851983"&gt;326&lt;/key&gt;&lt;/foreign-keys&gt;&lt;ref-type name="Journal Article"&gt;17&lt;/ref-type&gt;&lt;contributors&gt;&lt;authors&gt;&lt;author&gt;Dadashzadeh, Nima&lt;/author&gt;&lt;author&gt;Woods, Lee&lt;/author&gt;&lt;author&gt;Ouelhadj, Djamila&lt;/author&gt;&lt;author&gt;Thomopoulos, Nikolas&lt;/author&gt;&lt;author&gt;Kamargianni, Maria&lt;/author&gt;&lt;author&gt;Antoniou, Constantinos&lt;/author&gt;&lt;/authors&gt;&lt;/contributors&gt;&lt;titles&gt;&lt;title&gt;Mobility as a Service Inclusion Index (MaaSINI): Evaluation of inclusivity in MaaS systems and policy recommendations&lt;/title&gt;&lt;secondary-title&gt;Transport policy&lt;/secondary-title&gt;&lt;/titles&gt;&lt;periodical&gt;&lt;full-title&gt;Transport Policy&lt;/full-title&gt;&lt;/periodical&gt;&lt;dates&gt;&lt;year&gt;2022&lt;/year&gt;&lt;/dates&gt;&lt;isbn&gt;0967-070X&lt;/isbn&gt;&lt;urls&gt;&lt;/urls&gt;&lt;/record&gt;&lt;/Cite&gt;&lt;/EndNote&gt;</w:instrText>
      </w:r>
      <w:r w:rsidR="000D595E">
        <w:fldChar w:fldCharType="separate"/>
      </w:r>
      <w:r w:rsidR="000D595E">
        <w:rPr>
          <w:noProof/>
        </w:rPr>
        <w:t>(Dadashzadeh et al., 2022)</w:t>
      </w:r>
      <w:r w:rsidR="000D595E">
        <w:fldChar w:fldCharType="end"/>
      </w:r>
      <w:r w:rsidR="00530346">
        <w:t xml:space="preserve">, or </w:t>
      </w:r>
      <w:r w:rsidR="002B1219">
        <w:t>shared services</w:t>
      </w:r>
      <w:r w:rsidR="008C5F4C">
        <w:t xml:space="preserve"> </w:t>
      </w:r>
      <w:r w:rsidR="008C5F4C">
        <w:fldChar w:fldCharType="begin"/>
      </w:r>
      <w:r w:rsidR="008C5F4C">
        <w:instrText xml:space="preserve"> ADDIN EN.CITE &lt;EndNote&gt;&lt;Cite&gt;&lt;Author&gt;Narayanan&lt;/Author&gt;&lt;Year&gt;2023&lt;/Year&gt;&lt;RecNum&gt;95&lt;/RecNum&gt;&lt;DisplayText&gt;(Narayanan &amp;amp; Antoniou, 2023)&lt;/DisplayText&gt;&lt;record&gt;&lt;rec-number&gt;95&lt;/rec-number&gt;&lt;foreign-keys&gt;&lt;key app="EN" db-id="00depz2erwt2f3etw5vvfpt259wazszve2ff" timestamp="1678871154"&gt;95&lt;/key&gt;&lt;/foreign-keys&gt;&lt;ref-type name="Journal Article"&gt;17&lt;/ref-type&gt;&lt;contributors&gt;&lt;authors&gt;&lt;author&gt;Narayanan, Santhanakrishnan&lt;/author&gt;&lt;author&gt;Antoniou, Constantinos&lt;/author&gt;&lt;/authors&gt;&lt;/contributors&gt;&lt;titles&gt;&lt;title&gt;Shared mobility services towards Mobility as a Service (MaaS): What, who and when?&lt;/title&gt;&lt;secondary-title&gt;Transportation Research Part A: Policy and Practice&lt;/secondary-title&gt;&lt;/titles&gt;&lt;periodical&gt;&lt;full-title&gt;Transportation Research Part A: Policy and Practice&lt;/full-title&gt;&lt;/periodical&gt;&lt;pages&gt;103581&lt;/pages&gt;&lt;volume&gt;168&lt;/volume&gt;&lt;keywords&gt;&lt;keyword&gt;Bike-sharing&lt;/keyword&gt;&lt;keyword&gt;Car-sharing&lt;/keyword&gt;&lt;keyword&gt;Ride-hailing&lt;/keyword&gt;&lt;keyword&gt;Shared mobility&lt;/keyword&gt;&lt;keyword&gt;Mobility as a Service (MaaS)&lt;/keyword&gt;&lt;keyword&gt;Mode choice&lt;/keyword&gt;&lt;/keywords&gt;&lt;dates&gt;&lt;year&gt;2023&lt;/year&gt;&lt;pub-dates&gt;&lt;date&gt;2023/02/01/&lt;/date&gt;&lt;/pub-dates&gt;&lt;/dates&gt;&lt;isbn&gt;0965-8564&lt;/isbn&gt;&lt;urls&gt;&lt;related-urls&gt;&lt;url&gt;https://www.sciencedirect.com/science/article/pii/S0965856423000010&lt;/url&gt;&lt;/related-urls&gt;&lt;/urls&gt;&lt;electronic-resource-num&gt;https://doi.org/10.1016/j.tra.2023.103581&lt;/electronic-resource-num&gt;&lt;/record&gt;&lt;/Cite&gt;&lt;/EndNote&gt;</w:instrText>
      </w:r>
      <w:r w:rsidR="008C5F4C">
        <w:fldChar w:fldCharType="separate"/>
      </w:r>
      <w:r w:rsidR="008C5F4C">
        <w:rPr>
          <w:noProof/>
        </w:rPr>
        <w:t>(Narayanan &amp; Antoniou, 2023)</w:t>
      </w:r>
      <w:r w:rsidR="008C5F4C">
        <w:fldChar w:fldCharType="end"/>
      </w:r>
      <w:r w:rsidR="001337DA">
        <w:t>,</w:t>
      </w:r>
      <w:r w:rsidR="008C5F4C">
        <w:t xml:space="preserve"> for example.</w:t>
      </w:r>
    </w:p>
    <w:p w14:paraId="63F56C28" w14:textId="77777777" w:rsidR="00D94713" w:rsidRDefault="00D94713" w:rsidP="00C24A1B">
      <w:pPr>
        <w:pStyle w:val="Heading3"/>
      </w:pPr>
    </w:p>
    <w:p w14:paraId="1CCCDA1E" w14:textId="0065FF07" w:rsidR="00C24A1B" w:rsidRDefault="00C24A1B" w:rsidP="00C24A1B">
      <w:pPr>
        <w:pStyle w:val="Heading3"/>
      </w:pPr>
      <w:r>
        <w:t>Positivity</w:t>
      </w:r>
    </w:p>
    <w:p w14:paraId="309B257F" w14:textId="7DEBAAFF" w:rsidR="007E0730" w:rsidRDefault="00C24A1B" w:rsidP="007E0730">
      <w:r>
        <w:t xml:space="preserve">The two sub-themes under this </w:t>
      </w:r>
      <w:r w:rsidR="0021318B">
        <w:t>category</w:t>
      </w:r>
      <w:r>
        <w:t xml:space="preserve"> were </w:t>
      </w:r>
      <w:r w:rsidR="0021318B">
        <w:rPr>
          <w:i/>
          <w:iCs/>
        </w:rPr>
        <w:t xml:space="preserve">Unqualified </w:t>
      </w:r>
      <w:r w:rsidR="0021318B" w:rsidRPr="0021318B">
        <w:t>and</w:t>
      </w:r>
      <w:r w:rsidR="0021318B">
        <w:rPr>
          <w:i/>
          <w:iCs/>
        </w:rPr>
        <w:t xml:space="preserve"> Qualified</w:t>
      </w:r>
      <w:r w:rsidR="0021318B">
        <w:t xml:space="preserve">, distinguishing statements that </w:t>
      </w:r>
      <w:r w:rsidR="00361A3C">
        <w:t>were wholly positive (indicating</w:t>
      </w:r>
      <w:r w:rsidR="003A740F">
        <w:t xml:space="preserve"> MaaS</w:t>
      </w:r>
      <w:r w:rsidR="00C464C9">
        <w:t xml:space="preserve"> to be a good idea, expressing </w:t>
      </w:r>
      <w:r w:rsidR="00361A3C">
        <w:t>a desire to us</w:t>
      </w:r>
      <w:r w:rsidR="003A740F">
        <w:t>e it</w:t>
      </w:r>
      <w:r w:rsidR="00361A3C">
        <w:t>, or that no incentive is necessary) with those that were positive but only if some condition</w:t>
      </w:r>
      <w:r w:rsidR="00784E79">
        <w:t>(s)</w:t>
      </w:r>
      <w:r w:rsidR="00361A3C">
        <w:t xml:space="preserve"> were to be met, if it functioned in a specific way, or if it overcame certain barriers or challenges.</w:t>
      </w:r>
      <w:r w:rsidR="00784E79">
        <w:t xml:space="preserve"> </w:t>
      </w:r>
    </w:p>
    <w:p w14:paraId="30EA2544" w14:textId="4AFA573F" w:rsidR="009660ED" w:rsidRDefault="009660ED" w:rsidP="009660ED"/>
    <w:p w14:paraId="3A8C7E8E" w14:textId="77777777" w:rsidR="009660ED" w:rsidRDefault="009660ED" w:rsidP="009660ED"/>
    <w:p w14:paraId="202ED77E" w14:textId="6224FDBE" w:rsidR="00C464C9" w:rsidRPr="00B91632" w:rsidRDefault="00C464C9" w:rsidP="00CA44AC">
      <w:pPr>
        <w:pStyle w:val="Quote"/>
        <w:rPr>
          <w:i w:val="0"/>
          <w:iCs w:val="0"/>
        </w:rPr>
      </w:pPr>
      <w:r>
        <w:t>“</w:t>
      </w:r>
      <w:r w:rsidRPr="00C464C9">
        <w:t>I think bring together purchasing of tickets is a good idea, and could replace having multiple different apps</w:t>
      </w:r>
      <w:r>
        <w:t xml:space="preserve">” </w:t>
      </w:r>
      <w:r w:rsidRPr="00B91632">
        <w:rPr>
          <w:i w:val="0"/>
          <w:iCs w:val="0"/>
        </w:rPr>
        <w:t>fu7</w:t>
      </w:r>
      <w:r w:rsidR="00341174" w:rsidRPr="00B91632">
        <w:rPr>
          <w:i w:val="0"/>
          <w:iCs w:val="0"/>
        </w:rPr>
        <w:t xml:space="preserve">, </w:t>
      </w:r>
      <w:r w:rsidR="0001506F" w:rsidRPr="00B91632">
        <w:rPr>
          <w:i w:val="0"/>
          <w:iCs w:val="0"/>
        </w:rPr>
        <w:t>female, 35</w:t>
      </w:r>
      <w:r w:rsidR="001C179E" w:rsidRPr="00B91632">
        <w:rPr>
          <w:i w:val="0"/>
          <w:iCs w:val="0"/>
        </w:rPr>
        <w:t xml:space="preserve"> (</w:t>
      </w:r>
      <w:r w:rsidR="00E50892" w:rsidRPr="00B91632">
        <w:rPr>
          <w:i w:val="0"/>
          <w:iCs w:val="0"/>
        </w:rPr>
        <w:t>U</w:t>
      </w:r>
      <w:r w:rsidR="001C179E" w:rsidRPr="00B91632">
        <w:rPr>
          <w:i w:val="0"/>
          <w:iCs w:val="0"/>
        </w:rPr>
        <w:t>nqualified)</w:t>
      </w:r>
    </w:p>
    <w:p w14:paraId="64F73B6E" w14:textId="1925BCA8" w:rsidR="001C179E" w:rsidRPr="00B91632" w:rsidRDefault="001C179E" w:rsidP="00CA44AC">
      <w:pPr>
        <w:pStyle w:val="Quote"/>
        <w:rPr>
          <w:i w:val="0"/>
          <w:iCs w:val="0"/>
        </w:rPr>
      </w:pPr>
      <w:r>
        <w:t>“</w:t>
      </w:r>
      <w:r w:rsidR="007E2343" w:rsidRPr="007E2343">
        <w:t>I would definitely use the app if it could provide real time information and guarantee that my ticket purchases are the cheapest or best deal possible</w:t>
      </w:r>
      <w:r w:rsidRPr="00B91632">
        <w:rPr>
          <w:i w:val="0"/>
          <w:iCs w:val="0"/>
        </w:rPr>
        <w:t xml:space="preserve">” </w:t>
      </w:r>
      <w:r w:rsidR="00CA44AC" w:rsidRPr="00B91632">
        <w:rPr>
          <w:i w:val="0"/>
          <w:iCs w:val="0"/>
        </w:rPr>
        <w:t>fp16</w:t>
      </w:r>
      <w:r w:rsidR="0001506F" w:rsidRPr="00B91632">
        <w:rPr>
          <w:i w:val="0"/>
          <w:iCs w:val="0"/>
        </w:rPr>
        <w:t>, female, 30</w:t>
      </w:r>
      <w:r w:rsidRPr="00B91632">
        <w:rPr>
          <w:i w:val="0"/>
          <w:iCs w:val="0"/>
        </w:rPr>
        <w:t xml:space="preserve"> (</w:t>
      </w:r>
      <w:r w:rsidR="00E50892" w:rsidRPr="00B91632">
        <w:rPr>
          <w:i w:val="0"/>
          <w:iCs w:val="0"/>
        </w:rPr>
        <w:t>Q</w:t>
      </w:r>
      <w:r w:rsidRPr="00B91632">
        <w:rPr>
          <w:i w:val="0"/>
          <w:iCs w:val="0"/>
        </w:rPr>
        <w:t>ualified)</w:t>
      </w:r>
    </w:p>
    <w:p w14:paraId="715FF194" w14:textId="77777777" w:rsidR="005926AA" w:rsidRPr="005926AA" w:rsidRDefault="005926AA" w:rsidP="005926AA"/>
    <w:p w14:paraId="6A7F7E47" w14:textId="064BB996" w:rsidR="00C464C9" w:rsidRDefault="005926AA" w:rsidP="005926AA">
      <w:r>
        <w:t>Considerably more unqualified positive statements were found in the responses of those from urban and rural areas, whereas those f</w:t>
      </w:r>
      <w:r w:rsidR="0060608B">
        <w:t>r</w:t>
      </w:r>
      <w:r>
        <w:t xml:space="preserve">om peri-urban areas were more likely to qualify their statements. </w:t>
      </w:r>
      <w:r w:rsidR="000B5484">
        <w:t xml:space="preserve">Taken with the result above, this highlights </w:t>
      </w:r>
      <w:r w:rsidR="0080275B">
        <w:t>how peri-urban residents are perhaps more likely than their rural counterparts to have attempted to use travel apps in the past,</w:t>
      </w:r>
      <w:r w:rsidR="00C144E3">
        <w:t xml:space="preserve"> but more likely than their urban counterparts to have experienced </w:t>
      </w:r>
      <w:r w:rsidR="008603C7">
        <w:t>challenges therein</w:t>
      </w:r>
      <w:r w:rsidR="00C144E3">
        <w:t>, through</w:t>
      </w:r>
      <w:r w:rsidR="00513F69">
        <w:t xml:space="preserve"> limitations in the app</w:t>
      </w:r>
      <w:r w:rsidR="008603C7">
        <w:t>s</w:t>
      </w:r>
      <w:r w:rsidR="00513F69">
        <w:t xml:space="preserve"> (e.g., </w:t>
      </w:r>
      <w:r w:rsidR="00513F69" w:rsidRPr="00513F69">
        <w:rPr>
          <w:i/>
          <w:iCs/>
        </w:rPr>
        <w:t>“I think travel apps are very helpful, but they need to be 'universal' or used for places I visit regularly”</w:t>
      </w:r>
      <w:r w:rsidR="00513F69">
        <w:t xml:space="preserve"> usermixp13</w:t>
      </w:r>
      <w:r w:rsidR="0001506F">
        <w:t>, m</w:t>
      </w:r>
      <w:r w:rsidR="00270DAD">
        <w:t>ale, 33</w:t>
      </w:r>
      <w:r w:rsidR="00513F69">
        <w:t>) or in the provision of the transport services on which such app</w:t>
      </w:r>
      <w:r w:rsidR="008603C7">
        <w:t>s</w:t>
      </w:r>
      <w:r w:rsidR="00513F69">
        <w:t xml:space="preserve"> rel</w:t>
      </w:r>
      <w:r w:rsidR="008603C7">
        <w:t>y</w:t>
      </w:r>
      <w:r w:rsidR="00513F69">
        <w:t xml:space="preserve"> (e.g., </w:t>
      </w:r>
      <w:r w:rsidR="00513F69" w:rsidRPr="00E44A8A">
        <w:rPr>
          <w:i/>
          <w:iCs/>
        </w:rPr>
        <w:t>“</w:t>
      </w:r>
      <w:r w:rsidR="00E44A8A" w:rsidRPr="00E44A8A">
        <w:rPr>
          <w:i/>
          <w:iCs/>
        </w:rPr>
        <w:t>I wouldn’t need an incentive to use it if it was genuinely useful but as there aren’t enough services nearby, I don’t see how an app could help”</w:t>
      </w:r>
      <w:r w:rsidR="00E44A8A">
        <w:t xml:space="preserve"> usermixp21</w:t>
      </w:r>
      <w:r w:rsidR="00270DAD">
        <w:t>, female, 58</w:t>
      </w:r>
      <w:r w:rsidR="00E44A8A">
        <w:t>).</w:t>
      </w:r>
      <w:r w:rsidR="004D034A">
        <w:t xml:space="preserve"> That urban residents are more positive is </w:t>
      </w:r>
      <w:r w:rsidR="00E62572">
        <w:t>to be expected given the relative abundance of services and facilities available to them</w:t>
      </w:r>
      <w:r w:rsidR="0061638D">
        <w:t>, and the added benefit that a journey planning and ticketing app can provide</w:t>
      </w:r>
      <w:r w:rsidR="00E62572">
        <w:t xml:space="preserve">. The greater positivity seen in </w:t>
      </w:r>
      <w:r w:rsidR="00E62572">
        <w:lastRenderedPageBreak/>
        <w:t xml:space="preserve">rural residents’ responses is somewhat </w:t>
      </w:r>
      <w:r w:rsidR="00662F7C">
        <w:t>contrary to expectations, and to other findings</w:t>
      </w:r>
      <w:r w:rsidR="007B76F5">
        <w:t xml:space="preserve"> reported</w:t>
      </w:r>
      <w:r w:rsidR="00662F7C">
        <w:t xml:space="preserve"> below</w:t>
      </w:r>
      <w:r w:rsidR="007B76F5">
        <w:t>.</w:t>
      </w:r>
      <w:r w:rsidR="00195331">
        <w:t xml:space="preserve"> It is perhaps related to</w:t>
      </w:r>
      <w:r w:rsidR="00D80E89">
        <w:t xml:space="preserve"> an optimism arising from</w:t>
      </w:r>
      <w:r w:rsidR="00195331">
        <w:t xml:space="preserve"> a lack of experience with </w:t>
      </w:r>
      <w:r w:rsidR="00D80E89">
        <w:t>other similar</w:t>
      </w:r>
      <w:r w:rsidR="00195331">
        <w:t xml:space="preserve"> apps</w:t>
      </w:r>
      <w:r w:rsidR="00D80E89">
        <w:t xml:space="preserve">, optimism that has </w:t>
      </w:r>
      <w:r w:rsidR="001400E6">
        <w:t>been dampened by the negative previous experiences of peri-urban resident</w:t>
      </w:r>
      <w:r w:rsidR="00B131C1">
        <w:t>s.</w:t>
      </w:r>
    </w:p>
    <w:p w14:paraId="1CAA5FFA" w14:textId="4F30BE9B" w:rsidR="002678FC" w:rsidRDefault="002678FC" w:rsidP="009660ED"/>
    <w:p w14:paraId="1C0D1069" w14:textId="72DEB78D" w:rsidR="002678FC" w:rsidRPr="0021318B" w:rsidRDefault="002678FC" w:rsidP="002678FC">
      <w:pPr>
        <w:pStyle w:val="Heading3"/>
      </w:pPr>
      <w:r>
        <w:t>Negativity</w:t>
      </w:r>
    </w:p>
    <w:p w14:paraId="41EC4272" w14:textId="194486DC" w:rsidR="001E7F80" w:rsidRPr="0024554F" w:rsidRDefault="0024554F" w:rsidP="001E7F80">
      <w:r>
        <w:t xml:space="preserve">The two sub-themes within the </w:t>
      </w:r>
      <w:r>
        <w:rPr>
          <w:i/>
          <w:iCs/>
        </w:rPr>
        <w:t>Negativity</w:t>
      </w:r>
      <w:r>
        <w:t xml:space="preserve"> theme </w:t>
      </w:r>
      <w:proofErr w:type="gramStart"/>
      <w:r>
        <w:t xml:space="preserve">were </w:t>
      </w:r>
      <w:r>
        <w:rPr>
          <w:i/>
          <w:iCs/>
        </w:rPr>
        <w:t>Won’t use</w:t>
      </w:r>
      <w:proofErr w:type="gramEnd"/>
      <w:r>
        <w:rPr>
          <w:i/>
          <w:iCs/>
        </w:rPr>
        <w:t xml:space="preserve"> it </w:t>
      </w:r>
      <w:r w:rsidRPr="0024554F">
        <w:t>and</w:t>
      </w:r>
      <w:r>
        <w:rPr>
          <w:i/>
          <w:iCs/>
        </w:rPr>
        <w:t xml:space="preserve"> Scepticism and cynicism</w:t>
      </w:r>
      <w:r>
        <w:t>, the former including any comm</w:t>
      </w:r>
      <w:r w:rsidR="00A37FB2">
        <w:t>ent expressing a complete lack of desire or</w:t>
      </w:r>
      <w:r w:rsidR="00631837">
        <w:t xml:space="preserve"> </w:t>
      </w:r>
      <w:r w:rsidR="00A37FB2">
        <w:t>ability to use the app, the latter expressing some doubt about the app being any good.</w:t>
      </w:r>
    </w:p>
    <w:p w14:paraId="198C02F0" w14:textId="5F81F925" w:rsidR="002678FC" w:rsidRDefault="002678FC" w:rsidP="001E7F80"/>
    <w:p w14:paraId="183FF28F" w14:textId="21F4A65B" w:rsidR="000F679B" w:rsidRPr="00B91632" w:rsidRDefault="000F679B" w:rsidP="004064FB">
      <w:pPr>
        <w:pStyle w:val="Quote"/>
        <w:rPr>
          <w:i w:val="0"/>
          <w:iCs w:val="0"/>
        </w:rPr>
      </w:pPr>
      <w:r>
        <w:t>“</w:t>
      </w:r>
      <w:r w:rsidRPr="000F679B">
        <w:t>I cannot see myself using this app</w:t>
      </w:r>
      <w:r w:rsidRPr="00B91632">
        <w:rPr>
          <w:i w:val="0"/>
          <w:iCs w:val="0"/>
        </w:rPr>
        <w:t>” fp1</w:t>
      </w:r>
      <w:r w:rsidR="00757DB8" w:rsidRPr="00B91632">
        <w:rPr>
          <w:i w:val="0"/>
          <w:iCs w:val="0"/>
        </w:rPr>
        <w:t>, female, 45</w:t>
      </w:r>
      <w:r w:rsidRPr="00B91632">
        <w:rPr>
          <w:i w:val="0"/>
          <w:iCs w:val="0"/>
        </w:rPr>
        <w:t xml:space="preserve"> (Won’t use it)</w:t>
      </w:r>
    </w:p>
    <w:p w14:paraId="1F9A1DE1" w14:textId="160C0A31" w:rsidR="002678FC" w:rsidRPr="00B91632" w:rsidRDefault="008D6B5E" w:rsidP="004064FB">
      <w:pPr>
        <w:pStyle w:val="Quote"/>
        <w:rPr>
          <w:i w:val="0"/>
          <w:iCs w:val="0"/>
        </w:rPr>
      </w:pPr>
      <w:r>
        <w:t>“</w:t>
      </w:r>
      <w:r w:rsidRPr="008D6B5E">
        <w:t>We had '</w:t>
      </w:r>
      <w:proofErr w:type="spellStart"/>
      <w:r w:rsidRPr="008D6B5E">
        <w:t>solent</w:t>
      </w:r>
      <w:proofErr w:type="spellEnd"/>
      <w:r w:rsidRPr="008D6B5E">
        <w:t xml:space="preserve"> go' which just seemed to fade away. Why will any other apps be any better!</w:t>
      </w:r>
      <w:r>
        <w:t>”</w:t>
      </w:r>
      <w:r w:rsidR="00806162">
        <w:t xml:space="preserve"> </w:t>
      </w:r>
      <w:r w:rsidR="00806162" w:rsidRPr="00B91632">
        <w:rPr>
          <w:i w:val="0"/>
          <w:iCs w:val="0"/>
        </w:rPr>
        <w:t>mu8</w:t>
      </w:r>
      <w:r w:rsidR="00757DB8" w:rsidRPr="00B91632">
        <w:rPr>
          <w:i w:val="0"/>
          <w:iCs w:val="0"/>
        </w:rPr>
        <w:t>, male, 56</w:t>
      </w:r>
      <w:r w:rsidR="00806162" w:rsidRPr="00B91632">
        <w:rPr>
          <w:i w:val="0"/>
          <w:iCs w:val="0"/>
        </w:rPr>
        <w:t xml:space="preserve"> (Scepticism and cynicism)</w:t>
      </w:r>
    </w:p>
    <w:p w14:paraId="16E4935E" w14:textId="27BC0A2C" w:rsidR="00EA43A9" w:rsidRDefault="00EA43A9" w:rsidP="00A70619"/>
    <w:p w14:paraId="73DF07C2" w14:textId="08E55A47" w:rsidR="004064FB" w:rsidRDefault="00B25C4F" w:rsidP="002550DD">
      <w:r>
        <w:t>Here there were also group differences. In the responses of urban residents, the</w:t>
      </w:r>
      <w:r w:rsidR="00015A87">
        <w:t>re were more sceptical comments than those indicating they simply wouldn’t use it (at a ratio of six comments to one), for per</w:t>
      </w:r>
      <w:r w:rsidR="008C7E03">
        <w:t>i</w:t>
      </w:r>
      <w:r w:rsidR="00015A87">
        <w:t xml:space="preserve">-urban residents the two sub-themes were similarly present (a ratio of 10 to 13), and in the responses of those in rural areas, </w:t>
      </w:r>
      <w:r w:rsidR="00981883">
        <w:t>the lack of desire or inability to use was much more common (at a ratio of five to one)</w:t>
      </w:r>
      <w:r w:rsidR="002E1299">
        <w:t xml:space="preserve">. </w:t>
      </w:r>
      <w:r w:rsidR="002C2CB9">
        <w:t>This</w:t>
      </w:r>
      <w:r w:rsidR="001047AB">
        <w:t xml:space="preserve"> is </w:t>
      </w:r>
      <w:r w:rsidR="002C2CB9">
        <w:t xml:space="preserve">likely </w:t>
      </w:r>
      <w:r w:rsidR="001047AB">
        <w:t xml:space="preserve">to </w:t>
      </w:r>
      <w:r w:rsidR="00CD314A">
        <w:t>arise</w:t>
      </w:r>
      <w:r w:rsidR="008B6048">
        <w:t xml:space="preserve"> in part</w:t>
      </w:r>
      <w:r w:rsidR="00CD314A">
        <w:t xml:space="preserve"> from differences in transport provision in the different areas, a</w:t>
      </w:r>
      <w:r w:rsidR="008B6048">
        <w:t>s well as</w:t>
      </w:r>
      <w:r w:rsidR="00CD314A">
        <w:t xml:space="preserve"> </w:t>
      </w:r>
      <w:r w:rsidR="008B6048">
        <w:t>from</w:t>
      </w:r>
      <w:r w:rsidR="00CD314A">
        <w:t xml:space="preserve"> experience with other transport apps. In rural areas, car dependency</w:t>
      </w:r>
      <w:r w:rsidR="008B6048">
        <w:t>,</w:t>
      </w:r>
      <w:r w:rsidR="00CD314A">
        <w:t xml:space="preserve"> </w:t>
      </w:r>
      <w:r w:rsidR="00624BFD">
        <w:t xml:space="preserve">driven by a lack of </w:t>
      </w:r>
      <w:r w:rsidR="008B6048">
        <w:t>other options,</w:t>
      </w:r>
      <w:r w:rsidR="00624BFD">
        <w:t xml:space="preserve"> is a major issue (e.g., </w:t>
      </w:r>
      <w:r w:rsidR="00624BFD" w:rsidRPr="001B3F26">
        <w:rPr>
          <w:i/>
          <w:iCs/>
        </w:rPr>
        <w:t xml:space="preserve">“I would not use this app. There </w:t>
      </w:r>
      <w:proofErr w:type="gramStart"/>
      <w:r w:rsidR="00624BFD" w:rsidRPr="001B3F26">
        <w:rPr>
          <w:i/>
          <w:iCs/>
        </w:rPr>
        <w:t>is</w:t>
      </w:r>
      <w:proofErr w:type="gramEnd"/>
      <w:r w:rsidR="00624BFD" w:rsidRPr="001B3F26">
        <w:rPr>
          <w:i/>
          <w:iCs/>
        </w:rPr>
        <w:t xml:space="preserve"> not enough modes of transport in my area to bother with it”</w:t>
      </w:r>
      <w:r w:rsidR="00624BFD">
        <w:t xml:space="preserve"> userfr</w:t>
      </w:r>
      <w:r w:rsidR="001B3F26">
        <w:t>6</w:t>
      </w:r>
      <w:r w:rsidR="00757DB8">
        <w:t xml:space="preserve">, female, </w:t>
      </w:r>
      <w:r w:rsidR="00F52EC3">
        <w:t>37</w:t>
      </w:r>
      <w:r w:rsidR="001B3F26">
        <w:t>)</w:t>
      </w:r>
      <w:r w:rsidR="008B6048">
        <w:t>.</w:t>
      </w:r>
      <w:r w:rsidR="001B3F26">
        <w:t xml:space="preserve"> MaaS will only overcome </w:t>
      </w:r>
      <w:r w:rsidR="008B6048">
        <w:t>this if</w:t>
      </w:r>
      <w:r w:rsidR="001B3F26">
        <w:t xml:space="preserve"> it includes, for example, novel ride-sharing or dynamic demand responsive transport option</w:t>
      </w:r>
      <w:r w:rsidR="00342214">
        <w:t xml:space="preserve">s, with low-level MaaS </w:t>
      </w:r>
      <w:r w:rsidR="008B6048">
        <w:t xml:space="preserve">that only includes journey planning and ticketing for services that already exist </w:t>
      </w:r>
      <w:r w:rsidR="00892B35">
        <w:t xml:space="preserve">unlikely to succeed in these areas </w:t>
      </w:r>
      <w:r w:rsidR="00892B35">
        <w:fldChar w:fldCharType="begin"/>
      </w:r>
      <w:r w:rsidR="00892B35">
        <w:instrText xml:space="preserve"> ADDIN EN.CITE &lt;EndNote&gt;&lt;Cite&gt;&lt;Author&gt;Mulley&lt;/Author&gt;&lt;Year&gt;2023&lt;/Year&gt;&lt;RecNum&gt;56&lt;/RecNum&gt;&lt;DisplayText&gt;(Mulley et al., 2023)&lt;/DisplayText&gt;&lt;record&gt;&lt;rec-number&gt;56&lt;/rec-number&gt;&lt;foreign-keys&gt;&lt;key app="EN" db-id="00depz2erwt2f3etw5vvfpt259wazszve2ff" timestamp="1678096660"&gt;56&lt;/key&gt;&lt;/foreign-keys&gt;&lt;ref-type name="Journal Article"&gt;17&lt;/ref-type&gt;&lt;contributors&gt;&lt;authors&gt;&lt;author&gt;Mulley, Corinne&lt;/author&gt;&lt;author&gt;Nelson, John D.&lt;/author&gt;&lt;author&gt;Ho, Chinh&lt;/author&gt;&lt;author&gt;Hensher, David A.&lt;/author&gt;&lt;/authors&gt;&lt;/contributors&gt;&lt;titles&gt;&lt;title&gt;MaaS in a regional and rural setting: Recent experience&lt;/title&gt;&lt;secondary-title&gt;Transport Policy&lt;/secondary-title&gt;&lt;/titles&gt;&lt;periodical&gt;&lt;full-title&gt;Transport Policy&lt;/full-title&gt;&lt;/periodical&gt;&lt;pages&gt;75-85&lt;/pages&gt;&lt;volume&gt;133&lt;/volume&gt;&lt;keywords&gt;&lt;keyword&gt;Mobility as a service&lt;/keyword&gt;&lt;keyword&gt;MaaS&lt;/keyword&gt;&lt;keyword&gt;Rural&lt;/keyword&gt;&lt;keyword&gt;Regional&lt;/keyword&gt;&lt;keyword&gt;Literature review&lt;/keyword&gt;&lt;/keywords&gt;&lt;dates&gt;&lt;year&gt;2023&lt;/year&gt;&lt;pub-dates&gt;&lt;date&gt;2023/03/01/&lt;/date&gt;&lt;/pub-dates&gt;&lt;/dates&gt;&lt;isbn&gt;0967-070X&lt;/isbn&gt;&lt;urls&gt;&lt;related-urls&gt;&lt;url&gt;https://www.sciencedirect.com/science/article/pii/S0967070X23000203&lt;/url&gt;&lt;/related-urls&gt;&lt;/urls&gt;&lt;electronic-resource-num&gt;https://doi.org/10.1016/j.tranpol.2023.01.014&lt;/electronic-resource-num&gt;&lt;/record&gt;&lt;/Cite&gt;&lt;/EndNote&gt;</w:instrText>
      </w:r>
      <w:r w:rsidR="00892B35">
        <w:fldChar w:fldCharType="separate"/>
      </w:r>
      <w:r w:rsidR="00892B35">
        <w:rPr>
          <w:noProof/>
        </w:rPr>
        <w:t>(Mulley et al., 2023)</w:t>
      </w:r>
      <w:r w:rsidR="00892B35">
        <w:fldChar w:fldCharType="end"/>
      </w:r>
      <w:r w:rsidR="00892B35">
        <w:t>.</w:t>
      </w:r>
    </w:p>
    <w:p w14:paraId="3BFAB2D1" w14:textId="727429A5" w:rsidR="00590CD7" w:rsidRDefault="00590CD7" w:rsidP="007C2DD1">
      <w:r>
        <w:t>In resident</w:t>
      </w:r>
      <w:r w:rsidR="002301AD">
        <w:t>s</w:t>
      </w:r>
      <w:r>
        <w:t xml:space="preserve"> of urban areas, the negativity expressed was </w:t>
      </w:r>
      <w:r w:rsidR="003D524A">
        <w:t>less immediately dismissive</w:t>
      </w:r>
      <w:r w:rsidR="00B945D8">
        <w:t xml:space="preserve"> and </w:t>
      </w:r>
      <w:r w:rsidR="00A113A3">
        <w:t>more descriptive of the problems that such a system might face, again drawing on</w:t>
      </w:r>
      <w:r w:rsidR="006E2521">
        <w:t xml:space="preserve"> issues with the public transport services and active travel infrastructure currently present (e.g., </w:t>
      </w:r>
      <w:r w:rsidR="006E2521" w:rsidRPr="00CA3087">
        <w:rPr>
          <w:i/>
          <w:iCs/>
        </w:rPr>
        <w:t>“</w:t>
      </w:r>
      <w:r w:rsidR="005F6B95" w:rsidRPr="005F6B95">
        <w:rPr>
          <w:i/>
          <w:iCs/>
        </w:rPr>
        <w:t>The infrastructure and services seem to be the issue, not the ease of ‘booking’ them.</w:t>
      </w:r>
      <w:r w:rsidR="00CA3087">
        <w:t>”, usermu</w:t>
      </w:r>
      <w:r w:rsidR="00CE6921">
        <w:t>6</w:t>
      </w:r>
      <w:r w:rsidR="00F52EC3">
        <w:t>, male, 45</w:t>
      </w:r>
      <w:r w:rsidR="00CA3087">
        <w:t>)</w:t>
      </w:r>
      <w:r w:rsidR="00CE6921">
        <w:t xml:space="preserve">. Only one urban resident </w:t>
      </w:r>
      <w:r w:rsidR="000309FB">
        <w:t xml:space="preserve">stated </w:t>
      </w:r>
      <w:r w:rsidR="006161B9">
        <w:t xml:space="preserve">that they </w:t>
      </w:r>
      <w:r w:rsidR="000309FB">
        <w:t xml:space="preserve">simply </w:t>
      </w:r>
      <w:r w:rsidR="006161B9">
        <w:t>would not use the system</w:t>
      </w:r>
      <w:r w:rsidR="00353E96">
        <w:t xml:space="preserve">: </w:t>
      </w:r>
      <w:r w:rsidR="006161B9" w:rsidRPr="006161B9">
        <w:rPr>
          <w:i/>
          <w:iCs/>
        </w:rPr>
        <w:t>“Nothing will get me out of my car. I have previously explained why - it is a medical issue</w:t>
      </w:r>
      <w:r w:rsidR="00353E96">
        <w:rPr>
          <w:i/>
          <w:iCs/>
        </w:rPr>
        <w:t xml:space="preserve">” </w:t>
      </w:r>
      <w:r w:rsidR="00353E96">
        <w:t>(</w:t>
      </w:r>
      <w:r w:rsidR="006161B9">
        <w:t>userrmu9</w:t>
      </w:r>
      <w:r w:rsidR="00F52EC3">
        <w:t>, male, 67</w:t>
      </w:r>
      <w:r w:rsidR="00353E96">
        <w:t>).</w:t>
      </w:r>
      <w:r w:rsidR="00877FAF">
        <w:t xml:space="preserve"> Although </w:t>
      </w:r>
      <w:r w:rsidR="00C61562">
        <w:t xml:space="preserve">some </w:t>
      </w:r>
      <w:r w:rsidR="00877FAF">
        <w:t>MaaS</w:t>
      </w:r>
      <w:r w:rsidR="008510E0">
        <w:t xml:space="preserve"> proponents </w:t>
      </w:r>
      <w:r w:rsidR="002678FA">
        <w:t xml:space="preserve">have </w:t>
      </w:r>
      <w:r w:rsidR="008510E0">
        <w:t>argue</w:t>
      </w:r>
      <w:r w:rsidR="002678FA">
        <w:t>d</w:t>
      </w:r>
      <w:r w:rsidR="008510E0">
        <w:t xml:space="preserve"> that it </w:t>
      </w:r>
      <w:r w:rsidR="002678FA">
        <w:t>could</w:t>
      </w:r>
      <w:r w:rsidR="008510E0">
        <w:t xml:space="preserve"> contribute to greater transport </w:t>
      </w:r>
      <w:r w:rsidR="002678FA">
        <w:t>accessibility</w:t>
      </w:r>
      <w:r w:rsidR="00C61562">
        <w:t xml:space="preserve"> through relatively simple information provision</w:t>
      </w:r>
      <w:r w:rsidR="002678FA">
        <w:t xml:space="preserve"> </w:t>
      </w:r>
      <w:r w:rsidR="00AF14F5">
        <w:fldChar w:fldCharType="begin"/>
      </w:r>
      <w:r w:rsidR="00AF14F5">
        <w:instrText xml:space="preserve"> ADDIN EN.CITE &lt;EndNote&gt;&lt;Cite&gt;&lt;Author&gt;skedgo&lt;/Author&gt;&lt;Year&gt;2022&lt;/Year&gt;&lt;RecNum&gt;328&lt;/RecNum&gt;&lt;DisplayText&gt;(skedgo, 2022)&lt;/DisplayText&gt;&lt;record&gt;&lt;rec-number&gt;328&lt;/rec-number&gt;&lt;foreign-keys&gt;&lt;key app="EN" db-id="00depz2erwt2f3etw5vvfpt259wazszve2ff" timestamp="1701859050"&gt;328&lt;/key&gt;&lt;/foreign-keys&gt;&lt;ref-type name="Web Page"&gt;12&lt;/ref-type&gt;&lt;contributors&gt;&lt;authors&gt;&lt;author&gt;skedgo,&lt;/author&gt;&lt;/authors&gt;&lt;/contributors&gt;&lt;titles&gt;&lt;title&gt;How MaaS can support people with reduced mobility&lt;/title&gt;&lt;/titles&gt;&lt;number&gt;06/12/2023&lt;/number&gt;&lt;dates&gt;&lt;year&gt;2022&lt;/year&gt;&lt;/dates&gt;&lt;urls&gt;&lt;related-urls&gt;&lt;url&gt;https://skedgo.com/maas-support-people-with-reduced-mobility/&lt;/url&gt;&lt;/related-urls&gt;&lt;/urls&gt;&lt;/record&gt;&lt;/Cite&gt;&lt;/EndNote&gt;</w:instrText>
      </w:r>
      <w:r w:rsidR="00AF14F5">
        <w:fldChar w:fldCharType="separate"/>
      </w:r>
      <w:r w:rsidR="00AF14F5">
        <w:rPr>
          <w:noProof/>
        </w:rPr>
        <w:t xml:space="preserve">(skedgo, </w:t>
      </w:r>
      <w:r w:rsidR="00AF14F5">
        <w:rPr>
          <w:noProof/>
        </w:rPr>
        <w:lastRenderedPageBreak/>
        <w:t>2022)</w:t>
      </w:r>
      <w:r w:rsidR="00AF14F5">
        <w:fldChar w:fldCharType="end"/>
      </w:r>
      <w:r w:rsidR="007C2DD1">
        <w:t>, t</w:t>
      </w:r>
      <w:r w:rsidR="00353E96">
        <w:t>h</w:t>
      </w:r>
      <w:r w:rsidR="00877FAF">
        <w:t>e</w:t>
      </w:r>
      <w:r w:rsidR="00353E96">
        <w:t xml:space="preserve"> </w:t>
      </w:r>
      <w:r w:rsidR="00BA47A3">
        <w:t>challenges faced by disabled travellers</w:t>
      </w:r>
      <w:r w:rsidR="000309FB">
        <w:t xml:space="preserve"> </w:t>
      </w:r>
      <w:r w:rsidR="00B15E72">
        <w:t xml:space="preserve">will not be </w:t>
      </w:r>
      <w:r w:rsidR="007B1026">
        <w:t xml:space="preserve">fully </w:t>
      </w:r>
      <w:r w:rsidR="00B15E72">
        <w:t xml:space="preserve">addressed by a system </w:t>
      </w:r>
      <w:r w:rsidR="00743FA8">
        <w:t>limited</w:t>
      </w:r>
      <w:r w:rsidR="00B15E72">
        <w:t xml:space="preserve"> </w:t>
      </w:r>
      <w:r w:rsidR="00C61562">
        <w:t>to</w:t>
      </w:r>
      <w:r w:rsidR="00B15E72">
        <w:t xml:space="preserve"> </w:t>
      </w:r>
      <w:r w:rsidR="00C61562">
        <w:t>j</w:t>
      </w:r>
      <w:r w:rsidR="00B15E72">
        <w:t>ourney planning and ticketing</w:t>
      </w:r>
      <w:r w:rsidR="00E751EE">
        <w:t xml:space="preserve">. </w:t>
      </w:r>
      <w:r w:rsidR="00CB30E2">
        <w:t>Just as with</w:t>
      </w:r>
      <w:r w:rsidR="00077147">
        <w:t xml:space="preserve"> the</w:t>
      </w:r>
      <w:r w:rsidR="00CB30E2">
        <w:t xml:space="preserve"> rural </w:t>
      </w:r>
      <w:r w:rsidR="00077147">
        <w:t>challenge</w:t>
      </w:r>
      <w:r w:rsidR="00E751EE">
        <w:t xml:space="preserve">, for MaaS to be successful in </w:t>
      </w:r>
      <w:r w:rsidR="00CB30E2">
        <w:t>facilitating greater transport accessibility</w:t>
      </w:r>
      <w:r w:rsidR="00077147">
        <w:t xml:space="preserve"> among disabled travellers</w:t>
      </w:r>
      <w:r w:rsidR="00E751EE">
        <w:t>,</w:t>
      </w:r>
      <w:r w:rsidR="00C61562">
        <w:t xml:space="preserve"> </w:t>
      </w:r>
      <w:r w:rsidR="00E751EE">
        <w:t>it</w:t>
      </w:r>
      <w:r w:rsidR="00C61562">
        <w:t xml:space="preserve"> will require additional</w:t>
      </w:r>
      <w:r w:rsidR="004D2311">
        <w:t xml:space="preserve"> services</w:t>
      </w:r>
      <w:r w:rsidR="00E751EE">
        <w:t xml:space="preserve"> to be</w:t>
      </w:r>
      <w:r w:rsidR="004D2311">
        <w:t xml:space="preserve"> included in the offering</w:t>
      </w:r>
      <w:r w:rsidR="00B15E72">
        <w:t>.</w:t>
      </w:r>
      <w:r w:rsidR="005B26D9">
        <w:t xml:space="preserve"> G</w:t>
      </w:r>
      <w:r w:rsidR="00B15E72">
        <w:t>iven the higher</w:t>
      </w:r>
      <w:r w:rsidR="005B26D9">
        <w:t xml:space="preserve"> average</w:t>
      </w:r>
      <w:r w:rsidR="00B15E72">
        <w:t xml:space="preserve"> age of rural </w:t>
      </w:r>
      <w:r w:rsidR="005B26D9">
        <w:t xml:space="preserve">residents </w:t>
      </w:r>
      <w:r w:rsidR="00444B1C">
        <w:fldChar w:fldCharType="begin"/>
      </w:r>
      <w:r w:rsidR="00444B1C">
        <w:instrText xml:space="preserve"> ADDIN EN.CITE &lt;EndNote&gt;&lt;Cite&gt;&lt;Author&gt;DEFRA&lt;/Author&gt;&lt;Year&gt;2021&lt;/Year&gt;&lt;RecNum&gt;40&lt;/RecNum&gt;&lt;DisplayText&gt;(DEFRA, 2021)&lt;/DisplayText&gt;&lt;record&gt;&lt;rec-number&gt;40&lt;/rec-number&gt;&lt;foreign-keys&gt;&lt;key app="EN" db-id="00depz2erwt2f3etw5vvfpt259wazszve2ff" timestamp="1670584509"&gt;40&lt;/key&gt;&lt;/foreign-keys&gt;&lt;ref-type name="Web Page"&gt;12&lt;/ref-type&gt;&lt;contributors&gt;&lt;authors&gt;&lt;author&gt;DEFRA&lt;/author&gt;&lt;/authors&gt;&lt;/contributors&gt;&lt;titles&gt;&lt;title&gt;Rural population and migration&lt;/title&gt;&lt;/titles&gt;&lt;number&gt;09/12/2022&lt;/number&gt;&lt;dates&gt;&lt;year&gt;2021&lt;/year&gt;&lt;/dates&gt;&lt;publisher&gt;Department for Environment and Rural Affairs&lt;/publisher&gt;&lt;urls&gt;&lt;related-urls&gt;&lt;url&gt;https://www.gov.uk/government/statistics/rural-population-and-migration/rural-population-and-migration&lt;/url&gt;&lt;/related-urls&gt;&lt;/urls&gt;&lt;/record&gt;&lt;/Cite&gt;&lt;/EndNote&gt;</w:instrText>
      </w:r>
      <w:r w:rsidR="00444B1C">
        <w:fldChar w:fldCharType="separate"/>
      </w:r>
      <w:r w:rsidR="00444B1C">
        <w:rPr>
          <w:noProof/>
        </w:rPr>
        <w:t>(DEFRA, 2021)</w:t>
      </w:r>
      <w:r w:rsidR="00444B1C">
        <w:fldChar w:fldCharType="end"/>
      </w:r>
      <w:r w:rsidR="00B15E72">
        <w:t xml:space="preserve">, and the </w:t>
      </w:r>
      <w:r w:rsidR="00EA7EC1">
        <w:t xml:space="preserve">mobility challenges that go along with </w:t>
      </w:r>
      <w:r w:rsidR="00142879">
        <w:t>that</w:t>
      </w:r>
      <w:r w:rsidR="00EA7EC1">
        <w:t>, the</w:t>
      </w:r>
      <w:r w:rsidR="00C63671">
        <w:t>se</w:t>
      </w:r>
      <w:r w:rsidR="00EA7EC1">
        <w:t xml:space="preserve"> issues are</w:t>
      </w:r>
      <w:r w:rsidR="00444B1C">
        <w:t xml:space="preserve"> </w:t>
      </w:r>
      <w:r w:rsidR="00EA7EC1">
        <w:t>interconnected</w:t>
      </w:r>
      <w:r w:rsidR="00C63671">
        <w:t>.</w:t>
      </w:r>
    </w:p>
    <w:p w14:paraId="458E5EE7" w14:textId="77777777" w:rsidR="00F62871" w:rsidRDefault="00F62871" w:rsidP="002550DD"/>
    <w:p w14:paraId="3D0BD131" w14:textId="74E31758" w:rsidR="00EB5D9B" w:rsidRDefault="005E1D3B" w:rsidP="005E1D3B">
      <w:pPr>
        <w:pStyle w:val="Heading3"/>
      </w:pPr>
      <w:r>
        <w:t>Suggested incentives</w:t>
      </w:r>
    </w:p>
    <w:p w14:paraId="1D653493" w14:textId="4B455641" w:rsidR="006B58FB" w:rsidRDefault="00E75CDE" w:rsidP="005E1D3B">
      <w:r>
        <w:t xml:space="preserve">Five sub-themes were identified under the </w:t>
      </w:r>
      <w:r>
        <w:rPr>
          <w:i/>
          <w:iCs/>
        </w:rPr>
        <w:t xml:space="preserve">Suggested </w:t>
      </w:r>
      <w:proofErr w:type="gramStart"/>
      <w:r>
        <w:rPr>
          <w:i/>
          <w:iCs/>
        </w:rPr>
        <w:t>incentives</w:t>
      </w:r>
      <w:proofErr w:type="gramEnd"/>
      <w:r>
        <w:t xml:space="preserve"> broad theme</w:t>
      </w:r>
      <w:r w:rsidR="006D4695">
        <w:t xml:space="preserve">, </w:t>
      </w:r>
      <w:r w:rsidR="006D7E0A">
        <w:t>two</w:t>
      </w:r>
      <w:r w:rsidR="006D4695">
        <w:t xml:space="preserve"> of which were </w:t>
      </w:r>
      <w:r w:rsidR="006D7E0A">
        <w:t xml:space="preserve">more common than the others: </w:t>
      </w:r>
      <w:r w:rsidR="006D7E0A">
        <w:rPr>
          <w:i/>
          <w:iCs/>
        </w:rPr>
        <w:t>Travel discounts</w:t>
      </w:r>
      <w:r w:rsidR="00A71874">
        <w:rPr>
          <w:i/>
          <w:iCs/>
        </w:rPr>
        <w:t xml:space="preserve"> </w:t>
      </w:r>
      <w:r w:rsidR="006D7E0A" w:rsidRPr="006D7E0A">
        <w:t>and</w:t>
      </w:r>
      <w:r w:rsidR="006D7E0A">
        <w:rPr>
          <w:i/>
          <w:iCs/>
        </w:rPr>
        <w:t xml:space="preserve"> Loyalty scheme.</w:t>
      </w:r>
      <w:r w:rsidR="006D7E0A">
        <w:t xml:space="preserve"> The</w:t>
      </w:r>
      <w:r w:rsidR="00DF582F">
        <w:t xml:space="preserve"> sub-theme title</w:t>
      </w:r>
      <w:r w:rsidR="00325B21">
        <w:t>s</w:t>
      </w:r>
      <w:r w:rsidR="00DF582F">
        <w:t xml:space="preserve"> are </w:t>
      </w:r>
      <w:r w:rsidR="00325B21">
        <w:t>somewhat</w:t>
      </w:r>
      <w:r w:rsidR="00DF582F">
        <w:t xml:space="preserve"> self-explanatory, with the</w:t>
      </w:r>
      <w:r w:rsidR="00AF57AE">
        <w:t xml:space="preserve"> former </w:t>
      </w:r>
      <w:r w:rsidR="00DF582F">
        <w:t xml:space="preserve">expressed more often </w:t>
      </w:r>
      <w:proofErr w:type="gramStart"/>
      <w:r w:rsidR="00DF582F">
        <w:t>as a means to</w:t>
      </w:r>
      <w:proofErr w:type="gramEnd"/>
      <w:r w:rsidR="00DF582F">
        <w:t xml:space="preserve"> get people to start using the app, the latter more often </w:t>
      </w:r>
      <w:r w:rsidR="00B8610D">
        <w:t xml:space="preserve">framed in terms of </w:t>
      </w:r>
      <w:r w:rsidR="00FE098D">
        <w:t>incentivising continued</w:t>
      </w:r>
      <w:r w:rsidR="00B8610D">
        <w:t xml:space="preserve"> usage</w:t>
      </w:r>
      <w:r w:rsidR="00FE098D">
        <w:t>.</w:t>
      </w:r>
      <w:r w:rsidR="00812087">
        <w:t xml:space="preserve"> </w:t>
      </w:r>
      <w:r w:rsidR="00501DFA">
        <w:t>Perhaps surprisingly, d</w:t>
      </w:r>
      <w:r w:rsidR="00D403B4">
        <w:t xml:space="preserve">espite the question specifically asking participants what might incentivise them to use the app, </w:t>
      </w:r>
      <w:r w:rsidR="00C549E6">
        <w:t>this was one of least the most prominent themes identified</w:t>
      </w:r>
      <w:r w:rsidR="004A3AE6">
        <w:t xml:space="preserve">. </w:t>
      </w:r>
      <w:r w:rsidR="00322E14">
        <w:t xml:space="preserve">It may be that a well-functioning app requires no further incentive (as expressed by several participants and captured under the </w:t>
      </w:r>
      <w:r w:rsidR="00322E14" w:rsidRPr="00322E14">
        <w:rPr>
          <w:i/>
          <w:iCs/>
        </w:rPr>
        <w:t>Positive – Unqualified</w:t>
      </w:r>
      <w:r w:rsidR="00322E14">
        <w:t xml:space="preserve"> sub-theme)</w:t>
      </w:r>
      <w:r w:rsidR="001075DD">
        <w:t>, with</w:t>
      </w:r>
      <w:r w:rsidR="00322E14">
        <w:t xml:space="preserve"> participants cho</w:t>
      </w:r>
      <w:r w:rsidR="001075DD">
        <w:t>osing</w:t>
      </w:r>
      <w:r w:rsidR="00322E14">
        <w:t xml:space="preserve"> to focus on expressing </w:t>
      </w:r>
      <w:r w:rsidR="00C50F79">
        <w:t xml:space="preserve">other sentiments. </w:t>
      </w:r>
    </w:p>
    <w:p w14:paraId="1FCE3254" w14:textId="38A88BAF" w:rsidR="00502388" w:rsidRDefault="00502388" w:rsidP="005E1D3B">
      <w:r>
        <w:t xml:space="preserve">No substantial differences were found between the three groups in the prominence of this theme, or its sub-themes, </w:t>
      </w:r>
      <w:r w:rsidR="00584391">
        <w:t>with the only noticeable difference being urban residents’ slightly greater tendency to talk of travel discounts</w:t>
      </w:r>
      <w:r w:rsidR="00B8692F">
        <w:t xml:space="preserve">. </w:t>
      </w:r>
      <w:r w:rsidR="00DA4AA3">
        <w:t>Cost is likely to be more salient to travellers who have some public transport options available to them</w:t>
      </w:r>
      <w:r w:rsidR="0019267D">
        <w:t xml:space="preserve"> compared to those individuals for whom public transport </w:t>
      </w:r>
      <w:r w:rsidR="00BC5FB0">
        <w:t>is not even considered an option</w:t>
      </w:r>
      <w:r w:rsidR="00EE25C9">
        <w:t xml:space="preserve"> (e.g., </w:t>
      </w:r>
      <w:r w:rsidR="00434DBA" w:rsidRPr="00434DBA">
        <w:rPr>
          <w:i/>
          <w:iCs/>
        </w:rPr>
        <w:t xml:space="preserve">“why does a single bus ticket pre 5pm from The Avenue to the city centre cost £2.50 when the same length journey in central London is cheaper” </w:t>
      </w:r>
      <w:r w:rsidR="00434DBA">
        <w:t>usermu11</w:t>
      </w:r>
      <w:r w:rsidR="00BA528B">
        <w:t>, male, 34</w:t>
      </w:r>
      <w:r w:rsidR="00434DBA">
        <w:t>).</w:t>
      </w:r>
    </w:p>
    <w:p w14:paraId="0F4EBE4E" w14:textId="77777777" w:rsidR="003A5FD0" w:rsidRDefault="003A5FD0" w:rsidP="003A5FD0">
      <w:pPr>
        <w:ind w:firstLine="0"/>
      </w:pPr>
    </w:p>
    <w:p w14:paraId="1EE46D1D" w14:textId="1659BE9F" w:rsidR="005E1D3B" w:rsidRDefault="003D41F0" w:rsidP="003D41F0">
      <w:pPr>
        <w:pStyle w:val="Heading3"/>
      </w:pPr>
      <w:r>
        <w:t>Important requirements</w:t>
      </w:r>
    </w:p>
    <w:p w14:paraId="3431CF39" w14:textId="3849C147" w:rsidR="005E1D3B" w:rsidRDefault="009E66CD" w:rsidP="005E1D3B">
      <w:r>
        <w:t>Collectively, sub-themes under t</w:t>
      </w:r>
      <w:r w:rsidR="003D41F0">
        <w:t xml:space="preserve">his </w:t>
      </w:r>
      <w:r>
        <w:t xml:space="preserve">broad </w:t>
      </w:r>
      <w:r w:rsidR="003D41F0">
        <w:t>theme</w:t>
      </w:r>
      <w:r>
        <w:t xml:space="preserve"> (of which there were 15)</w:t>
      </w:r>
      <w:r w:rsidR="003D41F0">
        <w:t xml:space="preserve"> </w:t>
      </w:r>
      <w:r>
        <w:t>were identified more times than any of the other eight parent themes.</w:t>
      </w:r>
      <w:r w:rsidR="00B64ECD">
        <w:t xml:space="preserve"> </w:t>
      </w:r>
      <w:r w:rsidR="0037669A">
        <w:t xml:space="preserve">All referred to functions, features, or characteristics that were expressed in a way </w:t>
      </w:r>
      <w:r w:rsidR="004B4302">
        <w:t xml:space="preserve">that implied if they were not </w:t>
      </w:r>
      <w:r w:rsidR="0042096D">
        <w:t xml:space="preserve">fulfilled, provided, or complied with, then the </w:t>
      </w:r>
      <w:r w:rsidR="00FF0760">
        <w:t>app</w:t>
      </w:r>
      <w:r w:rsidR="0042096D">
        <w:t xml:space="preserve"> would not</w:t>
      </w:r>
      <w:r w:rsidR="00FF0760">
        <w:t xml:space="preserve"> be</w:t>
      </w:r>
      <w:r w:rsidR="0042096D">
        <w:t xml:space="preserve"> use</w:t>
      </w:r>
      <w:r w:rsidR="00FF0760">
        <w:t>d</w:t>
      </w:r>
      <w:r w:rsidR="0042096D">
        <w:t xml:space="preserve"> </w:t>
      </w:r>
      <w:r w:rsidR="00FF0760">
        <w:t>and therefore</w:t>
      </w:r>
      <w:r w:rsidR="005A7215">
        <w:t xml:space="preserve"> not succeed</w:t>
      </w:r>
      <w:r w:rsidR="0042096D">
        <w:t>.</w:t>
      </w:r>
    </w:p>
    <w:p w14:paraId="7462F459" w14:textId="3ECD0EC3" w:rsidR="006474BA" w:rsidRDefault="00BE168F" w:rsidP="00F569ED">
      <w:r>
        <w:t xml:space="preserve">The most common sub-theme across all three groups was </w:t>
      </w:r>
      <w:r>
        <w:rPr>
          <w:i/>
          <w:iCs/>
        </w:rPr>
        <w:t>Service information</w:t>
      </w:r>
      <w:r>
        <w:t xml:space="preserve">. </w:t>
      </w:r>
      <w:r w:rsidR="00FC46AD">
        <w:t>This covered all comments referring to the need to present live, reliable, accurate, joined up information on public transport services</w:t>
      </w:r>
      <w:r w:rsidR="006474BA">
        <w:t xml:space="preserve"> (</w:t>
      </w:r>
      <w:r w:rsidR="00653183" w:rsidRPr="006474BA">
        <w:rPr>
          <w:i/>
          <w:iCs/>
        </w:rPr>
        <w:t xml:space="preserve">“I think the </w:t>
      </w:r>
      <w:proofErr w:type="gramStart"/>
      <w:r w:rsidR="00653183" w:rsidRPr="006474BA">
        <w:rPr>
          <w:i/>
          <w:iCs/>
        </w:rPr>
        <w:t>absolutely most</w:t>
      </w:r>
      <w:proofErr w:type="gramEnd"/>
      <w:r w:rsidR="00653183" w:rsidRPr="006474BA">
        <w:rPr>
          <w:i/>
          <w:iCs/>
        </w:rPr>
        <w:t xml:space="preserve"> fundamental thing about the success of the app will be whether it's reliable. Does it tell you the right </w:t>
      </w:r>
      <w:r w:rsidR="00653183" w:rsidRPr="006474BA">
        <w:rPr>
          <w:i/>
          <w:iCs/>
        </w:rPr>
        <w:lastRenderedPageBreak/>
        <w:t xml:space="preserve">information?” </w:t>
      </w:r>
      <w:r w:rsidR="00653183">
        <w:t>mixu4</w:t>
      </w:r>
      <w:r w:rsidR="00BA528B">
        <w:t>, male, 37</w:t>
      </w:r>
      <w:r w:rsidR="006474BA">
        <w:t>)</w:t>
      </w:r>
      <w:r w:rsidR="00F569ED">
        <w:t xml:space="preserve">. </w:t>
      </w:r>
      <w:r w:rsidR="009663FC" w:rsidRPr="009663FC">
        <w:t>The</w:t>
      </w:r>
      <w:r w:rsidR="009663FC">
        <w:rPr>
          <w:i/>
          <w:iCs/>
        </w:rPr>
        <w:t xml:space="preserve"> </w:t>
      </w:r>
      <w:r w:rsidR="00F567A8">
        <w:rPr>
          <w:i/>
          <w:iCs/>
        </w:rPr>
        <w:t>P</w:t>
      </w:r>
      <w:r w:rsidR="009663FC">
        <w:rPr>
          <w:i/>
          <w:iCs/>
        </w:rPr>
        <w:t>rice</w:t>
      </w:r>
      <w:r w:rsidR="009663FC">
        <w:t xml:space="preserve"> sub-theme was </w:t>
      </w:r>
      <w:r w:rsidR="00FA30E7">
        <w:t>also</w:t>
      </w:r>
      <w:r w:rsidR="009663FC">
        <w:t xml:space="preserve"> </w:t>
      </w:r>
      <w:r w:rsidR="00C459E2">
        <w:t>prominent</w:t>
      </w:r>
      <w:r w:rsidR="009663FC">
        <w:t xml:space="preserve"> </w:t>
      </w:r>
      <w:r w:rsidR="00FA30E7">
        <w:t>across groups</w:t>
      </w:r>
      <w:r w:rsidR="00404DC2">
        <w:t xml:space="preserve">. </w:t>
      </w:r>
      <w:r w:rsidR="00F567A8">
        <w:t>Comments categorised under this sub-theme</w:t>
      </w:r>
      <w:r w:rsidR="00404DC2">
        <w:t xml:space="preserve"> </w:t>
      </w:r>
      <w:r w:rsidR="00537F70">
        <w:t>stressed the need for the app to give the best price for journeys</w:t>
      </w:r>
      <w:r w:rsidR="00EF3DA9">
        <w:t xml:space="preserve"> </w:t>
      </w:r>
      <w:r w:rsidR="00732A70">
        <w:t>(</w:t>
      </w:r>
      <w:r w:rsidR="00AA0538" w:rsidRPr="00732A70">
        <w:rPr>
          <w:i/>
          <w:iCs/>
        </w:rPr>
        <w:t>“a guarantee it's always cheapest to book through the Breeze would be good”</w:t>
      </w:r>
      <w:r w:rsidR="00AA0538">
        <w:t xml:space="preserve"> fu7</w:t>
      </w:r>
      <w:r w:rsidR="00BA528B">
        <w:t>, female, 35</w:t>
      </w:r>
      <w:r w:rsidR="00732A70">
        <w:t>)</w:t>
      </w:r>
      <w:r w:rsidR="003C0DAF">
        <w:t xml:space="preserve">. </w:t>
      </w:r>
    </w:p>
    <w:p w14:paraId="5A293D74" w14:textId="51C7E1A0" w:rsidR="00611F29" w:rsidRDefault="006470E0" w:rsidP="00C16A94">
      <w:pPr>
        <w:rPr>
          <w:i/>
          <w:iCs/>
        </w:rPr>
      </w:pPr>
      <w:r>
        <w:t xml:space="preserve">The </w:t>
      </w:r>
      <w:r>
        <w:rPr>
          <w:i/>
          <w:iCs/>
        </w:rPr>
        <w:t xml:space="preserve">Route information </w:t>
      </w:r>
      <w:r>
        <w:t xml:space="preserve">theme, </w:t>
      </w:r>
      <w:r w:rsidR="005A1D60">
        <w:t>which covered comments related to the need for h</w:t>
      </w:r>
      <w:r w:rsidR="005A1D60" w:rsidRPr="005A1D60">
        <w:t>igh quality and accurate mapping</w:t>
      </w:r>
      <w:r w:rsidR="005A1D60">
        <w:t xml:space="preserve"> that shows</w:t>
      </w:r>
      <w:r w:rsidR="005A1D60" w:rsidRPr="005A1D60">
        <w:t xml:space="preserve"> all lanes</w:t>
      </w:r>
      <w:r w:rsidR="005A1D60">
        <w:t xml:space="preserve">, </w:t>
      </w:r>
      <w:r w:rsidR="005A1D60" w:rsidRPr="005A1D60">
        <w:t>paths</w:t>
      </w:r>
      <w:r w:rsidR="005A1D60">
        <w:t>, and r</w:t>
      </w:r>
      <w:r w:rsidR="005A1D60" w:rsidRPr="005A1D60">
        <w:t>outes for public transport and active travel</w:t>
      </w:r>
      <w:r w:rsidR="0092351F">
        <w:t xml:space="preserve"> (</w:t>
      </w:r>
      <w:r w:rsidR="0092351F" w:rsidRPr="00C66685">
        <w:rPr>
          <w:i/>
          <w:iCs/>
        </w:rPr>
        <w:t xml:space="preserve">“Walking shortcuts would be very important and show what the shortcut is suitable for (i.e. a rambler attire or walking in business attire)” </w:t>
      </w:r>
      <w:r w:rsidR="00C66685">
        <w:t>fp6</w:t>
      </w:r>
      <w:r w:rsidR="00BA528B">
        <w:t xml:space="preserve">, female, </w:t>
      </w:r>
      <w:r w:rsidR="00036055">
        <w:t>50</w:t>
      </w:r>
      <w:r w:rsidR="00C66685">
        <w:t>)</w:t>
      </w:r>
      <w:r w:rsidR="005A1D60">
        <w:t xml:space="preserve">, showed some group differences. </w:t>
      </w:r>
      <w:r w:rsidR="00B110FE">
        <w:t xml:space="preserve">Such comments were absent from the responses of rural residents, </w:t>
      </w:r>
      <w:r w:rsidR="00C66685">
        <w:t>whereas</w:t>
      </w:r>
      <w:r w:rsidR="00B110FE">
        <w:t xml:space="preserve"> it was </w:t>
      </w:r>
      <w:r w:rsidR="00756A2F">
        <w:t>8</w:t>
      </w:r>
      <w:r w:rsidR="00756A2F" w:rsidRPr="0083411C">
        <w:rPr>
          <w:vertAlign w:val="superscript"/>
        </w:rPr>
        <w:t>th</w:t>
      </w:r>
      <w:r w:rsidR="00756A2F">
        <w:t xml:space="preserve"> most common </w:t>
      </w:r>
      <w:r w:rsidR="00B110FE">
        <w:t>in the urban focus group</w:t>
      </w:r>
      <w:r w:rsidR="00C45B9C">
        <w:t>s</w:t>
      </w:r>
      <w:r w:rsidR="00B110FE">
        <w:t xml:space="preserve"> </w:t>
      </w:r>
      <w:r w:rsidR="00756A2F">
        <w:t>a</w:t>
      </w:r>
      <w:r w:rsidR="00B110FE">
        <w:t xml:space="preserve">nd </w:t>
      </w:r>
      <w:r w:rsidR="00756A2F">
        <w:t>4</w:t>
      </w:r>
      <w:r w:rsidR="00756A2F" w:rsidRPr="0083411C">
        <w:rPr>
          <w:vertAlign w:val="superscript"/>
        </w:rPr>
        <w:t>th</w:t>
      </w:r>
      <w:r w:rsidR="00756A2F">
        <w:t xml:space="preserve"> most common i</w:t>
      </w:r>
      <w:r w:rsidR="0083411C">
        <w:t>n the peri</w:t>
      </w:r>
      <w:r w:rsidR="001D3852">
        <w:t>-</w:t>
      </w:r>
      <w:r w:rsidR="0083411C">
        <w:t>urban focus group</w:t>
      </w:r>
      <w:r w:rsidR="00C45B9C">
        <w:t>s</w:t>
      </w:r>
      <w:r w:rsidR="0083411C">
        <w:t>.</w:t>
      </w:r>
      <w:r w:rsidR="00C45B9C">
        <w:t xml:space="preserve"> Although one might expect walking routes to be of interest to those in rural areas, </w:t>
      </w:r>
      <w:r w:rsidR="00AE714E">
        <w:t xml:space="preserve">the </w:t>
      </w:r>
      <w:r w:rsidR="00C45B9C">
        <w:t xml:space="preserve">focus </w:t>
      </w:r>
      <w:r w:rsidR="00AE714E">
        <w:t>of</w:t>
      </w:r>
      <w:r w:rsidR="00C45B9C">
        <w:t xml:space="preserve"> the </w:t>
      </w:r>
      <w:r w:rsidR="002725EF">
        <w:t xml:space="preserve">question </w:t>
      </w:r>
      <w:r w:rsidR="00AE714E">
        <w:t xml:space="preserve">was </w:t>
      </w:r>
      <w:r w:rsidR="002725EF">
        <w:t>multi modal trips that include public transport (rather than recreational walking)</w:t>
      </w:r>
      <w:r w:rsidR="00AE714E">
        <w:t xml:space="preserve">. </w:t>
      </w:r>
      <w:r w:rsidR="00E14372">
        <w:t>It is quite possible that</w:t>
      </w:r>
      <w:r w:rsidR="00494B64">
        <w:t xml:space="preserve"> participants in rural</w:t>
      </w:r>
      <w:r w:rsidR="009D1AF7">
        <w:t xml:space="preserve"> areas</w:t>
      </w:r>
      <w:r w:rsidR="00494B64">
        <w:t xml:space="preserve"> perceive</w:t>
      </w:r>
      <w:r w:rsidR="00E14372">
        <w:t xml:space="preserve"> access to the public transport network </w:t>
      </w:r>
      <w:r w:rsidR="00494B64">
        <w:t xml:space="preserve">too poor to </w:t>
      </w:r>
      <w:r w:rsidR="00E20D97">
        <w:t xml:space="preserve">even </w:t>
      </w:r>
      <w:r w:rsidR="00494B64">
        <w:t>entertain the idea of linking it with walking (or cycling) routes</w:t>
      </w:r>
      <w:r w:rsidR="001347C5">
        <w:t>,</w:t>
      </w:r>
      <w:r w:rsidR="00494B64">
        <w:t xml:space="preserve"> </w:t>
      </w:r>
      <w:r w:rsidR="001347C5">
        <w:t>hence did not discuss this as a requirement of the MaaS app</w:t>
      </w:r>
      <w:r w:rsidR="00E20D97">
        <w:t xml:space="preserve">. </w:t>
      </w:r>
      <w:r w:rsidR="005619DF">
        <w:t>This is less of an issue in urban areas; however, in peri</w:t>
      </w:r>
      <w:r w:rsidR="001D3852">
        <w:t>-</w:t>
      </w:r>
      <w:r w:rsidR="005619DF">
        <w:t>urban areas</w:t>
      </w:r>
      <w:r w:rsidR="0041038D">
        <w:t xml:space="preserve">, existing mapping systems </w:t>
      </w:r>
      <w:r w:rsidR="005B18BE">
        <w:t>have poor coverage of the complex network of footpaths and cut-throughs typical of subur</w:t>
      </w:r>
      <w:r w:rsidR="001214F9">
        <w:t>ban housing estates in southern England</w:t>
      </w:r>
      <w:r w:rsidR="004E4EFB">
        <w:t xml:space="preserve"> (</w:t>
      </w:r>
      <w:r w:rsidR="00333C2A" w:rsidRPr="004E4EFB">
        <w:rPr>
          <w:i/>
          <w:iCs/>
        </w:rPr>
        <w:t>“the maps for walking and cycling need to be good - Google maps often miss out cut throughs, footpaths and cycle paths etc.”</w:t>
      </w:r>
      <w:r w:rsidR="00333C2A">
        <w:t xml:space="preserve"> fp20</w:t>
      </w:r>
      <w:r w:rsidR="00036055">
        <w:t xml:space="preserve">, female, </w:t>
      </w:r>
      <w:r w:rsidR="00985A7F">
        <w:t>39</w:t>
      </w:r>
      <w:r w:rsidR="004E4EFB">
        <w:t>). This suggests that</w:t>
      </w:r>
      <w:r w:rsidR="001C25D3">
        <w:t xml:space="preserve"> </w:t>
      </w:r>
      <w:r w:rsidR="004E4EFB">
        <w:t>better mapping</w:t>
      </w:r>
      <w:r w:rsidR="001C25D3">
        <w:t xml:space="preserve"> could be a key </w:t>
      </w:r>
      <w:r w:rsidR="004C0738">
        <w:t>leverage point for those that could combine active travel and public transport</w:t>
      </w:r>
      <w:r w:rsidR="00A3120C">
        <w:t xml:space="preserve"> if it were made easier (compared to rural residents, for whom more fundamental access</w:t>
      </w:r>
      <w:r w:rsidR="009C1F45">
        <w:t xml:space="preserve"> and service level</w:t>
      </w:r>
      <w:r w:rsidR="00A3120C">
        <w:t xml:space="preserve"> issues exist).</w:t>
      </w:r>
    </w:p>
    <w:p w14:paraId="3B858374" w14:textId="7F0FE8C1" w:rsidR="00C16A94" w:rsidRDefault="00C16A94" w:rsidP="00C16A94"/>
    <w:p w14:paraId="20613451" w14:textId="55892E3A" w:rsidR="00997E09" w:rsidRDefault="00997E09" w:rsidP="00997E09">
      <w:pPr>
        <w:pStyle w:val="Heading3"/>
      </w:pPr>
      <w:r>
        <w:t>Concerns</w:t>
      </w:r>
    </w:p>
    <w:p w14:paraId="0ABF46E8" w14:textId="636F813F" w:rsidR="00997E09" w:rsidRPr="006325EA" w:rsidRDefault="007E4207" w:rsidP="009B066F">
      <w:r>
        <w:t>T</w:t>
      </w:r>
      <w:r w:rsidR="00E96123">
        <w:t xml:space="preserve">he </w:t>
      </w:r>
      <w:r w:rsidR="00E96123">
        <w:rPr>
          <w:i/>
          <w:iCs/>
        </w:rPr>
        <w:t>Concerns</w:t>
      </w:r>
      <w:r w:rsidR="00E96123">
        <w:t xml:space="preserve"> them</w:t>
      </w:r>
      <w:r w:rsidR="008C54BF">
        <w:t xml:space="preserve">e was the second most common </w:t>
      </w:r>
      <w:r w:rsidR="004B2B02">
        <w:t>broad</w:t>
      </w:r>
      <w:r w:rsidR="008C54BF">
        <w:t xml:space="preserve"> theme.</w:t>
      </w:r>
      <w:r w:rsidR="00EE17CA">
        <w:t xml:space="preserve"> </w:t>
      </w:r>
      <w:r w:rsidR="006E3846">
        <w:t>T</w:t>
      </w:r>
      <w:r w:rsidR="00EE17CA">
        <w:t xml:space="preserve">he </w:t>
      </w:r>
      <w:r w:rsidR="00EE17CA">
        <w:rPr>
          <w:i/>
          <w:iCs/>
        </w:rPr>
        <w:t xml:space="preserve">It won’t solve bigger </w:t>
      </w:r>
      <w:proofErr w:type="gramStart"/>
      <w:r w:rsidR="00EE17CA">
        <w:rPr>
          <w:i/>
          <w:iCs/>
        </w:rPr>
        <w:t>issues</w:t>
      </w:r>
      <w:proofErr w:type="gramEnd"/>
      <w:r w:rsidR="00EE17CA">
        <w:rPr>
          <w:i/>
          <w:iCs/>
        </w:rPr>
        <w:t xml:space="preserve"> </w:t>
      </w:r>
      <w:r w:rsidR="00EE17CA">
        <w:t>sub-theme was most common</w:t>
      </w:r>
      <w:r w:rsidR="006E3846">
        <w:t xml:space="preserve"> across groups</w:t>
      </w:r>
      <w:r w:rsidR="001B680E">
        <w:t>.</w:t>
      </w:r>
      <w:r w:rsidR="007B3E1F">
        <w:t xml:space="preserve"> </w:t>
      </w:r>
      <w:r w:rsidR="0043268A">
        <w:t>Comments categorised under this sub-theme expressed the concern that t</w:t>
      </w:r>
      <w:r w:rsidR="0043268A" w:rsidRPr="0043268A">
        <w:t>here are bigger problems with public transport and active travel</w:t>
      </w:r>
      <w:r w:rsidR="0043268A">
        <w:t xml:space="preserve"> system</w:t>
      </w:r>
      <w:r w:rsidR="00682568">
        <w:t>s</w:t>
      </w:r>
      <w:r w:rsidR="0043268A" w:rsidRPr="0043268A">
        <w:t xml:space="preserve"> that need solving before MaaS can </w:t>
      </w:r>
      <w:r w:rsidR="0043268A">
        <w:t>be successful.</w:t>
      </w:r>
      <w:r w:rsidR="002F1B6A">
        <w:t xml:space="preserve"> </w:t>
      </w:r>
    </w:p>
    <w:p w14:paraId="3134929E" w14:textId="77777777" w:rsidR="00982CAE" w:rsidRDefault="00982CAE" w:rsidP="00C16A94"/>
    <w:p w14:paraId="76FC8919" w14:textId="35BAE79E" w:rsidR="00404F4E" w:rsidRPr="00B91632" w:rsidRDefault="00404F4E" w:rsidP="00982CAE">
      <w:pPr>
        <w:pStyle w:val="Quote"/>
        <w:rPr>
          <w:i w:val="0"/>
          <w:iCs w:val="0"/>
        </w:rPr>
      </w:pPr>
      <w:r>
        <w:t>“</w:t>
      </w:r>
      <w:r w:rsidRPr="00404F4E">
        <w:t>a reservation I have is that presumably no travel app will improve the actual services. Serious improvements must be made to reliability and frequency in order to truly improve public transport</w:t>
      </w:r>
      <w:r>
        <w:t xml:space="preserve">” </w:t>
      </w:r>
      <w:r w:rsidRPr="00B91632">
        <w:rPr>
          <w:i w:val="0"/>
          <w:iCs w:val="0"/>
        </w:rPr>
        <w:t>fu9</w:t>
      </w:r>
      <w:r w:rsidR="00B91632" w:rsidRPr="00B91632">
        <w:rPr>
          <w:i w:val="0"/>
          <w:iCs w:val="0"/>
        </w:rPr>
        <w:t xml:space="preserve">, female, </w:t>
      </w:r>
      <w:proofErr w:type="gramStart"/>
      <w:r w:rsidR="00B91632" w:rsidRPr="00B91632">
        <w:rPr>
          <w:i w:val="0"/>
          <w:iCs w:val="0"/>
        </w:rPr>
        <w:t>37</w:t>
      </w:r>
      <w:proofErr w:type="gramEnd"/>
    </w:p>
    <w:p w14:paraId="2FB4C8C5" w14:textId="77777777" w:rsidR="00B26308" w:rsidRDefault="00B26308" w:rsidP="00586E95"/>
    <w:p w14:paraId="34873E42" w14:textId="056A6445" w:rsidR="00611F29" w:rsidRDefault="001B680E" w:rsidP="00586E95">
      <w:r>
        <w:lastRenderedPageBreak/>
        <w:t>The prominence of the theme was especially pronounced in the responses of peri</w:t>
      </w:r>
      <w:r w:rsidR="001D3852">
        <w:t>-</w:t>
      </w:r>
      <w:r>
        <w:t>urban residents.</w:t>
      </w:r>
      <w:r w:rsidR="00693208">
        <w:t xml:space="preserve"> T</w:t>
      </w:r>
      <w:r>
        <w:t xml:space="preserve">his may be a consequence of </w:t>
      </w:r>
      <w:r w:rsidR="00586E95">
        <w:t>residents of peri</w:t>
      </w:r>
      <w:r w:rsidR="001D3852">
        <w:t>-</w:t>
      </w:r>
      <w:r w:rsidR="00586E95">
        <w:t>urban areas</w:t>
      </w:r>
      <w:r>
        <w:t xml:space="preserve"> being close enough to public transport options, and have journeys lengths that could be </w:t>
      </w:r>
      <w:r w:rsidRPr="00A9556E">
        <w:t>covered</w:t>
      </w:r>
      <w:r>
        <w:t xml:space="preserve"> by active travel given more supportive infrastructure and facilities, for non-car alternatives to be potentially realistic options (compared to rural residents), but no</w:t>
      </w:r>
      <w:r w:rsidR="001C3209">
        <w:t>t</w:t>
      </w:r>
      <w:r>
        <w:t xml:space="preserve"> so well supported that these alternatives can </w:t>
      </w:r>
      <w:r w:rsidR="00586E95">
        <w:t xml:space="preserve">yet </w:t>
      </w:r>
      <w:r>
        <w:t>compete with the private vehicle</w:t>
      </w:r>
      <w:r w:rsidR="00586E95">
        <w:t xml:space="preserve"> in terms of convenience, cost, and time</w:t>
      </w:r>
      <w:r>
        <w:t xml:space="preserve"> (as may be true for many urban residents) </w:t>
      </w:r>
      <w:r>
        <w:fldChar w:fldCharType="begin"/>
      </w:r>
      <w:r w:rsidR="00A9529E">
        <w:instrText xml:space="preserve"> ADDIN EN.CITE &lt;EndNote&gt;&lt;Cite&gt;&lt;Author&gt;McIlroy&lt;/Author&gt;&lt;Year&gt;2023&lt;/Year&gt;&lt;RecNum&gt;54&lt;/RecNum&gt;&lt;DisplayText&gt;(McIlroy, 2023c)&lt;/DisplayText&gt;&lt;record&gt;&lt;rec-number&gt;54&lt;/rec-number&gt;&lt;foreign-keys&gt;&lt;key app="EN" db-id="00depz2erwt2f3etw5vvfpt259wazszve2ff" timestamp="1677839961"&gt;54&lt;/key&gt;&lt;/foreign-keys&gt;&lt;ref-type name="Conference Paper"&gt;47&lt;/ref-type&gt;&lt;contributors&gt;&lt;authors&gt;&lt;author&gt;McIlroy, Rich C.&lt;/author&gt;&lt;/authors&gt;&lt;/contributors&gt;&lt;titles&gt;&lt;title&gt;Why Is Car Access Important to Commuters and What Could Help Them Use Other Modes of Transport?: An Analysis of Responses to a University Staff Travel Survey (No. TRBAM-23-00229)&lt;/title&gt;&lt;secondary-title&gt;Transportation Research Board, 8th to 12th of January 2023&lt;/secondary-title&gt;&lt;/titles&gt;&lt;dates&gt;&lt;year&gt;2023&lt;/year&gt;&lt;/dates&gt;&lt;pub-location&gt;Washington, DC&lt;/pub-location&gt;&lt;urls&gt;&lt;/urls&gt;&lt;/record&gt;&lt;/Cite&gt;&lt;/EndNote&gt;</w:instrText>
      </w:r>
      <w:r>
        <w:fldChar w:fldCharType="separate"/>
      </w:r>
      <w:r w:rsidR="00A9529E">
        <w:rPr>
          <w:noProof/>
        </w:rPr>
        <w:t>(McIlroy, 2023c)</w:t>
      </w:r>
      <w:r>
        <w:fldChar w:fldCharType="end"/>
      </w:r>
      <w:r>
        <w:t xml:space="preserve">. </w:t>
      </w:r>
    </w:p>
    <w:p w14:paraId="06300806" w14:textId="39888B0E" w:rsidR="00C86987" w:rsidRDefault="006E53C9" w:rsidP="00536FBE">
      <w:r>
        <w:t>A</w:t>
      </w:r>
      <w:r w:rsidR="001572BC">
        <w:t>nother sub-theme</w:t>
      </w:r>
      <w:r>
        <w:t xml:space="preserve"> featuring highly across the groups was</w:t>
      </w:r>
      <w:r w:rsidR="007665AC">
        <w:t xml:space="preserve"> </w:t>
      </w:r>
      <w:r w:rsidR="007665AC">
        <w:rPr>
          <w:i/>
          <w:iCs/>
        </w:rPr>
        <w:t xml:space="preserve">What about those less </w:t>
      </w:r>
      <w:proofErr w:type="gramStart"/>
      <w:r w:rsidR="007665AC">
        <w:rPr>
          <w:i/>
          <w:iCs/>
        </w:rPr>
        <w:t>technological?</w:t>
      </w:r>
      <w:proofErr w:type="gramEnd"/>
      <w:r w:rsidR="009E61F0">
        <w:t xml:space="preserve"> This was applied to any comment expressing a concern that the Breeze app</w:t>
      </w:r>
      <w:r w:rsidR="00775C6D">
        <w:t xml:space="preserve"> (and/or MaaS more gen</w:t>
      </w:r>
      <w:r w:rsidR="0002231D">
        <w:t>e</w:t>
      </w:r>
      <w:r w:rsidR="00775C6D">
        <w:t xml:space="preserve">rally) will not serve those without access to smart phones, those less technologically adept, or those that </w:t>
      </w:r>
      <w:r w:rsidR="00BF6783">
        <w:t>do not (or choose not to) have access to the internet- outside of the home</w:t>
      </w:r>
      <w:r w:rsidR="00536FBE">
        <w:t xml:space="preserve"> </w:t>
      </w:r>
      <w:r w:rsidR="00536FBE" w:rsidRPr="00536FBE">
        <w:rPr>
          <w:i/>
          <w:iCs/>
        </w:rPr>
        <w:t>(</w:t>
      </w:r>
      <w:r w:rsidR="00A36F61" w:rsidRPr="00536FBE">
        <w:rPr>
          <w:i/>
          <w:iCs/>
        </w:rPr>
        <w:t xml:space="preserve">“if the service users are not smart phone owners, how could they use the service provided by app? Will there be information points in various locations </w:t>
      </w:r>
      <w:proofErr w:type="spellStart"/>
      <w:r w:rsidR="00A36F61" w:rsidRPr="00536FBE">
        <w:rPr>
          <w:i/>
          <w:iCs/>
        </w:rPr>
        <w:t>ie</w:t>
      </w:r>
      <w:proofErr w:type="spellEnd"/>
      <w:r w:rsidR="00A36F61" w:rsidRPr="00536FBE">
        <w:rPr>
          <w:i/>
          <w:iCs/>
        </w:rPr>
        <w:t xml:space="preserve"> bus stops, train stations?”</w:t>
      </w:r>
      <w:r w:rsidR="00A36F61">
        <w:t xml:space="preserve"> fr15</w:t>
      </w:r>
      <w:r w:rsidR="009E4BEF">
        <w:t>, female, 50</w:t>
      </w:r>
      <w:r w:rsidR="00536FBE">
        <w:t>).</w:t>
      </w:r>
    </w:p>
    <w:p w14:paraId="732DBDD4" w14:textId="77777777" w:rsidR="00BF21C5" w:rsidRPr="0072015F" w:rsidRDefault="00BF21C5" w:rsidP="0072015F"/>
    <w:p w14:paraId="37C666DD" w14:textId="64C86CDA" w:rsidR="00A70619" w:rsidRDefault="00542381" w:rsidP="007538EB">
      <w:pPr>
        <w:pStyle w:val="Heading3"/>
      </w:pPr>
      <w:r>
        <w:t>Features</w:t>
      </w:r>
    </w:p>
    <w:p w14:paraId="2F9A7316" w14:textId="19DAEF6B" w:rsidR="00AB1E52" w:rsidRDefault="002B4B63" w:rsidP="00A70619">
      <w:r>
        <w:t xml:space="preserve">Of the eight broad themes, </w:t>
      </w:r>
      <w:r>
        <w:rPr>
          <w:i/>
          <w:iCs/>
        </w:rPr>
        <w:t>Features</w:t>
      </w:r>
      <w:r>
        <w:t xml:space="preserve"> was </w:t>
      </w:r>
      <w:r w:rsidR="00F557B5">
        <w:t>comprised of the largest number of sub-themes</w:t>
      </w:r>
      <w:r w:rsidR="00A309C5">
        <w:t xml:space="preserve">, each of which </w:t>
      </w:r>
      <w:r w:rsidR="0039085E">
        <w:t>described</w:t>
      </w:r>
      <w:r w:rsidR="00E0441D">
        <w:t xml:space="preserve"> a different potential feature of the app</w:t>
      </w:r>
      <w:r w:rsidR="0039085E">
        <w:t>.</w:t>
      </w:r>
      <w:r w:rsidR="00ED10C1">
        <w:t xml:space="preserve"> </w:t>
      </w:r>
      <w:r w:rsidR="0039085E">
        <w:t>Eighteen</w:t>
      </w:r>
      <w:r w:rsidR="00ED10C1">
        <w:t xml:space="preserve"> of those 31</w:t>
      </w:r>
      <w:r w:rsidR="00F557B5">
        <w:t xml:space="preserve"> </w:t>
      </w:r>
      <w:r w:rsidR="00ED10C1">
        <w:t xml:space="preserve">sub-themes were mentioned only once </w:t>
      </w:r>
      <w:r w:rsidR="00E0441D">
        <w:t xml:space="preserve">(i.e., </w:t>
      </w:r>
      <w:r w:rsidR="00ED10C1">
        <w:t>a feature suggested by a single individual</w:t>
      </w:r>
      <w:r w:rsidR="00E0441D">
        <w:t>)</w:t>
      </w:r>
      <w:r w:rsidR="00ED10C1">
        <w:t xml:space="preserve">. </w:t>
      </w:r>
      <w:r w:rsidR="00F75301">
        <w:t xml:space="preserve">They are all described in detail in Table </w:t>
      </w:r>
      <w:r w:rsidR="0008712F">
        <w:t>A</w:t>
      </w:r>
      <w:r w:rsidR="00214467">
        <w:t>1</w:t>
      </w:r>
      <w:r w:rsidR="00F75301">
        <w:t xml:space="preserve"> in the appendix</w:t>
      </w:r>
      <w:r w:rsidR="00EE6367">
        <w:t xml:space="preserve">. </w:t>
      </w:r>
      <w:r w:rsidR="002340A4">
        <w:t>Only f</w:t>
      </w:r>
      <w:r w:rsidR="00A309C5">
        <w:t>our</w:t>
      </w:r>
      <w:r w:rsidR="002340A4">
        <w:t xml:space="preserve"> of the 31</w:t>
      </w:r>
      <w:r w:rsidR="00A309C5">
        <w:t xml:space="preserve"> sub-themes </w:t>
      </w:r>
      <w:r w:rsidR="002340A4">
        <w:t xml:space="preserve">appeared </w:t>
      </w:r>
      <w:r w:rsidR="006020E8">
        <w:t>in the responses of</w:t>
      </w:r>
      <w:r w:rsidR="002340A4">
        <w:t xml:space="preserve"> </w:t>
      </w:r>
      <w:r w:rsidR="00FC0CD1">
        <w:t xml:space="preserve">those in </w:t>
      </w:r>
      <w:r w:rsidR="002340A4">
        <w:t>all t</w:t>
      </w:r>
      <w:r w:rsidR="006020E8">
        <w:t>hree location</w:t>
      </w:r>
      <w:r w:rsidR="00FC0CD1">
        <w:t xml:space="preserve"> groups</w:t>
      </w:r>
      <w:r w:rsidR="006566BA">
        <w:t>, all of which are already part of the Breeze app and of most, if not all MaaS systems.</w:t>
      </w:r>
    </w:p>
    <w:p w14:paraId="3AA1FB91" w14:textId="0883BFF9" w:rsidR="00F414C8" w:rsidRDefault="00EA23CF" w:rsidP="006566BA">
      <w:r>
        <w:t xml:space="preserve">The </w:t>
      </w:r>
      <w:r w:rsidR="00905331">
        <w:rPr>
          <w:i/>
          <w:iCs/>
        </w:rPr>
        <w:t>Route options</w:t>
      </w:r>
      <w:r w:rsidR="00905331">
        <w:t xml:space="preserve"> </w:t>
      </w:r>
      <w:r w:rsidR="009C27F3">
        <w:t>theme covered the suggestion of</w:t>
      </w:r>
      <w:r w:rsidR="00FF7837">
        <w:t xml:space="preserve"> </w:t>
      </w:r>
      <w:r w:rsidR="00D81B47">
        <w:t>presenting</w:t>
      </w:r>
      <w:r w:rsidR="009C27F3">
        <w:t xml:space="preserve"> </w:t>
      </w:r>
      <w:r w:rsidR="00FF7837" w:rsidRPr="00FF7837">
        <w:t>multiple options of different mode comb</w:t>
      </w:r>
      <w:r w:rsidR="000B796F">
        <w:t>ination</w:t>
      </w:r>
      <w:r w:rsidR="00FF7837" w:rsidRPr="00FF7837">
        <w:t>s, inc</w:t>
      </w:r>
      <w:r w:rsidR="009C27F3">
        <w:t>luding</w:t>
      </w:r>
      <w:r w:rsidR="00FF7837" w:rsidRPr="00FF7837">
        <w:t xml:space="preserve"> combined </w:t>
      </w:r>
      <w:r w:rsidR="000B796F">
        <w:t>active travel</w:t>
      </w:r>
      <w:r w:rsidR="00FF7837" w:rsidRPr="00FF7837">
        <w:t xml:space="preserve"> and public transport, and info</w:t>
      </w:r>
      <w:r w:rsidR="009C27F3">
        <w:t>rmation</w:t>
      </w:r>
      <w:r w:rsidR="00FF7837" w:rsidRPr="00FF7837">
        <w:t xml:space="preserve"> about those options</w:t>
      </w:r>
      <w:r w:rsidR="00975161">
        <w:t xml:space="preserve">, including </w:t>
      </w:r>
      <w:r w:rsidR="00FF7837" w:rsidRPr="00FF7837">
        <w:t xml:space="preserve">time, cost, </w:t>
      </w:r>
      <w:r w:rsidR="001D3F98">
        <w:t>et</w:t>
      </w:r>
      <w:r w:rsidR="00350F48">
        <w:t>c</w:t>
      </w:r>
      <w:r w:rsidR="001D3F98">
        <w:t>.</w:t>
      </w:r>
      <w:r w:rsidR="001C54A1">
        <w:t xml:space="preserve"> </w:t>
      </w:r>
      <w:r w:rsidR="00667873">
        <w:rPr>
          <w:i/>
          <w:iCs/>
        </w:rPr>
        <w:t>Single ticket / payment</w:t>
      </w:r>
      <w:r w:rsidR="00A41C88">
        <w:t xml:space="preserve"> </w:t>
      </w:r>
      <w:r w:rsidR="00F93914">
        <w:t>described a s</w:t>
      </w:r>
      <w:r w:rsidR="00F93914" w:rsidRPr="00F93914">
        <w:t>ingle payment and ticketing system integrated across platforms and services</w:t>
      </w:r>
      <w:r w:rsidR="00350F48">
        <w:t>, and</w:t>
      </w:r>
      <w:r w:rsidR="00CD4D13">
        <w:t xml:space="preserve"> </w:t>
      </w:r>
      <w:r w:rsidR="00456EC8">
        <w:rPr>
          <w:i/>
          <w:iCs/>
        </w:rPr>
        <w:t>User-tailorable</w:t>
      </w:r>
      <w:r w:rsidR="00A127F3">
        <w:t xml:space="preserve"> </w:t>
      </w:r>
      <w:r w:rsidR="002B303C">
        <w:t>describ</w:t>
      </w:r>
      <w:r w:rsidR="003D0E4C">
        <w:t>ed</w:t>
      </w:r>
      <w:r w:rsidR="002B303C">
        <w:t xml:space="preserve"> features related to </w:t>
      </w:r>
      <w:r w:rsidR="002B303C" w:rsidRPr="002B303C">
        <w:t>user inputted and geolocated requirements, preferences, accessibility needs, saved journeys, etc.</w:t>
      </w:r>
      <w:r w:rsidR="00350F48">
        <w:t xml:space="preserve"> This</w:t>
      </w:r>
      <w:r w:rsidR="003C01C4">
        <w:t xml:space="preserve"> </w:t>
      </w:r>
      <w:r w:rsidR="00FF6375">
        <w:t>is not</w:t>
      </w:r>
      <w:r w:rsidR="00557EF1">
        <w:t xml:space="preserve"> core </w:t>
      </w:r>
      <w:r w:rsidR="007A0789">
        <w:t xml:space="preserve">MaaS </w:t>
      </w:r>
      <w:r w:rsidR="006D7E58">
        <w:t>feature</w:t>
      </w:r>
      <w:r w:rsidR="00557EF1">
        <w:t xml:space="preserve"> but</w:t>
      </w:r>
      <w:r w:rsidR="007A0789">
        <w:t xml:space="preserve"> is </w:t>
      </w:r>
      <w:r w:rsidR="006D7E58">
        <w:t>common to</w:t>
      </w:r>
      <w:r w:rsidR="007A0789">
        <w:t xml:space="preserve"> most </w:t>
      </w:r>
      <w:r w:rsidR="008B7E34">
        <w:t>journey planning and ticketing apps.</w:t>
      </w:r>
      <w:r w:rsidR="006566BA">
        <w:t xml:space="preserve"> Finally, </w:t>
      </w:r>
      <w:proofErr w:type="gramStart"/>
      <w:r w:rsidR="00BF2F31">
        <w:rPr>
          <w:i/>
          <w:iCs/>
        </w:rPr>
        <w:t>Downloadable</w:t>
      </w:r>
      <w:proofErr w:type="gramEnd"/>
      <w:r w:rsidR="00BF2F31">
        <w:rPr>
          <w:i/>
          <w:iCs/>
        </w:rPr>
        <w:t xml:space="preserve"> and presentable ticket</w:t>
      </w:r>
      <w:r w:rsidR="006566BA">
        <w:rPr>
          <w:i/>
          <w:iCs/>
        </w:rPr>
        <w:t>s</w:t>
      </w:r>
      <w:r w:rsidR="009279E5">
        <w:t xml:space="preserve"> </w:t>
      </w:r>
      <w:r w:rsidR="00C83506">
        <w:t>cover</w:t>
      </w:r>
      <w:r w:rsidR="006566BA">
        <w:t>ed</w:t>
      </w:r>
      <w:r w:rsidR="00C83506">
        <w:t xml:space="preserve"> comments related to </w:t>
      </w:r>
      <w:r w:rsidR="00943867">
        <w:t>being able to store travel tickets in a form of digital wallet to be used off-line</w:t>
      </w:r>
      <w:r w:rsidR="00350F48">
        <w:t>.</w:t>
      </w:r>
    </w:p>
    <w:p w14:paraId="2CC7AB7B" w14:textId="1CC5055E" w:rsidR="005B5147" w:rsidRDefault="005B5147" w:rsidP="005B5147"/>
    <w:p w14:paraId="2C485EEC" w14:textId="77B80F13" w:rsidR="006D72C3" w:rsidRDefault="004A6149" w:rsidP="005514AD">
      <w:pPr>
        <w:pStyle w:val="Heading2"/>
      </w:pPr>
      <w:r w:rsidRPr="004A6149">
        <w:t>What information would you find most useful when planning journeys using active or public transport? What would the least useful type of information be?</w:t>
      </w:r>
    </w:p>
    <w:p w14:paraId="652BB588" w14:textId="515C9C0C" w:rsidR="000E346F" w:rsidRDefault="00430508" w:rsidP="000B745B">
      <w:r>
        <w:lastRenderedPageBreak/>
        <w:t xml:space="preserve">The responses to this question were grouped under six broad themes, summarised in Table </w:t>
      </w:r>
      <w:r w:rsidR="00214467">
        <w:t>4</w:t>
      </w:r>
      <w:r>
        <w:t>.</w:t>
      </w:r>
      <w:r w:rsidR="00A3761F">
        <w:t xml:space="preserve"> As for the previous questions, all sub themes, descriptions thereof, their presence in the response sets, and representative quotes from the forums, are detailed in Table </w:t>
      </w:r>
      <w:r w:rsidR="00D17C19">
        <w:t>A</w:t>
      </w:r>
      <w:r w:rsidR="00214467">
        <w:t>2</w:t>
      </w:r>
      <w:r w:rsidR="00A3761F">
        <w:t xml:space="preserve"> in the appendix.</w:t>
      </w:r>
      <w:r w:rsidR="006B4D9D" w:rsidRPr="006B4D9D">
        <w:t xml:space="preserve"> </w:t>
      </w:r>
      <w:r w:rsidR="006B4D9D">
        <w:t xml:space="preserve">Given the wording of the question, the dominance of comments categorised under the </w:t>
      </w:r>
      <w:r w:rsidR="006B4D9D">
        <w:rPr>
          <w:i/>
          <w:iCs/>
        </w:rPr>
        <w:t>Information</w:t>
      </w:r>
      <w:r w:rsidR="006B4D9D">
        <w:t xml:space="preserve"> theme is to be expected, as is the presence of comments discussing the </w:t>
      </w:r>
      <w:r w:rsidR="006B4D9D">
        <w:rPr>
          <w:i/>
          <w:iCs/>
        </w:rPr>
        <w:t>Least useful</w:t>
      </w:r>
      <w:r w:rsidR="006B4D9D">
        <w:t xml:space="preserve"> types of information. The presence of </w:t>
      </w:r>
      <w:proofErr w:type="gramStart"/>
      <w:r w:rsidR="006B4D9D">
        <w:rPr>
          <w:i/>
          <w:iCs/>
        </w:rPr>
        <w:t>Other</w:t>
      </w:r>
      <w:proofErr w:type="gramEnd"/>
      <w:r w:rsidR="006B4D9D">
        <w:rPr>
          <w:i/>
          <w:iCs/>
        </w:rPr>
        <w:t xml:space="preserve"> views</w:t>
      </w:r>
      <w:r w:rsidR="006B4D9D">
        <w:t xml:space="preserve"> gives an indication of the importance of transport and mobility to all participants, with many using the space to again voice general comments about public transport and active travel. </w:t>
      </w:r>
    </w:p>
    <w:p w14:paraId="713E0436" w14:textId="77777777" w:rsidR="007E5FFC" w:rsidRDefault="007E5FFC" w:rsidP="000B745B"/>
    <w:p w14:paraId="7D55F9B2" w14:textId="776BB38E" w:rsidR="000F6E42" w:rsidRDefault="00430508" w:rsidP="00430508">
      <w:pPr>
        <w:ind w:firstLine="0"/>
      </w:pPr>
      <w:r>
        <w:t xml:space="preserve">Table </w:t>
      </w:r>
      <w:r w:rsidR="00214467">
        <w:t>4</w:t>
      </w:r>
      <w:r>
        <w:t>. Broad themes, the number of sub-themes under them, and the extent to which they were mentioned in the responses</w:t>
      </w:r>
      <w:r w:rsidR="000149C4">
        <w:t xml:space="preserve"> to question four</w:t>
      </w:r>
      <w:r>
        <w:t xml:space="preserve"> of those living in urban, peri-urban, and rural areas.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05"/>
        <w:gridCol w:w="4843"/>
        <w:gridCol w:w="670"/>
        <w:gridCol w:w="616"/>
        <w:gridCol w:w="650"/>
        <w:gridCol w:w="572"/>
        <w:gridCol w:w="554"/>
      </w:tblGrid>
      <w:tr w:rsidR="00430508" w:rsidRPr="00B32B82" w14:paraId="05EE82DF" w14:textId="77777777" w:rsidTr="00863F13">
        <w:trPr>
          <w:trHeight w:val="274"/>
          <w:jc w:val="center"/>
        </w:trPr>
        <w:tc>
          <w:tcPr>
            <w:tcW w:w="1105" w:type="dxa"/>
            <w:vMerge w:val="restart"/>
            <w:tcBorders>
              <w:top w:val="single" w:sz="4" w:space="0" w:color="auto"/>
              <w:bottom w:val="single" w:sz="4" w:space="0" w:color="auto"/>
            </w:tcBorders>
            <w:vAlign w:val="center"/>
          </w:tcPr>
          <w:p w14:paraId="3C7E7CB1" w14:textId="77777777" w:rsidR="00430508" w:rsidRPr="00B32B82" w:rsidRDefault="00430508" w:rsidP="00863F13">
            <w:pPr>
              <w:spacing w:line="240" w:lineRule="auto"/>
              <w:ind w:firstLine="0"/>
              <w:jc w:val="center"/>
              <w:rPr>
                <w:sz w:val="16"/>
                <w:szCs w:val="16"/>
              </w:rPr>
            </w:pPr>
            <w:r w:rsidRPr="00B32B82">
              <w:rPr>
                <w:sz w:val="16"/>
                <w:szCs w:val="16"/>
              </w:rPr>
              <w:t>Theme</w:t>
            </w:r>
          </w:p>
        </w:tc>
        <w:tc>
          <w:tcPr>
            <w:tcW w:w="4843" w:type="dxa"/>
            <w:vMerge w:val="restart"/>
            <w:tcBorders>
              <w:top w:val="single" w:sz="4" w:space="0" w:color="auto"/>
              <w:bottom w:val="single" w:sz="4" w:space="0" w:color="auto"/>
            </w:tcBorders>
            <w:vAlign w:val="center"/>
          </w:tcPr>
          <w:p w14:paraId="5B8275F4" w14:textId="77777777" w:rsidR="00430508" w:rsidRPr="00B32B82" w:rsidRDefault="00430508" w:rsidP="00863F13">
            <w:pPr>
              <w:spacing w:line="240" w:lineRule="auto"/>
              <w:ind w:firstLine="0"/>
              <w:jc w:val="center"/>
              <w:rPr>
                <w:sz w:val="16"/>
                <w:szCs w:val="16"/>
              </w:rPr>
            </w:pPr>
            <w:r w:rsidRPr="00B32B82">
              <w:rPr>
                <w:sz w:val="16"/>
                <w:szCs w:val="16"/>
              </w:rPr>
              <w:t>Description</w:t>
            </w:r>
          </w:p>
        </w:tc>
        <w:tc>
          <w:tcPr>
            <w:tcW w:w="670" w:type="dxa"/>
            <w:vMerge w:val="restart"/>
            <w:tcBorders>
              <w:top w:val="single" w:sz="4" w:space="0" w:color="auto"/>
              <w:bottom w:val="single" w:sz="4" w:space="0" w:color="auto"/>
            </w:tcBorders>
            <w:vAlign w:val="center"/>
          </w:tcPr>
          <w:p w14:paraId="36F401CF" w14:textId="77777777" w:rsidR="00430508" w:rsidRPr="00B32B82" w:rsidRDefault="00430508" w:rsidP="00863F13">
            <w:pPr>
              <w:spacing w:line="240" w:lineRule="auto"/>
              <w:ind w:firstLine="0"/>
              <w:jc w:val="center"/>
              <w:rPr>
                <w:sz w:val="16"/>
                <w:szCs w:val="16"/>
              </w:rPr>
            </w:pPr>
            <w:r w:rsidRPr="00B32B82">
              <w:rPr>
                <w:sz w:val="16"/>
                <w:szCs w:val="16"/>
              </w:rPr>
              <w:t>No. of sub-themes</w:t>
            </w:r>
          </w:p>
        </w:tc>
        <w:tc>
          <w:tcPr>
            <w:tcW w:w="2392" w:type="dxa"/>
            <w:gridSpan w:val="4"/>
            <w:tcBorders>
              <w:top w:val="single" w:sz="4" w:space="0" w:color="auto"/>
              <w:bottom w:val="single" w:sz="4" w:space="0" w:color="auto"/>
            </w:tcBorders>
            <w:vAlign w:val="center"/>
          </w:tcPr>
          <w:p w14:paraId="49F638D1" w14:textId="77777777" w:rsidR="00430508" w:rsidRPr="000F6E42" w:rsidRDefault="00430508" w:rsidP="00863F13">
            <w:pPr>
              <w:spacing w:line="240" w:lineRule="auto"/>
              <w:ind w:firstLine="0"/>
              <w:jc w:val="center"/>
              <w:rPr>
                <w:sz w:val="16"/>
                <w:szCs w:val="16"/>
              </w:rPr>
            </w:pPr>
            <w:r w:rsidRPr="000F6E42">
              <w:rPr>
                <w:sz w:val="16"/>
                <w:szCs w:val="16"/>
              </w:rPr>
              <w:t>Number of times mentioned</w:t>
            </w:r>
          </w:p>
        </w:tc>
      </w:tr>
      <w:tr w:rsidR="00430508" w:rsidRPr="00B32B82" w14:paraId="6B0B0467" w14:textId="77777777" w:rsidTr="00863F13">
        <w:trPr>
          <w:jc w:val="center"/>
        </w:trPr>
        <w:tc>
          <w:tcPr>
            <w:tcW w:w="1105" w:type="dxa"/>
            <w:vMerge/>
            <w:tcBorders>
              <w:top w:val="single" w:sz="4" w:space="0" w:color="auto"/>
            </w:tcBorders>
            <w:vAlign w:val="center"/>
          </w:tcPr>
          <w:p w14:paraId="2A1F496E" w14:textId="77777777" w:rsidR="00430508" w:rsidRPr="00B32B82" w:rsidRDefault="00430508" w:rsidP="00863F13">
            <w:pPr>
              <w:spacing w:line="240" w:lineRule="auto"/>
              <w:ind w:firstLine="0"/>
              <w:jc w:val="center"/>
              <w:rPr>
                <w:sz w:val="16"/>
                <w:szCs w:val="16"/>
              </w:rPr>
            </w:pPr>
          </w:p>
        </w:tc>
        <w:tc>
          <w:tcPr>
            <w:tcW w:w="4843" w:type="dxa"/>
            <w:vMerge/>
            <w:tcBorders>
              <w:top w:val="single" w:sz="4" w:space="0" w:color="auto"/>
            </w:tcBorders>
            <w:vAlign w:val="center"/>
          </w:tcPr>
          <w:p w14:paraId="0D50BF14" w14:textId="77777777" w:rsidR="00430508" w:rsidRPr="00B32B82" w:rsidRDefault="00430508" w:rsidP="00863F13">
            <w:pPr>
              <w:spacing w:line="240" w:lineRule="auto"/>
              <w:ind w:firstLine="0"/>
              <w:jc w:val="center"/>
              <w:rPr>
                <w:sz w:val="16"/>
                <w:szCs w:val="16"/>
              </w:rPr>
            </w:pPr>
          </w:p>
        </w:tc>
        <w:tc>
          <w:tcPr>
            <w:tcW w:w="670" w:type="dxa"/>
            <w:vMerge/>
            <w:tcBorders>
              <w:top w:val="single" w:sz="4" w:space="0" w:color="auto"/>
            </w:tcBorders>
            <w:vAlign w:val="center"/>
          </w:tcPr>
          <w:p w14:paraId="6DBF2BFE" w14:textId="77777777" w:rsidR="00430508" w:rsidRPr="00B32B82" w:rsidRDefault="00430508" w:rsidP="00863F13">
            <w:pPr>
              <w:spacing w:line="240" w:lineRule="auto"/>
              <w:ind w:firstLine="0"/>
              <w:jc w:val="center"/>
              <w:rPr>
                <w:sz w:val="16"/>
                <w:szCs w:val="16"/>
              </w:rPr>
            </w:pPr>
          </w:p>
        </w:tc>
        <w:tc>
          <w:tcPr>
            <w:tcW w:w="1838" w:type="dxa"/>
            <w:gridSpan w:val="3"/>
            <w:tcBorders>
              <w:top w:val="single" w:sz="4" w:space="0" w:color="auto"/>
            </w:tcBorders>
            <w:vAlign w:val="center"/>
          </w:tcPr>
          <w:p w14:paraId="5A07A549" w14:textId="77777777" w:rsidR="00430508" w:rsidRPr="000F6E42" w:rsidRDefault="00430508" w:rsidP="00863F13">
            <w:pPr>
              <w:spacing w:line="240" w:lineRule="auto"/>
              <w:ind w:firstLine="0"/>
              <w:jc w:val="center"/>
              <w:rPr>
                <w:sz w:val="16"/>
                <w:szCs w:val="16"/>
              </w:rPr>
            </w:pPr>
            <w:r w:rsidRPr="000F6E42">
              <w:rPr>
                <w:sz w:val="16"/>
                <w:szCs w:val="16"/>
              </w:rPr>
              <w:t>Participant home location</w:t>
            </w:r>
          </w:p>
        </w:tc>
        <w:tc>
          <w:tcPr>
            <w:tcW w:w="554" w:type="dxa"/>
            <w:vMerge w:val="restart"/>
            <w:tcBorders>
              <w:top w:val="single" w:sz="4" w:space="0" w:color="auto"/>
            </w:tcBorders>
            <w:vAlign w:val="center"/>
          </w:tcPr>
          <w:p w14:paraId="725CBEA7" w14:textId="77777777" w:rsidR="00430508" w:rsidRPr="000F6E42" w:rsidRDefault="00430508" w:rsidP="00863F13">
            <w:pPr>
              <w:spacing w:line="240" w:lineRule="auto"/>
              <w:ind w:firstLine="0"/>
              <w:jc w:val="center"/>
              <w:rPr>
                <w:sz w:val="16"/>
                <w:szCs w:val="16"/>
              </w:rPr>
            </w:pPr>
            <w:r w:rsidRPr="000F6E42">
              <w:rPr>
                <w:sz w:val="16"/>
                <w:szCs w:val="16"/>
              </w:rPr>
              <w:t>Total</w:t>
            </w:r>
          </w:p>
        </w:tc>
      </w:tr>
      <w:tr w:rsidR="00430508" w:rsidRPr="00B32B82" w14:paraId="5D93AF84" w14:textId="77777777" w:rsidTr="00863F13">
        <w:trPr>
          <w:jc w:val="center"/>
        </w:trPr>
        <w:tc>
          <w:tcPr>
            <w:tcW w:w="1105" w:type="dxa"/>
            <w:vMerge/>
            <w:vAlign w:val="center"/>
          </w:tcPr>
          <w:p w14:paraId="20B4C773" w14:textId="77777777" w:rsidR="00430508" w:rsidRPr="00B32B82" w:rsidRDefault="00430508" w:rsidP="00863F13">
            <w:pPr>
              <w:spacing w:line="240" w:lineRule="auto"/>
              <w:ind w:firstLine="0"/>
              <w:jc w:val="center"/>
              <w:rPr>
                <w:sz w:val="16"/>
                <w:szCs w:val="16"/>
              </w:rPr>
            </w:pPr>
          </w:p>
        </w:tc>
        <w:tc>
          <w:tcPr>
            <w:tcW w:w="4843" w:type="dxa"/>
            <w:vMerge/>
            <w:vAlign w:val="center"/>
          </w:tcPr>
          <w:p w14:paraId="52544D22" w14:textId="77777777" w:rsidR="00430508" w:rsidRPr="00B32B82" w:rsidRDefault="00430508" w:rsidP="00863F13">
            <w:pPr>
              <w:spacing w:line="240" w:lineRule="auto"/>
              <w:ind w:firstLine="0"/>
              <w:jc w:val="center"/>
              <w:rPr>
                <w:sz w:val="16"/>
                <w:szCs w:val="16"/>
              </w:rPr>
            </w:pPr>
          </w:p>
        </w:tc>
        <w:tc>
          <w:tcPr>
            <w:tcW w:w="670" w:type="dxa"/>
            <w:vMerge/>
            <w:vAlign w:val="center"/>
          </w:tcPr>
          <w:p w14:paraId="072000B3" w14:textId="77777777" w:rsidR="00430508" w:rsidRPr="00B32B82" w:rsidRDefault="00430508" w:rsidP="00863F13">
            <w:pPr>
              <w:spacing w:line="240" w:lineRule="auto"/>
              <w:ind w:firstLine="0"/>
              <w:jc w:val="center"/>
              <w:rPr>
                <w:sz w:val="16"/>
                <w:szCs w:val="16"/>
              </w:rPr>
            </w:pPr>
          </w:p>
        </w:tc>
        <w:tc>
          <w:tcPr>
            <w:tcW w:w="616" w:type="dxa"/>
            <w:vAlign w:val="center"/>
          </w:tcPr>
          <w:p w14:paraId="71C7835A" w14:textId="77777777" w:rsidR="00430508" w:rsidRPr="000F6E42" w:rsidRDefault="00430508" w:rsidP="00863F13">
            <w:pPr>
              <w:spacing w:line="240" w:lineRule="auto"/>
              <w:ind w:firstLine="0"/>
              <w:jc w:val="center"/>
              <w:rPr>
                <w:sz w:val="16"/>
                <w:szCs w:val="16"/>
              </w:rPr>
            </w:pPr>
            <w:r w:rsidRPr="000F6E42">
              <w:rPr>
                <w:sz w:val="16"/>
                <w:szCs w:val="16"/>
              </w:rPr>
              <w:t>Urban</w:t>
            </w:r>
          </w:p>
        </w:tc>
        <w:tc>
          <w:tcPr>
            <w:tcW w:w="650" w:type="dxa"/>
            <w:vAlign w:val="center"/>
          </w:tcPr>
          <w:p w14:paraId="0E0719F8" w14:textId="77777777" w:rsidR="00430508" w:rsidRPr="000F6E42" w:rsidRDefault="00430508" w:rsidP="00863F13">
            <w:pPr>
              <w:spacing w:line="240" w:lineRule="auto"/>
              <w:ind w:firstLine="0"/>
              <w:jc w:val="center"/>
              <w:rPr>
                <w:sz w:val="16"/>
                <w:szCs w:val="16"/>
              </w:rPr>
            </w:pPr>
            <w:r w:rsidRPr="000F6E42">
              <w:rPr>
                <w:sz w:val="16"/>
                <w:szCs w:val="16"/>
              </w:rPr>
              <w:t>Peri-urban</w:t>
            </w:r>
          </w:p>
        </w:tc>
        <w:tc>
          <w:tcPr>
            <w:tcW w:w="572" w:type="dxa"/>
            <w:vAlign w:val="center"/>
          </w:tcPr>
          <w:p w14:paraId="417C05C0" w14:textId="77777777" w:rsidR="00430508" w:rsidRPr="000F6E42" w:rsidRDefault="00430508" w:rsidP="00863F13">
            <w:pPr>
              <w:spacing w:line="240" w:lineRule="auto"/>
              <w:ind w:firstLine="0"/>
              <w:jc w:val="center"/>
              <w:rPr>
                <w:sz w:val="16"/>
                <w:szCs w:val="16"/>
              </w:rPr>
            </w:pPr>
            <w:r w:rsidRPr="000F6E42">
              <w:rPr>
                <w:sz w:val="16"/>
                <w:szCs w:val="16"/>
              </w:rPr>
              <w:t>Rural</w:t>
            </w:r>
          </w:p>
        </w:tc>
        <w:tc>
          <w:tcPr>
            <w:tcW w:w="554" w:type="dxa"/>
            <w:vMerge/>
            <w:vAlign w:val="center"/>
          </w:tcPr>
          <w:p w14:paraId="4DF57B9A" w14:textId="77777777" w:rsidR="00430508" w:rsidRPr="000F6E42" w:rsidRDefault="00430508" w:rsidP="00863F13">
            <w:pPr>
              <w:spacing w:line="240" w:lineRule="auto"/>
              <w:ind w:firstLine="0"/>
              <w:jc w:val="center"/>
              <w:rPr>
                <w:sz w:val="16"/>
                <w:szCs w:val="16"/>
              </w:rPr>
            </w:pPr>
          </w:p>
        </w:tc>
      </w:tr>
      <w:tr w:rsidR="000F6E42" w:rsidRPr="00B32B82" w14:paraId="77C3604A" w14:textId="77777777" w:rsidTr="00863F13">
        <w:trPr>
          <w:jc w:val="center"/>
        </w:trPr>
        <w:tc>
          <w:tcPr>
            <w:tcW w:w="1105" w:type="dxa"/>
            <w:vAlign w:val="center"/>
          </w:tcPr>
          <w:p w14:paraId="05C13C5D" w14:textId="68901F1C" w:rsidR="000F6E42" w:rsidRPr="00B32B82" w:rsidRDefault="000F6E42" w:rsidP="000F6E42">
            <w:pPr>
              <w:spacing w:beforeLines="20" w:before="48" w:afterLines="20" w:after="48" w:line="240" w:lineRule="auto"/>
              <w:ind w:firstLine="0"/>
              <w:rPr>
                <w:sz w:val="16"/>
                <w:szCs w:val="16"/>
              </w:rPr>
            </w:pPr>
            <w:bookmarkStart w:id="0" w:name="OLE_LINK2"/>
            <w:r>
              <w:rPr>
                <w:sz w:val="16"/>
                <w:szCs w:val="16"/>
              </w:rPr>
              <w:t>Information</w:t>
            </w:r>
          </w:p>
        </w:tc>
        <w:tc>
          <w:tcPr>
            <w:tcW w:w="4843" w:type="dxa"/>
            <w:vAlign w:val="center"/>
          </w:tcPr>
          <w:p w14:paraId="6135745B" w14:textId="05DE127E" w:rsidR="000F6E42" w:rsidRPr="00B32B82" w:rsidRDefault="000F6E42" w:rsidP="000F6E42">
            <w:pPr>
              <w:spacing w:beforeLines="20" w:before="48" w:afterLines="20" w:after="48" w:line="240" w:lineRule="auto"/>
              <w:ind w:firstLine="0"/>
              <w:rPr>
                <w:sz w:val="16"/>
                <w:szCs w:val="16"/>
              </w:rPr>
            </w:pPr>
            <w:r>
              <w:rPr>
                <w:sz w:val="16"/>
                <w:szCs w:val="16"/>
              </w:rPr>
              <w:t>Comments describing specific types of information that the participant or other would find useful or consider as adding benefit</w:t>
            </w:r>
          </w:p>
        </w:tc>
        <w:tc>
          <w:tcPr>
            <w:tcW w:w="670" w:type="dxa"/>
            <w:vAlign w:val="center"/>
          </w:tcPr>
          <w:p w14:paraId="5ABDA637" w14:textId="5B286461" w:rsidR="000F6E42" w:rsidRPr="00B32B82" w:rsidRDefault="000F6E42" w:rsidP="000F6E42">
            <w:pPr>
              <w:spacing w:beforeLines="20" w:before="48" w:afterLines="20" w:after="48" w:line="240" w:lineRule="auto"/>
              <w:ind w:firstLine="0"/>
              <w:jc w:val="center"/>
              <w:rPr>
                <w:sz w:val="16"/>
                <w:szCs w:val="16"/>
              </w:rPr>
            </w:pPr>
            <w:r>
              <w:rPr>
                <w:sz w:val="16"/>
                <w:szCs w:val="16"/>
              </w:rPr>
              <w:t>3</w:t>
            </w:r>
            <w:r w:rsidR="006E5E1C">
              <w:rPr>
                <w:sz w:val="16"/>
                <w:szCs w:val="16"/>
              </w:rPr>
              <w:t>1</w:t>
            </w:r>
          </w:p>
        </w:tc>
        <w:tc>
          <w:tcPr>
            <w:tcW w:w="616" w:type="dxa"/>
            <w:vAlign w:val="center"/>
          </w:tcPr>
          <w:p w14:paraId="389E800C" w14:textId="15E207E5"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184</w:t>
            </w:r>
          </w:p>
        </w:tc>
        <w:tc>
          <w:tcPr>
            <w:tcW w:w="650" w:type="dxa"/>
            <w:vAlign w:val="center"/>
          </w:tcPr>
          <w:p w14:paraId="33A30DB3" w14:textId="1B5599A3"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207</w:t>
            </w:r>
          </w:p>
        </w:tc>
        <w:tc>
          <w:tcPr>
            <w:tcW w:w="572" w:type="dxa"/>
            <w:vAlign w:val="center"/>
          </w:tcPr>
          <w:p w14:paraId="11514E7E" w14:textId="3DF3B398"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68</w:t>
            </w:r>
          </w:p>
        </w:tc>
        <w:tc>
          <w:tcPr>
            <w:tcW w:w="554" w:type="dxa"/>
            <w:vAlign w:val="center"/>
          </w:tcPr>
          <w:p w14:paraId="773CEFAB" w14:textId="493D9C98"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459</w:t>
            </w:r>
          </w:p>
        </w:tc>
      </w:tr>
      <w:tr w:rsidR="000F6E42" w:rsidRPr="00B32B82" w14:paraId="6B69CFFF" w14:textId="77777777" w:rsidTr="00863F13">
        <w:trPr>
          <w:jc w:val="center"/>
        </w:trPr>
        <w:tc>
          <w:tcPr>
            <w:tcW w:w="1105" w:type="dxa"/>
            <w:vAlign w:val="center"/>
          </w:tcPr>
          <w:p w14:paraId="1D51E9C0" w14:textId="42755A5D" w:rsidR="000F6E42" w:rsidRPr="00B32B82" w:rsidRDefault="000F6E42" w:rsidP="000F6E42">
            <w:pPr>
              <w:spacing w:beforeLines="20" w:before="48" w:afterLines="20" w:after="48" w:line="240" w:lineRule="auto"/>
              <w:ind w:firstLine="0"/>
              <w:rPr>
                <w:sz w:val="16"/>
                <w:szCs w:val="16"/>
              </w:rPr>
            </w:pPr>
            <w:r>
              <w:rPr>
                <w:sz w:val="16"/>
                <w:szCs w:val="16"/>
              </w:rPr>
              <w:t>Features</w:t>
            </w:r>
          </w:p>
        </w:tc>
        <w:tc>
          <w:tcPr>
            <w:tcW w:w="4843" w:type="dxa"/>
            <w:vAlign w:val="center"/>
          </w:tcPr>
          <w:p w14:paraId="6A812FC2" w14:textId="1BAA4ECE" w:rsidR="000F6E42" w:rsidRPr="006E0597" w:rsidRDefault="000F6E42" w:rsidP="000F6E42">
            <w:pPr>
              <w:spacing w:beforeLines="20" w:before="48" w:afterLines="20" w:after="48" w:line="240" w:lineRule="auto"/>
              <w:ind w:firstLine="0"/>
              <w:rPr>
                <w:sz w:val="16"/>
                <w:szCs w:val="16"/>
              </w:rPr>
            </w:pPr>
            <w:r>
              <w:rPr>
                <w:sz w:val="16"/>
                <w:szCs w:val="16"/>
              </w:rPr>
              <w:t xml:space="preserve">Suggested features expressed as being desirable. Conceptually the same as the </w:t>
            </w:r>
            <w:r>
              <w:rPr>
                <w:i/>
                <w:iCs/>
                <w:sz w:val="16"/>
                <w:szCs w:val="16"/>
              </w:rPr>
              <w:t>Features</w:t>
            </w:r>
            <w:r>
              <w:rPr>
                <w:sz w:val="16"/>
                <w:szCs w:val="16"/>
              </w:rPr>
              <w:t xml:space="preserve"> theme identified in Question 3 responses</w:t>
            </w:r>
          </w:p>
        </w:tc>
        <w:tc>
          <w:tcPr>
            <w:tcW w:w="670" w:type="dxa"/>
            <w:vAlign w:val="center"/>
          </w:tcPr>
          <w:p w14:paraId="79120A7A" w14:textId="78359D4A" w:rsidR="000F6E42" w:rsidRPr="00B32B82" w:rsidRDefault="000F6E42" w:rsidP="000F6E42">
            <w:pPr>
              <w:spacing w:beforeLines="20" w:before="48" w:afterLines="20" w:after="48" w:line="240" w:lineRule="auto"/>
              <w:ind w:firstLine="0"/>
              <w:jc w:val="center"/>
              <w:rPr>
                <w:sz w:val="16"/>
                <w:szCs w:val="16"/>
              </w:rPr>
            </w:pPr>
            <w:r>
              <w:rPr>
                <w:sz w:val="16"/>
                <w:szCs w:val="16"/>
              </w:rPr>
              <w:t>6</w:t>
            </w:r>
          </w:p>
        </w:tc>
        <w:tc>
          <w:tcPr>
            <w:tcW w:w="616" w:type="dxa"/>
            <w:vAlign w:val="center"/>
          </w:tcPr>
          <w:p w14:paraId="4428E4D4" w14:textId="5BAD4CE8"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7</w:t>
            </w:r>
          </w:p>
        </w:tc>
        <w:tc>
          <w:tcPr>
            <w:tcW w:w="650" w:type="dxa"/>
            <w:vAlign w:val="center"/>
          </w:tcPr>
          <w:p w14:paraId="6FDF7241" w14:textId="226C4A62"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5</w:t>
            </w:r>
          </w:p>
        </w:tc>
        <w:tc>
          <w:tcPr>
            <w:tcW w:w="572" w:type="dxa"/>
            <w:vAlign w:val="center"/>
          </w:tcPr>
          <w:p w14:paraId="6A2F0E43" w14:textId="2F6E4CDF"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2</w:t>
            </w:r>
          </w:p>
        </w:tc>
        <w:tc>
          <w:tcPr>
            <w:tcW w:w="554" w:type="dxa"/>
            <w:vAlign w:val="center"/>
          </w:tcPr>
          <w:p w14:paraId="2A431AD9" w14:textId="3587D47D"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14</w:t>
            </w:r>
          </w:p>
        </w:tc>
      </w:tr>
      <w:tr w:rsidR="000F6E42" w:rsidRPr="00B32B82" w14:paraId="4347AC71" w14:textId="77777777" w:rsidTr="00863F13">
        <w:trPr>
          <w:jc w:val="center"/>
        </w:trPr>
        <w:tc>
          <w:tcPr>
            <w:tcW w:w="1105" w:type="dxa"/>
            <w:vAlign w:val="center"/>
          </w:tcPr>
          <w:p w14:paraId="555D4952" w14:textId="4B9AEEB6" w:rsidR="000F6E42" w:rsidRPr="00B32B82" w:rsidRDefault="000F6E42" w:rsidP="000F6E42">
            <w:pPr>
              <w:spacing w:beforeLines="20" w:before="48" w:afterLines="20" w:after="48" w:line="240" w:lineRule="auto"/>
              <w:ind w:firstLine="0"/>
              <w:rPr>
                <w:sz w:val="16"/>
                <w:szCs w:val="16"/>
              </w:rPr>
            </w:pPr>
            <w:r>
              <w:rPr>
                <w:sz w:val="16"/>
                <w:szCs w:val="16"/>
              </w:rPr>
              <w:t>Least useful</w:t>
            </w:r>
          </w:p>
        </w:tc>
        <w:tc>
          <w:tcPr>
            <w:tcW w:w="4843" w:type="dxa"/>
            <w:vAlign w:val="center"/>
          </w:tcPr>
          <w:p w14:paraId="76D2A6FA" w14:textId="369AF6AD" w:rsidR="000F6E42" w:rsidRPr="00B32B82" w:rsidRDefault="000F6E42" w:rsidP="000F6E42">
            <w:pPr>
              <w:spacing w:beforeLines="20" w:before="48" w:afterLines="20" w:after="48" w:line="240" w:lineRule="auto"/>
              <w:ind w:firstLine="0"/>
              <w:rPr>
                <w:sz w:val="16"/>
                <w:szCs w:val="16"/>
              </w:rPr>
            </w:pPr>
            <w:r>
              <w:rPr>
                <w:sz w:val="16"/>
                <w:szCs w:val="16"/>
              </w:rPr>
              <w:t>Comments stating which pieces of information would be least useful</w:t>
            </w:r>
          </w:p>
        </w:tc>
        <w:tc>
          <w:tcPr>
            <w:tcW w:w="670" w:type="dxa"/>
            <w:vAlign w:val="center"/>
          </w:tcPr>
          <w:p w14:paraId="0A5CBD02" w14:textId="516704F2" w:rsidR="000F6E42" w:rsidRPr="00B32B82" w:rsidRDefault="000F6E42" w:rsidP="000F6E42">
            <w:pPr>
              <w:spacing w:beforeLines="20" w:before="48" w:afterLines="20" w:after="48" w:line="240" w:lineRule="auto"/>
              <w:ind w:firstLine="0"/>
              <w:jc w:val="center"/>
              <w:rPr>
                <w:sz w:val="16"/>
                <w:szCs w:val="16"/>
              </w:rPr>
            </w:pPr>
            <w:r>
              <w:rPr>
                <w:sz w:val="16"/>
                <w:szCs w:val="16"/>
              </w:rPr>
              <w:t>4</w:t>
            </w:r>
          </w:p>
        </w:tc>
        <w:tc>
          <w:tcPr>
            <w:tcW w:w="616" w:type="dxa"/>
            <w:vAlign w:val="center"/>
          </w:tcPr>
          <w:p w14:paraId="22CBB6B1" w14:textId="36EF9235"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12</w:t>
            </w:r>
          </w:p>
        </w:tc>
        <w:tc>
          <w:tcPr>
            <w:tcW w:w="650" w:type="dxa"/>
            <w:vAlign w:val="center"/>
          </w:tcPr>
          <w:p w14:paraId="7C2C6A48" w14:textId="1FC8CA15"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17</w:t>
            </w:r>
          </w:p>
        </w:tc>
        <w:tc>
          <w:tcPr>
            <w:tcW w:w="572" w:type="dxa"/>
            <w:vAlign w:val="center"/>
          </w:tcPr>
          <w:p w14:paraId="4EF63F05" w14:textId="74FD3E66"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9</w:t>
            </w:r>
          </w:p>
        </w:tc>
        <w:tc>
          <w:tcPr>
            <w:tcW w:w="554" w:type="dxa"/>
            <w:vAlign w:val="center"/>
          </w:tcPr>
          <w:p w14:paraId="57DC8E30" w14:textId="324FC6CB"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38</w:t>
            </w:r>
          </w:p>
        </w:tc>
      </w:tr>
      <w:tr w:rsidR="000F6E42" w:rsidRPr="00B32B82" w14:paraId="0D8CB153" w14:textId="77777777" w:rsidTr="00863F13">
        <w:trPr>
          <w:jc w:val="center"/>
        </w:trPr>
        <w:tc>
          <w:tcPr>
            <w:tcW w:w="1105" w:type="dxa"/>
            <w:vAlign w:val="center"/>
          </w:tcPr>
          <w:p w14:paraId="2FAF3F32" w14:textId="3ABA124C" w:rsidR="000F6E42" w:rsidRPr="00B32B82" w:rsidRDefault="000F6E42" w:rsidP="000F6E42">
            <w:pPr>
              <w:spacing w:beforeLines="20" w:before="48" w:afterLines="20" w:after="48" w:line="240" w:lineRule="auto"/>
              <w:ind w:firstLine="0"/>
              <w:rPr>
                <w:sz w:val="16"/>
                <w:szCs w:val="16"/>
              </w:rPr>
            </w:pPr>
            <w:r>
              <w:rPr>
                <w:sz w:val="16"/>
                <w:szCs w:val="16"/>
              </w:rPr>
              <w:t>Ease of Use</w:t>
            </w:r>
          </w:p>
        </w:tc>
        <w:tc>
          <w:tcPr>
            <w:tcW w:w="4843" w:type="dxa"/>
            <w:vAlign w:val="center"/>
          </w:tcPr>
          <w:p w14:paraId="71183A53" w14:textId="2B9EADD7" w:rsidR="000F6E42" w:rsidRPr="00B32B82" w:rsidRDefault="000F6E42" w:rsidP="000F6E42">
            <w:pPr>
              <w:spacing w:beforeLines="20" w:before="48" w:afterLines="20" w:after="48" w:line="240" w:lineRule="auto"/>
              <w:ind w:firstLine="0"/>
              <w:rPr>
                <w:sz w:val="16"/>
                <w:szCs w:val="16"/>
              </w:rPr>
            </w:pPr>
            <w:r w:rsidRPr="00041D85">
              <w:rPr>
                <w:sz w:val="16"/>
                <w:szCs w:val="16"/>
              </w:rPr>
              <w:t xml:space="preserve">Discussing the way in which information is presented </w:t>
            </w:r>
            <w:r>
              <w:rPr>
                <w:sz w:val="16"/>
                <w:szCs w:val="16"/>
              </w:rPr>
              <w:t>i</w:t>
            </w:r>
            <w:r w:rsidRPr="00041D85">
              <w:rPr>
                <w:sz w:val="16"/>
                <w:szCs w:val="16"/>
              </w:rPr>
              <w:t>n the app, on services, or at stations and stops</w:t>
            </w:r>
            <w:r>
              <w:rPr>
                <w:sz w:val="16"/>
                <w:szCs w:val="16"/>
              </w:rPr>
              <w:t xml:space="preserve"> (concerning presentation not content)</w:t>
            </w:r>
          </w:p>
        </w:tc>
        <w:tc>
          <w:tcPr>
            <w:tcW w:w="670" w:type="dxa"/>
            <w:vAlign w:val="center"/>
          </w:tcPr>
          <w:p w14:paraId="49828833" w14:textId="234800FA" w:rsidR="000F6E42" w:rsidRPr="00B32B82" w:rsidRDefault="000F6E42" w:rsidP="000F6E42">
            <w:pPr>
              <w:spacing w:beforeLines="20" w:before="48" w:afterLines="20" w:after="48" w:line="240" w:lineRule="auto"/>
              <w:ind w:firstLine="0"/>
              <w:jc w:val="center"/>
              <w:rPr>
                <w:sz w:val="16"/>
                <w:szCs w:val="16"/>
              </w:rPr>
            </w:pPr>
            <w:r>
              <w:rPr>
                <w:sz w:val="16"/>
                <w:szCs w:val="16"/>
              </w:rPr>
              <w:t>-</w:t>
            </w:r>
          </w:p>
        </w:tc>
        <w:tc>
          <w:tcPr>
            <w:tcW w:w="616" w:type="dxa"/>
            <w:vAlign w:val="center"/>
          </w:tcPr>
          <w:p w14:paraId="2FAFE4B8" w14:textId="398A176A"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0</w:t>
            </w:r>
          </w:p>
        </w:tc>
        <w:tc>
          <w:tcPr>
            <w:tcW w:w="650" w:type="dxa"/>
            <w:vAlign w:val="center"/>
          </w:tcPr>
          <w:p w14:paraId="09E638AB" w14:textId="01B103CB"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3</w:t>
            </w:r>
          </w:p>
        </w:tc>
        <w:tc>
          <w:tcPr>
            <w:tcW w:w="572" w:type="dxa"/>
            <w:vAlign w:val="center"/>
          </w:tcPr>
          <w:p w14:paraId="6018B915" w14:textId="7EEB44C1"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2</w:t>
            </w:r>
          </w:p>
        </w:tc>
        <w:tc>
          <w:tcPr>
            <w:tcW w:w="554" w:type="dxa"/>
            <w:vAlign w:val="center"/>
          </w:tcPr>
          <w:p w14:paraId="2F8146FA" w14:textId="22B9A14B"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5</w:t>
            </w:r>
          </w:p>
        </w:tc>
      </w:tr>
      <w:tr w:rsidR="000F6E42" w:rsidRPr="00B32B82" w14:paraId="03995CA5" w14:textId="77777777" w:rsidTr="009064F1">
        <w:trPr>
          <w:jc w:val="center"/>
        </w:trPr>
        <w:tc>
          <w:tcPr>
            <w:tcW w:w="1105" w:type="dxa"/>
            <w:tcBorders>
              <w:bottom w:val="single" w:sz="4" w:space="0" w:color="auto"/>
            </w:tcBorders>
            <w:vAlign w:val="center"/>
          </w:tcPr>
          <w:p w14:paraId="697B8216" w14:textId="6A730875" w:rsidR="000F6E42" w:rsidRPr="00B32B82" w:rsidRDefault="000F6E42" w:rsidP="000F6E42">
            <w:pPr>
              <w:spacing w:beforeLines="20" w:before="48" w:afterLines="20" w:after="48" w:line="240" w:lineRule="auto"/>
              <w:ind w:firstLine="0"/>
              <w:rPr>
                <w:sz w:val="16"/>
                <w:szCs w:val="16"/>
              </w:rPr>
            </w:pPr>
            <w:r>
              <w:rPr>
                <w:sz w:val="16"/>
                <w:szCs w:val="16"/>
              </w:rPr>
              <w:t>Negative</w:t>
            </w:r>
          </w:p>
        </w:tc>
        <w:tc>
          <w:tcPr>
            <w:tcW w:w="4843" w:type="dxa"/>
            <w:tcBorders>
              <w:bottom w:val="single" w:sz="4" w:space="0" w:color="auto"/>
            </w:tcBorders>
            <w:vAlign w:val="center"/>
          </w:tcPr>
          <w:p w14:paraId="423A6407" w14:textId="3733BC9E" w:rsidR="000F6E42" w:rsidRPr="00B32B82" w:rsidRDefault="000F6E42" w:rsidP="000F6E42">
            <w:pPr>
              <w:spacing w:beforeLines="20" w:before="48" w:afterLines="20" w:after="48" w:line="240" w:lineRule="auto"/>
              <w:ind w:firstLine="0"/>
              <w:rPr>
                <w:sz w:val="16"/>
                <w:szCs w:val="16"/>
              </w:rPr>
            </w:pPr>
            <w:r>
              <w:rPr>
                <w:sz w:val="16"/>
                <w:szCs w:val="16"/>
              </w:rPr>
              <w:t>Comments expressing a lack of desire to use the system, general scepticism, the potential for information to over complicate things or create negative affect, and explanations of having choices constrained regardless of information provided</w:t>
            </w:r>
          </w:p>
        </w:tc>
        <w:tc>
          <w:tcPr>
            <w:tcW w:w="670" w:type="dxa"/>
            <w:tcBorders>
              <w:bottom w:val="single" w:sz="4" w:space="0" w:color="auto"/>
            </w:tcBorders>
            <w:vAlign w:val="center"/>
          </w:tcPr>
          <w:p w14:paraId="551C38CF" w14:textId="1F53155B" w:rsidR="000F6E42" w:rsidRPr="00B32B82" w:rsidRDefault="000F6E42" w:rsidP="000F6E42">
            <w:pPr>
              <w:spacing w:beforeLines="20" w:before="48" w:afterLines="20" w:after="48" w:line="240" w:lineRule="auto"/>
              <w:ind w:firstLine="0"/>
              <w:jc w:val="center"/>
              <w:rPr>
                <w:sz w:val="16"/>
                <w:szCs w:val="16"/>
              </w:rPr>
            </w:pPr>
            <w:r>
              <w:rPr>
                <w:sz w:val="16"/>
                <w:szCs w:val="16"/>
              </w:rPr>
              <w:t>5</w:t>
            </w:r>
          </w:p>
        </w:tc>
        <w:tc>
          <w:tcPr>
            <w:tcW w:w="616" w:type="dxa"/>
            <w:tcBorders>
              <w:bottom w:val="single" w:sz="4" w:space="0" w:color="auto"/>
            </w:tcBorders>
            <w:vAlign w:val="center"/>
          </w:tcPr>
          <w:p w14:paraId="36BC35FD" w14:textId="466D8A7F"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4</w:t>
            </w:r>
          </w:p>
        </w:tc>
        <w:tc>
          <w:tcPr>
            <w:tcW w:w="650" w:type="dxa"/>
            <w:tcBorders>
              <w:bottom w:val="single" w:sz="4" w:space="0" w:color="auto"/>
            </w:tcBorders>
            <w:vAlign w:val="center"/>
          </w:tcPr>
          <w:p w14:paraId="6D700E1D" w14:textId="7366F237"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5</w:t>
            </w:r>
          </w:p>
        </w:tc>
        <w:tc>
          <w:tcPr>
            <w:tcW w:w="572" w:type="dxa"/>
            <w:tcBorders>
              <w:bottom w:val="single" w:sz="4" w:space="0" w:color="auto"/>
            </w:tcBorders>
            <w:vAlign w:val="center"/>
          </w:tcPr>
          <w:p w14:paraId="7EDA5B41" w14:textId="4F671E24"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9</w:t>
            </w:r>
          </w:p>
        </w:tc>
        <w:tc>
          <w:tcPr>
            <w:tcW w:w="554" w:type="dxa"/>
            <w:tcBorders>
              <w:bottom w:val="single" w:sz="4" w:space="0" w:color="auto"/>
            </w:tcBorders>
            <w:vAlign w:val="center"/>
          </w:tcPr>
          <w:p w14:paraId="19EBBC09" w14:textId="41FC3627"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18</w:t>
            </w:r>
          </w:p>
        </w:tc>
      </w:tr>
      <w:tr w:rsidR="000F6E42" w:rsidRPr="00B32B82" w14:paraId="74352446" w14:textId="77777777" w:rsidTr="009064F1">
        <w:trPr>
          <w:jc w:val="center"/>
        </w:trPr>
        <w:tc>
          <w:tcPr>
            <w:tcW w:w="1105" w:type="dxa"/>
            <w:tcBorders>
              <w:top w:val="single" w:sz="4" w:space="0" w:color="auto"/>
              <w:bottom w:val="single" w:sz="4" w:space="0" w:color="auto"/>
            </w:tcBorders>
            <w:vAlign w:val="center"/>
          </w:tcPr>
          <w:p w14:paraId="2D83E256" w14:textId="620D5F4C" w:rsidR="000F6E42" w:rsidRPr="00B32B82" w:rsidRDefault="000F6E42" w:rsidP="000F6E42">
            <w:pPr>
              <w:spacing w:beforeLines="20" w:before="48" w:afterLines="20" w:after="48" w:line="240" w:lineRule="auto"/>
              <w:ind w:firstLine="0"/>
              <w:rPr>
                <w:sz w:val="16"/>
                <w:szCs w:val="16"/>
              </w:rPr>
            </w:pPr>
            <w:r>
              <w:rPr>
                <w:sz w:val="16"/>
                <w:szCs w:val="16"/>
              </w:rPr>
              <w:t>Other views</w:t>
            </w:r>
          </w:p>
        </w:tc>
        <w:tc>
          <w:tcPr>
            <w:tcW w:w="4843" w:type="dxa"/>
            <w:tcBorders>
              <w:top w:val="single" w:sz="4" w:space="0" w:color="auto"/>
              <w:bottom w:val="single" w:sz="4" w:space="0" w:color="auto"/>
            </w:tcBorders>
            <w:vAlign w:val="center"/>
          </w:tcPr>
          <w:p w14:paraId="378EC027" w14:textId="256E8A4D" w:rsidR="000F6E42" w:rsidRPr="00B32B82" w:rsidRDefault="000F6E42" w:rsidP="000F6E42">
            <w:pPr>
              <w:spacing w:beforeLines="20" w:before="48" w:afterLines="20" w:after="48" w:line="240" w:lineRule="auto"/>
              <w:ind w:firstLine="0"/>
              <w:rPr>
                <w:sz w:val="16"/>
                <w:szCs w:val="16"/>
              </w:rPr>
            </w:pPr>
            <w:r w:rsidRPr="009064F1">
              <w:rPr>
                <w:sz w:val="16"/>
                <w:szCs w:val="16"/>
              </w:rPr>
              <w:t>Descriptive of people’s experiences, habits, or opinions, comparing</w:t>
            </w:r>
            <w:r w:rsidR="00BF5FF5">
              <w:rPr>
                <w:sz w:val="16"/>
                <w:szCs w:val="16"/>
              </w:rPr>
              <w:t xml:space="preserve"> (negatively)</w:t>
            </w:r>
            <w:r w:rsidRPr="009064F1">
              <w:rPr>
                <w:sz w:val="16"/>
                <w:szCs w:val="16"/>
              </w:rPr>
              <w:t xml:space="preserve"> with other countries </w:t>
            </w:r>
            <w:r w:rsidR="00BF5FF5">
              <w:rPr>
                <w:sz w:val="16"/>
                <w:szCs w:val="16"/>
              </w:rPr>
              <w:t>and</w:t>
            </w:r>
            <w:r w:rsidRPr="009064F1">
              <w:rPr>
                <w:sz w:val="16"/>
                <w:szCs w:val="16"/>
              </w:rPr>
              <w:t xml:space="preserve"> </w:t>
            </w:r>
            <w:r w:rsidR="00BF5FF5">
              <w:rPr>
                <w:sz w:val="16"/>
                <w:szCs w:val="16"/>
              </w:rPr>
              <w:t>typically</w:t>
            </w:r>
            <w:r w:rsidRPr="009064F1">
              <w:rPr>
                <w:sz w:val="16"/>
                <w:szCs w:val="16"/>
              </w:rPr>
              <w:t xml:space="preserve"> </w:t>
            </w:r>
            <w:r>
              <w:rPr>
                <w:sz w:val="16"/>
                <w:szCs w:val="16"/>
              </w:rPr>
              <w:t>complaining</w:t>
            </w:r>
            <w:r w:rsidRPr="009064F1">
              <w:rPr>
                <w:sz w:val="16"/>
                <w:szCs w:val="16"/>
              </w:rPr>
              <w:t xml:space="preserve"> about </w:t>
            </w:r>
            <w:r w:rsidR="00BF5FF5">
              <w:rPr>
                <w:sz w:val="16"/>
                <w:szCs w:val="16"/>
              </w:rPr>
              <w:t xml:space="preserve">UK </w:t>
            </w:r>
            <w:r w:rsidRPr="009064F1">
              <w:rPr>
                <w:sz w:val="16"/>
                <w:szCs w:val="16"/>
              </w:rPr>
              <w:t>public transport and active travel infrastructure and services</w:t>
            </w:r>
          </w:p>
        </w:tc>
        <w:tc>
          <w:tcPr>
            <w:tcW w:w="670" w:type="dxa"/>
            <w:tcBorders>
              <w:top w:val="single" w:sz="4" w:space="0" w:color="auto"/>
              <w:bottom w:val="single" w:sz="4" w:space="0" w:color="auto"/>
            </w:tcBorders>
            <w:vAlign w:val="center"/>
          </w:tcPr>
          <w:p w14:paraId="7A6E79DF" w14:textId="68912512" w:rsidR="000F6E42" w:rsidRPr="00B32B82" w:rsidRDefault="000F6E42" w:rsidP="000F6E42">
            <w:pPr>
              <w:spacing w:beforeLines="20" w:before="48" w:afterLines="20" w:after="48" w:line="240" w:lineRule="auto"/>
              <w:ind w:firstLine="0"/>
              <w:jc w:val="center"/>
              <w:rPr>
                <w:sz w:val="16"/>
                <w:szCs w:val="16"/>
              </w:rPr>
            </w:pPr>
            <w:r>
              <w:rPr>
                <w:sz w:val="16"/>
                <w:szCs w:val="16"/>
              </w:rPr>
              <w:t>-</w:t>
            </w:r>
          </w:p>
        </w:tc>
        <w:tc>
          <w:tcPr>
            <w:tcW w:w="616" w:type="dxa"/>
            <w:tcBorders>
              <w:top w:val="single" w:sz="4" w:space="0" w:color="auto"/>
              <w:bottom w:val="single" w:sz="4" w:space="0" w:color="auto"/>
            </w:tcBorders>
            <w:vAlign w:val="center"/>
          </w:tcPr>
          <w:p w14:paraId="7B465AD1" w14:textId="03B63F4D"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11</w:t>
            </w:r>
          </w:p>
        </w:tc>
        <w:tc>
          <w:tcPr>
            <w:tcW w:w="650" w:type="dxa"/>
            <w:tcBorders>
              <w:top w:val="single" w:sz="4" w:space="0" w:color="auto"/>
              <w:bottom w:val="single" w:sz="4" w:space="0" w:color="auto"/>
            </w:tcBorders>
            <w:vAlign w:val="center"/>
          </w:tcPr>
          <w:p w14:paraId="5516F90A" w14:textId="01A72B3E"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13</w:t>
            </w:r>
          </w:p>
        </w:tc>
        <w:tc>
          <w:tcPr>
            <w:tcW w:w="572" w:type="dxa"/>
            <w:tcBorders>
              <w:top w:val="single" w:sz="4" w:space="0" w:color="auto"/>
              <w:bottom w:val="single" w:sz="4" w:space="0" w:color="auto"/>
            </w:tcBorders>
            <w:vAlign w:val="center"/>
          </w:tcPr>
          <w:p w14:paraId="6D5CCADF" w14:textId="05329AD5"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10</w:t>
            </w:r>
          </w:p>
        </w:tc>
        <w:tc>
          <w:tcPr>
            <w:tcW w:w="554" w:type="dxa"/>
            <w:tcBorders>
              <w:top w:val="single" w:sz="4" w:space="0" w:color="auto"/>
              <w:bottom w:val="single" w:sz="4" w:space="0" w:color="auto"/>
            </w:tcBorders>
            <w:vAlign w:val="center"/>
          </w:tcPr>
          <w:p w14:paraId="1BDFCFD7" w14:textId="016A7E6D" w:rsidR="000F6E42" w:rsidRPr="000F6E42" w:rsidRDefault="000F6E42" w:rsidP="000F6E42">
            <w:pPr>
              <w:spacing w:beforeLines="20" w:before="48" w:afterLines="20" w:after="48" w:line="240" w:lineRule="auto"/>
              <w:ind w:firstLine="0"/>
              <w:jc w:val="center"/>
              <w:rPr>
                <w:sz w:val="16"/>
                <w:szCs w:val="16"/>
              </w:rPr>
            </w:pPr>
            <w:r w:rsidRPr="000F6E42">
              <w:rPr>
                <w:rFonts w:eastAsia="Times New Roman"/>
                <w:color w:val="000000"/>
                <w:sz w:val="16"/>
                <w:szCs w:val="16"/>
                <w:lang w:eastAsia="en-GB"/>
              </w:rPr>
              <w:t>34</w:t>
            </w:r>
          </w:p>
        </w:tc>
      </w:tr>
      <w:bookmarkEnd w:id="0"/>
    </w:tbl>
    <w:p w14:paraId="6A892490" w14:textId="77777777" w:rsidR="00A632FB" w:rsidRDefault="00A632FB" w:rsidP="002B6888">
      <w:pPr>
        <w:ind w:firstLine="0"/>
      </w:pPr>
    </w:p>
    <w:p w14:paraId="0AB3FA35" w14:textId="32ED1ACD" w:rsidR="00200D17" w:rsidRDefault="00200D17" w:rsidP="00200D17">
      <w:pPr>
        <w:pStyle w:val="Heading3"/>
      </w:pPr>
      <w:r>
        <w:t>Information</w:t>
      </w:r>
    </w:p>
    <w:p w14:paraId="0326725C" w14:textId="370F186D" w:rsidR="0039285A" w:rsidRDefault="00200D17" w:rsidP="00255921">
      <w:r>
        <w:t xml:space="preserve">The abundance of sub-themes within the </w:t>
      </w:r>
      <w:r>
        <w:rPr>
          <w:i/>
          <w:iCs/>
        </w:rPr>
        <w:t>Information</w:t>
      </w:r>
      <w:r>
        <w:t xml:space="preserve"> theme </w:t>
      </w:r>
      <w:r w:rsidR="00FA0C8E">
        <w:t>reflect</w:t>
      </w:r>
      <w:r w:rsidR="00B50F6C">
        <w:t>s</w:t>
      </w:r>
      <w:r w:rsidR="00FA0C8E">
        <w:t xml:space="preserve"> the</w:t>
      </w:r>
      <w:r w:rsidR="00013A7A">
        <w:t xml:space="preserve"> participants’</w:t>
      </w:r>
      <w:r w:rsidR="00FA0C8E">
        <w:t xml:space="preserve"> </w:t>
      </w:r>
      <w:r w:rsidR="00E64CCD">
        <w:t>many different requirements</w:t>
      </w:r>
      <w:r w:rsidR="00520AE0">
        <w:t xml:space="preserve">. Of the </w:t>
      </w:r>
      <w:r w:rsidR="006E5E1C">
        <w:t xml:space="preserve">31 </w:t>
      </w:r>
      <w:r w:rsidR="00E9039E">
        <w:t>distinct sub-themes identified,</w:t>
      </w:r>
      <w:r w:rsidR="00013A7A">
        <w:t xml:space="preserve"> </w:t>
      </w:r>
      <w:r w:rsidR="009E2E0E">
        <w:t>16</w:t>
      </w:r>
      <w:r w:rsidR="00884E61">
        <w:t xml:space="preserve"> were identified in all the three groups’ responses, </w:t>
      </w:r>
      <w:r w:rsidR="00FD64AE">
        <w:t xml:space="preserve">with some differences therein. </w:t>
      </w:r>
      <w:r w:rsidR="0039285A">
        <w:t>The most common information requirement was</w:t>
      </w:r>
      <w:r w:rsidR="007535B1">
        <w:t xml:space="preserve"> </w:t>
      </w:r>
      <w:r w:rsidR="007535B1">
        <w:rPr>
          <w:i/>
          <w:iCs/>
        </w:rPr>
        <w:t>Live service information</w:t>
      </w:r>
      <w:r w:rsidR="002A4542">
        <w:t xml:space="preserve"> This sub-theme </w:t>
      </w:r>
      <w:r w:rsidR="00BA7B11">
        <w:t>cover</w:t>
      </w:r>
      <w:r w:rsidR="002A4542">
        <w:t>ed</w:t>
      </w:r>
      <w:r w:rsidR="00BA7B11">
        <w:t xml:space="preserve"> comments related to </w:t>
      </w:r>
      <w:r w:rsidR="00681675">
        <w:t>t</w:t>
      </w:r>
      <w:r w:rsidR="00681675" w:rsidRPr="00681675">
        <w:t xml:space="preserve">racking </w:t>
      </w:r>
      <w:r w:rsidR="00681675">
        <w:t xml:space="preserve">the </w:t>
      </w:r>
      <w:r w:rsidR="00681675" w:rsidRPr="00681675">
        <w:t>live location</w:t>
      </w:r>
      <w:r w:rsidR="00681675">
        <w:t xml:space="preserve"> of services</w:t>
      </w:r>
      <w:r w:rsidR="00681675" w:rsidRPr="00681675">
        <w:t xml:space="preserve"> and </w:t>
      </w:r>
      <w:r w:rsidR="00681675">
        <w:t xml:space="preserve">providing </w:t>
      </w:r>
      <w:r w:rsidR="00681675" w:rsidRPr="00681675">
        <w:t>current estimated arrival times (</w:t>
      </w:r>
      <w:r w:rsidR="008138F2" w:rsidRPr="008138F2">
        <w:rPr>
          <w:i/>
          <w:iCs/>
        </w:rPr>
        <w:t>“live tracking of the mode of transport”</w:t>
      </w:r>
      <w:r w:rsidR="008138F2">
        <w:t xml:space="preserve"> fr10</w:t>
      </w:r>
      <w:r w:rsidR="00711675">
        <w:t xml:space="preserve">, female, </w:t>
      </w:r>
      <w:r w:rsidR="00CD4DDB">
        <w:t>59</w:t>
      </w:r>
      <w:r w:rsidR="008138F2">
        <w:t xml:space="preserve">; </w:t>
      </w:r>
      <w:r w:rsidR="004D6221" w:rsidRPr="004D6221">
        <w:rPr>
          <w:i/>
          <w:iCs/>
        </w:rPr>
        <w:t>“real time information is very useful”</w:t>
      </w:r>
      <w:r w:rsidR="004D6221">
        <w:t xml:space="preserve"> mixp28</w:t>
      </w:r>
      <w:r w:rsidR="00711675">
        <w:t>, female, 28</w:t>
      </w:r>
      <w:r w:rsidR="004D6221">
        <w:t>)</w:t>
      </w:r>
      <w:r w:rsidR="00254CCE">
        <w:t xml:space="preserve">. </w:t>
      </w:r>
      <w:r w:rsidR="00C467EF">
        <w:t>Th</w:t>
      </w:r>
      <w:r w:rsidR="00133B45">
        <w:t>is was most</w:t>
      </w:r>
      <w:r w:rsidR="00C467EF">
        <w:t xml:space="preserve"> prominen</w:t>
      </w:r>
      <w:r w:rsidR="00133B45">
        <w:t>t</w:t>
      </w:r>
      <w:r w:rsidR="00C467EF">
        <w:t xml:space="preserve"> in</w:t>
      </w:r>
      <w:r w:rsidR="00133B45">
        <w:t xml:space="preserve"> </w:t>
      </w:r>
      <w:r w:rsidR="001D3852">
        <w:t>peri-</w:t>
      </w:r>
      <w:r w:rsidR="00C467EF">
        <w:t>urban residents</w:t>
      </w:r>
      <w:r w:rsidR="00133B45">
        <w:t>’</w:t>
      </w:r>
      <w:r w:rsidR="00133B45" w:rsidRPr="00133B45">
        <w:t xml:space="preserve"> </w:t>
      </w:r>
      <w:r w:rsidR="00133B45">
        <w:t>responses</w:t>
      </w:r>
      <w:r w:rsidR="00B80D4B">
        <w:t xml:space="preserve"> and</w:t>
      </w:r>
      <w:r w:rsidR="005A7D0C">
        <w:t xml:space="preserve"> le</w:t>
      </w:r>
      <w:r w:rsidR="00B80D4B">
        <w:t>a</w:t>
      </w:r>
      <w:r w:rsidR="005A7D0C">
        <w:t>s</w:t>
      </w:r>
      <w:r w:rsidR="00B80D4B">
        <w:t>t</w:t>
      </w:r>
      <w:r w:rsidR="005A7D0C">
        <w:t xml:space="preserve"> prominent in</w:t>
      </w:r>
      <w:r w:rsidR="002D4F88">
        <w:t xml:space="preserve"> urban residents</w:t>
      </w:r>
      <w:r w:rsidR="005A7D0C">
        <w:t>’ comments</w:t>
      </w:r>
      <w:r w:rsidR="00A15F67">
        <w:t>. This is likely due to the relative abundance of public transport services in urban compared to other areas</w:t>
      </w:r>
      <w:r w:rsidR="004D3D4E">
        <w:t xml:space="preserve">, with high service frequency </w:t>
      </w:r>
      <w:r w:rsidR="004D3D4E">
        <w:lastRenderedPageBreak/>
        <w:t xml:space="preserve">rendering this information less critical. </w:t>
      </w:r>
      <w:r w:rsidR="0088682B">
        <w:t xml:space="preserve">Of </w:t>
      </w:r>
      <w:r w:rsidR="00FB34E3">
        <w:t>most</w:t>
      </w:r>
      <w:r w:rsidR="0088682B">
        <w:t xml:space="preserve"> prominence in those participants’ responses </w:t>
      </w:r>
      <w:r w:rsidR="007D5CBA">
        <w:t xml:space="preserve">was the </w:t>
      </w:r>
      <w:r w:rsidR="007D5CBA">
        <w:rPr>
          <w:i/>
          <w:iCs/>
        </w:rPr>
        <w:t>Route info</w:t>
      </w:r>
      <w:r w:rsidR="007D5CBA">
        <w:t xml:space="preserve"> sub-theme, </w:t>
      </w:r>
      <w:r w:rsidR="001B02DA">
        <w:t xml:space="preserve">concerning information on the routes themselves, timetables linked to maps, </w:t>
      </w:r>
      <w:r w:rsidR="007469AF">
        <w:t xml:space="preserve">with the presentation of various route options (and information about those options) a key concept </w:t>
      </w:r>
      <w:r w:rsidR="007469AF" w:rsidRPr="00FB34E3">
        <w:t>(</w:t>
      </w:r>
      <w:r w:rsidR="007469AF" w:rsidRPr="00FB34E3">
        <w:rPr>
          <w:i/>
          <w:iCs/>
        </w:rPr>
        <w:t>“</w:t>
      </w:r>
      <w:r w:rsidR="00FB34E3" w:rsidRPr="00FB34E3">
        <w:rPr>
          <w:i/>
          <w:iCs/>
        </w:rPr>
        <w:t>if you put in your start point and your destination, how about something that gives you the options for making that journey (which it is accepted will be multi-modal) and the price/time to complete”</w:t>
      </w:r>
      <w:r w:rsidR="00FB34E3" w:rsidRPr="00FB34E3">
        <w:t xml:space="preserve"> mp11</w:t>
      </w:r>
      <w:r w:rsidR="009E4BEF">
        <w:t>,</w:t>
      </w:r>
      <w:r w:rsidR="00711675">
        <w:t xml:space="preserve"> male, 70</w:t>
      </w:r>
      <w:r w:rsidR="00FB34E3">
        <w:t xml:space="preserve">). </w:t>
      </w:r>
    </w:p>
    <w:p w14:paraId="34194862" w14:textId="22C12A91" w:rsidR="00F50F70" w:rsidRDefault="0044360B" w:rsidP="0039285A">
      <w:r>
        <w:t>The second most common sub-theme in u</w:t>
      </w:r>
      <w:r w:rsidR="00C22C19">
        <w:t>rban residents</w:t>
      </w:r>
      <w:r>
        <w:t>’</w:t>
      </w:r>
      <w:r w:rsidR="00C22C19">
        <w:t xml:space="preserve"> </w:t>
      </w:r>
      <w:r>
        <w:t>responses</w:t>
      </w:r>
      <w:r w:rsidR="005A7D0C">
        <w:t xml:space="preserve"> </w:t>
      </w:r>
      <w:r>
        <w:t xml:space="preserve">was </w:t>
      </w:r>
      <w:r w:rsidR="004019A2">
        <w:rPr>
          <w:i/>
          <w:iCs/>
        </w:rPr>
        <w:t>Journey time</w:t>
      </w:r>
      <w:r w:rsidR="004019A2">
        <w:t xml:space="preserve">, concerning </w:t>
      </w:r>
      <w:r w:rsidR="008E6C52">
        <w:t>t</w:t>
      </w:r>
      <w:r w:rsidR="008E6C52" w:rsidRPr="008E6C52">
        <w:t>otal journey times, arrival times, and wait times, and comparisons between modes</w:t>
      </w:r>
      <w:r w:rsidR="008E6C52">
        <w:t xml:space="preserve"> for these factors (</w:t>
      </w:r>
      <w:r w:rsidR="00CA435F" w:rsidRPr="00CA435F">
        <w:rPr>
          <w:i/>
          <w:iCs/>
        </w:rPr>
        <w:t xml:space="preserve">“Cost, arrival time and how long it takes to complete your journey based on current traffic times” </w:t>
      </w:r>
      <w:r w:rsidR="00CA435F">
        <w:t>mu14</w:t>
      </w:r>
      <w:r w:rsidR="00CD4DDB">
        <w:t>, male, 39</w:t>
      </w:r>
      <w:r w:rsidR="00CA435F">
        <w:t>)</w:t>
      </w:r>
      <w:r w:rsidR="00DA7C46">
        <w:t xml:space="preserve">. For </w:t>
      </w:r>
      <w:r w:rsidR="001D3852">
        <w:t>peri-</w:t>
      </w:r>
      <w:r w:rsidR="00DA7C46">
        <w:t>urban and rural residents, this was</w:t>
      </w:r>
      <w:r w:rsidR="00B73FB0">
        <w:t xml:space="preserve"> considerably less prominent</w:t>
      </w:r>
      <w:r w:rsidR="00DA7C46">
        <w:t>.</w:t>
      </w:r>
      <w:r w:rsidR="009B318A">
        <w:t xml:space="preserve"> A potential explanation </w:t>
      </w:r>
      <w:r w:rsidR="007E2435">
        <w:t xml:space="preserve">relates to the greater availability of route options in urban areas. Where </w:t>
      </w:r>
      <w:r w:rsidR="006F5189">
        <w:t>a variety of</w:t>
      </w:r>
      <w:r w:rsidR="007E2435">
        <w:t xml:space="preserve"> options are realistic </w:t>
      </w:r>
      <w:r w:rsidR="006F5189">
        <w:t xml:space="preserve">in terms of travel time and cost, information about those options </w:t>
      </w:r>
      <w:r w:rsidR="00323621">
        <w:t>would be valuable</w:t>
      </w:r>
      <w:r w:rsidR="006F5189">
        <w:t>.</w:t>
      </w:r>
      <w:r w:rsidR="00323621">
        <w:t xml:space="preserve"> Where </w:t>
      </w:r>
      <w:r w:rsidR="00102E08">
        <w:t xml:space="preserve">viable </w:t>
      </w:r>
      <w:r w:rsidR="00323621">
        <w:t xml:space="preserve">options are </w:t>
      </w:r>
      <w:r w:rsidR="00102E08">
        <w:t xml:space="preserve">perceived to be </w:t>
      </w:r>
      <w:r w:rsidR="00323621">
        <w:t xml:space="preserve">limited, </w:t>
      </w:r>
      <w:r w:rsidR="001C2170">
        <w:t>for example where users are already aware that it would require a long walk to access public transport and the connection of multiple services to reach a destination</w:t>
      </w:r>
      <w:r w:rsidR="00324271">
        <w:t xml:space="preserve"> (i.e., in peri-urban and rural areas)</w:t>
      </w:r>
      <w:r w:rsidR="001C2170">
        <w:t>, such</w:t>
      </w:r>
      <w:r w:rsidR="00582FD1">
        <w:t xml:space="preserve"> comparative</w:t>
      </w:r>
      <w:r w:rsidR="001C2170">
        <w:t xml:space="preserve"> information </w:t>
      </w:r>
      <w:r w:rsidR="00C1249E">
        <w:t xml:space="preserve">may be </w:t>
      </w:r>
      <w:r w:rsidR="00324271">
        <w:t>considered of lesser importance.</w:t>
      </w:r>
      <w:r w:rsidR="00BE1CA9">
        <w:t xml:space="preserve"> </w:t>
      </w:r>
    </w:p>
    <w:p w14:paraId="1315C3CE" w14:textId="5DA02FEF" w:rsidR="00451812" w:rsidRDefault="00BE6ABD" w:rsidP="005A7D0C">
      <w:r>
        <w:t xml:space="preserve">Another </w:t>
      </w:r>
      <w:r w:rsidR="002F6288">
        <w:t xml:space="preserve">sub-theme in which notable differences were observed was in </w:t>
      </w:r>
      <w:r w:rsidR="002F6288">
        <w:rPr>
          <w:i/>
          <w:iCs/>
        </w:rPr>
        <w:t>Car parking</w:t>
      </w:r>
      <w:r w:rsidR="002F6288">
        <w:t xml:space="preserve">, </w:t>
      </w:r>
      <w:r w:rsidR="00860AC4">
        <w:t xml:space="preserve">relating to comments </w:t>
      </w:r>
      <w:r w:rsidR="00224CA1">
        <w:t xml:space="preserve">about the </w:t>
      </w:r>
      <w:r w:rsidR="00224CA1" w:rsidRPr="00224CA1">
        <w:t xml:space="preserve">presence, availability, and </w:t>
      </w:r>
      <w:r w:rsidR="00224CA1">
        <w:t xml:space="preserve">cost of at-station and </w:t>
      </w:r>
      <w:r w:rsidR="00224CA1" w:rsidRPr="00224CA1">
        <w:t xml:space="preserve">nearby </w:t>
      </w:r>
      <w:r w:rsidR="00224CA1">
        <w:t>on-</w:t>
      </w:r>
      <w:r w:rsidR="00224CA1" w:rsidRPr="00224CA1">
        <w:t>street parking</w:t>
      </w:r>
      <w:r w:rsidR="00224CA1">
        <w:t xml:space="preserve"> (</w:t>
      </w:r>
      <w:r w:rsidR="00540655" w:rsidRPr="00540655">
        <w:rPr>
          <w:i/>
          <w:iCs/>
        </w:rPr>
        <w:t xml:space="preserve">“Parking available and cost (if I’m driving to a train or bus)” </w:t>
      </w:r>
      <w:r w:rsidR="00540655" w:rsidRPr="00540655">
        <w:t>fr11</w:t>
      </w:r>
      <w:r w:rsidR="00CD4DDB">
        <w:t>, female, 40</w:t>
      </w:r>
      <w:r w:rsidR="00540655">
        <w:t>). This was more prominent in the responses of peri-urban and rural residents</w:t>
      </w:r>
      <w:r w:rsidR="00A233A4">
        <w:t xml:space="preserve">. </w:t>
      </w:r>
      <w:r w:rsidR="00697532">
        <w:t>Related to this,</w:t>
      </w:r>
      <w:r w:rsidR="00556790">
        <w:t xml:space="preserve"> the</w:t>
      </w:r>
      <w:r w:rsidR="00697532">
        <w:t xml:space="preserve"> </w:t>
      </w:r>
      <w:r w:rsidR="00697532">
        <w:rPr>
          <w:i/>
          <w:iCs/>
        </w:rPr>
        <w:t>Bike parking</w:t>
      </w:r>
      <w:r w:rsidR="00697532">
        <w:t xml:space="preserve"> </w:t>
      </w:r>
      <w:r w:rsidR="00556790">
        <w:t xml:space="preserve">sub-theme </w:t>
      </w:r>
      <w:r w:rsidR="00697532">
        <w:t xml:space="preserve">was </w:t>
      </w:r>
      <w:r w:rsidR="00556790">
        <w:t xml:space="preserve">also </w:t>
      </w:r>
      <w:r w:rsidR="003F7BEA">
        <w:t>of greater importance to those in peri-urban areas</w:t>
      </w:r>
      <w:r w:rsidR="005A7D0C">
        <w:t>.</w:t>
      </w:r>
      <w:r w:rsidR="00270EED">
        <w:t xml:space="preserve"> Th</w:t>
      </w:r>
      <w:r w:rsidR="003D4804">
        <w:t>i</w:t>
      </w:r>
      <w:r w:rsidR="00270EED">
        <w:t xml:space="preserve">s highlights the </w:t>
      </w:r>
      <w:r w:rsidR="00ED7E37">
        <w:t>potential for cycling and public transport combin</w:t>
      </w:r>
      <w:r w:rsidR="00D27884">
        <w:t>ations</w:t>
      </w:r>
      <w:r w:rsidR="00ED7E37">
        <w:t xml:space="preserve"> to </w:t>
      </w:r>
      <w:r w:rsidR="00D27884">
        <w:t>replace some vehicle journeys</w:t>
      </w:r>
      <w:r w:rsidR="00323F92">
        <w:t xml:space="preserve"> for those individuals</w:t>
      </w:r>
      <w:r w:rsidR="00581381">
        <w:t>.</w:t>
      </w:r>
    </w:p>
    <w:p w14:paraId="7DBF256F" w14:textId="693F0DE3" w:rsidR="00C860A6" w:rsidRDefault="00E20EBD" w:rsidP="00C860A6">
      <w:r>
        <w:t xml:space="preserve">The </w:t>
      </w:r>
      <w:r w:rsidR="000E2E82">
        <w:rPr>
          <w:i/>
          <w:iCs/>
        </w:rPr>
        <w:t>Security and safety</w:t>
      </w:r>
      <w:r w:rsidR="000E2E82">
        <w:t xml:space="preserve"> </w:t>
      </w:r>
      <w:r>
        <w:t xml:space="preserve">sub-theme </w:t>
      </w:r>
      <w:proofErr w:type="gramStart"/>
      <w:r>
        <w:t>was</w:t>
      </w:r>
      <w:proofErr w:type="gramEnd"/>
      <w:r>
        <w:t xml:space="preserve"> </w:t>
      </w:r>
      <w:r w:rsidR="00323F92">
        <w:t>similarly prominent across groups</w:t>
      </w:r>
      <w:r w:rsidR="00144B56">
        <w:t xml:space="preserve">. </w:t>
      </w:r>
      <w:r w:rsidR="00DC0D93">
        <w:t>Comments under this sub-theme</w:t>
      </w:r>
      <w:r w:rsidR="00144B56">
        <w:t xml:space="preserve"> </w:t>
      </w:r>
      <w:r w:rsidR="00595C63">
        <w:t xml:space="preserve">included </w:t>
      </w:r>
      <w:r w:rsidR="00DC0D93">
        <w:t>those</w:t>
      </w:r>
      <w:r w:rsidR="00595C63">
        <w:t xml:space="preserve"> about </w:t>
      </w:r>
      <w:r w:rsidR="00144B56">
        <w:t>security</w:t>
      </w:r>
      <w:r w:rsidR="00595C63">
        <w:t xml:space="preserve"> a</w:t>
      </w:r>
      <w:r w:rsidR="00595C63" w:rsidRPr="00595C63">
        <w:t xml:space="preserve">t stops and stations </w:t>
      </w:r>
      <w:r w:rsidR="00DC0D93">
        <w:t>and about</w:t>
      </w:r>
      <w:r w:rsidR="00144B56">
        <w:t xml:space="preserve"> safety</w:t>
      </w:r>
      <w:r w:rsidR="00595C63" w:rsidRPr="00595C63">
        <w:t xml:space="preserve"> for active travel</w:t>
      </w:r>
      <w:r w:rsidR="00595C63">
        <w:t>, including l</w:t>
      </w:r>
      <w:r w:rsidR="00595C63" w:rsidRPr="00595C63">
        <w:t xml:space="preserve">ighting, cameras and their functional status, </w:t>
      </w:r>
      <w:r w:rsidR="00595C63">
        <w:t xml:space="preserve">and the </w:t>
      </w:r>
      <w:r w:rsidR="00595C63" w:rsidRPr="00595C63">
        <w:t>typical presence of people</w:t>
      </w:r>
      <w:r w:rsidR="00697BA9">
        <w:t xml:space="preserve"> (e.g., whether an area is usually busy)</w:t>
      </w:r>
      <w:r w:rsidR="00595C63">
        <w:t xml:space="preserve">, including </w:t>
      </w:r>
      <w:r w:rsidR="00697BA9">
        <w:t xml:space="preserve">mentions of human </w:t>
      </w:r>
      <w:r w:rsidR="00595C63" w:rsidRPr="00595C63">
        <w:t>staff</w:t>
      </w:r>
      <w:r w:rsidR="00223C7A">
        <w:t xml:space="preserve"> (</w:t>
      </w:r>
      <w:r w:rsidR="00223C7A" w:rsidRPr="00223C7A">
        <w:rPr>
          <w:i/>
          <w:iCs/>
        </w:rPr>
        <w:t xml:space="preserve">“If I'm traveling at night </w:t>
      </w:r>
      <w:proofErr w:type="spellStart"/>
      <w:r w:rsidR="00223C7A" w:rsidRPr="00223C7A">
        <w:rPr>
          <w:i/>
          <w:iCs/>
        </w:rPr>
        <w:t>i</w:t>
      </w:r>
      <w:proofErr w:type="spellEnd"/>
      <w:r w:rsidR="00223C7A" w:rsidRPr="00223C7A">
        <w:rPr>
          <w:i/>
          <w:iCs/>
        </w:rPr>
        <w:t xml:space="preserve"> would like to get information on my destination security and the lighting at the stop”</w:t>
      </w:r>
      <w:r w:rsidR="00223C7A">
        <w:t xml:space="preserve"> mixp2</w:t>
      </w:r>
      <w:r w:rsidR="00CD4DDB">
        <w:t xml:space="preserve">, </w:t>
      </w:r>
      <w:r w:rsidR="005D772B">
        <w:t>male, 43</w:t>
      </w:r>
      <w:r w:rsidR="00223C7A">
        <w:t>)</w:t>
      </w:r>
      <w:r w:rsidR="00697BA9">
        <w:t>.</w:t>
      </w:r>
      <w:r w:rsidR="00144B56">
        <w:t xml:space="preserve"> </w:t>
      </w:r>
      <w:r w:rsidR="00BC7A2B">
        <w:t>Interestingly, this</w:t>
      </w:r>
      <w:r w:rsidR="00C860A6">
        <w:t xml:space="preserve"> </w:t>
      </w:r>
      <w:r w:rsidR="00CB54B5">
        <w:t>information</w:t>
      </w:r>
      <w:r w:rsidR="00BC7A2B">
        <w:t xml:space="preserve"> was expressed as potential</w:t>
      </w:r>
      <w:r w:rsidR="00002555">
        <w:t>ly conflicting with sustainability</w:t>
      </w:r>
      <w:r w:rsidR="00CB54B5">
        <w:t xml:space="preserve"> goals</w:t>
      </w:r>
      <w:r w:rsidR="00C860A6">
        <w:t xml:space="preserve">: </w:t>
      </w:r>
    </w:p>
    <w:p w14:paraId="32C235A0" w14:textId="77777777" w:rsidR="00C860A6" w:rsidRDefault="00C860A6" w:rsidP="00C860A6"/>
    <w:p w14:paraId="41C4F9D3" w14:textId="5FF2539D" w:rsidR="00800D34" w:rsidRDefault="00C860A6" w:rsidP="00C860A6">
      <w:pPr>
        <w:pStyle w:val="Quote"/>
      </w:pPr>
      <w:r>
        <w:t>“</w:t>
      </w:r>
      <w:r w:rsidR="00800D34">
        <w:t xml:space="preserve">Although helpful to have information on safety and lighting, if there was a question of safety and </w:t>
      </w:r>
      <w:proofErr w:type="gramStart"/>
      <w:r w:rsidR="00800D34">
        <w:t>lighting</w:t>
      </w:r>
      <w:proofErr w:type="gramEnd"/>
      <w:r w:rsidR="00800D34">
        <w:t xml:space="preserve"> I would be wary of walking or visiting the station </w:t>
      </w:r>
      <w:r w:rsidR="00800D34">
        <w:lastRenderedPageBreak/>
        <w:t xml:space="preserve">at night. I have a car and although </w:t>
      </w:r>
      <w:proofErr w:type="gramStart"/>
      <w:r w:rsidR="00800D34">
        <w:t>ideally</w:t>
      </w:r>
      <w:proofErr w:type="gramEnd"/>
      <w:r w:rsidR="00800D34">
        <w:t xml:space="preserve"> I want to be environmentally conscious and take public transport, there is no way I would put myself at any personal risk to achieve this. If I hear or think a station is unsafe, I </w:t>
      </w:r>
      <w:proofErr w:type="gramStart"/>
      <w:r w:rsidR="00800D34">
        <w:t>would</w:t>
      </w:r>
      <w:proofErr w:type="gramEnd"/>
      <w:r w:rsidR="00800D34">
        <w:t xml:space="preserve"> not go to it” </w:t>
      </w:r>
      <w:r w:rsidR="00800D34" w:rsidRPr="005D772B">
        <w:rPr>
          <w:i w:val="0"/>
          <w:iCs w:val="0"/>
        </w:rPr>
        <w:t>fp12</w:t>
      </w:r>
      <w:r w:rsidR="005D772B">
        <w:rPr>
          <w:i w:val="0"/>
          <w:iCs w:val="0"/>
        </w:rPr>
        <w:t xml:space="preserve">, female, </w:t>
      </w:r>
      <w:r w:rsidR="00643771">
        <w:rPr>
          <w:i w:val="0"/>
          <w:iCs w:val="0"/>
        </w:rPr>
        <w:t>43</w:t>
      </w:r>
    </w:p>
    <w:p w14:paraId="398832C1" w14:textId="77777777" w:rsidR="00CB54B5" w:rsidRDefault="00CB54B5" w:rsidP="00800D34"/>
    <w:p w14:paraId="41D48D02" w14:textId="72185A17" w:rsidR="001B5E34" w:rsidRDefault="00CB54B5" w:rsidP="00EA6AFD">
      <w:r>
        <w:t xml:space="preserve">Although also included under </w:t>
      </w:r>
      <w:r>
        <w:rPr>
          <w:i/>
          <w:iCs/>
        </w:rPr>
        <w:t>Safety and security,</w:t>
      </w:r>
      <w:r>
        <w:t xml:space="preserve"> </w:t>
      </w:r>
      <w:r w:rsidR="00144B56">
        <w:rPr>
          <w:i/>
          <w:iCs/>
        </w:rPr>
        <w:t>Human staff</w:t>
      </w:r>
      <w:r w:rsidR="00144B56">
        <w:t xml:space="preserve"> was also included as a separate sub-theme. </w:t>
      </w:r>
      <w:r>
        <w:t>T</w:t>
      </w:r>
      <w:r w:rsidR="00350518">
        <w:t xml:space="preserve">he sub-themes </w:t>
      </w:r>
      <w:r w:rsidR="00254770">
        <w:t>could be</w:t>
      </w:r>
      <w:r w:rsidR="00144B56">
        <w:t xml:space="preserve"> co-present</w:t>
      </w:r>
      <w:r>
        <w:t>; however</w:t>
      </w:r>
      <w:r w:rsidR="00144B56">
        <w:t xml:space="preserve">, the distinction was made </w:t>
      </w:r>
      <w:r w:rsidR="00350518">
        <w:t xml:space="preserve">as some made clear reference to </w:t>
      </w:r>
      <w:r w:rsidR="0052419D">
        <w:t xml:space="preserve">staff in terms of a security presence </w:t>
      </w:r>
      <w:r w:rsidR="00013CD7">
        <w:t>(</w:t>
      </w:r>
      <w:r w:rsidR="00013CD7" w:rsidRPr="00013CD7">
        <w:rPr>
          <w:i/>
          <w:iCs/>
        </w:rPr>
        <w:t xml:space="preserve">“I wouldn’t use a train if I knew I needed to get in/ off at night with poor lighting and no station staff” </w:t>
      </w:r>
      <w:r w:rsidR="00013CD7">
        <w:t>fp22</w:t>
      </w:r>
      <w:r w:rsidR="00643771">
        <w:t>, female, 41</w:t>
      </w:r>
      <w:r w:rsidR="00013CD7">
        <w:t>)</w:t>
      </w:r>
      <w:r w:rsidR="0052419D">
        <w:t>,</w:t>
      </w:r>
      <w:r w:rsidR="00013CD7">
        <w:t xml:space="preserve"> </w:t>
      </w:r>
      <w:r w:rsidR="0052419D">
        <w:t>where</w:t>
      </w:r>
      <w:r w:rsidR="00C5250A">
        <w:t xml:space="preserve">as for others the issue of staffing was more related to having a human to talk </w:t>
      </w:r>
      <w:r w:rsidR="00DC4CE8">
        <w:t>to</w:t>
      </w:r>
      <w:r w:rsidR="00C5250A">
        <w:t xml:space="preserve"> in case of any journey complications or difficulties </w:t>
      </w:r>
      <w:r w:rsidR="00C5250A" w:rsidRPr="001070BC">
        <w:t>(</w:t>
      </w:r>
      <w:r w:rsidR="001070BC" w:rsidRPr="001070BC">
        <w:rPr>
          <w:i/>
          <w:iCs/>
        </w:rPr>
        <w:t>“Is there a human being on site at all in case there are any problems . How would I find out about delays / cancellations”</w:t>
      </w:r>
      <w:r w:rsidR="001070BC">
        <w:t xml:space="preserve"> fr13</w:t>
      </w:r>
      <w:r w:rsidR="00643771">
        <w:t xml:space="preserve">, female, </w:t>
      </w:r>
      <w:r w:rsidR="00B11CCF">
        <w:t>48</w:t>
      </w:r>
      <w:r w:rsidR="001070BC">
        <w:t xml:space="preserve">). </w:t>
      </w:r>
      <w:r w:rsidR="00DC4CE8">
        <w:t xml:space="preserve">This </w:t>
      </w:r>
      <w:r w:rsidR="00A823FA">
        <w:t>sub-</w:t>
      </w:r>
      <w:r w:rsidR="00DC4CE8">
        <w:t xml:space="preserve">theme was </w:t>
      </w:r>
      <w:r w:rsidR="00EA6AFD">
        <w:t>most</w:t>
      </w:r>
      <w:r w:rsidR="00DC4CE8">
        <w:t xml:space="preserve"> common in the responses of rural residents</w:t>
      </w:r>
      <w:r w:rsidR="00EA6AFD">
        <w:t>, and of</w:t>
      </w:r>
      <w:r w:rsidR="00006F24">
        <w:t xml:space="preserve"> importance to some peri-urban residents</w:t>
      </w:r>
      <w:r w:rsidR="00EA6AFD">
        <w:t xml:space="preserve">; however, </w:t>
      </w:r>
      <w:r w:rsidR="00503F9A">
        <w:t>it was completely absent from urban residents’ responses</w:t>
      </w:r>
      <w:r w:rsidR="00DC4CE8">
        <w:t>.</w:t>
      </w:r>
      <w:r w:rsidR="00774381">
        <w:t xml:space="preserve"> Age may be a factor here, with older </w:t>
      </w:r>
      <w:r w:rsidR="0046295B">
        <w:t>individuals</w:t>
      </w:r>
      <w:r w:rsidR="00774381">
        <w:t xml:space="preserve"> more </w:t>
      </w:r>
      <w:r w:rsidR="0046295B">
        <w:t xml:space="preserve">highly valuing human interaction compared to </w:t>
      </w:r>
      <w:r w:rsidR="00EF33DE">
        <w:t>interaction with unmanned information</w:t>
      </w:r>
      <w:r w:rsidR="003E2570">
        <w:t xml:space="preserve"> and public transport</w:t>
      </w:r>
      <w:r w:rsidR="00EF33DE">
        <w:t xml:space="preserve"> systems </w:t>
      </w:r>
      <w:r w:rsidR="00B9155F">
        <w:fldChar w:fldCharType="begin">
          <w:fldData xml:space="preserve">PEVuZE5vdGU+PENpdGU+PEF1dGhvcj5IYXJ2ZXk8L0F1dGhvcj48WWVhcj4yMDE5PC9ZZWFyPjxS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</w:fldData>
        </w:fldChar>
      </w:r>
      <w:r w:rsidR="00F555EE">
        <w:instrText xml:space="preserve"> ADDIN EN.CITE </w:instrText>
      </w:r>
      <w:r w:rsidR="00F555EE">
        <w:fldChar w:fldCharType="begin">
          <w:fldData xml:space="preserve">PEVuZE5vdGU+PENpdGU+PEF1dGhvcj5IYXJ2ZXk8L0F1dGhvcj48WWVhcj4yMDE5PC9ZZWFyPjxS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</w:fldData>
        </w:fldChar>
      </w:r>
      <w:r w:rsidR="00F555EE">
        <w:instrText xml:space="preserve"> ADDIN EN.CITE.DATA </w:instrText>
      </w:r>
      <w:r w:rsidR="00F555EE">
        <w:fldChar w:fldCharType="end"/>
      </w:r>
      <w:r w:rsidR="00B9155F">
        <w:fldChar w:fldCharType="separate"/>
      </w:r>
      <w:r w:rsidR="00F555EE">
        <w:rPr>
          <w:noProof/>
        </w:rPr>
        <w:t>(Harvey et al., 2019; Kassens-Noor et al., 2020)</w:t>
      </w:r>
      <w:r w:rsidR="00B9155F">
        <w:fldChar w:fldCharType="end"/>
      </w:r>
      <w:r w:rsidR="00F555EE">
        <w:t xml:space="preserve">. </w:t>
      </w:r>
      <w:r w:rsidR="00B25637">
        <w:t xml:space="preserve">The </w:t>
      </w:r>
      <w:r w:rsidR="00B4618D">
        <w:t xml:space="preserve">typically quieter nature of peri-urban and rural areas (compared to urban areas) may also be of influence, </w:t>
      </w:r>
      <w:r w:rsidR="005B3028">
        <w:t xml:space="preserve">particularly in terms of security, with a requirement for human staff perceived as lower </w:t>
      </w:r>
      <w:r w:rsidR="00960DC3">
        <w:t xml:space="preserve">at </w:t>
      </w:r>
      <w:r w:rsidR="005B3028">
        <w:t>busy station</w:t>
      </w:r>
      <w:r w:rsidR="00960DC3">
        <w:t>s</w:t>
      </w:r>
      <w:r w:rsidR="005B3028">
        <w:t xml:space="preserve"> or area</w:t>
      </w:r>
      <w:r w:rsidR="00960DC3">
        <w:t>s compared to</w:t>
      </w:r>
      <w:r w:rsidR="005B3028">
        <w:t xml:space="preserve"> </w:t>
      </w:r>
      <w:r w:rsidR="00960DC3">
        <w:t xml:space="preserve">those </w:t>
      </w:r>
      <w:r w:rsidR="00901C79">
        <w:t>that see fewer travellers</w:t>
      </w:r>
      <w:r w:rsidR="00E2556C">
        <w:t xml:space="preserve"> </w:t>
      </w:r>
      <w:r w:rsidR="00E2556C">
        <w:fldChar w:fldCharType="begin">
          <w:fldData xml:space="preserve">PEVuZE5vdGU+PENpdGU+PEF1dGhvcj5NYWNtaWxsYW48L0F1dGhvcj48WWVhcj4yMDAwPC9ZZWFy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</w:fldData>
        </w:fldChar>
      </w:r>
      <w:r w:rsidR="00E2556C">
        <w:instrText xml:space="preserve"> ADDIN EN.CITE </w:instrText>
      </w:r>
      <w:r w:rsidR="00E2556C">
        <w:fldChar w:fldCharType="begin">
          <w:fldData xml:space="preserve">PEVuZE5vdGU+PENpdGU+PEF1dGhvcj5NYWNtaWxsYW48L0F1dGhvcj48WWVhcj4yMDAwPC9ZZWFy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</w:fldData>
        </w:fldChar>
      </w:r>
      <w:r w:rsidR="00E2556C">
        <w:instrText xml:space="preserve"> ADDIN EN.CITE.DATA </w:instrText>
      </w:r>
      <w:r w:rsidR="00E2556C">
        <w:fldChar w:fldCharType="end"/>
      </w:r>
      <w:r w:rsidR="00E2556C">
        <w:fldChar w:fldCharType="separate"/>
      </w:r>
      <w:r w:rsidR="00E2556C">
        <w:rPr>
          <w:noProof/>
        </w:rPr>
        <w:t>(Hidayati et al., 2020; Macmillan et al., 2000)</w:t>
      </w:r>
      <w:r w:rsidR="00E2556C">
        <w:fldChar w:fldCharType="end"/>
      </w:r>
      <w:r w:rsidR="00E2556C">
        <w:t>.</w:t>
      </w:r>
      <w:r w:rsidR="00DD7155">
        <w:t xml:space="preserve"> </w:t>
      </w:r>
    </w:p>
    <w:p w14:paraId="7179ED7E" w14:textId="4BF28A68" w:rsidR="008D5D96" w:rsidRDefault="002E2B8A" w:rsidP="00102895">
      <w:r>
        <w:t xml:space="preserve">A final sub-theme worth discussing is </w:t>
      </w:r>
      <w:r w:rsidR="00AF03D8">
        <w:rPr>
          <w:i/>
          <w:iCs/>
        </w:rPr>
        <w:t>Stations and stops</w:t>
      </w:r>
      <w:r w:rsidR="00AF03D8">
        <w:t xml:space="preserve">. </w:t>
      </w:r>
      <w:r w:rsidR="009C5F5A">
        <w:t>Comments categorised under this sub-theme</w:t>
      </w:r>
      <w:r w:rsidR="00AF03D8">
        <w:t xml:space="preserve"> </w:t>
      </w:r>
      <w:r w:rsidR="009C5F5A">
        <w:t xml:space="preserve">related to information about </w:t>
      </w:r>
      <w:r w:rsidR="009C5F5A" w:rsidRPr="009C5F5A">
        <w:t>locations and layout</w:t>
      </w:r>
      <w:r w:rsidR="009C5F5A">
        <w:t xml:space="preserve"> of stations and stop</w:t>
      </w:r>
      <w:r w:rsidR="009C5F5A" w:rsidRPr="009C5F5A">
        <w:t>s</w:t>
      </w:r>
      <w:r w:rsidR="009C5F5A">
        <w:t>, the</w:t>
      </w:r>
      <w:r w:rsidR="009C5F5A" w:rsidRPr="009C5F5A">
        <w:t xml:space="preserve"> </w:t>
      </w:r>
      <w:r w:rsidR="009C5F5A">
        <w:t xml:space="preserve">type of </w:t>
      </w:r>
      <w:r w:rsidR="009C5F5A" w:rsidRPr="009C5F5A">
        <w:t>shelter</w:t>
      </w:r>
      <w:r w:rsidR="009C5F5A">
        <w:t xml:space="preserve"> present</w:t>
      </w:r>
      <w:r w:rsidR="009C5F5A" w:rsidRPr="009C5F5A">
        <w:t xml:space="preserve">, </w:t>
      </w:r>
      <w:r w:rsidR="009C5F5A">
        <w:t>and information on the presence and stat</w:t>
      </w:r>
      <w:r w:rsidR="006E3542">
        <w:t>us</w:t>
      </w:r>
      <w:r w:rsidR="00E42432">
        <w:t xml:space="preserve"> (e.g., open or closed)</w:t>
      </w:r>
      <w:r w:rsidR="006E3542">
        <w:t xml:space="preserve"> of </w:t>
      </w:r>
      <w:r w:rsidR="006E3542" w:rsidRPr="009C5F5A">
        <w:t>facilities</w:t>
      </w:r>
      <w:r w:rsidR="006E3542">
        <w:t xml:space="preserve"> </w:t>
      </w:r>
      <w:r w:rsidR="00E42432">
        <w:t xml:space="preserve">(including toilets and lifts) and </w:t>
      </w:r>
      <w:r w:rsidR="009C5F5A" w:rsidRPr="009C5F5A">
        <w:t>shops and cafes</w:t>
      </w:r>
      <w:r w:rsidR="00E42432">
        <w:t xml:space="preserve"> (</w:t>
      </w:r>
      <w:r w:rsidR="00F51B36" w:rsidRPr="00F51B36">
        <w:rPr>
          <w:i/>
          <w:iCs/>
        </w:rPr>
        <w:t xml:space="preserve">“Whether there is an open waiting room /what waiting room facilities there </w:t>
      </w:r>
      <w:proofErr w:type="gramStart"/>
      <w:r w:rsidR="00F51B36" w:rsidRPr="00F51B36">
        <w:rPr>
          <w:i/>
          <w:iCs/>
        </w:rPr>
        <w:t>are would be</w:t>
      </w:r>
      <w:proofErr w:type="gramEnd"/>
      <w:r w:rsidR="00F51B36" w:rsidRPr="00F51B36">
        <w:rPr>
          <w:i/>
          <w:iCs/>
        </w:rPr>
        <w:t xml:space="preserve"> helpful” </w:t>
      </w:r>
      <w:r w:rsidR="00F51B36">
        <w:t>fp24</w:t>
      </w:r>
      <w:r w:rsidR="00B11CCF">
        <w:t>, female, 41</w:t>
      </w:r>
      <w:r w:rsidR="00F51B36">
        <w:t>)</w:t>
      </w:r>
      <w:r w:rsidR="0046335E">
        <w:t>.</w:t>
      </w:r>
      <w:r w:rsidR="00A31522">
        <w:t xml:space="preserve"> This was most </w:t>
      </w:r>
      <w:r w:rsidR="00B04AF9">
        <w:t xml:space="preserve">prominent </w:t>
      </w:r>
      <w:r w:rsidR="00A31522">
        <w:t>in the responses from peri-urban residents</w:t>
      </w:r>
      <w:r w:rsidR="00D244AE">
        <w:t>.</w:t>
      </w:r>
      <w:r w:rsidR="00A31522">
        <w:t xml:space="preserve"> </w:t>
      </w:r>
    </w:p>
    <w:p w14:paraId="519DA790" w14:textId="283218DB" w:rsidR="004B4F3F" w:rsidRDefault="004B4F3F" w:rsidP="00102895"/>
    <w:p w14:paraId="0B5B7C40" w14:textId="26B8B30E" w:rsidR="008C1EA3" w:rsidRDefault="002F0F8E" w:rsidP="00ED3368">
      <w:pPr>
        <w:pStyle w:val="Heading3"/>
      </w:pPr>
      <w:r>
        <w:t xml:space="preserve">Other themes </w:t>
      </w:r>
    </w:p>
    <w:p w14:paraId="0B351FCB" w14:textId="694BC1FC" w:rsidR="00AD5E99" w:rsidRPr="00F12C71" w:rsidRDefault="00055303" w:rsidP="00F12C71">
      <w:pPr>
        <w:rPr>
          <w:i/>
          <w:iCs/>
        </w:rPr>
      </w:pPr>
      <w:r>
        <w:t xml:space="preserve">Question </w:t>
      </w:r>
      <w:r w:rsidR="002F0F8E">
        <w:t>f</w:t>
      </w:r>
      <w:r>
        <w:t>our</w:t>
      </w:r>
      <w:r w:rsidR="00ED3368">
        <w:t xml:space="preserve"> specifically asked what information </w:t>
      </w:r>
      <w:r w:rsidR="00C01AC6">
        <w:t>participants considered</w:t>
      </w:r>
      <w:r w:rsidR="00ED3368">
        <w:t xml:space="preserve"> least usefu</w:t>
      </w:r>
      <w:r w:rsidR="00EF65AF">
        <w:t>l</w:t>
      </w:r>
      <w:r w:rsidR="002F0F8E">
        <w:t xml:space="preserve">, hence the presence of the </w:t>
      </w:r>
      <w:r w:rsidR="002F0F8E" w:rsidRPr="002F0F8E">
        <w:rPr>
          <w:i/>
          <w:iCs/>
        </w:rPr>
        <w:t>Least useful</w:t>
      </w:r>
      <w:r w:rsidR="002F0F8E" w:rsidRPr="002F0F8E">
        <w:t xml:space="preserve"> sub-theme</w:t>
      </w:r>
      <w:r w:rsidR="00EF65AF">
        <w:t xml:space="preserve">. </w:t>
      </w:r>
      <w:r w:rsidR="007B1618">
        <w:t>The</w:t>
      </w:r>
      <w:r w:rsidR="00EF65AF">
        <w:t xml:space="preserve"> 38 instances of participants </w:t>
      </w:r>
      <w:r w:rsidR="007B1618">
        <w:t>making comments</w:t>
      </w:r>
      <w:r w:rsidR="002F0F8E">
        <w:t xml:space="preserve"> about which information types would be of little use</w:t>
      </w:r>
      <w:r w:rsidR="007B1618">
        <w:t xml:space="preserve"> were divided into four sub-themes</w:t>
      </w:r>
      <w:r w:rsidR="001B34A6">
        <w:t xml:space="preserve"> </w:t>
      </w:r>
      <w:r w:rsidR="00CF45EA">
        <w:t>(</w:t>
      </w:r>
      <w:r w:rsidR="00EB6850">
        <w:rPr>
          <w:i/>
          <w:iCs/>
        </w:rPr>
        <w:t>Health</w:t>
      </w:r>
      <w:r w:rsidR="00E40B48">
        <w:t xml:space="preserve">, </w:t>
      </w:r>
      <w:r w:rsidR="001C62BC">
        <w:rPr>
          <w:i/>
          <w:iCs/>
        </w:rPr>
        <w:t>Env</w:t>
      </w:r>
      <w:r w:rsidR="00FF7CCA">
        <w:rPr>
          <w:i/>
          <w:iCs/>
        </w:rPr>
        <w:t>i</w:t>
      </w:r>
      <w:r w:rsidR="00EA1BF0">
        <w:rPr>
          <w:i/>
          <w:iCs/>
        </w:rPr>
        <w:t>r</w:t>
      </w:r>
      <w:r w:rsidR="001C62BC">
        <w:rPr>
          <w:i/>
          <w:iCs/>
        </w:rPr>
        <w:t>onmental</w:t>
      </w:r>
      <w:r w:rsidR="00CC145C">
        <w:t xml:space="preserve">, </w:t>
      </w:r>
      <w:r w:rsidR="00094BD4">
        <w:rPr>
          <w:i/>
          <w:iCs/>
        </w:rPr>
        <w:t>Condition and cleanliness</w:t>
      </w:r>
      <w:r w:rsidR="00E40B48">
        <w:t xml:space="preserve">, </w:t>
      </w:r>
      <w:r w:rsidR="00F12C71">
        <w:t>and</w:t>
      </w:r>
      <w:r w:rsidR="00094BD4">
        <w:t xml:space="preserve"> </w:t>
      </w:r>
      <w:r w:rsidR="00AD5E99">
        <w:rPr>
          <w:i/>
          <w:iCs/>
        </w:rPr>
        <w:t>Adverts</w:t>
      </w:r>
      <w:r w:rsidR="00CF45EA">
        <w:t>)</w:t>
      </w:r>
      <w:r w:rsidR="00054638">
        <w:t xml:space="preserve">. </w:t>
      </w:r>
      <w:r w:rsidR="00F71E21">
        <w:t>These were similarly present across transcripts.</w:t>
      </w:r>
    </w:p>
    <w:p w14:paraId="1873CB6F" w14:textId="6342B2E4" w:rsidR="00ED3368" w:rsidRDefault="00F044AB" w:rsidP="00523A97">
      <w:r>
        <w:lastRenderedPageBreak/>
        <w:t xml:space="preserve">Within the </w:t>
      </w:r>
      <w:r>
        <w:rPr>
          <w:i/>
          <w:iCs/>
        </w:rPr>
        <w:t>Negative</w:t>
      </w:r>
      <w:r>
        <w:t xml:space="preserve"> theme, </w:t>
      </w:r>
      <w:r w:rsidR="00A77B6D">
        <w:t>five</w:t>
      </w:r>
      <w:r>
        <w:t xml:space="preserve"> sub-themes were identified</w:t>
      </w:r>
      <w:r w:rsidR="00523A97">
        <w:t>, two of which are worthy of discussion here</w:t>
      </w:r>
      <w:r>
        <w:t>.</w:t>
      </w:r>
      <w:r w:rsidR="00523A97">
        <w:t xml:space="preserve"> The first,</w:t>
      </w:r>
      <w:r>
        <w:t xml:space="preserve"> </w:t>
      </w:r>
      <w:r w:rsidR="008A2324">
        <w:rPr>
          <w:i/>
          <w:iCs/>
        </w:rPr>
        <w:t>Not interested</w:t>
      </w:r>
      <w:r w:rsidR="00523A97">
        <w:rPr>
          <w:i/>
          <w:iCs/>
        </w:rPr>
        <w:t>,</w:t>
      </w:r>
      <w:r w:rsidR="008A2324">
        <w:t xml:space="preserve"> covered comments stating </w:t>
      </w:r>
      <w:r w:rsidR="007F274D" w:rsidRPr="007F274D">
        <w:t xml:space="preserve">that an individual </w:t>
      </w:r>
      <w:r w:rsidR="007F274D">
        <w:t xml:space="preserve">simply </w:t>
      </w:r>
      <w:r w:rsidR="007F274D" w:rsidRPr="007F274D">
        <w:t xml:space="preserve">wouldn’t use </w:t>
      </w:r>
      <w:r w:rsidR="007F274D">
        <w:t xml:space="preserve">the app </w:t>
      </w:r>
      <w:r w:rsidR="001A4387">
        <w:t>(</w:t>
      </w:r>
      <w:r w:rsidR="001A4387" w:rsidRPr="001A4387">
        <w:rPr>
          <w:i/>
          <w:iCs/>
        </w:rPr>
        <w:t xml:space="preserve">“I don't need that sort of service” </w:t>
      </w:r>
      <w:r w:rsidR="001A4387" w:rsidRPr="001A4387">
        <w:t>mr6</w:t>
      </w:r>
      <w:r w:rsidR="00B11CCF">
        <w:t>, male</w:t>
      </w:r>
      <w:r w:rsidR="00FE7870">
        <w:t>, 55</w:t>
      </w:r>
      <w:r w:rsidR="001A4387">
        <w:t>), all of which were found in responses from rural residents. This highlights a major challenge for MaaS in rural areas.</w:t>
      </w:r>
      <w:r w:rsidR="00523A97">
        <w:t xml:space="preserve"> </w:t>
      </w:r>
      <w:r w:rsidR="001A4387">
        <w:t xml:space="preserve">The second, </w:t>
      </w:r>
      <w:r w:rsidR="001A4387">
        <w:rPr>
          <w:i/>
          <w:iCs/>
        </w:rPr>
        <w:t>Choice constrained,</w:t>
      </w:r>
      <w:r w:rsidR="001A4387">
        <w:t xml:space="preserve"> was not unique to rural resident</w:t>
      </w:r>
      <w:r w:rsidR="00F71E21">
        <w:t>s</w:t>
      </w:r>
      <w:r w:rsidR="005409A8">
        <w:t xml:space="preserve">, </w:t>
      </w:r>
      <w:r w:rsidR="00F71E21">
        <w:t>but</w:t>
      </w:r>
      <w:r w:rsidR="005409A8">
        <w:t xml:space="preserve"> was more common in their responses. This sub-theme</w:t>
      </w:r>
      <w:r w:rsidR="00482B73">
        <w:t xml:space="preserve"> covered comments e</w:t>
      </w:r>
      <w:r w:rsidR="00482B73" w:rsidRPr="00482B73">
        <w:t>xplaining that it doesn’t matter about the information as there is only one service</w:t>
      </w:r>
      <w:r w:rsidR="00482B73">
        <w:t xml:space="preserve"> available, and</w:t>
      </w:r>
      <w:r w:rsidR="00482B73" w:rsidRPr="00482B73">
        <w:t xml:space="preserve"> that information doesn’t impact choice</w:t>
      </w:r>
      <w:r w:rsidR="00482B73">
        <w:t xml:space="preserve"> </w:t>
      </w:r>
      <w:r w:rsidR="00482B73" w:rsidRPr="00D75403">
        <w:t>(</w:t>
      </w:r>
      <w:r w:rsidR="00D75403" w:rsidRPr="00D75403">
        <w:rPr>
          <w:i/>
          <w:iCs/>
        </w:rPr>
        <w:t>“in most cases there is no option to choose a greener alternative”</w:t>
      </w:r>
      <w:r w:rsidR="00D75403">
        <w:t xml:space="preserve"> fr14</w:t>
      </w:r>
      <w:r w:rsidR="00FE7870">
        <w:t>, female, 69</w:t>
      </w:r>
      <w:r w:rsidR="00D75403">
        <w:t>).</w:t>
      </w:r>
    </w:p>
    <w:p w14:paraId="027D2DFE" w14:textId="2739D52D" w:rsidR="00F85EF5" w:rsidRPr="00523A97" w:rsidRDefault="00523A97" w:rsidP="00523A97">
      <w:pPr>
        <w:rPr>
          <w:i/>
          <w:iCs/>
        </w:rPr>
      </w:pPr>
      <w:r>
        <w:t xml:space="preserve">The </w:t>
      </w:r>
      <w:r w:rsidR="00750787" w:rsidRPr="00523A97">
        <w:rPr>
          <w:i/>
          <w:iCs/>
        </w:rPr>
        <w:t xml:space="preserve">Other </w:t>
      </w:r>
      <w:proofErr w:type="gramStart"/>
      <w:r w:rsidR="00750787" w:rsidRPr="00523A97">
        <w:rPr>
          <w:i/>
          <w:iCs/>
        </w:rPr>
        <w:t>views</w:t>
      </w:r>
      <w:proofErr w:type="gramEnd"/>
      <w:r>
        <w:rPr>
          <w:i/>
          <w:iCs/>
        </w:rPr>
        <w:t xml:space="preserve"> </w:t>
      </w:r>
      <w:r w:rsidR="00750787">
        <w:t>theme</w:t>
      </w:r>
      <w:r w:rsidR="00BC543B">
        <w:t xml:space="preserve"> (which was not divided into sub-themes)</w:t>
      </w:r>
      <w:r w:rsidR="009C11A4">
        <w:t xml:space="preserve"> was</w:t>
      </w:r>
      <w:r w:rsidR="00750787">
        <w:t xml:space="preserve"> identified across all response set</w:t>
      </w:r>
      <w:r>
        <w:t>s, with a greater prominence in rural resident’ responses</w:t>
      </w:r>
      <w:r w:rsidR="009C11A4">
        <w:t xml:space="preserve">. </w:t>
      </w:r>
      <w:r w:rsidR="00BC543B">
        <w:t>Th</w:t>
      </w:r>
      <w:r>
        <w:t>e</w:t>
      </w:r>
      <w:r w:rsidR="00BC543B">
        <w:t xml:space="preserve"> theme encompassed comments recounting people’s experiences of public transport, </w:t>
      </w:r>
      <w:r w:rsidR="00A26320">
        <w:t>active</w:t>
      </w:r>
      <w:r w:rsidR="00BC543B">
        <w:t xml:space="preserve"> travel, and multi modal travel</w:t>
      </w:r>
      <w:r w:rsidR="0023457E">
        <w:t xml:space="preserve">, </w:t>
      </w:r>
      <w:r w:rsidR="00D1349A">
        <w:t>as well as those comments suggesting improvements to services and infrastructure</w:t>
      </w:r>
      <w:r w:rsidR="0023457E">
        <w:t xml:space="preserve">. </w:t>
      </w:r>
      <w:r w:rsidR="00845C26">
        <w:t>T</w:t>
      </w:r>
      <w:r w:rsidR="00FD1947">
        <w:t xml:space="preserve">he prominence of the theme, </w:t>
      </w:r>
      <w:r w:rsidR="00845C26">
        <w:t xml:space="preserve">especially in the responses of rural residents, further underlines the difficulties people face in choosing </w:t>
      </w:r>
      <w:r w:rsidR="000445F8">
        <w:t xml:space="preserve">non-car options, and the </w:t>
      </w:r>
      <w:r w:rsidR="00E82143">
        <w:t>strength with which people hold views concerning personal mobility.</w:t>
      </w:r>
    </w:p>
    <w:p w14:paraId="59CA7BBF" w14:textId="77777777" w:rsidR="001C7751" w:rsidRDefault="001C7751" w:rsidP="005B5147"/>
    <w:p w14:paraId="5A470FBB" w14:textId="496D1918" w:rsidR="00623AF7" w:rsidRDefault="00D33A7C" w:rsidP="005934AD">
      <w:pPr>
        <w:pStyle w:val="Heading1"/>
      </w:pPr>
      <w:r>
        <w:t>Discussion</w:t>
      </w:r>
    </w:p>
    <w:p w14:paraId="1AC6264C" w14:textId="549E90EE" w:rsidR="001A02B1" w:rsidRDefault="00C44FD3" w:rsidP="005934AD">
      <w:r>
        <w:t>The work presented above e</w:t>
      </w:r>
      <w:r w:rsidR="007E02D3">
        <w:t>xplor</w:t>
      </w:r>
      <w:r>
        <w:t>ed</w:t>
      </w:r>
      <w:r w:rsidR="007E02D3">
        <w:t xml:space="preserve"> t</w:t>
      </w:r>
      <w:r w:rsidR="00397049">
        <w:t xml:space="preserve">he </w:t>
      </w:r>
      <w:r w:rsidR="007E02D3">
        <w:t xml:space="preserve">responses </w:t>
      </w:r>
      <w:r w:rsidR="00CB5F41">
        <w:t>gathered via</w:t>
      </w:r>
      <w:r w:rsidR="007E02D3">
        <w:t xml:space="preserve"> a series of </w:t>
      </w:r>
      <w:r w:rsidR="00CB5F41">
        <w:t xml:space="preserve">asynchronous </w:t>
      </w:r>
      <w:r w:rsidR="007E02D3">
        <w:t xml:space="preserve">online focus groups </w:t>
      </w:r>
      <w:r w:rsidR="003D2178">
        <w:t>from</w:t>
      </w:r>
      <w:r w:rsidR="007E02D3">
        <w:t xml:space="preserve"> </w:t>
      </w:r>
      <w:r w:rsidR="008E701B">
        <w:t>14</w:t>
      </w:r>
      <w:r w:rsidR="002670CA">
        <w:t>6</w:t>
      </w:r>
      <w:r w:rsidR="008E701B">
        <w:t xml:space="preserve"> residents of an area in which Mobility as a Service</w:t>
      </w:r>
      <w:r w:rsidR="0028102F">
        <w:t xml:space="preserve"> (MaaS)</w:t>
      </w:r>
      <w:r w:rsidR="008E701B">
        <w:t xml:space="preserve"> is </w:t>
      </w:r>
      <w:r w:rsidR="00397049">
        <w:t>on the cusp of being rolled out</w:t>
      </w:r>
      <w:r>
        <w:t xml:space="preserve">. </w:t>
      </w:r>
      <w:r w:rsidR="006F7108">
        <w:t>It</w:t>
      </w:r>
      <w:r w:rsidR="00397049">
        <w:t xml:space="preserve"> </w:t>
      </w:r>
      <w:r w:rsidR="007E02D3">
        <w:t>reveal</w:t>
      </w:r>
      <w:r w:rsidR="00856AB4">
        <w:t>ed</w:t>
      </w:r>
      <w:r w:rsidR="007E02D3">
        <w:t xml:space="preserve"> several insights concerning</w:t>
      </w:r>
      <w:r w:rsidR="00FE6ED4">
        <w:t xml:space="preserve"> </w:t>
      </w:r>
      <w:r w:rsidR="005062AE">
        <w:t xml:space="preserve">the </w:t>
      </w:r>
      <w:r w:rsidR="0028102F">
        <w:t>characteristics</w:t>
      </w:r>
      <w:r w:rsidR="008B2A08">
        <w:t xml:space="preserve"> and features</w:t>
      </w:r>
      <w:r w:rsidR="0028102F">
        <w:t xml:space="preserve"> that a MaaS app </w:t>
      </w:r>
      <w:r w:rsidR="00D75F7D">
        <w:t>could, should, or must have</w:t>
      </w:r>
      <w:r w:rsidR="00F10240">
        <w:t xml:space="preserve"> (or not have)</w:t>
      </w:r>
      <w:r w:rsidR="00D75F7D">
        <w:t xml:space="preserve"> to be successful</w:t>
      </w:r>
      <w:r w:rsidR="00F10240">
        <w:t>,</w:t>
      </w:r>
      <w:r w:rsidR="005F2BC5">
        <w:t xml:space="preserve"> and the types of information that end users </w:t>
      </w:r>
      <w:r w:rsidR="00F10240">
        <w:t xml:space="preserve">consider </w:t>
      </w:r>
      <w:r w:rsidR="008B2A08">
        <w:t xml:space="preserve">useful or </w:t>
      </w:r>
      <w:r w:rsidR="00F10240">
        <w:t xml:space="preserve">necessary. </w:t>
      </w:r>
      <w:r w:rsidR="003F787C">
        <w:t>Focussing on</w:t>
      </w:r>
      <w:r w:rsidR="001A02B1">
        <w:t xml:space="preserve"> participants’ residential location</w:t>
      </w:r>
      <w:r w:rsidR="008B2A08">
        <w:t xml:space="preserve"> </w:t>
      </w:r>
      <w:r w:rsidR="00F077A6">
        <w:t>highlight</w:t>
      </w:r>
      <w:r w:rsidR="00724D60">
        <w:t>ed</w:t>
      </w:r>
      <w:r w:rsidR="00DC1948">
        <w:t xml:space="preserve"> some differences in the importance given to certain concerns </w:t>
      </w:r>
      <w:r w:rsidR="003D2178">
        <w:t>about the functioning of MaaS and the</w:t>
      </w:r>
      <w:r w:rsidR="00DC1948">
        <w:t xml:space="preserve"> </w:t>
      </w:r>
      <w:r w:rsidR="00C406DA">
        <w:t>requirement</w:t>
      </w:r>
      <w:r w:rsidR="003D2178">
        <w:t xml:space="preserve">s of a </w:t>
      </w:r>
      <w:r w:rsidR="00225B6E">
        <w:t>MaaS system if it is to support users across l</w:t>
      </w:r>
      <w:r w:rsidR="00784384">
        <w:t>o</w:t>
      </w:r>
      <w:r w:rsidR="00225B6E">
        <w:t xml:space="preserve">cations, not only those that live in dense, urban areas </w:t>
      </w:r>
      <w:r w:rsidR="00784384">
        <w:fldChar w:fldCharType="begin"/>
      </w:r>
      <w:r w:rsidR="00784384">
        <w:instrText xml:space="preserve"> ADDIN EN.CITE &lt;EndNote&gt;&lt;Cite&gt;&lt;Author&gt;Mulley&lt;/Author&gt;&lt;Year&gt;2023&lt;/Year&gt;&lt;RecNum&gt;56&lt;/RecNum&gt;&lt;Prefix&gt;a typical MaaS focus`; &lt;/Prefix&gt;&lt;DisplayText&gt;(a typical MaaS focus; Mulley et al., 2023)&lt;/DisplayText&gt;&lt;record&gt;&lt;rec-number&gt;56&lt;/rec-number&gt;&lt;foreign-keys&gt;&lt;key app="EN" db-id="00depz2erwt2f3etw5vvfpt259wazszve2ff" timestamp="1678096660"&gt;56&lt;/key&gt;&lt;/foreign-keys&gt;&lt;ref-type name="Journal Article"&gt;17&lt;/ref-type&gt;&lt;contributors&gt;&lt;authors&gt;&lt;author&gt;Mulley, Corinne&lt;/author&gt;&lt;author&gt;Nelson, John D.&lt;/author&gt;&lt;author&gt;Ho, Chinh&lt;/author&gt;&lt;author&gt;Hensher, David A.&lt;/author&gt;&lt;/authors&gt;&lt;/contributors&gt;&lt;titles&gt;&lt;title&gt;MaaS in a regional and rural setting: Recent experience&lt;/title&gt;&lt;secondary-title&gt;Transport Policy&lt;/secondary-title&gt;&lt;/titles&gt;&lt;periodical&gt;&lt;full-title&gt;Transport Policy&lt;/full-title&gt;&lt;/periodical&gt;&lt;pages&gt;75-85&lt;/pages&gt;&lt;volume&gt;133&lt;/volume&gt;&lt;keywords&gt;&lt;keyword&gt;Mobility as a service&lt;/keyword&gt;&lt;keyword&gt;MaaS&lt;/keyword&gt;&lt;keyword&gt;Rural&lt;/keyword&gt;&lt;keyword&gt;Regional&lt;/keyword&gt;&lt;keyword&gt;Literature review&lt;/keyword&gt;&lt;/keywords&gt;&lt;dates&gt;&lt;year&gt;2023&lt;/year&gt;&lt;pub-dates&gt;&lt;date&gt;2023/03/01/&lt;/date&gt;&lt;/pub-dates&gt;&lt;/dates&gt;&lt;isbn&gt;0967-070X&lt;/isbn&gt;&lt;urls&gt;&lt;related-urls&gt;&lt;url&gt;https://www.sciencedirect.com/science/article/pii/S0967070X23000203&lt;/url&gt;&lt;/related-urls&gt;&lt;/urls&gt;&lt;electronic-resource-num&gt;https://doi.org/10.1016/j.tranpol.2023.01.014&lt;/electronic-resource-num&gt;&lt;/record&gt;&lt;/Cite&gt;&lt;/EndNote&gt;</w:instrText>
      </w:r>
      <w:r w:rsidR="00784384">
        <w:fldChar w:fldCharType="separate"/>
      </w:r>
      <w:r w:rsidR="00784384">
        <w:rPr>
          <w:noProof/>
        </w:rPr>
        <w:t>(a typical MaaS focus; Mulley et al., 2023)</w:t>
      </w:r>
      <w:r w:rsidR="00784384">
        <w:fldChar w:fldCharType="end"/>
      </w:r>
      <w:r w:rsidR="00784384">
        <w:t>.</w:t>
      </w:r>
    </w:p>
    <w:p w14:paraId="7189D87E" w14:textId="5043533B" w:rsidR="00447745" w:rsidRDefault="00447745" w:rsidP="005934AD"/>
    <w:p w14:paraId="41DCE935" w14:textId="6EFEB06C" w:rsidR="00447745" w:rsidRDefault="00447745" w:rsidP="005514AD">
      <w:pPr>
        <w:pStyle w:val="Heading2"/>
      </w:pPr>
      <w:r>
        <w:t>Common experiences, concerns,</w:t>
      </w:r>
      <w:r w:rsidR="004162A1">
        <w:t xml:space="preserve"> and</w:t>
      </w:r>
      <w:r>
        <w:t xml:space="preserve"> requirement</w:t>
      </w:r>
      <w:r w:rsidR="00972CC3">
        <w:t>s</w:t>
      </w:r>
    </w:p>
    <w:p w14:paraId="62B957E8" w14:textId="3FB83F3D" w:rsidR="00C005D7" w:rsidRDefault="003527B7" w:rsidP="003E221A">
      <w:r>
        <w:t>T</w:t>
      </w:r>
      <w:r w:rsidR="00EC0E39">
        <w:t>here was a strong sentiment that no phone app is going to get people out of their cars</w:t>
      </w:r>
      <w:r w:rsidR="0017618D">
        <w:t xml:space="preserve"> without accompanying reforms to fundamental services</w:t>
      </w:r>
      <w:r w:rsidR="007916E6">
        <w:t>.</w:t>
      </w:r>
      <w:r w:rsidR="007916E6" w:rsidRPr="007916E6">
        <w:t xml:space="preserve"> </w:t>
      </w:r>
      <w:r w:rsidR="00E4660B">
        <w:t xml:space="preserve">Given that public transport has been described as the ‘backbone’ of MaaS </w:t>
      </w:r>
      <w:r w:rsidR="00E4660B">
        <w:fldChar w:fldCharType="begin"/>
      </w:r>
      <w:r w:rsidR="00E4660B">
        <w:instrText xml:space="preserve"> ADDIN EN.CITE &lt;EndNote&gt;&lt;Cite&gt;&lt;Author&gt;Mulley&lt;/Author&gt;&lt;Year&gt;2023&lt;/Year&gt;&lt;RecNum&gt;56&lt;/RecNum&gt;&lt;DisplayText&gt;(Mulley et al., 2023)&lt;/DisplayText&gt;&lt;record&gt;&lt;rec-number&gt;56&lt;/rec-number&gt;&lt;foreign-keys&gt;&lt;key app="EN" db-id="00depz2erwt2f3etw5vvfpt259wazszve2ff" timestamp="1678096660"&gt;56&lt;/key&gt;&lt;/foreign-keys&gt;&lt;ref-type name="Journal Article"&gt;17&lt;/ref-type&gt;&lt;contributors&gt;&lt;authors&gt;&lt;author&gt;Mulley, Corinne&lt;/author&gt;&lt;author&gt;Nelson, John D.&lt;/author&gt;&lt;author&gt;Ho, Chinh&lt;/author&gt;&lt;author&gt;Hensher, David A.&lt;/author&gt;&lt;/authors&gt;&lt;/contributors&gt;&lt;titles&gt;&lt;title&gt;MaaS in a regional and rural setting: Recent experience&lt;/title&gt;&lt;secondary-title&gt;Transport Policy&lt;/secondary-title&gt;&lt;/titles&gt;&lt;periodical&gt;&lt;full-title&gt;Transport Policy&lt;/full-title&gt;&lt;/periodical&gt;&lt;pages&gt;75-85&lt;/pages&gt;&lt;volume&gt;133&lt;/volume&gt;&lt;keywords&gt;&lt;keyword&gt;Mobility as a service&lt;/keyword&gt;&lt;keyword&gt;MaaS&lt;/keyword&gt;&lt;keyword&gt;Rural&lt;/keyword&gt;&lt;keyword&gt;Regional&lt;/keyword&gt;&lt;keyword&gt;Literature review&lt;/keyword&gt;&lt;/keywords&gt;&lt;dates&gt;&lt;year&gt;2023&lt;/year&gt;&lt;pub-dates&gt;&lt;date&gt;2023/03/01/&lt;/date&gt;&lt;/pub-dates&gt;&lt;/dates&gt;&lt;isbn&gt;0967-070X&lt;/isbn&gt;&lt;urls&gt;&lt;related-urls&gt;&lt;url&gt;https://www.sciencedirect.com/science/article/pii/S0967070X23000203&lt;/url&gt;&lt;/related-urls&gt;&lt;/urls&gt;&lt;electronic-resource-num&gt;https://doi.org/10.1016/j.tranpol.2023.01.014&lt;/electronic-resource-num&gt;&lt;/record&gt;&lt;/Cite&gt;&lt;/EndNote&gt;</w:instrText>
      </w:r>
      <w:r w:rsidR="00E4660B">
        <w:fldChar w:fldCharType="separate"/>
      </w:r>
      <w:r w:rsidR="00E4660B">
        <w:rPr>
          <w:noProof/>
        </w:rPr>
        <w:t>(Mulley et al., 2023)</w:t>
      </w:r>
      <w:r w:rsidR="00E4660B">
        <w:fldChar w:fldCharType="end"/>
      </w:r>
      <w:r w:rsidR="00E4660B">
        <w:t>, this</w:t>
      </w:r>
      <w:r w:rsidR="00134664">
        <w:t xml:space="preserve"> highlights a</w:t>
      </w:r>
      <w:r w:rsidR="002F5F8C">
        <w:t xml:space="preserve"> major</w:t>
      </w:r>
      <w:r w:rsidR="00134664">
        <w:t xml:space="preserve"> </w:t>
      </w:r>
      <w:r w:rsidR="00E2723E">
        <w:t>challenge</w:t>
      </w:r>
      <w:r w:rsidR="00E32B96">
        <w:t xml:space="preserve">. </w:t>
      </w:r>
      <w:r w:rsidR="00346018">
        <w:t>This is the case across areas, though especially pronounced i</w:t>
      </w:r>
      <w:r w:rsidR="00553A51">
        <w:t>n rural areas</w:t>
      </w:r>
      <w:r w:rsidR="00346018">
        <w:t xml:space="preserve"> where</w:t>
      </w:r>
      <w:r w:rsidR="00553A51">
        <w:t xml:space="preserve"> well-known </w:t>
      </w:r>
      <w:r w:rsidR="00553A51">
        <w:lastRenderedPageBreak/>
        <w:t>and documented challenges are unlikely to be overcome with traditional public transport offerings</w:t>
      </w:r>
      <w:r w:rsidR="00346018">
        <w:t>. T</w:t>
      </w:r>
      <w:r w:rsidR="00553A51">
        <w:t xml:space="preserve">here is likely a need to move </w:t>
      </w:r>
      <w:r w:rsidR="00112E09">
        <w:t xml:space="preserve">towards </w:t>
      </w:r>
      <w:r w:rsidR="007468CF">
        <w:t>more localised, demand-responsive services</w:t>
      </w:r>
      <w:r w:rsidR="00B51E8A">
        <w:t>,</w:t>
      </w:r>
      <w:r w:rsidR="007468CF">
        <w:t xml:space="preserve"> as has been the focus of much of the rural MaaS research</w:t>
      </w:r>
      <w:r w:rsidR="00B51E8A">
        <w:t xml:space="preserve"> </w:t>
      </w:r>
      <w:r w:rsidR="00B51E8A">
        <w:fldChar w:fldCharType="begin">
          <w:fldData xml:space="preserve">PEVuZE5vdGU+PENpdGU+PEF1dGhvcj5FY2toYXJkdDwvQXV0aG9yPjxZZWFyPjIwMTg8L1llYXI+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</w:fldData>
        </w:fldChar>
      </w:r>
      <w:r w:rsidR="00B51E8A">
        <w:instrText xml:space="preserve"> ADDIN EN.CITE </w:instrText>
      </w:r>
      <w:r w:rsidR="00B51E8A">
        <w:fldChar w:fldCharType="begin">
          <w:fldData xml:space="preserve">PEVuZE5vdGU+PENpdGU+PEF1dGhvcj5FY2toYXJkdDwvQXV0aG9yPjxZZWFyPjIwMTg8L1llYXI+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</w:fldData>
        </w:fldChar>
      </w:r>
      <w:r w:rsidR="00B51E8A">
        <w:instrText xml:space="preserve"> ADDIN EN.CITE.DATA </w:instrText>
      </w:r>
      <w:r w:rsidR="00B51E8A">
        <w:fldChar w:fldCharType="end"/>
      </w:r>
      <w:r w:rsidR="00B51E8A">
        <w:fldChar w:fldCharType="separate"/>
      </w:r>
      <w:r w:rsidR="00B51E8A">
        <w:rPr>
          <w:noProof/>
        </w:rPr>
        <w:t>(Eckhardt et al., 2018; Mulley et al., 2023)</w:t>
      </w:r>
      <w:r w:rsidR="00B51E8A">
        <w:fldChar w:fldCharType="end"/>
      </w:r>
      <w:r w:rsidR="00B51E8A">
        <w:t xml:space="preserve">. </w:t>
      </w:r>
      <w:r w:rsidR="004C3F87">
        <w:t xml:space="preserve">Although </w:t>
      </w:r>
      <w:r w:rsidR="00826553">
        <w:t xml:space="preserve">a </w:t>
      </w:r>
      <w:r w:rsidR="004C3F87">
        <w:t>MaaS</w:t>
      </w:r>
      <w:r w:rsidR="00826553">
        <w:t xml:space="preserve"> app</w:t>
      </w:r>
      <w:r w:rsidR="004C3F87">
        <w:t xml:space="preserve"> </w:t>
      </w:r>
      <w:r w:rsidR="008351DC">
        <w:t xml:space="preserve">may be able to support </w:t>
      </w:r>
      <w:r w:rsidR="00AA69F9">
        <w:t xml:space="preserve">or facilitate </w:t>
      </w:r>
      <w:r w:rsidR="008351DC">
        <w:t>public transport uptake</w:t>
      </w:r>
      <w:r w:rsidR="006D3EE2">
        <w:t>,</w:t>
      </w:r>
      <w:r w:rsidR="009B16AE">
        <w:t xml:space="preserve"> </w:t>
      </w:r>
      <w:r w:rsidR="00AA69F9">
        <w:t xml:space="preserve">this is only if the services themselves are improved. MaaS, in this context, </w:t>
      </w:r>
      <w:r w:rsidR="0099183C">
        <w:t>is a nice to have, it</w:t>
      </w:r>
      <w:r w:rsidR="000104B9">
        <w:t xml:space="preserve"> is</w:t>
      </w:r>
      <w:r w:rsidR="0099183C">
        <w:t xml:space="preserve"> </w:t>
      </w:r>
      <w:r w:rsidR="00DA10B3" w:rsidRPr="00DA10B3">
        <w:rPr>
          <w:i/>
          <w:iCs/>
        </w:rPr>
        <w:t>“the icing on an imaginary cake. We need a decent cake”</w:t>
      </w:r>
      <w:r w:rsidR="00DA10B3">
        <w:t xml:space="preserve"> (mixp16</w:t>
      </w:r>
      <w:r w:rsidR="00FE7870">
        <w:t xml:space="preserve">, </w:t>
      </w:r>
      <w:r w:rsidR="00934F35">
        <w:t>female, 61</w:t>
      </w:r>
      <w:r w:rsidR="00DA10B3">
        <w:t>).</w:t>
      </w:r>
    </w:p>
    <w:p w14:paraId="4D5C7E7C" w14:textId="76B2803E" w:rsidR="00CC5F27" w:rsidRDefault="00A74C0B" w:rsidP="0080309C">
      <w:r>
        <w:t>A second feature</w:t>
      </w:r>
      <w:r w:rsidR="00CB02FD">
        <w:t xml:space="preserve"> common </w:t>
      </w:r>
      <w:r w:rsidR="0033398E">
        <w:t>to</w:t>
      </w:r>
      <w:r w:rsidR="00CB02FD">
        <w:t xml:space="preserve"> the responses of participants from the three location groupings</w:t>
      </w:r>
      <w:r>
        <w:t xml:space="preserve"> was the comparison with other apps</w:t>
      </w:r>
      <w:r w:rsidR="009E2AFC">
        <w:t xml:space="preserve"> (including Google)</w:t>
      </w:r>
      <w:r w:rsidR="00E40DCB">
        <w:t>.</w:t>
      </w:r>
      <w:r w:rsidR="006E0C84">
        <w:t xml:space="preserve"> </w:t>
      </w:r>
      <w:r w:rsidR="00094B81">
        <w:t>This reflects</w:t>
      </w:r>
      <w:r w:rsidR="00C51F4E">
        <w:t xml:space="preserve"> </w:t>
      </w:r>
      <w:proofErr w:type="spellStart"/>
      <w:r w:rsidR="00C51F4E">
        <w:t>Hensher</w:t>
      </w:r>
      <w:proofErr w:type="spellEnd"/>
      <w:r w:rsidR="00C51F4E">
        <w:t xml:space="preserve"> et al.’s </w:t>
      </w:r>
      <w:r w:rsidR="006F499D">
        <w:fldChar w:fldCharType="begin"/>
      </w:r>
      <w:r w:rsidR="00B9155F">
        <w:instrText xml:space="preserve"> ADDIN EN.CITE &lt;EndNote&gt;&lt;Cite ExcludeAuth="1"&gt;&lt;Author&gt;Hensher&lt;/Author&gt;&lt;Year&gt;2021&lt;/Year&gt;&lt;RecNum&gt;59&lt;/RecNum&gt;&lt;DisplayText&gt;(2021)&lt;/DisplayText&gt;&lt;record&gt;&lt;rec-number&gt;59&lt;/rec-number&gt;&lt;foreign-keys&gt;&lt;key app="EN" db-id="00depz2erwt2f3etw5vvfpt259wazszve2ff" timestamp="1678180613"&gt;59&lt;/key&gt;&lt;/foreign-keys&gt;&lt;ref-type name="Journal Article"&gt;17&lt;/ref-type&gt;&lt;contributors&gt;&lt;authors&gt;&lt;author&gt;Hensher, David A.&lt;/author&gt;&lt;author&gt;Mulley, Corinne&lt;/author&gt;&lt;author&gt;Nelson, John D.&lt;/author&gt;&lt;/authors&gt;&lt;/contributors&gt;&lt;titles&gt;&lt;title&gt;Mobility as a service (MaaS) – Going somewhere or nowhere?&lt;/title&gt;&lt;secondary-title&gt;Transport Policy&lt;/secondary-title&gt;&lt;/titles&gt;&lt;periodical&gt;&lt;full-title&gt;Transport Policy&lt;/full-title&gt;&lt;/periodical&gt;&lt;pages&gt;153-156&lt;/pages&gt;&lt;volume&gt;111&lt;/volume&gt;&lt;keywords&gt;&lt;keyword&gt;Mobility as a service (MaaS)&lt;/keyword&gt;&lt;keyword&gt;Definition&lt;/keyword&gt;&lt;keyword&gt;Journey planner&lt;/keyword&gt;&lt;keyword&gt;Multimodal&lt;/keyword&gt;&lt;keyword&gt;Sustainability&lt;/keyword&gt;&lt;/keywords&gt;&lt;dates&gt;&lt;year&gt;2021&lt;/year&gt;&lt;pub-dates&gt;&lt;date&gt;2021/09/01/&lt;/date&gt;&lt;/pub-dates&gt;&lt;/dates&gt;&lt;isbn&gt;0967-070X&lt;/isbn&gt;&lt;urls&gt;&lt;related-urls&gt;&lt;url&gt;https://www.sciencedirect.com/science/article/pii/S0967070X21002304&lt;/url&gt;&lt;/related-urls&gt;&lt;/urls&gt;&lt;electronic-resource-num&gt;https://doi.org/10.1016/j.tranpol.2021.07.021&lt;/electronic-resource-num&gt;&lt;/record&gt;&lt;/Cite&gt;&lt;/EndNote&gt;</w:instrText>
      </w:r>
      <w:r w:rsidR="006F499D">
        <w:fldChar w:fldCharType="separate"/>
      </w:r>
      <w:r w:rsidR="0080309C">
        <w:rPr>
          <w:noProof/>
        </w:rPr>
        <w:t>(2021)</w:t>
      </w:r>
      <w:r w:rsidR="006F499D">
        <w:fldChar w:fldCharType="end"/>
      </w:r>
      <w:r w:rsidR="00094B81">
        <w:t xml:space="preserve"> </w:t>
      </w:r>
      <w:r w:rsidR="00C51F4E">
        <w:t xml:space="preserve">discussion </w:t>
      </w:r>
      <w:r w:rsidR="0080309C">
        <w:t xml:space="preserve">of </w:t>
      </w:r>
      <w:r w:rsidR="00C51F4E">
        <w:t xml:space="preserve">the need for MaaS to go beyond existing, successful journey planners </w:t>
      </w:r>
      <w:r w:rsidR="0080309C">
        <w:t xml:space="preserve">in order </w:t>
      </w:r>
      <w:r w:rsidR="00C51F4E">
        <w:t>to succeed. If users can already plan their journey, get turn-by-turn navigation, and pay for most transport services (through deep links and the Google or Apple pay systems), what room is there for a new MaaS app</w:t>
      </w:r>
      <w:r w:rsidR="004C04BB">
        <w:t xml:space="preserve">, and how can small-scale pilots (such as </w:t>
      </w:r>
      <w:r w:rsidR="002A1F7D">
        <w:t xml:space="preserve">the </w:t>
      </w:r>
      <w:r w:rsidR="004C04BB">
        <w:t>Breeze</w:t>
      </w:r>
      <w:r w:rsidR="002A1F7D">
        <w:t xml:space="preserve"> offering</w:t>
      </w:r>
      <w:r w:rsidR="00A276AB">
        <w:t xml:space="preserve"> of this study’s region of interest</w:t>
      </w:r>
      <w:r w:rsidR="004C04BB">
        <w:t xml:space="preserve">) compete with </w:t>
      </w:r>
      <w:r w:rsidR="00CC5F27">
        <w:t>highly resourced tech giants</w:t>
      </w:r>
      <w:r w:rsidR="00C51F4E">
        <w:t xml:space="preserve">? </w:t>
      </w:r>
    </w:p>
    <w:p w14:paraId="002576E8" w14:textId="77777777" w:rsidR="00A12934" w:rsidRDefault="00E96040" w:rsidP="00E96040">
      <w:proofErr w:type="spellStart"/>
      <w:r>
        <w:t>Hensher</w:t>
      </w:r>
      <w:proofErr w:type="spellEnd"/>
      <w:r>
        <w:t xml:space="preserve"> et al. </w:t>
      </w:r>
      <w:r>
        <w:fldChar w:fldCharType="begin"/>
      </w:r>
      <w:r w:rsidR="00B9155F">
        <w:instrText xml:space="preserve"> ADDIN EN.CITE &lt;EndNote&gt;&lt;Cite ExcludeAuth="1"&gt;&lt;Author&gt;Hensher&lt;/Author&gt;&lt;Year&gt;2021&lt;/Year&gt;&lt;RecNum&gt;59&lt;/RecNum&gt;&lt;DisplayText&gt;(2021)&lt;/DisplayText&gt;&lt;record&gt;&lt;rec-number&gt;59&lt;/rec-number&gt;&lt;foreign-keys&gt;&lt;key app="EN" db-id="00depz2erwt2f3etw5vvfpt259wazszve2ff" timestamp="1678180613"&gt;59&lt;/key&gt;&lt;/foreign-keys&gt;&lt;ref-type name="Journal Article"&gt;17&lt;/ref-type&gt;&lt;contributors&gt;&lt;authors&gt;&lt;author&gt;Hensher, David A.&lt;/author&gt;&lt;author&gt;Mulley, Corinne&lt;/author&gt;&lt;author&gt;Nelson, John D.&lt;/author&gt;&lt;/authors&gt;&lt;/contributors&gt;&lt;titles&gt;&lt;title&gt;Mobility as a service (MaaS) – Going somewhere or nowhere?&lt;/title&gt;&lt;secondary-title&gt;Transport Policy&lt;/secondary-title&gt;&lt;/titles&gt;&lt;periodical&gt;&lt;full-title&gt;Transport Policy&lt;/full-title&gt;&lt;/periodical&gt;&lt;pages&gt;153-156&lt;/pages&gt;&lt;volume&gt;111&lt;/volume&gt;&lt;keywords&gt;&lt;keyword&gt;Mobility as a service (MaaS)&lt;/keyword&gt;&lt;keyword&gt;Definition&lt;/keyword&gt;&lt;keyword&gt;Journey planner&lt;/keyword&gt;&lt;keyword&gt;Multimodal&lt;/keyword&gt;&lt;keyword&gt;Sustainability&lt;/keyword&gt;&lt;/keywords&gt;&lt;dates&gt;&lt;year&gt;2021&lt;/year&gt;&lt;pub-dates&gt;&lt;date&gt;2021/09/01/&lt;/date&gt;&lt;/pub-dates&gt;&lt;/dates&gt;&lt;isbn&gt;0967-070X&lt;/isbn&gt;&lt;urls&gt;&lt;related-urls&gt;&lt;url&gt;https://www.sciencedirect.com/science/article/pii/S0967070X21002304&lt;/url&gt;&lt;/related-urls&gt;&lt;/urls&gt;&lt;electronic-resource-num&gt;https://doi.org/10.1016/j.tranpol.2021.07.021&lt;/electronic-resource-num&gt;&lt;/record&gt;&lt;/Cite&gt;&lt;/EndNote&gt;</w:instrText>
      </w:r>
      <w:r>
        <w:fldChar w:fldCharType="separate"/>
      </w:r>
      <w:r>
        <w:rPr>
          <w:noProof/>
        </w:rPr>
        <w:t>(2021)</w:t>
      </w:r>
      <w:r>
        <w:fldChar w:fldCharType="end"/>
      </w:r>
      <w:r>
        <w:t xml:space="preserve"> go as far as to suggest that level two MaaS, that which only includes journey planning and combined ticketing but does not include bundles or subscriptions (i.e., the level at which the Breeze app is </w:t>
      </w:r>
      <w:r w:rsidR="00E82465">
        <w:t xml:space="preserve">currently </w:t>
      </w:r>
      <w:r>
        <w:t>positioned</w:t>
      </w:r>
      <w:r w:rsidR="00265795">
        <w:t>)</w:t>
      </w:r>
      <w:r w:rsidR="007546D4">
        <w:t xml:space="preserve"> </w:t>
      </w:r>
      <w:r w:rsidR="00265795">
        <w:fldChar w:fldCharType="begin"/>
      </w:r>
      <w:r w:rsidR="00265795">
        <w:instrText xml:space="preserve"> ADDIN EN.CITE &lt;EndNote&gt;&lt;Cite&gt;&lt;Author&gt;Sochor&lt;/Author&gt;&lt;Year&gt;2018&lt;/Year&gt;&lt;RecNum&gt;60&lt;/RecNum&gt;&lt;DisplayText&gt;(Sochor et al., 2018)&lt;/DisplayText&gt;&lt;record&gt;&lt;rec-number&gt;60&lt;/rec-number&gt;&lt;foreign-keys&gt;&lt;key app="EN" db-id="00depz2erwt2f3etw5vvfpt259wazszve2ff" timestamp="1678181735"&gt;60&lt;/key&gt;&lt;/foreign-keys&gt;&lt;ref-type name="Journal Article"&gt;17&lt;/ref-type&gt;&lt;contributors&gt;&lt;authors&gt;&lt;author&gt;Sochor, Jana&lt;/author&gt;&lt;author&gt;Arby, Hans&lt;/author&gt;&lt;author&gt;Karlsson, IC MariAnne&lt;/author&gt;&lt;author&gt;Sarasini, Steven&lt;/author&gt;&lt;/authors&gt;&lt;/contributors&gt;&lt;titles&gt;&lt;title&gt;A topological approach to Mobility as a Service: A proposed tool for understanding requirements and effects, and for aiding the integration of societal goals&lt;/title&gt;&lt;secondary-title&gt;Research in Transportation Business &amp;amp; Management&lt;/secondary-title&gt;&lt;/titles&gt;&lt;periodical&gt;&lt;full-title&gt;Research in Transportation Business &amp;amp; Management&lt;/full-title&gt;&lt;/periodical&gt;&lt;pages&gt;3-14&lt;/pages&gt;&lt;volume&gt;27&lt;/volume&gt;&lt;dates&gt;&lt;year&gt;2018&lt;/year&gt;&lt;/dates&gt;&lt;isbn&gt;2210-5395&lt;/isbn&gt;&lt;urls&gt;&lt;/urls&gt;&lt;/record&gt;&lt;/Cite&gt;&lt;/EndNote&gt;</w:instrText>
      </w:r>
      <w:r w:rsidR="00265795">
        <w:fldChar w:fldCharType="separate"/>
      </w:r>
      <w:r w:rsidR="00265795">
        <w:rPr>
          <w:noProof/>
        </w:rPr>
        <w:t>(Sochor et al., 2018)</w:t>
      </w:r>
      <w:r w:rsidR="00265795">
        <w:fldChar w:fldCharType="end"/>
      </w:r>
      <w:r>
        <w:t>, is likely to be sufficient for most people</w:t>
      </w:r>
      <w:r w:rsidR="000F4CAE">
        <w:t>, with few needing or wanting subscriptions or bundled service packages.</w:t>
      </w:r>
      <w:r w:rsidR="00394C27">
        <w:t xml:space="preserve"> </w:t>
      </w:r>
      <w:r w:rsidR="000F4CAE">
        <w:t>T</w:t>
      </w:r>
      <w:r w:rsidR="00394C27">
        <w:t xml:space="preserve">his paints a </w:t>
      </w:r>
      <w:r w:rsidR="00812E34">
        <w:t>potentially</w:t>
      </w:r>
      <w:r w:rsidR="00394C27">
        <w:t xml:space="preserve"> gloomy picture for Breeze</w:t>
      </w:r>
      <w:r w:rsidR="0065426B">
        <w:t>,</w:t>
      </w:r>
      <w:r w:rsidR="00394C27">
        <w:t xml:space="preserve"> </w:t>
      </w:r>
      <w:r w:rsidR="008274A3">
        <w:t xml:space="preserve">and for other MaaS systems </w:t>
      </w:r>
      <w:r w:rsidR="00F12B4A">
        <w:t>positioned at this level (i.e., most MaaS offerings that currently exist)</w:t>
      </w:r>
      <w:r w:rsidR="000F4CAE">
        <w:t>, as well-established existing mapping services already include these features</w:t>
      </w:r>
      <w:r w:rsidR="004C7692">
        <w:t xml:space="preserve"> (to an extent)</w:t>
      </w:r>
      <w:r w:rsidR="00C858A0">
        <w:t>;</w:t>
      </w:r>
      <w:r w:rsidR="00A87601">
        <w:t xml:space="preserve"> however, t</w:t>
      </w:r>
      <w:r w:rsidR="008751D3">
        <w:t>here are some positive lessons t</w:t>
      </w:r>
      <w:r w:rsidR="00923027">
        <w:t>hat can be</w:t>
      </w:r>
      <w:r w:rsidR="008751D3">
        <w:t xml:space="preserve"> glean</w:t>
      </w:r>
      <w:r w:rsidR="00923027">
        <w:t>ed</w:t>
      </w:r>
      <w:r w:rsidR="008751D3">
        <w:t xml:space="preserve"> from the results presented above</w:t>
      </w:r>
      <w:r w:rsidR="00A87601">
        <w:t xml:space="preserve">. For example, </w:t>
      </w:r>
      <w:r w:rsidR="003A706D">
        <w:t>the most</w:t>
      </w:r>
      <w:r w:rsidR="00A87601">
        <w:t xml:space="preserve"> common</w:t>
      </w:r>
      <w:r w:rsidR="00B02B66">
        <w:t xml:space="preserve"> </w:t>
      </w:r>
      <w:r w:rsidR="003A706D">
        <w:t xml:space="preserve">theme identified in the responses to </w:t>
      </w:r>
      <w:r w:rsidR="009F2449">
        <w:t xml:space="preserve">the </w:t>
      </w:r>
      <w:r w:rsidR="003A706D">
        <w:t>question concerning information requirements</w:t>
      </w:r>
      <w:r w:rsidR="009F2449">
        <w:t xml:space="preserve"> was related to</w:t>
      </w:r>
      <w:r w:rsidR="00F317D0">
        <w:t xml:space="preserve"> the provision of live service information, in particular the live location tracking of services</w:t>
      </w:r>
      <w:r w:rsidR="003B4EB3">
        <w:t xml:space="preserve"> </w:t>
      </w:r>
      <w:r w:rsidR="003B4EB3">
        <w:fldChar w:fldCharType="begin"/>
      </w:r>
      <w:r w:rsidR="005E771E">
        <w:instrText xml:space="preserve"> ADDIN EN.CITE &lt;EndNote&gt;&lt;Cite&gt;&lt;Author&gt;Lopez-Carreiro&lt;/Author&gt;&lt;Year&gt;2020&lt;/Year&gt;&lt;RecNum&gt;170&lt;/RecNum&gt;&lt;Prefix&gt;the importance of which was also highlighted by &lt;/Prefix&gt;&lt;DisplayText&gt;(the importance of which was also highlighted by Lopez-Carreiro et al., 2020)&lt;/DisplayText&gt;&lt;record&gt;&lt;rec-number&gt;170&lt;/rec-number&gt;&lt;foreign-keys&gt;&lt;key app="EN" db-id="00depz2erwt2f3etw5vvfpt259wazszve2ff" timestamp="1680000883"&gt;170&lt;/key&gt;&lt;/foreign-keys&gt;&lt;ref-type name="Journal Article"&gt;17&lt;/ref-type&gt;&lt;contributors&gt;&lt;authors&gt;&lt;author&gt;Lopez-Carreiro, Iria&lt;/author&gt;&lt;author&gt;Monzon, Andres&lt;/author&gt;&lt;author&gt;Lopez, Elena&lt;/author&gt;&lt;author&gt;Lopez-Lambas, Maria Eugenia&lt;/author&gt;&lt;/authors&gt;&lt;/contributors&gt;&lt;titles&gt;&lt;title&gt;Urban mobility in the digital era: An exploration of travellers&amp;apos; expectations of MaaS mobile-technologies&lt;/title&gt;&lt;secondary-title&gt;Technology in Society&lt;/secondary-title&gt;&lt;/titles&gt;&lt;periodical&gt;&lt;full-title&gt;Technology in Society&lt;/full-title&gt;&lt;/periodical&gt;&lt;pages&gt;101392&lt;/pages&gt;&lt;volume&gt;63&lt;/volume&gt;&lt;keywords&gt;&lt;keyword&gt;Mobility as a service&lt;/keyword&gt;&lt;keyword&gt;Smart mobility&lt;/keyword&gt;&lt;keyword&gt;Focus groups&lt;/keyword&gt;&lt;keyword&gt;Travellers&amp;apos; perspective&lt;/keyword&gt;&lt;keyword&gt;ICT&lt;/keyword&gt;&lt;keyword&gt;Mobile technologies&lt;/keyword&gt;&lt;/keywords&gt;&lt;dates&gt;&lt;year&gt;2020&lt;/year&gt;&lt;pub-dates&gt;&lt;date&gt;2020/11/01/&lt;/date&gt;&lt;/pub-dates&gt;&lt;/dates&gt;&lt;isbn&gt;0160-791X&lt;/isbn&gt;&lt;urls&gt;&lt;related-urls&gt;&lt;url&gt;https://www.sciencedirect.com/science/article/pii/S0160791X20304735&lt;/url&gt;&lt;/related-urls&gt;&lt;/urls&gt;&lt;electronic-resource-num&gt;https://doi.org/10.1016/j.techsoc.2020.101392&lt;/electronic-resource-num&gt;&lt;/record&gt;&lt;/Cite&gt;&lt;/EndNote&gt;</w:instrText>
      </w:r>
      <w:r w:rsidR="003B4EB3">
        <w:fldChar w:fldCharType="separate"/>
      </w:r>
      <w:r w:rsidR="005E771E">
        <w:rPr>
          <w:noProof/>
        </w:rPr>
        <w:t>(the importance of which was also highlighted by Lopez-Carreiro et al., 2020)</w:t>
      </w:r>
      <w:r w:rsidR="003B4EB3">
        <w:fldChar w:fldCharType="end"/>
      </w:r>
      <w:r w:rsidR="00F317D0">
        <w:t xml:space="preserve">. </w:t>
      </w:r>
    </w:p>
    <w:p w14:paraId="1CA2E311" w14:textId="1839E57C" w:rsidR="00E96040" w:rsidRDefault="00F317D0" w:rsidP="00E96040">
      <w:r>
        <w:t>Although Google</w:t>
      </w:r>
      <w:r w:rsidR="002E6829">
        <w:t xml:space="preserve"> does now provide live arrival and departure times for many public transport services, </w:t>
      </w:r>
      <w:r w:rsidR="00512612">
        <w:t xml:space="preserve">it does not currently present vehicle locations on </w:t>
      </w:r>
      <w:r w:rsidR="00155487">
        <w:t xml:space="preserve">the </w:t>
      </w:r>
      <w:r w:rsidR="00512612">
        <w:t>map</w:t>
      </w:r>
      <w:r w:rsidR="003E507E">
        <w:t xml:space="preserve"> (as moving icons)</w:t>
      </w:r>
      <w:r w:rsidR="00512612">
        <w:t xml:space="preserve">, something that </w:t>
      </w:r>
      <w:r w:rsidR="003E507E">
        <w:t xml:space="preserve">was </w:t>
      </w:r>
      <w:r w:rsidR="00EC474F">
        <w:t>mentioned by participants to the forums as being highly useful</w:t>
      </w:r>
      <w:r w:rsidR="003E507E">
        <w:t>.</w:t>
      </w:r>
      <w:r w:rsidR="00EC474F">
        <w:t xml:space="preserve"> </w:t>
      </w:r>
      <w:r w:rsidR="003E507E">
        <w:t>T</w:t>
      </w:r>
      <w:r w:rsidR="00512612">
        <w:t>he Breeze app (and several individual bus companies’ apps) does provide</w:t>
      </w:r>
      <w:r w:rsidR="005E771E">
        <w:t xml:space="preserve"> this information.</w:t>
      </w:r>
      <w:r w:rsidR="00155487">
        <w:t xml:space="preserve"> </w:t>
      </w:r>
      <w:r w:rsidR="005E771E">
        <w:t>This</w:t>
      </w:r>
      <w:r w:rsidR="00B63F74">
        <w:t xml:space="preserve"> represents a key selling point for th</w:t>
      </w:r>
      <w:r w:rsidR="005E771E">
        <w:t>is and similar</w:t>
      </w:r>
      <w:r w:rsidR="00B63F74">
        <w:t xml:space="preserve"> </w:t>
      </w:r>
      <w:r w:rsidR="00220F20">
        <w:t>app</w:t>
      </w:r>
      <w:r w:rsidR="005E771E">
        <w:t>s</w:t>
      </w:r>
      <w:r w:rsidR="00220F20">
        <w:t xml:space="preserve"> (perhaps until Google add</w:t>
      </w:r>
      <w:r w:rsidR="004127B4">
        <w:t>s</w:t>
      </w:r>
      <w:r w:rsidR="00220F20">
        <w:t xml:space="preserve"> this feature)</w:t>
      </w:r>
      <w:r w:rsidR="00B63F74">
        <w:t>.</w:t>
      </w:r>
    </w:p>
    <w:p w14:paraId="1A9ED02D" w14:textId="4D26DFEB" w:rsidR="00521839" w:rsidRDefault="009472C9" w:rsidP="00E96040">
      <w:r>
        <w:lastRenderedPageBreak/>
        <w:t>In terms of the information required of a MaaS app,</w:t>
      </w:r>
      <w:r w:rsidR="00521839">
        <w:t xml:space="preserve"> a strong sentiment that came through was a need for accurate and reliable data</w:t>
      </w:r>
      <w:r w:rsidR="009E4F3A">
        <w:t xml:space="preserve">, and </w:t>
      </w:r>
      <w:r w:rsidR="00EE7568">
        <w:t xml:space="preserve">that the system will only be as good as the data on which it is based. </w:t>
      </w:r>
      <w:r w:rsidR="00FE038A">
        <w:t xml:space="preserve">This highlights </w:t>
      </w:r>
      <w:r w:rsidR="009E1DFD">
        <w:t xml:space="preserve">a perception that </w:t>
      </w:r>
      <w:r w:rsidR="00C96DBE">
        <w:t>existing public transport data is not generally reliable</w:t>
      </w:r>
      <w:r w:rsidR="00133273">
        <w:t>,</w:t>
      </w:r>
      <w:r w:rsidR="00371886">
        <w:t xml:space="preserve"> a factor that compounds broader service reliability issues,</w:t>
      </w:r>
      <w:r w:rsidR="00133273">
        <w:t xml:space="preserve"> a major </w:t>
      </w:r>
      <w:r w:rsidR="00371886">
        <w:t>problem</w:t>
      </w:r>
      <w:r w:rsidR="00133273">
        <w:t xml:space="preserve"> for multi-modal travel</w:t>
      </w:r>
      <w:r w:rsidR="00032204">
        <w:t xml:space="preserve"> </w:t>
      </w:r>
      <w:r w:rsidR="00032204">
        <w:fldChar w:fldCharType="begin"/>
      </w:r>
      <w:r w:rsidR="00032204">
        <w:instrText xml:space="preserve"> ADDIN EN.CITE &lt;EndNote&gt;&lt;Cite&gt;&lt;Author&gt;Rietveld&lt;/Author&gt;&lt;Year&gt;2001&lt;/Year&gt;&lt;RecNum&gt;76&lt;/RecNum&gt;&lt;DisplayText&gt;(Rietveld et al., 2001)&lt;/DisplayText&gt;&lt;record&gt;&lt;rec-number&gt;76&lt;/rec-number&gt;&lt;foreign-keys&gt;&lt;key app="EN" db-id="00depz2erwt2f3etw5vvfpt259wazszve2ff" timestamp="1678365618"&gt;76&lt;/key&gt;&lt;/foreign-keys&gt;&lt;ref-type name="Journal Article"&gt;17&lt;/ref-type&gt;&lt;contributors&gt;&lt;authors&gt;&lt;author&gt;Rietveld, P.&lt;/author&gt;&lt;author&gt;Bruinsma, F. R.&lt;/author&gt;&lt;author&gt;van Vuuren, D. J.&lt;/author&gt;&lt;/authors&gt;&lt;/contributors&gt;&lt;titles&gt;&lt;title&gt;Coping with unreliability in public transport chains: A case study for Netherlands&lt;/title&gt;&lt;secondary-title&gt;Transportation Research Part A: Policy and Practice&lt;/secondary-title&gt;&lt;/titles&gt;&lt;periodical&gt;&lt;full-title&gt;Transportation Research Part A: Policy and Practice&lt;/full-title&gt;&lt;/periodical&gt;&lt;pages&gt;539-559&lt;/pages&gt;&lt;volume&gt;35&lt;/volume&gt;&lt;number&gt;6&lt;/number&gt;&lt;keywords&gt;&lt;keyword&gt;Reliability&lt;/keyword&gt;&lt;keyword&gt;Travel chains&lt;/keyword&gt;&lt;keyword&gt;Public transport&lt;/keyword&gt;&lt;keyword&gt;Delays&lt;/keyword&gt;&lt;keyword&gt;Multimodality&lt;/keyword&gt;&lt;/keywords&gt;&lt;dates&gt;&lt;year&gt;2001&lt;/year&gt;&lt;pub-dates&gt;&lt;date&gt;2001/07/01/&lt;/date&gt;&lt;/pub-dates&gt;&lt;/dates&gt;&lt;isbn&gt;0965-8564&lt;/isbn&gt;&lt;urls&gt;&lt;related-urls&gt;&lt;url&gt;https://www.sciencedirect.com/science/article/pii/S0965856400000069&lt;/url&gt;&lt;/related-urls&gt;&lt;/urls&gt;&lt;electronic-resource-num&gt;https://doi.org/10.1016/S0965-8564(00)00006-9&lt;/electronic-resource-num&gt;&lt;/record&gt;&lt;/Cite&gt;&lt;/EndNote&gt;</w:instrText>
      </w:r>
      <w:r w:rsidR="00032204">
        <w:fldChar w:fldCharType="separate"/>
      </w:r>
      <w:r w:rsidR="00032204">
        <w:rPr>
          <w:noProof/>
        </w:rPr>
        <w:t>(Rietveld et al., 2001)</w:t>
      </w:r>
      <w:r w:rsidR="00032204">
        <w:fldChar w:fldCharType="end"/>
      </w:r>
      <w:r w:rsidR="00AE4724">
        <w:t>.</w:t>
      </w:r>
      <w:r w:rsidR="007F05F5">
        <w:t xml:space="preserve"> </w:t>
      </w:r>
    </w:p>
    <w:p w14:paraId="08519AB2" w14:textId="537BEC61" w:rsidR="00101D4A" w:rsidRDefault="00FC06EC" w:rsidP="00101D4A">
      <w:r>
        <w:t>C</w:t>
      </w:r>
      <w:r w:rsidR="000A150E">
        <w:t>oncerns about</w:t>
      </w:r>
      <w:r w:rsidR="001C6653">
        <w:t xml:space="preserve"> digital literacy and connectivity were found </w:t>
      </w:r>
      <w:r w:rsidR="000A150E">
        <w:t xml:space="preserve">in the responses of </w:t>
      </w:r>
      <w:r w:rsidR="00842F4C">
        <w:t xml:space="preserve">all </w:t>
      </w:r>
      <w:r w:rsidR="000A150E">
        <w:t>participant groupings.</w:t>
      </w:r>
      <w:r w:rsidR="003467BC">
        <w:t xml:space="preserve"> </w:t>
      </w:r>
      <w:r w:rsidR="007629C7">
        <w:t xml:space="preserve">The benefit of a single digital platform for multi-modal journey planning and ticketing was not lost on the participants; however, the </w:t>
      </w:r>
      <w:r w:rsidR="00144561">
        <w:t xml:space="preserve">risk of leaving behind those </w:t>
      </w:r>
      <w:r w:rsidR="00B67AF0">
        <w:t>less technologically adept</w:t>
      </w:r>
      <w:r w:rsidR="003B05F0">
        <w:t>,</w:t>
      </w:r>
      <w:r w:rsidR="00B67AF0">
        <w:t xml:space="preserve"> and </w:t>
      </w:r>
      <w:r w:rsidR="003B05F0">
        <w:t>in so doing</w:t>
      </w:r>
      <w:r w:rsidR="00B67AF0">
        <w:t xml:space="preserve"> contribut</w:t>
      </w:r>
      <w:r w:rsidR="00115B0D">
        <w:t>ing</w:t>
      </w:r>
      <w:r w:rsidR="00B67AF0">
        <w:t xml:space="preserve"> to increased transport inequity</w:t>
      </w:r>
      <w:r w:rsidR="00482DF0">
        <w:t>,</w:t>
      </w:r>
      <w:r w:rsidR="00B67AF0">
        <w:t xml:space="preserve"> is a real </w:t>
      </w:r>
      <w:r w:rsidR="00032A5F">
        <w:t>danger</w:t>
      </w:r>
      <w:r w:rsidR="005051A0">
        <w:t>. The academic community is</w:t>
      </w:r>
      <w:r w:rsidR="00BE4A83">
        <w:t xml:space="preserve"> aware of this </w:t>
      </w:r>
      <w:r w:rsidR="00BE4A83">
        <w:fldChar w:fldCharType="begin"/>
      </w:r>
      <w:r w:rsidR="00BE4A83">
        <w:instrText xml:space="preserve"> ADDIN EN.CITE &lt;EndNote&gt;&lt;Cite&gt;&lt;Author&gt;Alyavina&lt;/Author&gt;&lt;Year&gt;2022&lt;/Year&gt;&lt;RecNum&gt;70&lt;/RecNum&gt;&lt;DisplayText&gt;(Alyavina et al., 2022)&lt;/DisplayText&gt;&lt;record&gt;&lt;rec-number&gt;70&lt;/rec-number&gt;&lt;foreign-keys&gt;&lt;key app="EN" db-id="00depz2erwt2f3etw5vvfpt259wazszve2ff" timestamp="1678350399"&gt;70&lt;/key&gt;&lt;/foreign-keys&gt;&lt;ref-type name="Journal Article"&gt;17&lt;/ref-type&gt;&lt;contributors&gt;&lt;authors&gt;&lt;author&gt;Alyavina, Elena&lt;/author&gt;&lt;author&gt;Nikitas, Alexandros&lt;/author&gt;&lt;author&gt;Njoya, Eric Tchouamou&lt;/author&gt;&lt;/authors&gt;&lt;/contributors&gt;&lt;titles&gt;&lt;title&gt;Mobility as a service (MaaS): A thematic map of challenges and opportunities&lt;/title&gt;&lt;secondary-title&gt;Research in Transportation Business &amp;amp; Management&lt;/secondary-title&gt;&lt;/titles&gt;&lt;periodical&gt;&lt;full-title&gt;Research in Transportation Business &amp;amp; Management&lt;/full-title&gt;&lt;/periodical&gt;&lt;pages&gt;100783&lt;/pages&gt;&lt;volume&gt;43&lt;/volume&gt;&lt;keywords&gt;&lt;keyword&gt;Mobility as a service&lt;/keyword&gt;&lt;keyword&gt;MaaS&lt;/keyword&gt;&lt;keyword&gt;Integrated Mobility&lt;/keyword&gt;&lt;keyword&gt;Actuality vs potential&lt;/keyword&gt;&lt;keyword&gt;Narrative literature review&lt;/keyword&gt;&lt;/keywords&gt;&lt;dates&gt;&lt;year&gt;2022&lt;/year&gt;&lt;pub-dates&gt;&lt;date&gt;2022/06/01/&lt;/date&gt;&lt;/pub-dates&gt;&lt;/dates&gt;&lt;isbn&gt;2210-5395&lt;/isbn&gt;&lt;urls&gt;&lt;related-urls&gt;&lt;url&gt;https://www.sciencedirect.com/science/article/pii/S2210539522000049&lt;/url&gt;&lt;/related-urls&gt;&lt;/urls&gt;&lt;electronic-resource-num&gt;https://doi.org/10.1016/j.rtbm.2022.100783&lt;/electronic-resource-num&gt;&lt;/record&gt;&lt;/Cite&gt;&lt;/EndNote&gt;</w:instrText>
      </w:r>
      <w:r w:rsidR="00BE4A83">
        <w:fldChar w:fldCharType="separate"/>
      </w:r>
      <w:r w:rsidR="00BE4A83">
        <w:rPr>
          <w:noProof/>
        </w:rPr>
        <w:t>(Alyavina et al., 2022)</w:t>
      </w:r>
      <w:r w:rsidR="00BE4A83">
        <w:fldChar w:fldCharType="end"/>
      </w:r>
      <w:r w:rsidR="00BE4A83">
        <w:t>.</w:t>
      </w:r>
      <w:r w:rsidR="00C231AF">
        <w:t xml:space="preserve"> Results presented here suggest</w:t>
      </w:r>
      <w:r w:rsidR="00BE4A83">
        <w:t xml:space="preserve"> the wider community is too.</w:t>
      </w:r>
      <w:r w:rsidR="00431555">
        <w:t xml:space="preserve"> </w:t>
      </w:r>
    </w:p>
    <w:p w14:paraId="47E2449C" w14:textId="77777777" w:rsidR="00C51F4E" w:rsidRDefault="00C51F4E" w:rsidP="003F627C">
      <w:pPr>
        <w:ind w:firstLine="0"/>
      </w:pPr>
    </w:p>
    <w:p w14:paraId="70104503" w14:textId="1DE8B76D" w:rsidR="002613B4" w:rsidRDefault="002613B4" w:rsidP="005514AD">
      <w:pPr>
        <w:pStyle w:val="Heading2"/>
      </w:pPr>
      <w:r>
        <w:t>Differences between groups</w:t>
      </w:r>
    </w:p>
    <w:p w14:paraId="2424CEE0" w14:textId="13B7B0F9" w:rsidR="008E77CD" w:rsidRDefault="005916CA" w:rsidP="000C3152">
      <w:r>
        <w:t>In the responses of u</w:t>
      </w:r>
      <w:r w:rsidR="002E5C7E">
        <w:t>rban residents</w:t>
      </w:r>
      <w:r>
        <w:t>,</w:t>
      </w:r>
      <w:r w:rsidR="002E5C7E">
        <w:t xml:space="preserve"> positive </w:t>
      </w:r>
      <w:r>
        <w:t>comments far outweighed negative ones</w:t>
      </w:r>
      <w:r w:rsidR="00717455">
        <w:t>;</w:t>
      </w:r>
      <w:r>
        <w:t xml:space="preserve"> in rural residents’ responses, there were around twice as many positive comments</w:t>
      </w:r>
      <w:r w:rsidR="00717455">
        <w:t>;</w:t>
      </w:r>
      <w:r>
        <w:t xml:space="preserve"> but in peri-urban residents’ responses the</w:t>
      </w:r>
      <w:r w:rsidR="00DD20A1">
        <w:t xml:space="preserve">re were </w:t>
      </w:r>
      <w:r w:rsidR="00221F37">
        <w:t>almost as many negative comments as positive ones.</w:t>
      </w:r>
      <w:r w:rsidR="0088385A">
        <w:t xml:space="preserve"> </w:t>
      </w:r>
      <w:r w:rsidR="00A87834">
        <w:t>In terms of the types of comments made</w:t>
      </w:r>
      <w:r w:rsidR="00967CDF">
        <w:t xml:space="preserve"> (i.e., the sub-themes)</w:t>
      </w:r>
      <w:r w:rsidR="00A87834">
        <w:t>, u</w:t>
      </w:r>
      <w:r w:rsidR="00E167BC">
        <w:t>rban residents’ negative comments were usually sceptical</w:t>
      </w:r>
      <w:r w:rsidR="007F501B">
        <w:t xml:space="preserve"> about MaaS</w:t>
      </w:r>
      <w:r w:rsidR="00A87834">
        <w:t xml:space="preserve"> (rather than dismissive)</w:t>
      </w:r>
      <w:r w:rsidR="00E167BC">
        <w:t xml:space="preserve">, whereas rural residents </w:t>
      </w:r>
      <w:r w:rsidR="00095781">
        <w:t xml:space="preserve">were more likely to say they simply wouldn’t use </w:t>
      </w:r>
      <w:r w:rsidR="007F501B">
        <w:t>it</w:t>
      </w:r>
      <w:r w:rsidR="00095781">
        <w:t>.</w:t>
      </w:r>
      <w:r w:rsidR="00095781" w:rsidRPr="00EE7484">
        <w:t xml:space="preserve"> </w:t>
      </w:r>
      <w:r w:rsidR="00A22FA2">
        <w:t>W</w:t>
      </w:r>
      <w:r w:rsidR="00846D9F">
        <w:t>here non-car alternatives are more available (</w:t>
      </w:r>
      <w:r w:rsidR="00A22FA2">
        <w:t>i.e., urban areas</w:t>
      </w:r>
      <w:r w:rsidR="00846D9F">
        <w:t xml:space="preserve">), </w:t>
      </w:r>
      <w:r w:rsidR="00214F14">
        <w:t>negative sentiments are concerned with the specific functioning of MaaS</w:t>
      </w:r>
      <w:r w:rsidR="00A22FA2">
        <w:t xml:space="preserve"> rather than </w:t>
      </w:r>
      <w:r w:rsidR="008055A6">
        <w:t>a view that it would be of no use</w:t>
      </w:r>
      <w:r w:rsidR="00214F14">
        <w:t>.</w:t>
      </w:r>
      <w:r w:rsidR="008055A6">
        <w:t xml:space="preserve"> Conversely,</w:t>
      </w:r>
      <w:r w:rsidR="008055A6" w:rsidRPr="008055A6">
        <w:t xml:space="preserve"> </w:t>
      </w:r>
      <w:r w:rsidR="008055A6">
        <w:t>where residents perceive service provision to poor (and where perceptions likely match reality), a</w:t>
      </w:r>
      <w:r w:rsidR="00AA27B0" w:rsidRPr="00B50F77">
        <w:t xml:space="preserve">n app for journey planning and ticketing is </w:t>
      </w:r>
      <w:r w:rsidR="00731FED">
        <w:t xml:space="preserve">less </w:t>
      </w:r>
      <w:r w:rsidR="00AA27B0" w:rsidRPr="00B50F77">
        <w:t>likely to</w:t>
      </w:r>
      <w:r w:rsidR="008055A6">
        <w:t xml:space="preserve"> be seen as helpful</w:t>
      </w:r>
      <w:r w:rsidR="00AA27B0" w:rsidRPr="00B50F77">
        <w:t xml:space="preserve"> (</w:t>
      </w:r>
      <w:r w:rsidR="00AA27B0" w:rsidRPr="00B50F77">
        <w:rPr>
          <w:i/>
          <w:iCs/>
        </w:rPr>
        <w:t xml:space="preserve">“I would not use this app. There </w:t>
      </w:r>
      <w:proofErr w:type="gramStart"/>
      <w:r w:rsidR="00AA27B0" w:rsidRPr="00B50F77">
        <w:rPr>
          <w:i/>
          <w:iCs/>
        </w:rPr>
        <w:t>is</w:t>
      </w:r>
      <w:proofErr w:type="gramEnd"/>
      <w:r w:rsidR="00AA27B0" w:rsidRPr="00B50F77">
        <w:rPr>
          <w:i/>
          <w:iCs/>
        </w:rPr>
        <w:t xml:space="preserve"> not enough modes of transport in my area to bother with it”</w:t>
      </w:r>
      <w:r w:rsidR="00AA27B0" w:rsidRPr="00B50F77">
        <w:t xml:space="preserve"> fr11</w:t>
      </w:r>
      <w:r w:rsidR="00934F35">
        <w:t xml:space="preserve">, female, </w:t>
      </w:r>
      <w:r w:rsidR="0070489C">
        <w:t>40</w:t>
      </w:r>
      <w:r w:rsidR="00AA27B0" w:rsidRPr="00B50F77">
        <w:t>).</w:t>
      </w:r>
    </w:p>
    <w:p w14:paraId="7D4A7F45" w14:textId="474122D1" w:rsidR="00691566" w:rsidRDefault="00C3729C" w:rsidP="00A03839">
      <w:r>
        <w:t>Regarding the peri-urban residents,</w:t>
      </w:r>
      <w:r w:rsidR="00FB568F">
        <w:t xml:space="preserve"> </w:t>
      </w:r>
      <w:r w:rsidR="003804BF">
        <w:t>the greater presence of negative comments</w:t>
      </w:r>
      <w:r w:rsidR="00DF26A7">
        <w:t xml:space="preserve"> (which were split </w:t>
      </w:r>
      <w:r w:rsidR="006B7217">
        <w:t xml:space="preserve">equally </w:t>
      </w:r>
      <w:r w:rsidR="00DF26A7">
        <w:t>between outright dismissal and scept</w:t>
      </w:r>
      <w:r w:rsidR="0017650E">
        <w:t>icism)</w:t>
      </w:r>
      <w:r w:rsidR="003804BF">
        <w:t xml:space="preserve"> </w:t>
      </w:r>
      <w:r w:rsidR="00716E71">
        <w:t>may</w:t>
      </w:r>
      <w:r w:rsidR="003804BF">
        <w:t xml:space="preserve"> be connected to </w:t>
      </w:r>
      <w:r w:rsidR="0017650E">
        <w:t xml:space="preserve">poor experience </w:t>
      </w:r>
      <w:r w:rsidR="00716E71">
        <w:t xml:space="preserve">with or perceptions of </w:t>
      </w:r>
      <w:r w:rsidR="00151B72">
        <w:t>non-car alternatives</w:t>
      </w:r>
      <w:r w:rsidR="00716E71">
        <w:t xml:space="preserve"> in their area</w:t>
      </w:r>
      <w:r w:rsidR="008815DE">
        <w:t xml:space="preserve">, </w:t>
      </w:r>
      <w:r w:rsidR="00AF5982">
        <w:t>with the issue being more salient than it is for rural residents (where services are mostly absent), and more complex than for urban residents (where service provision is greater)</w:t>
      </w:r>
      <w:r w:rsidR="008815DE">
        <w:t>.</w:t>
      </w:r>
      <w:r w:rsidR="00127930">
        <w:t xml:space="preserve"> </w:t>
      </w:r>
      <w:r w:rsidR="0087283E">
        <w:t>Peri-urban residents’</w:t>
      </w:r>
      <w:r w:rsidR="00A03839">
        <w:t xml:space="preserve"> positive comments</w:t>
      </w:r>
      <w:r w:rsidR="0087283E">
        <w:t xml:space="preserve"> </w:t>
      </w:r>
      <w:r w:rsidR="00A03839">
        <w:t xml:space="preserve">were </w:t>
      </w:r>
      <w:r w:rsidR="0087283E">
        <w:t xml:space="preserve">also </w:t>
      </w:r>
      <w:r w:rsidR="00A03839">
        <w:t xml:space="preserve">much more likely to be qualified by some other statement </w:t>
      </w:r>
      <w:r w:rsidR="0087283E">
        <w:t>(</w:t>
      </w:r>
      <w:r w:rsidR="007D086C">
        <w:t xml:space="preserve">rather </w:t>
      </w:r>
      <w:r w:rsidR="0063479A">
        <w:t>than</w:t>
      </w:r>
      <w:r w:rsidR="007D086C">
        <w:t xml:space="preserve"> be</w:t>
      </w:r>
      <w:r w:rsidR="0063479A">
        <w:t xml:space="preserve"> simply positive</w:t>
      </w:r>
      <w:r w:rsidR="0087283E">
        <w:t>,</w:t>
      </w:r>
      <w:r w:rsidR="0063479A">
        <w:t xml:space="preserve"> </w:t>
      </w:r>
      <w:r w:rsidR="00A03839">
        <w:t xml:space="preserve">i.e., it sounds great </w:t>
      </w:r>
      <w:r w:rsidR="00A03839">
        <w:rPr>
          <w:i/>
          <w:iCs/>
        </w:rPr>
        <w:t>but</w:t>
      </w:r>
      <w:r w:rsidR="00A03839">
        <w:t xml:space="preserve">… I’d use it </w:t>
      </w:r>
      <w:r w:rsidR="00A03839" w:rsidRPr="00CB5B61">
        <w:rPr>
          <w:i/>
          <w:iCs/>
        </w:rPr>
        <w:t>if</w:t>
      </w:r>
      <w:r w:rsidR="00A03839">
        <w:t>…)</w:t>
      </w:r>
      <w:r w:rsidR="00282DF7">
        <w:t xml:space="preserve">, and they expressed concerns about </w:t>
      </w:r>
      <w:r w:rsidR="00377894">
        <w:t>MaaS</w:t>
      </w:r>
      <w:r w:rsidR="00282DF7">
        <w:t xml:space="preserve"> to a greater extent than th</w:t>
      </w:r>
      <w:r w:rsidR="00F31BEE">
        <w:t>ose in the other groups.</w:t>
      </w:r>
    </w:p>
    <w:p w14:paraId="35A8C455" w14:textId="2410D05C" w:rsidR="00802A66" w:rsidRDefault="008D3441" w:rsidP="00147696">
      <w:r>
        <w:lastRenderedPageBreak/>
        <w:t>T</w:t>
      </w:r>
      <w:r w:rsidR="00167D1E">
        <w:t xml:space="preserve">he greater </w:t>
      </w:r>
      <w:r w:rsidR="00884A0F">
        <w:t>frustration</w:t>
      </w:r>
      <w:r w:rsidR="001C4753">
        <w:t xml:space="preserve"> (and more negative attitudes)</w:t>
      </w:r>
      <w:r w:rsidR="00884A0F">
        <w:t xml:space="preserve"> implied by the peri-urban residents’ scepticism</w:t>
      </w:r>
      <w:r w:rsidR="00A03839">
        <w:t xml:space="preserve"> towards MaaS</w:t>
      </w:r>
      <w:r w:rsidR="00C04111">
        <w:t xml:space="preserve"> may arise</w:t>
      </w:r>
      <w:r w:rsidR="003F41E1">
        <w:t xml:space="preserve"> partly</w:t>
      </w:r>
      <w:r w:rsidR="00C04111">
        <w:t xml:space="preserve"> from a conflict between an understanding of the benefits of using public transport and </w:t>
      </w:r>
      <w:r w:rsidR="00C00960">
        <w:t xml:space="preserve">a perception of </w:t>
      </w:r>
      <w:r w:rsidR="0090046D">
        <w:t>the barriers to its use</w:t>
      </w:r>
      <w:r w:rsidR="00EE07FF">
        <w:t xml:space="preserve"> </w:t>
      </w:r>
      <w:r w:rsidR="00E15C58">
        <w:fldChar w:fldCharType="begin"/>
      </w:r>
      <w:r w:rsidR="007F2897">
        <w:instrText xml:space="preserve"> ADDIN EN.CITE &lt;EndNote&gt;&lt;Cite&gt;&lt;Author&gt;Soopramanien&lt;/Author&gt;&lt;Year&gt;2011&lt;/Year&gt;&lt;RecNum&gt;197&lt;/RecNum&gt;&lt;Prefix&gt;i.e.`, its disadvantages`; &lt;/Prefix&gt;&lt;DisplayText&gt;(i.e., its disadvantages; Soopramanien, 2011)&lt;/DisplayText&gt;&lt;record&gt;&lt;rec-number&gt;197&lt;/rec-number&gt;&lt;foreign-keys&gt;&lt;key app="EN" db-id="00depz2erwt2f3etw5vvfpt259wazszve2ff" timestamp="1682326714"&gt;197&lt;/key&gt;&lt;/foreign-keys&gt;&lt;ref-type name="Journal Article"&gt;17&lt;/ref-type&gt;&lt;contributors&gt;&lt;authors&gt;&lt;author&gt;Soopramanien, Didier&lt;/author&gt;&lt;/authors&gt;&lt;/contributors&gt;&lt;titles&gt;&lt;title&gt;Conflicting attitudes and scepticism towards online shopping: the role of experience&lt;/title&gt;&lt;secondary-title&gt;International Journal of Consumer Studies&lt;/secondary-title&gt;&lt;/titles&gt;&lt;periodical&gt;&lt;full-title&gt;International Journal of Consumer Studies&lt;/full-title&gt;&lt;/periodical&gt;&lt;pages&gt;338-347&lt;/pages&gt;&lt;volume&gt;35&lt;/volume&gt;&lt;number&gt;3&lt;/number&gt;&lt;dates&gt;&lt;year&gt;2011&lt;/year&gt;&lt;/dates&gt;&lt;isbn&gt;1470-6423&lt;/isbn&gt;&lt;urls&gt;&lt;related-urls&gt;&lt;url&gt;https://onlinelibrary.wiley.com/doi/abs/10.1111/j.1470-6431.2010.00945.x&lt;/url&gt;&lt;/related-urls&gt;&lt;/urls&gt;&lt;electronic-resource-num&gt;https://doi.org/10.1111/j.1470-6431.2010.00945.x&lt;/electronic-resource-num&gt;&lt;/record&gt;&lt;/Cite&gt;&lt;/EndNote&gt;</w:instrText>
      </w:r>
      <w:r w:rsidR="00E15C58">
        <w:fldChar w:fldCharType="separate"/>
      </w:r>
      <w:r w:rsidR="007F2897">
        <w:rPr>
          <w:noProof/>
        </w:rPr>
        <w:t>(i.e., its disadvantages; Soopramanien, 2011)</w:t>
      </w:r>
      <w:r w:rsidR="00E15C58">
        <w:fldChar w:fldCharType="end"/>
      </w:r>
      <w:r w:rsidR="00D164AE">
        <w:t xml:space="preserve">. </w:t>
      </w:r>
      <w:r w:rsidR="00147696">
        <w:t xml:space="preserve">The complexity of the issue for peri-urban residents, where </w:t>
      </w:r>
      <w:r w:rsidR="00DD15A1">
        <w:t xml:space="preserve">dominant </w:t>
      </w:r>
      <w:r w:rsidR="00147696">
        <w:t xml:space="preserve">commuter lifestyles present a challenge for disjointed public services, </w:t>
      </w:r>
      <w:r w:rsidR="009D74A1">
        <w:t>ha</w:t>
      </w:r>
      <w:r w:rsidR="00D24950">
        <w:t>s</w:t>
      </w:r>
      <w:r w:rsidR="009D74A1">
        <w:t xml:space="preserve"> long been recognised </w:t>
      </w:r>
      <w:r w:rsidR="009D74A1">
        <w:fldChar w:fldCharType="begin"/>
      </w:r>
      <w:r w:rsidR="009D74A1">
        <w:instrText xml:space="preserve"> ADDIN EN.CITE &lt;EndNote&gt;&lt;Cite&gt;&lt;Author&gt;Errington&lt;/Author&gt;&lt;Year&gt;1994&lt;/Year&gt;&lt;RecNum&gt;71&lt;/RecNum&gt;&lt;DisplayText&gt;(Errington, 1994; Ravetz et al., 2013)&lt;/DisplayText&gt;&lt;record&gt;&lt;rec-number&gt;71&lt;/rec-number&gt;&lt;foreign-keys&gt;&lt;key app="EN" db-id="00depz2erwt2f3etw5vvfpt259wazszve2ff" timestamp="1678353770"&gt;71&lt;/key&gt;&lt;/foreign-keys&gt;&lt;ref-type name="Journal Article"&gt;17&lt;/ref-type&gt;&lt;contributors&gt;&lt;authors&gt;&lt;author&gt;Errington, Andrew&lt;/author&gt;&lt;/authors&gt;&lt;/contributors&gt;&lt;titles&gt;&lt;title&gt;The peri-urban fringe: Europe&amp;apos;s forgotten rural areas&lt;/title&gt;&lt;secondary-title&gt;Journal of Rural Studies&lt;/secondary-title&gt;&lt;/titles&gt;&lt;periodical&gt;&lt;full-title&gt;Journal of Rural Studies&lt;/full-title&gt;&lt;/periodical&gt;&lt;pages&gt;367-375&lt;/pages&gt;&lt;volume&gt;10&lt;/volume&gt;&lt;number&gt;4&lt;/number&gt;&lt;dates&gt;&lt;year&gt;1994&lt;/year&gt;&lt;pub-dates&gt;&lt;date&gt;1994/10/01/&lt;/date&gt;&lt;/pub-dates&gt;&lt;/dates&gt;&lt;isbn&gt;0743-0167&lt;/isbn&gt;&lt;urls&gt;&lt;related-urls&gt;&lt;url&gt;https://www.sciencedirect.com/science/article/pii/0743016794900469&lt;/url&gt;&lt;/related-urls&gt;&lt;/urls&gt;&lt;electronic-resource-num&gt;https://doi.org/10.1016/0743-0167(94)90046-9&lt;/electronic-resource-num&gt;&lt;/record&gt;&lt;/Cite&gt;&lt;Cite&gt;&lt;Author&gt;Ravetz&lt;/Author&gt;&lt;Year&gt;2013&lt;/Year&gt;&lt;RecNum&gt;72&lt;/RecNum&gt;&lt;record&gt;&lt;rec-number&gt;72&lt;/rec-number&gt;&lt;foreign-keys&gt;&lt;key app="EN" db-id="00depz2erwt2f3etw5vvfpt259wazszve2ff" timestamp="1678354176"&gt;72&lt;/key&gt;&lt;/foreign-keys&gt;&lt;ref-type name="Journal Article"&gt;17&lt;/ref-type&gt;&lt;contributors&gt;&lt;authors&gt;&lt;author&gt;Ravetz, Joe&lt;/author&gt;&lt;author&gt;Fertner, Christian&lt;/author&gt;&lt;author&gt;Nielsen, Thomas Sick&lt;/author&gt;&lt;/authors&gt;&lt;/contributors&gt;&lt;titles&gt;&lt;title&gt;The dynamics of peri-urbanization&lt;/title&gt;&lt;secondary-title&gt;Peri-urban futures: Scenarios and models for land use change in Europe&lt;/secondary-title&gt;&lt;/titles&gt;&lt;periodical&gt;&lt;full-title&gt;Peri-urban futures: Scenarios and models for land use change in Europe&lt;/full-title&gt;&lt;/periodical&gt;&lt;pages&gt;13-44&lt;/pages&gt;&lt;dates&gt;&lt;year&gt;2013&lt;/year&gt;&lt;/dates&gt;&lt;isbn&gt;3642305288&lt;/isbn&gt;&lt;urls&gt;&lt;/urls&gt;&lt;/record&gt;&lt;/Cite&gt;&lt;/EndNote&gt;</w:instrText>
      </w:r>
      <w:r w:rsidR="009D74A1">
        <w:fldChar w:fldCharType="separate"/>
      </w:r>
      <w:r w:rsidR="009D74A1">
        <w:rPr>
          <w:noProof/>
        </w:rPr>
        <w:t>(Errington, 1994; Ravetz et al., 2013)</w:t>
      </w:r>
      <w:r w:rsidR="009D74A1">
        <w:fldChar w:fldCharType="end"/>
      </w:r>
      <w:r w:rsidR="00147696">
        <w:t>.</w:t>
      </w:r>
      <w:r w:rsidR="009D74A1">
        <w:t xml:space="preserve"> </w:t>
      </w:r>
      <w:r w:rsidR="00DD15A1">
        <w:t>This</w:t>
      </w:r>
      <w:r w:rsidR="009D74A1">
        <w:t xml:space="preserve"> represent opportunity for MaaS</w:t>
      </w:r>
      <w:r>
        <w:t xml:space="preserve"> given the complex and cyclical relationships between travel mode satisfaction, experience, and attitudes </w:t>
      </w:r>
      <w:r>
        <w:fldChar w:fldCharType="begin"/>
      </w:r>
      <w:r>
        <w:instrText xml:space="preserve"> ADDIN EN.CITE &lt;EndNote&gt;&lt;Cite&gt;&lt;Author&gt;De Vos&lt;/Author&gt;&lt;Year&gt;2022&lt;/Year&gt;&lt;RecNum&gt;49&lt;/RecNum&gt;&lt;DisplayText&gt;(De Vos et al., 2022)&lt;/DisplayText&gt;&lt;record&gt;&lt;rec-number&gt;49&lt;/rec-number&gt;&lt;foreign-keys&gt;&lt;key app="EN" db-id="00depz2erwt2f3etw5vvfpt259wazszve2ff" timestamp="1677505652"&gt;49&lt;/key&gt;&lt;/foreign-keys&gt;&lt;ref-type name="Journal Article"&gt;17&lt;/ref-type&gt;&lt;contributors&gt;&lt;authors&gt;&lt;author&gt;De Vos, Jonas&lt;/author&gt;&lt;author&gt;Singleton, Patrick A.&lt;/author&gt;&lt;author&gt;Gärling, Tommy&lt;/author&gt;&lt;/authors&gt;&lt;/contributors&gt;&lt;titles&gt;&lt;title&gt;From attitude to satisfaction: introducing the travel mode choice cycle&lt;/title&gt;&lt;secondary-title&gt;Transport Reviews&lt;/secondary-title&gt;&lt;/titles&gt;&lt;periodical&gt;&lt;full-title&gt;Transport Reviews&lt;/full-title&gt;&lt;/periodical&gt;&lt;pages&gt;204-221&lt;/pages&gt;&lt;volume&gt;42&lt;/volume&gt;&lt;number&gt;2&lt;/number&gt;&lt;dates&gt;&lt;year&gt;2022&lt;/year&gt;&lt;pub-dates&gt;&lt;date&gt;2022/03/04&lt;/date&gt;&lt;/pub-dates&gt;&lt;/dates&gt;&lt;publisher&gt;Routledge&lt;/publisher&gt;&lt;isbn&gt;0144-1647&lt;/isbn&gt;&lt;urls&gt;&lt;related-urls&gt;&lt;url&gt;https://doi.org/10.1080/01441647.2021.1958952&lt;/url&gt;&lt;/related-urls&gt;&lt;/urls&gt;&lt;electronic-resource-num&gt;10.1080/01441647.2021.1958952&lt;/electronic-resource-num&gt;&lt;/record&gt;&lt;/Cite&gt;&lt;/EndNote&gt;</w:instrText>
      </w:r>
      <w:r>
        <w:fldChar w:fldCharType="separate"/>
      </w:r>
      <w:r>
        <w:rPr>
          <w:noProof/>
        </w:rPr>
        <w:t>(De Vos et al., 2022)</w:t>
      </w:r>
      <w:r>
        <w:fldChar w:fldCharType="end"/>
      </w:r>
      <w:r w:rsidR="007E2DAF">
        <w:t xml:space="preserve">, with </w:t>
      </w:r>
      <w:r w:rsidR="0060440D">
        <w:t xml:space="preserve">information </w:t>
      </w:r>
      <w:r w:rsidR="007E2DAF">
        <w:t xml:space="preserve">provision representing a </w:t>
      </w:r>
      <w:r w:rsidR="008F4122">
        <w:t xml:space="preserve">relatively low-cost route to </w:t>
      </w:r>
      <w:r w:rsidR="002E3BAD">
        <w:t>impacting upon these factors</w:t>
      </w:r>
      <w:r w:rsidR="00352B9C">
        <w:t xml:space="preserve"> </w:t>
      </w:r>
      <w:r w:rsidR="00A6167D">
        <w:fldChar w:fldCharType="begin"/>
      </w:r>
      <w:r w:rsidR="00A6167D">
        <w:instrText xml:space="preserve"> ADDIN EN.CITE &lt;EndNote&gt;&lt;Cite&gt;&lt;Author&gt;Chorus&lt;/Author&gt;&lt;Year&gt;2007&lt;/Year&gt;&lt;RecNum&gt;198&lt;/RecNum&gt;&lt;DisplayText&gt;(Chorus et al., 2007)&lt;/DisplayText&gt;&lt;record&gt;&lt;rec-number&gt;198&lt;/rec-number&gt;&lt;foreign-keys&gt;&lt;key app="EN" db-id="00depz2erwt2f3etw5vvfpt259wazszve2ff" timestamp="1682339209"&gt;198&lt;/key&gt;&lt;/foreign-keys&gt;&lt;ref-type name="Journal Article"&gt;17&lt;/ref-type&gt;&lt;contributors&gt;&lt;authors&gt;&lt;author&gt;Chorus, Caspar G&lt;/author&gt;&lt;author&gt;Arentze, Theo A&lt;/author&gt;&lt;author&gt;Timmermans, Harry JP&lt;/author&gt;&lt;author&gt;Molin, Eric JE&lt;/author&gt;&lt;author&gt;Van Wee, Bert&lt;/author&gt;&lt;/authors&gt;&lt;/contributors&gt;&lt;titles&gt;&lt;title&gt;Travelers&amp;apos; need for information in traffic and transit: Results from a web survey&lt;/title&gt;&lt;secondary-title&gt;Journal of Intelligent Transportation Systems&lt;/secondary-title&gt;&lt;/titles&gt;&lt;periodical&gt;&lt;full-title&gt;Journal of Intelligent Transportation Systems&lt;/full-title&gt;&lt;/periodical&gt;&lt;pages&gt;57-67&lt;/pages&gt;&lt;volume&gt;11&lt;/volume&gt;&lt;number&gt;2&lt;/number&gt;&lt;dates&gt;&lt;year&gt;2007&lt;/year&gt;&lt;/dates&gt;&lt;isbn&gt;1547-2450&lt;/isbn&gt;&lt;urls&gt;&lt;/urls&gt;&lt;/record&gt;&lt;/Cite&gt;&lt;/EndNote&gt;</w:instrText>
      </w:r>
      <w:r w:rsidR="00A6167D">
        <w:fldChar w:fldCharType="separate"/>
      </w:r>
      <w:r w:rsidR="00A6167D">
        <w:rPr>
          <w:noProof/>
        </w:rPr>
        <w:t>(Chorus et al., 2007)</w:t>
      </w:r>
      <w:r w:rsidR="00A6167D">
        <w:fldChar w:fldCharType="end"/>
      </w:r>
      <w:r w:rsidR="00216769">
        <w:t>.</w:t>
      </w:r>
    </w:p>
    <w:p w14:paraId="3A54B167" w14:textId="1A234CB7" w:rsidR="00551D8F" w:rsidRDefault="00035AD0" w:rsidP="00D73E82">
      <w:r>
        <w:t>One way to do this would be to ensure the app has detailed and accurate mapping information, including the small cut throughs and shortcuts</w:t>
      </w:r>
      <w:r w:rsidR="00411EA8">
        <w:t xml:space="preserve"> that are</w:t>
      </w:r>
      <w:r>
        <w:t xml:space="preserve"> available to active travel</w:t>
      </w:r>
      <w:r w:rsidR="00483D41">
        <w:t>lers</w:t>
      </w:r>
      <w:r>
        <w:t xml:space="preserve"> and</w:t>
      </w:r>
      <w:r w:rsidR="00483D41">
        <w:t xml:space="preserve"> that</w:t>
      </w:r>
      <w:r w:rsidR="00411EA8">
        <w:t xml:space="preserve"> are</w:t>
      </w:r>
      <w:r>
        <w:t xml:space="preserve"> often </w:t>
      </w:r>
      <w:r w:rsidR="00483D41">
        <w:t>lacking in</w:t>
      </w:r>
      <w:r>
        <w:t xml:space="preserve"> </w:t>
      </w:r>
      <w:r w:rsidR="00483D41">
        <w:t xml:space="preserve">other </w:t>
      </w:r>
      <w:r>
        <w:t xml:space="preserve">online </w:t>
      </w:r>
      <w:r w:rsidR="00B97A70">
        <w:t>journey planning and mapping</w:t>
      </w:r>
      <w:r>
        <w:t xml:space="preserve"> systems. </w:t>
      </w:r>
      <w:r w:rsidR="00AE492A">
        <w:t>This was important</w:t>
      </w:r>
      <w:r w:rsidR="00F92B1E">
        <w:t xml:space="preserve"> </w:t>
      </w:r>
      <w:r w:rsidR="00AE492A">
        <w:t>f</w:t>
      </w:r>
      <w:r w:rsidR="00F92B1E">
        <w:t>o</w:t>
      </w:r>
      <w:r w:rsidR="00AE492A">
        <w:t>r</w:t>
      </w:r>
      <w:r w:rsidR="00F92B1E">
        <w:t xml:space="preserve"> peri-urban residents</w:t>
      </w:r>
      <w:r w:rsidR="0077646E">
        <w:t xml:space="preserve"> where such information would </w:t>
      </w:r>
      <w:r w:rsidR="007C651F">
        <w:t>help those that might be more inclined to link active travel and public transport to replace a car journey. Lending weight to this idea</w:t>
      </w:r>
      <w:r w:rsidR="008A5AFF">
        <w:t xml:space="preserve"> was the greater prominence in peri-urban residents’ </w:t>
      </w:r>
      <w:r w:rsidR="00A66729">
        <w:t>responses of comments</w:t>
      </w:r>
      <w:r w:rsidR="008A5AFF">
        <w:t xml:space="preserve"> concerning bike parking </w:t>
      </w:r>
      <w:r w:rsidR="00742759">
        <w:t>and</w:t>
      </w:r>
      <w:r w:rsidR="008A5AFF">
        <w:t xml:space="preserve"> other facilities</w:t>
      </w:r>
      <w:r w:rsidR="0093138C">
        <w:t xml:space="preserve"> (including shops, cafes, and toilets)</w:t>
      </w:r>
      <w:r w:rsidR="008A5AFF">
        <w:t xml:space="preserve"> available at stations and stops.</w:t>
      </w:r>
      <w:r w:rsidR="005C1CD4">
        <w:t xml:space="preserve"> </w:t>
      </w:r>
    </w:p>
    <w:p w14:paraId="51B47361" w14:textId="5742D5F5" w:rsidR="00157AE1" w:rsidRDefault="00677432" w:rsidP="00BD2779">
      <w:r>
        <w:t xml:space="preserve">Peri-urban residents also stood out in the </w:t>
      </w:r>
      <w:r w:rsidR="00034FEC">
        <w:t xml:space="preserve">extent to which they discussed live service information. </w:t>
      </w:r>
      <w:r w:rsidR="00D73E82">
        <w:t>Again, w</w:t>
      </w:r>
      <w:r w:rsidR="00F87A8D">
        <w:t>h</w:t>
      </w:r>
      <w:r w:rsidR="00D73E82">
        <w:t>ere</w:t>
      </w:r>
      <w:r w:rsidR="00F87A8D">
        <w:t xml:space="preserve"> non-car</w:t>
      </w:r>
      <w:r w:rsidR="00D73E82">
        <w:t xml:space="preserve"> services are </w:t>
      </w:r>
      <w:r w:rsidR="00F87A8D">
        <w:t>closer to being perceived as a realistic alternative</w:t>
      </w:r>
      <w:r w:rsidR="00A040B6">
        <w:t xml:space="preserve"> (vs. in rural settings)</w:t>
      </w:r>
      <w:r w:rsidR="00F87A8D">
        <w:t xml:space="preserve">, but where </w:t>
      </w:r>
      <w:r w:rsidR="00A040B6">
        <w:t xml:space="preserve">regularity and connectedness is </w:t>
      </w:r>
      <w:r w:rsidR="00F13E4C">
        <w:t>a more limiting factor (vs. urban settings), such information provision could prove especially valuable.</w:t>
      </w:r>
      <w:r w:rsidR="00EB149F">
        <w:t xml:space="preserve"> If </w:t>
      </w:r>
      <w:r w:rsidR="00887F8F">
        <w:t xml:space="preserve">some of </w:t>
      </w:r>
      <w:r w:rsidR="00EB149F">
        <w:t xml:space="preserve">the public transport supply side barriers can be overcome </w:t>
      </w:r>
      <w:r w:rsidR="007843BD">
        <w:fldChar w:fldCharType="begin"/>
      </w:r>
      <w:r w:rsidR="007843BD">
        <w:instrText xml:space="preserve"> ADDIN EN.CITE &lt;EndNote&gt;&lt;Cite&gt;&lt;Author&gt;Butler&lt;/Author&gt;&lt;Year&gt;2021&lt;/Year&gt;&lt;RecNum&gt;73&lt;/RecNum&gt;&lt;DisplayText&gt;(Butler et al., 2021)&lt;/DisplayText&gt;&lt;record&gt;&lt;rec-number&gt;73&lt;/rec-number&gt;&lt;foreign-keys&gt;&lt;key app="EN" db-id="00depz2erwt2f3etw5vvfpt259wazszve2ff" timestamp="1678357673"&gt;73&lt;/key&gt;&lt;/foreign-keys&gt;&lt;ref-type name="Journal Article"&gt;17&lt;/ref-type&gt;&lt;contributors&gt;&lt;authors&gt;&lt;author&gt;Butler, Luke&lt;/author&gt;&lt;author&gt;Yigitcanlar, Tan&lt;/author&gt;&lt;author&gt;Paz, Alexander&lt;/author&gt;&lt;/authors&gt;&lt;/contributors&gt;&lt;titles&gt;&lt;title&gt;Barriers and risks of Mobility-as-a-Service (MaaS) adoption in cities: A systematic review of the literature&lt;/title&gt;&lt;secondary-title&gt;Cities&lt;/secondary-title&gt;&lt;/titles&gt;&lt;periodical&gt;&lt;full-title&gt;Cities&lt;/full-title&gt;&lt;/periodical&gt;&lt;pages&gt;103036&lt;/pages&gt;&lt;volume&gt;109&lt;/volume&gt;&lt;keywords&gt;&lt;keyword&gt;Mobility-as-a-Service (MaaS)&lt;/keyword&gt;&lt;keyword&gt;Transportation-as-a-Service (TaaS)&lt;/keyword&gt;&lt;keyword&gt;Smart mobility&lt;/keyword&gt;&lt;keyword&gt;Smart city&lt;/keyword&gt;&lt;keyword&gt;Transportation disadvantage&lt;/keyword&gt;&lt;keyword&gt;Social exclusion&lt;/keyword&gt;&lt;/keywords&gt;&lt;dates&gt;&lt;year&gt;2021&lt;/year&gt;&lt;pub-dates&gt;&lt;date&gt;2021/02/01/&lt;/date&gt;&lt;/pub-dates&gt;&lt;/dates&gt;&lt;isbn&gt;0264-2751&lt;/isbn&gt;&lt;urls&gt;&lt;related-urls&gt;&lt;url&gt;https://www.sciencedirect.com/science/article/pii/S0264275120313846&lt;/url&gt;&lt;/related-urls&gt;&lt;/urls&gt;&lt;electronic-resource-num&gt;https://doi.org/10.1016/j.cities.2020.103036&lt;/electronic-resource-num&gt;&lt;/record&gt;&lt;/Cite&gt;&lt;/EndNote&gt;</w:instrText>
      </w:r>
      <w:r w:rsidR="007843BD">
        <w:fldChar w:fldCharType="separate"/>
      </w:r>
      <w:r w:rsidR="007843BD">
        <w:rPr>
          <w:noProof/>
        </w:rPr>
        <w:t>(Butler et al., 2021)</w:t>
      </w:r>
      <w:r w:rsidR="007843BD">
        <w:fldChar w:fldCharType="end"/>
      </w:r>
      <w:r w:rsidR="007843BD">
        <w:t>, MaaS has</w:t>
      </w:r>
      <w:r w:rsidR="008B16F4">
        <w:t xml:space="preserve"> </w:t>
      </w:r>
      <w:r w:rsidR="007843BD">
        <w:t>potential to facilitate modal shift towards public transport and active travel</w:t>
      </w:r>
      <w:r w:rsidR="00CD559B">
        <w:t xml:space="preserve"> </w:t>
      </w:r>
      <w:r w:rsidR="00CD559B" w:rsidRPr="00756EAA">
        <w:t xml:space="preserve">among commuter populations in </w:t>
      </w:r>
      <w:r w:rsidR="00B90E28">
        <w:t>those</w:t>
      </w:r>
      <w:r w:rsidR="00CD559B" w:rsidRPr="00756EAA">
        <w:t xml:space="preserve"> areas</w:t>
      </w:r>
      <w:r w:rsidR="007843BD" w:rsidRPr="00756EAA">
        <w:t>.</w:t>
      </w:r>
    </w:p>
    <w:p w14:paraId="3BC58BF4" w14:textId="7FF55CC6" w:rsidR="000D2D76" w:rsidRDefault="000D2D76" w:rsidP="00472973">
      <w:r>
        <w:t xml:space="preserve">To return to the issue of </w:t>
      </w:r>
      <w:r w:rsidR="005C04B3">
        <w:t xml:space="preserve">the </w:t>
      </w:r>
      <w:r>
        <w:t>MaaS levels</w:t>
      </w:r>
      <w:r w:rsidR="005C04B3">
        <w:t>,</w:t>
      </w:r>
      <w:r>
        <w:t xml:space="preserve"> touched upon above</w:t>
      </w:r>
      <w:r w:rsidR="00FF3DA5">
        <w:t xml:space="preserve"> </w:t>
      </w:r>
      <w:r w:rsidR="00FF3DA5">
        <w:rPr>
          <w:noProof/>
        </w:rPr>
        <w:t>in the discussion of Google</w:t>
      </w:r>
      <w:r w:rsidR="001560DF">
        <w:rPr>
          <w:noProof/>
        </w:rPr>
        <w:t xml:space="preserve"> as a competitor</w:t>
      </w:r>
      <w:r w:rsidR="00424F74">
        <w:t>,</w:t>
      </w:r>
      <w:r>
        <w:t xml:space="preserve"> the current Breeze offering </w:t>
      </w:r>
      <w:r w:rsidR="00424F74">
        <w:t>is</w:t>
      </w:r>
      <w:r w:rsidR="00166256">
        <w:t xml:space="preserve"> somewhat</w:t>
      </w:r>
      <w:r w:rsidR="00424F74">
        <w:t xml:space="preserve"> limited in scope</w:t>
      </w:r>
      <w:r w:rsidR="00166256">
        <w:t>, doing little more than offering a booking and planning system for services that already exist. Although</w:t>
      </w:r>
      <w:r w:rsidR="00CF6011">
        <w:t xml:space="preserve"> </w:t>
      </w:r>
      <w:r w:rsidR="00267228">
        <w:t>much effort has gone into integrating timetables</w:t>
      </w:r>
      <w:r w:rsidR="00C25DA8">
        <w:t xml:space="preserve"> and</w:t>
      </w:r>
      <w:r w:rsidR="00267228">
        <w:t xml:space="preserve"> ticketing systems</w:t>
      </w:r>
      <w:r w:rsidR="00C25DA8">
        <w:t xml:space="preserve">, Breeze sits at level two of </w:t>
      </w:r>
      <w:proofErr w:type="spellStart"/>
      <w:r w:rsidR="00C25DA8">
        <w:t>Sochor</w:t>
      </w:r>
      <w:proofErr w:type="spellEnd"/>
      <w:r w:rsidR="00C25DA8">
        <w:t xml:space="preserve"> et al.’s</w:t>
      </w:r>
      <w:r w:rsidR="00D64C6C" w:rsidRPr="00D64C6C">
        <w:t xml:space="preserve"> </w:t>
      </w:r>
      <w:r w:rsidR="00D64C6C">
        <w:fldChar w:fldCharType="begin"/>
      </w:r>
      <w:r w:rsidR="00D64C6C">
        <w:instrText xml:space="preserve"> ADDIN EN.CITE &lt;EndNote&gt;&lt;Cite ExcludeAuth="1"&gt;&lt;Author&gt;Sochor&lt;/Author&gt;&lt;Year&gt;2018&lt;/Year&gt;&lt;RecNum&gt;60&lt;/RecNum&gt;&lt;DisplayText&gt;(2018)&lt;/DisplayText&gt;&lt;record&gt;&lt;rec-number&gt;60&lt;/rec-number&gt;&lt;foreign-keys&gt;&lt;key app="EN" db-id="00depz2erwt2f3etw5vvfpt259wazszve2ff" timestamp="1678181735"&gt;60&lt;/key&gt;&lt;/foreign-keys&gt;&lt;ref-type name="Journal Article"&gt;17&lt;/ref-type&gt;&lt;contributors&gt;&lt;authors&gt;&lt;author&gt;Sochor, Jana&lt;/author&gt;&lt;author&gt;Arby, Hans&lt;/author&gt;&lt;author&gt;Karlsson, IC MariAnne&lt;/author&gt;&lt;author&gt;Sarasini, Steven&lt;/author&gt;&lt;/authors&gt;&lt;/contributors&gt;&lt;titles&gt;&lt;title&gt;A topological approach to Mobility as a Service: A proposed tool for understanding requirements and effects, and for aiding the integration of societal goals&lt;/title&gt;&lt;secondary-title&gt;Research in Transportation Business &amp;amp; Management&lt;/secondary-title&gt;&lt;/titles&gt;&lt;periodical&gt;&lt;full-title&gt;Research in Transportation Business &amp;amp; Management&lt;/full-title&gt;&lt;/periodical&gt;&lt;pages&gt;3-14&lt;/pages&gt;&lt;volume&gt;27&lt;/volume&gt;&lt;dates&gt;&lt;year&gt;2018&lt;/year&gt;&lt;/dates&gt;&lt;isbn&gt;2210-5395&lt;/isbn&gt;&lt;urls&gt;&lt;/urls&gt;&lt;/record&gt;&lt;/Cite&gt;&lt;/EndNote&gt;</w:instrText>
      </w:r>
      <w:r w:rsidR="00D64C6C">
        <w:fldChar w:fldCharType="separate"/>
      </w:r>
      <w:r w:rsidR="00D64C6C">
        <w:rPr>
          <w:noProof/>
        </w:rPr>
        <w:t>(2018)</w:t>
      </w:r>
      <w:r w:rsidR="00D64C6C">
        <w:fldChar w:fldCharType="end"/>
      </w:r>
      <w:r w:rsidR="00C25DA8">
        <w:t xml:space="preserve"> topology</w:t>
      </w:r>
      <w:r w:rsidR="00A11016">
        <w:t xml:space="preserve"> as it does not include any form of subscription models. While </w:t>
      </w:r>
      <w:proofErr w:type="spellStart"/>
      <w:r w:rsidR="00A11016">
        <w:t>Hensher</w:t>
      </w:r>
      <w:proofErr w:type="spellEnd"/>
      <w:r w:rsidR="00A11016">
        <w:t xml:space="preserve"> et al. </w:t>
      </w:r>
      <w:r w:rsidR="00A11016">
        <w:fldChar w:fldCharType="begin"/>
      </w:r>
      <w:r w:rsidR="00A11016">
        <w:instrText xml:space="preserve"> ADDIN EN.CITE &lt;EndNote&gt;&lt;Cite ExcludeAuth="1"&gt;&lt;Author&gt;Hensher&lt;/Author&gt;&lt;Year&gt;2021&lt;/Year&gt;&lt;RecNum&gt;59&lt;/RecNum&gt;&lt;DisplayText&gt;(2021)&lt;/DisplayText&gt;&lt;record&gt;&lt;rec-number&gt;59&lt;/rec-number&gt;&lt;foreign-keys&gt;&lt;key app="EN" db-id="00depz2erwt2f3etw5vvfpt259wazszve2ff" timestamp="1678180613"&gt;59&lt;/key&gt;&lt;/foreign-keys&gt;&lt;ref-type name="Journal Article"&gt;17&lt;/ref-type&gt;&lt;contributors&gt;&lt;authors&gt;&lt;author&gt;Hensher, David A.&lt;/author&gt;&lt;author&gt;Mulley, Corinne&lt;/author&gt;&lt;author&gt;Nelson, John D.&lt;/author&gt;&lt;/authors&gt;&lt;/contributors&gt;&lt;titles&gt;&lt;title&gt;Mobility as a service (MaaS) – Going somewhere or nowhere?&lt;/title&gt;&lt;secondary-title&gt;Transport Policy&lt;/secondary-title&gt;&lt;/titles&gt;&lt;periodical&gt;&lt;full-title&gt;Transport Policy&lt;/full-title&gt;&lt;/periodical&gt;&lt;pages&gt;153-156&lt;/pages&gt;&lt;volume&gt;111&lt;/volume&gt;&lt;keywords&gt;&lt;keyword&gt;Mobility as a service (MaaS)&lt;/keyword&gt;&lt;keyword&gt;Definition&lt;/keyword&gt;&lt;keyword&gt;Journey planner&lt;/keyword&gt;&lt;keyword&gt;Multimodal&lt;/keyword&gt;&lt;keyword&gt;Sustainability&lt;/keyword&gt;&lt;/keywords&gt;&lt;dates&gt;&lt;year&gt;2021&lt;/year&gt;&lt;pub-dates&gt;&lt;date&gt;2021/09/01/&lt;/date&gt;&lt;/pub-dates&gt;&lt;/dates&gt;&lt;isbn&gt;0967-070X&lt;/isbn&gt;&lt;urls&gt;&lt;related-urls&gt;&lt;url&gt;https://www.sciencedirect.com/science/article/pii/S0967070X21002304&lt;/url&gt;&lt;/related-urls&gt;&lt;/urls&gt;&lt;electronic-resource-num&gt;https://doi.org/10.1016/j.tranpol.2021.07.021&lt;/electronic-resource-num&gt;&lt;/record&gt;&lt;/Cite&gt;&lt;/EndNote&gt;</w:instrText>
      </w:r>
      <w:r w:rsidR="00A11016">
        <w:fldChar w:fldCharType="separate"/>
      </w:r>
      <w:r w:rsidR="00A11016">
        <w:rPr>
          <w:noProof/>
        </w:rPr>
        <w:t>(2021)</w:t>
      </w:r>
      <w:r w:rsidR="00A11016">
        <w:fldChar w:fldCharType="end"/>
      </w:r>
      <w:r w:rsidR="00A11016">
        <w:t xml:space="preserve"> have argued that such a system would be sufficient for most, results presented above suggest this to be true only for residents of urban areas</w:t>
      </w:r>
      <w:r w:rsidR="00C3512E">
        <w:t>,</w:t>
      </w:r>
      <w:r w:rsidR="004B5391">
        <w:t xml:space="preserve"> where </w:t>
      </w:r>
      <w:r w:rsidR="00DC0658">
        <w:t xml:space="preserve">the level of public transport </w:t>
      </w:r>
      <w:r w:rsidR="004B5391">
        <w:t>service</w:t>
      </w:r>
      <w:r w:rsidR="00DC0658">
        <w:t xml:space="preserve"> provision and amount of active travel infrastructure </w:t>
      </w:r>
      <w:r w:rsidR="00C3512E">
        <w:t>are such that these options are at least realistic alternatives to the car</w:t>
      </w:r>
      <w:r w:rsidR="00A11016">
        <w:t>.</w:t>
      </w:r>
      <w:r w:rsidR="005476A4">
        <w:t xml:space="preserve"> </w:t>
      </w:r>
      <w:r w:rsidR="00B75B81">
        <w:t>To what extent the inclusion of</w:t>
      </w:r>
      <w:r w:rsidR="00047EF0">
        <w:t xml:space="preserve"> </w:t>
      </w:r>
      <w:r w:rsidR="00B75B81">
        <w:t>mobility bundles might</w:t>
      </w:r>
      <w:r w:rsidR="00047EF0">
        <w:t xml:space="preserve"> encourage more sustainable, non-car travel in those beyond the urban </w:t>
      </w:r>
      <w:r w:rsidR="00047EF0">
        <w:lastRenderedPageBreak/>
        <w:t xml:space="preserve">domain remains to be seen; however, </w:t>
      </w:r>
      <w:r w:rsidR="00FC171B">
        <w:t>the findings</w:t>
      </w:r>
      <w:r w:rsidR="0034106C">
        <w:t xml:space="preserve"> presented</w:t>
      </w:r>
      <w:r w:rsidR="00FC171B">
        <w:t xml:space="preserve"> above tentatively suggest that additional services (e.g., dynamic demand responsive transport) will need to be included </w:t>
      </w:r>
      <w:r w:rsidR="0034106C">
        <w:t xml:space="preserve">to have meaningful influence on travel in rural regions. </w:t>
      </w:r>
    </w:p>
    <w:p w14:paraId="264D1741" w14:textId="77777777" w:rsidR="00155AA9" w:rsidRPr="00A70619" w:rsidRDefault="00155AA9" w:rsidP="00252AD3">
      <w:pPr>
        <w:ind w:firstLine="0"/>
      </w:pPr>
    </w:p>
    <w:p w14:paraId="5402441D" w14:textId="5F99D474" w:rsidR="00E81AAA" w:rsidRDefault="00E81AAA" w:rsidP="007474C4">
      <w:pPr>
        <w:pStyle w:val="Heading1"/>
      </w:pPr>
      <w:r>
        <w:t>Limitations and future work</w:t>
      </w:r>
    </w:p>
    <w:p w14:paraId="735EA400" w14:textId="1F3560C7" w:rsidR="00E96A9A" w:rsidRDefault="00D27164" w:rsidP="00E81AAA">
      <w:r>
        <w:t xml:space="preserve">An attempt has been made to focus on those themes and sub-themes that were </w:t>
      </w:r>
      <w:r w:rsidR="00B450F5">
        <w:t>more common</w:t>
      </w:r>
      <w:r w:rsidR="009F24AD">
        <w:t xml:space="preserve"> or of more interest to policy and practice</w:t>
      </w:r>
      <w:r w:rsidR="00B450F5">
        <w:t xml:space="preserve">; however, this does not </w:t>
      </w:r>
      <w:r w:rsidR="006160EC">
        <w:t>necessarily</w:t>
      </w:r>
      <w:r w:rsidR="00B450F5">
        <w:t xml:space="preserve"> equate to greater importance or potential impact. </w:t>
      </w:r>
      <w:r w:rsidR="00681FE6">
        <w:t xml:space="preserve">It is quite possible that </w:t>
      </w:r>
      <w:r w:rsidR="00B147B2">
        <w:t>the realisation of an</w:t>
      </w:r>
      <w:r w:rsidR="006160EC">
        <w:t xml:space="preserve"> idea proposed by a single individual could </w:t>
      </w:r>
      <w:r w:rsidR="00FF3CC7">
        <w:t xml:space="preserve">be more impactful than rolling out a feature identified by most respondents. Equally, </w:t>
      </w:r>
      <w:r w:rsidR="009C52F2">
        <w:t xml:space="preserve">a concern raised by fewer voices is not necessarily a concern of lesser validity or importance. </w:t>
      </w:r>
      <w:r w:rsidR="00373FC2">
        <w:t>The reader is therefore invited to make their own interpretation of the information presented in Table</w:t>
      </w:r>
      <w:r w:rsidR="00D816A6">
        <w:t>s</w:t>
      </w:r>
      <w:r w:rsidR="00373FC2">
        <w:t xml:space="preserve"> A1 and A</w:t>
      </w:r>
      <w:r w:rsidR="001A0D95">
        <w:t>2</w:t>
      </w:r>
      <w:r w:rsidR="00373FC2">
        <w:t xml:space="preserve"> (in the appendix). </w:t>
      </w:r>
    </w:p>
    <w:p w14:paraId="0146C82A" w14:textId="1C42EA82" w:rsidR="00FD6D84" w:rsidRDefault="00AE02A5" w:rsidP="00874DDB">
      <w:r>
        <w:t>T</w:t>
      </w:r>
      <w:r w:rsidR="00702C40">
        <w:t xml:space="preserve">he self-identification approach to assigning participants to urban, peri-urban, or rural categories </w:t>
      </w:r>
      <w:r w:rsidR="005069EF">
        <w:t xml:space="preserve">avoids the challenges to and inconsistencies in official definitions </w:t>
      </w:r>
      <w:r w:rsidR="005069EF">
        <w:fldChar w:fldCharType="begin"/>
      </w:r>
      <w:r w:rsidR="005069EF">
        <w:instrText xml:space="preserve"> ADDIN EN.CITE &lt;EndNote&gt;&lt;Cite&gt;&lt;Author&gt;Bennett&lt;/Author&gt;&lt;Year&gt;2019&lt;/Year&gt;&lt;RecNum&gt;29&lt;/RecNum&gt;&lt;DisplayText&gt;(Bennett et al., 2019)&lt;/DisplayText&gt;&lt;record&gt;&lt;rec-number&gt;29&lt;/rec-number&gt;&lt;foreign-keys&gt;&lt;key app="EN" db-id="00depz2erwt2f3etw5vvfpt259wazszve2ff" timestamp="1669370637"&gt;29&lt;/key&gt;&lt;/foreign-keys&gt;&lt;ref-type name="Journal Article"&gt;17&lt;/ref-type&gt;&lt;contributors&gt;&lt;authors&gt;&lt;author&gt;Bennett, Kevin J&lt;/author&gt;&lt;author&gt;Borders, Tyrone F&lt;/author&gt;&lt;author&gt;Holmes, George M&lt;/author&gt;&lt;author&gt;Kozhimannil, Katy Backes&lt;/author&gt;&lt;author&gt;Ziller, Erika&lt;/author&gt;&lt;/authors&gt;&lt;/contributors&gt;&lt;titles&gt;&lt;title&gt;What is rural? Challenges and implications of definitions that inadequately encompass rural people and places&lt;/title&gt;&lt;secondary-title&gt;Health Affairs&lt;/secondary-title&gt;&lt;/titles&gt;&lt;periodical&gt;&lt;full-title&gt;Health Affairs&lt;/full-title&gt;&lt;/periodical&gt;&lt;pages&gt;1985-1992&lt;/pages&gt;&lt;volume&gt;38&lt;/volume&gt;&lt;number&gt;12&lt;/number&gt;&lt;dates&gt;&lt;year&gt;2019&lt;/year&gt;&lt;/dates&gt;&lt;isbn&gt;0278-2715&lt;/isbn&gt;&lt;urls&gt;&lt;/urls&gt;&lt;/record&gt;&lt;/Cite&gt;&lt;/EndNote&gt;</w:instrText>
      </w:r>
      <w:r w:rsidR="005069EF">
        <w:fldChar w:fldCharType="separate"/>
      </w:r>
      <w:r w:rsidR="005069EF">
        <w:rPr>
          <w:noProof/>
        </w:rPr>
        <w:t>(Bennett et al., 2019)</w:t>
      </w:r>
      <w:r w:rsidR="005069EF">
        <w:fldChar w:fldCharType="end"/>
      </w:r>
      <w:r w:rsidR="0058195D">
        <w:t xml:space="preserve"> and</w:t>
      </w:r>
      <w:r w:rsidR="005069EF">
        <w:t xml:space="preserve"> the blurring of these concepts </w:t>
      </w:r>
      <w:r w:rsidR="005069EF">
        <w:fldChar w:fldCharType="begin"/>
      </w:r>
      <w:r w:rsidR="005069EF">
        <w:instrText xml:space="preserve"> ADDIN EN.CITE &lt;EndNote&gt;&lt;Cite&gt;&lt;Author&gt;Dymitrow&lt;/Author&gt;&lt;Year&gt;2016&lt;/Year&gt;&lt;RecNum&gt;30&lt;/RecNum&gt;&lt;DisplayText&gt;(Dymitrow &amp;amp; Stenseke, 2016)&lt;/DisplayText&gt;&lt;record&gt;&lt;rec-number&gt;30&lt;/rec-number&gt;&lt;foreign-keys&gt;&lt;key app="EN" db-id="00depz2erwt2f3etw5vvfpt259wazszve2ff" timestamp="1669371073"&gt;30&lt;/key&gt;&lt;/foreign-keys&gt;&lt;ref-type name="Journal Article"&gt;17&lt;/ref-type&gt;&lt;contributors&gt;&lt;authors&gt;&lt;author&gt;Dymitrow, Mirek&lt;/author&gt;&lt;author&gt;Stenseke, Marie&lt;/author&gt;&lt;/authors&gt;&lt;/contributors&gt;&lt;titles&gt;&lt;title&gt;Rural-urban blurring and the subjectivity within&lt;/title&gt;&lt;secondary-title&gt;Rural landscapes: Society, environment, history&lt;/secondary-title&gt;&lt;/titles&gt;&lt;periodical&gt;&lt;full-title&gt;Rural landscapes: Society, environment, history&lt;/full-title&gt;&lt;/periodical&gt;&lt;volume&gt;3&lt;/volume&gt;&lt;number&gt;1&lt;/number&gt;&lt;dates&gt;&lt;year&gt;2016&lt;/year&gt;&lt;/dates&gt;&lt;isbn&gt;2002-0104&lt;/isbn&gt;&lt;urls&gt;&lt;/urls&gt;&lt;/record&gt;&lt;/Cite&gt;&lt;/EndNote&gt;</w:instrText>
      </w:r>
      <w:r w:rsidR="005069EF">
        <w:fldChar w:fldCharType="separate"/>
      </w:r>
      <w:r w:rsidR="005069EF">
        <w:rPr>
          <w:noProof/>
        </w:rPr>
        <w:t>(Dymitrow &amp; Stenseke, 2016)</w:t>
      </w:r>
      <w:r w:rsidR="005069EF">
        <w:fldChar w:fldCharType="end"/>
      </w:r>
      <w:r w:rsidR="00874DDB">
        <w:t xml:space="preserve">; however, </w:t>
      </w:r>
      <w:r w:rsidR="003C0F49">
        <w:t xml:space="preserve">it results in the possibility that </w:t>
      </w:r>
      <w:r w:rsidR="0062592D">
        <w:t xml:space="preserve">two people with similar </w:t>
      </w:r>
      <w:r w:rsidR="00EF5F76">
        <w:t xml:space="preserve">residential situations could have self-identified as living in different area types. </w:t>
      </w:r>
      <w:r w:rsidR="00BF76E7">
        <w:t xml:space="preserve">This has potential to muddy the waters with regards to </w:t>
      </w:r>
      <w:r w:rsidR="00791823">
        <w:t xml:space="preserve">making comparisons across the three location groupings. Given </w:t>
      </w:r>
      <w:r w:rsidR="00D53004">
        <w:t>the clear differences in some of the themes explored, and the qualitative nature of this research, this issue is not considered critical. Nevertheless, it should be acknowledged.</w:t>
      </w:r>
    </w:p>
    <w:p w14:paraId="31F2B1C6" w14:textId="7795DD7B" w:rsidR="00E246AA" w:rsidRDefault="0022401D" w:rsidP="00702C40">
      <w:r>
        <w:t>Recruiting w</w:t>
      </w:r>
      <w:r w:rsidR="000C537E">
        <w:t>holly online</w:t>
      </w:r>
      <w:r w:rsidR="008B1765">
        <w:t xml:space="preserve"> risks excluding </w:t>
      </w:r>
      <w:r w:rsidR="000C537E">
        <w:t>those with less access to digital resources</w:t>
      </w:r>
      <w:r w:rsidR="004D6DA6">
        <w:t>, as does the practice of hosting focus groups</w:t>
      </w:r>
      <w:r w:rsidR="009D7F8D">
        <w:t xml:space="preserve"> online</w:t>
      </w:r>
      <w:r w:rsidR="004D6DA6">
        <w:t xml:space="preserve"> </w:t>
      </w:r>
      <w:r w:rsidR="00662129">
        <w:fldChar w:fldCharType="begin"/>
      </w:r>
      <w:r w:rsidR="00662129">
        <w:instrText xml:space="preserve"> ADDIN EN.CITE &lt;EndNote&gt;&lt;Cite&gt;&lt;Author&gt;Tran&lt;/Author&gt;&lt;Year&gt;2021&lt;/Year&gt;&lt;RecNum&gt;74&lt;/RecNum&gt;&lt;DisplayText&gt;(Tran et al., 2021)&lt;/DisplayText&gt;&lt;record&gt;&lt;rec-number&gt;74&lt;/rec-number&gt;&lt;foreign-keys&gt;&lt;key app="EN" db-id="00depz2erwt2f3etw5vvfpt259wazszve2ff" timestamp="1678362240"&gt;74&lt;/key&gt;&lt;/foreign-keys&gt;&lt;ref-type name="Journal Article"&gt;17&lt;/ref-type&gt;&lt;contributors&gt;&lt;authors&gt;&lt;author&gt;Tran, Benjamin&lt;/author&gt;&lt;author&gt;Rafinejad-Farahani, Bahar&lt;/author&gt;&lt;author&gt;Moodie, Sheila&lt;/author&gt;&lt;author&gt;O’Hagan, Robin&lt;/author&gt;&lt;author&gt;Glista, Danielle&lt;/author&gt;&lt;/authors&gt;&lt;/contributors&gt;&lt;titles&gt;&lt;title&gt;A scoping review of virtual focus group methods used in rehabilitation sciences&lt;/title&gt;&lt;secondary-title&gt;International Journal of Qualitative Methods&lt;/secondary-title&gt;&lt;/titles&gt;&lt;periodical&gt;&lt;full-title&gt;International Journal of Qualitative Methods&lt;/full-title&gt;&lt;/periodical&gt;&lt;pages&gt;16094069211042227&lt;/pages&gt;&lt;volume&gt;20&lt;/volume&gt;&lt;dates&gt;&lt;year&gt;2021&lt;/year&gt;&lt;/dates&gt;&lt;isbn&gt;1609-4069&lt;/isbn&gt;&lt;urls&gt;&lt;/urls&gt;&lt;/record&gt;&lt;/Cite&gt;&lt;/EndNote&gt;</w:instrText>
      </w:r>
      <w:r w:rsidR="00662129">
        <w:fldChar w:fldCharType="separate"/>
      </w:r>
      <w:r w:rsidR="00662129">
        <w:rPr>
          <w:noProof/>
        </w:rPr>
        <w:t>(Tran et al., 2021)</w:t>
      </w:r>
      <w:r w:rsidR="00662129">
        <w:fldChar w:fldCharType="end"/>
      </w:r>
      <w:r w:rsidR="009731B6">
        <w:t>.</w:t>
      </w:r>
      <w:r w:rsidR="00FE7CDA">
        <w:t xml:space="preserve"> </w:t>
      </w:r>
      <w:r w:rsidR="009D7F8D">
        <w:t>These disadvantages are, however, outweighed by</w:t>
      </w:r>
      <w:r w:rsidR="00E246AA">
        <w:t xml:space="preserve"> </w:t>
      </w:r>
      <w:r w:rsidR="006C751B">
        <w:t>two significant benefits</w:t>
      </w:r>
      <w:r w:rsidR="00CD0559">
        <w:t>: the potential for</w:t>
      </w:r>
      <w:r w:rsidR="002E278A">
        <w:t xml:space="preserve"> </w:t>
      </w:r>
      <w:r w:rsidR="00AD6962">
        <w:t>regional representation at low cost</w:t>
      </w:r>
      <w:r w:rsidR="006C751B">
        <w:t xml:space="preserve"> (of recruitment through Facebook groups)</w:t>
      </w:r>
      <w:r w:rsidR="00AD6962">
        <w:t xml:space="preserve">, and </w:t>
      </w:r>
      <w:r w:rsidR="00CD0559">
        <w:t>the</w:t>
      </w:r>
      <w:r w:rsidR="00714228">
        <w:t xml:space="preserve"> chance for</w:t>
      </w:r>
      <w:r w:rsidR="00CD0559">
        <w:t xml:space="preserve"> higher</w:t>
      </w:r>
      <w:r w:rsidR="007B2661">
        <w:t xml:space="preserve"> </w:t>
      </w:r>
      <w:r w:rsidR="00AD6962">
        <w:t xml:space="preserve">engagement </w:t>
      </w:r>
      <w:r w:rsidR="00714228">
        <w:t>with</w:t>
      </w:r>
      <w:r w:rsidR="00AD6962">
        <w:t xml:space="preserve"> people unlikely to travel to in-person focus group</w:t>
      </w:r>
      <w:r w:rsidR="00002EE8">
        <w:t>s</w:t>
      </w:r>
      <w:r w:rsidR="003F1385">
        <w:t xml:space="preserve">. </w:t>
      </w:r>
      <w:r w:rsidR="000419F8">
        <w:t>It is also worth pointing out that MaaS</w:t>
      </w:r>
      <w:r w:rsidR="00D6063E">
        <w:t xml:space="preserve"> apps</w:t>
      </w:r>
      <w:r w:rsidR="000419F8">
        <w:t xml:space="preserve"> </w:t>
      </w:r>
      <w:r w:rsidR="00D6063E">
        <w:t>are</w:t>
      </w:r>
      <w:r w:rsidR="000419F8">
        <w:t xml:space="preserve"> online</w:t>
      </w:r>
      <w:r w:rsidR="00D6063E">
        <w:t>, digital</w:t>
      </w:r>
      <w:r w:rsidR="000419F8">
        <w:t xml:space="preserve"> system</w:t>
      </w:r>
      <w:r w:rsidR="00D6063E">
        <w:t>s</w:t>
      </w:r>
      <w:r w:rsidR="000419F8">
        <w:t xml:space="preserve">, and that </w:t>
      </w:r>
      <w:r w:rsidR="00002EE8">
        <w:t>people</w:t>
      </w:r>
      <w:r w:rsidR="00D2629A">
        <w:t xml:space="preserve"> </w:t>
      </w:r>
      <w:r w:rsidR="00002EE8">
        <w:t>who</w:t>
      </w:r>
      <w:r w:rsidR="00D2629A">
        <w:t xml:space="preserve"> are</w:t>
      </w:r>
      <w:r w:rsidR="000419F8">
        <w:t xml:space="preserve"> completely disconnected fr</w:t>
      </w:r>
      <w:r w:rsidR="00D2629A">
        <w:t>o</w:t>
      </w:r>
      <w:r w:rsidR="000419F8">
        <w:t xml:space="preserve">m the online world would be highly unlikely to engage in such a system anyway. </w:t>
      </w:r>
      <w:r w:rsidR="00002EE8">
        <w:t>In terms of</w:t>
      </w:r>
      <w:r w:rsidR="00D2629A">
        <w:t xml:space="preserve"> wider transport system design</w:t>
      </w:r>
      <w:r w:rsidR="00002EE8">
        <w:t>, their views</w:t>
      </w:r>
      <w:r w:rsidR="00D2629A">
        <w:t xml:space="preserve"> are of course important; however, </w:t>
      </w:r>
      <w:r w:rsidR="00002EE8">
        <w:t>given limited resources</w:t>
      </w:r>
      <w:r w:rsidR="000E5109">
        <w:t>, they do not represent</w:t>
      </w:r>
      <w:r w:rsidR="00395AA2">
        <w:t xml:space="preserve"> </w:t>
      </w:r>
      <w:r w:rsidR="007A071A">
        <w:t>the most value-for-money</w:t>
      </w:r>
      <w:r w:rsidR="00395AA2">
        <w:t xml:space="preserve"> target for interventions or recommendations linked to MaaS</w:t>
      </w:r>
      <w:r w:rsidR="00002EE8">
        <w:t>.</w:t>
      </w:r>
      <w:r w:rsidR="007B6A49">
        <w:t xml:space="preserve"> </w:t>
      </w:r>
      <w:r w:rsidR="00002EE8">
        <w:t>T</w:t>
      </w:r>
      <w:r w:rsidR="007B6A49">
        <w:t xml:space="preserve">he exclusion of their views is </w:t>
      </w:r>
      <w:r w:rsidR="00002EE8">
        <w:t xml:space="preserve">therefore </w:t>
      </w:r>
      <w:r w:rsidR="007B6A49">
        <w:t xml:space="preserve">not </w:t>
      </w:r>
      <w:r w:rsidR="00BC216F">
        <w:t>considered a critical limitation</w:t>
      </w:r>
      <w:r w:rsidR="00002EE8">
        <w:t xml:space="preserve"> of this work</w:t>
      </w:r>
      <w:r w:rsidR="00BC216F">
        <w:t>.</w:t>
      </w:r>
    </w:p>
    <w:p w14:paraId="31DCCB96" w14:textId="1F3D68AD" w:rsidR="00892151" w:rsidRDefault="00947EAC" w:rsidP="003A038B">
      <w:r>
        <w:t>A</w:t>
      </w:r>
      <w:r w:rsidR="007A19C5">
        <w:t xml:space="preserve"> common MaaS feature that has not been explored here is the subscription package or bundle.</w:t>
      </w:r>
      <w:r w:rsidR="00A972E0">
        <w:t xml:space="preserve"> This</w:t>
      </w:r>
      <w:r w:rsidR="006C0714">
        <w:t xml:space="preserve"> payment model</w:t>
      </w:r>
      <w:r w:rsidR="00A972E0">
        <w:t xml:space="preserve"> is </w:t>
      </w:r>
      <w:r w:rsidR="004915B9">
        <w:t xml:space="preserve">not currently being offered </w:t>
      </w:r>
      <w:r w:rsidR="00560908">
        <w:t>in study region (rather</w:t>
      </w:r>
      <w:r w:rsidR="006C0714">
        <w:t xml:space="preserve"> it is</w:t>
      </w:r>
      <w:r w:rsidR="00560908">
        <w:t xml:space="preserve"> only a </w:t>
      </w:r>
      <w:r w:rsidR="00560908">
        <w:lastRenderedPageBreak/>
        <w:t>pay-as-you-go</w:t>
      </w:r>
      <w:r w:rsidR="00B249C8">
        <w:t xml:space="preserve"> (PAYG)</w:t>
      </w:r>
      <w:r w:rsidR="00560908">
        <w:t xml:space="preserve"> system), </w:t>
      </w:r>
      <w:r w:rsidR="00986FBA">
        <w:t>and details of it were</w:t>
      </w:r>
      <w:r w:rsidR="00560908">
        <w:t xml:space="preserve"> not </w:t>
      </w:r>
      <w:r w:rsidR="006C0714">
        <w:t>included in</w:t>
      </w:r>
      <w:r w:rsidR="00560908">
        <w:t xml:space="preserve"> the MaaS definition </w:t>
      </w:r>
      <w:r w:rsidR="00986FBA">
        <w:t>provided (see Appendix 9.4)</w:t>
      </w:r>
      <w:r w:rsidR="00560908">
        <w:t xml:space="preserve"> </w:t>
      </w:r>
      <w:r w:rsidR="00986FBA">
        <w:t>nor</w:t>
      </w:r>
      <w:r w:rsidR="00560908">
        <w:t xml:space="preserve"> in the explainer video shown to participants.</w:t>
      </w:r>
      <w:r w:rsidR="006C0714">
        <w:t xml:space="preserve"> </w:t>
      </w:r>
      <w:r w:rsidR="0031337E">
        <w:t xml:space="preserve">There is evidence to suggest subscription packages can encourage </w:t>
      </w:r>
      <w:r w:rsidR="00B249C8">
        <w:t>modal shift (away from cars)</w:t>
      </w:r>
      <w:r w:rsidR="0031337E">
        <w:t xml:space="preserve"> </w:t>
      </w:r>
      <w:r w:rsidR="00B249C8">
        <w:t>to a greater extent than PAYG</w:t>
      </w:r>
      <w:r w:rsidR="00F10D7A">
        <w:t xml:space="preserve"> offerings </w:t>
      </w:r>
      <w:r w:rsidR="00F10D7A">
        <w:fldChar w:fldCharType="begin"/>
      </w:r>
      <w:r w:rsidR="00F10D7A">
        <w:instrText xml:space="preserve"> ADDIN EN.CITE &lt;EndNote&gt;&lt;Cite&gt;&lt;Author&gt;Hensher&lt;/Author&gt;&lt;Year&gt;2021&lt;/Year&gt;&lt;RecNum&gt;26&lt;/RecNum&gt;&lt;DisplayText&gt;(Hensher, Ho, et al., 2021)&lt;/DisplayText&gt;&lt;record&gt;&lt;rec-number&gt;26&lt;/rec-number&gt;&lt;foreign-keys&gt;&lt;key app="EN" db-id="00depz2erwt2f3etw5vvfpt259wazszve2ff" timestamp="1669364091"&gt;26&lt;/key&gt;&lt;/foreign-keys&gt;&lt;ref-type name="Journal Article"&gt;17&lt;/ref-type&gt;&lt;contributors&gt;&lt;authors&gt;&lt;author&gt;Hensher, David A.&lt;/author&gt;&lt;author&gt;Ho, Chinh Q.&lt;/author&gt;&lt;author&gt;Reck, Daniel J.&lt;/author&gt;&lt;/authors&gt;&lt;/contributors&gt;&lt;titles&gt;&lt;title&gt;Mobility as a service and private car use: Evidence from the Sydney MaaS trial&lt;/title&gt;&lt;secondary-title&gt;Transportation Research Part A: Policy and Practice&lt;/secondary-title&gt;&lt;/titles&gt;&lt;periodical&gt;&lt;full-title&gt;Transportation Research Part A: Policy and Practice&lt;/full-title&gt;&lt;/periodical&gt;&lt;pages&gt;17-33&lt;/pages&gt;&lt;volume&gt;145&lt;/volume&gt;&lt;dates&gt;&lt;year&gt;2021&lt;/year&gt;&lt;/dates&gt;&lt;isbn&gt;0965-8564&lt;/isbn&gt;&lt;urls&gt;&lt;/urls&gt;&lt;/record&gt;&lt;/Cite&gt;&lt;/EndNote&gt;</w:instrText>
      </w:r>
      <w:r w:rsidR="00F10D7A">
        <w:fldChar w:fldCharType="separate"/>
      </w:r>
      <w:r w:rsidR="00F10D7A">
        <w:rPr>
          <w:noProof/>
        </w:rPr>
        <w:t>(Hensher, Ho, et al., 2021)</w:t>
      </w:r>
      <w:r w:rsidR="00F10D7A">
        <w:fldChar w:fldCharType="end"/>
      </w:r>
      <w:r w:rsidR="002537D4">
        <w:t xml:space="preserve">; however, this has not yet been explored in a </w:t>
      </w:r>
      <w:r w:rsidR="0023286B">
        <w:t>multi-city region or outside of urban contexts</w:t>
      </w:r>
      <w:r w:rsidR="0044319C">
        <w:t>.</w:t>
      </w:r>
      <w:r w:rsidR="00585D3A">
        <w:t xml:space="preserve"> </w:t>
      </w:r>
    </w:p>
    <w:p w14:paraId="7DA0AB23" w14:textId="6F5AE7B2" w:rsidR="00FC3C15" w:rsidRDefault="00DD04DD" w:rsidP="00702C40">
      <w:r>
        <w:t>Age arises several times in the analyses and discussions presented above</w:t>
      </w:r>
      <w:r w:rsidR="002C02ED">
        <w:t>; however, this has not been explored in detail</w:t>
      </w:r>
      <w:r w:rsidR="00B359CE">
        <w:t>. G</w:t>
      </w:r>
      <w:r w:rsidR="002C02ED">
        <w:t>ender</w:t>
      </w:r>
      <w:r w:rsidR="005223D7">
        <w:t xml:space="preserve"> is</w:t>
      </w:r>
      <w:r w:rsidR="00B359CE">
        <w:t xml:space="preserve"> also </w:t>
      </w:r>
      <w:r w:rsidR="005223D7">
        <w:t>a</w:t>
      </w:r>
      <w:r w:rsidR="00B359CE">
        <w:t xml:space="preserve"> factor </w:t>
      </w:r>
      <w:r w:rsidR="005223D7">
        <w:t>of</w:t>
      </w:r>
      <w:r w:rsidR="004906A7">
        <w:t xml:space="preserve"> significant</w:t>
      </w:r>
      <w:r w:rsidR="005223D7">
        <w:t xml:space="preserve"> </w:t>
      </w:r>
      <w:r w:rsidR="004906A7">
        <w:t>importance</w:t>
      </w:r>
      <w:r w:rsidR="005223D7">
        <w:t>. Although not directly addressed above, it is likely that comments made</w:t>
      </w:r>
      <w:r w:rsidR="007A071A">
        <w:t xml:space="preserve"> by</w:t>
      </w:r>
      <w:r w:rsidR="005223D7">
        <w:t xml:space="preserve"> participants, particularly with regards to safety and security, </w:t>
      </w:r>
      <w:r w:rsidR="001A6BE8">
        <w:t xml:space="preserve">will have differed between people of different genders. Moreover, gender was a characteristic </w:t>
      </w:r>
      <w:r w:rsidR="002C02ED">
        <w:t xml:space="preserve">on which focus group </w:t>
      </w:r>
      <w:r w:rsidR="00B359CE">
        <w:t xml:space="preserve">membership was based. </w:t>
      </w:r>
      <w:r w:rsidR="00AA1700">
        <w:t>To devote sufficient attention to</w:t>
      </w:r>
      <w:r w:rsidR="0067173C">
        <w:t xml:space="preserve"> the impact of</w:t>
      </w:r>
      <w:r w:rsidR="00AA1700">
        <w:t xml:space="preserve"> residential location, t</w:t>
      </w:r>
      <w:r w:rsidR="001A6BE8">
        <w:t xml:space="preserve">hese two </w:t>
      </w:r>
      <w:r w:rsidR="000B78DF">
        <w:t>factors were not explored</w:t>
      </w:r>
      <w:r w:rsidR="0067173C">
        <w:t>.</w:t>
      </w:r>
      <w:r w:rsidR="000B78DF">
        <w:t xml:space="preserve"> </w:t>
      </w:r>
      <w:r w:rsidR="0067173C">
        <w:t>A</w:t>
      </w:r>
      <w:r w:rsidR="000B78DF">
        <w:t>ge and gender are the focus of future work.</w:t>
      </w:r>
    </w:p>
    <w:p w14:paraId="50AF59A2" w14:textId="77777777" w:rsidR="00906B09" w:rsidRPr="00E81AAA" w:rsidRDefault="00906B09" w:rsidP="0067173C">
      <w:pPr>
        <w:ind w:firstLine="0"/>
      </w:pPr>
    </w:p>
    <w:p w14:paraId="1DC2FBCC" w14:textId="77777777" w:rsidR="00D236CD" w:rsidRDefault="00D236CD" w:rsidP="00D236CD">
      <w:pPr>
        <w:pStyle w:val="Heading1"/>
      </w:pPr>
      <w:r>
        <w:t>Conclusions</w:t>
      </w:r>
    </w:p>
    <w:p w14:paraId="5C4290AF" w14:textId="77777777" w:rsidR="00D236CD" w:rsidRDefault="00D236CD" w:rsidP="00D236CD">
      <w:r>
        <w:t xml:space="preserve">This research has highlighted some of the different challenges of ensuring the success of MaaS in rural, peri-urban, and urban areas, taking an end-user perspective to do so. Accurate, reliable, and up-to-date information on individual services is a core requirement for all. For those in urban areas, the presentation of multiple journey options, with associated information on travel time and cost, are key. In this regard, it is through the provision of rich information that MaaS can offer unique benefits to travellers over and above existing journey planning or mapping systems. </w:t>
      </w:r>
    </w:p>
    <w:p w14:paraId="00B55FAC" w14:textId="77777777" w:rsidR="00D236CD" w:rsidRDefault="00D236CD" w:rsidP="00D236CD">
      <w:r>
        <w:t xml:space="preserve">For those in rural areas, fundamental service provision limitations hamper the potential for traditional, urban-focussed MaaS schemes reliant on public transport networks. The argument presented by Mulley et al. </w:t>
      </w:r>
      <w:r>
        <w:fldChar w:fldCharType="begin"/>
      </w:r>
      <w:r>
        <w:instrText xml:space="preserve"> ADDIN EN.CITE &lt;EndNote&gt;&lt;Cite ExcludeAuth="1"&gt;&lt;Author&gt;Mulley&lt;/Author&gt;&lt;Year&gt;2023&lt;/Year&gt;&lt;RecNum&gt;56&lt;/RecNum&gt;&lt;DisplayText&gt;(2023)&lt;/DisplayText&gt;&lt;record&gt;&lt;rec-number&gt;56&lt;/rec-number&gt;&lt;foreign-keys&gt;&lt;key app="EN" db-id="00depz2erwt2f3etw5vvfpt259wazszve2ff" timestamp="1678096660"&gt;56&lt;/key&gt;&lt;/foreign-keys&gt;&lt;ref-type name="Journal Article"&gt;17&lt;/ref-type&gt;&lt;contributors&gt;&lt;authors&gt;&lt;author&gt;Mulley, Corinne&lt;/author&gt;&lt;author&gt;Nelson, John D.&lt;/author&gt;&lt;author&gt;Ho, Chinh&lt;/author&gt;&lt;author&gt;Hensher, David A.&lt;/author&gt;&lt;/authors&gt;&lt;/contributors&gt;&lt;titles&gt;&lt;title&gt;MaaS in a regional and rural setting: Recent experience&lt;/title&gt;&lt;secondary-title&gt;Transport Policy&lt;/secondary-title&gt;&lt;/titles&gt;&lt;periodical&gt;&lt;full-title&gt;Transport Policy&lt;/full-title&gt;&lt;/periodical&gt;&lt;pages&gt;75-85&lt;/pages&gt;&lt;volume&gt;133&lt;/volume&gt;&lt;keywords&gt;&lt;keyword&gt;Mobility as a service&lt;/keyword&gt;&lt;keyword&gt;MaaS&lt;/keyword&gt;&lt;keyword&gt;Rural&lt;/keyword&gt;&lt;keyword&gt;Regional&lt;/keyword&gt;&lt;keyword&gt;Literature review&lt;/keyword&gt;&lt;/keywords&gt;&lt;dates&gt;&lt;year&gt;2023&lt;/year&gt;&lt;pub-dates&gt;&lt;date&gt;2023/03/01/&lt;/date&gt;&lt;/pub-dates&gt;&lt;/dates&gt;&lt;isbn&gt;0967-070X&lt;/isbn&gt;&lt;urls&gt;&lt;related-urls&gt;&lt;url&gt;https://www.sciencedirect.com/science/article/pii/S0967070X23000203&lt;/url&gt;&lt;/related-urls&gt;&lt;/urls&gt;&lt;electronic-resource-num&gt;https://doi.org/10.1016/j.tranpol.2023.01.014&lt;/electronic-resource-num&gt;&lt;/record&gt;&lt;/Cite&gt;&lt;/EndNote&gt;</w:instrText>
      </w:r>
      <w:r>
        <w:fldChar w:fldCharType="separate"/>
      </w:r>
      <w:r>
        <w:rPr>
          <w:noProof/>
        </w:rPr>
        <w:t>(2023)</w:t>
      </w:r>
      <w:r>
        <w:fldChar w:fldCharType="end"/>
      </w:r>
      <w:r>
        <w:t xml:space="preserve"> stands out here; a successful, rural MaaS system will be distinct from urban MaaS “</w:t>
      </w:r>
      <w:r w:rsidRPr="001159C8">
        <w:t>and we should not, given the characteristics of rural areas, compare with MaaS in urban areas</w:t>
      </w:r>
      <w:r>
        <w:t xml:space="preserve">” </w:t>
      </w:r>
      <w:r>
        <w:fldChar w:fldCharType="begin"/>
      </w:r>
      <w:r>
        <w:instrText xml:space="preserve"> ADDIN EN.CITE &lt;EndNote&gt;&lt;Cite&gt;&lt;Author&gt;Mulley&lt;/Author&gt;&lt;Year&gt;2023&lt;/Year&gt;&lt;RecNum&gt;56&lt;/RecNum&gt;&lt;Pages&gt;82&lt;/Pages&gt;&lt;DisplayText&gt;(Mulley et al., 2023, p. 82)&lt;/DisplayText&gt;&lt;record&gt;&lt;rec-number&gt;56&lt;/rec-number&gt;&lt;foreign-keys&gt;&lt;key app="EN" db-id="00depz2erwt2f3etw5vvfpt259wazszve2ff" timestamp="1678096660"&gt;56&lt;/key&gt;&lt;/foreign-keys&gt;&lt;ref-type name="Journal Article"&gt;17&lt;/ref-type&gt;&lt;contributors&gt;&lt;authors&gt;&lt;author&gt;Mulley, Corinne&lt;/author&gt;&lt;author&gt;Nelson, John D.&lt;/author&gt;&lt;author&gt;Ho, Chinh&lt;/author&gt;&lt;author&gt;Hensher, David A.&lt;/author&gt;&lt;/authors&gt;&lt;/contributors&gt;&lt;titles&gt;&lt;title&gt;MaaS in a regional and rural setting: Recent experience&lt;/title&gt;&lt;secondary-title&gt;Transport Policy&lt;/secondary-title&gt;&lt;/titles&gt;&lt;periodical&gt;&lt;full-title&gt;Transport Policy&lt;/full-title&gt;&lt;/periodical&gt;&lt;pages&gt;75-85&lt;/pages&gt;&lt;volume&gt;133&lt;/volume&gt;&lt;keywords&gt;&lt;keyword&gt;Mobility as a service&lt;/keyword&gt;&lt;keyword&gt;MaaS&lt;/keyword&gt;&lt;keyword&gt;Rural&lt;/keyword&gt;&lt;keyword&gt;Regional&lt;/keyword&gt;&lt;keyword&gt;Literature review&lt;/keyword&gt;&lt;/keywords&gt;&lt;dates&gt;&lt;year&gt;2023&lt;/year&gt;&lt;pub-dates&gt;&lt;date&gt;2023/03/01/&lt;/date&gt;&lt;/pub-dates&gt;&lt;/dates&gt;&lt;isbn&gt;0967-070X&lt;/isbn&gt;&lt;urls&gt;&lt;related-urls&gt;&lt;url&gt;https://www.sciencedirect.com/science/article/pii/S0967070X23000203&lt;/url&gt;&lt;/related-urls&gt;&lt;/urls&gt;&lt;electronic-resource-num&gt;https://doi.org/10.1016/j.tranpol.2023.01.014&lt;/electronic-resource-num&gt;&lt;/record&gt;&lt;/Cite&gt;&lt;/EndNote&gt;</w:instrText>
      </w:r>
      <w:r>
        <w:fldChar w:fldCharType="separate"/>
      </w:r>
      <w:r>
        <w:rPr>
          <w:noProof/>
        </w:rPr>
        <w:t>(Mulley et al., 2023, p. 82)</w:t>
      </w:r>
      <w:r>
        <w:fldChar w:fldCharType="end"/>
      </w:r>
      <w:r>
        <w:t>.</w:t>
      </w:r>
    </w:p>
    <w:p w14:paraId="4923F1A5" w14:textId="77777777" w:rsidR="00D236CD" w:rsidRDefault="00D236CD" w:rsidP="00D236CD">
      <w:r>
        <w:t xml:space="preserve">Perhaps the greatest potential for MaaS to impact positively on our transport system is in the suburban and peripheral regions beyond the urban core, here collectively referred to as the peri-urban areas </w:t>
      </w:r>
      <w:r>
        <w:fldChar w:fldCharType="begin"/>
      </w:r>
      <w:r>
        <w:instrText xml:space="preserve"> ADDIN EN.CITE &lt;EndNote&gt;&lt;Cite&gt;&lt;Author&gt;European Commission&lt;/Author&gt;&lt;Year&gt;2015&lt;/Year&gt;&lt;RecNum&gt;119&lt;/RecNum&gt;&lt;DisplayText&gt;(European Commission, 2015)&lt;/DisplayText&gt;&lt;record&gt;&lt;rec-number&gt;119&lt;/rec-number&gt;&lt;foreign-keys&gt;&lt;key app="EN" db-id="00depz2erwt2f3etw5vvfpt259wazszve2ff" timestamp="1679477473"&gt;119&lt;/key&gt;&lt;/foreign-keys&gt;&lt;ref-type name="Web Page"&gt;12&lt;/ref-type&gt;&lt;contributors&gt;&lt;authors&gt;&lt;author&gt;European Commission,&lt;/author&gt;&lt;/authors&gt;&lt;/contributors&gt;&lt;titles&gt;&lt;title&gt;INSPIRE registry: peri urban areas&lt;/title&gt;&lt;/titles&gt;&lt;number&gt;22/03/2023&lt;/number&gt;&lt;dates&gt;&lt;year&gt;2015&lt;/year&gt;&lt;/dates&gt;&lt;urls&gt;&lt;related-urls&gt;&lt;url&gt;https://inspire.ec.europa.eu/codelist/SupplementaryRegulationValue/7_1_4_7_PeriUrbanAreas&lt;/url&gt;&lt;/related-urls&gt;&lt;/urls&gt;&lt;/record&gt;&lt;/Cite&gt;&lt;/EndNote&gt;</w:instrText>
      </w:r>
      <w:r>
        <w:fldChar w:fldCharType="separate"/>
      </w:r>
      <w:r>
        <w:rPr>
          <w:noProof/>
        </w:rPr>
        <w:t>(European Commission, 2015)</w:t>
      </w:r>
      <w:r>
        <w:fldChar w:fldCharType="end"/>
      </w:r>
      <w:r>
        <w:t xml:space="preserve">. For residents of these settings, detailed route information that facilitates the use of cut-throughs and short cuts when using active travel modes, the linking of private transport with public transport, and the facilities available at stations and stops, are of particular significance. There is a real opportunity here for MaaS to counter negative attitudes and to help travellers link private and active forms of transport </w:t>
      </w:r>
      <w:r>
        <w:lastRenderedPageBreak/>
        <w:t>with traditional public transport offerings as an alternative to the private car, ultimately contributing to reduced car dependency among commuters.</w:t>
      </w:r>
    </w:p>
    <w:p w14:paraId="02FA2E93" w14:textId="16ACBA0B" w:rsidR="00D236CD" w:rsidRDefault="00D236CD" w:rsidP="00D236CD">
      <w:r>
        <w:t>Although there are opportunities for MaaS to help people out of their cars, the clear message from end users is that a journey planning and ticketing app is a facilitator not a driver of travel behaviour change. This is particularly true for those outside of urban centres. For end users, MaaS will represent a valuable and useful component of a fully integrated transport system; however, it is but one component. The myriad other barriers to active and multi-modal travel must also be addressed</w:t>
      </w:r>
      <w:r w:rsidR="00EE337E">
        <w:t>, otherwise MaaS will remain</w:t>
      </w:r>
      <w:r w:rsidR="00FE692C">
        <w:t xml:space="preserve"> no more than</w:t>
      </w:r>
      <w:r w:rsidR="00EE337E">
        <w:t xml:space="preserve"> </w:t>
      </w:r>
      <w:r w:rsidR="00EE337E" w:rsidRPr="00EE337E">
        <w:rPr>
          <w:i/>
          <w:iCs/>
        </w:rPr>
        <w:t>“the icing on an imaginary cake”.</w:t>
      </w:r>
    </w:p>
    <w:p w14:paraId="77F7DA00" w14:textId="77777777" w:rsidR="00D236CD" w:rsidRDefault="00D236CD" w:rsidP="00D236CD">
      <w:pPr>
        <w:ind w:firstLine="0"/>
      </w:pPr>
    </w:p>
    <w:p w14:paraId="4959E301" w14:textId="5CE3FBE3" w:rsidR="00BD0F87" w:rsidRDefault="00D236CD" w:rsidP="008B3933">
      <w:pPr>
        <w:pStyle w:val="Heading1"/>
      </w:pPr>
      <w:r>
        <w:t>Acknowledgements</w:t>
      </w:r>
    </w:p>
    <w:p w14:paraId="77F9B915" w14:textId="77777777" w:rsidR="008B3933" w:rsidRDefault="008B3933" w:rsidP="008B3933">
      <w:pPr>
        <w:ind w:firstLine="0"/>
      </w:pPr>
      <w:r>
        <w:t xml:space="preserve">This work </w:t>
      </w:r>
      <w:r w:rsidRPr="00EF5CD5">
        <w:t xml:space="preserve">was funded by </w:t>
      </w:r>
      <w:r>
        <w:t xml:space="preserve">the UK’s </w:t>
      </w:r>
      <w:r w:rsidRPr="00EF5CD5">
        <w:t>D</w:t>
      </w:r>
      <w:r>
        <w:t xml:space="preserve">epartment </w:t>
      </w:r>
      <w:r w:rsidRPr="00EF5CD5">
        <w:t>f</w:t>
      </w:r>
      <w:r>
        <w:t xml:space="preserve">or </w:t>
      </w:r>
      <w:r w:rsidRPr="00EF5CD5">
        <w:t>T</w:t>
      </w:r>
      <w:r>
        <w:t>ransport</w:t>
      </w:r>
      <w:r w:rsidRPr="00EF5CD5">
        <w:t xml:space="preserve"> as part of the Solent Future Transport Zone programme</w:t>
      </w:r>
      <w:r>
        <w:t>.</w:t>
      </w:r>
    </w:p>
    <w:p w14:paraId="7DE8941B" w14:textId="77777777" w:rsidR="00D236CD" w:rsidRDefault="00D236CD" w:rsidP="00BD0F87">
      <w:pPr>
        <w:ind w:firstLine="0"/>
        <w:sectPr w:rsidR="00D236CD" w:rsidSect="0054426A">
          <w:headerReference w:type="default" r:id="rId12"/>
          <w:footerReference w:type="even" r:id="rId13"/>
          <w:footerReference w:type="default" r:id="rId14"/>
          <w:pgSz w:w="11900" w:h="16840"/>
          <w:pgMar w:top="1440" w:right="1440" w:bottom="1440" w:left="1440" w:header="720" w:footer="720" w:gutter="0"/>
          <w:cols w:space="720"/>
          <w:docGrid w:linePitch="360"/>
        </w:sectPr>
      </w:pPr>
    </w:p>
    <w:p w14:paraId="4D70D3D7" w14:textId="07211D52" w:rsidR="000B2681" w:rsidRPr="000B2681" w:rsidRDefault="00966BA6" w:rsidP="001A0D95">
      <w:pPr>
        <w:pStyle w:val="Heading1"/>
      </w:pPr>
      <w:r>
        <w:lastRenderedPageBreak/>
        <w:t>Appendices</w:t>
      </w:r>
    </w:p>
    <w:p w14:paraId="39E66914" w14:textId="09FA0EF4" w:rsidR="00166288" w:rsidRDefault="00A96DEE" w:rsidP="005514AD">
      <w:pPr>
        <w:pStyle w:val="Heading2"/>
      </w:pPr>
      <w:r>
        <w:t>Number of posts, number of words and average length of posts across the nine focus group for</w:t>
      </w:r>
      <w:r w:rsidR="002228DF">
        <w:t>ums</w:t>
      </w:r>
    </w:p>
    <w:p w14:paraId="2D6FC9DC" w14:textId="77777777" w:rsidR="00166288" w:rsidRDefault="00166288" w:rsidP="00166288">
      <w:pPr>
        <w:ind w:firstLine="0"/>
      </w:pPr>
      <w:r>
        <w:rPr>
          <w:noProof/>
        </w:rPr>
        <w:drawing>
          <wp:inline distT="0" distB="0" distL="0" distR="0" wp14:anchorId="68DE7F6B" wp14:editId="3ACB12E6">
            <wp:extent cx="5517931" cy="2743200"/>
            <wp:effectExtent l="0" t="0" r="0" b="0"/>
            <wp:docPr id="5" name="Chart 5">
              <a:extLst xmlns:a="http://schemas.openxmlformats.org/drawingml/2006/main">
                <a:ext uri="{FF2B5EF4-FFF2-40B4-BE49-F238E27FC236}">
                  <a16:creationId xmlns:a16="http://schemas.microsoft.com/office/drawing/2014/main" id="{A9A567F3-8130-02CD-2376-609A749F64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9FCE12" w14:textId="1AE82715" w:rsidR="00166288" w:rsidRDefault="00166288" w:rsidP="00166288">
      <w:bookmarkStart w:id="1" w:name="OLE_LINK1"/>
      <w:r>
        <w:t xml:space="preserve">Figure </w:t>
      </w:r>
      <w:r w:rsidR="00A96DEE">
        <w:t>A1</w:t>
      </w:r>
      <w:r>
        <w:t>. Raw number of posts made in each online focus group forum.</w:t>
      </w:r>
    </w:p>
    <w:p w14:paraId="71B15783" w14:textId="77777777" w:rsidR="00166288" w:rsidRDefault="00166288" w:rsidP="00166288"/>
    <w:bookmarkEnd w:id="1"/>
    <w:p w14:paraId="3B7727AA" w14:textId="77777777" w:rsidR="00166288" w:rsidRDefault="00166288" w:rsidP="00166288">
      <w:pPr>
        <w:ind w:firstLine="0"/>
      </w:pPr>
      <w:r>
        <w:rPr>
          <w:noProof/>
        </w:rPr>
        <w:lastRenderedPageBreak/>
        <w:drawing>
          <wp:inline distT="0" distB="0" distL="0" distR="0" wp14:anchorId="1BA0D208" wp14:editId="03A63388">
            <wp:extent cx="5809593" cy="3167380"/>
            <wp:effectExtent l="0" t="0" r="0" b="0"/>
            <wp:docPr id="6" name="Chart 6">
              <a:extLst xmlns:a="http://schemas.openxmlformats.org/drawingml/2006/main">
                <a:ext uri="{FF2B5EF4-FFF2-40B4-BE49-F238E27FC236}">
                  <a16:creationId xmlns:a16="http://schemas.microsoft.com/office/drawing/2014/main" id="{C79C7070-077D-2549-B188-BBE2E21B8E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396DF6" w14:textId="69DEBBFD" w:rsidR="00166288" w:rsidRDefault="00166288" w:rsidP="00166288">
      <w:r>
        <w:t xml:space="preserve">Figure </w:t>
      </w:r>
      <w:r w:rsidR="00A96DEE">
        <w:t>A2</w:t>
      </w:r>
      <w:r>
        <w:t>. Raw number of words written in each online focus group forum.</w:t>
      </w:r>
    </w:p>
    <w:p w14:paraId="673C61F6" w14:textId="77777777" w:rsidR="00166288" w:rsidRDefault="00166288" w:rsidP="00166288"/>
    <w:p w14:paraId="1E5974B1" w14:textId="77777777" w:rsidR="00166288" w:rsidRDefault="00166288" w:rsidP="00166288"/>
    <w:p w14:paraId="7BF97E50" w14:textId="77777777" w:rsidR="00166288" w:rsidRPr="00166288" w:rsidRDefault="00166288" w:rsidP="00166288"/>
    <w:p w14:paraId="131B85DF" w14:textId="77777777" w:rsidR="00166288" w:rsidRDefault="00166288" w:rsidP="00166288">
      <w:pPr>
        <w:ind w:firstLine="0"/>
      </w:pPr>
      <w:r>
        <w:rPr>
          <w:noProof/>
        </w:rPr>
        <w:lastRenderedPageBreak/>
        <w:drawing>
          <wp:inline distT="0" distB="0" distL="0" distR="0" wp14:anchorId="6176F0B1" wp14:editId="2AFC9802">
            <wp:extent cx="5715000" cy="3167380"/>
            <wp:effectExtent l="0" t="0" r="0" b="0"/>
            <wp:docPr id="7" name="Chart 7">
              <a:extLst xmlns:a="http://schemas.openxmlformats.org/drawingml/2006/main">
                <a:ext uri="{FF2B5EF4-FFF2-40B4-BE49-F238E27FC236}">
                  <a16:creationId xmlns:a16="http://schemas.microsoft.com/office/drawing/2014/main" id="{1B656B10-5E51-B84A-A1DB-ABDB8DCB72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EB7868" w14:textId="64269464" w:rsidR="00166288" w:rsidRDefault="00166288" w:rsidP="00166288">
      <w:r>
        <w:t xml:space="preserve">Figure </w:t>
      </w:r>
      <w:r w:rsidR="00A96DEE">
        <w:t>A3</w:t>
      </w:r>
      <w:r>
        <w:t>. Average number of words written per post in each online focus group forum.</w:t>
      </w:r>
    </w:p>
    <w:p w14:paraId="7505E1A2" w14:textId="77777777" w:rsidR="00166288" w:rsidRDefault="00166288" w:rsidP="00166288"/>
    <w:p w14:paraId="617EE8D1" w14:textId="77777777" w:rsidR="002228DF" w:rsidRDefault="002228DF" w:rsidP="00166288"/>
    <w:p w14:paraId="61F9500A" w14:textId="77777777" w:rsidR="002228DF" w:rsidRDefault="002228DF" w:rsidP="00166288"/>
    <w:p w14:paraId="428B1CE1" w14:textId="77777777" w:rsidR="002228DF" w:rsidRDefault="002228DF" w:rsidP="00166288"/>
    <w:p w14:paraId="3D8990A4" w14:textId="77777777" w:rsidR="002228DF" w:rsidRDefault="002228DF" w:rsidP="00166288"/>
    <w:p w14:paraId="5782F48A" w14:textId="77777777" w:rsidR="002228DF" w:rsidRDefault="002228DF" w:rsidP="00166288"/>
    <w:p w14:paraId="6367DE36" w14:textId="77777777" w:rsidR="002228DF" w:rsidRDefault="002228DF" w:rsidP="00166288"/>
    <w:p w14:paraId="6ADC3635" w14:textId="77777777" w:rsidR="002228DF" w:rsidRPr="00166288" w:rsidRDefault="002228DF" w:rsidP="00166288"/>
    <w:p w14:paraId="5877B192" w14:textId="2D7779EE" w:rsidR="00DF39F4" w:rsidRDefault="00DF39F4" w:rsidP="005514AD">
      <w:pPr>
        <w:pStyle w:val="Heading2"/>
      </w:pPr>
      <w:r>
        <w:lastRenderedPageBreak/>
        <w:t>Table A</w:t>
      </w:r>
      <w:r w:rsidR="001A0D95">
        <w:t>1</w:t>
      </w:r>
      <w:r>
        <w:t>:</w:t>
      </w:r>
    </w:p>
    <w:p w14:paraId="6D40D60E" w14:textId="15DB5274" w:rsidR="007F6BC2" w:rsidRPr="007F6BC2" w:rsidRDefault="00221C20" w:rsidP="00221C20">
      <w:pPr>
        <w:ind w:firstLine="0"/>
      </w:pPr>
      <w:r>
        <w:t>Table A</w:t>
      </w:r>
      <w:r w:rsidR="001A0D95">
        <w:t>1</w:t>
      </w:r>
      <w:r>
        <w:t xml:space="preserve">. Categorisation scheme for responses to the question </w:t>
      </w:r>
      <w:r w:rsidRPr="00367A6E">
        <w:rPr>
          <w:i/>
          <w:iCs/>
        </w:rPr>
        <w:t>“Would any incentives help you try out such an app or use it for more of your journeys? If so, what you most like to see? How do you think such a system might fail?”</w:t>
      </w:r>
      <w:r>
        <w:t xml:space="preserve"> (following a description of MaaS and presentation of a promotional video for the Breeze app). The number of times each category is present broken down by a participant’s home location.</w:t>
      </w:r>
    </w:p>
    <w:tbl>
      <w:tblPr>
        <w:tblStyle w:val="TableGrid3"/>
        <w:tblW w:w="14912" w:type="dxa"/>
        <w:tblInd w:w="-56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36"/>
        <w:gridCol w:w="1906"/>
        <w:gridCol w:w="12"/>
        <w:gridCol w:w="3522"/>
        <w:gridCol w:w="5231"/>
        <w:gridCol w:w="703"/>
        <w:gridCol w:w="783"/>
        <w:gridCol w:w="709"/>
        <w:gridCol w:w="810"/>
      </w:tblGrid>
      <w:tr w:rsidR="007F6BC2" w:rsidRPr="007F6BC2" w14:paraId="4B79A66E" w14:textId="77777777" w:rsidTr="007F6BC2">
        <w:trPr>
          <w:trHeight w:val="132"/>
        </w:trPr>
        <w:tc>
          <w:tcPr>
            <w:tcW w:w="1236" w:type="dxa"/>
            <w:vMerge w:val="restart"/>
            <w:tcBorders>
              <w:top w:val="single" w:sz="4" w:space="0" w:color="auto"/>
              <w:bottom w:val="single" w:sz="4" w:space="0" w:color="auto"/>
            </w:tcBorders>
            <w:vAlign w:val="center"/>
          </w:tcPr>
          <w:p w14:paraId="6DE551E3" w14:textId="77777777" w:rsidR="007F6BC2" w:rsidRPr="007F6BC2" w:rsidRDefault="007F6BC2" w:rsidP="007F6BC2">
            <w:pPr>
              <w:spacing w:beforeLines="20" w:before="48" w:afterLines="20" w:after="48" w:line="240" w:lineRule="auto"/>
              <w:ind w:firstLine="0"/>
              <w:jc w:val="center"/>
              <w:rPr>
                <w:rFonts w:ascii="Calibri" w:eastAsia="Calibri" w:hAnsi="Calibri"/>
                <w:b/>
                <w:bCs/>
                <w:sz w:val="18"/>
                <w:szCs w:val="18"/>
              </w:rPr>
            </w:pPr>
            <w:r w:rsidRPr="007F6BC2">
              <w:rPr>
                <w:rFonts w:ascii="Calibri" w:eastAsia="Calibri" w:hAnsi="Calibri"/>
                <w:b/>
                <w:bCs/>
                <w:sz w:val="18"/>
                <w:szCs w:val="18"/>
              </w:rPr>
              <w:t>Category</w:t>
            </w:r>
          </w:p>
        </w:tc>
        <w:tc>
          <w:tcPr>
            <w:tcW w:w="1906" w:type="dxa"/>
            <w:vMerge w:val="restart"/>
            <w:tcBorders>
              <w:top w:val="single" w:sz="4" w:space="0" w:color="auto"/>
              <w:bottom w:val="single" w:sz="4" w:space="0" w:color="auto"/>
            </w:tcBorders>
            <w:vAlign w:val="center"/>
          </w:tcPr>
          <w:p w14:paraId="118375B7" w14:textId="77777777" w:rsidR="007F6BC2" w:rsidRPr="007F6BC2" w:rsidRDefault="007F6BC2" w:rsidP="007F6BC2">
            <w:pPr>
              <w:spacing w:beforeLines="20" w:before="48" w:afterLines="20" w:after="48" w:line="240" w:lineRule="auto"/>
              <w:ind w:firstLine="0"/>
              <w:jc w:val="center"/>
              <w:rPr>
                <w:rFonts w:ascii="Calibri" w:eastAsia="Calibri" w:hAnsi="Calibri"/>
                <w:b/>
                <w:bCs/>
                <w:sz w:val="18"/>
                <w:szCs w:val="18"/>
              </w:rPr>
            </w:pPr>
            <w:r w:rsidRPr="007F6BC2">
              <w:rPr>
                <w:rFonts w:ascii="Calibri" w:eastAsia="Calibri" w:hAnsi="Calibri"/>
                <w:b/>
                <w:bCs/>
                <w:sz w:val="18"/>
                <w:szCs w:val="18"/>
              </w:rPr>
              <w:t>Sub-category</w:t>
            </w:r>
          </w:p>
        </w:tc>
        <w:tc>
          <w:tcPr>
            <w:tcW w:w="3534" w:type="dxa"/>
            <w:gridSpan w:val="2"/>
            <w:vMerge w:val="restart"/>
            <w:tcBorders>
              <w:top w:val="single" w:sz="4" w:space="0" w:color="auto"/>
              <w:bottom w:val="single" w:sz="4" w:space="0" w:color="auto"/>
            </w:tcBorders>
            <w:vAlign w:val="center"/>
          </w:tcPr>
          <w:p w14:paraId="7B47B7E2" w14:textId="77777777" w:rsidR="007F6BC2" w:rsidRPr="007F6BC2" w:rsidRDefault="007F6BC2" w:rsidP="007F6BC2">
            <w:pPr>
              <w:spacing w:beforeLines="20" w:before="48" w:afterLines="20" w:after="48" w:line="240" w:lineRule="auto"/>
              <w:ind w:firstLine="0"/>
              <w:jc w:val="center"/>
              <w:rPr>
                <w:rFonts w:ascii="Calibri" w:eastAsia="Calibri" w:hAnsi="Calibri"/>
                <w:b/>
                <w:bCs/>
                <w:sz w:val="18"/>
                <w:szCs w:val="18"/>
              </w:rPr>
            </w:pPr>
            <w:r w:rsidRPr="007F6BC2">
              <w:rPr>
                <w:rFonts w:ascii="Calibri" w:eastAsia="Calibri" w:hAnsi="Calibri"/>
                <w:b/>
                <w:bCs/>
                <w:sz w:val="18"/>
                <w:szCs w:val="18"/>
              </w:rPr>
              <w:t>Description</w:t>
            </w:r>
          </w:p>
        </w:tc>
        <w:tc>
          <w:tcPr>
            <w:tcW w:w="5231" w:type="dxa"/>
            <w:vMerge w:val="restart"/>
            <w:tcBorders>
              <w:top w:val="single" w:sz="4" w:space="0" w:color="auto"/>
              <w:bottom w:val="single" w:sz="4" w:space="0" w:color="auto"/>
            </w:tcBorders>
            <w:vAlign w:val="center"/>
          </w:tcPr>
          <w:p w14:paraId="0966411B" w14:textId="77777777" w:rsidR="007F6BC2" w:rsidRPr="007F6BC2" w:rsidRDefault="007F6BC2" w:rsidP="007F6BC2">
            <w:pPr>
              <w:spacing w:beforeLines="20" w:before="48" w:afterLines="20" w:after="48" w:line="240" w:lineRule="auto"/>
              <w:ind w:firstLine="0"/>
              <w:jc w:val="center"/>
              <w:rPr>
                <w:rFonts w:ascii="Calibri" w:eastAsia="Calibri" w:hAnsi="Calibri"/>
                <w:b/>
                <w:bCs/>
                <w:sz w:val="18"/>
                <w:szCs w:val="18"/>
              </w:rPr>
            </w:pPr>
            <w:r w:rsidRPr="007F6BC2">
              <w:rPr>
                <w:rFonts w:ascii="Calibri" w:eastAsia="Calibri" w:hAnsi="Calibri"/>
                <w:b/>
                <w:bCs/>
                <w:sz w:val="18"/>
                <w:szCs w:val="18"/>
              </w:rPr>
              <w:t>Example quote</w:t>
            </w:r>
          </w:p>
        </w:tc>
        <w:tc>
          <w:tcPr>
            <w:tcW w:w="3005" w:type="dxa"/>
            <w:gridSpan w:val="4"/>
            <w:tcBorders>
              <w:top w:val="single" w:sz="4" w:space="0" w:color="auto"/>
              <w:bottom w:val="single" w:sz="4" w:space="0" w:color="auto"/>
            </w:tcBorders>
            <w:vAlign w:val="center"/>
          </w:tcPr>
          <w:p w14:paraId="32DC60C8" w14:textId="77777777" w:rsidR="007F6BC2" w:rsidRPr="007F6BC2" w:rsidRDefault="007F6BC2" w:rsidP="007F6BC2">
            <w:pPr>
              <w:spacing w:beforeLines="20" w:before="48" w:afterLines="20" w:after="48" w:line="240" w:lineRule="auto"/>
              <w:ind w:firstLine="0"/>
              <w:jc w:val="center"/>
              <w:rPr>
                <w:rFonts w:ascii="Calibri" w:eastAsia="Calibri" w:hAnsi="Calibri" w:cs="Calibri"/>
                <w:b/>
                <w:bCs/>
                <w:sz w:val="18"/>
                <w:szCs w:val="18"/>
              </w:rPr>
            </w:pPr>
            <w:r w:rsidRPr="007F6BC2">
              <w:rPr>
                <w:rFonts w:ascii="Calibri" w:eastAsia="Calibri" w:hAnsi="Calibri" w:cs="Calibri"/>
                <w:b/>
                <w:bCs/>
                <w:sz w:val="18"/>
                <w:szCs w:val="18"/>
              </w:rPr>
              <w:t>Number of times mentioned</w:t>
            </w:r>
          </w:p>
        </w:tc>
      </w:tr>
      <w:tr w:rsidR="007F6BC2" w:rsidRPr="007F6BC2" w14:paraId="7AA55934" w14:textId="77777777" w:rsidTr="007F6BC2">
        <w:trPr>
          <w:trHeight w:val="154"/>
        </w:trPr>
        <w:tc>
          <w:tcPr>
            <w:tcW w:w="1236" w:type="dxa"/>
            <w:vMerge/>
            <w:tcBorders>
              <w:top w:val="single" w:sz="4" w:space="0" w:color="auto"/>
            </w:tcBorders>
            <w:vAlign w:val="center"/>
          </w:tcPr>
          <w:p w14:paraId="14F2B8A2" w14:textId="77777777" w:rsidR="007F6BC2" w:rsidRPr="007F6BC2" w:rsidRDefault="007F6BC2" w:rsidP="007F6BC2">
            <w:pPr>
              <w:spacing w:beforeLines="20" w:before="48" w:afterLines="20" w:after="48" w:line="240" w:lineRule="auto"/>
              <w:ind w:firstLine="0"/>
              <w:jc w:val="center"/>
              <w:rPr>
                <w:rFonts w:ascii="Calibri" w:eastAsia="Calibri" w:hAnsi="Calibri"/>
                <w:b/>
                <w:bCs/>
                <w:sz w:val="18"/>
                <w:szCs w:val="18"/>
              </w:rPr>
            </w:pPr>
          </w:p>
        </w:tc>
        <w:tc>
          <w:tcPr>
            <w:tcW w:w="1906" w:type="dxa"/>
            <w:vMerge/>
            <w:tcBorders>
              <w:top w:val="single" w:sz="4" w:space="0" w:color="auto"/>
            </w:tcBorders>
            <w:vAlign w:val="center"/>
          </w:tcPr>
          <w:p w14:paraId="3EA1DD31" w14:textId="77777777" w:rsidR="007F6BC2" w:rsidRPr="007F6BC2" w:rsidRDefault="007F6BC2" w:rsidP="007F6BC2">
            <w:pPr>
              <w:spacing w:beforeLines="20" w:before="48" w:afterLines="20" w:after="48" w:line="240" w:lineRule="auto"/>
              <w:ind w:firstLine="0"/>
              <w:jc w:val="center"/>
              <w:rPr>
                <w:rFonts w:ascii="Calibri" w:eastAsia="Calibri" w:hAnsi="Calibri"/>
                <w:b/>
                <w:bCs/>
                <w:sz w:val="18"/>
                <w:szCs w:val="18"/>
              </w:rPr>
            </w:pPr>
          </w:p>
        </w:tc>
        <w:tc>
          <w:tcPr>
            <w:tcW w:w="3534" w:type="dxa"/>
            <w:gridSpan w:val="2"/>
            <w:vMerge/>
            <w:tcBorders>
              <w:top w:val="single" w:sz="4" w:space="0" w:color="auto"/>
            </w:tcBorders>
            <w:vAlign w:val="center"/>
          </w:tcPr>
          <w:p w14:paraId="62AF7F6F" w14:textId="77777777" w:rsidR="007F6BC2" w:rsidRPr="007F6BC2" w:rsidRDefault="007F6BC2" w:rsidP="007F6BC2">
            <w:pPr>
              <w:spacing w:beforeLines="20" w:before="48" w:afterLines="20" w:after="48" w:line="240" w:lineRule="auto"/>
              <w:ind w:firstLine="0"/>
              <w:jc w:val="center"/>
              <w:rPr>
                <w:rFonts w:ascii="Calibri" w:eastAsia="Calibri" w:hAnsi="Calibri"/>
                <w:b/>
                <w:bCs/>
                <w:sz w:val="18"/>
                <w:szCs w:val="18"/>
              </w:rPr>
            </w:pPr>
          </w:p>
        </w:tc>
        <w:tc>
          <w:tcPr>
            <w:tcW w:w="5231" w:type="dxa"/>
            <w:vMerge/>
            <w:tcBorders>
              <w:top w:val="single" w:sz="4" w:space="0" w:color="auto"/>
            </w:tcBorders>
            <w:vAlign w:val="center"/>
          </w:tcPr>
          <w:p w14:paraId="01B8AEFA" w14:textId="77777777" w:rsidR="007F6BC2" w:rsidRPr="007F6BC2" w:rsidRDefault="007F6BC2" w:rsidP="007F6BC2">
            <w:pPr>
              <w:spacing w:beforeLines="20" w:before="48" w:afterLines="20" w:after="48" w:line="240" w:lineRule="auto"/>
              <w:ind w:firstLine="0"/>
              <w:jc w:val="center"/>
              <w:rPr>
                <w:rFonts w:ascii="Calibri" w:eastAsia="Calibri" w:hAnsi="Calibri"/>
                <w:b/>
                <w:bCs/>
                <w:sz w:val="18"/>
                <w:szCs w:val="18"/>
              </w:rPr>
            </w:pPr>
          </w:p>
        </w:tc>
        <w:tc>
          <w:tcPr>
            <w:tcW w:w="2195" w:type="dxa"/>
            <w:gridSpan w:val="3"/>
            <w:tcBorders>
              <w:top w:val="single" w:sz="4" w:space="0" w:color="auto"/>
            </w:tcBorders>
            <w:vAlign w:val="center"/>
          </w:tcPr>
          <w:p w14:paraId="251D64A5" w14:textId="77777777" w:rsidR="007F6BC2" w:rsidRPr="007F6BC2" w:rsidRDefault="007F6BC2" w:rsidP="007F6BC2">
            <w:pPr>
              <w:spacing w:beforeLines="20" w:before="48" w:afterLines="20" w:after="48" w:line="240" w:lineRule="auto"/>
              <w:ind w:firstLine="0"/>
              <w:jc w:val="center"/>
              <w:rPr>
                <w:rFonts w:ascii="Calibri" w:eastAsia="Calibri" w:hAnsi="Calibri" w:cs="Calibri"/>
                <w:b/>
                <w:bCs/>
                <w:sz w:val="18"/>
                <w:szCs w:val="18"/>
              </w:rPr>
            </w:pPr>
            <w:r w:rsidRPr="007F6BC2">
              <w:rPr>
                <w:rFonts w:ascii="Calibri" w:eastAsia="Calibri" w:hAnsi="Calibri" w:cs="Calibri"/>
                <w:b/>
                <w:bCs/>
                <w:sz w:val="18"/>
                <w:szCs w:val="18"/>
              </w:rPr>
              <w:t>Participant home location</w:t>
            </w:r>
          </w:p>
        </w:tc>
        <w:tc>
          <w:tcPr>
            <w:tcW w:w="810" w:type="dxa"/>
            <w:vMerge w:val="restart"/>
            <w:tcBorders>
              <w:top w:val="single" w:sz="4" w:space="0" w:color="auto"/>
            </w:tcBorders>
            <w:vAlign w:val="center"/>
          </w:tcPr>
          <w:p w14:paraId="73AACDC8" w14:textId="77777777" w:rsidR="007F6BC2" w:rsidRPr="007F6BC2" w:rsidRDefault="007F6BC2" w:rsidP="007F6BC2">
            <w:pPr>
              <w:spacing w:beforeLines="20" w:before="48" w:afterLines="20" w:after="48" w:line="240" w:lineRule="auto"/>
              <w:ind w:firstLine="0"/>
              <w:jc w:val="center"/>
              <w:rPr>
                <w:rFonts w:ascii="Calibri" w:eastAsia="Calibri" w:hAnsi="Calibri" w:cs="Calibri"/>
                <w:b/>
                <w:bCs/>
                <w:sz w:val="18"/>
                <w:szCs w:val="18"/>
              </w:rPr>
            </w:pPr>
            <w:r w:rsidRPr="007F6BC2">
              <w:rPr>
                <w:rFonts w:ascii="Calibri" w:eastAsia="Calibri" w:hAnsi="Calibri" w:cs="Calibri"/>
                <w:b/>
                <w:bCs/>
                <w:sz w:val="18"/>
                <w:szCs w:val="18"/>
              </w:rPr>
              <w:t>Total</w:t>
            </w:r>
          </w:p>
        </w:tc>
      </w:tr>
      <w:tr w:rsidR="007F6BC2" w:rsidRPr="007F6BC2" w14:paraId="784AFCF2" w14:textId="77777777" w:rsidTr="007F6BC2">
        <w:trPr>
          <w:trHeight w:val="162"/>
        </w:trPr>
        <w:tc>
          <w:tcPr>
            <w:tcW w:w="1236" w:type="dxa"/>
            <w:vMerge/>
            <w:vAlign w:val="center"/>
          </w:tcPr>
          <w:p w14:paraId="345C214B" w14:textId="77777777" w:rsidR="007F6BC2" w:rsidRPr="007F6BC2" w:rsidRDefault="007F6BC2" w:rsidP="007F6BC2">
            <w:pPr>
              <w:spacing w:beforeLines="20" w:before="48" w:afterLines="20" w:after="48" w:line="240" w:lineRule="auto"/>
              <w:ind w:firstLine="0"/>
              <w:jc w:val="center"/>
              <w:rPr>
                <w:rFonts w:ascii="Calibri" w:eastAsia="Calibri" w:hAnsi="Calibri"/>
                <w:sz w:val="18"/>
                <w:szCs w:val="18"/>
              </w:rPr>
            </w:pPr>
          </w:p>
        </w:tc>
        <w:tc>
          <w:tcPr>
            <w:tcW w:w="1906" w:type="dxa"/>
            <w:vMerge/>
            <w:vAlign w:val="center"/>
          </w:tcPr>
          <w:p w14:paraId="4D760865" w14:textId="77777777" w:rsidR="007F6BC2" w:rsidRPr="007F6BC2" w:rsidRDefault="007F6BC2" w:rsidP="007F6BC2">
            <w:pPr>
              <w:spacing w:beforeLines="20" w:before="48" w:afterLines="20" w:after="48" w:line="240" w:lineRule="auto"/>
              <w:ind w:firstLine="0"/>
              <w:jc w:val="center"/>
              <w:rPr>
                <w:rFonts w:ascii="Calibri" w:eastAsia="Calibri" w:hAnsi="Calibri"/>
                <w:sz w:val="18"/>
                <w:szCs w:val="18"/>
              </w:rPr>
            </w:pPr>
          </w:p>
        </w:tc>
        <w:tc>
          <w:tcPr>
            <w:tcW w:w="3534" w:type="dxa"/>
            <w:gridSpan w:val="2"/>
            <w:vMerge/>
            <w:vAlign w:val="center"/>
          </w:tcPr>
          <w:p w14:paraId="442CF5D7" w14:textId="77777777" w:rsidR="007F6BC2" w:rsidRPr="007F6BC2" w:rsidRDefault="007F6BC2" w:rsidP="007F6BC2">
            <w:pPr>
              <w:spacing w:beforeLines="20" w:before="48" w:afterLines="20" w:after="48" w:line="240" w:lineRule="auto"/>
              <w:ind w:firstLine="0"/>
              <w:jc w:val="center"/>
              <w:rPr>
                <w:rFonts w:ascii="Calibri" w:eastAsia="Calibri" w:hAnsi="Calibri"/>
                <w:sz w:val="18"/>
                <w:szCs w:val="18"/>
              </w:rPr>
            </w:pPr>
          </w:p>
        </w:tc>
        <w:tc>
          <w:tcPr>
            <w:tcW w:w="5231" w:type="dxa"/>
            <w:vMerge/>
            <w:vAlign w:val="center"/>
          </w:tcPr>
          <w:p w14:paraId="0BE00935" w14:textId="77777777" w:rsidR="007F6BC2" w:rsidRPr="007F6BC2" w:rsidRDefault="007F6BC2" w:rsidP="007F6BC2">
            <w:pPr>
              <w:spacing w:beforeLines="20" w:before="48" w:afterLines="20" w:after="48" w:line="240" w:lineRule="auto"/>
              <w:ind w:firstLine="0"/>
              <w:jc w:val="center"/>
              <w:rPr>
                <w:rFonts w:ascii="Calibri" w:eastAsia="Calibri" w:hAnsi="Calibri"/>
                <w:sz w:val="18"/>
                <w:szCs w:val="18"/>
              </w:rPr>
            </w:pPr>
          </w:p>
        </w:tc>
        <w:tc>
          <w:tcPr>
            <w:tcW w:w="703" w:type="dxa"/>
            <w:vAlign w:val="center"/>
          </w:tcPr>
          <w:p w14:paraId="2CCDF066" w14:textId="77777777" w:rsidR="007F6BC2" w:rsidRPr="007F6BC2" w:rsidRDefault="007F6BC2" w:rsidP="007F6BC2">
            <w:pPr>
              <w:spacing w:beforeLines="20" w:before="48" w:afterLines="20" w:after="48" w:line="240" w:lineRule="auto"/>
              <w:ind w:firstLine="0"/>
              <w:jc w:val="center"/>
              <w:rPr>
                <w:rFonts w:ascii="Calibri" w:eastAsia="Calibri" w:hAnsi="Calibri" w:cs="Calibri"/>
                <w:b/>
                <w:bCs/>
                <w:sz w:val="18"/>
                <w:szCs w:val="18"/>
              </w:rPr>
            </w:pPr>
            <w:r w:rsidRPr="007F6BC2">
              <w:rPr>
                <w:rFonts w:ascii="Calibri" w:eastAsia="Calibri" w:hAnsi="Calibri" w:cs="Calibri"/>
                <w:b/>
                <w:bCs/>
                <w:sz w:val="18"/>
                <w:szCs w:val="18"/>
              </w:rPr>
              <w:t>Urban</w:t>
            </w:r>
          </w:p>
        </w:tc>
        <w:tc>
          <w:tcPr>
            <w:tcW w:w="783" w:type="dxa"/>
            <w:vAlign w:val="center"/>
          </w:tcPr>
          <w:p w14:paraId="738C5118" w14:textId="77777777" w:rsidR="007F6BC2" w:rsidRPr="007F6BC2" w:rsidRDefault="007F6BC2" w:rsidP="007F6BC2">
            <w:pPr>
              <w:spacing w:beforeLines="20" w:before="48" w:afterLines="20" w:after="48" w:line="240" w:lineRule="auto"/>
              <w:ind w:firstLine="0"/>
              <w:jc w:val="center"/>
              <w:rPr>
                <w:rFonts w:ascii="Calibri" w:eastAsia="Calibri" w:hAnsi="Calibri" w:cs="Calibri"/>
                <w:b/>
                <w:bCs/>
                <w:sz w:val="18"/>
                <w:szCs w:val="18"/>
              </w:rPr>
            </w:pPr>
            <w:r w:rsidRPr="007F6BC2">
              <w:rPr>
                <w:rFonts w:ascii="Calibri" w:eastAsia="Calibri" w:hAnsi="Calibri" w:cs="Calibri"/>
                <w:b/>
                <w:bCs/>
                <w:sz w:val="18"/>
                <w:szCs w:val="18"/>
              </w:rPr>
              <w:t>Peri-urban</w:t>
            </w:r>
          </w:p>
        </w:tc>
        <w:tc>
          <w:tcPr>
            <w:tcW w:w="709" w:type="dxa"/>
            <w:vAlign w:val="center"/>
          </w:tcPr>
          <w:p w14:paraId="690FEFF7" w14:textId="77777777" w:rsidR="007F6BC2" w:rsidRPr="007F6BC2" w:rsidRDefault="007F6BC2" w:rsidP="007F6BC2">
            <w:pPr>
              <w:spacing w:beforeLines="20" w:before="48" w:afterLines="20" w:after="48" w:line="240" w:lineRule="auto"/>
              <w:ind w:firstLine="0"/>
              <w:jc w:val="center"/>
              <w:rPr>
                <w:rFonts w:ascii="Calibri" w:eastAsia="Calibri" w:hAnsi="Calibri" w:cs="Calibri"/>
                <w:b/>
                <w:bCs/>
                <w:sz w:val="18"/>
                <w:szCs w:val="18"/>
              </w:rPr>
            </w:pPr>
            <w:r w:rsidRPr="007F6BC2">
              <w:rPr>
                <w:rFonts w:ascii="Calibri" w:eastAsia="Calibri" w:hAnsi="Calibri" w:cs="Calibri"/>
                <w:b/>
                <w:bCs/>
                <w:sz w:val="18"/>
                <w:szCs w:val="18"/>
              </w:rPr>
              <w:t>Rural</w:t>
            </w:r>
          </w:p>
        </w:tc>
        <w:tc>
          <w:tcPr>
            <w:tcW w:w="810" w:type="dxa"/>
            <w:vMerge/>
            <w:vAlign w:val="center"/>
          </w:tcPr>
          <w:p w14:paraId="2375C67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p>
        </w:tc>
      </w:tr>
      <w:tr w:rsidR="007F6BC2" w:rsidRPr="007F6BC2" w14:paraId="4FE93F97" w14:textId="77777777" w:rsidTr="007F6BC2">
        <w:trPr>
          <w:trHeight w:val="304"/>
        </w:trPr>
        <w:tc>
          <w:tcPr>
            <w:tcW w:w="1236" w:type="dxa"/>
            <w:vMerge w:val="restart"/>
          </w:tcPr>
          <w:p w14:paraId="6FD6C19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Other apps</w:t>
            </w:r>
          </w:p>
        </w:tc>
        <w:tc>
          <w:tcPr>
            <w:tcW w:w="1906" w:type="dxa"/>
          </w:tcPr>
          <w:p w14:paraId="1CCD39B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Google</w:t>
            </w:r>
          </w:p>
        </w:tc>
        <w:tc>
          <w:tcPr>
            <w:tcW w:w="3534" w:type="dxa"/>
            <w:gridSpan w:val="2"/>
            <w:vMerge w:val="restart"/>
            <w:vAlign w:val="center"/>
          </w:tcPr>
          <w:p w14:paraId="082CBB9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Comparison to other apps, in terms of what is or can be done in those apps and the need to do it better.</w:t>
            </w:r>
          </w:p>
        </w:tc>
        <w:tc>
          <w:tcPr>
            <w:tcW w:w="5231" w:type="dxa"/>
          </w:tcPr>
          <w:p w14:paraId="37253E9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“You can already do something like this with trains and busses on Google” usermixp5</w:t>
            </w:r>
          </w:p>
        </w:tc>
        <w:tc>
          <w:tcPr>
            <w:tcW w:w="703" w:type="dxa"/>
            <w:vAlign w:val="center"/>
          </w:tcPr>
          <w:p w14:paraId="2ADFCDB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c>
          <w:tcPr>
            <w:tcW w:w="783" w:type="dxa"/>
            <w:vAlign w:val="center"/>
          </w:tcPr>
          <w:p w14:paraId="66E31C80"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15</w:t>
            </w:r>
          </w:p>
        </w:tc>
        <w:tc>
          <w:tcPr>
            <w:tcW w:w="709" w:type="dxa"/>
            <w:vAlign w:val="center"/>
          </w:tcPr>
          <w:p w14:paraId="31C9377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810" w:type="dxa"/>
            <w:vAlign w:val="center"/>
          </w:tcPr>
          <w:p w14:paraId="0F6279D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23</w:t>
            </w:r>
          </w:p>
        </w:tc>
      </w:tr>
      <w:tr w:rsidR="007F6BC2" w:rsidRPr="007F6BC2" w14:paraId="464AAA24" w14:textId="77777777" w:rsidTr="007F6BC2">
        <w:trPr>
          <w:trHeight w:val="259"/>
        </w:trPr>
        <w:tc>
          <w:tcPr>
            <w:tcW w:w="1236" w:type="dxa"/>
            <w:vMerge/>
          </w:tcPr>
          <w:p w14:paraId="423961D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2E6A6039"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Any other</w:t>
            </w:r>
          </w:p>
        </w:tc>
        <w:tc>
          <w:tcPr>
            <w:tcW w:w="3534" w:type="dxa"/>
            <w:gridSpan w:val="2"/>
            <w:vMerge/>
          </w:tcPr>
          <w:p w14:paraId="41FA479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5231" w:type="dxa"/>
          </w:tcPr>
          <w:p w14:paraId="399A5B3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it</w:t>
            </w:r>
            <w:proofErr w:type="gramEnd"/>
            <w:r w:rsidRPr="007F6BC2">
              <w:rPr>
                <w:rFonts w:ascii="Calibri" w:eastAsia="Calibri" w:hAnsi="Calibri"/>
                <w:sz w:val="18"/>
                <w:szCs w:val="18"/>
              </w:rPr>
              <w:t xml:space="preserve"> will need to work better than the very clunky Solent Go app” usermixr4</w:t>
            </w:r>
          </w:p>
        </w:tc>
        <w:tc>
          <w:tcPr>
            <w:tcW w:w="703" w:type="dxa"/>
            <w:vAlign w:val="center"/>
          </w:tcPr>
          <w:p w14:paraId="71AAB04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c>
          <w:tcPr>
            <w:tcW w:w="783" w:type="dxa"/>
            <w:vAlign w:val="center"/>
          </w:tcPr>
          <w:p w14:paraId="3C3ACAA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14</w:t>
            </w:r>
          </w:p>
        </w:tc>
        <w:tc>
          <w:tcPr>
            <w:tcW w:w="709" w:type="dxa"/>
            <w:vAlign w:val="center"/>
          </w:tcPr>
          <w:p w14:paraId="367D173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810" w:type="dxa"/>
            <w:vAlign w:val="center"/>
          </w:tcPr>
          <w:p w14:paraId="77EFD1A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23</w:t>
            </w:r>
          </w:p>
        </w:tc>
      </w:tr>
      <w:tr w:rsidR="007F6BC2" w:rsidRPr="007F6BC2" w14:paraId="4DDBC28E" w14:textId="77777777" w:rsidTr="007F6BC2">
        <w:tc>
          <w:tcPr>
            <w:tcW w:w="1236" w:type="dxa"/>
            <w:vMerge w:val="restart"/>
          </w:tcPr>
          <w:p w14:paraId="396E030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Positivity</w:t>
            </w:r>
          </w:p>
        </w:tc>
        <w:tc>
          <w:tcPr>
            <w:tcW w:w="1906" w:type="dxa"/>
          </w:tcPr>
          <w:p w14:paraId="4C76856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Unqualified</w:t>
            </w:r>
          </w:p>
        </w:tc>
        <w:tc>
          <w:tcPr>
            <w:tcW w:w="3534" w:type="dxa"/>
            <w:gridSpan w:val="2"/>
          </w:tcPr>
          <w:p w14:paraId="79E9595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Stating no incentive needed, app sounds great, would use it.</w:t>
            </w:r>
          </w:p>
        </w:tc>
        <w:tc>
          <w:tcPr>
            <w:tcW w:w="5231" w:type="dxa"/>
          </w:tcPr>
          <w:p w14:paraId="08149DD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“It sounds like a good idea where multiple forms of transport are on offer” userfr14</w:t>
            </w:r>
          </w:p>
        </w:tc>
        <w:tc>
          <w:tcPr>
            <w:tcW w:w="703" w:type="dxa"/>
            <w:vAlign w:val="center"/>
          </w:tcPr>
          <w:p w14:paraId="19F929E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19</w:t>
            </w:r>
          </w:p>
        </w:tc>
        <w:tc>
          <w:tcPr>
            <w:tcW w:w="783" w:type="dxa"/>
            <w:vAlign w:val="center"/>
          </w:tcPr>
          <w:p w14:paraId="06C8B3F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14</w:t>
            </w:r>
          </w:p>
        </w:tc>
        <w:tc>
          <w:tcPr>
            <w:tcW w:w="709" w:type="dxa"/>
            <w:vAlign w:val="center"/>
          </w:tcPr>
          <w:p w14:paraId="5CAC138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10</w:t>
            </w:r>
          </w:p>
        </w:tc>
        <w:tc>
          <w:tcPr>
            <w:tcW w:w="810" w:type="dxa"/>
            <w:vAlign w:val="center"/>
          </w:tcPr>
          <w:p w14:paraId="5075AF8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43</w:t>
            </w:r>
          </w:p>
        </w:tc>
      </w:tr>
      <w:tr w:rsidR="007F6BC2" w:rsidRPr="007F6BC2" w14:paraId="4090F37F" w14:textId="77777777" w:rsidTr="007F6BC2">
        <w:tc>
          <w:tcPr>
            <w:tcW w:w="1236" w:type="dxa"/>
            <w:vMerge/>
          </w:tcPr>
          <w:p w14:paraId="02C3ACB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27C6786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Qualified</w:t>
            </w:r>
          </w:p>
        </w:tc>
        <w:tc>
          <w:tcPr>
            <w:tcW w:w="3534" w:type="dxa"/>
            <w:gridSpan w:val="2"/>
          </w:tcPr>
          <w:p w14:paraId="04059B3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Sounds great </w:t>
            </w:r>
            <w:r w:rsidRPr="007F6BC2">
              <w:rPr>
                <w:rFonts w:ascii="Calibri" w:eastAsia="Calibri" w:hAnsi="Calibri"/>
                <w:i/>
                <w:iCs/>
                <w:sz w:val="18"/>
                <w:szCs w:val="18"/>
              </w:rPr>
              <w:t>but</w:t>
            </w:r>
            <w:r w:rsidRPr="007F6BC2">
              <w:rPr>
                <w:rFonts w:ascii="Calibri" w:eastAsia="Calibri" w:hAnsi="Calibri"/>
                <w:sz w:val="18"/>
                <w:szCs w:val="18"/>
              </w:rPr>
              <w:t xml:space="preserve">…. Would use it </w:t>
            </w:r>
            <w:r w:rsidRPr="007F6BC2">
              <w:rPr>
                <w:rFonts w:ascii="Calibri" w:eastAsia="Calibri" w:hAnsi="Calibri"/>
                <w:i/>
                <w:iCs/>
                <w:sz w:val="18"/>
                <w:szCs w:val="18"/>
              </w:rPr>
              <w:t>if</w:t>
            </w:r>
            <w:r w:rsidRPr="007F6BC2">
              <w:rPr>
                <w:rFonts w:ascii="Calibri" w:eastAsia="Calibri" w:hAnsi="Calibri"/>
                <w:sz w:val="18"/>
                <w:szCs w:val="18"/>
              </w:rPr>
              <w:t>…</w:t>
            </w:r>
          </w:p>
        </w:tc>
        <w:tc>
          <w:tcPr>
            <w:tcW w:w="5231" w:type="dxa"/>
          </w:tcPr>
          <w:p w14:paraId="661FE29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“That all sounds great but as others have said, would it mean you also got the best deals on train tickets?” userfp19</w:t>
            </w:r>
          </w:p>
        </w:tc>
        <w:tc>
          <w:tcPr>
            <w:tcW w:w="703" w:type="dxa"/>
            <w:vAlign w:val="center"/>
          </w:tcPr>
          <w:p w14:paraId="7043DC3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8</w:t>
            </w:r>
          </w:p>
        </w:tc>
        <w:tc>
          <w:tcPr>
            <w:tcW w:w="783" w:type="dxa"/>
            <w:vAlign w:val="center"/>
          </w:tcPr>
          <w:p w14:paraId="766440B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15</w:t>
            </w:r>
          </w:p>
        </w:tc>
        <w:tc>
          <w:tcPr>
            <w:tcW w:w="709" w:type="dxa"/>
            <w:vAlign w:val="center"/>
          </w:tcPr>
          <w:p w14:paraId="7F1457D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810" w:type="dxa"/>
            <w:vAlign w:val="center"/>
          </w:tcPr>
          <w:p w14:paraId="4A79DFF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26</w:t>
            </w:r>
          </w:p>
        </w:tc>
      </w:tr>
      <w:tr w:rsidR="007F6BC2" w:rsidRPr="007F6BC2" w14:paraId="37E27BC4" w14:textId="77777777" w:rsidTr="007F6BC2">
        <w:tc>
          <w:tcPr>
            <w:tcW w:w="1236" w:type="dxa"/>
            <w:vMerge w:val="restart"/>
          </w:tcPr>
          <w:p w14:paraId="13DA2BE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Negativity</w:t>
            </w:r>
          </w:p>
        </w:tc>
        <w:tc>
          <w:tcPr>
            <w:tcW w:w="1906" w:type="dxa"/>
          </w:tcPr>
          <w:p w14:paraId="33D2EB7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Won’t use it</w:t>
            </w:r>
          </w:p>
        </w:tc>
        <w:tc>
          <w:tcPr>
            <w:tcW w:w="3534" w:type="dxa"/>
            <w:gridSpan w:val="2"/>
          </w:tcPr>
          <w:p w14:paraId="3D9F6CE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 or others won’t or can’t use it or would rather use something else.</w:t>
            </w:r>
          </w:p>
        </w:tc>
        <w:tc>
          <w:tcPr>
            <w:tcW w:w="5231" w:type="dxa"/>
          </w:tcPr>
          <w:p w14:paraId="2821906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“Nothing will get me out of my car” usermu9</w:t>
            </w:r>
          </w:p>
        </w:tc>
        <w:tc>
          <w:tcPr>
            <w:tcW w:w="703" w:type="dxa"/>
            <w:vAlign w:val="center"/>
          </w:tcPr>
          <w:p w14:paraId="2AAD283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4FEBADC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10</w:t>
            </w:r>
          </w:p>
        </w:tc>
        <w:tc>
          <w:tcPr>
            <w:tcW w:w="709" w:type="dxa"/>
            <w:vAlign w:val="center"/>
          </w:tcPr>
          <w:p w14:paraId="1F776EB0"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c>
          <w:tcPr>
            <w:tcW w:w="810" w:type="dxa"/>
            <w:vAlign w:val="center"/>
          </w:tcPr>
          <w:p w14:paraId="43DE07E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16</w:t>
            </w:r>
          </w:p>
        </w:tc>
      </w:tr>
      <w:tr w:rsidR="007F6BC2" w:rsidRPr="007F6BC2" w14:paraId="4291D131" w14:textId="77777777" w:rsidTr="007F6BC2">
        <w:tc>
          <w:tcPr>
            <w:tcW w:w="1236" w:type="dxa"/>
            <w:vMerge/>
          </w:tcPr>
          <w:p w14:paraId="06B2ED4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1945F69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Scepticism and cynicism</w:t>
            </w:r>
          </w:p>
        </w:tc>
        <w:tc>
          <w:tcPr>
            <w:tcW w:w="3534" w:type="dxa"/>
            <w:gridSpan w:val="2"/>
          </w:tcPr>
          <w:p w14:paraId="2C12D0D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Doubt it’s any good, money better spent elsewhere, just another app</w:t>
            </w:r>
          </w:p>
        </w:tc>
        <w:tc>
          <w:tcPr>
            <w:tcW w:w="5231" w:type="dxa"/>
          </w:tcPr>
          <w:p w14:paraId="68E34A0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Personally</w:t>
            </w:r>
            <w:proofErr w:type="gramEnd"/>
            <w:r w:rsidRPr="007F6BC2">
              <w:rPr>
                <w:rFonts w:ascii="Calibri" w:eastAsia="Calibri" w:hAnsi="Calibri"/>
                <w:sz w:val="18"/>
                <w:szCs w:val="18"/>
              </w:rPr>
              <w:t xml:space="preserve"> the app seems like a waste of time for now but I wonder if this is the only option available with limited investment options to try and drive more public and active travel” usermu6</w:t>
            </w:r>
          </w:p>
        </w:tc>
        <w:tc>
          <w:tcPr>
            <w:tcW w:w="703" w:type="dxa"/>
            <w:vAlign w:val="center"/>
          </w:tcPr>
          <w:p w14:paraId="729B108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6</w:t>
            </w:r>
          </w:p>
        </w:tc>
        <w:tc>
          <w:tcPr>
            <w:tcW w:w="783" w:type="dxa"/>
            <w:vAlign w:val="center"/>
          </w:tcPr>
          <w:p w14:paraId="41D526A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13</w:t>
            </w:r>
          </w:p>
        </w:tc>
        <w:tc>
          <w:tcPr>
            <w:tcW w:w="709" w:type="dxa"/>
            <w:vAlign w:val="center"/>
          </w:tcPr>
          <w:p w14:paraId="29382C2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810" w:type="dxa"/>
            <w:vAlign w:val="center"/>
          </w:tcPr>
          <w:p w14:paraId="6B01E3E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21</w:t>
            </w:r>
          </w:p>
        </w:tc>
      </w:tr>
      <w:tr w:rsidR="007F6BC2" w:rsidRPr="007F6BC2" w14:paraId="2ACD1418" w14:textId="77777777" w:rsidTr="007F6BC2">
        <w:tc>
          <w:tcPr>
            <w:tcW w:w="1236" w:type="dxa"/>
            <w:vMerge w:val="restart"/>
          </w:tcPr>
          <w:p w14:paraId="6F13136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Doubt</w:t>
            </w:r>
          </w:p>
        </w:tc>
        <w:tc>
          <w:tcPr>
            <w:tcW w:w="1906" w:type="dxa"/>
          </w:tcPr>
          <w:p w14:paraId="49DC1EA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In price</w:t>
            </w:r>
          </w:p>
        </w:tc>
        <w:tc>
          <w:tcPr>
            <w:tcW w:w="3534" w:type="dxa"/>
            <w:gridSpan w:val="2"/>
          </w:tcPr>
          <w:p w14:paraId="1C90A40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How can I trust it has the lowest prices?</w:t>
            </w:r>
          </w:p>
        </w:tc>
        <w:tc>
          <w:tcPr>
            <w:tcW w:w="5231" w:type="dxa"/>
          </w:tcPr>
          <w:p w14:paraId="73F1F66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 would not be convinced that it offered the cheapest ticket price therefore would then compare the app to buying separately which would take longer” usermixp25</w:t>
            </w:r>
          </w:p>
        </w:tc>
        <w:tc>
          <w:tcPr>
            <w:tcW w:w="703" w:type="dxa"/>
            <w:vAlign w:val="center"/>
          </w:tcPr>
          <w:p w14:paraId="24861D3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783" w:type="dxa"/>
            <w:vAlign w:val="center"/>
          </w:tcPr>
          <w:p w14:paraId="481C8EF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6</w:t>
            </w:r>
          </w:p>
        </w:tc>
        <w:tc>
          <w:tcPr>
            <w:tcW w:w="709" w:type="dxa"/>
            <w:vAlign w:val="center"/>
          </w:tcPr>
          <w:p w14:paraId="0AA48EF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660D644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9</w:t>
            </w:r>
          </w:p>
        </w:tc>
      </w:tr>
      <w:tr w:rsidR="007F6BC2" w:rsidRPr="007F6BC2" w14:paraId="49E20934" w14:textId="77777777" w:rsidTr="007F6BC2">
        <w:tc>
          <w:tcPr>
            <w:tcW w:w="1236" w:type="dxa"/>
            <w:vMerge/>
          </w:tcPr>
          <w:p w14:paraId="1888B2D0"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4F40A41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In information and functions</w:t>
            </w:r>
          </w:p>
        </w:tc>
        <w:tc>
          <w:tcPr>
            <w:tcW w:w="3534" w:type="dxa"/>
            <w:gridSpan w:val="2"/>
          </w:tcPr>
          <w:p w14:paraId="7DE3C79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How can I trust it has reliable, up-to-date info, and functionality?</w:t>
            </w:r>
          </w:p>
        </w:tc>
        <w:tc>
          <w:tcPr>
            <w:tcW w:w="5231" w:type="dxa"/>
          </w:tcPr>
          <w:p w14:paraId="266DDA4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 absolutely do not trust app ‘services’ which are not run directly by the company I am trying to buy the service from” usermu6</w:t>
            </w:r>
          </w:p>
        </w:tc>
        <w:tc>
          <w:tcPr>
            <w:tcW w:w="703" w:type="dxa"/>
            <w:vAlign w:val="center"/>
          </w:tcPr>
          <w:p w14:paraId="5F5AD22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783" w:type="dxa"/>
            <w:vAlign w:val="center"/>
          </w:tcPr>
          <w:p w14:paraId="3A3CA9D0"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8</w:t>
            </w:r>
          </w:p>
        </w:tc>
        <w:tc>
          <w:tcPr>
            <w:tcW w:w="709" w:type="dxa"/>
            <w:vAlign w:val="center"/>
          </w:tcPr>
          <w:p w14:paraId="444B584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810" w:type="dxa"/>
            <w:vAlign w:val="center"/>
          </w:tcPr>
          <w:p w14:paraId="1986226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13</w:t>
            </w:r>
          </w:p>
        </w:tc>
      </w:tr>
      <w:tr w:rsidR="007F6BC2" w:rsidRPr="007F6BC2" w14:paraId="7AFEACCA" w14:textId="77777777" w:rsidTr="007F6BC2">
        <w:tc>
          <w:tcPr>
            <w:tcW w:w="1236" w:type="dxa"/>
            <w:vMerge w:val="restart"/>
          </w:tcPr>
          <w:p w14:paraId="7F87F68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Suggested incentives</w:t>
            </w:r>
          </w:p>
        </w:tc>
        <w:tc>
          <w:tcPr>
            <w:tcW w:w="1906" w:type="dxa"/>
          </w:tcPr>
          <w:p w14:paraId="1E0A067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Travel discounts</w:t>
            </w:r>
          </w:p>
        </w:tc>
        <w:tc>
          <w:tcPr>
            <w:tcW w:w="3534" w:type="dxa"/>
            <w:gridSpan w:val="2"/>
          </w:tcPr>
          <w:p w14:paraId="01A7DB1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Discounts on journeys, especially multi-modal journeys</w:t>
            </w:r>
          </w:p>
        </w:tc>
        <w:tc>
          <w:tcPr>
            <w:tcW w:w="5231" w:type="dxa"/>
          </w:tcPr>
          <w:p w14:paraId="1F8C56C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incentive</w:t>
            </w:r>
            <w:proofErr w:type="gramEnd"/>
            <w:r w:rsidRPr="007F6BC2">
              <w:rPr>
                <w:rFonts w:ascii="Calibri" w:eastAsia="Calibri" w:hAnsi="Calibri"/>
                <w:sz w:val="18"/>
                <w:szCs w:val="18"/>
              </w:rPr>
              <w:t xml:space="preserve"> wise a reduced cost to bus tickets etc would work well, or if it was possible to combine train and bus tickets and get an overall discount” usermixr11</w:t>
            </w:r>
          </w:p>
        </w:tc>
        <w:tc>
          <w:tcPr>
            <w:tcW w:w="703" w:type="dxa"/>
            <w:vAlign w:val="center"/>
          </w:tcPr>
          <w:p w14:paraId="65EAA35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8</w:t>
            </w:r>
          </w:p>
        </w:tc>
        <w:tc>
          <w:tcPr>
            <w:tcW w:w="783" w:type="dxa"/>
            <w:vAlign w:val="center"/>
          </w:tcPr>
          <w:p w14:paraId="7589B7D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9</w:t>
            </w:r>
          </w:p>
        </w:tc>
        <w:tc>
          <w:tcPr>
            <w:tcW w:w="709" w:type="dxa"/>
            <w:vAlign w:val="center"/>
          </w:tcPr>
          <w:p w14:paraId="3F5E396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810" w:type="dxa"/>
            <w:vAlign w:val="center"/>
          </w:tcPr>
          <w:p w14:paraId="1CCCE1C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20</w:t>
            </w:r>
          </w:p>
        </w:tc>
      </w:tr>
      <w:tr w:rsidR="007F6BC2" w:rsidRPr="007F6BC2" w14:paraId="0217C881" w14:textId="77777777" w:rsidTr="007F6BC2">
        <w:tc>
          <w:tcPr>
            <w:tcW w:w="1236" w:type="dxa"/>
            <w:vMerge/>
          </w:tcPr>
          <w:p w14:paraId="1737BA3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4FF0B5E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Initial credits / free rides</w:t>
            </w:r>
          </w:p>
        </w:tc>
        <w:tc>
          <w:tcPr>
            <w:tcW w:w="3534" w:type="dxa"/>
            <w:gridSpan w:val="2"/>
          </w:tcPr>
          <w:p w14:paraId="607FA03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An introductory offer to encourage first use of the app</w:t>
            </w:r>
          </w:p>
        </w:tc>
        <w:tc>
          <w:tcPr>
            <w:tcW w:w="5231" w:type="dxa"/>
          </w:tcPr>
          <w:p w14:paraId="1B32E98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 good incentive to use the app would be a free bus/train ride when using the app - that would be a good way to try it out!” userfp29</w:t>
            </w:r>
          </w:p>
        </w:tc>
        <w:tc>
          <w:tcPr>
            <w:tcW w:w="703" w:type="dxa"/>
            <w:vAlign w:val="center"/>
          </w:tcPr>
          <w:p w14:paraId="0B36923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47938F6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709" w:type="dxa"/>
            <w:vAlign w:val="center"/>
          </w:tcPr>
          <w:p w14:paraId="02F183A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0654E66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r>
      <w:tr w:rsidR="007F6BC2" w:rsidRPr="007F6BC2" w14:paraId="246444F8" w14:textId="77777777" w:rsidTr="007F6BC2">
        <w:tc>
          <w:tcPr>
            <w:tcW w:w="1236" w:type="dxa"/>
            <w:vMerge/>
          </w:tcPr>
          <w:p w14:paraId="6573A11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1FF8E98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Exclusive deals / bundles</w:t>
            </w:r>
          </w:p>
        </w:tc>
        <w:tc>
          <w:tcPr>
            <w:tcW w:w="3534" w:type="dxa"/>
            <w:gridSpan w:val="2"/>
          </w:tcPr>
          <w:p w14:paraId="2B248E2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On-going deals on travel exclusive to the app</w:t>
            </w:r>
          </w:p>
        </w:tc>
        <w:tc>
          <w:tcPr>
            <w:tcW w:w="5231" w:type="dxa"/>
          </w:tcPr>
          <w:p w14:paraId="346E566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“Exclusive deals: ability to offer most competitive rates/lowest price tickets” userfu10</w:t>
            </w:r>
          </w:p>
        </w:tc>
        <w:tc>
          <w:tcPr>
            <w:tcW w:w="703" w:type="dxa"/>
            <w:vAlign w:val="center"/>
          </w:tcPr>
          <w:p w14:paraId="07F52D9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63E1FB7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6F785A9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77376D2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10E3705B" w14:textId="77777777" w:rsidTr="007F6BC2">
        <w:tc>
          <w:tcPr>
            <w:tcW w:w="1236" w:type="dxa"/>
            <w:vMerge/>
          </w:tcPr>
          <w:p w14:paraId="35B6AE0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3C3FAE9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Chance to win </w:t>
            </w:r>
          </w:p>
        </w:tc>
        <w:tc>
          <w:tcPr>
            <w:tcW w:w="3534" w:type="dxa"/>
            <w:gridSpan w:val="2"/>
          </w:tcPr>
          <w:p w14:paraId="7218D0F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Journeys fares, travel credit, or entrances to local attractions</w:t>
            </w:r>
          </w:p>
        </w:tc>
        <w:tc>
          <w:tcPr>
            <w:tcW w:w="5231" w:type="dxa"/>
          </w:tcPr>
          <w:p w14:paraId="3D15308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“Loyalty discount if a regular user”</w:t>
            </w:r>
          </w:p>
        </w:tc>
        <w:tc>
          <w:tcPr>
            <w:tcW w:w="703" w:type="dxa"/>
            <w:vAlign w:val="center"/>
          </w:tcPr>
          <w:p w14:paraId="70F2951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254F419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6C951A5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810" w:type="dxa"/>
            <w:vAlign w:val="center"/>
          </w:tcPr>
          <w:p w14:paraId="2F209AE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15E59599" w14:textId="77777777" w:rsidTr="007F6BC2">
        <w:tc>
          <w:tcPr>
            <w:tcW w:w="1236" w:type="dxa"/>
            <w:vMerge/>
          </w:tcPr>
          <w:p w14:paraId="0059FDC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1769369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Loyalty scheme</w:t>
            </w:r>
          </w:p>
        </w:tc>
        <w:tc>
          <w:tcPr>
            <w:tcW w:w="3534" w:type="dxa"/>
            <w:gridSpan w:val="2"/>
          </w:tcPr>
          <w:p w14:paraId="3A5F6E3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Build points, get more discounts or free journeys</w:t>
            </w:r>
          </w:p>
        </w:tc>
        <w:tc>
          <w:tcPr>
            <w:tcW w:w="5231" w:type="dxa"/>
          </w:tcPr>
          <w:p w14:paraId="7A14CAE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perhaps</w:t>
            </w:r>
            <w:proofErr w:type="gramEnd"/>
            <w:r w:rsidRPr="007F6BC2">
              <w:rPr>
                <w:rFonts w:ascii="Calibri" w:eastAsia="Calibri" w:hAnsi="Calibri"/>
                <w:sz w:val="18"/>
                <w:szCs w:val="18"/>
              </w:rPr>
              <w:t xml:space="preserve"> a coffee shop style incentive where you collect 'stamps' that build up to something, some kind of discount/free travel or the more you use it, the bigger discounts get” userfp2</w:t>
            </w:r>
          </w:p>
        </w:tc>
        <w:tc>
          <w:tcPr>
            <w:tcW w:w="703" w:type="dxa"/>
            <w:vAlign w:val="center"/>
          </w:tcPr>
          <w:p w14:paraId="0AB9849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783" w:type="dxa"/>
            <w:vAlign w:val="center"/>
          </w:tcPr>
          <w:p w14:paraId="0A20925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7</w:t>
            </w:r>
          </w:p>
        </w:tc>
        <w:tc>
          <w:tcPr>
            <w:tcW w:w="709" w:type="dxa"/>
            <w:vAlign w:val="center"/>
          </w:tcPr>
          <w:p w14:paraId="1E9BB6C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810" w:type="dxa"/>
            <w:vAlign w:val="center"/>
          </w:tcPr>
          <w:p w14:paraId="56BFC49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12</w:t>
            </w:r>
          </w:p>
        </w:tc>
      </w:tr>
      <w:tr w:rsidR="007F6BC2" w:rsidRPr="007F6BC2" w14:paraId="7D414A47" w14:textId="77777777" w:rsidTr="007F6BC2">
        <w:tc>
          <w:tcPr>
            <w:tcW w:w="1236" w:type="dxa"/>
            <w:vMerge/>
          </w:tcPr>
          <w:p w14:paraId="23A8BFA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1BCD8F4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Other discounts / incentives</w:t>
            </w:r>
          </w:p>
        </w:tc>
        <w:tc>
          <w:tcPr>
            <w:tcW w:w="3534" w:type="dxa"/>
            <w:gridSpan w:val="2"/>
          </w:tcPr>
          <w:p w14:paraId="37FDC12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Free entrances to local attractions, discounts at shops and cafes, or employer discounts</w:t>
            </w:r>
          </w:p>
        </w:tc>
        <w:tc>
          <w:tcPr>
            <w:tcW w:w="5231" w:type="dxa"/>
          </w:tcPr>
          <w:p w14:paraId="1CE7B76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 think some financial compensation from employers for using the app/public transport in general would benefit uptake” userfu14</w:t>
            </w:r>
          </w:p>
        </w:tc>
        <w:tc>
          <w:tcPr>
            <w:tcW w:w="703" w:type="dxa"/>
            <w:vAlign w:val="center"/>
          </w:tcPr>
          <w:p w14:paraId="0073DA2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778443E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282D26C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810" w:type="dxa"/>
            <w:vAlign w:val="center"/>
          </w:tcPr>
          <w:p w14:paraId="673527B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r>
      <w:tr w:rsidR="007F6BC2" w:rsidRPr="007F6BC2" w14:paraId="27BEBA52" w14:textId="77777777" w:rsidTr="007F6BC2">
        <w:tc>
          <w:tcPr>
            <w:tcW w:w="1236" w:type="dxa"/>
            <w:vMerge w:val="restart"/>
          </w:tcPr>
          <w:p w14:paraId="4CCB8BD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Important requirements</w:t>
            </w:r>
          </w:p>
        </w:tc>
        <w:tc>
          <w:tcPr>
            <w:tcW w:w="1906" w:type="dxa"/>
          </w:tcPr>
          <w:p w14:paraId="37C08F4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Service information</w:t>
            </w:r>
          </w:p>
        </w:tc>
        <w:tc>
          <w:tcPr>
            <w:tcW w:w="3534" w:type="dxa"/>
            <w:gridSpan w:val="2"/>
          </w:tcPr>
          <w:p w14:paraId="7146286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Live/immediate, reliable, joined up, accurate info and updates on public transport and traffic</w:t>
            </w:r>
          </w:p>
        </w:tc>
        <w:tc>
          <w:tcPr>
            <w:tcW w:w="5231" w:type="dxa"/>
          </w:tcPr>
          <w:p w14:paraId="2B89EB4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the</w:t>
            </w:r>
            <w:proofErr w:type="gramEnd"/>
            <w:r w:rsidRPr="007F6BC2">
              <w:rPr>
                <w:rFonts w:ascii="Calibri" w:eastAsia="Calibri" w:hAnsi="Calibri"/>
                <w:sz w:val="18"/>
                <w:szCs w:val="18"/>
              </w:rPr>
              <w:t xml:space="preserve"> app will need to be using "live" and accurate information” usermixr2</w:t>
            </w:r>
          </w:p>
        </w:tc>
        <w:tc>
          <w:tcPr>
            <w:tcW w:w="703" w:type="dxa"/>
            <w:vAlign w:val="center"/>
          </w:tcPr>
          <w:p w14:paraId="65143BF0"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9</w:t>
            </w:r>
          </w:p>
        </w:tc>
        <w:tc>
          <w:tcPr>
            <w:tcW w:w="783" w:type="dxa"/>
            <w:vAlign w:val="center"/>
          </w:tcPr>
          <w:p w14:paraId="544C600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20</w:t>
            </w:r>
          </w:p>
        </w:tc>
        <w:tc>
          <w:tcPr>
            <w:tcW w:w="709" w:type="dxa"/>
            <w:vAlign w:val="center"/>
          </w:tcPr>
          <w:p w14:paraId="110C86F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8</w:t>
            </w:r>
          </w:p>
        </w:tc>
        <w:tc>
          <w:tcPr>
            <w:tcW w:w="810" w:type="dxa"/>
            <w:vAlign w:val="center"/>
          </w:tcPr>
          <w:p w14:paraId="28A39CA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37</w:t>
            </w:r>
          </w:p>
        </w:tc>
      </w:tr>
      <w:tr w:rsidR="007F6BC2" w:rsidRPr="007F6BC2" w14:paraId="3B35427A" w14:textId="77777777" w:rsidTr="007F6BC2">
        <w:tc>
          <w:tcPr>
            <w:tcW w:w="1236" w:type="dxa"/>
            <w:vMerge/>
          </w:tcPr>
          <w:p w14:paraId="5AFE9FF9"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754BF88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Route information</w:t>
            </w:r>
          </w:p>
        </w:tc>
        <w:tc>
          <w:tcPr>
            <w:tcW w:w="3534" w:type="dxa"/>
            <w:gridSpan w:val="2"/>
          </w:tcPr>
          <w:p w14:paraId="7E8A7AE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High quality and accurate mapping, giving all lanes/paths/routes for public transport and active travel</w:t>
            </w:r>
          </w:p>
        </w:tc>
        <w:tc>
          <w:tcPr>
            <w:tcW w:w="5231" w:type="dxa"/>
          </w:tcPr>
          <w:p w14:paraId="2199052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the</w:t>
            </w:r>
            <w:proofErr w:type="gramEnd"/>
            <w:r w:rsidRPr="007F6BC2">
              <w:rPr>
                <w:rFonts w:ascii="Calibri" w:eastAsia="Calibri" w:hAnsi="Calibri"/>
                <w:sz w:val="18"/>
                <w:szCs w:val="18"/>
              </w:rPr>
              <w:t xml:space="preserve"> maps for walking and cycling need to be good - Google maps often miss out cut throughs, footpaths and cycle paths etc.” userfp20</w:t>
            </w:r>
          </w:p>
        </w:tc>
        <w:tc>
          <w:tcPr>
            <w:tcW w:w="703" w:type="dxa"/>
            <w:vAlign w:val="center"/>
          </w:tcPr>
          <w:p w14:paraId="06673C9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783" w:type="dxa"/>
            <w:vAlign w:val="center"/>
          </w:tcPr>
          <w:p w14:paraId="418BAEF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c>
          <w:tcPr>
            <w:tcW w:w="709" w:type="dxa"/>
            <w:vAlign w:val="center"/>
          </w:tcPr>
          <w:p w14:paraId="26C4123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4AFBDC0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8</w:t>
            </w:r>
          </w:p>
        </w:tc>
      </w:tr>
      <w:tr w:rsidR="007F6BC2" w:rsidRPr="007F6BC2" w14:paraId="14428FA3" w14:textId="77777777" w:rsidTr="007F6BC2">
        <w:tc>
          <w:tcPr>
            <w:tcW w:w="1236" w:type="dxa"/>
            <w:vMerge/>
          </w:tcPr>
          <w:p w14:paraId="054409C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1E38E24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Robust, easy to use app</w:t>
            </w:r>
          </w:p>
        </w:tc>
        <w:tc>
          <w:tcPr>
            <w:tcW w:w="3534" w:type="dxa"/>
            <w:gridSpan w:val="2"/>
          </w:tcPr>
          <w:p w14:paraId="074C96D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Stable, functional, reliable, updated, easy to use app</w:t>
            </w:r>
          </w:p>
        </w:tc>
        <w:tc>
          <w:tcPr>
            <w:tcW w:w="5231" w:type="dxa"/>
          </w:tcPr>
          <w:p w14:paraId="20440EB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 local app would need to be reliable and work almost perfectly from launch” usermixp7</w:t>
            </w:r>
          </w:p>
        </w:tc>
        <w:tc>
          <w:tcPr>
            <w:tcW w:w="703" w:type="dxa"/>
            <w:vAlign w:val="center"/>
          </w:tcPr>
          <w:p w14:paraId="6DF5ADC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783" w:type="dxa"/>
            <w:vAlign w:val="center"/>
          </w:tcPr>
          <w:p w14:paraId="05181AE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12</w:t>
            </w:r>
          </w:p>
        </w:tc>
        <w:tc>
          <w:tcPr>
            <w:tcW w:w="709" w:type="dxa"/>
            <w:vAlign w:val="center"/>
          </w:tcPr>
          <w:p w14:paraId="08CC327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810" w:type="dxa"/>
            <w:vAlign w:val="center"/>
          </w:tcPr>
          <w:p w14:paraId="1CB9857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18</w:t>
            </w:r>
          </w:p>
        </w:tc>
      </w:tr>
      <w:tr w:rsidR="007F6BC2" w:rsidRPr="007F6BC2" w14:paraId="33B76C5A" w14:textId="77777777" w:rsidTr="007F6BC2">
        <w:tc>
          <w:tcPr>
            <w:tcW w:w="1236" w:type="dxa"/>
            <w:vMerge/>
          </w:tcPr>
          <w:p w14:paraId="588D0C6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36226B8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Customer service</w:t>
            </w:r>
          </w:p>
        </w:tc>
        <w:tc>
          <w:tcPr>
            <w:tcW w:w="3534" w:type="dxa"/>
            <w:gridSpan w:val="2"/>
          </w:tcPr>
          <w:p w14:paraId="6183907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Good, on-going customer support (especially if/when things go wrong)</w:t>
            </w:r>
          </w:p>
        </w:tc>
        <w:tc>
          <w:tcPr>
            <w:tcW w:w="5231" w:type="dxa"/>
          </w:tcPr>
          <w:p w14:paraId="0F49826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 think making sure there is also a phone line that you can call or text is important for people who don't have digital access. But the phone line would need to be well resourced” usermixu10</w:t>
            </w:r>
          </w:p>
        </w:tc>
        <w:tc>
          <w:tcPr>
            <w:tcW w:w="703" w:type="dxa"/>
            <w:vAlign w:val="center"/>
          </w:tcPr>
          <w:p w14:paraId="121BFE6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783" w:type="dxa"/>
            <w:vAlign w:val="center"/>
          </w:tcPr>
          <w:p w14:paraId="56FBD1F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15B1F58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6725E46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r>
      <w:tr w:rsidR="007F6BC2" w:rsidRPr="007F6BC2" w14:paraId="3EA019BC" w14:textId="77777777" w:rsidTr="007F6BC2">
        <w:tc>
          <w:tcPr>
            <w:tcW w:w="1236" w:type="dxa"/>
            <w:vMerge/>
          </w:tcPr>
          <w:p w14:paraId="1EC48FF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75D4A7D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Free to download</w:t>
            </w:r>
          </w:p>
        </w:tc>
        <w:tc>
          <w:tcPr>
            <w:tcW w:w="3534" w:type="dxa"/>
            <w:gridSpan w:val="2"/>
          </w:tcPr>
          <w:p w14:paraId="7A37AF2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Have no initial cost to the user</w:t>
            </w:r>
          </w:p>
        </w:tc>
        <w:tc>
          <w:tcPr>
            <w:tcW w:w="5231" w:type="dxa"/>
          </w:tcPr>
          <w:p w14:paraId="4547797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“It should be free to access” userfr15</w:t>
            </w:r>
          </w:p>
        </w:tc>
        <w:tc>
          <w:tcPr>
            <w:tcW w:w="703" w:type="dxa"/>
            <w:vAlign w:val="center"/>
          </w:tcPr>
          <w:p w14:paraId="620B54F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67C6A0C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4A12DC7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c>
          <w:tcPr>
            <w:tcW w:w="810" w:type="dxa"/>
            <w:vAlign w:val="center"/>
          </w:tcPr>
          <w:p w14:paraId="50A0A9D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6</w:t>
            </w:r>
          </w:p>
        </w:tc>
      </w:tr>
      <w:tr w:rsidR="007F6BC2" w:rsidRPr="007F6BC2" w14:paraId="7CE87980" w14:textId="77777777" w:rsidTr="007F6BC2">
        <w:tc>
          <w:tcPr>
            <w:tcW w:w="1236" w:type="dxa"/>
            <w:vMerge/>
          </w:tcPr>
          <w:p w14:paraId="1F08147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14060AE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No adverts</w:t>
            </w:r>
          </w:p>
        </w:tc>
        <w:tc>
          <w:tcPr>
            <w:tcW w:w="3534" w:type="dxa"/>
            <w:gridSpan w:val="2"/>
          </w:tcPr>
          <w:p w14:paraId="46DCE21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Have no in-app advertising</w:t>
            </w:r>
          </w:p>
        </w:tc>
        <w:tc>
          <w:tcPr>
            <w:tcW w:w="5231" w:type="dxa"/>
          </w:tcPr>
          <w:p w14:paraId="22DA393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“Adverts would also frustrate me in using this app” userfr9</w:t>
            </w:r>
          </w:p>
        </w:tc>
        <w:tc>
          <w:tcPr>
            <w:tcW w:w="703" w:type="dxa"/>
            <w:vAlign w:val="center"/>
          </w:tcPr>
          <w:p w14:paraId="28D2AB6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350785B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7CA250E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810" w:type="dxa"/>
            <w:vAlign w:val="center"/>
          </w:tcPr>
          <w:p w14:paraId="7A07161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r>
      <w:tr w:rsidR="007F6BC2" w:rsidRPr="007F6BC2" w14:paraId="5C2026A1" w14:textId="77777777" w:rsidTr="007F6BC2">
        <w:trPr>
          <w:trHeight w:val="68"/>
        </w:trPr>
        <w:tc>
          <w:tcPr>
            <w:tcW w:w="1236" w:type="dxa"/>
            <w:vMerge/>
          </w:tcPr>
          <w:p w14:paraId="7D8A266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37EFFD7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All phones </w:t>
            </w:r>
          </w:p>
        </w:tc>
        <w:tc>
          <w:tcPr>
            <w:tcW w:w="3534" w:type="dxa"/>
            <w:gridSpan w:val="2"/>
          </w:tcPr>
          <w:p w14:paraId="0CDC3D3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Work on all (smart) phones</w:t>
            </w:r>
          </w:p>
        </w:tc>
        <w:tc>
          <w:tcPr>
            <w:tcW w:w="5231" w:type="dxa"/>
          </w:tcPr>
          <w:p w14:paraId="78251F2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“The Breeze Journey Planner is not available for my phone. My connection to a Garmin Edge does not work anymore because I ‘need’ to update my phone. My phone works very well for me thank you” usermp24</w:t>
            </w:r>
          </w:p>
        </w:tc>
        <w:tc>
          <w:tcPr>
            <w:tcW w:w="703" w:type="dxa"/>
            <w:vAlign w:val="center"/>
          </w:tcPr>
          <w:p w14:paraId="4329E40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83" w:type="dxa"/>
            <w:vAlign w:val="center"/>
          </w:tcPr>
          <w:p w14:paraId="391DC2E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45CBC48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353F655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r>
      <w:tr w:rsidR="007F6BC2" w:rsidRPr="007F6BC2" w14:paraId="0182B695" w14:textId="77777777" w:rsidTr="007F6BC2">
        <w:tc>
          <w:tcPr>
            <w:tcW w:w="1236" w:type="dxa"/>
            <w:vMerge/>
          </w:tcPr>
          <w:p w14:paraId="5876CEC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60E74510"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All ticket </w:t>
            </w:r>
            <w:proofErr w:type="gramStart"/>
            <w:r w:rsidRPr="007F6BC2">
              <w:rPr>
                <w:rFonts w:ascii="Calibri" w:eastAsia="Calibri" w:hAnsi="Calibri"/>
                <w:sz w:val="18"/>
                <w:szCs w:val="18"/>
              </w:rPr>
              <w:t>types</w:t>
            </w:r>
            <w:proofErr w:type="gramEnd"/>
          </w:p>
          <w:p w14:paraId="23516D6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3534" w:type="dxa"/>
            <w:gridSpan w:val="2"/>
          </w:tcPr>
          <w:p w14:paraId="05DFB6A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Support all ticket types and offers / discount codes, including employer discounts, bus passes, concessions, etc. for whole or parts of journeys</w:t>
            </w:r>
          </w:p>
        </w:tc>
        <w:tc>
          <w:tcPr>
            <w:tcW w:w="5231" w:type="dxa"/>
          </w:tcPr>
          <w:p w14:paraId="7270010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“It would hopefully have all the ticket options that are available including discounted tickets that you might be able to get” userfr11</w:t>
            </w:r>
          </w:p>
        </w:tc>
        <w:tc>
          <w:tcPr>
            <w:tcW w:w="703" w:type="dxa"/>
            <w:vAlign w:val="center"/>
          </w:tcPr>
          <w:p w14:paraId="4DE394B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c>
          <w:tcPr>
            <w:tcW w:w="783" w:type="dxa"/>
            <w:vAlign w:val="center"/>
          </w:tcPr>
          <w:p w14:paraId="2ECD65B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709" w:type="dxa"/>
            <w:vAlign w:val="center"/>
          </w:tcPr>
          <w:p w14:paraId="18C49FB0"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810" w:type="dxa"/>
            <w:vAlign w:val="center"/>
          </w:tcPr>
          <w:p w14:paraId="4A2ED3D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12</w:t>
            </w:r>
          </w:p>
        </w:tc>
      </w:tr>
      <w:tr w:rsidR="007F6BC2" w:rsidRPr="007F6BC2" w14:paraId="3161B81E" w14:textId="77777777" w:rsidTr="007F6BC2">
        <w:tc>
          <w:tcPr>
            <w:tcW w:w="1236" w:type="dxa"/>
            <w:vMerge/>
          </w:tcPr>
          <w:p w14:paraId="0EA317D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21D594C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Resilient and adaptable  </w:t>
            </w:r>
          </w:p>
        </w:tc>
        <w:tc>
          <w:tcPr>
            <w:tcW w:w="3534" w:type="dxa"/>
            <w:gridSpan w:val="2"/>
          </w:tcPr>
          <w:p w14:paraId="19B9723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Be reactive to delays and cancellations, updating information on the go and allowing transfer of money spent if changing plans</w:t>
            </w:r>
          </w:p>
        </w:tc>
        <w:tc>
          <w:tcPr>
            <w:tcW w:w="5231" w:type="dxa"/>
          </w:tcPr>
          <w:p w14:paraId="7A5EA67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“How adaptable is the app? If I was to change my plans halfway through my journey, could the app accommodate for this? Or can the app adapt to delays?” usermixu7</w:t>
            </w:r>
          </w:p>
        </w:tc>
        <w:tc>
          <w:tcPr>
            <w:tcW w:w="703" w:type="dxa"/>
            <w:vAlign w:val="center"/>
          </w:tcPr>
          <w:p w14:paraId="1C25119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783" w:type="dxa"/>
            <w:vAlign w:val="center"/>
          </w:tcPr>
          <w:p w14:paraId="551F99F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09" w:type="dxa"/>
            <w:vAlign w:val="center"/>
          </w:tcPr>
          <w:p w14:paraId="3861FAE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21E38B3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6</w:t>
            </w:r>
          </w:p>
        </w:tc>
      </w:tr>
      <w:tr w:rsidR="007F6BC2" w:rsidRPr="007F6BC2" w14:paraId="506070A5" w14:textId="77777777" w:rsidTr="007F6BC2">
        <w:tc>
          <w:tcPr>
            <w:tcW w:w="1236" w:type="dxa"/>
            <w:vMerge/>
          </w:tcPr>
          <w:p w14:paraId="0CE134A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36AD0D9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Include all transport </w:t>
            </w:r>
          </w:p>
        </w:tc>
        <w:tc>
          <w:tcPr>
            <w:tcW w:w="3534" w:type="dxa"/>
            <w:gridSpan w:val="2"/>
          </w:tcPr>
          <w:p w14:paraId="27EFDC9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All buses, taxis, trains, ferries, micromobility, etc. It only works if it is fully comprehensive</w:t>
            </w:r>
          </w:p>
        </w:tc>
        <w:tc>
          <w:tcPr>
            <w:tcW w:w="5231" w:type="dxa"/>
          </w:tcPr>
          <w:p w14:paraId="37EE21D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“Might fail if…not all providers participated </w:t>
            </w:r>
            <w:proofErr w:type="spellStart"/>
            <w:r w:rsidRPr="007F6BC2">
              <w:rPr>
                <w:rFonts w:ascii="Calibri" w:eastAsia="Calibri" w:hAnsi="Calibri"/>
                <w:sz w:val="18"/>
                <w:szCs w:val="18"/>
              </w:rPr>
              <w:t>eg</w:t>
            </w:r>
            <w:proofErr w:type="spellEnd"/>
            <w:r w:rsidRPr="007F6BC2">
              <w:rPr>
                <w:rFonts w:ascii="Calibri" w:eastAsia="Calibri" w:hAnsi="Calibri"/>
                <w:sz w:val="18"/>
                <w:szCs w:val="18"/>
              </w:rPr>
              <w:t xml:space="preserve"> it was an incomplete system </w:t>
            </w:r>
            <w:proofErr w:type="spellStart"/>
            <w:r w:rsidRPr="007F6BC2">
              <w:rPr>
                <w:rFonts w:ascii="Calibri" w:eastAsia="Calibri" w:hAnsi="Calibri"/>
                <w:sz w:val="18"/>
                <w:szCs w:val="18"/>
              </w:rPr>
              <w:t>eg</w:t>
            </w:r>
            <w:proofErr w:type="spellEnd"/>
            <w:r w:rsidRPr="007F6BC2">
              <w:rPr>
                <w:rFonts w:ascii="Calibri" w:eastAsia="Calibri" w:hAnsi="Calibri"/>
                <w:sz w:val="18"/>
                <w:szCs w:val="18"/>
              </w:rPr>
              <w:t xml:space="preserve"> one bus company wouldn't join but offered similar or alternative routes” usermixp15</w:t>
            </w:r>
          </w:p>
        </w:tc>
        <w:tc>
          <w:tcPr>
            <w:tcW w:w="703" w:type="dxa"/>
            <w:vAlign w:val="center"/>
          </w:tcPr>
          <w:p w14:paraId="4594E330"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83" w:type="dxa"/>
            <w:vAlign w:val="center"/>
          </w:tcPr>
          <w:p w14:paraId="7BDC771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709" w:type="dxa"/>
            <w:vAlign w:val="center"/>
          </w:tcPr>
          <w:p w14:paraId="53D262B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810" w:type="dxa"/>
            <w:vAlign w:val="center"/>
          </w:tcPr>
          <w:p w14:paraId="49229FF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7</w:t>
            </w:r>
          </w:p>
        </w:tc>
      </w:tr>
      <w:tr w:rsidR="007F6BC2" w:rsidRPr="007F6BC2" w14:paraId="4D9FC316" w14:textId="77777777" w:rsidTr="007F6BC2">
        <w:tc>
          <w:tcPr>
            <w:tcW w:w="1236" w:type="dxa"/>
            <w:vMerge/>
          </w:tcPr>
          <w:p w14:paraId="1ECE4B9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6B3613E0"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Promotion</w:t>
            </w:r>
          </w:p>
        </w:tc>
        <w:tc>
          <w:tcPr>
            <w:tcW w:w="3534" w:type="dxa"/>
            <w:gridSpan w:val="2"/>
          </w:tcPr>
          <w:p w14:paraId="14A57189"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Wide promoting and advertising </w:t>
            </w:r>
            <w:proofErr w:type="gramStart"/>
            <w:r w:rsidRPr="007F6BC2">
              <w:rPr>
                <w:rFonts w:ascii="Calibri" w:eastAsia="Calibri" w:hAnsi="Calibri"/>
                <w:sz w:val="18"/>
                <w:szCs w:val="18"/>
              </w:rPr>
              <w:t>is</w:t>
            </w:r>
            <w:proofErr w:type="gramEnd"/>
            <w:r w:rsidRPr="007F6BC2">
              <w:rPr>
                <w:rFonts w:ascii="Calibri" w:eastAsia="Calibri" w:hAnsi="Calibri"/>
                <w:sz w:val="18"/>
                <w:szCs w:val="18"/>
              </w:rPr>
              <w:t xml:space="preserve"> crucial to app take up and success</w:t>
            </w:r>
          </w:p>
        </w:tc>
        <w:tc>
          <w:tcPr>
            <w:tcW w:w="5231" w:type="dxa"/>
          </w:tcPr>
          <w:p w14:paraId="2A0163A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“It needs to be really well advertised and promoted in the trial area” userfp27</w:t>
            </w:r>
          </w:p>
        </w:tc>
        <w:tc>
          <w:tcPr>
            <w:tcW w:w="703" w:type="dxa"/>
            <w:vAlign w:val="center"/>
          </w:tcPr>
          <w:p w14:paraId="12597B3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0DD92D5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709" w:type="dxa"/>
            <w:vAlign w:val="center"/>
          </w:tcPr>
          <w:p w14:paraId="5FAC870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810" w:type="dxa"/>
            <w:vAlign w:val="center"/>
          </w:tcPr>
          <w:p w14:paraId="78C58C2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r>
      <w:tr w:rsidR="007F6BC2" w:rsidRPr="007F6BC2" w14:paraId="163D82FA" w14:textId="77777777" w:rsidTr="007F6BC2">
        <w:tc>
          <w:tcPr>
            <w:tcW w:w="1236" w:type="dxa"/>
            <w:vMerge/>
          </w:tcPr>
          <w:p w14:paraId="050BFEE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383FC56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Data security</w:t>
            </w:r>
          </w:p>
        </w:tc>
        <w:tc>
          <w:tcPr>
            <w:tcW w:w="3534" w:type="dxa"/>
            <w:gridSpan w:val="2"/>
          </w:tcPr>
          <w:p w14:paraId="0185E60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Including personal privacy, between companies, and regarding payments</w:t>
            </w:r>
          </w:p>
        </w:tc>
        <w:tc>
          <w:tcPr>
            <w:tcW w:w="5231" w:type="dxa"/>
          </w:tcPr>
          <w:p w14:paraId="08D7597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“It should be free to access and also ad-free with heavy focus on data privacy and security features” userfr15</w:t>
            </w:r>
          </w:p>
        </w:tc>
        <w:tc>
          <w:tcPr>
            <w:tcW w:w="703" w:type="dxa"/>
            <w:vAlign w:val="center"/>
          </w:tcPr>
          <w:p w14:paraId="488EF9E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3016CF1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09" w:type="dxa"/>
            <w:vAlign w:val="center"/>
          </w:tcPr>
          <w:p w14:paraId="7613097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810" w:type="dxa"/>
            <w:vAlign w:val="center"/>
          </w:tcPr>
          <w:p w14:paraId="535F9E0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r>
      <w:tr w:rsidR="007F6BC2" w:rsidRPr="007F6BC2" w14:paraId="67B6D29F" w14:textId="77777777" w:rsidTr="007F6BC2">
        <w:tc>
          <w:tcPr>
            <w:tcW w:w="1236" w:type="dxa"/>
            <w:vMerge/>
          </w:tcPr>
          <w:p w14:paraId="50D678E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4EE905B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Price</w:t>
            </w:r>
          </w:p>
        </w:tc>
        <w:tc>
          <w:tcPr>
            <w:tcW w:w="3534" w:type="dxa"/>
            <w:gridSpan w:val="2"/>
          </w:tcPr>
          <w:p w14:paraId="5C8D287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Must give the best price available </w:t>
            </w:r>
          </w:p>
        </w:tc>
        <w:tc>
          <w:tcPr>
            <w:tcW w:w="5231" w:type="dxa"/>
          </w:tcPr>
          <w:p w14:paraId="2E56B8D9"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“I'd need to feel confident that the tickets bought were the cheapest” userfp20</w:t>
            </w:r>
          </w:p>
        </w:tc>
        <w:tc>
          <w:tcPr>
            <w:tcW w:w="703" w:type="dxa"/>
            <w:vAlign w:val="center"/>
          </w:tcPr>
          <w:p w14:paraId="4FFE1F3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8</w:t>
            </w:r>
          </w:p>
        </w:tc>
        <w:tc>
          <w:tcPr>
            <w:tcW w:w="783" w:type="dxa"/>
            <w:vAlign w:val="center"/>
          </w:tcPr>
          <w:p w14:paraId="63007EA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19</w:t>
            </w:r>
          </w:p>
        </w:tc>
        <w:tc>
          <w:tcPr>
            <w:tcW w:w="709" w:type="dxa"/>
            <w:vAlign w:val="center"/>
          </w:tcPr>
          <w:p w14:paraId="2506FE2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810" w:type="dxa"/>
            <w:vAlign w:val="center"/>
          </w:tcPr>
          <w:p w14:paraId="18509D7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31</w:t>
            </w:r>
          </w:p>
        </w:tc>
      </w:tr>
      <w:tr w:rsidR="007F6BC2" w:rsidRPr="007F6BC2" w14:paraId="5FACE7C2" w14:textId="77777777" w:rsidTr="007F6BC2">
        <w:tc>
          <w:tcPr>
            <w:tcW w:w="1236" w:type="dxa"/>
            <w:vMerge/>
          </w:tcPr>
          <w:p w14:paraId="6BBB148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030F2EB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Accessibility </w:t>
            </w:r>
          </w:p>
        </w:tc>
        <w:tc>
          <w:tcPr>
            <w:tcW w:w="3534" w:type="dxa"/>
            <w:gridSpan w:val="2"/>
          </w:tcPr>
          <w:p w14:paraId="787F509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Must contain accessibility info on ALL journey aspects and links to passenger assistance</w:t>
            </w:r>
          </w:p>
        </w:tc>
        <w:tc>
          <w:tcPr>
            <w:tcW w:w="5231" w:type="dxa"/>
          </w:tcPr>
          <w:p w14:paraId="47434FE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it</w:t>
            </w:r>
            <w:proofErr w:type="gramEnd"/>
            <w:r w:rsidRPr="007F6BC2">
              <w:rPr>
                <w:rFonts w:ascii="Calibri" w:eastAsia="Calibri" w:hAnsi="Calibri"/>
                <w:sz w:val="18"/>
                <w:szCs w:val="18"/>
              </w:rPr>
              <w:t xml:space="preserve"> would need to take into account people with disabilities they need to know about disabled access can the taxy take a wheelchair user” usermixp5</w:t>
            </w:r>
          </w:p>
        </w:tc>
        <w:tc>
          <w:tcPr>
            <w:tcW w:w="703" w:type="dxa"/>
            <w:vAlign w:val="center"/>
          </w:tcPr>
          <w:p w14:paraId="7C5C3CE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783" w:type="dxa"/>
            <w:vAlign w:val="center"/>
          </w:tcPr>
          <w:p w14:paraId="799A80A0"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709" w:type="dxa"/>
            <w:vAlign w:val="center"/>
          </w:tcPr>
          <w:p w14:paraId="3745783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7F223DE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8</w:t>
            </w:r>
          </w:p>
        </w:tc>
      </w:tr>
      <w:tr w:rsidR="007F6BC2" w:rsidRPr="007F6BC2" w14:paraId="41208D32" w14:textId="77777777" w:rsidTr="007F6BC2">
        <w:tc>
          <w:tcPr>
            <w:tcW w:w="1236" w:type="dxa"/>
            <w:vMerge/>
          </w:tcPr>
          <w:p w14:paraId="0743E39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527F7AE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Driver awareness</w:t>
            </w:r>
          </w:p>
          <w:p w14:paraId="7F9A3E89"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3534" w:type="dxa"/>
            <w:gridSpan w:val="2"/>
          </w:tcPr>
          <w:p w14:paraId="5B5E196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Public and shared transport and taxi drivers must be aware of the app and accept the tickets</w:t>
            </w:r>
          </w:p>
        </w:tc>
        <w:tc>
          <w:tcPr>
            <w:tcW w:w="5231" w:type="dxa"/>
          </w:tcPr>
          <w:p w14:paraId="4402A75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“all services etc. need to know about it and be aware of it, if you booked via the app but your bus driver had never heard of it and wouldn't accept your ticket or something then again, it will get 'bad press</w:t>
            </w:r>
            <w:proofErr w:type="gramStart"/>
            <w:r w:rsidRPr="007F6BC2">
              <w:rPr>
                <w:rFonts w:ascii="Calibri" w:eastAsia="Calibri" w:hAnsi="Calibri"/>
                <w:sz w:val="18"/>
                <w:szCs w:val="18"/>
              </w:rPr>
              <w:t>’“ user</w:t>
            </w:r>
            <w:proofErr w:type="gramEnd"/>
            <w:r w:rsidRPr="007F6BC2">
              <w:rPr>
                <w:rFonts w:ascii="Calibri" w:eastAsia="Calibri" w:hAnsi="Calibri"/>
                <w:sz w:val="18"/>
                <w:szCs w:val="18"/>
              </w:rPr>
              <w:t xml:space="preserve"> fp2</w:t>
            </w:r>
          </w:p>
        </w:tc>
        <w:tc>
          <w:tcPr>
            <w:tcW w:w="703" w:type="dxa"/>
            <w:vAlign w:val="center"/>
          </w:tcPr>
          <w:p w14:paraId="34DAA3A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42C4F87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197D9D7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030DBD3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175A370D" w14:textId="77777777" w:rsidTr="007F6BC2">
        <w:tc>
          <w:tcPr>
            <w:tcW w:w="1236" w:type="dxa"/>
            <w:vMerge w:val="restart"/>
          </w:tcPr>
          <w:p w14:paraId="18D5831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Concerns</w:t>
            </w:r>
          </w:p>
        </w:tc>
        <w:tc>
          <w:tcPr>
            <w:tcW w:w="1906" w:type="dxa"/>
          </w:tcPr>
          <w:p w14:paraId="5212141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It won’t solve bigger issues</w:t>
            </w:r>
          </w:p>
        </w:tc>
        <w:tc>
          <w:tcPr>
            <w:tcW w:w="3534" w:type="dxa"/>
            <w:gridSpan w:val="2"/>
          </w:tcPr>
          <w:p w14:paraId="1A99AC4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There are bigger problems with public transport and active travel that need solving before MaaS can work </w:t>
            </w:r>
          </w:p>
        </w:tc>
        <w:tc>
          <w:tcPr>
            <w:tcW w:w="5231" w:type="dxa"/>
          </w:tcPr>
          <w:p w14:paraId="14738F5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 reservation I have is that presumably no travel app will improve the actual services” userfu9</w:t>
            </w:r>
          </w:p>
        </w:tc>
        <w:tc>
          <w:tcPr>
            <w:tcW w:w="703" w:type="dxa"/>
            <w:vAlign w:val="center"/>
          </w:tcPr>
          <w:p w14:paraId="304ECB2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12</w:t>
            </w:r>
          </w:p>
        </w:tc>
        <w:tc>
          <w:tcPr>
            <w:tcW w:w="783" w:type="dxa"/>
            <w:vAlign w:val="center"/>
          </w:tcPr>
          <w:p w14:paraId="59D3989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28</w:t>
            </w:r>
          </w:p>
        </w:tc>
        <w:tc>
          <w:tcPr>
            <w:tcW w:w="709" w:type="dxa"/>
            <w:vAlign w:val="center"/>
          </w:tcPr>
          <w:p w14:paraId="2592A0E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6</w:t>
            </w:r>
          </w:p>
        </w:tc>
        <w:tc>
          <w:tcPr>
            <w:tcW w:w="810" w:type="dxa"/>
            <w:vAlign w:val="center"/>
          </w:tcPr>
          <w:p w14:paraId="05332D3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46</w:t>
            </w:r>
          </w:p>
        </w:tc>
      </w:tr>
      <w:tr w:rsidR="007F6BC2" w:rsidRPr="007F6BC2" w14:paraId="77FAC8FB" w14:textId="77777777" w:rsidTr="007F6BC2">
        <w:tc>
          <w:tcPr>
            <w:tcW w:w="1236" w:type="dxa"/>
            <w:vMerge/>
          </w:tcPr>
          <w:p w14:paraId="7AFEBDA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19BF420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Only as good as the data</w:t>
            </w:r>
          </w:p>
        </w:tc>
        <w:tc>
          <w:tcPr>
            <w:tcW w:w="3534" w:type="dxa"/>
            <w:gridSpan w:val="2"/>
          </w:tcPr>
          <w:p w14:paraId="5955F38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Are all companies involved? Will they provide all the necessary data? Can accuracy and reliability be guaranteed?</w:t>
            </w:r>
          </w:p>
        </w:tc>
        <w:tc>
          <w:tcPr>
            <w:tcW w:w="5231" w:type="dxa"/>
          </w:tcPr>
          <w:p w14:paraId="516C066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“Reliance upon various company's 'inputting' their data and keeping it up to date. I can imagine links to resources may break or go out of date, in the case of a single app trying to pull together information on so many different transport providers” userfu10</w:t>
            </w:r>
          </w:p>
        </w:tc>
        <w:tc>
          <w:tcPr>
            <w:tcW w:w="703" w:type="dxa"/>
            <w:vAlign w:val="center"/>
          </w:tcPr>
          <w:p w14:paraId="383DF25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783" w:type="dxa"/>
            <w:vAlign w:val="center"/>
          </w:tcPr>
          <w:p w14:paraId="3B86961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09" w:type="dxa"/>
            <w:vAlign w:val="center"/>
          </w:tcPr>
          <w:p w14:paraId="35381FA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810" w:type="dxa"/>
            <w:vAlign w:val="center"/>
          </w:tcPr>
          <w:p w14:paraId="4523582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7</w:t>
            </w:r>
          </w:p>
        </w:tc>
      </w:tr>
      <w:tr w:rsidR="007F6BC2" w:rsidRPr="007F6BC2" w14:paraId="37076CA1" w14:textId="77777777" w:rsidTr="007F6BC2">
        <w:tc>
          <w:tcPr>
            <w:tcW w:w="1236" w:type="dxa"/>
            <w:vMerge/>
          </w:tcPr>
          <w:p w14:paraId="6AFD311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0E50BBB0"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Bad experience</w:t>
            </w:r>
          </w:p>
        </w:tc>
        <w:tc>
          <w:tcPr>
            <w:tcW w:w="3534" w:type="dxa"/>
            <w:gridSpan w:val="2"/>
          </w:tcPr>
          <w:p w14:paraId="4A3D064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One bad experience will impact use disproportionately. Success highly dependent on first use.</w:t>
            </w:r>
          </w:p>
        </w:tc>
        <w:tc>
          <w:tcPr>
            <w:tcW w:w="5231" w:type="dxa"/>
          </w:tcPr>
          <w:p w14:paraId="2227E77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“One bad experience (i.e., not real time info leading to missing a connection or realising you could have got your ticket elsewhere) will stop people using it and it will be very hard to re-build trust in the system once it is lost” userfp2</w:t>
            </w:r>
          </w:p>
        </w:tc>
        <w:tc>
          <w:tcPr>
            <w:tcW w:w="703" w:type="dxa"/>
            <w:vAlign w:val="center"/>
          </w:tcPr>
          <w:p w14:paraId="6FE7366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141F623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09" w:type="dxa"/>
            <w:vAlign w:val="center"/>
          </w:tcPr>
          <w:p w14:paraId="1307AC6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810" w:type="dxa"/>
            <w:vAlign w:val="center"/>
          </w:tcPr>
          <w:p w14:paraId="286EA04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r>
      <w:tr w:rsidR="007F6BC2" w:rsidRPr="007F6BC2" w14:paraId="0F00F53B" w14:textId="77777777" w:rsidTr="007F6BC2">
        <w:tc>
          <w:tcPr>
            <w:tcW w:w="1236" w:type="dxa"/>
            <w:vMerge/>
          </w:tcPr>
          <w:p w14:paraId="32DF361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382B669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What about those less technological?</w:t>
            </w:r>
          </w:p>
        </w:tc>
        <w:tc>
          <w:tcPr>
            <w:tcW w:w="3534" w:type="dxa"/>
            <w:gridSpan w:val="2"/>
          </w:tcPr>
          <w:p w14:paraId="740AFB2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How to help those with no smart phone, who don’t use apps or digital payments.</w:t>
            </w:r>
          </w:p>
        </w:tc>
        <w:tc>
          <w:tcPr>
            <w:tcW w:w="5231" w:type="dxa"/>
          </w:tcPr>
          <w:p w14:paraId="6451FAA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if</w:t>
            </w:r>
            <w:proofErr w:type="gramEnd"/>
            <w:r w:rsidRPr="007F6BC2">
              <w:rPr>
                <w:rFonts w:ascii="Calibri" w:eastAsia="Calibri" w:hAnsi="Calibri"/>
                <w:sz w:val="18"/>
                <w:szCs w:val="18"/>
              </w:rPr>
              <w:t xml:space="preserve"> the service users are not smart phone owners, how could they use the service provided by app?” userfr15</w:t>
            </w:r>
          </w:p>
        </w:tc>
        <w:tc>
          <w:tcPr>
            <w:tcW w:w="703" w:type="dxa"/>
            <w:vAlign w:val="center"/>
          </w:tcPr>
          <w:p w14:paraId="3808EF3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7</w:t>
            </w:r>
          </w:p>
        </w:tc>
        <w:tc>
          <w:tcPr>
            <w:tcW w:w="783" w:type="dxa"/>
            <w:vAlign w:val="center"/>
          </w:tcPr>
          <w:p w14:paraId="49CF07E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709" w:type="dxa"/>
            <w:vAlign w:val="center"/>
          </w:tcPr>
          <w:p w14:paraId="266FBFE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810" w:type="dxa"/>
            <w:vAlign w:val="center"/>
          </w:tcPr>
          <w:p w14:paraId="2820D7B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15</w:t>
            </w:r>
          </w:p>
        </w:tc>
      </w:tr>
      <w:tr w:rsidR="007F6BC2" w:rsidRPr="007F6BC2" w14:paraId="3AC3C1FD" w14:textId="77777777" w:rsidTr="007F6BC2">
        <w:tc>
          <w:tcPr>
            <w:tcW w:w="1236" w:type="dxa"/>
            <w:vMerge/>
          </w:tcPr>
          <w:p w14:paraId="32CC992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6E1D046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Safety </w:t>
            </w:r>
          </w:p>
        </w:tc>
        <w:tc>
          <w:tcPr>
            <w:tcW w:w="3534" w:type="dxa"/>
            <w:gridSpan w:val="2"/>
          </w:tcPr>
          <w:p w14:paraId="6A3FA27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Generally questioning how an app will help</w:t>
            </w:r>
          </w:p>
        </w:tc>
        <w:tc>
          <w:tcPr>
            <w:tcW w:w="5231" w:type="dxa"/>
          </w:tcPr>
          <w:p w14:paraId="2648733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“One of my main concerns with travelling to certain areas in Hampshire is still safety, but I'm not sure how the app can address these” usermixu15</w:t>
            </w:r>
          </w:p>
        </w:tc>
        <w:tc>
          <w:tcPr>
            <w:tcW w:w="703" w:type="dxa"/>
            <w:vAlign w:val="center"/>
          </w:tcPr>
          <w:p w14:paraId="4477EEF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4817ADE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4F787DB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5C7CCCA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462DA706" w14:textId="77777777" w:rsidTr="007F6BC2">
        <w:tc>
          <w:tcPr>
            <w:tcW w:w="1236" w:type="dxa"/>
            <w:vMerge/>
          </w:tcPr>
          <w:p w14:paraId="02F5DDE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2D4EBC5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Responsibility / accountability</w:t>
            </w:r>
          </w:p>
        </w:tc>
        <w:tc>
          <w:tcPr>
            <w:tcW w:w="3534" w:type="dxa"/>
            <w:gridSpan w:val="2"/>
          </w:tcPr>
          <w:p w14:paraId="409C0BC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Who will be accountable for journey disruption? What about interoperability, blame if something goes wrong, refunds, compensation?</w:t>
            </w:r>
          </w:p>
        </w:tc>
        <w:tc>
          <w:tcPr>
            <w:tcW w:w="5231" w:type="dxa"/>
          </w:tcPr>
          <w:p w14:paraId="3D7CCEA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“If for example it was a train that was </w:t>
            </w:r>
            <w:proofErr w:type="gramStart"/>
            <w:r w:rsidRPr="007F6BC2">
              <w:rPr>
                <w:rFonts w:ascii="Calibri" w:eastAsia="Calibri" w:hAnsi="Calibri"/>
                <w:sz w:val="18"/>
                <w:szCs w:val="18"/>
              </w:rPr>
              <w:t>missed</w:t>
            </w:r>
            <w:proofErr w:type="gramEnd"/>
            <w:r w:rsidRPr="007F6BC2">
              <w:rPr>
                <w:rFonts w:ascii="Calibri" w:eastAsia="Calibri" w:hAnsi="Calibri"/>
                <w:sz w:val="18"/>
                <w:szCs w:val="18"/>
              </w:rPr>
              <w:t xml:space="preserve"> who would you then go to for compensation for delays etc. Would this be the train provider or breeze?” userfu8</w:t>
            </w:r>
          </w:p>
        </w:tc>
        <w:tc>
          <w:tcPr>
            <w:tcW w:w="703" w:type="dxa"/>
            <w:vAlign w:val="center"/>
          </w:tcPr>
          <w:p w14:paraId="78108BB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c>
          <w:tcPr>
            <w:tcW w:w="783" w:type="dxa"/>
            <w:vAlign w:val="center"/>
          </w:tcPr>
          <w:p w14:paraId="2DCD14B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2FA1A37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6708583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r>
      <w:tr w:rsidR="007F6BC2" w:rsidRPr="007F6BC2" w14:paraId="2BB15556" w14:textId="77777777" w:rsidTr="007F6BC2">
        <w:tc>
          <w:tcPr>
            <w:tcW w:w="1236" w:type="dxa"/>
            <w:vMerge/>
          </w:tcPr>
          <w:p w14:paraId="606D77F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62A0BA1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Geographically limited</w:t>
            </w:r>
          </w:p>
        </w:tc>
        <w:tc>
          <w:tcPr>
            <w:tcW w:w="3534" w:type="dxa"/>
            <w:gridSpan w:val="2"/>
          </w:tcPr>
          <w:p w14:paraId="4B10D3E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To the Solent region and/or to urban areas </w:t>
            </w:r>
          </w:p>
        </w:tc>
        <w:tc>
          <w:tcPr>
            <w:tcW w:w="5231" w:type="dxa"/>
          </w:tcPr>
          <w:p w14:paraId="5F9D6DC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“I feel that the service is hugely limited by </w:t>
            </w:r>
            <w:proofErr w:type="spellStart"/>
            <w:proofErr w:type="gramStart"/>
            <w:r w:rsidRPr="007F6BC2">
              <w:rPr>
                <w:rFonts w:ascii="Calibri" w:eastAsia="Calibri" w:hAnsi="Calibri"/>
                <w:sz w:val="18"/>
                <w:szCs w:val="18"/>
              </w:rPr>
              <w:t>it's</w:t>
            </w:r>
            <w:proofErr w:type="spellEnd"/>
            <w:proofErr w:type="gramEnd"/>
            <w:r w:rsidRPr="007F6BC2">
              <w:rPr>
                <w:rFonts w:ascii="Calibri" w:eastAsia="Calibri" w:hAnsi="Calibri"/>
                <w:sz w:val="18"/>
                <w:szCs w:val="18"/>
              </w:rPr>
              <w:t xml:space="preserve"> geographic boundaries. There is obviously a place for this when journeys are entirely within the South Hampshire area” usermp8</w:t>
            </w:r>
          </w:p>
        </w:tc>
        <w:tc>
          <w:tcPr>
            <w:tcW w:w="703" w:type="dxa"/>
            <w:vAlign w:val="center"/>
          </w:tcPr>
          <w:p w14:paraId="35893B9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783" w:type="dxa"/>
            <w:vAlign w:val="center"/>
          </w:tcPr>
          <w:p w14:paraId="6CC0EB7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8</w:t>
            </w:r>
          </w:p>
        </w:tc>
        <w:tc>
          <w:tcPr>
            <w:tcW w:w="709" w:type="dxa"/>
            <w:vAlign w:val="center"/>
          </w:tcPr>
          <w:p w14:paraId="4015667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810" w:type="dxa"/>
            <w:vAlign w:val="center"/>
          </w:tcPr>
          <w:p w14:paraId="10085BA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13</w:t>
            </w:r>
          </w:p>
        </w:tc>
      </w:tr>
      <w:tr w:rsidR="007F6BC2" w:rsidRPr="007F6BC2" w14:paraId="58E29FF9" w14:textId="77777777" w:rsidTr="007F6BC2">
        <w:tc>
          <w:tcPr>
            <w:tcW w:w="1236" w:type="dxa"/>
            <w:vMerge/>
          </w:tcPr>
          <w:p w14:paraId="4D23902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685DB55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Phone charge, signal, data </w:t>
            </w:r>
          </w:p>
        </w:tc>
        <w:tc>
          <w:tcPr>
            <w:tcW w:w="3534" w:type="dxa"/>
            <w:gridSpan w:val="2"/>
          </w:tcPr>
          <w:p w14:paraId="6E033CB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What happens when battery runs out? When signal is poor? When you’ve used up your data?</w:t>
            </w:r>
          </w:p>
        </w:tc>
        <w:tc>
          <w:tcPr>
            <w:tcW w:w="5231" w:type="dxa"/>
          </w:tcPr>
          <w:p w14:paraId="0D3C744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“I’d also be wary that I’d need my phone to always be charged and always have a signal” usermixr9</w:t>
            </w:r>
          </w:p>
        </w:tc>
        <w:tc>
          <w:tcPr>
            <w:tcW w:w="703" w:type="dxa"/>
            <w:vAlign w:val="center"/>
          </w:tcPr>
          <w:p w14:paraId="6346565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6</w:t>
            </w:r>
          </w:p>
        </w:tc>
        <w:tc>
          <w:tcPr>
            <w:tcW w:w="783" w:type="dxa"/>
            <w:vAlign w:val="center"/>
          </w:tcPr>
          <w:p w14:paraId="1C6BDD9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709" w:type="dxa"/>
            <w:vAlign w:val="center"/>
          </w:tcPr>
          <w:p w14:paraId="7120BF5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810" w:type="dxa"/>
            <w:vAlign w:val="center"/>
          </w:tcPr>
          <w:p w14:paraId="10599CD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12</w:t>
            </w:r>
          </w:p>
        </w:tc>
      </w:tr>
      <w:tr w:rsidR="007F6BC2" w:rsidRPr="007F6BC2" w14:paraId="39006D53" w14:textId="77777777" w:rsidTr="007F6BC2">
        <w:tc>
          <w:tcPr>
            <w:tcW w:w="1236" w:type="dxa"/>
            <w:vMerge w:val="restart"/>
          </w:tcPr>
          <w:p w14:paraId="091FF25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Features</w:t>
            </w:r>
          </w:p>
        </w:tc>
        <w:tc>
          <w:tcPr>
            <w:tcW w:w="1906" w:type="dxa"/>
          </w:tcPr>
          <w:p w14:paraId="299FE59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Route options</w:t>
            </w:r>
          </w:p>
        </w:tc>
        <w:tc>
          <w:tcPr>
            <w:tcW w:w="3534" w:type="dxa"/>
            <w:gridSpan w:val="2"/>
          </w:tcPr>
          <w:p w14:paraId="7638B03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Give multiple options of different mode combos, inc. combined cycling and public transport, and info about those options (time, cost, etc.)</w:t>
            </w:r>
          </w:p>
        </w:tc>
        <w:tc>
          <w:tcPr>
            <w:tcW w:w="5231" w:type="dxa"/>
          </w:tcPr>
          <w:p w14:paraId="77CD3BA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 need to be able to first put in start and end point then get options to travel from point to point that include mode of transportation including walking, time for each, cost for each, timeframes” userfu12</w:t>
            </w:r>
          </w:p>
        </w:tc>
        <w:tc>
          <w:tcPr>
            <w:tcW w:w="703" w:type="dxa"/>
            <w:vAlign w:val="center"/>
          </w:tcPr>
          <w:p w14:paraId="1776FB8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c>
          <w:tcPr>
            <w:tcW w:w="783" w:type="dxa"/>
            <w:vAlign w:val="center"/>
          </w:tcPr>
          <w:p w14:paraId="4A9CD70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709" w:type="dxa"/>
            <w:vAlign w:val="center"/>
          </w:tcPr>
          <w:p w14:paraId="7DF288C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810" w:type="dxa"/>
            <w:vAlign w:val="center"/>
          </w:tcPr>
          <w:p w14:paraId="5C76149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11</w:t>
            </w:r>
          </w:p>
        </w:tc>
      </w:tr>
      <w:tr w:rsidR="007F6BC2" w:rsidRPr="007F6BC2" w14:paraId="2F6DB54C" w14:textId="77777777" w:rsidTr="007F6BC2">
        <w:tc>
          <w:tcPr>
            <w:tcW w:w="1236" w:type="dxa"/>
            <w:vMerge/>
          </w:tcPr>
          <w:p w14:paraId="606ED0C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164C7B60"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Parking info</w:t>
            </w:r>
          </w:p>
        </w:tc>
        <w:tc>
          <w:tcPr>
            <w:tcW w:w="3534" w:type="dxa"/>
            <w:gridSpan w:val="2"/>
          </w:tcPr>
          <w:p w14:paraId="0F25C8E0"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Show nearby parking for bikes and cars, including presence, type (for bikes), availability, and cost</w:t>
            </w:r>
          </w:p>
        </w:tc>
        <w:tc>
          <w:tcPr>
            <w:tcW w:w="5231" w:type="dxa"/>
          </w:tcPr>
          <w:p w14:paraId="3797F94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“It'll be great if the app has included in its map details such as nearby parking for both personal bikes and cars” usermixu15</w:t>
            </w:r>
          </w:p>
        </w:tc>
        <w:tc>
          <w:tcPr>
            <w:tcW w:w="703" w:type="dxa"/>
            <w:vAlign w:val="center"/>
          </w:tcPr>
          <w:p w14:paraId="5C43636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83" w:type="dxa"/>
            <w:vAlign w:val="center"/>
          </w:tcPr>
          <w:p w14:paraId="20491FE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30592D8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683409E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r>
      <w:tr w:rsidR="007F6BC2" w:rsidRPr="007F6BC2" w14:paraId="65101456" w14:textId="77777777" w:rsidTr="007F6BC2">
        <w:tc>
          <w:tcPr>
            <w:tcW w:w="1236" w:type="dxa"/>
            <w:vMerge/>
          </w:tcPr>
          <w:p w14:paraId="1ED0E32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4EA8028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User-tailorable</w:t>
            </w:r>
          </w:p>
        </w:tc>
        <w:tc>
          <w:tcPr>
            <w:tcW w:w="3534" w:type="dxa"/>
            <w:gridSpan w:val="2"/>
          </w:tcPr>
          <w:p w14:paraId="1E75ABF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Support user inputted and geolocated requirements, preferences, accessibility needs, saved journeys, etc.</w:t>
            </w:r>
          </w:p>
        </w:tc>
        <w:tc>
          <w:tcPr>
            <w:tcW w:w="5231" w:type="dxa"/>
          </w:tcPr>
          <w:p w14:paraId="2353020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“It would be good if you can save journeys and routes that you prefer to use” userfr11</w:t>
            </w:r>
          </w:p>
        </w:tc>
        <w:tc>
          <w:tcPr>
            <w:tcW w:w="703" w:type="dxa"/>
            <w:vAlign w:val="center"/>
          </w:tcPr>
          <w:p w14:paraId="4282154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83" w:type="dxa"/>
            <w:vAlign w:val="center"/>
          </w:tcPr>
          <w:p w14:paraId="1376D78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09" w:type="dxa"/>
            <w:vAlign w:val="center"/>
          </w:tcPr>
          <w:p w14:paraId="5137194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810" w:type="dxa"/>
            <w:vAlign w:val="center"/>
          </w:tcPr>
          <w:p w14:paraId="49D0A9D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r>
      <w:tr w:rsidR="007F6BC2" w:rsidRPr="007F6BC2" w14:paraId="2BC6F734" w14:textId="77777777" w:rsidTr="007F6BC2">
        <w:tc>
          <w:tcPr>
            <w:tcW w:w="1236" w:type="dxa"/>
            <w:vMerge/>
          </w:tcPr>
          <w:p w14:paraId="34E91DC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6E2842C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Detailed route information</w:t>
            </w:r>
          </w:p>
        </w:tc>
        <w:tc>
          <w:tcPr>
            <w:tcW w:w="3534" w:type="dxa"/>
            <w:gridSpan w:val="2"/>
          </w:tcPr>
          <w:p w14:paraId="1996537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Including lighting, surface quality, safety, joined routes up or not. Crowd sourced or ‘official’.</w:t>
            </w:r>
          </w:p>
        </w:tc>
        <w:tc>
          <w:tcPr>
            <w:tcW w:w="5231" w:type="dxa"/>
          </w:tcPr>
          <w:p w14:paraId="370DA6A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“Information about very good public transport/walking/cycling/e-scooter routes will be helpful in terms of time/money saving, safe routes. Local knowledge should be integrated where possible” userfu1</w:t>
            </w:r>
          </w:p>
        </w:tc>
        <w:tc>
          <w:tcPr>
            <w:tcW w:w="703" w:type="dxa"/>
            <w:vAlign w:val="center"/>
          </w:tcPr>
          <w:p w14:paraId="21BFDA2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58217A9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09" w:type="dxa"/>
            <w:vAlign w:val="center"/>
          </w:tcPr>
          <w:p w14:paraId="1769AE7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4C5674A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r>
      <w:tr w:rsidR="007F6BC2" w:rsidRPr="007F6BC2" w14:paraId="64CB7EBE" w14:textId="77777777" w:rsidTr="007F6BC2">
        <w:tc>
          <w:tcPr>
            <w:tcW w:w="1236" w:type="dxa"/>
            <w:vMerge/>
          </w:tcPr>
          <w:p w14:paraId="0B063E0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0985D4C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Stations and stops </w:t>
            </w:r>
          </w:p>
        </w:tc>
        <w:tc>
          <w:tcPr>
            <w:tcW w:w="3534" w:type="dxa"/>
            <w:gridSpan w:val="2"/>
          </w:tcPr>
          <w:p w14:paraId="6E41A2E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Provide info on toilets, lifts, shops, cafes, etc. Their presence and their status.</w:t>
            </w:r>
          </w:p>
        </w:tc>
        <w:tc>
          <w:tcPr>
            <w:tcW w:w="5231" w:type="dxa"/>
          </w:tcPr>
          <w:p w14:paraId="6713370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“I'd want to know if the lifts and toilets at the train station were out of action on a particular day” userfp18</w:t>
            </w:r>
          </w:p>
        </w:tc>
        <w:tc>
          <w:tcPr>
            <w:tcW w:w="703" w:type="dxa"/>
            <w:vAlign w:val="center"/>
          </w:tcPr>
          <w:p w14:paraId="67321F7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08EE0CF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09" w:type="dxa"/>
            <w:vAlign w:val="center"/>
          </w:tcPr>
          <w:p w14:paraId="2F745FC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1E8B65C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r>
      <w:tr w:rsidR="007F6BC2" w:rsidRPr="007F6BC2" w14:paraId="2A42099C" w14:textId="77777777" w:rsidTr="007F6BC2">
        <w:tc>
          <w:tcPr>
            <w:tcW w:w="1236" w:type="dxa"/>
            <w:vMerge/>
          </w:tcPr>
          <w:p w14:paraId="6DCA32D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010E1B1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Train ticket splitting</w:t>
            </w:r>
          </w:p>
        </w:tc>
        <w:tc>
          <w:tcPr>
            <w:tcW w:w="3534" w:type="dxa"/>
            <w:gridSpan w:val="2"/>
          </w:tcPr>
          <w:p w14:paraId="1531C38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Support train ticket splitting following the ‘split my fare’ model, to ensure lowest cost</w:t>
            </w:r>
          </w:p>
        </w:tc>
        <w:tc>
          <w:tcPr>
            <w:tcW w:w="5231" w:type="dxa"/>
          </w:tcPr>
          <w:p w14:paraId="3126F62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being</w:t>
            </w:r>
            <w:proofErr w:type="gramEnd"/>
            <w:r w:rsidRPr="007F6BC2">
              <w:rPr>
                <w:rFonts w:ascii="Calibri" w:eastAsia="Calibri" w:hAnsi="Calibri"/>
                <w:sz w:val="18"/>
                <w:szCs w:val="18"/>
              </w:rPr>
              <w:t xml:space="preserve"> able to split tickets for train tickets as often that makes a difference in the cost of a longer journey” userfp21</w:t>
            </w:r>
          </w:p>
        </w:tc>
        <w:tc>
          <w:tcPr>
            <w:tcW w:w="703" w:type="dxa"/>
            <w:vAlign w:val="center"/>
          </w:tcPr>
          <w:p w14:paraId="3EBDE88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168F827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1A8DD0F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4D96B8F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3A35D8CE" w14:textId="77777777" w:rsidTr="007F6BC2">
        <w:tc>
          <w:tcPr>
            <w:tcW w:w="1236" w:type="dxa"/>
            <w:vMerge/>
          </w:tcPr>
          <w:p w14:paraId="42777C8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7CF09B6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Leg modification</w:t>
            </w:r>
          </w:p>
        </w:tc>
        <w:tc>
          <w:tcPr>
            <w:tcW w:w="3534" w:type="dxa"/>
            <w:gridSpan w:val="2"/>
          </w:tcPr>
          <w:p w14:paraId="3587D61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Support the option to independently modify any single part of journey</w:t>
            </w:r>
          </w:p>
        </w:tc>
        <w:tc>
          <w:tcPr>
            <w:tcW w:w="5231" w:type="dxa"/>
          </w:tcPr>
          <w:p w14:paraId="372D8920"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having</w:t>
            </w:r>
            <w:proofErr w:type="gramEnd"/>
            <w:r w:rsidRPr="007F6BC2">
              <w:rPr>
                <w:rFonts w:ascii="Calibri" w:eastAsia="Calibri" w:hAnsi="Calibri"/>
                <w:sz w:val="18"/>
                <w:szCs w:val="18"/>
              </w:rPr>
              <w:t xml:space="preserve"> the option to modify any part of the journey depending on individual preferences” usermixu11</w:t>
            </w:r>
          </w:p>
        </w:tc>
        <w:tc>
          <w:tcPr>
            <w:tcW w:w="703" w:type="dxa"/>
            <w:vAlign w:val="center"/>
          </w:tcPr>
          <w:p w14:paraId="68F256C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33F72AE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2C36361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36C4E29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25B97F85" w14:textId="77777777" w:rsidTr="007F6BC2">
        <w:tc>
          <w:tcPr>
            <w:tcW w:w="1236" w:type="dxa"/>
            <w:vMerge/>
          </w:tcPr>
          <w:p w14:paraId="3ECB2CC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1381B53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Set arrival time</w:t>
            </w:r>
          </w:p>
        </w:tc>
        <w:tc>
          <w:tcPr>
            <w:tcW w:w="3534" w:type="dxa"/>
            <w:gridSpan w:val="2"/>
          </w:tcPr>
          <w:p w14:paraId="7212FB6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Allow users to set their desired time of arrival and work backwards, for different route options</w:t>
            </w:r>
          </w:p>
        </w:tc>
        <w:tc>
          <w:tcPr>
            <w:tcW w:w="5231" w:type="dxa"/>
          </w:tcPr>
          <w:p w14:paraId="5D430C6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spellStart"/>
            <w:proofErr w:type="gramStart"/>
            <w:r w:rsidRPr="007F6BC2">
              <w:rPr>
                <w:rFonts w:ascii="Calibri" w:eastAsia="Calibri" w:hAnsi="Calibri"/>
                <w:sz w:val="18"/>
                <w:szCs w:val="18"/>
              </w:rPr>
              <w:t>were</w:t>
            </w:r>
            <w:proofErr w:type="spellEnd"/>
            <w:proofErr w:type="gramEnd"/>
            <w:r w:rsidRPr="007F6BC2">
              <w:rPr>
                <w:rFonts w:ascii="Calibri" w:eastAsia="Calibri" w:hAnsi="Calibri"/>
                <w:sz w:val="18"/>
                <w:szCs w:val="18"/>
              </w:rPr>
              <w:t xml:space="preserve"> I to have an appointment in Portsmouth at a specific hour I would wish to enter that time and then for the app to propose a schedule on how to get from </w:t>
            </w:r>
            <w:proofErr w:type="spellStart"/>
            <w:r w:rsidRPr="007F6BC2">
              <w:rPr>
                <w:rFonts w:ascii="Calibri" w:eastAsia="Calibri" w:hAnsi="Calibri"/>
                <w:sz w:val="18"/>
                <w:szCs w:val="18"/>
              </w:rPr>
              <w:t>eg</w:t>
            </w:r>
            <w:proofErr w:type="spellEnd"/>
            <w:r w:rsidRPr="007F6BC2">
              <w:rPr>
                <w:rFonts w:ascii="Calibri" w:eastAsia="Calibri" w:hAnsi="Calibri"/>
                <w:sz w:val="18"/>
                <w:szCs w:val="18"/>
              </w:rPr>
              <w:t xml:space="preserve"> Ventnor to Portsmouth by that time” usermixu2</w:t>
            </w:r>
          </w:p>
        </w:tc>
        <w:tc>
          <w:tcPr>
            <w:tcW w:w="703" w:type="dxa"/>
            <w:vAlign w:val="center"/>
          </w:tcPr>
          <w:p w14:paraId="7040E7B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05077A0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0AE1514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00F72E5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6B3EFBFD" w14:textId="77777777" w:rsidTr="007F6BC2">
        <w:tc>
          <w:tcPr>
            <w:tcW w:w="1236" w:type="dxa"/>
            <w:vMerge/>
          </w:tcPr>
          <w:p w14:paraId="585DE8D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25BA1EB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Links to transport companies</w:t>
            </w:r>
          </w:p>
        </w:tc>
        <w:tc>
          <w:tcPr>
            <w:tcW w:w="3534" w:type="dxa"/>
            <w:gridSpan w:val="2"/>
          </w:tcPr>
          <w:p w14:paraId="703920D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Provide phone numbers of transport service providers and links to official websites</w:t>
            </w:r>
          </w:p>
        </w:tc>
        <w:tc>
          <w:tcPr>
            <w:tcW w:w="5231" w:type="dxa"/>
          </w:tcPr>
          <w:p w14:paraId="5AAE4B3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“The system should include live updates with relevant links to official sites” usermixu2</w:t>
            </w:r>
          </w:p>
        </w:tc>
        <w:tc>
          <w:tcPr>
            <w:tcW w:w="703" w:type="dxa"/>
            <w:vAlign w:val="center"/>
          </w:tcPr>
          <w:p w14:paraId="6B899A0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83" w:type="dxa"/>
            <w:vAlign w:val="center"/>
          </w:tcPr>
          <w:p w14:paraId="18E81A0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1B3C2E1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6EC0886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r>
      <w:tr w:rsidR="007F6BC2" w:rsidRPr="007F6BC2" w14:paraId="1281D23D" w14:textId="77777777" w:rsidTr="007F6BC2">
        <w:tc>
          <w:tcPr>
            <w:tcW w:w="1236" w:type="dxa"/>
            <w:vMerge/>
          </w:tcPr>
          <w:p w14:paraId="6A5607E0"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01791D0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Personalised history and recommendations</w:t>
            </w:r>
          </w:p>
        </w:tc>
        <w:tc>
          <w:tcPr>
            <w:tcW w:w="3534" w:type="dxa"/>
            <w:gridSpan w:val="2"/>
          </w:tcPr>
          <w:p w14:paraId="1E5B6AA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Suggest routes, passes, or other fare offers based on personal journey history</w:t>
            </w:r>
          </w:p>
        </w:tc>
        <w:tc>
          <w:tcPr>
            <w:tcW w:w="5231" w:type="dxa"/>
          </w:tcPr>
          <w:p w14:paraId="3417BC6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“It would also be great if the app stored the history of all of your previous transactions/routes, seeing as it would make a desired repeat journey both quicker and more efficient to revisit” usermixr2</w:t>
            </w:r>
          </w:p>
        </w:tc>
        <w:tc>
          <w:tcPr>
            <w:tcW w:w="703" w:type="dxa"/>
            <w:vAlign w:val="center"/>
          </w:tcPr>
          <w:p w14:paraId="0DA4573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74B277E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7DAE29A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810" w:type="dxa"/>
            <w:vAlign w:val="center"/>
          </w:tcPr>
          <w:p w14:paraId="1D81AAC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r>
      <w:tr w:rsidR="007F6BC2" w:rsidRPr="007F6BC2" w14:paraId="215706D5" w14:textId="77777777" w:rsidTr="007F6BC2">
        <w:tc>
          <w:tcPr>
            <w:tcW w:w="1236" w:type="dxa"/>
            <w:vMerge/>
          </w:tcPr>
          <w:p w14:paraId="196B333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4099BD7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Micromobility availability</w:t>
            </w:r>
          </w:p>
        </w:tc>
        <w:tc>
          <w:tcPr>
            <w:tcW w:w="3534" w:type="dxa"/>
            <w:gridSpan w:val="2"/>
          </w:tcPr>
          <w:p w14:paraId="6507812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Show number of physical vehicles (</w:t>
            </w:r>
            <w:proofErr w:type="spellStart"/>
            <w:r w:rsidRPr="007F6BC2">
              <w:rPr>
                <w:rFonts w:ascii="Calibri" w:eastAsia="Calibri" w:hAnsi="Calibri"/>
                <w:sz w:val="18"/>
                <w:szCs w:val="18"/>
              </w:rPr>
              <w:t>escooters</w:t>
            </w:r>
            <w:proofErr w:type="spellEnd"/>
            <w:r w:rsidRPr="007F6BC2">
              <w:rPr>
                <w:rFonts w:ascii="Calibri" w:eastAsia="Calibri" w:hAnsi="Calibri"/>
                <w:sz w:val="18"/>
                <w:szCs w:val="18"/>
              </w:rPr>
              <w:t>, bikes) at a location and their charge status</w:t>
            </w:r>
          </w:p>
        </w:tc>
        <w:tc>
          <w:tcPr>
            <w:tcW w:w="5231" w:type="dxa"/>
          </w:tcPr>
          <w:p w14:paraId="6BF2DB6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“Re e scooters and e bikes will the app tell you </w:t>
            </w:r>
            <w:proofErr w:type="gramStart"/>
            <w:r w:rsidRPr="007F6BC2">
              <w:rPr>
                <w:rFonts w:ascii="Calibri" w:eastAsia="Calibri" w:hAnsi="Calibri"/>
                <w:sz w:val="18"/>
                <w:szCs w:val="18"/>
              </w:rPr>
              <w:t>definitely how</w:t>
            </w:r>
            <w:proofErr w:type="gramEnd"/>
            <w:r w:rsidRPr="007F6BC2">
              <w:rPr>
                <w:rFonts w:ascii="Calibri" w:eastAsia="Calibri" w:hAnsi="Calibri"/>
                <w:sz w:val="18"/>
                <w:szCs w:val="18"/>
              </w:rPr>
              <w:t xml:space="preserve"> many are available at that moment so you can plan? Nothing worse than thinking I will use the e scooter to get down or up </w:t>
            </w:r>
            <w:proofErr w:type="spellStart"/>
            <w:r w:rsidRPr="007F6BC2">
              <w:rPr>
                <w:rFonts w:ascii="Calibri" w:eastAsia="Calibri" w:hAnsi="Calibri"/>
                <w:sz w:val="18"/>
                <w:szCs w:val="18"/>
              </w:rPr>
              <w:t>ryde</w:t>
            </w:r>
            <w:proofErr w:type="spellEnd"/>
            <w:r w:rsidRPr="007F6BC2">
              <w:rPr>
                <w:rFonts w:ascii="Calibri" w:eastAsia="Calibri" w:hAnsi="Calibri"/>
                <w:sz w:val="18"/>
                <w:szCs w:val="18"/>
              </w:rPr>
              <w:t xml:space="preserve"> pier to find they’ve all gone!” usermixr8</w:t>
            </w:r>
          </w:p>
        </w:tc>
        <w:tc>
          <w:tcPr>
            <w:tcW w:w="703" w:type="dxa"/>
            <w:vAlign w:val="center"/>
          </w:tcPr>
          <w:p w14:paraId="5ED90D7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47E7381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0C5EE53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810" w:type="dxa"/>
            <w:vAlign w:val="center"/>
          </w:tcPr>
          <w:p w14:paraId="2F8BCD7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54D916BB" w14:textId="77777777" w:rsidTr="007F6BC2">
        <w:tc>
          <w:tcPr>
            <w:tcW w:w="1236" w:type="dxa"/>
            <w:vMerge/>
          </w:tcPr>
          <w:p w14:paraId="22ADEBB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053909F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Contactless </w:t>
            </w:r>
          </w:p>
        </w:tc>
        <w:tc>
          <w:tcPr>
            <w:tcW w:w="3534" w:type="dxa"/>
            <w:gridSpan w:val="2"/>
          </w:tcPr>
          <w:p w14:paraId="783F7EC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Support contactless ticketing through the app </w:t>
            </w:r>
          </w:p>
        </w:tc>
        <w:tc>
          <w:tcPr>
            <w:tcW w:w="5231" w:type="dxa"/>
          </w:tcPr>
          <w:p w14:paraId="36EF676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“It should allow contactless ticketing” usermixr4</w:t>
            </w:r>
          </w:p>
        </w:tc>
        <w:tc>
          <w:tcPr>
            <w:tcW w:w="703" w:type="dxa"/>
            <w:vAlign w:val="center"/>
          </w:tcPr>
          <w:p w14:paraId="195F468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77211D3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4C6A394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810" w:type="dxa"/>
            <w:vAlign w:val="center"/>
          </w:tcPr>
          <w:p w14:paraId="2223DCC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50AECF40" w14:textId="77777777" w:rsidTr="007F6BC2">
        <w:tc>
          <w:tcPr>
            <w:tcW w:w="1236" w:type="dxa"/>
            <w:vMerge/>
          </w:tcPr>
          <w:p w14:paraId="2749E15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5857C06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Bikes on trains</w:t>
            </w:r>
          </w:p>
        </w:tc>
        <w:tc>
          <w:tcPr>
            <w:tcW w:w="3534" w:type="dxa"/>
            <w:gridSpan w:val="2"/>
          </w:tcPr>
          <w:p w14:paraId="397CB61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Information on spaces and availability</w:t>
            </w:r>
          </w:p>
        </w:tc>
        <w:tc>
          <w:tcPr>
            <w:tcW w:w="5231" w:type="dxa"/>
          </w:tcPr>
          <w:p w14:paraId="00624A3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“It would also be good when getting a train ticket to be able to book a place for your bike to go on the train if you are cycling to the station on your own bike to use at the other end” usermixu6</w:t>
            </w:r>
          </w:p>
        </w:tc>
        <w:tc>
          <w:tcPr>
            <w:tcW w:w="703" w:type="dxa"/>
            <w:vAlign w:val="center"/>
          </w:tcPr>
          <w:p w14:paraId="55C5690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115C38D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19FCA66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0C87CC21"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04A96B43" w14:textId="77777777" w:rsidTr="007F6BC2">
        <w:tc>
          <w:tcPr>
            <w:tcW w:w="1236" w:type="dxa"/>
            <w:vMerge/>
          </w:tcPr>
          <w:p w14:paraId="5D51AC1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21446A3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Location format options</w:t>
            </w:r>
          </w:p>
        </w:tc>
        <w:tc>
          <w:tcPr>
            <w:tcW w:w="3534" w:type="dxa"/>
            <w:gridSpan w:val="2"/>
          </w:tcPr>
          <w:p w14:paraId="58AAA03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Support a variety of ways to input location (e.g., map, postcode, OS ref, coordinates, names)</w:t>
            </w:r>
          </w:p>
        </w:tc>
        <w:tc>
          <w:tcPr>
            <w:tcW w:w="5231" w:type="dxa"/>
          </w:tcPr>
          <w:p w14:paraId="24D1EDB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“I don't always know the postcode, or the correct name of the place. If you had input options of postcode, street name, town name, OS reference, geographic reference, then that would give options” usermixp16 </w:t>
            </w:r>
          </w:p>
        </w:tc>
        <w:tc>
          <w:tcPr>
            <w:tcW w:w="703" w:type="dxa"/>
            <w:vAlign w:val="center"/>
          </w:tcPr>
          <w:p w14:paraId="249A8AF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57D1B94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23BE0F0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4D530310"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6E16C328" w14:textId="77777777" w:rsidTr="007F6BC2">
        <w:tc>
          <w:tcPr>
            <w:tcW w:w="1236" w:type="dxa"/>
            <w:vMerge/>
          </w:tcPr>
          <w:p w14:paraId="728492C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62FFA0E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Near miss reports</w:t>
            </w:r>
          </w:p>
        </w:tc>
        <w:tc>
          <w:tcPr>
            <w:tcW w:w="3534" w:type="dxa"/>
            <w:gridSpan w:val="2"/>
          </w:tcPr>
          <w:p w14:paraId="03CD8CA0"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Provide a tool to report near misses, as any type of road user</w:t>
            </w:r>
          </w:p>
        </w:tc>
        <w:tc>
          <w:tcPr>
            <w:tcW w:w="5231" w:type="dxa"/>
          </w:tcPr>
          <w:p w14:paraId="7F98988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“Portsmouth County Council have a "Near Miss" reporting tool that people walking or cycling could use to report an issue on the road </w:t>
            </w:r>
            <w:proofErr w:type="gramStart"/>
            <w:r w:rsidRPr="007F6BC2">
              <w:rPr>
                <w:rFonts w:ascii="Calibri" w:eastAsia="Calibri" w:hAnsi="Calibri"/>
                <w:sz w:val="18"/>
                <w:szCs w:val="18"/>
              </w:rPr>
              <w:t>( working</w:t>
            </w:r>
            <w:proofErr w:type="gramEnd"/>
            <w:r w:rsidRPr="007F6BC2">
              <w:rPr>
                <w:rFonts w:ascii="Calibri" w:eastAsia="Calibri" w:hAnsi="Calibri"/>
                <w:sz w:val="18"/>
                <w:szCs w:val="18"/>
              </w:rPr>
              <w:t xml:space="preserve"> the "hazard triangle); perhaps a link into that and have a common reporting approach across the area?” usermixp6</w:t>
            </w:r>
          </w:p>
        </w:tc>
        <w:tc>
          <w:tcPr>
            <w:tcW w:w="703" w:type="dxa"/>
            <w:vAlign w:val="center"/>
          </w:tcPr>
          <w:p w14:paraId="1C1FB0E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06D1991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31EB73D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30C76FB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70278774" w14:textId="77777777" w:rsidTr="007F6BC2">
        <w:tc>
          <w:tcPr>
            <w:tcW w:w="1236" w:type="dxa"/>
            <w:vMerge/>
          </w:tcPr>
          <w:p w14:paraId="7A49CE6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7C7FABB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Road and lane block info</w:t>
            </w:r>
          </w:p>
        </w:tc>
        <w:tc>
          <w:tcPr>
            <w:tcW w:w="3534" w:type="dxa"/>
            <w:gridSpan w:val="2"/>
          </w:tcPr>
          <w:p w14:paraId="48EB802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Information on road and cycle lane blockages, including two types: ‘official’ data and crowd-sourced data (including illegal parking)</w:t>
            </w:r>
          </w:p>
        </w:tc>
        <w:tc>
          <w:tcPr>
            <w:tcW w:w="5231" w:type="dxa"/>
          </w:tcPr>
          <w:p w14:paraId="0D9FDE3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“could/should also include information from the Highways/</w:t>
            </w:r>
            <w:proofErr w:type="spellStart"/>
            <w:r w:rsidRPr="007F6BC2">
              <w:rPr>
                <w:rFonts w:ascii="Calibri" w:eastAsia="Calibri" w:hAnsi="Calibri"/>
                <w:sz w:val="18"/>
                <w:szCs w:val="18"/>
              </w:rPr>
              <w:t>one.network</w:t>
            </w:r>
            <w:proofErr w:type="spellEnd"/>
            <w:r w:rsidRPr="007F6BC2">
              <w:rPr>
                <w:rFonts w:ascii="Calibri" w:eastAsia="Calibri" w:hAnsi="Calibri"/>
                <w:sz w:val="18"/>
                <w:szCs w:val="18"/>
              </w:rPr>
              <w:t xml:space="preserve"> and the local councils ( including Parking Authority) on roadworks/closures &amp; diversions and any reported issues to assist, especially those walking/wheeling to determine if the pavements are blocked by works, or enable a one shot way to report issues with them; be that pavements or crossings blocked by illegal parking, undeclared works (looking at you +cable companies) or other such crowd funded information” usermixp6</w:t>
            </w:r>
          </w:p>
        </w:tc>
        <w:tc>
          <w:tcPr>
            <w:tcW w:w="703" w:type="dxa"/>
            <w:vAlign w:val="center"/>
          </w:tcPr>
          <w:p w14:paraId="491D98F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0F82D8B0"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29BF82F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330F61C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3ED5AF72" w14:textId="77777777" w:rsidTr="007F6BC2">
        <w:tc>
          <w:tcPr>
            <w:tcW w:w="1236" w:type="dxa"/>
            <w:vMerge/>
          </w:tcPr>
          <w:p w14:paraId="37845DC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6C0DB59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Companion website</w:t>
            </w:r>
          </w:p>
        </w:tc>
        <w:tc>
          <w:tcPr>
            <w:tcW w:w="3534" w:type="dxa"/>
            <w:gridSpan w:val="2"/>
          </w:tcPr>
          <w:p w14:paraId="64FD359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To plan journeys at home or at the workplace</w:t>
            </w:r>
          </w:p>
        </w:tc>
        <w:tc>
          <w:tcPr>
            <w:tcW w:w="5231" w:type="dxa"/>
          </w:tcPr>
          <w:p w14:paraId="60FD5E2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“I'd want a site as well as an app so I could lookup stuff while at work” userp14</w:t>
            </w:r>
          </w:p>
        </w:tc>
        <w:tc>
          <w:tcPr>
            <w:tcW w:w="703" w:type="dxa"/>
            <w:vAlign w:val="center"/>
          </w:tcPr>
          <w:p w14:paraId="73130EB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3D291E1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6D73F91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15281C6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151E1ED2" w14:textId="77777777" w:rsidTr="007F6BC2">
        <w:tc>
          <w:tcPr>
            <w:tcW w:w="1236" w:type="dxa"/>
            <w:vMerge/>
          </w:tcPr>
          <w:p w14:paraId="26B88C12"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10E25859"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Fare cap</w:t>
            </w:r>
          </w:p>
        </w:tc>
        <w:tc>
          <w:tcPr>
            <w:tcW w:w="3534" w:type="dxa"/>
            <w:gridSpan w:val="2"/>
          </w:tcPr>
          <w:p w14:paraId="5663FE9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 daily cap above which users will not be charged more</w:t>
            </w:r>
          </w:p>
        </w:tc>
        <w:tc>
          <w:tcPr>
            <w:tcW w:w="5231" w:type="dxa"/>
          </w:tcPr>
          <w:p w14:paraId="552A996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“Daily fare caps (similar to TFL)” usermp21</w:t>
            </w:r>
          </w:p>
        </w:tc>
        <w:tc>
          <w:tcPr>
            <w:tcW w:w="703" w:type="dxa"/>
            <w:vAlign w:val="center"/>
          </w:tcPr>
          <w:p w14:paraId="5E4D021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4B5683E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510FE4D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69CA68A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5772FED3" w14:textId="77777777" w:rsidTr="007F6BC2">
        <w:tc>
          <w:tcPr>
            <w:tcW w:w="1236" w:type="dxa"/>
            <w:vMerge/>
          </w:tcPr>
          <w:p w14:paraId="3F9128B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3ED2F64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Single ticket / payment </w:t>
            </w:r>
          </w:p>
        </w:tc>
        <w:tc>
          <w:tcPr>
            <w:tcW w:w="3534" w:type="dxa"/>
            <w:gridSpan w:val="2"/>
          </w:tcPr>
          <w:p w14:paraId="3E3FC64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Single payment and ticketing system integrated across platforms and services</w:t>
            </w:r>
          </w:p>
        </w:tc>
        <w:tc>
          <w:tcPr>
            <w:tcW w:w="5231" w:type="dxa"/>
          </w:tcPr>
          <w:p w14:paraId="2FA7927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to</w:t>
            </w:r>
            <w:proofErr w:type="gramEnd"/>
            <w:r w:rsidRPr="007F6BC2">
              <w:rPr>
                <w:rFonts w:ascii="Calibri" w:eastAsia="Calibri" w:hAnsi="Calibri"/>
                <w:sz w:val="18"/>
                <w:szCs w:val="18"/>
              </w:rPr>
              <w:t xml:space="preserve"> be able to make single payments for multiple providers” userfu13</w:t>
            </w:r>
          </w:p>
        </w:tc>
        <w:tc>
          <w:tcPr>
            <w:tcW w:w="703" w:type="dxa"/>
            <w:vAlign w:val="center"/>
          </w:tcPr>
          <w:p w14:paraId="4AAB1AA0"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c>
          <w:tcPr>
            <w:tcW w:w="783" w:type="dxa"/>
            <w:vAlign w:val="center"/>
          </w:tcPr>
          <w:p w14:paraId="212950D5"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5</w:t>
            </w:r>
          </w:p>
        </w:tc>
        <w:tc>
          <w:tcPr>
            <w:tcW w:w="709" w:type="dxa"/>
            <w:vAlign w:val="center"/>
          </w:tcPr>
          <w:p w14:paraId="490EB3A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3</w:t>
            </w:r>
          </w:p>
        </w:tc>
        <w:tc>
          <w:tcPr>
            <w:tcW w:w="810" w:type="dxa"/>
            <w:vAlign w:val="center"/>
          </w:tcPr>
          <w:p w14:paraId="540ED0F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13</w:t>
            </w:r>
          </w:p>
        </w:tc>
      </w:tr>
      <w:tr w:rsidR="007F6BC2" w:rsidRPr="007F6BC2" w14:paraId="4365BE9D" w14:textId="77777777" w:rsidTr="007F6BC2">
        <w:tc>
          <w:tcPr>
            <w:tcW w:w="1236" w:type="dxa"/>
            <w:vMerge/>
          </w:tcPr>
          <w:p w14:paraId="71A6CAD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26C1041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Season tickets</w:t>
            </w:r>
          </w:p>
        </w:tc>
        <w:tc>
          <w:tcPr>
            <w:tcW w:w="3534" w:type="dxa"/>
            <w:gridSpan w:val="2"/>
          </w:tcPr>
          <w:p w14:paraId="55C763D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Support season ticket purchases through the app</w:t>
            </w:r>
          </w:p>
        </w:tc>
        <w:tc>
          <w:tcPr>
            <w:tcW w:w="5231" w:type="dxa"/>
          </w:tcPr>
          <w:p w14:paraId="5D4DF56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“Could you buy a season ticket through the app?” userfu14</w:t>
            </w:r>
          </w:p>
        </w:tc>
        <w:tc>
          <w:tcPr>
            <w:tcW w:w="703" w:type="dxa"/>
            <w:vAlign w:val="center"/>
          </w:tcPr>
          <w:p w14:paraId="12CBBF58"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2D78476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7A58B36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37E766F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5E5FCDB8" w14:textId="77777777" w:rsidTr="007F6BC2">
        <w:tc>
          <w:tcPr>
            <w:tcW w:w="1236" w:type="dxa"/>
            <w:vMerge/>
          </w:tcPr>
          <w:p w14:paraId="314E5F4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26AB1E1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Car share</w:t>
            </w:r>
          </w:p>
        </w:tc>
        <w:tc>
          <w:tcPr>
            <w:tcW w:w="3534" w:type="dxa"/>
            <w:gridSpan w:val="2"/>
          </w:tcPr>
          <w:p w14:paraId="0DAEEBC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Provide car share options</w:t>
            </w:r>
          </w:p>
        </w:tc>
        <w:tc>
          <w:tcPr>
            <w:tcW w:w="5231" w:type="dxa"/>
          </w:tcPr>
          <w:p w14:paraId="0A989980"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“Possibly include the option to share car journeys?” userfr11</w:t>
            </w:r>
          </w:p>
        </w:tc>
        <w:tc>
          <w:tcPr>
            <w:tcW w:w="703" w:type="dxa"/>
            <w:vAlign w:val="center"/>
          </w:tcPr>
          <w:p w14:paraId="1B45734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52654CD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13414486"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810" w:type="dxa"/>
            <w:vAlign w:val="center"/>
          </w:tcPr>
          <w:p w14:paraId="49EE848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05851FEF" w14:textId="77777777" w:rsidTr="007F6BC2">
        <w:tc>
          <w:tcPr>
            <w:tcW w:w="1236" w:type="dxa"/>
            <w:vMerge/>
          </w:tcPr>
          <w:p w14:paraId="1C63E409"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3F2FFF1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Journey gamification</w:t>
            </w:r>
          </w:p>
        </w:tc>
        <w:tc>
          <w:tcPr>
            <w:tcW w:w="3534" w:type="dxa"/>
            <w:gridSpan w:val="2"/>
          </w:tcPr>
          <w:p w14:paraId="2F59FCA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For the encouragement of interaction with the app and with journeys</w:t>
            </w:r>
          </w:p>
        </w:tc>
        <w:tc>
          <w:tcPr>
            <w:tcW w:w="5231" w:type="dxa"/>
          </w:tcPr>
          <w:p w14:paraId="2A3F8B8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game</w:t>
            </w:r>
            <w:proofErr w:type="gramEnd"/>
            <w:r w:rsidRPr="007F6BC2">
              <w:rPr>
                <w:rFonts w:ascii="Calibri" w:eastAsia="Calibri" w:hAnsi="Calibri"/>
                <w:sz w:val="18"/>
                <w:szCs w:val="18"/>
              </w:rPr>
              <w:t xml:space="preserve"> like element for kids to get involved with, helping families plan weekend journeys etc. might work” userfp2</w:t>
            </w:r>
          </w:p>
        </w:tc>
        <w:tc>
          <w:tcPr>
            <w:tcW w:w="703" w:type="dxa"/>
            <w:vAlign w:val="center"/>
          </w:tcPr>
          <w:p w14:paraId="62D9B97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55AC5C1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505522F0"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6D2A297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555A92A8" w14:textId="77777777" w:rsidTr="007F6BC2">
        <w:tc>
          <w:tcPr>
            <w:tcW w:w="1236" w:type="dxa"/>
            <w:vMerge/>
          </w:tcPr>
          <w:p w14:paraId="5F26D0B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6F22D659"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Weekend and school holiday discounts</w:t>
            </w:r>
          </w:p>
        </w:tc>
        <w:tc>
          <w:tcPr>
            <w:tcW w:w="3534" w:type="dxa"/>
            <w:gridSpan w:val="2"/>
          </w:tcPr>
          <w:p w14:paraId="2685FF8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To support families and encourage use of the app</w:t>
            </w:r>
          </w:p>
        </w:tc>
        <w:tc>
          <w:tcPr>
            <w:tcW w:w="5231" w:type="dxa"/>
          </w:tcPr>
          <w:p w14:paraId="7DA9C1B9"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“Another incentive could be to encourage family use at weekends or school holidays, not just the daily commute” userfp13</w:t>
            </w:r>
          </w:p>
        </w:tc>
        <w:tc>
          <w:tcPr>
            <w:tcW w:w="703" w:type="dxa"/>
            <w:vAlign w:val="center"/>
          </w:tcPr>
          <w:p w14:paraId="7479DFE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02905B8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7714B23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7006F10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329B5B08" w14:textId="77777777" w:rsidTr="007F6BC2">
        <w:tc>
          <w:tcPr>
            <w:tcW w:w="1236" w:type="dxa"/>
            <w:vMerge/>
          </w:tcPr>
          <w:p w14:paraId="0EB9188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6DEE3F7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Street View</w:t>
            </w:r>
          </w:p>
        </w:tc>
        <w:tc>
          <w:tcPr>
            <w:tcW w:w="3534" w:type="dxa"/>
            <w:gridSpan w:val="2"/>
          </w:tcPr>
          <w:p w14:paraId="68069FC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Link to Google’s Street View® and/or photos of an area</w:t>
            </w:r>
          </w:p>
        </w:tc>
        <w:tc>
          <w:tcPr>
            <w:tcW w:w="5231" w:type="dxa"/>
          </w:tcPr>
          <w:p w14:paraId="612DBCB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“I like that I can "see" what the site/area looks like before I am </w:t>
            </w:r>
            <w:proofErr w:type="gramStart"/>
            <w:r w:rsidRPr="007F6BC2">
              <w:rPr>
                <w:rFonts w:ascii="Calibri" w:eastAsia="Calibri" w:hAnsi="Calibri"/>
                <w:sz w:val="18"/>
                <w:szCs w:val="18"/>
              </w:rPr>
              <w:t>actually there</w:t>
            </w:r>
            <w:proofErr w:type="gramEnd"/>
            <w:r w:rsidRPr="007F6BC2">
              <w:rPr>
                <w:rFonts w:ascii="Calibri" w:eastAsia="Calibri" w:hAnsi="Calibri"/>
                <w:sz w:val="18"/>
                <w:szCs w:val="18"/>
              </w:rPr>
              <w:t>” userfu12</w:t>
            </w:r>
          </w:p>
        </w:tc>
        <w:tc>
          <w:tcPr>
            <w:tcW w:w="703" w:type="dxa"/>
            <w:vAlign w:val="center"/>
          </w:tcPr>
          <w:p w14:paraId="32AD7D4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44AB69C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7F06BDF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40B31E3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r>
      <w:tr w:rsidR="007F6BC2" w:rsidRPr="007F6BC2" w14:paraId="38BD6AFF" w14:textId="77777777" w:rsidTr="007F6BC2">
        <w:tc>
          <w:tcPr>
            <w:tcW w:w="1236" w:type="dxa"/>
            <w:vMerge/>
          </w:tcPr>
          <w:p w14:paraId="0D00121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56C270B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Service capacity</w:t>
            </w:r>
          </w:p>
        </w:tc>
        <w:tc>
          <w:tcPr>
            <w:tcW w:w="3534" w:type="dxa"/>
            <w:gridSpan w:val="2"/>
          </w:tcPr>
          <w:p w14:paraId="7C6BFCF1"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Information on how busy a service is</w:t>
            </w:r>
          </w:p>
        </w:tc>
        <w:tc>
          <w:tcPr>
            <w:tcW w:w="5231" w:type="dxa"/>
          </w:tcPr>
          <w:p w14:paraId="55D3942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“Knowing how busy services are would be helpful. I used to commute by train to London and could be standing for an hour if the train was very busy” userfp12</w:t>
            </w:r>
          </w:p>
        </w:tc>
        <w:tc>
          <w:tcPr>
            <w:tcW w:w="703" w:type="dxa"/>
            <w:vAlign w:val="center"/>
          </w:tcPr>
          <w:p w14:paraId="30E8481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5A2311C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09" w:type="dxa"/>
            <w:vAlign w:val="center"/>
          </w:tcPr>
          <w:p w14:paraId="0E6D83D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1A68923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r>
      <w:tr w:rsidR="007F6BC2" w:rsidRPr="007F6BC2" w14:paraId="139AA037" w14:textId="77777777" w:rsidTr="007F6BC2">
        <w:tc>
          <w:tcPr>
            <w:tcW w:w="1236" w:type="dxa"/>
            <w:vMerge/>
          </w:tcPr>
          <w:p w14:paraId="55BE828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08A1DF8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Downloadable tickets</w:t>
            </w:r>
          </w:p>
        </w:tc>
        <w:tc>
          <w:tcPr>
            <w:tcW w:w="3534" w:type="dxa"/>
            <w:gridSpan w:val="2"/>
          </w:tcPr>
          <w:p w14:paraId="450985F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Allow downloading of multiple tickets to a wallet for use when offline (no </w:t>
            </w:r>
            <w:proofErr w:type="spellStart"/>
            <w:r w:rsidRPr="007F6BC2">
              <w:rPr>
                <w:rFonts w:ascii="Calibri" w:eastAsia="Calibri" w:hAnsi="Calibri"/>
                <w:sz w:val="18"/>
                <w:szCs w:val="18"/>
              </w:rPr>
              <w:t>wifi</w:t>
            </w:r>
            <w:proofErr w:type="spellEnd"/>
            <w:r w:rsidRPr="007F6BC2">
              <w:rPr>
                <w:rFonts w:ascii="Calibri" w:eastAsia="Calibri" w:hAnsi="Calibri"/>
                <w:sz w:val="18"/>
                <w:szCs w:val="18"/>
              </w:rPr>
              <w:t>, no data)</w:t>
            </w:r>
          </w:p>
        </w:tc>
        <w:tc>
          <w:tcPr>
            <w:tcW w:w="5231" w:type="dxa"/>
          </w:tcPr>
          <w:p w14:paraId="1964ACC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“I’d like to see a feature where you could store the tickets in your digital wallet” userfr9</w:t>
            </w:r>
          </w:p>
        </w:tc>
        <w:tc>
          <w:tcPr>
            <w:tcW w:w="703" w:type="dxa"/>
            <w:vAlign w:val="center"/>
          </w:tcPr>
          <w:p w14:paraId="4645C8B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7E317CE0"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4</w:t>
            </w:r>
          </w:p>
        </w:tc>
        <w:tc>
          <w:tcPr>
            <w:tcW w:w="709" w:type="dxa"/>
            <w:vAlign w:val="center"/>
          </w:tcPr>
          <w:p w14:paraId="4B90954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810" w:type="dxa"/>
            <w:vAlign w:val="center"/>
          </w:tcPr>
          <w:p w14:paraId="04BAF6C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6</w:t>
            </w:r>
          </w:p>
        </w:tc>
      </w:tr>
      <w:tr w:rsidR="007F6BC2" w:rsidRPr="007F6BC2" w14:paraId="310F36D6" w14:textId="77777777" w:rsidTr="007F6BC2">
        <w:tc>
          <w:tcPr>
            <w:tcW w:w="1236" w:type="dxa"/>
            <w:vMerge/>
          </w:tcPr>
          <w:p w14:paraId="2E0128FC"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7D8E1E90"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App accessibility </w:t>
            </w:r>
          </w:p>
        </w:tc>
        <w:tc>
          <w:tcPr>
            <w:tcW w:w="3534" w:type="dxa"/>
            <w:gridSpan w:val="2"/>
          </w:tcPr>
          <w:p w14:paraId="50378468"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Ensure the app is accessible through screen readers and voice prompts, talk to text, and text options for hard of hearing</w:t>
            </w:r>
          </w:p>
        </w:tc>
        <w:tc>
          <w:tcPr>
            <w:tcW w:w="5231" w:type="dxa"/>
          </w:tcPr>
          <w:p w14:paraId="7CDF5AA0"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it</w:t>
            </w:r>
            <w:proofErr w:type="gramEnd"/>
            <w:r w:rsidRPr="007F6BC2">
              <w:rPr>
                <w:rFonts w:ascii="Calibri" w:eastAsia="Calibri" w:hAnsi="Calibri"/>
                <w:sz w:val="18"/>
                <w:szCs w:val="18"/>
              </w:rPr>
              <w:t xml:space="preserve"> needs to have clear visuals so those with poor reading levels can still use it. Has it been designed using accessible technology </w:t>
            </w:r>
            <w:proofErr w:type="spellStart"/>
            <w:r w:rsidRPr="007F6BC2">
              <w:rPr>
                <w:rFonts w:ascii="Calibri" w:eastAsia="Calibri" w:hAnsi="Calibri"/>
                <w:sz w:val="18"/>
                <w:szCs w:val="18"/>
              </w:rPr>
              <w:t>eg</w:t>
            </w:r>
            <w:proofErr w:type="spellEnd"/>
            <w:r w:rsidRPr="007F6BC2">
              <w:rPr>
                <w:rFonts w:ascii="Calibri" w:eastAsia="Calibri" w:hAnsi="Calibri"/>
                <w:sz w:val="18"/>
                <w:szCs w:val="18"/>
              </w:rPr>
              <w:t xml:space="preserve"> screen readers and voice prompts? What involvement in the design process from the disabled sector?” userfu4</w:t>
            </w:r>
          </w:p>
        </w:tc>
        <w:tc>
          <w:tcPr>
            <w:tcW w:w="703" w:type="dxa"/>
            <w:vAlign w:val="center"/>
          </w:tcPr>
          <w:p w14:paraId="1FA4ABF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c>
          <w:tcPr>
            <w:tcW w:w="783" w:type="dxa"/>
            <w:vAlign w:val="center"/>
          </w:tcPr>
          <w:p w14:paraId="0B6584F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vAlign w:val="center"/>
          </w:tcPr>
          <w:p w14:paraId="50AB8D1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60517C02"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r>
      <w:tr w:rsidR="007F6BC2" w:rsidRPr="007F6BC2" w14:paraId="09C7F4C8" w14:textId="77777777" w:rsidTr="007F6BC2">
        <w:tc>
          <w:tcPr>
            <w:tcW w:w="1236" w:type="dxa"/>
            <w:vMerge/>
          </w:tcPr>
          <w:p w14:paraId="2FB78EFA"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06" w:type="dxa"/>
          </w:tcPr>
          <w:p w14:paraId="2FF4E17E"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Crowd-sourced route info input</w:t>
            </w:r>
          </w:p>
        </w:tc>
        <w:tc>
          <w:tcPr>
            <w:tcW w:w="3534" w:type="dxa"/>
            <w:gridSpan w:val="2"/>
          </w:tcPr>
          <w:p w14:paraId="607B5BF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Allow users to suggest routes or comment on existing routes for safety, quality, suitability for </w:t>
            </w:r>
            <w:proofErr w:type="spellStart"/>
            <w:r w:rsidRPr="007F6BC2">
              <w:rPr>
                <w:rFonts w:ascii="Calibri" w:eastAsia="Calibri" w:hAnsi="Calibri"/>
                <w:sz w:val="18"/>
                <w:szCs w:val="18"/>
              </w:rPr>
              <w:t>escooter</w:t>
            </w:r>
            <w:proofErr w:type="spellEnd"/>
            <w:r w:rsidRPr="007F6BC2">
              <w:rPr>
                <w:rFonts w:ascii="Calibri" w:eastAsia="Calibri" w:hAnsi="Calibri"/>
                <w:sz w:val="18"/>
                <w:szCs w:val="18"/>
              </w:rPr>
              <w:t xml:space="preserve"> or bike, </w:t>
            </w:r>
            <w:proofErr w:type="gramStart"/>
            <w:r w:rsidRPr="007F6BC2">
              <w:rPr>
                <w:rFonts w:ascii="Calibri" w:eastAsia="Calibri" w:hAnsi="Calibri"/>
                <w:sz w:val="18"/>
                <w:szCs w:val="18"/>
              </w:rPr>
              <w:t>wheelchair</w:t>
            </w:r>
            <w:proofErr w:type="gramEnd"/>
            <w:r w:rsidRPr="007F6BC2">
              <w:rPr>
                <w:rFonts w:ascii="Calibri" w:eastAsia="Calibri" w:hAnsi="Calibri"/>
                <w:sz w:val="18"/>
                <w:szCs w:val="18"/>
              </w:rPr>
              <w:t xml:space="preserve"> or buggy, etc.</w:t>
            </w:r>
          </w:p>
        </w:tc>
        <w:tc>
          <w:tcPr>
            <w:tcW w:w="5231" w:type="dxa"/>
          </w:tcPr>
          <w:p w14:paraId="7784E21B"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w:t>
            </w:r>
            <w:proofErr w:type="gramStart"/>
            <w:r w:rsidRPr="007F6BC2">
              <w:rPr>
                <w:rFonts w:ascii="Calibri" w:eastAsia="Calibri" w:hAnsi="Calibri"/>
                <w:sz w:val="18"/>
                <w:szCs w:val="18"/>
              </w:rPr>
              <w:t>will</w:t>
            </w:r>
            <w:proofErr w:type="gramEnd"/>
            <w:r w:rsidRPr="007F6BC2">
              <w:rPr>
                <w:rFonts w:ascii="Calibri" w:eastAsia="Calibri" w:hAnsi="Calibri"/>
                <w:sz w:val="18"/>
                <w:szCs w:val="18"/>
              </w:rPr>
              <w:t xml:space="preserve"> need a very efficient way for contributors to suggest new routes / shortcuts and check if paths suggested are suitable” userfp6</w:t>
            </w:r>
          </w:p>
        </w:tc>
        <w:tc>
          <w:tcPr>
            <w:tcW w:w="703" w:type="dxa"/>
            <w:vAlign w:val="center"/>
          </w:tcPr>
          <w:p w14:paraId="3FE326E9"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vAlign w:val="center"/>
          </w:tcPr>
          <w:p w14:paraId="0858914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48CA72C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19A27DF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6950874B" w14:textId="77777777" w:rsidTr="007F6BC2">
        <w:tc>
          <w:tcPr>
            <w:tcW w:w="1236" w:type="dxa"/>
            <w:vMerge/>
          </w:tcPr>
          <w:p w14:paraId="57065407"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18" w:type="dxa"/>
            <w:gridSpan w:val="2"/>
          </w:tcPr>
          <w:p w14:paraId="28D2734D"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Advance billing</w:t>
            </w:r>
          </w:p>
        </w:tc>
        <w:tc>
          <w:tcPr>
            <w:tcW w:w="3522" w:type="dxa"/>
          </w:tcPr>
          <w:p w14:paraId="2C9E13E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Support addition of credit online in advance, or allow users to buy tickets in advance</w:t>
            </w:r>
          </w:p>
        </w:tc>
        <w:tc>
          <w:tcPr>
            <w:tcW w:w="5231" w:type="dxa"/>
          </w:tcPr>
          <w:p w14:paraId="476DA6C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“It would be useful to be able to purchase tickets in advance” usermu15</w:t>
            </w:r>
          </w:p>
        </w:tc>
        <w:tc>
          <w:tcPr>
            <w:tcW w:w="703" w:type="dxa"/>
            <w:vAlign w:val="center"/>
          </w:tcPr>
          <w:p w14:paraId="54A527A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vAlign w:val="center"/>
          </w:tcPr>
          <w:p w14:paraId="5EEEB39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09" w:type="dxa"/>
            <w:vAlign w:val="center"/>
          </w:tcPr>
          <w:p w14:paraId="066D839A"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vAlign w:val="center"/>
          </w:tcPr>
          <w:p w14:paraId="325E5E33"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2</w:t>
            </w:r>
          </w:p>
        </w:tc>
      </w:tr>
      <w:tr w:rsidR="007F6BC2" w:rsidRPr="007F6BC2" w14:paraId="55C4E801" w14:textId="77777777" w:rsidTr="007F6BC2">
        <w:tc>
          <w:tcPr>
            <w:tcW w:w="1236" w:type="dxa"/>
            <w:vMerge/>
          </w:tcPr>
          <w:p w14:paraId="51632DFF"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18" w:type="dxa"/>
            <w:gridSpan w:val="2"/>
            <w:tcBorders>
              <w:bottom w:val="single" w:sz="4" w:space="0" w:color="auto"/>
            </w:tcBorders>
          </w:tcPr>
          <w:p w14:paraId="64E88319"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Share journey</w:t>
            </w:r>
          </w:p>
        </w:tc>
        <w:tc>
          <w:tcPr>
            <w:tcW w:w="3522" w:type="dxa"/>
            <w:tcBorders>
              <w:bottom w:val="single" w:sz="4" w:space="0" w:color="auto"/>
            </w:tcBorders>
          </w:tcPr>
          <w:p w14:paraId="46FA52C3"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Send a particular to others</w:t>
            </w:r>
          </w:p>
        </w:tc>
        <w:tc>
          <w:tcPr>
            <w:tcW w:w="5231" w:type="dxa"/>
            <w:tcBorders>
              <w:bottom w:val="single" w:sz="4" w:space="0" w:color="auto"/>
            </w:tcBorders>
          </w:tcPr>
          <w:p w14:paraId="0C45E646"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“Be able to send journey to phone and share with others” userfu12</w:t>
            </w:r>
          </w:p>
        </w:tc>
        <w:tc>
          <w:tcPr>
            <w:tcW w:w="703" w:type="dxa"/>
            <w:tcBorders>
              <w:bottom w:val="single" w:sz="4" w:space="0" w:color="auto"/>
            </w:tcBorders>
            <w:vAlign w:val="center"/>
          </w:tcPr>
          <w:p w14:paraId="709FC054"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783" w:type="dxa"/>
            <w:tcBorders>
              <w:bottom w:val="single" w:sz="4" w:space="0" w:color="auto"/>
            </w:tcBorders>
            <w:vAlign w:val="center"/>
          </w:tcPr>
          <w:p w14:paraId="3BA2397F"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tcBorders>
              <w:bottom w:val="single" w:sz="4" w:space="0" w:color="auto"/>
            </w:tcBorders>
            <w:vAlign w:val="center"/>
          </w:tcPr>
          <w:p w14:paraId="5984950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810" w:type="dxa"/>
            <w:tcBorders>
              <w:bottom w:val="single" w:sz="4" w:space="0" w:color="auto"/>
            </w:tcBorders>
            <w:vAlign w:val="center"/>
          </w:tcPr>
          <w:p w14:paraId="4E5609DB"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r w:rsidR="007F6BC2" w:rsidRPr="007F6BC2" w14:paraId="7C5E652B" w14:textId="77777777" w:rsidTr="007F6BC2">
        <w:tc>
          <w:tcPr>
            <w:tcW w:w="1236" w:type="dxa"/>
            <w:vMerge/>
            <w:tcBorders>
              <w:bottom w:val="single" w:sz="4" w:space="0" w:color="auto"/>
            </w:tcBorders>
          </w:tcPr>
          <w:p w14:paraId="7E05593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p>
        </w:tc>
        <w:tc>
          <w:tcPr>
            <w:tcW w:w="1918" w:type="dxa"/>
            <w:gridSpan w:val="2"/>
            <w:tcBorders>
              <w:top w:val="single" w:sz="4" w:space="0" w:color="auto"/>
              <w:bottom w:val="single" w:sz="4" w:space="0" w:color="auto"/>
            </w:tcBorders>
          </w:tcPr>
          <w:p w14:paraId="2E3C473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Feedback </w:t>
            </w:r>
          </w:p>
        </w:tc>
        <w:tc>
          <w:tcPr>
            <w:tcW w:w="3522" w:type="dxa"/>
            <w:tcBorders>
              <w:top w:val="single" w:sz="4" w:space="0" w:color="auto"/>
              <w:bottom w:val="single" w:sz="4" w:space="0" w:color="auto"/>
            </w:tcBorders>
          </w:tcPr>
          <w:p w14:paraId="598486F5"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System to feed data back to the DfT and service providers for system improvements (e.g., so they put on more services where required)</w:t>
            </w:r>
          </w:p>
        </w:tc>
        <w:tc>
          <w:tcPr>
            <w:tcW w:w="5231" w:type="dxa"/>
            <w:tcBorders>
              <w:top w:val="single" w:sz="4" w:space="0" w:color="auto"/>
              <w:bottom w:val="single" w:sz="4" w:space="0" w:color="auto"/>
            </w:tcBorders>
          </w:tcPr>
          <w:p w14:paraId="4C3A4284" w14:textId="77777777" w:rsidR="007F6BC2" w:rsidRPr="007F6BC2" w:rsidRDefault="007F6BC2" w:rsidP="007F6BC2">
            <w:pPr>
              <w:spacing w:beforeLines="20" w:before="48" w:afterLines="20" w:after="48" w:line="240" w:lineRule="auto"/>
              <w:ind w:firstLine="0"/>
              <w:rPr>
                <w:rFonts w:ascii="Calibri" w:eastAsia="Calibri" w:hAnsi="Calibri"/>
                <w:sz w:val="18"/>
                <w:szCs w:val="18"/>
              </w:rPr>
            </w:pPr>
            <w:r w:rsidRPr="007F6BC2">
              <w:rPr>
                <w:rFonts w:ascii="Calibri" w:eastAsia="Calibri" w:hAnsi="Calibri"/>
                <w:sz w:val="18"/>
                <w:szCs w:val="18"/>
              </w:rPr>
              <w:t xml:space="preserve">“I also think that the app, used in the right way, could give the department for transport useful insight </w:t>
            </w:r>
            <w:proofErr w:type="gramStart"/>
            <w:r w:rsidRPr="007F6BC2">
              <w:rPr>
                <w:rFonts w:ascii="Calibri" w:eastAsia="Calibri" w:hAnsi="Calibri"/>
                <w:sz w:val="18"/>
                <w:szCs w:val="18"/>
              </w:rPr>
              <w:t>in to</w:t>
            </w:r>
            <w:proofErr w:type="gramEnd"/>
            <w:r w:rsidRPr="007F6BC2">
              <w:rPr>
                <w:rFonts w:ascii="Calibri" w:eastAsia="Calibri" w:hAnsi="Calibri"/>
                <w:sz w:val="18"/>
                <w:szCs w:val="18"/>
              </w:rPr>
              <w:t xml:space="preserve"> people’s travel requirements, allowing them to offer services in areas that are lacking suitable public transport options” userfr9</w:t>
            </w:r>
          </w:p>
        </w:tc>
        <w:tc>
          <w:tcPr>
            <w:tcW w:w="703" w:type="dxa"/>
            <w:tcBorders>
              <w:top w:val="single" w:sz="4" w:space="0" w:color="auto"/>
              <w:bottom w:val="single" w:sz="4" w:space="0" w:color="auto"/>
            </w:tcBorders>
            <w:vAlign w:val="center"/>
          </w:tcPr>
          <w:p w14:paraId="72168FCD"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83" w:type="dxa"/>
            <w:tcBorders>
              <w:top w:val="single" w:sz="4" w:space="0" w:color="auto"/>
              <w:bottom w:val="single" w:sz="4" w:space="0" w:color="auto"/>
            </w:tcBorders>
            <w:vAlign w:val="center"/>
          </w:tcPr>
          <w:p w14:paraId="6697A11C"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0</w:t>
            </w:r>
          </w:p>
        </w:tc>
        <w:tc>
          <w:tcPr>
            <w:tcW w:w="709" w:type="dxa"/>
            <w:tcBorders>
              <w:top w:val="single" w:sz="4" w:space="0" w:color="auto"/>
              <w:bottom w:val="single" w:sz="4" w:space="0" w:color="auto"/>
            </w:tcBorders>
            <w:vAlign w:val="center"/>
          </w:tcPr>
          <w:p w14:paraId="620C8FE7"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c>
          <w:tcPr>
            <w:tcW w:w="810" w:type="dxa"/>
            <w:tcBorders>
              <w:top w:val="single" w:sz="4" w:space="0" w:color="auto"/>
              <w:bottom w:val="single" w:sz="4" w:space="0" w:color="auto"/>
            </w:tcBorders>
            <w:vAlign w:val="center"/>
          </w:tcPr>
          <w:p w14:paraId="16F97DDE" w14:textId="77777777" w:rsidR="007F6BC2" w:rsidRPr="007F6BC2" w:rsidRDefault="007F6BC2" w:rsidP="007F6BC2">
            <w:pPr>
              <w:spacing w:beforeLines="20" w:before="48" w:afterLines="20" w:after="48" w:line="240" w:lineRule="auto"/>
              <w:ind w:firstLine="0"/>
              <w:jc w:val="center"/>
              <w:rPr>
                <w:rFonts w:ascii="Calibri" w:eastAsia="Calibri" w:hAnsi="Calibri" w:cs="Calibri"/>
                <w:sz w:val="18"/>
                <w:szCs w:val="18"/>
              </w:rPr>
            </w:pPr>
            <w:r w:rsidRPr="007F6BC2">
              <w:rPr>
                <w:rFonts w:ascii="Calibri" w:eastAsia="Calibri" w:hAnsi="Calibri" w:cs="Calibri"/>
                <w:color w:val="000000"/>
                <w:sz w:val="18"/>
                <w:szCs w:val="18"/>
              </w:rPr>
              <w:t>1</w:t>
            </w:r>
          </w:p>
        </w:tc>
      </w:tr>
    </w:tbl>
    <w:p w14:paraId="32822329" w14:textId="77777777" w:rsidR="00DF39F4" w:rsidRDefault="00DF39F4" w:rsidP="00DF39F4"/>
    <w:p w14:paraId="28C504FB" w14:textId="77777777" w:rsidR="0003375E" w:rsidRPr="00DF39F4" w:rsidRDefault="0003375E" w:rsidP="00DF39F4"/>
    <w:p w14:paraId="3F72CC89" w14:textId="2ED6831B" w:rsidR="00DF39F4" w:rsidRPr="00DF39F4" w:rsidRDefault="00DF39F4" w:rsidP="00F33987">
      <w:pPr>
        <w:pStyle w:val="Heading2"/>
      </w:pPr>
      <w:r>
        <w:lastRenderedPageBreak/>
        <w:t>Table A</w:t>
      </w:r>
      <w:r w:rsidR="001A0D95">
        <w:t>2</w:t>
      </w:r>
      <w:r>
        <w:t>:</w:t>
      </w:r>
    </w:p>
    <w:p w14:paraId="4B00AE0F" w14:textId="538A8810" w:rsidR="00D814D8" w:rsidRDefault="00D814D8" w:rsidP="00D814D8">
      <w:pPr>
        <w:ind w:firstLine="0"/>
      </w:pPr>
      <w:r>
        <w:t>Table A</w:t>
      </w:r>
      <w:r w:rsidR="001A0D95">
        <w:t>2</w:t>
      </w:r>
      <w:r>
        <w:t xml:space="preserve">. Categorisation scheme for responses to the question </w:t>
      </w:r>
      <w:r w:rsidRPr="00367A6E">
        <w:rPr>
          <w:i/>
          <w:iCs/>
        </w:rPr>
        <w:t>“</w:t>
      </w:r>
      <w:r w:rsidRPr="00DE621E">
        <w:rPr>
          <w:i/>
          <w:iCs/>
        </w:rPr>
        <w:t>What information would you find most useful when planning journeys using active or public transport? What would the least useful type of information be?</w:t>
      </w:r>
      <w:r w:rsidRPr="00367A6E">
        <w:rPr>
          <w:i/>
          <w:iCs/>
        </w:rPr>
        <w:t>”</w:t>
      </w:r>
      <w:r>
        <w:t xml:space="preserve"> The number of times each category is present broken down by a participant’s home location.</w:t>
      </w:r>
    </w:p>
    <w:tbl>
      <w:tblPr>
        <w:tblStyle w:val="TableGrid1"/>
        <w:tblW w:w="14913" w:type="dxa"/>
        <w:tblInd w:w="-56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36"/>
        <w:gridCol w:w="1906"/>
        <w:gridCol w:w="3534"/>
        <w:gridCol w:w="5232"/>
        <w:gridCol w:w="703"/>
        <w:gridCol w:w="783"/>
        <w:gridCol w:w="709"/>
        <w:gridCol w:w="810"/>
      </w:tblGrid>
      <w:tr w:rsidR="00D814D8" w:rsidRPr="001B2268" w14:paraId="217823AD" w14:textId="77777777" w:rsidTr="000A3FC6">
        <w:trPr>
          <w:trHeight w:val="132"/>
        </w:trPr>
        <w:tc>
          <w:tcPr>
            <w:tcW w:w="1236" w:type="dxa"/>
            <w:vMerge w:val="restart"/>
            <w:tcBorders>
              <w:top w:val="single" w:sz="4" w:space="0" w:color="auto"/>
              <w:bottom w:val="single" w:sz="4" w:space="0" w:color="auto"/>
            </w:tcBorders>
            <w:vAlign w:val="center"/>
          </w:tcPr>
          <w:p w14:paraId="742253A2" w14:textId="77777777" w:rsidR="00D814D8" w:rsidRPr="001B2268" w:rsidRDefault="00D814D8" w:rsidP="000A3FC6">
            <w:pPr>
              <w:spacing w:beforeLines="20" w:before="48" w:afterLines="20" w:after="48" w:line="240" w:lineRule="auto"/>
              <w:ind w:firstLine="0"/>
              <w:jc w:val="center"/>
              <w:rPr>
                <w:rFonts w:ascii="Calibri" w:eastAsia="Calibri" w:hAnsi="Calibri"/>
                <w:b/>
                <w:bCs/>
                <w:sz w:val="18"/>
                <w:szCs w:val="18"/>
              </w:rPr>
            </w:pPr>
            <w:r w:rsidRPr="001B2268">
              <w:rPr>
                <w:rFonts w:ascii="Calibri" w:eastAsia="Calibri" w:hAnsi="Calibri"/>
                <w:b/>
                <w:bCs/>
                <w:sz w:val="18"/>
                <w:szCs w:val="18"/>
              </w:rPr>
              <w:t>Category</w:t>
            </w:r>
          </w:p>
        </w:tc>
        <w:tc>
          <w:tcPr>
            <w:tcW w:w="1906" w:type="dxa"/>
            <w:vMerge w:val="restart"/>
            <w:tcBorders>
              <w:top w:val="single" w:sz="4" w:space="0" w:color="auto"/>
              <w:bottom w:val="single" w:sz="4" w:space="0" w:color="auto"/>
            </w:tcBorders>
            <w:vAlign w:val="center"/>
          </w:tcPr>
          <w:p w14:paraId="63EF6270" w14:textId="77777777" w:rsidR="00D814D8" w:rsidRPr="001B2268" w:rsidRDefault="00D814D8" w:rsidP="000A3FC6">
            <w:pPr>
              <w:spacing w:beforeLines="20" w:before="48" w:afterLines="20" w:after="48" w:line="240" w:lineRule="auto"/>
              <w:ind w:firstLine="0"/>
              <w:jc w:val="center"/>
              <w:rPr>
                <w:rFonts w:ascii="Calibri" w:eastAsia="Calibri" w:hAnsi="Calibri"/>
                <w:b/>
                <w:bCs/>
                <w:sz w:val="18"/>
                <w:szCs w:val="18"/>
              </w:rPr>
            </w:pPr>
            <w:r w:rsidRPr="001B2268">
              <w:rPr>
                <w:rFonts w:ascii="Calibri" w:eastAsia="Calibri" w:hAnsi="Calibri"/>
                <w:b/>
                <w:bCs/>
                <w:sz w:val="18"/>
                <w:szCs w:val="18"/>
              </w:rPr>
              <w:t>Sub-category</w:t>
            </w:r>
          </w:p>
        </w:tc>
        <w:tc>
          <w:tcPr>
            <w:tcW w:w="3534" w:type="dxa"/>
            <w:vMerge w:val="restart"/>
            <w:tcBorders>
              <w:top w:val="single" w:sz="4" w:space="0" w:color="auto"/>
              <w:bottom w:val="single" w:sz="4" w:space="0" w:color="auto"/>
            </w:tcBorders>
            <w:vAlign w:val="center"/>
          </w:tcPr>
          <w:p w14:paraId="71A054CD" w14:textId="77777777" w:rsidR="00D814D8" w:rsidRPr="001B2268" w:rsidRDefault="00D814D8" w:rsidP="000A3FC6">
            <w:pPr>
              <w:spacing w:beforeLines="20" w:before="48" w:afterLines="20" w:after="48" w:line="240" w:lineRule="auto"/>
              <w:ind w:firstLine="0"/>
              <w:jc w:val="center"/>
              <w:rPr>
                <w:rFonts w:ascii="Calibri" w:eastAsia="Calibri" w:hAnsi="Calibri"/>
                <w:b/>
                <w:bCs/>
                <w:sz w:val="18"/>
                <w:szCs w:val="18"/>
              </w:rPr>
            </w:pPr>
            <w:r w:rsidRPr="001B2268">
              <w:rPr>
                <w:rFonts w:ascii="Calibri" w:eastAsia="Calibri" w:hAnsi="Calibri"/>
                <w:b/>
                <w:bCs/>
                <w:sz w:val="18"/>
                <w:szCs w:val="18"/>
              </w:rPr>
              <w:t>Description</w:t>
            </w:r>
          </w:p>
        </w:tc>
        <w:tc>
          <w:tcPr>
            <w:tcW w:w="5232" w:type="dxa"/>
            <w:vMerge w:val="restart"/>
            <w:tcBorders>
              <w:top w:val="single" w:sz="4" w:space="0" w:color="auto"/>
              <w:bottom w:val="single" w:sz="4" w:space="0" w:color="auto"/>
            </w:tcBorders>
            <w:vAlign w:val="center"/>
          </w:tcPr>
          <w:p w14:paraId="2EE22ED1" w14:textId="77777777" w:rsidR="00D814D8" w:rsidRPr="001B2268" w:rsidRDefault="00D814D8" w:rsidP="000A3FC6">
            <w:pPr>
              <w:spacing w:beforeLines="20" w:before="48" w:afterLines="20" w:after="48" w:line="240" w:lineRule="auto"/>
              <w:ind w:firstLine="0"/>
              <w:jc w:val="center"/>
              <w:rPr>
                <w:rFonts w:ascii="Calibri" w:eastAsia="Calibri" w:hAnsi="Calibri"/>
                <w:b/>
                <w:bCs/>
                <w:sz w:val="18"/>
                <w:szCs w:val="18"/>
              </w:rPr>
            </w:pPr>
            <w:r w:rsidRPr="001B2268">
              <w:rPr>
                <w:rFonts w:ascii="Calibri" w:eastAsia="Calibri" w:hAnsi="Calibri"/>
                <w:b/>
                <w:bCs/>
                <w:sz w:val="18"/>
                <w:szCs w:val="18"/>
              </w:rPr>
              <w:t>Example quote</w:t>
            </w:r>
          </w:p>
        </w:tc>
        <w:tc>
          <w:tcPr>
            <w:tcW w:w="3005" w:type="dxa"/>
            <w:gridSpan w:val="4"/>
            <w:tcBorders>
              <w:top w:val="single" w:sz="4" w:space="0" w:color="auto"/>
              <w:bottom w:val="single" w:sz="4" w:space="0" w:color="auto"/>
            </w:tcBorders>
            <w:vAlign w:val="center"/>
          </w:tcPr>
          <w:p w14:paraId="362AC298" w14:textId="77777777" w:rsidR="00D814D8" w:rsidRPr="001B2268" w:rsidRDefault="00D814D8" w:rsidP="000A3FC6">
            <w:pPr>
              <w:spacing w:beforeLines="20" w:before="48" w:afterLines="20" w:after="48" w:line="240" w:lineRule="auto"/>
              <w:ind w:firstLine="0"/>
              <w:jc w:val="center"/>
              <w:rPr>
                <w:rFonts w:ascii="Calibri" w:eastAsia="Calibri" w:hAnsi="Calibri" w:cs="Calibri"/>
                <w:b/>
                <w:bCs/>
                <w:sz w:val="18"/>
                <w:szCs w:val="18"/>
              </w:rPr>
            </w:pPr>
            <w:r w:rsidRPr="001B2268">
              <w:rPr>
                <w:rFonts w:ascii="Calibri" w:eastAsia="Calibri" w:hAnsi="Calibri" w:cs="Calibri"/>
                <w:b/>
                <w:bCs/>
                <w:sz w:val="18"/>
                <w:szCs w:val="18"/>
              </w:rPr>
              <w:t>Number of times mentioned</w:t>
            </w:r>
          </w:p>
        </w:tc>
      </w:tr>
      <w:tr w:rsidR="00D814D8" w:rsidRPr="001B2268" w14:paraId="4FAEB4CB" w14:textId="77777777" w:rsidTr="000A3FC6">
        <w:trPr>
          <w:trHeight w:val="154"/>
        </w:trPr>
        <w:tc>
          <w:tcPr>
            <w:tcW w:w="1236" w:type="dxa"/>
            <w:vMerge/>
            <w:tcBorders>
              <w:top w:val="single" w:sz="4" w:space="0" w:color="auto"/>
            </w:tcBorders>
            <w:vAlign w:val="center"/>
          </w:tcPr>
          <w:p w14:paraId="18FD7140" w14:textId="77777777" w:rsidR="00D814D8" w:rsidRPr="001B2268" w:rsidRDefault="00D814D8" w:rsidP="000A3FC6">
            <w:pPr>
              <w:spacing w:beforeLines="20" w:before="48" w:afterLines="20" w:after="48" w:line="240" w:lineRule="auto"/>
              <w:ind w:firstLine="0"/>
              <w:jc w:val="center"/>
              <w:rPr>
                <w:rFonts w:ascii="Calibri" w:eastAsia="Calibri" w:hAnsi="Calibri"/>
                <w:b/>
                <w:bCs/>
                <w:sz w:val="18"/>
                <w:szCs w:val="18"/>
              </w:rPr>
            </w:pPr>
          </w:p>
        </w:tc>
        <w:tc>
          <w:tcPr>
            <w:tcW w:w="1906" w:type="dxa"/>
            <w:vMerge/>
            <w:tcBorders>
              <w:top w:val="single" w:sz="4" w:space="0" w:color="auto"/>
            </w:tcBorders>
            <w:vAlign w:val="center"/>
          </w:tcPr>
          <w:p w14:paraId="4DEE7014" w14:textId="77777777" w:rsidR="00D814D8" w:rsidRPr="001B2268" w:rsidRDefault="00D814D8" w:rsidP="000A3FC6">
            <w:pPr>
              <w:spacing w:beforeLines="20" w:before="48" w:afterLines="20" w:after="48" w:line="240" w:lineRule="auto"/>
              <w:ind w:firstLine="0"/>
              <w:jc w:val="center"/>
              <w:rPr>
                <w:rFonts w:ascii="Calibri" w:eastAsia="Calibri" w:hAnsi="Calibri"/>
                <w:b/>
                <w:bCs/>
                <w:sz w:val="18"/>
                <w:szCs w:val="18"/>
              </w:rPr>
            </w:pPr>
          </w:p>
        </w:tc>
        <w:tc>
          <w:tcPr>
            <w:tcW w:w="3534" w:type="dxa"/>
            <w:vMerge/>
            <w:tcBorders>
              <w:top w:val="single" w:sz="4" w:space="0" w:color="auto"/>
            </w:tcBorders>
            <w:vAlign w:val="center"/>
          </w:tcPr>
          <w:p w14:paraId="4F4E8236" w14:textId="77777777" w:rsidR="00D814D8" w:rsidRPr="001B2268" w:rsidRDefault="00D814D8" w:rsidP="000A3FC6">
            <w:pPr>
              <w:spacing w:beforeLines="20" w:before="48" w:afterLines="20" w:after="48" w:line="240" w:lineRule="auto"/>
              <w:ind w:firstLine="0"/>
              <w:jc w:val="center"/>
              <w:rPr>
                <w:rFonts w:ascii="Calibri" w:eastAsia="Calibri" w:hAnsi="Calibri"/>
                <w:b/>
                <w:bCs/>
                <w:sz w:val="18"/>
                <w:szCs w:val="18"/>
              </w:rPr>
            </w:pPr>
          </w:p>
        </w:tc>
        <w:tc>
          <w:tcPr>
            <w:tcW w:w="5232" w:type="dxa"/>
            <w:vMerge/>
            <w:tcBorders>
              <w:top w:val="single" w:sz="4" w:space="0" w:color="auto"/>
            </w:tcBorders>
            <w:vAlign w:val="center"/>
          </w:tcPr>
          <w:p w14:paraId="11E62E62" w14:textId="77777777" w:rsidR="00D814D8" w:rsidRPr="001B2268" w:rsidRDefault="00D814D8" w:rsidP="000A3FC6">
            <w:pPr>
              <w:spacing w:beforeLines="20" w:before="48" w:afterLines="20" w:after="48" w:line="240" w:lineRule="auto"/>
              <w:ind w:firstLine="0"/>
              <w:jc w:val="center"/>
              <w:rPr>
                <w:rFonts w:ascii="Calibri" w:eastAsia="Calibri" w:hAnsi="Calibri"/>
                <w:b/>
                <w:bCs/>
                <w:sz w:val="18"/>
                <w:szCs w:val="18"/>
              </w:rPr>
            </w:pPr>
          </w:p>
        </w:tc>
        <w:tc>
          <w:tcPr>
            <w:tcW w:w="2195" w:type="dxa"/>
            <w:gridSpan w:val="3"/>
            <w:tcBorders>
              <w:top w:val="single" w:sz="4" w:space="0" w:color="auto"/>
            </w:tcBorders>
            <w:vAlign w:val="center"/>
          </w:tcPr>
          <w:p w14:paraId="468E1422" w14:textId="77777777" w:rsidR="00D814D8" w:rsidRPr="001B2268" w:rsidRDefault="00D814D8" w:rsidP="000A3FC6">
            <w:pPr>
              <w:spacing w:beforeLines="20" w:before="48" w:afterLines="20" w:after="48" w:line="240" w:lineRule="auto"/>
              <w:ind w:firstLine="0"/>
              <w:jc w:val="center"/>
              <w:rPr>
                <w:rFonts w:ascii="Calibri" w:eastAsia="Calibri" w:hAnsi="Calibri" w:cs="Calibri"/>
                <w:b/>
                <w:bCs/>
                <w:sz w:val="18"/>
                <w:szCs w:val="18"/>
              </w:rPr>
            </w:pPr>
            <w:r w:rsidRPr="001B2268">
              <w:rPr>
                <w:rFonts w:ascii="Calibri" w:eastAsia="Calibri" w:hAnsi="Calibri" w:cs="Calibri"/>
                <w:b/>
                <w:bCs/>
                <w:sz w:val="18"/>
                <w:szCs w:val="18"/>
              </w:rPr>
              <w:t>Participant home location</w:t>
            </w:r>
          </w:p>
        </w:tc>
        <w:tc>
          <w:tcPr>
            <w:tcW w:w="810" w:type="dxa"/>
            <w:vMerge w:val="restart"/>
            <w:tcBorders>
              <w:top w:val="single" w:sz="4" w:space="0" w:color="auto"/>
            </w:tcBorders>
            <w:vAlign w:val="center"/>
          </w:tcPr>
          <w:p w14:paraId="53A72E79" w14:textId="77777777" w:rsidR="00D814D8" w:rsidRPr="001B2268" w:rsidRDefault="00D814D8" w:rsidP="000A3FC6">
            <w:pPr>
              <w:spacing w:beforeLines="20" w:before="48" w:afterLines="20" w:after="48" w:line="240" w:lineRule="auto"/>
              <w:ind w:firstLine="0"/>
              <w:jc w:val="center"/>
              <w:rPr>
                <w:rFonts w:ascii="Calibri" w:eastAsia="Calibri" w:hAnsi="Calibri" w:cs="Calibri"/>
                <w:b/>
                <w:bCs/>
                <w:sz w:val="18"/>
                <w:szCs w:val="18"/>
              </w:rPr>
            </w:pPr>
            <w:r w:rsidRPr="001B2268">
              <w:rPr>
                <w:rFonts w:ascii="Calibri" w:eastAsia="Calibri" w:hAnsi="Calibri" w:cs="Calibri"/>
                <w:b/>
                <w:bCs/>
                <w:sz w:val="18"/>
                <w:szCs w:val="18"/>
              </w:rPr>
              <w:t>Total</w:t>
            </w:r>
          </w:p>
        </w:tc>
      </w:tr>
      <w:tr w:rsidR="00D814D8" w:rsidRPr="001B2268" w14:paraId="4E2CF875" w14:textId="77777777" w:rsidTr="000A3FC6">
        <w:trPr>
          <w:trHeight w:val="162"/>
        </w:trPr>
        <w:tc>
          <w:tcPr>
            <w:tcW w:w="1236" w:type="dxa"/>
            <w:vMerge/>
            <w:vAlign w:val="center"/>
          </w:tcPr>
          <w:p w14:paraId="7C5AAB9B" w14:textId="77777777" w:rsidR="00D814D8" w:rsidRPr="001B2268" w:rsidRDefault="00D814D8" w:rsidP="000A3FC6">
            <w:pPr>
              <w:spacing w:beforeLines="20" w:before="48" w:afterLines="20" w:after="48" w:line="240" w:lineRule="auto"/>
              <w:ind w:firstLine="0"/>
              <w:jc w:val="center"/>
              <w:rPr>
                <w:rFonts w:ascii="Calibri" w:eastAsia="Calibri" w:hAnsi="Calibri"/>
                <w:sz w:val="18"/>
                <w:szCs w:val="18"/>
              </w:rPr>
            </w:pPr>
          </w:p>
        </w:tc>
        <w:tc>
          <w:tcPr>
            <w:tcW w:w="1906" w:type="dxa"/>
            <w:vMerge/>
            <w:vAlign w:val="center"/>
          </w:tcPr>
          <w:p w14:paraId="3D764DAC" w14:textId="77777777" w:rsidR="00D814D8" w:rsidRPr="001B2268" w:rsidRDefault="00D814D8" w:rsidP="000A3FC6">
            <w:pPr>
              <w:spacing w:beforeLines="20" w:before="48" w:afterLines="20" w:after="48" w:line="240" w:lineRule="auto"/>
              <w:ind w:firstLine="0"/>
              <w:jc w:val="center"/>
              <w:rPr>
                <w:rFonts w:ascii="Calibri" w:eastAsia="Calibri" w:hAnsi="Calibri"/>
                <w:sz w:val="18"/>
                <w:szCs w:val="18"/>
              </w:rPr>
            </w:pPr>
          </w:p>
        </w:tc>
        <w:tc>
          <w:tcPr>
            <w:tcW w:w="3534" w:type="dxa"/>
            <w:vMerge/>
            <w:vAlign w:val="center"/>
          </w:tcPr>
          <w:p w14:paraId="7E8E9CC4" w14:textId="77777777" w:rsidR="00D814D8" w:rsidRPr="001B2268" w:rsidRDefault="00D814D8" w:rsidP="000A3FC6">
            <w:pPr>
              <w:spacing w:beforeLines="20" w:before="48" w:afterLines="20" w:after="48" w:line="240" w:lineRule="auto"/>
              <w:ind w:firstLine="0"/>
              <w:jc w:val="center"/>
              <w:rPr>
                <w:rFonts w:ascii="Calibri" w:eastAsia="Calibri" w:hAnsi="Calibri"/>
                <w:sz w:val="18"/>
                <w:szCs w:val="18"/>
              </w:rPr>
            </w:pPr>
          </w:p>
        </w:tc>
        <w:tc>
          <w:tcPr>
            <w:tcW w:w="5232" w:type="dxa"/>
            <w:vMerge/>
            <w:vAlign w:val="center"/>
          </w:tcPr>
          <w:p w14:paraId="402110E0" w14:textId="77777777" w:rsidR="00D814D8" w:rsidRPr="001B2268" w:rsidRDefault="00D814D8" w:rsidP="000A3FC6">
            <w:pPr>
              <w:spacing w:beforeLines="20" w:before="48" w:afterLines="20" w:after="48" w:line="240" w:lineRule="auto"/>
              <w:ind w:firstLine="0"/>
              <w:jc w:val="center"/>
              <w:rPr>
                <w:rFonts w:ascii="Calibri" w:eastAsia="Calibri" w:hAnsi="Calibri"/>
                <w:sz w:val="18"/>
                <w:szCs w:val="18"/>
              </w:rPr>
            </w:pPr>
          </w:p>
        </w:tc>
        <w:tc>
          <w:tcPr>
            <w:tcW w:w="703" w:type="dxa"/>
            <w:vAlign w:val="center"/>
          </w:tcPr>
          <w:p w14:paraId="4F913D03" w14:textId="77777777" w:rsidR="00D814D8" w:rsidRPr="001B2268" w:rsidRDefault="00D814D8" w:rsidP="000A3FC6">
            <w:pPr>
              <w:spacing w:beforeLines="20" w:before="48" w:afterLines="20" w:after="48" w:line="240" w:lineRule="auto"/>
              <w:ind w:firstLine="0"/>
              <w:jc w:val="center"/>
              <w:rPr>
                <w:rFonts w:ascii="Calibri" w:eastAsia="Calibri" w:hAnsi="Calibri" w:cs="Calibri"/>
                <w:b/>
                <w:bCs/>
                <w:sz w:val="18"/>
                <w:szCs w:val="18"/>
              </w:rPr>
            </w:pPr>
            <w:r w:rsidRPr="001B2268">
              <w:rPr>
                <w:rFonts w:ascii="Calibri" w:eastAsia="Calibri" w:hAnsi="Calibri" w:cs="Calibri"/>
                <w:b/>
                <w:bCs/>
                <w:sz w:val="18"/>
                <w:szCs w:val="18"/>
              </w:rPr>
              <w:t>Urban</w:t>
            </w:r>
          </w:p>
        </w:tc>
        <w:tc>
          <w:tcPr>
            <w:tcW w:w="783" w:type="dxa"/>
            <w:vAlign w:val="center"/>
          </w:tcPr>
          <w:p w14:paraId="11DE7B8D" w14:textId="77777777" w:rsidR="00D814D8" w:rsidRPr="001B2268" w:rsidRDefault="00D814D8" w:rsidP="000A3FC6">
            <w:pPr>
              <w:spacing w:beforeLines="20" w:before="48" w:afterLines="20" w:after="48" w:line="240" w:lineRule="auto"/>
              <w:ind w:firstLine="0"/>
              <w:jc w:val="center"/>
              <w:rPr>
                <w:rFonts w:ascii="Calibri" w:eastAsia="Calibri" w:hAnsi="Calibri" w:cs="Calibri"/>
                <w:b/>
                <w:bCs/>
                <w:sz w:val="18"/>
                <w:szCs w:val="18"/>
              </w:rPr>
            </w:pPr>
            <w:r w:rsidRPr="001B2268">
              <w:rPr>
                <w:rFonts w:ascii="Calibri" w:eastAsia="Calibri" w:hAnsi="Calibri" w:cs="Calibri"/>
                <w:b/>
                <w:bCs/>
                <w:sz w:val="18"/>
                <w:szCs w:val="18"/>
              </w:rPr>
              <w:t>Peri-urban</w:t>
            </w:r>
          </w:p>
        </w:tc>
        <w:tc>
          <w:tcPr>
            <w:tcW w:w="709" w:type="dxa"/>
            <w:vAlign w:val="center"/>
          </w:tcPr>
          <w:p w14:paraId="1F369370" w14:textId="77777777" w:rsidR="00D814D8" w:rsidRPr="001B2268" w:rsidRDefault="00D814D8" w:rsidP="000A3FC6">
            <w:pPr>
              <w:spacing w:beforeLines="20" w:before="48" w:afterLines="20" w:after="48" w:line="240" w:lineRule="auto"/>
              <w:ind w:firstLine="0"/>
              <w:jc w:val="center"/>
              <w:rPr>
                <w:rFonts w:ascii="Calibri" w:eastAsia="Calibri" w:hAnsi="Calibri" w:cs="Calibri"/>
                <w:b/>
                <w:bCs/>
                <w:sz w:val="18"/>
                <w:szCs w:val="18"/>
              </w:rPr>
            </w:pPr>
            <w:r w:rsidRPr="001B2268">
              <w:rPr>
                <w:rFonts w:ascii="Calibri" w:eastAsia="Calibri" w:hAnsi="Calibri" w:cs="Calibri"/>
                <w:b/>
                <w:bCs/>
                <w:sz w:val="18"/>
                <w:szCs w:val="18"/>
              </w:rPr>
              <w:t>Rural</w:t>
            </w:r>
          </w:p>
        </w:tc>
        <w:tc>
          <w:tcPr>
            <w:tcW w:w="810" w:type="dxa"/>
            <w:vMerge/>
            <w:vAlign w:val="center"/>
          </w:tcPr>
          <w:p w14:paraId="0BC2E08B"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p>
        </w:tc>
      </w:tr>
      <w:tr w:rsidR="00D814D8" w:rsidRPr="001B2268" w14:paraId="381E3576" w14:textId="77777777" w:rsidTr="000A3FC6">
        <w:trPr>
          <w:trHeight w:val="259"/>
        </w:trPr>
        <w:tc>
          <w:tcPr>
            <w:tcW w:w="1236" w:type="dxa"/>
            <w:vMerge w:val="restart"/>
          </w:tcPr>
          <w:p w14:paraId="2E4470A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Information</w:t>
            </w:r>
          </w:p>
        </w:tc>
        <w:tc>
          <w:tcPr>
            <w:tcW w:w="1906" w:type="dxa"/>
          </w:tcPr>
          <w:p w14:paraId="12A38454"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Route options and information</w:t>
            </w:r>
          </w:p>
        </w:tc>
        <w:tc>
          <w:tcPr>
            <w:tcW w:w="3534" w:type="dxa"/>
          </w:tcPr>
          <w:p w14:paraId="2618381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Information on route services, maps, timings, timetables, legs, platforms, etc. for all stops, whole routes, with good mapping. Give options.</w:t>
            </w:r>
          </w:p>
        </w:tc>
        <w:tc>
          <w:tcPr>
            <w:tcW w:w="5232" w:type="dxa"/>
          </w:tcPr>
          <w:p w14:paraId="0A2BF52A"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“Options - that is the other much needed source of information - if you put in your start point and your destination, how about something that gives you the options for making that journey (which it is accepted will be multi-modal) and the price/time to complete” usermp11</w:t>
            </w:r>
          </w:p>
        </w:tc>
        <w:tc>
          <w:tcPr>
            <w:tcW w:w="703" w:type="dxa"/>
            <w:vAlign w:val="center"/>
          </w:tcPr>
          <w:p w14:paraId="536911F1"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22</w:t>
            </w:r>
          </w:p>
        </w:tc>
        <w:tc>
          <w:tcPr>
            <w:tcW w:w="783" w:type="dxa"/>
            <w:vAlign w:val="center"/>
          </w:tcPr>
          <w:p w14:paraId="00E2218C"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17</w:t>
            </w:r>
          </w:p>
        </w:tc>
        <w:tc>
          <w:tcPr>
            <w:tcW w:w="709" w:type="dxa"/>
            <w:vAlign w:val="center"/>
          </w:tcPr>
          <w:p w14:paraId="7E2DA6E9"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7</w:t>
            </w:r>
          </w:p>
        </w:tc>
        <w:tc>
          <w:tcPr>
            <w:tcW w:w="810" w:type="dxa"/>
            <w:vAlign w:val="center"/>
          </w:tcPr>
          <w:p w14:paraId="38693B8C"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46</w:t>
            </w:r>
          </w:p>
        </w:tc>
      </w:tr>
      <w:tr w:rsidR="00D814D8" w:rsidRPr="001B2268" w14:paraId="74FBA8E7" w14:textId="77777777" w:rsidTr="000A3FC6">
        <w:trPr>
          <w:trHeight w:val="259"/>
        </w:trPr>
        <w:tc>
          <w:tcPr>
            <w:tcW w:w="1236" w:type="dxa"/>
            <w:vMerge/>
          </w:tcPr>
          <w:p w14:paraId="79F5D445"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66DD4430"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Live service information</w:t>
            </w:r>
          </w:p>
        </w:tc>
        <w:tc>
          <w:tcPr>
            <w:tcW w:w="3534" w:type="dxa"/>
          </w:tcPr>
          <w:p w14:paraId="518DDFA5"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Tracking live location and current estimated arrival times (inc. delays, cancellations, etc.)</w:t>
            </w:r>
          </w:p>
        </w:tc>
        <w:tc>
          <w:tcPr>
            <w:tcW w:w="5232" w:type="dxa"/>
          </w:tcPr>
          <w:p w14:paraId="4AC9A098"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“The most useful information when planning journeys is up to date live and accurate information about the service” userfr9</w:t>
            </w:r>
          </w:p>
        </w:tc>
        <w:tc>
          <w:tcPr>
            <w:tcW w:w="703" w:type="dxa"/>
            <w:vAlign w:val="center"/>
          </w:tcPr>
          <w:p w14:paraId="3422D763"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19</w:t>
            </w:r>
          </w:p>
        </w:tc>
        <w:tc>
          <w:tcPr>
            <w:tcW w:w="783" w:type="dxa"/>
            <w:vAlign w:val="center"/>
          </w:tcPr>
          <w:p w14:paraId="37ADC795"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39</w:t>
            </w:r>
          </w:p>
        </w:tc>
        <w:tc>
          <w:tcPr>
            <w:tcW w:w="709" w:type="dxa"/>
            <w:vAlign w:val="center"/>
          </w:tcPr>
          <w:p w14:paraId="20CE7812"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14</w:t>
            </w:r>
          </w:p>
        </w:tc>
        <w:tc>
          <w:tcPr>
            <w:tcW w:w="810" w:type="dxa"/>
            <w:vAlign w:val="center"/>
          </w:tcPr>
          <w:p w14:paraId="2BE11552"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72</w:t>
            </w:r>
          </w:p>
        </w:tc>
      </w:tr>
      <w:tr w:rsidR="00D814D8" w:rsidRPr="001B2268" w14:paraId="35DF278B" w14:textId="77777777" w:rsidTr="000A3FC6">
        <w:trPr>
          <w:trHeight w:val="259"/>
        </w:trPr>
        <w:tc>
          <w:tcPr>
            <w:tcW w:w="1236" w:type="dxa"/>
            <w:vMerge/>
          </w:tcPr>
          <w:p w14:paraId="758B9602"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0706C0B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Journey time</w:t>
            </w:r>
          </w:p>
        </w:tc>
        <w:tc>
          <w:tcPr>
            <w:tcW w:w="3534" w:type="dxa"/>
          </w:tcPr>
          <w:p w14:paraId="291CEFCC"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Total journey times, arrival times, and wait times, and comparisons between modes</w:t>
            </w:r>
          </w:p>
        </w:tc>
        <w:tc>
          <w:tcPr>
            <w:tcW w:w="5232" w:type="dxa"/>
          </w:tcPr>
          <w:p w14:paraId="5628367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“The travel times as a given (the most important aspect for me)” usermixu8</w:t>
            </w:r>
          </w:p>
        </w:tc>
        <w:tc>
          <w:tcPr>
            <w:tcW w:w="703" w:type="dxa"/>
            <w:vAlign w:val="center"/>
          </w:tcPr>
          <w:p w14:paraId="5FBEF090"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20</w:t>
            </w:r>
          </w:p>
        </w:tc>
        <w:tc>
          <w:tcPr>
            <w:tcW w:w="783" w:type="dxa"/>
            <w:vAlign w:val="center"/>
          </w:tcPr>
          <w:p w14:paraId="3B1FA30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9</w:t>
            </w:r>
          </w:p>
        </w:tc>
        <w:tc>
          <w:tcPr>
            <w:tcW w:w="709" w:type="dxa"/>
            <w:vAlign w:val="center"/>
          </w:tcPr>
          <w:p w14:paraId="47BDE76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c>
          <w:tcPr>
            <w:tcW w:w="810" w:type="dxa"/>
            <w:vAlign w:val="center"/>
          </w:tcPr>
          <w:p w14:paraId="5B646763"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32</w:t>
            </w:r>
          </w:p>
        </w:tc>
      </w:tr>
      <w:tr w:rsidR="00D814D8" w:rsidRPr="001B2268" w14:paraId="63488414" w14:textId="77777777" w:rsidTr="000A3FC6">
        <w:trPr>
          <w:trHeight w:val="259"/>
        </w:trPr>
        <w:tc>
          <w:tcPr>
            <w:tcW w:w="1236" w:type="dxa"/>
            <w:vMerge/>
          </w:tcPr>
          <w:p w14:paraId="4CFCCC8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193F0008"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Cost and fares</w:t>
            </w:r>
          </w:p>
        </w:tc>
        <w:tc>
          <w:tcPr>
            <w:tcW w:w="3534" w:type="dxa"/>
          </w:tcPr>
          <w:p w14:paraId="20F0F41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Including whole journey and leg costs, comparison against petrol and parking costs, fare details, reveal cheapest fare </w:t>
            </w:r>
          </w:p>
        </w:tc>
        <w:tc>
          <w:tcPr>
            <w:tcW w:w="5232" w:type="dxa"/>
          </w:tcPr>
          <w:p w14:paraId="56D1179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 still look at the cost of the journey in all cases to compare prices whether to take the car or take public transport. I add up all the costs usually (tickets + car park) vs taking my car to the location” userfu11</w:t>
            </w:r>
          </w:p>
        </w:tc>
        <w:tc>
          <w:tcPr>
            <w:tcW w:w="703" w:type="dxa"/>
            <w:vAlign w:val="center"/>
          </w:tcPr>
          <w:p w14:paraId="2E837BD0"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16</w:t>
            </w:r>
          </w:p>
        </w:tc>
        <w:tc>
          <w:tcPr>
            <w:tcW w:w="783" w:type="dxa"/>
            <w:vAlign w:val="center"/>
          </w:tcPr>
          <w:p w14:paraId="0531A0A0"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21</w:t>
            </w:r>
          </w:p>
        </w:tc>
        <w:tc>
          <w:tcPr>
            <w:tcW w:w="709" w:type="dxa"/>
            <w:vAlign w:val="center"/>
          </w:tcPr>
          <w:p w14:paraId="5BEBC73B"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9</w:t>
            </w:r>
          </w:p>
        </w:tc>
        <w:tc>
          <w:tcPr>
            <w:tcW w:w="810" w:type="dxa"/>
            <w:vAlign w:val="center"/>
          </w:tcPr>
          <w:p w14:paraId="7F47099B"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46</w:t>
            </w:r>
          </w:p>
        </w:tc>
      </w:tr>
      <w:tr w:rsidR="00D814D8" w:rsidRPr="001B2268" w14:paraId="0AE647B1" w14:textId="77777777" w:rsidTr="000A3FC6">
        <w:trPr>
          <w:trHeight w:val="259"/>
        </w:trPr>
        <w:tc>
          <w:tcPr>
            <w:tcW w:w="1236" w:type="dxa"/>
            <w:vMerge/>
          </w:tcPr>
          <w:p w14:paraId="6FFFEE5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48689D0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Deals</w:t>
            </w:r>
          </w:p>
        </w:tc>
        <w:tc>
          <w:tcPr>
            <w:tcW w:w="3534" w:type="dxa"/>
          </w:tcPr>
          <w:p w14:paraId="705E2DAD"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Information on the deals and discounts available; suggest ways to save money including splitting train tickets</w:t>
            </w:r>
          </w:p>
        </w:tc>
        <w:tc>
          <w:tcPr>
            <w:tcW w:w="5232" w:type="dxa"/>
          </w:tcPr>
          <w:p w14:paraId="680B2EE5"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w:t>
            </w:r>
            <w:proofErr w:type="gramStart"/>
            <w:r w:rsidRPr="001B2268">
              <w:rPr>
                <w:rFonts w:ascii="Calibri" w:eastAsia="Calibri" w:hAnsi="Calibri"/>
                <w:sz w:val="18"/>
                <w:szCs w:val="18"/>
              </w:rPr>
              <w:t>there</w:t>
            </w:r>
            <w:proofErr w:type="gramEnd"/>
            <w:r w:rsidRPr="001B2268">
              <w:rPr>
                <w:rFonts w:ascii="Calibri" w:eastAsia="Calibri" w:hAnsi="Calibri"/>
                <w:sz w:val="18"/>
                <w:szCs w:val="18"/>
              </w:rPr>
              <w:t xml:space="preserve"> is never any info on bus ticket prices other than a very standard single or return - where's the evening deal one?” userfp18</w:t>
            </w:r>
          </w:p>
        </w:tc>
        <w:tc>
          <w:tcPr>
            <w:tcW w:w="703" w:type="dxa"/>
            <w:vAlign w:val="center"/>
          </w:tcPr>
          <w:p w14:paraId="1012FA82"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5</w:t>
            </w:r>
          </w:p>
        </w:tc>
        <w:tc>
          <w:tcPr>
            <w:tcW w:w="783" w:type="dxa"/>
            <w:vAlign w:val="center"/>
          </w:tcPr>
          <w:p w14:paraId="4321159C"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4</w:t>
            </w:r>
          </w:p>
        </w:tc>
        <w:tc>
          <w:tcPr>
            <w:tcW w:w="709" w:type="dxa"/>
            <w:vAlign w:val="center"/>
          </w:tcPr>
          <w:p w14:paraId="6746C6F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810" w:type="dxa"/>
            <w:vAlign w:val="center"/>
          </w:tcPr>
          <w:p w14:paraId="214C65B3"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10</w:t>
            </w:r>
          </w:p>
        </w:tc>
      </w:tr>
      <w:tr w:rsidR="00D814D8" w:rsidRPr="001B2268" w14:paraId="35DC64B9" w14:textId="77777777" w:rsidTr="000A3FC6">
        <w:trPr>
          <w:trHeight w:val="259"/>
        </w:trPr>
        <w:tc>
          <w:tcPr>
            <w:tcW w:w="1236" w:type="dxa"/>
            <w:vMerge/>
          </w:tcPr>
          <w:p w14:paraId="3F59059A"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5538B68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Stations and stops </w:t>
            </w:r>
          </w:p>
        </w:tc>
        <w:tc>
          <w:tcPr>
            <w:tcW w:w="3534" w:type="dxa"/>
          </w:tcPr>
          <w:p w14:paraId="7BBFC4EA"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Including locations and layouts, available facilities and shelter, and local shops and cafes, including info on presence and status</w:t>
            </w:r>
          </w:p>
        </w:tc>
        <w:tc>
          <w:tcPr>
            <w:tcW w:w="5232" w:type="dxa"/>
          </w:tcPr>
          <w:p w14:paraId="06F23DB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“It's also useful to know if there's any facilities at stops for example food outlets or toilets and if these are in working order so you can plan a longer journey more effectively” userfu8</w:t>
            </w:r>
          </w:p>
        </w:tc>
        <w:tc>
          <w:tcPr>
            <w:tcW w:w="703" w:type="dxa"/>
            <w:vAlign w:val="center"/>
          </w:tcPr>
          <w:p w14:paraId="1636874D"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15</w:t>
            </w:r>
          </w:p>
        </w:tc>
        <w:tc>
          <w:tcPr>
            <w:tcW w:w="783" w:type="dxa"/>
            <w:vAlign w:val="center"/>
          </w:tcPr>
          <w:p w14:paraId="44F1451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17</w:t>
            </w:r>
          </w:p>
        </w:tc>
        <w:tc>
          <w:tcPr>
            <w:tcW w:w="709" w:type="dxa"/>
            <w:vAlign w:val="center"/>
          </w:tcPr>
          <w:p w14:paraId="76F3DB4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810" w:type="dxa"/>
            <w:vAlign w:val="center"/>
          </w:tcPr>
          <w:p w14:paraId="042FB91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33</w:t>
            </w:r>
          </w:p>
        </w:tc>
      </w:tr>
      <w:tr w:rsidR="00D814D8" w:rsidRPr="001B2268" w14:paraId="41E1956F" w14:textId="77777777" w:rsidTr="000A3FC6">
        <w:trPr>
          <w:trHeight w:val="259"/>
        </w:trPr>
        <w:tc>
          <w:tcPr>
            <w:tcW w:w="1236" w:type="dxa"/>
            <w:vMerge/>
          </w:tcPr>
          <w:p w14:paraId="6310DDFA"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1920B8A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On-board services</w:t>
            </w:r>
          </w:p>
        </w:tc>
        <w:tc>
          <w:tcPr>
            <w:tcW w:w="3534" w:type="dxa"/>
          </w:tcPr>
          <w:p w14:paraId="1759C487"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Including types of carriage, toilets, charging facilities, no. of bikes </w:t>
            </w:r>
            <w:proofErr w:type="gramStart"/>
            <w:r w:rsidRPr="001B2268">
              <w:rPr>
                <w:rFonts w:ascii="Calibri" w:eastAsia="Calibri" w:hAnsi="Calibri"/>
                <w:sz w:val="18"/>
                <w:szCs w:val="18"/>
              </w:rPr>
              <w:t>allowed,</w:t>
            </w:r>
            <w:proofErr w:type="gramEnd"/>
            <w:r w:rsidRPr="001B2268">
              <w:rPr>
                <w:rFonts w:ascii="Calibri" w:eastAsia="Calibri" w:hAnsi="Calibri"/>
                <w:sz w:val="18"/>
                <w:szCs w:val="18"/>
              </w:rPr>
              <w:t xml:space="preserve"> availability of space on bus for buggies or wheelchairs, etc.</w:t>
            </w:r>
          </w:p>
        </w:tc>
        <w:tc>
          <w:tcPr>
            <w:tcW w:w="5232" w:type="dxa"/>
          </w:tcPr>
          <w:p w14:paraId="69D5364C"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“On trains for example it would be useful to know the type of train and what facilities it has. My heart sinks when the clapped-out Southern '</w:t>
            </w:r>
            <w:proofErr w:type="spellStart"/>
            <w:r w:rsidRPr="001B2268">
              <w:rPr>
                <w:rFonts w:ascii="Calibri" w:eastAsia="Calibri" w:hAnsi="Calibri"/>
                <w:sz w:val="18"/>
                <w:szCs w:val="18"/>
              </w:rPr>
              <w:t>Coastway</w:t>
            </w:r>
            <w:proofErr w:type="spellEnd"/>
            <w:r w:rsidRPr="001B2268">
              <w:rPr>
                <w:rFonts w:ascii="Calibri" w:eastAsia="Calibri" w:hAnsi="Calibri"/>
                <w:sz w:val="18"/>
                <w:szCs w:val="18"/>
              </w:rPr>
              <w:t xml:space="preserve">' trains trundle into the station. You know you will be crammed into an old carriage with no tables, no toilets, no </w:t>
            </w:r>
            <w:r w:rsidRPr="001B2268">
              <w:rPr>
                <w:rFonts w:ascii="Calibri" w:eastAsia="Calibri" w:hAnsi="Calibri"/>
                <w:sz w:val="18"/>
                <w:szCs w:val="18"/>
              </w:rPr>
              <w:lastRenderedPageBreak/>
              <w:t xml:space="preserve">charging </w:t>
            </w:r>
            <w:proofErr w:type="gramStart"/>
            <w:r w:rsidRPr="001B2268">
              <w:rPr>
                <w:rFonts w:ascii="Calibri" w:eastAsia="Calibri" w:hAnsi="Calibri"/>
                <w:sz w:val="18"/>
                <w:szCs w:val="18"/>
              </w:rPr>
              <w:t>points</w:t>
            </w:r>
            <w:proofErr w:type="gramEnd"/>
            <w:r w:rsidRPr="001B2268">
              <w:rPr>
                <w:rFonts w:ascii="Calibri" w:eastAsia="Calibri" w:hAnsi="Calibri"/>
                <w:sz w:val="18"/>
                <w:szCs w:val="18"/>
              </w:rPr>
              <w:t xml:space="preserve"> and a lot of background noise for the entire journey” usermu10</w:t>
            </w:r>
          </w:p>
        </w:tc>
        <w:tc>
          <w:tcPr>
            <w:tcW w:w="703" w:type="dxa"/>
            <w:vAlign w:val="center"/>
          </w:tcPr>
          <w:p w14:paraId="3390F7D9"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lastRenderedPageBreak/>
              <w:t>10</w:t>
            </w:r>
          </w:p>
        </w:tc>
        <w:tc>
          <w:tcPr>
            <w:tcW w:w="783" w:type="dxa"/>
            <w:vAlign w:val="center"/>
          </w:tcPr>
          <w:p w14:paraId="5B810B6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4</w:t>
            </w:r>
          </w:p>
        </w:tc>
        <w:tc>
          <w:tcPr>
            <w:tcW w:w="709" w:type="dxa"/>
            <w:vAlign w:val="center"/>
          </w:tcPr>
          <w:p w14:paraId="00A085BB"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810" w:type="dxa"/>
            <w:vAlign w:val="center"/>
          </w:tcPr>
          <w:p w14:paraId="293719B2"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16</w:t>
            </w:r>
          </w:p>
        </w:tc>
      </w:tr>
      <w:tr w:rsidR="00D814D8" w:rsidRPr="001B2268" w14:paraId="7E99A887" w14:textId="77777777" w:rsidTr="000A3FC6">
        <w:trPr>
          <w:trHeight w:val="259"/>
        </w:trPr>
        <w:tc>
          <w:tcPr>
            <w:tcW w:w="1236" w:type="dxa"/>
            <w:vMerge/>
          </w:tcPr>
          <w:p w14:paraId="062EAB84"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47769D3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Human staff</w:t>
            </w:r>
          </w:p>
        </w:tc>
        <w:tc>
          <w:tcPr>
            <w:tcW w:w="3534" w:type="dxa"/>
          </w:tcPr>
          <w:p w14:paraId="2C799AD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Presence of human staff members on services or at stations</w:t>
            </w:r>
          </w:p>
        </w:tc>
        <w:tc>
          <w:tcPr>
            <w:tcW w:w="5232" w:type="dxa"/>
          </w:tcPr>
          <w:p w14:paraId="50365132"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“Is there a human being on site at all in case there are any problems” userfr13</w:t>
            </w:r>
          </w:p>
        </w:tc>
        <w:tc>
          <w:tcPr>
            <w:tcW w:w="703" w:type="dxa"/>
            <w:vAlign w:val="center"/>
          </w:tcPr>
          <w:p w14:paraId="4ED5C740"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83" w:type="dxa"/>
            <w:vAlign w:val="center"/>
          </w:tcPr>
          <w:p w14:paraId="7A49C52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7</w:t>
            </w:r>
          </w:p>
        </w:tc>
        <w:tc>
          <w:tcPr>
            <w:tcW w:w="709" w:type="dxa"/>
            <w:vAlign w:val="center"/>
          </w:tcPr>
          <w:p w14:paraId="7B1D6060"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4</w:t>
            </w:r>
          </w:p>
        </w:tc>
        <w:tc>
          <w:tcPr>
            <w:tcW w:w="810" w:type="dxa"/>
            <w:vAlign w:val="center"/>
          </w:tcPr>
          <w:p w14:paraId="310742C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11</w:t>
            </w:r>
          </w:p>
        </w:tc>
      </w:tr>
      <w:tr w:rsidR="00D814D8" w:rsidRPr="001B2268" w14:paraId="1A578C57" w14:textId="77777777" w:rsidTr="000A3FC6">
        <w:trPr>
          <w:trHeight w:val="259"/>
        </w:trPr>
        <w:tc>
          <w:tcPr>
            <w:tcW w:w="1236" w:type="dxa"/>
            <w:vMerge/>
          </w:tcPr>
          <w:p w14:paraId="67E333E2"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124A543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Accessibility</w:t>
            </w:r>
          </w:p>
        </w:tc>
        <w:tc>
          <w:tcPr>
            <w:tcW w:w="3534" w:type="dxa"/>
          </w:tcPr>
          <w:p w14:paraId="488DD07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On services and at stops and stations. Step free, disabled toilets, space for wheelchair on service, space for buggy, ramps, lifts.</w:t>
            </w:r>
          </w:p>
        </w:tc>
        <w:tc>
          <w:tcPr>
            <w:tcW w:w="5232" w:type="dxa"/>
          </w:tcPr>
          <w:p w14:paraId="03845E0D"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“For a while I had serious mobility problems and the only </w:t>
            </w:r>
            <w:proofErr w:type="gramStart"/>
            <w:r w:rsidRPr="001B2268">
              <w:rPr>
                <w:rFonts w:ascii="Calibri" w:eastAsia="Calibri" w:hAnsi="Calibri"/>
                <w:sz w:val="18"/>
                <w:szCs w:val="18"/>
              </w:rPr>
              <w:t>time</w:t>
            </w:r>
            <w:proofErr w:type="gramEnd"/>
            <w:r w:rsidRPr="001B2268">
              <w:rPr>
                <w:rFonts w:ascii="Calibri" w:eastAsia="Calibri" w:hAnsi="Calibri"/>
                <w:sz w:val="18"/>
                <w:szCs w:val="18"/>
              </w:rPr>
              <w:t xml:space="preserve"> I studied information about stations and made different choices was when lifts were out of order and I’d need to cross the tracks to travel the right way” usermixr9</w:t>
            </w:r>
          </w:p>
        </w:tc>
        <w:tc>
          <w:tcPr>
            <w:tcW w:w="703" w:type="dxa"/>
            <w:vAlign w:val="center"/>
          </w:tcPr>
          <w:p w14:paraId="0818B7E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83" w:type="dxa"/>
            <w:vAlign w:val="center"/>
          </w:tcPr>
          <w:p w14:paraId="3753953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9</w:t>
            </w:r>
          </w:p>
        </w:tc>
        <w:tc>
          <w:tcPr>
            <w:tcW w:w="709" w:type="dxa"/>
            <w:vAlign w:val="center"/>
          </w:tcPr>
          <w:p w14:paraId="1C916F8D"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c>
          <w:tcPr>
            <w:tcW w:w="810" w:type="dxa"/>
            <w:vAlign w:val="center"/>
          </w:tcPr>
          <w:p w14:paraId="127129A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14</w:t>
            </w:r>
          </w:p>
        </w:tc>
      </w:tr>
      <w:tr w:rsidR="00D814D8" w:rsidRPr="001B2268" w14:paraId="583D665C" w14:textId="77777777" w:rsidTr="000A3FC6">
        <w:trPr>
          <w:trHeight w:val="259"/>
        </w:trPr>
        <w:tc>
          <w:tcPr>
            <w:tcW w:w="1236" w:type="dxa"/>
            <w:vMerge/>
          </w:tcPr>
          <w:p w14:paraId="2BAFA09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0BAFFF5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EV Charging</w:t>
            </w:r>
          </w:p>
        </w:tc>
        <w:tc>
          <w:tcPr>
            <w:tcW w:w="3534" w:type="dxa"/>
          </w:tcPr>
          <w:p w14:paraId="79E49C6D"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If present and available for use</w:t>
            </w:r>
          </w:p>
        </w:tc>
        <w:tc>
          <w:tcPr>
            <w:tcW w:w="5232" w:type="dxa"/>
          </w:tcPr>
          <w:p w14:paraId="5251F54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“EV charging info - including if the spaces are reserved for EV's all the time” userfp26</w:t>
            </w:r>
          </w:p>
        </w:tc>
        <w:tc>
          <w:tcPr>
            <w:tcW w:w="703" w:type="dxa"/>
            <w:vAlign w:val="center"/>
          </w:tcPr>
          <w:p w14:paraId="2D3BDCBE"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83" w:type="dxa"/>
            <w:vAlign w:val="center"/>
          </w:tcPr>
          <w:p w14:paraId="6C903C1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6</w:t>
            </w:r>
          </w:p>
        </w:tc>
        <w:tc>
          <w:tcPr>
            <w:tcW w:w="709" w:type="dxa"/>
            <w:vAlign w:val="center"/>
          </w:tcPr>
          <w:p w14:paraId="745E1ABD"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5934C383"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6</w:t>
            </w:r>
          </w:p>
        </w:tc>
      </w:tr>
      <w:tr w:rsidR="00D814D8" w:rsidRPr="001B2268" w14:paraId="51411216" w14:textId="77777777" w:rsidTr="000A3FC6">
        <w:trPr>
          <w:trHeight w:val="259"/>
        </w:trPr>
        <w:tc>
          <w:tcPr>
            <w:tcW w:w="1236" w:type="dxa"/>
            <w:vMerge/>
          </w:tcPr>
          <w:p w14:paraId="468CB53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1F11822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Car parking</w:t>
            </w:r>
          </w:p>
        </w:tc>
        <w:tc>
          <w:tcPr>
            <w:tcW w:w="3534" w:type="dxa"/>
          </w:tcPr>
          <w:p w14:paraId="7DBB1DA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Including presence, availability, and price, also including nearby street parking</w:t>
            </w:r>
          </w:p>
        </w:tc>
        <w:tc>
          <w:tcPr>
            <w:tcW w:w="5232" w:type="dxa"/>
          </w:tcPr>
          <w:p w14:paraId="0E6EA4A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“Parking available and cost (if I’m driving to a train or bus)” userfr11</w:t>
            </w:r>
          </w:p>
        </w:tc>
        <w:tc>
          <w:tcPr>
            <w:tcW w:w="703" w:type="dxa"/>
            <w:vAlign w:val="center"/>
          </w:tcPr>
          <w:p w14:paraId="45AF920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83" w:type="dxa"/>
            <w:vAlign w:val="center"/>
          </w:tcPr>
          <w:p w14:paraId="7B81FDF1"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11</w:t>
            </w:r>
          </w:p>
        </w:tc>
        <w:tc>
          <w:tcPr>
            <w:tcW w:w="709" w:type="dxa"/>
            <w:vAlign w:val="center"/>
          </w:tcPr>
          <w:p w14:paraId="44F7F9DE"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5</w:t>
            </w:r>
          </w:p>
        </w:tc>
        <w:tc>
          <w:tcPr>
            <w:tcW w:w="810" w:type="dxa"/>
            <w:vAlign w:val="center"/>
          </w:tcPr>
          <w:p w14:paraId="7839821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17</w:t>
            </w:r>
          </w:p>
        </w:tc>
      </w:tr>
      <w:tr w:rsidR="00D814D8" w:rsidRPr="001B2268" w14:paraId="4736660F" w14:textId="77777777" w:rsidTr="000A3FC6">
        <w:trPr>
          <w:trHeight w:val="259"/>
        </w:trPr>
        <w:tc>
          <w:tcPr>
            <w:tcW w:w="1236" w:type="dxa"/>
            <w:vMerge/>
          </w:tcPr>
          <w:p w14:paraId="485FAC8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196AD5B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Bike parking</w:t>
            </w:r>
          </w:p>
        </w:tc>
        <w:tc>
          <w:tcPr>
            <w:tcW w:w="3534" w:type="dxa"/>
          </w:tcPr>
          <w:p w14:paraId="3296A8ED"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If present and available, and </w:t>
            </w:r>
            <w:proofErr w:type="spellStart"/>
            <w:r w:rsidRPr="001B2268">
              <w:rPr>
                <w:rFonts w:ascii="Calibri" w:eastAsia="Calibri" w:hAnsi="Calibri"/>
                <w:sz w:val="18"/>
                <w:szCs w:val="18"/>
              </w:rPr>
              <w:t>informaiton</w:t>
            </w:r>
            <w:proofErr w:type="spellEnd"/>
            <w:r w:rsidRPr="001B2268">
              <w:rPr>
                <w:rFonts w:ascii="Calibri" w:eastAsia="Calibri" w:hAnsi="Calibri"/>
                <w:sz w:val="18"/>
                <w:szCs w:val="18"/>
              </w:rPr>
              <w:t xml:space="preserve"> about it (whether hoops, cages, grouped, etc.)</w:t>
            </w:r>
          </w:p>
        </w:tc>
        <w:tc>
          <w:tcPr>
            <w:tcW w:w="5232" w:type="dxa"/>
          </w:tcPr>
          <w:p w14:paraId="58DB49D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w:t>
            </w:r>
            <w:proofErr w:type="gramStart"/>
            <w:r w:rsidRPr="001B2268">
              <w:rPr>
                <w:rFonts w:ascii="Calibri" w:eastAsia="Calibri" w:hAnsi="Calibri"/>
                <w:sz w:val="18"/>
                <w:szCs w:val="18"/>
              </w:rPr>
              <w:t>the</w:t>
            </w:r>
            <w:proofErr w:type="gramEnd"/>
            <w:r w:rsidRPr="001B2268">
              <w:rPr>
                <w:rFonts w:ascii="Calibri" w:eastAsia="Calibri" w:hAnsi="Calibri"/>
                <w:sz w:val="18"/>
                <w:szCs w:val="18"/>
              </w:rPr>
              <w:t xml:space="preserve"> availability, type and location with regard to security and ease of use for bike parking at railway stations and near bus stops” usermixp21</w:t>
            </w:r>
          </w:p>
        </w:tc>
        <w:tc>
          <w:tcPr>
            <w:tcW w:w="703" w:type="dxa"/>
            <w:vAlign w:val="center"/>
          </w:tcPr>
          <w:p w14:paraId="6FAC8A5B"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c>
          <w:tcPr>
            <w:tcW w:w="783" w:type="dxa"/>
            <w:vAlign w:val="center"/>
          </w:tcPr>
          <w:p w14:paraId="4944A950"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9</w:t>
            </w:r>
          </w:p>
        </w:tc>
        <w:tc>
          <w:tcPr>
            <w:tcW w:w="709" w:type="dxa"/>
            <w:vAlign w:val="center"/>
          </w:tcPr>
          <w:p w14:paraId="6A203D6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810" w:type="dxa"/>
            <w:vAlign w:val="center"/>
          </w:tcPr>
          <w:p w14:paraId="71E05C00"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13</w:t>
            </w:r>
          </w:p>
        </w:tc>
      </w:tr>
      <w:tr w:rsidR="00D814D8" w:rsidRPr="001B2268" w14:paraId="412170E1" w14:textId="77777777" w:rsidTr="000A3FC6">
        <w:trPr>
          <w:trHeight w:val="259"/>
        </w:trPr>
        <w:tc>
          <w:tcPr>
            <w:tcW w:w="1236" w:type="dxa"/>
            <w:vMerge/>
          </w:tcPr>
          <w:p w14:paraId="0CF6233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59B2DA8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Security and safety </w:t>
            </w:r>
          </w:p>
        </w:tc>
        <w:tc>
          <w:tcPr>
            <w:tcW w:w="3534" w:type="dxa"/>
          </w:tcPr>
          <w:p w14:paraId="3D76B1E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At stops and stations and for active travel. Lighting, cameras and their functional status, staff, parks, typical presence of people, etc.</w:t>
            </w:r>
          </w:p>
        </w:tc>
        <w:tc>
          <w:tcPr>
            <w:tcW w:w="5232" w:type="dxa"/>
          </w:tcPr>
          <w:p w14:paraId="0D92E51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“From a security angle, information as to where there is poor lighting, skeleton/zero staffing (such as at minor train stations like </w:t>
            </w:r>
            <w:proofErr w:type="spellStart"/>
            <w:r w:rsidRPr="001B2268">
              <w:rPr>
                <w:rFonts w:ascii="Calibri" w:eastAsia="Calibri" w:hAnsi="Calibri"/>
                <w:sz w:val="18"/>
                <w:szCs w:val="18"/>
              </w:rPr>
              <w:t>Shawford</w:t>
            </w:r>
            <w:proofErr w:type="spellEnd"/>
            <w:r w:rsidRPr="001B2268">
              <w:rPr>
                <w:rFonts w:ascii="Calibri" w:eastAsia="Calibri" w:hAnsi="Calibri"/>
                <w:sz w:val="18"/>
                <w:szCs w:val="18"/>
              </w:rPr>
              <w:t>)” usermixr2</w:t>
            </w:r>
          </w:p>
        </w:tc>
        <w:tc>
          <w:tcPr>
            <w:tcW w:w="703" w:type="dxa"/>
            <w:vAlign w:val="center"/>
          </w:tcPr>
          <w:p w14:paraId="576BBA2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16</w:t>
            </w:r>
          </w:p>
        </w:tc>
        <w:tc>
          <w:tcPr>
            <w:tcW w:w="783" w:type="dxa"/>
            <w:vAlign w:val="center"/>
          </w:tcPr>
          <w:p w14:paraId="5AD28F90"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12</w:t>
            </w:r>
          </w:p>
        </w:tc>
        <w:tc>
          <w:tcPr>
            <w:tcW w:w="709" w:type="dxa"/>
            <w:vAlign w:val="center"/>
          </w:tcPr>
          <w:p w14:paraId="5ADA7621"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5</w:t>
            </w:r>
          </w:p>
        </w:tc>
        <w:tc>
          <w:tcPr>
            <w:tcW w:w="810" w:type="dxa"/>
            <w:vAlign w:val="center"/>
          </w:tcPr>
          <w:p w14:paraId="09F2C2A2"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33</w:t>
            </w:r>
          </w:p>
        </w:tc>
      </w:tr>
      <w:tr w:rsidR="00D814D8" w:rsidRPr="001B2268" w14:paraId="6046FB10" w14:textId="77777777" w:rsidTr="000A3FC6">
        <w:trPr>
          <w:trHeight w:val="259"/>
        </w:trPr>
        <w:tc>
          <w:tcPr>
            <w:tcW w:w="1236" w:type="dxa"/>
            <w:vMerge/>
          </w:tcPr>
          <w:p w14:paraId="3AF4522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49FFDFD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Capacity ad busyness</w:t>
            </w:r>
          </w:p>
        </w:tc>
        <w:tc>
          <w:tcPr>
            <w:tcW w:w="3534" w:type="dxa"/>
          </w:tcPr>
          <w:p w14:paraId="783BB7E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On services, including likelihood of getting a seat (current and expected for future stops)</w:t>
            </w:r>
          </w:p>
        </w:tc>
        <w:tc>
          <w:tcPr>
            <w:tcW w:w="5232" w:type="dxa"/>
          </w:tcPr>
          <w:p w14:paraId="260B604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w:t>
            </w:r>
            <w:proofErr w:type="gramStart"/>
            <w:r w:rsidRPr="001B2268">
              <w:rPr>
                <w:rFonts w:ascii="Calibri" w:eastAsia="Calibri" w:hAnsi="Calibri"/>
                <w:sz w:val="18"/>
                <w:szCs w:val="18"/>
              </w:rPr>
              <w:t>information</w:t>
            </w:r>
            <w:proofErr w:type="gramEnd"/>
            <w:r w:rsidRPr="001B2268">
              <w:rPr>
                <w:rFonts w:ascii="Calibri" w:eastAsia="Calibri" w:hAnsi="Calibri"/>
                <w:sz w:val="18"/>
                <w:szCs w:val="18"/>
              </w:rPr>
              <w:t xml:space="preserve"> on the busyness of a service would be useful if you want to avoid overcrowded services” usermu10</w:t>
            </w:r>
          </w:p>
        </w:tc>
        <w:tc>
          <w:tcPr>
            <w:tcW w:w="703" w:type="dxa"/>
            <w:vAlign w:val="center"/>
          </w:tcPr>
          <w:p w14:paraId="1D7A512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13</w:t>
            </w:r>
          </w:p>
        </w:tc>
        <w:tc>
          <w:tcPr>
            <w:tcW w:w="783" w:type="dxa"/>
            <w:vAlign w:val="center"/>
          </w:tcPr>
          <w:p w14:paraId="7887FD3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15</w:t>
            </w:r>
          </w:p>
        </w:tc>
        <w:tc>
          <w:tcPr>
            <w:tcW w:w="709" w:type="dxa"/>
            <w:vAlign w:val="center"/>
          </w:tcPr>
          <w:p w14:paraId="1409FBB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4</w:t>
            </w:r>
          </w:p>
        </w:tc>
        <w:tc>
          <w:tcPr>
            <w:tcW w:w="810" w:type="dxa"/>
            <w:vAlign w:val="center"/>
          </w:tcPr>
          <w:p w14:paraId="5E0AD2D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32</w:t>
            </w:r>
          </w:p>
        </w:tc>
      </w:tr>
      <w:tr w:rsidR="00D814D8" w:rsidRPr="001B2268" w14:paraId="0C562149" w14:textId="77777777" w:rsidTr="000A3FC6">
        <w:trPr>
          <w:trHeight w:val="259"/>
        </w:trPr>
        <w:tc>
          <w:tcPr>
            <w:tcW w:w="1236" w:type="dxa"/>
            <w:vMerge/>
          </w:tcPr>
          <w:p w14:paraId="1E1A6BC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76A69340"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Active travel route information</w:t>
            </w:r>
          </w:p>
        </w:tc>
        <w:tc>
          <w:tcPr>
            <w:tcW w:w="3534" w:type="dxa"/>
          </w:tcPr>
          <w:p w14:paraId="6F6C012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Information on cycle lane presence and continuity, traffic volumes and proximity to walkers </w:t>
            </w:r>
            <w:proofErr w:type="gramStart"/>
            <w:r w:rsidRPr="001B2268">
              <w:rPr>
                <w:rFonts w:ascii="Calibri" w:eastAsia="Calibri" w:hAnsi="Calibri"/>
                <w:sz w:val="18"/>
                <w:szCs w:val="18"/>
              </w:rPr>
              <w:t>and  cyclists</w:t>
            </w:r>
            <w:proofErr w:type="gramEnd"/>
            <w:r w:rsidRPr="001B2268">
              <w:rPr>
                <w:rFonts w:ascii="Calibri" w:eastAsia="Calibri" w:hAnsi="Calibri"/>
                <w:sz w:val="18"/>
                <w:szCs w:val="18"/>
              </w:rPr>
              <w:t>, surface quality, hills, benches, green spaces, estimations of physical exertion required</w:t>
            </w:r>
          </w:p>
        </w:tc>
        <w:tc>
          <w:tcPr>
            <w:tcW w:w="5232" w:type="dxa"/>
          </w:tcPr>
          <w:p w14:paraId="1D74F53C"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“I would want to know how cyclist-friendly the routes are (i.e. how safe). It can be difficult on the map to work this out- some minor roads look like they will be quiet and suitable for cycling but are </w:t>
            </w:r>
            <w:proofErr w:type="gramStart"/>
            <w:r w:rsidRPr="001B2268">
              <w:rPr>
                <w:rFonts w:ascii="Calibri" w:eastAsia="Calibri" w:hAnsi="Calibri"/>
                <w:sz w:val="18"/>
                <w:szCs w:val="18"/>
              </w:rPr>
              <w:t>actually fast</w:t>
            </w:r>
            <w:proofErr w:type="gramEnd"/>
            <w:r w:rsidRPr="001B2268">
              <w:rPr>
                <w:rFonts w:ascii="Calibri" w:eastAsia="Calibri" w:hAnsi="Calibri"/>
                <w:sz w:val="18"/>
                <w:szCs w:val="18"/>
              </w:rPr>
              <w:t xml:space="preserve"> rat-runs and very dangerous. For cyclists perhaps routes could be colour coded/graded from dedicated cycle routes through to busy roads with no additional provision for cyclists” usermu15</w:t>
            </w:r>
          </w:p>
        </w:tc>
        <w:tc>
          <w:tcPr>
            <w:tcW w:w="703" w:type="dxa"/>
            <w:vAlign w:val="center"/>
          </w:tcPr>
          <w:p w14:paraId="2AF0BDF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9</w:t>
            </w:r>
          </w:p>
        </w:tc>
        <w:tc>
          <w:tcPr>
            <w:tcW w:w="783" w:type="dxa"/>
            <w:vAlign w:val="center"/>
          </w:tcPr>
          <w:p w14:paraId="70B464ED"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c>
          <w:tcPr>
            <w:tcW w:w="709" w:type="dxa"/>
            <w:vAlign w:val="center"/>
          </w:tcPr>
          <w:p w14:paraId="5390BAC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725A46AC"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12</w:t>
            </w:r>
          </w:p>
        </w:tc>
      </w:tr>
      <w:tr w:rsidR="00D814D8" w:rsidRPr="001B2268" w14:paraId="13AEAF7C" w14:textId="77777777" w:rsidTr="000A3FC6">
        <w:trPr>
          <w:trHeight w:val="259"/>
        </w:trPr>
        <w:tc>
          <w:tcPr>
            <w:tcW w:w="1236" w:type="dxa"/>
            <w:vMerge/>
          </w:tcPr>
          <w:p w14:paraId="5F47971A"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587CB96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Environmental info</w:t>
            </w:r>
          </w:p>
        </w:tc>
        <w:tc>
          <w:tcPr>
            <w:tcW w:w="3534" w:type="dxa"/>
          </w:tcPr>
          <w:p w14:paraId="43E09E85"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On the route options presented, e.g., CO2 emitted, CO2 saved by choosing one mode over another</w:t>
            </w:r>
          </w:p>
        </w:tc>
        <w:tc>
          <w:tcPr>
            <w:tcW w:w="5232" w:type="dxa"/>
          </w:tcPr>
          <w:p w14:paraId="1B2E3DD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“Environmental impact of the various journeys could provide valuable information at the time of planning a multi-transport route” userfr15</w:t>
            </w:r>
          </w:p>
        </w:tc>
        <w:tc>
          <w:tcPr>
            <w:tcW w:w="703" w:type="dxa"/>
            <w:vAlign w:val="center"/>
          </w:tcPr>
          <w:p w14:paraId="58064B2C"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c>
          <w:tcPr>
            <w:tcW w:w="783" w:type="dxa"/>
            <w:vAlign w:val="center"/>
          </w:tcPr>
          <w:p w14:paraId="047EC56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c>
          <w:tcPr>
            <w:tcW w:w="709" w:type="dxa"/>
            <w:vAlign w:val="center"/>
          </w:tcPr>
          <w:p w14:paraId="0E68DCC3"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810" w:type="dxa"/>
            <w:vAlign w:val="center"/>
          </w:tcPr>
          <w:p w14:paraId="67E9E979"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8</w:t>
            </w:r>
          </w:p>
        </w:tc>
      </w:tr>
      <w:tr w:rsidR="00D814D8" w:rsidRPr="001B2268" w14:paraId="5BE88577" w14:textId="77777777" w:rsidTr="000A3FC6">
        <w:trPr>
          <w:trHeight w:val="259"/>
        </w:trPr>
        <w:tc>
          <w:tcPr>
            <w:tcW w:w="1236" w:type="dxa"/>
            <w:vMerge/>
          </w:tcPr>
          <w:p w14:paraId="2F8EEA6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18C47B9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Current position and history</w:t>
            </w:r>
          </w:p>
        </w:tc>
        <w:tc>
          <w:tcPr>
            <w:tcW w:w="3534" w:type="dxa"/>
          </w:tcPr>
          <w:p w14:paraId="44C72754"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Own journey tracking and the recording of past journeys taken</w:t>
            </w:r>
          </w:p>
        </w:tc>
        <w:tc>
          <w:tcPr>
            <w:tcW w:w="5232" w:type="dxa"/>
          </w:tcPr>
          <w:p w14:paraId="273C8D92"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“Ability to track your journey - I love seeing where I am on a map!” usermixu9</w:t>
            </w:r>
          </w:p>
        </w:tc>
        <w:tc>
          <w:tcPr>
            <w:tcW w:w="703" w:type="dxa"/>
            <w:vAlign w:val="center"/>
          </w:tcPr>
          <w:p w14:paraId="590FDB8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83" w:type="dxa"/>
            <w:vAlign w:val="center"/>
          </w:tcPr>
          <w:p w14:paraId="50659A71"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09" w:type="dxa"/>
            <w:vAlign w:val="center"/>
          </w:tcPr>
          <w:p w14:paraId="64E2B711"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6895F51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4</w:t>
            </w:r>
          </w:p>
        </w:tc>
      </w:tr>
      <w:tr w:rsidR="00D814D8" w:rsidRPr="001B2268" w14:paraId="78AF49A7" w14:textId="77777777" w:rsidTr="000A3FC6">
        <w:trPr>
          <w:trHeight w:val="259"/>
        </w:trPr>
        <w:tc>
          <w:tcPr>
            <w:tcW w:w="1236" w:type="dxa"/>
            <w:vMerge/>
          </w:tcPr>
          <w:p w14:paraId="025507B7"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1315B70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Impacts and alternatives </w:t>
            </w:r>
          </w:p>
        </w:tc>
        <w:tc>
          <w:tcPr>
            <w:tcW w:w="3534" w:type="dxa"/>
          </w:tcPr>
          <w:p w14:paraId="431B15D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 case of delays/cancellations what would happen? What other options are there? What if you leave earlier?</w:t>
            </w:r>
          </w:p>
        </w:tc>
        <w:tc>
          <w:tcPr>
            <w:tcW w:w="5232" w:type="dxa"/>
          </w:tcPr>
          <w:p w14:paraId="012257A4"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w:t>
            </w:r>
            <w:proofErr w:type="gramStart"/>
            <w:r w:rsidRPr="001B2268">
              <w:rPr>
                <w:rFonts w:ascii="Calibri" w:eastAsia="Calibri" w:hAnsi="Calibri"/>
                <w:sz w:val="18"/>
                <w:szCs w:val="18"/>
              </w:rPr>
              <w:t>the</w:t>
            </w:r>
            <w:proofErr w:type="gramEnd"/>
            <w:r w:rsidRPr="001B2268">
              <w:rPr>
                <w:rFonts w:ascii="Calibri" w:eastAsia="Calibri" w:hAnsi="Calibri"/>
                <w:sz w:val="18"/>
                <w:szCs w:val="18"/>
              </w:rPr>
              <w:t xml:space="preserve"> availability of options would be very useful. For example, if a bus/train is missed, what would the implications be? (is there another service in 10 minutes, 1 hour...?)” usermp20</w:t>
            </w:r>
          </w:p>
        </w:tc>
        <w:tc>
          <w:tcPr>
            <w:tcW w:w="703" w:type="dxa"/>
            <w:vAlign w:val="center"/>
          </w:tcPr>
          <w:p w14:paraId="1D88E35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6</w:t>
            </w:r>
          </w:p>
        </w:tc>
        <w:tc>
          <w:tcPr>
            <w:tcW w:w="783" w:type="dxa"/>
            <w:vAlign w:val="center"/>
          </w:tcPr>
          <w:p w14:paraId="2785E290"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8</w:t>
            </w:r>
          </w:p>
        </w:tc>
        <w:tc>
          <w:tcPr>
            <w:tcW w:w="709" w:type="dxa"/>
            <w:vAlign w:val="center"/>
          </w:tcPr>
          <w:p w14:paraId="56517382"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0DC92579"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14</w:t>
            </w:r>
          </w:p>
        </w:tc>
      </w:tr>
      <w:tr w:rsidR="00D814D8" w:rsidRPr="001B2268" w14:paraId="67273A2D" w14:textId="77777777" w:rsidTr="000A3FC6">
        <w:trPr>
          <w:trHeight w:val="259"/>
        </w:trPr>
        <w:tc>
          <w:tcPr>
            <w:tcW w:w="1236" w:type="dxa"/>
            <w:vMerge/>
          </w:tcPr>
          <w:p w14:paraId="77A97C6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3C17966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Service cleanliness</w:t>
            </w:r>
          </w:p>
        </w:tc>
        <w:tc>
          <w:tcPr>
            <w:tcW w:w="3534" w:type="dxa"/>
          </w:tcPr>
          <w:p w14:paraId="6FF1AC6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Information on the cleanliness of services</w:t>
            </w:r>
          </w:p>
        </w:tc>
        <w:tc>
          <w:tcPr>
            <w:tcW w:w="5232" w:type="dxa"/>
          </w:tcPr>
          <w:p w14:paraId="2570EEF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“Cleanliness of the trains” usermixr10</w:t>
            </w:r>
          </w:p>
        </w:tc>
        <w:tc>
          <w:tcPr>
            <w:tcW w:w="703" w:type="dxa"/>
            <w:vAlign w:val="center"/>
          </w:tcPr>
          <w:p w14:paraId="788BA4D5"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83" w:type="dxa"/>
            <w:vAlign w:val="center"/>
          </w:tcPr>
          <w:p w14:paraId="203F874D"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09" w:type="dxa"/>
            <w:vAlign w:val="center"/>
          </w:tcPr>
          <w:p w14:paraId="40365BA1"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c>
          <w:tcPr>
            <w:tcW w:w="810" w:type="dxa"/>
            <w:vAlign w:val="center"/>
          </w:tcPr>
          <w:p w14:paraId="00661459"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6</w:t>
            </w:r>
          </w:p>
        </w:tc>
      </w:tr>
      <w:tr w:rsidR="00D814D8" w:rsidRPr="001B2268" w14:paraId="4575A781" w14:textId="77777777" w:rsidTr="000A3FC6">
        <w:trPr>
          <w:trHeight w:val="259"/>
        </w:trPr>
        <w:tc>
          <w:tcPr>
            <w:tcW w:w="1236" w:type="dxa"/>
            <w:vMerge/>
          </w:tcPr>
          <w:p w14:paraId="66EFB1C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14832670"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Road infrastructure</w:t>
            </w:r>
          </w:p>
        </w:tc>
        <w:tc>
          <w:tcPr>
            <w:tcW w:w="3534" w:type="dxa"/>
          </w:tcPr>
          <w:p w14:paraId="06664AB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Including speed limits and cameras, tolls, bridges, low emission zones, bus lanes, etc. </w:t>
            </w:r>
          </w:p>
        </w:tc>
        <w:tc>
          <w:tcPr>
            <w:tcW w:w="5232" w:type="dxa"/>
          </w:tcPr>
          <w:p w14:paraId="1D4C1E07"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“I think valuable information </w:t>
            </w:r>
            <w:proofErr w:type="gramStart"/>
            <w:r w:rsidRPr="001B2268">
              <w:rPr>
                <w:rFonts w:ascii="Calibri" w:eastAsia="Calibri" w:hAnsi="Calibri"/>
                <w:sz w:val="18"/>
                <w:szCs w:val="18"/>
              </w:rPr>
              <w:t>includes:</w:t>
            </w:r>
            <w:proofErr w:type="gramEnd"/>
            <w:r w:rsidRPr="001B2268">
              <w:rPr>
                <w:rFonts w:ascii="Calibri" w:eastAsia="Calibri" w:hAnsi="Calibri"/>
              </w:rPr>
              <w:t xml:space="preserve"> </w:t>
            </w:r>
            <w:r w:rsidRPr="001B2268">
              <w:rPr>
                <w:rFonts w:ascii="Calibri" w:eastAsia="Calibri" w:hAnsi="Calibri"/>
                <w:sz w:val="18"/>
                <w:szCs w:val="18"/>
              </w:rPr>
              <w:t>Speed limits/traffic cameras, Tolls/bridges, Bus lanes” usermixu14</w:t>
            </w:r>
          </w:p>
        </w:tc>
        <w:tc>
          <w:tcPr>
            <w:tcW w:w="703" w:type="dxa"/>
            <w:vAlign w:val="center"/>
          </w:tcPr>
          <w:p w14:paraId="0C28AF1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83" w:type="dxa"/>
            <w:vAlign w:val="center"/>
          </w:tcPr>
          <w:p w14:paraId="0FD1AFD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09" w:type="dxa"/>
            <w:vAlign w:val="center"/>
          </w:tcPr>
          <w:p w14:paraId="7A53A491"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75DD4A3B"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r>
      <w:tr w:rsidR="00D814D8" w:rsidRPr="001B2268" w14:paraId="30A95C04" w14:textId="77777777" w:rsidTr="000A3FC6">
        <w:trPr>
          <w:trHeight w:val="259"/>
        </w:trPr>
        <w:tc>
          <w:tcPr>
            <w:tcW w:w="1236" w:type="dxa"/>
            <w:vMerge/>
          </w:tcPr>
          <w:p w14:paraId="4DA7D342"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3A606B2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On-road disruptions</w:t>
            </w:r>
          </w:p>
        </w:tc>
        <w:tc>
          <w:tcPr>
            <w:tcW w:w="3534" w:type="dxa"/>
          </w:tcPr>
          <w:p w14:paraId="1FFCCC9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Information on traffic, roadworks, closed road, including details of companies responsible</w:t>
            </w:r>
          </w:p>
        </w:tc>
        <w:tc>
          <w:tcPr>
            <w:tcW w:w="5232" w:type="dxa"/>
          </w:tcPr>
          <w:p w14:paraId="40422AA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“Company names, contract details and tender agreements for infrastructure build / repair services such as road works, cycle lanes, pavement resurfacing so that users/residents are informed of who is responsible for incomplete, delayed and/or </w:t>
            </w:r>
            <w:proofErr w:type="gramStart"/>
            <w:r w:rsidRPr="001B2268">
              <w:rPr>
                <w:rFonts w:ascii="Calibri" w:eastAsia="Calibri" w:hAnsi="Calibri"/>
                <w:sz w:val="18"/>
                <w:szCs w:val="18"/>
              </w:rPr>
              <w:t>poor quality</w:t>
            </w:r>
            <w:proofErr w:type="gramEnd"/>
            <w:r w:rsidRPr="001B2268">
              <w:rPr>
                <w:rFonts w:ascii="Calibri" w:eastAsia="Calibri" w:hAnsi="Calibri"/>
                <w:sz w:val="18"/>
                <w:szCs w:val="18"/>
              </w:rPr>
              <w:t xml:space="preserve"> works” usermu11</w:t>
            </w:r>
          </w:p>
        </w:tc>
        <w:tc>
          <w:tcPr>
            <w:tcW w:w="703" w:type="dxa"/>
            <w:vAlign w:val="center"/>
          </w:tcPr>
          <w:p w14:paraId="456C1CEB"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4</w:t>
            </w:r>
          </w:p>
        </w:tc>
        <w:tc>
          <w:tcPr>
            <w:tcW w:w="783" w:type="dxa"/>
            <w:vAlign w:val="center"/>
          </w:tcPr>
          <w:p w14:paraId="5F9E36B1"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09" w:type="dxa"/>
            <w:vAlign w:val="center"/>
          </w:tcPr>
          <w:p w14:paraId="53A4FD8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c>
          <w:tcPr>
            <w:tcW w:w="810" w:type="dxa"/>
            <w:vAlign w:val="center"/>
          </w:tcPr>
          <w:p w14:paraId="7B9F7DC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8</w:t>
            </w:r>
          </w:p>
        </w:tc>
      </w:tr>
      <w:tr w:rsidR="00D814D8" w:rsidRPr="001B2268" w14:paraId="385043CE" w14:textId="77777777" w:rsidTr="000A3FC6">
        <w:trPr>
          <w:trHeight w:val="259"/>
        </w:trPr>
        <w:tc>
          <w:tcPr>
            <w:tcW w:w="1236" w:type="dxa"/>
            <w:vMerge/>
          </w:tcPr>
          <w:p w14:paraId="6C3BD0C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4DC46B02"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Micromobility</w:t>
            </w:r>
          </w:p>
        </w:tc>
        <w:tc>
          <w:tcPr>
            <w:tcW w:w="3534" w:type="dxa"/>
          </w:tcPr>
          <w:p w14:paraId="0349FEFA"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Availability at interchanges or stops and each vehicle’s available charge</w:t>
            </w:r>
          </w:p>
        </w:tc>
        <w:tc>
          <w:tcPr>
            <w:tcW w:w="5232" w:type="dxa"/>
          </w:tcPr>
          <w:p w14:paraId="48C768BA"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“For e-bikes and e-scooters, it would be good to see the level of battery charge but it would be better if this information was integrated into the journey planning” usermu17</w:t>
            </w:r>
          </w:p>
        </w:tc>
        <w:tc>
          <w:tcPr>
            <w:tcW w:w="703" w:type="dxa"/>
            <w:vAlign w:val="center"/>
          </w:tcPr>
          <w:p w14:paraId="25099259"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83" w:type="dxa"/>
            <w:vAlign w:val="center"/>
          </w:tcPr>
          <w:p w14:paraId="7B40249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09" w:type="dxa"/>
            <w:vAlign w:val="center"/>
          </w:tcPr>
          <w:p w14:paraId="66C8A0E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39D1950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r>
      <w:tr w:rsidR="00D814D8" w:rsidRPr="001B2268" w14:paraId="15056E2C" w14:textId="77777777" w:rsidTr="000A3FC6">
        <w:trPr>
          <w:trHeight w:val="259"/>
        </w:trPr>
        <w:tc>
          <w:tcPr>
            <w:tcW w:w="1236" w:type="dxa"/>
            <w:vMerge/>
          </w:tcPr>
          <w:p w14:paraId="7A460A2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6BFF7B1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Crowd-sourced reviews</w:t>
            </w:r>
          </w:p>
        </w:tc>
        <w:tc>
          <w:tcPr>
            <w:tcW w:w="3534" w:type="dxa"/>
          </w:tcPr>
          <w:p w14:paraId="4321F8CC"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Info on people’s experiences of stations, stops, services, areas, routes, drivers</w:t>
            </w:r>
          </w:p>
        </w:tc>
        <w:tc>
          <w:tcPr>
            <w:tcW w:w="5232" w:type="dxa"/>
          </w:tcPr>
          <w:p w14:paraId="0952830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w:t>
            </w:r>
            <w:proofErr w:type="gramStart"/>
            <w:r w:rsidRPr="001B2268">
              <w:rPr>
                <w:rFonts w:ascii="Calibri" w:eastAsia="Calibri" w:hAnsi="Calibri"/>
                <w:sz w:val="18"/>
                <w:szCs w:val="18"/>
              </w:rPr>
              <w:t>reviews</w:t>
            </w:r>
            <w:proofErr w:type="gramEnd"/>
            <w:r w:rsidRPr="001B2268">
              <w:rPr>
                <w:rFonts w:ascii="Calibri" w:eastAsia="Calibri" w:hAnsi="Calibri"/>
                <w:sz w:val="18"/>
                <w:szCs w:val="18"/>
              </w:rPr>
              <w:t xml:space="preserve"> and others experiences help too” usermp18</w:t>
            </w:r>
          </w:p>
        </w:tc>
        <w:tc>
          <w:tcPr>
            <w:tcW w:w="703" w:type="dxa"/>
            <w:vAlign w:val="center"/>
          </w:tcPr>
          <w:p w14:paraId="3D7A5480"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83" w:type="dxa"/>
            <w:vAlign w:val="center"/>
          </w:tcPr>
          <w:p w14:paraId="190896FB"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09" w:type="dxa"/>
            <w:vAlign w:val="center"/>
          </w:tcPr>
          <w:p w14:paraId="7994E4E9"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601EB4A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r>
      <w:tr w:rsidR="00D814D8" w:rsidRPr="001B2268" w14:paraId="3C464F4F" w14:textId="77777777" w:rsidTr="000A3FC6">
        <w:trPr>
          <w:trHeight w:val="259"/>
        </w:trPr>
        <w:tc>
          <w:tcPr>
            <w:tcW w:w="1236" w:type="dxa"/>
            <w:vMerge/>
          </w:tcPr>
          <w:p w14:paraId="0C6038F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62774C27"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Ticket zones</w:t>
            </w:r>
          </w:p>
        </w:tc>
        <w:tc>
          <w:tcPr>
            <w:tcW w:w="3534" w:type="dxa"/>
          </w:tcPr>
          <w:p w14:paraId="15B152E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Maps of ticket zones</w:t>
            </w:r>
          </w:p>
        </w:tc>
        <w:tc>
          <w:tcPr>
            <w:tcW w:w="5232" w:type="dxa"/>
          </w:tcPr>
          <w:p w14:paraId="4EC54BF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“Ensuring maps include dotted lines or similar, to signal the various 'zones' in operation, i.e. these are all the stops and locations that fall within the Southampton City bus zone” userfu10</w:t>
            </w:r>
          </w:p>
        </w:tc>
        <w:tc>
          <w:tcPr>
            <w:tcW w:w="703" w:type="dxa"/>
            <w:vAlign w:val="center"/>
          </w:tcPr>
          <w:p w14:paraId="0201295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83" w:type="dxa"/>
            <w:vAlign w:val="center"/>
          </w:tcPr>
          <w:p w14:paraId="019BAED3"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09" w:type="dxa"/>
            <w:vAlign w:val="center"/>
          </w:tcPr>
          <w:p w14:paraId="4C8E7B51"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111DB8C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r>
      <w:tr w:rsidR="00D814D8" w:rsidRPr="001B2268" w14:paraId="171B666A" w14:textId="77777777" w:rsidTr="000A3FC6">
        <w:trPr>
          <w:trHeight w:val="259"/>
        </w:trPr>
        <w:tc>
          <w:tcPr>
            <w:tcW w:w="1236" w:type="dxa"/>
            <w:vMerge/>
          </w:tcPr>
          <w:p w14:paraId="705D5932"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4833C8A7"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Other seat bookings</w:t>
            </w:r>
          </w:p>
        </w:tc>
        <w:tc>
          <w:tcPr>
            <w:tcW w:w="3534" w:type="dxa"/>
          </w:tcPr>
          <w:p w14:paraId="05A5815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Information concerning the booking status of nearby seats on services</w:t>
            </w:r>
          </w:p>
        </w:tc>
        <w:tc>
          <w:tcPr>
            <w:tcW w:w="5232" w:type="dxa"/>
          </w:tcPr>
          <w:p w14:paraId="395EC150"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“It would be nice to know for long journeys if a stranger has booked a seat next to you. I don't really mind but it can be frustrating particularly if they're not mindful to you and it's a long journey” userfu8</w:t>
            </w:r>
          </w:p>
        </w:tc>
        <w:tc>
          <w:tcPr>
            <w:tcW w:w="703" w:type="dxa"/>
            <w:vAlign w:val="center"/>
          </w:tcPr>
          <w:p w14:paraId="032AFF72"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83" w:type="dxa"/>
            <w:vAlign w:val="center"/>
          </w:tcPr>
          <w:p w14:paraId="239662AD"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09" w:type="dxa"/>
            <w:vAlign w:val="center"/>
          </w:tcPr>
          <w:p w14:paraId="5B544B6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4BDDCD5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r>
      <w:tr w:rsidR="00D814D8" w:rsidRPr="001B2268" w14:paraId="06F84372" w14:textId="77777777" w:rsidTr="000A3FC6">
        <w:trPr>
          <w:trHeight w:val="259"/>
        </w:trPr>
        <w:tc>
          <w:tcPr>
            <w:tcW w:w="1236" w:type="dxa"/>
            <w:vMerge/>
          </w:tcPr>
          <w:p w14:paraId="1134A1E4"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2B334FD7"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How to</w:t>
            </w:r>
          </w:p>
        </w:tc>
        <w:tc>
          <w:tcPr>
            <w:tcW w:w="3534" w:type="dxa"/>
          </w:tcPr>
          <w:p w14:paraId="6A8AC4C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Instructional information on how to use e-mobility, to an area, to ticketing, etc. Beginner’s guides</w:t>
            </w:r>
          </w:p>
        </w:tc>
        <w:tc>
          <w:tcPr>
            <w:tcW w:w="5232" w:type="dxa"/>
          </w:tcPr>
          <w:p w14:paraId="68AC89D8"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w:t>
            </w:r>
            <w:proofErr w:type="gramStart"/>
            <w:r w:rsidRPr="001B2268">
              <w:rPr>
                <w:rFonts w:ascii="Calibri" w:eastAsia="Calibri" w:hAnsi="Calibri"/>
                <w:sz w:val="18"/>
                <w:szCs w:val="18"/>
              </w:rPr>
              <w:t>having</w:t>
            </w:r>
            <w:proofErr w:type="gramEnd"/>
            <w:r w:rsidRPr="001B2268">
              <w:rPr>
                <w:rFonts w:ascii="Calibri" w:eastAsia="Calibri" w:hAnsi="Calibri"/>
                <w:sz w:val="18"/>
                <w:szCs w:val="18"/>
              </w:rPr>
              <w:t xml:space="preserve"> information on how to use the service would make me more likely to use such an app, such as how you pay for the tickets, is it a machine before getting on the bus, or do you pay at a machine on the bus, or pay the driver, do you need to tap out when leaving the bus etc.” usermp19</w:t>
            </w:r>
          </w:p>
        </w:tc>
        <w:tc>
          <w:tcPr>
            <w:tcW w:w="703" w:type="dxa"/>
            <w:vAlign w:val="center"/>
          </w:tcPr>
          <w:p w14:paraId="3E31051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83" w:type="dxa"/>
            <w:vAlign w:val="center"/>
          </w:tcPr>
          <w:p w14:paraId="799D83EB"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09" w:type="dxa"/>
            <w:vAlign w:val="center"/>
          </w:tcPr>
          <w:p w14:paraId="2ADAC78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26257B4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r>
      <w:tr w:rsidR="00D814D8" w:rsidRPr="001B2268" w14:paraId="7BD1AD29" w14:textId="77777777" w:rsidTr="000A3FC6">
        <w:trPr>
          <w:trHeight w:val="259"/>
        </w:trPr>
        <w:tc>
          <w:tcPr>
            <w:tcW w:w="1236" w:type="dxa"/>
            <w:vMerge/>
          </w:tcPr>
          <w:p w14:paraId="7D40134C"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1E31553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Environmental conditions</w:t>
            </w:r>
          </w:p>
        </w:tc>
        <w:tc>
          <w:tcPr>
            <w:tcW w:w="3534" w:type="dxa"/>
          </w:tcPr>
          <w:p w14:paraId="659F6D68"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Information on local air quality, weather, temperature. On services or off.</w:t>
            </w:r>
          </w:p>
        </w:tc>
        <w:tc>
          <w:tcPr>
            <w:tcW w:w="5232" w:type="dxa"/>
          </w:tcPr>
          <w:p w14:paraId="303518B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“Live air quality data in all suburbs and town centres” usermu11</w:t>
            </w:r>
          </w:p>
        </w:tc>
        <w:tc>
          <w:tcPr>
            <w:tcW w:w="703" w:type="dxa"/>
            <w:vAlign w:val="center"/>
          </w:tcPr>
          <w:p w14:paraId="000291A2"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5</w:t>
            </w:r>
          </w:p>
        </w:tc>
        <w:tc>
          <w:tcPr>
            <w:tcW w:w="783" w:type="dxa"/>
            <w:vAlign w:val="center"/>
          </w:tcPr>
          <w:p w14:paraId="7D99A33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09" w:type="dxa"/>
            <w:vAlign w:val="center"/>
          </w:tcPr>
          <w:p w14:paraId="0A16FA4E"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810" w:type="dxa"/>
            <w:vAlign w:val="center"/>
          </w:tcPr>
          <w:p w14:paraId="2E8D3FB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7</w:t>
            </w:r>
          </w:p>
        </w:tc>
      </w:tr>
      <w:tr w:rsidR="00D814D8" w:rsidRPr="001B2268" w14:paraId="2A4D3641" w14:textId="77777777" w:rsidTr="000A3FC6">
        <w:trPr>
          <w:trHeight w:val="259"/>
        </w:trPr>
        <w:tc>
          <w:tcPr>
            <w:tcW w:w="1236" w:type="dxa"/>
            <w:vMerge/>
          </w:tcPr>
          <w:p w14:paraId="35ECF6C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5EC32380"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Post-journey info</w:t>
            </w:r>
          </w:p>
        </w:tc>
        <w:tc>
          <w:tcPr>
            <w:tcW w:w="3534" w:type="dxa"/>
          </w:tcPr>
          <w:p w14:paraId="7F35DA1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Follow up info on what you could have done and the consequences (e.g., if you had taken public transport then you would have saved…)</w:t>
            </w:r>
          </w:p>
        </w:tc>
        <w:tc>
          <w:tcPr>
            <w:tcW w:w="5232" w:type="dxa"/>
          </w:tcPr>
          <w:p w14:paraId="4FFC701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“Post a journey that was delayed for some reason: a "using x would have saved you y minutes and saved/cost you z" type notification so that people can be nudged into alternatives?” usermixp6</w:t>
            </w:r>
          </w:p>
        </w:tc>
        <w:tc>
          <w:tcPr>
            <w:tcW w:w="703" w:type="dxa"/>
            <w:vAlign w:val="center"/>
          </w:tcPr>
          <w:p w14:paraId="2265AE3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83" w:type="dxa"/>
            <w:vAlign w:val="center"/>
          </w:tcPr>
          <w:p w14:paraId="31D9A88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09" w:type="dxa"/>
            <w:vAlign w:val="center"/>
          </w:tcPr>
          <w:p w14:paraId="0624465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38AB9A5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r>
      <w:tr w:rsidR="00D814D8" w:rsidRPr="001B2268" w14:paraId="0C24F3BA" w14:textId="77777777" w:rsidTr="000A3FC6">
        <w:trPr>
          <w:trHeight w:val="259"/>
        </w:trPr>
        <w:tc>
          <w:tcPr>
            <w:tcW w:w="1236" w:type="dxa"/>
            <w:vMerge/>
          </w:tcPr>
          <w:p w14:paraId="6F2720F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4B29B81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Service reliability</w:t>
            </w:r>
          </w:p>
        </w:tc>
        <w:tc>
          <w:tcPr>
            <w:tcW w:w="3534" w:type="dxa"/>
          </w:tcPr>
          <w:p w14:paraId="1A893CE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An indication of the typical reliability of a service, based on historic </w:t>
            </w:r>
            <w:proofErr w:type="spellStart"/>
            <w:r w:rsidRPr="001B2268">
              <w:rPr>
                <w:rFonts w:ascii="Calibri" w:eastAsia="Calibri" w:hAnsi="Calibri"/>
                <w:sz w:val="18"/>
                <w:szCs w:val="18"/>
              </w:rPr>
              <w:t>informaiton</w:t>
            </w:r>
            <w:proofErr w:type="spellEnd"/>
          </w:p>
        </w:tc>
        <w:tc>
          <w:tcPr>
            <w:tcW w:w="5232" w:type="dxa"/>
          </w:tcPr>
          <w:p w14:paraId="1DF13F62"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w:t>
            </w:r>
            <w:proofErr w:type="gramStart"/>
            <w:r w:rsidRPr="001B2268">
              <w:rPr>
                <w:rFonts w:ascii="Calibri" w:eastAsia="Calibri" w:hAnsi="Calibri"/>
                <w:sz w:val="18"/>
                <w:szCs w:val="18"/>
              </w:rPr>
              <w:t>it</w:t>
            </w:r>
            <w:proofErr w:type="gramEnd"/>
            <w:r w:rsidRPr="001B2268">
              <w:rPr>
                <w:rFonts w:ascii="Calibri" w:eastAsia="Calibri" w:hAnsi="Calibri"/>
                <w:sz w:val="18"/>
                <w:szCs w:val="18"/>
              </w:rPr>
              <w:t xml:space="preserve"> might also be useful to have the reliability of individual services shown (public transport companies must have this information)” usermp13</w:t>
            </w:r>
          </w:p>
        </w:tc>
        <w:tc>
          <w:tcPr>
            <w:tcW w:w="703" w:type="dxa"/>
            <w:vAlign w:val="center"/>
          </w:tcPr>
          <w:p w14:paraId="4B195C8E"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83" w:type="dxa"/>
            <w:vAlign w:val="center"/>
          </w:tcPr>
          <w:p w14:paraId="2700982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c>
          <w:tcPr>
            <w:tcW w:w="709" w:type="dxa"/>
            <w:vAlign w:val="center"/>
          </w:tcPr>
          <w:p w14:paraId="5CD96DC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1C5536D3"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r>
      <w:tr w:rsidR="00D814D8" w:rsidRPr="001B2268" w14:paraId="2EC779A6" w14:textId="77777777" w:rsidTr="000A3FC6">
        <w:trPr>
          <w:trHeight w:val="259"/>
        </w:trPr>
        <w:tc>
          <w:tcPr>
            <w:tcW w:w="1236" w:type="dxa"/>
            <w:vMerge/>
          </w:tcPr>
          <w:p w14:paraId="00A6ED75"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1EF04E8A"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Link to others </w:t>
            </w:r>
          </w:p>
        </w:tc>
        <w:tc>
          <w:tcPr>
            <w:tcW w:w="3534" w:type="dxa"/>
          </w:tcPr>
          <w:p w14:paraId="0401BDFC"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Information on service operators with links to companies’ websites for more info</w:t>
            </w:r>
          </w:p>
        </w:tc>
        <w:tc>
          <w:tcPr>
            <w:tcW w:w="5232" w:type="dxa"/>
          </w:tcPr>
          <w:p w14:paraId="51E20DDA"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“a link to the respective agency to find out when the next </w:t>
            </w:r>
            <w:proofErr w:type="spellStart"/>
            <w:r w:rsidRPr="001B2268">
              <w:rPr>
                <w:rFonts w:ascii="Calibri" w:eastAsia="Calibri" w:hAnsi="Calibri"/>
                <w:sz w:val="18"/>
                <w:szCs w:val="18"/>
              </w:rPr>
              <w:t>ie</w:t>
            </w:r>
            <w:proofErr w:type="spellEnd"/>
            <w:r w:rsidRPr="001B2268">
              <w:rPr>
                <w:rFonts w:ascii="Calibri" w:eastAsia="Calibri" w:hAnsi="Calibri"/>
                <w:sz w:val="18"/>
                <w:szCs w:val="18"/>
              </w:rPr>
              <w:t xml:space="preserve"> ferry would be available and to clarify that my missing the ferry was not “my fault”” usermixu2</w:t>
            </w:r>
          </w:p>
        </w:tc>
        <w:tc>
          <w:tcPr>
            <w:tcW w:w="703" w:type="dxa"/>
            <w:vAlign w:val="center"/>
          </w:tcPr>
          <w:p w14:paraId="683A473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83" w:type="dxa"/>
            <w:vAlign w:val="center"/>
          </w:tcPr>
          <w:p w14:paraId="1ECAD110"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09" w:type="dxa"/>
            <w:vAlign w:val="center"/>
          </w:tcPr>
          <w:p w14:paraId="65C3229C"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0A13A5AC"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r>
      <w:tr w:rsidR="00D814D8" w:rsidRPr="001B2268" w14:paraId="785A2BF8" w14:textId="77777777" w:rsidTr="000A3FC6">
        <w:trPr>
          <w:trHeight w:val="259"/>
        </w:trPr>
        <w:tc>
          <w:tcPr>
            <w:tcW w:w="1236" w:type="dxa"/>
            <w:vMerge/>
          </w:tcPr>
          <w:p w14:paraId="359297B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53D23897"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Health impacts</w:t>
            </w:r>
          </w:p>
        </w:tc>
        <w:tc>
          <w:tcPr>
            <w:tcW w:w="3534" w:type="dxa"/>
          </w:tcPr>
          <w:p w14:paraId="42D1EA2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Information on the impact on personal health of different journey options</w:t>
            </w:r>
          </w:p>
        </w:tc>
        <w:tc>
          <w:tcPr>
            <w:tcW w:w="5232" w:type="dxa"/>
          </w:tcPr>
          <w:p w14:paraId="0A107FDC"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“Information regarding health benefits is a great idea as it may motivate people and encourage them to be </w:t>
            </w:r>
            <w:proofErr w:type="gramStart"/>
            <w:r w:rsidRPr="001B2268">
              <w:rPr>
                <w:rFonts w:ascii="Calibri" w:eastAsia="Calibri" w:hAnsi="Calibri"/>
                <w:sz w:val="18"/>
                <w:szCs w:val="18"/>
              </w:rPr>
              <w:t>more healthy</w:t>
            </w:r>
            <w:proofErr w:type="gramEnd"/>
            <w:r w:rsidRPr="001B2268">
              <w:rPr>
                <w:rFonts w:ascii="Calibri" w:eastAsia="Calibri" w:hAnsi="Calibri"/>
                <w:sz w:val="18"/>
                <w:szCs w:val="18"/>
              </w:rPr>
              <w:t>, How many calories they are going to burn if they use the bike or walk or take the bus compare to using the car” usermixu11</w:t>
            </w:r>
          </w:p>
        </w:tc>
        <w:tc>
          <w:tcPr>
            <w:tcW w:w="703" w:type="dxa"/>
            <w:vAlign w:val="center"/>
          </w:tcPr>
          <w:p w14:paraId="3605DC69"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83" w:type="dxa"/>
            <w:vAlign w:val="center"/>
          </w:tcPr>
          <w:p w14:paraId="19E5788C"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09" w:type="dxa"/>
            <w:vAlign w:val="center"/>
          </w:tcPr>
          <w:p w14:paraId="134E428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3C5A8983"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r>
      <w:tr w:rsidR="00D814D8" w:rsidRPr="001B2268" w14:paraId="31F690E5" w14:textId="77777777" w:rsidTr="000A3FC6">
        <w:tc>
          <w:tcPr>
            <w:tcW w:w="1236" w:type="dxa"/>
            <w:vMerge w:val="restart"/>
          </w:tcPr>
          <w:p w14:paraId="3655D0F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Features</w:t>
            </w:r>
          </w:p>
        </w:tc>
        <w:tc>
          <w:tcPr>
            <w:tcW w:w="1906" w:type="dxa"/>
          </w:tcPr>
          <w:p w14:paraId="153D6D2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Security</w:t>
            </w:r>
          </w:p>
        </w:tc>
        <w:tc>
          <w:tcPr>
            <w:tcW w:w="3534" w:type="dxa"/>
          </w:tcPr>
          <w:p w14:paraId="7091C64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Alarm function</w:t>
            </w:r>
          </w:p>
        </w:tc>
        <w:tc>
          <w:tcPr>
            <w:tcW w:w="5232" w:type="dxa"/>
          </w:tcPr>
          <w:p w14:paraId="236FE8A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“Perhaps adding an alarm function on the app to call the travel authorities on a press of a button and alert them to your whereabouts if you feel in danger may again make people feel safer in those environments?” usermixp25</w:t>
            </w:r>
          </w:p>
        </w:tc>
        <w:tc>
          <w:tcPr>
            <w:tcW w:w="703" w:type="dxa"/>
            <w:vAlign w:val="center"/>
          </w:tcPr>
          <w:p w14:paraId="173D59A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83" w:type="dxa"/>
            <w:vAlign w:val="center"/>
          </w:tcPr>
          <w:p w14:paraId="27A58010"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09" w:type="dxa"/>
            <w:vAlign w:val="center"/>
          </w:tcPr>
          <w:p w14:paraId="132EAD39"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00B81B2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r>
      <w:tr w:rsidR="00D814D8" w:rsidRPr="001B2268" w14:paraId="60206749" w14:textId="77777777" w:rsidTr="000A3FC6">
        <w:tc>
          <w:tcPr>
            <w:tcW w:w="1236" w:type="dxa"/>
            <w:vMerge/>
          </w:tcPr>
          <w:p w14:paraId="5B215FF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2A6C0DC5" w14:textId="7E0DC5D0" w:rsidR="00D814D8" w:rsidRPr="001B2268" w:rsidRDefault="008633BF" w:rsidP="000A3FC6">
            <w:pPr>
              <w:spacing w:beforeLines="20" w:before="48" w:afterLines="20" w:after="48" w:line="240" w:lineRule="auto"/>
              <w:ind w:firstLine="0"/>
              <w:rPr>
                <w:rFonts w:ascii="Calibri" w:eastAsia="Calibri" w:hAnsi="Calibri"/>
                <w:sz w:val="18"/>
                <w:szCs w:val="18"/>
              </w:rPr>
            </w:pPr>
            <w:r>
              <w:rPr>
                <w:rFonts w:ascii="Calibri" w:eastAsia="Calibri" w:hAnsi="Calibri"/>
                <w:sz w:val="18"/>
                <w:szCs w:val="18"/>
              </w:rPr>
              <w:t>Customisation</w:t>
            </w:r>
          </w:p>
        </w:tc>
        <w:tc>
          <w:tcPr>
            <w:tcW w:w="3534" w:type="dxa"/>
          </w:tcPr>
          <w:p w14:paraId="0E58F7D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Of the app and of information (different people need different things)</w:t>
            </w:r>
          </w:p>
        </w:tc>
        <w:tc>
          <w:tcPr>
            <w:tcW w:w="5232" w:type="dxa"/>
          </w:tcPr>
          <w:p w14:paraId="0627B7B7"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“This could be split into new users and frequent travellers” usermp18</w:t>
            </w:r>
          </w:p>
        </w:tc>
        <w:tc>
          <w:tcPr>
            <w:tcW w:w="703" w:type="dxa"/>
            <w:vAlign w:val="center"/>
          </w:tcPr>
          <w:p w14:paraId="3CBF901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83" w:type="dxa"/>
            <w:vAlign w:val="center"/>
          </w:tcPr>
          <w:p w14:paraId="1C07AD6E"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09" w:type="dxa"/>
            <w:vAlign w:val="center"/>
          </w:tcPr>
          <w:p w14:paraId="6D951E1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0CB03CFD"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4</w:t>
            </w:r>
          </w:p>
        </w:tc>
      </w:tr>
      <w:tr w:rsidR="00D814D8" w:rsidRPr="001B2268" w14:paraId="106DAD01" w14:textId="77777777" w:rsidTr="000A3FC6">
        <w:tc>
          <w:tcPr>
            <w:tcW w:w="1236" w:type="dxa"/>
            <w:vMerge/>
          </w:tcPr>
          <w:p w14:paraId="56275042"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3D3ECDA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Push notifications</w:t>
            </w:r>
          </w:p>
        </w:tc>
        <w:tc>
          <w:tcPr>
            <w:tcW w:w="3534" w:type="dxa"/>
          </w:tcPr>
          <w:p w14:paraId="2D64DCDC"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To inform of or delays or changes to journeys</w:t>
            </w:r>
          </w:p>
        </w:tc>
        <w:tc>
          <w:tcPr>
            <w:tcW w:w="5232" w:type="dxa"/>
          </w:tcPr>
          <w:p w14:paraId="11799F3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“Live pushes to your phone if services have been delayed/changed would be good too” usermu10</w:t>
            </w:r>
          </w:p>
        </w:tc>
        <w:tc>
          <w:tcPr>
            <w:tcW w:w="703" w:type="dxa"/>
            <w:vAlign w:val="center"/>
          </w:tcPr>
          <w:p w14:paraId="01DCE84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83" w:type="dxa"/>
            <w:vAlign w:val="center"/>
          </w:tcPr>
          <w:p w14:paraId="12C7BE9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09" w:type="dxa"/>
            <w:vAlign w:val="center"/>
          </w:tcPr>
          <w:p w14:paraId="13E775A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319A885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r>
      <w:tr w:rsidR="00D814D8" w:rsidRPr="001B2268" w14:paraId="2D8FCE53" w14:textId="77777777" w:rsidTr="000A3FC6">
        <w:tc>
          <w:tcPr>
            <w:tcW w:w="1236" w:type="dxa"/>
            <w:vMerge/>
          </w:tcPr>
          <w:p w14:paraId="5A92BDB4"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4A84810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Price guarantee</w:t>
            </w:r>
          </w:p>
        </w:tc>
        <w:tc>
          <w:tcPr>
            <w:tcW w:w="3534" w:type="dxa"/>
          </w:tcPr>
          <w:p w14:paraId="5856ACD4"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A guarantee that it is always cheapest through Breeze</w:t>
            </w:r>
          </w:p>
        </w:tc>
        <w:tc>
          <w:tcPr>
            <w:tcW w:w="5232" w:type="dxa"/>
          </w:tcPr>
          <w:p w14:paraId="10311F34"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w:t>
            </w:r>
            <w:proofErr w:type="gramStart"/>
            <w:r w:rsidRPr="001B2268">
              <w:rPr>
                <w:rFonts w:ascii="Calibri" w:eastAsia="Calibri" w:hAnsi="Calibri"/>
                <w:sz w:val="18"/>
                <w:szCs w:val="18"/>
              </w:rPr>
              <w:t>ensure</w:t>
            </w:r>
            <w:proofErr w:type="gramEnd"/>
            <w:r w:rsidRPr="001B2268">
              <w:rPr>
                <w:rFonts w:ascii="Calibri" w:eastAsia="Calibri" w:hAnsi="Calibri"/>
                <w:sz w:val="18"/>
                <w:szCs w:val="18"/>
              </w:rPr>
              <w:t xml:space="preserve"> that the user is always guaranteed to be getting the lowest price rather than having to seek out the best deal” usermu14</w:t>
            </w:r>
          </w:p>
        </w:tc>
        <w:tc>
          <w:tcPr>
            <w:tcW w:w="703" w:type="dxa"/>
            <w:vAlign w:val="center"/>
          </w:tcPr>
          <w:p w14:paraId="4786CDBB"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83" w:type="dxa"/>
            <w:vAlign w:val="center"/>
          </w:tcPr>
          <w:p w14:paraId="198F4F7C"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09" w:type="dxa"/>
            <w:vAlign w:val="center"/>
          </w:tcPr>
          <w:p w14:paraId="29E905A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6B8A23E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r>
      <w:tr w:rsidR="00D814D8" w:rsidRPr="001B2268" w14:paraId="466EEFB2" w14:textId="77777777" w:rsidTr="000A3FC6">
        <w:tc>
          <w:tcPr>
            <w:tcW w:w="1236" w:type="dxa"/>
            <w:vMerge/>
          </w:tcPr>
          <w:p w14:paraId="00EB2098"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574E23E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Space to report</w:t>
            </w:r>
          </w:p>
        </w:tc>
        <w:tc>
          <w:tcPr>
            <w:tcW w:w="3534" w:type="dxa"/>
          </w:tcPr>
          <w:p w14:paraId="6BC4806D"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Provide system to report any issues about routes, drivers, services, etc. </w:t>
            </w:r>
          </w:p>
        </w:tc>
        <w:tc>
          <w:tcPr>
            <w:tcW w:w="5232" w:type="dxa"/>
          </w:tcPr>
          <w:p w14:paraId="6C7FD8A5"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 like the idea of being able to report any issues such as vehicle issues and cleanliness” userfr14</w:t>
            </w:r>
          </w:p>
        </w:tc>
        <w:tc>
          <w:tcPr>
            <w:tcW w:w="703" w:type="dxa"/>
            <w:vAlign w:val="center"/>
          </w:tcPr>
          <w:p w14:paraId="7FA7264D"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83" w:type="dxa"/>
            <w:vAlign w:val="center"/>
          </w:tcPr>
          <w:p w14:paraId="4A755B9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09" w:type="dxa"/>
            <w:vAlign w:val="center"/>
          </w:tcPr>
          <w:p w14:paraId="1348C22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810" w:type="dxa"/>
            <w:vAlign w:val="center"/>
          </w:tcPr>
          <w:p w14:paraId="694CE80B"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5</w:t>
            </w:r>
          </w:p>
        </w:tc>
      </w:tr>
      <w:tr w:rsidR="00D814D8" w:rsidRPr="001B2268" w14:paraId="00EC8592" w14:textId="77777777" w:rsidTr="000A3FC6">
        <w:tc>
          <w:tcPr>
            <w:tcW w:w="1236" w:type="dxa"/>
            <w:vMerge/>
          </w:tcPr>
          <w:p w14:paraId="28EE699D"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5D567FB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Reservations</w:t>
            </w:r>
          </w:p>
        </w:tc>
        <w:tc>
          <w:tcPr>
            <w:tcW w:w="3534" w:type="dxa"/>
          </w:tcPr>
          <w:p w14:paraId="5A6EFEA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Support reservations for bikes, wheelchairs, buggies, etc.</w:t>
            </w:r>
          </w:p>
        </w:tc>
        <w:tc>
          <w:tcPr>
            <w:tcW w:w="5232" w:type="dxa"/>
          </w:tcPr>
          <w:p w14:paraId="6F2C1EB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 would want to know likelihood of being able to take my bike on the train and the ability to book this rather than it being a lottery on arrival at the station” usermu15</w:t>
            </w:r>
          </w:p>
        </w:tc>
        <w:tc>
          <w:tcPr>
            <w:tcW w:w="703" w:type="dxa"/>
            <w:vAlign w:val="center"/>
          </w:tcPr>
          <w:p w14:paraId="0AA3285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83" w:type="dxa"/>
            <w:vAlign w:val="center"/>
          </w:tcPr>
          <w:p w14:paraId="304FBE7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09" w:type="dxa"/>
            <w:vAlign w:val="center"/>
          </w:tcPr>
          <w:p w14:paraId="7E4AB6C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1353623D"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r>
      <w:tr w:rsidR="00D814D8" w:rsidRPr="001B2268" w14:paraId="7EEFB331" w14:textId="77777777" w:rsidTr="000A3FC6">
        <w:tc>
          <w:tcPr>
            <w:tcW w:w="1236" w:type="dxa"/>
            <w:vMerge w:val="restart"/>
          </w:tcPr>
          <w:p w14:paraId="0CCCE97D"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Least useful</w:t>
            </w:r>
          </w:p>
        </w:tc>
        <w:tc>
          <w:tcPr>
            <w:tcW w:w="1906" w:type="dxa"/>
          </w:tcPr>
          <w:p w14:paraId="2C2623C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Health</w:t>
            </w:r>
          </w:p>
        </w:tc>
        <w:tc>
          <w:tcPr>
            <w:tcW w:w="3534" w:type="dxa"/>
          </w:tcPr>
          <w:p w14:paraId="4E372D38"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Highlighting health impacts to be of little or no use</w:t>
            </w:r>
          </w:p>
        </w:tc>
        <w:tc>
          <w:tcPr>
            <w:tcW w:w="5232" w:type="dxa"/>
          </w:tcPr>
          <w:p w14:paraId="35CEAE1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 think the least useful information would be stating the health benefits or impacts as these are fairly obvious” usermixp23</w:t>
            </w:r>
          </w:p>
        </w:tc>
        <w:tc>
          <w:tcPr>
            <w:tcW w:w="703" w:type="dxa"/>
            <w:vAlign w:val="center"/>
          </w:tcPr>
          <w:p w14:paraId="54F8E04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4</w:t>
            </w:r>
          </w:p>
        </w:tc>
        <w:tc>
          <w:tcPr>
            <w:tcW w:w="783" w:type="dxa"/>
            <w:vAlign w:val="center"/>
          </w:tcPr>
          <w:p w14:paraId="6AC0C14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6</w:t>
            </w:r>
          </w:p>
        </w:tc>
        <w:tc>
          <w:tcPr>
            <w:tcW w:w="709" w:type="dxa"/>
            <w:vAlign w:val="center"/>
          </w:tcPr>
          <w:p w14:paraId="7FC4D26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810" w:type="dxa"/>
            <w:vAlign w:val="center"/>
          </w:tcPr>
          <w:p w14:paraId="3CC8D06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11</w:t>
            </w:r>
          </w:p>
        </w:tc>
      </w:tr>
      <w:tr w:rsidR="00D814D8" w:rsidRPr="001B2268" w14:paraId="7986323D" w14:textId="77777777" w:rsidTr="000A3FC6">
        <w:tc>
          <w:tcPr>
            <w:tcW w:w="1236" w:type="dxa"/>
            <w:vMerge/>
          </w:tcPr>
          <w:p w14:paraId="4CBA4C58"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220FBB64"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Environmental </w:t>
            </w:r>
          </w:p>
        </w:tc>
        <w:tc>
          <w:tcPr>
            <w:tcW w:w="3534" w:type="dxa"/>
          </w:tcPr>
          <w:p w14:paraId="5094A2A0"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Highlighting environmental impacts to be of little or no use</w:t>
            </w:r>
          </w:p>
        </w:tc>
        <w:tc>
          <w:tcPr>
            <w:tcW w:w="5232" w:type="dxa"/>
          </w:tcPr>
          <w:p w14:paraId="712FAFE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 don't feel stating the environmental impact would have any effect on decisions to travel as in most cases there is no option to choose a greener alternative” userfr14</w:t>
            </w:r>
          </w:p>
        </w:tc>
        <w:tc>
          <w:tcPr>
            <w:tcW w:w="703" w:type="dxa"/>
            <w:vAlign w:val="center"/>
          </w:tcPr>
          <w:p w14:paraId="4D7C6B0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5</w:t>
            </w:r>
          </w:p>
        </w:tc>
        <w:tc>
          <w:tcPr>
            <w:tcW w:w="783" w:type="dxa"/>
            <w:vAlign w:val="center"/>
          </w:tcPr>
          <w:p w14:paraId="39233FF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8</w:t>
            </w:r>
          </w:p>
        </w:tc>
        <w:tc>
          <w:tcPr>
            <w:tcW w:w="709" w:type="dxa"/>
            <w:vAlign w:val="center"/>
          </w:tcPr>
          <w:p w14:paraId="1859BEB3"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4</w:t>
            </w:r>
          </w:p>
        </w:tc>
        <w:tc>
          <w:tcPr>
            <w:tcW w:w="810" w:type="dxa"/>
            <w:vAlign w:val="center"/>
          </w:tcPr>
          <w:p w14:paraId="45F595F2"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17</w:t>
            </w:r>
          </w:p>
        </w:tc>
      </w:tr>
      <w:tr w:rsidR="00D814D8" w:rsidRPr="001B2268" w14:paraId="5CA5DA71" w14:textId="77777777" w:rsidTr="000A3FC6">
        <w:tc>
          <w:tcPr>
            <w:tcW w:w="1236" w:type="dxa"/>
            <w:vMerge/>
          </w:tcPr>
          <w:p w14:paraId="2C423962"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03A03BB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Condition and cleanliness</w:t>
            </w:r>
          </w:p>
        </w:tc>
        <w:tc>
          <w:tcPr>
            <w:tcW w:w="3534" w:type="dxa"/>
          </w:tcPr>
          <w:p w14:paraId="3520CB6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Highlighting the condition of vehicles and/or infrastructure to be of little or no use </w:t>
            </w:r>
          </w:p>
        </w:tc>
        <w:tc>
          <w:tcPr>
            <w:tcW w:w="5232" w:type="dxa"/>
          </w:tcPr>
          <w:p w14:paraId="46271C88"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“Information I'd find least useful: Vehicle conditions such as cleanliness or state of repair (I'm not in a position to avoid a service just because it's a bit messy on board)” userfu10</w:t>
            </w:r>
          </w:p>
        </w:tc>
        <w:tc>
          <w:tcPr>
            <w:tcW w:w="703" w:type="dxa"/>
            <w:vAlign w:val="center"/>
          </w:tcPr>
          <w:p w14:paraId="657E7481"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83" w:type="dxa"/>
            <w:vAlign w:val="center"/>
          </w:tcPr>
          <w:p w14:paraId="3F4876AB"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c>
          <w:tcPr>
            <w:tcW w:w="709" w:type="dxa"/>
            <w:vAlign w:val="center"/>
          </w:tcPr>
          <w:p w14:paraId="59FD56FC"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810" w:type="dxa"/>
            <w:vAlign w:val="center"/>
          </w:tcPr>
          <w:p w14:paraId="66FEEBB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7</w:t>
            </w:r>
          </w:p>
        </w:tc>
      </w:tr>
      <w:tr w:rsidR="00D814D8" w:rsidRPr="001B2268" w14:paraId="4B78DE90" w14:textId="77777777" w:rsidTr="000A3FC6">
        <w:tc>
          <w:tcPr>
            <w:tcW w:w="1236" w:type="dxa"/>
            <w:vMerge/>
          </w:tcPr>
          <w:p w14:paraId="61BA10C4"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3A2228BD"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Adverts</w:t>
            </w:r>
          </w:p>
        </w:tc>
        <w:tc>
          <w:tcPr>
            <w:tcW w:w="3534" w:type="dxa"/>
          </w:tcPr>
          <w:p w14:paraId="4B81A5F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Expressing a desire not to see adverts</w:t>
            </w:r>
          </w:p>
        </w:tc>
        <w:tc>
          <w:tcPr>
            <w:tcW w:w="5232" w:type="dxa"/>
          </w:tcPr>
          <w:p w14:paraId="47C8BD4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“The least useful information would be constant adverts popping up when you are trying to plan a journey” userfr9</w:t>
            </w:r>
          </w:p>
        </w:tc>
        <w:tc>
          <w:tcPr>
            <w:tcW w:w="703" w:type="dxa"/>
            <w:vAlign w:val="center"/>
          </w:tcPr>
          <w:p w14:paraId="7B118695"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83" w:type="dxa"/>
            <w:vAlign w:val="center"/>
          </w:tcPr>
          <w:p w14:paraId="6A64FAC3"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09" w:type="dxa"/>
            <w:vAlign w:val="center"/>
          </w:tcPr>
          <w:p w14:paraId="3EF4F5C3"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810" w:type="dxa"/>
            <w:vAlign w:val="center"/>
          </w:tcPr>
          <w:p w14:paraId="56851B65"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r>
      <w:tr w:rsidR="00D814D8" w:rsidRPr="001B2268" w14:paraId="7F97C895" w14:textId="77777777" w:rsidTr="000A3FC6">
        <w:tc>
          <w:tcPr>
            <w:tcW w:w="3142" w:type="dxa"/>
            <w:gridSpan w:val="2"/>
          </w:tcPr>
          <w:p w14:paraId="76FF113A"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lastRenderedPageBreak/>
              <w:t>Ease of use</w:t>
            </w:r>
          </w:p>
        </w:tc>
        <w:tc>
          <w:tcPr>
            <w:tcW w:w="3534" w:type="dxa"/>
          </w:tcPr>
          <w:p w14:paraId="3244D2E2"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Discussing the way in which information is presented on the app, on services, or at stations and stops</w:t>
            </w:r>
          </w:p>
        </w:tc>
        <w:tc>
          <w:tcPr>
            <w:tcW w:w="5232" w:type="dxa"/>
          </w:tcPr>
          <w:p w14:paraId="155B08D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“Clear, </w:t>
            </w:r>
            <w:proofErr w:type="spellStart"/>
            <w:proofErr w:type="gramStart"/>
            <w:r w:rsidRPr="001B2268">
              <w:rPr>
                <w:rFonts w:ascii="Calibri" w:eastAsia="Calibri" w:hAnsi="Calibri"/>
                <w:sz w:val="18"/>
                <w:szCs w:val="18"/>
              </w:rPr>
              <w:t>well lit</w:t>
            </w:r>
            <w:proofErr w:type="spellEnd"/>
            <w:proofErr w:type="gramEnd"/>
            <w:r w:rsidRPr="001B2268">
              <w:rPr>
                <w:rFonts w:ascii="Calibri" w:eastAsia="Calibri" w:hAnsi="Calibri"/>
                <w:sz w:val="18"/>
                <w:szCs w:val="18"/>
              </w:rPr>
              <w:t xml:space="preserve"> signage” usermixr8</w:t>
            </w:r>
          </w:p>
        </w:tc>
        <w:tc>
          <w:tcPr>
            <w:tcW w:w="703" w:type="dxa"/>
          </w:tcPr>
          <w:p w14:paraId="606EC053"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83" w:type="dxa"/>
            <w:vAlign w:val="center"/>
          </w:tcPr>
          <w:p w14:paraId="13D50E0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c>
          <w:tcPr>
            <w:tcW w:w="709" w:type="dxa"/>
            <w:vAlign w:val="center"/>
          </w:tcPr>
          <w:p w14:paraId="6F885FF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810" w:type="dxa"/>
            <w:vAlign w:val="center"/>
          </w:tcPr>
          <w:p w14:paraId="5DD6416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5</w:t>
            </w:r>
          </w:p>
        </w:tc>
      </w:tr>
      <w:tr w:rsidR="00D814D8" w:rsidRPr="001B2268" w14:paraId="0D8DA084" w14:textId="77777777" w:rsidTr="000A3FC6">
        <w:tc>
          <w:tcPr>
            <w:tcW w:w="1236" w:type="dxa"/>
            <w:vMerge w:val="restart"/>
          </w:tcPr>
          <w:p w14:paraId="7CF6F6DC"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Negative</w:t>
            </w:r>
          </w:p>
        </w:tc>
        <w:tc>
          <w:tcPr>
            <w:tcW w:w="1906" w:type="dxa"/>
          </w:tcPr>
          <w:p w14:paraId="29694425"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Not interested</w:t>
            </w:r>
          </w:p>
        </w:tc>
        <w:tc>
          <w:tcPr>
            <w:tcW w:w="3534" w:type="dxa"/>
          </w:tcPr>
          <w:p w14:paraId="4667FA6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Comments stating that an individual wouldn’t use it</w:t>
            </w:r>
          </w:p>
        </w:tc>
        <w:tc>
          <w:tcPr>
            <w:tcW w:w="5232" w:type="dxa"/>
          </w:tcPr>
          <w:p w14:paraId="1DFE661D"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 don't need that sort of service” usermr6</w:t>
            </w:r>
          </w:p>
        </w:tc>
        <w:tc>
          <w:tcPr>
            <w:tcW w:w="703" w:type="dxa"/>
            <w:vAlign w:val="center"/>
          </w:tcPr>
          <w:p w14:paraId="43A0237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83" w:type="dxa"/>
            <w:vAlign w:val="center"/>
          </w:tcPr>
          <w:p w14:paraId="717CE677"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09" w:type="dxa"/>
            <w:vAlign w:val="center"/>
          </w:tcPr>
          <w:p w14:paraId="5FA24E7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c>
          <w:tcPr>
            <w:tcW w:w="810" w:type="dxa"/>
            <w:vAlign w:val="center"/>
          </w:tcPr>
          <w:p w14:paraId="70A88F4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r>
      <w:tr w:rsidR="00D814D8" w:rsidRPr="001B2268" w14:paraId="5BE1B329" w14:textId="77777777" w:rsidTr="000A3FC6">
        <w:tc>
          <w:tcPr>
            <w:tcW w:w="1236" w:type="dxa"/>
            <w:vMerge/>
          </w:tcPr>
          <w:p w14:paraId="0D53960A"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5AAFA5F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Choice constrained</w:t>
            </w:r>
          </w:p>
        </w:tc>
        <w:tc>
          <w:tcPr>
            <w:tcW w:w="3534" w:type="dxa"/>
          </w:tcPr>
          <w:p w14:paraId="1F7E041E"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Explaining that it doesn’t matter about the information as there is only one service, that information doesn’t impact choice.</w:t>
            </w:r>
          </w:p>
        </w:tc>
        <w:tc>
          <w:tcPr>
            <w:tcW w:w="5232" w:type="dxa"/>
          </w:tcPr>
          <w:p w14:paraId="4070A62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“Whilst it would be nice to pick the cleaner/more environmentally friendly etc provider, I feel the lack of available choice in most cases means you don't have a choice in the first place - I pick the only option” usermp14</w:t>
            </w:r>
          </w:p>
        </w:tc>
        <w:tc>
          <w:tcPr>
            <w:tcW w:w="703" w:type="dxa"/>
            <w:vAlign w:val="center"/>
          </w:tcPr>
          <w:p w14:paraId="3CA2E2E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83" w:type="dxa"/>
            <w:vAlign w:val="center"/>
          </w:tcPr>
          <w:p w14:paraId="4FE8D09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09" w:type="dxa"/>
            <w:vAlign w:val="center"/>
          </w:tcPr>
          <w:p w14:paraId="31968ADE"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4</w:t>
            </w:r>
          </w:p>
        </w:tc>
        <w:tc>
          <w:tcPr>
            <w:tcW w:w="810" w:type="dxa"/>
            <w:vAlign w:val="center"/>
          </w:tcPr>
          <w:p w14:paraId="775A3CF6"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8</w:t>
            </w:r>
          </w:p>
        </w:tc>
      </w:tr>
      <w:tr w:rsidR="00D814D8" w:rsidRPr="001B2268" w14:paraId="007BC422" w14:textId="77777777" w:rsidTr="000A3FC6">
        <w:tc>
          <w:tcPr>
            <w:tcW w:w="1236" w:type="dxa"/>
            <w:vMerge/>
          </w:tcPr>
          <w:p w14:paraId="7CA3073B"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15594C6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Generally sceptical</w:t>
            </w:r>
          </w:p>
        </w:tc>
        <w:tc>
          <w:tcPr>
            <w:tcW w:w="3534" w:type="dxa"/>
          </w:tcPr>
          <w:p w14:paraId="1DD41F7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Statements expressing a lack of belief in, or doubts surrounding the app or the underlying data </w:t>
            </w:r>
          </w:p>
        </w:tc>
        <w:tc>
          <w:tcPr>
            <w:tcW w:w="5232" w:type="dxa"/>
          </w:tcPr>
          <w:p w14:paraId="6DC73C1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 xml:space="preserve">“Red Funnel nor Blue Star published timetables never seem to be reliable. Late boats and busses. When you ask why its staffing issues, or road works/ traffic.... </w:t>
            </w:r>
            <w:proofErr w:type="spellStart"/>
            <w:r w:rsidRPr="001B2268">
              <w:rPr>
                <w:rFonts w:ascii="Calibri" w:eastAsia="Calibri" w:hAnsi="Calibri"/>
                <w:sz w:val="18"/>
                <w:szCs w:val="18"/>
              </w:rPr>
              <w:t>Its</w:t>
            </w:r>
            <w:proofErr w:type="spellEnd"/>
            <w:r w:rsidRPr="001B2268">
              <w:rPr>
                <w:rFonts w:ascii="Calibri" w:eastAsia="Calibri" w:hAnsi="Calibri"/>
                <w:sz w:val="18"/>
                <w:szCs w:val="18"/>
              </w:rPr>
              <w:t xml:space="preserve"> a real hit or miss every day. There are good days and bad days, but rarely good weeks! Even the online apps are not accurate enough to plan sufficiently” usermu8</w:t>
            </w:r>
          </w:p>
        </w:tc>
        <w:tc>
          <w:tcPr>
            <w:tcW w:w="703" w:type="dxa"/>
            <w:vAlign w:val="center"/>
          </w:tcPr>
          <w:p w14:paraId="0F584859"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83" w:type="dxa"/>
            <w:vAlign w:val="center"/>
          </w:tcPr>
          <w:p w14:paraId="48DC2EA9"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09" w:type="dxa"/>
            <w:vAlign w:val="center"/>
          </w:tcPr>
          <w:p w14:paraId="41F6E94E"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810" w:type="dxa"/>
            <w:vAlign w:val="center"/>
          </w:tcPr>
          <w:p w14:paraId="38611BFE"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r>
      <w:tr w:rsidR="00D814D8" w:rsidRPr="001B2268" w14:paraId="004725C0" w14:textId="77777777" w:rsidTr="000A3FC6">
        <w:tc>
          <w:tcPr>
            <w:tcW w:w="1236" w:type="dxa"/>
            <w:vMerge/>
          </w:tcPr>
          <w:p w14:paraId="271FEC3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0EB51B9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Negative affect</w:t>
            </w:r>
          </w:p>
        </w:tc>
        <w:tc>
          <w:tcPr>
            <w:tcW w:w="3534" w:type="dxa"/>
          </w:tcPr>
          <w:p w14:paraId="54EF9A7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The potential for information to make a person feel bad about their situation or their choices</w:t>
            </w:r>
          </w:p>
        </w:tc>
        <w:tc>
          <w:tcPr>
            <w:tcW w:w="5232" w:type="dxa"/>
          </w:tcPr>
          <w:p w14:paraId="070601C5"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 also have mixed feelings about a safety setting - it would be good to know if people had felt vulnerable on some routes and to know how well-lit and how busy routes are - but also worry that it just pushes the onus back onto women, minorities, older people, and people with disabilities to keep themselves safe rather than addressing the issue. It could cause anxiety for people that don't have access to a 'safe' route for whatever reason” userfu14</w:t>
            </w:r>
          </w:p>
        </w:tc>
        <w:tc>
          <w:tcPr>
            <w:tcW w:w="703" w:type="dxa"/>
            <w:vAlign w:val="center"/>
          </w:tcPr>
          <w:p w14:paraId="0C7E8A4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83" w:type="dxa"/>
            <w:vAlign w:val="center"/>
          </w:tcPr>
          <w:p w14:paraId="6D8BA9F8"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2</w:t>
            </w:r>
          </w:p>
        </w:tc>
        <w:tc>
          <w:tcPr>
            <w:tcW w:w="709" w:type="dxa"/>
            <w:vAlign w:val="center"/>
          </w:tcPr>
          <w:p w14:paraId="220489AE"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232291FC"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w:t>
            </w:r>
          </w:p>
        </w:tc>
      </w:tr>
      <w:tr w:rsidR="00D814D8" w:rsidRPr="001B2268" w14:paraId="45B63B1A" w14:textId="77777777" w:rsidTr="000A3FC6">
        <w:tc>
          <w:tcPr>
            <w:tcW w:w="1236" w:type="dxa"/>
            <w:vMerge/>
          </w:tcPr>
          <w:p w14:paraId="447FE8E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1906" w:type="dxa"/>
          </w:tcPr>
          <w:p w14:paraId="7A15C711"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Over complicates</w:t>
            </w:r>
          </w:p>
        </w:tc>
        <w:tc>
          <w:tcPr>
            <w:tcW w:w="3534" w:type="dxa"/>
          </w:tcPr>
          <w:p w14:paraId="3082E2C5"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Suggesting that too much information over complicates things</w:t>
            </w:r>
          </w:p>
        </w:tc>
        <w:tc>
          <w:tcPr>
            <w:tcW w:w="5232" w:type="dxa"/>
          </w:tcPr>
          <w:p w14:paraId="28426254"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“Least useful would be any fluctuations in prices which might entail swapping tickets or making things more complicated than necessary” usermixp5</w:t>
            </w:r>
          </w:p>
        </w:tc>
        <w:tc>
          <w:tcPr>
            <w:tcW w:w="703" w:type="dxa"/>
            <w:vAlign w:val="center"/>
          </w:tcPr>
          <w:p w14:paraId="15C3044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783" w:type="dxa"/>
            <w:vAlign w:val="center"/>
          </w:tcPr>
          <w:p w14:paraId="7588413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c>
          <w:tcPr>
            <w:tcW w:w="709" w:type="dxa"/>
            <w:vAlign w:val="center"/>
          </w:tcPr>
          <w:p w14:paraId="073A5C2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0</w:t>
            </w:r>
          </w:p>
        </w:tc>
        <w:tc>
          <w:tcPr>
            <w:tcW w:w="810" w:type="dxa"/>
            <w:vAlign w:val="center"/>
          </w:tcPr>
          <w:p w14:paraId="64EF26F4"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w:t>
            </w:r>
          </w:p>
        </w:tc>
      </w:tr>
      <w:tr w:rsidR="00D814D8" w:rsidRPr="001B2268" w14:paraId="61C27CB4" w14:textId="77777777" w:rsidTr="000A3FC6">
        <w:tc>
          <w:tcPr>
            <w:tcW w:w="3142" w:type="dxa"/>
            <w:gridSpan w:val="2"/>
          </w:tcPr>
          <w:p w14:paraId="7B0633D3"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Other views</w:t>
            </w:r>
          </w:p>
        </w:tc>
        <w:tc>
          <w:tcPr>
            <w:tcW w:w="3534" w:type="dxa"/>
          </w:tcPr>
          <w:p w14:paraId="37FF2E9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Descriptive of people’s experiences, habits, or opinions, often comparing with other countries or generally moaning about public transport and active travel infrastructure and services</w:t>
            </w:r>
          </w:p>
        </w:tc>
        <w:tc>
          <w:tcPr>
            <w:tcW w:w="5232" w:type="dxa"/>
          </w:tcPr>
          <w:p w14:paraId="53AC6519"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r w:rsidRPr="001B2268">
              <w:rPr>
                <w:rFonts w:ascii="Calibri" w:eastAsia="Calibri" w:hAnsi="Calibri"/>
                <w:sz w:val="18"/>
                <w:szCs w:val="18"/>
              </w:rPr>
              <w:t>“I have a disabled child in a wheelchair and find planning journeys a complete nightmare with poorly trained staff giving the wrong information and one occasion on one station we were stranded on the wrong platform after being given poor information with the lift out of action and there were six revenue officers checking tickets and no other staff but they refused to help as not their job” usermr3</w:t>
            </w:r>
          </w:p>
        </w:tc>
        <w:tc>
          <w:tcPr>
            <w:tcW w:w="703" w:type="dxa"/>
          </w:tcPr>
          <w:p w14:paraId="17AF5A09"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11</w:t>
            </w:r>
          </w:p>
        </w:tc>
        <w:tc>
          <w:tcPr>
            <w:tcW w:w="783" w:type="dxa"/>
            <w:vAlign w:val="center"/>
          </w:tcPr>
          <w:p w14:paraId="3D1DB89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13</w:t>
            </w:r>
          </w:p>
        </w:tc>
        <w:tc>
          <w:tcPr>
            <w:tcW w:w="709" w:type="dxa"/>
            <w:vAlign w:val="center"/>
          </w:tcPr>
          <w:p w14:paraId="383FC1AA"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10</w:t>
            </w:r>
          </w:p>
        </w:tc>
        <w:tc>
          <w:tcPr>
            <w:tcW w:w="810" w:type="dxa"/>
            <w:vAlign w:val="center"/>
          </w:tcPr>
          <w:p w14:paraId="00F568CF" w14:textId="77777777" w:rsidR="00D814D8" w:rsidRPr="001B2268" w:rsidRDefault="00D814D8" w:rsidP="000A3FC6">
            <w:pPr>
              <w:spacing w:beforeLines="20" w:before="48" w:afterLines="20" w:after="48" w:line="240" w:lineRule="auto"/>
              <w:ind w:firstLine="0"/>
              <w:jc w:val="center"/>
              <w:rPr>
                <w:rFonts w:ascii="Calibri" w:eastAsia="Calibri" w:hAnsi="Calibri" w:cs="Calibri"/>
                <w:sz w:val="18"/>
                <w:szCs w:val="18"/>
              </w:rPr>
            </w:pPr>
            <w:r w:rsidRPr="001B2268">
              <w:rPr>
                <w:rFonts w:ascii="Calibri" w:eastAsia="Times New Roman" w:hAnsi="Calibri" w:cs="Calibri"/>
                <w:color w:val="000000"/>
                <w:sz w:val="18"/>
                <w:szCs w:val="18"/>
                <w:lang w:eastAsia="en-GB"/>
              </w:rPr>
              <w:t>34</w:t>
            </w:r>
          </w:p>
        </w:tc>
      </w:tr>
      <w:tr w:rsidR="00D814D8" w:rsidRPr="001B2268" w14:paraId="01A63C19" w14:textId="77777777" w:rsidTr="000A3FC6">
        <w:trPr>
          <w:trHeight w:val="61"/>
        </w:trPr>
        <w:tc>
          <w:tcPr>
            <w:tcW w:w="3142" w:type="dxa"/>
            <w:gridSpan w:val="2"/>
          </w:tcPr>
          <w:p w14:paraId="7D36E55F"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3534" w:type="dxa"/>
          </w:tcPr>
          <w:p w14:paraId="3E0A6CF7"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5232" w:type="dxa"/>
          </w:tcPr>
          <w:p w14:paraId="31031886" w14:textId="77777777" w:rsidR="00D814D8" w:rsidRPr="001B2268" w:rsidRDefault="00D814D8" w:rsidP="000A3FC6">
            <w:pPr>
              <w:spacing w:beforeLines="20" w:before="48" w:afterLines="20" w:after="48" w:line="240" w:lineRule="auto"/>
              <w:ind w:firstLine="0"/>
              <w:rPr>
                <w:rFonts w:ascii="Calibri" w:eastAsia="Calibri" w:hAnsi="Calibri"/>
                <w:sz w:val="18"/>
                <w:szCs w:val="18"/>
              </w:rPr>
            </w:pPr>
          </w:p>
        </w:tc>
        <w:tc>
          <w:tcPr>
            <w:tcW w:w="703" w:type="dxa"/>
          </w:tcPr>
          <w:p w14:paraId="5ED08985" w14:textId="77777777" w:rsidR="00D814D8" w:rsidRPr="001B2268" w:rsidRDefault="00D814D8" w:rsidP="000A3FC6">
            <w:pPr>
              <w:spacing w:beforeLines="20" w:before="48" w:afterLines="20" w:after="48" w:line="240" w:lineRule="auto"/>
              <w:ind w:firstLine="0"/>
              <w:jc w:val="center"/>
              <w:rPr>
                <w:rFonts w:ascii="Calibri" w:eastAsia="Times New Roman" w:hAnsi="Calibri" w:cs="Calibri"/>
                <w:color w:val="000000"/>
                <w:sz w:val="18"/>
                <w:szCs w:val="18"/>
                <w:lang w:eastAsia="en-GB"/>
              </w:rPr>
            </w:pPr>
          </w:p>
        </w:tc>
        <w:tc>
          <w:tcPr>
            <w:tcW w:w="783" w:type="dxa"/>
            <w:vAlign w:val="center"/>
          </w:tcPr>
          <w:p w14:paraId="0138A00B" w14:textId="77777777" w:rsidR="00D814D8" w:rsidRPr="001B2268" w:rsidRDefault="00D814D8" w:rsidP="000A3FC6">
            <w:pPr>
              <w:spacing w:beforeLines="20" w:before="48" w:afterLines="20" w:after="48" w:line="240" w:lineRule="auto"/>
              <w:ind w:firstLine="0"/>
              <w:jc w:val="center"/>
              <w:rPr>
                <w:rFonts w:ascii="Calibri" w:eastAsia="Times New Roman" w:hAnsi="Calibri" w:cs="Calibri"/>
                <w:color w:val="000000"/>
                <w:sz w:val="18"/>
                <w:szCs w:val="18"/>
                <w:lang w:eastAsia="en-GB"/>
              </w:rPr>
            </w:pPr>
          </w:p>
        </w:tc>
        <w:tc>
          <w:tcPr>
            <w:tcW w:w="709" w:type="dxa"/>
            <w:vAlign w:val="center"/>
          </w:tcPr>
          <w:p w14:paraId="7460689C" w14:textId="77777777" w:rsidR="00D814D8" w:rsidRPr="001B2268" w:rsidRDefault="00D814D8" w:rsidP="000A3FC6">
            <w:pPr>
              <w:spacing w:beforeLines="20" w:before="48" w:afterLines="20" w:after="48" w:line="240" w:lineRule="auto"/>
              <w:ind w:firstLine="0"/>
              <w:jc w:val="center"/>
              <w:rPr>
                <w:rFonts w:ascii="Calibri" w:eastAsia="Times New Roman" w:hAnsi="Calibri" w:cs="Calibri"/>
                <w:color w:val="000000"/>
                <w:sz w:val="18"/>
                <w:szCs w:val="18"/>
                <w:lang w:eastAsia="en-GB"/>
              </w:rPr>
            </w:pPr>
          </w:p>
        </w:tc>
        <w:tc>
          <w:tcPr>
            <w:tcW w:w="810" w:type="dxa"/>
            <w:vAlign w:val="center"/>
          </w:tcPr>
          <w:p w14:paraId="319A25BB" w14:textId="77777777" w:rsidR="00D814D8" w:rsidRPr="001B2268" w:rsidRDefault="00D814D8" w:rsidP="000A3FC6">
            <w:pPr>
              <w:spacing w:beforeLines="20" w:before="48" w:afterLines="20" w:after="48" w:line="240" w:lineRule="auto"/>
              <w:ind w:firstLine="0"/>
              <w:jc w:val="center"/>
              <w:rPr>
                <w:rFonts w:ascii="Calibri" w:eastAsia="Times New Roman" w:hAnsi="Calibri" w:cs="Calibri"/>
                <w:color w:val="000000"/>
                <w:sz w:val="18"/>
                <w:szCs w:val="18"/>
                <w:lang w:eastAsia="en-GB"/>
              </w:rPr>
            </w:pPr>
          </w:p>
        </w:tc>
      </w:tr>
    </w:tbl>
    <w:p w14:paraId="251A321D" w14:textId="77777777" w:rsidR="00BB33B8" w:rsidRDefault="00BB33B8" w:rsidP="005514AD">
      <w:pPr>
        <w:pStyle w:val="Heading2"/>
        <w:sectPr w:rsidR="00BB33B8" w:rsidSect="0054426A">
          <w:pgSz w:w="16840" w:h="11900" w:orient="landscape"/>
          <w:pgMar w:top="1440" w:right="1440" w:bottom="1440" w:left="1440" w:header="720" w:footer="720" w:gutter="0"/>
          <w:cols w:space="720"/>
          <w:docGrid w:linePitch="360"/>
        </w:sectPr>
      </w:pPr>
    </w:p>
    <w:p w14:paraId="0C1193FA" w14:textId="49F66AE1" w:rsidR="00966BA6" w:rsidRPr="00966BA6" w:rsidRDefault="00966BA6" w:rsidP="005514AD">
      <w:pPr>
        <w:pStyle w:val="Heading2"/>
      </w:pPr>
      <w:r>
        <w:lastRenderedPageBreak/>
        <w:t>MaaS Definition</w:t>
      </w:r>
    </w:p>
    <w:p w14:paraId="05AF5A19" w14:textId="64F20DE8" w:rsidR="00966BA6" w:rsidRDefault="00966BA6" w:rsidP="00966BA6">
      <w:r>
        <w:t>This is the definition of MaaS presented to participants (alongside a promotional video for the Breeze app) before they were asked “W</w:t>
      </w:r>
      <w:r w:rsidRPr="00966BA6">
        <w:t>ould any incentives help you try out such an app or use it for more of your journeys? If so, what you most like to see? How do you think such a system might fail?</w:t>
      </w:r>
      <w:r>
        <w:t>”</w:t>
      </w:r>
      <w:r w:rsidR="00C712EE">
        <w:t xml:space="preserve"> </w:t>
      </w:r>
    </w:p>
    <w:p w14:paraId="7871EA64" w14:textId="77777777" w:rsidR="00966BA6" w:rsidRDefault="00966BA6" w:rsidP="00966BA6"/>
    <w:p w14:paraId="2A294C82" w14:textId="6E63CCA9" w:rsidR="00966BA6" w:rsidRPr="00966BA6" w:rsidRDefault="00966BA6" w:rsidP="005F71E0">
      <w:pPr>
        <w:pStyle w:val="Quote"/>
      </w:pPr>
      <w:r w:rsidRPr="00966BA6">
        <w:t xml:space="preserve">“Mobility as a Service (MaaS) is a term used to describe digital transport service platforms (e.g., a smartphone app) that enable users to access, pay for, and get real-time information on, a range of public and private transport options. It integrates various forms of transport and transport-related services into a single, comprehensive, and on-demand mobility service, offering end-users the added value of accessing mobility through a single application and a single payment channel (instead of multiple ticketing and payment operations). </w:t>
      </w:r>
    </w:p>
    <w:p w14:paraId="0E2008E9" w14:textId="057FA903" w:rsidR="00966BA6" w:rsidRPr="00966BA6" w:rsidRDefault="00966BA6" w:rsidP="005F71E0">
      <w:pPr>
        <w:pStyle w:val="Quote"/>
      </w:pPr>
      <w:r w:rsidRPr="00966BA6">
        <w:t xml:space="preserve">It offers a diverse menu of transport options, such as ferries, buses, and trains, active modes such as walking and cycling, electric shared mobility such as </w:t>
      </w:r>
      <w:proofErr w:type="spellStart"/>
      <w:r w:rsidRPr="00966BA6">
        <w:t>eBikes</w:t>
      </w:r>
      <w:proofErr w:type="spellEnd"/>
      <w:r w:rsidRPr="00966BA6">
        <w:t xml:space="preserve"> and </w:t>
      </w:r>
      <w:proofErr w:type="spellStart"/>
      <w:r w:rsidRPr="00966BA6">
        <w:t>eScooters</w:t>
      </w:r>
      <w:proofErr w:type="spellEnd"/>
      <w:r w:rsidRPr="00966BA6">
        <w:t xml:space="preserve">, and on-demand car use, such as taxi use or car rental or lease. Crucially, it supports multi-modal journey planning and ticketing, as well as turn-by-turn navigation, to help the traveller get from door to door without having to rely on a privately-owned car. </w:t>
      </w:r>
    </w:p>
    <w:p w14:paraId="7E029494" w14:textId="332004C5" w:rsidR="00966BA6" w:rsidRPr="00966BA6" w:rsidRDefault="00966BA6" w:rsidP="005F71E0">
      <w:pPr>
        <w:pStyle w:val="Quote"/>
      </w:pPr>
      <w:r w:rsidRPr="00966BA6">
        <w:t>By offering travellers mobility solutions based on their specific journey needs on a trip-by-trip basis, Mobility as a Service contributes to its core aim of providing an alternative to using the private car that may be as convenient, more sustainable, even cheaper in the long term.”</w:t>
      </w:r>
    </w:p>
    <w:p w14:paraId="056275DC" w14:textId="440AEBF9" w:rsidR="00966BA6" w:rsidRPr="00966BA6" w:rsidRDefault="00966BA6" w:rsidP="00966BA6"/>
    <w:p w14:paraId="7C1E17C8" w14:textId="4B1BD25F" w:rsidR="009A3B56" w:rsidRDefault="009A3B56" w:rsidP="007474C4">
      <w:pPr>
        <w:pStyle w:val="Heading1"/>
      </w:pPr>
      <w:r>
        <w:t>Refere</w:t>
      </w:r>
      <w:r w:rsidRPr="00A05D90">
        <w:t>n</w:t>
      </w:r>
      <w:r>
        <w:t>ces</w:t>
      </w:r>
    </w:p>
    <w:p w14:paraId="1F05F906" w14:textId="4B34F51D" w:rsidR="00A11016" w:rsidRPr="00A11016" w:rsidRDefault="009A3B56" w:rsidP="00A11016">
      <w:pPr>
        <w:pStyle w:val="EndNoteBibliography"/>
        <w:ind w:left="720" w:hanging="720"/>
        <w:rPr>
          <w:noProof/>
        </w:rPr>
      </w:pPr>
      <w:r>
        <w:fldChar w:fldCharType="begin"/>
      </w:r>
      <w:r>
        <w:instrText xml:space="preserve"> ADDIN EN.REFLIST </w:instrText>
      </w:r>
      <w:r>
        <w:fldChar w:fldCharType="separate"/>
      </w:r>
      <w:r w:rsidR="00A11016" w:rsidRPr="00A11016">
        <w:rPr>
          <w:noProof/>
        </w:rPr>
        <w:t xml:space="preserve">Alonso-González, M. J., Hoogendoorn-Lanser, S., van Oort, N., Cats, O., &amp; Hoogendoorn, S. (2020). Drivers and barriers in adopting Mobility as a Service (MaaS) – A latent class cluster analysis of attitudes. </w:t>
      </w:r>
      <w:r w:rsidR="00A11016" w:rsidRPr="00A11016">
        <w:rPr>
          <w:i/>
          <w:noProof/>
        </w:rPr>
        <w:t>Transportation Research Part A: Policy and Practice</w:t>
      </w:r>
      <w:r w:rsidR="00A11016" w:rsidRPr="00A11016">
        <w:rPr>
          <w:noProof/>
        </w:rPr>
        <w:t>,</w:t>
      </w:r>
      <w:r w:rsidR="00A11016" w:rsidRPr="00A11016">
        <w:rPr>
          <w:i/>
          <w:noProof/>
        </w:rPr>
        <w:t xml:space="preserve"> 132</w:t>
      </w:r>
      <w:r w:rsidR="00A11016" w:rsidRPr="00A11016">
        <w:rPr>
          <w:noProof/>
        </w:rPr>
        <w:t xml:space="preserve">, 378-401. </w:t>
      </w:r>
      <w:hyperlink r:id="rId18" w:history="1">
        <w:r w:rsidR="00A11016" w:rsidRPr="00A11016">
          <w:rPr>
            <w:rStyle w:val="Hyperlink"/>
            <w:noProof/>
          </w:rPr>
          <w:t>https://doi.org/https://doi.org/10.1016/j.tra.2019.11.022</w:t>
        </w:r>
      </w:hyperlink>
      <w:r w:rsidR="00A11016" w:rsidRPr="00A11016">
        <w:rPr>
          <w:noProof/>
        </w:rPr>
        <w:t xml:space="preserve"> </w:t>
      </w:r>
    </w:p>
    <w:p w14:paraId="49813052" w14:textId="66ED36CC" w:rsidR="00A11016" w:rsidRPr="00A11016" w:rsidRDefault="00A11016" w:rsidP="00A11016">
      <w:pPr>
        <w:pStyle w:val="EndNoteBibliography"/>
        <w:ind w:left="720" w:hanging="720"/>
        <w:rPr>
          <w:noProof/>
        </w:rPr>
      </w:pPr>
      <w:r w:rsidRPr="00A11016">
        <w:rPr>
          <w:noProof/>
        </w:rPr>
        <w:t xml:space="preserve">Alyavina, E., Nikitas, A., &amp; Njoya, E. T. (2022). Mobility as a service (MaaS): A thematic map of challenges and opportunities. </w:t>
      </w:r>
      <w:r w:rsidRPr="00A11016">
        <w:rPr>
          <w:i/>
          <w:noProof/>
        </w:rPr>
        <w:t>Research in Transportation Business &amp; Management</w:t>
      </w:r>
      <w:r w:rsidRPr="00A11016">
        <w:rPr>
          <w:noProof/>
        </w:rPr>
        <w:t>,</w:t>
      </w:r>
      <w:r w:rsidRPr="00A11016">
        <w:rPr>
          <w:i/>
          <w:noProof/>
        </w:rPr>
        <w:t xml:space="preserve"> 43</w:t>
      </w:r>
      <w:r w:rsidRPr="00A11016">
        <w:rPr>
          <w:noProof/>
        </w:rPr>
        <w:t xml:space="preserve">, 100783. </w:t>
      </w:r>
      <w:hyperlink r:id="rId19" w:history="1">
        <w:r w:rsidRPr="00A11016">
          <w:rPr>
            <w:rStyle w:val="Hyperlink"/>
            <w:noProof/>
          </w:rPr>
          <w:t>https://doi.org/https://doi.org/10.1016/j.rtbm.2022.100783</w:t>
        </w:r>
      </w:hyperlink>
      <w:r w:rsidRPr="00A11016">
        <w:rPr>
          <w:noProof/>
        </w:rPr>
        <w:t xml:space="preserve"> </w:t>
      </w:r>
    </w:p>
    <w:p w14:paraId="30FD9E31" w14:textId="04B01D2D" w:rsidR="00A11016" w:rsidRPr="00A11016" w:rsidRDefault="00A11016" w:rsidP="00A11016">
      <w:pPr>
        <w:pStyle w:val="EndNoteBibliography"/>
        <w:ind w:left="720" w:hanging="720"/>
        <w:rPr>
          <w:noProof/>
        </w:rPr>
      </w:pPr>
      <w:r w:rsidRPr="00A11016">
        <w:rPr>
          <w:noProof/>
        </w:rPr>
        <w:lastRenderedPageBreak/>
        <w:t xml:space="preserve">Alyavina, E., Nikitas, A., &amp; Tchouamou Njoya, E. (2020). Mobility as a service and sustainable travel behaviour: A thematic analysis study. </w:t>
      </w:r>
      <w:r w:rsidRPr="00A11016">
        <w:rPr>
          <w:i/>
          <w:noProof/>
        </w:rPr>
        <w:t>Transportation Research Part F: Traffic Psychology and Behaviour</w:t>
      </w:r>
      <w:r w:rsidRPr="00A11016">
        <w:rPr>
          <w:noProof/>
        </w:rPr>
        <w:t>,</w:t>
      </w:r>
      <w:r w:rsidRPr="00A11016">
        <w:rPr>
          <w:i/>
          <w:noProof/>
        </w:rPr>
        <w:t xml:space="preserve"> 73</w:t>
      </w:r>
      <w:r w:rsidRPr="00A11016">
        <w:rPr>
          <w:noProof/>
        </w:rPr>
        <w:t xml:space="preserve">, 362-381. </w:t>
      </w:r>
      <w:hyperlink r:id="rId20" w:history="1">
        <w:r w:rsidRPr="00A11016">
          <w:rPr>
            <w:rStyle w:val="Hyperlink"/>
            <w:noProof/>
          </w:rPr>
          <w:t>https://doi.org/https://doi.org/10.1016/j.trf.2020.07.004</w:t>
        </w:r>
      </w:hyperlink>
      <w:r w:rsidRPr="00A11016">
        <w:rPr>
          <w:noProof/>
        </w:rPr>
        <w:t xml:space="preserve"> </w:t>
      </w:r>
    </w:p>
    <w:p w14:paraId="4E1C3D70" w14:textId="77777777" w:rsidR="00A11016" w:rsidRPr="00A11016" w:rsidRDefault="00A11016" w:rsidP="00A11016">
      <w:pPr>
        <w:pStyle w:val="EndNoteBibliography"/>
        <w:ind w:left="720" w:hanging="720"/>
        <w:rPr>
          <w:noProof/>
        </w:rPr>
      </w:pPr>
      <w:r w:rsidRPr="00A11016">
        <w:rPr>
          <w:noProof/>
        </w:rPr>
        <w:t xml:space="preserve">Bennett, K. J., Borders, T. F., Holmes, G. M., Kozhimannil, K. B., &amp; Ziller, E. (2019). What is rural? Challenges and implications of definitions that inadequately encompass rural people and places. </w:t>
      </w:r>
      <w:r w:rsidRPr="00A11016">
        <w:rPr>
          <w:i/>
          <w:noProof/>
        </w:rPr>
        <w:t>Health Affairs</w:t>
      </w:r>
      <w:r w:rsidRPr="00A11016">
        <w:rPr>
          <w:noProof/>
        </w:rPr>
        <w:t>,</w:t>
      </w:r>
      <w:r w:rsidRPr="00A11016">
        <w:rPr>
          <w:i/>
          <w:noProof/>
        </w:rPr>
        <w:t xml:space="preserve"> 38</w:t>
      </w:r>
      <w:r w:rsidRPr="00A11016">
        <w:rPr>
          <w:noProof/>
        </w:rPr>
        <w:t xml:space="preserve">(12), 1985-1992. </w:t>
      </w:r>
    </w:p>
    <w:p w14:paraId="0A0658A7" w14:textId="46820E65" w:rsidR="00A11016" w:rsidRPr="00A11016" w:rsidRDefault="00A11016" w:rsidP="00A11016">
      <w:pPr>
        <w:pStyle w:val="EndNoteBibliography"/>
        <w:ind w:left="720" w:hanging="720"/>
        <w:rPr>
          <w:noProof/>
        </w:rPr>
      </w:pPr>
      <w:r w:rsidRPr="00A11016">
        <w:rPr>
          <w:noProof/>
        </w:rPr>
        <w:t xml:space="preserve">Braun, V., &amp; Clarke, V. (2006). Using thematic analysis in psychology. </w:t>
      </w:r>
      <w:r w:rsidRPr="00A11016">
        <w:rPr>
          <w:i/>
          <w:noProof/>
        </w:rPr>
        <w:t>Qualitative Research in Psychology</w:t>
      </w:r>
      <w:r w:rsidRPr="00A11016">
        <w:rPr>
          <w:noProof/>
        </w:rPr>
        <w:t>,</w:t>
      </w:r>
      <w:r w:rsidRPr="00A11016">
        <w:rPr>
          <w:i/>
          <w:noProof/>
        </w:rPr>
        <w:t xml:space="preserve"> 3</w:t>
      </w:r>
      <w:r w:rsidRPr="00A11016">
        <w:rPr>
          <w:noProof/>
        </w:rPr>
        <w:t xml:space="preserve">(2), 77-101. </w:t>
      </w:r>
      <w:hyperlink r:id="rId21" w:history="1">
        <w:r w:rsidRPr="00A11016">
          <w:rPr>
            <w:rStyle w:val="Hyperlink"/>
            <w:noProof/>
          </w:rPr>
          <w:t>https://doi.org/10.1191/1478088706qp063oa</w:t>
        </w:r>
      </w:hyperlink>
      <w:r w:rsidRPr="00A11016">
        <w:rPr>
          <w:noProof/>
        </w:rPr>
        <w:t xml:space="preserve"> </w:t>
      </w:r>
    </w:p>
    <w:p w14:paraId="5866A803" w14:textId="050C7761" w:rsidR="00A11016" w:rsidRPr="00A11016" w:rsidRDefault="00A11016" w:rsidP="00A11016">
      <w:pPr>
        <w:pStyle w:val="EndNoteBibliography"/>
        <w:ind w:left="720" w:hanging="720"/>
        <w:rPr>
          <w:noProof/>
        </w:rPr>
      </w:pPr>
      <w:r w:rsidRPr="00A11016">
        <w:rPr>
          <w:noProof/>
        </w:rPr>
        <w:t xml:space="preserve">Butler, L., Yigitcanlar, T., &amp; Paz, A. (2021). Barriers and risks of Mobility-as-a-Service (MaaS) adoption in cities: A systematic review of the literature. </w:t>
      </w:r>
      <w:r w:rsidRPr="00A11016">
        <w:rPr>
          <w:i/>
          <w:noProof/>
        </w:rPr>
        <w:t>Cities</w:t>
      </w:r>
      <w:r w:rsidRPr="00A11016">
        <w:rPr>
          <w:noProof/>
        </w:rPr>
        <w:t>,</w:t>
      </w:r>
      <w:r w:rsidRPr="00A11016">
        <w:rPr>
          <w:i/>
          <w:noProof/>
        </w:rPr>
        <w:t xml:space="preserve"> 109</w:t>
      </w:r>
      <w:r w:rsidRPr="00A11016">
        <w:rPr>
          <w:noProof/>
        </w:rPr>
        <w:t xml:space="preserve">, 103036. </w:t>
      </w:r>
      <w:hyperlink r:id="rId22" w:history="1">
        <w:r w:rsidRPr="00A11016">
          <w:rPr>
            <w:rStyle w:val="Hyperlink"/>
            <w:noProof/>
          </w:rPr>
          <w:t>https://doi.org/https://doi.org/10.1016/j.cities.2020.103036</w:t>
        </w:r>
      </w:hyperlink>
      <w:r w:rsidRPr="00A11016">
        <w:rPr>
          <w:noProof/>
        </w:rPr>
        <w:t xml:space="preserve"> </w:t>
      </w:r>
    </w:p>
    <w:p w14:paraId="7120FC3E" w14:textId="77777777" w:rsidR="00A11016" w:rsidRPr="00A11016" w:rsidRDefault="00A11016" w:rsidP="00A11016">
      <w:pPr>
        <w:pStyle w:val="EndNoteBibliography"/>
        <w:ind w:left="720" w:hanging="720"/>
        <w:rPr>
          <w:noProof/>
        </w:rPr>
      </w:pPr>
      <w:r w:rsidRPr="00A11016">
        <w:rPr>
          <w:noProof/>
        </w:rPr>
        <w:t xml:space="preserve">Caiati, V., Rasouli, S., &amp; Timmermans, H. (2020). Bundling, pricing schemes and extra features preferences for mobility as a service: Sequential portfolio choice experiment. </w:t>
      </w:r>
      <w:r w:rsidRPr="00A11016">
        <w:rPr>
          <w:i/>
          <w:noProof/>
        </w:rPr>
        <w:t>Transportation Research Part A: Policy and Practice</w:t>
      </w:r>
      <w:r w:rsidRPr="00A11016">
        <w:rPr>
          <w:noProof/>
        </w:rPr>
        <w:t>,</w:t>
      </w:r>
      <w:r w:rsidRPr="00A11016">
        <w:rPr>
          <w:i/>
          <w:noProof/>
        </w:rPr>
        <w:t xml:space="preserve"> 131</w:t>
      </w:r>
      <w:r w:rsidRPr="00A11016">
        <w:rPr>
          <w:noProof/>
        </w:rPr>
        <w:t xml:space="preserve">, 123-148. </w:t>
      </w:r>
    </w:p>
    <w:p w14:paraId="3440A099" w14:textId="6717CDAE" w:rsidR="00A11016" w:rsidRPr="00A11016" w:rsidRDefault="00A11016" w:rsidP="00A11016">
      <w:pPr>
        <w:pStyle w:val="EndNoteBibliography"/>
        <w:ind w:left="720" w:hanging="720"/>
        <w:rPr>
          <w:noProof/>
        </w:rPr>
      </w:pPr>
      <w:r w:rsidRPr="00A11016">
        <w:rPr>
          <w:noProof/>
        </w:rPr>
        <w:t xml:space="preserve">Casadó, R. G., Golightly, D., Laing, K., Palacin, R., &amp; Todd, L. (2020). Children, Young people and Mobility as a Service: Opportunities and barriers for future mobility. </w:t>
      </w:r>
      <w:r w:rsidRPr="00A11016">
        <w:rPr>
          <w:i/>
          <w:noProof/>
        </w:rPr>
        <w:t>Transportation Research Interdisciplinary Perspectives</w:t>
      </w:r>
      <w:r w:rsidRPr="00A11016">
        <w:rPr>
          <w:noProof/>
        </w:rPr>
        <w:t>,</w:t>
      </w:r>
      <w:r w:rsidRPr="00A11016">
        <w:rPr>
          <w:i/>
          <w:noProof/>
        </w:rPr>
        <w:t xml:space="preserve"> 4</w:t>
      </w:r>
      <w:r w:rsidRPr="00A11016">
        <w:rPr>
          <w:noProof/>
        </w:rPr>
        <w:t xml:space="preserve">, 100107. </w:t>
      </w:r>
      <w:hyperlink r:id="rId23" w:history="1">
        <w:r w:rsidRPr="00A11016">
          <w:rPr>
            <w:rStyle w:val="Hyperlink"/>
            <w:noProof/>
          </w:rPr>
          <w:t>https://doi.org/https://doi.org/10.1016/j.trip.2020.100107</w:t>
        </w:r>
      </w:hyperlink>
      <w:r w:rsidRPr="00A11016">
        <w:rPr>
          <w:noProof/>
        </w:rPr>
        <w:t xml:space="preserve"> </w:t>
      </w:r>
    </w:p>
    <w:p w14:paraId="63FF8658" w14:textId="5DBE1B59" w:rsidR="00A11016" w:rsidRPr="00A11016" w:rsidRDefault="00A11016" w:rsidP="00A11016">
      <w:pPr>
        <w:pStyle w:val="EndNoteBibliography"/>
        <w:ind w:left="720" w:hanging="720"/>
        <w:rPr>
          <w:noProof/>
        </w:rPr>
      </w:pPr>
      <w:r w:rsidRPr="00A11016">
        <w:rPr>
          <w:noProof/>
        </w:rPr>
        <w:t xml:space="preserve">Casady, C. B. (2020). Customer-led mobility: A research agenda for Mobility-as-a-Service (MaaS) enablement. </w:t>
      </w:r>
      <w:r w:rsidRPr="00A11016">
        <w:rPr>
          <w:i/>
          <w:noProof/>
        </w:rPr>
        <w:t>Case Studies on Transport Policy</w:t>
      </w:r>
      <w:r w:rsidRPr="00A11016">
        <w:rPr>
          <w:noProof/>
        </w:rPr>
        <w:t>,</w:t>
      </w:r>
      <w:r w:rsidRPr="00A11016">
        <w:rPr>
          <w:i/>
          <w:noProof/>
        </w:rPr>
        <w:t xml:space="preserve"> 8</w:t>
      </w:r>
      <w:r w:rsidRPr="00A11016">
        <w:rPr>
          <w:noProof/>
        </w:rPr>
        <w:t xml:space="preserve">(4), 1451-1457. </w:t>
      </w:r>
      <w:hyperlink r:id="rId24" w:history="1">
        <w:r w:rsidRPr="00A11016">
          <w:rPr>
            <w:rStyle w:val="Hyperlink"/>
            <w:noProof/>
          </w:rPr>
          <w:t>https://doi.org/https://doi.org/10.1016/j.cstp.2020.10.009</w:t>
        </w:r>
      </w:hyperlink>
      <w:r w:rsidRPr="00A11016">
        <w:rPr>
          <w:noProof/>
        </w:rPr>
        <w:t xml:space="preserve"> </w:t>
      </w:r>
    </w:p>
    <w:p w14:paraId="239EDEBD" w14:textId="483B6B8B" w:rsidR="00A11016" w:rsidRPr="00A11016" w:rsidRDefault="00A11016" w:rsidP="00A11016">
      <w:pPr>
        <w:pStyle w:val="EndNoteBibliography"/>
        <w:ind w:left="720" w:hanging="720"/>
        <w:rPr>
          <w:noProof/>
        </w:rPr>
      </w:pPr>
      <w:r w:rsidRPr="00A11016">
        <w:rPr>
          <w:noProof/>
        </w:rPr>
        <w:t xml:space="preserve">Catulli, M., Potter, S., &amp; Cook, M. (2021). Is it who you are or what you do? Insights for Mobility as a Service from research on a car club. </w:t>
      </w:r>
      <w:r w:rsidRPr="00A11016">
        <w:rPr>
          <w:i/>
          <w:noProof/>
        </w:rPr>
        <w:t>Research in Transportation Business &amp; Management</w:t>
      </w:r>
      <w:r w:rsidRPr="00A11016">
        <w:rPr>
          <w:noProof/>
        </w:rPr>
        <w:t>,</w:t>
      </w:r>
      <w:r w:rsidRPr="00A11016">
        <w:rPr>
          <w:i/>
          <w:noProof/>
        </w:rPr>
        <w:t xml:space="preserve"> 41</w:t>
      </w:r>
      <w:r w:rsidRPr="00A11016">
        <w:rPr>
          <w:noProof/>
        </w:rPr>
        <w:t xml:space="preserve">, 100597. </w:t>
      </w:r>
      <w:hyperlink r:id="rId25" w:history="1">
        <w:r w:rsidRPr="00A11016">
          <w:rPr>
            <w:rStyle w:val="Hyperlink"/>
            <w:noProof/>
          </w:rPr>
          <w:t>https://doi.org/https://doi.org/10.1016/j.rtbm.2020.100597</w:t>
        </w:r>
      </w:hyperlink>
      <w:r w:rsidRPr="00A11016">
        <w:rPr>
          <w:noProof/>
        </w:rPr>
        <w:t xml:space="preserve"> </w:t>
      </w:r>
    </w:p>
    <w:p w14:paraId="3FB088F6" w14:textId="77777777" w:rsidR="00A11016" w:rsidRPr="00A11016" w:rsidRDefault="00A11016" w:rsidP="00A11016">
      <w:pPr>
        <w:pStyle w:val="EndNoteBibliography"/>
        <w:ind w:left="720" w:hanging="720"/>
        <w:rPr>
          <w:noProof/>
        </w:rPr>
      </w:pPr>
      <w:r w:rsidRPr="00A11016">
        <w:rPr>
          <w:noProof/>
        </w:rPr>
        <w:t xml:space="preserve">Chorus, C. G., Arentze, T. A., Timmermans, H. J., Molin, E. J., &amp; Van Wee, B. (2007). Travelers' need for information in traffic and transit: Results from a web survey. </w:t>
      </w:r>
      <w:r w:rsidRPr="00A11016">
        <w:rPr>
          <w:i/>
          <w:noProof/>
        </w:rPr>
        <w:t>Journal of Intelligent Transportation Systems</w:t>
      </w:r>
      <w:r w:rsidRPr="00A11016">
        <w:rPr>
          <w:noProof/>
        </w:rPr>
        <w:t>,</w:t>
      </w:r>
      <w:r w:rsidRPr="00A11016">
        <w:rPr>
          <w:i/>
          <w:noProof/>
        </w:rPr>
        <w:t xml:space="preserve"> 11</w:t>
      </w:r>
      <w:r w:rsidRPr="00A11016">
        <w:rPr>
          <w:noProof/>
        </w:rPr>
        <w:t xml:space="preserve">(2), 57-67. </w:t>
      </w:r>
    </w:p>
    <w:p w14:paraId="23D9174A" w14:textId="6ACB5741" w:rsidR="00A11016" w:rsidRPr="00A11016" w:rsidRDefault="00A11016" w:rsidP="00A11016">
      <w:pPr>
        <w:pStyle w:val="EndNoteBibliography"/>
        <w:ind w:left="720" w:hanging="720"/>
        <w:rPr>
          <w:noProof/>
        </w:rPr>
      </w:pPr>
      <w:r w:rsidRPr="00A11016">
        <w:rPr>
          <w:noProof/>
        </w:rPr>
        <w:t xml:space="preserve">Christensen, T. H., Friis, F., &amp; Nielsen, M. V. (2022). Shifting from ownership to access and the future for MaaS: Insights from car sharing practices in Copenhagen. </w:t>
      </w:r>
      <w:r w:rsidRPr="00A11016">
        <w:rPr>
          <w:i/>
          <w:noProof/>
        </w:rPr>
        <w:t>Case Studies on Transport Policy</w:t>
      </w:r>
      <w:r w:rsidRPr="00A11016">
        <w:rPr>
          <w:noProof/>
        </w:rPr>
        <w:t>,</w:t>
      </w:r>
      <w:r w:rsidRPr="00A11016">
        <w:rPr>
          <w:i/>
          <w:noProof/>
        </w:rPr>
        <w:t xml:space="preserve"> 10</w:t>
      </w:r>
      <w:r w:rsidRPr="00A11016">
        <w:rPr>
          <w:noProof/>
        </w:rPr>
        <w:t xml:space="preserve">(2), 841-850. </w:t>
      </w:r>
      <w:hyperlink r:id="rId26" w:history="1">
        <w:r w:rsidRPr="00A11016">
          <w:rPr>
            <w:rStyle w:val="Hyperlink"/>
            <w:noProof/>
          </w:rPr>
          <w:t>https://doi.org/https://doi.org/10.1016/j.cstp.2022.02.011</w:t>
        </w:r>
      </w:hyperlink>
      <w:r w:rsidRPr="00A11016">
        <w:rPr>
          <w:noProof/>
        </w:rPr>
        <w:t xml:space="preserve"> </w:t>
      </w:r>
    </w:p>
    <w:p w14:paraId="7EDA5D23" w14:textId="1B8E0A5E" w:rsidR="00A11016" w:rsidRPr="00A11016" w:rsidRDefault="00A11016" w:rsidP="00A11016">
      <w:pPr>
        <w:pStyle w:val="EndNoteBibliography"/>
        <w:ind w:left="720" w:hanging="720"/>
        <w:rPr>
          <w:noProof/>
        </w:rPr>
      </w:pPr>
      <w:r w:rsidRPr="00A11016">
        <w:rPr>
          <w:noProof/>
        </w:rPr>
        <w:lastRenderedPageBreak/>
        <w:t xml:space="preserve">Cooper, E., &amp; Vanoutrive, T. (2022). Does MaaS address the challenges of multi-modal mothers? User perspectives from Brussels, Belgium. </w:t>
      </w:r>
      <w:r w:rsidRPr="00A11016">
        <w:rPr>
          <w:i/>
          <w:noProof/>
        </w:rPr>
        <w:t>Transport Policy</w:t>
      </w:r>
      <w:r w:rsidRPr="00A11016">
        <w:rPr>
          <w:noProof/>
        </w:rPr>
        <w:t>,</w:t>
      </w:r>
      <w:r w:rsidRPr="00A11016">
        <w:rPr>
          <w:i/>
          <w:noProof/>
        </w:rPr>
        <w:t xml:space="preserve"> 127</w:t>
      </w:r>
      <w:r w:rsidRPr="00A11016">
        <w:rPr>
          <w:noProof/>
        </w:rPr>
        <w:t xml:space="preserve">, 130-138. </w:t>
      </w:r>
      <w:hyperlink r:id="rId27" w:history="1">
        <w:r w:rsidRPr="00A11016">
          <w:rPr>
            <w:rStyle w:val="Hyperlink"/>
            <w:noProof/>
          </w:rPr>
          <w:t>https://doi.org/https://doi.org/10.1016/j.tranpol.2022.08.021</w:t>
        </w:r>
      </w:hyperlink>
      <w:r w:rsidRPr="00A11016">
        <w:rPr>
          <w:noProof/>
        </w:rPr>
        <w:t xml:space="preserve"> </w:t>
      </w:r>
    </w:p>
    <w:p w14:paraId="4C68B147" w14:textId="77777777" w:rsidR="00A11016" w:rsidRPr="00A11016" w:rsidRDefault="00A11016" w:rsidP="00A11016">
      <w:pPr>
        <w:pStyle w:val="EndNoteBibliography"/>
        <w:ind w:left="720" w:hanging="720"/>
        <w:rPr>
          <w:noProof/>
        </w:rPr>
      </w:pPr>
      <w:r w:rsidRPr="00A11016">
        <w:rPr>
          <w:noProof/>
        </w:rPr>
        <w:t xml:space="preserve">Dadashzadeh, N., Woods, L., Ouelhadj, D., Thomopoulos, N., Kamargianni, M., &amp; Antoniou, C. (2022). Mobility as a Service Inclusion Index (MaaSINI): Evaluation of inclusivity in MaaS systems and policy recommendations. </w:t>
      </w:r>
      <w:r w:rsidRPr="00A11016">
        <w:rPr>
          <w:i/>
          <w:noProof/>
        </w:rPr>
        <w:t>Transport Policy</w:t>
      </w:r>
      <w:r w:rsidRPr="00A11016">
        <w:rPr>
          <w:noProof/>
        </w:rPr>
        <w:t xml:space="preserve">. </w:t>
      </w:r>
    </w:p>
    <w:p w14:paraId="19A08134" w14:textId="4BC97CEB" w:rsidR="00A11016" w:rsidRPr="00A11016" w:rsidRDefault="00A11016" w:rsidP="00A11016">
      <w:pPr>
        <w:pStyle w:val="EndNoteBibliography"/>
        <w:ind w:left="720" w:hanging="720"/>
        <w:rPr>
          <w:noProof/>
        </w:rPr>
      </w:pPr>
      <w:r w:rsidRPr="00A11016">
        <w:rPr>
          <w:noProof/>
        </w:rPr>
        <w:t xml:space="preserve">De Vos, J., Singleton, P. A., &amp; Gärling, T. (2022). From attitude to satisfaction: introducing the travel mode choice cycle. </w:t>
      </w:r>
      <w:r w:rsidRPr="00A11016">
        <w:rPr>
          <w:i/>
          <w:noProof/>
        </w:rPr>
        <w:t>Transport Reviews</w:t>
      </w:r>
      <w:r w:rsidRPr="00A11016">
        <w:rPr>
          <w:noProof/>
        </w:rPr>
        <w:t>,</w:t>
      </w:r>
      <w:r w:rsidRPr="00A11016">
        <w:rPr>
          <w:i/>
          <w:noProof/>
        </w:rPr>
        <w:t xml:space="preserve"> 42</w:t>
      </w:r>
      <w:r w:rsidRPr="00A11016">
        <w:rPr>
          <w:noProof/>
        </w:rPr>
        <w:t xml:space="preserve">(2), 204-221. </w:t>
      </w:r>
      <w:hyperlink r:id="rId28" w:history="1">
        <w:r w:rsidRPr="00A11016">
          <w:rPr>
            <w:rStyle w:val="Hyperlink"/>
            <w:noProof/>
          </w:rPr>
          <w:t>https://doi.org/10.1080/01441647.2021.1958952</w:t>
        </w:r>
      </w:hyperlink>
      <w:r w:rsidRPr="00A11016">
        <w:rPr>
          <w:noProof/>
        </w:rPr>
        <w:t xml:space="preserve"> </w:t>
      </w:r>
    </w:p>
    <w:p w14:paraId="29D71042" w14:textId="04F6A43C" w:rsidR="00A11016" w:rsidRPr="00A11016" w:rsidRDefault="00A11016" w:rsidP="00A11016">
      <w:pPr>
        <w:pStyle w:val="EndNoteBibliography"/>
        <w:ind w:left="720" w:hanging="720"/>
        <w:rPr>
          <w:noProof/>
        </w:rPr>
      </w:pPr>
      <w:r w:rsidRPr="00A11016">
        <w:rPr>
          <w:noProof/>
        </w:rPr>
        <w:t xml:space="preserve">DEFRA. (2021). </w:t>
      </w:r>
      <w:r w:rsidRPr="00A11016">
        <w:rPr>
          <w:i/>
          <w:noProof/>
        </w:rPr>
        <w:t>Rural population and migration</w:t>
      </w:r>
      <w:r w:rsidRPr="00A11016">
        <w:rPr>
          <w:noProof/>
        </w:rPr>
        <w:t xml:space="preserve">. Department for Environment and Rural Affairs. Retrieved 09/12/2022 from </w:t>
      </w:r>
      <w:hyperlink r:id="rId29" w:history="1">
        <w:r w:rsidRPr="00A11016">
          <w:rPr>
            <w:rStyle w:val="Hyperlink"/>
            <w:noProof/>
          </w:rPr>
          <w:t>https://www.gov.uk/government/statistics/rural-population-and-migration/rural-population-and-migration</w:t>
        </w:r>
      </w:hyperlink>
    </w:p>
    <w:p w14:paraId="59B3F8D0" w14:textId="634B1FAF" w:rsidR="00A11016" w:rsidRPr="00A11016" w:rsidRDefault="00A11016" w:rsidP="00A11016">
      <w:pPr>
        <w:pStyle w:val="EndNoteBibliography"/>
        <w:ind w:left="720" w:hanging="720"/>
        <w:rPr>
          <w:noProof/>
        </w:rPr>
      </w:pPr>
      <w:r w:rsidRPr="00A11016">
        <w:rPr>
          <w:noProof/>
        </w:rPr>
        <w:t xml:space="preserve">Department for Transport. (2020). </w:t>
      </w:r>
      <w:r w:rsidRPr="00A11016">
        <w:rPr>
          <w:i/>
          <w:noProof/>
        </w:rPr>
        <w:t>New transport tech to be tested in biggest shake-up of laws in a generation</w:t>
      </w:r>
      <w:r w:rsidRPr="00A11016">
        <w:rPr>
          <w:noProof/>
        </w:rPr>
        <w:t xml:space="preserve">. Department for Transport. </w:t>
      </w:r>
      <w:hyperlink r:id="rId30" w:history="1">
        <w:r w:rsidRPr="00A11016">
          <w:rPr>
            <w:rStyle w:val="Hyperlink"/>
            <w:noProof/>
          </w:rPr>
          <w:t>https://www.gov.uk/government/news/new-transport-tech-to-be-tested-in-biggest-shake-up-of-laws-in-a-generation</w:t>
        </w:r>
      </w:hyperlink>
    </w:p>
    <w:p w14:paraId="68EA35E9" w14:textId="71E7BCA3" w:rsidR="00A11016" w:rsidRPr="00A11016" w:rsidRDefault="00A11016" w:rsidP="00A11016">
      <w:pPr>
        <w:pStyle w:val="EndNoteBibliography"/>
        <w:ind w:left="720" w:hanging="720"/>
        <w:rPr>
          <w:noProof/>
        </w:rPr>
      </w:pPr>
      <w:r w:rsidRPr="00A11016">
        <w:rPr>
          <w:noProof/>
        </w:rPr>
        <w:t xml:space="preserve">Dichabeng, P., Merat, N., &amp; Markkula, G. (2021). Factors that influence the acceptance of future shared automated vehicles – A focus group study with United Kingdom drivers. </w:t>
      </w:r>
      <w:r w:rsidRPr="00A11016">
        <w:rPr>
          <w:i/>
          <w:noProof/>
        </w:rPr>
        <w:t>Transportation Research Part F: Traffic Psychology and Behaviour</w:t>
      </w:r>
      <w:r w:rsidRPr="00A11016">
        <w:rPr>
          <w:noProof/>
        </w:rPr>
        <w:t>,</w:t>
      </w:r>
      <w:r w:rsidRPr="00A11016">
        <w:rPr>
          <w:i/>
          <w:noProof/>
        </w:rPr>
        <w:t xml:space="preserve"> 82</w:t>
      </w:r>
      <w:r w:rsidRPr="00A11016">
        <w:rPr>
          <w:noProof/>
        </w:rPr>
        <w:t xml:space="preserve">, 121-140. </w:t>
      </w:r>
      <w:hyperlink r:id="rId31" w:history="1">
        <w:r w:rsidRPr="00A11016">
          <w:rPr>
            <w:rStyle w:val="Hyperlink"/>
            <w:noProof/>
          </w:rPr>
          <w:t>https://doi.org/https://doi.org/10.1016/j.trf.2021.08.009</w:t>
        </w:r>
      </w:hyperlink>
      <w:r w:rsidRPr="00A11016">
        <w:rPr>
          <w:noProof/>
        </w:rPr>
        <w:t xml:space="preserve"> </w:t>
      </w:r>
    </w:p>
    <w:p w14:paraId="33038310" w14:textId="076423CE" w:rsidR="00A11016" w:rsidRPr="00A11016" w:rsidRDefault="00A11016" w:rsidP="00A11016">
      <w:pPr>
        <w:pStyle w:val="EndNoteBibliography"/>
        <w:ind w:left="720" w:hanging="720"/>
        <w:rPr>
          <w:noProof/>
        </w:rPr>
      </w:pPr>
      <w:r w:rsidRPr="00A11016">
        <w:rPr>
          <w:noProof/>
        </w:rPr>
        <w:t xml:space="preserve">Duan, S. X., Tay, R., Molla, A., &amp; Deng, H. (2022). Predicting Mobility as a Service (MaaS) use for different trip categories: An artificial neural network analysis. </w:t>
      </w:r>
      <w:r w:rsidRPr="00A11016">
        <w:rPr>
          <w:i/>
          <w:noProof/>
        </w:rPr>
        <w:t>Transportation Research Part A: Policy and Practice</w:t>
      </w:r>
      <w:r w:rsidRPr="00A11016">
        <w:rPr>
          <w:noProof/>
        </w:rPr>
        <w:t>,</w:t>
      </w:r>
      <w:r w:rsidRPr="00A11016">
        <w:rPr>
          <w:i/>
          <w:noProof/>
        </w:rPr>
        <w:t xml:space="preserve"> 166</w:t>
      </w:r>
      <w:r w:rsidRPr="00A11016">
        <w:rPr>
          <w:noProof/>
        </w:rPr>
        <w:t xml:space="preserve">, 135-149. </w:t>
      </w:r>
      <w:hyperlink r:id="rId32" w:history="1">
        <w:r w:rsidRPr="00A11016">
          <w:rPr>
            <w:rStyle w:val="Hyperlink"/>
            <w:noProof/>
          </w:rPr>
          <w:t>https://doi.org/https://doi.org/10.1016/j.tra.2022.10.014</w:t>
        </w:r>
      </w:hyperlink>
      <w:r w:rsidRPr="00A11016">
        <w:rPr>
          <w:noProof/>
        </w:rPr>
        <w:t xml:space="preserve"> </w:t>
      </w:r>
    </w:p>
    <w:p w14:paraId="67BF18E4" w14:textId="77777777" w:rsidR="00A11016" w:rsidRPr="00A11016" w:rsidRDefault="00A11016" w:rsidP="00A11016">
      <w:pPr>
        <w:pStyle w:val="EndNoteBibliography"/>
        <w:ind w:left="720" w:hanging="720"/>
        <w:rPr>
          <w:noProof/>
        </w:rPr>
      </w:pPr>
      <w:r w:rsidRPr="00A11016">
        <w:rPr>
          <w:noProof/>
        </w:rPr>
        <w:t xml:space="preserve">Dymitrow, M., &amp; Stenseke, M. (2016). Rural-urban blurring and the subjectivity within. </w:t>
      </w:r>
      <w:r w:rsidRPr="00A11016">
        <w:rPr>
          <w:i/>
          <w:noProof/>
        </w:rPr>
        <w:t>Rural landscapes: Society, environment, history</w:t>
      </w:r>
      <w:r w:rsidRPr="00A11016">
        <w:rPr>
          <w:noProof/>
        </w:rPr>
        <w:t>,</w:t>
      </w:r>
      <w:r w:rsidRPr="00A11016">
        <w:rPr>
          <w:i/>
          <w:noProof/>
        </w:rPr>
        <w:t xml:space="preserve"> 3</w:t>
      </w:r>
      <w:r w:rsidRPr="00A11016">
        <w:rPr>
          <w:noProof/>
        </w:rPr>
        <w:t xml:space="preserve">(1). </w:t>
      </w:r>
    </w:p>
    <w:p w14:paraId="33CEC0A4" w14:textId="6C2C5997" w:rsidR="00A11016" w:rsidRPr="00A11016" w:rsidRDefault="00A11016" w:rsidP="00A11016">
      <w:pPr>
        <w:pStyle w:val="EndNoteBibliography"/>
        <w:ind w:left="720" w:hanging="720"/>
        <w:rPr>
          <w:noProof/>
        </w:rPr>
      </w:pPr>
      <w:r w:rsidRPr="00A11016">
        <w:rPr>
          <w:noProof/>
        </w:rPr>
        <w:t xml:space="preserve">Eckhardt, J., Nykänen, L., Aapaoja, A., &amp; Niemi, P. (2018). MaaS in rural areas - case Finland. </w:t>
      </w:r>
      <w:r w:rsidRPr="00A11016">
        <w:rPr>
          <w:i/>
          <w:noProof/>
        </w:rPr>
        <w:t>Research in Transportation Business &amp; Management</w:t>
      </w:r>
      <w:r w:rsidRPr="00A11016">
        <w:rPr>
          <w:noProof/>
        </w:rPr>
        <w:t>,</w:t>
      </w:r>
      <w:r w:rsidRPr="00A11016">
        <w:rPr>
          <w:i/>
          <w:noProof/>
        </w:rPr>
        <w:t xml:space="preserve"> 27</w:t>
      </w:r>
      <w:r w:rsidRPr="00A11016">
        <w:rPr>
          <w:noProof/>
        </w:rPr>
        <w:t xml:space="preserve">, 75-83. </w:t>
      </w:r>
      <w:hyperlink r:id="rId33" w:history="1">
        <w:r w:rsidRPr="00A11016">
          <w:rPr>
            <w:rStyle w:val="Hyperlink"/>
            <w:noProof/>
          </w:rPr>
          <w:t>https://doi.org/https://doi.org/10.1016/j.rtbm.2018.09.005</w:t>
        </w:r>
      </w:hyperlink>
      <w:r w:rsidRPr="00A11016">
        <w:rPr>
          <w:noProof/>
        </w:rPr>
        <w:t xml:space="preserve"> </w:t>
      </w:r>
    </w:p>
    <w:p w14:paraId="12ED621A" w14:textId="27EBA9FE" w:rsidR="00A11016" w:rsidRPr="00A11016" w:rsidRDefault="00A11016" w:rsidP="00A11016">
      <w:pPr>
        <w:pStyle w:val="EndNoteBibliography"/>
        <w:ind w:left="720" w:hanging="720"/>
        <w:rPr>
          <w:noProof/>
        </w:rPr>
      </w:pPr>
      <w:r w:rsidRPr="00A11016">
        <w:rPr>
          <w:noProof/>
        </w:rPr>
        <w:t xml:space="preserve">Errington, A. (1994). The peri-urban fringe: Europe's forgotten rural areas. </w:t>
      </w:r>
      <w:r w:rsidRPr="00A11016">
        <w:rPr>
          <w:i/>
          <w:noProof/>
        </w:rPr>
        <w:t>Journal of Rural Studies</w:t>
      </w:r>
      <w:r w:rsidRPr="00A11016">
        <w:rPr>
          <w:noProof/>
        </w:rPr>
        <w:t>,</w:t>
      </w:r>
      <w:r w:rsidRPr="00A11016">
        <w:rPr>
          <w:i/>
          <w:noProof/>
        </w:rPr>
        <w:t xml:space="preserve"> 10</w:t>
      </w:r>
      <w:r w:rsidRPr="00A11016">
        <w:rPr>
          <w:noProof/>
        </w:rPr>
        <w:t xml:space="preserve">(4), 367-375. </w:t>
      </w:r>
      <w:hyperlink r:id="rId34" w:history="1">
        <w:r w:rsidRPr="00A11016">
          <w:rPr>
            <w:rStyle w:val="Hyperlink"/>
            <w:noProof/>
          </w:rPr>
          <w:t>https://doi.org/https://doi.org/10.1016/0743-0167(94)90046-9</w:t>
        </w:r>
      </w:hyperlink>
      <w:r w:rsidRPr="00A11016">
        <w:rPr>
          <w:noProof/>
        </w:rPr>
        <w:t xml:space="preserve"> </w:t>
      </w:r>
    </w:p>
    <w:p w14:paraId="3D019337" w14:textId="75C2EC54" w:rsidR="00A11016" w:rsidRPr="00A11016" w:rsidRDefault="00A11016" w:rsidP="00A11016">
      <w:pPr>
        <w:pStyle w:val="EndNoteBibliography"/>
        <w:ind w:left="720" w:hanging="720"/>
        <w:rPr>
          <w:noProof/>
        </w:rPr>
      </w:pPr>
      <w:r w:rsidRPr="00A11016">
        <w:rPr>
          <w:noProof/>
        </w:rPr>
        <w:t xml:space="preserve">European Commission. (2015). </w:t>
      </w:r>
      <w:r w:rsidRPr="00A11016">
        <w:rPr>
          <w:i/>
          <w:noProof/>
        </w:rPr>
        <w:t>INSPIRE registry: peri urban areas</w:t>
      </w:r>
      <w:r w:rsidRPr="00A11016">
        <w:rPr>
          <w:noProof/>
        </w:rPr>
        <w:t xml:space="preserve">. Retrieved 22/03/2023 from </w:t>
      </w:r>
      <w:hyperlink r:id="rId35" w:history="1">
        <w:r w:rsidRPr="00A11016">
          <w:rPr>
            <w:rStyle w:val="Hyperlink"/>
            <w:noProof/>
          </w:rPr>
          <w:t>https://inspire.ec.europa.eu/codelist/SupplementaryRegulationValue/7_1_4_7_PeriUrbanAreas</w:t>
        </w:r>
      </w:hyperlink>
    </w:p>
    <w:p w14:paraId="3241BFDE" w14:textId="3D8C1C52" w:rsidR="00A11016" w:rsidRPr="00A11016" w:rsidRDefault="00A11016" w:rsidP="00A11016">
      <w:pPr>
        <w:pStyle w:val="EndNoteBibliography"/>
        <w:ind w:left="720" w:hanging="720"/>
        <w:rPr>
          <w:noProof/>
        </w:rPr>
      </w:pPr>
      <w:r w:rsidRPr="00A11016">
        <w:rPr>
          <w:noProof/>
        </w:rPr>
        <w:t xml:space="preserve">Fioreze, T., de Gruijter, M., &amp; Geurs, K. (2019). On the likelihood of using Mobility-as-a-Service: A case study on innovative mobility services among residents in the Netherlands. </w:t>
      </w:r>
      <w:r w:rsidRPr="00A11016">
        <w:rPr>
          <w:i/>
          <w:noProof/>
        </w:rPr>
        <w:t>Case Studies on Transport Policy</w:t>
      </w:r>
      <w:r w:rsidRPr="00A11016">
        <w:rPr>
          <w:noProof/>
        </w:rPr>
        <w:t>,</w:t>
      </w:r>
      <w:r w:rsidRPr="00A11016">
        <w:rPr>
          <w:i/>
          <w:noProof/>
        </w:rPr>
        <w:t xml:space="preserve"> 7</w:t>
      </w:r>
      <w:r w:rsidRPr="00A11016">
        <w:rPr>
          <w:noProof/>
        </w:rPr>
        <w:t xml:space="preserve">(4), 790-801. </w:t>
      </w:r>
      <w:hyperlink r:id="rId36" w:history="1">
        <w:r w:rsidRPr="00A11016">
          <w:rPr>
            <w:rStyle w:val="Hyperlink"/>
            <w:noProof/>
          </w:rPr>
          <w:t>https://doi.org/https://doi.org/10.1016/j.cstp.2019.08.002</w:t>
        </w:r>
      </w:hyperlink>
      <w:r w:rsidRPr="00A11016">
        <w:rPr>
          <w:noProof/>
        </w:rPr>
        <w:t xml:space="preserve"> </w:t>
      </w:r>
    </w:p>
    <w:p w14:paraId="2B639BC9" w14:textId="1448B132" w:rsidR="00A11016" w:rsidRPr="00A11016" w:rsidRDefault="00A11016" w:rsidP="00A11016">
      <w:pPr>
        <w:pStyle w:val="EndNoteBibliography"/>
        <w:ind w:left="720" w:hanging="720"/>
        <w:rPr>
          <w:noProof/>
        </w:rPr>
      </w:pPr>
      <w:r w:rsidRPr="00A11016">
        <w:rPr>
          <w:noProof/>
        </w:rPr>
        <w:t xml:space="preserve">Gordon, A. R., Calzo, J. P., Eiduson, R., Sharp, K., Silverstein, S., Lopez, E., Thomson, K., &amp; Reisner, S. L. (2021). Asynchronous Online Focus Groups for Health Research: Case Study and Lessons Learned. </w:t>
      </w:r>
      <w:r w:rsidRPr="00A11016">
        <w:rPr>
          <w:i/>
          <w:noProof/>
        </w:rPr>
        <w:t>International Journal of Qualitative Methods</w:t>
      </w:r>
      <w:r w:rsidRPr="00A11016">
        <w:rPr>
          <w:noProof/>
        </w:rPr>
        <w:t>,</w:t>
      </w:r>
      <w:r w:rsidRPr="00A11016">
        <w:rPr>
          <w:i/>
          <w:noProof/>
        </w:rPr>
        <w:t xml:space="preserve"> 20</w:t>
      </w:r>
      <w:r w:rsidRPr="00A11016">
        <w:rPr>
          <w:noProof/>
        </w:rPr>
        <w:t xml:space="preserve">, 1609406921990489. </w:t>
      </w:r>
      <w:hyperlink r:id="rId37" w:history="1">
        <w:r w:rsidRPr="00A11016">
          <w:rPr>
            <w:rStyle w:val="Hyperlink"/>
            <w:noProof/>
          </w:rPr>
          <w:t>https://doi.org/10.1177/1609406921990489</w:t>
        </w:r>
      </w:hyperlink>
      <w:r w:rsidRPr="00A11016">
        <w:rPr>
          <w:noProof/>
        </w:rPr>
        <w:t xml:space="preserve"> </w:t>
      </w:r>
    </w:p>
    <w:p w14:paraId="6F37CD61" w14:textId="77777777" w:rsidR="00A11016" w:rsidRPr="00A11016" w:rsidRDefault="00A11016" w:rsidP="00A11016">
      <w:pPr>
        <w:pStyle w:val="EndNoteBibliography"/>
        <w:ind w:left="720" w:hanging="720"/>
        <w:rPr>
          <w:noProof/>
        </w:rPr>
      </w:pPr>
      <w:r w:rsidRPr="00A11016">
        <w:rPr>
          <w:noProof/>
        </w:rPr>
        <w:t xml:space="preserve">Guidon, S., Wicki, M., Bernauer, T., &amp; Axhausen, K. (2020). Transportation service bundling–For whose benefit? Consumer valuation of pure bundling in the passenger transportation market. </w:t>
      </w:r>
      <w:r w:rsidRPr="00A11016">
        <w:rPr>
          <w:i/>
          <w:noProof/>
        </w:rPr>
        <w:t>Transportation Research Part A: Policy and Practice</w:t>
      </w:r>
      <w:r w:rsidRPr="00A11016">
        <w:rPr>
          <w:noProof/>
        </w:rPr>
        <w:t>,</w:t>
      </w:r>
      <w:r w:rsidRPr="00A11016">
        <w:rPr>
          <w:i/>
          <w:noProof/>
        </w:rPr>
        <w:t xml:space="preserve"> 131</w:t>
      </w:r>
      <w:r w:rsidRPr="00A11016">
        <w:rPr>
          <w:noProof/>
        </w:rPr>
        <w:t xml:space="preserve">, 91-106. </w:t>
      </w:r>
    </w:p>
    <w:p w14:paraId="0A326375" w14:textId="7F75A8B4" w:rsidR="00A11016" w:rsidRPr="00A11016" w:rsidRDefault="00A11016" w:rsidP="00A11016">
      <w:pPr>
        <w:pStyle w:val="EndNoteBibliography"/>
        <w:ind w:left="720" w:hanging="720"/>
        <w:rPr>
          <w:noProof/>
        </w:rPr>
      </w:pPr>
      <w:r w:rsidRPr="00A11016">
        <w:rPr>
          <w:noProof/>
        </w:rPr>
        <w:t xml:space="preserve">Harvey, J., Guo, W., &amp; Edwards, S. (2019). Increasing mobility for older travellers through engagement with technology. </w:t>
      </w:r>
      <w:r w:rsidRPr="00A11016">
        <w:rPr>
          <w:i/>
          <w:noProof/>
        </w:rPr>
        <w:t>Transportation Research Part F: Traffic Psychology and Behaviour</w:t>
      </w:r>
      <w:r w:rsidRPr="00A11016">
        <w:rPr>
          <w:noProof/>
        </w:rPr>
        <w:t>,</w:t>
      </w:r>
      <w:r w:rsidRPr="00A11016">
        <w:rPr>
          <w:i/>
          <w:noProof/>
        </w:rPr>
        <w:t xml:space="preserve"> 60</w:t>
      </w:r>
      <w:r w:rsidRPr="00A11016">
        <w:rPr>
          <w:noProof/>
        </w:rPr>
        <w:t xml:space="preserve">, 172-184. </w:t>
      </w:r>
      <w:hyperlink r:id="rId38" w:history="1">
        <w:r w:rsidRPr="00A11016">
          <w:rPr>
            <w:rStyle w:val="Hyperlink"/>
            <w:noProof/>
          </w:rPr>
          <w:t>https://doi.org/https://doi.org/10.1016/j.trf.2018.10.019</w:t>
        </w:r>
      </w:hyperlink>
      <w:r w:rsidRPr="00A11016">
        <w:rPr>
          <w:noProof/>
        </w:rPr>
        <w:t xml:space="preserve"> </w:t>
      </w:r>
    </w:p>
    <w:p w14:paraId="19B1247C" w14:textId="77777777" w:rsidR="00A11016" w:rsidRPr="00A11016" w:rsidRDefault="00A11016" w:rsidP="00A11016">
      <w:pPr>
        <w:pStyle w:val="EndNoteBibliography"/>
        <w:ind w:left="720" w:hanging="720"/>
        <w:rPr>
          <w:noProof/>
        </w:rPr>
      </w:pPr>
      <w:r w:rsidRPr="00A11016">
        <w:rPr>
          <w:noProof/>
        </w:rPr>
        <w:t xml:space="preserve">Heikkilä, S. (2014). </w:t>
      </w:r>
      <w:r w:rsidRPr="00A11016">
        <w:rPr>
          <w:i/>
          <w:noProof/>
        </w:rPr>
        <w:t>Mobility as a service-a proposal for action for the public administration, case helsinki</w:t>
      </w:r>
      <w:r w:rsidRPr="00A11016">
        <w:rPr>
          <w:noProof/>
        </w:rPr>
        <w:t xml:space="preserve"> [Master’s Thesis, Aalto University]. </w:t>
      </w:r>
    </w:p>
    <w:p w14:paraId="1B72F573" w14:textId="77777777" w:rsidR="00A11016" w:rsidRPr="00A11016" w:rsidRDefault="00A11016" w:rsidP="00A11016">
      <w:pPr>
        <w:pStyle w:val="EndNoteBibliography"/>
        <w:ind w:left="720" w:hanging="720"/>
        <w:rPr>
          <w:noProof/>
        </w:rPr>
      </w:pPr>
      <w:r w:rsidRPr="00A11016">
        <w:rPr>
          <w:noProof/>
        </w:rPr>
        <w:t xml:space="preserve">Hensher, D. A., Ho, C. Q., &amp; Reck, D. J. (2021). Mobility as a service and private car use: Evidence from the Sydney MaaS trial. </w:t>
      </w:r>
      <w:r w:rsidRPr="00A11016">
        <w:rPr>
          <w:i/>
          <w:noProof/>
        </w:rPr>
        <w:t>Transportation Research Part A: Policy and Practice</w:t>
      </w:r>
      <w:r w:rsidRPr="00A11016">
        <w:rPr>
          <w:noProof/>
        </w:rPr>
        <w:t>,</w:t>
      </w:r>
      <w:r w:rsidRPr="00A11016">
        <w:rPr>
          <w:i/>
          <w:noProof/>
        </w:rPr>
        <w:t xml:space="preserve"> 145</w:t>
      </w:r>
      <w:r w:rsidRPr="00A11016">
        <w:rPr>
          <w:noProof/>
        </w:rPr>
        <w:t xml:space="preserve">, 17-33. </w:t>
      </w:r>
    </w:p>
    <w:p w14:paraId="22096DFD" w14:textId="551DCA2B" w:rsidR="00A11016" w:rsidRPr="00A11016" w:rsidRDefault="00A11016" w:rsidP="00A11016">
      <w:pPr>
        <w:pStyle w:val="EndNoteBibliography"/>
        <w:ind w:left="720" w:hanging="720"/>
        <w:rPr>
          <w:noProof/>
        </w:rPr>
      </w:pPr>
      <w:r w:rsidRPr="00A11016">
        <w:rPr>
          <w:noProof/>
        </w:rPr>
        <w:t xml:space="preserve">Hensher, D. A., Mulley, C., &amp; Nelson, J. D. (2021). Mobility as a service (MaaS) – Going somewhere or nowhere? </w:t>
      </w:r>
      <w:r w:rsidRPr="00A11016">
        <w:rPr>
          <w:i/>
          <w:noProof/>
        </w:rPr>
        <w:t>Transport Policy</w:t>
      </w:r>
      <w:r w:rsidRPr="00A11016">
        <w:rPr>
          <w:noProof/>
        </w:rPr>
        <w:t>,</w:t>
      </w:r>
      <w:r w:rsidRPr="00A11016">
        <w:rPr>
          <w:i/>
          <w:noProof/>
        </w:rPr>
        <w:t xml:space="preserve"> 111</w:t>
      </w:r>
      <w:r w:rsidRPr="00A11016">
        <w:rPr>
          <w:noProof/>
        </w:rPr>
        <w:t xml:space="preserve">, 153-156. </w:t>
      </w:r>
      <w:hyperlink r:id="rId39" w:history="1">
        <w:r w:rsidRPr="00A11016">
          <w:rPr>
            <w:rStyle w:val="Hyperlink"/>
            <w:noProof/>
          </w:rPr>
          <w:t>https://doi.org/https://doi.org/10.1016/j.tranpol.2021.07.021</w:t>
        </w:r>
      </w:hyperlink>
      <w:r w:rsidRPr="00A11016">
        <w:rPr>
          <w:noProof/>
        </w:rPr>
        <w:t xml:space="preserve"> </w:t>
      </w:r>
    </w:p>
    <w:p w14:paraId="1F7327E0" w14:textId="17525F1D" w:rsidR="00A11016" w:rsidRPr="00A11016" w:rsidRDefault="00A11016" w:rsidP="00A11016">
      <w:pPr>
        <w:pStyle w:val="EndNoteBibliography"/>
        <w:ind w:left="720" w:hanging="720"/>
        <w:rPr>
          <w:noProof/>
        </w:rPr>
      </w:pPr>
      <w:r w:rsidRPr="00A11016">
        <w:rPr>
          <w:noProof/>
        </w:rPr>
        <w:t xml:space="preserve">Hidayati, I., Tan, W., &amp; Yamu, C. (2020). How gender differences and perceptions of safety shape urban mobility in Southeast Asia. </w:t>
      </w:r>
      <w:r w:rsidRPr="00A11016">
        <w:rPr>
          <w:i/>
          <w:noProof/>
        </w:rPr>
        <w:t>Transportation Research Part F: Traffic Psychology and Behaviour</w:t>
      </w:r>
      <w:r w:rsidRPr="00A11016">
        <w:rPr>
          <w:noProof/>
        </w:rPr>
        <w:t>,</w:t>
      </w:r>
      <w:r w:rsidRPr="00A11016">
        <w:rPr>
          <w:i/>
          <w:noProof/>
        </w:rPr>
        <w:t xml:space="preserve"> 73</w:t>
      </w:r>
      <w:r w:rsidRPr="00A11016">
        <w:rPr>
          <w:noProof/>
        </w:rPr>
        <w:t xml:space="preserve">, 155-173. </w:t>
      </w:r>
      <w:hyperlink r:id="rId40" w:history="1">
        <w:r w:rsidRPr="00A11016">
          <w:rPr>
            <w:rStyle w:val="Hyperlink"/>
            <w:noProof/>
          </w:rPr>
          <w:t>https://doi.org/https://doi.org/10.1016/j.trf.2020.06.014</w:t>
        </w:r>
      </w:hyperlink>
      <w:r w:rsidRPr="00A11016">
        <w:rPr>
          <w:noProof/>
        </w:rPr>
        <w:t xml:space="preserve"> </w:t>
      </w:r>
    </w:p>
    <w:p w14:paraId="1E91BDA1" w14:textId="26B91274" w:rsidR="00A11016" w:rsidRPr="00A11016" w:rsidRDefault="00A11016" w:rsidP="00A11016">
      <w:pPr>
        <w:pStyle w:val="EndNoteBibliography"/>
        <w:ind w:left="720" w:hanging="720"/>
        <w:rPr>
          <w:noProof/>
        </w:rPr>
      </w:pPr>
      <w:r w:rsidRPr="00A11016">
        <w:rPr>
          <w:noProof/>
        </w:rPr>
        <w:t xml:space="preserve">Ho, C. Q. (2022). Can MaaS change users’ travel behaviour to deliver commercial and societal outcomes? </w:t>
      </w:r>
      <w:r w:rsidRPr="00A11016">
        <w:rPr>
          <w:i/>
          <w:noProof/>
        </w:rPr>
        <w:t>Transportation Research Part A: Policy and Practice</w:t>
      </w:r>
      <w:r w:rsidRPr="00A11016">
        <w:rPr>
          <w:noProof/>
        </w:rPr>
        <w:t>,</w:t>
      </w:r>
      <w:r w:rsidRPr="00A11016">
        <w:rPr>
          <w:i/>
          <w:noProof/>
        </w:rPr>
        <w:t xml:space="preserve"> 165</w:t>
      </w:r>
      <w:r w:rsidRPr="00A11016">
        <w:rPr>
          <w:noProof/>
        </w:rPr>
        <w:t xml:space="preserve">, 76-97. </w:t>
      </w:r>
      <w:hyperlink r:id="rId41" w:history="1">
        <w:r w:rsidRPr="00A11016">
          <w:rPr>
            <w:rStyle w:val="Hyperlink"/>
            <w:noProof/>
          </w:rPr>
          <w:t>https://doi.org/https://doi.org/10.1016/j.tra.2022.09.004</w:t>
        </w:r>
      </w:hyperlink>
      <w:r w:rsidRPr="00A11016">
        <w:rPr>
          <w:noProof/>
        </w:rPr>
        <w:t xml:space="preserve"> </w:t>
      </w:r>
    </w:p>
    <w:p w14:paraId="0E057CF0" w14:textId="77777777" w:rsidR="00A11016" w:rsidRPr="00A11016" w:rsidRDefault="00A11016" w:rsidP="00A11016">
      <w:pPr>
        <w:pStyle w:val="EndNoteBibliography"/>
        <w:ind w:left="720" w:hanging="720"/>
        <w:rPr>
          <w:noProof/>
        </w:rPr>
      </w:pPr>
      <w:r w:rsidRPr="00A11016">
        <w:rPr>
          <w:noProof/>
        </w:rPr>
        <w:lastRenderedPageBreak/>
        <w:t xml:space="preserve">Ho, C. Q., Hensher, D. A., Mulley, C., &amp; Wong, Y. Z. (2018). Potential uptake and willingness-to-pay for Mobility as a Service (MaaS): A stated choice study. </w:t>
      </w:r>
      <w:r w:rsidRPr="00A11016">
        <w:rPr>
          <w:i/>
          <w:noProof/>
        </w:rPr>
        <w:t>Transportation Research Part A: Policy and Practice</w:t>
      </w:r>
      <w:r w:rsidRPr="00A11016">
        <w:rPr>
          <w:noProof/>
        </w:rPr>
        <w:t>,</w:t>
      </w:r>
      <w:r w:rsidRPr="00A11016">
        <w:rPr>
          <w:i/>
          <w:noProof/>
        </w:rPr>
        <w:t xml:space="preserve"> 117</w:t>
      </w:r>
      <w:r w:rsidRPr="00A11016">
        <w:rPr>
          <w:noProof/>
        </w:rPr>
        <w:t xml:space="preserve">, 302-318. </w:t>
      </w:r>
    </w:p>
    <w:p w14:paraId="53F2F368" w14:textId="0A091052" w:rsidR="00A11016" w:rsidRPr="00A11016" w:rsidRDefault="00A11016" w:rsidP="00A11016">
      <w:pPr>
        <w:pStyle w:val="EndNoteBibliography"/>
        <w:ind w:left="720" w:hanging="720"/>
        <w:rPr>
          <w:noProof/>
        </w:rPr>
      </w:pPr>
      <w:r w:rsidRPr="00A11016">
        <w:rPr>
          <w:noProof/>
        </w:rPr>
        <w:t xml:space="preserve">Huang, S. (2022). Listening to users’ personal privacy concerns. The implication of trust and privacy concerns on the user’s adoption of a MaaS-pilot. </w:t>
      </w:r>
      <w:r w:rsidRPr="00A11016">
        <w:rPr>
          <w:i/>
          <w:noProof/>
        </w:rPr>
        <w:t>Case Studies on Transport Policy</w:t>
      </w:r>
      <w:r w:rsidRPr="00A11016">
        <w:rPr>
          <w:noProof/>
        </w:rPr>
        <w:t>,</w:t>
      </w:r>
      <w:r w:rsidRPr="00A11016">
        <w:rPr>
          <w:i/>
          <w:noProof/>
        </w:rPr>
        <w:t xml:space="preserve"> 10</w:t>
      </w:r>
      <w:r w:rsidRPr="00A11016">
        <w:rPr>
          <w:noProof/>
        </w:rPr>
        <w:t xml:space="preserve">(4), 2153-2164. </w:t>
      </w:r>
      <w:hyperlink r:id="rId42" w:history="1">
        <w:r w:rsidRPr="00A11016">
          <w:rPr>
            <w:rStyle w:val="Hyperlink"/>
            <w:noProof/>
          </w:rPr>
          <w:t>https://doi.org/https://doi.org/10.1016/j.cstp.2022.09.012</w:t>
        </w:r>
      </w:hyperlink>
      <w:r w:rsidRPr="00A11016">
        <w:rPr>
          <w:noProof/>
        </w:rPr>
        <w:t xml:space="preserve"> </w:t>
      </w:r>
    </w:p>
    <w:p w14:paraId="114322FC" w14:textId="77777777" w:rsidR="00A11016" w:rsidRPr="00A11016" w:rsidRDefault="00A11016" w:rsidP="00A11016">
      <w:pPr>
        <w:pStyle w:val="EndNoteBibliography"/>
        <w:ind w:left="720" w:hanging="720"/>
        <w:rPr>
          <w:noProof/>
        </w:rPr>
      </w:pPr>
      <w:r w:rsidRPr="00A11016">
        <w:rPr>
          <w:noProof/>
        </w:rPr>
        <w:t xml:space="preserve">Jacob, S., &amp; Luloff, A. E. (1995). Exploring the Meaning of Rural Through Cognitive Maps 1. </w:t>
      </w:r>
      <w:r w:rsidRPr="00A11016">
        <w:rPr>
          <w:i/>
          <w:noProof/>
        </w:rPr>
        <w:t>Rural Sociology</w:t>
      </w:r>
      <w:r w:rsidRPr="00A11016">
        <w:rPr>
          <w:noProof/>
        </w:rPr>
        <w:t>,</w:t>
      </w:r>
      <w:r w:rsidRPr="00A11016">
        <w:rPr>
          <w:i/>
          <w:noProof/>
        </w:rPr>
        <w:t xml:space="preserve"> 60</w:t>
      </w:r>
      <w:r w:rsidRPr="00A11016">
        <w:rPr>
          <w:noProof/>
        </w:rPr>
        <w:t xml:space="preserve">(2), 260-273. </w:t>
      </w:r>
    </w:p>
    <w:p w14:paraId="18710CE1" w14:textId="77777777" w:rsidR="00A11016" w:rsidRPr="00A11016" w:rsidRDefault="00A11016" w:rsidP="00A11016">
      <w:pPr>
        <w:pStyle w:val="EndNoteBibliography"/>
        <w:ind w:left="720" w:hanging="720"/>
        <w:rPr>
          <w:noProof/>
        </w:rPr>
      </w:pPr>
      <w:r w:rsidRPr="00A11016">
        <w:rPr>
          <w:noProof/>
        </w:rPr>
        <w:t xml:space="preserve">Johansson, F., Henriksson, G., &amp; Envall, P. (2019). Moving to private-car-restricted and mobility-served neighborhoods: The unspectacular workings of a progressive mobility plan. </w:t>
      </w:r>
      <w:r w:rsidRPr="00A11016">
        <w:rPr>
          <w:i/>
          <w:noProof/>
        </w:rPr>
        <w:t>Sustainability</w:t>
      </w:r>
      <w:r w:rsidRPr="00A11016">
        <w:rPr>
          <w:noProof/>
        </w:rPr>
        <w:t>,</w:t>
      </w:r>
      <w:r w:rsidRPr="00A11016">
        <w:rPr>
          <w:i/>
          <w:noProof/>
        </w:rPr>
        <w:t xml:space="preserve"> 11</w:t>
      </w:r>
      <w:r w:rsidRPr="00A11016">
        <w:rPr>
          <w:noProof/>
        </w:rPr>
        <w:t xml:space="preserve">(22), 6208. </w:t>
      </w:r>
    </w:p>
    <w:p w14:paraId="5DDD1451" w14:textId="7DA0FF5A" w:rsidR="00A11016" w:rsidRPr="00A11016" w:rsidRDefault="00A11016" w:rsidP="00A11016">
      <w:pPr>
        <w:pStyle w:val="EndNoteBibliography"/>
        <w:ind w:left="720" w:hanging="720"/>
        <w:rPr>
          <w:noProof/>
        </w:rPr>
      </w:pPr>
      <w:r w:rsidRPr="00A11016">
        <w:rPr>
          <w:noProof/>
        </w:rPr>
        <w:t xml:space="preserve">Kassens-Noor, E., Kotval-Karamchandani, Z., &amp; Cai, M. (2020). Willingness to ride and perceptions of autonomous public transit. </w:t>
      </w:r>
      <w:r w:rsidRPr="00A11016">
        <w:rPr>
          <w:i/>
          <w:noProof/>
        </w:rPr>
        <w:t>Transportation Research Part A: Policy and Practice</w:t>
      </w:r>
      <w:r w:rsidRPr="00A11016">
        <w:rPr>
          <w:noProof/>
        </w:rPr>
        <w:t>,</w:t>
      </w:r>
      <w:r w:rsidRPr="00A11016">
        <w:rPr>
          <w:i/>
          <w:noProof/>
        </w:rPr>
        <w:t xml:space="preserve"> 138</w:t>
      </w:r>
      <w:r w:rsidRPr="00A11016">
        <w:rPr>
          <w:noProof/>
        </w:rPr>
        <w:t xml:space="preserve">, 92-104. </w:t>
      </w:r>
      <w:hyperlink r:id="rId43" w:history="1">
        <w:r w:rsidRPr="00A11016">
          <w:rPr>
            <w:rStyle w:val="Hyperlink"/>
            <w:noProof/>
          </w:rPr>
          <w:t>https://doi.org/https://doi.org/10.1016/j.tra.2020.05.010</w:t>
        </w:r>
      </w:hyperlink>
      <w:r w:rsidRPr="00A11016">
        <w:rPr>
          <w:noProof/>
        </w:rPr>
        <w:t xml:space="preserve"> </w:t>
      </w:r>
    </w:p>
    <w:p w14:paraId="482B475D" w14:textId="17B05242" w:rsidR="00A11016" w:rsidRPr="00A11016" w:rsidRDefault="00A11016" w:rsidP="00A11016">
      <w:pPr>
        <w:pStyle w:val="EndNoteBibliography"/>
        <w:ind w:left="720" w:hanging="720"/>
        <w:rPr>
          <w:noProof/>
        </w:rPr>
      </w:pPr>
      <w:r w:rsidRPr="00A11016">
        <w:rPr>
          <w:noProof/>
        </w:rPr>
        <w:t xml:space="preserve">Kaufmann, V., Bergman, M. M., &amp; Joye, D. (2004). Motility: mobility as capital. </w:t>
      </w:r>
      <w:r w:rsidRPr="00A11016">
        <w:rPr>
          <w:i/>
          <w:noProof/>
        </w:rPr>
        <w:t>International Journal of Urban and Regional Research</w:t>
      </w:r>
      <w:r w:rsidRPr="00A11016">
        <w:rPr>
          <w:noProof/>
        </w:rPr>
        <w:t>,</w:t>
      </w:r>
      <w:r w:rsidRPr="00A11016">
        <w:rPr>
          <w:i/>
          <w:noProof/>
        </w:rPr>
        <w:t xml:space="preserve"> 28</w:t>
      </w:r>
      <w:r w:rsidRPr="00A11016">
        <w:rPr>
          <w:noProof/>
        </w:rPr>
        <w:t xml:space="preserve">(4), 745-756. </w:t>
      </w:r>
      <w:hyperlink r:id="rId44" w:history="1">
        <w:r w:rsidRPr="00A11016">
          <w:rPr>
            <w:rStyle w:val="Hyperlink"/>
            <w:noProof/>
          </w:rPr>
          <w:t>https://doi.org/https://doi.org/10.1111/j.0309-1317.2004.00549.x</w:t>
        </w:r>
      </w:hyperlink>
      <w:r w:rsidRPr="00A11016">
        <w:rPr>
          <w:noProof/>
        </w:rPr>
        <w:t xml:space="preserve"> </w:t>
      </w:r>
    </w:p>
    <w:p w14:paraId="06D61BD7" w14:textId="77777777" w:rsidR="00A11016" w:rsidRPr="00A11016" w:rsidRDefault="00A11016" w:rsidP="00A11016">
      <w:pPr>
        <w:pStyle w:val="EndNoteBibliography"/>
        <w:ind w:left="720" w:hanging="720"/>
        <w:rPr>
          <w:noProof/>
        </w:rPr>
      </w:pPr>
      <w:r w:rsidRPr="00A11016">
        <w:rPr>
          <w:noProof/>
        </w:rPr>
        <w:t xml:space="preserve">Kim, E.-J., Kim, Y., Jang, S., &amp; Kim, D.-K. (2021). Tourists’ preference on the combination of travel modes under Mobility-as-a-Service environment. </w:t>
      </w:r>
      <w:r w:rsidRPr="00A11016">
        <w:rPr>
          <w:i/>
          <w:noProof/>
        </w:rPr>
        <w:t>Transportation Research Part A: Policy and Practice</w:t>
      </w:r>
      <w:r w:rsidRPr="00A11016">
        <w:rPr>
          <w:noProof/>
        </w:rPr>
        <w:t>,</w:t>
      </w:r>
      <w:r w:rsidRPr="00A11016">
        <w:rPr>
          <w:i/>
          <w:noProof/>
        </w:rPr>
        <w:t xml:space="preserve"> 150</w:t>
      </w:r>
      <w:r w:rsidRPr="00A11016">
        <w:rPr>
          <w:noProof/>
        </w:rPr>
        <w:t xml:space="preserve">, 236-255. </w:t>
      </w:r>
    </w:p>
    <w:p w14:paraId="29CF6304" w14:textId="77777777" w:rsidR="00A11016" w:rsidRPr="00A11016" w:rsidRDefault="00A11016" w:rsidP="00A11016">
      <w:pPr>
        <w:pStyle w:val="EndNoteBibliography"/>
        <w:ind w:left="720" w:hanging="720"/>
        <w:rPr>
          <w:noProof/>
        </w:rPr>
      </w:pPr>
      <w:r w:rsidRPr="00A11016">
        <w:rPr>
          <w:noProof/>
        </w:rPr>
        <w:t xml:space="preserve">Kim, S., &amp; Rasouli, S. (2022). The influence of latent lifestyle on acceptance of Mobility-as-a-Service (MaaS): A hierarchical latent variable and latent class approach. </w:t>
      </w:r>
      <w:r w:rsidRPr="00A11016">
        <w:rPr>
          <w:i/>
          <w:noProof/>
        </w:rPr>
        <w:t>Transportation Research Part A: Policy and Practice</w:t>
      </w:r>
      <w:r w:rsidRPr="00A11016">
        <w:rPr>
          <w:noProof/>
        </w:rPr>
        <w:t>,</w:t>
      </w:r>
      <w:r w:rsidRPr="00A11016">
        <w:rPr>
          <w:i/>
          <w:noProof/>
        </w:rPr>
        <w:t xml:space="preserve"> 159</w:t>
      </w:r>
      <w:r w:rsidRPr="00A11016">
        <w:rPr>
          <w:noProof/>
        </w:rPr>
        <w:t xml:space="preserve">, 304-319. </w:t>
      </w:r>
    </w:p>
    <w:p w14:paraId="2CC2BA7A" w14:textId="77777777" w:rsidR="00A11016" w:rsidRPr="00A11016" w:rsidRDefault="00A11016" w:rsidP="00A11016">
      <w:pPr>
        <w:pStyle w:val="EndNoteBibliography"/>
        <w:ind w:left="720" w:hanging="720"/>
        <w:rPr>
          <w:noProof/>
        </w:rPr>
      </w:pPr>
      <w:r w:rsidRPr="00A11016">
        <w:rPr>
          <w:noProof/>
        </w:rPr>
        <w:t xml:space="preserve">Kim, Y., Kim, E.-J., Jang, S., &amp; Kim, D.-K. (2021). A comparative analysis of the users of private cars and public transportation for intermodal options under Mobility-as-a-Service in Seoul. </w:t>
      </w:r>
      <w:r w:rsidRPr="00A11016">
        <w:rPr>
          <w:i/>
          <w:noProof/>
        </w:rPr>
        <w:t>Travel Behaviour and Society</w:t>
      </w:r>
      <w:r w:rsidRPr="00A11016">
        <w:rPr>
          <w:noProof/>
        </w:rPr>
        <w:t>,</w:t>
      </w:r>
      <w:r w:rsidRPr="00A11016">
        <w:rPr>
          <w:i/>
          <w:noProof/>
        </w:rPr>
        <w:t xml:space="preserve"> 24</w:t>
      </w:r>
      <w:r w:rsidRPr="00A11016">
        <w:rPr>
          <w:noProof/>
        </w:rPr>
        <w:t xml:space="preserve">, 68-80. </w:t>
      </w:r>
    </w:p>
    <w:p w14:paraId="7133D1B0" w14:textId="117E9259" w:rsidR="00A11016" w:rsidRPr="00A11016" w:rsidRDefault="00A11016" w:rsidP="00A11016">
      <w:pPr>
        <w:pStyle w:val="EndNoteBibliography"/>
        <w:ind w:left="720" w:hanging="720"/>
        <w:rPr>
          <w:noProof/>
        </w:rPr>
      </w:pPr>
      <w:r w:rsidRPr="00A11016">
        <w:rPr>
          <w:noProof/>
        </w:rPr>
        <w:t xml:space="preserve">Kivimaa, P., &amp; Rogge, K. S. (2022). Interplay of policy experimentation and institutional change in sustainability transitions: The case of mobility as a service in Finland. </w:t>
      </w:r>
      <w:r w:rsidRPr="00A11016">
        <w:rPr>
          <w:i/>
          <w:noProof/>
        </w:rPr>
        <w:t>Research Policy</w:t>
      </w:r>
      <w:r w:rsidRPr="00A11016">
        <w:rPr>
          <w:noProof/>
        </w:rPr>
        <w:t>,</w:t>
      </w:r>
      <w:r w:rsidRPr="00A11016">
        <w:rPr>
          <w:i/>
          <w:noProof/>
        </w:rPr>
        <w:t xml:space="preserve"> 51</w:t>
      </w:r>
      <w:r w:rsidRPr="00A11016">
        <w:rPr>
          <w:noProof/>
        </w:rPr>
        <w:t xml:space="preserve">(1), 104412. </w:t>
      </w:r>
      <w:hyperlink r:id="rId45" w:history="1">
        <w:r w:rsidRPr="00A11016">
          <w:rPr>
            <w:rStyle w:val="Hyperlink"/>
            <w:noProof/>
          </w:rPr>
          <w:t>https://doi.org/https://doi.org/10.1016/j.respol.2021.104412</w:t>
        </w:r>
      </w:hyperlink>
      <w:r w:rsidRPr="00A11016">
        <w:rPr>
          <w:noProof/>
        </w:rPr>
        <w:t xml:space="preserve"> </w:t>
      </w:r>
    </w:p>
    <w:p w14:paraId="078BD64D" w14:textId="6E0196E4" w:rsidR="00A11016" w:rsidRPr="00A11016" w:rsidRDefault="00A11016" w:rsidP="00A11016">
      <w:pPr>
        <w:pStyle w:val="EndNoteBibliography"/>
        <w:ind w:left="720" w:hanging="720"/>
        <w:rPr>
          <w:noProof/>
        </w:rPr>
      </w:pPr>
      <w:r w:rsidRPr="00A11016">
        <w:rPr>
          <w:noProof/>
        </w:rPr>
        <w:t xml:space="preserve">Krause, K., Assmann, T., Schmidt, S., &amp; Matthies, E. (2020). Autonomous driving cargo bikes – Introducing an acceptability-focused approach towards a new mobility offer. </w:t>
      </w:r>
      <w:r w:rsidRPr="00A11016">
        <w:rPr>
          <w:i/>
          <w:noProof/>
        </w:rPr>
        <w:t>Transportation Research Interdisciplinary Perspectives</w:t>
      </w:r>
      <w:r w:rsidRPr="00A11016">
        <w:rPr>
          <w:noProof/>
        </w:rPr>
        <w:t>,</w:t>
      </w:r>
      <w:r w:rsidRPr="00A11016">
        <w:rPr>
          <w:i/>
          <w:noProof/>
        </w:rPr>
        <w:t xml:space="preserve"> 6</w:t>
      </w:r>
      <w:r w:rsidRPr="00A11016">
        <w:rPr>
          <w:noProof/>
        </w:rPr>
        <w:t xml:space="preserve">, 100135. </w:t>
      </w:r>
      <w:hyperlink r:id="rId46" w:history="1">
        <w:r w:rsidRPr="00A11016">
          <w:rPr>
            <w:rStyle w:val="Hyperlink"/>
            <w:noProof/>
          </w:rPr>
          <w:t>https://doi.org/https://doi.org/10.1016/j.trip.2020.100135</w:t>
        </w:r>
      </w:hyperlink>
      <w:r w:rsidRPr="00A11016">
        <w:rPr>
          <w:noProof/>
        </w:rPr>
        <w:t xml:space="preserve"> </w:t>
      </w:r>
    </w:p>
    <w:p w14:paraId="6207E253" w14:textId="77777777" w:rsidR="00A11016" w:rsidRPr="00A11016" w:rsidRDefault="00A11016" w:rsidP="00A11016">
      <w:pPr>
        <w:pStyle w:val="EndNoteBibliography"/>
        <w:ind w:left="720" w:hanging="720"/>
        <w:rPr>
          <w:noProof/>
        </w:rPr>
      </w:pPr>
      <w:r w:rsidRPr="00A11016">
        <w:rPr>
          <w:noProof/>
        </w:rPr>
        <w:lastRenderedPageBreak/>
        <w:t xml:space="preserve">Kriswardhana, W., &amp; Esztergár-Kiss, D. (2023). A systematic literature review of Mobility as a Service: Examining the socio-technical factors in MaaS adoption and bundling packages. </w:t>
      </w:r>
      <w:r w:rsidRPr="00A11016">
        <w:rPr>
          <w:i/>
          <w:noProof/>
        </w:rPr>
        <w:t>Travel Behaviour and Society</w:t>
      </w:r>
      <w:r w:rsidRPr="00A11016">
        <w:rPr>
          <w:noProof/>
        </w:rPr>
        <w:t>,</w:t>
      </w:r>
      <w:r w:rsidRPr="00A11016">
        <w:rPr>
          <w:i/>
          <w:noProof/>
        </w:rPr>
        <w:t xml:space="preserve"> 31</w:t>
      </w:r>
      <w:r w:rsidRPr="00A11016">
        <w:rPr>
          <w:noProof/>
        </w:rPr>
        <w:t xml:space="preserve">, 232-243. </w:t>
      </w:r>
    </w:p>
    <w:p w14:paraId="0C3ECD20" w14:textId="37EA0384" w:rsidR="00A11016" w:rsidRPr="00A11016" w:rsidRDefault="00A11016" w:rsidP="00A11016">
      <w:pPr>
        <w:pStyle w:val="EndNoteBibliography"/>
        <w:ind w:left="720" w:hanging="720"/>
        <w:rPr>
          <w:noProof/>
        </w:rPr>
      </w:pPr>
      <w:r w:rsidRPr="00A11016">
        <w:rPr>
          <w:noProof/>
        </w:rPr>
        <w:t xml:space="preserve">LaForge, K., Gray, M., Stack, E., Livingston, C. J., &amp; Hildebran, C. (2022). Using Asynchronous Online Focus Groups to Capture Healthcare Professional Opinions. </w:t>
      </w:r>
      <w:r w:rsidRPr="00A11016">
        <w:rPr>
          <w:i/>
          <w:noProof/>
        </w:rPr>
        <w:t>International Journal of Qualitative Methods</w:t>
      </w:r>
      <w:r w:rsidRPr="00A11016">
        <w:rPr>
          <w:noProof/>
        </w:rPr>
        <w:t>,</w:t>
      </w:r>
      <w:r w:rsidRPr="00A11016">
        <w:rPr>
          <w:i/>
          <w:noProof/>
        </w:rPr>
        <w:t xml:space="preserve"> 21</w:t>
      </w:r>
      <w:r w:rsidRPr="00A11016">
        <w:rPr>
          <w:noProof/>
        </w:rPr>
        <w:t xml:space="preserve">, 16094069221095658. </w:t>
      </w:r>
      <w:hyperlink r:id="rId47" w:history="1">
        <w:r w:rsidRPr="00A11016">
          <w:rPr>
            <w:rStyle w:val="Hyperlink"/>
            <w:noProof/>
          </w:rPr>
          <w:t>https://doi.org/10.1177/16094069221095658</w:t>
        </w:r>
      </w:hyperlink>
      <w:r w:rsidRPr="00A11016">
        <w:rPr>
          <w:noProof/>
        </w:rPr>
        <w:t xml:space="preserve"> </w:t>
      </w:r>
    </w:p>
    <w:p w14:paraId="0E43BD4F" w14:textId="430C4F07" w:rsidR="00A11016" w:rsidRPr="00A11016" w:rsidRDefault="00A11016" w:rsidP="00A11016">
      <w:pPr>
        <w:pStyle w:val="EndNoteBibliography"/>
        <w:ind w:left="720" w:hanging="720"/>
        <w:rPr>
          <w:noProof/>
        </w:rPr>
      </w:pPr>
      <w:r w:rsidRPr="00A11016">
        <w:rPr>
          <w:noProof/>
        </w:rPr>
        <w:t xml:space="preserve">Lättman, K., Olsson, L. E., &amp; Friman, M. (2018). A new approach to accessibility – Examining perceived accessibility in contrast to objectively measured accessibility in daily travel. </w:t>
      </w:r>
      <w:r w:rsidRPr="00A11016">
        <w:rPr>
          <w:i/>
          <w:noProof/>
        </w:rPr>
        <w:t>Research in Transportation Economics</w:t>
      </w:r>
      <w:r w:rsidRPr="00A11016">
        <w:rPr>
          <w:noProof/>
        </w:rPr>
        <w:t>,</w:t>
      </w:r>
      <w:r w:rsidRPr="00A11016">
        <w:rPr>
          <w:i/>
          <w:noProof/>
        </w:rPr>
        <w:t xml:space="preserve"> 69</w:t>
      </w:r>
      <w:r w:rsidRPr="00A11016">
        <w:rPr>
          <w:noProof/>
        </w:rPr>
        <w:t xml:space="preserve">, 501-511. </w:t>
      </w:r>
      <w:hyperlink r:id="rId48" w:history="1">
        <w:r w:rsidRPr="00A11016">
          <w:rPr>
            <w:rStyle w:val="Hyperlink"/>
            <w:noProof/>
          </w:rPr>
          <w:t>https://doi.org/https://doi.org/10.1016/j.retrec.2018.06.002</w:t>
        </w:r>
      </w:hyperlink>
      <w:r w:rsidRPr="00A11016">
        <w:rPr>
          <w:noProof/>
        </w:rPr>
        <w:t xml:space="preserve"> </w:t>
      </w:r>
    </w:p>
    <w:p w14:paraId="226CD13F" w14:textId="77777777" w:rsidR="00A11016" w:rsidRPr="00A11016" w:rsidRDefault="00A11016" w:rsidP="00A11016">
      <w:pPr>
        <w:pStyle w:val="EndNoteBibliography"/>
        <w:ind w:left="720" w:hanging="720"/>
        <w:rPr>
          <w:noProof/>
        </w:rPr>
      </w:pPr>
      <w:r w:rsidRPr="00A11016">
        <w:rPr>
          <w:noProof/>
        </w:rPr>
        <w:t xml:space="preserve">Liu, X., Yu, J., Trisha, S., &amp; Beimborn, E. (2020). Exploring the Feasibility of Mobility as a Service in Small Urban and Rural Communities: Lessons from a Case Study. </w:t>
      </w:r>
      <w:r w:rsidRPr="00A11016">
        <w:rPr>
          <w:i/>
          <w:noProof/>
        </w:rPr>
        <w:t>Journal of Urban Planning and Development</w:t>
      </w:r>
      <w:r w:rsidRPr="00A11016">
        <w:rPr>
          <w:noProof/>
        </w:rPr>
        <w:t>,</w:t>
      </w:r>
      <w:r w:rsidRPr="00A11016">
        <w:rPr>
          <w:i/>
          <w:noProof/>
        </w:rPr>
        <w:t xml:space="preserve"> 146</w:t>
      </w:r>
      <w:r w:rsidRPr="00A11016">
        <w:rPr>
          <w:noProof/>
        </w:rPr>
        <w:t xml:space="preserve">(3), 05020016. </w:t>
      </w:r>
    </w:p>
    <w:p w14:paraId="0C87DCEE" w14:textId="77777777" w:rsidR="00A11016" w:rsidRPr="00A11016" w:rsidRDefault="00A11016" w:rsidP="00A11016">
      <w:pPr>
        <w:pStyle w:val="EndNoteBibliography"/>
        <w:ind w:left="720" w:hanging="720"/>
        <w:rPr>
          <w:noProof/>
        </w:rPr>
      </w:pPr>
      <w:r w:rsidRPr="00A11016">
        <w:rPr>
          <w:noProof/>
        </w:rPr>
        <w:t xml:space="preserve">Lopez-Carreiro, I., Monzon, A., Lois, D., &amp; Lopez-Lambas, M. E. (2021). Are travellers willing to adopt MaaS? Exploring attitudinal and personality factors in the case of Madrid, Spain. </w:t>
      </w:r>
      <w:r w:rsidRPr="00A11016">
        <w:rPr>
          <w:i/>
          <w:noProof/>
        </w:rPr>
        <w:t>Travel Behaviour and Society</w:t>
      </w:r>
      <w:r w:rsidRPr="00A11016">
        <w:rPr>
          <w:noProof/>
        </w:rPr>
        <w:t>,</w:t>
      </w:r>
      <w:r w:rsidRPr="00A11016">
        <w:rPr>
          <w:i/>
          <w:noProof/>
        </w:rPr>
        <w:t xml:space="preserve"> 25</w:t>
      </w:r>
      <w:r w:rsidRPr="00A11016">
        <w:rPr>
          <w:noProof/>
        </w:rPr>
        <w:t xml:space="preserve">, 246-261. </w:t>
      </w:r>
    </w:p>
    <w:p w14:paraId="34346D45" w14:textId="46C449D6" w:rsidR="00A11016" w:rsidRPr="00A11016" w:rsidRDefault="00A11016" w:rsidP="00A11016">
      <w:pPr>
        <w:pStyle w:val="EndNoteBibliography"/>
        <w:ind w:left="720" w:hanging="720"/>
        <w:rPr>
          <w:noProof/>
        </w:rPr>
      </w:pPr>
      <w:r w:rsidRPr="00A11016">
        <w:rPr>
          <w:noProof/>
        </w:rPr>
        <w:t xml:space="preserve">Lopez-Carreiro, I., Monzon, A., Lopez, E., &amp; Lopez-Lambas, M. E. (2020). Urban mobility in the digital era: An exploration of travellers' expectations of MaaS mobile-technologies. </w:t>
      </w:r>
      <w:r w:rsidRPr="00A11016">
        <w:rPr>
          <w:i/>
          <w:noProof/>
        </w:rPr>
        <w:t>Technology in Society</w:t>
      </w:r>
      <w:r w:rsidRPr="00A11016">
        <w:rPr>
          <w:noProof/>
        </w:rPr>
        <w:t>,</w:t>
      </w:r>
      <w:r w:rsidRPr="00A11016">
        <w:rPr>
          <w:i/>
          <w:noProof/>
        </w:rPr>
        <w:t xml:space="preserve"> 63</w:t>
      </w:r>
      <w:r w:rsidRPr="00A11016">
        <w:rPr>
          <w:noProof/>
        </w:rPr>
        <w:t xml:space="preserve">, 101392. </w:t>
      </w:r>
      <w:hyperlink r:id="rId49" w:history="1">
        <w:r w:rsidRPr="00A11016">
          <w:rPr>
            <w:rStyle w:val="Hyperlink"/>
            <w:noProof/>
          </w:rPr>
          <w:t>https://doi.org/https://doi.org/10.1016/j.techsoc.2020.101392</w:t>
        </w:r>
      </w:hyperlink>
      <w:r w:rsidRPr="00A11016">
        <w:rPr>
          <w:noProof/>
        </w:rPr>
        <w:t xml:space="preserve"> </w:t>
      </w:r>
    </w:p>
    <w:p w14:paraId="67B50295" w14:textId="64C9B517" w:rsidR="00A11016" w:rsidRPr="00A11016" w:rsidRDefault="00A11016" w:rsidP="00A11016">
      <w:pPr>
        <w:pStyle w:val="EndNoteBibliography"/>
        <w:ind w:left="720" w:hanging="720"/>
        <w:rPr>
          <w:noProof/>
        </w:rPr>
      </w:pPr>
      <w:r w:rsidRPr="00A11016">
        <w:rPr>
          <w:noProof/>
        </w:rPr>
        <w:t xml:space="preserve">Lowe, K. (2021). Undone science, funding, and positionality in transportation research. </w:t>
      </w:r>
      <w:r w:rsidRPr="00A11016">
        <w:rPr>
          <w:i/>
          <w:noProof/>
        </w:rPr>
        <w:t>Transport Reviews</w:t>
      </w:r>
      <w:r w:rsidRPr="00A11016">
        <w:rPr>
          <w:noProof/>
        </w:rPr>
        <w:t>,</w:t>
      </w:r>
      <w:r w:rsidRPr="00A11016">
        <w:rPr>
          <w:i/>
          <w:noProof/>
        </w:rPr>
        <w:t xml:space="preserve"> 41</w:t>
      </w:r>
      <w:r w:rsidRPr="00A11016">
        <w:rPr>
          <w:noProof/>
        </w:rPr>
        <w:t xml:space="preserve">(2), 192-209. </w:t>
      </w:r>
      <w:hyperlink r:id="rId50" w:history="1">
        <w:r w:rsidRPr="00A11016">
          <w:rPr>
            <w:rStyle w:val="Hyperlink"/>
            <w:noProof/>
          </w:rPr>
          <w:t>https://doi.org/10.1080/01441647.2020.1829742</w:t>
        </w:r>
      </w:hyperlink>
      <w:r w:rsidRPr="00A11016">
        <w:rPr>
          <w:noProof/>
        </w:rPr>
        <w:t xml:space="preserve"> </w:t>
      </w:r>
    </w:p>
    <w:p w14:paraId="4773DA55" w14:textId="486C4343" w:rsidR="00A11016" w:rsidRPr="00A11016" w:rsidRDefault="00A11016" w:rsidP="00A11016">
      <w:pPr>
        <w:pStyle w:val="EndNoteBibliography"/>
        <w:ind w:left="720" w:hanging="720"/>
        <w:rPr>
          <w:noProof/>
        </w:rPr>
      </w:pPr>
      <w:r w:rsidRPr="00A11016">
        <w:rPr>
          <w:noProof/>
        </w:rPr>
        <w:t xml:space="preserve">Lyons, G., Hammond, P., &amp; Mackay, K. (2019). The importance of user perspective in the evolution of MaaS. </w:t>
      </w:r>
      <w:r w:rsidRPr="00A11016">
        <w:rPr>
          <w:i/>
          <w:noProof/>
        </w:rPr>
        <w:t>Transportation Research Part A: Policy and Practice</w:t>
      </w:r>
      <w:r w:rsidRPr="00A11016">
        <w:rPr>
          <w:noProof/>
        </w:rPr>
        <w:t>,</w:t>
      </w:r>
      <w:r w:rsidRPr="00A11016">
        <w:rPr>
          <w:i/>
          <w:noProof/>
        </w:rPr>
        <w:t xml:space="preserve"> 121</w:t>
      </w:r>
      <w:r w:rsidRPr="00A11016">
        <w:rPr>
          <w:noProof/>
        </w:rPr>
        <w:t xml:space="preserve">, 22-36. </w:t>
      </w:r>
      <w:hyperlink r:id="rId51" w:history="1">
        <w:r w:rsidRPr="00A11016">
          <w:rPr>
            <w:rStyle w:val="Hyperlink"/>
            <w:noProof/>
          </w:rPr>
          <w:t>https://doi.org/https://doi.org/10.1016/j.tra.2018.12.010</w:t>
        </w:r>
      </w:hyperlink>
      <w:r w:rsidRPr="00A11016">
        <w:rPr>
          <w:noProof/>
        </w:rPr>
        <w:t xml:space="preserve"> </w:t>
      </w:r>
    </w:p>
    <w:p w14:paraId="00427AFA" w14:textId="77777777" w:rsidR="00A11016" w:rsidRPr="00A11016" w:rsidRDefault="00A11016" w:rsidP="00A11016">
      <w:pPr>
        <w:pStyle w:val="EndNoteBibliography"/>
        <w:ind w:left="720" w:hanging="720"/>
        <w:rPr>
          <w:noProof/>
        </w:rPr>
      </w:pPr>
      <w:r w:rsidRPr="00A11016">
        <w:rPr>
          <w:noProof/>
        </w:rPr>
        <w:t xml:space="preserve">Macmillan, R., Nierobisz, A., &amp; Welsh, S. (2000). Experiencing the streets: Harassment and perceptions of safety among women. </w:t>
      </w:r>
      <w:r w:rsidRPr="00A11016">
        <w:rPr>
          <w:i/>
          <w:noProof/>
        </w:rPr>
        <w:t>Journal of research in crime and delinquency</w:t>
      </w:r>
      <w:r w:rsidRPr="00A11016">
        <w:rPr>
          <w:noProof/>
        </w:rPr>
        <w:t>,</w:t>
      </w:r>
      <w:r w:rsidRPr="00A11016">
        <w:rPr>
          <w:i/>
          <w:noProof/>
        </w:rPr>
        <w:t xml:space="preserve"> 37</w:t>
      </w:r>
      <w:r w:rsidRPr="00A11016">
        <w:rPr>
          <w:noProof/>
        </w:rPr>
        <w:t xml:space="preserve">(3), 306-322. </w:t>
      </w:r>
    </w:p>
    <w:p w14:paraId="4857DDFF" w14:textId="699B2639" w:rsidR="00A11016" w:rsidRPr="00A11016" w:rsidRDefault="00A11016" w:rsidP="00A11016">
      <w:pPr>
        <w:pStyle w:val="EndNoteBibliography"/>
        <w:ind w:left="720" w:hanging="720"/>
        <w:rPr>
          <w:noProof/>
        </w:rPr>
      </w:pPr>
      <w:r w:rsidRPr="00A11016">
        <w:rPr>
          <w:noProof/>
        </w:rPr>
        <w:t xml:space="preserve">Mars, L., Arroyo, R., &amp; Ruiz, T. (2016). Qualitative Research in Travel Behavior Studies. </w:t>
      </w:r>
      <w:r w:rsidRPr="00A11016">
        <w:rPr>
          <w:i/>
          <w:noProof/>
        </w:rPr>
        <w:t>Transportation Research Procedia</w:t>
      </w:r>
      <w:r w:rsidRPr="00A11016">
        <w:rPr>
          <w:noProof/>
        </w:rPr>
        <w:t>,</w:t>
      </w:r>
      <w:r w:rsidRPr="00A11016">
        <w:rPr>
          <w:i/>
          <w:noProof/>
        </w:rPr>
        <w:t xml:space="preserve"> 18</w:t>
      </w:r>
      <w:r w:rsidRPr="00A11016">
        <w:rPr>
          <w:noProof/>
        </w:rPr>
        <w:t xml:space="preserve">, 434-445. </w:t>
      </w:r>
      <w:hyperlink r:id="rId52" w:history="1">
        <w:r w:rsidRPr="00A11016">
          <w:rPr>
            <w:rStyle w:val="Hyperlink"/>
            <w:noProof/>
          </w:rPr>
          <w:t>https://doi.org/https://doi.org/10.1016/j.trpro.2016.12.057</w:t>
        </w:r>
      </w:hyperlink>
      <w:r w:rsidRPr="00A11016">
        <w:rPr>
          <w:noProof/>
        </w:rPr>
        <w:t xml:space="preserve"> </w:t>
      </w:r>
    </w:p>
    <w:p w14:paraId="3A38BB9B" w14:textId="733D3C0D" w:rsidR="00A11016" w:rsidRPr="00A11016" w:rsidRDefault="00A11016" w:rsidP="00A11016">
      <w:pPr>
        <w:pStyle w:val="EndNoteBibliography"/>
        <w:ind w:left="720" w:hanging="720"/>
        <w:rPr>
          <w:noProof/>
        </w:rPr>
      </w:pPr>
      <w:r w:rsidRPr="00A11016">
        <w:rPr>
          <w:noProof/>
        </w:rPr>
        <w:t xml:space="preserve">Matowicki, M., Amorim, M., Kern, M., Pecherkova, P., Motzer, N., &amp; Pribyl, O. (2022). Understanding the potential of MaaS – An European survey on attitudes. </w:t>
      </w:r>
      <w:r w:rsidRPr="00A11016">
        <w:rPr>
          <w:i/>
          <w:noProof/>
        </w:rPr>
        <w:t xml:space="preserve">Travel </w:t>
      </w:r>
      <w:r w:rsidRPr="00A11016">
        <w:rPr>
          <w:i/>
          <w:noProof/>
        </w:rPr>
        <w:lastRenderedPageBreak/>
        <w:t>Behaviour and Society</w:t>
      </w:r>
      <w:r w:rsidRPr="00A11016">
        <w:rPr>
          <w:noProof/>
        </w:rPr>
        <w:t>,</w:t>
      </w:r>
      <w:r w:rsidRPr="00A11016">
        <w:rPr>
          <w:i/>
          <w:noProof/>
        </w:rPr>
        <w:t xml:space="preserve"> 27</w:t>
      </w:r>
      <w:r w:rsidRPr="00A11016">
        <w:rPr>
          <w:noProof/>
        </w:rPr>
        <w:t xml:space="preserve">, 204-215. </w:t>
      </w:r>
      <w:hyperlink r:id="rId53" w:history="1">
        <w:r w:rsidRPr="00A11016">
          <w:rPr>
            <w:rStyle w:val="Hyperlink"/>
            <w:noProof/>
          </w:rPr>
          <w:t>https://doi.org/https://doi.org/10.1016/j.tbs.2022.01.009</w:t>
        </w:r>
      </w:hyperlink>
      <w:r w:rsidRPr="00A11016">
        <w:rPr>
          <w:noProof/>
        </w:rPr>
        <w:t xml:space="preserve"> </w:t>
      </w:r>
    </w:p>
    <w:p w14:paraId="189129CB" w14:textId="3F0A3E5E" w:rsidR="00A11016" w:rsidRPr="00A11016" w:rsidRDefault="00A11016" w:rsidP="00A11016">
      <w:pPr>
        <w:pStyle w:val="EndNoteBibliography"/>
        <w:ind w:left="720" w:hanging="720"/>
        <w:rPr>
          <w:noProof/>
        </w:rPr>
      </w:pPr>
      <w:r w:rsidRPr="00A11016">
        <w:rPr>
          <w:noProof/>
        </w:rPr>
        <w:t xml:space="preserve">Matyas, M. (2020). Opportunities and barriers to multimodal cities: lessons learned from in-depth interviews about attitudes towards mobility as a service. </w:t>
      </w:r>
      <w:r w:rsidRPr="00A11016">
        <w:rPr>
          <w:i/>
          <w:noProof/>
        </w:rPr>
        <w:t>European Transport Research Review</w:t>
      </w:r>
      <w:r w:rsidRPr="00A11016">
        <w:rPr>
          <w:noProof/>
        </w:rPr>
        <w:t>,</w:t>
      </w:r>
      <w:r w:rsidRPr="00A11016">
        <w:rPr>
          <w:i/>
          <w:noProof/>
        </w:rPr>
        <w:t xml:space="preserve"> 12</w:t>
      </w:r>
      <w:r w:rsidRPr="00A11016">
        <w:rPr>
          <w:noProof/>
        </w:rPr>
        <w:t xml:space="preserve">(1), 7. </w:t>
      </w:r>
      <w:hyperlink r:id="rId54" w:history="1">
        <w:r w:rsidRPr="00A11016">
          <w:rPr>
            <w:rStyle w:val="Hyperlink"/>
            <w:noProof/>
          </w:rPr>
          <w:t>https://doi.org/10.1186/s12544-020-0395-z</w:t>
        </w:r>
      </w:hyperlink>
      <w:r w:rsidRPr="00A11016">
        <w:rPr>
          <w:noProof/>
        </w:rPr>
        <w:t xml:space="preserve"> </w:t>
      </w:r>
    </w:p>
    <w:p w14:paraId="70F8DDF0" w14:textId="03D30679" w:rsidR="00A11016" w:rsidRPr="00A11016" w:rsidRDefault="00A11016" w:rsidP="00A11016">
      <w:pPr>
        <w:pStyle w:val="EndNoteBibliography"/>
        <w:ind w:left="720" w:hanging="720"/>
        <w:rPr>
          <w:noProof/>
        </w:rPr>
      </w:pPr>
      <w:r w:rsidRPr="00A11016">
        <w:rPr>
          <w:noProof/>
        </w:rPr>
        <w:t xml:space="preserve">Matyas, M., &amp; Kamargianni, M. (2019). Survey design for exploring demand for Mobility as a Service plans. </w:t>
      </w:r>
      <w:r w:rsidRPr="00A11016">
        <w:rPr>
          <w:i/>
          <w:noProof/>
        </w:rPr>
        <w:t>Transportation</w:t>
      </w:r>
      <w:r w:rsidRPr="00A11016">
        <w:rPr>
          <w:noProof/>
        </w:rPr>
        <w:t>,</w:t>
      </w:r>
      <w:r w:rsidRPr="00A11016">
        <w:rPr>
          <w:i/>
          <w:noProof/>
        </w:rPr>
        <w:t xml:space="preserve"> 46</w:t>
      </w:r>
      <w:r w:rsidRPr="00A11016">
        <w:rPr>
          <w:noProof/>
        </w:rPr>
        <w:t xml:space="preserve">(5), 1525-1558. </w:t>
      </w:r>
      <w:hyperlink r:id="rId55" w:history="1">
        <w:r w:rsidRPr="00A11016">
          <w:rPr>
            <w:rStyle w:val="Hyperlink"/>
            <w:noProof/>
          </w:rPr>
          <w:t>https://doi.org/10.1007/s11116-018-9938-8</w:t>
        </w:r>
      </w:hyperlink>
      <w:r w:rsidRPr="00A11016">
        <w:rPr>
          <w:noProof/>
        </w:rPr>
        <w:t xml:space="preserve"> </w:t>
      </w:r>
    </w:p>
    <w:p w14:paraId="5342AA03" w14:textId="77777777" w:rsidR="00A11016" w:rsidRPr="00A11016" w:rsidRDefault="00A11016" w:rsidP="00A11016">
      <w:pPr>
        <w:pStyle w:val="EndNoteBibliography"/>
        <w:ind w:left="720" w:hanging="720"/>
        <w:rPr>
          <w:noProof/>
        </w:rPr>
      </w:pPr>
      <w:r w:rsidRPr="00A11016">
        <w:rPr>
          <w:noProof/>
        </w:rPr>
        <w:t xml:space="preserve">Matyas, M., &amp; Kamargianni, M. (2021). Investigating heterogeneity in preferences for Mobility-as-a-Service plans through a latent class choice model. </w:t>
      </w:r>
      <w:r w:rsidRPr="00A11016">
        <w:rPr>
          <w:i/>
          <w:noProof/>
        </w:rPr>
        <w:t>Travel Behaviour and Society</w:t>
      </w:r>
      <w:r w:rsidRPr="00A11016">
        <w:rPr>
          <w:noProof/>
        </w:rPr>
        <w:t>,</w:t>
      </w:r>
      <w:r w:rsidRPr="00A11016">
        <w:rPr>
          <w:i/>
          <w:noProof/>
        </w:rPr>
        <w:t xml:space="preserve"> 23</w:t>
      </w:r>
      <w:r w:rsidRPr="00A11016">
        <w:rPr>
          <w:noProof/>
        </w:rPr>
        <w:t xml:space="preserve">, 143-156. </w:t>
      </w:r>
    </w:p>
    <w:p w14:paraId="557CCE41" w14:textId="77777777" w:rsidR="00A11016" w:rsidRPr="00A11016" w:rsidRDefault="00A11016" w:rsidP="00A11016">
      <w:pPr>
        <w:pStyle w:val="EndNoteBibliography"/>
        <w:ind w:left="720" w:hanging="720"/>
        <w:rPr>
          <w:noProof/>
        </w:rPr>
      </w:pPr>
      <w:r w:rsidRPr="00A11016">
        <w:rPr>
          <w:noProof/>
        </w:rPr>
        <w:t xml:space="preserve">McHugh, M. L. (2012). Interrater reliability: the kappa statistic. </w:t>
      </w:r>
      <w:r w:rsidRPr="00A11016">
        <w:rPr>
          <w:i/>
          <w:noProof/>
        </w:rPr>
        <w:t>Biochemia medica</w:t>
      </w:r>
      <w:r w:rsidRPr="00A11016">
        <w:rPr>
          <w:noProof/>
        </w:rPr>
        <w:t>,</w:t>
      </w:r>
      <w:r w:rsidRPr="00A11016">
        <w:rPr>
          <w:i/>
          <w:noProof/>
        </w:rPr>
        <w:t xml:space="preserve"> 22</w:t>
      </w:r>
      <w:r w:rsidRPr="00A11016">
        <w:rPr>
          <w:noProof/>
        </w:rPr>
        <w:t xml:space="preserve">(3), 276-282. </w:t>
      </w:r>
    </w:p>
    <w:p w14:paraId="4077DC55" w14:textId="77777777" w:rsidR="00A11016" w:rsidRPr="00A11016" w:rsidRDefault="00A11016" w:rsidP="00A11016">
      <w:pPr>
        <w:pStyle w:val="EndNoteBibliography"/>
        <w:ind w:left="720" w:hanging="720"/>
        <w:rPr>
          <w:noProof/>
        </w:rPr>
      </w:pPr>
      <w:r w:rsidRPr="00A11016">
        <w:rPr>
          <w:noProof/>
        </w:rPr>
        <w:t xml:space="preserve">McIlroy, R. C. (2023a). Mobility as a Service and gender: A review with a view. </w:t>
      </w:r>
      <w:r w:rsidRPr="00A11016">
        <w:rPr>
          <w:i/>
          <w:noProof/>
        </w:rPr>
        <w:t>Travel Behaviour and Society</w:t>
      </w:r>
      <w:r w:rsidRPr="00A11016">
        <w:rPr>
          <w:noProof/>
        </w:rPr>
        <w:t>,</w:t>
      </w:r>
      <w:r w:rsidRPr="00A11016">
        <w:rPr>
          <w:i/>
          <w:noProof/>
        </w:rPr>
        <w:t xml:space="preserve"> 32</w:t>
      </w:r>
      <w:r w:rsidRPr="00A11016">
        <w:rPr>
          <w:noProof/>
        </w:rPr>
        <w:t xml:space="preserve">, 100596. </w:t>
      </w:r>
    </w:p>
    <w:p w14:paraId="11A36220" w14:textId="77777777" w:rsidR="00A11016" w:rsidRPr="00A11016" w:rsidRDefault="00A11016" w:rsidP="00A11016">
      <w:pPr>
        <w:pStyle w:val="EndNoteBibliography"/>
        <w:ind w:left="720" w:hanging="720"/>
        <w:rPr>
          <w:noProof/>
        </w:rPr>
      </w:pPr>
      <w:r w:rsidRPr="00A11016">
        <w:rPr>
          <w:noProof/>
        </w:rPr>
        <w:t xml:space="preserve">McIlroy, R. C. (2023b). “This is where public transport falls down”: Place based perspectives of multimodal travel. </w:t>
      </w:r>
      <w:r w:rsidRPr="00A11016">
        <w:rPr>
          <w:i/>
          <w:noProof/>
        </w:rPr>
        <w:t>Transportation Research Part F: Traffic Psychology and Behaviour</w:t>
      </w:r>
      <w:r w:rsidRPr="00A11016">
        <w:rPr>
          <w:noProof/>
        </w:rPr>
        <w:t>,</w:t>
      </w:r>
      <w:r w:rsidRPr="00A11016">
        <w:rPr>
          <w:i/>
          <w:noProof/>
        </w:rPr>
        <w:t xml:space="preserve"> 98</w:t>
      </w:r>
      <w:r w:rsidRPr="00A11016">
        <w:rPr>
          <w:noProof/>
        </w:rPr>
        <w:t xml:space="preserve">, 29-46. </w:t>
      </w:r>
    </w:p>
    <w:p w14:paraId="47C24F0A" w14:textId="77777777" w:rsidR="00A11016" w:rsidRPr="00A11016" w:rsidRDefault="00A11016" w:rsidP="00A11016">
      <w:pPr>
        <w:pStyle w:val="EndNoteBibliography"/>
        <w:ind w:left="720" w:hanging="720"/>
        <w:rPr>
          <w:noProof/>
        </w:rPr>
      </w:pPr>
      <w:r w:rsidRPr="00A11016">
        <w:rPr>
          <w:noProof/>
        </w:rPr>
        <w:t xml:space="preserve">McIlroy, R. C. (2023c). </w:t>
      </w:r>
      <w:r w:rsidRPr="00A11016">
        <w:rPr>
          <w:i/>
          <w:noProof/>
        </w:rPr>
        <w:t>Why Is Car Access Important to Commuters and What Could Help Them Use Other Modes of Transport?: An Analysis of Responses to a University Staff Travel Survey (No. TRBAM-23-00229)</w:t>
      </w:r>
      <w:r w:rsidRPr="00A11016">
        <w:rPr>
          <w:noProof/>
        </w:rPr>
        <w:t xml:space="preserve"> Transportation Research Board, 8th to 12th of January 2023, Washington, DC. </w:t>
      </w:r>
    </w:p>
    <w:p w14:paraId="3952D596" w14:textId="77777777" w:rsidR="00A11016" w:rsidRPr="00A11016" w:rsidRDefault="00A11016" w:rsidP="00A11016">
      <w:pPr>
        <w:pStyle w:val="EndNoteBibliography"/>
        <w:ind w:left="720" w:hanging="720"/>
        <w:rPr>
          <w:noProof/>
        </w:rPr>
      </w:pPr>
      <w:r w:rsidRPr="00A11016">
        <w:rPr>
          <w:noProof/>
        </w:rPr>
        <w:t xml:space="preserve">Merkert, R., &amp; Beck, M. J. (2020). Can a strategy of integrated air-bus services create a value proposition for regional aviation management? </w:t>
      </w:r>
      <w:r w:rsidRPr="00A11016">
        <w:rPr>
          <w:i/>
          <w:noProof/>
        </w:rPr>
        <w:t>Transportation Research Part A: Policy and Practice</w:t>
      </w:r>
      <w:r w:rsidRPr="00A11016">
        <w:rPr>
          <w:noProof/>
        </w:rPr>
        <w:t>,</w:t>
      </w:r>
      <w:r w:rsidRPr="00A11016">
        <w:rPr>
          <w:i/>
          <w:noProof/>
        </w:rPr>
        <w:t xml:space="preserve"> 132</w:t>
      </w:r>
      <w:r w:rsidRPr="00A11016">
        <w:rPr>
          <w:noProof/>
        </w:rPr>
        <w:t xml:space="preserve">, 527-539. </w:t>
      </w:r>
    </w:p>
    <w:p w14:paraId="46F9AED9" w14:textId="77777777" w:rsidR="00A11016" w:rsidRPr="00A11016" w:rsidRDefault="00A11016" w:rsidP="00A11016">
      <w:pPr>
        <w:pStyle w:val="EndNoteBibliography"/>
        <w:ind w:left="720" w:hanging="720"/>
        <w:rPr>
          <w:noProof/>
        </w:rPr>
      </w:pPr>
      <w:r w:rsidRPr="00A11016">
        <w:rPr>
          <w:noProof/>
        </w:rPr>
        <w:t xml:space="preserve">Mounce, R., Beecroft, M., &amp; Nelson, J. D. (2020). On the role of frameworks and smart mobility in addressing the rural mobility problem. </w:t>
      </w:r>
      <w:r w:rsidRPr="00A11016">
        <w:rPr>
          <w:i/>
          <w:noProof/>
        </w:rPr>
        <w:t>Research in Transportation Economics</w:t>
      </w:r>
      <w:r w:rsidRPr="00A11016">
        <w:rPr>
          <w:noProof/>
        </w:rPr>
        <w:t>,</w:t>
      </w:r>
      <w:r w:rsidRPr="00A11016">
        <w:rPr>
          <w:i/>
          <w:noProof/>
        </w:rPr>
        <w:t xml:space="preserve"> 83</w:t>
      </w:r>
      <w:r w:rsidRPr="00A11016">
        <w:rPr>
          <w:noProof/>
        </w:rPr>
        <w:t xml:space="preserve">, 100956. </w:t>
      </w:r>
    </w:p>
    <w:p w14:paraId="1449F4CC" w14:textId="55AAFA9E" w:rsidR="00A11016" w:rsidRPr="00A11016" w:rsidRDefault="00A11016" w:rsidP="00A11016">
      <w:pPr>
        <w:pStyle w:val="EndNoteBibliography"/>
        <w:ind w:left="720" w:hanging="720"/>
        <w:rPr>
          <w:noProof/>
        </w:rPr>
      </w:pPr>
      <w:r w:rsidRPr="00A11016">
        <w:rPr>
          <w:noProof/>
        </w:rPr>
        <w:t xml:space="preserve">Mulley, C., Nelson, J. D., Ho, C., &amp; Hensher, D. A. (2023). MaaS in a regional and rural setting: Recent experience. </w:t>
      </w:r>
      <w:r w:rsidRPr="00A11016">
        <w:rPr>
          <w:i/>
          <w:noProof/>
        </w:rPr>
        <w:t>Transport Policy</w:t>
      </w:r>
      <w:r w:rsidRPr="00A11016">
        <w:rPr>
          <w:noProof/>
        </w:rPr>
        <w:t>,</w:t>
      </w:r>
      <w:r w:rsidRPr="00A11016">
        <w:rPr>
          <w:i/>
          <w:noProof/>
        </w:rPr>
        <w:t xml:space="preserve"> 133</w:t>
      </w:r>
      <w:r w:rsidRPr="00A11016">
        <w:rPr>
          <w:noProof/>
        </w:rPr>
        <w:t xml:space="preserve">, 75-85. </w:t>
      </w:r>
      <w:hyperlink r:id="rId56" w:history="1">
        <w:r w:rsidRPr="00A11016">
          <w:rPr>
            <w:rStyle w:val="Hyperlink"/>
            <w:noProof/>
          </w:rPr>
          <w:t>https://doi.org/https://doi.org/10.1016/j.tranpol.2023.01.014</w:t>
        </w:r>
      </w:hyperlink>
      <w:r w:rsidRPr="00A11016">
        <w:rPr>
          <w:noProof/>
        </w:rPr>
        <w:t xml:space="preserve"> </w:t>
      </w:r>
    </w:p>
    <w:p w14:paraId="4B5AD110" w14:textId="2E03CEC1" w:rsidR="00A11016" w:rsidRPr="00A11016" w:rsidRDefault="00A11016" w:rsidP="00A11016">
      <w:pPr>
        <w:pStyle w:val="EndNoteBibliography"/>
        <w:ind w:left="720" w:hanging="720"/>
        <w:rPr>
          <w:noProof/>
        </w:rPr>
      </w:pPr>
      <w:r w:rsidRPr="00A11016">
        <w:rPr>
          <w:noProof/>
        </w:rPr>
        <w:t xml:space="preserve">NapoleonCat.com. (2023). </w:t>
      </w:r>
      <w:r w:rsidRPr="00A11016">
        <w:rPr>
          <w:i/>
          <w:noProof/>
        </w:rPr>
        <w:t>Facebook users in United Kingdom February 2023</w:t>
      </w:r>
      <w:r w:rsidRPr="00A11016">
        <w:rPr>
          <w:noProof/>
        </w:rPr>
        <w:t xml:space="preserve">. Retrieved 09/03/2023 from </w:t>
      </w:r>
      <w:hyperlink r:id="rId57" w:history="1">
        <w:r w:rsidRPr="00A11016">
          <w:rPr>
            <w:rStyle w:val="Hyperlink"/>
            <w:noProof/>
          </w:rPr>
          <w:t>https://napoleoncat.com/stats/facebook-users-in-united_kingdom/2023/02/</w:t>
        </w:r>
      </w:hyperlink>
    </w:p>
    <w:p w14:paraId="1B25F04F" w14:textId="54CA1D5E" w:rsidR="00A11016" w:rsidRPr="00A11016" w:rsidRDefault="00A11016" w:rsidP="00A11016">
      <w:pPr>
        <w:pStyle w:val="EndNoteBibliography"/>
        <w:ind w:left="720" w:hanging="720"/>
        <w:rPr>
          <w:noProof/>
        </w:rPr>
      </w:pPr>
      <w:r w:rsidRPr="00A11016">
        <w:rPr>
          <w:noProof/>
        </w:rPr>
        <w:lastRenderedPageBreak/>
        <w:t xml:space="preserve">Narayanan, S., &amp; Antoniou, C. (2023). Shared mobility services towards Mobility as a Service (MaaS): What, who and when? </w:t>
      </w:r>
      <w:r w:rsidRPr="00A11016">
        <w:rPr>
          <w:i/>
          <w:noProof/>
        </w:rPr>
        <w:t>Transportation Research Part A: Policy and Practice</w:t>
      </w:r>
      <w:r w:rsidRPr="00A11016">
        <w:rPr>
          <w:noProof/>
        </w:rPr>
        <w:t>,</w:t>
      </w:r>
      <w:r w:rsidRPr="00A11016">
        <w:rPr>
          <w:i/>
          <w:noProof/>
        </w:rPr>
        <w:t xml:space="preserve"> 168</w:t>
      </w:r>
      <w:r w:rsidRPr="00A11016">
        <w:rPr>
          <w:noProof/>
        </w:rPr>
        <w:t xml:space="preserve">, 103581. </w:t>
      </w:r>
      <w:hyperlink r:id="rId58" w:history="1">
        <w:r w:rsidRPr="00A11016">
          <w:rPr>
            <w:rStyle w:val="Hyperlink"/>
            <w:noProof/>
          </w:rPr>
          <w:t>https://doi.org/https://doi.org/10.1016/j.tra.2023.103581</w:t>
        </w:r>
      </w:hyperlink>
      <w:r w:rsidRPr="00A11016">
        <w:rPr>
          <w:noProof/>
        </w:rPr>
        <w:t xml:space="preserve"> </w:t>
      </w:r>
    </w:p>
    <w:p w14:paraId="1D9DCCBC" w14:textId="6C27E77B" w:rsidR="00A11016" w:rsidRPr="00A11016" w:rsidRDefault="00A11016" w:rsidP="00A11016">
      <w:pPr>
        <w:pStyle w:val="EndNoteBibliography"/>
        <w:ind w:left="720" w:hanging="720"/>
        <w:rPr>
          <w:noProof/>
        </w:rPr>
      </w:pPr>
      <w:r w:rsidRPr="00A11016">
        <w:rPr>
          <w:noProof/>
        </w:rPr>
        <w:t xml:space="preserve">Pangbourne, K., Mladenović, M. N., Stead, D., &amp; Milakis, D. (2020). Questioning mobility as a service: Unanticipated implications for society and governance. </w:t>
      </w:r>
      <w:r w:rsidRPr="00A11016">
        <w:rPr>
          <w:i/>
          <w:noProof/>
        </w:rPr>
        <w:t>Transportation Research Part A: Policy and Practice</w:t>
      </w:r>
      <w:r w:rsidRPr="00A11016">
        <w:rPr>
          <w:noProof/>
        </w:rPr>
        <w:t>,</w:t>
      </w:r>
      <w:r w:rsidRPr="00A11016">
        <w:rPr>
          <w:i/>
          <w:noProof/>
        </w:rPr>
        <w:t xml:space="preserve"> 131</w:t>
      </w:r>
      <w:r w:rsidRPr="00A11016">
        <w:rPr>
          <w:noProof/>
        </w:rPr>
        <w:t xml:space="preserve">, 35-49. </w:t>
      </w:r>
      <w:hyperlink r:id="rId59" w:history="1">
        <w:r w:rsidRPr="00A11016">
          <w:rPr>
            <w:rStyle w:val="Hyperlink"/>
            <w:noProof/>
          </w:rPr>
          <w:t>https://doi.org/https://doi.org/10.1016/j.tra.2019.09.033</w:t>
        </w:r>
      </w:hyperlink>
      <w:r w:rsidRPr="00A11016">
        <w:rPr>
          <w:noProof/>
        </w:rPr>
        <w:t xml:space="preserve"> </w:t>
      </w:r>
    </w:p>
    <w:p w14:paraId="787AFBE0" w14:textId="60D937E2" w:rsidR="00A11016" w:rsidRPr="00A11016" w:rsidRDefault="00A11016" w:rsidP="00A11016">
      <w:pPr>
        <w:pStyle w:val="EndNoteBibliography"/>
        <w:ind w:left="720" w:hanging="720"/>
        <w:rPr>
          <w:noProof/>
        </w:rPr>
      </w:pPr>
      <w:r w:rsidRPr="00A11016">
        <w:rPr>
          <w:noProof/>
        </w:rPr>
        <w:t xml:space="preserve">Parnell, K. J., Pope, K. A., Hart, S., Sturgess, E., Hayward, R., Leonard, P., &amp; Madeira-Revell, K. (2022). ‘It’s a man’s world’: a gender-equitable scoping review of gender, transportation, and work. </w:t>
      </w:r>
      <w:r w:rsidRPr="00A11016">
        <w:rPr>
          <w:i/>
          <w:noProof/>
        </w:rPr>
        <w:t>Ergonomics</w:t>
      </w:r>
      <w:r w:rsidRPr="00A11016">
        <w:rPr>
          <w:noProof/>
        </w:rPr>
        <w:t>,</w:t>
      </w:r>
      <w:r w:rsidRPr="00A11016">
        <w:rPr>
          <w:i/>
          <w:noProof/>
        </w:rPr>
        <w:t xml:space="preserve"> 65</w:t>
      </w:r>
      <w:r w:rsidRPr="00A11016">
        <w:rPr>
          <w:noProof/>
        </w:rPr>
        <w:t xml:space="preserve">(11), 1537-1553. </w:t>
      </w:r>
      <w:hyperlink r:id="rId60" w:history="1">
        <w:r w:rsidRPr="00A11016">
          <w:rPr>
            <w:rStyle w:val="Hyperlink"/>
            <w:noProof/>
          </w:rPr>
          <w:t>https://doi.org/10.1080/00140139.2022.2070662</w:t>
        </w:r>
      </w:hyperlink>
      <w:r w:rsidRPr="00A11016">
        <w:rPr>
          <w:noProof/>
        </w:rPr>
        <w:t xml:space="preserve"> </w:t>
      </w:r>
    </w:p>
    <w:p w14:paraId="08F1051C" w14:textId="77777777" w:rsidR="00A11016" w:rsidRPr="00A11016" w:rsidRDefault="00A11016" w:rsidP="00A11016">
      <w:pPr>
        <w:pStyle w:val="EndNoteBibliography"/>
        <w:ind w:left="720" w:hanging="720"/>
        <w:rPr>
          <w:noProof/>
        </w:rPr>
      </w:pPr>
      <w:r w:rsidRPr="00A11016">
        <w:rPr>
          <w:noProof/>
        </w:rPr>
        <w:t xml:space="preserve">Pikora, T. J., Giles-Corti, B., Knuiman, M. W., Bull, F. C., Jamrozik, K., &amp; Donovan, R. J. (2006). Neighborhood environmental factors correlated with walking near home: Using SPACES. </w:t>
      </w:r>
      <w:r w:rsidRPr="00A11016">
        <w:rPr>
          <w:i/>
          <w:noProof/>
        </w:rPr>
        <w:t>Medicine and science in sports and exercise</w:t>
      </w:r>
      <w:r w:rsidRPr="00A11016">
        <w:rPr>
          <w:noProof/>
        </w:rPr>
        <w:t>,</w:t>
      </w:r>
      <w:r w:rsidRPr="00A11016">
        <w:rPr>
          <w:i/>
          <w:noProof/>
        </w:rPr>
        <w:t xml:space="preserve"> 38</w:t>
      </w:r>
      <w:r w:rsidRPr="00A11016">
        <w:rPr>
          <w:noProof/>
        </w:rPr>
        <w:t xml:space="preserve">(4), 708-714. </w:t>
      </w:r>
    </w:p>
    <w:p w14:paraId="3BDD48FF" w14:textId="6EEC6265" w:rsidR="00A11016" w:rsidRPr="00A11016" w:rsidRDefault="00A11016" w:rsidP="00A11016">
      <w:pPr>
        <w:pStyle w:val="EndNoteBibliography"/>
        <w:ind w:left="720" w:hanging="720"/>
        <w:rPr>
          <w:noProof/>
        </w:rPr>
      </w:pPr>
      <w:r w:rsidRPr="00A11016">
        <w:rPr>
          <w:noProof/>
        </w:rPr>
        <w:t xml:space="preserve">Polydoropoulou, A., Pagoni, I., Tsirimpa, A., Roumboutsos, A., Kamargianni, M., &amp; Tsouros, I. (2020). Prototype business models for Mobility-as-a-Service. </w:t>
      </w:r>
      <w:r w:rsidRPr="00A11016">
        <w:rPr>
          <w:i/>
          <w:noProof/>
        </w:rPr>
        <w:t>Transportation Research Part A: Policy and Practice</w:t>
      </w:r>
      <w:r w:rsidRPr="00A11016">
        <w:rPr>
          <w:noProof/>
        </w:rPr>
        <w:t>,</w:t>
      </w:r>
      <w:r w:rsidRPr="00A11016">
        <w:rPr>
          <w:i/>
          <w:noProof/>
        </w:rPr>
        <w:t xml:space="preserve"> 131</w:t>
      </w:r>
      <w:r w:rsidRPr="00A11016">
        <w:rPr>
          <w:noProof/>
        </w:rPr>
        <w:t xml:space="preserve">, 149-162. </w:t>
      </w:r>
      <w:hyperlink r:id="rId61" w:history="1">
        <w:r w:rsidRPr="00A11016">
          <w:rPr>
            <w:rStyle w:val="Hyperlink"/>
            <w:noProof/>
          </w:rPr>
          <w:t>https://doi.org/https://doi.org/10.1016/j.tra.2019.09.035</w:t>
        </w:r>
      </w:hyperlink>
      <w:r w:rsidRPr="00A11016">
        <w:rPr>
          <w:noProof/>
        </w:rPr>
        <w:t xml:space="preserve"> </w:t>
      </w:r>
    </w:p>
    <w:p w14:paraId="2201EE86" w14:textId="77777777" w:rsidR="00A11016" w:rsidRPr="00A11016" w:rsidRDefault="00A11016" w:rsidP="00A11016">
      <w:pPr>
        <w:pStyle w:val="EndNoteBibliography"/>
        <w:ind w:left="720" w:hanging="720"/>
        <w:rPr>
          <w:noProof/>
        </w:rPr>
      </w:pPr>
      <w:r w:rsidRPr="00A11016">
        <w:rPr>
          <w:noProof/>
        </w:rPr>
        <w:t xml:space="preserve">Pot, F. J., Koster, S., Tillema, T., &amp; Jorritsma, P. (2020). Linking experienced barriers during daily travel and transport poverty in peripheral rural areas: the case of Zeeland, the Netherlands. </w:t>
      </w:r>
      <w:r w:rsidRPr="00A11016">
        <w:rPr>
          <w:i/>
          <w:noProof/>
        </w:rPr>
        <w:t>European journal of transport and infrastructure research</w:t>
      </w:r>
      <w:r w:rsidRPr="00A11016">
        <w:rPr>
          <w:noProof/>
        </w:rPr>
        <w:t>,</w:t>
      </w:r>
      <w:r w:rsidRPr="00A11016">
        <w:rPr>
          <w:i/>
          <w:noProof/>
        </w:rPr>
        <w:t xml:space="preserve"> 20</w:t>
      </w:r>
      <w:r w:rsidRPr="00A11016">
        <w:rPr>
          <w:noProof/>
        </w:rPr>
        <w:t xml:space="preserve">(3), 29-46. </w:t>
      </w:r>
    </w:p>
    <w:p w14:paraId="74F9648A" w14:textId="367788CF" w:rsidR="00A11016" w:rsidRPr="00A11016" w:rsidRDefault="00A11016" w:rsidP="00A11016">
      <w:pPr>
        <w:pStyle w:val="EndNoteBibliography"/>
        <w:ind w:left="720" w:hanging="720"/>
        <w:rPr>
          <w:noProof/>
        </w:rPr>
      </w:pPr>
      <w:r w:rsidRPr="00A11016">
        <w:rPr>
          <w:noProof/>
        </w:rPr>
        <w:t xml:space="preserve">Pritchard, J. (2022). MaaS to pull us out of a car-centric orbit: Principles for sustainable Mobility-as-a-Service in the context of unsustainable car dependency. </w:t>
      </w:r>
      <w:r w:rsidRPr="00A11016">
        <w:rPr>
          <w:i/>
          <w:noProof/>
        </w:rPr>
        <w:t>Case Studies on Transport Policy</w:t>
      </w:r>
      <w:r w:rsidRPr="00A11016">
        <w:rPr>
          <w:noProof/>
        </w:rPr>
        <w:t>,</w:t>
      </w:r>
      <w:r w:rsidRPr="00A11016">
        <w:rPr>
          <w:i/>
          <w:noProof/>
        </w:rPr>
        <w:t xml:space="preserve"> 10</w:t>
      </w:r>
      <w:r w:rsidRPr="00A11016">
        <w:rPr>
          <w:noProof/>
        </w:rPr>
        <w:t xml:space="preserve">(3), 1483-1493. </w:t>
      </w:r>
      <w:hyperlink r:id="rId62" w:history="1">
        <w:r w:rsidRPr="00A11016">
          <w:rPr>
            <w:rStyle w:val="Hyperlink"/>
            <w:noProof/>
          </w:rPr>
          <w:t>https://doi.org/https://doi.org/10.1016/j.cstp.2022.08.004</w:t>
        </w:r>
      </w:hyperlink>
      <w:r w:rsidRPr="00A11016">
        <w:rPr>
          <w:noProof/>
        </w:rPr>
        <w:t xml:space="preserve"> </w:t>
      </w:r>
    </w:p>
    <w:p w14:paraId="3719F697" w14:textId="77777777" w:rsidR="00A11016" w:rsidRPr="00A11016" w:rsidRDefault="00A11016" w:rsidP="00A11016">
      <w:pPr>
        <w:pStyle w:val="EndNoteBibliography"/>
        <w:ind w:left="720" w:hanging="720"/>
        <w:rPr>
          <w:noProof/>
        </w:rPr>
      </w:pPr>
      <w:r w:rsidRPr="00A11016">
        <w:rPr>
          <w:noProof/>
        </w:rPr>
        <w:t xml:space="preserve">Ravetz, J., Fertner, C., &amp; Nielsen, T. S. (2013). The dynamics of peri-urbanization. </w:t>
      </w:r>
      <w:r w:rsidRPr="00A11016">
        <w:rPr>
          <w:i/>
          <w:noProof/>
        </w:rPr>
        <w:t>Peri-urban futures: Scenarios and models for land use change in Europe</w:t>
      </w:r>
      <w:r w:rsidRPr="00A11016">
        <w:rPr>
          <w:noProof/>
        </w:rPr>
        <w:t xml:space="preserve">, 13-44. </w:t>
      </w:r>
    </w:p>
    <w:p w14:paraId="7167C496" w14:textId="7EED2794" w:rsidR="00A11016" w:rsidRPr="00A11016" w:rsidRDefault="00A11016" w:rsidP="00A11016">
      <w:pPr>
        <w:pStyle w:val="EndNoteBibliography"/>
        <w:ind w:left="720" w:hanging="720"/>
        <w:rPr>
          <w:noProof/>
        </w:rPr>
      </w:pPr>
      <w:r w:rsidRPr="00A11016">
        <w:rPr>
          <w:noProof/>
        </w:rPr>
        <w:t xml:space="preserve">Rietveld, P., Bruinsma, F. R., &amp; van Vuuren, D. J. (2001). Coping with unreliability in public transport chains: A case study for Netherlands. </w:t>
      </w:r>
      <w:r w:rsidRPr="00A11016">
        <w:rPr>
          <w:i/>
          <w:noProof/>
        </w:rPr>
        <w:t>Transportation Research Part A: Policy and Practice</w:t>
      </w:r>
      <w:r w:rsidRPr="00A11016">
        <w:rPr>
          <w:noProof/>
        </w:rPr>
        <w:t>,</w:t>
      </w:r>
      <w:r w:rsidRPr="00A11016">
        <w:rPr>
          <w:i/>
          <w:noProof/>
        </w:rPr>
        <w:t xml:space="preserve"> 35</w:t>
      </w:r>
      <w:r w:rsidRPr="00A11016">
        <w:rPr>
          <w:noProof/>
        </w:rPr>
        <w:t xml:space="preserve">(6), 539-559. </w:t>
      </w:r>
      <w:hyperlink r:id="rId63" w:history="1">
        <w:r w:rsidRPr="00A11016">
          <w:rPr>
            <w:rStyle w:val="Hyperlink"/>
            <w:noProof/>
          </w:rPr>
          <w:t>https://doi.org/https://doi.org/10.1016/S0965-8564(00)00006-9</w:t>
        </w:r>
      </w:hyperlink>
      <w:r w:rsidRPr="00A11016">
        <w:rPr>
          <w:noProof/>
        </w:rPr>
        <w:t xml:space="preserve"> </w:t>
      </w:r>
    </w:p>
    <w:p w14:paraId="6C40AD6D" w14:textId="460F5A5E" w:rsidR="00A11016" w:rsidRPr="00A11016" w:rsidRDefault="00A11016" w:rsidP="00A11016">
      <w:pPr>
        <w:pStyle w:val="EndNoteBibliography"/>
        <w:ind w:left="720" w:hanging="720"/>
        <w:rPr>
          <w:noProof/>
        </w:rPr>
      </w:pPr>
      <w:r w:rsidRPr="00A11016">
        <w:rPr>
          <w:noProof/>
        </w:rPr>
        <w:t xml:space="preserve">Sjöman, M., Ringenson, T., &amp; Kramers, A. (2020). Exploring everyday mobility in a living lab based on economic interventions. </w:t>
      </w:r>
      <w:r w:rsidRPr="00A11016">
        <w:rPr>
          <w:i/>
          <w:noProof/>
        </w:rPr>
        <w:t>European Transport Research Review</w:t>
      </w:r>
      <w:r w:rsidRPr="00A11016">
        <w:rPr>
          <w:noProof/>
        </w:rPr>
        <w:t>,</w:t>
      </w:r>
      <w:r w:rsidRPr="00A11016">
        <w:rPr>
          <w:i/>
          <w:noProof/>
        </w:rPr>
        <w:t xml:space="preserve"> 12</w:t>
      </w:r>
      <w:r w:rsidRPr="00A11016">
        <w:rPr>
          <w:noProof/>
        </w:rPr>
        <w:t xml:space="preserve">(1), 5. </w:t>
      </w:r>
      <w:hyperlink r:id="rId64" w:history="1">
        <w:r w:rsidRPr="00A11016">
          <w:rPr>
            <w:rStyle w:val="Hyperlink"/>
            <w:noProof/>
          </w:rPr>
          <w:t>https://doi.org/10.1186/s12544-019-0392-2</w:t>
        </w:r>
      </w:hyperlink>
      <w:r w:rsidRPr="00A11016">
        <w:rPr>
          <w:noProof/>
        </w:rPr>
        <w:t xml:space="preserve"> </w:t>
      </w:r>
    </w:p>
    <w:p w14:paraId="1FD2CD28" w14:textId="229FDD16" w:rsidR="00A11016" w:rsidRPr="00A11016" w:rsidRDefault="00A11016" w:rsidP="00A11016">
      <w:pPr>
        <w:pStyle w:val="EndNoteBibliography"/>
        <w:ind w:left="720" w:hanging="720"/>
        <w:rPr>
          <w:noProof/>
        </w:rPr>
      </w:pPr>
      <w:r w:rsidRPr="00A11016">
        <w:rPr>
          <w:noProof/>
        </w:rPr>
        <w:lastRenderedPageBreak/>
        <w:t xml:space="preserve">skedgo. (2022). </w:t>
      </w:r>
      <w:r w:rsidRPr="00A11016">
        <w:rPr>
          <w:i/>
          <w:noProof/>
        </w:rPr>
        <w:t>How MaaS can support people with reduced mobility</w:t>
      </w:r>
      <w:r w:rsidRPr="00A11016">
        <w:rPr>
          <w:noProof/>
        </w:rPr>
        <w:t xml:space="preserve">. Retrieved 06/12/2023 from </w:t>
      </w:r>
      <w:hyperlink r:id="rId65" w:history="1">
        <w:r w:rsidRPr="00A11016">
          <w:rPr>
            <w:rStyle w:val="Hyperlink"/>
            <w:noProof/>
          </w:rPr>
          <w:t>https://skedgo.com/maas-support-people-with-reduced-mobility/</w:t>
        </w:r>
      </w:hyperlink>
    </w:p>
    <w:p w14:paraId="22512E71" w14:textId="5BA5FC2D" w:rsidR="00A11016" w:rsidRPr="00A11016" w:rsidRDefault="00A11016" w:rsidP="00A11016">
      <w:pPr>
        <w:pStyle w:val="EndNoteBibliography"/>
        <w:ind w:left="720" w:hanging="720"/>
        <w:rPr>
          <w:noProof/>
        </w:rPr>
      </w:pPr>
      <w:r w:rsidRPr="00A11016">
        <w:rPr>
          <w:noProof/>
        </w:rPr>
        <w:t xml:space="preserve">Smith, G., Sochor, J., &amp; Karlsson, I. C. M. (2022). Adopting Mobility-as-a-Service: An empirical analysis of end-users’ experiences. </w:t>
      </w:r>
      <w:r w:rsidRPr="00A11016">
        <w:rPr>
          <w:i/>
          <w:noProof/>
        </w:rPr>
        <w:t>Travel Behaviour and Society</w:t>
      </w:r>
      <w:r w:rsidRPr="00A11016">
        <w:rPr>
          <w:noProof/>
        </w:rPr>
        <w:t>,</w:t>
      </w:r>
      <w:r w:rsidRPr="00A11016">
        <w:rPr>
          <w:i/>
          <w:noProof/>
        </w:rPr>
        <w:t xml:space="preserve"> 28</w:t>
      </w:r>
      <w:r w:rsidRPr="00A11016">
        <w:rPr>
          <w:noProof/>
        </w:rPr>
        <w:t xml:space="preserve">, 237-248. </w:t>
      </w:r>
      <w:hyperlink r:id="rId66" w:history="1">
        <w:r w:rsidRPr="00A11016">
          <w:rPr>
            <w:rStyle w:val="Hyperlink"/>
            <w:noProof/>
          </w:rPr>
          <w:t>https://doi.org/https://doi.org/10.1016/j.tbs.2022.04.001</w:t>
        </w:r>
      </w:hyperlink>
      <w:r w:rsidRPr="00A11016">
        <w:rPr>
          <w:noProof/>
        </w:rPr>
        <w:t xml:space="preserve"> </w:t>
      </w:r>
    </w:p>
    <w:p w14:paraId="5438CB45" w14:textId="77777777" w:rsidR="00A11016" w:rsidRPr="00A11016" w:rsidRDefault="00A11016" w:rsidP="00A11016">
      <w:pPr>
        <w:pStyle w:val="EndNoteBibliography"/>
        <w:ind w:left="720" w:hanging="720"/>
        <w:rPr>
          <w:noProof/>
        </w:rPr>
      </w:pPr>
      <w:r w:rsidRPr="00A11016">
        <w:rPr>
          <w:noProof/>
        </w:rPr>
        <w:t xml:space="preserve">Sochor, J., Arby, H., Karlsson, I. M., &amp; Sarasini, S. (2018). A topological approach to Mobility as a Service: A proposed tool for understanding requirements and effects, and for aiding the integration of societal goals. </w:t>
      </w:r>
      <w:r w:rsidRPr="00A11016">
        <w:rPr>
          <w:i/>
          <w:noProof/>
        </w:rPr>
        <w:t>Research in Transportation Business &amp; Management</w:t>
      </w:r>
      <w:r w:rsidRPr="00A11016">
        <w:rPr>
          <w:noProof/>
        </w:rPr>
        <w:t>,</w:t>
      </w:r>
      <w:r w:rsidRPr="00A11016">
        <w:rPr>
          <w:i/>
          <w:noProof/>
        </w:rPr>
        <w:t xml:space="preserve"> 27</w:t>
      </w:r>
      <w:r w:rsidRPr="00A11016">
        <w:rPr>
          <w:noProof/>
        </w:rPr>
        <w:t xml:space="preserve">, 3-14. </w:t>
      </w:r>
    </w:p>
    <w:p w14:paraId="5116DBEF" w14:textId="3C21A154" w:rsidR="00A11016" w:rsidRPr="00A11016" w:rsidRDefault="00A11016" w:rsidP="00A11016">
      <w:pPr>
        <w:pStyle w:val="EndNoteBibliography"/>
        <w:ind w:left="720" w:hanging="720"/>
        <w:rPr>
          <w:noProof/>
        </w:rPr>
      </w:pPr>
      <w:r w:rsidRPr="00A11016">
        <w:rPr>
          <w:noProof/>
        </w:rPr>
        <w:t xml:space="preserve">Sochor, J., Strömberg, H., &amp; Karlsson, I. C. M. (2015). Implementing Mobility as a Service:Challenges in Integrating User, Commercial, and Societal Perspectives. </w:t>
      </w:r>
      <w:r w:rsidRPr="00A11016">
        <w:rPr>
          <w:i/>
          <w:noProof/>
        </w:rPr>
        <w:t>Transportation Research Record</w:t>
      </w:r>
      <w:r w:rsidRPr="00A11016">
        <w:rPr>
          <w:noProof/>
        </w:rPr>
        <w:t>,</w:t>
      </w:r>
      <w:r w:rsidRPr="00A11016">
        <w:rPr>
          <w:i/>
          <w:noProof/>
        </w:rPr>
        <w:t xml:space="preserve"> 2536</w:t>
      </w:r>
      <w:r w:rsidRPr="00A11016">
        <w:rPr>
          <w:noProof/>
        </w:rPr>
        <w:t xml:space="preserve">(1), 1-9. </w:t>
      </w:r>
      <w:hyperlink r:id="rId67" w:history="1">
        <w:r w:rsidRPr="00A11016">
          <w:rPr>
            <w:rStyle w:val="Hyperlink"/>
            <w:noProof/>
          </w:rPr>
          <w:t>https://doi.org/10.3141/2536-01</w:t>
        </w:r>
      </w:hyperlink>
      <w:r w:rsidRPr="00A11016">
        <w:rPr>
          <w:noProof/>
        </w:rPr>
        <w:t xml:space="preserve"> </w:t>
      </w:r>
    </w:p>
    <w:p w14:paraId="2F5851EA" w14:textId="77777777" w:rsidR="00A11016" w:rsidRPr="00A11016" w:rsidRDefault="00A11016" w:rsidP="00A11016">
      <w:pPr>
        <w:pStyle w:val="EndNoteBibliography"/>
        <w:ind w:left="720" w:hanging="720"/>
        <w:rPr>
          <w:noProof/>
        </w:rPr>
      </w:pPr>
      <w:r w:rsidRPr="00A11016">
        <w:rPr>
          <w:noProof/>
        </w:rPr>
        <w:t>Solent Transport. (2019). Solent Mobility Zone: Future Mobility Zone Fund Expression of Interest. In.</w:t>
      </w:r>
    </w:p>
    <w:p w14:paraId="52833C73" w14:textId="7997E071" w:rsidR="00A11016" w:rsidRPr="00A11016" w:rsidRDefault="00A11016" w:rsidP="00A11016">
      <w:pPr>
        <w:pStyle w:val="EndNoteBibliography"/>
        <w:ind w:left="720" w:hanging="720"/>
        <w:rPr>
          <w:noProof/>
        </w:rPr>
      </w:pPr>
      <w:r w:rsidRPr="00A11016">
        <w:rPr>
          <w:noProof/>
        </w:rPr>
        <w:t xml:space="preserve">Soopramanien, D. (2011). Conflicting attitudes and scepticism towards online shopping: the role of experience. </w:t>
      </w:r>
      <w:r w:rsidRPr="00A11016">
        <w:rPr>
          <w:i/>
          <w:noProof/>
        </w:rPr>
        <w:t>International Journal of Consumer Studies</w:t>
      </w:r>
      <w:r w:rsidRPr="00A11016">
        <w:rPr>
          <w:noProof/>
        </w:rPr>
        <w:t>,</w:t>
      </w:r>
      <w:r w:rsidRPr="00A11016">
        <w:rPr>
          <w:i/>
          <w:noProof/>
        </w:rPr>
        <w:t xml:space="preserve"> 35</w:t>
      </w:r>
      <w:r w:rsidRPr="00A11016">
        <w:rPr>
          <w:noProof/>
        </w:rPr>
        <w:t xml:space="preserve">(3), 338-347. </w:t>
      </w:r>
      <w:hyperlink r:id="rId68" w:history="1">
        <w:r w:rsidRPr="00A11016">
          <w:rPr>
            <w:rStyle w:val="Hyperlink"/>
            <w:noProof/>
          </w:rPr>
          <w:t>https://doi.org/https://doi.org/10.1111/j.1470-6431.2010.00945.x</w:t>
        </w:r>
      </w:hyperlink>
      <w:r w:rsidRPr="00A11016">
        <w:rPr>
          <w:noProof/>
        </w:rPr>
        <w:t xml:space="preserve"> </w:t>
      </w:r>
    </w:p>
    <w:p w14:paraId="5E7A6591" w14:textId="77777777" w:rsidR="00A11016" w:rsidRPr="00A11016" w:rsidRDefault="00A11016" w:rsidP="00A11016">
      <w:pPr>
        <w:pStyle w:val="EndNoteBibliography"/>
        <w:ind w:left="720" w:hanging="720"/>
        <w:rPr>
          <w:noProof/>
        </w:rPr>
      </w:pPr>
      <w:r w:rsidRPr="00A11016">
        <w:rPr>
          <w:noProof/>
        </w:rPr>
        <w:t xml:space="preserve">Stewart, K., &amp; Williams, M. (2005). Researching online populations: the use of online focus groups for social research. </w:t>
      </w:r>
      <w:r w:rsidRPr="00A11016">
        <w:rPr>
          <w:i/>
          <w:noProof/>
        </w:rPr>
        <w:t>Qualitative Research</w:t>
      </w:r>
      <w:r w:rsidRPr="00A11016">
        <w:rPr>
          <w:noProof/>
        </w:rPr>
        <w:t>,</w:t>
      </w:r>
      <w:r w:rsidRPr="00A11016">
        <w:rPr>
          <w:i/>
          <w:noProof/>
        </w:rPr>
        <w:t xml:space="preserve"> 5</w:t>
      </w:r>
      <w:r w:rsidRPr="00A11016">
        <w:rPr>
          <w:noProof/>
        </w:rPr>
        <w:t xml:space="preserve">(4), 395-416. </w:t>
      </w:r>
    </w:p>
    <w:p w14:paraId="3E3774E5" w14:textId="1B7ACF37" w:rsidR="00A11016" w:rsidRPr="00A11016" w:rsidRDefault="00A11016" w:rsidP="00A11016">
      <w:pPr>
        <w:pStyle w:val="EndNoteBibliography"/>
        <w:ind w:left="720" w:hanging="720"/>
        <w:rPr>
          <w:noProof/>
        </w:rPr>
      </w:pPr>
      <w:r w:rsidRPr="00A11016">
        <w:rPr>
          <w:noProof/>
        </w:rPr>
        <w:t xml:space="preserve">Strömberg, H., Karlsson, I. C. M., &amp; Sochor, J. (2018). Inviting travelers to the smorgasbord of sustainable urban transport: evidence from a MaaS field trial. </w:t>
      </w:r>
      <w:r w:rsidRPr="00A11016">
        <w:rPr>
          <w:i/>
          <w:noProof/>
        </w:rPr>
        <w:t>Transportation</w:t>
      </w:r>
      <w:r w:rsidRPr="00A11016">
        <w:rPr>
          <w:noProof/>
        </w:rPr>
        <w:t>,</w:t>
      </w:r>
      <w:r w:rsidRPr="00A11016">
        <w:rPr>
          <w:i/>
          <w:noProof/>
        </w:rPr>
        <w:t xml:space="preserve"> 45</w:t>
      </w:r>
      <w:r w:rsidRPr="00A11016">
        <w:rPr>
          <w:noProof/>
        </w:rPr>
        <w:t xml:space="preserve">(6), 1655-1670. </w:t>
      </w:r>
      <w:hyperlink r:id="rId69" w:history="1">
        <w:r w:rsidRPr="00A11016">
          <w:rPr>
            <w:rStyle w:val="Hyperlink"/>
            <w:noProof/>
          </w:rPr>
          <w:t>https://doi.org/10.1007/s11116-018-9946-8</w:t>
        </w:r>
      </w:hyperlink>
      <w:r w:rsidRPr="00A11016">
        <w:rPr>
          <w:noProof/>
        </w:rPr>
        <w:t xml:space="preserve"> </w:t>
      </w:r>
    </w:p>
    <w:p w14:paraId="7AEF2285" w14:textId="77777777" w:rsidR="00A11016" w:rsidRPr="00A11016" w:rsidRDefault="00A11016" w:rsidP="00A11016">
      <w:pPr>
        <w:pStyle w:val="EndNoteBibliography"/>
        <w:ind w:left="720" w:hanging="720"/>
        <w:rPr>
          <w:noProof/>
        </w:rPr>
      </w:pPr>
      <w:r w:rsidRPr="00A11016">
        <w:rPr>
          <w:noProof/>
        </w:rPr>
        <w:t xml:space="preserve">Sweet, C. (2001). Designing and conducting virtual focus groups. </w:t>
      </w:r>
      <w:r w:rsidRPr="00A11016">
        <w:rPr>
          <w:i/>
          <w:noProof/>
        </w:rPr>
        <w:t>Qualitative Market Research: An International Journal</w:t>
      </w:r>
      <w:r w:rsidRPr="00A11016">
        <w:rPr>
          <w:noProof/>
        </w:rPr>
        <w:t xml:space="preserve">. </w:t>
      </w:r>
    </w:p>
    <w:p w14:paraId="5F86BB11" w14:textId="77777777" w:rsidR="00A11016" w:rsidRPr="00A11016" w:rsidRDefault="00A11016" w:rsidP="00A11016">
      <w:pPr>
        <w:pStyle w:val="EndNoteBibliography"/>
        <w:ind w:left="720" w:hanging="720"/>
        <w:rPr>
          <w:noProof/>
        </w:rPr>
      </w:pPr>
      <w:r w:rsidRPr="00A11016">
        <w:rPr>
          <w:noProof/>
        </w:rPr>
        <w:t xml:space="preserve">Tran, B., Rafinejad-Farahani, B., Moodie, S., O’Hagan, R., &amp; Glista, D. (2021). A scoping review of virtual focus group methods used in rehabilitation sciences. </w:t>
      </w:r>
      <w:r w:rsidRPr="00A11016">
        <w:rPr>
          <w:i/>
          <w:noProof/>
        </w:rPr>
        <w:t>International Journal of Qualitative Methods</w:t>
      </w:r>
      <w:r w:rsidRPr="00A11016">
        <w:rPr>
          <w:noProof/>
        </w:rPr>
        <w:t>,</w:t>
      </w:r>
      <w:r w:rsidRPr="00A11016">
        <w:rPr>
          <w:i/>
          <w:noProof/>
        </w:rPr>
        <w:t xml:space="preserve"> 20</w:t>
      </w:r>
      <w:r w:rsidRPr="00A11016">
        <w:rPr>
          <w:noProof/>
        </w:rPr>
        <w:t xml:space="preserve">, 16094069211042227. </w:t>
      </w:r>
    </w:p>
    <w:p w14:paraId="3CB863D0" w14:textId="61766F96" w:rsidR="00A11016" w:rsidRPr="00A11016" w:rsidRDefault="00A11016" w:rsidP="00A11016">
      <w:pPr>
        <w:pStyle w:val="EndNoteBibliography"/>
        <w:ind w:left="720" w:hanging="720"/>
        <w:rPr>
          <w:noProof/>
        </w:rPr>
      </w:pPr>
      <w:r w:rsidRPr="00A11016">
        <w:rPr>
          <w:noProof/>
        </w:rPr>
        <w:t xml:space="preserve">Turienzo, J., Cabanelas, P., &amp; Lampón, J. F. (2023). Business models in times of disruption: The connected and autonomous vehicles (uncertain) domino effect. </w:t>
      </w:r>
      <w:r w:rsidRPr="00A11016">
        <w:rPr>
          <w:i/>
          <w:noProof/>
        </w:rPr>
        <w:t>Journal of Business Research</w:t>
      </w:r>
      <w:r w:rsidRPr="00A11016">
        <w:rPr>
          <w:noProof/>
        </w:rPr>
        <w:t>,</w:t>
      </w:r>
      <w:r w:rsidRPr="00A11016">
        <w:rPr>
          <w:i/>
          <w:noProof/>
        </w:rPr>
        <w:t xml:space="preserve"> 156</w:t>
      </w:r>
      <w:r w:rsidRPr="00A11016">
        <w:rPr>
          <w:noProof/>
        </w:rPr>
        <w:t xml:space="preserve">, 113481. </w:t>
      </w:r>
      <w:hyperlink r:id="rId70" w:history="1">
        <w:r w:rsidRPr="00A11016">
          <w:rPr>
            <w:rStyle w:val="Hyperlink"/>
            <w:noProof/>
          </w:rPr>
          <w:t>https://doi.org/https://doi.org/10.1016/j.jbusres.2022.113481</w:t>
        </w:r>
      </w:hyperlink>
      <w:r w:rsidRPr="00A11016">
        <w:rPr>
          <w:noProof/>
        </w:rPr>
        <w:t xml:space="preserve"> </w:t>
      </w:r>
    </w:p>
    <w:p w14:paraId="4B1A359B" w14:textId="6E898159" w:rsidR="00A11016" w:rsidRPr="00A11016" w:rsidRDefault="00A11016" w:rsidP="00A11016">
      <w:pPr>
        <w:pStyle w:val="EndNoteBibliography"/>
        <w:ind w:left="720" w:hanging="720"/>
        <w:rPr>
          <w:noProof/>
        </w:rPr>
      </w:pPr>
      <w:r w:rsidRPr="00A11016">
        <w:rPr>
          <w:noProof/>
        </w:rPr>
        <w:t xml:space="preserve">Williams, S., Clausen, M. G., Robertson, A., Peacock, S., &amp; McPherson, K. (2012). Methodological Reflections on the Use of Asynchronous Online Focus Groups in </w:t>
      </w:r>
      <w:r w:rsidRPr="00A11016">
        <w:rPr>
          <w:noProof/>
        </w:rPr>
        <w:lastRenderedPageBreak/>
        <w:t xml:space="preserve">Health Research. </w:t>
      </w:r>
      <w:r w:rsidRPr="00A11016">
        <w:rPr>
          <w:i/>
          <w:noProof/>
        </w:rPr>
        <w:t>International Journal of Qualitative Methods</w:t>
      </w:r>
      <w:r w:rsidRPr="00A11016">
        <w:rPr>
          <w:noProof/>
        </w:rPr>
        <w:t>,</w:t>
      </w:r>
      <w:r w:rsidRPr="00A11016">
        <w:rPr>
          <w:i/>
          <w:noProof/>
        </w:rPr>
        <w:t xml:space="preserve"> 11</w:t>
      </w:r>
      <w:r w:rsidRPr="00A11016">
        <w:rPr>
          <w:noProof/>
        </w:rPr>
        <w:t xml:space="preserve">(4), 368-383. </w:t>
      </w:r>
      <w:hyperlink r:id="rId71" w:history="1">
        <w:r w:rsidRPr="00A11016">
          <w:rPr>
            <w:rStyle w:val="Hyperlink"/>
            <w:noProof/>
          </w:rPr>
          <w:t>https://doi.org/10.1177/160940691201100405</w:t>
        </w:r>
      </w:hyperlink>
      <w:r w:rsidRPr="00A11016">
        <w:rPr>
          <w:noProof/>
        </w:rPr>
        <w:t xml:space="preserve"> </w:t>
      </w:r>
    </w:p>
    <w:p w14:paraId="15253C76" w14:textId="2E3BE703" w:rsidR="00A05D90" w:rsidRDefault="009A3B56" w:rsidP="00A05D90">
      <w:r>
        <w:fldChar w:fldCharType="end"/>
      </w:r>
    </w:p>
    <w:sectPr w:rsidR="00A05D90" w:rsidSect="0054426A">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051C" w14:textId="77777777" w:rsidR="0054426A" w:rsidRDefault="0054426A" w:rsidP="00BD0F87">
      <w:pPr>
        <w:spacing w:line="240" w:lineRule="auto"/>
      </w:pPr>
      <w:r>
        <w:separator/>
      </w:r>
    </w:p>
  </w:endnote>
  <w:endnote w:type="continuationSeparator" w:id="0">
    <w:p w14:paraId="749BA6C7" w14:textId="77777777" w:rsidR="0054426A" w:rsidRDefault="0054426A" w:rsidP="00BD0F87">
      <w:pPr>
        <w:spacing w:line="240" w:lineRule="auto"/>
      </w:pPr>
      <w:r>
        <w:continuationSeparator/>
      </w:r>
    </w:p>
  </w:endnote>
  <w:endnote w:type="continuationNotice" w:id="1">
    <w:p w14:paraId="250DEBC9" w14:textId="77777777" w:rsidR="0054426A" w:rsidRDefault="005442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9704883"/>
      <w:docPartObj>
        <w:docPartGallery w:val="Page Numbers (Bottom of Page)"/>
        <w:docPartUnique/>
      </w:docPartObj>
    </w:sdtPr>
    <w:sdtContent>
      <w:p w14:paraId="5DCB0536" w14:textId="51BFBB58" w:rsidR="0099196A" w:rsidRDefault="0099196A" w:rsidP="001F5C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BDC2CD" w14:textId="77777777" w:rsidR="0099196A" w:rsidRDefault="0099196A" w:rsidP="009919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2648249"/>
      <w:docPartObj>
        <w:docPartGallery w:val="Page Numbers (Bottom of Page)"/>
        <w:docPartUnique/>
      </w:docPartObj>
    </w:sdtPr>
    <w:sdtContent>
      <w:p w14:paraId="55F4AA10" w14:textId="29CDDD01" w:rsidR="0099196A" w:rsidRDefault="0099196A" w:rsidP="001F5C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643CB7DA" w14:textId="57775DD7" w:rsidR="0099196A" w:rsidRPr="006A2C32" w:rsidRDefault="0099196A" w:rsidP="006A2C32">
    <w:pPr>
      <w:pStyle w:val="Footer"/>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99D9" w14:textId="77777777" w:rsidR="0054426A" w:rsidRDefault="0054426A" w:rsidP="00BD0F87">
      <w:pPr>
        <w:spacing w:line="240" w:lineRule="auto"/>
      </w:pPr>
      <w:r>
        <w:separator/>
      </w:r>
    </w:p>
  </w:footnote>
  <w:footnote w:type="continuationSeparator" w:id="0">
    <w:p w14:paraId="2EBF3D5D" w14:textId="77777777" w:rsidR="0054426A" w:rsidRDefault="0054426A" w:rsidP="00BD0F87">
      <w:pPr>
        <w:spacing w:line="240" w:lineRule="auto"/>
      </w:pPr>
      <w:r>
        <w:continuationSeparator/>
      </w:r>
    </w:p>
  </w:footnote>
  <w:footnote w:type="continuationNotice" w:id="1">
    <w:p w14:paraId="52EEAC6E" w14:textId="77777777" w:rsidR="0054426A" w:rsidRDefault="005442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FA1D" w14:textId="664DBC8E" w:rsidR="00BD0F87" w:rsidRDefault="00BD0F87" w:rsidP="00BD0F8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8B6"/>
    <w:multiLevelType w:val="hybridMultilevel"/>
    <w:tmpl w:val="4656E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AA3947"/>
    <w:multiLevelType w:val="multilevel"/>
    <w:tmpl w:val="FBC8F3A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574F20"/>
    <w:multiLevelType w:val="hybridMultilevel"/>
    <w:tmpl w:val="A76C58A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6EB4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B68CA"/>
    <w:multiLevelType w:val="multilevel"/>
    <w:tmpl w:val="7C94A7A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620203"/>
    <w:multiLevelType w:val="hybridMultilevel"/>
    <w:tmpl w:val="A4A4A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BC62D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4A0B4A7C"/>
    <w:multiLevelType w:val="hybridMultilevel"/>
    <w:tmpl w:val="9D4A9858"/>
    <w:lvl w:ilvl="0" w:tplc="FFFFFFFF">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C077B3C"/>
    <w:multiLevelType w:val="hybridMultilevel"/>
    <w:tmpl w:val="E508E6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D1B4F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2A1E71"/>
    <w:multiLevelType w:val="hybridMultilevel"/>
    <w:tmpl w:val="A76C58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702B1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79C415B7"/>
    <w:multiLevelType w:val="hybridMultilevel"/>
    <w:tmpl w:val="92FA28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52806303">
    <w:abstractNumId w:val="1"/>
  </w:num>
  <w:num w:numId="2" w16cid:durableId="71391104">
    <w:abstractNumId w:val="10"/>
  </w:num>
  <w:num w:numId="3" w16cid:durableId="1933664499">
    <w:abstractNumId w:val="2"/>
  </w:num>
  <w:num w:numId="4" w16cid:durableId="657000780">
    <w:abstractNumId w:val="7"/>
  </w:num>
  <w:num w:numId="5" w16cid:durableId="430514919">
    <w:abstractNumId w:val="4"/>
  </w:num>
  <w:num w:numId="6" w16cid:durableId="1206678237">
    <w:abstractNumId w:val="8"/>
  </w:num>
  <w:num w:numId="7" w16cid:durableId="1910578058">
    <w:abstractNumId w:val="3"/>
  </w:num>
  <w:num w:numId="8" w16cid:durableId="1977102699">
    <w:abstractNumId w:val="11"/>
  </w:num>
  <w:num w:numId="9" w16cid:durableId="867261137">
    <w:abstractNumId w:val="12"/>
  </w:num>
  <w:num w:numId="10" w16cid:durableId="162360432">
    <w:abstractNumId w:val="6"/>
  </w:num>
  <w:num w:numId="11" w16cid:durableId="77294396">
    <w:abstractNumId w:val="9"/>
  </w:num>
  <w:num w:numId="12" w16cid:durableId="91174028">
    <w:abstractNumId w:val="5"/>
  </w:num>
  <w:num w:numId="13" w16cid:durableId="111787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00depz2erwt2f3etw5vvfpt259wazszve2ff&quot;&gt;My EndNote Library&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8&lt;/item&gt;&lt;item&gt;20&lt;/item&gt;&lt;item&gt;22&lt;/item&gt;&lt;item&gt;23&lt;/item&gt;&lt;item&gt;24&lt;/item&gt;&lt;item&gt;26&lt;/item&gt;&lt;item&gt;28&lt;/item&gt;&lt;item&gt;29&lt;/item&gt;&lt;item&gt;30&lt;/item&gt;&lt;item&gt;31&lt;/item&gt;&lt;item&gt;32&lt;/item&gt;&lt;item&gt;33&lt;/item&gt;&lt;item&gt;34&lt;/item&gt;&lt;item&gt;35&lt;/item&gt;&lt;item&gt;36&lt;/item&gt;&lt;item&gt;39&lt;/item&gt;&lt;item&gt;40&lt;/item&gt;&lt;item&gt;49&lt;/item&gt;&lt;item&gt;51&lt;/item&gt;&lt;item&gt;54&lt;/item&gt;&lt;item&gt;56&lt;/item&gt;&lt;item&gt;57&lt;/item&gt;&lt;item&gt;59&lt;/item&gt;&lt;item&gt;60&lt;/item&gt;&lt;item&gt;61&lt;/item&gt;&lt;item&gt;62&lt;/item&gt;&lt;item&gt;63&lt;/item&gt;&lt;item&gt;64&lt;/item&gt;&lt;item&gt;70&lt;/item&gt;&lt;item&gt;71&lt;/item&gt;&lt;item&gt;72&lt;/item&gt;&lt;item&gt;73&lt;/item&gt;&lt;item&gt;74&lt;/item&gt;&lt;item&gt;75&lt;/item&gt;&lt;item&gt;76&lt;/item&gt;&lt;item&gt;78&lt;/item&gt;&lt;item&gt;79&lt;/item&gt;&lt;item&gt;80&lt;/item&gt;&lt;item&gt;93&lt;/item&gt;&lt;item&gt;95&lt;/item&gt;&lt;item&gt;99&lt;/item&gt;&lt;item&gt;106&lt;/item&gt;&lt;item&gt;119&lt;/item&gt;&lt;item&gt;129&lt;/item&gt;&lt;item&gt;137&lt;/item&gt;&lt;item&gt;141&lt;/item&gt;&lt;item&gt;164&lt;/item&gt;&lt;item&gt;165&lt;/item&gt;&lt;item&gt;166&lt;/item&gt;&lt;item&gt;167&lt;/item&gt;&lt;item&gt;169&lt;/item&gt;&lt;item&gt;170&lt;/item&gt;&lt;item&gt;171&lt;/item&gt;&lt;item&gt;172&lt;/item&gt;&lt;item&gt;173&lt;/item&gt;&lt;item&gt;174&lt;/item&gt;&lt;item&gt;175&lt;/item&gt;&lt;item&gt;176&lt;/item&gt;&lt;item&gt;178&lt;/item&gt;&lt;item&gt;179&lt;/item&gt;&lt;item&gt;181&lt;/item&gt;&lt;item&gt;182&lt;/item&gt;&lt;item&gt;183&lt;/item&gt;&lt;item&gt;197&lt;/item&gt;&lt;item&gt;198&lt;/item&gt;&lt;item&gt;240&lt;/item&gt;&lt;item&gt;326&lt;/item&gt;&lt;item&gt;327&lt;/item&gt;&lt;item&gt;328&lt;/item&gt;&lt;/record-ids&gt;&lt;/item&gt;&lt;/Libraries&gt;"/>
  </w:docVars>
  <w:rsids>
    <w:rsidRoot w:val="00380902"/>
    <w:rsid w:val="0000007E"/>
    <w:rsid w:val="00000BFA"/>
    <w:rsid w:val="00002555"/>
    <w:rsid w:val="00002B74"/>
    <w:rsid w:val="00002EE8"/>
    <w:rsid w:val="00003A54"/>
    <w:rsid w:val="00004149"/>
    <w:rsid w:val="00004521"/>
    <w:rsid w:val="00005AF9"/>
    <w:rsid w:val="0000656E"/>
    <w:rsid w:val="00006F24"/>
    <w:rsid w:val="00007A2A"/>
    <w:rsid w:val="000104B9"/>
    <w:rsid w:val="00013371"/>
    <w:rsid w:val="00013441"/>
    <w:rsid w:val="00013478"/>
    <w:rsid w:val="00013A7A"/>
    <w:rsid w:val="00013CD7"/>
    <w:rsid w:val="000149C4"/>
    <w:rsid w:val="0001506F"/>
    <w:rsid w:val="00015A87"/>
    <w:rsid w:val="000167E4"/>
    <w:rsid w:val="00021158"/>
    <w:rsid w:val="000213B7"/>
    <w:rsid w:val="0002231D"/>
    <w:rsid w:val="00023BBE"/>
    <w:rsid w:val="00023EAC"/>
    <w:rsid w:val="00024668"/>
    <w:rsid w:val="0002477C"/>
    <w:rsid w:val="00025C2E"/>
    <w:rsid w:val="00026886"/>
    <w:rsid w:val="00026EC2"/>
    <w:rsid w:val="000309FB"/>
    <w:rsid w:val="00030D65"/>
    <w:rsid w:val="000317EA"/>
    <w:rsid w:val="00032204"/>
    <w:rsid w:val="00032381"/>
    <w:rsid w:val="00032A5F"/>
    <w:rsid w:val="0003375E"/>
    <w:rsid w:val="00034FEC"/>
    <w:rsid w:val="00035903"/>
    <w:rsid w:val="00035AD0"/>
    <w:rsid w:val="00036055"/>
    <w:rsid w:val="000400CF"/>
    <w:rsid w:val="000411D2"/>
    <w:rsid w:val="00041297"/>
    <w:rsid w:val="000419F8"/>
    <w:rsid w:val="00041D85"/>
    <w:rsid w:val="00042E05"/>
    <w:rsid w:val="0004357B"/>
    <w:rsid w:val="000445F8"/>
    <w:rsid w:val="00044753"/>
    <w:rsid w:val="000455D5"/>
    <w:rsid w:val="000462C5"/>
    <w:rsid w:val="000464DA"/>
    <w:rsid w:val="0004657D"/>
    <w:rsid w:val="00046B2D"/>
    <w:rsid w:val="00047EF0"/>
    <w:rsid w:val="00050682"/>
    <w:rsid w:val="00051897"/>
    <w:rsid w:val="00051AC1"/>
    <w:rsid w:val="00051DD3"/>
    <w:rsid w:val="00052985"/>
    <w:rsid w:val="00052A44"/>
    <w:rsid w:val="00053BD7"/>
    <w:rsid w:val="00054630"/>
    <w:rsid w:val="00054638"/>
    <w:rsid w:val="00055303"/>
    <w:rsid w:val="00055334"/>
    <w:rsid w:val="0005632B"/>
    <w:rsid w:val="0005672B"/>
    <w:rsid w:val="00056759"/>
    <w:rsid w:val="00056F50"/>
    <w:rsid w:val="00057AF9"/>
    <w:rsid w:val="00060A3A"/>
    <w:rsid w:val="00062020"/>
    <w:rsid w:val="000628C7"/>
    <w:rsid w:val="000629F1"/>
    <w:rsid w:val="00063392"/>
    <w:rsid w:val="00063ABE"/>
    <w:rsid w:val="00064477"/>
    <w:rsid w:val="00065387"/>
    <w:rsid w:val="000653FA"/>
    <w:rsid w:val="00065E0F"/>
    <w:rsid w:val="000675C6"/>
    <w:rsid w:val="0007210B"/>
    <w:rsid w:val="000725CA"/>
    <w:rsid w:val="0007264B"/>
    <w:rsid w:val="000726F6"/>
    <w:rsid w:val="00072C78"/>
    <w:rsid w:val="00073538"/>
    <w:rsid w:val="00073B4E"/>
    <w:rsid w:val="00074042"/>
    <w:rsid w:val="000745ED"/>
    <w:rsid w:val="00076DDA"/>
    <w:rsid w:val="00077147"/>
    <w:rsid w:val="000771D2"/>
    <w:rsid w:val="000774D2"/>
    <w:rsid w:val="0007765E"/>
    <w:rsid w:val="000825A0"/>
    <w:rsid w:val="00083119"/>
    <w:rsid w:val="00083A76"/>
    <w:rsid w:val="000841D1"/>
    <w:rsid w:val="000841D2"/>
    <w:rsid w:val="00086957"/>
    <w:rsid w:val="0008712F"/>
    <w:rsid w:val="0009120C"/>
    <w:rsid w:val="00091DC7"/>
    <w:rsid w:val="000926FC"/>
    <w:rsid w:val="00092CF1"/>
    <w:rsid w:val="00094B81"/>
    <w:rsid w:val="00094BD4"/>
    <w:rsid w:val="00094EB0"/>
    <w:rsid w:val="00094FC8"/>
    <w:rsid w:val="0009529A"/>
    <w:rsid w:val="00095444"/>
    <w:rsid w:val="00095473"/>
    <w:rsid w:val="0009552B"/>
    <w:rsid w:val="00095781"/>
    <w:rsid w:val="000A080C"/>
    <w:rsid w:val="000A0A3C"/>
    <w:rsid w:val="000A150E"/>
    <w:rsid w:val="000A20D4"/>
    <w:rsid w:val="000A2374"/>
    <w:rsid w:val="000A2CFA"/>
    <w:rsid w:val="000A4273"/>
    <w:rsid w:val="000A5C94"/>
    <w:rsid w:val="000A6908"/>
    <w:rsid w:val="000A70A7"/>
    <w:rsid w:val="000A728B"/>
    <w:rsid w:val="000A75B3"/>
    <w:rsid w:val="000A75D5"/>
    <w:rsid w:val="000A7B94"/>
    <w:rsid w:val="000A7C95"/>
    <w:rsid w:val="000B09CF"/>
    <w:rsid w:val="000B11EF"/>
    <w:rsid w:val="000B2681"/>
    <w:rsid w:val="000B2F87"/>
    <w:rsid w:val="000B32B4"/>
    <w:rsid w:val="000B32F5"/>
    <w:rsid w:val="000B4383"/>
    <w:rsid w:val="000B5484"/>
    <w:rsid w:val="000B5831"/>
    <w:rsid w:val="000B5E9E"/>
    <w:rsid w:val="000B670E"/>
    <w:rsid w:val="000B7225"/>
    <w:rsid w:val="000B745B"/>
    <w:rsid w:val="000B78DF"/>
    <w:rsid w:val="000B796F"/>
    <w:rsid w:val="000C1E22"/>
    <w:rsid w:val="000C2292"/>
    <w:rsid w:val="000C25B7"/>
    <w:rsid w:val="000C27C0"/>
    <w:rsid w:val="000C3152"/>
    <w:rsid w:val="000C3BA8"/>
    <w:rsid w:val="000C4686"/>
    <w:rsid w:val="000C537E"/>
    <w:rsid w:val="000C6B62"/>
    <w:rsid w:val="000C7CC4"/>
    <w:rsid w:val="000D0369"/>
    <w:rsid w:val="000D09DF"/>
    <w:rsid w:val="000D2341"/>
    <w:rsid w:val="000D2D3C"/>
    <w:rsid w:val="000D2D76"/>
    <w:rsid w:val="000D2FAA"/>
    <w:rsid w:val="000D3EEC"/>
    <w:rsid w:val="000D47C7"/>
    <w:rsid w:val="000D4D61"/>
    <w:rsid w:val="000D595E"/>
    <w:rsid w:val="000D646A"/>
    <w:rsid w:val="000D67B4"/>
    <w:rsid w:val="000E2E82"/>
    <w:rsid w:val="000E346F"/>
    <w:rsid w:val="000E5109"/>
    <w:rsid w:val="000E5168"/>
    <w:rsid w:val="000E5A7A"/>
    <w:rsid w:val="000E66F5"/>
    <w:rsid w:val="000E7346"/>
    <w:rsid w:val="000F03D8"/>
    <w:rsid w:val="000F18FC"/>
    <w:rsid w:val="000F3126"/>
    <w:rsid w:val="000F3BC4"/>
    <w:rsid w:val="000F3D86"/>
    <w:rsid w:val="000F4CAE"/>
    <w:rsid w:val="000F60FE"/>
    <w:rsid w:val="000F679B"/>
    <w:rsid w:val="000F6E42"/>
    <w:rsid w:val="000F7447"/>
    <w:rsid w:val="00101D4A"/>
    <w:rsid w:val="00101FBE"/>
    <w:rsid w:val="00102895"/>
    <w:rsid w:val="00102AE1"/>
    <w:rsid w:val="00102E08"/>
    <w:rsid w:val="00103496"/>
    <w:rsid w:val="00103866"/>
    <w:rsid w:val="001047AB"/>
    <w:rsid w:val="00105906"/>
    <w:rsid w:val="0010608C"/>
    <w:rsid w:val="001070BC"/>
    <w:rsid w:val="001075DD"/>
    <w:rsid w:val="001075EE"/>
    <w:rsid w:val="001078B8"/>
    <w:rsid w:val="00107DBC"/>
    <w:rsid w:val="00110346"/>
    <w:rsid w:val="00110D23"/>
    <w:rsid w:val="00111280"/>
    <w:rsid w:val="00111B68"/>
    <w:rsid w:val="00112B40"/>
    <w:rsid w:val="00112E09"/>
    <w:rsid w:val="00113DD9"/>
    <w:rsid w:val="0011403D"/>
    <w:rsid w:val="00115694"/>
    <w:rsid w:val="001159C8"/>
    <w:rsid w:val="00115AE1"/>
    <w:rsid w:val="00115B0D"/>
    <w:rsid w:val="00116A7F"/>
    <w:rsid w:val="001171F1"/>
    <w:rsid w:val="00117C4C"/>
    <w:rsid w:val="00117F66"/>
    <w:rsid w:val="00120171"/>
    <w:rsid w:val="0012117B"/>
    <w:rsid w:val="001214F9"/>
    <w:rsid w:val="00121E6C"/>
    <w:rsid w:val="0012206F"/>
    <w:rsid w:val="001227B7"/>
    <w:rsid w:val="0012313D"/>
    <w:rsid w:val="001232DC"/>
    <w:rsid w:val="00123951"/>
    <w:rsid w:val="00124411"/>
    <w:rsid w:val="0012517F"/>
    <w:rsid w:val="00127443"/>
    <w:rsid w:val="00127930"/>
    <w:rsid w:val="00127E65"/>
    <w:rsid w:val="00131CD7"/>
    <w:rsid w:val="0013231E"/>
    <w:rsid w:val="00132AD6"/>
    <w:rsid w:val="00133273"/>
    <w:rsid w:val="001337DA"/>
    <w:rsid w:val="00133B45"/>
    <w:rsid w:val="00133CAD"/>
    <w:rsid w:val="00134664"/>
    <w:rsid w:val="001347C5"/>
    <w:rsid w:val="00134D97"/>
    <w:rsid w:val="00135606"/>
    <w:rsid w:val="00135F7D"/>
    <w:rsid w:val="00136FA4"/>
    <w:rsid w:val="001400E6"/>
    <w:rsid w:val="00140164"/>
    <w:rsid w:val="00140274"/>
    <w:rsid w:val="001412ED"/>
    <w:rsid w:val="00141B48"/>
    <w:rsid w:val="00142879"/>
    <w:rsid w:val="00144561"/>
    <w:rsid w:val="00144B56"/>
    <w:rsid w:val="00144CD6"/>
    <w:rsid w:val="00145883"/>
    <w:rsid w:val="00145E3E"/>
    <w:rsid w:val="00146884"/>
    <w:rsid w:val="001473A3"/>
    <w:rsid w:val="00147696"/>
    <w:rsid w:val="001504BA"/>
    <w:rsid w:val="001506D7"/>
    <w:rsid w:val="00151B72"/>
    <w:rsid w:val="00152275"/>
    <w:rsid w:val="001530C6"/>
    <w:rsid w:val="0015466C"/>
    <w:rsid w:val="00155487"/>
    <w:rsid w:val="00155AA9"/>
    <w:rsid w:val="00155CAB"/>
    <w:rsid w:val="00155F7B"/>
    <w:rsid w:val="001560DF"/>
    <w:rsid w:val="001563EF"/>
    <w:rsid w:val="00156AE6"/>
    <w:rsid w:val="001572BC"/>
    <w:rsid w:val="00157AE1"/>
    <w:rsid w:val="001603CD"/>
    <w:rsid w:val="001609A2"/>
    <w:rsid w:val="0016149E"/>
    <w:rsid w:val="00161881"/>
    <w:rsid w:val="00164B28"/>
    <w:rsid w:val="00164FAA"/>
    <w:rsid w:val="00166232"/>
    <w:rsid w:val="00166256"/>
    <w:rsid w:val="00166288"/>
    <w:rsid w:val="00166C82"/>
    <w:rsid w:val="00167D1E"/>
    <w:rsid w:val="00167F77"/>
    <w:rsid w:val="00171FDB"/>
    <w:rsid w:val="0017240D"/>
    <w:rsid w:val="00172939"/>
    <w:rsid w:val="00173FDC"/>
    <w:rsid w:val="001759AC"/>
    <w:rsid w:val="0017618D"/>
    <w:rsid w:val="001762DE"/>
    <w:rsid w:val="0017650E"/>
    <w:rsid w:val="00176D6B"/>
    <w:rsid w:val="00177047"/>
    <w:rsid w:val="001802D0"/>
    <w:rsid w:val="00181233"/>
    <w:rsid w:val="00181FD0"/>
    <w:rsid w:val="00182007"/>
    <w:rsid w:val="0018240F"/>
    <w:rsid w:val="001863C8"/>
    <w:rsid w:val="00186B8E"/>
    <w:rsid w:val="001876E6"/>
    <w:rsid w:val="00187C46"/>
    <w:rsid w:val="00190926"/>
    <w:rsid w:val="00190D48"/>
    <w:rsid w:val="00192206"/>
    <w:rsid w:val="001924CF"/>
    <w:rsid w:val="0019267D"/>
    <w:rsid w:val="00192E14"/>
    <w:rsid w:val="0019326E"/>
    <w:rsid w:val="00193302"/>
    <w:rsid w:val="00194E8E"/>
    <w:rsid w:val="00195331"/>
    <w:rsid w:val="0019627E"/>
    <w:rsid w:val="001977F7"/>
    <w:rsid w:val="001A02B1"/>
    <w:rsid w:val="001A090C"/>
    <w:rsid w:val="001A0C9B"/>
    <w:rsid w:val="001A0D95"/>
    <w:rsid w:val="001A1432"/>
    <w:rsid w:val="001A1716"/>
    <w:rsid w:val="001A291D"/>
    <w:rsid w:val="001A3CDF"/>
    <w:rsid w:val="001A40E0"/>
    <w:rsid w:val="001A4387"/>
    <w:rsid w:val="001A5551"/>
    <w:rsid w:val="001A624A"/>
    <w:rsid w:val="001A6BE8"/>
    <w:rsid w:val="001A73FC"/>
    <w:rsid w:val="001A7502"/>
    <w:rsid w:val="001A7CB2"/>
    <w:rsid w:val="001B02DA"/>
    <w:rsid w:val="001B10A7"/>
    <w:rsid w:val="001B1E67"/>
    <w:rsid w:val="001B1F22"/>
    <w:rsid w:val="001B2268"/>
    <w:rsid w:val="001B2A14"/>
    <w:rsid w:val="001B2EC1"/>
    <w:rsid w:val="001B34A6"/>
    <w:rsid w:val="001B3F26"/>
    <w:rsid w:val="001B5E34"/>
    <w:rsid w:val="001B680E"/>
    <w:rsid w:val="001B7151"/>
    <w:rsid w:val="001B7E66"/>
    <w:rsid w:val="001C179E"/>
    <w:rsid w:val="001C19E4"/>
    <w:rsid w:val="001C2066"/>
    <w:rsid w:val="001C2170"/>
    <w:rsid w:val="001C25D3"/>
    <w:rsid w:val="001C2BD2"/>
    <w:rsid w:val="001C2ECD"/>
    <w:rsid w:val="001C3209"/>
    <w:rsid w:val="001C4753"/>
    <w:rsid w:val="001C4D7F"/>
    <w:rsid w:val="001C54A1"/>
    <w:rsid w:val="001C5968"/>
    <w:rsid w:val="001C62BC"/>
    <w:rsid w:val="001C6653"/>
    <w:rsid w:val="001C7751"/>
    <w:rsid w:val="001D110B"/>
    <w:rsid w:val="001D15D5"/>
    <w:rsid w:val="001D17A7"/>
    <w:rsid w:val="001D3852"/>
    <w:rsid w:val="001D3F98"/>
    <w:rsid w:val="001D5193"/>
    <w:rsid w:val="001D7613"/>
    <w:rsid w:val="001D77BE"/>
    <w:rsid w:val="001E093E"/>
    <w:rsid w:val="001E1CAE"/>
    <w:rsid w:val="001E238A"/>
    <w:rsid w:val="001E7F80"/>
    <w:rsid w:val="001F0867"/>
    <w:rsid w:val="001F223B"/>
    <w:rsid w:val="001F2372"/>
    <w:rsid w:val="001F28CF"/>
    <w:rsid w:val="001F3630"/>
    <w:rsid w:val="001F39BB"/>
    <w:rsid w:val="001F5473"/>
    <w:rsid w:val="001F74EF"/>
    <w:rsid w:val="001F7B01"/>
    <w:rsid w:val="001F7C50"/>
    <w:rsid w:val="00200D17"/>
    <w:rsid w:val="00202710"/>
    <w:rsid w:val="00203074"/>
    <w:rsid w:val="0020342B"/>
    <w:rsid w:val="002076BB"/>
    <w:rsid w:val="00207C0C"/>
    <w:rsid w:val="00207ECD"/>
    <w:rsid w:val="0021093E"/>
    <w:rsid w:val="002109BA"/>
    <w:rsid w:val="00210AEF"/>
    <w:rsid w:val="00211095"/>
    <w:rsid w:val="00211BD7"/>
    <w:rsid w:val="00212E43"/>
    <w:rsid w:val="0021318B"/>
    <w:rsid w:val="0021352E"/>
    <w:rsid w:val="00214467"/>
    <w:rsid w:val="00214F14"/>
    <w:rsid w:val="00215AE7"/>
    <w:rsid w:val="00215EBA"/>
    <w:rsid w:val="00216187"/>
    <w:rsid w:val="00216769"/>
    <w:rsid w:val="002167A1"/>
    <w:rsid w:val="0021689F"/>
    <w:rsid w:val="0022038B"/>
    <w:rsid w:val="00220F20"/>
    <w:rsid w:val="00221244"/>
    <w:rsid w:val="00221C20"/>
    <w:rsid w:val="00221F37"/>
    <w:rsid w:val="002228DF"/>
    <w:rsid w:val="0022352C"/>
    <w:rsid w:val="00223C7A"/>
    <w:rsid w:val="0022401D"/>
    <w:rsid w:val="00224A44"/>
    <w:rsid w:val="00224CA1"/>
    <w:rsid w:val="00224CF9"/>
    <w:rsid w:val="002259F5"/>
    <w:rsid w:val="00225B6E"/>
    <w:rsid w:val="00225FCE"/>
    <w:rsid w:val="002267DC"/>
    <w:rsid w:val="002270AA"/>
    <w:rsid w:val="002301AD"/>
    <w:rsid w:val="00230BC2"/>
    <w:rsid w:val="0023182B"/>
    <w:rsid w:val="0023286B"/>
    <w:rsid w:val="00234048"/>
    <w:rsid w:val="002340A4"/>
    <w:rsid w:val="0023457E"/>
    <w:rsid w:val="00234B3B"/>
    <w:rsid w:val="00234E2C"/>
    <w:rsid w:val="00234E7F"/>
    <w:rsid w:val="00236EE0"/>
    <w:rsid w:val="00237126"/>
    <w:rsid w:val="00237A00"/>
    <w:rsid w:val="002401B5"/>
    <w:rsid w:val="00240DED"/>
    <w:rsid w:val="00242F2F"/>
    <w:rsid w:val="0024408A"/>
    <w:rsid w:val="002444BA"/>
    <w:rsid w:val="00244995"/>
    <w:rsid w:val="0024554F"/>
    <w:rsid w:val="002458FF"/>
    <w:rsid w:val="00246F57"/>
    <w:rsid w:val="00247A77"/>
    <w:rsid w:val="00247C2E"/>
    <w:rsid w:val="002502C0"/>
    <w:rsid w:val="00250743"/>
    <w:rsid w:val="00250EFC"/>
    <w:rsid w:val="00251256"/>
    <w:rsid w:val="0025231C"/>
    <w:rsid w:val="00252AD3"/>
    <w:rsid w:val="00252BA1"/>
    <w:rsid w:val="002537D4"/>
    <w:rsid w:val="00254770"/>
    <w:rsid w:val="00254855"/>
    <w:rsid w:val="00254CCE"/>
    <w:rsid w:val="002550DD"/>
    <w:rsid w:val="00255921"/>
    <w:rsid w:val="00255F76"/>
    <w:rsid w:val="002613B4"/>
    <w:rsid w:val="002617F1"/>
    <w:rsid w:val="00262D16"/>
    <w:rsid w:val="0026315A"/>
    <w:rsid w:val="002643F2"/>
    <w:rsid w:val="00265795"/>
    <w:rsid w:val="00266772"/>
    <w:rsid w:val="00266AC9"/>
    <w:rsid w:val="00266D50"/>
    <w:rsid w:val="00266F3A"/>
    <w:rsid w:val="002670CA"/>
    <w:rsid w:val="00267228"/>
    <w:rsid w:val="00267326"/>
    <w:rsid w:val="002678FA"/>
    <w:rsid w:val="002678FC"/>
    <w:rsid w:val="00270DAD"/>
    <w:rsid w:val="00270EED"/>
    <w:rsid w:val="00270FA0"/>
    <w:rsid w:val="00270FE1"/>
    <w:rsid w:val="002717EA"/>
    <w:rsid w:val="002719FC"/>
    <w:rsid w:val="002725EF"/>
    <w:rsid w:val="00273162"/>
    <w:rsid w:val="0027452D"/>
    <w:rsid w:val="002746E1"/>
    <w:rsid w:val="00276E6D"/>
    <w:rsid w:val="0028079C"/>
    <w:rsid w:val="0028102F"/>
    <w:rsid w:val="00281092"/>
    <w:rsid w:val="002812F0"/>
    <w:rsid w:val="00282DF7"/>
    <w:rsid w:val="00282E76"/>
    <w:rsid w:val="00286E07"/>
    <w:rsid w:val="00291861"/>
    <w:rsid w:val="00291BA3"/>
    <w:rsid w:val="00291F0E"/>
    <w:rsid w:val="002921DB"/>
    <w:rsid w:val="00292398"/>
    <w:rsid w:val="002924E6"/>
    <w:rsid w:val="00292D12"/>
    <w:rsid w:val="00292D15"/>
    <w:rsid w:val="00294274"/>
    <w:rsid w:val="00294FF2"/>
    <w:rsid w:val="0029694E"/>
    <w:rsid w:val="0029698B"/>
    <w:rsid w:val="00296AAA"/>
    <w:rsid w:val="00296D00"/>
    <w:rsid w:val="002973F5"/>
    <w:rsid w:val="00297E77"/>
    <w:rsid w:val="002A0161"/>
    <w:rsid w:val="002A019D"/>
    <w:rsid w:val="002A0F3D"/>
    <w:rsid w:val="002A14EB"/>
    <w:rsid w:val="002A19D0"/>
    <w:rsid w:val="002A1F7D"/>
    <w:rsid w:val="002A1FCA"/>
    <w:rsid w:val="002A2407"/>
    <w:rsid w:val="002A4542"/>
    <w:rsid w:val="002A6332"/>
    <w:rsid w:val="002A69C9"/>
    <w:rsid w:val="002B1219"/>
    <w:rsid w:val="002B2345"/>
    <w:rsid w:val="002B303C"/>
    <w:rsid w:val="002B3DEC"/>
    <w:rsid w:val="002B4025"/>
    <w:rsid w:val="002B4B63"/>
    <w:rsid w:val="002B5A0E"/>
    <w:rsid w:val="002B6888"/>
    <w:rsid w:val="002C001E"/>
    <w:rsid w:val="002C00D3"/>
    <w:rsid w:val="002C02ED"/>
    <w:rsid w:val="002C07BC"/>
    <w:rsid w:val="002C2CB9"/>
    <w:rsid w:val="002C331C"/>
    <w:rsid w:val="002C36DE"/>
    <w:rsid w:val="002C3EAE"/>
    <w:rsid w:val="002C50A2"/>
    <w:rsid w:val="002C5BAE"/>
    <w:rsid w:val="002C7B09"/>
    <w:rsid w:val="002D10C1"/>
    <w:rsid w:val="002D139E"/>
    <w:rsid w:val="002D1BDB"/>
    <w:rsid w:val="002D4F88"/>
    <w:rsid w:val="002D54C4"/>
    <w:rsid w:val="002D5EBE"/>
    <w:rsid w:val="002D66BF"/>
    <w:rsid w:val="002D7052"/>
    <w:rsid w:val="002D7EDC"/>
    <w:rsid w:val="002E0BDA"/>
    <w:rsid w:val="002E1299"/>
    <w:rsid w:val="002E132D"/>
    <w:rsid w:val="002E1B47"/>
    <w:rsid w:val="002E2142"/>
    <w:rsid w:val="002E278A"/>
    <w:rsid w:val="002E2916"/>
    <w:rsid w:val="002E2B8A"/>
    <w:rsid w:val="002E38DF"/>
    <w:rsid w:val="002E3BAD"/>
    <w:rsid w:val="002E4207"/>
    <w:rsid w:val="002E4AC7"/>
    <w:rsid w:val="002E59B0"/>
    <w:rsid w:val="002E5C7E"/>
    <w:rsid w:val="002E6045"/>
    <w:rsid w:val="002E6829"/>
    <w:rsid w:val="002E74AE"/>
    <w:rsid w:val="002E766A"/>
    <w:rsid w:val="002F00A4"/>
    <w:rsid w:val="002F0F8E"/>
    <w:rsid w:val="002F14BC"/>
    <w:rsid w:val="002F1B6A"/>
    <w:rsid w:val="002F1C4F"/>
    <w:rsid w:val="002F44FD"/>
    <w:rsid w:val="002F4883"/>
    <w:rsid w:val="002F5F8C"/>
    <w:rsid w:val="002F6288"/>
    <w:rsid w:val="002F6442"/>
    <w:rsid w:val="002F6AE7"/>
    <w:rsid w:val="002F73DD"/>
    <w:rsid w:val="003006C8"/>
    <w:rsid w:val="00301615"/>
    <w:rsid w:val="00302616"/>
    <w:rsid w:val="00302A2B"/>
    <w:rsid w:val="00303298"/>
    <w:rsid w:val="003034F5"/>
    <w:rsid w:val="003035E1"/>
    <w:rsid w:val="0030402F"/>
    <w:rsid w:val="003047CE"/>
    <w:rsid w:val="00304EE5"/>
    <w:rsid w:val="00307752"/>
    <w:rsid w:val="0031053B"/>
    <w:rsid w:val="003105FE"/>
    <w:rsid w:val="00310A47"/>
    <w:rsid w:val="00311018"/>
    <w:rsid w:val="0031306C"/>
    <w:rsid w:val="0031337E"/>
    <w:rsid w:val="00313443"/>
    <w:rsid w:val="00313A8E"/>
    <w:rsid w:val="00313D44"/>
    <w:rsid w:val="00314929"/>
    <w:rsid w:val="00314CAD"/>
    <w:rsid w:val="00314E6D"/>
    <w:rsid w:val="003154C9"/>
    <w:rsid w:val="00315CD3"/>
    <w:rsid w:val="00315D64"/>
    <w:rsid w:val="0031698B"/>
    <w:rsid w:val="00317FED"/>
    <w:rsid w:val="0032080B"/>
    <w:rsid w:val="00321991"/>
    <w:rsid w:val="003221B1"/>
    <w:rsid w:val="00322E14"/>
    <w:rsid w:val="00323621"/>
    <w:rsid w:val="00323F92"/>
    <w:rsid w:val="00324271"/>
    <w:rsid w:val="00324DAE"/>
    <w:rsid w:val="00325B21"/>
    <w:rsid w:val="00325CC7"/>
    <w:rsid w:val="00326B02"/>
    <w:rsid w:val="00326D4D"/>
    <w:rsid w:val="003275B4"/>
    <w:rsid w:val="003318BA"/>
    <w:rsid w:val="00331E59"/>
    <w:rsid w:val="00332619"/>
    <w:rsid w:val="003334DC"/>
    <w:rsid w:val="0033386C"/>
    <w:rsid w:val="0033398E"/>
    <w:rsid w:val="00333C2A"/>
    <w:rsid w:val="0033758A"/>
    <w:rsid w:val="0034106C"/>
    <w:rsid w:val="00341174"/>
    <w:rsid w:val="00342214"/>
    <w:rsid w:val="003455E3"/>
    <w:rsid w:val="00345602"/>
    <w:rsid w:val="00346018"/>
    <w:rsid w:val="003467BC"/>
    <w:rsid w:val="00346933"/>
    <w:rsid w:val="00350518"/>
    <w:rsid w:val="00350AAE"/>
    <w:rsid w:val="00350B6F"/>
    <w:rsid w:val="00350F48"/>
    <w:rsid w:val="003512D6"/>
    <w:rsid w:val="00351CB5"/>
    <w:rsid w:val="003527B7"/>
    <w:rsid w:val="003527F9"/>
    <w:rsid w:val="00352913"/>
    <w:rsid w:val="00352B9C"/>
    <w:rsid w:val="00352E69"/>
    <w:rsid w:val="00353E96"/>
    <w:rsid w:val="003546F0"/>
    <w:rsid w:val="00354D63"/>
    <w:rsid w:val="00356BCE"/>
    <w:rsid w:val="00356CF1"/>
    <w:rsid w:val="00356E79"/>
    <w:rsid w:val="0036049F"/>
    <w:rsid w:val="00360A82"/>
    <w:rsid w:val="00361A3C"/>
    <w:rsid w:val="00361B26"/>
    <w:rsid w:val="00361BDF"/>
    <w:rsid w:val="0036268A"/>
    <w:rsid w:val="003638B3"/>
    <w:rsid w:val="00363BC3"/>
    <w:rsid w:val="00367736"/>
    <w:rsid w:val="0037062D"/>
    <w:rsid w:val="00371886"/>
    <w:rsid w:val="00371F60"/>
    <w:rsid w:val="003723A6"/>
    <w:rsid w:val="00373FC2"/>
    <w:rsid w:val="0037669A"/>
    <w:rsid w:val="00377589"/>
    <w:rsid w:val="00377894"/>
    <w:rsid w:val="003804BF"/>
    <w:rsid w:val="00380902"/>
    <w:rsid w:val="00381168"/>
    <w:rsid w:val="00381378"/>
    <w:rsid w:val="00381397"/>
    <w:rsid w:val="0038144A"/>
    <w:rsid w:val="0038158A"/>
    <w:rsid w:val="00381CA2"/>
    <w:rsid w:val="00382CAF"/>
    <w:rsid w:val="00386509"/>
    <w:rsid w:val="00387E96"/>
    <w:rsid w:val="003907A9"/>
    <w:rsid w:val="0039085E"/>
    <w:rsid w:val="00390E84"/>
    <w:rsid w:val="003910B0"/>
    <w:rsid w:val="00391300"/>
    <w:rsid w:val="0039285A"/>
    <w:rsid w:val="00394C27"/>
    <w:rsid w:val="00395AA2"/>
    <w:rsid w:val="003969BD"/>
    <w:rsid w:val="00397049"/>
    <w:rsid w:val="003A002C"/>
    <w:rsid w:val="003A038B"/>
    <w:rsid w:val="003A0613"/>
    <w:rsid w:val="003A11D2"/>
    <w:rsid w:val="003A127A"/>
    <w:rsid w:val="003A23CF"/>
    <w:rsid w:val="003A2C68"/>
    <w:rsid w:val="003A4EA5"/>
    <w:rsid w:val="003A5FD0"/>
    <w:rsid w:val="003A645A"/>
    <w:rsid w:val="003A706D"/>
    <w:rsid w:val="003A740F"/>
    <w:rsid w:val="003A7772"/>
    <w:rsid w:val="003B00BB"/>
    <w:rsid w:val="003B05F0"/>
    <w:rsid w:val="003B0EBD"/>
    <w:rsid w:val="003B12B9"/>
    <w:rsid w:val="003B2CF9"/>
    <w:rsid w:val="003B2FEF"/>
    <w:rsid w:val="003B4EB3"/>
    <w:rsid w:val="003B6184"/>
    <w:rsid w:val="003B6413"/>
    <w:rsid w:val="003B6992"/>
    <w:rsid w:val="003B71D1"/>
    <w:rsid w:val="003B73F1"/>
    <w:rsid w:val="003C01C4"/>
    <w:rsid w:val="003C025A"/>
    <w:rsid w:val="003C0DAF"/>
    <w:rsid w:val="003C0F49"/>
    <w:rsid w:val="003C13EC"/>
    <w:rsid w:val="003C1FD2"/>
    <w:rsid w:val="003C2460"/>
    <w:rsid w:val="003C27B6"/>
    <w:rsid w:val="003C366D"/>
    <w:rsid w:val="003C3F60"/>
    <w:rsid w:val="003C418A"/>
    <w:rsid w:val="003C47BC"/>
    <w:rsid w:val="003C70D6"/>
    <w:rsid w:val="003C73D9"/>
    <w:rsid w:val="003C7E29"/>
    <w:rsid w:val="003C7F94"/>
    <w:rsid w:val="003D00E4"/>
    <w:rsid w:val="003D0444"/>
    <w:rsid w:val="003D0482"/>
    <w:rsid w:val="003D0544"/>
    <w:rsid w:val="003D0E4C"/>
    <w:rsid w:val="003D2178"/>
    <w:rsid w:val="003D2708"/>
    <w:rsid w:val="003D2912"/>
    <w:rsid w:val="003D2CF1"/>
    <w:rsid w:val="003D3576"/>
    <w:rsid w:val="003D41F0"/>
    <w:rsid w:val="003D4804"/>
    <w:rsid w:val="003D4F1E"/>
    <w:rsid w:val="003D524A"/>
    <w:rsid w:val="003D54C4"/>
    <w:rsid w:val="003D57EA"/>
    <w:rsid w:val="003D588C"/>
    <w:rsid w:val="003D6410"/>
    <w:rsid w:val="003D714A"/>
    <w:rsid w:val="003D7E9C"/>
    <w:rsid w:val="003E0006"/>
    <w:rsid w:val="003E0237"/>
    <w:rsid w:val="003E06CE"/>
    <w:rsid w:val="003E08BC"/>
    <w:rsid w:val="003E0EF6"/>
    <w:rsid w:val="003E1641"/>
    <w:rsid w:val="003E1A3B"/>
    <w:rsid w:val="003E221A"/>
    <w:rsid w:val="003E24CF"/>
    <w:rsid w:val="003E2570"/>
    <w:rsid w:val="003E39CA"/>
    <w:rsid w:val="003E48D7"/>
    <w:rsid w:val="003E507E"/>
    <w:rsid w:val="003E5880"/>
    <w:rsid w:val="003E5E2C"/>
    <w:rsid w:val="003F024A"/>
    <w:rsid w:val="003F1385"/>
    <w:rsid w:val="003F34E3"/>
    <w:rsid w:val="003F41E1"/>
    <w:rsid w:val="003F4A06"/>
    <w:rsid w:val="003F5030"/>
    <w:rsid w:val="003F55CE"/>
    <w:rsid w:val="003F5669"/>
    <w:rsid w:val="003F597E"/>
    <w:rsid w:val="003F627C"/>
    <w:rsid w:val="003F6850"/>
    <w:rsid w:val="003F787C"/>
    <w:rsid w:val="003F7BEA"/>
    <w:rsid w:val="00400B00"/>
    <w:rsid w:val="00400FEB"/>
    <w:rsid w:val="0040184C"/>
    <w:rsid w:val="004019A2"/>
    <w:rsid w:val="00402BB4"/>
    <w:rsid w:val="00402BDB"/>
    <w:rsid w:val="00402CBA"/>
    <w:rsid w:val="00404644"/>
    <w:rsid w:val="00404D79"/>
    <w:rsid w:val="00404DC2"/>
    <w:rsid w:val="00404F4E"/>
    <w:rsid w:val="00405949"/>
    <w:rsid w:val="00405A9F"/>
    <w:rsid w:val="004064FB"/>
    <w:rsid w:val="0041004E"/>
    <w:rsid w:val="0041038D"/>
    <w:rsid w:val="00410C9A"/>
    <w:rsid w:val="00411162"/>
    <w:rsid w:val="00411DEC"/>
    <w:rsid w:val="00411EA8"/>
    <w:rsid w:val="004127B4"/>
    <w:rsid w:val="004134FD"/>
    <w:rsid w:val="00413EE5"/>
    <w:rsid w:val="0041568E"/>
    <w:rsid w:val="00415A07"/>
    <w:rsid w:val="004162A1"/>
    <w:rsid w:val="0041657B"/>
    <w:rsid w:val="004173AE"/>
    <w:rsid w:val="004176EF"/>
    <w:rsid w:val="004201CB"/>
    <w:rsid w:val="0042096D"/>
    <w:rsid w:val="004209DA"/>
    <w:rsid w:val="00422C1C"/>
    <w:rsid w:val="004246F0"/>
    <w:rsid w:val="004247FD"/>
    <w:rsid w:val="00424F74"/>
    <w:rsid w:val="00425F2E"/>
    <w:rsid w:val="00430508"/>
    <w:rsid w:val="00431387"/>
    <w:rsid w:val="00431555"/>
    <w:rsid w:val="004318A5"/>
    <w:rsid w:val="0043268A"/>
    <w:rsid w:val="00432CBC"/>
    <w:rsid w:val="00433664"/>
    <w:rsid w:val="00434859"/>
    <w:rsid w:val="00434DBA"/>
    <w:rsid w:val="00436B97"/>
    <w:rsid w:val="0044076D"/>
    <w:rsid w:val="004426A2"/>
    <w:rsid w:val="00442C93"/>
    <w:rsid w:val="0044319C"/>
    <w:rsid w:val="0044360B"/>
    <w:rsid w:val="0044410E"/>
    <w:rsid w:val="00444627"/>
    <w:rsid w:val="00444B1C"/>
    <w:rsid w:val="0044547B"/>
    <w:rsid w:val="00447745"/>
    <w:rsid w:val="00450FB6"/>
    <w:rsid w:val="00451812"/>
    <w:rsid w:val="00452F64"/>
    <w:rsid w:val="00453247"/>
    <w:rsid w:val="00453DF9"/>
    <w:rsid w:val="00455B30"/>
    <w:rsid w:val="00455BA1"/>
    <w:rsid w:val="00455C2B"/>
    <w:rsid w:val="00455CAF"/>
    <w:rsid w:val="004561DD"/>
    <w:rsid w:val="00456979"/>
    <w:rsid w:val="00456C1E"/>
    <w:rsid w:val="00456EC8"/>
    <w:rsid w:val="00457044"/>
    <w:rsid w:val="00461455"/>
    <w:rsid w:val="00461F89"/>
    <w:rsid w:val="00462809"/>
    <w:rsid w:val="0046295B"/>
    <w:rsid w:val="0046335E"/>
    <w:rsid w:val="00464645"/>
    <w:rsid w:val="00465BAE"/>
    <w:rsid w:val="00466919"/>
    <w:rsid w:val="004673BB"/>
    <w:rsid w:val="00472973"/>
    <w:rsid w:val="00473734"/>
    <w:rsid w:val="00474598"/>
    <w:rsid w:val="0047485B"/>
    <w:rsid w:val="00475208"/>
    <w:rsid w:val="00475321"/>
    <w:rsid w:val="004754D4"/>
    <w:rsid w:val="00475B86"/>
    <w:rsid w:val="00476192"/>
    <w:rsid w:val="0047619C"/>
    <w:rsid w:val="004763F3"/>
    <w:rsid w:val="00476C48"/>
    <w:rsid w:val="00476DFE"/>
    <w:rsid w:val="0047793B"/>
    <w:rsid w:val="00482165"/>
    <w:rsid w:val="0048287F"/>
    <w:rsid w:val="00482B73"/>
    <w:rsid w:val="00482BEC"/>
    <w:rsid w:val="00482DF0"/>
    <w:rsid w:val="004837C1"/>
    <w:rsid w:val="004839A4"/>
    <w:rsid w:val="00483D41"/>
    <w:rsid w:val="00485001"/>
    <w:rsid w:val="004861D2"/>
    <w:rsid w:val="00487394"/>
    <w:rsid w:val="00487B0E"/>
    <w:rsid w:val="004906A7"/>
    <w:rsid w:val="00491596"/>
    <w:rsid w:val="004915B9"/>
    <w:rsid w:val="00493BC2"/>
    <w:rsid w:val="00494ABE"/>
    <w:rsid w:val="00494B64"/>
    <w:rsid w:val="0049593E"/>
    <w:rsid w:val="00496275"/>
    <w:rsid w:val="0049651A"/>
    <w:rsid w:val="004973BD"/>
    <w:rsid w:val="00497801"/>
    <w:rsid w:val="00497AC8"/>
    <w:rsid w:val="004A0074"/>
    <w:rsid w:val="004A3253"/>
    <w:rsid w:val="004A3AE6"/>
    <w:rsid w:val="004A4290"/>
    <w:rsid w:val="004A5756"/>
    <w:rsid w:val="004A6149"/>
    <w:rsid w:val="004B069D"/>
    <w:rsid w:val="004B2B02"/>
    <w:rsid w:val="004B332C"/>
    <w:rsid w:val="004B335C"/>
    <w:rsid w:val="004B3518"/>
    <w:rsid w:val="004B3BA8"/>
    <w:rsid w:val="004B4302"/>
    <w:rsid w:val="004B4F3F"/>
    <w:rsid w:val="004B5391"/>
    <w:rsid w:val="004B5B32"/>
    <w:rsid w:val="004B6160"/>
    <w:rsid w:val="004B6AD1"/>
    <w:rsid w:val="004B6FAA"/>
    <w:rsid w:val="004B7252"/>
    <w:rsid w:val="004B78DA"/>
    <w:rsid w:val="004C04BB"/>
    <w:rsid w:val="004C0738"/>
    <w:rsid w:val="004C0991"/>
    <w:rsid w:val="004C0A46"/>
    <w:rsid w:val="004C0BC8"/>
    <w:rsid w:val="004C1B48"/>
    <w:rsid w:val="004C220C"/>
    <w:rsid w:val="004C26A1"/>
    <w:rsid w:val="004C3162"/>
    <w:rsid w:val="004C3F87"/>
    <w:rsid w:val="004C4416"/>
    <w:rsid w:val="004C54CA"/>
    <w:rsid w:val="004C5CA2"/>
    <w:rsid w:val="004C7172"/>
    <w:rsid w:val="004C7692"/>
    <w:rsid w:val="004D034A"/>
    <w:rsid w:val="004D086C"/>
    <w:rsid w:val="004D0F7D"/>
    <w:rsid w:val="004D2311"/>
    <w:rsid w:val="004D3AC5"/>
    <w:rsid w:val="004D3D4E"/>
    <w:rsid w:val="004D3FFE"/>
    <w:rsid w:val="004D4B1A"/>
    <w:rsid w:val="004D60A1"/>
    <w:rsid w:val="004D6221"/>
    <w:rsid w:val="004D648C"/>
    <w:rsid w:val="004D6DA6"/>
    <w:rsid w:val="004D72E1"/>
    <w:rsid w:val="004E2A81"/>
    <w:rsid w:val="004E37A5"/>
    <w:rsid w:val="004E3E0A"/>
    <w:rsid w:val="004E4EFB"/>
    <w:rsid w:val="004E578F"/>
    <w:rsid w:val="004F14E4"/>
    <w:rsid w:val="004F237E"/>
    <w:rsid w:val="004F476A"/>
    <w:rsid w:val="004F4C70"/>
    <w:rsid w:val="004F562B"/>
    <w:rsid w:val="004F5CC0"/>
    <w:rsid w:val="004F6555"/>
    <w:rsid w:val="004F6FA7"/>
    <w:rsid w:val="004F716B"/>
    <w:rsid w:val="004F72DF"/>
    <w:rsid w:val="005009D1"/>
    <w:rsid w:val="00501556"/>
    <w:rsid w:val="00501DFA"/>
    <w:rsid w:val="00501F96"/>
    <w:rsid w:val="00502388"/>
    <w:rsid w:val="00502B17"/>
    <w:rsid w:val="00503A5F"/>
    <w:rsid w:val="00503F9A"/>
    <w:rsid w:val="005051A0"/>
    <w:rsid w:val="005062AE"/>
    <w:rsid w:val="005069EF"/>
    <w:rsid w:val="005077A3"/>
    <w:rsid w:val="00511094"/>
    <w:rsid w:val="0051149A"/>
    <w:rsid w:val="00512020"/>
    <w:rsid w:val="00512612"/>
    <w:rsid w:val="00512DE9"/>
    <w:rsid w:val="00513796"/>
    <w:rsid w:val="00513F69"/>
    <w:rsid w:val="00514EDD"/>
    <w:rsid w:val="00515FAA"/>
    <w:rsid w:val="005168EC"/>
    <w:rsid w:val="005173D4"/>
    <w:rsid w:val="00520AE0"/>
    <w:rsid w:val="00520DAB"/>
    <w:rsid w:val="00521839"/>
    <w:rsid w:val="005223D7"/>
    <w:rsid w:val="00522B08"/>
    <w:rsid w:val="00523A97"/>
    <w:rsid w:val="0052419D"/>
    <w:rsid w:val="0052473C"/>
    <w:rsid w:val="00530346"/>
    <w:rsid w:val="005303CC"/>
    <w:rsid w:val="00531A59"/>
    <w:rsid w:val="00532EF3"/>
    <w:rsid w:val="00533C13"/>
    <w:rsid w:val="00535DFE"/>
    <w:rsid w:val="00536210"/>
    <w:rsid w:val="00536FBE"/>
    <w:rsid w:val="00537F70"/>
    <w:rsid w:val="00540655"/>
    <w:rsid w:val="005409A8"/>
    <w:rsid w:val="00540BFD"/>
    <w:rsid w:val="005415E4"/>
    <w:rsid w:val="00542333"/>
    <w:rsid w:val="00542381"/>
    <w:rsid w:val="00543C85"/>
    <w:rsid w:val="0054426A"/>
    <w:rsid w:val="0054458F"/>
    <w:rsid w:val="0054482C"/>
    <w:rsid w:val="00544CA7"/>
    <w:rsid w:val="00545642"/>
    <w:rsid w:val="00545A96"/>
    <w:rsid w:val="00546F2B"/>
    <w:rsid w:val="005476A4"/>
    <w:rsid w:val="005514AD"/>
    <w:rsid w:val="00551D7D"/>
    <w:rsid w:val="00551D8F"/>
    <w:rsid w:val="005526FE"/>
    <w:rsid w:val="00553A51"/>
    <w:rsid w:val="00553B03"/>
    <w:rsid w:val="00553C4E"/>
    <w:rsid w:val="00556790"/>
    <w:rsid w:val="00556EE5"/>
    <w:rsid w:val="00557A36"/>
    <w:rsid w:val="00557EF1"/>
    <w:rsid w:val="00560908"/>
    <w:rsid w:val="00560997"/>
    <w:rsid w:val="00560E5D"/>
    <w:rsid w:val="005619DF"/>
    <w:rsid w:val="00561E58"/>
    <w:rsid w:val="00562172"/>
    <w:rsid w:val="00567C04"/>
    <w:rsid w:val="00567C3D"/>
    <w:rsid w:val="00567D64"/>
    <w:rsid w:val="00567E21"/>
    <w:rsid w:val="0057000B"/>
    <w:rsid w:val="00571B28"/>
    <w:rsid w:val="005738ED"/>
    <w:rsid w:val="00576ED0"/>
    <w:rsid w:val="0057715E"/>
    <w:rsid w:val="005775A0"/>
    <w:rsid w:val="005806DD"/>
    <w:rsid w:val="00581381"/>
    <w:rsid w:val="0058195D"/>
    <w:rsid w:val="00581E58"/>
    <w:rsid w:val="00582D99"/>
    <w:rsid w:val="00582FD1"/>
    <w:rsid w:val="00584391"/>
    <w:rsid w:val="0058444C"/>
    <w:rsid w:val="00584C03"/>
    <w:rsid w:val="00585D3A"/>
    <w:rsid w:val="00586E95"/>
    <w:rsid w:val="00590CD7"/>
    <w:rsid w:val="005916CA"/>
    <w:rsid w:val="005926AA"/>
    <w:rsid w:val="0059284D"/>
    <w:rsid w:val="00592E95"/>
    <w:rsid w:val="00593120"/>
    <w:rsid w:val="005934AD"/>
    <w:rsid w:val="005947E9"/>
    <w:rsid w:val="00595C63"/>
    <w:rsid w:val="0059637D"/>
    <w:rsid w:val="005976A4"/>
    <w:rsid w:val="005A0815"/>
    <w:rsid w:val="005A154D"/>
    <w:rsid w:val="005A1AC7"/>
    <w:rsid w:val="005A1D60"/>
    <w:rsid w:val="005A2370"/>
    <w:rsid w:val="005A2694"/>
    <w:rsid w:val="005A4834"/>
    <w:rsid w:val="005A4E90"/>
    <w:rsid w:val="005A53E3"/>
    <w:rsid w:val="005A5B82"/>
    <w:rsid w:val="005A6448"/>
    <w:rsid w:val="005A7215"/>
    <w:rsid w:val="005A760E"/>
    <w:rsid w:val="005A7D0C"/>
    <w:rsid w:val="005B0281"/>
    <w:rsid w:val="005B07E4"/>
    <w:rsid w:val="005B18BE"/>
    <w:rsid w:val="005B1BF6"/>
    <w:rsid w:val="005B269B"/>
    <w:rsid w:val="005B26D9"/>
    <w:rsid w:val="005B3028"/>
    <w:rsid w:val="005B339C"/>
    <w:rsid w:val="005B397E"/>
    <w:rsid w:val="005B3D07"/>
    <w:rsid w:val="005B406E"/>
    <w:rsid w:val="005B41B3"/>
    <w:rsid w:val="005B44A8"/>
    <w:rsid w:val="005B5147"/>
    <w:rsid w:val="005B5992"/>
    <w:rsid w:val="005B6990"/>
    <w:rsid w:val="005C04B3"/>
    <w:rsid w:val="005C108D"/>
    <w:rsid w:val="005C115D"/>
    <w:rsid w:val="005C1CD4"/>
    <w:rsid w:val="005C2887"/>
    <w:rsid w:val="005C28DC"/>
    <w:rsid w:val="005C3B75"/>
    <w:rsid w:val="005C3BD7"/>
    <w:rsid w:val="005C4752"/>
    <w:rsid w:val="005C4792"/>
    <w:rsid w:val="005C4C38"/>
    <w:rsid w:val="005C550A"/>
    <w:rsid w:val="005C55F1"/>
    <w:rsid w:val="005C5890"/>
    <w:rsid w:val="005C79C9"/>
    <w:rsid w:val="005D0C54"/>
    <w:rsid w:val="005D11DE"/>
    <w:rsid w:val="005D145D"/>
    <w:rsid w:val="005D2EF6"/>
    <w:rsid w:val="005D4448"/>
    <w:rsid w:val="005D4D9F"/>
    <w:rsid w:val="005D6FC6"/>
    <w:rsid w:val="005D6FD5"/>
    <w:rsid w:val="005D711D"/>
    <w:rsid w:val="005D772B"/>
    <w:rsid w:val="005D7844"/>
    <w:rsid w:val="005D7C9C"/>
    <w:rsid w:val="005E0A35"/>
    <w:rsid w:val="005E1D3B"/>
    <w:rsid w:val="005E1EBF"/>
    <w:rsid w:val="005E209A"/>
    <w:rsid w:val="005E522E"/>
    <w:rsid w:val="005E5E97"/>
    <w:rsid w:val="005E771E"/>
    <w:rsid w:val="005F0988"/>
    <w:rsid w:val="005F1BFF"/>
    <w:rsid w:val="005F2388"/>
    <w:rsid w:val="005F2B74"/>
    <w:rsid w:val="005F2BC5"/>
    <w:rsid w:val="005F36BE"/>
    <w:rsid w:val="005F3739"/>
    <w:rsid w:val="005F5448"/>
    <w:rsid w:val="005F6B95"/>
    <w:rsid w:val="005F71E0"/>
    <w:rsid w:val="005F77F0"/>
    <w:rsid w:val="005F7D89"/>
    <w:rsid w:val="00601A23"/>
    <w:rsid w:val="006020E8"/>
    <w:rsid w:val="0060440D"/>
    <w:rsid w:val="00604C83"/>
    <w:rsid w:val="00604FEC"/>
    <w:rsid w:val="006055E9"/>
    <w:rsid w:val="0060608B"/>
    <w:rsid w:val="00606A18"/>
    <w:rsid w:val="00606AF0"/>
    <w:rsid w:val="00611754"/>
    <w:rsid w:val="00611DA6"/>
    <w:rsid w:val="00611F29"/>
    <w:rsid w:val="00613404"/>
    <w:rsid w:val="00613C7B"/>
    <w:rsid w:val="00615045"/>
    <w:rsid w:val="006160EC"/>
    <w:rsid w:val="006161B9"/>
    <w:rsid w:val="0061638D"/>
    <w:rsid w:val="0061663A"/>
    <w:rsid w:val="00616BB5"/>
    <w:rsid w:val="00617528"/>
    <w:rsid w:val="00617CC5"/>
    <w:rsid w:val="006201D9"/>
    <w:rsid w:val="00620BB7"/>
    <w:rsid w:val="00620EB1"/>
    <w:rsid w:val="00622E9A"/>
    <w:rsid w:val="0062394D"/>
    <w:rsid w:val="00623AF7"/>
    <w:rsid w:val="00623C0F"/>
    <w:rsid w:val="006249CA"/>
    <w:rsid w:val="00624BFD"/>
    <w:rsid w:val="0062592D"/>
    <w:rsid w:val="00627AA0"/>
    <w:rsid w:val="00630048"/>
    <w:rsid w:val="0063046B"/>
    <w:rsid w:val="00631837"/>
    <w:rsid w:val="006325EA"/>
    <w:rsid w:val="00632773"/>
    <w:rsid w:val="00632D7A"/>
    <w:rsid w:val="00633985"/>
    <w:rsid w:val="0063479A"/>
    <w:rsid w:val="0063518C"/>
    <w:rsid w:val="00635285"/>
    <w:rsid w:val="006356E9"/>
    <w:rsid w:val="00640230"/>
    <w:rsid w:val="00640AA8"/>
    <w:rsid w:val="00640FFE"/>
    <w:rsid w:val="0064129E"/>
    <w:rsid w:val="00641E47"/>
    <w:rsid w:val="00642CCE"/>
    <w:rsid w:val="00643771"/>
    <w:rsid w:val="00645354"/>
    <w:rsid w:val="006462F8"/>
    <w:rsid w:val="006470E0"/>
    <w:rsid w:val="006474BA"/>
    <w:rsid w:val="00647DDE"/>
    <w:rsid w:val="0065068A"/>
    <w:rsid w:val="0065079E"/>
    <w:rsid w:val="006509AF"/>
    <w:rsid w:val="00653183"/>
    <w:rsid w:val="006540D5"/>
    <w:rsid w:val="0065426B"/>
    <w:rsid w:val="0065506B"/>
    <w:rsid w:val="0065536A"/>
    <w:rsid w:val="00655D23"/>
    <w:rsid w:val="006566B7"/>
    <w:rsid w:val="006566BA"/>
    <w:rsid w:val="00656E8E"/>
    <w:rsid w:val="0065766F"/>
    <w:rsid w:val="006577F4"/>
    <w:rsid w:val="00660F30"/>
    <w:rsid w:val="00662129"/>
    <w:rsid w:val="00662995"/>
    <w:rsid w:val="00662E38"/>
    <w:rsid w:val="00662F7C"/>
    <w:rsid w:val="00663546"/>
    <w:rsid w:val="00665E6E"/>
    <w:rsid w:val="00667873"/>
    <w:rsid w:val="006700A7"/>
    <w:rsid w:val="0067099B"/>
    <w:rsid w:val="00670C39"/>
    <w:rsid w:val="00670F0B"/>
    <w:rsid w:val="0067173C"/>
    <w:rsid w:val="0067212A"/>
    <w:rsid w:val="006723A3"/>
    <w:rsid w:val="00672585"/>
    <w:rsid w:val="006726B8"/>
    <w:rsid w:val="006740F6"/>
    <w:rsid w:val="00675806"/>
    <w:rsid w:val="00677432"/>
    <w:rsid w:val="00681675"/>
    <w:rsid w:val="00681E23"/>
    <w:rsid w:val="00681FE6"/>
    <w:rsid w:val="00682568"/>
    <w:rsid w:val="006831FF"/>
    <w:rsid w:val="00683BC9"/>
    <w:rsid w:val="0068458D"/>
    <w:rsid w:val="00687731"/>
    <w:rsid w:val="00687E13"/>
    <w:rsid w:val="006908C8"/>
    <w:rsid w:val="00690C80"/>
    <w:rsid w:val="00691566"/>
    <w:rsid w:val="006916B6"/>
    <w:rsid w:val="0069184B"/>
    <w:rsid w:val="00693208"/>
    <w:rsid w:val="00693926"/>
    <w:rsid w:val="00693C56"/>
    <w:rsid w:val="00695022"/>
    <w:rsid w:val="006954F3"/>
    <w:rsid w:val="00696D79"/>
    <w:rsid w:val="00697532"/>
    <w:rsid w:val="006979EB"/>
    <w:rsid w:val="00697BA9"/>
    <w:rsid w:val="00697DEF"/>
    <w:rsid w:val="006A1850"/>
    <w:rsid w:val="006A1C81"/>
    <w:rsid w:val="006A28C4"/>
    <w:rsid w:val="006A2A79"/>
    <w:rsid w:val="006A2C32"/>
    <w:rsid w:val="006A485D"/>
    <w:rsid w:val="006A5ED3"/>
    <w:rsid w:val="006A6C55"/>
    <w:rsid w:val="006B061E"/>
    <w:rsid w:val="006B10F9"/>
    <w:rsid w:val="006B1C7A"/>
    <w:rsid w:val="006B1DBF"/>
    <w:rsid w:val="006B204A"/>
    <w:rsid w:val="006B2B5C"/>
    <w:rsid w:val="006B361E"/>
    <w:rsid w:val="006B3FE6"/>
    <w:rsid w:val="006B4A40"/>
    <w:rsid w:val="006B4B6F"/>
    <w:rsid w:val="006B4CED"/>
    <w:rsid w:val="006B4D9D"/>
    <w:rsid w:val="006B4DCD"/>
    <w:rsid w:val="006B58FB"/>
    <w:rsid w:val="006B606E"/>
    <w:rsid w:val="006B6CD9"/>
    <w:rsid w:val="006B7217"/>
    <w:rsid w:val="006B7CBD"/>
    <w:rsid w:val="006C0714"/>
    <w:rsid w:val="006C1B7B"/>
    <w:rsid w:val="006C1ECB"/>
    <w:rsid w:val="006C20DC"/>
    <w:rsid w:val="006C217A"/>
    <w:rsid w:val="006C3921"/>
    <w:rsid w:val="006C6CDC"/>
    <w:rsid w:val="006C70E6"/>
    <w:rsid w:val="006C7165"/>
    <w:rsid w:val="006C751B"/>
    <w:rsid w:val="006D18A2"/>
    <w:rsid w:val="006D1B20"/>
    <w:rsid w:val="006D236F"/>
    <w:rsid w:val="006D270E"/>
    <w:rsid w:val="006D2D8E"/>
    <w:rsid w:val="006D3E1E"/>
    <w:rsid w:val="006D3EE2"/>
    <w:rsid w:val="006D4695"/>
    <w:rsid w:val="006D57A6"/>
    <w:rsid w:val="006D5892"/>
    <w:rsid w:val="006D5EBC"/>
    <w:rsid w:val="006D72C3"/>
    <w:rsid w:val="006D7E0A"/>
    <w:rsid w:val="006D7E58"/>
    <w:rsid w:val="006E0597"/>
    <w:rsid w:val="006E0C84"/>
    <w:rsid w:val="006E10DA"/>
    <w:rsid w:val="006E15B1"/>
    <w:rsid w:val="006E15CC"/>
    <w:rsid w:val="006E2157"/>
    <w:rsid w:val="006E2230"/>
    <w:rsid w:val="006E2521"/>
    <w:rsid w:val="006E3542"/>
    <w:rsid w:val="006E3846"/>
    <w:rsid w:val="006E53C9"/>
    <w:rsid w:val="006E5E1C"/>
    <w:rsid w:val="006E6B2E"/>
    <w:rsid w:val="006E75F6"/>
    <w:rsid w:val="006F0458"/>
    <w:rsid w:val="006F1757"/>
    <w:rsid w:val="006F198B"/>
    <w:rsid w:val="006F1A3A"/>
    <w:rsid w:val="006F27B8"/>
    <w:rsid w:val="006F2C6A"/>
    <w:rsid w:val="006F499D"/>
    <w:rsid w:val="006F5189"/>
    <w:rsid w:val="006F53B1"/>
    <w:rsid w:val="006F5B97"/>
    <w:rsid w:val="006F6C75"/>
    <w:rsid w:val="006F7108"/>
    <w:rsid w:val="0070161E"/>
    <w:rsid w:val="00701CE1"/>
    <w:rsid w:val="00702C40"/>
    <w:rsid w:val="0070489C"/>
    <w:rsid w:val="00704AA0"/>
    <w:rsid w:val="00704BE9"/>
    <w:rsid w:val="00704D2A"/>
    <w:rsid w:val="00707FC9"/>
    <w:rsid w:val="00711487"/>
    <w:rsid w:val="00711675"/>
    <w:rsid w:val="007132E5"/>
    <w:rsid w:val="0071371D"/>
    <w:rsid w:val="00713DBE"/>
    <w:rsid w:val="00714228"/>
    <w:rsid w:val="00714C42"/>
    <w:rsid w:val="00715A96"/>
    <w:rsid w:val="00715C2A"/>
    <w:rsid w:val="00715C38"/>
    <w:rsid w:val="007167C9"/>
    <w:rsid w:val="00716C23"/>
    <w:rsid w:val="00716E71"/>
    <w:rsid w:val="00717455"/>
    <w:rsid w:val="00717C73"/>
    <w:rsid w:val="00717EB3"/>
    <w:rsid w:val="0072015F"/>
    <w:rsid w:val="0072160C"/>
    <w:rsid w:val="0072271A"/>
    <w:rsid w:val="0072364B"/>
    <w:rsid w:val="00723946"/>
    <w:rsid w:val="00724D60"/>
    <w:rsid w:val="007255CA"/>
    <w:rsid w:val="007257CB"/>
    <w:rsid w:val="00725EE7"/>
    <w:rsid w:val="007266CA"/>
    <w:rsid w:val="00726C5A"/>
    <w:rsid w:val="007270A3"/>
    <w:rsid w:val="00727307"/>
    <w:rsid w:val="00727CF2"/>
    <w:rsid w:val="00727FC3"/>
    <w:rsid w:val="00730D17"/>
    <w:rsid w:val="00731FED"/>
    <w:rsid w:val="00732A70"/>
    <w:rsid w:val="00733758"/>
    <w:rsid w:val="00734DC5"/>
    <w:rsid w:val="00736B1B"/>
    <w:rsid w:val="00737C87"/>
    <w:rsid w:val="00740CAA"/>
    <w:rsid w:val="00740EB8"/>
    <w:rsid w:val="0074148A"/>
    <w:rsid w:val="00741870"/>
    <w:rsid w:val="0074271B"/>
    <w:rsid w:val="00742759"/>
    <w:rsid w:val="00743610"/>
    <w:rsid w:val="00743FA8"/>
    <w:rsid w:val="00743FBB"/>
    <w:rsid w:val="00744849"/>
    <w:rsid w:val="00746292"/>
    <w:rsid w:val="007468CF"/>
    <w:rsid w:val="007469AF"/>
    <w:rsid w:val="00746EEF"/>
    <w:rsid w:val="0074739E"/>
    <w:rsid w:val="007474C4"/>
    <w:rsid w:val="007503DF"/>
    <w:rsid w:val="00750787"/>
    <w:rsid w:val="00751ECF"/>
    <w:rsid w:val="0075260D"/>
    <w:rsid w:val="0075315E"/>
    <w:rsid w:val="007535B1"/>
    <w:rsid w:val="007535CC"/>
    <w:rsid w:val="007537D2"/>
    <w:rsid w:val="007538EB"/>
    <w:rsid w:val="00753D08"/>
    <w:rsid w:val="007546D4"/>
    <w:rsid w:val="00755134"/>
    <w:rsid w:val="007552F7"/>
    <w:rsid w:val="007565A1"/>
    <w:rsid w:val="00756A2F"/>
    <w:rsid w:val="00756EAA"/>
    <w:rsid w:val="00756ED6"/>
    <w:rsid w:val="00757DB8"/>
    <w:rsid w:val="007603DE"/>
    <w:rsid w:val="00760425"/>
    <w:rsid w:val="007605BA"/>
    <w:rsid w:val="00760CEC"/>
    <w:rsid w:val="00761513"/>
    <w:rsid w:val="00761C19"/>
    <w:rsid w:val="007629C7"/>
    <w:rsid w:val="00762FE0"/>
    <w:rsid w:val="007634B6"/>
    <w:rsid w:val="007635A8"/>
    <w:rsid w:val="00763DDC"/>
    <w:rsid w:val="00764205"/>
    <w:rsid w:val="00764219"/>
    <w:rsid w:val="00764963"/>
    <w:rsid w:val="00765D76"/>
    <w:rsid w:val="007665AC"/>
    <w:rsid w:val="00766859"/>
    <w:rsid w:val="00770372"/>
    <w:rsid w:val="00770649"/>
    <w:rsid w:val="00770CBE"/>
    <w:rsid w:val="00770CE3"/>
    <w:rsid w:val="00770F66"/>
    <w:rsid w:val="00771B39"/>
    <w:rsid w:val="00773336"/>
    <w:rsid w:val="00773F61"/>
    <w:rsid w:val="00774381"/>
    <w:rsid w:val="00775C6D"/>
    <w:rsid w:val="00775EE1"/>
    <w:rsid w:val="0077646E"/>
    <w:rsid w:val="00776693"/>
    <w:rsid w:val="0077701B"/>
    <w:rsid w:val="00780180"/>
    <w:rsid w:val="0078200C"/>
    <w:rsid w:val="00782396"/>
    <w:rsid w:val="00783C74"/>
    <w:rsid w:val="00784384"/>
    <w:rsid w:val="007843BD"/>
    <w:rsid w:val="00784E79"/>
    <w:rsid w:val="00786BD0"/>
    <w:rsid w:val="007875FF"/>
    <w:rsid w:val="00787634"/>
    <w:rsid w:val="00790569"/>
    <w:rsid w:val="007916E6"/>
    <w:rsid w:val="00791823"/>
    <w:rsid w:val="007924CD"/>
    <w:rsid w:val="00792B82"/>
    <w:rsid w:val="00793035"/>
    <w:rsid w:val="00793F20"/>
    <w:rsid w:val="00794B47"/>
    <w:rsid w:val="0079588C"/>
    <w:rsid w:val="00796ED9"/>
    <w:rsid w:val="00797AD8"/>
    <w:rsid w:val="007A071A"/>
    <w:rsid w:val="007A0789"/>
    <w:rsid w:val="007A0BB2"/>
    <w:rsid w:val="007A19C5"/>
    <w:rsid w:val="007A2793"/>
    <w:rsid w:val="007A47D5"/>
    <w:rsid w:val="007A79F8"/>
    <w:rsid w:val="007B0FFD"/>
    <w:rsid w:val="007B1026"/>
    <w:rsid w:val="007B13E4"/>
    <w:rsid w:val="007B1618"/>
    <w:rsid w:val="007B2661"/>
    <w:rsid w:val="007B38E0"/>
    <w:rsid w:val="007B3E1F"/>
    <w:rsid w:val="007B4D1F"/>
    <w:rsid w:val="007B4D5C"/>
    <w:rsid w:val="007B4ECD"/>
    <w:rsid w:val="007B5896"/>
    <w:rsid w:val="007B67E5"/>
    <w:rsid w:val="007B6A49"/>
    <w:rsid w:val="007B76F5"/>
    <w:rsid w:val="007B7A99"/>
    <w:rsid w:val="007B7E76"/>
    <w:rsid w:val="007C2DD1"/>
    <w:rsid w:val="007C3D7C"/>
    <w:rsid w:val="007C4201"/>
    <w:rsid w:val="007C5163"/>
    <w:rsid w:val="007C651F"/>
    <w:rsid w:val="007C67B7"/>
    <w:rsid w:val="007C68DF"/>
    <w:rsid w:val="007C6B01"/>
    <w:rsid w:val="007C6D32"/>
    <w:rsid w:val="007C6F16"/>
    <w:rsid w:val="007C6FB8"/>
    <w:rsid w:val="007D086C"/>
    <w:rsid w:val="007D112C"/>
    <w:rsid w:val="007D5CBA"/>
    <w:rsid w:val="007D6F91"/>
    <w:rsid w:val="007D7281"/>
    <w:rsid w:val="007E02D3"/>
    <w:rsid w:val="007E0730"/>
    <w:rsid w:val="007E0AF6"/>
    <w:rsid w:val="007E1AD4"/>
    <w:rsid w:val="007E2343"/>
    <w:rsid w:val="007E2435"/>
    <w:rsid w:val="007E2998"/>
    <w:rsid w:val="007E2AFC"/>
    <w:rsid w:val="007E2DAF"/>
    <w:rsid w:val="007E334A"/>
    <w:rsid w:val="007E4207"/>
    <w:rsid w:val="007E49FB"/>
    <w:rsid w:val="007E5EBD"/>
    <w:rsid w:val="007E5FFC"/>
    <w:rsid w:val="007F05F5"/>
    <w:rsid w:val="007F1A14"/>
    <w:rsid w:val="007F274D"/>
    <w:rsid w:val="007F2897"/>
    <w:rsid w:val="007F3C3E"/>
    <w:rsid w:val="007F501B"/>
    <w:rsid w:val="007F62AC"/>
    <w:rsid w:val="007F6BC2"/>
    <w:rsid w:val="007F6C58"/>
    <w:rsid w:val="00800784"/>
    <w:rsid w:val="00800D34"/>
    <w:rsid w:val="008012F7"/>
    <w:rsid w:val="0080180D"/>
    <w:rsid w:val="0080275B"/>
    <w:rsid w:val="00802A66"/>
    <w:rsid w:val="0080309C"/>
    <w:rsid w:val="0080326C"/>
    <w:rsid w:val="00804E1C"/>
    <w:rsid w:val="008051D9"/>
    <w:rsid w:val="008055A6"/>
    <w:rsid w:val="008058A1"/>
    <w:rsid w:val="008058B3"/>
    <w:rsid w:val="00806162"/>
    <w:rsid w:val="00812087"/>
    <w:rsid w:val="008122F4"/>
    <w:rsid w:val="0081293A"/>
    <w:rsid w:val="00812C58"/>
    <w:rsid w:val="00812CA7"/>
    <w:rsid w:val="00812D50"/>
    <w:rsid w:val="00812E34"/>
    <w:rsid w:val="008130BF"/>
    <w:rsid w:val="008131F3"/>
    <w:rsid w:val="008138F2"/>
    <w:rsid w:val="00815428"/>
    <w:rsid w:val="00815B4B"/>
    <w:rsid w:val="008164FF"/>
    <w:rsid w:val="008176E5"/>
    <w:rsid w:val="00820FD1"/>
    <w:rsid w:val="00822648"/>
    <w:rsid w:val="00823432"/>
    <w:rsid w:val="00823A31"/>
    <w:rsid w:val="008244A6"/>
    <w:rsid w:val="00826205"/>
    <w:rsid w:val="00826553"/>
    <w:rsid w:val="008267D3"/>
    <w:rsid w:val="00827263"/>
    <w:rsid w:val="00827387"/>
    <w:rsid w:val="008274A3"/>
    <w:rsid w:val="00830D98"/>
    <w:rsid w:val="00832AC6"/>
    <w:rsid w:val="008339B8"/>
    <w:rsid w:val="0083411C"/>
    <w:rsid w:val="0083511B"/>
    <w:rsid w:val="008351DC"/>
    <w:rsid w:val="00835959"/>
    <w:rsid w:val="00835D0B"/>
    <w:rsid w:val="0083605B"/>
    <w:rsid w:val="008404C7"/>
    <w:rsid w:val="0084165E"/>
    <w:rsid w:val="0084184F"/>
    <w:rsid w:val="00841FA2"/>
    <w:rsid w:val="00842F4C"/>
    <w:rsid w:val="00843560"/>
    <w:rsid w:val="00843D62"/>
    <w:rsid w:val="00844931"/>
    <w:rsid w:val="00844C4A"/>
    <w:rsid w:val="00845109"/>
    <w:rsid w:val="00845539"/>
    <w:rsid w:val="00845ADD"/>
    <w:rsid w:val="00845C26"/>
    <w:rsid w:val="008465CD"/>
    <w:rsid w:val="00846D9F"/>
    <w:rsid w:val="00850307"/>
    <w:rsid w:val="00850445"/>
    <w:rsid w:val="008510E0"/>
    <w:rsid w:val="00852BC1"/>
    <w:rsid w:val="00853313"/>
    <w:rsid w:val="00856AB4"/>
    <w:rsid w:val="00857604"/>
    <w:rsid w:val="008603C7"/>
    <w:rsid w:val="00860AC4"/>
    <w:rsid w:val="00860B05"/>
    <w:rsid w:val="00860BC5"/>
    <w:rsid w:val="00861089"/>
    <w:rsid w:val="00861FA9"/>
    <w:rsid w:val="0086227A"/>
    <w:rsid w:val="00862689"/>
    <w:rsid w:val="00862AFC"/>
    <w:rsid w:val="008633BF"/>
    <w:rsid w:val="00863F13"/>
    <w:rsid w:val="00863FFC"/>
    <w:rsid w:val="00864749"/>
    <w:rsid w:val="00864A3C"/>
    <w:rsid w:val="008650AC"/>
    <w:rsid w:val="00865E52"/>
    <w:rsid w:val="00866D68"/>
    <w:rsid w:val="0086712D"/>
    <w:rsid w:val="008675EC"/>
    <w:rsid w:val="00870789"/>
    <w:rsid w:val="00870C46"/>
    <w:rsid w:val="0087248C"/>
    <w:rsid w:val="0087283E"/>
    <w:rsid w:val="00872D08"/>
    <w:rsid w:val="00874DDB"/>
    <w:rsid w:val="008751D3"/>
    <w:rsid w:val="00876C0F"/>
    <w:rsid w:val="00877FAF"/>
    <w:rsid w:val="00880BAA"/>
    <w:rsid w:val="008815DE"/>
    <w:rsid w:val="0088385A"/>
    <w:rsid w:val="008846A8"/>
    <w:rsid w:val="00884A0F"/>
    <w:rsid w:val="00884D6D"/>
    <w:rsid w:val="00884E61"/>
    <w:rsid w:val="0088682B"/>
    <w:rsid w:val="00887E76"/>
    <w:rsid w:val="00887F8F"/>
    <w:rsid w:val="008901B2"/>
    <w:rsid w:val="00890866"/>
    <w:rsid w:val="008913DA"/>
    <w:rsid w:val="00891F61"/>
    <w:rsid w:val="00892131"/>
    <w:rsid w:val="00892151"/>
    <w:rsid w:val="00892B35"/>
    <w:rsid w:val="00892FF9"/>
    <w:rsid w:val="00893059"/>
    <w:rsid w:val="008943A8"/>
    <w:rsid w:val="008952F1"/>
    <w:rsid w:val="00896534"/>
    <w:rsid w:val="008968F9"/>
    <w:rsid w:val="0089691D"/>
    <w:rsid w:val="00896BC0"/>
    <w:rsid w:val="00897992"/>
    <w:rsid w:val="008979A9"/>
    <w:rsid w:val="008A1AE7"/>
    <w:rsid w:val="008A2142"/>
    <w:rsid w:val="008A2324"/>
    <w:rsid w:val="008A322C"/>
    <w:rsid w:val="008A3415"/>
    <w:rsid w:val="008A473C"/>
    <w:rsid w:val="008A517E"/>
    <w:rsid w:val="008A5AFF"/>
    <w:rsid w:val="008A62E4"/>
    <w:rsid w:val="008A674E"/>
    <w:rsid w:val="008A7DDC"/>
    <w:rsid w:val="008B16F4"/>
    <w:rsid w:val="008B1765"/>
    <w:rsid w:val="008B1CB4"/>
    <w:rsid w:val="008B1D63"/>
    <w:rsid w:val="008B248F"/>
    <w:rsid w:val="008B2637"/>
    <w:rsid w:val="008B2A08"/>
    <w:rsid w:val="008B3933"/>
    <w:rsid w:val="008B3FB3"/>
    <w:rsid w:val="008B5797"/>
    <w:rsid w:val="008B6048"/>
    <w:rsid w:val="008B796B"/>
    <w:rsid w:val="008B7E34"/>
    <w:rsid w:val="008C002A"/>
    <w:rsid w:val="008C0819"/>
    <w:rsid w:val="008C1C4E"/>
    <w:rsid w:val="008C1EA3"/>
    <w:rsid w:val="008C2627"/>
    <w:rsid w:val="008C3A43"/>
    <w:rsid w:val="008C455B"/>
    <w:rsid w:val="008C5419"/>
    <w:rsid w:val="008C54BF"/>
    <w:rsid w:val="008C5F4C"/>
    <w:rsid w:val="008C624A"/>
    <w:rsid w:val="008C7E03"/>
    <w:rsid w:val="008D0594"/>
    <w:rsid w:val="008D29EF"/>
    <w:rsid w:val="008D3441"/>
    <w:rsid w:val="008D4349"/>
    <w:rsid w:val="008D5D96"/>
    <w:rsid w:val="008D5F36"/>
    <w:rsid w:val="008D688E"/>
    <w:rsid w:val="008D6B5E"/>
    <w:rsid w:val="008D79E8"/>
    <w:rsid w:val="008E2CC2"/>
    <w:rsid w:val="008E2F18"/>
    <w:rsid w:val="008E3988"/>
    <w:rsid w:val="008E4065"/>
    <w:rsid w:val="008E4831"/>
    <w:rsid w:val="008E48F0"/>
    <w:rsid w:val="008E5A4A"/>
    <w:rsid w:val="008E62BC"/>
    <w:rsid w:val="008E6B7C"/>
    <w:rsid w:val="008E6C52"/>
    <w:rsid w:val="008E6C98"/>
    <w:rsid w:val="008E701B"/>
    <w:rsid w:val="008E77CD"/>
    <w:rsid w:val="008F0627"/>
    <w:rsid w:val="008F1146"/>
    <w:rsid w:val="008F1FD5"/>
    <w:rsid w:val="008F2E70"/>
    <w:rsid w:val="008F4122"/>
    <w:rsid w:val="008F457B"/>
    <w:rsid w:val="008F590F"/>
    <w:rsid w:val="008F72E8"/>
    <w:rsid w:val="00900397"/>
    <w:rsid w:val="0090046D"/>
    <w:rsid w:val="00900DB3"/>
    <w:rsid w:val="0090114D"/>
    <w:rsid w:val="00901C79"/>
    <w:rsid w:val="009020CA"/>
    <w:rsid w:val="00902445"/>
    <w:rsid w:val="0090250E"/>
    <w:rsid w:val="00902C95"/>
    <w:rsid w:val="00903899"/>
    <w:rsid w:val="00903FD1"/>
    <w:rsid w:val="00905331"/>
    <w:rsid w:val="00905E4D"/>
    <w:rsid w:val="009064F1"/>
    <w:rsid w:val="00906ABF"/>
    <w:rsid w:val="00906B09"/>
    <w:rsid w:val="00906B38"/>
    <w:rsid w:val="0090741E"/>
    <w:rsid w:val="0091018A"/>
    <w:rsid w:val="00911683"/>
    <w:rsid w:val="0091207E"/>
    <w:rsid w:val="00912775"/>
    <w:rsid w:val="00912EBD"/>
    <w:rsid w:val="00914F4E"/>
    <w:rsid w:val="009160EB"/>
    <w:rsid w:val="009163D7"/>
    <w:rsid w:val="00916FEB"/>
    <w:rsid w:val="009201C6"/>
    <w:rsid w:val="00920F4A"/>
    <w:rsid w:val="009219E8"/>
    <w:rsid w:val="00921B72"/>
    <w:rsid w:val="00921F1E"/>
    <w:rsid w:val="009228EE"/>
    <w:rsid w:val="00923027"/>
    <w:rsid w:val="0092351F"/>
    <w:rsid w:val="00923879"/>
    <w:rsid w:val="00924320"/>
    <w:rsid w:val="00924DD5"/>
    <w:rsid w:val="0092500F"/>
    <w:rsid w:val="0092713A"/>
    <w:rsid w:val="009271AE"/>
    <w:rsid w:val="009279E5"/>
    <w:rsid w:val="0093138C"/>
    <w:rsid w:val="00932B7B"/>
    <w:rsid w:val="00932EDA"/>
    <w:rsid w:val="00933179"/>
    <w:rsid w:val="009338DF"/>
    <w:rsid w:val="00933EA2"/>
    <w:rsid w:val="0093462F"/>
    <w:rsid w:val="00934F35"/>
    <w:rsid w:val="00935D4E"/>
    <w:rsid w:val="00936DDA"/>
    <w:rsid w:val="00940DDD"/>
    <w:rsid w:val="009411F5"/>
    <w:rsid w:val="009418F7"/>
    <w:rsid w:val="0094203E"/>
    <w:rsid w:val="009421D2"/>
    <w:rsid w:val="00943475"/>
    <w:rsid w:val="00943867"/>
    <w:rsid w:val="00943974"/>
    <w:rsid w:val="00943D04"/>
    <w:rsid w:val="00943E78"/>
    <w:rsid w:val="00944740"/>
    <w:rsid w:val="009472C9"/>
    <w:rsid w:val="009479C1"/>
    <w:rsid w:val="00947EAC"/>
    <w:rsid w:val="00950672"/>
    <w:rsid w:val="009522CF"/>
    <w:rsid w:val="009524E0"/>
    <w:rsid w:val="00952A92"/>
    <w:rsid w:val="009535ED"/>
    <w:rsid w:val="00953C84"/>
    <w:rsid w:val="009540BF"/>
    <w:rsid w:val="00954D27"/>
    <w:rsid w:val="0095561A"/>
    <w:rsid w:val="00955DD7"/>
    <w:rsid w:val="00960168"/>
    <w:rsid w:val="00960DC3"/>
    <w:rsid w:val="009610B3"/>
    <w:rsid w:val="00961A0D"/>
    <w:rsid w:val="00961D2F"/>
    <w:rsid w:val="009638B3"/>
    <w:rsid w:val="00963A94"/>
    <w:rsid w:val="00964CB1"/>
    <w:rsid w:val="0096515F"/>
    <w:rsid w:val="009660ED"/>
    <w:rsid w:val="009663FC"/>
    <w:rsid w:val="00966BA6"/>
    <w:rsid w:val="00966F78"/>
    <w:rsid w:val="0096782C"/>
    <w:rsid w:val="00967CDF"/>
    <w:rsid w:val="00970737"/>
    <w:rsid w:val="009708B0"/>
    <w:rsid w:val="009714BF"/>
    <w:rsid w:val="009717CA"/>
    <w:rsid w:val="00972CC3"/>
    <w:rsid w:val="009731B6"/>
    <w:rsid w:val="00973AB2"/>
    <w:rsid w:val="00973E2F"/>
    <w:rsid w:val="0097416E"/>
    <w:rsid w:val="00975161"/>
    <w:rsid w:val="00975B25"/>
    <w:rsid w:val="0097687E"/>
    <w:rsid w:val="00976C0E"/>
    <w:rsid w:val="00980FB4"/>
    <w:rsid w:val="00981883"/>
    <w:rsid w:val="00981E68"/>
    <w:rsid w:val="00982CAE"/>
    <w:rsid w:val="00984A15"/>
    <w:rsid w:val="00984FAA"/>
    <w:rsid w:val="0098519B"/>
    <w:rsid w:val="00985A7F"/>
    <w:rsid w:val="00986516"/>
    <w:rsid w:val="0098661D"/>
    <w:rsid w:val="00986BE6"/>
    <w:rsid w:val="00986FBA"/>
    <w:rsid w:val="00987F66"/>
    <w:rsid w:val="00990252"/>
    <w:rsid w:val="009914D8"/>
    <w:rsid w:val="0099183C"/>
    <w:rsid w:val="0099196A"/>
    <w:rsid w:val="009927FA"/>
    <w:rsid w:val="00993294"/>
    <w:rsid w:val="00993A8C"/>
    <w:rsid w:val="0099442B"/>
    <w:rsid w:val="00996459"/>
    <w:rsid w:val="00997E09"/>
    <w:rsid w:val="009A07FB"/>
    <w:rsid w:val="009A0A56"/>
    <w:rsid w:val="009A27BD"/>
    <w:rsid w:val="009A3623"/>
    <w:rsid w:val="009A3B56"/>
    <w:rsid w:val="009A489D"/>
    <w:rsid w:val="009A5460"/>
    <w:rsid w:val="009A56F2"/>
    <w:rsid w:val="009A6377"/>
    <w:rsid w:val="009A7081"/>
    <w:rsid w:val="009B066F"/>
    <w:rsid w:val="009B16AE"/>
    <w:rsid w:val="009B318A"/>
    <w:rsid w:val="009B3CF1"/>
    <w:rsid w:val="009C06A7"/>
    <w:rsid w:val="009C0AAD"/>
    <w:rsid w:val="009C11A4"/>
    <w:rsid w:val="009C1F45"/>
    <w:rsid w:val="009C27F3"/>
    <w:rsid w:val="009C30FA"/>
    <w:rsid w:val="009C3F75"/>
    <w:rsid w:val="009C468D"/>
    <w:rsid w:val="009C4A42"/>
    <w:rsid w:val="009C52F2"/>
    <w:rsid w:val="009C5F5A"/>
    <w:rsid w:val="009C64BA"/>
    <w:rsid w:val="009C66F5"/>
    <w:rsid w:val="009C6F32"/>
    <w:rsid w:val="009C787B"/>
    <w:rsid w:val="009C7DE3"/>
    <w:rsid w:val="009D0078"/>
    <w:rsid w:val="009D1AF7"/>
    <w:rsid w:val="009D26D9"/>
    <w:rsid w:val="009D2D6A"/>
    <w:rsid w:val="009D3BFB"/>
    <w:rsid w:val="009D421A"/>
    <w:rsid w:val="009D4401"/>
    <w:rsid w:val="009D61CF"/>
    <w:rsid w:val="009D69AD"/>
    <w:rsid w:val="009D6CCA"/>
    <w:rsid w:val="009D74A1"/>
    <w:rsid w:val="009D7C57"/>
    <w:rsid w:val="009D7DA0"/>
    <w:rsid w:val="009D7F8D"/>
    <w:rsid w:val="009E043A"/>
    <w:rsid w:val="009E1DFD"/>
    <w:rsid w:val="009E2825"/>
    <w:rsid w:val="009E2AFC"/>
    <w:rsid w:val="009E2CE1"/>
    <w:rsid w:val="009E2E0E"/>
    <w:rsid w:val="009E2E20"/>
    <w:rsid w:val="009E379C"/>
    <w:rsid w:val="009E4BEF"/>
    <w:rsid w:val="009E4F3A"/>
    <w:rsid w:val="009E6062"/>
    <w:rsid w:val="009E61F0"/>
    <w:rsid w:val="009E66CD"/>
    <w:rsid w:val="009E6E83"/>
    <w:rsid w:val="009F2449"/>
    <w:rsid w:val="009F24AD"/>
    <w:rsid w:val="009F3D44"/>
    <w:rsid w:val="009F3F4C"/>
    <w:rsid w:val="009F3FC6"/>
    <w:rsid w:val="009F4E8A"/>
    <w:rsid w:val="009F5FCF"/>
    <w:rsid w:val="009F64D4"/>
    <w:rsid w:val="009F78B6"/>
    <w:rsid w:val="00A00F30"/>
    <w:rsid w:val="00A031F3"/>
    <w:rsid w:val="00A03839"/>
    <w:rsid w:val="00A03D76"/>
    <w:rsid w:val="00A040B6"/>
    <w:rsid w:val="00A05D90"/>
    <w:rsid w:val="00A0696B"/>
    <w:rsid w:val="00A06D06"/>
    <w:rsid w:val="00A07085"/>
    <w:rsid w:val="00A07449"/>
    <w:rsid w:val="00A11016"/>
    <w:rsid w:val="00A113A3"/>
    <w:rsid w:val="00A127F3"/>
    <w:rsid w:val="00A12934"/>
    <w:rsid w:val="00A132A3"/>
    <w:rsid w:val="00A13730"/>
    <w:rsid w:val="00A13786"/>
    <w:rsid w:val="00A1487B"/>
    <w:rsid w:val="00A15365"/>
    <w:rsid w:val="00A15F67"/>
    <w:rsid w:val="00A164C9"/>
    <w:rsid w:val="00A16C02"/>
    <w:rsid w:val="00A1778D"/>
    <w:rsid w:val="00A2034E"/>
    <w:rsid w:val="00A21A02"/>
    <w:rsid w:val="00A21A0A"/>
    <w:rsid w:val="00A221F0"/>
    <w:rsid w:val="00A22559"/>
    <w:rsid w:val="00A22597"/>
    <w:rsid w:val="00A22CA5"/>
    <w:rsid w:val="00A22F88"/>
    <w:rsid w:val="00A22FA2"/>
    <w:rsid w:val="00A233A4"/>
    <w:rsid w:val="00A25754"/>
    <w:rsid w:val="00A25D7A"/>
    <w:rsid w:val="00A26320"/>
    <w:rsid w:val="00A26F39"/>
    <w:rsid w:val="00A276AB"/>
    <w:rsid w:val="00A27CCA"/>
    <w:rsid w:val="00A30508"/>
    <w:rsid w:val="00A309C5"/>
    <w:rsid w:val="00A311DC"/>
    <w:rsid w:val="00A3120C"/>
    <w:rsid w:val="00A31522"/>
    <w:rsid w:val="00A34456"/>
    <w:rsid w:val="00A347CE"/>
    <w:rsid w:val="00A3597E"/>
    <w:rsid w:val="00A364AC"/>
    <w:rsid w:val="00A364DD"/>
    <w:rsid w:val="00A368DA"/>
    <w:rsid w:val="00A36F61"/>
    <w:rsid w:val="00A3761F"/>
    <w:rsid w:val="00A37796"/>
    <w:rsid w:val="00A377ED"/>
    <w:rsid w:val="00A37FB2"/>
    <w:rsid w:val="00A41200"/>
    <w:rsid w:val="00A41C88"/>
    <w:rsid w:val="00A43FAA"/>
    <w:rsid w:val="00A440BA"/>
    <w:rsid w:val="00A441DF"/>
    <w:rsid w:val="00A45C72"/>
    <w:rsid w:val="00A46000"/>
    <w:rsid w:val="00A472BD"/>
    <w:rsid w:val="00A47CF9"/>
    <w:rsid w:val="00A51D85"/>
    <w:rsid w:val="00A5224A"/>
    <w:rsid w:val="00A52F2C"/>
    <w:rsid w:val="00A53161"/>
    <w:rsid w:val="00A536AE"/>
    <w:rsid w:val="00A55634"/>
    <w:rsid w:val="00A56036"/>
    <w:rsid w:val="00A56C88"/>
    <w:rsid w:val="00A56DEB"/>
    <w:rsid w:val="00A57F1E"/>
    <w:rsid w:val="00A60D0F"/>
    <w:rsid w:val="00A6121E"/>
    <w:rsid w:val="00A6167D"/>
    <w:rsid w:val="00A62239"/>
    <w:rsid w:val="00A631D2"/>
    <w:rsid w:val="00A632FB"/>
    <w:rsid w:val="00A634C2"/>
    <w:rsid w:val="00A63696"/>
    <w:rsid w:val="00A641DC"/>
    <w:rsid w:val="00A64987"/>
    <w:rsid w:val="00A65FA5"/>
    <w:rsid w:val="00A665E7"/>
    <w:rsid w:val="00A66729"/>
    <w:rsid w:val="00A67E18"/>
    <w:rsid w:val="00A70619"/>
    <w:rsid w:val="00A71874"/>
    <w:rsid w:val="00A74A2B"/>
    <w:rsid w:val="00A74C0B"/>
    <w:rsid w:val="00A757CA"/>
    <w:rsid w:val="00A7674A"/>
    <w:rsid w:val="00A77917"/>
    <w:rsid w:val="00A77B6D"/>
    <w:rsid w:val="00A80E91"/>
    <w:rsid w:val="00A80F97"/>
    <w:rsid w:val="00A814FF"/>
    <w:rsid w:val="00A823FA"/>
    <w:rsid w:val="00A82708"/>
    <w:rsid w:val="00A82C63"/>
    <w:rsid w:val="00A8309E"/>
    <w:rsid w:val="00A8482B"/>
    <w:rsid w:val="00A8525E"/>
    <w:rsid w:val="00A86A0D"/>
    <w:rsid w:val="00A87601"/>
    <w:rsid w:val="00A87834"/>
    <w:rsid w:val="00A90F79"/>
    <w:rsid w:val="00A918C2"/>
    <w:rsid w:val="00A92598"/>
    <w:rsid w:val="00A92FA5"/>
    <w:rsid w:val="00A9529E"/>
    <w:rsid w:val="00A9556E"/>
    <w:rsid w:val="00A9631A"/>
    <w:rsid w:val="00A96676"/>
    <w:rsid w:val="00A96DEE"/>
    <w:rsid w:val="00A96F06"/>
    <w:rsid w:val="00A972E0"/>
    <w:rsid w:val="00AA0538"/>
    <w:rsid w:val="00AA0656"/>
    <w:rsid w:val="00AA1700"/>
    <w:rsid w:val="00AA1777"/>
    <w:rsid w:val="00AA27B0"/>
    <w:rsid w:val="00AA4FCC"/>
    <w:rsid w:val="00AA5BFE"/>
    <w:rsid w:val="00AA6348"/>
    <w:rsid w:val="00AA659F"/>
    <w:rsid w:val="00AA66A2"/>
    <w:rsid w:val="00AA69F9"/>
    <w:rsid w:val="00AB03A0"/>
    <w:rsid w:val="00AB066E"/>
    <w:rsid w:val="00AB15F5"/>
    <w:rsid w:val="00AB1E52"/>
    <w:rsid w:val="00AB2AF5"/>
    <w:rsid w:val="00AB2BBB"/>
    <w:rsid w:val="00AB2CAA"/>
    <w:rsid w:val="00AB4890"/>
    <w:rsid w:val="00AB59AA"/>
    <w:rsid w:val="00AB5EDF"/>
    <w:rsid w:val="00AB6C2C"/>
    <w:rsid w:val="00AB744C"/>
    <w:rsid w:val="00AC0F7D"/>
    <w:rsid w:val="00AC2059"/>
    <w:rsid w:val="00AC42A3"/>
    <w:rsid w:val="00AC4464"/>
    <w:rsid w:val="00AC5FFF"/>
    <w:rsid w:val="00AC659F"/>
    <w:rsid w:val="00AC68BF"/>
    <w:rsid w:val="00AC6B64"/>
    <w:rsid w:val="00AD09B0"/>
    <w:rsid w:val="00AD10C0"/>
    <w:rsid w:val="00AD119F"/>
    <w:rsid w:val="00AD33D3"/>
    <w:rsid w:val="00AD3771"/>
    <w:rsid w:val="00AD44FB"/>
    <w:rsid w:val="00AD5E99"/>
    <w:rsid w:val="00AD6012"/>
    <w:rsid w:val="00AD60EC"/>
    <w:rsid w:val="00AD6962"/>
    <w:rsid w:val="00AD6BE5"/>
    <w:rsid w:val="00AD6E6B"/>
    <w:rsid w:val="00AE02A5"/>
    <w:rsid w:val="00AE0936"/>
    <w:rsid w:val="00AE1022"/>
    <w:rsid w:val="00AE17A4"/>
    <w:rsid w:val="00AE1F5E"/>
    <w:rsid w:val="00AE3267"/>
    <w:rsid w:val="00AE3635"/>
    <w:rsid w:val="00AE3DAF"/>
    <w:rsid w:val="00AE4724"/>
    <w:rsid w:val="00AE492A"/>
    <w:rsid w:val="00AE5EEC"/>
    <w:rsid w:val="00AE6083"/>
    <w:rsid w:val="00AE6138"/>
    <w:rsid w:val="00AE68C7"/>
    <w:rsid w:val="00AE6C55"/>
    <w:rsid w:val="00AE714E"/>
    <w:rsid w:val="00AE7682"/>
    <w:rsid w:val="00AE7C03"/>
    <w:rsid w:val="00AE7D0E"/>
    <w:rsid w:val="00AF03D8"/>
    <w:rsid w:val="00AF09F7"/>
    <w:rsid w:val="00AF14F5"/>
    <w:rsid w:val="00AF4190"/>
    <w:rsid w:val="00AF57AE"/>
    <w:rsid w:val="00AF5982"/>
    <w:rsid w:val="00AF59E8"/>
    <w:rsid w:val="00AF77D9"/>
    <w:rsid w:val="00B004EB"/>
    <w:rsid w:val="00B02B66"/>
    <w:rsid w:val="00B03292"/>
    <w:rsid w:val="00B042ED"/>
    <w:rsid w:val="00B046DD"/>
    <w:rsid w:val="00B04AF9"/>
    <w:rsid w:val="00B05700"/>
    <w:rsid w:val="00B05C0E"/>
    <w:rsid w:val="00B05D5A"/>
    <w:rsid w:val="00B061DA"/>
    <w:rsid w:val="00B06441"/>
    <w:rsid w:val="00B071E7"/>
    <w:rsid w:val="00B07CF1"/>
    <w:rsid w:val="00B100A6"/>
    <w:rsid w:val="00B10D3F"/>
    <w:rsid w:val="00B110FE"/>
    <w:rsid w:val="00B11CCF"/>
    <w:rsid w:val="00B11D25"/>
    <w:rsid w:val="00B131C1"/>
    <w:rsid w:val="00B140AD"/>
    <w:rsid w:val="00B147B2"/>
    <w:rsid w:val="00B14802"/>
    <w:rsid w:val="00B14864"/>
    <w:rsid w:val="00B154C4"/>
    <w:rsid w:val="00B15E72"/>
    <w:rsid w:val="00B1709C"/>
    <w:rsid w:val="00B17118"/>
    <w:rsid w:val="00B17BFC"/>
    <w:rsid w:val="00B211A3"/>
    <w:rsid w:val="00B217A7"/>
    <w:rsid w:val="00B2311F"/>
    <w:rsid w:val="00B236FA"/>
    <w:rsid w:val="00B249C8"/>
    <w:rsid w:val="00B249E6"/>
    <w:rsid w:val="00B25637"/>
    <w:rsid w:val="00B25C4F"/>
    <w:rsid w:val="00B25C66"/>
    <w:rsid w:val="00B26308"/>
    <w:rsid w:val="00B27F43"/>
    <w:rsid w:val="00B31B42"/>
    <w:rsid w:val="00B321F0"/>
    <w:rsid w:val="00B32B82"/>
    <w:rsid w:val="00B33021"/>
    <w:rsid w:val="00B3432B"/>
    <w:rsid w:val="00B34F38"/>
    <w:rsid w:val="00B359CE"/>
    <w:rsid w:val="00B35E1E"/>
    <w:rsid w:val="00B36ED2"/>
    <w:rsid w:val="00B37CA1"/>
    <w:rsid w:val="00B40ACB"/>
    <w:rsid w:val="00B4128D"/>
    <w:rsid w:val="00B41A21"/>
    <w:rsid w:val="00B43964"/>
    <w:rsid w:val="00B44216"/>
    <w:rsid w:val="00B450F5"/>
    <w:rsid w:val="00B45A9E"/>
    <w:rsid w:val="00B4618D"/>
    <w:rsid w:val="00B502EA"/>
    <w:rsid w:val="00B50F6C"/>
    <w:rsid w:val="00B50F77"/>
    <w:rsid w:val="00B5174E"/>
    <w:rsid w:val="00B51E8A"/>
    <w:rsid w:val="00B52378"/>
    <w:rsid w:val="00B52E74"/>
    <w:rsid w:val="00B52F1C"/>
    <w:rsid w:val="00B551B1"/>
    <w:rsid w:val="00B5556D"/>
    <w:rsid w:val="00B55F52"/>
    <w:rsid w:val="00B56A68"/>
    <w:rsid w:val="00B5777F"/>
    <w:rsid w:val="00B57D4C"/>
    <w:rsid w:val="00B57F3F"/>
    <w:rsid w:val="00B60461"/>
    <w:rsid w:val="00B604A7"/>
    <w:rsid w:val="00B6069B"/>
    <w:rsid w:val="00B612C0"/>
    <w:rsid w:val="00B62D5B"/>
    <w:rsid w:val="00B62EBA"/>
    <w:rsid w:val="00B630EA"/>
    <w:rsid w:val="00B63CFE"/>
    <w:rsid w:val="00B63F74"/>
    <w:rsid w:val="00B64185"/>
    <w:rsid w:val="00B64ECD"/>
    <w:rsid w:val="00B64F4B"/>
    <w:rsid w:val="00B67AA0"/>
    <w:rsid w:val="00B67AF0"/>
    <w:rsid w:val="00B7157B"/>
    <w:rsid w:val="00B7170F"/>
    <w:rsid w:val="00B718B0"/>
    <w:rsid w:val="00B73FB0"/>
    <w:rsid w:val="00B75B81"/>
    <w:rsid w:val="00B76DE3"/>
    <w:rsid w:val="00B76ECD"/>
    <w:rsid w:val="00B80D4B"/>
    <w:rsid w:val="00B81C13"/>
    <w:rsid w:val="00B8291A"/>
    <w:rsid w:val="00B82B51"/>
    <w:rsid w:val="00B82E5E"/>
    <w:rsid w:val="00B84027"/>
    <w:rsid w:val="00B840C0"/>
    <w:rsid w:val="00B84C8F"/>
    <w:rsid w:val="00B85662"/>
    <w:rsid w:val="00B8600F"/>
    <w:rsid w:val="00B8610D"/>
    <w:rsid w:val="00B865E1"/>
    <w:rsid w:val="00B8692F"/>
    <w:rsid w:val="00B870AF"/>
    <w:rsid w:val="00B87B59"/>
    <w:rsid w:val="00B903D5"/>
    <w:rsid w:val="00B90E28"/>
    <w:rsid w:val="00B9155F"/>
    <w:rsid w:val="00B91632"/>
    <w:rsid w:val="00B9181F"/>
    <w:rsid w:val="00B93FE6"/>
    <w:rsid w:val="00B945D8"/>
    <w:rsid w:val="00B9498C"/>
    <w:rsid w:val="00B96832"/>
    <w:rsid w:val="00B97A70"/>
    <w:rsid w:val="00BA03AF"/>
    <w:rsid w:val="00BA0FA9"/>
    <w:rsid w:val="00BA1FA9"/>
    <w:rsid w:val="00BA47A3"/>
    <w:rsid w:val="00BA528B"/>
    <w:rsid w:val="00BA551D"/>
    <w:rsid w:val="00BA5D93"/>
    <w:rsid w:val="00BA6E2A"/>
    <w:rsid w:val="00BA7B11"/>
    <w:rsid w:val="00BA7BB0"/>
    <w:rsid w:val="00BB09DC"/>
    <w:rsid w:val="00BB1503"/>
    <w:rsid w:val="00BB1E08"/>
    <w:rsid w:val="00BB3093"/>
    <w:rsid w:val="00BB33B8"/>
    <w:rsid w:val="00BB3C8B"/>
    <w:rsid w:val="00BB507E"/>
    <w:rsid w:val="00BB50FA"/>
    <w:rsid w:val="00BB5A17"/>
    <w:rsid w:val="00BB682A"/>
    <w:rsid w:val="00BB6D32"/>
    <w:rsid w:val="00BB7241"/>
    <w:rsid w:val="00BC0629"/>
    <w:rsid w:val="00BC0B85"/>
    <w:rsid w:val="00BC0DA2"/>
    <w:rsid w:val="00BC127C"/>
    <w:rsid w:val="00BC1625"/>
    <w:rsid w:val="00BC216F"/>
    <w:rsid w:val="00BC2E32"/>
    <w:rsid w:val="00BC3E11"/>
    <w:rsid w:val="00BC4032"/>
    <w:rsid w:val="00BC46C0"/>
    <w:rsid w:val="00BC4C06"/>
    <w:rsid w:val="00BC543B"/>
    <w:rsid w:val="00BC5FB0"/>
    <w:rsid w:val="00BC64BF"/>
    <w:rsid w:val="00BC6752"/>
    <w:rsid w:val="00BC7A2B"/>
    <w:rsid w:val="00BC7B41"/>
    <w:rsid w:val="00BD065A"/>
    <w:rsid w:val="00BD08D2"/>
    <w:rsid w:val="00BD0990"/>
    <w:rsid w:val="00BD0F87"/>
    <w:rsid w:val="00BD172D"/>
    <w:rsid w:val="00BD1F88"/>
    <w:rsid w:val="00BD2779"/>
    <w:rsid w:val="00BD2920"/>
    <w:rsid w:val="00BD2A5D"/>
    <w:rsid w:val="00BD2B54"/>
    <w:rsid w:val="00BD3261"/>
    <w:rsid w:val="00BD3369"/>
    <w:rsid w:val="00BD40FC"/>
    <w:rsid w:val="00BD75AD"/>
    <w:rsid w:val="00BE11E1"/>
    <w:rsid w:val="00BE1257"/>
    <w:rsid w:val="00BE168F"/>
    <w:rsid w:val="00BE1CA9"/>
    <w:rsid w:val="00BE43AB"/>
    <w:rsid w:val="00BE49E4"/>
    <w:rsid w:val="00BE4A83"/>
    <w:rsid w:val="00BE641C"/>
    <w:rsid w:val="00BE6897"/>
    <w:rsid w:val="00BE6ABD"/>
    <w:rsid w:val="00BE7E36"/>
    <w:rsid w:val="00BF0757"/>
    <w:rsid w:val="00BF0F26"/>
    <w:rsid w:val="00BF0F9F"/>
    <w:rsid w:val="00BF10D8"/>
    <w:rsid w:val="00BF121E"/>
    <w:rsid w:val="00BF21C5"/>
    <w:rsid w:val="00BF2B65"/>
    <w:rsid w:val="00BF2F31"/>
    <w:rsid w:val="00BF3A4D"/>
    <w:rsid w:val="00BF5FF5"/>
    <w:rsid w:val="00BF61DB"/>
    <w:rsid w:val="00BF6783"/>
    <w:rsid w:val="00BF6BA8"/>
    <w:rsid w:val="00BF7010"/>
    <w:rsid w:val="00BF745B"/>
    <w:rsid w:val="00BF76E7"/>
    <w:rsid w:val="00C005D7"/>
    <w:rsid w:val="00C00960"/>
    <w:rsid w:val="00C01AC6"/>
    <w:rsid w:val="00C03BC0"/>
    <w:rsid w:val="00C040A2"/>
    <w:rsid w:val="00C04111"/>
    <w:rsid w:val="00C04F81"/>
    <w:rsid w:val="00C05A50"/>
    <w:rsid w:val="00C07DEF"/>
    <w:rsid w:val="00C1067F"/>
    <w:rsid w:val="00C10D27"/>
    <w:rsid w:val="00C1249E"/>
    <w:rsid w:val="00C132CF"/>
    <w:rsid w:val="00C132E5"/>
    <w:rsid w:val="00C13682"/>
    <w:rsid w:val="00C143A9"/>
    <w:rsid w:val="00C144E3"/>
    <w:rsid w:val="00C14647"/>
    <w:rsid w:val="00C14ACB"/>
    <w:rsid w:val="00C15149"/>
    <w:rsid w:val="00C162AC"/>
    <w:rsid w:val="00C16A94"/>
    <w:rsid w:val="00C16BA2"/>
    <w:rsid w:val="00C16DA3"/>
    <w:rsid w:val="00C17D76"/>
    <w:rsid w:val="00C20644"/>
    <w:rsid w:val="00C21328"/>
    <w:rsid w:val="00C21F0C"/>
    <w:rsid w:val="00C22659"/>
    <w:rsid w:val="00C22C19"/>
    <w:rsid w:val="00C231AF"/>
    <w:rsid w:val="00C232E4"/>
    <w:rsid w:val="00C242EE"/>
    <w:rsid w:val="00C2442C"/>
    <w:rsid w:val="00C2446C"/>
    <w:rsid w:val="00C24983"/>
    <w:rsid w:val="00C24A1B"/>
    <w:rsid w:val="00C25DA8"/>
    <w:rsid w:val="00C273E3"/>
    <w:rsid w:val="00C27A19"/>
    <w:rsid w:val="00C305E6"/>
    <w:rsid w:val="00C31F95"/>
    <w:rsid w:val="00C34FB4"/>
    <w:rsid w:val="00C3512E"/>
    <w:rsid w:val="00C352C3"/>
    <w:rsid w:val="00C36342"/>
    <w:rsid w:val="00C3721B"/>
    <w:rsid w:val="00C3729C"/>
    <w:rsid w:val="00C3758F"/>
    <w:rsid w:val="00C406DA"/>
    <w:rsid w:val="00C40B43"/>
    <w:rsid w:val="00C40CF4"/>
    <w:rsid w:val="00C41AA3"/>
    <w:rsid w:val="00C425AC"/>
    <w:rsid w:val="00C44B11"/>
    <w:rsid w:val="00C44FD3"/>
    <w:rsid w:val="00C45053"/>
    <w:rsid w:val="00C453C0"/>
    <w:rsid w:val="00C45492"/>
    <w:rsid w:val="00C459E2"/>
    <w:rsid w:val="00C45B9C"/>
    <w:rsid w:val="00C45E26"/>
    <w:rsid w:val="00C464C9"/>
    <w:rsid w:val="00C467EF"/>
    <w:rsid w:val="00C46D5C"/>
    <w:rsid w:val="00C47926"/>
    <w:rsid w:val="00C47DED"/>
    <w:rsid w:val="00C50F79"/>
    <w:rsid w:val="00C51F4E"/>
    <w:rsid w:val="00C5250A"/>
    <w:rsid w:val="00C538F7"/>
    <w:rsid w:val="00C54793"/>
    <w:rsid w:val="00C549E6"/>
    <w:rsid w:val="00C557C5"/>
    <w:rsid w:val="00C55B13"/>
    <w:rsid w:val="00C562D6"/>
    <w:rsid w:val="00C56E60"/>
    <w:rsid w:val="00C603E8"/>
    <w:rsid w:val="00C61562"/>
    <w:rsid w:val="00C61A67"/>
    <w:rsid w:val="00C62332"/>
    <w:rsid w:val="00C62D0D"/>
    <w:rsid w:val="00C6358D"/>
    <w:rsid w:val="00C63671"/>
    <w:rsid w:val="00C662C1"/>
    <w:rsid w:val="00C665C3"/>
    <w:rsid w:val="00C66685"/>
    <w:rsid w:val="00C66699"/>
    <w:rsid w:val="00C672B4"/>
    <w:rsid w:val="00C712EE"/>
    <w:rsid w:val="00C72475"/>
    <w:rsid w:val="00C72956"/>
    <w:rsid w:val="00C73B69"/>
    <w:rsid w:val="00C74F85"/>
    <w:rsid w:val="00C75ED5"/>
    <w:rsid w:val="00C76C8F"/>
    <w:rsid w:val="00C77A55"/>
    <w:rsid w:val="00C802B9"/>
    <w:rsid w:val="00C80ECA"/>
    <w:rsid w:val="00C818DA"/>
    <w:rsid w:val="00C81B35"/>
    <w:rsid w:val="00C83506"/>
    <w:rsid w:val="00C83AD4"/>
    <w:rsid w:val="00C85118"/>
    <w:rsid w:val="00C858A0"/>
    <w:rsid w:val="00C860A6"/>
    <w:rsid w:val="00C86756"/>
    <w:rsid w:val="00C86987"/>
    <w:rsid w:val="00C86C2C"/>
    <w:rsid w:val="00C872DF"/>
    <w:rsid w:val="00C87382"/>
    <w:rsid w:val="00C91C87"/>
    <w:rsid w:val="00C92598"/>
    <w:rsid w:val="00C93905"/>
    <w:rsid w:val="00C953C1"/>
    <w:rsid w:val="00C95A4D"/>
    <w:rsid w:val="00C95E9A"/>
    <w:rsid w:val="00C96DBE"/>
    <w:rsid w:val="00CA04E2"/>
    <w:rsid w:val="00CA19E3"/>
    <w:rsid w:val="00CA2354"/>
    <w:rsid w:val="00CA2E5F"/>
    <w:rsid w:val="00CA3087"/>
    <w:rsid w:val="00CA398E"/>
    <w:rsid w:val="00CA3AD8"/>
    <w:rsid w:val="00CA3E0F"/>
    <w:rsid w:val="00CA435F"/>
    <w:rsid w:val="00CA44AC"/>
    <w:rsid w:val="00CA4C33"/>
    <w:rsid w:val="00CA5722"/>
    <w:rsid w:val="00CA5D0C"/>
    <w:rsid w:val="00CA6274"/>
    <w:rsid w:val="00CA6BC6"/>
    <w:rsid w:val="00CA77EA"/>
    <w:rsid w:val="00CA7F49"/>
    <w:rsid w:val="00CB02FD"/>
    <w:rsid w:val="00CB30E2"/>
    <w:rsid w:val="00CB54B5"/>
    <w:rsid w:val="00CB5B61"/>
    <w:rsid w:val="00CB5F41"/>
    <w:rsid w:val="00CB680A"/>
    <w:rsid w:val="00CB79A6"/>
    <w:rsid w:val="00CC02E8"/>
    <w:rsid w:val="00CC0BD4"/>
    <w:rsid w:val="00CC0D89"/>
    <w:rsid w:val="00CC0F61"/>
    <w:rsid w:val="00CC145C"/>
    <w:rsid w:val="00CC1778"/>
    <w:rsid w:val="00CC32D5"/>
    <w:rsid w:val="00CC34C5"/>
    <w:rsid w:val="00CC4D1A"/>
    <w:rsid w:val="00CC4D75"/>
    <w:rsid w:val="00CC5F27"/>
    <w:rsid w:val="00CC6F8B"/>
    <w:rsid w:val="00CC7512"/>
    <w:rsid w:val="00CC7F98"/>
    <w:rsid w:val="00CD0559"/>
    <w:rsid w:val="00CD0B60"/>
    <w:rsid w:val="00CD1513"/>
    <w:rsid w:val="00CD2912"/>
    <w:rsid w:val="00CD314A"/>
    <w:rsid w:val="00CD4250"/>
    <w:rsid w:val="00CD4D13"/>
    <w:rsid w:val="00CD4DDB"/>
    <w:rsid w:val="00CD559B"/>
    <w:rsid w:val="00CD5EC1"/>
    <w:rsid w:val="00CD64DE"/>
    <w:rsid w:val="00CD650E"/>
    <w:rsid w:val="00CD6DE3"/>
    <w:rsid w:val="00CD6F7A"/>
    <w:rsid w:val="00CD775E"/>
    <w:rsid w:val="00CD795D"/>
    <w:rsid w:val="00CD7C22"/>
    <w:rsid w:val="00CE36C6"/>
    <w:rsid w:val="00CE4BA5"/>
    <w:rsid w:val="00CE5834"/>
    <w:rsid w:val="00CE6808"/>
    <w:rsid w:val="00CE6921"/>
    <w:rsid w:val="00CE6923"/>
    <w:rsid w:val="00CE6FBA"/>
    <w:rsid w:val="00CE778D"/>
    <w:rsid w:val="00CE7C83"/>
    <w:rsid w:val="00CF0610"/>
    <w:rsid w:val="00CF1141"/>
    <w:rsid w:val="00CF1F5E"/>
    <w:rsid w:val="00CF45EA"/>
    <w:rsid w:val="00CF513B"/>
    <w:rsid w:val="00CF6011"/>
    <w:rsid w:val="00CF63D6"/>
    <w:rsid w:val="00CF6D81"/>
    <w:rsid w:val="00CF6F2F"/>
    <w:rsid w:val="00D0078F"/>
    <w:rsid w:val="00D01463"/>
    <w:rsid w:val="00D01549"/>
    <w:rsid w:val="00D01FB5"/>
    <w:rsid w:val="00D03AE4"/>
    <w:rsid w:val="00D05A6C"/>
    <w:rsid w:val="00D05CCF"/>
    <w:rsid w:val="00D078D1"/>
    <w:rsid w:val="00D07902"/>
    <w:rsid w:val="00D10E2A"/>
    <w:rsid w:val="00D12296"/>
    <w:rsid w:val="00D131AB"/>
    <w:rsid w:val="00D1349A"/>
    <w:rsid w:val="00D13797"/>
    <w:rsid w:val="00D13D6E"/>
    <w:rsid w:val="00D14112"/>
    <w:rsid w:val="00D145A5"/>
    <w:rsid w:val="00D16393"/>
    <w:rsid w:val="00D164AE"/>
    <w:rsid w:val="00D16CCC"/>
    <w:rsid w:val="00D17C19"/>
    <w:rsid w:val="00D202C7"/>
    <w:rsid w:val="00D20CED"/>
    <w:rsid w:val="00D211E2"/>
    <w:rsid w:val="00D21EBB"/>
    <w:rsid w:val="00D236CD"/>
    <w:rsid w:val="00D23FA1"/>
    <w:rsid w:val="00D244AE"/>
    <w:rsid w:val="00D24950"/>
    <w:rsid w:val="00D25AEC"/>
    <w:rsid w:val="00D2629A"/>
    <w:rsid w:val="00D2645B"/>
    <w:rsid w:val="00D27164"/>
    <w:rsid w:val="00D27884"/>
    <w:rsid w:val="00D30757"/>
    <w:rsid w:val="00D30AEF"/>
    <w:rsid w:val="00D320AD"/>
    <w:rsid w:val="00D3337C"/>
    <w:rsid w:val="00D33A7C"/>
    <w:rsid w:val="00D33DC7"/>
    <w:rsid w:val="00D35266"/>
    <w:rsid w:val="00D35D9B"/>
    <w:rsid w:val="00D36971"/>
    <w:rsid w:val="00D36C28"/>
    <w:rsid w:val="00D37940"/>
    <w:rsid w:val="00D402A7"/>
    <w:rsid w:val="00D403B4"/>
    <w:rsid w:val="00D4122F"/>
    <w:rsid w:val="00D4211D"/>
    <w:rsid w:val="00D450F5"/>
    <w:rsid w:val="00D45863"/>
    <w:rsid w:val="00D45D18"/>
    <w:rsid w:val="00D4601B"/>
    <w:rsid w:val="00D50F13"/>
    <w:rsid w:val="00D53004"/>
    <w:rsid w:val="00D54D99"/>
    <w:rsid w:val="00D57A61"/>
    <w:rsid w:val="00D6063E"/>
    <w:rsid w:val="00D608B2"/>
    <w:rsid w:val="00D60979"/>
    <w:rsid w:val="00D623A0"/>
    <w:rsid w:val="00D64C6C"/>
    <w:rsid w:val="00D66066"/>
    <w:rsid w:val="00D66765"/>
    <w:rsid w:val="00D673CF"/>
    <w:rsid w:val="00D71AA9"/>
    <w:rsid w:val="00D72220"/>
    <w:rsid w:val="00D72797"/>
    <w:rsid w:val="00D73115"/>
    <w:rsid w:val="00D7322C"/>
    <w:rsid w:val="00D7328E"/>
    <w:rsid w:val="00D73E82"/>
    <w:rsid w:val="00D75403"/>
    <w:rsid w:val="00D75EB5"/>
    <w:rsid w:val="00D75F7D"/>
    <w:rsid w:val="00D761A1"/>
    <w:rsid w:val="00D7620A"/>
    <w:rsid w:val="00D7689D"/>
    <w:rsid w:val="00D76C62"/>
    <w:rsid w:val="00D77EE5"/>
    <w:rsid w:val="00D804A4"/>
    <w:rsid w:val="00D80E89"/>
    <w:rsid w:val="00D814D8"/>
    <w:rsid w:val="00D816A6"/>
    <w:rsid w:val="00D81A4C"/>
    <w:rsid w:val="00D81B47"/>
    <w:rsid w:val="00D821CF"/>
    <w:rsid w:val="00D83430"/>
    <w:rsid w:val="00D871EF"/>
    <w:rsid w:val="00D8792B"/>
    <w:rsid w:val="00D904F6"/>
    <w:rsid w:val="00D9135B"/>
    <w:rsid w:val="00D92404"/>
    <w:rsid w:val="00D9342C"/>
    <w:rsid w:val="00D93909"/>
    <w:rsid w:val="00D94713"/>
    <w:rsid w:val="00D9509A"/>
    <w:rsid w:val="00D964AB"/>
    <w:rsid w:val="00D97840"/>
    <w:rsid w:val="00DA10B3"/>
    <w:rsid w:val="00DA350D"/>
    <w:rsid w:val="00DA3FC7"/>
    <w:rsid w:val="00DA4AA3"/>
    <w:rsid w:val="00DA4CEF"/>
    <w:rsid w:val="00DA5FC2"/>
    <w:rsid w:val="00DA615C"/>
    <w:rsid w:val="00DA632A"/>
    <w:rsid w:val="00DA69CB"/>
    <w:rsid w:val="00DA6AF6"/>
    <w:rsid w:val="00DA7C46"/>
    <w:rsid w:val="00DA7CC1"/>
    <w:rsid w:val="00DB04B1"/>
    <w:rsid w:val="00DB0D06"/>
    <w:rsid w:val="00DB0E63"/>
    <w:rsid w:val="00DB1618"/>
    <w:rsid w:val="00DB1E8E"/>
    <w:rsid w:val="00DB4839"/>
    <w:rsid w:val="00DB4FDE"/>
    <w:rsid w:val="00DB5441"/>
    <w:rsid w:val="00DB5AF4"/>
    <w:rsid w:val="00DB7700"/>
    <w:rsid w:val="00DB7981"/>
    <w:rsid w:val="00DB7E9F"/>
    <w:rsid w:val="00DC0658"/>
    <w:rsid w:val="00DC0D93"/>
    <w:rsid w:val="00DC1948"/>
    <w:rsid w:val="00DC4CE8"/>
    <w:rsid w:val="00DC6131"/>
    <w:rsid w:val="00DD04DD"/>
    <w:rsid w:val="00DD15A1"/>
    <w:rsid w:val="00DD20A1"/>
    <w:rsid w:val="00DD254B"/>
    <w:rsid w:val="00DD2BDA"/>
    <w:rsid w:val="00DD420C"/>
    <w:rsid w:val="00DD42BA"/>
    <w:rsid w:val="00DD4FD9"/>
    <w:rsid w:val="00DD65C3"/>
    <w:rsid w:val="00DD7155"/>
    <w:rsid w:val="00DE2284"/>
    <w:rsid w:val="00DE25F2"/>
    <w:rsid w:val="00DE284A"/>
    <w:rsid w:val="00DE29A6"/>
    <w:rsid w:val="00DE4F0E"/>
    <w:rsid w:val="00DE5F2D"/>
    <w:rsid w:val="00DE6153"/>
    <w:rsid w:val="00DE7925"/>
    <w:rsid w:val="00DF014B"/>
    <w:rsid w:val="00DF1449"/>
    <w:rsid w:val="00DF17EB"/>
    <w:rsid w:val="00DF26A7"/>
    <w:rsid w:val="00DF32D4"/>
    <w:rsid w:val="00DF350E"/>
    <w:rsid w:val="00DF39F4"/>
    <w:rsid w:val="00DF4A7E"/>
    <w:rsid w:val="00DF5746"/>
    <w:rsid w:val="00DF57F2"/>
    <w:rsid w:val="00DF582F"/>
    <w:rsid w:val="00DF60A0"/>
    <w:rsid w:val="00DF7452"/>
    <w:rsid w:val="00E00BEE"/>
    <w:rsid w:val="00E02592"/>
    <w:rsid w:val="00E02E09"/>
    <w:rsid w:val="00E036DD"/>
    <w:rsid w:val="00E0441D"/>
    <w:rsid w:val="00E053E9"/>
    <w:rsid w:val="00E05A2B"/>
    <w:rsid w:val="00E05BE6"/>
    <w:rsid w:val="00E06A4A"/>
    <w:rsid w:val="00E06E96"/>
    <w:rsid w:val="00E06ED5"/>
    <w:rsid w:val="00E06F9B"/>
    <w:rsid w:val="00E10A8A"/>
    <w:rsid w:val="00E12FFE"/>
    <w:rsid w:val="00E13E19"/>
    <w:rsid w:val="00E14214"/>
    <w:rsid w:val="00E14372"/>
    <w:rsid w:val="00E1498B"/>
    <w:rsid w:val="00E15840"/>
    <w:rsid w:val="00E15C58"/>
    <w:rsid w:val="00E15E04"/>
    <w:rsid w:val="00E167BC"/>
    <w:rsid w:val="00E17DA8"/>
    <w:rsid w:val="00E20C0E"/>
    <w:rsid w:val="00E20D97"/>
    <w:rsid w:val="00E20EBD"/>
    <w:rsid w:val="00E21CCC"/>
    <w:rsid w:val="00E23B71"/>
    <w:rsid w:val="00E246AA"/>
    <w:rsid w:val="00E246CF"/>
    <w:rsid w:val="00E249F5"/>
    <w:rsid w:val="00E25195"/>
    <w:rsid w:val="00E2556C"/>
    <w:rsid w:val="00E26C6A"/>
    <w:rsid w:val="00E2723E"/>
    <w:rsid w:val="00E2743B"/>
    <w:rsid w:val="00E31804"/>
    <w:rsid w:val="00E31896"/>
    <w:rsid w:val="00E3240B"/>
    <w:rsid w:val="00E327BC"/>
    <w:rsid w:val="00E32B96"/>
    <w:rsid w:val="00E337BE"/>
    <w:rsid w:val="00E34EBA"/>
    <w:rsid w:val="00E36D87"/>
    <w:rsid w:val="00E37ABE"/>
    <w:rsid w:val="00E37EE9"/>
    <w:rsid w:val="00E403FF"/>
    <w:rsid w:val="00E408A9"/>
    <w:rsid w:val="00E40B48"/>
    <w:rsid w:val="00E40DCB"/>
    <w:rsid w:val="00E40EE8"/>
    <w:rsid w:val="00E42432"/>
    <w:rsid w:val="00E44A8A"/>
    <w:rsid w:val="00E46043"/>
    <w:rsid w:val="00E46238"/>
    <w:rsid w:val="00E4660B"/>
    <w:rsid w:val="00E50169"/>
    <w:rsid w:val="00E50892"/>
    <w:rsid w:val="00E524E6"/>
    <w:rsid w:val="00E53E55"/>
    <w:rsid w:val="00E54133"/>
    <w:rsid w:val="00E542CF"/>
    <w:rsid w:val="00E546F2"/>
    <w:rsid w:val="00E55C90"/>
    <w:rsid w:val="00E55E46"/>
    <w:rsid w:val="00E5640C"/>
    <w:rsid w:val="00E56F35"/>
    <w:rsid w:val="00E61506"/>
    <w:rsid w:val="00E62063"/>
    <w:rsid w:val="00E62572"/>
    <w:rsid w:val="00E64CCD"/>
    <w:rsid w:val="00E71174"/>
    <w:rsid w:val="00E7122C"/>
    <w:rsid w:val="00E718D8"/>
    <w:rsid w:val="00E72737"/>
    <w:rsid w:val="00E72AC0"/>
    <w:rsid w:val="00E74A17"/>
    <w:rsid w:val="00E751EE"/>
    <w:rsid w:val="00E75CDE"/>
    <w:rsid w:val="00E767E5"/>
    <w:rsid w:val="00E7707C"/>
    <w:rsid w:val="00E81476"/>
    <w:rsid w:val="00E81AAA"/>
    <w:rsid w:val="00E82143"/>
    <w:rsid w:val="00E82405"/>
    <w:rsid w:val="00E82465"/>
    <w:rsid w:val="00E828A7"/>
    <w:rsid w:val="00E83EF0"/>
    <w:rsid w:val="00E854A9"/>
    <w:rsid w:val="00E85E98"/>
    <w:rsid w:val="00E8621A"/>
    <w:rsid w:val="00E86755"/>
    <w:rsid w:val="00E868C3"/>
    <w:rsid w:val="00E86CF3"/>
    <w:rsid w:val="00E90087"/>
    <w:rsid w:val="00E9039E"/>
    <w:rsid w:val="00E90AD5"/>
    <w:rsid w:val="00E90FDA"/>
    <w:rsid w:val="00E91356"/>
    <w:rsid w:val="00E927FD"/>
    <w:rsid w:val="00E92815"/>
    <w:rsid w:val="00E93274"/>
    <w:rsid w:val="00E9384E"/>
    <w:rsid w:val="00E93B5C"/>
    <w:rsid w:val="00E9405A"/>
    <w:rsid w:val="00E94A46"/>
    <w:rsid w:val="00E95C9A"/>
    <w:rsid w:val="00E95DDF"/>
    <w:rsid w:val="00E96040"/>
    <w:rsid w:val="00E96123"/>
    <w:rsid w:val="00E96A9A"/>
    <w:rsid w:val="00E9718C"/>
    <w:rsid w:val="00E9785D"/>
    <w:rsid w:val="00EA0F6B"/>
    <w:rsid w:val="00EA1BF0"/>
    <w:rsid w:val="00EA23CF"/>
    <w:rsid w:val="00EA3957"/>
    <w:rsid w:val="00EA3BB8"/>
    <w:rsid w:val="00EA3E33"/>
    <w:rsid w:val="00EA43A9"/>
    <w:rsid w:val="00EA44EA"/>
    <w:rsid w:val="00EA4FA2"/>
    <w:rsid w:val="00EA574B"/>
    <w:rsid w:val="00EA58BF"/>
    <w:rsid w:val="00EA6201"/>
    <w:rsid w:val="00EA6AFD"/>
    <w:rsid w:val="00EA6ED9"/>
    <w:rsid w:val="00EA7419"/>
    <w:rsid w:val="00EA7EC1"/>
    <w:rsid w:val="00EB149F"/>
    <w:rsid w:val="00EB1667"/>
    <w:rsid w:val="00EB1BE3"/>
    <w:rsid w:val="00EB2A94"/>
    <w:rsid w:val="00EB3232"/>
    <w:rsid w:val="00EB335E"/>
    <w:rsid w:val="00EB42F6"/>
    <w:rsid w:val="00EB4DF2"/>
    <w:rsid w:val="00EB52DF"/>
    <w:rsid w:val="00EB5466"/>
    <w:rsid w:val="00EB5D9B"/>
    <w:rsid w:val="00EB6850"/>
    <w:rsid w:val="00EC0DD4"/>
    <w:rsid w:val="00EC0E39"/>
    <w:rsid w:val="00EC474F"/>
    <w:rsid w:val="00EC7CD8"/>
    <w:rsid w:val="00ED04DC"/>
    <w:rsid w:val="00ED0896"/>
    <w:rsid w:val="00ED10C1"/>
    <w:rsid w:val="00ED172D"/>
    <w:rsid w:val="00ED24ED"/>
    <w:rsid w:val="00ED31FA"/>
    <w:rsid w:val="00ED3368"/>
    <w:rsid w:val="00ED4084"/>
    <w:rsid w:val="00ED46ED"/>
    <w:rsid w:val="00ED4AD7"/>
    <w:rsid w:val="00ED62AB"/>
    <w:rsid w:val="00ED67DF"/>
    <w:rsid w:val="00ED7E37"/>
    <w:rsid w:val="00EE07FF"/>
    <w:rsid w:val="00EE0DB9"/>
    <w:rsid w:val="00EE17CA"/>
    <w:rsid w:val="00EE2283"/>
    <w:rsid w:val="00EE25C9"/>
    <w:rsid w:val="00EE337E"/>
    <w:rsid w:val="00EE37AD"/>
    <w:rsid w:val="00EE4160"/>
    <w:rsid w:val="00EE6041"/>
    <w:rsid w:val="00EE6367"/>
    <w:rsid w:val="00EE7484"/>
    <w:rsid w:val="00EE7568"/>
    <w:rsid w:val="00EF00D6"/>
    <w:rsid w:val="00EF09A3"/>
    <w:rsid w:val="00EF09EF"/>
    <w:rsid w:val="00EF2829"/>
    <w:rsid w:val="00EF33DE"/>
    <w:rsid w:val="00EF3561"/>
    <w:rsid w:val="00EF3DA9"/>
    <w:rsid w:val="00EF5AEF"/>
    <w:rsid w:val="00EF5F76"/>
    <w:rsid w:val="00EF65AF"/>
    <w:rsid w:val="00EF66E2"/>
    <w:rsid w:val="00EF7AE4"/>
    <w:rsid w:val="00F006EC"/>
    <w:rsid w:val="00F01D68"/>
    <w:rsid w:val="00F036A5"/>
    <w:rsid w:val="00F044AB"/>
    <w:rsid w:val="00F060B1"/>
    <w:rsid w:val="00F06F8C"/>
    <w:rsid w:val="00F077A6"/>
    <w:rsid w:val="00F077E1"/>
    <w:rsid w:val="00F079A9"/>
    <w:rsid w:val="00F10240"/>
    <w:rsid w:val="00F10D7A"/>
    <w:rsid w:val="00F117DD"/>
    <w:rsid w:val="00F128B6"/>
    <w:rsid w:val="00F12B4A"/>
    <w:rsid w:val="00F12C71"/>
    <w:rsid w:val="00F13D6D"/>
    <w:rsid w:val="00F13E4C"/>
    <w:rsid w:val="00F147F9"/>
    <w:rsid w:val="00F15E7E"/>
    <w:rsid w:val="00F16941"/>
    <w:rsid w:val="00F173AA"/>
    <w:rsid w:val="00F17A5F"/>
    <w:rsid w:val="00F17B49"/>
    <w:rsid w:val="00F204B3"/>
    <w:rsid w:val="00F223F1"/>
    <w:rsid w:val="00F22E8D"/>
    <w:rsid w:val="00F23559"/>
    <w:rsid w:val="00F2368F"/>
    <w:rsid w:val="00F23A2F"/>
    <w:rsid w:val="00F276C8"/>
    <w:rsid w:val="00F277B9"/>
    <w:rsid w:val="00F3015B"/>
    <w:rsid w:val="00F30545"/>
    <w:rsid w:val="00F317D0"/>
    <w:rsid w:val="00F31BEE"/>
    <w:rsid w:val="00F32552"/>
    <w:rsid w:val="00F32883"/>
    <w:rsid w:val="00F33987"/>
    <w:rsid w:val="00F348E1"/>
    <w:rsid w:val="00F34E4B"/>
    <w:rsid w:val="00F354BA"/>
    <w:rsid w:val="00F3664B"/>
    <w:rsid w:val="00F375D1"/>
    <w:rsid w:val="00F40193"/>
    <w:rsid w:val="00F414C8"/>
    <w:rsid w:val="00F42A31"/>
    <w:rsid w:val="00F4479B"/>
    <w:rsid w:val="00F45CAE"/>
    <w:rsid w:val="00F46662"/>
    <w:rsid w:val="00F46BA1"/>
    <w:rsid w:val="00F50EE1"/>
    <w:rsid w:val="00F50F70"/>
    <w:rsid w:val="00F51128"/>
    <w:rsid w:val="00F51B1B"/>
    <w:rsid w:val="00F51B36"/>
    <w:rsid w:val="00F52386"/>
    <w:rsid w:val="00F525DC"/>
    <w:rsid w:val="00F52EC3"/>
    <w:rsid w:val="00F5379F"/>
    <w:rsid w:val="00F53F1D"/>
    <w:rsid w:val="00F555EE"/>
    <w:rsid w:val="00F557B5"/>
    <w:rsid w:val="00F55DE0"/>
    <w:rsid w:val="00F56657"/>
    <w:rsid w:val="00F567A8"/>
    <w:rsid w:val="00F569ED"/>
    <w:rsid w:val="00F574DF"/>
    <w:rsid w:val="00F57515"/>
    <w:rsid w:val="00F57626"/>
    <w:rsid w:val="00F60146"/>
    <w:rsid w:val="00F60314"/>
    <w:rsid w:val="00F61063"/>
    <w:rsid w:val="00F61069"/>
    <w:rsid w:val="00F61949"/>
    <w:rsid w:val="00F62871"/>
    <w:rsid w:val="00F631DF"/>
    <w:rsid w:val="00F64D91"/>
    <w:rsid w:val="00F65DEA"/>
    <w:rsid w:val="00F66A39"/>
    <w:rsid w:val="00F67293"/>
    <w:rsid w:val="00F67583"/>
    <w:rsid w:val="00F7070D"/>
    <w:rsid w:val="00F71E21"/>
    <w:rsid w:val="00F74405"/>
    <w:rsid w:val="00F745E3"/>
    <w:rsid w:val="00F75301"/>
    <w:rsid w:val="00F75592"/>
    <w:rsid w:val="00F75C38"/>
    <w:rsid w:val="00F7761D"/>
    <w:rsid w:val="00F8027F"/>
    <w:rsid w:val="00F80730"/>
    <w:rsid w:val="00F824FD"/>
    <w:rsid w:val="00F83785"/>
    <w:rsid w:val="00F85CFC"/>
    <w:rsid w:val="00F85EF5"/>
    <w:rsid w:val="00F86DD9"/>
    <w:rsid w:val="00F87A8D"/>
    <w:rsid w:val="00F87DA4"/>
    <w:rsid w:val="00F87ECF"/>
    <w:rsid w:val="00F900B3"/>
    <w:rsid w:val="00F90755"/>
    <w:rsid w:val="00F92178"/>
    <w:rsid w:val="00F92481"/>
    <w:rsid w:val="00F92B1E"/>
    <w:rsid w:val="00F93914"/>
    <w:rsid w:val="00F95672"/>
    <w:rsid w:val="00F95ACC"/>
    <w:rsid w:val="00F96C7F"/>
    <w:rsid w:val="00FA0610"/>
    <w:rsid w:val="00FA093D"/>
    <w:rsid w:val="00FA0B8B"/>
    <w:rsid w:val="00FA0C8E"/>
    <w:rsid w:val="00FA30E7"/>
    <w:rsid w:val="00FA34C0"/>
    <w:rsid w:val="00FA41CE"/>
    <w:rsid w:val="00FA5437"/>
    <w:rsid w:val="00FA7AAA"/>
    <w:rsid w:val="00FA7C3B"/>
    <w:rsid w:val="00FB0FE6"/>
    <w:rsid w:val="00FB30D9"/>
    <w:rsid w:val="00FB34E3"/>
    <w:rsid w:val="00FB42A9"/>
    <w:rsid w:val="00FB44CA"/>
    <w:rsid w:val="00FB4564"/>
    <w:rsid w:val="00FB568F"/>
    <w:rsid w:val="00FB57D6"/>
    <w:rsid w:val="00FB5F5D"/>
    <w:rsid w:val="00FB7676"/>
    <w:rsid w:val="00FB7B14"/>
    <w:rsid w:val="00FB7F8C"/>
    <w:rsid w:val="00FC05B7"/>
    <w:rsid w:val="00FC06EC"/>
    <w:rsid w:val="00FC0CD1"/>
    <w:rsid w:val="00FC171B"/>
    <w:rsid w:val="00FC1736"/>
    <w:rsid w:val="00FC23B6"/>
    <w:rsid w:val="00FC2CAA"/>
    <w:rsid w:val="00FC30F4"/>
    <w:rsid w:val="00FC3B69"/>
    <w:rsid w:val="00FC3C15"/>
    <w:rsid w:val="00FC3F82"/>
    <w:rsid w:val="00FC46AD"/>
    <w:rsid w:val="00FC4DCF"/>
    <w:rsid w:val="00FC519C"/>
    <w:rsid w:val="00FC68B7"/>
    <w:rsid w:val="00FC703B"/>
    <w:rsid w:val="00FC7C52"/>
    <w:rsid w:val="00FD11A2"/>
    <w:rsid w:val="00FD11F9"/>
    <w:rsid w:val="00FD142F"/>
    <w:rsid w:val="00FD1947"/>
    <w:rsid w:val="00FD19A7"/>
    <w:rsid w:val="00FD4F7A"/>
    <w:rsid w:val="00FD64AE"/>
    <w:rsid w:val="00FD6D84"/>
    <w:rsid w:val="00FD6DFD"/>
    <w:rsid w:val="00FE0343"/>
    <w:rsid w:val="00FE038A"/>
    <w:rsid w:val="00FE098D"/>
    <w:rsid w:val="00FE1199"/>
    <w:rsid w:val="00FE1B37"/>
    <w:rsid w:val="00FE1FFD"/>
    <w:rsid w:val="00FE2AE1"/>
    <w:rsid w:val="00FE2FB9"/>
    <w:rsid w:val="00FE3639"/>
    <w:rsid w:val="00FE692C"/>
    <w:rsid w:val="00FE6AC4"/>
    <w:rsid w:val="00FE6ED4"/>
    <w:rsid w:val="00FE7870"/>
    <w:rsid w:val="00FE7CDA"/>
    <w:rsid w:val="00FE7F02"/>
    <w:rsid w:val="00FF0174"/>
    <w:rsid w:val="00FF023E"/>
    <w:rsid w:val="00FF0760"/>
    <w:rsid w:val="00FF100C"/>
    <w:rsid w:val="00FF2852"/>
    <w:rsid w:val="00FF2A4D"/>
    <w:rsid w:val="00FF34CF"/>
    <w:rsid w:val="00FF3CC7"/>
    <w:rsid w:val="00FF3DA5"/>
    <w:rsid w:val="00FF489C"/>
    <w:rsid w:val="00FF5D51"/>
    <w:rsid w:val="00FF6375"/>
    <w:rsid w:val="00FF67AC"/>
    <w:rsid w:val="00FF6DA8"/>
    <w:rsid w:val="00FF77E8"/>
    <w:rsid w:val="00FF7837"/>
    <w:rsid w:val="00FF7963"/>
    <w:rsid w:val="00FF7C3B"/>
    <w:rsid w:val="00FF7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1F385"/>
  <w15:docId w15:val="{E9CF1B39-E42C-054E-BA57-9888F3AF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5D90"/>
    <w:pPr>
      <w:spacing w:line="360" w:lineRule="auto"/>
      <w:ind w:firstLine="360"/>
    </w:pPr>
    <w:rPr>
      <w:rFonts w:ascii="Times New Roman" w:hAnsi="Times New Roman" w:cs="Times New Roman"/>
    </w:rPr>
  </w:style>
  <w:style w:type="paragraph" w:styleId="Heading1">
    <w:name w:val="heading 1"/>
    <w:basedOn w:val="ListParagraph"/>
    <w:next w:val="Normal"/>
    <w:link w:val="Heading1Char"/>
    <w:uiPriority w:val="9"/>
    <w:qFormat/>
    <w:rsid w:val="007474C4"/>
    <w:pPr>
      <w:numPr>
        <w:numId w:val="1"/>
      </w:numPr>
      <w:spacing w:after="120"/>
      <w:outlineLvl w:val="0"/>
    </w:pPr>
    <w:rPr>
      <w:b/>
      <w:bCs/>
    </w:rPr>
  </w:style>
  <w:style w:type="paragraph" w:styleId="Heading2">
    <w:name w:val="heading 2"/>
    <w:basedOn w:val="Heading1"/>
    <w:next w:val="Normal"/>
    <w:link w:val="Heading2Char"/>
    <w:uiPriority w:val="9"/>
    <w:unhideWhenUsed/>
    <w:qFormat/>
    <w:rsid w:val="005514AD"/>
    <w:pPr>
      <w:numPr>
        <w:ilvl w:val="1"/>
      </w:numPr>
      <w:ind w:left="426"/>
      <w:outlineLvl w:val="1"/>
    </w:pPr>
  </w:style>
  <w:style w:type="paragraph" w:styleId="Heading3">
    <w:name w:val="heading 3"/>
    <w:basedOn w:val="Normal"/>
    <w:next w:val="Normal"/>
    <w:link w:val="Heading3Char"/>
    <w:uiPriority w:val="9"/>
    <w:unhideWhenUsed/>
    <w:qFormat/>
    <w:rsid w:val="005F71E0"/>
    <w:pPr>
      <w:ind w:firstLine="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902"/>
    <w:rPr>
      <w:color w:val="0563C1" w:themeColor="hyperlink"/>
      <w:u w:val="single"/>
    </w:rPr>
  </w:style>
  <w:style w:type="character" w:styleId="UnresolvedMention">
    <w:name w:val="Unresolved Mention"/>
    <w:basedOn w:val="DefaultParagraphFont"/>
    <w:uiPriority w:val="99"/>
    <w:rsid w:val="00380902"/>
    <w:rPr>
      <w:color w:val="605E5C"/>
      <w:shd w:val="clear" w:color="auto" w:fill="E1DFDD"/>
    </w:rPr>
  </w:style>
  <w:style w:type="paragraph" w:styleId="ListParagraph">
    <w:name w:val="List Paragraph"/>
    <w:basedOn w:val="Normal"/>
    <w:uiPriority w:val="34"/>
    <w:qFormat/>
    <w:rsid w:val="00A05D90"/>
    <w:pPr>
      <w:ind w:left="720"/>
      <w:contextualSpacing/>
    </w:pPr>
  </w:style>
  <w:style w:type="character" w:customStyle="1" w:styleId="Heading1Char">
    <w:name w:val="Heading 1 Char"/>
    <w:basedOn w:val="DefaultParagraphFont"/>
    <w:link w:val="Heading1"/>
    <w:uiPriority w:val="9"/>
    <w:rsid w:val="007474C4"/>
    <w:rPr>
      <w:rFonts w:ascii="Times New Roman" w:hAnsi="Times New Roman" w:cs="Times New Roman"/>
      <w:b/>
      <w:bCs/>
    </w:rPr>
  </w:style>
  <w:style w:type="paragraph" w:styleId="Title">
    <w:name w:val="Title"/>
    <w:basedOn w:val="Normal"/>
    <w:next w:val="Normal"/>
    <w:link w:val="TitleChar"/>
    <w:uiPriority w:val="10"/>
    <w:qFormat/>
    <w:rsid w:val="00A05D90"/>
    <w:pPr>
      <w:ind w:firstLine="0"/>
      <w:contextualSpacing/>
      <w:jc w:val="center"/>
    </w:pPr>
    <w:rPr>
      <w:rFonts w:eastAsiaTheme="majorEastAsia"/>
      <w:spacing w:val="-10"/>
      <w:kern w:val="28"/>
      <w:sz w:val="32"/>
      <w:szCs w:val="32"/>
    </w:rPr>
  </w:style>
  <w:style w:type="character" w:customStyle="1" w:styleId="TitleChar">
    <w:name w:val="Title Char"/>
    <w:basedOn w:val="DefaultParagraphFont"/>
    <w:link w:val="Title"/>
    <w:uiPriority w:val="10"/>
    <w:rsid w:val="00A05D90"/>
    <w:rPr>
      <w:rFonts w:ascii="Times New Roman" w:eastAsiaTheme="majorEastAsia" w:hAnsi="Times New Roman" w:cs="Times New Roman"/>
      <w:spacing w:val="-10"/>
      <w:kern w:val="28"/>
      <w:sz w:val="32"/>
      <w:szCs w:val="32"/>
    </w:rPr>
  </w:style>
  <w:style w:type="paragraph" w:customStyle="1" w:styleId="EndNoteBibliographyTitle">
    <w:name w:val="EndNote Bibliography Title"/>
    <w:basedOn w:val="Normal"/>
    <w:link w:val="EndNoteBibliographyTitleChar"/>
    <w:rsid w:val="009A3B56"/>
    <w:pPr>
      <w:jc w:val="center"/>
    </w:pPr>
    <w:rPr>
      <w:lang w:val="en-US"/>
    </w:rPr>
  </w:style>
  <w:style w:type="character" w:customStyle="1" w:styleId="EndNoteBibliographyTitleChar">
    <w:name w:val="EndNote Bibliography Title Char"/>
    <w:basedOn w:val="DefaultParagraphFont"/>
    <w:link w:val="EndNoteBibliographyTitle"/>
    <w:rsid w:val="009A3B56"/>
    <w:rPr>
      <w:rFonts w:ascii="Times New Roman" w:hAnsi="Times New Roman" w:cs="Times New Roman"/>
      <w:lang w:val="en-US"/>
    </w:rPr>
  </w:style>
  <w:style w:type="paragraph" w:customStyle="1" w:styleId="EndNoteBibliography">
    <w:name w:val="EndNote Bibliography"/>
    <w:basedOn w:val="Normal"/>
    <w:link w:val="EndNoteBibliographyChar"/>
    <w:rsid w:val="009A3B56"/>
    <w:rPr>
      <w:lang w:val="en-US"/>
    </w:rPr>
  </w:style>
  <w:style w:type="character" w:customStyle="1" w:styleId="EndNoteBibliographyChar">
    <w:name w:val="EndNote Bibliography Char"/>
    <w:basedOn w:val="DefaultParagraphFont"/>
    <w:link w:val="EndNoteBibliography"/>
    <w:rsid w:val="009A3B56"/>
    <w:rPr>
      <w:rFonts w:ascii="Times New Roman" w:hAnsi="Times New Roman" w:cs="Times New Roman"/>
      <w:lang w:val="en-US"/>
    </w:rPr>
  </w:style>
  <w:style w:type="character" w:customStyle="1" w:styleId="Heading2Char">
    <w:name w:val="Heading 2 Char"/>
    <w:basedOn w:val="DefaultParagraphFont"/>
    <w:link w:val="Heading2"/>
    <w:uiPriority w:val="9"/>
    <w:rsid w:val="005514AD"/>
    <w:rPr>
      <w:rFonts w:ascii="Times New Roman" w:hAnsi="Times New Roman" w:cs="Times New Roman"/>
      <w:b/>
      <w:bCs/>
    </w:rPr>
  </w:style>
  <w:style w:type="numbering" w:customStyle="1" w:styleId="CurrentList1">
    <w:name w:val="Current List1"/>
    <w:uiPriority w:val="99"/>
    <w:rsid w:val="007474C4"/>
    <w:pPr>
      <w:numPr>
        <w:numId w:val="5"/>
      </w:numPr>
    </w:pPr>
  </w:style>
  <w:style w:type="paragraph" w:styleId="Quote">
    <w:name w:val="Quote"/>
    <w:basedOn w:val="Normal"/>
    <w:next w:val="Normal"/>
    <w:link w:val="QuoteChar"/>
    <w:uiPriority w:val="29"/>
    <w:qFormat/>
    <w:rsid w:val="005F71E0"/>
    <w:pPr>
      <w:ind w:left="567" w:right="515" w:firstLine="0"/>
    </w:pPr>
    <w:rPr>
      <w:i/>
      <w:iCs/>
    </w:rPr>
  </w:style>
  <w:style w:type="character" w:customStyle="1" w:styleId="QuoteChar">
    <w:name w:val="Quote Char"/>
    <w:basedOn w:val="DefaultParagraphFont"/>
    <w:link w:val="Quote"/>
    <w:uiPriority w:val="29"/>
    <w:rsid w:val="005F71E0"/>
    <w:rPr>
      <w:rFonts w:ascii="Times New Roman" w:hAnsi="Times New Roman" w:cs="Times New Roman"/>
      <w:i/>
      <w:iCs/>
    </w:rPr>
  </w:style>
  <w:style w:type="table" w:styleId="TableGrid">
    <w:name w:val="Table Grid"/>
    <w:basedOn w:val="TableNormal"/>
    <w:uiPriority w:val="39"/>
    <w:rsid w:val="005B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F71E0"/>
    <w:rPr>
      <w:rFonts w:ascii="Times New Roman" w:hAnsi="Times New Roman" w:cs="Times New Roman"/>
      <w:i/>
      <w:iCs/>
    </w:rPr>
  </w:style>
  <w:style w:type="paragraph" w:styleId="Header">
    <w:name w:val="header"/>
    <w:basedOn w:val="Normal"/>
    <w:link w:val="HeaderChar"/>
    <w:uiPriority w:val="99"/>
    <w:unhideWhenUsed/>
    <w:rsid w:val="00BD0F87"/>
    <w:pPr>
      <w:tabs>
        <w:tab w:val="center" w:pos="4513"/>
        <w:tab w:val="right" w:pos="9026"/>
      </w:tabs>
      <w:spacing w:line="240" w:lineRule="auto"/>
    </w:pPr>
  </w:style>
  <w:style w:type="character" w:customStyle="1" w:styleId="HeaderChar">
    <w:name w:val="Header Char"/>
    <w:basedOn w:val="DefaultParagraphFont"/>
    <w:link w:val="Header"/>
    <w:uiPriority w:val="99"/>
    <w:rsid w:val="00BD0F87"/>
    <w:rPr>
      <w:rFonts w:ascii="Times New Roman" w:hAnsi="Times New Roman" w:cs="Times New Roman"/>
    </w:rPr>
  </w:style>
  <w:style w:type="paragraph" w:styleId="Footer">
    <w:name w:val="footer"/>
    <w:basedOn w:val="Normal"/>
    <w:link w:val="FooterChar"/>
    <w:uiPriority w:val="99"/>
    <w:unhideWhenUsed/>
    <w:rsid w:val="00BD0F87"/>
    <w:pPr>
      <w:tabs>
        <w:tab w:val="center" w:pos="4513"/>
        <w:tab w:val="right" w:pos="9026"/>
      </w:tabs>
      <w:spacing w:line="240" w:lineRule="auto"/>
    </w:pPr>
  </w:style>
  <w:style w:type="character" w:customStyle="1" w:styleId="FooterChar">
    <w:name w:val="Footer Char"/>
    <w:basedOn w:val="DefaultParagraphFont"/>
    <w:link w:val="Footer"/>
    <w:uiPriority w:val="99"/>
    <w:rsid w:val="00BD0F87"/>
    <w:rPr>
      <w:rFonts w:ascii="Times New Roman" w:hAnsi="Times New Roman" w:cs="Times New Roman"/>
    </w:rPr>
  </w:style>
  <w:style w:type="table" w:customStyle="1" w:styleId="TableGrid1">
    <w:name w:val="Table Grid1"/>
    <w:basedOn w:val="TableNormal"/>
    <w:next w:val="TableGrid"/>
    <w:uiPriority w:val="39"/>
    <w:rsid w:val="001B226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6131"/>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F6BC2"/>
  </w:style>
  <w:style w:type="table" w:customStyle="1" w:styleId="TableGrid3">
    <w:name w:val="Table Grid3"/>
    <w:basedOn w:val="TableNormal"/>
    <w:next w:val="TableGrid"/>
    <w:uiPriority w:val="39"/>
    <w:rsid w:val="007F6BC2"/>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352C3"/>
    <w:rPr>
      <w:color w:val="954F72" w:themeColor="followedHyperlink"/>
      <w:u w:val="single"/>
    </w:rPr>
  </w:style>
  <w:style w:type="character" w:styleId="CommentReference">
    <w:name w:val="annotation reference"/>
    <w:basedOn w:val="DefaultParagraphFont"/>
    <w:uiPriority w:val="99"/>
    <w:semiHidden/>
    <w:unhideWhenUsed/>
    <w:rsid w:val="00411162"/>
    <w:rPr>
      <w:sz w:val="16"/>
      <w:szCs w:val="16"/>
    </w:rPr>
  </w:style>
  <w:style w:type="paragraph" w:styleId="CommentText">
    <w:name w:val="annotation text"/>
    <w:basedOn w:val="Normal"/>
    <w:link w:val="CommentTextChar"/>
    <w:uiPriority w:val="99"/>
    <w:semiHidden/>
    <w:unhideWhenUsed/>
    <w:rsid w:val="00411162"/>
    <w:pPr>
      <w:spacing w:line="240" w:lineRule="auto"/>
    </w:pPr>
    <w:rPr>
      <w:sz w:val="20"/>
      <w:szCs w:val="20"/>
    </w:rPr>
  </w:style>
  <w:style w:type="character" w:customStyle="1" w:styleId="CommentTextChar">
    <w:name w:val="Comment Text Char"/>
    <w:basedOn w:val="DefaultParagraphFont"/>
    <w:link w:val="CommentText"/>
    <w:uiPriority w:val="99"/>
    <w:semiHidden/>
    <w:rsid w:val="0041116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7326"/>
    <w:rPr>
      <w:b/>
      <w:bCs/>
    </w:rPr>
  </w:style>
  <w:style w:type="character" w:customStyle="1" w:styleId="CommentSubjectChar">
    <w:name w:val="Comment Subject Char"/>
    <w:basedOn w:val="CommentTextChar"/>
    <w:link w:val="CommentSubject"/>
    <w:uiPriority w:val="99"/>
    <w:semiHidden/>
    <w:rsid w:val="00267326"/>
    <w:rPr>
      <w:rFonts w:ascii="Times New Roman" w:hAnsi="Times New Roman" w:cs="Times New Roman"/>
      <w:b/>
      <w:bCs/>
      <w:sz w:val="20"/>
      <w:szCs w:val="20"/>
    </w:rPr>
  </w:style>
  <w:style w:type="character" w:styleId="PageNumber">
    <w:name w:val="page number"/>
    <w:basedOn w:val="DefaultParagraphFont"/>
    <w:uiPriority w:val="99"/>
    <w:semiHidden/>
    <w:unhideWhenUsed/>
    <w:rsid w:val="0099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03490">
      <w:bodyDiv w:val="1"/>
      <w:marLeft w:val="0"/>
      <w:marRight w:val="0"/>
      <w:marTop w:val="0"/>
      <w:marBottom w:val="0"/>
      <w:divBdr>
        <w:top w:val="none" w:sz="0" w:space="0" w:color="auto"/>
        <w:left w:val="none" w:sz="0" w:space="0" w:color="auto"/>
        <w:bottom w:val="none" w:sz="0" w:space="0" w:color="auto"/>
        <w:right w:val="none" w:sz="0" w:space="0" w:color="auto"/>
      </w:divBdr>
    </w:div>
    <w:div w:id="475495670">
      <w:bodyDiv w:val="1"/>
      <w:marLeft w:val="0"/>
      <w:marRight w:val="0"/>
      <w:marTop w:val="0"/>
      <w:marBottom w:val="0"/>
      <w:divBdr>
        <w:top w:val="none" w:sz="0" w:space="0" w:color="auto"/>
        <w:left w:val="none" w:sz="0" w:space="0" w:color="auto"/>
        <w:bottom w:val="none" w:sz="0" w:space="0" w:color="auto"/>
        <w:right w:val="none" w:sz="0" w:space="0" w:color="auto"/>
      </w:divBdr>
      <w:divsChild>
        <w:div w:id="294793460">
          <w:marLeft w:val="0"/>
          <w:marRight w:val="0"/>
          <w:marTop w:val="0"/>
          <w:marBottom w:val="0"/>
          <w:divBdr>
            <w:top w:val="none" w:sz="0" w:space="0" w:color="auto"/>
            <w:left w:val="none" w:sz="0" w:space="0" w:color="auto"/>
            <w:bottom w:val="none" w:sz="0" w:space="0" w:color="auto"/>
            <w:right w:val="none" w:sz="0" w:space="0" w:color="auto"/>
          </w:divBdr>
          <w:divsChild>
            <w:div w:id="418674106">
              <w:marLeft w:val="0"/>
              <w:marRight w:val="0"/>
              <w:marTop w:val="0"/>
              <w:marBottom w:val="0"/>
              <w:divBdr>
                <w:top w:val="none" w:sz="0" w:space="0" w:color="auto"/>
                <w:left w:val="none" w:sz="0" w:space="0" w:color="auto"/>
                <w:bottom w:val="none" w:sz="0" w:space="0" w:color="auto"/>
                <w:right w:val="none" w:sz="0" w:space="0" w:color="auto"/>
              </w:divBdr>
            </w:div>
            <w:div w:id="98874949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51642522">
      <w:bodyDiv w:val="1"/>
      <w:marLeft w:val="0"/>
      <w:marRight w:val="0"/>
      <w:marTop w:val="0"/>
      <w:marBottom w:val="0"/>
      <w:divBdr>
        <w:top w:val="none" w:sz="0" w:space="0" w:color="auto"/>
        <w:left w:val="none" w:sz="0" w:space="0" w:color="auto"/>
        <w:bottom w:val="none" w:sz="0" w:space="0" w:color="auto"/>
        <w:right w:val="none" w:sz="0" w:space="0" w:color="auto"/>
      </w:divBdr>
    </w:div>
    <w:div w:id="839734876">
      <w:bodyDiv w:val="1"/>
      <w:marLeft w:val="0"/>
      <w:marRight w:val="0"/>
      <w:marTop w:val="0"/>
      <w:marBottom w:val="0"/>
      <w:divBdr>
        <w:top w:val="none" w:sz="0" w:space="0" w:color="auto"/>
        <w:left w:val="none" w:sz="0" w:space="0" w:color="auto"/>
        <w:bottom w:val="none" w:sz="0" w:space="0" w:color="auto"/>
        <w:right w:val="none" w:sz="0" w:space="0" w:color="auto"/>
      </w:divBdr>
    </w:div>
    <w:div w:id="886339751">
      <w:bodyDiv w:val="1"/>
      <w:marLeft w:val="0"/>
      <w:marRight w:val="0"/>
      <w:marTop w:val="0"/>
      <w:marBottom w:val="0"/>
      <w:divBdr>
        <w:top w:val="none" w:sz="0" w:space="0" w:color="auto"/>
        <w:left w:val="none" w:sz="0" w:space="0" w:color="auto"/>
        <w:bottom w:val="none" w:sz="0" w:space="0" w:color="auto"/>
        <w:right w:val="none" w:sz="0" w:space="0" w:color="auto"/>
      </w:divBdr>
    </w:div>
    <w:div w:id="1017855182">
      <w:bodyDiv w:val="1"/>
      <w:marLeft w:val="0"/>
      <w:marRight w:val="0"/>
      <w:marTop w:val="0"/>
      <w:marBottom w:val="0"/>
      <w:divBdr>
        <w:top w:val="none" w:sz="0" w:space="0" w:color="auto"/>
        <w:left w:val="none" w:sz="0" w:space="0" w:color="auto"/>
        <w:bottom w:val="none" w:sz="0" w:space="0" w:color="auto"/>
        <w:right w:val="none" w:sz="0" w:space="0" w:color="auto"/>
      </w:divBdr>
    </w:div>
    <w:div w:id="1970431759">
      <w:bodyDiv w:val="1"/>
      <w:marLeft w:val="0"/>
      <w:marRight w:val="0"/>
      <w:marTop w:val="0"/>
      <w:marBottom w:val="0"/>
      <w:divBdr>
        <w:top w:val="none" w:sz="0" w:space="0" w:color="auto"/>
        <w:left w:val="none" w:sz="0" w:space="0" w:color="auto"/>
        <w:bottom w:val="none" w:sz="0" w:space="0" w:color="auto"/>
        <w:right w:val="none" w:sz="0" w:space="0" w:color="auto"/>
      </w:divBdr>
    </w:div>
    <w:div w:id="2077778319">
      <w:bodyDiv w:val="1"/>
      <w:marLeft w:val="0"/>
      <w:marRight w:val="0"/>
      <w:marTop w:val="0"/>
      <w:marBottom w:val="0"/>
      <w:divBdr>
        <w:top w:val="none" w:sz="0" w:space="0" w:color="auto"/>
        <w:left w:val="none" w:sz="0" w:space="0" w:color="auto"/>
        <w:bottom w:val="none" w:sz="0" w:space="0" w:color="auto"/>
        <w:right w:val="none" w:sz="0" w:space="0" w:color="auto"/>
      </w:divBdr>
    </w:div>
    <w:div w:id="212988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https://doi.org/10.1016/j.cstp.2022.02.011" TargetMode="External"/><Relationship Id="rId21" Type="http://schemas.openxmlformats.org/officeDocument/2006/relationships/hyperlink" Target="https://doi.org/10.1191/1478088706qp063oa" TargetMode="External"/><Relationship Id="rId42" Type="http://schemas.openxmlformats.org/officeDocument/2006/relationships/hyperlink" Target="https://doi.org/https://doi.org/10.1016/j.cstp.2022.09.012" TargetMode="External"/><Relationship Id="rId47" Type="http://schemas.openxmlformats.org/officeDocument/2006/relationships/hyperlink" Target="https://doi.org/10.1177/16094069221095658" TargetMode="External"/><Relationship Id="rId63" Type="http://schemas.openxmlformats.org/officeDocument/2006/relationships/hyperlink" Target="https://doi.org/https://doi.org/10.1016/S0965-8564(00)00006-9" TargetMode="External"/><Relationship Id="rId68" Type="http://schemas.openxmlformats.org/officeDocument/2006/relationships/hyperlink" Target="https://doi.org/https://doi.org/10.1111/j.1470-6431.2010.00945.x" TargetMode="Externa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www.gov.uk/government/statistics/rural-population-and-migration/rural-population-and-migration" TargetMode="External"/><Relationship Id="rId11" Type="http://schemas.openxmlformats.org/officeDocument/2006/relationships/hyperlink" Target="https://maas-alliance.eu/homepage/what-is-maas/" TargetMode="External"/><Relationship Id="rId24" Type="http://schemas.openxmlformats.org/officeDocument/2006/relationships/hyperlink" Target="https://doi.org/https://doi.org/10.1016/j.cstp.2020.10.009" TargetMode="External"/><Relationship Id="rId32" Type="http://schemas.openxmlformats.org/officeDocument/2006/relationships/hyperlink" Target="https://doi.org/https://doi.org/10.1016/j.tra.2022.10.014" TargetMode="External"/><Relationship Id="rId37" Type="http://schemas.openxmlformats.org/officeDocument/2006/relationships/hyperlink" Target="https://doi.org/10.1177/1609406921990489" TargetMode="External"/><Relationship Id="rId40" Type="http://schemas.openxmlformats.org/officeDocument/2006/relationships/hyperlink" Target="https://doi.org/https://doi.org/10.1016/j.trf.2020.06.014" TargetMode="External"/><Relationship Id="rId45" Type="http://schemas.openxmlformats.org/officeDocument/2006/relationships/hyperlink" Target="https://doi.org/https://doi.org/10.1016/j.respol.2021.104412" TargetMode="External"/><Relationship Id="rId53" Type="http://schemas.openxmlformats.org/officeDocument/2006/relationships/hyperlink" Target="https://doi.org/https://doi.org/10.1016/j.tbs.2022.01.009" TargetMode="External"/><Relationship Id="rId58" Type="http://schemas.openxmlformats.org/officeDocument/2006/relationships/hyperlink" Target="https://doi.org/https://doi.org/10.1016/j.tra.2023.103581" TargetMode="External"/><Relationship Id="rId66" Type="http://schemas.openxmlformats.org/officeDocument/2006/relationships/hyperlink" Target="https://doi.org/https://doi.org/10.1016/j.tbs.2022.04.001" TargetMode="External"/><Relationship Id="rId5" Type="http://schemas.openxmlformats.org/officeDocument/2006/relationships/webSettings" Target="webSettings.xml"/><Relationship Id="rId61" Type="http://schemas.openxmlformats.org/officeDocument/2006/relationships/hyperlink" Target="https://doi.org/https://doi.org/10.1016/j.tra.2019.09.035" TargetMode="External"/><Relationship Id="rId19" Type="http://schemas.openxmlformats.org/officeDocument/2006/relationships/hyperlink" Target="https://doi.org/https://doi.org/10.1016/j.rtbm.2022.100783" TargetMode="External"/><Relationship Id="rId14" Type="http://schemas.openxmlformats.org/officeDocument/2006/relationships/footer" Target="footer2.xml"/><Relationship Id="rId22" Type="http://schemas.openxmlformats.org/officeDocument/2006/relationships/hyperlink" Target="https://doi.org/https://doi.org/10.1016/j.cities.2020.103036" TargetMode="External"/><Relationship Id="rId27" Type="http://schemas.openxmlformats.org/officeDocument/2006/relationships/hyperlink" Target="https://doi.org/https://doi.org/10.1016/j.tranpol.2022.08.021" TargetMode="External"/><Relationship Id="rId30" Type="http://schemas.openxmlformats.org/officeDocument/2006/relationships/hyperlink" Target="https://www.gov.uk/government/news/new-transport-tech-to-be-tested-in-biggest-shake-up-of-laws-in-a-generation" TargetMode="External"/><Relationship Id="rId35" Type="http://schemas.openxmlformats.org/officeDocument/2006/relationships/hyperlink" Target="https://inspire.ec.europa.eu/codelist/SupplementaryRegulationValue/7_1_4_7_PeriUrbanAreas" TargetMode="External"/><Relationship Id="rId43" Type="http://schemas.openxmlformats.org/officeDocument/2006/relationships/hyperlink" Target="https://doi.org/https://doi.org/10.1016/j.tra.2020.05.010" TargetMode="External"/><Relationship Id="rId48" Type="http://schemas.openxmlformats.org/officeDocument/2006/relationships/hyperlink" Target="https://doi.org/https://doi.org/10.1016/j.retrec.2018.06.002" TargetMode="External"/><Relationship Id="rId56" Type="http://schemas.openxmlformats.org/officeDocument/2006/relationships/hyperlink" Target="https://doi.org/https://doi.org/10.1016/j.tranpol.2023.01.014" TargetMode="External"/><Relationship Id="rId64" Type="http://schemas.openxmlformats.org/officeDocument/2006/relationships/hyperlink" Target="https://doi.org/10.1186/s12544-019-0392-2" TargetMode="External"/><Relationship Id="rId69" Type="http://schemas.openxmlformats.org/officeDocument/2006/relationships/hyperlink" Target="https://doi.org/10.1007/s11116-018-9946-8" TargetMode="External"/><Relationship Id="rId8" Type="http://schemas.openxmlformats.org/officeDocument/2006/relationships/hyperlink" Target="https://orcid.org/0000-0003-0326-8101" TargetMode="External"/><Relationship Id="rId51" Type="http://schemas.openxmlformats.org/officeDocument/2006/relationships/hyperlink" Target="https://doi.org/https://doi.org/10.1016/j.tra.2018.12.01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chart" Target="charts/chart3.xml"/><Relationship Id="rId25" Type="http://schemas.openxmlformats.org/officeDocument/2006/relationships/hyperlink" Target="https://doi.org/https://doi.org/10.1016/j.rtbm.2020.100597" TargetMode="External"/><Relationship Id="rId33" Type="http://schemas.openxmlformats.org/officeDocument/2006/relationships/hyperlink" Target="https://doi.org/https://doi.org/10.1016/j.rtbm.2018.09.005" TargetMode="External"/><Relationship Id="rId38" Type="http://schemas.openxmlformats.org/officeDocument/2006/relationships/hyperlink" Target="https://doi.org/https://doi.org/10.1016/j.trf.2018.10.019" TargetMode="External"/><Relationship Id="rId46" Type="http://schemas.openxmlformats.org/officeDocument/2006/relationships/hyperlink" Target="https://doi.org/https://doi.org/10.1016/j.trip.2020.100135" TargetMode="External"/><Relationship Id="rId59" Type="http://schemas.openxmlformats.org/officeDocument/2006/relationships/hyperlink" Target="https://doi.org/https://doi.org/10.1016/j.tra.2019.09.033" TargetMode="External"/><Relationship Id="rId67" Type="http://schemas.openxmlformats.org/officeDocument/2006/relationships/hyperlink" Target="https://doi.org/10.3141/2536-01" TargetMode="External"/><Relationship Id="rId20" Type="http://schemas.openxmlformats.org/officeDocument/2006/relationships/hyperlink" Target="https://doi.org/https://doi.org/10.1016/j.trf.2020.07.004" TargetMode="External"/><Relationship Id="rId41" Type="http://schemas.openxmlformats.org/officeDocument/2006/relationships/hyperlink" Target="https://doi.org/https://doi.org/10.1016/j.tra.2022.09.004" TargetMode="External"/><Relationship Id="rId54" Type="http://schemas.openxmlformats.org/officeDocument/2006/relationships/hyperlink" Target="https://doi.org/10.1186/s12544-020-0395-z" TargetMode="External"/><Relationship Id="rId62" Type="http://schemas.openxmlformats.org/officeDocument/2006/relationships/hyperlink" Target="https://doi.org/https://doi.org/10.1016/j.cstp.2022.08.004" TargetMode="External"/><Relationship Id="rId70" Type="http://schemas.openxmlformats.org/officeDocument/2006/relationships/hyperlink" Target="https://doi.org/https://doi.org/10.1016/j.jbusres.2022.11348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https://doi.org/10.1016/j.trip.2020.100107" TargetMode="External"/><Relationship Id="rId28" Type="http://schemas.openxmlformats.org/officeDocument/2006/relationships/hyperlink" Target="https://doi.org/10.1080/01441647.2021.1958952" TargetMode="External"/><Relationship Id="rId36" Type="http://schemas.openxmlformats.org/officeDocument/2006/relationships/hyperlink" Target="https://doi.org/https://doi.org/10.1016/j.cstp.2019.08.002" TargetMode="External"/><Relationship Id="rId49" Type="http://schemas.openxmlformats.org/officeDocument/2006/relationships/hyperlink" Target="https://doi.org/https://doi.org/10.1016/j.techsoc.2020.101392" TargetMode="External"/><Relationship Id="rId57" Type="http://schemas.openxmlformats.org/officeDocument/2006/relationships/hyperlink" Target="https://napoleoncat.com/stats/facebook-users-in-united_kingdom/2023/02/" TargetMode="External"/><Relationship Id="rId10" Type="http://schemas.openxmlformats.org/officeDocument/2006/relationships/image" Target="media/image2.png"/><Relationship Id="rId31" Type="http://schemas.openxmlformats.org/officeDocument/2006/relationships/hyperlink" Target="https://doi.org/https://doi.org/10.1016/j.trf.2021.08.009" TargetMode="External"/><Relationship Id="rId44" Type="http://schemas.openxmlformats.org/officeDocument/2006/relationships/hyperlink" Target="https://doi.org/https://doi.org/10.1111/j.0309-1317.2004.00549.x" TargetMode="External"/><Relationship Id="rId52" Type="http://schemas.openxmlformats.org/officeDocument/2006/relationships/hyperlink" Target="https://doi.org/https://doi.org/10.1016/j.trpro.2016.12.057" TargetMode="External"/><Relationship Id="rId60" Type="http://schemas.openxmlformats.org/officeDocument/2006/relationships/hyperlink" Target="https://doi.org/10.1080/00140139.2022.2070662" TargetMode="External"/><Relationship Id="rId65" Type="http://schemas.openxmlformats.org/officeDocument/2006/relationships/hyperlink" Target="https://skedgo.com/maas-support-people-with-reduced-mobility/"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doi.org/https://doi.org/10.1016/j.tra.2019.11.022" TargetMode="External"/><Relationship Id="rId39" Type="http://schemas.openxmlformats.org/officeDocument/2006/relationships/hyperlink" Target="https://doi.org/https://doi.org/10.1016/j.tranpol.2021.07.021" TargetMode="External"/><Relationship Id="rId34" Type="http://schemas.openxmlformats.org/officeDocument/2006/relationships/hyperlink" Target="https://doi.org/https://doi.org/10.1016/0743-0167(94)90046-9" TargetMode="External"/><Relationship Id="rId50" Type="http://schemas.openxmlformats.org/officeDocument/2006/relationships/hyperlink" Target="https://doi.org/10.1080/01441647.2020.1829742" TargetMode="External"/><Relationship Id="rId55" Type="http://schemas.openxmlformats.org/officeDocument/2006/relationships/hyperlink" Target="https://doi.org/10.1007/s11116-018-9938-8" TargetMode="External"/><Relationship Id="rId7" Type="http://schemas.openxmlformats.org/officeDocument/2006/relationships/endnotes" Target="endnotes.xml"/><Relationship Id="rId71" Type="http://schemas.openxmlformats.org/officeDocument/2006/relationships/hyperlink" Target="https://doi.org/10.1177/16094069120110040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otonac-my.sharepoint.com/personal/rm1d08_soton_ac_uk/Documents/Research%20projects/FTZ%20and%20MaaS/Gender%20and%20MaaS/Forums/Participants/Participants%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otonac-my.sharepoint.com/personal/rm1d08_soton_ac_uk/Documents/Research%20projects/FTZ%20and%20MaaS/Gender%20and%20MaaS/Forums/Participants/Participants%20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otonac-my.sharepoint.com/personal/rm1d08_soton_ac_uk/Documents/Research%20projects/FTZ%20and%20MaaS/Gender%20and%20MaaS/Forums/Participants/Participants%20v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'Some figures'!$Z$20</c:f>
              <c:strCache>
                <c:ptCount val="1"/>
                <c:pt idx="0">
                  <c:v>Would you use MaaS?</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'Some figures'!$W$21:$X$29</c:f>
              <c:multiLvlStrCache>
                <c:ptCount val="9"/>
                <c:lvl>
                  <c:pt idx="0">
                    <c:v>Male</c:v>
                  </c:pt>
                  <c:pt idx="1">
                    <c:v>Female</c:v>
                  </c:pt>
                  <c:pt idx="2">
                    <c:v>Mixed</c:v>
                  </c:pt>
                  <c:pt idx="3">
                    <c:v>Male</c:v>
                  </c:pt>
                  <c:pt idx="4">
                    <c:v>Female</c:v>
                  </c:pt>
                  <c:pt idx="5">
                    <c:v>Mixed</c:v>
                  </c:pt>
                  <c:pt idx="6">
                    <c:v>Male</c:v>
                  </c:pt>
                  <c:pt idx="7">
                    <c:v>Female</c:v>
                  </c:pt>
                  <c:pt idx="8">
                    <c:v>Mixed</c:v>
                  </c:pt>
                </c:lvl>
                <c:lvl>
                  <c:pt idx="0">
                    <c:v>Urban</c:v>
                  </c:pt>
                  <c:pt idx="3">
                    <c:v>Peri urban</c:v>
                  </c:pt>
                  <c:pt idx="6">
                    <c:v>Rural</c:v>
                  </c:pt>
                </c:lvl>
              </c:multiLvlStrCache>
            </c:multiLvlStrRef>
          </c:cat>
          <c:val>
            <c:numRef>
              <c:f>'Some figures'!$Z$21:$Z$29</c:f>
              <c:numCache>
                <c:formatCode>General</c:formatCode>
                <c:ptCount val="9"/>
                <c:pt idx="0">
                  <c:v>14</c:v>
                </c:pt>
                <c:pt idx="1">
                  <c:v>14</c:v>
                </c:pt>
                <c:pt idx="2">
                  <c:v>15</c:v>
                </c:pt>
                <c:pt idx="3">
                  <c:v>21</c:v>
                </c:pt>
                <c:pt idx="4">
                  <c:v>30</c:v>
                </c:pt>
                <c:pt idx="5">
                  <c:v>25</c:v>
                </c:pt>
                <c:pt idx="6">
                  <c:v>5</c:v>
                </c:pt>
                <c:pt idx="7">
                  <c:v>12</c:v>
                </c:pt>
                <c:pt idx="8">
                  <c:v>10</c:v>
                </c:pt>
              </c:numCache>
            </c:numRef>
          </c:val>
          <c:extLst>
            <c:ext xmlns:c16="http://schemas.microsoft.com/office/drawing/2014/chart" uri="{C3380CC4-5D6E-409C-BE32-E72D297353CC}">
              <c16:uniqueId val="{00000000-C5FB-5346-8536-819F2E757E96}"/>
            </c:ext>
          </c:extLst>
        </c:ser>
        <c:ser>
          <c:idx val="2"/>
          <c:order val="1"/>
          <c:tx>
            <c:strRef>
              <c:f>'Some figures'!$AA$20</c:f>
              <c:strCache>
                <c:ptCount val="1"/>
                <c:pt idx="0">
                  <c:v>What info would be useful (or not)?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'Some figures'!$W$21:$X$29</c:f>
              <c:multiLvlStrCache>
                <c:ptCount val="9"/>
                <c:lvl>
                  <c:pt idx="0">
                    <c:v>Male</c:v>
                  </c:pt>
                  <c:pt idx="1">
                    <c:v>Female</c:v>
                  </c:pt>
                  <c:pt idx="2">
                    <c:v>Mixed</c:v>
                  </c:pt>
                  <c:pt idx="3">
                    <c:v>Male</c:v>
                  </c:pt>
                  <c:pt idx="4">
                    <c:v>Female</c:v>
                  </c:pt>
                  <c:pt idx="5">
                    <c:v>Mixed</c:v>
                  </c:pt>
                  <c:pt idx="6">
                    <c:v>Male</c:v>
                  </c:pt>
                  <c:pt idx="7">
                    <c:v>Female</c:v>
                  </c:pt>
                  <c:pt idx="8">
                    <c:v>Mixed</c:v>
                  </c:pt>
                </c:lvl>
                <c:lvl>
                  <c:pt idx="0">
                    <c:v>Urban</c:v>
                  </c:pt>
                  <c:pt idx="3">
                    <c:v>Peri urban</c:v>
                  </c:pt>
                  <c:pt idx="6">
                    <c:v>Rural</c:v>
                  </c:pt>
                </c:lvl>
              </c:multiLvlStrCache>
            </c:multiLvlStrRef>
          </c:cat>
          <c:val>
            <c:numRef>
              <c:f>'Some figures'!$AA$21:$AA$29</c:f>
              <c:numCache>
                <c:formatCode>General</c:formatCode>
                <c:ptCount val="9"/>
                <c:pt idx="0">
                  <c:v>11</c:v>
                </c:pt>
                <c:pt idx="1">
                  <c:v>16</c:v>
                </c:pt>
                <c:pt idx="2">
                  <c:v>13</c:v>
                </c:pt>
                <c:pt idx="3">
                  <c:v>13</c:v>
                </c:pt>
                <c:pt idx="4">
                  <c:v>23</c:v>
                </c:pt>
                <c:pt idx="5">
                  <c:v>25</c:v>
                </c:pt>
                <c:pt idx="6">
                  <c:v>5</c:v>
                </c:pt>
                <c:pt idx="7">
                  <c:v>13</c:v>
                </c:pt>
                <c:pt idx="8">
                  <c:v>10</c:v>
                </c:pt>
              </c:numCache>
            </c:numRef>
          </c:val>
          <c:extLst>
            <c:ext xmlns:c16="http://schemas.microsoft.com/office/drawing/2014/chart" uri="{C3380CC4-5D6E-409C-BE32-E72D297353CC}">
              <c16:uniqueId val="{00000001-C5FB-5346-8536-819F2E757E96}"/>
            </c:ext>
          </c:extLst>
        </c:ser>
        <c:dLbls>
          <c:showLegendKey val="0"/>
          <c:showVal val="0"/>
          <c:showCatName val="0"/>
          <c:showSerName val="0"/>
          <c:showPercent val="0"/>
          <c:showBubbleSize val="0"/>
        </c:dLbls>
        <c:gapWidth val="219"/>
        <c:overlap val="-27"/>
        <c:axId val="1075509376"/>
        <c:axId val="1075510192"/>
      </c:barChart>
      <c:catAx>
        <c:axId val="107550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5510192"/>
        <c:crosses val="autoZero"/>
        <c:auto val="1"/>
        <c:lblAlgn val="ctr"/>
        <c:lblOffset val="100"/>
        <c:noMultiLvlLbl val="0"/>
      </c:catAx>
      <c:valAx>
        <c:axId val="107551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550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'Some figures'!$Z$32</c:f>
              <c:strCache>
                <c:ptCount val="1"/>
                <c:pt idx="0">
                  <c:v>Would you use MaaS?</c:v>
                </c:pt>
              </c:strCache>
            </c:strRef>
          </c:tx>
          <c:spPr>
            <a:solidFill>
              <a:schemeClr val="bg1"/>
            </a:solidFill>
            <a:ln>
              <a:solidFill>
                <a:schemeClr val="tx1"/>
              </a:solid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'Some figures'!$W$33:$X$41</c:f>
              <c:multiLvlStrCache>
                <c:ptCount val="9"/>
                <c:lvl>
                  <c:pt idx="0">
                    <c:v>Male</c:v>
                  </c:pt>
                  <c:pt idx="1">
                    <c:v>Female</c:v>
                  </c:pt>
                  <c:pt idx="2">
                    <c:v>Mixed</c:v>
                  </c:pt>
                  <c:pt idx="3">
                    <c:v>Male</c:v>
                  </c:pt>
                  <c:pt idx="4">
                    <c:v>Female</c:v>
                  </c:pt>
                  <c:pt idx="5">
                    <c:v>Mixed</c:v>
                  </c:pt>
                  <c:pt idx="6">
                    <c:v>Male</c:v>
                  </c:pt>
                  <c:pt idx="7">
                    <c:v>Female</c:v>
                  </c:pt>
                  <c:pt idx="8">
                    <c:v>Mixed</c:v>
                  </c:pt>
                </c:lvl>
                <c:lvl>
                  <c:pt idx="0">
                    <c:v>Urban</c:v>
                  </c:pt>
                  <c:pt idx="3">
                    <c:v>Peri urban</c:v>
                  </c:pt>
                  <c:pt idx="6">
                    <c:v>Rural</c:v>
                  </c:pt>
                </c:lvl>
              </c:multiLvlStrCache>
            </c:multiLvlStrRef>
          </c:cat>
          <c:val>
            <c:numRef>
              <c:f>'Some figures'!$Z$33:$Z$41</c:f>
              <c:numCache>
                <c:formatCode>General</c:formatCode>
                <c:ptCount val="9"/>
                <c:pt idx="0">
                  <c:v>1526</c:v>
                </c:pt>
                <c:pt idx="1">
                  <c:v>1882</c:v>
                </c:pt>
                <c:pt idx="2">
                  <c:v>1648</c:v>
                </c:pt>
                <c:pt idx="3">
                  <c:v>2421</c:v>
                </c:pt>
                <c:pt idx="4">
                  <c:v>2405</c:v>
                </c:pt>
                <c:pt idx="5">
                  <c:v>3599</c:v>
                </c:pt>
                <c:pt idx="6">
                  <c:v>270</c:v>
                </c:pt>
                <c:pt idx="7">
                  <c:v>1490</c:v>
                </c:pt>
                <c:pt idx="8">
                  <c:v>1037</c:v>
                </c:pt>
              </c:numCache>
            </c:numRef>
          </c:val>
          <c:extLst>
            <c:ext xmlns:c16="http://schemas.microsoft.com/office/drawing/2014/chart" uri="{C3380CC4-5D6E-409C-BE32-E72D297353CC}">
              <c16:uniqueId val="{00000000-3F59-624D-A8CD-C718573D0E84}"/>
            </c:ext>
          </c:extLst>
        </c:ser>
        <c:ser>
          <c:idx val="2"/>
          <c:order val="1"/>
          <c:tx>
            <c:strRef>
              <c:f>'Some figures'!$AA$32</c:f>
              <c:strCache>
                <c:ptCount val="1"/>
                <c:pt idx="0">
                  <c:v>What info would be useful (or not)?</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'Some figures'!$W$33:$X$41</c:f>
              <c:multiLvlStrCache>
                <c:ptCount val="9"/>
                <c:lvl>
                  <c:pt idx="0">
                    <c:v>Male</c:v>
                  </c:pt>
                  <c:pt idx="1">
                    <c:v>Female</c:v>
                  </c:pt>
                  <c:pt idx="2">
                    <c:v>Mixed</c:v>
                  </c:pt>
                  <c:pt idx="3">
                    <c:v>Male</c:v>
                  </c:pt>
                  <c:pt idx="4">
                    <c:v>Female</c:v>
                  </c:pt>
                  <c:pt idx="5">
                    <c:v>Mixed</c:v>
                  </c:pt>
                  <c:pt idx="6">
                    <c:v>Male</c:v>
                  </c:pt>
                  <c:pt idx="7">
                    <c:v>Female</c:v>
                  </c:pt>
                  <c:pt idx="8">
                    <c:v>Mixed</c:v>
                  </c:pt>
                </c:lvl>
                <c:lvl>
                  <c:pt idx="0">
                    <c:v>Urban</c:v>
                  </c:pt>
                  <c:pt idx="3">
                    <c:v>Peri urban</c:v>
                  </c:pt>
                  <c:pt idx="6">
                    <c:v>Rural</c:v>
                  </c:pt>
                </c:lvl>
              </c:multiLvlStrCache>
            </c:multiLvlStrRef>
          </c:cat>
          <c:val>
            <c:numRef>
              <c:f>'Some figures'!$AA$33:$AA$41</c:f>
              <c:numCache>
                <c:formatCode>General</c:formatCode>
                <c:ptCount val="9"/>
                <c:pt idx="0">
                  <c:v>1061</c:v>
                </c:pt>
                <c:pt idx="1">
                  <c:v>2374</c:v>
                </c:pt>
                <c:pt idx="2">
                  <c:v>1560</c:v>
                </c:pt>
                <c:pt idx="3">
                  <c:v>1375</c:v>
                </c:pt>
                <c:pt idx="4">
                  <c:v>1945</c:v>
                </c:pt>
                <c:pt idx="5">
                  <c:v>3668</c:v>
                </c:pt>
                <c:pt idx="6">
                  <c:v>140</c:v>
                </c:pt>
                <c:pt idx="7">
                  <c:v>1459</c:v>
                </c:pt>
                <c:pt idx="8">
                  <c:v>866</c:v>
                </c:pt>
              </c:numCache>
            </c:numRef>
          </c:val>
          <c:extLst>
            <c:ext xmlns:c16="http://schemas.microsoft.com/office/drawing/2014/chart" uri="{C3380CC4-5D6E-409C-BE32-E72D297353CC}">
              <c16:uniqueId val="{00000001-3F59-624D-A8CD-C718573D0E84}"/>
            </c:ext>
          </c:extLst>
        </c:ser>
        <c:dLbls>
          <c:showLegendKey val="0"/>
          <c:showVal val="0"/>
          <c:showCatName val="0"/>
          <c:showSerName val="0"/>
          <c:showPercent val="0"/>
          <c:showBubbleSize val="0"/>
        </c:dLbls>
        <c:gapWidth val="219"/>
        <c:overlap val="-27"/>
        <c:axId val="1075509376"/>
        <c:axId val="1075510192"/>
      </c:barChart>
      <c:catAx>
        <c:axId val="107550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5510192"/>
        <c:crosses val="autoZero"/>
        <c:auto val="1"/>
        <c:lblAlgn val="ctr"/>
        <c:lblOffset val="100"/>
        <c:noMultiLvlLbl val="0"/>
      </c:catAx>
      <c:valAx>
        <c:axId val="107551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550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'Some figures'!$Z$47</c:f>
              <c:strCache>
                <c:ptCount val="1"/>
                <c:pt idx="0">
                  <c:v>Would you use MaaS?</c:v>
                </c:pt>
              </c:strCache>
            </c:strRef>
          </c:tx>
          <c:spPr>
            <a:solidFill>
              <a:schemeClr val="bg1"/>
            </a:solidFill>
            <a:ln>
              <a:solidFill>
                <a:schemeClr val="tx1"/>
              </a:solid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'Some figures'!$W$48:$X$56</c:f>
              <c:multiLvlStrCache>
                <c:ptCount val="9"/>
                <c:lvl>
                  <c:pt idx="0">
                    <c:v>Male</c:v>
                  </c:pt>
                  <c:pt idx="1">
                    <c:v>Female</c:v>
                  </c:pt>
                  <c:pt idx="2">
                    <c:v>Mixed</c:v>
                  </c:pt>
                  <c:pt idx="3">
                    <c:v>Male</c:v>
                  </c:pt>
                  <c:pt idx="4">
                    <c:v>Female</c:v>
                  </c:pt>
                  <c:pt idx="5">
                    <c:v>Mixed</c:v>
                  </c:pt>
                  <c:pt idx="6">
                    <c:v>Male</c:v>
                  </c:pt>
                  <c:pt idx="7">
                    <c:v>Female</c:v>
                  </c:pt>
                  <c:pt idx="8">
                    <c:v>Mixed</c:v>
                  </c:pt>
                </c:lvl>
                <c:lvl>
                  <c:pt idx="0">
                    <c:v>Urban</c:v>
                  </c:pt>
                  <c:pt idx="3">
                    <c:v>Peri urban</c:v>
                  </c:pt>
                  <c:pt idx="6">
                    <c:v>Rural</c:v>
                  </c:pt>
                </c:lvl>
              </c:multiLvlStrCache>
            </c:multiLvlStrRef>
          </c:cat>
          <c:val>
            <c:numRef>
              <c:f>'Some figures'!$Z$48:$Z$56</c:f>
              <c:numCache>
                <c:formatCode>0.0</c:formatCode>
                <c:ptCount val="9"/>
                <c:pt idx="0">
                  <c:v>109</c:v>
                </c:pt>
                <c:pt idx="1">
                  <c:v>134.42857142857142</c:v>
                </c:pt>
                <c:pt idx="2">
                  <c:v>109.86666666666666</c:v>
                </c:pt>
                <c:pt idx="3">
                  <c:v>115.28571428571429</c:v>
                </c:pt>
                <c:pt idx="4">
                  <c:v>80.166666666666671</c:v>
                </c:pt>
                <c:pt idx="5">
                  <c:v>143.96</c:v>
                </c:pt>
                <c:pt idx="6">
                  <c:v>54</c:v>
                </c:pt>
                <c:pt idx="7">
                  <c:v>124.16666666666667</c:v>
                </c:pt>
                <c:pt idx="8">
                  <c:v>103.7</c:v>
                </c:pt>
              </c:numCache>
            </c:numRef>
          </c:val>
          <c:extLst>
            <c:ext xmlns:c16="http://schemas.microsoft.com/office/drawing/2014/chart" uri="{C3380CC4-5D6E-409C-BE32-E72D297353CC}">
              <c16:uniqueId val="{00000000-0F47-0048-9461-FF85093EE97E}"/>
            </c:ext>
          </c:extLst>
        </c:ser>
        <c:ser>
          <c:idx val="2"/>
          <c:order val="1"/>
          <c:tx>
            <c:strRef>
              <c:f>'Some figures'!$AA$47</c:f>
              <c:strCache>
                <c:ptCount val="1"/>
                <c:pt idx="0">
                  <c:v>What info would be useful (or not)?</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'Some figures'!$W$48:$X$56</c:f>
              <c:multiLvlStrCache>
                <c:ptCount val="9"/>
                <c:lvl>
                  <c:pt idx="0">
                    <c:v>Male</c:v>
                  </c:pt>
                  <c:pt idx="1">
                    <c:v>Female</c:v>
                  </c:pt>
                  <c:pt idx="2">
                    <c:v>Mixed</c:v>
                  </c:pt>
                  <c:pt idx="3">
                    <c:v>Male</c:v>
                  </c:pt>
                  <c:pt idx="4">
                    <c:v>Female</c:v>
                  </c:pt>
                  <c:pt idx="5">
                    <c:v>Mixed</c:v>
                  </c:pt>
                  <c:pt idx="6">
                    <c:v>Male</c:v>
                  </c:pt>
                  <c:pt idx="7">
                    <c:v>Female</c:v>
                  </c:pt>
                  <c:pt idx="8">
                    <c:v>Mixed</c:v>
                  </c:pt>
                </c:lvl>
                <c:lvl>
                  <c:pt idx="0">
                    <c:v>Urban</c:v>
                  </c:pt>
                  <c:pt idx="3">
                    <c:v>Peri urban</c:v>
                  </c:pt>
                  <c:pt idx="6">
                    <c:v>Rural</c:v>
                  </c:pt>
                </c:lvl>
              </c:multiLvlStrCache>
            </c:multiLvlStrRef>
          </c:cat>
          <c:val>
            <c:numRef>
              <c:f>'Some figures'!$AA$48:$AA$56</c:f>
              <c:numCache>
                <c:formatCode>0.0</c:formatCode>
                <c:ptCount val="9"/>
                <c:pt idx="0">
                  <c:v>96.454545454545453</c:v>
                </c:pt>
                <c:pt idx="1">
                  <c:v>148.375</c:v>
                </c:pt>
                <c:pt idx="2">
                  <c:v>120</c:v>
                </c:pt>
                <c:pt idx="3">
                  <c:v>105.76923076923077</c:v>
                </c:pt>
                <c:pt idx="4">
                  <c:v>84.565217391304344</c:v>
                </c:pt>
                <c:pt idx="5">
                  <c:v>146.72</c:v>
                </c:pt>
                <c:pt idx="6">
                  <c:v>28</c:v>
                </c:pt>
                <c:pt idx="7">
                  <c:v>112.23076923076923</c:v>
                </c:pt>
                <c:pt idx="8">
                  <c:v>86.6</c:v>
                </c:pt>
              </c:numCache>
            </c:numRef>
          </c:val>
          <c:extLst>
            <c:ext xmlns:c16="http://schemas.microsoft.com/office/drawing/2014/chart" uri="{C3380CC4-5D6E-409C-BE32-E72D297353CC}">
              <c16:uniqueId val="{00000001-0F47-0048-9461-FF85093EE97E}"/>
            </c:ext>
          </c:extLst>
        </c:ser>
        <c:dLbls>
          <c:showLegendKey val="0"/>
          <c:showVal val="0"/>
          <c:showCatName val="0"/>
          <c:showSerName val="0"/>
          <c:showPercent val="0"/>
          <c:showBubbleSize val="0"/>
        </c:dLbls>
        <c:gapWidth val="219"/>
        <c:overlap val="-27"/>
        <c:axId val="1075509376"/>
        <c:axId val="1075510192"/>
      </c:barChart>
      <c:catAx>
        <c:axId val="107550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5510192"/>
        <c:crosses val="autoZero"/>
        <c:auto val="1"/>
        <c:lblAlgn val="ctr"/>
        <c:lblOffset val="100"/>
        <c:noMultiLvlLbl val="0"/>
      </c:catAx>
      <c:valAx>
        <c:axId val="10755101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550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7D3B3-F5C8-4340-970D-24CFBD97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33885</Words>
  <Characters>193148</Characters>
  <Application>Microsoft Office Word</Application>
  <DocSecurity>0</DocSecurity>
  <Lines>1609</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226580</CharactersWithSpaces>
  <SharedDoc>false</SharedDoc>
  <HLinks>
    <vt:vector size="18" baseType="variant">
      <vt:variant>
        <vt:i4>4063295</vt:i4>
      </vt:variant>
      <vt:variant>
        <vt:i4>153</vt:i4>
      </vt:variant>
      <vt:variant>
        <vt:i4>0</vt:i4>
      </vt:variant>
      <vt:variant>
        <vt:i4>5</vt:i4>
      </vt:variant>
      <vt:variant>
        <vt:lpwstr>https://www.sciencedirect.com/science/article/pii/S0967070X23000203</vt:lpwstr>
      </vt:variant>
      <vt:variant>
        <vt:lpwstr>bib16</vt:lpwstr>
      </vt:variant>
      <vt:variant>
        <vt:i4>2228249</vt:i4>
      </vt:variant>
      <vt:variant>
        <vt:i4>3</vt:i4>
      </vt:variant>
      <vt:variant>
        <vt:i4>0</vt:i4>
      </vt:variant>
      <vt:variant>
        <vt:i4>5</vt:i4>
      </vt:variant>
      <vt:variant>
        <vt:lpwstr>mailto:r.mcilroy@southampton.ac.uk</vt:lpwstr>
      </vt:variant>
      <vt:variant>
        <vt:lpwstr/>
      </vt:variant>
      <vt:variant>
        <vt:i4>5832720</vt:i4>
      </vt:variant>
      <vt:variant>
        <vt:i4>0</vt:i4>
      </vt:variant>
      <vt:variant>
        <vt:i4>0</vt:i4>
      </vt:variant>
      <vt:variant>
        <vt:i4>5</vt:i4>
      </vt:variant>
      <vt:variant>
        <vt:lpwstr>https://orcid.org/0000-0003-0326-8101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McIlroy</dc:creator>
  <cp:keywords/>
  <dc:description/>
  <cp:lastModifiedBy>Rich McIlroy</cp:lastModifiedBy>
  <cp:revision>4</cp:revision>
  <dcterms:created xsi:type="dcterms:W3CDTF">2024-03-21T09:06:00Z</dcterms:created>
  <dcterms:modified xsi:type="dcterms:W3CDTF">2024-03-21T09:09:00Z</dcterms:modified>
</cp:coreProperties>
</file>