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DFE3" w14:textId="77777777" w:rsidR="0008531B" w:rsidRDefault="0008531B" w:rsidP="009F2E47">
      <w:pPr>
        <w:pStyle w:val="Heading1"/>
      </w:pPr>
    </w:p>
    <w:p w14:paraId="54D7BCE8" w14:textId="673502CA" w:rsidR="005A09C3" w:rsidRDefault="002C13F1" w:rsidP="009F2E47">
      <w:pPr>
        <w:pStyle w:val="Heading1"/>
      </w:pPr>
      <w:r w:rsidRPr="002A29B1">
        <w:t>Quality education for all in an ideas-informed society: exploring idea-engagement amongst friendship networks and how education can prevent idea ‘echo-chambers’.</w:t>
      </w:r>
    </w:p>
    <w:p w14:paraId="37C08DBD" w14:textId="77777777" w:rsidR="005A09C3" w:rsidRDefault="005A09C3" w:rsidP="009F2E47">
      <w:pPr>
        <w:pStyle w:val="Heading1"/>
      </w:pPr>
    </w:p>
    <w:p w14:paraId="753657FD" w14:textId="0E19639B" w:rsidR="00190A65" w:rsidRDefault="00190A65" w:rsidP="00190A65">
      <w:pPr>
        <w:rPr>
          <w:rFonts w:cstheme="minorHAnsi"/>
          <w:sz w:val="22"/>
          <w:szCs w:val="22"/>
        </w:rPr>
      </w:pPr>
      <w:r>
        <w:rPr>
          <w:rFonts w:cstheme="minorHAnsi"/>
          <w:sz w:val="22"/>
          <w:szCs w:val="22"/>
        </w:rPr>
        <w:t>Chris Brown</w:t>
      </w:r>
      <w:r>
        <w:rPr>
          <w:rFonts w:cstheme="minorHAnsi"/>
          <w:sz w:val="22"/>
          <w:szCs w:val="22"/>
          <w:vertAlign w:val="superscript"/>
        </w:rPr>
        <w:t>1</w:t>
      </w:r>
      <w:r>
        <w:rPr>
          <w:rFonts w:cstheme="minorHAnsi"/>
          <w:sz w:val="22"/>
          <w:szCs w:val="22"/>
        </w:rPr>
        <w:t xml:space="preserve">, Jana </w:t>
      </w:r>
      <w:proofErr w:type="spellStart"/>
      <w:r>
        <w:rPr>
          <w:rFonts w:cstheme="minorHAnsi"/>
          <w:sz w:val="22"/>
          <w:szCs w:val="22"/>
        </w:rPr>
        <w:t>Groß</w:t>
      </w:r>
      <w:proofErr w:type="spellEnd"/>
      <w:r>
        <w:rPr>
          <w:rFonts w:cstheme="minorHAnsi"/>
          <w:sz w:val="22"/>
          <w:szCs w:val="22"/>
        </w:rPr>
        <w:t xml:space="preserve"> Ophoff</w:t>
      </w:r>
      <w:r>
        <w:rPr>
          <w:rFonts w:cstheme="minorHAnsi"/>
          <w:sz w:val="22"/>
          <w:szCs w:val="22"/>
          <w:vertAlign w:val="superscript"/>
        </w:rPr>
        <w:t>2</w:t>
      </w:r>
      <w:r>
        <w:rPr>
          <w:rFonts w:cstheme="minorHAnsi"/>
          <w:sz w:val="22"/>
          <w:szCs w:val="22"/>
        </w:rPr>
        <w:t xml:space="preserve"> and Graham Handscomb</w:t>
      </w:r>
      <w:r>
        <w:rPr>
          <w:rFonts w:cstheme="minorHAnsi"/>
          <w:sz w:val="22"/>
          <w:szCs w:val="22"/>
          <w:vertAlign w:val="superscript"/>
        </w:rPr>
        <w:t>3</w:t>
      </w:r>
    </w:p>
    <w:p w14:paraId="40DA839D" w14:textId="77777777" w:rsidR="00190A65" w:rsidRDefault="00190A65" w:rsidP="00190A65">
      <w:pPr>
        <w:rPr>
          <w:rFonts w:cstheme="minorHAnsi"/>
          <w:sz w:val="22"/>
          <w:szCs w:val="22"/>
        </w:rPr>
      </w:pPr>
    </w:p>
    <w:p w14:paraId="19F7FDDF" w14:textId="64D0987A" w:rsidR="00190A65" w:rsidRDefault="00613969" w:rsidP="00190A65">
      <w:pPr>
        <w:pStyle w:val="ListParagraph"/>
        <w:numPr>
          <w:ilvl w:val="0"/>
          <w:numId w:val="16"/>
        </w:numPr>
        <w:rPr>
          <w:rFonts w:cstheme="minorHAnsi"/>
          <w:sz w:val="22"/>
          <w:szCs w:val="22"/>
        </w:rPr>
      </w:pPr>
      <w:r>
        <w:rPr>
          <w:rFonts w:cstheme="minorHAnsi"/>
          <w:sz w:val="22"/>
          <w:szCs w:val="22"/>
        </w:rPr>
        <w:t xml:space="preserve">Southampton Education School, </w:t>
      </w:r>
      <w:r w:rsidR="00190A65" w:rsidRPr="00334D2A">
        <w:rPr>
          <w:rFonts w:cstheme="minorHAnsi"/>
          <w:sz w:val="22"/>
          <w:szCs w:val="22"/>
        </w:rPr>
        <w:t>University</w:t>
      </w:r>
      <w:r>
        <w:rPr>
          <w:rFonts w:cstheme="minorHAnsi"/>
          <w:sz w:val="22"/>
          <w:szCs w:val="22"/>
        </w:rPr>
        <w:t xml:space="preserve"> of Southampton</w:t>
      </w:r>
      <w:r w:rsidR="00190A65" w:rsidRPr="00334D2A">
        <w:rPr>
          <w:rFonts w:cstheme="minorHAnsi"/>
          <w:sz w:val="22"/>
          <w:szCs w:val="22"/>
        </w:rPr>
        <w:t xml:space="preserve">, </w:t>
      </w:r>
      <w:r>
        <w:rPr>
          <w:rFonts w:cstheme="minorHAnsi"/>
          <w:sz w:val="22"/>
          <w:szCs w:val="22"/>
        </w:rPr>
        <w:t>Southampton</w:t>
      </w:r>
      <w:r w:rsidR="00190A65" w:rsidRPr="00334D2A">
        <w:rPr>
          <w:rFonts w:cstheme="minorHAnsi"/>
          <w:sz w:val="22"/>
          <w:szCs w:val="22"/>
        </w:rPr>
        <w:t xml:space="preserve">, </w:t>
      </w:r>
      <w:r w:rsidRPr="00613969">
        <w:rPr>
          <w:rFonts w:cstheme="minorHAnsi"/>
          <w:sz w:val="22"/>
          <w:szCs w:val="22"/>
        </w:rPr>
        <w:t>SO17 1BJ</w:t>
      </w:r>
      <w:r w:rsidR="00190A65" w:rsidRPr="00334D2A">
        <w:rPr>
          <w:rFonts w:cstheme="minorHAnsi"/>
          <w:sz w:val="22"/>
          <w:szCs w:val="22"/>
        </w:rPr>
        <w:t>, United Kingdom</w:t>
      </w:r>
    </w:p>
    <w:p w14:paraId="59D313B3" w14:textId="77777777" w:rsidR="00190A65" w:rsidRDefault="00190A65" w:rsidP="00190A65">
      <w:pPr>
        <w:pStyle w:val="ListParagraph"/>
        <w:numPr>
          <w:ilvl w:val="0"/>
          <w:numId w:val="16"/>
        </w:numPr>
        <w:rPr>
          <w:rFonts w:cstheme="minorHAnsi"/>
          <w:sz w:val="22"/>
          <w:szCs w:val="22"/>
        </w:rPr>
      </w:pPr>
      <w:proofErr w:type="spellStart"/>
      <w:r w:rsidRPr="0054690B">
        <w:rPr>
          <w:rFonts w:cstheme="minorHAnsi"/>
          <w:sz w:val="22"/>
          <w:szCs w:val="22"/>
        </w:rPr>
        <w:t>Institut</w:t>
      </w:r>
      <w:proofErr w:type="spellEnd"/>
      <w:r w:rsidRPr="0054690B">
        <w:rPr>
          <w:rFonts w:cstheme="minorHAnsi"/>
          <w:sz w:val="22"/>
          <w:szCs w:val="22"/>
        </w:rPr>
        <w:t xml:space="preserve"> für </w:t>
      </w:r>
      <w:proofErr w:type="spellStart"/>
      <w:r w:rsidRPr="0054690B">
        <w:rPr>
          <w:rFonts w:cstheme="minorHAnsi"/>
          <w:sz w:val="22"/>
          <w:szCs w:val="22"/>
        </w:rPr>
        <w:t>Sekundarstufenbildung</w:t>
      </w:r>
      <w:proofErr w:type="spellEnd"/>
      <w:r w:rsidRPr="0054690B">
        <w:rPr>
          <w:rFonts w:cstheme="minorHAnsi"/>
          <w:sz w:val="22"/>
          <w:szCs w:val="22"/>
        </w:rPr>
        <w:t xml:space="preserve">, PH Vorarlberg, </w:t>
      </w:r>
      <w:proofErr w:type="spellStart"/>
      <w:r w:rsidRPr="0054690B">
        <w:rPr>
          <w:rFonts w:cstheme="minorHAnsi"/>
          <w:sz w:val="22"/>
          <w:szCs w:val="22"/>
        </w:rPr>
        <w:t>Feldkirch</w:t>
      </w:r>
      <w:proofErr w:type="spellEnd"/>
      <w:r w:rsidRPr="0054690B">
        <w:rPr>
          <w:rFonts w:cstheme="minorHAnsi"/>
          <w:sz w:val="22"/>
          <w:szCs w:val="22"/>
        </w:rPr>
        <w:t>, 6800, Austria</w:t>
      </w:r>
    </w:p>
    <w:p w14:paraId="4455AF34" w14:textId="1F7DC077" w:rsidR="007819BC" w:rsidRPr="00613969" w:rsidRDefault="00613969" w:rsidP="00613969">
      <w:pPr>
        <w:pStyle w:val="ListParagraph"/>
        <w:numPr>
          <w:ilvl w:val="0"/>
          <w:numId w:val="16"/>
        </w:numPr>
        <w:rPr>
          <w:rFonts w:cstheme="minorHAnsi"/>
          <w:sz w:val="22"/>
          <w:szCs w:val="22"/>
        </w:rPr>
      </w:pPr>
      <w:r w:rsidRPr="00334D2A">
        <w:rPr>
          <w:rFonts w:cstheme="minorHAnsi"/>
          <w:sz w:val="22"/>
          <w:szCs w:val="22"/>
        </w:rPr>
        <w:t>School of Education, Durham University, Durham, DH1 1TA, United Kingdom</w:t>
      </w:r>
    </w:p>
    <w:p w14:paraId="5A792968" w14:textId="77777777" w:rsidR="00190A65" w:rsidRDefault="00190A65">
      <w:pPr>
        <w:rPr>
          <w:b/>
          <w:bCs/>
          <w:sz w:val="22"/>
          <w:szCs w:val="22"/>
        </w:rPr>
      </w:pPr>
    </w:p>
    <w:p w14:paraId="16866F6B" w14:textId="768C36B3" w:rsidR="009F2E47" w:rsidRDefault="009F2E47" w:rsidP="009F2E47">
      <w:pPr>
        <w:pStyle w:val="Heading2"/>
      </w:pPr>
      <w:r>
        <w:t>Abstract</w:t>
      </w:r>
    </w:p>
    <w:p w14:paraId="1FCFDE46" w14:textId="1C1C3FF1" w:rsidR="00AF57A7" w:rsidRDefault="00AF57A7" w:rsidP="00AF57A7">
      <w:pPr>
        <w:rPr>
          <w:rFonts w:cstheme="minorHAnsi"/>
          <w:color w:val="000000"/>
          <w:sz w:val="22"/>
          <w:szCs w:val="22"/>
        </w:rPr>
      </w:pPr>
      <w:r>
        <w:rPr>
          <w:rFonts w:cstheme="minorHAnsi"/>
          <w:b/>
          <w:bCs/>
          <w:sz w:val="22"/>
          <w:szCs w:val="22"/>
        </w:rPr>
        <w:t xml:space="preserve">Background: </w:t>
      </w:r>
      <w:r w:rsidRPr="004238D9">
        <w:rPr>
          <w:rFonts w:cstheme="minorHAnsi"/>
          <w:color w:val="000000"/>
          <w:sz w:val="22"/>
          <w:szCs w:val="22"/>
        </w:rPr>
        <w:t xml:space="preserve">The </w:t>
      </w:r>
      <w:r>
        <w:rPr>
          <w:rFonts w:cstheme="minorHAnsi"/>
          <w:color w:val="000000"/>
          <w:sz w:val="22"/>
          <w:szCs w:val="22"/>
        </w:rPr>
        <w:t>concept</w:t>
      </w:r>
      <w:r w:rsidRPr="004238D9">
        <w:rPr>
          <w:rFonts w:cstheme="minorHAnsi"/>
          <w:color w:val="000000"/>
          <w:sz w:val="22"/>
          <w:szCs w:val="22"/>
        </w:rPr>
        <w:t xml:space="preserve"> of the ideas-informed society </w:t>
      </w:r>
      <w:r w:rsidRPr="006C3B5F">
        <w:rPr>
          <w:rFonts w:cstheme="minorHAnsi"/>
          <w:color w:val="FF0000"/>
          <w:sz w:val="22"/>
          <w:szCs w:val="22"/>
        </w:rPr>
        <w:t xml:space="preserve">(IIS) </w:t>
      </w:r>
      <w:r w:rsidRPr="004238D9">
        <w:rPr>
          <w:rFonts w:cstheme="minorHAnsi"/>
          <w:color w:val="000000"/>
          <w:sz w:val="22"/>
          <w:szCs w:val="22"/>
        </w:rPr>
        <w:t>represents a desired situation in which</w:t>
      </w:r>
      <w:r>
        <w:rPr>
          <w:rFonts w:cstheme="minorHAnsi"/>
          <w:color w:val="000000"/>
          <w:sz w:val="22"/>
          <w:szCs w:val="22"/>
        </w:rPr>
        <w:t xml:space="preserve"> </w:t>
      </w:r>
      <w:r w:rsidRPr="004238D9">
        <w:rPr>
          <w:rFonts w:cstheme="minorHAnsi"/>
          <w:color w:val="000000"/>
          <w:sz w:val="22"/>
          <w:szCs w:val="22"/>
        </w:rPr>
        <w:t xml:space="preserve">citizens actively </w:t>
      </w:r>
      <w:r>
        <w:rPr>
          <w:rFonts w:cstheme="minorHAnsi"/>
          <w:color w:val="000000"/>
          <w:sz w:val="22"/>
          <w:szCs w:val="22"/>
        </w:rPr>
        <w:t xml:space="preserve">and critically </w:t>
      </w:r>
      <w:r w:rsidRPr="004238D9">
        <w:rPr>
          <w:rFonts w:cstheme="minorHAnsi"/>
          <w:color w:val="000000"/>
          <w:sz w:val="22"/>
          <w:szCs w:val="22"/>
        </w:rPr>
        <w:t>engag</w:t>
      </w:r>
      <w:r w:rsidR="00A0664E">
        <w:rPr>
          <w:rFonts w:cstheme="minorHAnsi"/>
          <w:color w:val="000000"/>
          <w:sz w:val="22"/>
          <w:szCs w:val="22"/>
        </w:rPr>
        <w:t>e</w:t>
      </w:r>
      <w:r w:rsidRPr="004238D9">
        <w:rPr>
          <w:rFonts w:cstheme="minorHAnsi"/>
          <w:color w:val="000000"/>
          <w:sz w:val="22"/>
          <w:szCs w:val="22"/>
        </w:rPr>
        <w:t xml:space="preserve"> with new ideas, </w:t>
      </w:r>
      <w:proofErr w:type="gramStart"/>
      <w:r w:rsidRPr="004238D9">
        <w:rPr>
          <w:rFonts w:cstheme="minorHAnsi"/>
          <w:color w:val="000000"/>
          <w:sz w:val="22"/>
          <w:szCs w:val="22"/>
        </w:rPr>
        <w:t>developments</w:t>
      </w:r>
      <w:proofErr w:type="gramEnd"/>
      <w:r w:rsidRPr="004238D9">
        <w:rPr>
          <w:rFonts w:cstheme="minorHAnsi"/>
          <w:color w:val="000000"/>
          <w:sz w:val="22"/>
          <w:szCs w:val="22"/>
        </w:rPr>
        <w:t xml:space="preserve"> and claims to truth. </w:t>
      </w:r>
      <w:r w:rsidRPr="006C3B5F">
        <w:rPr>
          <w:rFonts w:cstheme="minorHAnsi"/>
          <w:color w:val="FF0000"/>
          <w:sz w:val="22"/>
          <w:szCs w:val="22"/>
        </w:rPr>
        <w:t xml:space="preserve">Its </w:t>
      </w:r>
      <w:r>
        <w:rPr>
          <w:rFonts w:cstheme="minorHAnsi"/>
          <w:color w:val="FF0000"/>
          <w:sz w:val="22"/>
          <w:szCs w:val="22"/>
        </w:rPr>
        <w:t xml:space="preserve">successful </w:t>
      </w:r>
      <w:r w:rsidRPr="006C3B5F">
        <w:rPr>
          <w:rFonts w:cstheme="minorHAnsi"/>
          <w:color w:val="FF0000"/>
          <w:sz w:val="22"/>
          <w:szCs w:val="22"/>
        </w:rPr>
        <w:t xml:space="preserve">actualisation is </w:t>
      </w:r>
      <w:r>
        <w:rPr>
          <w:rFonts w:cstheme="minorHAnsi"/>
          <w:color w:val="FF0000"/>
          <w:sz w:val="22"/>
          <w:szCs w:val="22"/>
        </w:rPr>
        <w:t>dependent on</w:t>
      </w:r>
      <w:r w:rsidRPr="006C3B5F">
        <w:rPr>
          <w:rFonts w:cstheme="minorHAnsi"/>
          <w:color w:val="FF0000"/>
          <w:sz w:val="22"/>
          <w:szCs w:val="22"/>
        </w:rPr>
        <w:t xml:space="preserve"> high quality educational opportunity at all stages of the life course.</w:t>
      </w:r>
      <w:r>
        <w:rPr>
          <w:rFonts w:cstheme="minorHAnsi"/>
          <w:color w:val="000000"/>
          <w:sz w:val="22"/>
          <w:szCs w:val="22"/>
        </w:rPr>
        <w:t xml:space="preserve"> </w:t>
      </w:r>
    </w:p>
    <w:p w14:paraId="048EEF1C" w14:textId="77777777" w:rsidR="00AF57A7" w:rsidRDefault="00AF57A7" w:rsidP="00AF57A7">
      <w:pPr>
        <w:rPr>
          <w:rFonts w:cstheme="minorHAnsi"/>
          <w:color w:val="000000"/>
          <w:sz w:val="22"/>
          <w:szCs w:val="22"/>
        </w:rPr>
      </w:pPr>
    </w:p>
    <w:p w14:paraId="7A77CA2D" w14:textId="77777777" w:rsidR="00AF57A7" w:rsidRPr="00334FA2" w:rsidRDefault="00AF57A7" w:rsidP="00AF57A7">
      <w:pPr>
        <w:rPr>
          <w:sz w:val="22"/>
          <w:szCs w:val="22"/>
        </w:rPr>
      </w:pPr>
      <w:r w:rsidRPr="00BB612A">
        <w:rPr>
          <w:sz w:val="22"/>
          <w:szCs w:val="22"/>
        </w:rPr>
        <w:t>Social networks represent ou</w:t>
      </w:r>
      <w:r>
        <w:rPr>
          <w:sz w:val="22"/>
          <w:szCs w:val="22"/>
        </w:rPr>
        <w:t>r</w:t>
      </w:r>
      <w:r w:rsidRPr="00BB612A">
        <w:rPr>
          <w:sz w:val="22"/>
          <w:szCs w:val="22"/>
        </w:rPr>
        <w:t xml:space="preserve"> connections</w:t>
      </w:r>
      <w:r>
        <w:rPr>
          <w:sz w:val="22"/>
          <w:szCs w:val="22"/>
        </w:rPr>
        <w:t xml:space="preserve"> to</w:t>
      </w:r>
      <w:r w:rsidRPr="00BB612A">
        <w:rPr>
          <w:sz w:val="22"/>
          <w:szCs w:val="22"/>
        </w:rPr>
        <w:t xml:space="preserve"> one another</w:t>
      </w:r>
      <w:r>
        <w:rPr>
          <w:sz w:val="22"/>
          <w:szCs w:val="22"/>
        </w:rPr>
        <w:t xml:space="preserve">. </w:t>
      </w:r>
      <w:r w:rsidRPr="00FD4384">
        <w:rPr>
          <w:color w:val="FF0000"/>
          <w:sz w:val="22"/>
          <w:szCs w:val="22"/>
        </w:rPr>
        <w:t>Features of our social networks impact on how we engage with ideas</w:t>
      </w:r>
      <w:r w:rsidRPr="00FD4384">
        <w:rPr>
          <w:rFonts w:cstheme="minorHAnsi"/>
          <w:color w:val="FF0000"/>
          <w:sz w:val="22"/>
          <w:szCs w:val="22"/>
        </w:rPr>
        <w:t>.</w:t>
      </w:r>
      <w:r>
        <w:rPr>
          <w:rFonts w:cstheme="minorHAnsi"/>
          <w:sz w:val="22"/>
          <w:szCs w:val="22"/>
        </w:rPr>
        <w:t xml:space="preserve"> </w:t>
      </w:r>
      <w:r w:rsidRPr="00FD4384">
        <w:rPr>
          <w:rFonts w:cstheme="minorHAnsi"/>
          <w:color w:val="FF0000"/>
          <w:sz w:val="22"/>
          <w:szCs w:val="22"/>
        </w:rPr>
        <w:t xml:space="preserve">For instance, homophily </w:t>
      </w:r>
      <w:r w:rsidRPr="00FD4384">
        <w:rPr>
          <w:color w:val="FF0000"/>
          <w:sz w:val="22"/>
          <w:szCs w:val="22"/>
        </w:rPr>
        <w:t xml:space="preserve">dictates that individuals form networks with others seen as being </w:t>
      </w:r>
      <w:r w:rsidRPr="00DC0A6D">
        <w:rPr>
          <w:sz w:val="22"/>
          <w:szCs w:val="22"/>
        </w:rPr>
        <w:t xml:space="preserve">like </w:t>
      </w:r>
      <w:r>
        <w:rPr>
          <w:sz w:val="22"/>
          <w:szCs w:val="22"/>
        </w:rPr>
        <w:t xml:space="preserve">themselves. </w:t>
      </w:r>
      <w:r w:rsidRPr="00C501BB">
        <w:rPr>
          <w:rFonts w:cstheme="minorHAnsi"/>
          <w:sz w:val="22"/>
          <w:szCs w:val="22"/>
        </w:rPr>
        <w:t xml:space="preserve">A key question, </w:t>
      </w:r>
      <w:r>
        <w:rPr>
          <w:rFonts w:cstheme="minorHAnsi"/>
          <w:sz w:val="22"/>
          <w:szCs w:val="22"/>
        </w:rPr>
        <w:t>however</w:t>
      </w:r>
      <w:r w:rsidRPr="00C501BB">
        <w:rPr>
          <w:rFonts w:cstheme="minorHAnsi"/>
          <w:sz w:val="22"/>
          <w:szCs w:val="22"/>
        </w:rPr>
        <w:t xml:space="preserve">, is </w:t>
      </w:r>
      <w:r>
        <w:rPr>
          <w:rFonts w:cstheme="minorHAnsi"/>
          <w:sz w:val="22"/>
          <w:szCs w:val="22"/>
        </w:rPr>
        <w:t>whether there are</w:t>
      </w:r>
      <w:r w:rsidRPr="00C501BB">
        <w:rPr>
          <w:rFonts w:cstheme="minorHAnsi"/>
          <w:sz w:val="22"/>
          <w:szCs w:val="22"/>
        </w:rPr>
        <w:t xml:space="preserve"> </w:t>
      </w:r>
      <w:r>
        <w:rPr>
          <w:rFonts w:cstheme="minorHAnsi"/>
          <w:sz w:val="22"/>
          <w:szCs w:val="22"/>
        </w:rPr>
        <w:t xml:space="preserve">forms of </w:t>
      </w:r>
      <w:r w:rsidRPr="00C501BB">
        <w:rPr>
          <w:rFonts w:cstheme="minorHAnsi"/>
          <w:sz w:val="22"/>
          <w:szCs w:val="22"/>
        </w:rPr>
        <w:t xml:space="preserve">homophily </w:t>
      </w:r>
      <w:r>
        <w:rPr>
          <w:rFonts w:cstheme="minorHAnsi"/>
          <w:sz w:val="22"/>
          <w:szCs w:val="22"/>
        </w:rPr>
        <w:t xml:space="preserve">that, by the nature of those they bring together, </w:t>
      </w:r>
      <w:r w:rsidRPr="00C501BB">
        <w:rPr>
          <w:rFonts w:cstheme="minorHAnsi"/>
          <w:sz w:val="22"/>
          <w:szCs w:val="22"/>
        </w:rPr>
        <w:t xml:space="preserve">promote ideas engagement </w:t>
      </w:r>
      <w:r>
        <w:rPr>
          <w:rFonts w:cstheme="minorHAnsi"/>
          <w:sz w:val="22"/>
          <w:szCs w:val="22"/>
        </w:rPr>
        <w:t xml:space="preserve">by individuals </w:t>
      </w:r>
      <w:r w:rsidRPr="006C3B5F">
        <w:rPr>
          <w:rFonts w:cstheme="minorHAnsi"/>
          <w:color w:val="FF0000"/>
          <w:sz w:val="22"/>
          <w:szCs w:val="22"/>
        </w:rPr>
        <w:t xml:space="preserve">and the implications of </w:t>
      </w:r>
      <w:r>
        <w:rPr>
          <w:rFonts w:cstheme="minorHAnsi"/>
          <w:color w:val="FF0000"/>
          <w:sz w:val="22"/>
          <w:szCs w:val="22"/>
        </w:rPr>
        <w:t>consequent networks</w:t>
      </w:r>
      <w:r w:rsidRPr="006C3B5F">
        <w:rPr>
          <w:rFonts w:cstheme="minorHAnsi"/>
          <w:color w:val="FF0000"/>
          <w:sz w:val="22"/>
          <w:szCs w:val="22"/>
        </w:rPr>
        <w:t xml:space="preserve"> for the IIS</w:t>
      </w:r>
      <w:r>
        <w:rPr>
          <w:rFonts w:cstheme="minorHAnsi"/>
          <w:sz w:val="22"/>
          <w:szCs w:val="22"/>
        </w:rPr>
        <w:t xml:space="preserve">? </w:t>
      </w:r>
    </w:p>
    <w:p w14:paraId="60942BB6" w14:textId="77777777" w:rsidR="00AF57A7" w:rsidRDefault="00AF57A7" w:rsidP="00AF57A7">
      <w:pPr>
        <w:rPr>
          <w:rFonts w:cstheme="minorHAnsi"/>
          <w:sz w:val="22"/>
          <w:szCs w:val="22"/>
        </w:rPr>
      </w:pPr>
    </w:p>
    <w:p w14:paraId="2F5DDFA0" w14:textId="77777777" w:rsidR="00AF57A7" w:rsidRDefault="00AF57A7" w:rsidP="00AF57A7">
      <w:pPr>
        <w:rPr>
          <w:rFonts w:cstheme="minorHAnsi"/>
          <w:sz w:val="22"/>
          <w:szCs w:val="22"/>
        </w:rPr>
      </w:pPr>
      <w:r w:rsidRPr="00BA356A">
        <w:rPr>
          <w:rFonts w:eastAsia="Times New Roman" w:cstheme="minorHAnsi"/>
          <w:b/>
          <w:bCs/>
          <w:color w:val="000000"/>
          <w:sz w:val="22"/>
          <w:szCs w:val="22"/>
          <w:lang w:eastAsia="en-GB"/>
        </w:rPr>
        <w:t>Methods:</w:t>
      </w:r>
      <w:r>
        <w:rPr>
          <w:rFonts w:eastAsia="Times New Roman" w:cstheme="minorHAnsi"/>
          <w:color w:val="000000"/>
          <w:sz w:val="22"/>
          <w:szCs w:val="22"/>
          <w:lang w:eastAsia="en-GB"/>
        </w:rPr>
        <w:t xml:space="preserve"> </w:t>
      </w:r>
      <w:r>
        <w:rPr>
          <w:rFonts w:cstheme="minorHAnsi"/>
          <w:sz w:val="22"/>
          <w:szCs w:val="22"/>
        </w:rPr>
        <w:t>We reanalysed survey data from</w:t>
      </w:r>
      <w:r w:rsidRPr="00DF083B">
        <w:rPr>
          <w:rFonts w:cstheme="minorHAnsi"/>
          <w:sz w:val="22"/>
          <w:szCs w:val="22"/>
        </w:rPr>
        <w:t xml:space="preserve"> 1,000 voting age citizens in England</w:t>
      </w:r>
      <w:r>
        <w:rPr>
          <w:rFonts w:cstheme="minorHAnsi"/>
          <w:sz w:val="22"/>
          <w:szCs w:val="22"/>
        </w:rPr>
        <w:t xml:space="preserve">. Focusing on friendship networks, we used a Structural Equation Model approach to explore: </w:t>
      </w:r>
      <w:proofErr w:type="spellStart"/>
      <w:r>
        <w:rPr>
          <w:rFonts w:cstheme="minorHAnsi"/>
          <w:sz w:val="22"/>
          <w:szCs w:val="22"/>
        </w:rPr>
        <w:t>i</w:t>
      </w:r>
      <w:proofErr w:type="spellEnd"/>
      <w:r>
        <w:rPr>
          <w:rFonts w:cstheme="minorHAnsi"/>
          <w:sz w:val="22"/>
          <w:szCs w:val="22"/>
        </w:rPr>
        <w:t xml:space="preserve">) </w:t>
      </w:r>
      <w:r w:rsidRPr="00E66FC7">
        <w:rPr>
          <w:rFonts w:cstheme="minorHAnsi"/>
          <w:sz w:val="22"/>
          <w:szCs w:val="22"/>
        </w:rPr>
        <w:t>the existence and potency of homophilic friendship networks</w:t>
      </w:r>
      <w:r>
        <w:rPr>
          <w:rFonts w:cstheme="minorHAnsi"/>
          <w:sz w:val="22"/>
          <w:szCs w:val="22"/>
        </w:rPr>
        <w:t xml:space="preserve">; ii) </w:t>
      </w:r>
      <w:r w:rsidRPr="00E66FC7">
        <w:rPr>
          <w:rFonts w:cstheme="minorHAnsi"/>
          <w:sz w:val="22"/>
          <w:szCs w:val="22"/>
        </w:rPr>
        <w:t>whether such networks drive respondents’ ideas-engagement with friends</w:t>
      </w:r>
      <w:r>
        <w:rPr>
          <w:rFonts w:cstheme="minorHAnsi"/>
          <w:sz w:val="22"/>
          <w:szCs w:val="22"/>
        </w:rPr>
        <w:t>;</w:t>
      </w:r>
      <w:r w:rsidRPr="00E66FC7">
        <w:rPr>
          <w:rFonts w:cstheme="minorHAnsi"/>
          <w:sz w:val="22"/>
          <w:szCs w:val="22"/>
        </w:rPr>
        <w:t xml:space="preserve"> and </w:t>
      </w:r>
      <w:r>
        <w:rPr>
          <w:rFonts w:cstheme="minorHAnsi"/>
          <w:sz w:val="22"/>
          <w:szCs w:val="22"/>
        </w:rPr>
        <w:t xml:space="preserve">iii) </w:t>
      </w:r>
      <w:r w:rsidRPr="00E66FC7">
        <w:rPr>
          <w:rFonts w:cstheme="minorHAnsi"/>
          <w:sz w:val="22"/>
          <w:szCs w:val="22"/>
        </w:rPr>
        <w:t xml:space="preserve">whether </w:t>
      </w:r>
      <w:r>
        <w:rPr>
          <w:rFonts w:cstheme="minorHAnsi"/>
          <w:sz w:val="22"/>
          <w:szCs w:val="22"/>
        </w:rPr>
        <w:t xml:space="preserve">ideas </w:t>
      </w:r>
      <w:r w:rsidRPr="00E66FC7">
        <w:rPr>
          <w:rFonts w:cstheme="minorHAnsi"/>
          <w:sz w:val="22"/>
          <w:szCs w:val="22"/>
        </w:rPr>
        <w:t>discussion</w:t>
      </w:r>
      <w:r>
        <w:rPr>
          <w:rFonts w:cstheme="minorHAnsi"/>
          <w:sz w:val="22"/>
          <w:szCs w:val="22"/>
        </w:rPr>
        <w:t>s</w:t>
      </w:r>
      <w:r w:rsidRPr="00E66FC7">
        <w:rPr>
          <w:rFonts w:cstheme="minorHAnsi"/>
          <w:sz w:val="22"/>
          <w:szCs w:val="22"/>
        </w:rPr>
        <w:t xml:space="preserve"> with friends impact</w:t>
      </w:r>
      <w:r>
        <w:rPr>
          <w:rFonts w:cstheme="minorHAnsi"/>
          <w:sz w:val="22"/>
          <w:szCs w:val="22"/>
        </w:rPr>
        <w:t>s</w:t>
      </w:r>
      <w:r w:rsidRPr="00E66FC7">
        <w:rPr>
          <w:rFonts w:cstheme="minorHAnsi"/>
          <w:sz w:val="22"/>
          <w:szCs w:val="22"/>
        </w:rPr>
        <w:t xml:space="preserve"> on the importance respondents place on staying up to date</w:t>
      </w:r>
      <w:r>
        <w:rPr>
          <w:rFonts w:cstheme="minorHAnsi"/>
          <w:sz w:val="22"/>
          <w:szCs w:val="22"/>
        </w:rPr>
        <w:t>.</w:t>
      </w:r>
    </w:p>
    <w:p w14:paraId="3F58D64A" w14:textId="77777777" w:rsidR="00AF57A7" w:rsidRDefault="00AF57A7" w:rsidP="00AF57A7">
      <w:pPr>
        <w:rPr>
          <w:rFonts w:cstheme="minorHAnsi"/>
          <w:sz w:val="22"/>
          <w:szCs w:val="22"/>
        </w:rPr>
      </w:pPr>
    </w:p>
    <w:p w14:paraId="4E21B491" w14:textId="77777777" w:rsidR="00AF57A7" w:rsidRDefault="00AF57A7" w:rsidP="00AF57A7">
      <w:pPr>
        <w:rPr>
          <w:rFonts w:cstheme="minorHAnsi"/>
          <w:sz w:val="22"/>
          <w:szCs w:val="22"/>
        </w:rPr>
      </w:pPr>
      <w:r w:rsidRPr="00334FA2">
        <w:rPr>
          <w:rFonts w:cstheme="minorHAnsi"/>
          <w:b/>
          <w:bCs/>
          <w:sz w:val="22"/>
          <w:szCs w:val="22"/>
        </w:rPr>
        <w:t>Results:</w:t>
      </w:r>
      <w:r>
        <w:rPr>
          <w:rFonts w:cstheme="minorHAnsi"/>
          <w:sz w:val="22"/>
          <w:szCs w:val="22"/>
        </w:rPr>
        <w:t xml:space="preserve"> P</w:t>
      </w:r>
      <w:r w:rsidRPr="00E66FC7">
        <w:rPr>
          <w:rFonts w:cstheme="minorHAnsi"/>
          <w:sz w:val="22"/>
          <w:szCs w:val="22"/>
        </w:rPr>
        <w:t xml:space="preserve">olitical homophily </w:t>
      </w:r>
      <w:r>
        <w:rPr>
          <w:rFonts w:cstheme="minorHAnsi"/>
          <w:sz w:val="22"/>
          <w:szCs w:val="22"/>
        </w:rPr>
        <w:t>has</w:t>
      </w:r>
      <w:r w:rsidRPr="00E66FC7">
        <w:rPr>
          <w:rFonts w:cstheme="minorHAnsi"/>
          <w:sz w:val="22"/>
          <w:szCs w:val="22"/>
        </w:rPr>
        <w:t xml:space="preserve"> the strongest influence on whether people discuss new ideas with their friends</w:t>
      </w:r>
      <w:r>
        <w:rPr>
          <w:rFonts w:cstheme="minorHAnsi"/>
          <w:sz w:val="22"/>
          <w:szCs w:val="22"/>
        </w:rPr>
        <w:t xml:space="preserve"> (ES=</w:t>
      </w:r>
      <w:r w:rsidRPr="00A309E0">
        <w:rPr>
          <w:rFonts w:eastAsia="Times New Roman"/>
          <w:sz w:val="20"/>
          <w:szCs w:val="20"/>
        </w:rPr>
        <w:t>.3</w:t>
      </w:r>
      <w:r>
        <w:rPr>
          <w:rFonts w:eastAsia="Times New Roman"/>
          <w:sz w:val="20"/>
          <w:szCs w:val="20"/>
        </w:rPr>
        <w:t>26, p.&lt;0.01)</w:t>
      </w:r>
      <w:r w:rsidRPr="00E66FC7">
        <w:rPr>
          <w:rFonts w:cstheme="minorHAnsi"/>
          <w:sz w:val="22"/>
          <w:szCs w:val="22"/>
        </w:rPr>
        <w:t>. In turn, ideas discussion has a significant impact on the extent to which people value engaging with ideas</w:t>
      </w:r>
      <w:r>
        <w:rPr>
          <w:rFonts w:cstheme="minorHAnsi"/>
          <w:sz w:val="22"/>
          <w:szCs w:val="22"/>
        </w:rPr>
        <w:t xml:space="preserve"> (ES=</w:t>
      </w:r>
      <w:r w:rsidRPr="00A309E0">
        <w:rPr>
          <w:rFonts w:eastAsia="Times New Roman"/>
          <w:sz w:val="20"/>
          <w:szCs w:val="20"/>
        </w:rPr>
        <w:t>-.</w:t>
      </w:r>
      <w:r>
        <w:rPr>
          <w:rFonts w:eastAsia="Times New Roman"/>
          <w:sz w:val="20"/>
          <w:szCs w:val="20"/>
        </w:rPr>
        <w:t>345 p.&lt;0.01</w:t>
      </w:r>
      <w:r>
        <w:rPr>
          <w:rFonts w:eastAsia="Times New Roman"/>
          <w:sz w:val="22"/>
          <w:szCs w:val="22"/>
        </w:rPr>
        <w:t>)</w:t>
      </w:r>
      <w:r w:rsidRPr="00E66FC7">
        <w:rPr>
          <w:rFonts w:cstheme="minorHAnsi"/>
          <w:sz w:val="22"/>
          <w:szCs w:val="22"/>
        </w:rPr>
        <w:t xml:space="preserve">. </w:t>
      </w:r>
    </w:p>
    <w:p w14:paraId="7E18F6CA" w14:textId="77777777" w:rsidR="00AF57A7" w:rsidRDefault="00AF57A7" w:rsidP="00AF57A7"/>
    <w:p w14:paraId="1EC0949A" w14:textId="0A7205DF" w:rsidR="00AF57A7" w:rsidRDefault="00AF57A7" w:rsidP="00AF57A7">
      <w:r w:rsidRPr="00334FA2">
        <w:rPr>
          <w:b/>
          <w:bCs/>
        </w:rPr>
        <w:t>Conclusions:</w:t>
      </w:r>
      <w:r>
        <w:t xml:space="preserve"> </w:t>
      </w:r>
      <w:r>
        <w:rPr>
          <w:rFonts w:cstheme="minorHAnsi"/>
          <w:sz w:val="22"/>
          <w:szCs w:val="22"/>
        </w:rPr>
        <w:t>W</w:t>
      </w:r>
      <w:r w:rsidRPr="00E66FC7">
        <w:rPr>
          <w:rFonts w:cstheme="minorHAnsi"/>
          <w:sz w:val="22"/>
          <w:szCs w:val="22"/>
        </w:rPr>
        <w:t xml:space="preserve">e </w:t>
      </w:r>
      <w:r>
        <w:rPr>
          <w:rFonts w:cstheme="minorHAnsi"/>
          <w:sz w:val="22"/>
          <w:szCs w:val="22"/>
        </w:rPr>
        <w:t>consider</w:t>
      </w:r>
      <w:r w:rsidRPr="00E66FC7">
        <w:rPr>
          <w:rFonts w:cstheme="minorHAnsi"/>
          <w:sz w:val="22"/>
          <w:szCs w:val="22"/>
        </w:rPr>
        <w:t xml:space="preserve"> whether ideas-related discussion within </w:t>
      </w:r>
      <w:r>
        <w:rPr>
          <w:rFonts w:cstheme="minorHAnsi"/>
          <w:sz w:val="22"/>
          <w:szCs w:val="22"/>
        </w:rPr>
        <w:t>p</w:t>
      </w:r>
      <w:r w:rsidRPr="00E66FC7">
        <w:rPr>
          <w:rFonts w:cstheme="minorHAnsi"/>
          <w:sz w:val="22"/>
          <w:szCs w:val="22"/>
        </w:rPr>
        <w:t>olitical</w:t>
      </w:r>
      <w:r>
        <w:rPr>
          <w:rFonts w:cstheme="minorHAnsi"/>
          <w:sz w:val="22"/>
          <w:szCs w:val="22"/>
        </w:rPr>
        <w:t>ly</w:t>
      </w:r>
      <w:r w:rsidRPr="00E66FC7">
        <w:rPr>
          <w:rFonts w:cstheme="minorHAnsi"/>
          <w:sz w:val="22"/>
          <w:szCs w:val="22"/>
        </w:rPr>
        <w:t xml:space="preserve"> </w:t>
      </w:r>
      <w:proofErr w:type="spellStart"/>
      <w:r w:rsidRPr="00E66FC7">
        <w:rPr>
          <w:rFonts w:cstheme="minorHAnsi"/>
          <w:sz w:val="22"/>
          <w:szCs w:val="22"/>
        </w:rPr>
        <w:t>homophil</w:t>
      </w:r>
      <w:r>
        <w:rPr>
          <w:rFonts w:cstheme="minorHAnsi"/>
          <w:sz w:val="22"/>
          <w:szCs w:val="22"/>
        </w:rPr>
        <w:t>ous</w:t>
      </w:r>
      <w:proofErr w:type="spellEnd"/>
      <w:r w:rsidRPr="00E66FC7">
        <w:rPr>
          <w:rFonts w:cstheme="minorHAnsi"/>
          <w:sz w:val="22"/>
          <w:szCs w:val="22"/>
        </w:rPr>
        <w:t xml:space="preserve"> networks is problematic for the </w:t>
      </w:r>
      <w:r>
        <w:rPr>
          <w:rFonts w:cstheme="minorHAnsi"/>
          <w:sz w:val="22"/>
          <w:szCs w:val="22"/>
        </w:rPr>
        <w:t>IIS</w:t>
      </w:r>
      <w:r w:rsidRPr="00E66FC7">
        <w:rPr>
          <w:rFonts w:cstheme="minorHAnsi"/>
          <w:sz w:val="22"/>
          <w:szCs w:val="22"/>
        </w:rPr>
        <w:t xml:space="preserve"> </w:t>
      </w:r>
      <w:r>
        <w:rPr>
          <w:rFonts w:cstheme="minorHAnsi"/>
          <w:sz w:val="22"/>
          <w:szCs w:val="22"/>
        </w:rPr>
        <w:t xml:space="preserve">and </w:t>
      </w:r>
      <w:r w:rsidRPr="00E66FC7">
        <w:rPr>
          <w:rFonts w:cstheme="minorHAnsi"/>
          <w:sz w:val="22"/>
          <w:szCs w:val="22"/>
        </w:rPr>
        <w:t xml:space="preserve">what </w:t>
      </w:r>
      <w:r>
        <w:rPr>
          <w:rFonts w:cstheme="minorHAnsi"/>
          <w:sz w:val="22"/>
          <w:szCs w:val="22"/>
        </w:rPr>
        <w:t>is</w:t>
      </w:r>
      <w:r w:rsidRPr="00E66FC7">
        <w:rPr>
          <w:rFonts w:cstheme="minorHAnsi"/>
          <w:sz w:val="22"/>
          <w:szCs w:val="22"/>
        </w:rPr>
        <w:t xml:space="preserve"> required from education systems if we are to build individuals’ capacity to engage with</w:t>
      </w:r>
      <w:r>
        <w:rPr>
          <w:rFonts w:cstheme="minorHAnsi"/>
          <w:sz w:val="22"/>
          <w:szCs w:val="22"/>
        </w:rPr>
        <w:t xml:space="preserve"> ideas while</w:t>
      </w:r>
      <w:r w:rsidRPr="00E66FC7">
        <w:rPr>
          <w:rFonts w:cstheme="minorHAnsi"/>
          <w:sz w:val="22"/>
          <w:szCs w:val="22"/>
        </w:rPr>
        <w:t xml:space="preserve"> </w:t>
      </w:r>
      <w:r>
        <w:rPr>
          <w:rFonts w:cstheme="minorHAnsi"/>
          <w:sz w:val="22"/>
          <w:szCs w:val="22"/>
        </w:rPr>
        <w:t>escaping echo chambers</w:t>
      </w:r>
      <w:r w:rsidR="0008531B">
        <w:rPr>
          <w:rFonts w:cstheme="minorHAnsi"/>
          <w:sz w:val="22"/>
          <w:szCs w:val="22"/>
        </w:rPr>
        <w:t>.</w:t>
      </w:r>
    </w:p>
    <w:p w14:paraId="595F96E0" w14:textId="77777777" w:rsidR="00190A65" w:rsidRDefault="00190A65">
      <w:pPr>
        <w:rPr>
          <w:sz w:val="22"/>
          <w:szCs w:val="22"/>
        </w:rPr>
      </w:pPr>
    </w:p>
    <w:p w14:paraId="51333BD6" w14:textId="77777777" w:rsidR="007819BC" w:rsidRPr="00190A65" w:rsidRDefault="007819BC" w:rsidP="007819BC">
      <w:pPr>
        <w:rPr>
          <w:b/>
          <w:bCs/>
          <w:sz w:val="22"/>
          <w:szCs w:val="22"/>
        </w:rPr>
      </w:pPr>
      <w:r w:rsidRPr="009F2E47">
        <w:rPr>
          <w:rStyle w:val="Heading2Char"/>
        </w:rPr>
        <w:t>Key words:</w:t>
      </w:r>
      <w:r>
        <w:rPr>
          <w:b/>
          <w:bCs/>
          <w:sz w:val="22"/>
          <w:szCs w:val="22"/>
        </w:rPr>
        <w:t xml:space="preserve"> </w:t>
      </w:r>
      <w:r w:rsidRPr="00190A65">
        <w:rPr>
          <w:sz w:val="22"/>
          <w:szCs w:val="22"/>
        </w:rPr>
        <w:t>Ideas-informed society</w:t>
      </w:r>
      <w:r>
        <w:rPr>
          <w:sz w:val="22"/>
          <w:szCs w:val="22"/>
        </w:rPr>
        <w:t xml:space="preserve">, homophily, social networks, friendship networks, </w:t>
      </w:r>
      <w:r w:rsidRPr="00877CD8">
        <w:rPr>
          <w:rFonts w:cstheme="minorHAnsi"/>
          <w:sz w:val="22"/>
          <w:szCs w:val="22"/>
        </w:rPr>
        <w:t>ideas</w:t>
      </w:r>
      <w:r>
        <w:rPr>
          <w:rFonts w:cstheme="minorHAnsi"/>
          <w:sz w:val="22"/>
          <w:szCs w:val="22"/>
        </w:rPr>
        <w:t xml:space="preserve"> networks</w:t>
      </w:r>
    </w:p>
    <w:p w14:paraId="07A6AA3E" w14:textId="77777777" w:rsidR="009F2E47" w:rsidRPr="00190A65" w:rsidRDefault="009F2E47">
      <w:pPr>
        <w:rPr>
          <w:sz w:val="22"/>
          <w:szCs w:val="22"/>
        </w:rPr>
      </w:pPr>
    </w:p>
    <w:p w14:paraId="177D759F" w14:textId="0F535BAC" w:rsidR="001B66B7" w:rsidRPr="001B66B7" w:rsidRDefault="00A37CE0" w:rsidP="009F2E47">
      <w:pPr>
        <w:pStyle w:val="Heading2"/>
      </w:pPr>
      <w:r>
        <w:t>Introduction</w:t>
      </w:r>
    </w:p>
    <w:p w14:paraId="7E25F803" w14:textId="3BEDBC4E" w:rsidR="005020A1" w:rsidRDefault="00874502" w:rsidP="000C1B2B">
      <w:pPr>
        <w:rPr>
          <w:sz w:val="22"/>
          <w:szCs w:val="22"/>
        </w:rPr>
      </w:pPr>
      <w:r w:rsidRPr="00947B0D">
        <w:rPr>
          <w:sz w:val="22"/>
          <w:szCs w:val="22"/>
        </w:rPr>
        <w:t xml:space="preserve">In late January 2023, </w:t>
      </w:r>
      <w:r w:rsidRPr="00A37CE0">
        <w:rPr>
          <w:i/>
          <w:iCs/>
          <w:sz w:val="22"/>
          <w:szCs w:val="22"/>
        </w:rPr>
        <w:t>The Times</w:t>
      </w:r>
      <w:r w:rsidRPr="00947B0D">
        <w:rPr>
          <w:sz w:val="22"/>
          <w:szCs w:val="22"/>
        </w:rPr>
        <w:t xml:space="preserve"> newspaper, published an article entitled “Hope Sussex school trains next generation of conspiracy theorists”</w:t>
      </w:r>
      <w:r w:rsidR="00B47738">
        <w:rPr>
          <w:sz w:val="22"/>
          <w:szCs w:val="22"/>
        </w:rPr>
        <w:t xml:space="preserve"> (Ball, 2023)</w:t>
      </w:r>
      <w:r w:rsidRPr="00947B0D">
        <w:rPr>
          <w:sz w:val="22"/>
          <w:szCs w:val="22"/>
        </w:rPr>
        <w:t xml:space="preserve">. Hope Sussex school, reported The Times, had been established, illegally, by a group </w:t>
      </w:r>
      <w:r w:rsidR="005020A1">
        <w:rPr>
          <w:sz w:val="22"/>
          <w:szCs w:val="22"/>
        </w:rPr>
        <w:t xml:space="preserve">of </w:t>
      </w:r>
      <w:r w:rsidRPr="00947B0D">
        <w:rPr>
          <w:sz w:val="22"/>
          <w:szCs w:val="22"/>
        </w:rPr>
        <w:t xml:space="preserve">anti-vaxxers </w:t>
      </w:r>
      <w:r>
        <w:rPr>
          <w:sz w:val="22"/>
          <w:szCs w:val="22"/>
        </w:rPr>
        <w:t>(</w:t>
      </w:r>
      <w:r w:rsidR="00CD6AE5">
        <w:rPr>
          <w:sz w:val="22"/>
          <w:szCs w:val="22"/>
        </w:rPr>
        <w:t xml:space="preserve">a name used to identify </w:t>
      </w:r>
      <w:r>
        <w:rPr>
          <w:sz w:val="22"/>
          <w:szCs w:val="22"/>
        </w:rPr>
        <w:t>those opposed to the roll-out of the Covid-19 vaccination</w:t>
      </w:r>
      <w:r w:rsidR="00CD6AE5">
        <w:rPr>
          <w:sz w:val="22"/>
          <w:szCs w:val="22"/>
        </w:rPr>
        <w:t xml:space="preserve"> programme during the 2020-22 period</w:t>
      </w:r>
      <w:r>
        <w:rPr>
          <w:sz w:val="22"/>
          <w:szCs w:val="22"/>
        </w:rPr>
        <w:t>)</w:t>
      </w:r>
      <w:r w:rsidR="00CD6AE5">
        <w:rPr>
          <w:sz w:val="22"/>
          <w:szCs w:val="22"/>
        </w:rPr>
        <w:t xml:space="preserve">. This collective, </w:t>
      </w:r>
      <w:r w:rsidR="005020A1">
        <w:rPr>
          <w:sz w:val="22"/>
          <w:szCs w:val="22"/>
        </w:rPr>
        <w:t xml:space="preserve">which </w:t>
      </w:r>
      <w:r w:rsidR="005020A1">
        <w:rPr>
          <w:sz w:val="22"/>
          <w:szCs w:val="22"/>
        </w:rPr>
        <w:lastRenderedPageBreak/>
        <w:t xml:space="preserve">included </w:t>
      </w:r>
      <w:r w:rsidRPr="00947B0D">
        <w:rPr>
          <w:sz w:val="22"/>
          <w:szCs w:val="22"/>
        </w:rPr>
        <w:t xml:space="preserve">former members of the far-right </w:t>
      </w:r>
      <w:r w:rsidRPr="00CD6AE5">
        <w:rPr>
          <w:i/>
          <w:iCs/>
          <w:sz w:val="22"/>
          <w:szCs w:val="22"/>
        </w:rPr>
        <w:t>British National Party</w:t>
      </w:r>
      <w:r w:rsidR="00CD6AE5">
        <w:rPr>
          <w:sz w:val="22"/>
          <w:szCs w:val="22"/>
        </w:rPr>
        <w:t xml:space="preserve"> and with the support of </w:t>
      </w:r>
      <w:r w:rsidR="00CD6AE5" w:rsidRPr="00A37CE0">
        <w:rPr>
          <w:i/>
          <w:iCs/>
          <w:sz w:val="22"/>
          <w:szCs w:val="22"/>
        </w:rPr>
        <w:t>Alpha Team Assemble</w:t>
      </w:r>
      <w:r w:rsidR="00CD6AE5">
        <w:rPr>
          <w:sz w:val="22"/>
          <w:szCs w:val="22"/>
        </w:rPr>
        <w:t xml:space="preserve">, </w:t>
      </w:r>
      <w:r w:rsidR="00CD6AE5" w:rsidRPr="00947B0D">
        <w:rPr>
          <w:sz w:val="22"/>
          <w:szCs w:val="22"/>
        </w:rPr>
        <w:t xml:space="preserve">a militant anti-vaccine </w:t>
      </w:r>
      <w:r w:rsidR="00CD6AE5">
        <w:rPr>
          <w:sz w:val="22"/>
          <w:szCs w:val="22"/>
        </w:rPr>
        <w:t xml:space="preserve">organisation, intended </w:t>
      </w:r>
      <w:r w:rsidR="005020A1">
        <w:rPr>
          <w:sz w:val="22"/>
          <w:szCs w:val="22"/>
        </w:rPr>
        <w:t xml:space="preserve">to </w:t>
      </w:r>
      <w:r w:rsidR="00CD6AE5">
        <w:rPr>
          <w:sz w:val="22"/>
          <w:szCs w:val="22"/>
        </w:rPr>
        <w:t xml:space="preserve">use the school </w:t>
      </w:r>
      <w:proofErr w:type="gramStart"/>
      <w:r w:rsidR="00CD6AE5">
        <w:rPr>
          <w:sz w:val="22"/>
          <w:szCs w:val="22"/>
        </w:rPr>
        <w:t>as a means</w:t>
      </w:r>
      <w:r w:rsidRPr="00947B0D">
        <w:rPr>
          <w:sz w:val="22"/>
          <w:szCs w:val="22"/>
        </w:rPr>
        <w:t xml:space="preserve"> </w:t>
      </w:r>
      <w:r w:rsidR="00A37CE0">
        <w:rPr>
          <w:sz w:val="22"/>
          <w:szCs w:val="22"/>
        </w:rPr>
        <w:t>to</w:t>
      </w:r>
      <w:proofErr w:type="gramEnd"/>
      <w:r w:rsidR="00A37CE0">
        <w:rPr>
          <w:sz w:val="22"/>
          <w:szCs w:val="22"/>
        </w:rPr>
        <w:t xml:space="preserve"> provide </w:t>
      </w:r>
      <w:r w:rsidRPr="00947B0D">
        <w:rPr>
          <w:sz w:val="22"/>
          <w:szCs w:val="22"/>
        </w:rPr>
        <w:t>an alternative to mainstream education. Hope Sussex’s curriculum feature</w:t>
      </w:r>
      <w:r w:rsidR="00CD6AE5">
        <w:rPr>
          <w:sz w:val="22"/>
          <w:szCs w:val="22"/>
        </w:rPr>
        <w:t>d</w:t>
      </w:r>
      <w:r w:rsidRPr="00947B0D">
        <w:rPr>
          <w:sz w:val="22"/>
          <w:szCs w:val="22"/>
        </w:rPr>
        <w:t xml:space="preserve"> the subjects you might expect in any school, but with each taught through the prism of conspiracy</w:t>
      </w:r>
      <w:r w:rsidR="00B42393">
        <w:rPr>
          <w:sz w:val="22"/>
          <w:szCs w:val="22"/>
        </w:rPr>
        <w:t>.</w:t>
      </w:r>
      <w:r w:rsidR="005020A1">
        <w:rPr>
          <w:sz w:val="22"/>
          <w:szCs w:val="22"/>
        </w:rPr>
        <w:t xml:space="preserve"> </w:t>
      </w:r>
      <w:r w:rsidR="00600EC9">
        <w:rPr>
          <w:sz w:val="22"/>
          <w:szCs w:val="22"/>
        </w:rPr>
        <w:t>Catastrophic incidents,</w:t>
      </w:r>
      <w:r w:rsidR="005020A1">
        <w:rPr>
          <w:sz w:val="22"/>
          <w:szCs w:val="22"/>
        </w:rPr>
        <w:t xml:space="preserve"> </w:t>
      </w:r>
      <w:r w:rsidR="00600EC9">
        <w:rPr>
          <w:sz w:val="22"/>
          <w:szCs w:val="22"/>
        </w:rPr>
        <w:t xml:space="preserve">like </w:t>
      </w:r>
      <w:r w:rsidRPr="00947B0D">
        <w:rPr>
          <w:sz w:val="22"/>
          <w:szCs w:val="22"/>
        </w:rPr>
        <w:t xml:space="preserve">9/11? </w:t>
      </w:r>
      <w:r w:rsidR="00600EC9">
        <w:rPr>
          <w:sz w:val="22"/>
          <w:szCs w:val="22"/>
        </w:rPr>
        <w:t>Our g</w:t>
      </w:r>
      <w:r w:rsidRPr="00947B0D">
        <w:rPr>
          <w:sz w:val="22"/>
          <w:szCs w:val="22"/>
        </w:rPr>
        <w:t>overnment</w:t>
      </w:r>
      <w:r w:rsidR="00600EC9">
        <w:rPr>
          <w:sz w:val="22"/>
          <w:szCs w:val="22"/>
        </w:rPr>
        <w:t>s</w:t>
      </w:r>
      <w:r w:rsidRPr="00947B0D">
        <w:rPr>
          <w:sz w:val="22"/>
          <w:szCs w:val="22"/>
        </w:rPr>
        <w:t xml:space="preserve"> kn</w:t>
      </w:r>
      <w:r w:rsidR="00600EC9">
        <w:rPr>
          <w:sz w:val="22"/>
          <w:szCs w:val="22"/>
        </w:rPr>
        <w:t>o</w:t>
      </w:r>
      <w:r w:rsidRPr="00947B0D">
        <w:rPr>
          <w:sz w:val="22"/>
          <w:szCs w:val="22"/>
        </w:rPr>
        <w:t xml:space="preserve">w </w:t>
      </w:r>
      <w:r w:rsidR="00600EC9">
        <w:rPr>
          <w:sz w:val="22"/>
          <w:szCs w:val="22"/>
        </w:rPr>
        <w:t xml:space="preserve">all </w:t>
      </w:r>
      <w:r w:rsidRPr="00947B0D">
        <w:rPr>
          <w:sz w:val="22"/>
          <w:szCs w:val="22"/>
        </w:rPr>
        <w:t xml:space="preserve">about </w:t>
      </w:r>
      <w:r w:rsidR="00600EC9">
        <w:rPr>
          <w:sz w:val="22"/>
          <w:szCs w:val="22"/>
        </w:rPr>
        <w:t>them</w:t>
      </w:r>
      <w:r w:rsidRPr="00947B0D">
        <w:rPr>
          <w:sz w:val="22"/>
          <w:szCs w:val="22"/>
        </w:rPr>
        <w:t xml:space="preserve"> in advance. Stars? Just lights in the sky. Covid-19? A </w:t>
      </w:r>
      <w:proofErr w:type="spellStart"/>
      <w:r w:rsidRPr="00947B0D">
        <w:rPr>
          <w:sz w:val="22"/>
          <w:szCs w:val="22"/>
        </w:rPr>
        <w:t>PLANdemic</w:t>
      </w:r>
      <w:proofErr w:type="spellEnd"/>
      <w:r w:rsidRPr="00947B0D">
        <w:rPr>
          <w:sz w:val="22"/>
          <w:szCs w:val="22"/>
        </w:rPr>
        <w:t xml:space="preserve"> coordinated via the </w:t>
      </w:r>
      <w:r w:rsidRPr="00A37CE0">
        <w:rPr>
          <w:i/>
          <w:iCs/>
          <w:sz w:val="22"/>
          <w:szCs w:val="22"/>
        </w:rPr>
        <w:t>World Hoax Organisation</w:t>
      </w:r>
      <w:r w:rsidR="00CD6AE5">
        <w:rPr>
          <w:i/>
          <w:iCs/>
          <w:sz w:val="22"/>
          <w:szCs w:val="22"/>
        </w:rPr>
        <w:t xml:space="preserve"> </w:t>
      </w:r>
      <w:r w:rsidR="00CD6AE5">
        <w:rPr>
          <w:sz w:val="22"/>
          <w:szCs w:val="22"/>
        </w:rPr>
        <w:t>(Ball, 2023)</w:t>
      </w:r>
      <w:r w:rsidRPr="00947B0D">
        <w:rPr>
          <w:sz w:val="22"/>
          <w:szCs w:val="22"/>
        </w:rPr>
        <w:t>.</w:t>
      </w:r>
      <w:r>
        <w:rPr>
          <w:sz w:val="22"/>
          <w:szCs w:val="22"/>
        </w:rPr>
        <w:t xml:space="preserve"> </w:t>
      </w:r>
    </w:p>
    <w:p w14:paraId="55971E01" w14:textId="77777777" w:rsidR="005020A1" w:rsidRDefault="005020A1" w:rsidP="000C1B2B">
      <w:pPr>
        <w:rPr>
          <w:sz w:val="22"/>
          <w:szCs w:val="22"/>
        </w:rPr>
      </w:pPr>
    </w:p>
    <w:p w14:paraId="24B997F8" w14:textId="2CE5955D" w:rsidR="008438CA" w:rsidRPr="00E66FC7" w:rsidRDefault="00A37CE0" w:rsidP="000C1B2B">
      <w:pPr>
        <w:rPr>
          <w:rFonts w:ascii="Calibri" w:eastAsia="Times New Roman" w:hAnsi="Calibri" w:cs="Calibri"/>
          <w:color w:val="212121"/>
          <w:sz w:val="22"/>
          <w:szCs w:val="22"/>
          <w:lang w:eastAsia="en-GB"/>
        </w:rPr>
      </w:pPr>
      <w:r>
        <w:rPr>
          <w:sz w:val="22"/>
          <w:szCs w:val="22"/>
        </w:rPr>
        <w:t xml:space="preserve">Hope Sussex </w:t>
      </w:r>
      <w:r w:rsidR="00874502" w:rsidRPr="00947B0D">
        <w:rPr>
          <w:sz w:val="22"/>
          <w:szCs w:val="22"/>
        </w:rPr>
        <w:t xml:space="preserve">was </w:t>
      </w:r>
      <w:r w:rsidR="00B47738">
        <w:rPr>
          <w:sz w:val="22"/>
          <w:szCs w:val="22"/>
        </w:rPr>
        <w:t>in no way</w:t>
      </w:r>
      <w:r w:rsidR="00874502" w:rsidRPr="00947B0D">
        <w:rPr>
          <w:sz w:val="22"/>
          <w:szCs w:val="22"/>
        </w:rPr>
        <w:t xml:space="preserve"> the only news </w:t>
      </w:r>
      <w:r>
        <w:rPr>
          <w:sz w:val="22"/>
          <w:szCs w:val="22"/>
        </w:rPr>
        <w:t xml:space="preserve">story </w:t>
      </w:r>
      <w:r w:rsidR="00B47738">
        <w:rPr>
          <w:sz w:val="22"/>
          <w:szCs w:val="22"/>
        </w:rPr>
        <w:t>of</w:t>
      </w:r>
      <w:r w:rsidR="00874502" w:rsidRPr="00947B0D">
        <w:rPr>
          <w:sz w:val="22"/>
          <w:szCs w:val="22"/>
        </w:rPr>
        <w:t xml:space="preserve"> </w:t>
      </w:r>
      <w:r w:rsidR="00E66FC7">
        <w:rPr>
          <w:sz w:val="22"/>
          <w:szCs w:val="22"/>
        </w:rPr>
        <w:t xml:space="preserve">late 2022/the beginning of </w:t>
      </w:r>
      <w:r w:rsidR="00874502" w:rsidRPr="00947B0D">
        <w:rPr>
          <w:sz w:val="22"/>
          <w:szCs w:val="22"/>
        </w:rPr>
        <w:t>2023</w:t>
      </w:r>
      <w:r>
        <w:rPr>
          <w:sz w:val="22"/>
          <w:szCs w:val="22"/>
        </w:rPr>
        <w:t xml:space="preserve"> featuring such worrying trends as science denial, </w:t>
      </w:r>
      <w:r w:rsidR="00B47738">
        <w:rPr>
          <w:sz w:val="22"/>
          <w:szCs w:val="22"/>
        </w:rPr>
        <w:t xml:space="preserve">a growing belief in conspiracy theories, </w:t>
      </w:r>
      <w:r w:rsidR="00CD6AE5">
        <w:rPr>
          <w:sz w:val="22"/>
          <w:szCs w:val="22"/>
        </w:rPr>
        <w:t xml:space="preserve">post truth, </w:t>
      </w:r>
      <w:r>
        <w:rPr>
          <w:sz w:val="22"/>
          <w:szCs w:val="22"/>
        </w:rPr>
        <w:t>or even the growth in ‘anything goes’ relativism</w:t>
      </w:r>
      <w:r w:rsidR="00E66FC7">
        <w:rPr>
          <w:sz w:val="22"/>
          <w:szCs w:val="22"/>
        </w:rPr>
        <w:t xml:space="preserve"> (Dickey, 2023; </w:t>
      </w:r>
      <w:proofErr w:type="spellStart"/>
      <w:r w:rsidR="00E66FC7">
        <w:rPr>
          <w:rFonts w:ascii="Calibri" w:eastAsia="Times New Roman" w:hAnsi="Calibri" w:cs="Calibri"/>
          <w:color w:val="212121"/>
          <w:sz w:val="22"/>
          <w:szCs w:val="22"/>
          <w:lang w:eastAsia="en-GB"/>
        </w:rPr>
        <w:t>Hasen</w:t>
      </w:r>
      <w:proofErr w:type="spellEnd"/>
      <w:r w:rsidR="00E66FC7">
        <w:rPr>
          <w:rFonts w:ascii="Calibri" w:eastAsia="Times New Roman" w:hAnsi="Calibri" w:cs="Calibri"/>
          <w:color w:val="212121"/>
          <w:sz w:val="22"/>
          <w:szCs w:val="22"/>
          <w:lang w:eastAsia="en-GB"/>
        </w:rPr>
        <w:t xml:space="preserve">, 2022; Philips and </w:t>
      </w:r>
      <w:proofErr w:type="spellStart"/>
      <w:r w:rsidR="00E66FC7">
        <w:rPr>
          <w:rFonts w:ascii="Calibri" w:eastAsia="Times New Roman" w:hAnsi="Calibri" w:cs="Calibri"/>
          <w:color w:val="212121"/>
          <w:sz w:val="22"/>
          <w:szCs w:val="22"/>
          <w:lang w:eastAsia="en-GB"/>
        </w:rPr>
        <w:t>Elledge</w:t>
      </w:r>
      <w:proofErr w:type="spellEnd"/>
      <w:r w:rsidR="00E66FC7">
        <w:rPr>
          <w:rFonts w:ascii="Calibri" w:eastAsia="Times New Roman" w:hAnsi="Calibri" w:cs="Calibri"/>
          <w:color w:val="212121"/>
          <w:sz w:val="22"/>
          <w:szCs w:val="22"/>
          <w:lang w:eastAsia="en-GB"/>
        </w:rPr>
        <w:t>, 2022)</w:t>
      </w:r>
      <w:r w:rsidR="00874502" w:rsidRPr="00947B0D">
        <w:rPr>
          <w:sz w:val="22"/>
          <w:szCs w:val="22"/>
        </w:rPr>
        <w:t xml:space="preserve">. </w:t>
      </w:r>
      <w:r w:rsidRPr="0008531B">
        <w:rPr>
          <w:color w:val="FF0000"/>
          <w:sz w:val="22"/>
          <w:szCs w:val="22"/>
        </w:rPr>
        <w:t xml:space="preserve">What </w:t>
      </w:r>
      <w:r w:rsidR="00CD6AE5" w:rsidRPr="0008531B">
        <w:rPr>
          <w:color w:val="FF0000"/>
          <w:sz w:val="22"/>
          <w:szCs w:val="22"/>
        </w:rPr>
        <w:t>this specific case</w:t>
      </w:r>
      <w:r w:rsidRPr="0008531B">
        <w:rPr>
          <w:color w:val="FF0000"/>
          <w:sz w:val="22"/>
          <w:szCs w:val="22"/>
        </w:rPr>
        <w:t xml:space="preserve"> provides</w:t>
      </w:r>
      <w:r w:rsidR="00B47738" w:rsidRPr="0008531B">
        <w:rPr>
          <w:color w:val="FF0000"/>
          <w:sz w:val="22"/>
          <w:szCs w:val="22"/>
        </w:rPr>
        <w:t>,</w:t>
      </w:r>
      <w:r w:rsidRPr="0008531B">
        <w:rPr>
          <w:color w:val="FF0000"/>
          <w:sz w:val="22"/>
          <w:szCs w:val="22"/>
        </w:rPr>
        <w:t xml:space="preserve"> however</w:t>
      </w:r>
      <w:r w:rsidR="00B47738" w:rsidRPr="0008531B">
        <w:rPr>
          <w:color w:val="FF0000"/>
          <w:sz w:val="22"/>
          <w:szCs w:val="22"/>
        </w:rPr>
        <w:t>,</w:t>
      </w:r>
      <w:r w:rsidRPr="0008531B">
        <w:rPr>
          <w:color w:val="FF0000"/>
          <w:sz w:val="22"/>
          <w:szCs w:val="22"/>
        </w:rPr>
        <w:t xml:space="preserve"> </w:t>
      </w:r>
      <w:r w:rsidR="00CD6AE5" w:rsidRPr="0008531B">
        <w:rPr>
          <w:color w:val="FF0000"/>
          <w:sz w:val="22"/>
          <w:szCs w:val="22"/>
        </w:rPr>
        <w:t xml:space="preserve">is </w:t>
      </w:r>
      <w:r w:rsidR="00B47738" w:rsidRPr="0008531B">
        <w:rPr>
          <w:color w:val="FF0000"/>
          <w:sz w:val="22"/>
          <w:szCs w:val="22"/>
        </w:rPr>
        <w:t xml:space="preserve">an </w:t>
      </w:r>
      <w:r w:rsidRPr="0008531B">
        <w:rPr>
          <w:color w:val="FF0000"/>
          <w:sz w:val="22"/>
          <w:szCs w:val="22"/>
        </w:rPr>
        <w:t xml:space="preserve">exemplar </w:t>
      </w:r>
      <w:r w:rsidR="0008531B" w:rsidRPr="0008531B">
        <w:rPr>
          <w:color w:val="FF0000"/>
          <w:sz w:val="22"/>
          <w:szCs w:val="22"/>
        </w:rPr>
        <w:t xml:space="preserve">– firmly rooted in education - </w:t>
      </w:r>
      <w:r w:rsidRPr="0008531B">
        <w:rPr>
          <w:color w:val="FF0000"/>
          <w:sz w:val="22"/>
          <w:szCs w:val="22"/>
        </w:rPr>
        <w:t>of the</w:t>
      </w:r>
      <w:r w:rsidR="00874502" w:rsidRPr="0008531B">
        <w:rPr>
          <w:color w:val="FF0000"/>
          <w:sz w:val="22"/>
          <w:szCs w:val="22"/>
        </w:rPr>
        <w:t xml:space="preserve"> </w:t>
      </w:r>
      <w:r w:rsidR="0008531B" w:rsidRPr="0008531B">
        <w:rPr>
          <w:color w:val="FF0000"/>
          <w:sz w:val="22"/>
          <w:szCs w:val="22"/>
        </w:rPr>
        <w:t xml:space="preserve">dark </w:t>
      </w:r>
      <w:r w:rsidR="00874502" w:rsidRPr="0008531B">
        <w:rPr>
          <w:color w:val="FF0000"/>
          <w:sz w:val="22"/>
          <w:szCs w:val="22"/>
        </w:rPr>
        <w:t>underbel</w:t>
      </w:r>
      <w:r w:rsidR="00CD0382" w:rsidRPr="0008531B">
        <w:rPr>
          <w:color w:val="FF0000"/>
          <w:sz w:val="22"/>
          <w:szCs w:val="22"/>
        </w:rPr>
        <w:t>ly</w:t>
      </w:r>
      <w:r w:rsidR="00874502" w:rsidRPr="0008531B">
        <w:rPr>
          <w:color w:val="FF0000"/>
          <w:sz w:val="22"/>
          <w:szCs w:val="22"/>
        </w:rPr>
        <w:t xml:space="preserve"> </w:t>
      </w:r>
      <w:r w:rsidR="0008531B" w:rsidRPr="0008531B">
        <w:rPr>
          <w:color w:val="FF0000"/>
          <w:sz w:val="22"/>
          <w:szCs w:val="22"/>
        </w:rPr>
        <w:t>of ideas-engagement</w:t>
      </w:r>
      <w:r w:rsidR="00874502" w:rsidRPr="0008531B">
        <w:rPr>
          <w:color w:val="FF0000"/>
          <w:sz w:val="22"/>
          <w:szCs w:val="22"/>
        </w:rPr>
        <w:t xml:space="preserve">. </w:t>
      </w:r>
      <w:r w:rsidR="00874502" w:rsidRPr="00947B0D">
        <w:rPr>
          <w:sz w:val="22"/>
          <w:szCs w:val="22"/>
        </w:rPr>
        <w:t xml:space="preserve">In other words, if we want citizens to flourish through their exposure to new </w:t>
      </w:r>
      <w:r>
        <w:rPr>
          <w:sz w:val="22"/>
          <w:szCs w:val="22"/>
        </w:rPr>
        <w:t xml:space="preserve">ideas and </w:t>
      </w:r>
      <w:r w:rsidR="00874502" w:rsidRPr="00947B0D">
        <w:rPr>
          <w:sz w:val="22"/>
          <w:szCs w:val="22"/>
        </w:rPr>
        <w:t xml:space="preserve">schools of thought, the flip side is that we need to find a way to ensure good ideas triumph, while </w:t>
      </w:r>
      <w:r w:rsidR="006649E6">
        <w:rPr>
          <w:sz w:val="22"/>
          <w:szCs w:val="22"/>
        </w:rPr>
        <w:t>the ludicrous</w:t>
      </w:r>
      <w:r w:rsidR="00874502" w:rsidRPr="00947B0D">
        <w:rPr>
          <w:sz w:val="22"/>
          <w:szCs w:val="22"/>
        </w:rPr>
        <w:t xml:space="preserve"> </w:t>
      </w:r>
      <w:r w:rsidR="006649E6">
        <w:rPr>
          <w:sz w:val="22"/>
          <w:szCs w:val="22"/>
        </w:rPr>
        <w:t>is</w:t>
      </w:r>
      <w:r w:rsidR="00874502" w:rsidRPr="00947B0D">
        <w:rPr>
          <w:sz w:val="22"/>
          <w:szCs w:val="22"/>
        </w:rPr>
        <w:t xml:space="preserve"> routinely consigned to the dustbin of nonsense</w:t>
      </w:r>
      <w:r w:rsidR="00E66FC7">
        <w:rPr>
          <w:sz w:val="22"/>
          <w:szCs w:val="22"/>
        </w:rPr>
        <w:t xml:space="preserve"> (</w:t>
      </w:r>
      <w:r w:rsidR="00E66FC7" w:rsidRPr="0086513C">
        <w:rPr>
          <w:rFonts w:cstheme="minorHAnsi"/>
          <w:sz w:val="22"/>
          <w:szCs w:val="22"/>
        </w:rPr>
        <w:t>Pinker, 2021</w:t>
      </w:r>
      <w:r w:rsidR="00E66FC7">
        <w:rPr>
          <w:rFonts w:cstheme="minorHAnsi"/>
          <w:sz w:val="22"/>
          <w:szCs w:val="22"/>
        </w:rPr>
        <w:t xml:space="preserve">; </w:t>
      </w:r>
      <w:proofErr w:type="spellStart"/>
      <w:r w:rsidR="00E66FC7">
        <w:rPr>
          <w:sz w:val="22"/>
          <w:szCs w:val="22"/>
        </w:rPr>
        <w:t>Rushbridger</w:t>
      </w:r>
      <w:proofErr w:type="spellEnd"/>
      <w:r w:rsidR="00E66FC7">
        <w:rPr>
          <w:sz w:val="22"/>
          <w:szCs w:val="22"/>
        </w:rPr>
        <w:t>, 2021)</w:t>
      </w:r>
      <w:r w:rsidR="00874502" w:rsidRPr="00947B0D">
        <w:rPr>
          <w:sz w:val="22"/>
          <w:szCs w:val="22"/>
        </w:rPr>
        <w:t>.</w:t>
      </w:r>
      <w:r w:rsidR="00874502">
        <w:rPr>
          <w:sz w:val="22"/>
          <w:szCs w:val="22"/>
        </w:rPr>
        <w:t xml:space="preserve"> </w:t>
      </w:r>
      <w:r w:rsidR="006649E6">
        <w:rPr>
          <w:sz w:val="22"/>
          <w:szCs w:val="22"/>
        </w:rPr>
        <w:t>This means that</w:t>
      </w:r>
      <w:r w:rsidR="00542D00">
        <w:rPr>
          <w:sz w:val="22"/>
          <w:szCs w:val="22"/>
        </w:rPr>
        <w:t>, i</w:t>
      </w:r>
      <w:r w:rsidR="00874502">
        <w:rPr>
          <w:sz w:val="22"/>
          <w:szCs w:val="22"/>
        </w:rPr>
        <w:t xml:space="preserve">f the </w:t>
      </w:r>
      <w:r w:rsidR="00912A31" w:rsidRPr="00FF7800">
        <w:rPr>
          <w:rFonts w:cstheme="minorHAnsi"/>
          <w:iCs/>
          <w:sz w:val="22"/>
          <w:szCs w:val="22"/>
        </w:rPr>
        <w:t xml:space="preserve">ideas-informed society represents </w:t>
      </w:r>
      <w:r w:rsidR="00912A31" w:rsidRPr="00FF7800">
        <w:rPr>
          <w:rFonts w:cstheme="minorHAnsi"/>
          <w:color w:val="000000"/>
          <w:sz w:val="22"/>
          <w:szCs w:val="22"/>
        </w:rPr>
        <w:t xml:space="preserve">“a desired situation in which: 1) citizens see value in staying up to date, and 2) citizens regularly keep themselves up to date by actively engaging with new ideas, developments and claims to truth, doing so both openly and critically” (Brown </w:t>
      </w:r>
      <w:r w:rsidR="00912A31" w:rsidRPr="00FF7800">
        <w:rPr>
          <w:rFonts w:cstheme="minorHAnsi"/>
          <w:i/>
          <w:iCs/>
          <w:color w:val="000000"/>
          <w:sz w:val="22"/>
          <w:szCs w:val="22"/>
        </w:rPr>
        <w:t>et al.,</w:t>
      </w:r>
      <w:r w:rsidR="00912A31" w:rsidRPr="00FF7800">
        <w:rPr>
          <w:rFonts w:cstheme="minorHAnsi"/>
          <w:color w:val="000000"/>
          <w:sz w:val="22"/>
          <w:szCs w:val="22"/>
        </w:rPr>
        <w:t xml:space="preserve"> 2022</w:t>
      </w:r>
      <w:r w:rsidR="00874502">
        <w:rPr>
          <w:rFonts w:cstheme="minorHAnsi"/>
          <w:color w:val="000000"/>
          <w:sz w:val="22"/>
          <w:szCs w:val="22"/>
        </w:rPr>
        <w:t>a</w:t>
      </w:r>
      <w:r w:rsidR="00912A31" w:rsidRPr="00FF7800">
        <w:rPr>
          <w:rFonts w:cstheme="minorHAnsi"/>
          <w:color w:val="000000"/>
          <w:sz w:val="22"/>
          <w:szCs w:val="22"/>
        </w:rPr>
        <w:t>: 1</w:t>
      </w:r>
      <w:r w:rsidR="005020A1">
        <w:rPr>
          <w:rFonts w:cstheme="minorHAnsi"/>
          <w:color w:val="000000"/>
          <w:sz w:val="22"/>
          <w:szCs w:val="22"/>
        </w:rPr>
        <w:t xml:space="preserve">; </w:t>
      </w:r>
      <w:r w:rsidR="005020A1" w:rsidRPr="00093E53">
        <w:rPr>
          <w:rFonts w:cstheme="minorHAnsi"/>
          <w:color w:val="000000"/>
          <w:sz w:val="22"/>
          <w:szCs w:val="22"/>
        </w:rPr>
        <w:t xml:space="preserve">Brown and </w:t>
      </w:r>
      <w:proofErr w:type="spellStart"/>
      <w:r w:rsidR="005020A1" w:rsidRPr="00093E53">
        <w:rPr>
          <w:rFonts w:cstheme="minorHAnsi"/>
          <w:color w:val="000000"/>
          <w:sz w:val="22"/>
          <w:szCs w:val="22"/>
        </w:rPr>
        <w:t>Handscomb</w:t>
      </w:r>
      <w:proofErr w:type="spellEnd"/>
      <w:r w:rsidR="005020A1" w:rsidRPr="00093E53">
        <w:rPr>
          <w:rFonts w:cstheme="minorHAnsi"/>
          <w:color w:val="000000"/>
          <w:sz w:val="22"/>
          <w:szCs w:val="22"/>
        </w:rPr>
        <w:t>, 2023</w:t>
      </w:r>
      <w:r w:rsidR="00912A31" w:rsidRPr="00093E53">
        <w:rPr>
          <w:rFonts w:cstheme="minorHAnsi"/>
          <w:color w:val="000000"/>
          <w:sz w:val="22"/>
          <w:szCs w:val="22"/>
        </w:rPr>
        <w:t>)</w:t>
      </w:r>
      <w:r w:rsidRPr="00093E53">
        <w:rPr>
          <w:rFonts w:cstheme="minorHAnsi"/>
          <w:color w:val="000000"/>
          <w:sz w:val="22"/>
          <w:szCs w:val="22"/>
        </w:rPr>
        <w:t>,</w:t>
      </w:r>
      <w:r>
        <w:rPr>
          <w:rFonts w:cstheme="minorHAnsi"/>
          <w:color w:val="000000"/>
          <w:sz w:val="22"/>
          <w:szCs w:val="22"/>
        </w:rPr>
        <w:t xml:space="preserve"> then </w:t>
      </w:r>
      <w:r w:rsidR="00600EC9">
        <w:rPr>
          <w:rFonts w:cstheme="minorHAnsi"/>
          <w:color w:val="000000"/>
          <w:sz w:val="22"/>
          <w:szCs w:val="22"/>
        </w:rPr>
        <w:t xml:space="preserve">it </w:t>
      </w:r>
      <w:r w:rsidR="006649E6">
        <w:rPr>
          <w:rFonts w:cstheme="minorHAnsi"/>
          <w:color w:val="000000"/>
          <w:sz w:val="22"/>
          <w:szCs w:val="22"/>
        </w:rPr>
        <w:t xml:space="preserve">necessarily also needs to </w:t>
      </w:r>
      <w:r w:rsidR="00723D6E" w:rsidRPr="00723D6E">
        <w:rPr>
          <w:rFonts w:cstheme="minorHAnsi"/>
          <w:color w:val="FF0000"/>
          <w:sz w:val="22"/>
          <w:szCs w:val="22"/>
        </w:rPr>
        <w:t>be</w:t>
      </w:r>
      <w:r w:rsidR="00723D6E">
        <w:rPr>
          <w:rFonts w:cstheme="minorHAnsi"/>
          <w:color w:val="000000"/>
          <w:sz w:val="22"/>
          <w:szCs w:val="22"/>
        </w:rPr>
        <w:t xml:space="preserve"> </w:t>
      </w:r>
      <w:r w:rsidR="00600EC9">
        <w:rPr>
          <w:rFonts w:cstheme="minorHAnsi"/>
          <w:color w:val="000000"/>
          <w:sz w:val="22"/>
          <w:szCs w:val="22"/>
        </w:rPr>
        <w:t>bound</w:t>
      </w:r>
      <w:r>
        <w:rPr>
          <w:sz w:val="22"/>
          <w:szCs w:val="22"/>
        </w:rPr>
        <w:t xml:space="preserve"> to the notion of </w:t>
      </w:r>
      <w:r w:rsidR="005C7852" w:rsidRPr="00A37CE0">
        <w:rPr>
          <w:i/>
          <w:iCs/>
          <w:sz w:val="22"/>
          <w:szCs w:val="22"/>
        </w:rPr>
        <w:t>quality education for all</w:t>
      </w:r>
      <w:r w:rsidR="0048204C">
        <w:rPr>
          <w:i/>
          <w:iCs/>
          <w:sz w:val="22"/>
          <w:szCs w:val="22"/>
        </w:rPr>
        <w:t>;</w:t>
      </w:r>
      <w:r w:rsidR="005C7852">
        <w:rPr>
          <w:sz w:val="22"/>
          <w:szCs w:val="22"/>
        </w:rPr>
        <w:t xml:space="preserve"> </w:t>
      </w:r>
      <w:r w:rsidR="005C7852" w:rsidRPr="001D2B63">
        <w:rPr>
          <w:color w:val="FF0000"/>
          <w:sz w:val="22"/>
          <w:szCs w:val="22"/>
        </w:rPr>
        <w:t>since</w:t>
      </w:r>
      <w:r w:rsidR="005C7852">
        <w:rPr>
          <w:sz w:val="22"/>
          <w:szCs w:val="22"/>
        </w:rPr>
        <w:t xml:space="preserve"> </w:t>
      </w:r>
      <w:r w:rsidR="00B47738" w:rsidRPr="006C3B5F">
        <w:rPr>
          <w:color w:val="FF0000"/>
          <w:sz w:val="22"/>
          <w:szCs w:val="22"/>
        </w:rPr>
        <w:t>a major</w:t>
      </w:r>
      <w:r w:rsidR="005C7852" w:rsidRPr="006C3B5F">
        <w:rPr>
          <w:color w:val="FF0000"/>
          <w:sz w:val="22"/>
          <w:szCs w:val="22"/>
        </w:rPr>
        <w:t xml:space="preserve"> goal of high</w:t>
      </w:r>
      <w:r w:rsidR="00912A31" w:rsidRPr="006C3B5F">
        <w:rPr>
          <w:color w:val="FF0000"/>
          <w:sz w:val="22"/>
          <w:szCs w:val="22"/>
        </w:rPr>
        <w:t>-</w:t>
      </w:r>
      <w:r w:rsidR="005C7852" w:rsidRPr="006C3B5F">
        <w:rPr>
          <w:color w:val="FF0000"/>
          <w:sz w:val="22"/>
          <w:szCs w:val="22"/>
        </w:rPr>
        <w:t>quality education systems should be to enable citizens to engage as critical</w:t>
      </w:r>
      <w:r w:rsidRPr="006C3B5F">
        <w:rPr>
          <w:color w:val="FF0000"/>
          <w:sz w:val="22"/>
          <w:szCs w:val="22"/>
        </w:rPr>
        <w:t>, collaborative,</w:t>
      </w:r>
      <w:r w:rsidR="005C7852" w:rsidRPr="006C3B5F">
        <w:rPr>
          <w:color w:val="FF0000"/>
          <w:sz w:val="22"/>
          <w:szCs w:val="22"/>
        </w:rPr>
        <w:t xml:space="preserve"> consumers of </w:t>
      </w:r>
      <w:r w:rsidR="0048204C" w:rsidRPr="006C3B5F">
        <w:rPr>
          <w:color w:val="FF0000"/>
          <w:sz w:val="22"/>
          <w:szCs w:val="22"/>
        </w:rPr>
        <w:t xml:space="preserve">knowledge and </w:t>
      </w:r>
      <w:r w:rsidR="005C7852" w:rsidRPr="006C3B5F">
        <w:rPr>
          <w:color w:val="FF0000"/>
          <w:sz w:val="22"/>
          <w:szCs w:val="22"/>
        </w:rPr>
        <w:t>new ideas</w:t>
      </w:r>
      <w:r w:rsidR="00B47738" w:rsidRPr="006C3B5F">
        <w:rPr>
          <w:color w:val="FF0000"/>
          <w:sz w:val="22"/>
          <w:szCs w:val="22"/>
        </w:rPr>
        <w:t xml:space="preserve">, rather than succumb to </w:t>
      </w:r>
      <w:r w:rsidR="0048204C" w:rsidRPr="006C3B5F">
        <w:rPr>
          <w:color w:val="FF0000"/>
          <w:sz w:val="22"/>
          <w:szCs w:val="22"/>
        </w:rPr>
        <w:t xml:space="preserve">harmful </w:t>
      </w:r>
      <w:r w:rsidR="00B47738" w:rsidRPr="006C3B5F">
        <w:rPr>
          <w:color w:val="FF0000"/>
          <w:sz w:val="22"/>
          <w:szCs w:val="22"/>
        </w:rPr>
        <w:t>misinformation and conspiracy</w:t>
      </w:r>
      <w:r w:rsidR="00B42393" w:rsidRPr="00093E53">
        <w:rPr>
          <w:sz w:val="22"/>
          <w:szCs w:val="22"/>
        </w:rPr>
        <w:t xml:space="preserve"> (Brown and </w:t>
      </w:r>
      <w:proofErr w:type="spellStart"/>
      <w:r w:rsidR="00B42393" w:rsidRPr="00093E53">
        <w:rPr>
          <w:sz w:val="22"/>
          <w:szCs w:val="22"/>
        </w:rPr>
        <w:t>Luzmore</w:t>
      </w:r>
      <w:proofErr w:type="spellEnd"/>
      <w:r w:rsidR="00B42393" w:rsidRPr="00093E53">
        <w:rPr>
          <w:sz w:val="22"/>
          <w:szCs w:val="22"/>
        </w:rPr>
        <w:t>, 2021)</w:t>
      </w:r>
      <w:r w:rsidRPr="00093E53">
        <w:rPr>
          <w:sz w:val="22"/>
          <w:szCs w:val="22"/>
        </w:rPr>
        <w:t>.</w:t>
      </w:r>
      <w:r>
        <w:rPr>
          <w:sz w:val="22"/>
          <w:szCs w:val="22"/>
        </w:rPr>
        <w:t xml:space="preserve"> </w:t>
      </w:r>
    </w:p>
    <w:p w14:paraId="66CA8480" w14:textId="77777777" w:rsidR="008438CA" w:rsidRDefault="008438CA" w:rsidP="000C1B2B">
      <w:pPr>
        <w:rPr>
          <w:sz w:val="22"/>
          <w:szCs w:val="22"/>
        </w:rPr>
      </w:pPr>
    </w:p>
    <w:p w14:paraId="4D94FD89" w14:textId="758FD943" w:rsidR="0086644F" w:rsidRDefault="00A37CE0" w:rsidP="000C1B2B">
      <w:pPr>
        <w:rPr>
          <w:rFonts w:cstheme="minorHAnsi"/>
          <w:sz w:val="22"/>
          <w:szCs w:val="22"/>
        </w:rPr>
      </w:pPr>
      <w:r w:rsidRPr="001A3998">
        <w:rPr>
          <w:sz w:val="22"/>
          <w:szCs w:val="22"/>
        </w:rPr>
        <w:t xml:space="preserve">Over the last </w:t>
      </w:r>
      <w:r w:rsidR="001A3998" w:rsidRPr="001A3998">
        <w:rPr>
          <w:sz w:val="22"/>
          <w:szCs w:val="22"/>
        </w:rPr>
        <w:t xml:space="preserve">few </w:t>
      </w:r>
      <w:r w:rsidRPr="001A3998">
        <w:rPr>
          <w:sz w:val="22"/>
          <w:szCs w:val="22"/>
        </w:rPr>
        <w:t>years</w:t>
      </w:r>
      <w:r w:rsidR="00CD6AE5" w:rsidRPr="001A3998">
        <w:rPr>
          <w:sz w:val="22"/>
          <w:szCs w:val="22"/>
        </w:rPr>
        <w:t>,</w:t>
      </w:r>
      <w:r w:rsidRPr="001A3998">
        <w:rPr>
          <w:sz w:val="22"/>
          <w:szCs w:val="22"/>
        </w:rPr>
        <w:t xml:space="preserve"> a number of studies have begun to explore the notion of the ideas-informed society and ways in which it might be actualised</w:t>
      </w:r>
      <w:r w:rsidR="008438CA" w:rsidRPr="001A3998">
        <w:rPr>
          <w:sz w:val="22"/>
          <w:szCs w:val="22"/>
        </w:rPr>
        <w:t xml:space="preserve"> (for example, </w:t>
      </w:r>
      <w:proofErr w:type="gramStart"/>
      <w:r w:rsidR="008438CA" w:rsidRPr="001A3998">
        <w:rPr>
          <w:sz w:val="22"/>
          <w:szCs w:val="22"/>
        </w:rPr>
        <w:t>see:</w:t>
      </w:r>
      <w:proofErr w:type="gramEnd"/>
      <w:r w:rsidR="008438CA" w:rsidRPr="001A3998">
        <w:rPr>
          <w:sz w:val="22"/>
          <w:szCs w:val="22"/>
        </w:rPr>
        <w:t xml:space="preserve"> </w:t>
      </w:r>
      <w:r w:rsidR="001A3998" w:rsidRPr="001A3998">
        <w:rPr>
          <w:rFonts w:cstheme="minorHAnsi"/>
          <w:color w:val="000000"/>
          <w:sz w:val="22"/>
          <w:szCs w:val="22"/>
        </w:rPr>
        <w:t xml:space="preserve">Brown </w:t>
      </w:r>
      <w:r w:rsidR="001A3998" w:rsidRPr="001A3998">
        <w:rPr>
          <w:rFonts w:cstheme="minorHAnsi"/>
          <w:i/>
          <w:iCs/>
          <w:color w:val="000000"/>
          <w:sz w:val="22"/>
          <w:szCs w:val="22"/>
        </w:rPr>
        <w:t>et al.,</w:t>
      </w:r>
      <w:r w:rsidR="001A3998" w:rsidRPr="001A3998">
        <w:rPr>
          <w:rFonts w:cstheme="minorHAnsi"/>
          <w:color w:val="000000"/>
          <w:sz w:val="22"/>
          <w:szCs w:val="22"/>
        </w:rPr>
        <w:t xml:space="preserve"> 2022a-d</w:t>
      </w:r>
      <w:r w:rsidR="001A3998" w:rsidRPr="001A3998">
        <w:rPr>
          <w:rFonts w:eastAsia="Times New Roman" w:cstheme="minorHAnsi"/>
          <w:color w:val="333333"/>
          <w:sz w:val="22"/>
          <w:szCs w:val="22"/>
          <w:shd w:val="clear" w:color="auto" w:fill="FFFFFF"/>
          <w:lang w:eastAsia="en-GB"/>
        </w:rPr>
        <w:t xml:space="preserve">; Dijkstra, A., 2017; </w:t>
      </w:r>
      <w:r w:rsidR="001A3998" w:rsidRPr="001A3998">
        <w:rPr>
          <w:sz w:val="22"/>
          <w:szCs w:val="22"/>
        </w:rPr>
        <w:t>Franco et al., 2019; Goldstein, 2020)</w:t>
      </w:r>
      <w:r w:rsidRPr="001A3998">
        <w:rPr>
          <w:sz w:val="22"/>
          <w:szCs w:val="22"/>
        </w:rPr>
        <w:t>. These</w:t>
      </w:r>
      <w:r w:rsidRPr="00A37CE0">
        <w:rPr>
          <w:sz w:val="22"/>
          <w:szCs w:val="22"/>
        </w:rPr>
        <w:t xml:space="preserve"> </w:t>
      </w:r>
      <w:r w:rsidR="008438CA">
        <w:rPr>
          <w:sz w:val="22"/>
          <w:szCs w:val="22"/>
        </w:rPr>
        <w:t>include</w:t>
      </w:r>
      <w:r w:rsidR="000C1B2B" w:rsidRPr="001B66B7">
        <w:rPr>
          <w:rFonts w:cstheme="minorHAnsi"/>
          <w:sz w:val="22"/>
          <w:szCs w:val="22"/>
        </w:rPr>
        <w:t xml:space="preserve"> </w:t>
      </w:r>
      <w:r w:rsidR="001B66B7">
        <w:rPr>
          <w:rFonts w:cstheme="minorHAnsi"/>
          <w:sz w:val="22"/>
          <w:szCs w:val="22"/>
        </w:rPr>
        <w:t>a recent</w:t>
      </w:r>
      <w:r w:rsidR="000C1B2B" w:rsidRPr="001B66B7">
        <w:rPr>
          <w:rFonts w:cstheme="minorHAnsi"/>
          <w:sz w:val="22"/>
          <w:szCs w:val="22"/>
        </w:rPr>
        <w:t xml:space="preserve"> systematic review</w:t>
      </w:r>
      <w:r w:rsidR="001B66B7">
        <w:rPr>
          <w:rFonts w:cstheme="minorHAnsi"/>
          <w:sz w:val="22"/>
          <w:szCs w:val="22"/>
        </w:rPr>
        <w:t>,</w:t>
      </w:r>
      <w:r w:rsidR="000C1B2B" w:rsidRPr="001B66B7">
        <w:rPr>
          <w:rFonts w:cstheme="minorHAnsi"/>
          <w:sz w:val="22"/>
          <w:szCs w:val="22"/>
        </w:rPr>
        <w:t xml:space="preserve"> </w:t>
      </w:r>
      <w:r w:rsidR="001B66B7">
        <w:rPr>
          <w:rFonts w:cstheme="minorHAnsi"/>
          <w:sz w:val="22"/>
          <w:szCs w:val="22"/>
        </w:rPr>
        <w:t>which sought</w:t>
      </w:r>
      <w:r w:rsidR="000C1B2B" w:rsidRPr="001B66B7">
        <w:rPr>
          <w:rFonts w:cstheme="minorHAnsi"/>
          <w:sz w:val="22"/>
          <w:szCs w:val="22"/>
        </w:rPr>
        <w:t xml:space="preserve"> to </w:t>
      </w:r>
      <w:r w:rsidR="000C1B2B" w:rsidRPr="001B66B7">
        <w:rPr>
          <w:rFonts w:eastAsia="Times New Roman" w:cstheme="minorHAnsi"/>
          <w:color w:val="000000"/>
          <w:sz w:val="22"/>
          <w:szCs w:val="22"/>
          <w:lang w:eastAsia="en-GB"/>
        </w:rPr>
        <w:t xml:space="preserve">identify ways </w:t>
      </w:r>
      <w:r w:rsidR="00600EC9">
        <w:rPr>
          <w:rFonts w:eastAsia="Times New Roman" w:cstheme="minorHAnsi"/>
          <w:color w:val="000000"/>
          <w:sz w:val="22"/>
          <w:szCs w:val="22"/>
          <w:lang w:eastAsia="en-GB"/>
        </w:rPr>
        <w:t>of switching</w:t>
      </w:r>
      <w:r w:rsidR="000C1B2B" w:rsidRPr="001B66B7">
        <w:rPr>
          <w:rFonts w:cstheme="minorHAnsi"/>
          <w:sz w:val="22"/>
          <w:szCs w:val="22"/>
        </w:rPr>
        <w:t xml:space="preserve"> individuals </w:t>
      </w:r>
      <w:r w:rsidR="00A0664E">
        <w:rPr>
          <w:rFonts w:cstheme="minorHAnsi"/>
          <w:sz w:val="22"/>
          <w:szCs w:val="22"/>
        </w:rPr>
        <w:t xml:space="preserve">on </w:t>
      </w:r>
      <w:r w:rsidR="000C1B2B" w:rsidRPr="001B66B7">
        <w:rPr>
          <w:rFonts w:cstheme="minorHAnsi"/>
          <w:sz w:val="22"/>
          <w:szCs w:val="22"/>
        </w:rPr>
        <w:t>to the value of engaging with ideas</w:t>
      </w:r>
      <w:r w:rsidR="008438CA">
        <w:rPr>
          <w:rFonts w:cstheme="minorHAnsi"/>
          <w:sz w:val="22"/>
          <w:szCs w:val="22"/>
        </w:rPr>
        <w:t xml:space="preserve"> </w:t>
      </w:r>
      <w:r w:rsidR="008438CA" w:rsidRPr="001B66B7">
        <w:rPr>
          <w:rFonts w:cstheme="minorHAnsi"/>
          <w:sz w:val="22"/>
          <w:szCs w:val="22"/>
        </w:rPr>
        <w:t>(Brown et al., 2022</w:t>
      </w:r>
      <w:r w:rsidR="0048204C">
        <w:rPr>
          <w:rFonts w:cstheme="minorHAnsi"/>
          <w:sz w:val="22"/>
          <w:szCs w:val="22"/>
        </w:rPr>
        <w:t>b</w:t>
      </w:r>
      <w:r w:rsidR="008438CA" w:rsidRPr="001B66B7">
        <w:rPr>
          <w:rFonts w:cstheme="minorHAnsi"/>
          <w:sz w:val="22"/>
          <w:szCs w:val="22"/>
        </w:rPr>
        <w:t>)</w:t>
      </w:r>
      <w:r w:rsidR="008438CA">
        <w:rPr>
          <w:rFonts w:cstheme="minorHAnsi"/>
          <w:sz w:val="22"/>
          <w:szCs w:val="22"/>
        </w:rPr>
        <w:t xml:space="preserve">. One </w:t>
      </w:r>
      <w:r w:rsidR="004E108C">
        <w:rPr>
          <w:rFonts w:cstheme="minorHAnsi"/>
          <w:sz w:val="22"/>
          <w:szCs w:val="22"/>
        </w:rPr>
        <w:t>of the review’s conclusions</w:t>
      </w:r>
      <w:r w:rsidR="008438CA">
        <w:rPr>
          <w:rFonts w:cstheme="minorHAnsi"/>
          <w:sz w:val="22"/>
          <w:szCs w:val="22"/>
        </w:rPr>
        <w:t xml:space="preserve"> </w:t>
      </w:r>
      <w:r w:rsidR="004E108C">
        <w:rPr>
          <w:rFonts w:cstheme="minorHAnsi"/>
          <w:sz w:val="22"/>
          <w:szCs w:val="22"/>
        </w:rPr>
        <w:t>was</w:t>
      </w:r>
      <w:r w:rsidR="008438CA">
        <w:rPr>
          <w:rFonts w:cstheme="minorHAnsi"/>
          <w:sz w:val="22"/>
          <w:szCs w:val="22"/>
        </w:rPr>
        <w:t xml:space="preserve"> that </w:t>
      </w:r>
      <w:r w:rsidR="000C1B2B" w:rsidRPr="001B66B7">
        <w:rPr>
          <w:rFonts w:cstheme="minorHAnsi"/>
          <w:sz w:val="22"/>
          <w:szCs w:val="22"/>
        </w:rPr>
        <w:t>social networks (and discussion within these networks)</w:t>
      </w:r>
      <w:r w:rsidR="001223BF">
        <w:rPr>
          <w:rFonts w:cstheme="minorHAnsi"/>
          <w:sz w:val="22"/>
          <w:szCs w:val="22"/>
        </w:rPr>
        <w:t>,</w:t>
      </w:r>
      <w:r w:rsidR="000C1B2B" w:rsidRPr="001B66B7">
        <w:rPr>
          <w:rFonts w:cstheme="minorHAnsi"/>
          <w:sz w:val="22"/>
          <w:szCs w:val="22"/>
        </w:rPr>
        <w:t xml:space="preserve"> </w:t>
      </w:r>
      <w:r w:rsidR="00A52515" w:rsidRPr="001B66B7">
        <w:rPr>
          <w:rFonts w:cstheme="minorHAnsi"/>
          <w:sz w:val="22"/>
          <w:szCs w:val="22"/>
        </w:rPr>
        <w:t>may be</w:t>
      </w:r>
      <w:r w:rsidR="000C1B2B" w:rsidRPr="001B66B7">
        <w:rPr>
          <w:rFonts w:cstheme="minorHAnsi"/>
          <w:sz w:val="22"/>
          <w:szCs w:val="22"/>
        </w:rPr>
        <w:t xml:space="preserve"> </w:t>
      </w:r>
      <w:r w:rsidR="001223BF">
        <w:rPr>
          <w:rFonts w:cstheme="minorHAnsi"/>
          <w:sz w:val="22"/>
          <w:szCs w:val="22"/>
        </w:rPr>
        <w:t>instrumental</w:t>
      </w:r>
      <w:r w:rsidR="000C1B2B" w:rsidRPr="001B66B7">
        <w:rPr>
          <w:rFonts w:cstheme="minorHAnsi"/>
          <w:sz w:val="22"/>
          <w:szCs w:val="22"/>
        </w:rPr>
        <w:t xml:space="preserve"> </w:t>
      </w:r>
      <w:r w:rsidR="00A52515" w:rsidRPr="001B66B7">
        <w:rPr>
          <w:rFonts w:cstheme="minorHAnsi"/>
          <w:sz w:val="22"/>
          <w:szCs w:val="22"/>
        </w:rPr>
        <w:t>in determining</w:t>
      </w:r>
      <w:r w:rsidR="000C1B2B" w:rsidRPr="001B66B7">
        <w:rPr>
          <w:rFonts w:cstheme="minorHAnsi"/>
          <w:sz w:val="22"/>
          <w:szCs w:val="22"/>
        </w:rPr>
        <w:t xml:space="preserve"> whether and how individuals engage with ideas, and the </w:t>
      </w:r>
      <w:r w:rsidR="001223BF">
        <w:rPr>
          <w:rFonts w:cstheme="minorHAnsi"/>
          <w:sz w:val="22"/>
          <w:szCs w:val="22"/>
        </w:rPr>
        <w:t>types</w:t>
      </w:r>
      <w:r w:rsidR="000C1B2B" w:rsidRPr="001B66B7">
        <w:rPr>
          <w:rFonts w:cstheme="minorHAnsi"/>
          <w:sz w:val="22"/>
          <w:szCs w:val="22"/>
        </w:rPr>
        <w:t xml:space="preserve"> of ideas they engage with. </w:t>
      </w:r>
      <w:r w:rsidR="000A42D4">
        <w:rPr>
          <w:rFonts w:cstheme="minorHAnsi"/>
          <w:sz w:val="22"/>
          <w:szCs w:val="22"/>
        </w:rPr>
        <w:t>This indicates</w:t>
      </w:r>
      <w:r w:rsidR="001223BF">
        <w:rPr>
          <w:rFonts w:cstheme="minorHAnsi"/>
          <w:sz w:val="22"/>
          <w:szCs w:val="22"/>
        </w:rPr>
        <w:t xml:space="preserve"> the potential importance of social networks and the magnitude of issues that can emerge </w:t>
      </w:r>
      <w:r w:rsidR="004E108C">
        <w:rPr>
          <w:rFonts w:cstheme="minorHAnsi"/>
          <w:sz w:val="22"/>
          <w:szCs w:val="22"/>
        </w:rPr>
        <w:t>when</w:t>
      </w:r>
      <w:r w:rsidR="001223BF">
        <w:rPr>
          <w:rFonts w:cstheme="minorHAnsi"/>
          <w:sz w:val="22"/>
          <w:szCs w:val="22"/>
        </w:rPr>
        <w:t xml:space="preserve"> individuals find themselves situated within </w:t>
      </w:r>
      <w:r w:rsidR="006649E6">
        <w:rPr>
          <w:rFonts w:cstheme="minorHAnsi"/>
          <w:sz w:val="22"/>
          <w:szCs w:val="22"/>
        </w:rPr>
        <w:t xml:space="preserve">networks promoting erroneous </w:t>
      </w:r>
      <w:r w:rsidR="001223BF">
        <w:rPr>
          <w:rFonts w:cstheme="minorHAnsi"/>
          <w:sz w:val="22"/>
          <w:szCs w:val="22"/>
        </w:rPr>
        <w:t xml:space="preserve">ideas </w:t>
      </w:r>
      <w:r w:rsidR="001223BF" w:rsidRPr="001B66B7">
        <w:rPr>
          <w:rFonts w:cstheme="minorHAnsi"/>
          <w:sz w:val="22"/>
          <w:szCs w:val="22"/>
        </w:rPr>
        <w:t>(Brown et al., 2022</w:t>
      </w:r>
      <w:r w:rsidR="001223BF">
        <w:rPr>
          <w:rFonts w:cstheme="minorHAnsi"/>
          <w:sz w:val="22"/>
          <w:szCs w:val="22"/>
        </w:rPr>
        <w:t>b</w:t>
      </w:r>
      <w:r w:rsidR="001223BF" w:rsidRPr="001B66B7">
        <w:rPr>
          <w:rFonts w:cstheme="minorHAnsi"/>
          <w:sz w:val="22"/>
          <w:szCs w:val="22"/>
        </w:rPr>
        <w:t>)</w:t>
      </w:r>
      <w:r w:rsidR="004E108C">
        <w:rPr>
          <w:rFonts w:cstheme="minorHAnsi"/>
          <w:sz w:val="22"/>
          <w:szCs w:val="22"/>
        </w:rPr>
        <w:t xml:space="preserve"> (</w:t>
      </w:r>
      <w:r w:rsidR="00600EC9">
        <w:rPr>
          <w:rFonts w:cstheme="minorHAnsi"/>
          <w:sz w:val="22"/>
          <w:szCs w:val="22"/>
        </w:rPr>
        <w:t xml:space="preserve">with the network </w:t>
      </w:r>
      <w:proofErr w:type="spellStart"/>
      <w:r w:rsidR="00600EC9">
        <w:rPr>
          <w:rFonts w:cstheme="minorHAnsi"/>
          <w:sz w:val="22"/>
          <w:szCs w:val="22"/>
        </w:rPr>
        <w:t>lense</w:t>
      </w:r>
      <w:proofErr w:type="spellEnd"/>
      <w:r w:rsidR="00600EC9">
        <w:rPr>
          <w:rFonts w:cstheme="minorHAnsi"/>
          <w:sz w:val="22"/>
          <w:szCs w:val="22"/>
        </w:rPr>
        <w:t xml:space="preserve"> providing</w:t>
      </w:r>
      <w:r w:rsidR="00B42393">
        <w:rPr>
          <w:rFonts w:cstheme="minorHAnsi"/>
          <w:sz w:val="22"/>
          <w:szCs w:val="22"/>
        </w:rPr>
        <w:t xml:space="preserve"> a </w:t>
      </w:r>
      <w:r w:rsidR="004E108C">
        <w:rPr>
          <w:rFonts w:cstheme="minorHAnsi"/>
          <w:sz w:val="22"/>
          <w:szCs w:val="22"/>
        </w:rPr>
        <w:t>possible reason for the occurrence of phenomenon like Hope Sussex)</w:t>
      </w:r>
      <w:r w:rsidR="000A42D4">
        <w:rPr>
          <w:rFonts w:cstheme="minorHAnsi"/>
          <w:sz w:val="22"/>
          <w:szCs w:val="22"/>
        </w:rPr>
        <w:t xml:space="preserve">. </w:t>
      </w:r>
      <w:r w:rsidR="00B42393">
        <w:rPr>
          <w:rFonts w:cstheme="minorHAnsi"/>
          <w:sz w:val="22"/>
          <w:szCs w:val="22"/>
        </w:rPr>
        <w:t>G</w:t>
      </w:r>
      <w:r w:rsidR="000A42D4">
        <w:rPr>
          <w:rFonts w:cstheme="minorHAnsi"/>
          <w:sz w:val="22"/>
          <w:szCs w:val="22"/>
        </w:rPr>
        <w:t xml:space="preserve">iven this understanding, in </w:t>
      </w:r>
      <w:r w:rsidR="001223BF">
        <w:rPr>
          <w:rFonts w:cstheme="minorHAnsi"/>
          <w:sz w:val="22"/>
          <w:szCs w:val="22"/>
        </w:rPr>
        <w:t xml:space="preserve">this </w:t>
      </w:r>
      <w:r w:rsidR="008438CA">
        <w:rPr>
          <w:rFonts w:cstheme="minorHAnsi"/>
          <w:sz w:val="22"/>
          <w:szCs w:val="22"/>
        </w:rPr>
        <w:t xml:space="preserve">paper, we </w:t>
      </w:r>
      <w:r w:rsidR="001223BF">
        <w:rPr>
          <w:rFonts w:cstheme="minorHAnsi"/>
          <w:sz w:val="22"/>
          <w:szCs w:val="22"/>
        </w:rPr>
        <w:t xml:space="preserve">do three things: </w:t>
      </w:r>
    </w:p>
    <w:p w14:paraId="3AE77796" w14:textId="6654AF2E" w:rsidR="0086644F" w:rsidRPr="00093E53" w:rsidRDefault="008438CA" w:rsidP="00093E53">
      <w:pPr>
        <w:pStyle w:val="ListParagraph"/>
        <w:numPr>
          <w:ilvl w:val="0"/>
          <w:numId w:val="12"/>
        </w:numPr>
        <w:rPr>
          <w:rFonts w:cstheme="minorHAnsi"/>
          <w:sz w:val="22"/>
          <w:szCs w:val="22"/>
        </w:rPr>
      </w:pPr>
      <w:r w:rsidRPr="00093E53">
        <w:rPr>
          <w:rFonts w:cstheme="minorHAnsi"/>
          <w:sz w:val="22"/>
          <w:szCs w:val="22"/>
        </w:rPr>
        <w:t xml:space="preserve">explore the notion of social networks </w:t>
      </w:r>
      <w:r w:rsidR="00CD6AE5" w:rsidRPr="00093E53">
        <w:rPr>
          <w:rFonts w:cstheme="minorHAnsi"/>
          <w:sz w:val="22"/>
          <w:szCs w:val="22"/>
        </w:rPr>
        <w:t xml:space="preserve">and their connection to the world of </w:t>
      </w:r>
      <w:proofErr w:type="gramStart"/>
      <w:r w:rsidR="00CD6AE5" w:rsidRPr="00093E53">
        <w:rPr>
          <w:rFonts w:cstheme="minorHAnsi"/>
          <w:sz w:val="22"/>
          <w:szCs w:val="22"/>
        </w:rPr>
        <w:t>ideas</w:t>
      </w:r>
      <w:r w:rsidR="001223BF" w:rsidRPr="00093E53">
        <w:rPr>
          <w:rFonts w:cstheme="minorHAnsi"/>
          <w:sz w:val="22"/>
          <w:szCs w:val="22"/>
        </w:rPr>
        <w:t>;</w:t>
      </w:r>
      <w:proofErr w:type="gramEnd"/>
      <w:r w:rsidR="001223BF" w:rsidRPr="00093E53">
        <w:rPr>
          <w:rFonts w:cstheme="minorHAnsi"/>
          <w:sz w:val="22"/>
          <w:szCs w:val="22"/>
        </w:rPr>
        <w:t xml:space="preserve"> </w:t>
      </w:r>
    </w:p>
    <w:p w14:paraId="3DB76FC9" w14:textId="59D152F9" w:rsidR="0086644F" w:rsidRPr="00093E53" w:rsidRDefault="001223BF" w:rsidP="00093E53">
      <w:pPr>
        <w:pStyle w:val="ListParagraph"/>
        <w:numPr>
          <w:ilvl w:val="0"/>
          <w:numId w:val="12"/>
        </w:numPr>
        <w:rPr>
          <w:rFonts w:cstheme="minorHAnsi"/>
          <w:sz w:val="22"/>
          <w:szCs w:val="22"/>
        </w:rPr>
      </w:pPr>
      <w:r w:rsidRPr="00093E53">
        <w:rPr>
          <w:rFonts w:cstheme="minorHAnsi"/>
          <w:sz w:val="22"/>
          <w:szCs w:val="22"/>
        </w:rPr>
        <w:t xml:space="preserve">present </w:t>
      </w:r>
      <w:r w:rsidR="008438CA" w:rsidRPr="00093E53">
        <w:rPr>
          <w:rFonts w:cstheme="minorHAnsi"/>
          <w:sz w:val="22"/>
          <w:szCs w:val="22"/>
        </w:rPr>
        <w:t xml:space="preserve">the findings of a Structural Equation Model which </w:t>
      </w:r>
      <w:r w:rsidRPr="00093E53">
        <w:rPr>
          <w:rFonts w:cstheme="minorHAnsi"/>
          <w:sz w:val="22"/>
          <w:szCs w:val="22"/>
        </w:rPr>
        <w:t>sets out</w:t>
      </w:r>
      <w:r w:rsidR="008438CA" w:rsidRPr="00093E53">
        <w:rPr>
          <w:rFonts w:cstheme="minorHAnsi"/>
          <w:sz w:val="22"/>
          <w:szCs w:val="22"/>
        </w:rPr>
        <w:t xml:space="preserve"> </w:t>
      </w:r>
      <w:r w:rsidR="00CD6AE5" w:rsidRPr="00093E53">
        <w:rPr>
          <w:rFonts w:cstheme="minorHAnsi"/>
          <w:sz w:val="22"/>
          <w:szCs w:val="22"/>
        </w:rPr>
        <w:t xml:space="preserve">how different types of </w:t>
      </w:r>
      <w:r w:rsidR="008438CA" w:rsidRPr="00093E53">
        <w:rPr>
          <w:rFonts w:cstheme="minorHAnsi"/>
          <w:sz w:val="22"/>
          <w:szCs w:val="22"/>
        </w:rPr>
        <w:t>adult friendship network influence the extent to which people engage with ideas</w:t>
      </w:r>
      <w:r w:rsidRPr="00093E53">
        <w:rPr>
          <w:rFonts w:cstheme="minorHAnsi"/>
          <w:sz w:val="22"/>
          <w:szCs w:val="22"/>
        </w:rPr>
        <w:t xml:space="preserve">; and </w:t>
      </w:r>
    </w:p>
    <w:p w14:paraId="6ADE4FA0" w14:textId="2CCF8981" w:rsidR="0086644F" w:rsidRPr="00093E53" w:rsidRDefault="008438CA" w:rsidP="00093E53">
      <w:pPr>
        <w:pStyle w:val="ListParagraph"/>
        <w:numPr>
          <w:ilvl w:val="0"/>
          <w:numId w:val="12"/>
        </w:numPr>
        <w:rPr>
          <w:rFonts w:cstheme="minorHAnsi"/>
          <w:sz w:val="22"/>
          <w:szCs w:val="22"/>
        </w:rPr>
      </w:pPr>
      <w:r w:rsidRPr="00093E53">
        <w:rPr>
          <w:rFonts w:cstheme="minorHAnsi"/>
          <w:sz w:val="22"/>
          <w:szCs w:val="22"/>
        </w:rPr>
        <w:t xml:space="preserve">conclude by </w:t>
      </w:r>
      <w:r w:rsidRPr="006C3B5F">
        <w:rPr>
          <w:rFonts w:cstheme="minorHAnsi"/>
          <w:color w:val="FF0000"/>
          <w:sz w:val="22"/>
          <w:szCs w:val="22"/>
        </w:rPr>
        <w:t xml:space="preserve">considering the role of education in building </w:t>
      </w:r>
      <w:r w:rsidRPr="00093E53">
        <w:rPr>
          <w:rFonts w:cstheme="minorHAnsi"/>
          <w:sz w:val="22"/>
          <w:szCs w:val="22"/>
        </w:rPr>
        <w:t xml:space="preserve">the capacity of future citizens to engage with ideas effectively (e.g. by devising ways to </w:t>
      </w:r>
      <w:r w:rsidRPr="00093E53">
        <w:rPr>
          <w:rFonts w:cstheme="minorHAnsi"/>
          <w:color w:val="000000"/>
          <w:sz w:val="22"/>
          <w:szCs w:val="22"/>
        </w:rPr>
        <w:t>help future citizens remain open to the possibility of change and ready to accept the validity of other opinions</w:t>
      </w:r>
      <w:r w:rsidRPr="00093E53">
        <w:rPr>
          <w:rFonts w:cstheme="minorHAnsi"/>
          <w:sz w:val="22"/>
          <w:szCs w:val="22"/>
        </w:rPr>
        <w:t>; even when finding themselves situated amongst networks of people who think alike</w:t>
      </w:r>
      <w:r w:rsidR="00B42393">
        <w:rPr>
          <w:rFonts w:cstheme="minorHAnsi"/>
          <w:sz w:val="22"/>
          <w:szCs w:val="22"/>
        </w:rPr>
        <w:t>)</w:t>
      </w:r>
      <w:r w:rsidRPr="00093E53">
        <w:rPr>
          <w:rFonts w:cstheme="minorHAnsi"/>
          <w:sz w:val="22"/>
          <w:szCs w:val="22"/>
        </w:rPr>
        <w:t>.</w:t>
      </w:r>
      <w:r w:rsidR="001223BF" w:rsidRPr="00093E53">
        <w:rPr>
          <w:rFonts w:cstheme="minorHAnsi"/>
          <w:sz w:val="22"/>
          <w:szCs w:val="22"/>
        </w:rPr>
        <w:t xml:space="preserve"> </w:t>
      </w:r>
    </w:p>
    <w:p w14:paraId="18691679" w14:textId="77777777" w:rsidR="00B42393" w:rsidRDefault="00B42393" w:rsidP="000C1B2B">
      <w:pPr>
        <w:rPr>
          <w:rFonts w:cstheme="minorHAnsi"/>
          <w:sz w:val="22"/>
          <w:szCs w:val="22"/>
        </w:rPr>
      </w:pPr>
    </w:p>
    <w:p w14:paraId="376CE5D3" w14:textId="4DE2FF4D" w:rsidR="000C1B2B" w:rsidRPr="001223BF" w:rsidRDefault="001223BF" w:rsidP="000C1B2B">
      <w:pPr>
        <w:rPr>
          <w:rFonts w:cstheme="minorHAnsi"/>
          <w:sz w:val="22"/>
          <w:szCs w:val="22"/>
        </w:rPr>
      </w:pPr>
      <w:r>
        <w:rPr>
          <w:rFonts w:cstheme="minorHAnsi"/>
          <w:sz w:val="22"/>
          <w:szCs w:val="22"/>
        </w:rPr>
        <w:t xml:space="preserve">We begin with an exposition of the </w:t>
      </w:r>
      <w:r w:rsidR="004E108C">
        <w:rPr>
          <w:rFonts w:cstheme="minorHAnsi"/>
          <w:sz w:val="22"/>
          <w:szCs w:val="22"/>
        </w:rPr>
        <w:t xml:space="preserve">concept, </w:t>
      </w:r>
      <w:proofErr w:type="gramStart"/>
      <w:r>
        <w:rPr>
          <w:rFonts w:cstheme="minorHAnsi"/>
          <w:sz w:val="22"/>
          <w:szCs w:val="22"/>
        </w:rPr>
        <w:t>importance</w:t>
      </w:r>
      <w:proofErr w:type="gramEnd"/>
      <w:r>
        <w:rPr>
          <w:rFonts w:cstheme="minorHAnsi"/>
          <w:sz w:val="22"/>
          <w:szCs w:val="22"/>
        </w:rPr>
        <w:t xml:space="preserve"> and key features of social networks.</w:t>
      </w:r>
    </w:p>
    <w:p w14:paraId="50C2FBBD" w14:textId="77777777" w:rsidR="000C1B2B" w:rsidRDefault="000C1B2B">
      <w:pPr>
        <w:rPr>
          <w:sz w:val="22"/>
          <w:szCs w:val="22"/>
        </w:rPr>
      </w:pPr>
    </w:p>
    <w:p w14:paraId="4E5E7096" w14:textId="6E93C06C" w:rsidR="001B66B7" w:rsidRDefault="008438CA" w:rsidP="009F2E47">
      <w:pPr>
        <w:pStyle w:val="Heading2"/>
      </w:pPr>
      <w:r w:rsidRPr="008438CA">
        <w:t>Social network</w:t>
      </w:r>
      <w:r w:rsidR="001A3998">
        <w:t>s</w:t>
      </w:r>
      <w:r w:rsidR="00600EC9">
        <w:t>:</w:t>
      </w:r>
      <w:r w:rsidR="0086644F">
        <w:t xml:space="preserve"> </w:t>
      </w:r>
      <w:r w:rsidR="00600EC9">
        <w:rPr>
          <w:i/>
          <w:iCs/>
        </w:rPr>
        <w:t>h</w:t>
      </w:r>
      <w:r w:rsidR="0086644F" w:rsidRPr="00093E53">
        <w:rPr>
          <w:i/>
          <w:iCs/>
        </w:rPr>
        <w:t>omo</w:t>
      </w:r>
      <w:r w:rsidR="00B42393">
        <w:rPr>
          <w:i/>
          <w:iCs/>
        </w:rPr>
        <w:t>ph</w:t>
      </w:r>
      <w:r w:rsidR="0086644F" w:rsidRPr="00093E53">
        <w:rPr>
          <w:i/>
          <w:iCs/>
        </w:rPr>
        <w:t>ily</w:t>
      </w:r>
      <w:r w:rsidR="0086644F">
        <w:t xml:space="preserve"> and echo chambers</w:t>
      </w:r>
    </w:p>
    <w:p w14:paraId="702A6278" w14:textId="36E939D3" w:rsidR="00723D6E" w:rsidRDefault="00BB612A" w:rsidP="00723D6E">
      <w:pPr>
        <w:rPr>
          <w:sz w:val="22"/>
          <w:szCs w:val="22"/>
        </w:rPr>
      </w:pPr>
      <w:r w:rsidRPr="00BB612A">
        <w:rPr>
          <w:sz w:val="22"/>
          <w:szCs w:val="22"/>
        </w:rPr>
        <w:t>Social networks represent ou</w:t>
      </w:r>
      <w:r w:rsidR="00847C5E">
        <w:rPr>
          <w:sz w:val="22"/>
          <w:szCs w:val="22"/>
        </w:rPr>
        <w:t>r</w:t>
      </w:r>
      <w:r w:rsidRPr="00BB612A">
        <w:rPr>
          <w:sz w:val="22"/>
          <w:szCs w:val="22"/>
        </w:rPr>
        <w:t xml:space="preserve"> connections</w:t>
      </w:r>
      <w:r w:rsidR="00847C5E">
        <w:rPr>
          <w:sz w:val="22"/>
          <w:szCs w:val="22"/>
        </w:rPr>
        <w:t>, or ties, to</w:t>
      </w:r>
      <w:r w:rsidRPr="00BB612A">
        <w:rPr>
          <w:sz w:val="22"/>
          <w:szCs w:val="22"/>
        </w:rPr>
        <w:t xml:space="preserve"> one another</w:t>
      </w:r>
      <w:r w:rsidR="00847C5E">
        <w:rPr>
          <w:sz w:val="22"/>
          <w:szCs w:val="22"/>
        </w:rPr>
        <w:t xml:space="preserve">. It is through social networks that we </w:t>
      </w:r>
      <w:proofErr w:type="gramStart"/>
      <w:r w:rsidR="00847C5E">
        <w:rPr>
          <w:sz w:val="22"/>
          <w:szCs w:val="22"/>
        </w:rPr>
        <w:t>are able to</w:t>
      </w:r>
      <w:proofErr w:type="gramEnd"/>
      <w:r w:rsidR="00847C5E">
        <w:rPr>
          <w:sz w:val="22"/>
          <w:szCs w:val="22"/>
        </w:rPr>
        <w:t xml:space="preserve"> share resource with others as well as receive resource from them</w:t>
      </w:r>
      <w:r w:rsidR="00131A82">
        <w:rPr>
          <w:sz w:val="22"/>
          <w:szCs w:val="22"/>
        </w:rPr>
        <w:t xml:space="preserve"> (Brown, 2021</w:t>
      </w:r>
      <w:r w:rsidR="004E108C">
        <w:rPr>
          <w:sz w:val="22"/>
          <w:szCs w:val="22"/>
        </w:rPr>
        <w:t xml:space="preserve">; </w:t>
      </w:r>
      <w:proofErr w:type="spellStart"/>
      <w:r w:rsidR="00723D6E" w:rsidRPr="000972B3">
        <w:rPr>
          <w:rFonts w:cstheme="minorHAnsi"/>
          <w:color w:val="FF0000"/>
          <w:sz w:val="22"/>
          <w:szCs w:val="22"/>
          <w:shd w:val="clear" w:color="auto" w:fill="FFFFFF"/>
        </w:rPr>
        <w:t>Bidart</w:t>
      </w:r>
      <w:proofErr w:type="spellEnd"/>
      <w:r w:rsidR="00723D6E" w:rsidRPr="000972B3">
        <w:rPr>
          <w:rFonts w:cstheme="minorHAnsi"/>
          <w:i/>
          <w:iCs/>
          <w:color w:val="FF0000"/>
          <w:sz w:val="22"/>
          <w:szCs w:val="22"/>
        </w:rPr>
        <w:t xml:space="preserve"> </w:t>
      </w:r>
      <w:r w:rsidR="00723D6E" w:rsidRPr="000972B3">
        <w:rPr>
          <w:rFonts w:cstheme="minorHAnsi"/>
          <w:color w:val="FF0000"/>
          <w:sz w:val="22"/>
          <w:szCs w:val="22"/>
        </w:rPr>
        <w:t>et al., 2020</w:t>
      </w:r>
      <w:r w:rsidR="00723D6E">
        <w:rPr>
          <w:rFonts w:cstheme="minorHAnsi"/>
          <w:color w:val="FF0000"/>
          <w:sz w:val="22"/>
          <w:szCs w:val="22"/>
        </w:rPr>
        <w:t xml:space="preserve">; </w:t>
      </w:r>
      <w:r w:rsidR="004E108C" w:rsidRPr="00AF1499">
        <w:rPr>
          <w:rFonts w:cstheme="minorHAnsi"/>
          <w:sz w:val="22"/>
          <w:szCs w:val="22"/>
        </w:rPr>
        <w:t>Christakis</w:t>
      </w:r>
      <w:r w:rsidR="004E108C">
        <w:rPr>
          <w:rFonts w:cstheme="minorHAnsi"/>
          <w:sz w:val="22"/>
          <w:szCs w:val="22"/>
        </w:rPr>
        <w:t xml:space="preserve"> </w:t>
      </w:r>
      <w:r w:rsidR="004E108C" w:rsidRPr="00AF1499">
        <w:rPr>
          <w:rFonts w:cstheme="minorHAnsi"/>
          <w:sz w:val="22"/>
          <w:szCs w:val="22"/>
        </w:rPr>
        <w:t>and Fowler, 2010</w:t>
      </w:r>
      <w:r w:rsidR="004E108C">
        <w:rPr>
          <w:rFonts w:cstheme="minorHAnsi"/>
          <w:sz w:val="22"/>
          <w:szCs w:val="22"/>
        </w:rPr>
        <w:t>; Jackson, 2019</w:t>
      </w:r>
      <w:r w:rsidR="00131A82">
        <w:rPr>
          <w:sz w:val="22"/>
          <w:szCs w:val="22"/>
        </w:rPr>
        <w:t>)</w:t>
      </w:r>
      <w:r w:rsidR="00847C5E">
        <w:rPr>
          <w:sz w:val="22"/>
          <w:szCs w:val="22"/>
        </w:rPr>
        <w:t xml:space="preserve">. Such resource might include money, </w:t>
      </w:r>
      <w:proofErr w:type="gramStart"/>
      <w:r w:rsidR="00847C5E">
        <w:rPr>
          <w:sz w:val="22"/>
          <w:szCs w:val="22"/>
        </w:rPr>
        <w:t>time</w:t>
      </w:r>
      <w:proofErr w:type="gramEnd"/>
      <w:r w:rsidR="00847C5E">
        <w:rPr>
          <w:sz w:val="22"/>
          <w:szCs w:val="22"/>
        </w:rPr>
        <w:t xml:space="preserve"> and knowledge, but networks also enable other types of helpful resource to be shared, including trust, friendship, inspiration and social norms</w:t>
      </w:r>
      <w:r w:rsidR="001B506F">
        <w:rPr>
          <w:sz w:val="22"/>
          <w:szCs w:val="22"/>
        </w:rPr>
        <w:t xml:space="preserve"> (Coleman, 1988; Putnam, 2000)</w:t>
      </w:r>
      <w:r w:rsidR="00847C5E">
        <w:rPr>
          <w:sz w:val="22"/>
          <w:szCs w:val="22"/>
        </w:rPr>
        <w:t xml:space="preserve">. </w:t>
      </w:r>
      <w:r w:rsidR="00C52844">
        <w:rPr>
          <w:sz w:val="22"/>
          <w:szCs w:val="22"/>
        </w:rPr>
        <w:t xml:space="preserve">In terms of the focus of this paper, </w:t>
      </w:r>
      <w:r w:rsidR="0008531B">
        <w:rPr>
          <w:sz w:val="22"/>
          <w:szCs w:val="22"/>
        </w:rPr>
        <w:t>s</w:t>
      </w:r>
      <w:r w:rsidR="00C34560" w:rsidRPr="001B66B7">
        <w:rPr>
          <w:sz w:val="22"/>
          <w:szCs w:val="22"/>
        </w:rPr>
        <w:t xml:space="preserve">ocial networks </w:t>
      </w:r>
      <w:r w:rsidR="00C52844">
        <w:rPr>
          <w:sz w:val="22"/>
          <w:szCs w:val="22"/>
        </w:rPr>
        <w:t xml:space="preserve">thus </w:t>
      </w:r>
      <w:r w:rsidR="0008531B">
        <w:rPr>
          <w:sz w:val="22"/>
          <w:szCs w:val="22"/>
        </w:rPr>
        <w:t xml:space="preserve">provide </w:t>
      </w:r>
      <w:r w:rsidR="00C34560" w:rsidRPr="001B66B7">
        <w:rPr>
          <w:sz w:val="22"/>
          <w:szCs w:val="22"/>
        </w:rPr>
        <w:t xml:space="preserve">a </w:t>
      </w:r>
      <w:r w:rsidR="004E108C">
        <w:rPr>
          <w:sz w:val="22"/>
          <w:szCs w:val="22"/>
        </w:rPr>
        <w:t xml:space="preserve">conduit through which </w:t>
      </w:r>
      <w:r w:rsidR="00C52844">
        <w:rPr>
          <w:sz w:val="22"/>
          <w:szCs w:val="22"/>
        </w:rPr>
        <w:t>individuals</w:t>
      </w:r>
      <w:r w:rsidR="004E108C">
        <w:rPr>
          <w:sz w:val="22"/>
          <w:szCs w:val="22"/>
        </w:rPr>
        <w:t xml:space="preserve"> gain</w:t>
      </w:r>
      <w:r w:rsidR="00C34560" w:rsidRPr="001B66B7">
        <w:rPr>
          <w:sz w:val="22"/>
          <w:szCs w:val="22"/>
        </w:rPr>
        <w:t xml:space="preserve"> access to ideas</w:t>
      </w:r>
      <w:r w:rsidR="00131A82">
        <w:rPr>
          <w:sz w:val="22"/>
          <w:szCs w:val="22"/>
        </w:rPr>
        <w:t xml:space="preserve"> (Brown, 2021)</w:t>
      </w:r>
      <w:r w:rsidR="00847C5E">
        <w:rPr>
          <w:sz w:val="22"/>
          <w:szCs w:val="22"/>
        </w:rPr>
        <w:t xml:space="preserve">. </w:t>
      </w:r>
      <w:r w:rsidR="00C52844">
        <w:rPr>
          <w:sz w:val="22"/>
          <w:szCs w:val="22"/>
        </w:rPr>
        <w:t xml:space="preserve">Yet, </w:t>
      </w:r>
      <w:proofErr w:type="gramStart"/>
      <w:r w:rsidR="00C52844">
        <w:rPr>
          <w:color w:val="FF0000"/>
          <w:sz w:val="22"/>
          <w:szCs w:val="22"/>
        </w:rPr>
        <w:t>a</w:t>
      </w:r>
      <w:r w:rsidR="0008531B" w:rsidRPr="0008531B">
        <w:rPr>
          <w:color w:val="FF0000"/>
          <w:sz w:val="22"/>
          <w:szCs w:val="22"/>
        </w:rPr>
        <w:t xml:space="preserve"> number of</w:t>
      </w:r>
      <w:proofErr w:type="gramEnd"/>
      <w:r w:rsidR="0008531B" w:rsidRPr="0008531B">
        <w:rPr>
          <w:color w:val="FF0000"/>
          <w:sz w:val="22"/>
          <w:szCs w:val="22"/>
        </w:rPr>
        <w:t xml:space="preserve"> factors influence </w:t>
      </w:r>
      <w:r w:rsidR="00723D6E" w:rsidRPr="006D3051">
        <w:rPr>
          <w:color w:val="FF0000"/>
          <w:sz w:val="22"/>
          <w:szCs w:val="22"/>
        </w:rPr>
        <w:t xml:space="preserve">an individual’s ability to access </w:t>
      </w:r>
      <w:r w:rsidR="00723D6E">
        <w:rPr>
          <w:color w:val="FF0000"/>
          <w:sz w:val="22"/>
          <w:szCs w:val="22"/>
        </w:rPr>
        <w:t xml:space="preserve">ideas via </w:t>
      </w:r>
      <w:r w:rsidR="00723D6E">
        <w:rPr>
          <w:color w:val="FF0000"/>
          <w:sz w:val="22"/>
          <w:szCs w:val="22"/>
        </w:rPr>
        <w:lastRenderedPageBreak/>
        <w:t xml:space="preserve">their </w:t>
      </w:r>
      <w:r w:rsidR="00723D6E" w:rsidRPr="006D3051">
        <w:rPr>
          <w:color w:val="FF0000"/>
          <w:sz w:val="22"/>
          <w:szCs w:val="22"/>
        </w:rPr>
        <w:t>social network</w:t>
      </w:r>
      <w:r w:rsidR="00C52844">
        <w:rPr>
          <w:color w:val="FF0000"/>
          <w:sz w:val="22"/>
          <w:szCs w:val="22"/>
        </w:rPr>
        <w:t>s</w:t>
      </w:r>
      <w:r w:rsidR="0008531B">
        <w:rPr>
          <w:color w:val="FF0000"/>
          <w:sz w:val="22"/>
          <w:szCs w:val="22"/>
        </w:rPr>
        <w:t>. These</w:t>
      </w:r>
      <w:r w:rsidR="00723D6E" w:rsidRPr="006D3051">
        <w:rPr>
          <w:color w:val="FF0000"/>
          <w:sz w:val="22"/>
          <w:szCs w:val="22"/>
        </w:rPr>
        <w:t xml:space="preserve"> include: 1) the size of a given networks, which is represented by </w:t>
      </w:r>
      <w:r w:rsidR="00723D6E" w:rsidRPr="006D3051">
        <w:rPr>
          <w:rFonts w:cstheme="minorHAnsi"/>
          <w:color w:val="FF0000"/>
          <w:sz w:val="22"/>
          <w:szCs w:val="22"/>
        </w:rPr>
        <w:t xml:space="preserve">the number of people an individual </w:t>
      </w:r>
      <w:proofErr w:type="gramStart"/>
      <w:r w:rsidR="00723D6E" w:rsidRPr="006D3051">
        <w:rPr>
          <w:rFonts w:cstheme="minorHAnsi"/>
          <w:color w:val="FF0000"/>
          <w:sz w:val="22"/>
          <w:szCs w:val="22"/>
        </w:rPr>
        <w:t>is connected with</w:t>
      </w:r>
      <w:proofErr w:type="gramEnd"/>
      <w:r w:rsidR="00723D6E" w:rsidRPr="006D3051">
        <w:rPr>
          <w:rFonts w:cstheme="minorHAnsi"/>
          <w:color w:val="FF0000"/>
          <w:sz w:val="22"/>
          <w:szCs w:val="22"/>
        </w:rPr>
        <w:t xml:space="preserve">. This is because, almost by definition, a larger network, especially if it contains a diverse range of people, is more likely to contain with it a greater range of </w:t>
      </w:r>
      <w:r w:rsidR="00723D6E">
        <w:rPr>
          <w:rFonts w:cstheme="minorHAnsi"/>
          <w:color w:val="FF0000"/>
          <w:sz w:val="22"/>
          <w:szCs w:val="22"/>
        </w:rPr>
        <w:t>ideas</w:t>
      </w:r>
      <w:r w:rsidR="00723D6E" w:rsidRPr="006D3051">
        <w:rPr>
          <w:rFonts w:cstheme="minorHAnsi"/>
          <w:color w:val="FF0000"/>
          <w:sz w:val="22"/>
          <w:szCs w:val="22"/>
        </w:rPr>
        <w:t xml:space="preserve"> than a small network (</w:t>
      </w:r>
      <w:r w:rsidR="00723D6E" w:rsidRPr="006D3051">
        <w:rPr>
          <w:color w:val="FF0000"/>
          <w:sz w:val="22"/>
          <w:szCs w:val="22"/>
        </w:rPr>
        <w:t xml:space="preserve">Christakis &amp; Fowler, 2010; </w:t>
      </w:r>
      <w:r w:rsidR="00723D6E" w:rsidRPr="006D3051">
        <w:rPr>
          <w:rFonts w:cstheme="minorHAnsi"/>
          <w:color w:val="FF0000"/>
          <w:sz w:val="22"/>
          <w:szCs w:val="22"/>
        </w:rPr>
        <w:t xml:space="preserve">Neal, 2013); 2) the position an individual holds within a network: with </w:t>
      </w:r>
      <w:r w:rsidR="00723D6E" w:rsidRPr="006D3051">
        <w:rPr>
          <w:i/>
          <w:iCs/>
          <w:color w:val="FF0000"/>
          <w:sz w:val="22"/>
          <w:szCs w:val="22"/>
        </w:rPr>
        <w:t>centrality</w:t>
      </w:r>
      <w:r w:rsidR="00723D6E" w:rsidRPr="006D3051">
        <w:rPr>
          <w:color w:val="FF0000"/>
          <w:sz w:val="22"/>
          <w:szCs w:val="22"/>
        </w:rPr>
        <w:t xml:space="preserve"> - the number of people within a network that individuals are directly connected to - positively influencing one’s ability to access resource (Christakis &amp; Fowler, 2010; Jackson, 2019). In part this is because holding a central network position heightens the possibility that individuals within the network will act more favourably towards us (with studies showing we are more likely to favour people when there is less social distance between us and them: Dias, 2017); and 3) </w:t>
      </w:r>
      <w:r w:rsidR="00723D6E" w:rsidRPr="006D3051">
        <w:rPr>
          <w:rFonts w:eastAsia="Times New Roman" w:cstheme="minorHAnsi"/>
          <w:color w:val="FF0000"/>
          <w:sz w:val="22"/>
          <w:szCs w:val="22"/>
          <w:lang w:eastAsia="en-GB"/>
        </w:rPr>
        <w:t xml:space="preserve">network density, which </w:t>
      </w:r>
      <w:r w:rsidR="00723D6E" w:rsidRPr="006D3051">
        <w:rPr>
          <w:rFonts w:cstheme="minorHAnsi"/>
          <w:bCs/>
          <w:color w:val="FF0000"/>
          <w:sz w:val="22"/>
          <w:szCs w:val="22"/>
        </w:rPr>
        <w:t>describes the extent to which one’s network connections all know each other (</w:t>
      </w:r>
      <w:proofErr w:type="spellStart"/>
      <w:r w:rsidR="00723D6E" w:rsidRPr="006D3051">
        <w:rPr>
          <w:rFonts w:cstheme="minorHAnsi"/>
          <w:bCs/>
          <w:color w:val="FF0000"/>
          <w:sz w:val="22"/>
          <w:szCs w:val="22"/>
        </w:rPr>
        <w:t>Moolenaar</w:t>
      </w:r>
      <w:proofErr w:type="spellEnd"/>
      <w:r w:rsidR="00723D6E" w:rsidRPr="006D3051">
        <w:rPr>
          <w:rFonts w:cstheme="minorHAnsi"/>
          <w:bCs/>
          <w:color w:val="FF0000"/>
          <w:sz w:val="22"/>
          <w:szCs w:val="22"/>
        </w:rPr>
        <w:t xml:space="preserve"> and </w:t>
      </w:r>
      <w:proofErr w:type="spellStart"/>
      <w:r w:rsidR="00723D6E" w:rsidRPr="006D3051">
        <w:rPr>
          <w:rFonts w:cstheme="minorHAnsi"/>
          <w:bCs/>
          <w:color w:val="FF0000"/>
          <w:sz w:val="22"/>
          <w:szCs w:val="22"/>
        </w:rPr>
        <w:t>Sleegers</w:t>
      </w:r>
      <w:proofErr w:type="spellEnd"/>
      <w:r w:rsidR="00723D6E" w:rsidRPr="006D3051">
        <w:rPr>
          <w:rFonts w:cstheme="minorHAnsi"/>
          <w:bCs/>
          <w:color w:val="FF0000"/>
          <w:sz w:val="22"/>
          <w:szCs w:val="22"/>
        </w:rPr>
        <w:t>, 2010; Neal, 2013). I</w:t>
      </w:r>
      <w:r w:rsidR="00723D6E" w:rsidRPr="006D3051">
        <w:rPr>
          <w:rFonts w:cstheme="minorHAnsi"/>
          <w:color w:val="FF0000"/>
          <w:sz w:val="22"/>
          <w:szCs w:val="22"/>
        </w:rPr>
        <w:t>n a dense network, many people are connected to one another; conversely in a sparse network there are fewer links between people.</w:t>
      </w:r>
      <w:r w:rsidR="00D7465E">
        <w:rPr>
          <w:rFonts w:cstheme="minorHAnsi"/>
          <w:color w:val="FF0000"/>
          <w:sz w:val="22"/>
          <w:szCs w:val="22"/>
        </w:rPr>
        <w:t xml:space="preserve"> We return to the consequences of dense networks </w:t>
      </w:r>
      <w:r w:rsidR="00A0664E">
        <w:rPr>
          <w:rFonts w:cstheme="minorHAnsi"/>
          <w:color w:val="FF0000"/>
          <w:sz w:val="22"/>
          <w:szCs w:val="22"/>
        </w:rPr>
        <w:t>later in the paper</w:t>
      </w:r>
      <w:r w:rsidR="00D7465E">
        <w:rPr>
          <w:rFonts w:cstheme="minorHAnsi"/>
          <w:color w:val="FF0000"/>
          <w:sz w:val="22"/>
          <w:szCs w:val="22"/>
        </w:rPr>
        <w:t>.</w:t>
      </w:r>
      <w:r w:rsidR="00723D6E" w:rsidRPr="006D3051">
        <w:rPr>
          <w:color w:val="FF0000"/>
          <w:sz w:val="22"/>
          <w:szCs w:val="22"/>
        </w:rPr>
        <w:t xml:space="preserve"> </w:t>
      </w:r>
    </w:p>
    <w:p w14:paraId="7738D294" w14:textId="77777777" w:rsidR="00723D6E" w:rsidRDefault="00723D6E" w:rsidP="00A52515">
      <w:pPr>
        <w:rPr>
          <w:sz w:val="22"/>
          <w:szCs w:val="22"/>
        </w:rPr>
      </w:pPr>
    </w:p>
    <w:p w14:paraId="7BC9CBAF" w14:textId="01785A0E" w:rsidR="00A52515" w:rsidRPr="001B66B7" w:rsidRDefault="00847C5E" w:rsidP="00A52515">
      <w:pPr>
        <w:rPr>
          <w:sz w:val="22"/>
          <w:szCs w:val="22"/>
        </w:rPr>
      </w:pPr>
      <w:r>
        <w:rPr>
          <w:sz w:val="22"/>
          <w:szCs w:val="22"/>
        </w:rPr>
        <w:t xml:space="preserve">But as well as </w:t>
      </w:r>
      <w:r w:rsidR="00723D6E" w:rsidRPr="00723D6E">
        <w:rPr>
          <w:color w:val="FF0000"/>
          <w:sz w:val="22"/>
          <w:szCs w:val="22"/>
        </w:rPr>
        <w:t>providing</w:t>
      </w:r>
      <w:r>
        <w:rPr>
          <w:sz w:val="22"/>
          <w:szCs w:val="22"/>
        </w:rPr>
        <w:t xml:space="preserve"> access to ideas, </w:t>
      </w:r>
      <w:r w:rsidR="001B66B7">
        <w:rPr>
          <w:rFonts w:cstheme="minorHAnsi"/>
          <w:sz w:val="22"/>
          <w:szCs w:val="22"/>
        </w:rPr>
        <w:t>an individual</w:t>
      </w:r>
      <w:r w:rsidR="00A52515" w:rsidRPr="001B66B7">
        <w:rPr>
          <w:rFonts w:cstheme="minorHAnsi"/>
          <w:sz w:val="22"/>
          <w:szCs w:val="22"/>
        </w:rPr>
        <w:t xml:space="preserve">’s social networks </w:t>
      </w:r>
      <w:r w:rsidR="004E108C">
        <w:rPr>
          <w:rFonts w:cstheme="minorHAnsi"/>
          <w:sz w:val="22"/>
          <w:szCs w:val="22"/>
        </w:rPr>
        <w:t xml:space="preserve">also contain within </w:t>
      </w:r>
      <w:r w:rsidR="006C3B5F" w:rsidRPr="006C3B5F">
        <w:rPr>
          <w:rFonts w:cstheme="minorHAnsi"/>
          <w:color w:val="FF0000"/>
          <w:sz w:val="22"/>
          <w:szCs w:val="22"/>
        </w:rPr>
        <w:t>them</w:t>
      </w:r>
      <w:r w:rsidR="004E108C">
        <w:rPr>
          <w:rFonts w:cstheme="minorHAnsi"/>
          <w:sz w:val="22"/>
          <w:szCs w:val="22"/>
        </w:rPr>
        <w:t xml:space="preserve"> norms about how we engage with ideas. In other words, the attitudes of those we are connected </w:t>
      </w:r>
      <w:r w:rsidR="00180F57">
        <w:rPr>
          <w:rFonts w:cstheme="minorHAnsi"/>
          <w:sz w:val="22"/>
          <w:szCs w:val="22"/>
        </w:rPr>
        <w:t>to</w:t>
      </w:r>
      <w:r w:rsidR="006C3B5F">
        <w:rPr>
          <w:rFonts w:cstheme="minorHAnsi"/>
          <w:sz w:val="22"/>
          <w:szCs w:val="22"/>
        </w:rPr>
        <w:t xml:space="preserve"> </w:t>
      </w:r>
      <w:r w:rsidR="006C3B5F" w:rsidRPr="006C3B5F">
        <w:rPr>
          <w:rFonts w:cstheme="minorHAnsi"/>
          <w:color w:val="FF0000"/>
          <w:sz w:val="22"/>
          <w:szCs w:val="22"/>
        </w:rPr>
        <w:t>-</w:t>
      </w:r>
      <w:r w:rsidR="00180F57">
        <w:rPr>
          <w:rFonts w:cstheme="minorHAnsi"/>
          <w:sz w:val="22"/>
          <w:szCs w:val="22"/>
        </w:rPr>
        <w:t xml:space="preserve"> in terms of certain specific</w:t>
      </w:r>
      <w:r w:rsidR="004E108C">
        <w:rPr>
          <w:rFonts w:cstheme="minorHAnsi"/>
          <w:sz w:val="22"/>
          <w:szCs w:val="22"/>
        </w:rPr>
        <w:t xml:space="preserve"> ideas</w:t>
      </w:r>
      <w:r w:rsidR="006C3B5F">
        <w:rPr>
          <w:rFonts w:cstheme="minorHAnsi"/>
          <w:sz w:val="22"/>
          <w:szCs w:val="22"/>
        </w:rPr>
        <w:t xml:space="preserve"> </w:t>
      </w:r>
      <w:r w:rsidR="00D7465E">
        <w:rPr>
          <w:rFonts w:cstheme="minorHAnsi"/>
          <w:color w:val="FF0000"/>
          <w:sz w:val="22"/>
          <w:szCs w:val="22"/>
        </w:rPr>
        <w:t xml:space="preserve">- </w:t>
      </w:r>
      <w:r>
        <w:rPr>
          <w:rFonts w:cstheme="minorHAnsi"/>
          <w:sz w:val="22"/>
          <w:szCs w:val="22"/>
        </w:rPr>
        <w:t xml:space="preserve">will </w:t>
      </w:r>
      <w:r w:rsidR="00A52515" w:rsidRPr="001B66B7">
        <w:rPr>
          <w:rFonts w:cstheme="minorHAnsi"/>
          <w:sz w:val="22"/>
          <w:szCs w:val="22"/>
        </w:rPr>
        <w:t xml:space="preserve">affect </w:t>
      </w:r>
      <w:r w:rsidR="006649E6">
        <w:rPr>
          <w:rFonts w:cstheme="minorHAnsi"/>
          <w:sz w:val="22"/>
          <w:szCs w:val="22"/>
        </w:rPr>
        <w:t>how</w:t>
      </w:r>
      <w:r w:rsidR="004E108C">
        <w:rPr>
          <w:rFonts w:cstheme="minorHAnsi"/>
          <w:sz w:val="22"/>
          <w:szCs w:val="22"/>
        </w:rPr>
        <w:t xml:space="preserve"> we </w:t>
      </w:r>
      <w:r w:rsidR="00A52515" w:rsidRPr="001B66B7">
        <w:rPr>
          <w:rFonts w:cstheme="minorHAnsi"/>
          <w:sz w:val="22"/>
          <w:szCs w:val="22"/>
        </w:rPr>
        <w:t xml:space="preserve">are likely to engage with </w:t>
      </w:r>
      <w:r w:rsidR="004E108C">
        <w:rPr>
          <w:rFonts w:cstheme="minorHAnsi"/>
          <w:sz w:val="22"/>
          <w:szCs w:val="22"/>
        </w:rPr>
        <w:t>those ideas</w:t>
      </w:r>
      <w:r w:rsidR="00A52515" w:rsidRPr="001B66B7">
        <w:rPr>
          <w:rFonts w:cstheme="minorHAnsi"/>
          <w:sz w:val="22"/>
          <w:szCs w:val="22"/>
        </w:rPr>
        <w:t xml:space="preserve"> (</w:t>
      </w:r>
      <w:r w:rsidR="004E108C">
        <w:rPr>
          <w:rFonts w:cstheme="minorHAnsi"/>
          <w:sz w:val="22"/>
          <w:szCs w:val="22"/>
        </w:rPr>
        <w:t xml:space="preserve">Berger, 2016; </w:t>
      </w:r>
      <w:r w:rsidRPr="001B66B7">
        <w:rPr>
          <w:rFonts w:cstheme="minorHAnsi"/>
          <w:sz w:val="22"/>
          <w:szCs w:val="22"/>
        </w:rPr>
        <w:t>Brown et al., 2022</w:t>
      </w:r>
      <w:r>
        <w:rPr>
          <w:rFonts w:cstheme="minorHAnsi"/>
          <w:sz w:val="22"/>
          <w:szCs w:val="22"/>
        </w:rPr>
        <w:t>b)</w:t>
      </w:r>
      <w:r w:rsidRPr="001B66B7">
        <w:rPr>
          <w:rFonts w:cstheme="minorHAnsi"/>
          <w:sz w:val="22"/>
          <w:szCs w:val="22"/>
        </w:rPr>
        <w:t xml:space="preserve"> </w:t>
      </w:r>
      <w:r w:rsidR="004E108C">
        <w:rPr>
          <w:rFonts w:cstheme="minorHAnsi"/>
          <w:sz w:val="22"/>
          <w:szCs w:val="22"/>
        </w:rPr>
        <w:t xml:space="preserve">Take, for instance, research by </w:t>
      </w:r>
      <w:proofErr w:type="spellStart"/>
      <w:r w:rsidR="00A52515" w:rsidRPr="001B66B7">
        <w:rPr>
          <w:rFonts w:cstheme="minorHAnsi"/>
          <w:sz w:val="22"/>
          <w:szCs w:val="22"/>
        </w:rPr>
        <w:t>Dostie</w:t>
      </w:r>
      <w:proofErr w:type="spellEnd"/>
      <w:r w:rsidR="00A52515" w:rsidRPr="001B66B7">
        <w:rPr>
          <w:rFonts w:cstheme="minorHAnsi"/>
          <w:sz w:val="22"/>
          <w:szCs w:val="22"/>
        </w:rPr>
        <w:t>-Goulet (2009)</w:t>
      </w:r>
      <w:r w:rsidR="00180F57">
        <w:rPr>
          <w:rFonts w:cstheme="minorHAnsi"/>
          <w:sz w:val="22"/>
          <w:szCs w:val="22"/>
        </w:rPr>
        <w:t>,</w:t>
      </w:r>
      <w:r w:rsidR="00A52515" w:rsidRPr="001B66B7">
        <w:rPr>
          <w:rFonts w:cstheme="minorHAnsi"/>
          <w:sz w:val="22"/>
          <w:szCs w:val="22"/>
        </w:rPr>
        <w:t xml:space="preserve"> </w:t>
      </w:r>
      <w:r w:rsidR="00180F57">
        <w:rPr>
          <w:rFonts w:cstheme="minorHAnsi"/>
          <w:sz w:val="22"/>
          <w:szCs w:val="22"/>
        </w:rPr>
        <w:t>which involved an annual survey of</w:t>
      </w:r>
      <w:r w:rsidR="00A52515" w:rsidRPr="001B66B7">
        <w:rPr>
          <w:rFonts w:cstheme="minorHAnsi"/>
          <w:sz w:val="22"/>
          <w:szCs w:val="22"/>
        </w:rPr>
        <w:t xml:space="preserve"> 499 young people in Canada, over the course of three years, </w:t>
      </w:r>
      <w:r w:rsidR="00BF612F">
        <w:rPr>
          <w:rFonts w:cstheme="minorHAnsi"/>
          <w:sz w:val="22"/>
          <w:szCs w:val="22"/>
        </w:rPr>
        <w:t xml:space="preserve">and sought </w:t>
      </w:r>
      <w:r w:rsidR="00180F57">
        <w:rPr>
          <w:rFonts w:cstheme="minorHAnsi"/>
          <w:sz w:val="22"/>
          <w:szCs w:val="22"/>
        </w:rPr>
        <w:t>to explore how</w:t>
      </w:r>
      <w:r w:rsidR="00A52515" w:rsidRPr="001B66B7">
        <w:rPr>
          <w:rFonts w:cstheme="minorHAnsi"/>
          <w:sz w:val="22"/>
          <w:szCs w:val="22"/>
        </w:rPr>
        <w:t xml:space="preserve"> social network</w:t>
      </w:r>
      <w:r w:rsidR="00180F57">
        <w:rPr>
          <w:rFonts w:cstheme="minorHAnsi"/>
          <w:sz w:val="22"/>
          <w:szCs w:val="22"/>
        </w:rPr>
        <w:t>s</w:t>
      </w:r>
      <w:r w:rsidR="00A52515" w:rsidRPr="001B66B7">
        <w:rPr>
          <w:rFonts w:cstheme="minorHAnsi"/>
          <w:sz w:val="22"/>
          <w:szCs w:val="22"/>
        </w:rPr>
        <w:t xml:space="preserve"> influenced </w:t>
      </w:r>
      <w:r w:rsidR="00180F57">
        <w:rPr>
          <w:rFonts w:cstheme="minorHAnsi"/>
          <w:sz w:val="22"/>
          <w:szCs w:val="22"/>
        </w:rPr>
        <w:t>participants’</w:t>
      </w:r>
      <w:r w:rsidR="00A52515" w:rsidRPr="001B66B7">
        <w:rPr>
          <w:rFonts w:cstheme="minorHAnsi"/>
          <w:sz w:val="22"/>
          <w:szCs w:val="22"/>
        </w:rPr>
        <w:t xml:space="preserve"> interest in political matters. </w:t>
      </w:r>
      <w:proofErr w:type="spellStart"/>
      <w:r w:rsidR="00A52515" w:rsidRPr="001B66B7">
        <w:rPr>
          <w:rFonts w:cstheme="minorHAnsi"/>
          <w:sz w:val="22"/>
          <w:szCs w:val="22"/>
        </w:rPr>
        <w:t>Dostie</w:t>
      </w:r>
      <w:proofErr w:type="spellEnd"/>
      <w:r w:rsidR="00A52515" w:rsidRPr="001B66B7">
        <w:rPr>
          <w:rFonts w:cstheme="minorHAnsi"/>
          <w:sz w:val="22"/>
          <w:szCs w:val="22"/>
        </w:rPr>
        <w:t xml:space="preserve">-Goulet’s (2009) results </w:t>
      </w:r>
      <w:r w:rsidR="001C715F">
        <w:rPr>
          <w:rFonts w:cstheme="minorHAnsi"/>
          <w:sz w:val="22"/>
          <w:szCs w:val="22"/>
        </w:rPr>
        <w:t>indicate</w:t>
      </w:r>
      <w:r w:rsidR="00A52515" w:rsidRPr="001B66B7">
        <w:rPr>
          <w:rFonts w:cstheme="minorHAnsi"/>
          <w:sz w:val="22"/>
          <w:szCs w:val="22"/>
        </w:rPr>
        <w:t xml:space="preserve"> that, where the networks of young people </w:t>
      </w:r>
      <w:r w:rsidR="00BF612F">
        <w:rPr>
          <w:rFonts w:cstheme="minorHAnsi"/>
          <w:sz w:val="22"/>
          <w:szCs w:val="22"/>
        </w:rPr>
        <w:t xml:space="preserve">were </w:t>
      </w:r>
      <w:r w:rsidR="00180F57">
        <w:rPr>
          <w:rFonts w:cstheme="minorHAnsi"/>
          <w:sz w:val="22"/>
          <w:szCs w:val="22"/>
        </w:rPr>
        <w:t xml:space="preserve">actively involved </w:t>
      </w:r>
      <w:r w:rsidR="00A52515" w:rsidRPr="001B66B7">
        <w:rPr>
          <w:rFonts w:cstheme="minorHAnsi"/>
          <w:sz w:val="22"/>
          <w:szCs w:val="22"/>
        </w:rPr>
        <w:t>in political discussion (</w:t>
      </w:r>
      <w:proofErr w:type="gramStart"/>
      <w:r w:rsidR="00A52515" w:rsidRPr="001B66B7">
        <w:rPr>
          <w:rFonts w:cstheme="minorHAnsi"/>
          <w:sz w:val="22"/>
          <w:szCs w:val="22"/>
        </w:rPr>
        <w:t>and in particular, if</w:t>
      </w:r>
      <w:proofErr w:type="gramEnd"/>
      <w:r w:rsidR="00A52515" w:rsidRPr="001B66B7">
        <w:rPr>
          <w:rFonts w:cstheme="minorHAnsi"/>
          <w:sz w:val="22"/>
          <w:szCs w:val="22"/>
        </w:rPr>
        <w:t xml:space="preserve"> the parents </w:t>
      </w:r>
      <w:r w:rsidR="00BF612F">
        <w:rPr>
          <w:rFonts w:cstheme="minorHAnsi"/>
          <w:sz w:val="22"/>
          <w:szCs w:val="22"/>
        </w:rPr>
        <w:t xml:space="preserve">of the young people surveyed </w:t>
      </w:r>
      <w:r w:rsidR="00A52515" w:rsidRPr="001B66B7">
        <w:rPr>
          <w:rFonts w:cstheme="minorHAnsi"/>
          <w:sz w:val="22"/>
          <w:szCs w:val="22"/>
        </w:rPr>
        <w:t>too</w:t>
      </w:r>
      <w:r w:rsidR="001B66B7">
        <w:rPr>
          <w:rFonts w:cstheme="minorHAnsi"/>
          <w:sz w:val="22"/>
          <w:szCs w:val="22"/>
        </w:rPr>
        <w:t>k</w:t>
      </w:r>
      <w:r w:rsidR="00A52515" w:rsidRPr="001B66B7">
        <w:rPr>
          <w:rFonts w:cstheme="minorHAnsi"/>
          <w:sz w:val="22"/>
          <w:szCs w:val="22"/>
        </w:rPr>
        <w:t xml:space="preserve"> part in such discussion)</w:t>
      </w:r>
      <w:r w:rsidR="00A0664E">
        <w:rPr>
          <w:rFonts w:cstheme="minorHAnsi"/>
          <w:sz w:val="22"/>
          <w:szCs w:val="22"/>
        </w:rPr>
        <w:t>, then</w:t>
      </w:r>
      <w:r w:rsidR="00A52515" w:rsidRPr="001B66B7">
        <w:rPr>
          <w:rFonts w:cstheme="minorHAnsi"/>
          <w:sz w:val="22"/>
          <w:szCs w:val="22"/>
        </w:rPr>
        <w:t xml:space="preserve"> respondents were significantly more interested in politics than those </w:t>
      </w:r>
      <w:r w:rsidR="001C715F">
        <w:rPr>
          <w:rFonts w:cstheme="minorHAnsi"/>
          <w:sz w:val="22"/>
          <w:szCs w:val="22"/>
        </w:rPr>
        <w:t xml:space="preserve">in </w:t>
      </w:r>
      <w:r w:rsidR="00A52515" w:rsidRPr="001B66B7">
        <w:rPr>
          <w:rFonts w:cstheme="minorHAnsi"/>
          <w:sz w:val="22"/>
          <w:szCs w:val="22"/>
        </w:rPr>
        <w:t xml:space="preserve">networks </w:t>
      </w:r>
      <w:r w:rsidR="00BF612F">
        <w:rPr>
          <w:rFonts w:cstheme="minorHAnsi"/>
          <w:sz w:val="22"/>
          <w:szCs w:val="22"/>
        </w:rPr>
        <w:t>where</w:t>
      </w:r>
      <w:r w:rsidR="001C715F">
        <w:rPr>
          <w:rFonts w:cstheme="minorHAnsi"/>
          <w:sz w:val="22"/>
          <w:szCs w:val="22"/>
        </w:rPr>
        <w:t xml:space="preserve"> such discussion</w:t>
      </w:r>
      <w:r w:rsidR="00BF612F">
        <w:rPr>
          <w:rFonts w:cstheme="minorHAnsi"/>
          <w:sz w:val="22"/>
          <w:szCs w:val="22"/>
        </w:rPr>
        <w:t xml:space="preserve"> was absent</w:t>
      </w:r>
      <w:r w:rsidR="00A52515" w:rsidRPr="001B66B7">
        <w:rPr>
          <w:rFonts w:cstheme="minorHAnsi"/>
          <w:sz w:val="22"/>
          <w:szCs w:val="22"/>
        </w:rPr>
        <w:t xml:space="preserve">. </w:t>
      </w:r>
      <w:r w:rsidR="004E108C">
        <w:rPr>
          <w:rFonts w:cstheme="minorHAnsi"/>
          <w:sz w:val="22"/>
          <w:szCs w:val="22"/>
        </w:rPr>
        <w:t xml:space="preserve">Networks therefore distribute norms and beliefs </w:t>
      </w:r>
      <w:r w:rsidR="00600EC9">
        <w:rPr>
          <w:rFonts w:cstheme="minorHAnsi"/>
          <w:sz w:val="22"/>
          <w:szCs w:val="22"/>
        </w:rPr>
        <w:t xml:space="preserve">about </w:t>
      </w:r>
      <w:r w:rsidR="006649E6">
        <w:rPr>
          <w:rFonts w:cstheme="minorHAnsi"/>
          <w:sz w:val="22"/>
          <w:szCs w:val="22"/>
        </w:rPr>
        <w:t xml:space="preserve">given </w:t>
      </w:r>
      <w:r w:rsidR="00600EC9">
        <w:rPr>
          <w:rFonts w:cstheme="minorHAnsi"/>
          <w:sz w:val="22"/>
          <w:szCs w:val="22"/>
        </w:rPr>
        <w:t>ideas</w:t>
      </w:r>
      <w:r w:rsidR="006649E6">
        <w:rPr>
          <w:rFonts w:cstheme="minorHAnsi"/>
          <w:sz w:val="22"/>
          <w:szCs w:val="22"/>
        </w:rPr>
        <w:t>,</w:t>
      </w:r>
      <w:r w:rsidR="00600EC9">
        <w:rPr>
          <w:rFonts w:cstheme="minorHAnsi"/>
          <w:sz w:val="22"/>
          <w:szCs w:val="22"/>
        </w:rPr>
        <w:t xml:space="preserve"> </w:t>
      </w:r>
      <w:r w:rsidR="004E108C">
        <w:rPr>
          <w:rFonts w:cstheme="minorHAnsi"/>
          <w:sz w:val="22"/>
          <w:szCs w:val="22"/>
        </w:rPr>
        <w:t xml:space="preserve">as much as they </w:t>
      </w:r>
      <w:r w:rsidR="006649E6">
        <w:rPr>
          <w:rFonts w:cstheme="minorHAnsi"/>
          <w:sz w:val="22"/>
          <w:szCs w:val="22"/>
        </w:rPr>
        <w:t xml:space="preserve">serve to </w:t>
      </w:r>
      <w:r w:rsidR="004E108C">
        <w:rPr>
          <w:rFonts w:cstheme="minorHAnsi"/>
          <w:sz w:val="22"/>
          <w:szCs w:val="22"/>
        </w:rPr>
        <w:t xml:space="preserve">distribute </w:t>
      </w:r>
      <w:r w:rsidR="00600EC9">
        <w:rPr>
          <w:rFonts w:cstheme="minorHAnsi"/>
          <w:sz w:val="22"/>
          <w:szCs w:val="22"/>
        </w:rPr>
        <w:t>the ideas themselves</w:t>
      </w:r>
      <w:r w:rsidR="004E108C">
        <w:rPr>
          <w:rFonts w:cstheme="minorHAnsi"/>
          <w:sz w:val="22"/>
          <w:szCs w:val="22"/>
        </w:rPr>
        <w:t>.</w:t>
      </w:r>
    </w:p>
    <w:p w14:paraId="001F1A0C" w14:textId="77777777" w:rsidR="00A52515" w:rsidRPr="001B66B7" w:rsidRDefault="00A52515">
      <w:pPr>
        <w:rPr>
          <w:sz w:val="22"/>
          <w:szCs w:val="22"/>
        </w:rPr>
      </w:pPr>
    </w:p>
    <w:p w14:paraId="35D8923E" w14:textId="7B8FBACE" w:rsidR="00BB612A" w:rsidRPr="00600EC9" w:rsidRDefault="00847C5E" w:rsidP="00131A82">
      <w:pPr>
        <w:rPr>
          <w:sz w:val="22"/>
          <w:szCs w:val="22"/>
        </w:rPr>
      </w:pPr>
      <w:r>
        <w:rPr>
          <w:sz w:val="22"/>
          <w:szCs w:val="22"/>
        </w:rPr>
        <w:t xml:space="preserve">While </w:t>
      </w:r>
      <w:r w:rsidR="00131A82">
        <w:rPr>
          <w:sz w:val="22"/>
          <w:szCs w:val="22"/>
        </w:rPr>
        <w:t>individuals</w:t>
      </w:r>
      <w:r>
        <w:rPr>
          <w:sz w:val="22"/>
          <w:szCs w:val="22"/>
        </w:rPr>
        <w:t xml:space="preserve"> have some agency over </w:t>
      </w:r>
      <w:r w:rsidR="006649E6">
        <w:rPr>
          <w:sz w:val="22"/>
          <w:szCs w:val="22"/>
        </w:rPr>
        <w:t xml:space="preserve">certain network </w:t>
      </w:r>
      <w:r>
        <w:rPr>
          <w:sz w:val="22"/>
          <w:szCs w:val="22"/>
        </w:rPr>
        <w:t>characteristics</w:t>
      </w:r>
      <w:r w:rsidR="00B42393">
        <w:rPr>
          <w:sz w:val="22"/>
          <w:szCs w:val="22"/>
        </w:rPr>
        <w:t>,</w:t>
      </w:r>
      <w:r>
        <w:rPr>
          <w:sz w:val="22"/>
          <w:szCs w:val="22"/>
        </w:rPr>
        <w:t xml:space="preserve"> such </w:t>
      </w:r>
      <w:r w:rsidR="0086644F">
        <w:rPr>
          <w:sz w:val="22"/>
          <w:szCs w:val="22"/>
        </w:rPr>
        <w:t xml:space="preserve">as </w:t>
      </w:r>
      <w:r w:rsidR="00131A82">
        <w:rPr>
          <w:sz w:val="22"/>
          <w:szCs w:val="22"/>
        </w:rPr>
        <w:t xml:space="preserve">network size, other </w:t>
      </w:r>
      <w:r w:rsidRPr="00DC0A6D">
        <w:rPr>
          <w:sz w:val="22"/>
          <w:szCs w:val="22"/>
        </w:rPr>
        <w:t>network</w:t>
      </w:r>
      <w:r>
        <w:rPr>
          <w:sz w:val="22"/>
          <w:szCs w:val="22"/>
        </w:rPr>
        <w:t>-related phenomenon</w:t>
      </w:r>
      <w:r w:rsidR="00131A82">
        <w:rPr>
          <w:sz w:val="22"/>
          <w:szCs w:val="22"/>
        </w:rPr>
        <w:t>,</w:t>
      </w:r>
      <w:r w:rsidRPr="00DC0A6D">
        <w:rPr>
          <w:sz w:val="22"/>
          <w:szCs w:val="22"/>
        </w:rPr>
        <w:t xml:space="preserve"> </w:t>
      </w:r>
      <w:r w:rsidR="00131A82">
        <w:rPr>
          <w:sz w:val="22"/>
          <w:szCs w:val="22"/>
        </w:rPr>
        <w:t>such as</w:t>
      </w:r>
      <w:r w:rsidRPr="00DC0A6D">
        <w:rPr>
          <w:sz w:val="22"/>
          <w:szCs w:val="22"/>
        </w:rPr>
        <w:t xml:space="preserve"> </w:t>
      </w:r>
      <w:r w:rsidRPr="00DC0A6D">
        <w:rPr>
          <w:i/>
          <w:iCs/>
          <w:sz w:val="22"/>
          <w:szCs w:val="22"/>
        </w:rPr>
        <w:t>homophily</w:t>
      </w:r>
      <w:r w:rsidR="00131A82">
        <w:rPr>
          <w:i/>
          <w:iCs/>
          <w:sz w:val="22"/>
          <w:szCs w:val="22"/>
        </w:rPr>
        <w:t xml:space="preserve">, </w:t>
      </w:r>
      <w:r w:rsidR="00131A82">
        <w:rPr>
          <w:sz w:val="22"/>
          <w:szCs w:val="22"/>
        </w:rPr>
        <w:t xml:space="preserve">tend not </w:t>
      </w:r>
      <w:r w:rsidR="00B42393">
        <w:rPr>
          <w:sz w:val="22"/>
          <w:szCs w:val="22"/>
        </w:rPr>
        <w:t xml:space="preserve">to </w:t>
      </w:r>
      <w:r w:rsidR="00131A82">
        <w:rPr>
          <w:sz w:val="22"/>
          <w:szCs w:val="22"/>
        </w:rPr>
        <w:t>involve conscious decision-making (Brown, 2021</w:t>
      </w:r>
      <w:r w:rsidR="001B506F">
        <w:rPr>
          <w:sz w:val="22"/>
          <w:szCs w:val="22"/>
        </w:rPr>
        <w:t xml:space="preserve">; </w:t>
      </w:r>
      <w:r w:rsidR="001B506F">
        <w:rPr>
          <w:rFonts w:cstheme="minorHAnsi"/>
          <w:sz w:val="22"/>
          <w:szCs w:val="22"/>
        </w:rPr>
        <w:t xml:space="preserve">Berger, 2016; </w:t>
      </w:r>
      <w:r w:rsidR="001B506F" w:rsidRPr="00AF1499">
        <w:rPr>
          <w:rFonts w:cstheme="minorHAnsi"/>
          <w:sz w:val="22"/>
          <w:szCs w:val="22"/>
        </w:rPr>
        <w:t>Christakis,</w:t>
      </w:r>
      <w:r w:rsidR="001B506F">
        <w:rPr>
          <w:rFonts w:cstheme="minorHAnsi"/>
          <w:sz w:val="22"/>
          <w:szCs w:val="22"/>
        </w:rPr>
        <w:t xml:space="preserve"> </w:t>
      </w:r>
      <w:r w:rsidR="001B506F" w:rsidRPr="00AF1499">
        <w:rPr>
          <w:rFonts w:cstheme="minorHAnsi"/>
          <w:sz w:val="22"/>
          <w:szCs w:val="22"/>
        </w:rPr>
        <w:t>and Fowler, 2010</w:t>
      </w:r>
      <w:r w:rsidR="001B506F">
        <w:rPr>
          <w:rFonts w:cstheme="minorHAnsi"/>
          <w:sz w:val="22"/>
          <w:szCs w:val="22"/>
        </w:rPr>
        <w:t>; Coleman, 1988; Jackson, 2019; Putnam, 2000)</w:t>
      </w:r>
      <w:r w:rsidRPr="00DC0A6D">
        <w:rPr>
          <w:sz w:val="22"/>
          <w:szCs w:val="22"/>
        </w:rPr>
        <w:t xml:space="preserve">. </w:t>
      </w:r>
      <w:r w:rsidR="00131A82" w:rsidRPr="00131A82">
        <w:rPr>
          <w:sz w:val="22"/>
          <w:szCs w:val="22"/>
        </w:rPr>
        <w:t>Homophily</w:t>
      </w:r>
      <w:r w:rsidR="00131A82" w:rsidRPr="00DC0A6D">
        <w:rPr>
          <w:sz w:val="22"/>
          <w:szCs w:val="22"/>
        </w:rPr>
        <w:t xml:space="preserve"> </w:t>
      </w:r>
      <w:r w:rsidR="00131A82">
        <w:rPr>
          <w:sz w:val="22"/>
          <w:szCs w:val="22"/>
        </w:rPr>
        <w:t>represents</w:t>
      </w:r>
      <w:r w:rsidRPr="00DC0A6D">
        <w:rPr>
          <w:sz w:val="22"/>
          <w:szCs w:val="22"/>
        </w:rPr>
        <w:t xml:space="preserve"> the idea that </w:t>
      </w:r>
      <w:r w:rsidRPr="006649E6">
        <w:rPr>
          <w:i/>
          <w:iCs/>
          <w:sz w:val="22"/>
          <w:szCs w:val="22"/>
        </w:rPr>
        <w:t>like attracts like</w:t>
      </w:r>
      <w:r w:rsidRPr="00DC0A6D">
        <w:rPr>
          <w:sz w:val="22"/>
          <w:szCs w:val="22"/>
        </w:rPr>
        <w:t xml:space="preserve"> or, as it’s more commonly expressed, that ‘birds of a feather flock together’</w:t>
      </w:r>
      <w:r w:rsidR="00131A82">
        <w:rPr>
          <w:sz w:val="22"/>
          <w:szCs w:val="22"/>
        </w:rPr>
        <w:t xml:space="preserve"> </w:t>
      </w:r>
      <w:r w:rsidR="00131A82" w:rsidRPr="00D9398A">
        <w:rPr>
          <w:sz w:val="22"/>
          <w:szCs w:val="22"/>
        </w:rPr>
        <w:t>(</w:t>
      </w:r>
      <w:r w:rsidR="00D9398A" w:rsidRPr="00D9398A">
        <w:rPr>
          <w:sz w:val="22"/>
          <w:szCs w:val="22"/>
        </w:rPr>
        <w:t>Turner</w:t>
      </w:r>
      <w:r w:rsidR="00131A82" w:rsidRPr="00D9398A">
        <w:rPr>
          <w:sz w:val="22"/>
          <w:szCs w:val="22"/>
        </w:rPr>
        <w:t>,</w:t>
      </w:r>
      <w:r w:rsidR="00D9398A">
        <w:rPr>
          <w:sz w:val="22"/>
          <w:szCs w:val="22"/>
        </w:rPr>
        <w:t xml:space="preserve"> 1545</w:t>
      </w:r>
      <w:r w:rsidR="00131A82">
        <w:rPr>
          <w:sz w:val="22"/>
          <w:szCs w:val="22"/>
        </w:rPr>
        <w:t>)</w:t>
      </w:r>
      <w:r w:rsidRPr="00DC0A6D">
        <w:rPr>
          <w:sz w:val="22"/>
          <w:szCs w:val="22"/>
        </w:rPr>
        <w:t xml:space="preserve">. In essence, homophily dictates that </w:t>
      </w:r>
      <w:r w:rsidR="00131A82">
        <w:rPr>
          <w:sz w:val="22"/>
          <w:szCs w:val="22"/>
        </w:rPr>
        <w:t>individuals</w:t>
      </w:r>
      <w:r w:rsidRPr="00DC0A6D">
        <w:rPr>
          <w:sz w:val="22"/>
          <w:szCs w:val="22"/>
        </w:rPr>
        <w:t xml:space="preserve"> tend to form networks with </w:t>
      </w:r>
      <w:r w:rsidR="00131A82">
        <w:rPr>
          <w:sz w:val="22"/>
          <w:szCs w:val="22"/>
        </w:rPr>
        <w:t>others</w:t>
      </w:r>
      <w:r w:rsidRPr="00DC0A6D">
        <w:rPr>
          <w:sz w:val="22"/>
          <w:szCs w:val="22"/>
        </w:rPr>
        <w:t xml:space="preserve"> </w:t>
      </w:r>
      <w:r w:rsidR="00600EC9">
        <w:rPr>
          <w:sz w:val="22"/>
          <w:szCs w:val="22"/>
        </w:rPr>
        <w:t xml:space="preserve">who </w:t>
      </w:r>
      <w:r w:rsidR="00131A82">
        <w:rPr>
          <w:sz w:val="22"/>
          <w:szCs w:val="22"/>
        </w:rPr>
        <w:t>they</w:t>
      </w:r>
      <w:r w:rsidRPr="00DC0A6D">
        <w:rPr>
          <w:sz w:val="22"/>
          <w:szCs w:val="22"/>
        </w:rPr>
        <w:t xml:space="preserve"> see as being like </w:t>
      </w:r>
      <w:r w:rsidR="00131A82">
        <w:rPr>
          <w:sz w:val="22"/>
          <w:szCs w:val="22"/>
        </w:rPr>
        <w:t>themselves</w:t>
      </w:r>
      <w:r w:rsidR="001B506F">
        <w:rPr>
          <w:sz w:val="22"/>
          <w:szCs w:val="22"/>
        </w:rPr>
        <w:t xml:space="preserve"> </w:t>
      </w:r>
      <w:r w:rsidR="001B506F">
        <w:rPr>
          <w:rFonts w:cstheme="minorHAnsi"/>
          <w:sz w:val="22"/>
          <w:szCs w:val="22"/>
        </w:rPr>
        <w:t xml:space="preserve">(Berger, 2016; </w:t>
      </w:r>
      <w:r w:rsidR="001B506F" w:rsidRPr="00AF1499">
        <w:rPr>
          <w:rFonts w:cstheme="minorHAnsi"/>
          <w:sz w:val="22"/>
          <w:szCs w:val="22"/>
        </w:rPr>
        <w:t>Christakis,</w:t>
      </w:r>
      <w:r w:rsidR="001B506F">
        <w:rPr>
          <w:rFonts w:cstheme="minorHAnsi"/>
          <w:sz w:val="22"/>
          <w:szCs w:val="22"/>
        </w:rPr>
        <w:t xml:space="preserve"> </w:t>
      </w:r>
      <w:r w:rsidR="001B506F" w:rsidRPr="00AF1499">
        <w:rPr>
          <w:rFonts w:cstheme="minorHAnsi"/>
          <w:sz w:val="22"/>
          <w:szCs w:val="22"/>
        </w:rPr>
        <w:t>and Fowler, 2010</w:t>
      </w:r>
      <w:r w:rsidR="001B506F">
        <w:rPr>
          <w:rFonts w:cstheme="minorHAnsi"/>
          <w:sz w:val="22"/>
          <w:szCs w:val="22"/>
        </w:rPr>
        <w:t>)</w:t>
      </w:r>
      <w:r w:rsidR="00131A82">
        <w:rPr>
          <w:sz w:val="22"/>
          <w:szCs w:val="22"/>
        </w:rPr>
        <w:t>. C</w:t>
      </w:r>
      <w:r w:rsidRPr="00DC0A6D">
        <w:rPr>
          <w:sz w:val="22"/>
          <w:szCs w:val="22"/>
        </w:rPr>
        <w:t>onversely</w:t>
      </w:r>
      <w:r w:rsidR="006649E6">
        <w:rPr>
          <w:sz w:val="22"/>
          <w:szCs w:val="22"/>
        </w:rPr>
        <w:t>,</w:t>
      </w:r>
      <w:r w:rsidRPr="00DC0A6D">
        <w:rPr>
          <w:sz w:val="22"/>
          <w:szCs w:val="22"/>
        </w:rPr>
        <w:t xml:space="preserve"> that </w:t>
      </w:r>
      <w:r w:rsidR="00131A82">
        <w:rPr>
          <w:sz w:val="22"/>
          <w:szCs w:val="22"/>
        </w:rPr>
        <w:t>individuals</w:t>
      </w:r>
      <w:r w:rsidRPr="00DC0A6D">
        <w:rPr>
          <w:sz w:val="22"/>
          <w:szCs w:val="22"/>
        </w:rPr>
        <w:t xml:space="preserve"> make fewer connections with people </w:t>
      </w:r>
      <w:r w:rsidR="00131A82">
        <w:rPr>
          <w:sz w:val="22"/>
          <w:szCs w:val="22"/>
        </w:rPr>
        <w:t xml:space="preserve">with whom they believe they </w:t>
      </w:r>
      <w:r w:rsidRPr="00DC0A6D">
        <w:rPr>
          <w:sz w:val="22"/>
          <w:szCs w:val="22"/>
        </w:rPr>
        <w:t xml:space="preserve">have little in common. </w:t>
      </w:r>
      <w:r w:rsidR="00131A82">
        <w:rPr>
          <w:sz w:val="22"/>
          <w:szCs w:val="22"/>
        </w:rPr>
        <w:t>Such</w:t>
      </w:r>
      <w:r w:rsidRPr="00DC0A6D">
        <w:rPr>
          <w:sz w:val="22"/>
          <w:szCs w:val="22"/>
        </w:rPr>
        <w:t xml:space="preserve"> perceptions of likeness can come from anywhere</w:t>
      </w:r>
      <w:r>
        <w:rPr>
          <w:sz w:val="22"/>
          <w:szCs w:val="22"/>
        </w:rPr>
        <w:t>, although m</w:t>
      </w:r>
      <w:r w:rsidRPr="00DC0A6D">
        <w:rPr>
          <w:sz w:val="22"/>
          <w:szCs w:val="22"/>
        </w:rPr>
        <w:t xml:space="preserve">ost often they are dominated by </w:t>
      </w:r>
      <w:r w:rsidR="00131A82">
        <w:rPr>
          <w:sz w:val="22"/>
          <w:szCs w:val="22"/>
        </w:rPr>
        <w:t>basic</w:t>
      </w:r>
      <w:r w:rsidRPr="00DC0A6D">
        <w:rPr>
          <w:sz w:val="22"/>
          <w:szCs w:val="22"/>
        </w:rPr>
        <w:t xml:space="preserve"> criteria</w:t>
      </w:r>
      <w:r w:rsidR="00131A82">
        <w:rPr>
          <w:sz w:val="22"/>
          <w:szCs w:val="22"/>
        </w:rPr>
        <w:t xml:space="preserve">, </w:t>
      </w:r>
      <w:r w:rsidR="004E108C">
        <w:rPr>
          <w:sz w:val="22"/>
          <w:szCs w:val="22"/>
        </w:rPr>
        <w:t>including</w:t>
      </w:r>
      <w:r w:rsidR="00131A82">
        <w:rPr>
          <w:sz w:val="22"/>
          <w:szCs w:val="22"/>
        </w:rPr>
        <w:t xml:space="preserve"> ethnicity, </w:t>
      </w:r>
      <w:r w:rsidRPr="00DC0A6D">
        <w:rPr>
          <w:sz w:val="22"/>
          <w:szCs w:val="22"/>
        </w:rPr>
        <w:t>social class</w:t>
      </w:r>
      <w:r w:rsidR="00131A82">
        <w:rPr>
          <w:sz w:val="22"/>
          <w:szCs w:val="22"/>
        </w:rPr>
        <w:t xml:space="preserve">, location, </w:t>
      </w:r>
      <w:r w:rsidRPr="00DC0A6D">
        <w:rPr>
          <w:sz w:val="22"/>
          <w:szCs w:val="22"/>
        </w:rPr>
        <w:t>hobbies</w:t>
      </w:r>
      <w:r w:rsidR="00131A82">
        <w:rPr>
          <w:sz w:val="22"/>
          <w:szCs w:val="22"/>
        </w:rPr>
        <w:t>/</w:t>
      </w:r>
      <w:r w:rsidRPr="00DC0A6D">
        <w:rPr>
          <w:sz w:val="22"/>
          <w:szCs w:val="22"/>
        </w:rPr>
        <w:t>interests</w:t>
      </w:r>
      <w:r w:rsidR="00131A82">
        <w:rPr>
          <w:sz w:val="22"/>
          <w:szCs w:val="22"/>
        </w:rPr>
        <w:t xml:space="preserve">, </w:t>
      </w:r>
      <w:r w:rsidRPr="00DC0A6D">
        <w:rPr>
          <w:sz w:val="22"/>
          <w:szCs w:val="22"/>
        </w:rPr>
        <w:t>profession</w:t>
      </w:r>
      <w:r w:rsidR="00131A82">
        <w:rPr>
          <w:sz w:val="22"/>
          <w:szCs w:val="22"/>
        </w:rPr>
        <w:t xml:space="preserve">/the </w:t>
      </w:r>
      <w:r w:rsidRPr="00DC0A6D">
        <w:rPr>
          <w:sz w:val="22"/>
          <w:szCs w:val="22"/>
        </w:rPr>
        <w:t>same area of expertise</w:t>
      </w:r>
      <w:r w:rsidR="00131A82">
        <w:rPr>
          <w:sz w:val="22"/>
          <w:szCs w:val="22"/>
        </w:rPr>
        <w:t xml:space="preserve">, or </w:t>
      </w:r>
      <w:r w:rsidR="00131A82" w:rsidRPr="00DC0A6D">
        <w:rPr>
          <w:sz w:val="22"/>
          <w:szCs w:val="22"/>
        </w:rPr>
        <w:t>political beliefs</w:t>
      </w:r>
      <w:r w:rsidR="00131A82">
        <w:rPr>
          <w:sz w:val="22"/>
          <w:szCs w:val="22"/>
        </w:rPr>
        <w:t xml:space="preserve"> and </w:t>
      </w:r>
      <w:proofErr w:type="gramStart"/>
      <w:r w:rsidR="00131A82">
        <w:rPr>
          <w:sz w:val="22"/>
          <w:szCs w:val="22"/>
        </w:rPr>
        <w:t>world-view</w:t>
      </w:r>
      <w:proofErr w:type="gramEnd"/>
      <w:r w:rsidR="001B506F">
        <w:rPr>
          <w:sz w:val="22"/>
          <w:szCs w:val="22"/>
        </w:rPr>
        <w:t xml:space="preserve"> </w:t>
      </w:r>
      <w:r w:rsidR="001B506F">
        <w:rPr>
          <w:rFonts w:cstheme="minorHAnsi"/>
          <w:sz w:val="22"/>
          <w:szCs w:val="22"/>
        </w:rPr>
        <w:t>(</w:t>
      </w:r>
      <w:r w:rsidR="001B506F" w:rsidRPr="00AF1499">
        <w:rPr>
          <w:rFonts w:cstheme="minorHAnsi"/>
          <w:sz w:val="22"/>
          <w:szCs w:val="22"/>
        </w:rPr>
        <w:t>Christakis</w:t>
      </w:r>
      <w:r w:rsidR="001B506F">
        <w:rPr>
          <w:rFonts w:cstheme="minorHAnsi"/>
          <w:sz w:val="22"/>
          <w:szCs w:val="22"/>
        </w:rPr>
        <w:t xml:space="preserve"> </w:t>
      </w:r>
      <w:r w:rsidR="001B506F" w:rsidRPr="00AF1499">
        <w:rPr>
          <w:rFonts w:cstheme="minorHAnsi"/>
          <w:sz w:val="22"/>
          <w:szCs w:val="22"/>
        </w:rPr>
        <w:t>and Fowler, 2010</w:t>
      </w:r>
      <w:r w:rsidR="001B506F">
        <w:rPr>
          <w:rFonts w:cstheme="minorHAnsi"/>
          <w:sz w:val="22"/>
          <w:szCs w:val="22"/>
        </w:rPr>
        <w:t>; Jackson, 2019)</w:t>
      </w:r>
      <w:r w:rsidRPr="00DC0A6D">
        <w:rPr>
          <w:sz w:val="22"/>
          <w:szCs w:val="22"/>
        </w:rPr>
        <w:t xml:space="preserve">. </w:t>
      </w:r>
      <w:r w:rsidR="00180F57">
        <w:rPr>
          <w:sz w:val="22"/>
          <w:szCs w:val="22"/>
        </w:rPr>
        <w:t>Correspondingly</w:t>
      </w:r>
      <w:r w:rsidR="00600EC9">
        <w:rPr>
          <w:sz w:val="22"/>
          <w:szCs w:val="22"/>
        </w:rPr>
        <w:t>,</w:t>
      </w:r>
      <w:r w:rsidR="00180F57">
        <w:rPr>
          <w:sz w:val="22"/>
          <w:szCs w:val="22"/>
        </w:rPr>
        <w:t xml:space="preserve"> homophily can apply to attitudes as much as it can apply to physical appearance</w:t>
      </w:r>
      <w:r w:rsidR="00600EC9">
        <w:rPr>
          <w:sz w:val="22"/>
          <w:szCs w:val="22"/>
        </w:rPr>
        <w:t>,</w:t>
      </w:r>
      <w:r w:rsidR="00BF612F">
        <w:rPr>
          <w:sz w:val="22"/>
          <w:szCs w:val="22"/>
        </w:rPr>
        <w:t xml:space="preserve"> </w:t>
      </w:r>
      <w:r w:rsidR="00180F57">
        <w:rPr>
          <w:sz w:val="22"/>
          <w:szCs w:val="22"/>
        </w:rPr>
        <w:t xml:space="preserve">or </w:t>
      </w:r>
      <w:r w:rsidR="00BF612F">
        <w:rPr>
          <w:sz w:val="22"/>
          <w:szCs w:val="22"/>
        </w:rPr>
        <w:t xml:space="preserve">any </w:t>
      </w:r>
      <w:r w:rsidR="00180F57">
        <w:rPr>
          <w:sz w:val="22"/>
          <w:szCs w:val="22"/>
        </w:rPr>
        <w:t xml:space="preserve">other </w:t>
      </w:r>
      <w:r w:rsidR="006649E6">
        <w:rPr>
          <w:sz w:val="22"/>
          <w:szCs w:val="22"/>
        </w:rPr>
        <w:t>perceived</w:t>
      </w:r>
      <w:r w:rsidR="00600EC9">
        <w:rPr>
          <w:sz w:val="22"/>
          <w:szCs w:val="22"/>
        </w:rPr>
        <w:t xml:space="preserve"> </w:t>
      </w:r>
      <w:r w:rsidR="006649E6">
        <w:rPr>
          <w:sz w:val="22"/>
          <w:szCs w:val="22"/>
        </w:rPr>
        <w:t>similarity</w:t>
      </w:r>
      <w:r w:rsidR="00180F57">
        <w:rPr>
          <w:sz w:val="22"/>
          <w:szCs w:val="22"/>
        </w:rPr>
        <w:t xml:space="preserve">. Further, </w:t>
      </w:r>
      <w:r w:rsidR="00180F57">
        <w:rPr>
          <w:rFonts w:cstheme="minorHAnsi"/>
          <w:kern w:val="0"/>
          <w:sz w:val="22"/>
          <w:szCs w:val="22"/>
        </w:rPr>
        <w:t>h</w:t>
      </w:r>
      <w:r w:rsidR="00BB612A" w:rsidRPr="00BB612A">
        <w:rPr>
          <w:rFonts w:cstheme="minorHAnsi"/>
          <w:kern w:val="0"/>
          <w:sz w:val="22"/>
          <w:szCs w:val="22"/>
        </w:rPr>
        <w:t>omophily can also combine with other network characteristics, such as network density</w:t>
      </w:r>
      <w:r w:rsidR="00D7465E">
        <w:rPr>
          <w:rFonts w:cstheme="minorHAnsi"/>
          <w:kern w:val="0"/>
          <w:sz w:val="22"/>
          <w:szCs w:val="22"/>
        </w:rPr>
        <w:t xml:space="preserve"> </w:t>
      </w:r>
      <w:r w:rsidR="001B506F">
        <w:rPr>
          <w:rFonts w:cstheme="minorHAnsi"/>
          <w:sz w:val="22"/>
          <w:szCs w:val="22"/>
        </w:rPr>
        <w:t>(Jackson, 2019)</w:t>
      </w:r>
      <w:r w:rsidR="00BB612A" w:rsidRPr="00BB612A">
        <w:rPr>
          <w:rFonts w:cstheme="minorHAnsi"/>
          <w:kern w:val="0"/>
          <w:sz w:val="22"/>
          <w:szCs w:val="22"/>
        </w:rPr>
        <w:t xml:space="preserve">. </w:t>
      </w:r>
      <w:r w:rsidR="00D7465E">
        <w:rPr>
          <w:rFonts w:cstheme="minorHAnsi"/>
          <w:kern w:val="0"/>
          <w:sz w:val="22"/>
          <w:szCs w:val="22"/>
        </w:rPr>
        <w:t>This is potentially problematic because, i</w:t>
      </w:r>
      <w:r w:rsidR="00BB612A" w:rsidRPr="00BB612A">
        <w:rPr>
          <w:rFonts w:cstheme="minorHAnsi"/>
          <w:kern w:val="0"/>
          <w:sz w:val="22"/>
          <w:szCs w:val="22"/>
        </w:rPr>
        <w:t>n dense networks, existing ideas tend to be recycled and amplified, with little in the way of novel informational ingress</w:t>
      </w:r>
      <w:r w:rsidR="001B506F">
        <w:rPr>
          <w:rFonts w:cstheme="minorHAnsi"/>
          <w:kern w:val="0"/>
          <w:sz w:val="22"/>
          <w:szCs w:val="22"/>
        </w:rPr>
        <w:t xml:space="preserve"> </w:t>
      </w:r>
      <w:r w:rsidR="001B506F">
        <w:rPr>
          <w:rFonts w:cstheme="minorHAnsi"/>
          <w:sz w:val="22"/>
          <w:szCs w:val="22"/>
        </w:rPr>
        <w:t>(</w:t>
      </w:r>
      <w:proofErr w:type="spellStart"/>
      <w:r w:rsidR="00F93DF2">
        <w:rPr>
          <w:rFonts w:cstheme="minorHAnsi"/>
          <w:sz w:val="22"/>
          <w:szCs w:val="22"/>
        </w:rPr>
        <w:t>Centola</w:t>
      </w:r>
      <w:proofErr w:type="spellEnd"/>
      <w:r w:rsidR="00F93DF2">
        <w:rPr>
          <w:rFonts w:cstheme="minorHAnsi"/>
          <w:sz w:val="22"/>
          <w:szCs w:val="22"/>
        </w:rPr>
        <w:t xml:space="preserve"> et al., 2005; </w:t>
      </w:r>
      <w:r w:rsidR="001B506F" w:rsidRPr="00AF1499">
        <w:rPr>
          <w:rFonts w:cstheme="minorHAnsi"/>
          <w:sz w:val="22"/>
          <w:szCs w:val="22"/>
        </w:rPr>
        <w:t>Christakis,</w:t>
      </w:r>
      <w:r w:rsidR="001B506F">
        <w:rPr>
          <w:rFonts w:cstheme="minorHAnsi"/>
          <w:sz w:val="22"/>
          <w:szCs w:val="22"/>
        </w:rPr>
        <w:t xml:space="preserve"> </w:t>
      </w:r>
      <w:r w:rsidR="001B506F" w:rsidRPr="00AF1499">
        <w:rPr>
          <w:rFonts w:cstheme="minorHAnsi"/>
          <w:sz w:val="22"/>
          <w:szCs w:val="22"/>
        </w:rPr>
        <w:t>and Fowler, 2010</w:t>
      </w:r>
      <w:r w:rsidR="001B506F">
        <w:rPr>
          <w:rFonts w:cstheme="minorHAnsi"/>
          <w:sz w:val="22"/>
          <w:szCs w:val="22"/>
        </w:rPr>
        <w:t xml:space="preserve">; Jackson, 2019; </w:t>
      </w:r>
      <w:proofErr w:type="spellStart"/>
      <w:r w:rsidR="001B506F" w:rsidRPr="00E66FC7">
        <w:rPr>
          <w:rFonts w:cstheme="minorHAnsi"/>
          <w:sz w:val="22"/>
          <w:szCs w:val="22"/>
        </w:rPr>
        <w:t>Moolenaar</w:t>
      </w:r>
      <w:proofErr w:type="spellEnd"/>
      <w:r w:rsidR="001B506F" w:rsidRPr="00E66FC7">
        <w:rPr>
          <w:rFonts w:cstheme="minorHAnsi"/>
          <w:sz w:val="22"/>
          <w:szCs w:val="22"/>
        </w:rPr>
        <w:t xml:space="preserve">, and </w:t>
      </w:r>
      <w:proofErr w:type="spellStart"/>
      <w:r w:rsidR="001B506F" w:rsidRPr="00E66FC7">
        <w:rPr>
          <w:rFonts w:cstheme="minorHAnsi"/>
          <w:sz w:val="22"/>
          <w:szCs w:val="22"/>
        </w:rPr>
        <w:t>Sleegers</w:t>
      </w:r>
      <w:proofErr w:type="spellEnd"/>
      <w:r w:rsidR="001B506F" w:rsidRPr="00E66FC7">
        <w:rPr>
          <w:rFonts w:cstheme="minorHAnsi"/>
          <w:sz w:val="22"/>
          <w:szCs w:val="22"/>
        </w:rPr>
        <w:t>, 2010</w:t>
      </w:r>
      <w:r w:rsidR="001B506F">
        <w:rPr>
          <w:rFonts w:cstheme="minorHAnsi"/>
          <w:sz w:val="22"/>
          <w:szCs w:val="22"/>
        </w:rPr>
        <w:t>)</w:t>
      </w:r>
      <w:r w:rsidR="00C529F9">
        <w:rPr>
          <w:rFonts w:cstheme="minorHAnsi"/>
          <w:sz w:val="22"/>
          <w:szCs w:val="22"/>
        </w:rPr>
        <w:t xml:space="preserve">: in other words, dense </w:t>
      </w:r>
      <w:r w:rsidR="00C529F9" w:rsidRPr="006C3B5F">
        <w:rPr>
          <w:rFonts w:cstheme="minorHAnsi"/>
          <w:color w:val="FF0000"/>
          <w:sz w:val="22"/>
          <w:szCs w:val="22"/>
        </w:rPr>
        <w:t>network</w:t>
      </w:r>
      <w:r w:rsidR="006C3B5F" w:rsidRPr="006C3B5F">
        <w:rPr>
          <w:rFonts w:cstheme="minorHAnsi"/>
          <w:color w:val="FF0000"/>
          <w:sz w:val="22"/>
          <w:szCs w:val="22"/>
        </w:rPr>
        <w:t>s</w:t>
      </w:r>
      <w:r w:rsidR="00C529F9">
        <w:rPr>
          <w:rFonts w:cstheme="minorHAnsi"/>
          <w:sz w:val="22"/>
          <w:szCs w:val="22"/>
        </w:rPr>
        <w:t xml:space="preserve"> can often become ‘echo </w:t>
      </w:r>
      <w:proofErr w:type="gramStart"/>
      <w:r w:rsidR="00C529F9">
        <w:rPr>
          <w:rFonts w:cstheme="minorHAnsi"/>
          <w:sz w:val="22"/>
          <w:szCs w:val="22"/>
        </w:rPr>
        <w:t>chambers’</w:t>
      </w:r>
      <w:proofErr w:type="gramEnd"/>
      <w:r w:rsidR="00BB612A" w:rsidRPr="00BB612A">
        <w:rPr>
          <w:rFonts w:cstheme="minorHAnsi"/>
          <w:kern w:val="0"/>
          <w:sz w:val="22"/>
          <w:szCs w:val="22"/>
        </w:rPr>
        <w:t xml:space="preserve">. Homophily thus clearly matters if it is associated with specific beliefs, </w:t>
      </w:r>
      <w:proofErr w:type="gramStart"/>
      <w:r w:rsidR="00BB612A" w:rsidRPr="00BB612A">
        <w:rPr>
          <w:rFonts w:cstheme="minorHAnsi"/>
          <w:kern w:val="0"/>
          <w:sz w:val="22"/>
          <w:szCs w:val="22"/>
        </w:rPr>
        <w:t>norms</w:t>
      </w:r>
      <w:proofErr w:type="gramEnd"/>
      <w:r w:rsidR="00BB612A" w:rsidRPr="00BB612A">
        <w:rPr>
          <w:rFonts w:cstheme="minorHAnsi"/>
          <w:kern w:val="0"/>
          <w:sz w:val="22"/>
          <w:szCs w:val="22"/>
        </w:rPr>
        <w:t xml:space="preserve"> or ideologies and </w:t>
      </w:r>
      <w:r w:rsidR="006C3B5F" w:rsidRPr="006C3B5F">
        <w:rPr>
          <w:rFonts w:cstheme="minorHAnsi"/>
          <w:color w:val="FF0000"/>
          <w:kern w:val="0"/>
          <w:sz w:val="22"/>
          <w:szCs w:val="22"/>
        </w:rPr>
        <w:t>as a consequence</w:t>
      </w:r>
      <w:r w:rsidR="00BB612A" w:rsidRPr="006C3B5F">
        <w:rPr>
          <w:rFonts w:cstheme="minorHAnsi"/>
          <w:color w:val="FF0000"/>
          <w:kern w:val="0"/>
          <w:sz w:val="22"/>
          <w:szCs w:val="22"/>
        </w:rPr>
        <w:t xml:space="preserve"> </w:t>
      </w:r>
      <w:r w:rsidR="00BB612A" w:rsidRPr="00BB612A">
        <w:rPr>
          <w:rFonts w:cstheme="minorHAnsi"/>
          <w:kern w:val="0"/>
          <w:sz w:val="22"/>
          <w:szCs w:val="22"/>
        </w:rPr>
        <w:t>leads to certain tightly knit groups cleaving to particular views</w:t>
      </w:r>
      <w:r w:rsidR="006649E6">
        <w:rPr>
          <w:rFonts w:cstheme="minorHAnsi"/>
          <w:kern w:val="0"/>
          <w:sz w:val="22"/>
          <w:szCs w:val="22"/>
        </w:rPr>
        <w:t>,</w:t>
      </w:r>
      <w:r w:rsidR="00BB612A" w:rsidRPr="00BB612A">
        <w:rPr>
          <w:rFonts w:cstheme="minorHAnsi"/>
          <w:kern w:val="0"/>
          <w:sz w:val="22"/>
          <w:szCs w:val="22"/>
        </w:rPr>
        <w:t xml:space="preserve"> while excluding others:</w:t>
      </w:r>
      <w:r w:rsidR="00B42393">
        <w:rPr>
          <w:rFonts w:cstheme="minorHAnsi"/>
          <w:kern w:val="0"/>
          <w:sz w:val="22"/>
          <w:szCs w:val="22"/>
        </w:rPr>
        <w:t xml:space="preserve"> </w:t>
      </w:r>
      <w:r w:rsidR="00BB612A" w:rsidRPr="00BB612A">
        <w:rPr>
          <w:rFonts w:cstheme="minorHAnsi"/>
          <w:kern w:val="0"/>
          <w:sz w:val="22"/>
          <w:szCs w:val="22"/>
        </w:rPr>
        <w:t xml:space="preserve">potentially resulting in situations such as those represented by </w:t>
      </w:r>
      <w:r w:rsidR="00600EC9">
        <w:rPr>
          <w:rFonts w:cstheme="minorHAnsi"/>
          <w:kern w:val="0"/>
          <w:sz w:val="22"/>
          <w:szCs w:val="22"/>
        </w:rPr>
        <w:t xml:space="preserve">the setting up of </w:t>
      </w:r>
      <w:r w:rsidR="00BB612A" w:rsidRPr="00BB612A">
        <w:rPr>
          <w:rFonts w:cstheme="minorHAnsi"/>
          <w:kern w:val="0"/>
          <w:sz w:val="22"/>
          <w:szCs w:val="22"/>
        </w:rPr>
        <w:t>Hope Sussex</w:t>
      </w:r>
      <w:r w:rsidR="00600EC9">
        <w:rPr>
          <w:rFonts w:cstheme="minorHAnsi"/>
          <w:kern w:val="0"/>
          <w:sz w:val="22"/>
          <w:szCs w:val="22"/>
        </w:rPr>
        <w:t xml:space="preserve"> school</w:t>
      </w:r>
      <w:r w:rsidR="00BB612A" w:rsidRPr="00BB612A">
        <w:rPr>
          <w:rFonts w:cstheme="minorHAnsi"/>
          <w:kern w:val="0"/>
          <w:sz w:val="22"/>
          <w:szCs w:val="22"/>
        </w:rPr>
        <w:t>.</w:t>
      </w:r>
    </w:p>
    <w:p w14:paraId="4057101D" w14:textId="77777777" w:rsidR="00BB612A" w:rsidRDefault="00BB612A">
      <w:pPr>
        <w:rPr>
          <w:rFonts w:cstheme="minorHAnsi"/>
          <w:sz w:val="22"/>
          <w:szCs w:val="22"/>
        </w:rPr>
      </w:pPr>
    </w:p>
    <w:p w14:paraId="25BF2E0D" w14:textId="02BD228B" w:rsidR="001B66B7" w:rsidRPr="001B66B7" w:rsidRDefault="001B66B7" w:rsidP="009F2E47">
      <w:pPr>
        <w:pStyle w:val="Heading2"/>
      </w:pPr>
      <w:r w:rsidRPr="001B66B7">
        <w:t xml:space="preserve">Research </w:t>
      </w:r>
      <w:proofErr w:type="gramStart"/>
      <w:r w:rsidRPr="001B66B7">
        <w:t>questions</w:t>
      </w:r>
      <w:proofErr w:type="gramEnd"/>
    </w:p>
    <w:p w14:paraId="181183DA" w14:textId="2C5C1B49" w:rsidR="00F20200" w:rsidRDefault="000C1B2B" w:rsidP="007C0BA9">
      <w:pPr>
        <w:rPr>
          <w:rFonts w:cstheme="minorHAnsi"/>
          <w:sz w:val="22"/>
          <w:szCs w:val="22"/>
        </w:rPr>
      </w:pPr>
      <w:r w:rsidRPr="00C501BB">
        <w:rPr>
          <w:rFonts w:cstheme="minorHAnsi"/>
          <w:sz w:val="22"/>
          <w:szCs w:val="22"/>
        </w:rPr>
        <w:t>A key question</w:t>
      </w:r>
      <w:r w:rsidR="00C501BB" w:rsidRPr="00C501BB">
        <w:rPr>
          <w:rFonts w:cstheme="minorHAnsi"/>
          <w:sz w:val="22"/>
          <w:szCs w:val="22"/>
        </w:rPr>
        <w:t>,</w:t>
      </w:r>
      <w:r w:rsidRPr="00C501BB">
        <w:rPr>
          <w:rFonts w:cstheme="minorHAnsi"/>
          <w:sz w:val="22"/>
          <w:szCs w:val="22"/>
        </w:rPr>
        <w:t xml:space="preserve"> </w:t>
      </w:r>
      <w:r w:rsidR="00BB612A">
        <w:rPr>
          <w:rFonts w:cstheme="minorHAnsi"/>
          <w:sz w:val="22"/>
          <w:szCs w:val="22"/>
        </w:rPr>
        <w:t>however</w:t>
      </w:r>
      <w:r w:rsidR="00C501BB" w:rsidRPr="00C501BB">
        <w:rPr>
          <w:rFonts w:cstheme="minorHAnsi"/>
          <w:sz w:val="22"/>
          <w:szCs w:val="22"/>
        </w:rPr>
        <w:t>,</w:t>
      </w:r>
      <w:r w:rsidRPr="00C501BB">
        <w:rPr>
          <w:rFonts w:cstheme="minorHAnsi"/>
          <w:sz w:val="22"/>
          <w:szCs w:val="22"/>
        </w:rPr>
        <w:t xml:space="preserve"> is </w:t>
      </w:r>
      <w:r w:rsidR="00BB612A">
        <w:rPr>
          <w:rFonts w:cstheme="minorHAnsi"/>
          <w:sz w:val="22"/>
          <w:szCs w:val="22"/>
        </w:rPr>
        <w:t>whether there are</w:t>
      </w:r>
      <w:r w:rsidRPr="00C501BB">
        <w:rPr>
          <w:rFonts w:cstheme="minorHAnsi"/>
          <w:sz w:val="22"/>
          <w:szCs w:val="22"/>
        </w:rPr>
        <w:t xml:space="preserve"> </w:t>
      </w:r>
      <w:r w:rsidR="00BF612F">
        <w:rPr>
          <w:rFonts w:cstheme="minorHAnsi"/>
          <w:sz w:val="22"/>
          <w:szCs w:val="22"/>
        </w:rPr>
        <w:t xml:space="preserve">types of </w:t>
      </w:r>
      <w:r w:rsidRPr="00C501BB">
        <w:rPr>
          <w:rFonts w:cstheme="minorHAnsi"/>
          <w:sz w:val="22"/>
          <w:szCs w:val="22"/>
        </w:rPr>
        <w:t xml:space="preserve">homophily </w:t>
      </w:r>
      <w:r w:rsidR="00BB612A">
        <w:rPr>
          <w:rFonts w:cstheme="minorHAnsi"/>
          <w:sz w:val="22"/>
          <w:szCs w:val="22"/>
        </w:rPr>
        <w:t xml:space="preserve">that - by the very nature of those they bring together - </w:t>
      </w:r>
      <w:r w:rsidRPr="00C501BB">
        <w:rPr>
          <w:rFonts w:cstheme="minorHAnsi"/>
          <w:sz w:val="22"/>
          <w:szCs w:val="22"/>
        </w:rPr>
        <w:t xml:space="preserve">promote ideas engagement and </w:t>
      </w:r>
      <w:r w:rsidR="00F20200">
        <w:rPr>
          <w:rFonts w:cstheme="minorHAnsi"/>
          <w:sz w:val="22"/>
          <w:szCs w:val="22"/>
        </w:rPr>
        <w:t>the</w:t>
      </w:r>
      <w:r w:rsidRPr="00C501BB">
        <w:rPr>
          <w:rFonts w:cstheme="minorHAnsi"/>
          <w:sz w:val="22"/>
          <w:szCs w:val="22"/>
        </w:rPr>
        <w:t xml:space="preserve"> valuing</w:t>
      </w:r>
      <w:r w:rsidR="00F20200">
        <w:rPr>
          <w:rFonts w:cstheme="minorHAnsi"/>
          <w:sz w:val="22"/>
          <w:szCs w:val="22"/>
        </w:rPr>
        <w:t>, by individuals,</w:t>
      </w:r>
      <w:r w:rsidRPr="00C501BB">
        <w:rPr>
          <w:rFonts w:cstheme="minorHAnsi"/>
          <w:sz w:val="22"/>
          <w:szCs w:val="22"/>
        </w:rPr>
        <w:t xml:space="preserve"> of </w:t>
      </w:r>
      <w:r w:rsidR="00600EC9">
        <w:rPr>
          <w:rFonts w:cstheme="minorHAnsi"/>
          <w:sz w:val="22"/>
          <w:szCs w:val="22"/>
        </w:rPr>
        <w:t>keeping</w:t>
      </w:r>
      <w:r w:rsidRPr="00C501BB">
        <w:rPr>
          <w:rFonts w:cstheme="minorHAnsi"/>
          <w:sz w:val="22"/>
          <w:szCs w:val="22"/>
        </w:rPr>
        <w:t xml:space="preserve"> abreast of ideas more generally</w:t>
      </w:r>
      <w:r w:rsidR="00BB612A">
        <w:rPr>
          <w:rFonts w:cstheme="minorHAnsi"/>
          <w:sz w:val="22"/>
          <w:szCs w:val="22"/>
        </w:rPr>
        <w:t>?</w:t>
      </w:r>
      <w:r w:rsidR="00F43A57" w:rsidRPr="00C501BB">
        <w:rPr>
          <w:rFonts w:cstheme="minorHAnsi"/>
          <w:sz w:val="22"/>
          <w:szCs w:val="22"/>
        </w:rPr>
        <w:t xml:space="preserve"> </w:t>
      </w:r>
      <w:r w:rsidR="001B66B7">
        <w:rPr>
          <w:rFonts w:cstheme="minorHAnsi"/>
          <w:sz w:val="22"/>
          <w:szCs w:val="22"/>
        </w:rPr>
        <w:t xml:space="preserve">In other words, are certain forms of homophily more likely to </w:t>
      </w:r>
      <w:r w:rsidR="001B66B7" w:rsidRPr="00865F93">
        <w:rPr>
          <w:rFonts w:cstheme="minorHAnsi"/>
          <w:color w:val="FF0000"/>
          <w:sz w:val="22"/>
          <w:szCs w:val="22"/>
        </w:rPr>
        <w:t>en</w:t>
      </w:r>
      <w:r w:rsidR="00865F93" w:rsidRPr="00865F93">
        <w:rPr>
          <w:rFonts w:cstheme="minorHAnsi"/>
          <w:color w:val="FF0000"/>
          <w:sz w:val="22"/>
          <w:szCs w:val="22"/>
        </w:rPr>
        <w:t>gen</w:t>
      </w:r>
      <w:r w:rsidR="001B66B7" w:rsidRPr="00865F93">
        <w:rPr>
          <w:rFonts w:cstheme="minorHAnsi"/>
          <w:color w:val="FF0000"/>
          <w:sz w:val="22"/>
          <w:szCs w:val="22"/>
        </w:rPr>
        <w:t xml:space="preserve">der </w:t>
      </w:r>
      <w:r w:rsidR="001B66B7" w:rsidRPr="00865F93">
        <w:rPr>
          <w:rFonts w:cstheme="minorHAnsi"/>
          <w:color w:val="FF0000"/>
          <w:sz w:val="22"/>
          <w:szCs w:val="22"/>
        </w:rPr>
        <w:lastRenderedPageBreak/>
        <w:t>ideas</w:t>
      </w:r>
      <w:r w:rsidR="00723D6E">
        <w:rPr>
          <w:rFonts w:cstheme="minorHAnsi"/>
          <w:sz w:val="22"/>
          <w:szCs w:val="22"/>
        </w:rPr>
        <w:t>-</w:t>
      </w:r>
      <w:r w:rsidR="001B66B7" w:rsidRPr="001D2B63">
        <w:rPr>
          <w:rFonts w:cstheme="minorHAnsi"/>
          <w:color w:val="FF0000"/>
          <w:sz w:val="22"/>
          <w:szCs w:val="22"/>
        </w:rPr>
        <w:t>engagement</w:t>
      </w:r>
      <w:r w:rsidR="001B66B7">
        <w:rPr>
          <w:rFonts w:cstheme="minorHAnsi"/>
          <w:sz w:val="22"/>
          <w:szCs w:val="22"/>
        </w:rPr>
        <w:t xml:space="preserve"> amongst </w:t>
      </w:r>
      <w:r w:rsidR="005C7852">
        <w:rPr>
          <w:rFonts w:cstheme="minorHAnsi"/>
          <w:sz w:val="22"/>
          <w:szCs w:val="22"/>
        </w:rPr>
        <w:t>groups of individuals</w:t>
      </w:r>
      <w:r w:rsidR="001B66B7">
        <w:rPr>
          <w:rFonts w:cstheme="minorHAnsi"/>
          <w:sz w:val="22"/>
          <w:szCs w:val="22"/>
        </w:rPr>
        <w:t xml:space="preserve"> than others? </w:t>
      </w:r>
      <w:r w:rsidR="00F43A57">
        <w:rPr>
          <w:rFonts w:cstheme="minorHAnsi"/>
          <w:sz w:val="22"/>
          <w:szCs w:val="22"/>
        </w:rPr>
        <w:t>To investigate this</w:t>
      </w:r>
      <w:r w:rsidR="00BB612A">
        <w:rPr>
          <w:rFonts w:cstheme="minorHAnsi"/>
          <w:sz w:val="22"/>
          <w:szCs w:val="22"/>
        </w:rPr>
        <w:t xml:space="preserve"> question</w:t>
      </w:r>
      <w:r w:rsidR="00C501BB">
        <w:rPr>
          <w:rFonts w:cstheme="minorHAnsi"/>
          <w:sz w:val="22"/>
          <w:szCs w:val="22"/>
        </w:rPr>
        <w:t>,</w:t>
      </w:r>
      <w:r w:rsidR="00F43A57">
        <w:rPr>
          <w:rFonts w:cstheme="minorHAnsi"/>
          <w:sz w:val="22"/>
          <w:szCs w:val="22"/>
        </w:rPr>
        <w:t xml:space="preserve"> we reanalysed survey data collected in 2021 to explore </w:t>
      </w:r>
      <w:r w:rsidR="00F43A57" w:rsidRPr="008879EA">
        <w:rPr>
          <w:rFonts w:cstheme="minorHAnsi"/>
          <w:sz w:val="22"/>
          <w:szCs w:val="22"/>
        </w:rPr>
        <w:t xml:space="preserve">the </w:t>
      </w:r>
      <w:r w:rsidR="00F43A57">
        <w:rPr>
          <w:rFonts w:cstheme="minorHAnsi"/>
          <w:sz w:val="22"/>
          <w:szCs w:val="22"/>
        </w:rPr>
        <w:t xml:space="preserve">extant </w:t>
      </w:r>
      <w:r w:rsidR="00F43A57" w:rsidRPr="008879EA">
        <w:rPr>
          <w:rFonts w:cstheme="minorHAnsi"/>
          <w:sz w:val="22"/>
          <w:szCs w:val="22"/>
        </w:rPr>
        <w:t>‘state of the nation’ in terms of whether and how individuals keep themselves up to date</w:t>
      </w:r>
      <w:r w:rsidR="00F43A57">
        <w:rPr>
          <w:rFonts w:cstheme="minorHAnsi"/>
          <w:sz w:val="22"/>
          <w:szCs w:val="22"/>
        </w:rPr>
        <w:t xml:space="preserve"> with new ideas. </w:t>
      </w:r>
      <w:r w:rsidR="00C501BB">
        <w:rPr>
          <w:rFonts w:cstheme="minorHAnsi"/>
          <w:sz w:val="22"/>
          <w:szCs w:val="22"/>
        </w:rPr>
        <w:t>We decided to return to this data</w:t>
      </w:r>
      <w:r w:rsidR="00F43A57">
        <w:rPr>
          <w:rFonts w:cstheme="minorHAnsi"/>
          <w:sz w:val="22"/>
          <w:szCs w:val="22"/>
        </w:rPr>
        <w:t xml:space="preserve"> because, as well as providing a dependent variable</w:t>
      </w:r>
      <w:r w:rsidR="00C501BB">
        <w:rPr>
          <w:rFonts w:cstheme="minorHAnsi"/>
          <w:sz w:val="22"/>
          <w:szCs w:val="22"/>
        </w:rPr>
        <w:t xml:space="preserve"> of interest</w:t>
      </w:r>
      <w:r w:rsidR="00F43A57">
        <w:rPr>
          <w:rFonts w:cstheme="minorHAnsi"/>
          <w:sz w:val="22"/>
          <w:szCs w:val="22"/>
        </w:rPr>
        <w:t>: the notion of valuing staying up to date (operationalised for the purpose of the survey as the question</w:t>
      </w:r>
      <w:r w:rsidR="00F20200">
        <w:rPr>
          <w:rFonts w:cstheme="minorHAnsi"/>
          <w:sz w:val="22"/>
          <w:szCs w:val="22"/>
        </w:rPr>
        <w:t>:</w:t>
      </w:r>
      <w:r w:rsidR="00F43A57">
        <w:rPr>
          <w:rFonts w:cstheme="minorHAnsi"/>
          <w:sz w:val="22"/>
          <w:szCs w:val="22"/>
        </w:rPr>
        <w:t xml:space="preserve"> “</w:t>
      </w:r>
      <w:r w:rsidR="00F43A57" w:rsidRPr="00C501BB">
        <w:rPr>
          <w:rFonts w:cstheme="minorHAnsi"/>
          <w:sz w:val="22"/>
          <w:szCs w:val="22"/>
        </w:rPr>
        <w:t>How important is it to you to keep up to date with news</w:t>
      </w:r>
      <w:r w:rsidR="00F43A57" w:rsidRPr="008879EA">
        <w:rPr>
          <w:rFonts w:cstheme="minorHAnsi"/>
          <w:sz w:val="22"/>
          <w:szCs w:val="22"/>
        </w:rPr>
        <w:t xml:space="preserve">, current affairs and new developments </w:t>
      </w:r>
      <w:r w:rsidR="00F43A57">
        <w:rPr>
          <w:rFonts w:cstheme="minorHAnsi"/>
          <w:sz w:val="22"/>
          <w:szCs w:val="22"/>
        </w:rPr>
        <w:t>[such as</w:t>
      </w:r>
      <w:r w:rsidR="00F43A57" w:rsidRPr="008879EA">
        <w:rPr>
          <w:rFonts w:cstheme="minorHAnsi"/>
          <w:sz w:val="22"/>
          <w:szCs w:val="22"/>
        </w:rPr>
        <w:t>, political, economic and scientific developments</w:t>
      </w:r>
      <w:r w:rsidR="00F43A57">
        <w:rPr>
          <w:rFonts w:cstheme="minorHAnsi"/>
          <w:sz w:val="22"/>
          <w:szCs w:val="22"/>
        </w:rPr>
        <w:t>]”</w:t>
      </w:r>
      <w:r w:rsidR="00F20200">
        <w:rPr>
          <w:rFonts w:cstheme="minorHAnsi"/>
          <w:sz w:val="22"/>
          <w:szCs w:val="22"/>
        </w:rPr>
        <w:t>)</w:t>
      </w:r>
      <w:r w:rsidR="00F43A57">
        <w:rPr>
          <w:rFonts w:cstheme="minorHAnsi"/>
          <w:sz w:val="22"/>
          <w:szCs w:val="22"/>
        </w:rPr>
        <w:t xml:space="preserve">, our original questionnaire also </w:t>
      </w:r>
      <w:r w:rsidR="00F20200">
        <w:rPr>
          <w:rFonts w:cstheme="minorHAnsi"/>
          <w:sz w:val="22"/>
          <w:szCs w:val="22"/>
        </w:rPr>
        <w:t xml:space="preserve">included items </w:t>
      </w:r>
      <w:r w:rsidR="00D7465E">
        <w:rPr>
          <w:rFonts w:cstheme="minorHAnsi"/>
          <w:color w:val="FF0000"/>
          <w:sz w:val="22"/>
          <w:szCs w:val="22"/>
        </w:rPr>
        <w:t>corresponding to</w:t>
      </w:r>
      <w:r w:rsidR="00F20200">
        <w:rPr>
          <w:rFonts w:cstheme="minorHAnsi"/>
          <w:sz w:val="22"/>
          <w:szCs w:val="22"/>
        </w:rPr>
        <w:t xml:space="preserve"> </w:t>
      </w:r>
      <w:r w:rsidR="00F43A57">
        <w:rPr>
          <w:rFonts w:cstheme="minorHAnsi"/>
          <w:sz w:val="22"/>
          <w:szCs w:val="22"/>
        </w:rPr>
        <w:t>four homophily</w:t>
      </w:r>
      <w:r w:rsidR="006649E6">
        <w:rPr>
          <w:rFonts w:cstheme="minorHAnsi"/>
          <w:sz w:val="22"/>
          <w:szCs w:val="22"/>
        </w:rPr>
        <w:t>-</w:t>
      </w:r>
      <w:r w:rsidR="00F43A57">
        <w:rPr>
          <w:rFonts w:cstheme="minorHAnsi"/>
          <w:sz w:val="22"/>
          <w:szCs w:val="22"/>
        </w:rPr>
        <w:t xml:space="preserve">related </w:t>
      </w:r>
      <w:r w:rsidR="00C501BB">
        <w:rPr>
          <w:rFonts w:cstheme="minorHAnsi"/>
          <w:sz w:val="22"/>
          <w:szCs w:val="22"/>
        </w:rPr>
        <w:t>independent variables</w:t>
      </w:r>
      <w:r w:rsidR="00600EC9">
        <w:rPr>
          <w:rFonts w:cstheme="minorHAnsi"/>
          <w:sz w:val="22"/>
          <w:szCs w:val="22"/>
        </w:rPr>
        <w:t xml:space="preserve"> relating to </w:t>
      </w:r>
      <w:r w:rsidR="00F43A57">
        <w:rPr>
          <w:rFonts w:cstheme="minorHAnsi"/>
          <w:sz w:val="22"/>
          <w:szCs w:val="22"/>
        </w:rPr>
        <w:t>respondents’</w:t>
      </w:r>
      <w:r w:rsidR="00F20200">
        <w:rPr>
          <w:rFonts w:cstheme="minorHAnsi"/>
          <w:sz w:val="22"/>
          <w:szCs w:val="22"/>
        </w:rPr>
        <w:t xml:space="preserve"> friendship groups</w:t>
      </w:r>
      <w:r w:rsidR="007C0BA9">
        <w:rPr>
          <w:rFonts w:cstheme="minorHAnsi"/>
          <w:sz w:val="22"/>
          <w:szCs w:val="22"/>
        </w:rPr>
        <w:t xml:space="preserve">. </w:t>
      </w:r>
      <w:r w:rsidR="005571B6">
        <w:rPr>
          <w:rFonts w:cstheme="minorHAnsi"/>
          <w:sz w:val="22"/>
          <w:szCs w:val="22"/>
        </w:rPr>
        <w:t>S</w:t>
      </w:r>
      <w:r w:rsidR="00C501BB">
        <w:rPr>
          <w:rFonts w:cstheme="minorHAnsi"/>
          <w:sz w:val="22"/>
          <w:szCs w:val="22"/>
        </w:rPr>
        <w:t>pecifically,</w:t>
      </w:r>
      <w:r w:rsidR="00F43A57">
        <w:rPr>
          <w:rFonts w:cstheme="minorHAnsi"/>
          <w:sz w:val="22"/>
          <w:szCs w:val="22"/>
        </w:rPr>
        <w:t xml:space="preserve"> </w:t>
      </w:r>
      <w:r w:rsidR="00600EC9">
        <w:rPr>
          <w:rFonts w:cstheme="minorHAnsi"/>
          <w:sz w:val="22"/>
          <w:szCs w:val="22"/>
        </w:rPr>
        <w:t xml:space="preserve">our questionnaire </w:t>
      </w:r>
      <w:r w:rsidR="007C0BA9">
        <w:rPr>
          <w:rFonts w:cstheme="minorHAnsi"/>
          <w:sz w:val="22"/>
          <w:szCs w:val="22"/>
        </w:rPr>
        <w:t xml:space="preserve">asked whether survey </w:t>
      </w:r>
      <w:r w:rsidR="00F30ABD">
        <w:rPr>
          <w:rFonts w:cstheme="minorHAnsi"/>
          <w:sz w:val="22"/>
          <w:szCs w:val="22"/>
        </w:rPr>
        <w:t>respondents and their</w:t>
      </w:r>
      <w:r w:rsidR="00F20200">
        <w:rPr>
          <w:rFonts w:cstheme="minorHAnsi"/>
          <w:sz w:val="22"/>
          <w:szCs w:val="22"/>
        </w:rPr>
        <w:t xml:space="preserve"> friends</w:t>
      </w:r>
      <w:r w:rsidR="005571B6">
        <w:rPr>
          <w:rFonts w:cstheme="minorHAnsi"/>
          <w:sz w:val="22"/>
          <w:szCs w:val="22"/>
        </w:rPr>
        <w:t>:</w:t>
      </w:r>
      <w:r w:rsidR="00F20200">
        <w:rPr>
          <w:rFonts w:cstheme="minorHAnsi"/>
          <w:sz w:val="22"/>
          <w:szCs w:val="22"/>
        </w:rPr>
        <w:t xml:space="preserve"> </w:t>
      </w:r>
      <w:proofErr w:type="spellStart"/>
      <w:r w:rsidR="007C0BA9">
        <w:rPr>
          <w:rFonts w:cstheme="minorHAnsi"/>
          <w:sz w:val="22"/>
          <w:szCs w:val="22"/>
        </w:rPr>
        <w:t>i</w:t>
      </w:r>
      <w:proofErr w:type="spellEnd"/>
      <w:r w:rsidR="007C0BA9">
        <w:rPr>
          <w:rFonts w:cstheme="minorHAnsi"/>
          <w:sz w:val="22"/>
          <w:szCs w:val="22"/>
        </w:rPr>
        <w:t>) s</w:t>
      </w:r>
      <w:r w:rsidR="00F30ABD" w:rsidRPr="00093E53">
        <w:rPr>
          <w:rFonts w:cstheme="minorHAnsi"/>
          <w:sz w:val="22"/>
          <w:szCs w:val="22"/>
        </w:rPr>
        <w:t>hare</w:t>
      </w:r>
      <w:r w:rsidR="007C0BA9">
        <w:rPr>
          <w:rFonts w:cstheme="minorHAnsi"/>
          <w:sz w:val="22"/>
          <w:szCs w:val="22"/>
        </w:rPr>
        <w:t>d</w:t>
      </w:r>
      <w:r w:rsidR="00F43A57" w:rsidRPr="00093E53">
        <w:rPr>
          <w:rFonts w:cstheme="minorHAnsi"/>
          <w:sz w:val="22"/>
          <w:szCs w:val="22"/>
        </w:rPr>
        <w:t xml:space="preserve"> common political beliefs</w:t>
      </w:r>
      <w:r w:rsidR="00B42393" w:rsidRPr="00093E53">
        <w:rPr>
          <w:rFonts w:cstheme="minorHAnsi"/>
          <w:sz w:val="22"/>
          <w:szCs w:val="22"/>
        </w:rPr>
        <w:t xml:space="preserve">; </w:t>
      </w:r>
      <w:r w:rsidR="007C0BA9">
        <w:rPr>
          <w:rFonts w:cstheme="minorHAnsi"/>
          <w:sz w:val="22"/>
          <w:szCs w:val="22"/>
        </w:rPr>
        <w:t>ii) worked in</w:t>
      </w:r>
      <w:r w:rsidR="00F30ABD" w:rsidRPr="00093E53">
        <w:rPr>
          <w:rFonts w:cstheme="minorHAnsi"/>
          <w:sz w:val="22"/>
          <w:szCs w:val="22"/>
        </w:rPr>
        <w:t xml:space="preserve"> </w:t>
      </w:r>
      <w:r w:rsidR="00C501BB" w:rsidRPr="00093E53">
        <w:rPr>
          <w:rFonts w:cstheme="minorHAnsi"/>
          <w:sz w:val="22"/>
          <w:szCs w:val="22"/>
        </w:rPr>
        <w:t xml:space="preserve">similar </w:t>
      </w:r>
      <w:r w:rsidR="00F43A57" w:rsidRPr="00093E53">
        <w:rPr>
          <w:rFonts w:cstheme="minorHAnsi"/>
          <w:sz w:val="22"/>
          <w:szCs w:val="22"/>
        </w:rPr>
        <w:t>occupations</w:t>
      </w:r>
      <w:r w:rsidR="00B42393" w:rsidRPr="00093E53">
        <w:rPr>
          <w:rFonts w:cstheme="minorHAnsi"/>
          <w:sz w:val="22"/>
          <w:szCs w:val="22"/>
        </w:rPr>
        <w:t>;</w:t>
      </w:r>
      <w:r w:rsidR="007C0BA9">
        <w:rPr>
          <w:rFonts w:cstheme="minorHAnsi"/>
          <w:sz w:val="22"/>
          <w:szCs w:val="22"/>
        </w:rPr>
        <w:t xml:space="preserve"> ii</w:t>
      </w:r>
      <w:r w:rsidR="001D2B63">
        <w:rPr>
          <w:rFonts w:cstheme="minorHAnsi"/>
          <w:sz w:val="22"/>
          <w:szCs w:val="22"/>
        </w:rPr>
        <w:t>i</w:t>
      </w:r>
      <w:r w:rsidR="007C0BA9">
        <w:rPr>
          <w:rFonts w:cstheme="minorHAnsi"/>
          <w:sz w:val="22"/>
          <w:szCs w:val="22"/>
        </w:rPr>
        <w:t>) hel</w:t>
      </w:r>
      <w:r w:rsidR="00D7465E">
        <w:rPr>
          <w:rFonts w:cstheme="minorHAnsi"/>
          <w:sz w:val="22"/>
          <w:szCs w:val="22"/>
        </w:rPr>
        <w:t>d</w:t>
      </w:r>
      <w:r w:rsidR="00F30ABD" w:rsidRPr="00093E53">
        <w:rPr>
          <w:rFonts w:cstheme="minorHAnsi"/>
          <w:sz w:val="22"/>
          <w:szCs w:val="22"/>
        </w:rPr>
        <w:t xml:space="preserve"> similar </w:t>
      </w:r>
      <w:r w:rsidR="00F43A57" w:rsidRPr="00093E53">
        <w:rPr>
          <w:rFonts w:cstheme="minorHAnsi"/>
          <w:sz w:val="22"/>
          <w:szCs w:val="22"/>
        </w:rPr>
        <w:t>qualifications</w:t>
      </w:r>
      <w:r w:rsidR="00B42393" w:rsidRPr="00093E53">
        <w:rPr>
          <w:rFonts w:cstheme="minorHAnsi"/>
          <w:sz w:val="22"/>
          <w:szCs w:val="22"/>
        </w:rPr>
        <w:t>;</w:t>
      </w:r>
      <w:r w:rsidR="00C501BB" w:rsidRPr="00093E53">
        <w:rPr>
          <w:rFonts w:cstheme="minorHAnsi"/>
          <w:sz w:val="22"/>
          <w:szCs w:val="22"/>
        </w:rPr>
        <w:t xml:space="preserve"> </w:t>
      </w:r>
      <w:r w:rsidR="00B42393" w:rsidRPr="00093E53">
        <w:rPr>
          <w:rFonts w:cstheme="minorHAnsi"/>
          <w:sz w:val="22"/>
          <w:szCs w:val="22"/>
        </w:rPr>
        <w:t>and</w:t>
      </w:r>
      <w:r w:rsidR="007C0BA9">
        <w:rPr>
          <w:rFonts w:cstheme="minorHAnsi"/>
          <w:sz w:val="22"/>
          <w:szCs w:val="22"/>
        </w:rPr>
        <w:t xml:space="preserve"> iv) lived</w:t>
      </w:r>
      <w:r w:rsidR="00C501BB" w:rsidRPr="00093E53">
        <w:rPr>
          <w:rFonts w:cstheme="minorHAnsi"/>
          <w:sz w:val="22"/>
          <w:szCs w:val="22"/>
        </w:rPr>
        <w:t xml:space="preserve"> in the same neighbourhood</w:t>
      </w:r>
      <w:r w:rsidR="00D7465E">
        <w:rPr>
          <w:rFonts w:cstheme="minorHAnsi"/>
          <w:sz w:val="22"/>
          <w:szCs w:val="22"/>
        </w:rPr>
        <w:t xml:space="preserve">. These are all </w:t>
      </w:r>
      <w:r w:rsidR="006649E6">
        <w:rPr>
          <w:rFonts w:cstheme="minorHAnsi"/>
          <w:sz w:val="22"/>
          <w:szCs w:val="22"/>
        </w:rPr>
        <w:t>f</w:t>
      </w:r>
      <w:r w:rsidR="00600EC9">
        <w:rPr>
          <w:rFonts w:cstheme="minorHAnsi"/>
          <w:sz w:val="22"/>
          <w:szCs w:val="22"/>
        </w:rPr>
        <w:t>actors which have all been</w:t>
      </w:r>
      <w:r w:rsidR="007C0BA9">
        <w:rPr>
          <w:rFonts w:cstheme="minorHAnsi"/>
          <w:sz w:val="22"/>
          <w:szCs w:val="22"/>
        </w:rPr>
        <w:t xml:space="preserve"> </w:t>
      </w:r>
      <w:r w:rsidR="005571B6">
        <w:rPr>
          <w:rFonts w:cstheme="minorHAnsi"/>
          <w:sz w:val="22"/>
          <w:szCs w:val="22"/>
        </w:rPr>
        <w:t xml:space="preserve">identified in previous analyses as </w:t>
      </w:r>
      <w:r w:rsidR="005571B6" w:rsidRPr="00597D1E">
        <w:rPr>
          <w:rFonts w:cstheme="minorHAnsi"/>
          <w:sz w:val="22"/>
          <w:szCs w:val="22"/>
        </w:rPr>
        <w:t xml:space="preserve">forms of homophily </w:t>
      </w:r>
      <w:r w:rsidR="00D7465E">
        <w:rPr>
          <w:rFonts w:cstheme="minorHAnsi"/>
          <w:sz w:val="22"/>
          <w:szCs w:val="22"/>
        </w:rPr>
        <w:t>that</w:t>
      </w:r>
      <w:r w:rsidR="005571B6" w:rsidRPr="00597D1E">
        <w:rPr>
          <w:rFonts w:cstheme="minorHAnsi"/>
          <w:sz w:val="22"/>
          <w:szCs w:val="22"/>
        </w:rPr>
        <w:t xml:space="preserve"> potentially </w:t>
      </w:r>
      <w:r w:rsidR="00597D1E">
        <w:rPr>
          <w:rFonts w:cstheme="minorHAnsi"/>
          <w:sz w:val="22"/>
          <w:szCs w:val="22"/>
        </w:rPr>
        <w:t>contribute to</w:t>
      </w:r>
      <w:r w:rsidR="005571B6" w:rsidRPr="00597D1E">
        <w:rPr>
          <w:rFonts w:cstheme="minorHAnsi"/>
          <w:sz w:val="22"/>
          <w:szCs w:val="22"/>
        </w:rPr>
        <w:t xml:space="preserve"> commonality </w:t>
      </w:r>
      <w:r w:rsidR="006649E6">
        <w:rPr>
          <w:rFonts w:cstheme="minorHAnsi"/>
          <w:sz w:val="22"/>
          <w:szCs w:val="22"/>
        </w:rPr>
        <w:t>in</w:t>
      </w:r>
      <w:r w:rsidR="005571B6" w:rsidRPr="00597D1E">
        <w:rPr>
          <w:rFonts w:cstheme="minorHAnsi"/>
          <w:sz w:val="22"/>
          <w:szCs w:val="22"/>
        </w:rPr>
        <w:t xml:space="preserve"> norms and values</w:t>
      </w:r>
      <w:r w:rsidR="00D7465E">
        <w:rPr>
          <w:rFonts w:cstheme="minorHAnsi"/>
          <w:sz w:val="22"/>
          <w:szCs w:val="22"/>
        </w:rPr>
        <w:t>, since</w:t>
      </w:r>
      <w:r w:rsidR="005238D3" w:rsidRPr="005238D3">
        <w:rPr>
          <w:rFonts w:cstheme="minorHAnsi"/>
          <w:sz w:val="22"/>
          <w:szCs w:val="22"/>
        </w:rPr>
        <w:t xml:space="preserve"> people that are similar </w:t>
      </w:r>
      <w:r w:rsidR="005238D3">
        <w:rPr>
          <w:rFonts w:cstheme="minorHAnsi"/>
          <w:sz w:val="22"/>
          <w:szCs w:val="22"/>
        </w:rPr>
        <w:t xml:space="preserve">to one another (in these and other ways) </w:t>
      </w:r>
      <w:r w:rsidR="005238D3" w:rsidRPr="005238D3">
        <w:rPr>
          <w:rFonts w:cstheme="minorHAnsi"/>
          <w:sz w:val="22"/>
          <w:szCs w:val="22"/>
        </w:rPr>
        <w:t xml:space="preserve">are </w:t>
      </w:r>
      <w:r w:rsidR="005238D3">
        <w:rPr>
          <w:rFonts w:cstheme="minorHAnsi"/>
          <w:sz w:val="22"/>
          <w:szCs w:val="22"/>
        </w:rPr>
        <w:t xml:space="preserve">more </w:t>
      </w:r>
      <w:r w:rsidR="005238D3" w:rsidRPr="005238D3">
        <w:rPr>
          <w:rFonts w:cstheme="minorHAnsi"/>
          <w:sz w:val="22"/>
          <w:szCs w:val="22"/>
        </w:rPr>
        <w:t>likely to</w:t>
      </w:r>
      <w:r w:rsidR="00600EC9">
        <w:rPr>
          <w:rFonts w:cstheme="minorHAnsi"/>
          <w:sz w:val="22"/>
          <w:szCs w:val="22"/>
        </w:rPr>
        <w:t>:</w:t>
      </w:r>
      <w:r w:rsidR="005238D3" w:rsidRPr="005238D3">
        <w:rPr>
          <w:rFonts w:cstheme="minorHAnsi"/>
          <w:sz w:val="22"/>
          <w:szCs w:val="22"/>
        </w:rPr>
        <w:t xml:space="preserve"> </w:t>
      </w:r>
      <w:proofErr w:type="spellStart"/>
      <w:r w:rsidR="00600EC9">
        <w:rPr>
          <w:rFonts w:cstheme="minorHAnsi"/>
          <w:sz w:val="22"/>
          <w:szCs w:val="22"/>
        </w:rPr>
        <w:t>i</w:t>
      </w:r>
      <w:proofErr w:type="spellEnd"/>
      <w:r w:rsidR="00600EC9">
        <w:rPr>
          <w:rFonts w:cstheme="minorHAnsi"/>
          <w:sz w:val="22"/>
          <w:szCs w:val="22"/>
        </w:rPr>
        <w:t xml:space="preserve">) </w:t>
      </w:r>
      <w:r w:rsidR="005238D3" w:rsidRPr="005238D3">
        <w:rPr>
          <w:rFonts w:cstheme="minorHAnsi"/>
          <w:sz w:val="22"/>
          <w:szCs w:val="22"/>
        </w:rPr>
        <w:t>share interests</w:t>
      </w:r>
      <w:r w:rsidR="00600EC9">
        <w:rPr>
          <w:rFonts w:cstheme="minorHAnsi"/>
          <w:sz w:val="22"/>
          <w:szCs w:val="22"/>
        </w:rPr>
        <w:t>; ii)</w:t>
      </w:r>
      <w:r w:rsidR="005238D3" w:rsidRPr="005238D3">
        <w:rPr>
          <w:rFonts w:cstheme="minorHAnsi"/>
          <w:sz w:val="22"/>
          <w:szCs w:val="22"/>
        </w:rPr>
        <w:t xml:space="preserve"> </w:t>
      </w:r>
      <w:r w:rsidR="005238D3">
        <w:rPr>
          <w:rFonts w:cstheme="minorHAnsi"/>
          <w:sz w:val="22"/>
          <w:szCs w:val="22"/>
        </w:rPr>
        <w:t>communicate</w:t>
      </w:r>
      <w:r w:rsidR="005238D3" w:rsidRPr="005238D3">
        <w:rPr>
          <w:rFonts w:cstheme="minorHAnsi"/>
          <w:sz w:val="22"/>
          <w:szCs w:val="22"/>
        </w:rPr>
        <w:t xml:space="preserve"> </w:t>
      </w:r>
      <w:r w:rsidR="007C0BA9">
        <w:rPr>
          <w:rFonts w:cstheme="minorHAnsi"/>
          <w:sz w:val="22"/>
          <w:szCs w:val="22"/>
        </w:rPr>
        <w:t xml:space="preserve">more </w:t>
      </w:r>
      <w:r w:rsidR="005238D3">
        <w:rPr>
          <w:rFonts w:cstheme="minorHAnsi"/>
          <w:sz w:val="22"/>
          <w:szCs w:val="22"/>
        </w:rPr>
        <w:t>frequently</w:t>
      </w:r>
      <w:r w:rsidR="00600EC9">
        <w:rPr>
          <w:rFonts w:cstheme="minorHAnsi"/>
          <w:sz w:val="22"/>
          <w:szCs w:val="22"/>
        </w:rPr>
        <w:t>; iii)</w:t>
      </w:r>
      <w:r w:rsidR="005238D3" w:rsidRPr="005238D3">
        <w:rPr>
          <w:rFonts w:cstheme="minorHAnsi"/>
          <w:sz w:val="22"/>
          <w:szCs w:val="22"/>
        </w:rPr>
        <w:t xml:space="preserve"> </w:t>
      </w:r>
      <w:r w:rsidR="005238D3">
        <w:rPr>
          <w:rFonts w:cstheme="minorHAnsi"/>
          <w:sz w:val="22"/>
          <w:szCs w:val="22"/>
        </w:rPr>
        <w:t>be</w:t>
      </w:r>
      <w:r w:rsidR="005238D3" w:rsidRPr="005238D3">
        <w:rPr>
          <w:rFonts w:cstheme="minorHAnsi"/>
          <w:sz w:val="22"/>
          <w:szCs w:val="22"/>
        </w:rPr>
        <w:t xml:space="preserve"> more willing to trust </w:t>
      </w:r>
      <w:r w:rsidR="005238D3">
        <w:rPr>
          <w:rFonts w:cstheme="minorHAnsi"/>
          <w:sz w:val="22"/>
          <w:szCs w:val="22"/>
        </w:rPr>
        <w:t xml:space="preserve">shared </w:t>
      </w:r>
      <w:r w:rsidR="005238D3" w:rsidRPr="005238D3">
        <w:rPr>
          <w:rFonts w:cstheme="minorHAnsi"/>
          <w:sz w:val="22"/>
          <w:szCs w:val="22"/>
        </w:rPr>
        <w:t>information</w:t>
      </w:r>
      <w:r w:rsidR="00600EC9">
        <w:rPr>
          <w:rFonts w:cstheme="minorHAnsi"/>
          <w:sz w:val="22"/>
          <w:szCs w:val="22"/>
        </w:rPr>
        <w:t>; and iv)</w:t>
      </w:r>
      <w:r w:rsidR="005238D3" w:rsidRPr="005238D3">
        <w:rPr>
          <w:rFonts w:cstheme="minorHAnsi"/>
          <w:sz w:val="22"/>
          <w:szCs w:val="22"/>
        </w:rPr>
        <w:t xml:space="preserve"> </w:t>
      </w:r>
      <w:r w:rsidR="005238D3">
        <w:rPr>
          <w:rFonts w:cstheme="minorHAnsi"/>
          <w:sz w:val="22"/>
          <w:szCs w:val="22"/>
        </w:rPr>
        <w:t>be more responsive to adopting behaviours and beliefs (Daw et al., 2015</w:t>
      </w:r>
      <w:r w:rsidR="00D7465E">
        <w:rPr>
          <w:rFonts w:cstheme="minorHAnsi"/>
          <w:sz w:val="22"/>
          <w:szCs w:val="22"/>
        </w:rPr>
        <w:t xml:space="preserve">; </w:t>
      </w:r>
      <w:r w:rsidR="00D7465E" w:rsidRPr="00597D1E">
        <w:rPr>
          <w:rFonts w:cstheme="minorHAnsi"/>
          <w:sz w:val="22"/>
          <w:szCs w:val="22"/>
        </w:rPr>
        <w:t>McPherson et al., 2001; Putnam, 2000)</w:t>
      </w:r>
      <w:r w:rsidR="005238D3">
        <w:rPr>
          <w:rFonts w:cstheme="minorHAnsi"/>
          <w:sz w:val="22"/>
          <w:szCs w:val="22"/>
        </w:rPr>
        <w:t xml:space="preserve">. </w:t>
      </w:r>
      <w:r w:rsidR="00C501BB" w:rsidRPr="00597D1E">
        <w:rPr>
          <w:rFonts w:cstheme="minorHAnsi"/>
          <w:sz w:val="22"/>
          <w:szCs w:val="22"/>
        </w:rPr>
        <w:t xml:space="preserve">Further, </w:t>
      </w:r>
      <w:r w:rsidR="00F20200" w:rsidRPr="00597D1E">
        <w:rPr>
          <w:rFonts w:cstheme="minorHAnsi"/>
          <w:sz w:val="22"/>
          <w:szCs w:val="22"/>
        </w:rPr>
        <w:t>our</w:t>
      </w:r>
      <w:r w:rsidR="00C501BB" w:rsidRPr="00597D1E">
        <w:rPr>
          <w:rFonts w:cstheme="minorHAnsi"/>
          <w:sz w:val="22"/>
          <w:szCs w:val="22"/>
        </w:rPr>
        <w:t xml:space="preserve"> survey included an item which asked</w:t>
      </w:r>
      <w:r w:rsidR="00C501BB">
        <w:rPr>
          <w:rFonts w:cstheme="minorHAnsi"/>
          <w:sz w:val="22"/>
          <w:szCs w:val="22"/>
        </w:rPr>
        <w:t xml:space="preserve"> </w:t>
      </w:r>
      <w:r w:rsidR="00F20200">
        <w:rPr>
          <w:rFonts w:cstheme="minorHAnsi"/>
          <w:sz w:val="22"/>
          <w:szCs w:val="22"/>
        </w:rPr>
        <w:t xml:space="preserve">whether respondents’ </w:t>
      </w:r>
      <w:r w:rsidR="00C501BB">
        <w:rPr>
          <w:rFonts w:cstheme="minorHAnsi"/>
          <w:sz w:val="22"/>
          <w:szCs w:val="22"/>
        </w:rPr>
        <w:t>friendship n</w:t>
      </w:r>
      <w:r w:rsidR="00C501BB" w:rsidRPr="00C501BB">
        <w:rPr>
          <w:rFonts w:cstheme="minorHAnsi"/>
          <w:sz w:val="22"/>
          <w:szCs w:val="22"/>
        </w:rPr>
        <w:t>etwork</w:t>
      </w:r>
      <w:r w:rsidR="00F20200">
        <w:rPr>
          <w:rFonts w:cstheme="minorHAnsi"/>
          <w:sz w:val="22"/>
          <w:szCs w:val="22"/>
        </w:rPr>
        <w:t>s</w:t>
      </w:r>
      <w:r w:rsidR="00C501BB" w:rsidRPr="00C501BB">
        <w:rPr>
          <w:rFonts w:cstheme="minorHAnsi"/>
          <w:sz w:val="22"/>
          <w:szCs w:val="22"/>
        </w:rPr>
        <w:t xml:space="preserve"> </w:t>
      </w:r>
      <w:r w:rsidR="00F20200">
        <w:rPr>
          <w:rFonts w:cstheme="minorHAnsi"/>
          <w:sz w:val="22"/>
          <w:szCs w:val="22"/>
        </w:rPr>
        <w:t xml:space="preserve">provided a </w:t>
      </w:r>
      <w:r w:rsidR="00F30ABD">
        <w:rPr>
          <w:rFonts w:cstheme="minorHAnsi"/>
          <w:sz w:val="22"/>
          <w:szCs w:val="22"/>
        </w:rPr>
        <w:t xml:space="preserve">means </w:t>
      </w:r>
      <w:r w:rsidR="007C0BA9">
        <w:rPr>
          <w:rFonts w:cstheme="minorHAnsi"/>
          <w:sz w:val="22"/>
          <w:szCs w:val="22"/>
        </w:rPr>
        <w:t xml:space="preserve">through </w:t>
      </w:r>
      <w:r w:rsidR="00F30ABD">
        <w:rPr>
          <w:rFonts w:cstheme="minorHAnsi"/>
          <w:sz w:val="22"/>
          <w:szCs w:val="22"/>
        </w:rPr>
        <w:t xml:space="preserve">which </w:t>
      </w:r>
      <w:r w:rsidR="007C0BA9">
        <w:rPr>
          <w:rFonts w:cstheme="minorHAnsi"/>
          <w:sz w:val="22"/>
          <w:szCs w:val="22"/>
        </w:rPr>
        <w:t xml:space="preserve">they </w:t>
      </w:r>
      <w:r w:rsidR="00C501BB" w:rsidRPr="00C501BB">
        <w:rPr>
          <w:rFonts w:cstheme="minorHAnsi"/>
          <w:sz w:val="22"/>
          <w:szCs w:val="22"/>
        </w:rPr>
        <w:t>stay up to date</w:t>
      </w:r>
      <w:r w:rsidR="00C501BB">
        <w:rPr>
          <w:rFonts w:cstheme="minorHAnsi"/>
          <w:sz w:val="22"/>
          <w:szCs w:val="22"/>
        </w:rPr>
        <w:t xml:space="preserve"> (“</w:t>
      </w:r>
      <w:r w:rsidR="00C501BB" w:rsidRPr="00C501BB">
        <w:rPr>
          <w:rFonts w:cstheme="minorHAnsi"/>
          <w:sz w:val="22"/>
          <w:szCs w:val="22"/>
        </w:rPr>
        <w:t>How often do you discuss news, current affairs and new developments (such as political, economic and scientific developments) with friends”).</w:t>
      </w:r>
      <w:r w:rsidR="00C501BB">
        <w:rPr>
          <w:rFonts w:cstheme="minorHAnsi"/>
          <w:sz w:val="22"/>
          <w:szCs w:val="22"/>
        </w:rPr>
        <w:t xml:space="preserve"> </w:t>
      </w:r>
      <w:r w:rsidR="00F20200">
        <w:rPr>
          <w:rFonts w:cstheme="minorHAnsi"/>
          <w:sz w:val="22"/>
          <w:szCs w:val="22"/>
        </w:rPr>
        <w:t>Full detail on these survey items is presented in Table 1, below.</w:t>
      </w:r>
    </w:p>
    <w:p w14:paraId="67420176" w14:textId="77777777" w:rsidR="00F30ABD" w:rsidRDefault="00F30ABD" w:rsidP="00F30ABD">
      <w:pPr>
        <w:rPr>
          <w:rFonts w:cstheme="minorHAnsi"/>
          <w:b/>
          <w:bCs/>
          <w:sz w:val="22"/>
          <w:szCs w:val="22"/>
        </w:rPr>
      </w:pPr>
    </w:p>
    <w:p w14:paraId="3B7B071A" w14:textId="77777777" w:rsidR="002B4D3A" w:rsidRPr="00F30ABD" w:rsidRDefault="002B4D3A" w:rsidP="002B4D3A">
      <w:pPr>
        <w:rPr>
          <w:rFonts w:cstheme="minorHAnsi"/>
          <w:b/>
          <w:bCs/>
          <w:sz w:val="22"/>
          <w:szCs w:val="22"/>
        </w:rPr>
      </w:pPr>
      <w:r>
        <w:rPr>
          <w:rFonts w:cstheme="minorHAnsi"/>
          <w:b/>
          <w:bCs/>
          <w:sz w:val="22"/>
          <w:szCs w:val="22"/>
        </w:rPr>
        <w:t>Table 1: Study v</w:t>
      </w:r>
      <w:r w:rsidRPr="00A74162">
        <w:rPr>
          <w:rFonts w:cstheme="minorHAnsi"/>
          <w:b/>
          <w:bCs/>
          <w:sz w:val="22"/>
          <w:szCs w:val="22"/>
        </w:rPr>
        <w:t>ariables and survey items</w:t>
      </w:r>
      <w:r>
        <w:rPr>
          <w:rFonts w:cstheme="minorHAnsi"/>
          <w:sz w:val="22"/>
          <w:szCs w:val="22"/>
        </w:rPr>
        <w:t xml:space="preserve"> </w:t>
      </w:r>
    </w:p>
    <w:tbl>
      <w:tblPr>
        <w:tblStyle w:val="TableGrid"/>
        <w:tblW w:w="0" w:type="auto"/>
        <w:tblLook w:val="04A0" w:firstRow="1" w:lastRow="0" w:firstColumn="1" w:lastColumn="0" w:noHBand="0" w:noVBand="1"/>
      </w:tblPr>
      <w:tblGrid>
        <w:gridCol w:w="1696"/>
        <w:gridCol w:w="3261"/>
        <w:gridCol w:w="4053"/>
      </w:tblGrid>
      <w:tr w:rsidR="002B4D3A" w:rsidRPr="00F30ABD" w14:paraId="4CACBCEC" w14:textId="77777777" w:rsidTr="00EF7F66">
        <w:tc>
          <w:tcPr>
            <w:tcW w:w="1696" w:type="dxa"/>
          </w:tcPr>
          <w:p w14:paraId="79CC3AC5" w14:textId="77777777" w:rsidR="002B4D3A" w:rsidRPr="008B5E90" w:rsidRDefault="002B4D3A" w:rsidP="00EF7F66">
            <w:pPr>
              <w:rPr>
                <w:rFonts w:cstheme="minorHAnsi"/>
                <w:sz w:val="20"/>
                <w:szCs w:val="20"/>
              </w:rPr>
            </w:pPr>
            <w:r w:rsidRPr="008B5E90">
              <w:rPr>
                <w:rFonts w:cstheme="minorHAnsi"/>
                <w:b/>
                <w:bCs/>
                <w:sz w:val="20"/>
                <w:szCs w:val="20"/>
              </w:rPr>
              <w:t>Variable type</w:t>
            </w:r>
          </w:p>
        </w:tc>
        <w:tc>
          <w:tcPr>
            <w:tcW w:w="3261" w:type="dxa"/>
          </w:tcPr>
          <w:p w14:paraId="2AF79EF7" w14:textId="77777777" w:rsidR="002B4D3A" w:rsidRPr="008B5E90" w:rsidRDefault="002B4D3A" w:rsidP="00EF7F66">
            <w:pPr>
              <w:rPr>
                <w:rFonts w:cstheme="minorHAnsi"/>
                <w:sz w:val="20"/>
                <w:szCs w:val="20"/>
              </w:rPr>
            </w:pPr>
            <w:r w:rsidRPr="008B5E90">
              <w:rPr>
                <w:rFonts w:cstheme="minorHAnsi"/>
                <w:b/>
                <w:bCs/>
                <w:sz w:val="20"/>
                <w:szCs w:val="20"/>
              </w:rPr>
              <w:t>Question(s)</w:t>
            </w:r>
          </w:p>
        </w:tc>
        <w:tc>
          <w:tcPr>
            <w:tcW w:w="4053" w:type="dxa"/>
          </w:tcPr>
          <w:p w14:paraId="789A25E5" w14:textId="77777777" w:rsidR="002B4D3A" w:rsidRPr="008B5E90" w:rsidRDefault="002B4D3A" w:rsidP="00EF7F66">
            <w:pPr>
              <w:rPr>
                <w:rFonts w:cstheme="minorHAnsi"/>
                <w:sz w:val="20"/>
                <w:szCs w:val="20"/>
              </w:rPr>
            </w:pPr>
            <w:r w:rsidRPr="008B5E90">
              <w:rPr>
                <w:rFonts w:cstheme="minorHAnsi"/>
                <w:b/>
                <w:bCs/>
                <w:sz w:val="20"/>
                <w:szCs w:val="20"/>
              </w:rPr>
              <w:t>Response options</w:t>
            </w:r>
          </w:p>
        </w:tc>
      </w:tr>
      <w:tr w:rsidR="002B4D3A" w:rsidRPr="00F30ABD" w14:paraId="5570DC9F" w14:textId="77777777" w:rsidTr="00EF7F66">
        <w:tc>
          <w:tcPr>
            <w:tcW w:w="1696" w:type="dxa"/>
          </w:tcPr>
          <w:p w14:paraId="19D897F5" w14:textId="77777777" w:rsidR="002B4D3A" w:rsidRPr="008B5E90" w:rsidRDefault="002B4D3A" w:rsidP="00EF7F66">
            <w:pPr>
              <w:rPr>
                <w:rFonts w:cstheme="minorHAnsi"/>
                <w:sz w:val="20"/>
                <w:szCs w:val="20"/>
              </w:rPr>
            </w:pPr>
            <w:r w:rsidRPr="008B5E90">
              <w:rPr>
                <w:rFonts w:cstheme="minorHAnsi"/>
                <w:sz w:val="20"/>
                <w:szCs w:val="20"/>
              </w:rPr>
              <w:t>Independent</w:t>
            </w:r>
          </w:p>
        </w:tc>
        <w:tc>
          <w:tcPr>
            <w:tcW w:w="3261" w:type="dxa"/>
          </w:tcPr>
          <w:p w14:paraId="254A4CE6" w14:textId="77777777" w:rsidR="002B4D3A" w:rsidRPr="008B5E90" w:rsidRDefault="002B4D3A" w:rsidP="00EF7F66">
            <w:pPr>
              <w:rPr>
                <w:rFonts w:cstheme="minorHAnsi"/>
                <w:sz w:val="20"/>
                <w:szCs w:val="20"/>
              </w:rPr>
            </w:pPr>
            <w:r w:rsidRPr="008B5E90">
              <w:rPr>
                <w:rFonts w:cstheme="minorHAnsi"/>
                <w:sz w:val="20"/>
                <w:szCs w:val="20"/>
              </w:rPr>
              <w:t>Do your friends share the same political views as you?</w:t>
            </w:r>
          </w:p>
        </w:tc>
        <w:tc>
          <w:tcPr>
            <w:tcW w:w="4053" w:type="dxa"/>
          </w:tcPr>
          <w:p w14:paraId="2E74E48E" w14:textId="77777777" w:rsidR="002B4D3A" w:rsidRPr="008B5E90" w:rsidRDefault="002B4D3A" w:rsidP="00EF7F66">
            <w:pPr>
              <w:rPr>
                <w:rFonts w:cstheme="minorHAnsi"/>
                <w:sz w:val="20"/>
                <w:szCs w:val="20"/>
              </w:rPr>
            </w:pPr>
            <w:r w:rsidRPr="008B5E90">
              <w:rPr>
                <w:rFonts w:cstheme="minorHAnsi"/>
                <w:sz w:val="20"/>
                <w:szCs w:val="20"/>
              </w:rPr>
              <w:t>Five-point Likert scale, ranging from ‘All do’ to ‘None do’ (with ‘Don’t know’ also an option).</w:t>
            </w:r>
          </w:p>
        </w:tc>
      </w:tr>
      <w:tr w:rsidR="002B4D3A" w:rsidRPr="00F30ABD" w14:paraId="5E75109F" w14:textId="77777777" w:rsidTr="00EF7F66">
        <w:tc>
          <w:tcPr>
            <w:tcW w:w="1696" w:type="dxa"/>
          </w:tcPr>
          <w:p w14:paraId="65CCB313" w14:textId="77777777" w:rsidR="002B4D3A" w:rsidRPr="008B5E90" w:rsidRDefault="002B4D3A" w:rsidP="00EF7F66">
            <w:pPr>
              <w:rPr>
                <w:rFonts w:cstheme="minorHAnsi"/>
                <w:sz w:val="20"/>
                <w:szCs w:val="20"/>
              </w:rPr>
            </w:pPr>
            <w:r w:rsidRPr="008B5E90">
              <w:rPr>
                <w:rFonts w:cstheme="minorHAnsi"/>
                <w:sz w:val="20"/>
                <w:szCs w:val="20"/>
              </w:rPr>
              <w:t>Independent</w:t>
            </w:r>
          </w:p>
        </w:tc>
        <w:tc>
          <w:tcPr>
            <w:tcW w:w="3261" w:type="dxa"/>
          </w:tcPr>
          <w:p w14:paraId="78FECEA5" w14:textId="77777777" w:rsidR="002B4D3A" w:rsidRPr="008B5E90" w:rsidRDefault="002B4D3A" w:rsidP="00EF7F66">
            <w:pPr>
              <w:rPr>
                <w:rFonts w:cstheme="minorHAnsi"/>
                <w:sz w:val="20"/>
                <w:szCs w:val="20"/>
              </w:rPr>
            </w:pPr>
            <w:r w:rsidRPr="008B5E90">
              <w:rPr>
                <w:rFonts w:cstheme="minorHAnsi"/>
                <w:sz w:val="20"/>
                <w:szCs w:val="20"/>
              </w:rPr>
              <w:t>Do your friends have the same level of qualifications as you?</w:t>
            </w:r>
          </w:p>
        </w:tc>
        <w:tc>
          <w:tcPr>
            <w:tcW w:w="4053" w:type="dxa"/>
          </w:tcPr>
          <w:p w14:paraId="624A7B9D" w14:textId="77777777" w:rsidR="002B4D3A" w:rsidRPr="008B5E90" w:rsidRDefault="002B4D3A" w:rsidP="00EF7F66">
            <w:pPr>
              <w:rPr>
                <w:rFonts w:cstheme="minorHAnsi"/>
                <w:sz w:val="20"/>
                <w:szCs w:val="20"/>
              </w:rPr>
            </w:pPr>
            <w:r w:rsidRPr="008B5E90">
              <w:rPr>
                <w:rFonts w:cstheme="minorHAnsi"/>
                <w:sz w:val="20"/>
                <w:szCs w:val="20"/>
              </w:rPr>
              <w:t>Five-point Likert scale, ranging from ‘All do’ to ‘None do’ (with ‘Don’t know’ also an option).</w:t>
            </w:r>
          </w:p>
        </w:tc>
      </w:tr>
      <w:tr w:rsidR="002B4D3A" w:rsidRPr="00F30ABD" w14:paraId="0591CE6B" w14:textId="77777777" w:rsidTr="00EF7F66">
        <w:tc>
          <w:tcPr>
            <w:tcW w:w="1696" w:type="dxa"/>
          </w:tcPr>
          <w:p w14:paraId="4C0B94C1" w14:textId="77777777" w:rsidR="002B4D3A" w:rsidRPr="008B5E90" w:rsidRDefault="002B4D3A" w:rsidP="00EF7F66">
            <w:pPr>
              <w:rPr>
                <w:rFonts w:cstheme="minorHAnsi"/>
                <w:sz w:val="20"/>
                <w:szCs w:val="20"/>
              </w:rPr>
            </w:pPr>
            <w:r w:rsidRPr="008B5E90">
              <w:rPr>
                <w:rFonts w:cstheme="minorHAnsi"/>
                <w:sz w:val="20"/>
                <w:szCs w:val="20"/>
              </w:rPr>
              <w:t>Independent</w:t>
            </w:r>
          </w:p>
        </w:tc>
        <w:tc>
          <w:tcPr>
            <w:tcW w:w="3261" w:type="dxa"/>
          </w:tcPr>
          <w:p w14:paraId="735686A7" w14:textId="77777777" w:rsidR="002B4D3A" w:rsidRPr="008B5E90" w:rsidRDefault="002B4D3A" w:rsidP="00EF7F66">
            <w:pPr>
              <w:rPr>
                <w:rFonts w:cstheme="minorHAnsi"/>
                <w:sz w:val="20"/>
                <w:szCs w:val="20"/>
              </w:rPr>
            </w:pPr>
            <w:r w:rsidRPr="008B5E90">
              <w:rPr>
                <w:rFonts w:cstheme="minorHAnsi"/>
                <w:sz w:val="20"/>
                <w:szCs w:val="20"/>
              </w:rPr>
              <w:t>Do your friends have the same occupation type as you?</w:t>
            </w:r>
          </w:p>
        </w:tc>
        <w:tc>
          <w:tcPr>
            <w:tcW w:w="4053" w:type="dxa"/>
          </w:tcPr>
          <w:p w14:paraId="5978AD00" w14:textId="77777777" w:rsidR="002B4D3A" w:rsidRPr="008B5E90" w:rsidRDefault="002B4D3A" w:rsidP="00EF7F66">
            <w:pPr>
              <w:rPr>
                <w:rFonts w:cstheme="minorHAnsi"/>
                <w:sz w:val="20"/>
                <w:szCs w:val="20"/>
              </w:rPr>
            </w:pPr>
            <w:r w:rsidRPr="008B5E90">
              <w:rPr>
                <w:rFonts w:cstheme="minorHAnsi"/>
                <w:sz w:val="20"/>
                <w:szCs w:val="20"/>
              </w:rPr>
              <w:t>Five-point Likert scale, ranging from ‘All do’ to ‘None do’ (with ‘Don’t know’ also an option).</w:t>
            </w:r>
          </w:p>
        </w:tc>
      </w:tr>
      <w:tr w:rsidR="002B4D3A" w:rsidRPr="00F30ABD" w14:paraId="3CB697B1" w14:textId="77777777" w:rsidTr="00EF7F66">
        <w:tc>
          <w:tcPr>
            <w:tcW w:w="1696" w:type="dxa"/>
          </w:tcPr>
          <w:p w14:paraId="45A8842F" w14:textId="77777777" w:rsidR="002B4D3A" w:rsidRPr="008B5E90" w:rsidRDefault="002B4D3A" w:rsidP="00EF7F66">
            <w:pPr>
              <w:rPr>
                <w:rFonts w:cstheme="minorHAnsi"/>
                <w:sz w:val="20"/>
                <w:szCs w:val="20"/>
              </w:rPr>
            </w:pPr>
            <w:r w:rsidRPr="008B5E90">
              <w:rPr>
                <w:rFonts w:cstheme="minorHAnsi"/>
                <w:sz w:val="20"/>
                <w:szCs w:val="20"/>
              </w:rPr>
              <w:t>Independent</w:t>
            </w:r>
          </w:p>
        </w:tc>
        <w:tc>
          <w:tcPr>
            <w:tcW w:w="3261" w:type="dxa"/>
          </w:tcPr>
          <w:p w14:paraId="6CE3EA72" w14:textId="77777777" w:rsidR="002B4D3A" w:rsidRPr="008B5E90" w:rsidRDefault="002B4D3A" w:rsidP="00EF7F66">
            <w:pPr>
              <w:rPr>
                <w:rFonts w:cstheme="minorHAnsi"/>
                <w:sz w:val="20"/>
                <w:szCs w:val="20"/>
              </w:rPr>
            </w:pPr>
            <w:r w:rsidRPr="008B5E90">
              <w:rPr>
                <w:rFonts w:cstheme="minorHAnsi"/>
                <w:sz w:val="20"/>
                <w:szCs w:val="20"/>
              </w:rPr>
              <w:t>Do your friends live in the same neighbourhood as you?</w:t>
            </w:r>
          </w:p>
          <w:p w14:paraId="7EA5FC6A" w14:textId="77777777" w:rsidR="002B4D3A" w:rsidRPr="008B5E90" w:rsidRDefault="002B4D3A" w:rsidP="00EF7F66">
            <w:pPr>
              <w:rPr>
                <w:rFonts w:cstheme="minorHAnsi"/>
                <w:sz w:val="20"/>
                <w:szCs w:val="20"/>
              </w:rPr>
            </w:pPr>
          </w:p>
        </w:tc>
        <w:tc>
          <w:tcPr>
            <w:tcW w:w="4053" w:type="dxa"/>
          </w:tcPr>
          <w:p w14:paraId="40D16904" w14:textId="77777777" w:rsidR="002B4D3A" w:rsidRPr="008B5E90" w:rsidRDefault="002B4D3A" w:rsidP="00EF7F66">
            <w:pPr>
              <w:rPr>
                <w:rFonts w:cstheme="minorHAnsi"/>
                <w:sz w:val="20"/>
                <w:szCs w:val="20"/>
              </w:rPr>
            </w:pPr>
            <w:r w:rsidRPr="008B5E90">
              <w:rPr>
                <w:rFonts w:cstheme="minorHAnsi"/>
                <w:sz w:val="20"/>
                <w:szCs w:val="20"/>
              </w:rPr>
              <w:t>Five-point Likert scale, ranging from ‘All do’ to ‘None do’ (with ‘Don’t know’ also an option).</w:t>
            </w:r>
          </w:p>
        </w:tc>
      </w:tr>
      <w:tr w:rsidR="002B4D3A" w:rsidRPr="00F30ABD" w14:paraId="7505EF2F" w14:textId="77777777" w:rsidTr="00EF7F66">
        <w:tc>
          <w:tcPr>
            <w:tcW w:w="1696" w:type="dxa"/>
          </w:tcPr>
          <w:p w14:paraId="43E647F4" w14:textId="77777777" w:rsidR="002B4D3A" w:rsidRPr="008B5E90" w:rsidRDefault="002B4D3A" w:rsidP="00EF7F66">
            <w:pPr>
              <w:rPr>
                <w:rFonts w:cstheme="minorHAnsi"/>
                <w:sz w:val="20"/>
                <w:szCs w:val="20"/>
              </w:rPr>
            </w:pPr>
            <w:r w:rsidRPr="008B5E90">
              <w:rPr>
                <w:rFonts w:cstheme="minorHAnsi"/>
                <w:sz w:val="20"/>
                <w:szCs w:val="20"/>
              </w:rPr>
              <w:t>Dependent/</w:t>
            </w:r>
          </w:p>
          <w:p w14:paraId="74632FA2" w14:textId="77777777" w:rsidR="002B4D3A" w:rsidRPr="008B5E90" w:rsidRDefault="002B4D3A" w:rsidP="00EF7F66">
            <w:pPr>
              <w:rPr>
                <w:rFonts w:cstheme="minorHAnsi"/>
                <w:sz w:val="20"/>
                <w:szCs w:val="20"/>
              </w:rPr>
            </w:pPr>
            <w:r w:rsidRPr="008B5E90">
              <w:rPr>
                <w:rFonts w:cstheme="minorHAnsi"/>
                <w:sz w:val="20"/>
                <w:szCs w:val="20"/>
              </w:rPr>
              <w:t>Independent</w:t>
            </w:r>
          </w:p>
        </w:tc>
        <w:tc>
          <w:tcPr>
            <w:tcW w:w="3261" w:type="dxa"/>
          </w:tcPr>
          <w:p w14:paraId="1C274B72" w14:textId="77777777" w:rsidR="002B4D3A" w:rsidRPr="008B5E90" w:rsidRDefault="002B4D3A" w:rsidP="00EF7F66">
            <w:pPr>
              <w:rPr>
                <w:rFonts w:cstheme="minorHAnsi"/>
                <w:sz w:val="20"/>
                <w:szCs w:val="20"/>
              </w:rPr>
            </w:pPr>
            <w:r w:rsidRPr="008B5E90">
              <w:rPr>
                <w:rFonts w:cstheme="minorHAnsi"/>
                <w:sz w:val="20"/>
                <w:szCs w:val="20"/>
              </w:rPr>
              <w:t xml:space="preserve">How often do you discuss news, current </w:t>
            </w:r>
            <w:proofErr w:type="gramStart"/>
            <w:r w:rsidRPr="008B5E90">
              <w:rPr>
                <w:rFonts w:cstheme="minorHAnsi"/>
                <w:sz w:val="20"/>
                <w:szCs w:val="20"/>
              </w:rPr>
              <w:t>affairs</w:t>
            </w:r>
            <w:proofErr w:type="gramEnd"/>
            <w:r w:rsidRPr="008B5E90">
              <w:rPr>
                <w:rFonts w:cstheme="minorHAnsi"/>
                <w:sz w:val="20"/>
                <w:szCs w:val="20"/>
              </w:rPr>
              <w:t xml:space="preserve"> and new developments (such as political, economic and scientific developments) with friends</w:t>
            </w:r>
          </w:p>
        </w:tc>
        <w:tc>
          <w:tcPr>
            <w:tcW w:w="4053" w:type="dxa"/>
          </w:tcPr>
          <w:p w14:paraId="2A8615FA" w14:textId="77777777" w:rsidR="002B4D3A" w:rsidRPr="008B5E90" w:rsidRDefault="002B4D3A" w:rsidP="00EF7F66">
            <w:pPr>
              <w:rPr>
                <w:rFonts w:cstheme="minorHAnsi"/>
                <w:sz w:val="20"/>
                <w:szCs w:val="20"/>
              </w:rPr>
            </w:pPr>
            <w:r w:rsidRPr="008B5E90">
              <w:rPr>
                <w:rFonts w:cstheme="minorHAnsi"/>
                <w:sz w:val="20"/>
                <w:szCs w:val="20"/>
              </w:rPr>
              <w:t xml:space="preserve">Six-point frequency scale, ranging from ‘Once a day or more’ to ‘Never’ (with ‘N/A’ also an option). </w:t>
            </w:r>
          </w:p>
        </w:tc>
      </w:tr>
      <w:tr w:rsidR="002B4D3A" w:rsidRPr="00F30ABD" w14:paraId="03971F55" w14:textId="77777777" w:rsidTr="00EF7F66">
        <w:tc>
          <w:tcPr>
            <w:tcW w:w="1696" w:type="dxa"/>
          </w:tcPr>
          <w:p w14:paraId="7FB5D655" w14:textId="77777777" w:rsidR="002B4D3A" w:rsidRPr="008B5E90" w:rsidRDefault="002B4D3A" w:rsidP="00EF7F66">
            <w:pPr>
              <w:rPr>
                <w:rFonts w:cstheme="minorHAnsi"/>
                <w:sz w:val="20"/>
                <w:szCs w:val="20"/>
              </w:rPr>
            </w:pPr>
            <w:r w:rsidRPr="008B5E90">
              <w:rPr>
                <w:rFonts w:cstheme="minorHAnsi"/>
                <w:sz w:val="20"/>
                <w:szCs w:val="20"/>
              </w:rPr>
              <w:t>Dependent</w:t>
            </w:r>
          </w:p>
        </w:tc>
        <w:tc>
          <w:tcPr>
            <w:tcW w:w="3261" w:type="dxa"/>
          </w:tcPr>
          <w:p w14:paraId="7DEC693F" w14:textId="77777777" w:rsidR="002B4D3A" w:rsidRPr="008B5E90" w:rsidRDefault="002B4D3A" w:rsidP="00EF7F66">
            <w:pPr>
              <w:rPr>
                <w:rFonts w:cstheme="minorHAnsi"/>
                <w:sz w:val="20"/>
                <w:szCs w:val="20"/>
              </w:rPr>
            </w:pPr>
            <w:r w:rsidRPr="008B5E90">
              <w:rPr>
                <w:rFonts w:cstheme="minorHAnsi"/>
                <w:sz w:val="20"/>
                <w:szCs w:val="20"/>
              </w:rPr>
              <w:t xml:space="preserve">How important is it to you to keep up to date with news, current </w:t>
            </w:r>
            <w:proofErr w:type="gramStart"/>
            <w:r w:rsidRPr="008B5E90">
              <w:rPr>
                <w:rFonts w:cstheme="minorHAnsi"/>
                <w:sz w:val="20"/>
                <w:szCs w:val="20"/>
              </w:rPr>
              <w:t>affairs</w:t>
            </w:r>
            <w:proofErr w:type="gramEnd"/>
            <w:r w:rsidRPr="008B5E90">
              <w:rPr>
                <w:rFonts w:cstheme="minorHAnsi"/>
                <w:sz w:val="20"/>
                <w:szCs w:val="20"/>
              </w:rPr>
              <w:t xml:space="preserve"> and new developments (such as political, economic and scientific developments)?</w:t>
            </w:r>
          </w:p>
        </w:tc>
        <w:tc>
          <w:tcPr>
            <w:tcW w:w="4053" w:type="dxa"/>
          </w:tcPr>
          <w:p w14:paraId="718E8527" w14:textId="77777777" w:rsidR="002B4D3A" w:rsidRPr="008B5E90" w:rsidRDefault="002B4D3A" w:rsidP="00EF7F66">
            <w:pPr>
              <w:rPr>
                <w:rFonts w:cstheme="minorHAnsi"/>
                <w:sz w:val="20"/>
                <w:szCs w:val="20"/>
              </w:rPr>
            </w:pPr>
            <w:r w:rsidRPr="008B5E90">
              <w:rPr>
                <w:rFonts w:cstheme="minorHAnsi"/>
                <w:sz w:val="20"/>
                <w:szCs w:val="20"/>
              </w:rPr>
              <w:t>Four-point Likert scale, ranging from ‘Not important’ to ‘Very important’.</w:t>
            </w:r>
          </w:p>
        </w:tc>
      </w:tr>
    </w:tbl>
    <w:p w14:paraId="772E827F" w14:textId="77777777" w:rsidR="006C3B5F" w:rsidRDefault="006C3B5F" w:rsidP="00F43A57">
      <w:pPr>
        <w:rPr>
          <w:rFonts w:cstheme="minorHAnsi"/>
          <w:sz w:val="22"/>
          <w:szCs w:val="22"/>
        </w:rPr>
      </w:pPr>
    </w:p>
    <w:p w14:paraId="08D79D3E" w14:textId="4AF013A5" w:rsidR="00F20200" w:rsidRPr="00E66FC7" w:rsidRDefault="00F20200" w:rsidP="00F43A57">
      <w:pPr>
        <w:rPr>
          <w:rFonts w:cstheme="minorHAnsi"/>
          <w:sz w:val="22"/>
          <w:szCs w:val="22"/>
        </w:rPr>
      </w:pPr>
      <w:r w:rsidRPr="00E66FC7">
        <w:rPr>
          <w:rFonts w:cstheme="minorHAnsi"/>
          <w:sz w:val="22"/>
          <w:szCs w:val="22"/>
        </w:rPr>
        <w:t>Altogether</w:t>
      </w:r>
      <w:r w:rsidR="005A09C3" w:rsidRPr="00E66FC7">
        <w:rPr>
          <w:rFonts w:cstheme="minorHAnsi"/>
          <w:sz w:val="22"/>
          <w:szCs w:val="22"/>
        </w:rPr>
        <w:t>,</w:t>
      </w:r>
      <w:r w:rsidRPr="00E66FC7">
        <w:rPr>
          <w:rFonts w:cstheme="minorHAnsi"/>
          <w:sz w:val="22"/>
          <w:szCs w:val="22"/>
        </w:rPr>
        <w:t xml:space="preserve"> therefore, these questions enable us to explore</w:t>
      </w:r>
      <w:r w:rsidR="007C0BA9">
        <w:rPr>
          <w:rFonts w:cstheme="minorHAnsi"/>
          <w:sz w:val="22"/>
          <w:szCs w:val="22"/>
        </w:rPr>
        <w:t xml:space="preserve">: </w:t>
      </w:r>
      <w:proofErr w:type="spellStart"/>
      <w:r w:rsidR="007C0BA9">
        <w:rPr>
          <w:rFonts w:cstheme="minorHAnsi"/>
          <w:sz w:val="22"/>
          <w:szCs w:val="22"/>
        </w:rPr>
        <w:t>i</w:t>
      </w:r>
      <w:proofErr w:type="spellEnd"/>
      <w:r w:rsidR="007C0BA9">
        <w:rPr>
          <w:rFonts w:cstheme="minorHAnsi"/>
          <w:sz w:val="22"/>
          <w:szCs w:val="22"/>
        </w:rPr>
        <w:t xml:space="preserve">) </w:t>
      </w:r>
      <w:r w:rsidRPr="00E66FC7">
        <w:rPr>
          <w:rFonts w:cstheme="minorHAnsi"/>
          <w:sz w:val="22"/>
          <w:szCs w:val="22"/>
        </w:rPr>
        <w:t xml:space="preserve">the </w:t>
      </w:r>
      <w:r w:rsidR="005A09C3" w:rsidRPr="00E66FC7">
        <w:rPr>
          <w:rFonts w:cstheme="minorHAnsi"/>
          <w:sz w:val="22"/>
          <w:szCs w:val="22"/>
        </w:rPr>
        <w:t>existence</w:t>
      </w:r>
      <w:r w:rsidR="005952EF" w:rsidRPr="00E66FC7">
        <w:rPr>
          <w:rFonts w:cstheme="minorHAnsi"/>
          <w:sz w:val="22"/>
          <w:szCs w:val="22"/>
        </w:rPr>
        <w:t xml:space="preserve"> and potency</w:t>
      </w:r>
      <w:r w:rsidRPr="00E66FC7">
        <w:rPr>
          <w:rFonts w:cstheme="minorHAnsi"/>
          <w:sz w:val="22"/>
          <w:szCs w:val="22"/>
        </w:rPr>
        <w:t xml:space="preserve"> of homophilic friendship networks</w:t>
      </w:r>
      <w:r w:rsidR="007C0BA9">
        <w:rPr>
          <w:rFonts w:cstheme="minorHAnsi"/>
          <w:sz w:val="22"/>
          <w:szCs w:val="22"/>
        </w:rPr>
        <w:t xml:space="preserve">; ii) </w:t>
      </w:r>
      <w:r w:rsidRPr="00E66FC7">
        <w:rPr>
          <w:rFonts w:cstheme="minorHAnsi"/>
          <w:sz w:val="22"/>
          <w:szCs w:val="22"/>
        </w:rPr>
        <w:t>whether such networks drive respondents’ ideas-engagement with their friends</w:t>
      </w:r>
      <w:r w:rsidR="007C0BA9">
        <w:rPr>
          <w:rFonts w:cstheme="minorHAnsi"/>
          <w:sz w:val="22"/>
          <w:szCs w:val="22"/>
        </w:rPr>
        <w:t>;</w:t>
      </w:r>
      <w:r w:rsidRPr="00E66FC7">
        <w:rPr>
          <w:rFonts w:cstheme="minorHAnsi"/>
          <w:sz w:val="22"/>
          <w:szCs w:val="22"/>
        </w:rPr>
        <w:t xml:space="preserve"> and </w:t>
      </w:r>
      <w:r w:rsidR="007C0BA9">
        <w:rPr>
          <w:rFonts w:cstheme="minorHAnsi"/>
          <w:sz w:val="22"/>
          <w:szCs w:val="22"/>
        </w:rPr>
        <w:t xml:space="preserve">iii) </w:t>
      </w:r>
      <w:r w:rsidRPr="00E66FC7">
        <w:rPr>
          <w:rFonts w:cstheme="minorHAnsi"/>
          <w:sz w:val="22"/>
          <w:szCs w:val="22"/>
        </w:rPr>
        <w:t xml:space="preserve">whether </w:t>
      </w:r>
      <w:r w:rsidR="007C0BA9" w:rsidRPr="00E66FC7">
        <w:rPr>
          <w:rFonts w:cstheme="minorHAnsi"/>
          <w:sz w:val="22"/>
          <w:szCs w:val="22"/>
        </w:rPr>
        <w:t>the discussion of ideas</w:t>
      </w:r>
      <w:r w:rsidRPr="00E66FC7">
        <w:rPr>
          <w:rFonts w:cstheme="minorHAnsi"/>
          <w:sz w:val="22"/>
          <w:szCs w:val="22"/>
        </w:rPr>
        <w:t xml:space="preserve"> with friends </w:t>
      </w:r>
      <w:proofErr w:type="gramStart"/>
      <w:r w:rsidRPr="00E66FC7">
        <w:rPr>
          <w:rFonts w:cstheme="minorHAnsi"/>
          <w:sz w:val="22"/>
          <w:szCs w:val="22"/>
        </w:rPr>
        <w:t>has any impact on the importance respondents place on</w:t>
      </w:r>
      <w:proofErr w:type="gramEnd"/>
      <w:r w:rsidRPr="00E66FC7">
        <w:rPr>
          <w:rFonts w:cstheme="minorHAnsi"/>
          <w:sz w:val="22"/>
          <w:szCs w:val="22"/>
        </w:rPr>
        <w:t xml:space="preserve"> staying up to date. Specifically, therefore, our research questions </w:t>
      </w:r>
      <w:r w:rsidR="00F30ABD" w:rsidRPr="00E66FC7">
        <w:rPr>
          <w:rFonts w:cstheme="minorHAnsi"/>
          <w:sz w:val="22"/>
          <w:szCs w:val="22"/>
        </w:rPr>
        <w:t xml:space="preserve">for this </w:t>
      </w:r>
      <w:r w:rsidRPr="00E66FC7">
        <w:rPr>
          <w:rFonts w:cstheme="minorHAnsi"/>
          <w:sz w:val="22"/>
          <w:szCs w:val="22"/>
        </w:rPr>
        <w:t>are:</w:t>
      </w:r>
    </w:p>
    <w:p w14:paraId="3AE71B22" w14:textId="77777777" w:rsidR="00F43A57" w:rsidRPr="00E66FC7" w:rsidRDefault="00F43A57" w:rsidP="00F43A57">
      <w:pPr>
        <w:rPr>
          <w:rFonts w:cstheme="minorHAnsi"/>
          <w:sz w:val="22"/>
          <w:szCs w:val="22"/>
        </w:rPr>
      </w:pPr>
    </w:p>
    <w:p w14:paraId="18BB8C33" w14:textId="39BC58A7" w:rsidR="005952EF" w:rsidRPr="00E66FC7" w:rsidRDefault="005952EF" w:rsidP="005952EF">
      <w:pPr>
        <w:pStyle w:val="ListParagraph"/>
        <w:numPr>
          <w:ilvl w:val="0"/>
          <w:numId w:val="7"/>
        </w:numPr>
        <w:autoSpaceDE w:val="0"/>
        <w:autoSpaceDN w:val="0"/>
        <w:adjustRightInd w:val="0"/>
        <w:rPr>
          <w:rFonts w:cstheme="minorHAnsi"/>
          <w:sz w:val="22"/>
          <w:szCs w:val="22"/>
        </w:rPr>
      </w:pPr>
      <w:r w:rsidRPr="00E66FC7">
        <w:rPr>
          <w:rFonts w:cstheme="minorHAnsi"/>
          <w:b/>
          <w:bCs/>
          <w:sz w:val="22"/>
          <w:szCs w:val="22"/>
        </w:rPr>
        <w:t>RQ1)</w:t>
      </w:r>
      <w:r w:rsidRPr="00E66FC7">
        <w:rPr>
          <w:rFonts w:cstheme="minorHAnsi"/>
          <w:sz w:val="22"/>
          <w:szCs w:val="22"/>
        </w:rPr>
        <w:t xml:space="preserve"> What is the magnitude of each friendship homophily type?</w:t>
      </w:r>
    </w:p>
    <w:p w14:paraId="6DFE41CA" w14:textId="0EB6AEE4" w:rsidR="005952EF" w:rsidRPr="00E66FC7" w:rsidRDefault="005952EF" w:rsidP="005952EF">
      <w:pPr>
        <w:pStyle w:val="ListParagraph"/>
        <w:numPr>
          <w:ilvl w:val="0"/>
          <w:numId w:val="7"/>
        </w:numPr>
        <w:autoSpaceDE w:val="0"/>
        <w:autoSpaceDN w:val="0"/>
        <w:adjustRightInd w:val="0"/>
        <w:rPr>
          <w:rFonts w:cstheme="minorHAnsi"/>
          <w:sz w:val="22"/>
          <w:szCs w:val="22"/>
        </w:rPr>
      </w:pPr>
      <w:r w:rsidRPr="00E66FC7">
        <w:rPr>
          <w:rFonts w:cstheme="minorHAnsi"/>
          <w:b/>
          <w:bCs/>
          <w:sz w:val="22"/>
          <w:szCs w:val="22"/>
        </w:rPr>
        <w:t>RQ2)</w:t>
      </w:r>
      <w:r w:rsidRPr="00E66FC7">
        <w:rPr>
          <w:rFonts w:cstheme="minorHAnsi"/>
          <w:sz w:val="22"/>
          <w:szCs w:val="22"/>
        </w:rPr>
        <w:t xml:space="preserve"> To what extent do different homophily types influence the discussion of new ideas with friends?</w:t>
      </w:r>
    </w:p>
    <w:p w14:paraId="4141DC93" w14:textId="3DEA48DC" w:rsidR="00EF577E" w:rsidRPr="00E66FC7" w:rsidRDefault="005952EF" w:rsidP="005952EF">
      <w:pPr>
        <w:pStyle w:val="ListParagraph"/>
        <w:numPr>
          <w:ilvl w:val="0"/>
          <w:numId w:val="7"/>
        </w:numPr>
        <w:rPr>
          <w:rFonts w:cstheme="minorHAnsi"/>
          <w:sz w:val="22"/>
          <w:szCs w:val="22"/>
        </w:rPr>
      </w:pPr>
      <w:r w:rsidRPr="00E66FC7">
        <w:rPr>
          <w:rFonts w:cstheme="minorHAnsi"/>
          <w:b/>
          <w:bCs/>
          <w:sz w:val="22"/>
          <w:szCs w:val="22"/>
        </w:rPr>
        <w:t xml:space="preserve">RQ3) </w:t>
      </w:r>
      <w:r w:rsidRPr="00E66FC7">
        <w:rPr>
          <w:rFonts w:cstheme="minorHAnsi"/>
          <w:sz w:val="22"/>
          <w:szCs w:val="22"/>
        </w:rPr>
        <w:t>To what extent does the discussion of new ideas with friends influence the importance people ascribe to staying up to date with new ideas?</w:t>
      </w:r>
    </w:p>
    <w:p w14:paraId="4C1EBBBD" w14:textId="77777777" w:rsidR="005952EF" w:rsidRDefault="005952EF" w:rsidP="005952EF">
      <w:pPr>
        <w:rPr>
          <w:rFonts w:cstheme="minorHAnsi"/>
          <w:sz w:val="22"/>
          <w:szCs w:val="22"/>
        </w:rPr>
      </w:pPr>
    </w:p>
    <w:p w14:paraId="1B8536B9" w14:textId="6868133F" w:rsidR="006C3B5F" w:rsidRPr="005C02C6" w:rsidRDefault="00A0664E" w:rsidP="005952EF">
      <w:pPr>
        <w:rPr>
          <w:rFonts w:cstheme="minorHAnsi"/>
          <w:color w:val="FF0000"/>
          <w:sz w:val="22"/>
          <w:szCs w:val="22"/>
        </w:rPr>
      </w:pPr>
      <w:r>
        <w:rPr>
          <w:rFonts w:cstheme="minorHAnsi"/>
          <w:color w:val="FF0000"/>
          <w:sz w:val="22"/>
          <w:szCs w:val="22"/>
        </w:rPr>
        <w:t>A</w:t>
      </w:r>
      <w:r w:rsidR="005C02C6" w:rsidRPr="005C02C6">
        <w:rPr>
          <w:rFonts w:cstheme="minorHAnsi"/>
          <w:color w:val="FF0000"/>
          <w:sz w:val="22"/>
          <w:szCs w:val="22"/>
        </w:rPr>
        <w:t>nswering</w:t>
      </w:r>
      <w:r w:rsidR="006C3B5F" w:rsidRPr="005C02C6">
        <w:rPr>
          <w:rFonts w:cstheme="minorHAnsi"/>
          <w:color w:val="FF0000"/>
          <w:sz w:val="22"/>
          <w:szCs w:val="22"/>
        </w:rPr>
        <w:t xml:space="preserve"> these </w:t>
      </w:r>
      <w:r w:rsidR="005C02C6" w:rsidRPr="005C02C6">
        <w:rPr>
          <w:rFonts w:cstheme="minorHAnsi"/>
          <w:color w:val="FF0000"/>
          <w:sz w:val="22"/>
          <w:szCs w:val="22"/>
        </w:rPr>
        <w:t xml:space="preserve">research questions, </w:t>
      </w:r>
      <w:r w:rsidR="00C52844">
        <w:rPr>
          <w:rFonts w:cstheme="minorHAnsi"/>
          <w:color w:val="FF0000"/>
          <w:sz w:val="22"/>
          <w:szCs w:val="22"/>
        </w:rPr>
        <w:t>thus enabling</w:t>
      </w:r>
      <w:r>
        <w:rPr>
          <w:rFonts w:cstheme="minorHAnsi"/>
          <w:color w:val="FF0000"/>
          <w:sz w:val="22"/>
          <w:szCs w:val="22"/>
        </w:rPr>
        <w:t xml:space="preserve"> us to begin to</w:t>
      </w:r>
      <w:r w:rsidR="006C3B5F" w:rsidRPr="005C02C6">
        <w:rPr>
          <w:rFonts w:cstheme="minorHAnsi"/>
          <w:color w:val="FF0000"/>
          <w:sz w:val="22"/>
          <w:szCs w:val="22"/>
        </w:rPr>
        <w:t xml:space="preserve"> </w:t>
      </w:r>
      <w:r>
        <w:rPr>
          <w:rFonts w:cstheme="minorHAnsi"/>
          <w:color w:val="FF0000"/>
          <w:sz w:val="22"/>
          <w:szCs w:val="22"/>
        </w:rPr>
        <w:t>understand</w:t>
      </w:r>
      <w:r w:rsidR="005C02C6" w:rsidRPr="005C02C6">
        <w:rPr>
          <w:rFonts w:cstheme="minorHAnsi"/>
          <w:color w:val="FF0000"/>
          <w:sz w:val="22"/>
          <w:szCs w:val="22"/>
        </w:rPr>
        <w:t xml:space="preserve"> </w:t>
      </w:r>
      <w:r w:rsidR="006C3B5F" w:rsidRPr="005C02C6">
        <w:rPr>
          <w:rFonts w:cstheme="minorHAnsi"/>
          <w:color w:val="FF0000"/>
          <w:sz w:val="22"/>
          <w:szCs w:val="22"/>
        </w:rPr>
        <w:t>what is required from education systems if we are to build individuals’ capacity to engage</w:t>
      </w:r>
      <w:r w:rsidR="005C02C6" w:rsidRPr="005C02C6">
        <w:rPr>
          <w:rFonts w:cstheme="minorHAnsi"/>
          <w:color w:val="FF0000"/>
          <w:sz w:val="22"/>
          <w:szCs w:val="22"/>
        </w:rPr>
        <w:t xml:space="preserve"> effectively with ideas, given the impact of social networks in which they are enmeshed.</w:t>
      </w:r>
    </w:p>
    <w:p w14:paraId="1407DB0C" w14:textId="77777777" w:rsidR="005C02C6" w:rsidRPr="00E66FC7" w:rsidRDefault="005C02C6" w:rsidP="005952EF">
      <w:pPr>
        <w:rPr>
          <w:rFonts w:cstheme="minorHAnsi"/>
          <w:sz w:val="22"/>
          <w:szCs w:val="22"/>
        </w:rPr>
      </w:pPr>
    </w:p>
    <w:p w14:paraId="1F3B7737" w14:textId="2E354DDF" w:rsidR="00F43A57" w:rsidRPr="00E66FC7" w:rsidRDefault="00F43A57" w:rsidP="009F2E47">
      <w:pPr>
        <w:pStyle w:val="Heading2"/>
      </w:pPr>
      <w:r w:rsidRPr="00E66FC7">
        <w:t>Sample</w:t>
      </w:r>
    </w:p>
    <w:p w14:paraId="2CBBCB80" w14:textId="2C32D0AC" w:rsidR="00F43A57" w:rsidRPr="00E66FC7" w:rsidRDefault="00F43A57" w:rsidP="00F43A57">
      <w:pPr>
        <w:rPr>
          <w:sz w:val="22"/>
          <w:szCs w:val="22"/>
        </w:rPr>
      </w:pPr>
      <w:r w:rsidRPr="00E66FC7">
        <w:rPr>
          <w:rFonts w:cstheme="minorHAnsi"/>
          <w:sz w:val="22"/>
          <w:szCs w:val="22"/>
        </w:rPr>
        <w:t xml:space="preserve">For our original study, our survey sample was required to be: 1) nationally representative of England based on age (18+), gender, socio-economic </w:t>
      </w:r>
      <w:proofErr w:type="gramStart"/>
      <w:r w:rsidRPr="00E66FC7">
        <w:rPr>
          <w:rFonts w:cstheme="minorHAnsi"/>
          <w:sz w:val="22"/>
          <w:szCs w:val="22"/>
        </w:rPr>
        <w:t>group</w:t>
      </w:r>
      <w:proofErr w:type="gramEnd"/>
      <w:r w:rsidRPr="00E66FC7">
        <w:rPr>
          <w:rFonts w:cstheme="minorHAnsi"/>
          <w:sz w:val="22"/>
          <w:szCs w:val="22"/>
        </w:rPr>
        <w:t xml:space="preserve"> and geographic region; and 2) comprised of at least 1,000 respondents (to enable statistically significant analysis at the level of various sub-groups). To achieve a sample of this nature we used the panel survey approach, which involves recruiting members to a panel, with potential respondents confirming their interest in taking multiple surveys over an extended </w:t>
      </w:r>
      <w:proofErr w:type="gramStart"/>
      <w:r w:rsidRPr="00E66FC7">
        <w:rPr>
          <w:rFonts w:cstheme="minorHAnsi"/>
          <w:sz w:val="22"/>
          <w:szCs w:val="22"/>
        </w:rPr>
        <w:t>period of time</w:t>
      </w:r>
      <w:proofErr w:type="gramEnd"/>
      <w:r w:rsidRPr="00E66FC7">
        <w:rPr>
          <w:rFonts w:cstheme="minorHAnsi"/>
          <w:sz w:val="22"/>
          <w:szCs w:val="22"/>
        </w:rPr>
        <w:t xml:space="preserve">. Rather than create our own panel, we opted to utilise an existing member panel: with our sample recruited via the </w:t>
      </w:r>
      <w:bookmarkStart w:id="0" w:name="_Hlk92360888"/>
      <w:r w:rsidRPr="00E66FC7">
        <w:rPr>
          <w:rFonts w:cstheme="minorHAnsi"/>
          <w:sz w:val="22"/>
          <w:szCs w:val="22"/>
        </w:rPr>
        <w:t xml:space="preserve">market research polling firm </w:t>
      </w:r>
      <w:proofErr w:type="spellStart"/>
      <w:r w:rsidRPr="00E66FC7">
        <w:rPr>
          <w:rFonts w:cstheme="minorHAnsi"/>
          <w:sz w:val="22"/>
          <w:szCs w:val="22"/>
        </w:rPr>
        <w:t>Bilendi</w:t>
      </w:r>
      <w:proofErr w:type="spellEnd"/>
      <w:r w:rsidRPr="00E66FC7">
        <w:rPr>
          <w:rFonts w:cstheme="minorHAnsi"/>
          <w:sz w:val="22"/>
          <w:szCs w:val="22"/>
        </w:rPr>
        <w:t xml:space="preserve">. </w:t>
      </w:r>
      <w:proofErr w:type="spellStart"/>
      <w:r w:rsidRPr="00E66FC7">
        <w:rPr>
          <w:rFonts w:cstheme="minorHAnsi"/>
          <w:sz w:val="22"/>
          <w:szCs w:val="22"/>
        </w:rPr>
        <w:t>Bilendi</w:t>
      </w:r>
      <w:proofErr w:type="spellEnd"/>
      <w:r w:rsidRPr="00E66FC7">
        <w:rPr>
          <w:rFonts w:cstheme="minorHAnsi"/>
          <w:sz w:val="22"/>
          <w:szCs w:val="22"/>
        </w:rPr>
        <w:t xml:space="preserve"> </w:t>
      </w:r>
      <w:proofErr w:type="gramStart"/>
      <w:r w:rsidRPr="00E66FC7">
        <w:rPr>
          <w:rFonts w:cstheme="minorHAnsi"/>
          <w:sz w:val="22"/>
          <w:szCs w:val="22"/>
        </w:rPr>
        <w:t>recruits</w:t>
      </w:r>
      <w:proofErr w:type="gramEnd"/>
      <w:r w:rsidRPr="00E66FC7">
        <w:rPr>
          <w:rFonts w:cstheme="minorHAnsi"/>
          <w:sz w:val="22"/>
          <w:szCs w:val="22"/>
        </w:rPr>
        <w:t xml:space="preserve"> members to its panel using multiple online sources including the following: </w:t>
      </w:r>
    </w:p>
    <w:p w14:paraId="3B7AB788" w14:textId="77777777" w:rsidR="00F43A57" w:rsidRPr="00E66FC7" w:rsidRDefault="00F43A57" w:rsidP="00F43A57">
      <w:pPr>
        <w:pStyle w:val="ListParagraph"/>
        <w:numPr>
          <w:ilvl w:val="0"/>
          <w:numId w:val="3"/>
        </w:numPr>
        <w:rPr>
          <w:rFonts w:cstheme="minorHAnsi"/>
          <w:sz w:val="22"/>
          <w:szCs w:val="22"/>
        </w:rPr>
      </w:pPr>
      <w:r w:rsidRPr="00E66FC7">
        <w:rPr>
          <w:rFonts w:cstheme="minorHAnsi"/>
          <w:sz w:val="22"/>
          <w:szCs w:val="22"/>
        </w:rPr>
        <w:t>Search engine optimisation</w:t>
      </w:r>
      <w:bookmarkEnd w:id="0"/>
      <w:r w:rsidRPr="00E66FC7">
        <w:rPr>
          <w:rFonts w:cstheme="minorHAnsi"/>
          <w:sz w:val="22"/>
          <w:szCs w:val="22"/>
        </w:rPr>
        <w:t xml:space="preserve"> approaches to attract ‘walk in’ </w:t>
      </w:r>
      <w:proofErr w:type="gramStart"/>
      <w:r w:rsidRPr="00E66FC7">
        <w:rPr>
          <w:rFonts w:cstheme="minorHAnsi"/>
          <w:sz w:val="22"/>
          <w:szCs w:val="22"/>
        </w:rPr>
        <w:t>traffic</w:t>
      </w:r>
      <w:proofErr w:type="gramEnd"/>
    </w:p>
    <w:p w14:paraId="6DDFA190" w14:textId="77777777" w:rsidR="00F43A57" w:rsidRPr="00E66FC7" w:rsidRDefault="00F43A57" w:rsidP="00F43A57">
      <w:pPr>
        <w:pStyle w:val="ListParagraph"/>
        <w:numPr>
          <w:ilvl w:val="0"/>
          <w:numId w:val="3"/>
        </w:numPr>
        <w:rPr>
          <w:rFonts w:cstheme="minorHAnsi"/>
          <w:sz w:val="22"/>
          <w:szCs w:val="22"/>
        </w:rPr>
      </w:pPr>
      <w:r w:rsidRPr="00E66FC7">
        <w:rPr>
          <w:rFonts w:cstheme="minorHAnsi"/>
          <w:sz w:val="22"/>
          <w:szCs w:val="22"/>
        </w:rPr>
        <w:t xml:space="preserve">Pay-Per-Click link </w:t>
      </w:r>
      <w:proofErr w:type="gramStart"/>
      <w:r w:rsidRPr="00E66FC7">
        <w:rPr>
          <w:rFonts w:cstheme="minorHAnsi"/>
          <w:sz w:val="22"/>
          <w:szCs w:val="22"/>
        </w:rPr>
        <w:t>throughs</w:t>
      </w:r>
      <w:proofErr w:type="gramEnd"/>
      <w:r w:rsidRPr="00E66FC7">
        <w:rPr>
          <w:rFonts w:cstheme="minorHAnsi"/>
          <w:sz w:val="22"/>
          <w:szCs w:val="22"/>
        </w:rPr>
        <w:t xml:space="preserve"> </w:t>
      </w:r>
    </w:p>
    <w:p w14:paraId="37460441" w14:textId="77777777" w:rsidR="00F43A57" w:rsidRPr="00E66FC7" w:rsidRDefault="00F43A57" w:rsidP="00F43A57">
      <w:pPr>
        <w:pStyle w:val="ListParagraph"/>
        <w:numPr>
          <w:ilvl w:val="0"/>
          <w:numId w:val="3"/>
        </w:numPr>
        <w:rPr>
          <w:rFonts w:cstheme="minorHAnsi"/>
          <w:sz w:val="22"/>
          <w:szCs w:val="22"/>
        </w:rPr>
      </w:pPr>
      <w:r w:rsidRPr="00E66FC7">
        <w:rPr>
          <w:rFonts w:cstheme="minorHAnsi"/>
          <w:sz w:val="22"/>
          <w:szCs w:val="22"/>
        </w:rPr>
        <w:t>Online display advertising</w:t>
      </w:r>
    </w:p>
    <w:p w14:paraId="141DFDAB" w14:textId="77777777" w:rsidR="00F43A57" w:rsidRPr="00E66FC7" w:rsidRDefault="00F43A57" w:rsidP="00F43A57">
      <w:pPr>
        <w:pStyle w:val="ListParagraph"/>
        <w:numPr>
          <w:ilvl w:val="0"/>
          <w:numId w:val="3"/>
        </w:numPr>
        <w:rPr>
          <w:rFonts w:cstheme="minorHAnsi"/>
          <w:sz w:val="22"/>
          <w:szCs w:val="22"/>
        </w:rPr>
      </w:pPr>
      <w:r w:rsidRPr="00E66FC7">
        <w:rPr>
          <w:rFonts w:cstheme="minorHAnsi"/>
          <w:sz w:val="22"/>
          <w:szCs w:val="22"/>
        </w:rPr>
        <w:t>Direct emails</w:t>
      </w:r>
    </w:p>
    <w:p w14:paraId="5D994A9B" w14:textId="77777777" w:rsidR="00F43A57" w:rsidRPr="00E66FC7" w:rsidRDefault="00F43A57" w:rsidP="00F43A57">
      <w:pPr>
        <w:pStyle w:val="ListParagraph"/>
        <w:numPr>
          <w:ilvl w:val="0"/>
          <w:numId w:val="3"/>
        </w:numPr>
        <w:rPr>
          <w:rFonts w:cstheme="minorHAnsi"/>
          <w:sz w:val="22"/>
          <w:szCs w:val="22"/>
        </w:rPr>
      </w:pPr>
      <w:r w:rsidRPr="00E66FC7">
        <w:rPr>
          <w:rFonts w:cstheme="minorHAnsi"/>
          <w:sz w:val="22"/>
          <w:szCs w:val="22"/>
        </w:rPr>
        <w:t>Social media advertising</w:t>
      </w:r>
    </w:p>
    <w:p w14:paraId="5CD01312" w14:textId="77777777" w:rsidR="00F43A57" w:rsidRPr="00E66FC7" w:rsidRDefault="00F43A57" w:rsidP="00F43A57">
      <w:pPr>
        <w:pStyle w:val="ListParagraph"/>
        <w:numPr>
          <w:ilvl w:val="0"/>
          <w:numId w:val="3"/>
        </w:numPr>
        <w:rPr>
          <w:rFonts w:cstheme="minorHAnsi"/>
          <w:sz w:val="22"/>
          <w:szCs w:val="22"/>
        </w:rPr>
      </w:pPr>
      <w:r w:rsidRPr="00E66FC7">
        <w:rPr>
          <w:rFonts w:cstheme="minorHAnsi"/>
          <w:sz w:val="22"/>
          <w:szCs w:val="22"/>
        </w:rPr>
        <w:t>Social influencers</w:t>
      </w:r>
    </w:p>
    <w:p w14:paraId="35786F8F" w14:textId="77777777" w:rsidR="00F43A57" w:rsidRPr="00E66FC7" w:rsidRDefault="00F43A57" w:rsidP="00F43A57">
      <w:pPr>
        <w:pStyle w:val="ListParagraph"/>
        <w:numPr>
          <w:ilvl w:val="0"/>
          <w:numId w:val="3"/>
        </w:numPr>
        <w:rPr>
          <w:rFonts w:cstheme="minorHAnsi"/>
          <w:sz w:val="22"/>
          <w:szCs w:val="22"/>
        </w:rPr>
      </w:pPr>
      <w:r w:rsidRPr="00E66FC7">
        <w:rPr>
          <w:rFonts w:cstheme="minorHAnsi"/>
          <w:sz w:val="22"/>
          <w:szCs w:val="22"/>
        </w:rPr>
        <w:t>Brand loyalty partnerships</w:t>
      </w:r>
    </w:p>
    <w:p w14:paraId="685C8881" w14:textId="77777777" w:rsidR="00F43A57" w:rsidRPr="00E66FC7" w:rsidRDefault="00F43A57" w:rsidP="00F43A57">
      <w:pPr>
        <w:rPr>
          <w:rFonts w:cstheme="minorHAnsi"/>
          <w:sz w:val="22"/>
          <w:szCs w:val="22"/>
        </w:rPr>
      </w:pPr>
    </w:p>
    <w:p w14:paraId="40EDA89C" w14:textId="77777777" w:rsidR="00F43A57" w:rsidRPr="00E66FC7" w:rsidRDefault="00F43A57" w:rsidP="00F43A57">
      <w:pPr>
        <w:rPr>
          <w:rFonts w:cstheme="minorHAnsi"/>
          <w:sz w:val="22"/>
          <w:szCs w:val="22"/>
        </w:rPr>
      </w:pPr>
      <w:r w:rsidRPr="00E66FC7">
        <w:rPr>
          <w:rFonts w:cstheme="minorHAnsi"/>
          <w:sz w:val="22"/>
          <w:szCs w:val="22"/>
        </w:rPr>
        <w:t xml:space="preserve">To receive surveys, </w:t>
      </w:r>
      <w:proofErr w:type="spellStart"/>
      <w:r w:rsidRPr="00E66FC7">
        <w:rPr>
          <w:rFonts w:cstheme="minorHAnsi"/>
          <w:sz w:val="22"/>
          <w:szCs w:val="22"/>
        </w:rPr>
        <w:t>Bilendi</w:t>
      </w:r>
      <w:proofErr w:type="spellEnd"/>
      <w:r w:rsidRPr="00E66FC7">
        <w:rPr>
          <w:rFonts w:cstheme="minorHAnsi"/>
          <w:sz w:val="22"/>
          <w:szCs w:val="22"/>
        </w:rPr>
        <w:t xml:space="preserve"> members create an account and in doing so provide a full range of socio-demographic information to ensure surveys are targeted appropriately. Panel members can be contacted up to three times a day, and as a reward for survey completion, members receive ‘points;’ with these points subsequently exchangeable for products. It is up to panel members as to whether they complete a survey or not; should a panel member decide not to take part, an equivalent replacement is contacted instead. The survey was completed by 1,000 </w:t>
      </w:r>
      <w:proofErr w:type="spellStart"/>
      <w:r w:rsidRPr="00E66FC7">
        <w:rPr>
          <w:rFonts w:cstheme="minorHAnsi"/>
          <w:sz w:val="22"/>
          <w:szCs w:val="22"/>
        </w:rPr>
        <w:t>Bilendi</w:t>
      </w:r>
      <w:proofErr w:type="spellEnd"/>
      <w:r w:rsidRPr="00E66FC7">
        <w:rPr>
          <w:rFonts w:cstheme="minorHAnsi"/>
          <w:sz w:val="22"/>
          <w:szCs w:val="22"/>
        </w:rPr>
        <w:t xml:space="preserve"> panel members of voting age plus, between 29 July and 4 </w:t>
      </w:r>
      <w:proofErr w:type="gramStart"/>
      <w:r w:rsidRPr="00E66FC7">
        <w:rPr>
          <w:rFonts w:cstheme="minorHAnsi"/>
          <w:sz w:val="22"/>
          <w:szCs w:val="22"/>
        </w:rPr>
        <w:t>August,</w:t>
      </w:r>
      <w:proofErr w:type="gramEnd"/>
      <w:r w:rsidRPr="00E66FC7">
        <w:rPr>
          <w:rFonts w:cstheme="minorHAnsi"/>
          <w:sz w:val="22"/>
          <w:szCs w:val="22"/>
        </w:rPr>
        <w:t xml:space="preserve"> 2021. The final survey was representative within a maximum 5 percent -/+ variation) and the data provided by </w:t>
      </w:r>
      <w:proofErr w:type="spellStart"/>
      <w:r w:rsidRPr="00E66FC7">
        <w:rPr>
          <w:rFonts w:cstheme="minorHAnsi"/>
          <w:sz w:val="22"/>
          <w:szCs w:val="22"/>
        </w:rPr>
        <w:t>Bilendi</w:t>
      </w:r>
      <w:proofErr w:type="spellEnd"/>
      <w:r w:rsidRPr="00E66FC7">
        <w:rPr>
          <w:rFonts w:cstheme="minorHAnsi"/>
          <w:sz w:val="22"/>
          <w:szCs w:val="22"/>
        </w:rPr>
        <w:t xml:space="preserve"> was weighted to account for any variation that might occur based on age, gender, socio-economic </w:t>
      </w:r>
      <w:proofErr w:type="gramStart"/>
      <w:r w:rsidRPr="00E66FC7">
        <w:rPr>
          <w:rFonts w:cstheme="minorHAnsi"/>
          <w:sz w:val="22"/>
          <w:szCs w:val="22"/>
        </w:rPr>
        <w:t>group</w:t>
      </w:r>
      <w:proofErr w:type="gramEnd"/>
      <w:r w:rsidRPr="00E66FC7">
        <w:rPr>
          <w:rFonts w:cstheme="minorHAnsi"/>
          <w:sz w:val="22"/>
          <w:szCs w:val="22"/>
        </w:rPr>
        <w:t xml:space="preserve"> and geographic region. </w:t>
      </w:r>
    </w:p>
    <w:p w14:paraId="57C14388" w14:textId="77777777" w:rsidR="000C1B2B" w:rsidRPr="00E66FC7" w:rsidRDefault="000C1B2B">
      <w:pPr>
        <w:rPr>
          <w:sz w:val="22"/>
          <w:szCs w:val="22"/>
        </w:rPr>
      </w:pPr>
    </w:p>
    <w:p w14:paraId="400CA35D" w14:textId="7C3D2F2D" w:rsidR="00EF577E" w:rsidRPr="00E66FC7" w:rsidRDefault="00EF577E" w:rsidP="009F2E47">
      <w:pPr>
        <w:pStyle w:val="Heading2"/>
      </w:pPr>
      <w:r w:rsidRPr="00E66FC7">
        <w:t>Analysis</w:t>
      </w:r>
    </w:p>
    <w:p w14:paraId="3CF93681" w14:textId="30537657" w:rsidR="001805A5" w:rsidRDefault="000A03CB" w:rsidP="000A03CB">
      <w:pPr>
        <w:rPr>
          <w:rFonts w:cstheme="minorHAnsi"/>
          <w:sz w:val="22"/>
          <w:szCs w:val="22"/>
        </w:rPr>
      </w:pPr>
      <w:r w:rsidRPr="00E66FC7">
        <w:rPr>
          <w:rFonts w:cstheme="minorHAnsi"/>
          <w:sz w:val="22"/>
          <w:szCs w:val="22"/>
        </w:rPr>
        <w:t xml:space="preserve">To address </w:t>
      </w:r>
      <w:r w:rsidR="0048204C" w:rsidRPr="00E66FC7">
        <w:rPr>
          <w:rFonts w:cstheme="minorHAnsi"/>
          <w:sz w:val="22"/>
          <w:szCs w:val="22"/>
        </w:rPr>
        <w:t>our three research questions</w:t>
      </w:r>
      <w:r w:rsidRPr="00E66FC7">
        <w:rPr>
          <w:rFonts w:cstheme="minorHAnsi"/>
          <w:sz w:val="22"/>
          <w:szCs w:val="22"/>
        </w:rPr>
        <w:t xml:space="preserve">, we undertook descriptive analysis </w:t>
      </w:r>
      <w:r w:rsidR="00F86281" w:rsidRPr="00E66FC7">
        <w:rPr>
          <w:rFonts w:cstheme="minorHAnsi"/>
          <w:sz w:val="22"/>
          <w:szCs w:val="22"/>
        </w:rPr>
        <w:t>as well as</w:t>
      </w:r>
      <w:r w:rsidRPr="00E66FC7">
        <w:rPr>
          <w:rFonts w:cstheme="minorHAnsi"/>
          <w:sz w:val="22"/>
          <w:szCs w:val="22"/>
        </w:rPr>
        <w:t xml:space="preserve"> </w:t>
      </w:r>
      <w:r w:rsidRPr="005C02C6">
        <w:rPr>
          <w:rFonts w:cstheme="minorHAnsi"/>
          <w:color w:val="FF0000"/>
          <w:sz w:val="22"/>
          <w:szCs w:val="22"/>
        </w:rPr>
        <w:t>construct</w:t>
      </w:r>
      <w:r w:rsidR="005C02C6" w:rsidRPr="005C02C6">
        <w:rPr>
          <w:rFonts w:cstheme="minorHAnsi"/>
          <w:color w:val="FF0000"/>
          <w:sz w:val="22"/>
          <w:szCs w:val="22"/>
        </w:rPr>
        <w:t>ed</w:t>
      </w:r>
      <w:r w:rsidRPr="00E66FC7">
        <w:rPr>
          <w:rFonts w:cstheme="minorHAnsi"/>
          <w:sz w:val="22"/>
          <w:szCs w:val="22"/>
        </w:rPr>
        <w:t xml:space="preserve"> a Structural Equation Model</w:t>
      </w:r>
      <w:r w:rsidR="005A09C3" w:rsidRPr="00E66FC7">
        <w:rPr>
          <w:rFonts w:cstheme="minorHAnsi"/>
          <w:sz w:val="22"/>
          <w:szCs w:val="22"/>
        </w:rPr>
        <w:t xml:space="preserve"> (</w:t>
      </w:r>
      <w:r w:rsidR="009B14C1" w:rsidRPr="00E66FC7">
        <w:rPr>
          <w:rFonts w:cstheme="minorHAnsi"/>
          <w:sz w:val="22"/>
          <w:szCs w:val="22"/>
        </w:rPr>
        <w:t>u</w:t>
      </w:r>
      <w:r w:rsidRPr="00E66FC7">
        <w:rPr>
          <w:rFonts w:cstheme="minorHAnsi"/>
          <w:sz w:val="22"/>
          <w:szCs w:val="22"/>
        </w:rPr>
        <w:t>sing SPSS AMOS version 28</w:t>
      </w:r>
      <w:r w:rsidR="005A09C3" w:rsidRPr="00E66FC7">
        <w:rPr>
          <w:rFonts w:cstheme="minorHAnsi"/>
          <w:sz w:val="22"/>
          <w:szCs w:val="22"/>
        </w:rPr>
        <w:t>:</w:t>
      </w:r>
      <w:r w:rsidR="009B14C1" w:rsidRPr="00E66FC7">
        <w:rPr>
          <w:rFonts w:cstheme="minorHAnsi"/>
          <w:sz w:val="22"/>
          <w:szCs w:val="22"/>
        </w:rPr>
        <w:t xml:space="preserve"> </w:t>
      </w:r>
      <w:r w:rsidRPr="00E66FC7">
        <w:rPr>
          <w:rFonts w:cstheme="minorHAnsi"/>
          <w:sz w:val="22"/>
          <w:szCs w:val="22"/>
        </w:rPr>
        <w:t xml:space="preserve">Arbuckle, 2021). </w:t>
      </w:r>
      <w:r w:rsidR="00F86281" w:rsidRPr="00E66FC7">
        <w:rPr>
          <w:rFonts w:cstheme="minorHAnsi"/>
          <w:color w:val="000000" w:themeColor="text1"/>
          <w:sz w:val="22"/>
          <w:szCs w:val="22"/>
        </w:rPr>
        <w:t>Structural equation modelling (SEM)</w:t>
      </w:r>
      <w:r w:rsidR="007C0BA9">
        <w:rPr>
          <w:rFonts w:cstheme="minorHAnsi"/>
          <w:color w:val="000000" w:themeColor="text1"/>
          <w:sz w:val="22"/>
          <w:szCs w:val="22"/>
        </w:rPr>
        <w:t xml:space="preserve"> -</w:t>
      </w:r>
      <w:r w:rsidR="00F86281" w:rsidRPr="00E66FC7">
        <w:rPr>
          <w:rFonts w:cstheme="minorHAnsi"/>
          <w:color w:val="000000" w:themeColor="text1"/>
          <w:sz w:val="22"/>
          <w:szCs w:val="22"/>
        </w:rPr>
        <w:t xml:space="preserve"> or path analysis</w:t>
      </w:r>
      <w:r w:rsidR="007C0BA9">
        <w:rPr>
          <w:rFonts w:cstheme="minorHAnsi"/>
          <w:color w:val="000000" w:themeColor="text1"/>
          <w:sz w:val="22"/>
          <w:szCs w:val="22"/>
        </w:rPr>
        <w:t xml:space="preserve"> -</w:t>
      </w:r>
      <w:r w:rsidR="007C0BA9" w:rsidRPr="00E66FC7">
        <w:rPr>
          <w:rFonts w:cstheme="minorHAnsi"/>
          <w:color w:val="000000" w:themeColor="text1"/>
          <w:sz w:val="22"/>
          <w:szCs w:val="22"/>
        </w:rPr>
        <w:t xml:space="preserve"> </w:t>
      </w:r>
      <w:r w:rsidR="00F86281" w:rsidRPr="00E66FC7">
        <w:rPr>
          <w:rFonts w:cstheme="minorHAnsi"/>
          <w:color w:val="000000" w:themeColor="text1"/>
          <w:sz w:val="22"/>
          <w:szCs w:val="22"/>
        </w:rPr>
        <w:t xml:space="preserve">is a multivariate method used to </w:t>
      </w:r>
      <w:r w:rsidR="00CA0884" w:rsidRPr="00E66FC7">
        <w:rPr>
          <w:rFonts w:cstheme="minorHAnsi"/>
          <w:color w:val="202122"/>
          <w:sz w:val="22"/>
          <w:szCs w:val="22"/>
          <w:shd w:val="clear" w:color="auto" w:fill="FFFFFF"/>
        </w:rPr>
        <w:t>represent how various aspects of a given phenomenon are thought to</w:t>
      </w:r>
      <w:r w:rsidR="00CA0884" w:rsidRPr="00E66FC7">
        <w:rPr>
          <w:rStyle w:val="apple-converted-space"/>
          <w:rFonts w:cstheme="minorHAnsi"/>
          <w:color w:val="202122"/>
          <w:sz w:val="22"/>
          <w:szCs w:val="22"/>
          <w:shd w:val="clear" w:color="auto" w:fill="FFFFFF"/>
        </w:rPr>
        <w:t> </w:t>
      </w:r>
      <w:r w:rsidR="00CA0884" w:rsidRPr="00E66FC7">
        <w:rPr>
          <w:rFonts w:cstheme="minorHAnsi"/>
          <w:sz w:val="22"/>
          <w:szCs w:val="22"/>
        </w:rPr>
        <w:t>causally</w:t>
      </w:r>
      <w:r w:rsidR="00CA0884" w:rsidRPr="00E66FC7">
        <w:rPr>
          <w:rStyle w:val="apple-converted-space"/>
          <w:rFonts w:cstheme="minorHAnsi"/>
          <w:color w:val="202122"/>
          <w:sz w:val="22"/>
          <w:szCs w:val="22"/>
          <w:shd w:val="clear" w:color="auto" w:fill="FFFFFF"/>
        </w:rPr>
        <w:t> </w:t>
      </w:r>
      <w:r w:rsidR="00CA0884" w:rsidRPr="00E66FC7">
        <w:rPr>
          <w:rFonts w:cstheme="minorHAnsi"/>
          <w:color w:val="202122"/>
          <w:sz w:val="22"/>
          <w:szCs w:val="22"/>
          <w:shd w:val="clear" w:color="auto" w:fill="FFFFFF"/>
        </w:rPr>
        <w:t>connect to one</w:t>
      </w:r>
      <w:r w:rsidR="007C0BA9">
        <w:rPr>
          <w:rFonts w:cstheme="minorHAnsi"/>
          <w:color w:val="202122"/>
          <w:sz w:val="22"/>
          <w:szCs w:val="22"/>
          <w:shd w:val="clear" w:color="auto" w:fill="FFFFFF"/>
        </w:rPr>
        <w:t xml:space="preserve"> another</w:t>
      </w:r>
      <w:r w:rsidR="00F86281" w:rsidRPr="00E66FC7">
        <w:rPr>
          <w:rFonts w:cstheme="minorHAnsi"/>
          <w:color w:val="000000" w:themeColor="text1"/>
          <w:sz w:val="22"/>
          <w:szCs w:val="22"/>
        </w:rPr>
        <w:t xml:space="preserve">. </w:t>
      </w:r>
      <w:r w:rsidRPr="00E66FC7">
        <w:rPr>
          <w:rFonts w:cstheme="minorHAnsi"/>
          <w:sz w:val="22"/>
          <w:szCs w:val="22"/>
        </w:rPr>
        <w:t xml:space="preserve">For the evaluation of </w:t>
      </w:r>
      <w:r w:rsidR="005A09C3" w:rsidRPr="00E66FC7">
        <w:rPr>
          <w:rFonts w:cstheme="minorHAnsi"/>
          <w:sz w:val="22"/>
          <w:szCs w:val="22"/>
        </w:rPr>
        <w:t xml:space="preserve">the fit of our </w:t>
      </w:r>
      <w:r w:rsidRPr="00E66FC7">
        <w:rPr>
          <w:rFonts w:cstheme="minorHAnsi"/>
          <w:sz w:val="22"/>
          <w:szCs w:val="22"/>
        </w:rPr>
        <w:t xml:space="preserve">model, different fit-indices were used (Geiser, 2012; Marsh </w:t>
      </w:r>
      <w:r w:rsidRPr="00E66FC7">
        <w:rPr>
          <w:rFonts w:cstheme="minorHAnsi"/>
          <w:i/>
          <w:iCs/>
          <w:sz w:val="22"/>
          <w:szCs w:val="22"/>
        </w:rPr>
        <w:t>et al.,</w:t>
      </w:r>
      <w:r w:rsidRPr="00E66FC7">
        <w:rPr>
          <w:rFonts w:cstheme="minorHAnsi"/>
          <w:sz w:val="22"/>
          <w:szCs w:val="22"/>
        </w:rPr>
        <w:t xml:space="preserve"> 2004; </w:t>
      </w:r>
      <w:proofErr w:type="spellStart"/>
      <w:r w:rsidRPr="00E66FC7">
        <w:rPr>
          <w:rFonts w:cstheme="minorHAnsi"/>
          <w:sz w:val="22"/>
          <w:szCs w:val="22"/>
        </w:rPr>
        <w:t>Moosbrugger</w:t>
      </w:r>
      <w:proofErr w:type="spellEnd"/>
      <w:r w:rsidRPr="00E66FC7">
        <w:rPr>
          <w:rFonts w:cstheme="minorHAnsi"/>
          <w:sz w:val="22"/>
          <w:szCs w:val="22"/>
        </w:rPr>
        <w:t xml:space="preserve"> &amp; </w:t>
      </w:r>
      <w:proofErr w:type="spellStart"/>
      <w:r w:rsidRPr="00E66FC7">
        <w:rPr>
          <w:rFonts w:cstheme="minorHAnsi"/>
          <w:sz w:val="22"/>
          <w:szCs w:val="22"/>
        </w:rPr>
        <w:t>Schermelleh</w:t>
      </w:r>
      <w:proofErr w:type="spellEnd"/>
      <w:r w:rsidRPr="00E66FC7">
        <w:rPr>
          <w:rFonts w:cstheme="minorHAnsi"/>
          <w:sz w:val="22"/>
          <w:szCs w:val="22"/>
        </w:rPr>
        <w:t>-Engel, 2012</w:t>
      </w:r>
      <w:r w:rsidR="007C0BA9" w:rsidRPr="00E66FC7">
        <w:rPr>
          <w:rFonts w:cstheme="minorHAnsi"/>
          <w:sz w:val="22"/>
          <w:szCs w:val="22"/>
        </w:rPr>
        <w:t>)</w:t>
      </w:r>
      <w:r w:rsidR="007C0BA9">
        <w:rPr>
          <w:rFonts w:cstheme="minorHAnsi"/>
          <w:sz w:val="22"/>
          <w:szCs w:val="22"/>
        </w:rPr>
        <w:t>: for instance, that</w:t>
      </w:r>
      <w:r w:rsidRPr="00E66FC7">
        <w:rPr>
          <w:rFonts w:cstheme="minorHAnsi"/>
          <w:sz w:val="22"/>
          <w:szCs w:val="22"/>
        </w:rPr>
        <w:t xml:space="preserve"> RMSEA &lt; .080 and CFI &gt; .900 </w:t>
      </w:r>
      <w:r w:rsidR="007C0BA9" w:rsidRPr="00E66FC7">
        <w:rPr>
          <w:rFonts w:cstheme="minorHAnsi"/>
          <w:sz w:val="22"/>
          <w:szCs w:val="22"/>
        </w:rPr>
        <w:t>indicat</w:t>
      </w:r>
      <w:r w:rsidR="007C0BA9">
        <w:rPr>
          <w:rFonts w:cstheme="minorHAnsi"/>
          <w:sz w:val="22"/>
          <w:szCs w:val="22"/>
        </w:rPr>
        <w:t>es</w:t>
      </w:r>
      <w:r w:rsidR="007C0BA9" w:rsidRPr="00E66FC7">
        <w:rPr>
          <w:rFonts w:cstheme="minorHAnsi"/>
          <w:sz w:val="22"/>
          <w:szCs w:val="22"/>
        </w:rPr>
        <w:t xml:space="preserve"> </w:t>
      </w:r>
      <w:r w:rsidRPr="00E66FC7">
        <w:rPr>
          <w:rFonts w:cstheme="minorHAnsi"/>
          <w:sz w:val="22"/>
          <w:szCs w:val="22"/>
        </w:rPr>
        <w:t>an acceptable fit, and RMSEA &lt; .050 and CFI &gt; .970 indicat</w:t>
      </w:r>
      <w:r w:rsidR="007C0BA9">
        <w:rPr>
          <w:rFonts w:cstheme="minorHAnsi"/>
          <w:sz w:val="22"/>
          <w:szCs w:val="22"/>
        </w:rPr>
        <w:t>es</w:t>
      </w:r>
      <w:r w:rsidRPr="00E66FC7">
        <w:rPr>
          <w:rFonts w:cstheme="minorHAnsi"/>
          <w:sz w:val="22"/>
          <w:szCs w:val="22"/>
        </w:rPr>
        <w:t xml:space="preserve"> a good model fit. </w:t>
      </w:r>
    </w:p>
    <w:p w14:paraId="2620A1AA" w14:textId="77777777" w:rsidR="001805A5" w:rsidRDefault="001805A5" w:rsidP="000A03CB">
      <w:pPr>
        <w:rPr>
          <w:rFonts w:cstheme="minorHAnsi"/>
          <w:sz w:val="22"/>
          <w:szCs w:val="22"/>
        </w:rPr>
      </w:pPr>
    </w:p>
    <w:p w14:paraId="2D617CC4" w14:textId="0CEFBB9B" w:rsidR="000A03CB" w:rsidRPr="00E66FC7" w:rsidRDefault="000A03CB" w:rsidP="000A03CB">
      <w:pPr>
        <w:rPr>
          <w:rFonts w:ascii="Times New Roman" w:eastAsia="Times New Roman" w:hAnsi="Times New Roman" w:cs="Times New Roman"/>
          <w:sz w:val="22"/>
          <w:szCs w:val="22"/>
          <w:lang w:eastAsia="en-GB"/>
        </w:rPr>
      </w:pPr>
      <w:r w:rsidRPr="00E66FC7">
        <w:rPr>
          <w:rFonts w:cstheme="minorHAnsi"/>
          <w:sz w:val="22"/>
          <w:szCs w:val="22"/>
        </w:rPr>
        <w:t xml:space="preserve">As a first step, </w:t>
      </w:r>
      <w:r w:rsidR="00C80ED4" w:rsidRPr="00E66FC7">
        <w:rPr>
          <w:rFonts w:cstheme="minorHAnsi"/>
          <w:sz w:val="22"/>
          <w:szCs w:val="22"/>
        </w:rPr>
        <w:t>the independence of</w:t>
      </w:r>
      <w:r w:rsidRPr="00E66FC7">
        <w:rPr>
          <w:rFonts w:cstheme="minorHAnsi"/>
          <w:sz w:val="22"/>
          <w:szCs w:val="22"/>
        </w:rPr>
        <w:t xml:space="preserve"> </w:t>
      </w:r>
      <w:r w:rsidR="00043589" w:rsidRPr="00E66FC7">
        <w:rPr>
          <w:rFonts w:cstheme="minorHAnsi"/>
          <w:sz w:val="22"/>
          <w:szCs w:val="22"/>
        </w:rPr>
        <w:t>the friendship homophily</w:t>
      </w:r>
      <w:r w:rsidR="00F86281" w:rsidRPr="00E66FC7">
        <w:rPr>
          <w:rFonts w:cstheme="minorHAnsi"/>
          <w:sz w:val="22"/>
          <w:szCs w:val="22"/>
        </w:rPr>
        <w:t xml:space="preserve"> </w:t>
      </w:r>
      <w:r w:rsidR="005A09C3" w:rsidRPr="00E66FC7">
        <w:rPr>
          <w:rFonts w:cstheme="minorHAnsi"/>
          <w:sz w:val="22"/>
          <w:szCs w:val="22"/>
        </w:rPr>
        <w:t>related</w:t>
      </w:r>
      <w:r w:rsidR="00043589" w:rsidRPr="00E66FC7">
        <w:rPr>
          <w:rFonts w:cstheme="minorHAnsi"/>
          <w:sz w:val="22"/>
          <w:szCs w:val="22"/>
        </w:rPr>
        <w:t xml:space="preserve"> </w:t>
      </w:r>
      <w:r w:rsidRPr="00E66FC7">
        <w:rPr>
          <w:rFonts w:cstheme="minorHAnsi"/>
          <w:sz w:val="22"/>
          <w:szCs w:val="22"/>
        </w:rPr>
        <w:t xml:space="preserve">items were </w:t>
      </w:r>
      <w:r w:rsidR="0058724C" w:rsidRPr="00E66FC7">
        <w:rPr>
          <w:rFonts w:cstheme="minorHAnsi"/>
          <w:sz w:val="22"/>
          <w:szCs w:val="22"/>
        </w:rPr>
        <w:t>assessed</w:t>
      </w:r>
      <w:r w:rsidRPr="00E66FC7">
        <w:rPr>
          <w:rFonts w:cstheme="minorHAnsi"/>
          <w:sz w:val="22"/>
          <w:szCs w:val="22"/>
        </w:rPr>
        <w:t xml:space="preserve"> </w:t>
      </w:r>
      <w:r w:rsidR="00C80ED4" w:rsidRPr="00E66FC7">
        <w:rPr>
          <w:rFonts w:cstheme="minorHAnsi"/>
          <w:sz w:val="22"/>
          <w:szCs w:val="22"/>
        </w:rPr>
        <w:t xml:space="preserve">using the Variance Inflation Factor test for multicollinearity. Having confirmed </w:t>
      </w:r>
      <w:r w:rsidR="004B4139" w:rsidRPr="00E66FC7">
        <w:rPr>
          <w:rFonts w:cstheme="minorHAnsi"/>
          <w:sz w:val="22"/>
          <w:szCs w:val="22"/>
        </w:rPr>
        <w:t xml:space="preserve">that each </w:t>
      </w:r>
      <w:r w:rsidR="001203AC" w:rsidRPr="00E66FC7">
        <w:rPr>
          <w:rFonts w:cstheme="minorHAnsi"/>
          <w:sz w:val="22"/>
          <w:szCs w:val="22"/>
        </w:rPr>
        <w:t xml:space="preserve">of the </w:t>
      </w:r>
      <w:r w:rsidR="004B4139" w:rsidRPr="00E66FC7">
        <w:rPr>
          <w:rFonts w:cstheme="minorHAnsi"/>
          <w:sz w:val="22"/>
          <w:szCs w:val="22"/>
        </w:rPr>
        <w:t xml:space="preserve">independent variables was measuring different variance in the dependent variable </w:t>
      </w:r>
      <w:r w:rsidR="00C80ED4" w:rsidRPr="00E66FC7">
        <w:rPr>
          <w:rFonts w:cstheme="minorHAnsi"/>
          <w:sz w:val="22"/>
          <w:szCs w:val="22"/>
        </w:rPr>
        <w:t>(all VIF statistics were well below 3)</w:t>
      </w:r>
      <w:r w:rsidR="005A09C3" w:rsidRPr="00E66FC7">
        <w:rPr>
          <w:rFonts w:cstheme="minorHAnsi"/>
          <w:sz w:val="22"/>
          <w:szCs w:val="22"/>
        </w:rPr>
        <w:t>,</w:t>
      </w:r>
      <w:r w:rsidR="004B4139" w:rsidRPr="00E66FC7">
        <w:rPr>
          <w:rFonts w:cstheme="minorHAnsi"/>
          <w:sz w:val="22"/>
          <w:szCs w:val="22"/>
        </w:rPr>
        <w:t xml:space="preserve"> </w:t>
      </w:r>
      <w:r w:rsidRPr="00E66FC7">
        <w:rPr>
          <w:rFonts w:cstheme="minorHAnsi"/>
          <w:sz w:val="22"/>
          <w:szCs w:val="22"/>
        </w:rPr>
        <w:t xml:space="preserve">confirmatory measurement models </w:t>
      </w:r>
      <w:r w:rsidR="0058724C" w:rsidRPr="00E66FC7">
        <w:rPr>
          <w:rFonts w:cstheme="minorHAnsi"/>
          <w:sz w:val="22"/>
          <w:szCs w:val="22"/>
        </w:rPr>
        <w:t xml:space="preserve">were </w:t>
      </w:r>
      <w:r w:rsidR="007C0BA9">
        <w:rPr>
          <w:rFonts w:cstheme="minorHAnsi"/>
          <w:sz w:val="22"/>
          <w:szCs w:val="22"/>
        </w:rPr>
        <w:t>then</w:t>
      </w:r>
      <w:r w:rsidR="007C0BA9" w:rsidRPr="00E66FC7">
        <w:rPr>
          <w:rFonts w:cstheme="minorHAnsi"/>
          <w:sz w:val="22"/>
          <w:szCs w:val="22"/>
        </w:rPr>
        <w:t xml:space="preserve"> </w:t>
      </w:r>
      <w:r w:rsidR="0058724C" w:rsidRPr="00E66FC7">
        <w:rPr>
          <w:rFonts w:cstheme="minorHAnsi"/>
          <w:sz w:val="22"/>
          <w:szCs w:val="22"/>
        </w:rPr>
        <w:t>developed</w:t>
      </w:r>
      <w:r w:rsidRPr="00E66FC7">
        <w:rPr>
          <w:rFonts w:cstheme="minorHAnsi"/>
          <w:sz w:val="22"/>
          <w:szCs w:val="22"/>
        </w:rPr>
        <w:t xml:space="preserve"> which</w:t>
      </w:r>
      <w:r w:rsidR="007C0BA9">
        <w:rPr>
          <w:rFonts w:cstheme="minorHAnsi"/>
          <w:sz w:val="22"/>
          <w:szCs w:val="22"/>
        </w:rPr>
        <w:t>,</w:t>
      </w:r>
      <w:r w:rsidRPr="00E66FC7">
        <w:rPr>
          <w:rFonts w:cstheme="minorHAnsi"/>
          <w:sz w:val="22"/>
          <w:szCs w:val="22"/>
        </w:rPr>
        <w:t xml:space="preserve"> in turn</w:t>
      </w:r>
      <w:r w:rsidR="0058724C" w:rsidRPr="00E66FC7">
        <w:rPr>
          <w:rFonts w:cstheme="minorHAnsi"/>
          <w:sz w:val="22"/>
          <w:szCs w:val="22"/>
        </w:rPr>
        <w:t>,</w:t>
      </w:r>
      <w:r w:rsidRPr="00E66FC7">
        <w:rPr>
          <w:rFonts w:cstheme="minorHAnsi"/>
          <w:sz w:val="22"/>
          <w:szCs w:val="22"/>
        </w:rPr>
        <w:t xml:space="preserve"> were used </w:t>
      </w:r>
      <w:r w:rsidR="0058724C" w:rsidRPr="00E66FC7">
        <w:rPr>
          <w:rFonts w:cstheme="minorHAnsi"/>
          <w:sz w:val="22"/>
          <w:szCs w:val="22"/>
        </w:rPr>
        <w:t xml:space="preserve">to </w:t>
      </w:r>
      <w:r w:rsidR="00F86281" w:rsidRPr="00E66FC7">
        <w:rPr>
          <w:rFonts w:cstheme="minorHAnsi"/>
          <w:sz w:val="22"/>
          <w:szCs w:val="22"/>
        </w:rPr>
        <w:t>produce</w:t>
      </w:r>
      <w:r w:rsidRPr="00E66FC7">
        <w:rPr>
          <w:rFonts w:cstheme="minorHAnsi"/>
          <w:sz w:val="22"/>
          <w:szCs w:val="22"/>
        </w:rPr>
        <w:t xml:space="preserve"> the </w:t>
      </w:r>
      <w:r w:rsidR="00C80ED4" w:rsidRPr="00E66FC7">
        <w:rPr>
          <w:rFonts w:cstheme="minorHAnsi"/>
          <w:sz w:val="22"/>
          <w:szCs w:val="22"/>
        </w:rPr>
        <w:t>overall</w:t>
      </w:r>
      <w:r w:rsidRPr="00E66FC7">
        <w:rPr>
          <w:rFonts w:cstheme="minorHAnsi"/>
          <w:sz w:val="22"/>
          <w:szCs w:val="22"/>
        </w:rPr>
        <w:t xml:space="preserve"> structure model. </w:t>
      </w:r>
      <w:r w:rsidR="00CA0884" w:rsidRPr="00E66FC7">
        <w:rPr>
          <w:rFonts w:cstheme="minorHAnsi"/>
          <w:sz w:val="22"/>
          <w:szCs w:val="22"/>
        </w:rPr>
        <w:t xml:space="preserve">These allowed the exploration of possible </w:t>
      </w:r>
      <w:r w:rsidR="008B5E90" w:rsidRPr="00E66FC7">
        <w:rPr>
          <w:rFonts w:cstheme="minorHAnsi"/>
          <w:sz w:val="22"/>
          <w:szCs w:val="22"/>
        </w:rPr>
        <w:t xml:space="preserve">interconnections between the independent variables (for example, the possibility of friends sharing an occupation type if they also share similar levels of qualification, or sharing the same political views if they live in a similar place). </w:t>
      </w:r>
      <w:r w:rsidRPr="00E66FC7">
        <w:rPr>
          <w:rFonts w:cstheme="minorHAnsi"/>
          <w:sz w:val="22"/>
          <w:szCs w:val="22"/>
        </w:rPr>
        <w:t xml:space="preserve">The resulting </w:t>
      </w:r>
      <w:r w:rsidR="008B5E90" w:rsidRPr="00E66FC7">
        <w:rPr>
          <w:rFonts w:cstheme="minorHAnsi"/>
          <w:sz w:val="22"/>
          <w:szCs w:val="22"/>
        </w:rPr>
        <w:t xml:space="preserve">correlations and </w:t>
      </w:r>
      <w:r w:rsidRPr="00E66FC7">
        <w:rPr>
          <w:rFonts w:cstheme="minorHAnsi"/>
          <w:sz w:val="22"/>
          <w:szCs w:val="22"/>
        </w:rPr>
        <w:t>regression coefficients (see Table</w:t>
      </w:r>
      <w:r w:rsidR="008B5E90" w:rsidRPr="00E66FC7">
        <w:rPr>
          <w:rFonts w:cstheme="minorHAnsi"/>
          <w:sz w:val="22"/>
          <w:szCs w:val="22"/>
        </w:rPr>
        <w:t>s</w:t>
      </w:r>
      <w:r w:rsidRPr="00E66FC7">
        <w:rPr>
          <w:rFonts w:cstheme="minorHAnsi"/>
          <w:sz w:val="22"/>
          <w:szCs w:val="22"/>
        </w:rPr>
        <w:t xml:space="preserve"> </w:t>
      </w:r>
      <w:r w:rsidR="001A3998">
        <w:rPr>
          <w:rFonts w:cstheme="minorHAnsi"/>
          <w:sz w:val="22"/>
          <w:szCs w:val="22"/>
        </w:rPr>
        <w:t>2</w:t>
      </w:r>
      <w:r w:rsidR="008B5E90" w:rsidRPr="00E66FC7">
        <w:rPr>
          <w:rFonts w:cstheme="minorHAnsi"/>
          <w:sz w:val="22"/>
          <w:szCs w:val="22"/>
        </w:rPr>
        <w:t xml:space="preserve"> and </w:t>
      </w:r>
      <w:r w:rsidR="001A3998">
        <w:rPr>
          <w:rFonts w:cstheme="minorHAnsi"/>
          <w:sz w:val="22"/>
          <w:szCs w:val="22"/>
        </w:rPr>
        <w:t>3</w:t>
      </w:r>
      <w:r w:rsidRPr="00E66FC7">
        <w:rPr>
          <w:rFonts w:cstheme="minorHAnsi"/>
          <w:sz w:val="22"/>
          <w:szCs w:val="22"/>
        </w:rPr>
        <w:t>)</w:t>
      </w:r>
      <w:r w:rsidR="005C02C6">
        <w:rPr>
          <w:rFonts w:cstheme="minorHAnsi"/>
          <w:sz w:val="22"/>
          <w:szCs w:val="22"/>
        </w:rPr>
        <w:t>,</w:t>
      </w:r>
      <w:r w:rsidRPr="00E66FC7">
        <w:rPr>
          <w:rFonts w:cstheme="minorHAnsi"/>
          <w:sz w:val="22"/>
          <w:szCs w:val="22"/>
        </w:rPr>
        <w:t xml:space="preserve"> thus provide information about the effect of the predictor variables on the </w:t>
      </w:r>
      <w:r w:rsidR="0058724C" w:rsidRPr="00E66FC7">
        <w:rPr>
          <w:rFonts w:cstheme="minorHAnsi"/>
          <w:sz w:val="22"/>
          <w:szCs w:val="22"/>
        </w:rPr>
        <w:t>dependent</w:t>
      </w:r>
      <w:r w:rsidRPr="00E66FC7">
        <w:rPr>
          <w:rFonts w:cstheme="minorHAnsi"/>
          <w:sz w:val="22"/>
          <w:szCs w:val="22"/>
        </w:rPr>
        <w:t xml:space="preserve"> variables</w:t>
      </w:r>
      <w:r w:rsidR="008B5E90" w:rsidRPr="00E66FC7">
        <w:rPr>
          <w:rFonts w:cstheme="minorHAnsi"/>
          <w:sz w:val="22"/>
          <w:szCs w:val="22"/>
        </w:rPr>
        <w:t xml:space="preserve"> as well as the interplay between predictor variables</w:t>
      </w:r>
      <w:r w:rsidRPr="00E66FC7">
        <w:rPr>
          <w:rFonts w:cstheme="minorHAnsi"/>
          <w:sz w:val="22"/>
          <w:szCs w:val="22"/>
        </w:rPr>
        <w:t>.</w:t>
      </w:r>
    </w:p>
    <w:p w14:paraId="1C0CE274" w14:textId="77777777" w:rsidR="009D4B52" w:rsidRPr="00E66FC7" w:rsidRDefault="009D4B52">
      <w:pPr>
        <w:rPr>
          <w:sz w:val="22"/>
          <w:szCs w:val="22"/>
        </w:rPr>
      </w:pPr>
    </w:p>
    <w:p w14:paraId="34AA6FD7" w14:textId="77777777" w:rsidR="002B4D3A" w:rsidRPr="007E7223" w:rsidRDefault="002B4D3A" w:rsidP="002B4D3A">
      <w:pPr>
        <w:rPr>
          <w:rFonts w:cstheme="minorHAnsi"/>
          <w:b/>
          <w:bCs/>
          <w:sz w:val="22"/>
          <w:szCs w:val="22"/>
        </w:rPr>
      </w:pPr>
      <w:r w:rsidRPr="007E7223">
        <w:rPr>
          <w:rFonts w:cstheme="minorHAnsi"/>
          <w:b/>
          <w:bCs/>
          <w:sz w:val="22"/>
          <w:szCs w:val="22"/>
        </w:rPr>
        <w:t xml:space="preserve">Table </w:t>
      </w:r>
      <w:r>
        <w:rPr>
          <w:rFonts w:cstheme="minorHAnsi"/>
          <w:b/>
          <w:bCs/>
          <w:sz w:val="22"/>
          <w:szCs w:val="22"/>
        </w:rPr>
        <w:t>2</w:t>
      </w:r>
      <w:r w:rsidRPr="007E7223">
        <w:rPr>
          <w:rFonts w:cstheme="minorHAnsi"/>
          <w:b/>
          <w:bCs/>
          <w:sz w:val="22"/>
          <w:szCs w:val="22"/>
        </w:rPr>
        <w:t xml:space="preserve">: </w:t>
      </w:r>
      <w:r>
        <w:rPr>
          <w:rFonts w:cstheme="minorHAnsi"/>
          <w:b/>
          <w:bCs/>
          <w:sz w:val="22"/>
          <w:szCs w:val="22"/>
        </w:rPr>
        <w:t>Path model s</w:t>
      </w:r>
      <w:r w:rsidRPr="007E7223">
        <w:rPr>
          <w:rFonts w:cstheme="minorHAnsi"/>
          <w:b/>
          <w:bCs/>
          <w:sz w:val="22"/>
          <w:szCs w:val="22"/>
        </w:rPr>
        <w:t>tandardised regression weights</w:t>
      </w:r>
    </w:p>
    <w:tbl>
      <w:tblPr>
        <w:tblW w:w="900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Description w:val="Regression Weights: (Group number 1 -  Default model)"/>
      </w:tblPr>
      <w:tblGrid>
        <w:gridCol w:w="2406"/>
        <w:gridCol w:w="398"/>
        <w:gridCol w:w="3008"/>
        <w:gridCol w:w="822"/>
        <w:gridCol w:w="635"/>
        <w:gridCol w:w="1100"/>
        <w:gridCol w:w="635"/>
      </w:tblGrid>
      <w:tr w:rsidR="002B4D3A" w14:paraId="2260282D" w14:textId="77777777" w:rsidTr="00EF7F66">
        <w:trPr>
          <w:tblHeader/>
        </w:trPr>
        <w:tc>
          <w:tcPr>
            <w:tcW w:w="0" w:type="auto"/>
            <w:tcBorders>
              <w:bottom w:val="single" w:sz="6" w:space="0" w:color="auto"/>
            </w:tcBorders>
            <w:tcMar>
              <w:top w:w="15" w:type="dxa"/>
              <w:left w:w="140" w:type="dxa"/>
              <w:bottom w:w="15" w:type="dxa"/>
              <w:right w:w="140" w:type="dxa"/>
            </w:tcMar>
            <w:vAlign w:val="center"/>
            <w:hideMark/>
          </w:tcPr>
          <w:p w14:paraId="09915CEE" w14:textId="77777777" w:rsidR="002B4D3A" w:rsidRPr="00720B50" w:rsidRDefault="002B4D3A" w:rsidP="00EF7F66">
            <w:pPr>
              <w:rPr>
                <w:rFonts w:cstheme="minorHAnsi"/>
                <w:sz w:val="20"/>
                <w:szCs w:val="20"/>
                <w:lang w:val="en-US"/>
              </w:rPr>
            </w:pPr>
            <w:r w:rsidRPr="00720B50">
              <w:rPr>
                <w:rFonts w:cstheme="minorHAnsi"/>
                <w:sz w:val="20"/>
                <w:szCs w:val="20"/>
              </w:rPr>
              <w:t>χ</w:t>
            </w:r>
            <w:r w:rsidRPr="00720B50">
              <w:rPr>
                <w:rFonts w:cstheme="minorHAnsi"/>
                <w:sz w:val="20"/>
                <w:szCs w:val="20"/>
                <w:lang w:val="en-US"/>
              </w:rPr>
              <w:t>2/</w:t>
            </w:r>
            <w:proofErr w:type="spellStart"/>
            <w:r w:rsidRPr="00720B50">
              <w:rPr>
                <w:rFonts w:cstheme="minorHAnsi"/>
                <w:sz w:val="20"/>
                <w:szCs w:val="20"/>
                <w:lang w:val="en-US"/>
              </w:rPr>
              <w:t>df</w:t>
            </w:r>
            <w:proofErr w:type="spellEnd"/>
            <w:r w:rsidRPr="00720B50">
              <w:rPr>
                <w:rFonts w:cstheme="minorHAnsi"/>
                <w:sz w:val="20"/>
                <w:szCs w:val="20"/>
                <w:lang w:val="en-US"/>
              </w:rPr>
              <w:t xml:space="preserve"> = </w:t>
            </w:r>
            <w:r>
              <w:rPr>
                <w:rFonts w:eastAsia="Times New Roman"/>
                <w:sz w:val="20"/>
                <w:szCs w:val="20"/>
                <w:lang w:val="en"/>
              </w:rPr>
              <w:t>13.683</w:t>
            </w:r>
            <w:r w:rsidRPr="00720B50">
              <w:rPr>
                <w:rFonts w:eastAsia="Times New Roman"/>
                <w:sz w:val="20"/>
                <w:szCs w:val="20"/>
                <w:lang w:val="en"/>
              </w:rPr>
              <w:t>/4</w:t>
            </w:r>
            <w:r>
              <w:rPr>
                <w:rFonts w:eastAsia="Times New Roman"/>
                <w:sz w:val="20"/>
                <w:szCs w:val="20"/>
                <w:lang w:val="en"/>
              </w:rPr>
              <w:t xml:space="preserve"> </w:t>
            </w:r>
            <w:r w:rsidRPr="00720B50">
              <w:rPr>
                <w:rFonts w:cstheme="minorHAnsi"/>
                <w:sz w:val="20"/>
                <w:szCs w:val="20"/>
                <w:lang w:val="en-US"/>
              </w:rPr>
              <w:t xml:space="preserve">= </w:t>
            </w:r>
            <w:r>
              <w:rPr>
                <w:rFonts w:cstheme="minorHAnsi"/>
                <w:sz w:val="20"/>
                <w:szCs w:val="20"/>
                <w:lang w:val="en-US"/>
              </w:rPr>
              <w:t>3.42</w:t>
            </w:r>
          </w:p>
          <w:p w14:paraId="28A6D76D" w14:textId="77777777" w:rsidR="002B4D3A" w:rsidRPr="007732A9" w:rsidRDefault="002B4D3A" w:rsidP="00EF7F66">
            <w:pPr>
              <w:rPr>
                <w:rFonts w:eastAsia="Times New Roman"/>
                <w:sz w:val="22"/>
                <w:szCs w:val="22"/>
                <w:lang w:val="en"/>
              </w:rPr>
            </w:pPr>
            <w:r w:rsidRPr="00720B50">
              <w:rPr>
                <w:rFonts w:cstheme="minorHAnsi"/>
                <w:sz w:val="20"/>
                <w:szCs w:val="20"/>
                <w:lang w:val="en-US"/>
              </w:rPr>
              <w:t>RMSEA = .0</w:t>
            </w:r>
            <w:r>
              <w:rPr>
                <w:rFonts w:cstheme="minorHAnsi"/>
                <w:sz w:val="20"/>
                <w:szCs w:val="20"/>
                <w:lang w:val="en-US"/>
              </w:rPr>
              <w:t xml:space="preserve">49; </w:t>
            </w:r>
            <w:r w:rsidRPr="00720B50">
              <w:rPr>
                <w:rFonts w:cstheme="minorHAnsi"/>
                <w:sz w:val="20"/>
                <w:szCs w:val="20"/>
                <w:lang w:val="en-US"/>
              </w:rPr>
              <w:t>CFI = .98</w:t>
            </w:r>
            <w:r>
              <w:rPr>
                <w:rFonts w:cstheme="minorHAnsi"/>
                <w:sz w:val="20"/>
                <w:szCs w:val="20"/>
                <w:lang w:val="en-US"/>
              </w:rPr>
              <w:t>8</w:t>
            </w:r>
          </w:p>
        </w:tc>
        <w:tc>
          <w:tcPr>
            <w:tcW w:w="0" w:type="auto"/>
            <w:tcBorders>
              <w:bottom w:val="single" w:sz="6" w:space="0" w:color="auto"/>
            </w:tcBorders>
            <w:tcMar>
              <w:top w:w="15" w:type="dxa"/>
              <w:left w:w="140" w:type="dxa"/>
              <w:bottom w:w="15" w:type="dxa"/>
              <w:right w:w="140" w:type="dxa"/>
            </w:tcMar>
            <w:vAlign w:val="center"/>
            <w:hideMark/>
          </w:tcPr>
          <w:p w14:paraId="23A33695" w14:textId="77777777" w:rsidR="002B4D3A" w:rsidRPr="007732A9" w:rsidRDefault="002B4D3A" w:rsidP="00EF7F66">
            <w:pPr>
              <w:jc w:val="right"/>
              <w:rPr>
                <w:rFonts w:eastAsia="Times New Roman"/>
                <w:sz w:val="22"/>
                <w:szCs w:val="22"/>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14:paraId="4771BEA1" w14:textId="77777777" w:rsidR="002B4D3A" w:rsidRPr="007732A9" w:rsidRDefault="002B4D3A" w:rsidP="00EF7F66">
            <w:pPr>
              <w:jc w:val="right"/>
              <w:rPr>
                <w:rFonts w:eastAsia="Times New Roman"/>
                <w:sz w:val="22"/>
                <w:szCs w:val="22"/>
              </w:rPr>
            </w:pPr>
          </w:p>
        </w:tc>
        <w:tc>
          <w:tcPr>
            <w:tcW w:w="0" w:type="auto"/>
            <w:tcBorders>
              <w:bottom w:val="single" w:sz="6" w:space="0" w:color="auto"/>
            </w:tcBorders>
            <w:vAlign w:val="center"/>
          </w:tcPr>
          <w:p w14:paraId="71AB11C8" w14:textId="77777777" w:rsidR="002B4D3A" w:rsidRPr="007732A9" w:rsidRDefault="002B4D3A" w:rsidP="00EF7F66">
            <w:pPr>
              <w:jc w:val="center"/>
              <w:rPr>
                <w:rFonts w:eastAsia="Times New Roman"/>
                <w:b/>
                <w:bCs/>
                <w:sz w:val="22"/>
                <w:szCs w:val="22"/>
              </w:rPr>
            </w:pPr>
            <w:r w:rsidRPr="007732A9">
              <w:rPr>
                <w:rFonts w:eastAsia="Times New Roman"/>
                <w:b/>
                <w:bCs/>
                <w:sz w:val="22"/>
                <w:szCs w:val="22"/>
              </w:rPr>
              <w:t>Estimate</w:t>
            </w:r>
          </w:p>
        </w:tc>
        <w:tc>
          <w:tcPr>
            <w:tcW w:w="0" w:type="auto"/>
            <w:tcBorders>
              <w:top w:val="single" w:sz="4" w:space="0" w:color="auto"/>
              <w:left w:val="single" w:sz="4" w:space="0" w:color="auto"/>
              <w:bottom w:val="single" w:sz="6" w:space="0" w:color="auto"/>
              <w:right w:val="single" w:sz="4" w:space="0" w:color="auto"/>
            </w:tcBorders>
            <w:vAlign w:val="center"/>
            <w:hideMark/>
          </w:tcPr>
          <w:p w14:paraId="4AD62A0E" w14:textId="77777777" w:rsidR="002B4D3A" w:rsidRPr="007732A9" w:rsidRDefault="002B4D3A" w:rsidP="00EF7F66">
            <w:pPr>
              <w:jc w:val="center"/>
              <w:rPr>
                <w:rFonts w:eastAsia="Times New Roman"/>
                <w:b/>
                <w:bCs/>
                <w:sz w:val="22"/>
                <w:szCs w:val="22"/>
              </w:rPr>
            </w:pPr>
            <w:r w:rsidRPr="007732A9">
              <w:rPr>
                <w:rFonts w:eastAsia="Times New Roman"/>
                <w:b/>
                <w:bCs/>
                <w:sz w:val="22"/>
                <w:szCs w:val="22"/>
              </w:rPr>
              <w:t>S.E.</w:t>
            </w:r>
          </w:p>
        </w:tc>
        <w:tc>
          <w:tcPr>
            <w:tcW w:w="0" w:type="auto"/>
            <w:tcBorders>
              <w:top w:val="single" w:sz="4" w:space="0" w:color="auto"/>
              <w:left w:val="single" w:sz="4" w:space="0" w:color="auto"/>
              <w:bottom w:val="single" w:sz="6" w:space="0" w:color="auto"/>
              <w:right w:val="single" w:sz="4" w:space="0" w:color="auto"/>
            </w:tcBorders>
            <w:vAlign w:val="center"/>
            <w:hideMark/>
          </w:tcPr>
          <w:p w14:paraId="1518336E" w14:textId="77777777" w:rsidR="002B4D3A" w:rsidRDefault="002B4D3A" w:rsidP="00EF7F66">
            <w:pPr>
              <w:jc w:val="center"/>
              <w:rPr>
                <w:rFonts w:eastAsia="Times New Roman"/>
                <w:b/>
                <w:bCs/>
                <w:sz w:val="22"/>
                <w:szCs w:val="22"/>
              </w:rPr>
            </w:pPr>
            <w:r>
              <w:rPr>
                <w:rFonts w:eastAsia="Times New Roman"/>
                <w:b/>
                <w:bCs/>
                <w:sz w:val="22"/>
                <w:szCs w:val="22"/>
              </w:rPr>
              <w:t xml:space="preserve">Critical Ration </w:t>
            </w:r>
          </w:p>
          <w:p w14:paraId="5C79BC5B" w14:textId="77777777" w:rsidR="002B4D3A" w:rsidRPr="007732A9" w:rsidRDefault="002B4D3A" w:rsidP="00EF7F66">
            <w:pPr>
              <w:jc w:val="center"/>
              <w:rPr>
                <w:rFonts w:eastAsia="Times New Roman"/>
                <w:b/>
                <w:bCs/>
                <w:sz w:val="22"/>
                <w:szCs w:val="22"/>
              </w:rPr>
            </w:pPr>
            <w:r>
              <w:rPr>
                <w:rFonts w:eastAsia="Times New Roman"/>
                <w:b/>
                <w:bCs/>
                <w:sz w:val="22"/>
                <w:szCs w:val="22"/>
              </w:rPr>
              <w:t>(t value)</w:t>
            </w:r>
          </w:p>
        </w:tc>
        <w:tc>
          <w:tcPr>
            <w:tcW w:w="0" w:type="auto"/>
            <w:tcBorders>
              <w:left w:val="single" w:sz="4" w:space="0" w:color="auto"/>
              <w:bottom w:val="single" w:sz="6" w:space="0" w:color="auto"/>
            </w:tcBorders>
            <w:vAlign w:val="center"/>
            <w:hideMark/>
          </w:tcPr>
          <w:p w14:paraId="453BCE25" w14:textId="77777777" w:rsidR="002B4D3A" w:rsidRPr="007732A9" w:rsidRDefault="002B4D3A" w:rsidP="00EF7F66">
            <w:pPr>
              <w:jc w:val="center"/>
              <w:rPr>
                <w:rFonts w:eastAsia="Times New Roman"/>
                <w:b/>
                <w:bCs/>
                <w:sz w:val="22"/>
                <w:szCs w:val="22"/>
              </w:rPr>
            </w:pPr>
            <w:r>
              <w:rPr>
                <w:rFonts w:eastAsia="Times New Roman"/>
                <w:b/>
                <w:bCs/>
                <w:sz w:val="22"/>
                <w:szCs w:val="22"/>
              </w:rPr>
              <w:t>p</w:t>
            </w:r>
          </w:p>
        </w:tc>
      </w:tr>
      <w:tr w:rsidR="002B4D3A" w14:paraId="4E13E642" w14:textId="77777777" w:rsidTr="00EF7F66">
        <w:tc>
          <w:tcPr>
            <w:tcW w:w="0" w:type="auto"/>
            <w:tcMar>
              <w:top w:w="15" w:type="dxa"/>
              <w:left w:w="57" w:type="dxa"/>
              <w:bottom w:w="15" w:type="dxa"/>
              <w:right w:w="57" w:type="dxa"/>
            </w:tcMar>
            <w:vAlign w:val="center"/>
            <w:hideMark/>
          </w:tcPr>
          <w:p w14:paraId="5DF20BCE" w14:textId="77777777" w:rsidR="002B4D3A" w:rsidRPr="007E7223" w:rsidRDefault="002B4D3A" w:rsidP="00EF7F66">
            <w:pPr>
              <w:rPr>
                <w:rFonts w:eastAsia="Times New Roman"/>
                <w:sz w:val="20"/>
                <w:szCs w:val="20"/>
              </w:rPr>
            </w:pPr>
            <w:r w:rsidRPr="007E7223">
              <w:rPr>
                <w:rFonts w:eastAsia="Times New Roman"/>
                <w:sz w:val="20"/>
                <w:szCs w:val="20"/>
              </w:rPr>
              <w:t>How often discuss ideas with friends?</w:t>
            </w:r>
          </w:p>
        </w:tc>
        <w:tc>
          <w:tcPr>
            <w:tcW w:w="0" w:type="auto"/>
            <w:noWrap/>
            <w:tcMar>
              <w:top w:w="15" w:type="dxa"/>
              <w:left w:w="57" w:type="dxa"/>
              <w:bottom w:w="15" w:type="dxa"/>
              <w:right w:w="57" w:type="dxa"/>
            </w:tcMar>
            <w:vAlign w:val="center"/>
            <w:hideMark/>
          </w:tcPr>
          <w:p w14:paraId="29BBC64A" w14:textId="77777777" w:rsidR="002B4D3A" w:rsidRPr="007E7223" w:rsidRDefault="002B4D3A" w:rsidP="00EF7F66">
            <w:pPr>
              <w:rPr>
                <w:rFonts w:eastAsia="Times New Roman"/>
                <w:sz w:val="20"/>
                <w:szCs w:val="20"/>
              </w:rPr>
            </w:pPr>
            <w:r w:rsidRPr="007E7223">
              <w:rPr>
                <w:rFonts w:eastAsia="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23B2C04E" w14:textId="77777777" w:rsidR="002B4D3A" w:rsidRPr="007E7223" w:rsidRDefault="002B4D3A" w:rsidP="00EF7F66">
            <w:pPr>
              <w:rPr>
                <w:rFonts w:eastAsia="Times New Roman"/>
                <w:sz w:val="20"/>
                <w:szCs w:val="20"/>
              </w:rPr>
            </w:pPr>
            <w:r w:rsidRPr="007E7223">
              <w:rPr>
                <w:rFonts w:eastAsia="Times New Roman"/>
                <w:sz w:val="20"/>
                <w:szCs w:val="20"/>
              </w:rPr>
              <w:t>Friends share same occupation type as you?</w:t>
            </w:r>
          </w:p>
        </w:tc>
        <w:tc>
          <w:tcPr>
            <w:tcW w:w="0" w:type="auto"/>
            <w:vAlign w:val="center"/>
          </w:tcPr>
          <w:p w14:paraId="1B882563" w14:textId="77777777" w:rsidR="002B4D3A" w:rsidRPr="007E7223" w:rsidRDefault="002B4D3A" w:rsidP="00EF7F66">
            <w:pPr>
              <w:jc w:val="right"/>
              <w:rPr>
                <w:rFonts w:eastAsia="Times New Roman"/>
                <w:sz w:val="20"/>
                <w:szCs w:val="20"/>
              </w:rPr>
            </w:pPr>
            <w:r w:rsidRPr="00A309E0">
              <w:rPr>
                <w:rFonts w:eastAsia="Times New Roman"/>
                <w:sz w:val="20"/>
                <w:szCs w:val="20"/>
              </w:rPr>
              <w:t>.</w:t>
            </w:r>
            <w:r>
              <w:rPr>
                <w:rFonts w:eastAsia="Times New Roman"/>
                <w:sz w:val="20"/>
                <w:szCs w:val="20"/>
              </w:rPr>
              <w:t>091</w:t>
            </w:r>
          </w:p>
        </w:tc>
        <w:tc>
          <w:tcPr>
            <w:tcW w:w="0" w:type="auto"/>
            <w:tcBorders>
              <w:left w:val="single" w:sz="4" w:space="0" w:color="auto"/>
              <w:right w:val="single" w:sz="4" w:space="0" w:color="auto"/>
            </w:tcBorders>
            <w:tcMar>
              <w:top w:w="15" w:type="dxa"/>
              <w:left w:w="140" w:type="dxa"/>
              <w:bottom w:w="15" w:type="dxa"/>
              <w:right w:w="140" w:type="dxa"/>
            </w:tcMar>
            <w:vAlign w:val="center"/>
            <w:hideMark/>
          </w:tcPr>
          <w:p w14:paraId="510F1185" w14:textId="77777777" w:rsidR="002B4D3A" w:rsidRPr="007E7223" w:rsidRDefault="002B4D3A" w:rsidP="00EF7F66">
            <w:pPr>
              <w:jc w:val="right"/>
              <w:rPr>
                <w:rFonts w:eastAsia="Times New Roman"/>
                <w:sz w:val="20"/>
                <w:szCs w:val="20"/>
              </w:rPr>
            </w:pPr>
            <w:r w:rsidRPr="007E7223">
              <w:rPr>
                <w:rFonts w:eastAsia="Times New Roman"/>
                <w:sz w:val="20"/>
                <w:szCs w:val="20"/>
              </w:rPr>
              <w:t>.04</w:t>
            </w:r>
            <w:r>
              <w:rPr>
                <w:rFonts w:eastAsia="Times New Roman"/>
                <w:sz w:val="20"/>
                <w:szCs w:val="20"/>
              </w:rPr>
              <w:t>7</w:t>
            </w:r>
          </w:p>
        </w:tc>
        <w:tc>
          <w:tcPr>
            <w:tcW w:w="0" w:type="auto"/>
            <w:tcBorders>
              <w:left w:val="single" w:sz="4" w:space="0" w:color="auto"/>
              <w:right w:val="single" w:sz="4" w:space="0" w:color="auto"/>
            </w:tcBorders>
            <w:tcMar>
              <w:top w:w="15" w:type="dxa"/>
              <w:left w:w="140" w:type="dxa"/>
              <w:bottom w:w="15" w:type="dxa"/>
              <w:right w:w="140" w:type="dxa"/>
            </w:tcMar>
            <w:vAlign w:val="center"/>
            <w:hideMark/>
          </w:tcPr>
          <w:p w14:paraId="4A1FEAE4" w14:textId="77777777" w:rsidR="002B4D3A" w:rsidRPr="007E7223" w:rsidRDefault="002B4D3A" w:rsidP="00EF7F66">
            <w:pPr>
              <w:jc w:val="right"/>
              <w:rPr>
                <w:rFonts w:eastAsia="Times New Roman"/>
                <w:sz w:val="20"/>
                <w:szCs w:val="20"/>
              </w:rPr>
            </w:pPr>
            <w:r>
              <w:rPr>
                <w:rFonts w:eastAsia="Times New Roman"/>
                <w:sz w:val="20"/>
                <w:szCs w:val="20"/>
              </w:rPr>
              <w:t>2.849</w:t>
            </w:r>
          </w:p>
        </w:tc>
        <w:tc>
          <w:tcPr>
            <w:tcW w:w="0" w:type="auto"/>
            <w:tcBorders>
              <w:left w:val="single" w:sz="4" w:space="0" w:color="auto"/>
            </w:tcBorders>
            <w:tcMar>
              <w:top w:w="15" w:type="dxa"/>
              <w:left w:w="140" w:type="dxa"/>
              <w:bottom w:w="15" w:type="dxa"/>
              <w:right w:w="140" w:type="dxa"/>
            </w:tcMar>
            <w:vAlign w:val="center"/>
            <w:hideMark/>
          </w:tcPr>
          <w:p w14:paraId="458302EC" w14:textId="77777777" w:rsidR="002B4D3A" w:rsidRPr="007E7223" w:rsidRDefault="002B4D3A" w:rsidP="00EF7F66">
            <w:pPr>
              <w:jc w:val="right"/>
              <w:rPr>
                <w:rFonts w:eastAsia="Times New Roman"/>
                <w:sz w:val="20"/>
                <w:szCs w:val="20"/>
              </w:rPr>
            </w:pPr>
            <w:r>
              <w:rPr>
                <w:rFonts w:eastAsia="Times New Roman"/>
                <w:sz w:val="20"/>
                <w:szCs w:val="20"/>
              </w:rPr>
              <w:t>.004</w:t>
            </w:r>
          </w:p>
        </w:tc>
      </w:tr>
      <w:tr w:rsidR="002B4D3A" w14:paraId="61789B87" w14:textId="77777777" w:rsidTr="00EF7F66">
        <w:tc>
          <w:tcPr>
            <w:tcW w:w="0" w:type="auto"/>
            <w:tcMar>
              <w:top w:w="15" w:type="dxa"/>
              <w:left w:w="57" w:type="dxa"/>
              <w:bottom w:w="15" w:type="dxa"/>
              <w:right w:w="57" w:type="dxa"/>
            </w:tcMar>
            <w:vAlign w:val="center"/>
            <w:hideMark/>
          </w:tcPr>
          <w:p w14:paraId="6C75599A" w14:textId="77777777" w:rsidR="002B4D3A" w:rsidRPr="007E7223" w:rsidRDefault="002B4D3A" w:rsidP="00EF7F66">
            <w:pPr>
              <w:rPr>
                <w:rFonts w:eastAsia="Times New Roman"/>
                <w:sz w:val="20"/>
                <w:szCs w:val="20"/>
              </w:rPr>
            </w:pPr>
            <w:r w:rsidRPr="007E7223">
              <w:rPr>
                <w:rFonts w:eastAsia="Times New Roman"/>
                <w:sz w:val="20"/>
                <w:szCs w:val="20"/>
              </w:rPr>
              <w:t>How often discuss ideas with friends?</w:t>
            </w:r>
          </w:p>
        </w:tc>
        <w:tc>
          <w:tcPr>
            <w:tcW w:w="0" w:type="auto"/>
            <w:noWrap/>
            <w:tcMar>
              <w:top w:w="15" w:type="dxa"/>
              <w:left w:w="57" w:type="dxa"/>
              <w:bottom w:w="15" w:type="dxa"/>
              <w:right w:w="57" w:type="dxa"/>
            </w:tcMar>
            <w:vAlign w:val="center"/>
            <w:hideMark/>
          </w:tcPr>
          <w:p w14:paraId="6CFB4ACD" w14:textId="77777777" w:rsidR="002B4D3A" w:rsidRPr="007E7223" w:rsidRDefault="002B4D3A" w:rsidP="00EF7F66">
            <w:pPr>
              <w:rPr>
                <w:rFonts w:eastAsia="Times New Roman"/>
                <w:sz w:val="20"/>
                <w:szCs w:val="20"/>
              </w:rPr>
            </w:pPr>
            <w:r w:rsidRPr="007E7223">
              <w:rPr>
                <w:rFonts w:eastAsia="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7F717D00" w14:textId="77777777" w:rsidR="002B4D3A" w:rsidRPr="007E7223" w:rsidRDefault="002B4D3A" w:rsidP="00EF7F66">
            <w:pPr>
              <w:rPr>
                <w:rFonts w:eastAsia="Times New Roman"/>
                <w:sz w:val="20"/>
                <w:szCs w:val="20"/>
              </w:rPr>
            </w:pPr>
            <w:r w:rsidRPr="007E7223">
              <w:rPr>
                <w:rFonts w:cstheme="minorHAnsi"/>
                <w:sz w:val="20"/>
                <w:szCs w:val="20"/>
              </w:rPr>
              <w:t>Friends live in the same neighbourhood as you?</w:t>
            </w:r>
          </w:p>
        </w:tc>
        <w:tc>
          <w:tcPr>
            <w:tcW w:w="0" w:type="auto"/>
            <w:vAlign w:val="center"/>
          </w:tcPr>
          <w:p w14:paraId="3FD563CF" w14:textId="77777777" w:rsidR="002B4D3A" w:rsidRPr="007E7223" w:rsidRDefault="002B4D3A" w:rsidP="00EF7F66">
            <w:pPr>
              <w:jc w:val="right"/>
              <w:rPr>
                <w:rFonts w:eastAsia="Times New Roman"/>
                <w:sz w:val="20"/>
                <w:szCs w:val="20"/>
              </w:rPr>
            </w:pPr>
            <w:r w:rsidRPr="00A309E0">
              <w:rPr>
                <w:rFonts w:eastAsia="Times New Roman"/>
                <w:sz w:val="20"/>
                <w:szCs w:val="20"/>
              </w:rPr>
              <w:t>.0</w:t>
            </w:r>
            <w:r>
              <w:rPr>
                <w:rFonts w:eastAsia="Times New Roman"/>
                <w:sz w:val="20"/>
                <w:szCs w:val="20"/>
              </w:rPr>
              <w:t>65</w:t>
            </w:r>
          </w:p>
        </w:tc>
        <w:tc>
          <w:tcPr>
            <w:tcW w:w="0" w:type="auto"/>
            <w:tcBorders>
              <w:left w:val="single" w:sz="4" w:space="0" w:color="auto"/>
              <w:right w:val="single" w:sz="4" w:space="0" w:color="auto"/>
            </w:tcBorders>
            <w:tcMar>
              <w:top w:w="15" w:type="dxa"/>
              <w:left w:w="140" w:type="dxa"/>
              <w:bottom w:w="15" w:type="dxa"/>
              <w:right w:w="140" w:type="dxa"/>
            </w:tcMar>
            <w:vAlign w:val="center"/>
            <w:hideMark/>
          </w:tcPr>
          <w:p w14:paraId="7862CAF2" w14:textId="77777777" w:rsidR="002B4D3A" w:rsidRPr="007E7223" w:rsidRDefault="002B4D3A" w:rsidP="00EF7F66">
            <w:pPr>
              <w:jc w:val="right"/>
              <w:rPr>
                <w:rFonts w:eastAsia="Times New Roman"/>
                <w:sz w:val="20"/>
                <w:szCs w:val="20"/>
              </w:rPr>
            </w:pPr>
            <w:r w:rsidRPr="007E7223">
              <w:rPr>
                <w:rFonts w:eastAsia="Times New Roman"/>
                <w:sz w:val="20"/>
                <w:szCs w:val="20"/>
              </w:rPr>
              <w:t>.04</w:t>
            </w:r>
            <w:r>
              <w:rPr>
                <w:rFonts w:eastAsia="Times New Roman"/>
                <w:sz w:val="20"/>
                <w:szCs w:val="20"/>
              </w:rPr>
              <w:t>7</w:t>
            </w:r>
          </w:p>
        </w:tc>
        <w:tc>
          <w:tcPr>
            <w:tcW w:w="0" w:type="auto"/>
            <w:tcBorders>
              <w:left w:val="single" w:sz="4" w:space="0" w:color="auto"/>
              <w:right w:val="single" w:sz="4" w:space="0" w:color="auto"/>
            </w:tcBorders>
            <w:tcMar>
              <w:top w:w="15" w:type="dxa"/>
              <w:left w:w="140" w:type="dxa"/>
              <w:bottom w:w="15" w:type="dxa"/>
              <w:right w:w="140" w:type="dxa"/>
            </w:tcMar>
            <w:vAlign w:val="center"/>
            <w:hideMark/>
          </w:tcPr>
          <w:p w14:paraId="0110A273" w14:textId="77777777" w:rsidR="002B4D3A" w:rsidRPr="007E7223" w:rsidRDefault="002B4D3A" w:rsidP="00EF7F66">
            <w:pPr>
              <w:jc w:val="right"/>
              <w:rPr>
                <w:rFonts w:eastAsia="Times New Roman"/>
                <w:sz w:val="20"/>
                <w:szCs w:val="20"/>
              </w:rPr>
            </w:pPr>
            <w:r w:rsidRPr="007E7223">
              <w:rPr>
                <w:rFonts w:eastAsia="Times New Roman"/>
                <w:sz w:val="20"/>
                <w:szCs w:val="20"/>
              </w:rPr>
              <w:t>2.</w:t>
            </w:r>
            <w:r>
              <w:rPr>
                <w:rFonts w:eastAsia="Times New Roman"/>
                <w:sz w:val="20"/>
                <w:szCs w:val="20"/>
              </w:rPr>
              <w:t>014</w:t>
            </w:r>
          </w:p>
        </w:tc>
        <w:tc>
          <w:tcPr>
            <w:tcW w:w="0" w:type="auto"/>
            <w:tcBorders>
              <w:left w:val="single" w:sz="4" w:space="0" w:color="auto"/>
            </w:tcBorders>
            <w:tcMar>
              <w:top w:w="15" w:type="dxa"/>
              <w:left w:w="140" w:type="dxa"/>
              <w:bottom w:w="15" w:type="dxa"/>
              <w:right w:w="140" w:type="dxa"/>
            </w:tcMar>
            <w:vAlign w:val="center"/>
            <w:hideMark/>
          </w:tcPr>
          <w:p w14:paraId="7634C50E" w14:textId="77777777" w:rsidR="002B4D3A" w:rsidRPr="007E7223" w:rsidRDefault="002B4D3A" w:rsidP="00EF7F66">
            <w:pPr>
              <w:jc w:val="right"/>
              <w:rPr>
                <w:rFonts w:eastAsia="Times New Roman"/>
                <w:sz w:val="20"/>
                <w:szCs w:val="20"/>
              </w:rPr>
            </w:pPr>
            <w:r w:rsidRPr="007E7223">
              <w:rPr>
                <w:rFonts w:eastAsia="Times New Roman"/>
                <w:sz w:val="20"/>
                <w:szCs w:val="20"/>
              </w:rPr>
              <w:t>.0</w:t>
            </w:r>
            <w:r>
              <w:rPr>
                <w:rFonts w:eastAsia="Times New Roman"/>
                <w:sz w:val="20"/>
                <w:szCs w:val="20"/>
              </w:rPr>
              <w:t>44</w:t>
            </w:r>
          </w:p>
        </w:tc>
      </w:tr>
      <w:tr w:rsidR="002B4D3A" w14:paraId="2ECBCEFA" w14:textId="77777777" w:rsidTr="00EF7F66">
        <w:tc>
          <w:tcPr>
            <w:tcW w:w="0" w:type="auto"/>
            <w:tcMar>
              <w:top w:w="15" w:type="dxa"/>
              <w:left w:w="57" w:type="dxa"/>
              <w:bottom w:w="15" w:type="dxa"/>
              <w:right w:w="57" w:type="dxa"/>
            </w:tcMar>
            <w:vAlign w:val="center"/>
            <w:hideMark/>
          </w:tcPr>
          <w:p w14:paraId="6AF36F92" w14:textId="77777777" w:rsidR="002B4D3A" w:rsidRPr="007E7223" w:rsidRDefault="002B4D3A" w:rsidP="00EF7F66">
            <w:pPr>
              <w:rPr>
                <w:rFonts w:eastAsia="Times New Roman"/>
                <w:sz w:val="20"/>
                <w:szCs w:val="20"/>
              </w:rPr>
            </w:pPr>
            <w:r w:rsidRPr="007E7223">
              <w:rPr>
                <w:rFonts w:eastAsia="Times New Roman"/>
                <w:sz w:val="20"/>
                <w:szCs w:val="20"/>
              </w:rPr>
              <w:t>How often discuss ideas with friends?</w:t>
            </w:r>
          </w:p>
        </w:tc>
        <w:tc>
          <w:tcPr>
            <w:tcW w:w="0" w:type="auto"/>
            <w:noWrap/>
            <w:tcMar>
              <w:top w:w="15" w:type="dxa"/>
              <w:left w:w="57" w:type="dxa"/>
              <w:bottom w:w="15" w:type="dxa"/>
              <w:right w:w="57" w:type="dxa"/>
            </w:tcMar>
            <w:vAlign w:val="center"/>
            <w:hideMark/>
          </w:tcPr>
          <w:p w14:paraId="180C129A" w14:textId="77777777" w:rsidR="002B4D3A" w:rsidRPr="007E7223" w:rsidRDefault="002B4D3A" w:rsidP="00EF7F66">
            <w:pPr>
              <w:rPr>
                <w:rFonts w:eastAsia="Times New Roman"/>
                <w:sz w:val="20"/>
                <w:szCs w:val="20"/>
              </w:rPr>
            </w:pPr>
            <w:r w:rsidRPr="007E7223">
              <w:rPr>
                <w:rFonts w:eastAsia="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22325A6A" w14:textId="77777777" w:rsidR="002B4D3A" w:rsidRPr="007E7223" w:rsidRDefault="002B4D3A" w:rsidP="00EF7F66">
            <w:pPr>
              <w:rPr>
                <w:rFonts w:eastAsia="Times New Roman"/>
                <w:sz w:val="20"/>
                <w:szCs w:val="20"/>
              </w:rPr>
            </w:pPr>
            <w:r w:rsidRPr="007E7223">
              <w:rPr>
                <w:rFonts w:eastAsia="Times New Roman"/>
                <w:sz w:val="20"/>
                <w:szCs w:val="20"/>
              </w:rPr>
              <w:t>Friends share same political views as you?</w:t>
            </w:r>
          </w:p>
        </w:tc>
        <w:tc>
          <w:tcPr>
            <w:tcW w:w="0" w:type="auto"/>
            <w:vAlign w:val="center"/>
          </w:tcPr>
          <w:p w14:paraId="00C35E64" w14:textId="77777777" w:rsidR="002B4D3A" w:rsidRPr="007E7223" w:rsidRDefault="002B4D3A" w:rsidP="00EF7F66">
            <w:pPr>
              <w:jc w:val="right"/>
              <w:rPr>
                <w:rFonts w:eastAsia="Times New Roman"/>
                <w:sz w:val="20"/>
                <w:szCs w:val="20"/>
              </w:rPr>
            </w:pPr>
            <w:r w:rsidRPr="00A309E0">
              <w:rPr>
                <w:rFonts w:eastAsia="Times New Roman"/>
                <w:sz w:val="20"/>
                <w:szCs w:val="20"/>
              </w:rPr>
              <w:t>.3</w:t>
            </w:r>
            <w:r>
              <w:rPr>
                <w:rFonts w:eastAsia="Times New Roman"/>
                <w:sz w:val="20"/>
                <w:szCs w:val="20"/>
              </w:rPr>
              <w:t>26</w:t>
            </w:r>
          </w:p>
        </w:tc>
        <w:tc>
          <w:tcPr>
            <w:tcW w:w="0" w:type="auto"/>
            <w:tcBorders>
              <w:left w:val="single" w:sz="4" w:space="0" w:color="auto"/>
              <w:right w:val="single" w:sz="4" w:space="0" w:color="auto"/>
            </w:tcBorders>
            <w:tcMar>
              <w:top w:w="15" w:type="dxa"/>
              <w:left w:w="140" w:type="dxa"/>
              <w:bottom w:w="15" w:type="dxa"/>
              <w:right w:w="140" w:type="dxa"/>
            </w:tcMar>
            <w:vAlign w:val="center"/>
            <w:hideMark/>
          </w:tcPr>
          <w:p w14:paraId="6208D98C" w14:textId="77777777" w:rsidR="002B4D3A" w:rsidRPr="007E7223" w:rsidRDefault="002B4D3A" w:rsidP="00EF7F66">
            <w:pPr>
              <w:jc w:val="right"/>
              <w:rPr>
                <w:rFonts w:eastAsia="Times New Roman"/>
                <w:sz w:val="20"/>
                <w:szCs w:val="20"/>
              </w:rPr>
            </w:pPr>
            <w:r w:rsidRPr="007E7223">
              <w:rPr>
                <w:rFonts w:eastAsia="Times New Roman"/>
                <w:sz w:val="20"/>
                <w:szCs w:val="20"/>
              </w:rPr>
              <w:t>.04</w:t>
            </w:r>
            <w:r>
              <w:rPr>
                <w:rFonts w:eastAsia="Times New Roman"/>
                <w:sz w:val="20"/>
                <w:szCs w:val="20"/>
              </w:rPr>
              <w:t>8</w:t>
            </w:r>
          </w:p>
        </w:tc>
        <w:tc>
          <w:tcPr>
            <w:tcW w:w="0" w:type="auto"/>
            <w:tcBorders>
              <w:left w:val="single" w:sz="4" w:space="0" w:color="auto"/>
              <w:right w:val="single" w:sz="4" w:space="0" w:color="auto"/>
            </w:tcBorders>
            <w:tcMar>
              <w:top w:w="15" w:type="dxa"/>
              <w:left w:w="140" w:type="dxa"/>
              <w:bottom w:w="15" w:type="dxa"/>
              <w:right w:w="140" w:type="dxa"/>
            </w:tcMar>
            <w:vAlign w:val="center"/>
            <w:hideMark/>
          </w:tcPr>
          <w:p w14:paraId="088ECB0C" w14:textId="77777777" w:rsidR="002B4D3A" w:rsidRPr="007E7223" w:rsidRDefault="002B4D3A" w:rsidP="00EF7F66">
            <w:pPr>
              <w:jc w:val="right"/>
              <w:rPr>
                <w:rFonts w:eastAsia="Times New Roman"/>
                <w:sz w:val="20"/>
                <w:szCs w:val="20"/>
              </w:rPr>
            </w:pPr>
            <w:r w:rsidRPr="007E7223">
              <w:rPr>
                <w:rFonts w:eastAsia="Times New Roman"/>
                <w:sz w:val="20"/>
                <w:szCs w:val="20"/>
              </w:rPr>
              <w:t>9.</w:t>
            </w:r>
            <w:r>
              <w:rPr>
                <w:rFonts w:eastAsia="Times New Roman"/>
                <w:sz w:val="20"/>
                <w:szCs w:val="20"/>
              </w:rPr>
              <w:t>440</w:t>
            </w:r>
          </w:p>
        </w:tc>
        <w:tc>
          <w:tcPr>
            <w:tcW w:w="0" w:type="auto"/>
            <w:tcBorders>
              <w:left w:val="single" w:sz="4" w:space="0" w:color="auto"/>
            </w:tcBorders>
            <w:tcMar>
              <w:top w:w="15" w:type="dxa"/>
              <w:left w:w="140" w:type="dxa"/>
              <w:bottom w:w="15" w:type="dxa"/>
              <w:right w:w="140" w:type="dxa"/>
            </w:tcMar>
            <w:vAlign w:val="center"/>
            <w:hideMark/>
          </w:tcPr>
          <w:p w14:paraId="69103B9C" w14:textId="77777777" w:rsidR="002B4D3A" w:rsidRPr="007E7223" w:rsidRDefault="002B4D3A" w:rsidP="00EF7F66">
            <w:pPr>
              <w:jc w:val="right"/>
              <w:rPr>
                <w:rFonts w:eastAsia="Times New Roman"/>
                <w:sz w:val="20"/>
                <w:szCs w:val="20"/>
              </w:rPr>
            </w:pPr>
            <w:r w:rsidRPr="007E7223">
              <w:rPr>
                <w:rFonts w:eastAsia="Times New Roman"/>
                <w:sz w:val="20"/>
                <w:szCs w:val="20"/>
              </w:rPr>
              <w:t>***</w:t>
            </w:r>
          </w:p>
        </w:tc>
      </w:tr>
      <w:tr w:rsidR="002B4D3A" w14:paraId="70AF8E81" w14:textId="77777777" w:rsidTr="00EF7F66">
        <w:tc>
          <w:tcPr>
            <w:tcW w:w="0" w:type="auto"/>
            <w:tcMar>
              <w:top w:w="15" w:type="dxa"/>
              <w:left w:w="57" w:type="dxa"/>
              <w:bottom w:w="15" w:type="dxa"/>
              <w:right w:w="57" w:type="dxa"/>
            </w:tcMar>
            <w:vAlign w:val="center"/>
            <w:hideMark/>
          </w:tcPr>
          <w:p w14:paraId="5BD01799" w14:textId="77777777" w:rsidR="002B4D3A" w:rsidRPr="007E7223" w:rsidRDefault="002B4D3A" w:rsidP="00EF7F66">
            <w:pPr>
              <w:rPr>
                <w:rFonts w:eastAsia="Times New Roman"/>
                <w:sz w:val="20"/>
                <w:szCs w:val="20"/>
              </w:rPr>
            </w:pPr>
            <w:r w:rsidRPr="007E7223">
              <w:rPr>
                <w:rFonts w:eastAsia="Times New Roman"/>
                <w:sz w:val="20"/>
                <w:szCs w:val="20"/>
              </w:rPr>
              <w:t>How often discuss ideas with friends?</w:t>
            </w:r>
          </w:p>
        </w:tc>
        <w:tc>
          <w:tcPr>
            <w:tcW w:w="0" w:type="auto"/>
            <w:noWrap/>
            <w:tcMar>
              <w:top w:w="15" w:type="dxa"/>
              <w:left w:w="57" w:type="dxa"/>
              <w:bottom w:w="15" w:type="dxa"/>
              <w:right w:w="57" w:type="dxa"/>
            </w:tcMar>
            <w:vAlign w:val="center"/>
            <w:hideMark/>
          </w:tcPr>
          <w:p w14:paraId="59262D0F" w14:textId="77777777" w:rsidR="002B4D3A" w:rsidRPr="007E7223" w:rsidRDefault="002B4D3A" w:rsidP="00EF7F66">
            <w:pPr>
              <w:rPr>
                <w:rFonts w:eastAsia="Times New Roman"/>
                <w:sz w:val="20"/>
                <w:szCs w:val="20"/>
              </w:rPr>
            </w:pPr>
            <w:r w:rsidRPr="007E7223">
              <w:rPr>
                <w:rFonts w:eastAsia="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289B888B" w14:textId="77777777" w:rsidR="002B4D3A" w:rsidRPr="007E7223" w:rsidRDefault="002B4D3A" w:rsidP="00EF7F66">
            <w:pPr>
              <w:rPr>
                <w:rFonts w:eastAsia="Times New Roman"/>
                <w:sz w:val="20"/>
                <w:szCs w:val="20"/>
              </w:rPr>
            </w:pPr>
            <w:r w:rsidRPr="007E7223">
              <w:rPr>
                <w:rFonts w:cstheme="minorHAnsi"/>
                <w:sz w:val="20"/>
                <w:szCs w:val="20"/>
              </w:rPr>
              <w:t>Friends have the same level of qualifications as you?</w:t>
            </w:r>
          </w:p>
        </w:tc>
        <w:tc>
          <w:tcPr>
            <w:tcW w:w="0" w:type="auto"/>
            <w:vAlign w:val="center"/>
          </w:tcPr>
          <w:p w14:paraId="71D20C24" w14:textId="77777777" w:rsidR="002B4D3A" w:rsidRPr="007E7223" w:rsidRDefault="002B4D3A" w:rsidP="00EF7F66">
            <w:pPr>
              <w:jc w:val="right"/>
              <w:rPr>
                <w:rFonts w:eastAsia="Times New Roman"/>
                <w:sz w:val="20"/>
                <w:szCs w:val="20"/>
              </w:rPr>
            </w:pPr>
            <w:r w:rsidRPr="00A309E0">
              <w:rPr>
                <w:rFonts w:eastAsia="Times New Roman"/>
                <w:sz w:val="20"/>
                <w:szCs w:val="20"/>
              </w:rPr>
              <w:t>.0</w:t>
            </w:r>
            <w:r>
              <w:rPr>
                <w:rFonts w:eastAsia="Times New Roman"/>
                <w:sz w:val="20"/>
                <w:szCs w:val="20"/>
              </w:rPr>
              <w:t>54</w:t>
            </w:r>
          </w:p>
        </w:tc>
        <w:tc>
          <w:tcPr>
            <w:tcW w:w="0" w:type="auto"/>
            <w:tcBorders>
              <w:left w:val="single" w:sz="4" w:space="0" w:color="auto"/>
              <w:right w:val="single" w:sz="4" w:space="0" w:color="auto"/>
            </w:tcBorders>
            <w:tcMar>
              <w:top w:w="15" w:type="dxa"/>
              <w:left w:w="140" w:type="dxa"/>
              <w:bottom w:w="15" w:type="dxa"/>
              <w:right w:w="140" w:type="dxa"/>
            </w:tcMar>
            <w:vAlign w:val="center"/>
            <w:hideMark/>
          </w:tcPr>
          <w:p w14:paraId="2228C481" w14:textId="77777777" w:rsidR="002B4D3A" w:rsidRPr="007E7223" w:rsidRDefault="002B4D3A" w:rsidP="00EF7F66">
            <w:pPr>
              <w:jc w:val="right"/>
              <w:rPr>
                <w:rFonts w:eastAsia="Times New Roman"/>
                <w:sz w:val="20"/>
                <w:szCs w:val="20"/>
              </w:rPr>
            </w:pPr>
            <w:r w:rsidRPr="007E7223">
              <w:rPr>
                <w:rFonts w:eastAsia="Times New Roman"/>
                <w:sz w:val="20"/>
                <w:szCs w:val="20"/>
              </w:rPr>
              <w:t>.0</w:t>
            </w:r>
            <w:r>
              <w:rPr>
                <w:rFonts w:eastAsia="Times New Roman"/>
                <w:sz w:val="20"/>
                <w:szCs w:val="20"/>
              </w:rPr>
              <w:t>51</w:t>
            </w:r>
          </w:p>
        </w:tc>
        <w:tc>
          <w:tcPr>
            <w:tcW w:w="0" w:type="auto"/>
            <w:tcBorders>
              <w:left w:val="single" w:sz="4" w:space="0" w:color="auto"/>
              <w:right w:val="single" w:sz="4" w:space="0" w:color="auto"/>
            </w:tcBorders>
            <w:tcMar>
              <w:top w:w="15" w:type="dxa"/>
              <w:left w:w="140" w:type="dxa"/>
              <w:bottom w:w="15" w:type="dxa"/>
              <w:right w:w="140" w:type="dxa"/>
            </w:tcMar>
            <w:vAlign w:val="center"/>
            <w:hideMark/>
          </w:tcPr>
          <w:p w14:paraId="1107536C" w14:textId="77777777" w:rsidR="002B4D3A" w:rsidRPr="007E7223" w:rsidRDefault="002B4D3A" w:rsidP="00EF7F66">
            <w:pPr>
              <w:jc w:val="right"/>
              <w:rPr>
                <w:rFonts w:eastAsia="Times New Roman"/>
                <w:sz w:val="20"/>
                <w:szCs w:val="20"/>
              </w:rPr>
            </w:pPr>
            <w:r w:rsidRPr="007E7223">
              <w:rPr>
                <w:rFonts w:eastAsia="Times New Roman"/>
                <w:sz w:val="20"/>
                <w:szCs w:val="20"/>
              </w:rPr>
              <w:t>1.</w:t>
            </w:r>
            <w:r>
              <w:rPr>
                <w:rFonts w:eastAsia="Times New Roman"/>
                <w:sz w:val="20"/>
                <w:szCs w:val="20"/>
              </w:rPr>
              <w:t>56</w:t>
            </w:r>
            <w:r w:rsidRPr="007E7223">
              <w:rPr>
                <w:rFonts w:eastAsia="Times New Roman"/>
                <w:sz w:val="20"/>
                <w:szCs w:val="20"/>
              </w:rPr>
              <w:t>6</w:t>
            </w:r>
          </w:p>
        </w:tc>
        <w:tc>
          <w:tcPr>
            <w:tcW w:w="0" w:type="auto"/>
            <w:tcBorders>
              <w:left w:val="single" w:sz="4" w:space="0" w:color="auto"/>
            </w:tcBorders>
            <w:tcMar>
              <w:top w:w="15" w:type="dxa"/>
              <w:left w:w="140" w:type="dxa"/>
              <w:bottom w:w="15" w:type="dxa"/>
              <w:right w:w="140" w:type="dxa"/>
            </w:tcMar>
            <w:vAlign w:val="center"/>
            <w:hideMark/>
          </w:tcPr>
          <w:p w14:paraId="6117FF71" w14:textId="77777777" w:rsidR="002B4D3A" w:rsidRPr="007E7223" w:rsidRDefault="002B4D3A" w:rsidP="00EF7F66">
            <w:pPr>
              <w:jc w:val="right"/>
              <w:rPr>
                <w:rFonts w:eastAsia="Times New Roman"/>
                <w:sz w:val="20"/>
                <w:szCs w:val="20"/>
              </w:rPr>
            </w:pPr>
            <w:r w:rsidRPr="007E7223">
              <w:rPr>
                <w:rFonts w:eastAsia="Times New Roman"/>
                <w:sz w:val="20"/>
                <w:szCs w:val="20"/>
              </w:rPr>
              <w:t>.</w:t>
            </w:r>
            <w:r>
              <w:rPr>
                <w:rFonts w:eastAsia="Times New Roman"/>
                <w:sz w:val="20"/>
                <w:szCs w:val="20"/>
              </w:rPr>
              <w:t>117</w:t>
            </w:r>
          </w:p>
        </w:tc>
      </w:tr>
      <w:tr w:rsidR="002B4D3A" w14:paraId="6550B569" w14:textId="77777777" w:rsidTr="00EF7F66">
        <w:tc>
          <w:tcPr>
            <w:tcW w:w="0" w:type="auto"/>
            <w:tcMar>
              <w:top w:w="15" w:type="dxa"/>
              <w:left w:w="57" w:type="dxa"/>
              <w:bottom w:w="15" w:type="dxa"/>
              <w:right w:w="57" w:type="dxa"/>
            </w:tcMar>
            <w:vAlign w:val="center"/>
            <w:hideMark/>
          </w:tcPr>
          <w:p w14:paraId="19FADFC1" w14:textId="77777777" w:rsidR="002B4D3A" w:rsidRPr="007E7223" w:rsidRDefault="002B4D3A" w:rsidP="00EF7F66">
            <w:pPr>
              <w:rPr>
                <w:rFonts w:eastAsia="Times New Roman"/>
                <w:sz w:val="20"/>
                <w:szCs w:val="20"/>
              </w:rPr>
            </w:pPr>
            <w:r w:rsidRPr="007E7223">
              <w:rPr>
                <w:rFonts w:eastAsia="Times New Roman"/>
                <w:sz w:val="20"/>
                <w:szCs w:val="20"/>
              </w:rPr>
              <w:t>Importance of keeping up to date with ideas?</w:t>
            </w:r>
          </w:p>
        </w:tc>
        <w:tc>
          <w:tcPr>
            <w:tcW w:w="0" w:type="auto"/>
            <w:noWrap/>
            <w:tcMar>
              <w:top w:w="15" w:type="dxa"/>
              <w:left w:w="57" w:type="dxa"/>
              <w:bottom w:w="15" w:type="dxa"/>
              <w:right w:w="57" w:type="dxa"/>
            </w:tcMar>
            <w:vAlign w:val="center"/>
            <w:hideMark/>
          </w:tcPr>
          <w:p w14:paraId="4866B060" w14:textId="77777777" w:rsidR="002B4D3A" w:rsidRPr="007E7223" w:rsidRDefault="002B4D3A" w:rsidP="00EF7F66">
            <w:pPr>
              <w:rPr>
                <w:rFonts w:eastAsia="Times New Roman"/>
                <w:sz w:val="20"/>
                <w:szCs w:val="20"/>
              </w:rPr>
            </w:pPr>
            <w:r w:rsidRPr="007E7223">
              <w:rPr>
                <w:rFonts w:eastAsia="Times New Roman"/>
                <w:sz w:val="20"/>
                <w:szCs w:val="20"/>
              </w:rPr>
              <w:t>&lt;---</w:t>
            </w:r>
          </w:p>
        </w:tc>
        <w:tc>
          <w:tcPr>
            <w:tcW w:w="0" w:type="auto"/>
            <w:tcBorders>
              <w:right w:val="single" w:sz="6" w:space="0" w:color="auto"/>
            </w:tcBorders>
            <w:tcMar>
              <w:top w:w="15" w:type="dxa"/>
              <w:left w:w="140" w:type="dxa"/>
              <w:bottom w:w="15" w:type="dxa"/>
              <w:right w:w="140" w:type="dxa"/>
            </w:tcMar>
            <w:vAlign w:val="center"/>
            <w:hideMark/>
          </w:tcPr>
          <w:p w14:paraId="268934BC" w14:textId="77777777" w:rsidR="002B4D3A" w:rsidRPr="007E7223" w:rsidRDefault="002B4D3A" w:rsidP="00EF7F66">
            <w:pPr>
              <w:rPr>
                <w:rFonts w:eastAsia="Times New Roman"/>
                <w:sz w:val="20"/>
                <w:szCs w:val="20"/>
              </w:rPr>
            </w:pPr>
            <w:r w:rsidRPr="007E7223">
              <w:rPr>
                <w:rFonts w:eastAsia="Times New Roman"/>
                <w:sz w:val="20"/>
                <w:szCs w:val="20"/>
              </w:rPr>
              <w:t>How often discuss ideas with friends?</w:t>
            </w:r>
          </w:p>
        </w:tc>
        <w:tc>
          <w:tcPr>
            <w:tcW w:w="0" w:type="auto"/>
            <w:vAlign w:val="center"/>
          </w:tcPr>
          <w:p w14:paraId="78B8CC50" w14:textId="77777777" w:rsidR="002B4D3A" w:rsidRPr="007E7223" w:rsidRDefault="002B4D3A" w:rsidP="00EF7F66">
            <w:pPr>
              <w:jc w:val="right"/>
              <w:rPr>
                <w:rFonts w:eastAsia="Times New Roman"/>
                <w:sz w:val="20"/>
                <w:szCs w:val="20"/>
              </w:rPr>
            </w:pPr>
            <w:r w:rsidRPr="00A309E0">
              <w:rPr>
                <w:rFonts w:eastAsia="Times New Roman"/>
                <w:sz w:val="20"/>
                <w:szCs w:val="20"/>
              </w:rPr>
              <w:t>-.</w:t>
            </w:r>
            <w:r>
              <w:rPr>
                <w:rFonts w:eastAsia="Times New Roman"/>
                <w:sz w:val="20"/>
                <w:szCs w:val="20"/>
              </w:rPr>
              <w:t>345</w:t>
            </w:r>
          </w:p>
        </w:tc>
        <w:tc>
          <w:tcPr>
            <w:tcW w:w="0" w:type="auto"/>
            <w:tcBorders>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48305DB" w14:textId="77777777" w:rsidR="002B4D3A" w:rsidRPr="007E7223" w:rsidRDefault="002B4D3A" w:rsidP="00EF7F66">
            <w:pPr>
              <w:jc w:val="right"/>
              <w:rPr>
                <w:rFonts w:eastAsia="Times New Roman"/>
                <w:sz w:val="20"/>
                <w:szCs w:val="20"/>
              </w:rPr>
            </w:pPr>
            <w:r w:rsidRPr="007E7223">
              <w:rPr>
                <w:rFonts w:eastAsia="Times New Roman"/>
                <w:sz w:val="20"/>
                <w:szCs w:val="20"/>
              </w:rPr>
              <w:t>.0</w:t>
            </w:r>
            <w:r>
              <w:rPr>
                <w:rFonts w:eastAsia="Times New Roman"/>
                <w:sz w:val="20"/>
                <w:szCs w:val="20"/>
              </w:rPr>
              <w:t>20</w:t>
            </w:r>
          </w:p>
        </w:tc>
        <w:tc>
          <w:tcPr>
            <w:tcW w:w="0" w:type="auto"/>
            <w:tcBorders>
              <w:left w:val="single" w:sz="4" w:space="0" w:color="auto"/>
              <w:bottom w:val="single" w:sz="4" w:space="0" w:color="auto"/>
              <w:right w:val="single" w:sz="4" w:space="0" w:color="auto"/>
            </w:tcBorders>
            <w:noWrap/>
            <w:tcMar>
              <w:top w:w="15" w:type="dxa"/>
              <w:left w:w="140" w:type="dxa"/>
              <w:bottom w:w="15" w:type="dxa"/>
              <w:right w:w="140" w:type="dxa"/>
            </w:tcMar>
            <w:vAlign w:val="center"/>
            <w:hideMark/>
          </w:tcPr>
          <w:p w14:paraId="118498E0" w14:textId="77777777" w:rsidR="002B4D3A" w:rsidRPr="007E7223" w:rsidRDefault="002B4D3A" w:rsidP="00EF7F66">
            <w:pPr>
              <w:jc w:val="right"/>
              <w:rPr>
                <w:rFonts w:eastAsia="Times New Roman"/>
                <w:sz w:val="20"/>
                <w:szCs w:val="20"/>
              </w:rPr>
            </w:pPr>
            <w:r w:rsidRPr="007E7223">
              <w:rPr>
                <w:rFonts w:eastAsia="Times New Roman"/>
                <w:sz w:val="20"/>
                <w:szCs w:val="20"/>
              </w:rPr>
              <w:t>-1</w:t>
            </w:r>
            <w:r>
              <w:rPr>
                <w:rFonts w:eastAsia="Times New Roman"/>
                <w:sz w:val="20"/>
                <w:szCs w:val="20"/>
              </w:rPr>
              <w:t>1</w:t>
            </w:r>
            <w:r w:rsidRPr="007E7223">
              <w:rPr>
                <w:rFonts w:eastAsia="Times New Roman"/>
                <w:sz w:val="20"/>
                <w:szCs w:val="20"/>
              </w:rPr>
              <w:t>.</w:t>
            </w:r>
            <w:r>
              <w:rPr>
                <w:rFonts w:eastAsia="Times New Roman"/>
                <w:sz w:val="20"/>
                <w:szCs w:val="20"/>
              </w:rPr>
              <w:t>452</w:t>
            </w:r>
          </w:p>
        </w:tc>
        <w:tc>
          <w:tcPr>
            <w:tcW w:w="0" w:type="auto"/>
            <w:tcBorders>
              <w:left w:val="single" w:sz="4" w:space="0" w:color="auto"/>
            </w:tcBorders>
            <w:tcMar>
              <w:top w:w="15" w:type="dxa"/>
              <w:left w:w="140" w:type="dxa"/>
              <w:bottom w:w="15" w:type="dxa"/>
              <w:right w:w="140" w:type="dxa"/>
            </w:tcMar>
            <w:vAlign w:val="center"/>
            <w:hideMark/>
          </w:tcPr>
          <w:p w14:paraId="26E97596" w14:textId="77777777" w:rsidR="002B4D3A" w:rsidRPr="007E7223" w:rsidRDefault="002B4D3A" w:rsidP="00EF7F66">
            <w:pPr>
              <w:jc w:val="right"/>
              <w:rPr>
                <w:rFonts w:eastAsia="Times New Roman"/>
                <w:sz w:val="20"/>
                <w:szCs w:val="20"/>
              </w:rPr>
            </w:pPr>
            <w:r w:rsidRPr="007E7223">
              <w:rPr>
                <w:rFonts w:eastAsia="Times New Roman"/>
                <w:sz w:val="20"/>
                <w:szCs w:val="20"/>
              </w:rPr>
              <w:t>***</w:t>
            </w:r>
          </w:p>
        </w:tc>
      </w:tr>
    </w:tbl>
    <w:p w14:paraId="644C66A4" w14:textId="77777777" w:rsidR="002B4D3A" w:rsidRDefault="002B4D3A" w:rsidP="002B4D3A"/>
    <w:p w14:paraId="620A9830" w14:textId="77777777" w:rsidR="002B4D3A" w:rsidRPr="009D4B52" w:rsidRDefault="002B4D3A" w:rsidP="002B4D3A">
      <w:pPr>
        <w:rPr>
          <w:rFonts w:cstheme="minorHAnsi"/>
          <w:b/>
          <w:bCs/>
          <w:sz w:val="22"/>
          <w:szCs w:val="22"/>
        </w:rPr>
      </w:pPr>
      <w:r w:rsidRPr="007E7223">
        <w:rPr>
          <w:rFonts w:cstheme="minorHAnsi"/>
          <w:b/>
          <w:bCs/>
          <w:sz w:val="22"/>
          <w:szCs w:val="22"/>
        </w:rPr>
        <w:t xml:space="preserve">Table </w:t>
      </w:r>
      <w:r>
        <w:rPr>
          <w:rFonts w:cstheme="minorHAnsi"/>
          <w:b/>
          <w:bCs/>
          <w:sz w:val="22"/>
          <w:szCs w:val="22"/>
        </w:rPr>
        <w:t>3</w:t>
      </w:r>
      <w:r w:rsidRPr="007E7223">
        <w:rPr>
          <w:rFonts w:cstheme="minorHAnsi"/>
          <w:b/>
          <w:bCs/>
          <w:sz w:val="22"/>
          <w:szCs w:val="22"/>
        </w:rPr>
        <w:t xml:space="preserve">: </w:t>
      </w:r>
      <w:r>
        <w:rPr>
          <w:rFonts w:cstheme="minorHAnsi"/>
          <w:b/>
          <w:bCs/>
          <w:sz w:val="22"/>
          <w:szCs w:val="22"/>
        </w:rPr>
        <w:t>Correlations between independent variables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Description w:val="Correlations: (Group number 1 -  Default model)"/>
      </w:tblPr>
      <w:tblGrid>
        <w:gridCol w:w="3664"/>
        <w:gridCol w:w="436"/>
        <w:gridCol w:w="4154"/>
        <w:gridCol w:w="750"/>
      </w:tblGrid>
      <w:tr w:rsidR="002B4D3A" w14:paraId="7AD12722" w14:textId="77777777" w:rsidTr="00EF7F66">
        <w:trPr>
          <w:tblHeader/>
        </w:trPr>
        <w:tc>
          <w:tcPr>
            <w:tcW w:w="0" w:type="auto"/>
            <w:tcBorders>
              <w:bottom w:val="single" w:sz="4" w:space="0" w:color="auto"/>
            </w:tcBorders>
            <w:tcMar>
              <w:top w:w="15" w:type="dxa"/>
              <w:left w:w="140" w:type="dxa"/>
              <w:bottom w:w="15" w:type="dxa"/>
              <w:right w:w="140" w:type="dxa"/>
            </w:tcMar>
            <w:vAlign w:val="center"/>
            <w:hideMark/>
          </w:tcPr>
          <w:p w14:paraId="4B7D57E2" w14:textId="77777777" w:rsidR="002B4D3A" w:rsidRPr="009D4B52" w:rsidRDefault="002B4D3A" w:rsidP="00EF7F66">
            <w:pPr>
              <w:rPr>
                <w:rFonts w:eastAsia="Times New Roman"/>
                <w:b/>
                <w:bCs/>
                <w:sz w:val="20"/>
                <w:szCs w:val="20"/>
                <w:lang w:val="en"/>
              </w:rPr>
            </w:pPr>
            <w:r w:rsidRPr="009D4B52">
              <w:rPr>
                <w:rFonts w:eastAsia="Times New Roman"/>
                <w:b/>
                <w:bCs/>
                <w:sz w:val="20"/>
                <w:szCs w:val="20"/>
                <w:lang w:val="en"/>
              </w:rPr>
              <w:t>Independent variables</w:t>
            </w:r>
          </w:p>
        </w:tc>
        <w:tc>
          <w:tcPr>
            <w:tcW w:w="0" w:type="auto"/>
            <w:tcBorders>
              <w:bottom w:val="single" w:sz="4" w:space="0" w:color="auto"/>
            </w:tcBorders>
            <w:tcMar>
              <w:top w:w="15" w:type="dxa"/>
              <w:left w:w="140" w:type="dxa"/>
              <w:bottom w:w="15" w:type="dxa"/>
              <w:right w:w="140" w:type="dxa"/>
            </w:tcMar>
            <w:vAlign w:val="center"/>
            <w:hideMark/>
          </w:tcPr>
          <w:p w14:paraId="22A148E7" w14:textId="77777777" w:rsidR="002B4D3A" w:rsidRPr="009D4B52" w:rsidRDefault="002B4D3A" w:rsidP="00EF7F66">
            <w:pPr>
              <w:jc w:val="right"/>
              <w:rPr>
                <w:rFonts w:eastAsia="Times New Roman"/>
                <w:sz w:val="20"/>
                <w:szCs w:val="20"/>
              </w:rPr>
            </w:pPr>
          </w:p>
        </w:tc>
        <w:tc>
          <w:tcPr>
            <w:tcW w:w="0" w:type="auto"/>
            <w:tcBorders>
              <w:bottom w:val="single" w:sz="4" w:space="0" w:color="auto"/>
              <w:right w:val="single" w:sz="6" w:space="0" w:color="auto"/>
            </w:tcBorders>
            <w:tcMar>
              <w:top w:w="15" w:type="dxa"/>
              <w:left w:w="140" w:type="dxa"/>
              <w:bottom w:w="15" w:type="dxa"/>
              <w:right w:w="140" w:type="dxa"/>
            </w:tcMar>
            <w:vAlign w:val="center"/>
            <w:hideMark/>
          </w:tcPr>
          <w:p w14:paraId="20768A8E" w14:textId="77777777" w:rsidR="002B4D3A" w:rsidRPr="009D4B52" w:rsidRDefault="002B4D3A" w:rsidP="00EF7F66">
            <w:pPr>
              <w:jc w:val="right"/>
              <w:rPr>
                <w:rFonts w:eastAsia="Times New Roman"/>
                <w:sz w:val="20"/>
                <w:szCs w:val="20"/>
              </w:rPr>
            </w:pPr>
          </w:p>
        </w:tc>
        <w:tc>
          <w:tcPr>
            <w:tcW w:w="0" w:type="auto"/>
            <w:tcBorders>
              <w:bottom w:val="single" w:sz="4" w:space="0" w:color="auto"/>
            </w:tcBorders>
            <w:vAlign w:val="center"/>
            <w:hideMark/>
          </w:tcPr>
          <w:p w14:paraId="7EAE2BBE" w14:textId="77777777" w:rsidR="002B4D3A" w:rsidRPr="009D4B52" w:rsidRDefault="002B4D3A" w:rsidP="00EF7F66">
            <w:pPr>
              <w:jc w:val="center"/>
              <w:rPr>
                <w:rFonts w:eastAsia="Times New Roman"/>
                <w:b/>
                <w:bCs/>
                <w:sz w:val="20"/>
                <w:szCs w:val="20"/>
              </w:rPr>
            </w:pPr>
            <w:r w:rsidRPr="009D4B52">
              <w:rPr>
                <w:rFonts w:eastAsia="Times New Roman"/>
                <w:b/>
                <w:bCs/>
                <w:sz w:val="20"/>
                <w:szCs w:val="20"/>
              </w:rPr>
              <w:t>Estimate</w:t>
            </w:r>
          </w:p>
        </w:tc>
      </w:tr>
      <w:tr w:rsidR="002B4D3A" w14:paraId="2831FC06" w14:textId="77777777" w:rsidTr="00EF7F66">
        <w:tc>
          <w:tcPr>
            <w:tcW w:w="0" w:type="auto"/>
            <w:tcBorders>
              <w:top w:val="single" w:sz="4" w:space="0" w:color="auto"/>
              <w:left w:val="single" w:sz="4" w:space="0" w:color="auto"/>
              <w:bottom w:val="single" w:sz="4" w:space="0" w:color="auto"/>
            </w:tcBorders>
            <w:tcMar>
              <w:top w:w="15" w:type="dxa"/>
              <w:left w:w="57" w:type="dxa"/>
              <w:bottom w:w="15" w:type="dxa"/>
              <w:right w:w="57" w:type="dxa"/>
            </w:tcMar>
            <w:vAlign w:val="center"/>
            <w:hideMark/>
          </w:tcPr>
          <w:p w14:paraId="44D74128" w14:textId="77777777" w:rsidR="002B4D3A" w:rsidRPr="008B5E90" w:rsidRDefault="002B4D3A" w:rsidP="00EF7F66">
            <w:pPr>
              <w:rPr>
                <w:rFonts w:eastAsia="Times New Roman"/>
                <w:sz w:val="20"/>
                <w:szCs w:val="20"/>
              </w:rPr>
            </w:pPr>
            <w:r w:rsidRPr="008B5E90">
              <w:rPr>
                <w:rFonts w:eastAsia="Times New Roman"/>
                <w:sz w:val="20"/>
                <w:szCs w:val="20"/>
              </w:rPr>
              <w:t>Friends share same political views as you?</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10EB7479" w14:textId="77777777" w:rsidR="002B4D3A" w:rsidRPr="008B5E90" w:rsidRDefault="002B4D3A" w:rsidP="00EF7F66">
            <w:pPr>
              <w:rPr>
                <w:rFonts w:eastAsia="Times New Roman"/>
                <w:sz w:val="20"/>
                <w:szCs w:val="20"/>
              </w:rPr>
            </w:pPr>
            <w:r w:rsidRPr="008B5E90">
              <w:rPr>
                <w:rFonts w:eastAsia="Times New Roman"/>
                <w:sz w:val="20"/>
                <w:szCs w:val="20"/>
              </w:rPr>
              <w:t>&lt;--&gt;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33E010BD" w14:textId="77777777" w:rsidR="002B4D3A" w:rsidRPr="008B5E90" w:rsidRDefault="002B4D3A" w:rsidP="00EF7F66">
            <w:pPr>
              <w:rPr>
                <w:rFonts w:eastAsia="Times New Roman"/>
                <w:sz w:val="20"/>
                <w:szCs w:val="20"/>
              </w:rPr>
            </w:pPr>
            <w:r w:rsidRPr="008B5E90">
              <w:rPr>
                <w:rFonts w:cstheme="minorHAnsi"/>
                <w:sz w:val="20"/>
                <w:szCs w:val="20"/>
              </w:rPr>
              <w:t>Friends have the same level of qualifications as you?</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35EEE0C7" w14:textId="77777777" w:rsidR="002B4D3A" w:rsidRPr="008B5E90" w:rsidRDefault="002B4D3A" w:rsidP="00EF7F66">
            <w:pPr>
              <w:jc w:val="right"/>
              <w:rPr>
                <w:rFonts w:eastAsia="Times New Roman"/>
                <w:sz w:val="20"/>
                <w:szCs w:val="20"/>
              </w:rPr>
            </w:pPr>
            <w:r w:rsidRPr="008B5E90">
              <w:rPr>
                <w:rFonts w:eastAsia="Times New Roman"/>
                <w:sz w:val="20"/>
                <w:szCs w:val="20"/>
              </w:rPr>
              <w:t>.</w:t>
            </w:r>
            <w:r>
              <w:rPr>
                <w:rFonts w:eastAsia="Times New Roman"/>
                <w:sz w:val="20"/>
                <w:szCs w:val="20"/>
              </w:rPr>
              <w:t>469</w:t>
            </w:r>
          </w:p>
        </w:tc>
      </w:tr>
      <w:tr w:rsidR="002B4D3A" w14:paraId="67D6D777" w14:textId="77777777" w:rsidTr="00EF7F66">
        <w:tc>
          <w:tcPr>
            <w:tcW w:w="0" w:type="auto"/>
            <w:tcBorders>
              <w:top w:val="single" w:sz="4" w:space="0" w:color="auto"/>
              <w:bottom w:val="single" w:sz="4" w:space="0" w:color="auto"/>
            </w:tcBorders>
            <w:tcMar>
              <w:top w:w="15" w:type="dxa"/>
              <w:left w:w="57" w:type="dxa"/>
              <w:bottom w:w="15" w:type="dxa"/>
              <w:right w:w="57" w:type="dxa"/>
            </w:tcMar>
            <w:vAlign w:val="center"/>
            <w:hideMark/>
          </w:tcPr>
          <w:p w14:paraId="209E41D5" w14:textId="77777777" w:rsidR="002B4D3A" w:rsidRPr="008B5E90" w:rsidRDefault="002B4D3A" w:rsidP="00EF7F66">
            <w:pPr>
              <w:rPr>
                <w:rFonts w:eastAsia="Times New Roman"/>
                <w:sz w:val="20"/>
                <w:szCs w:val="20"/>
              </w:rPr>
            </w:pPr>
            <w:r w:rsidRPr="008B5E90">
              <w:rPr>
                <w:rFonts w:eastAsia="Times New Roman"/>
                <w:sz w:val="20"/>
                <w:szCs w:val="20"/>
              </w:rPr>
              <w:t>Friends share same occupation type as you?</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72503F13" w14:textId="77777777" w:rsidR="002B4D3A" w:rsidRPr="008B5E90" w:rsidRDefault="002B4D3A" w:rsidP="00EF7F66">
            <w:pPr>
              <w:rPr>
                <w:rFonts w:eastAsia="Times New Roman"/>
                <w:sz w:val="20"/>
                <w:szCs w:val="20"/>
              </w:rPr>
            </w:pPr>
            <w:r w:rsidRPr="008B5E90">
              <w:rPr>
                <w:rFonts w:eastAsia="Times New Roman"/>
                <w:sz w:val="20"/>
                <w:szCs w:val="20"/>
              </w:rPr>
              <w:t>&lt;--&gt;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0B90ACAC" w14:textId="77777777" w:rsidR="002B4D3A" w:rsidRPr="008B5E90" w:rsidRDefault="002B4D3A" w:rsidP="00EF7F66">
            <w:pPr>
              <w:rPr>
                <w:rFonts w:eastAsia="Times New Roman"/>
                <w:sz w:val="20"/>
                <w:szCs w:val="20"/>
              </w:rPr>
            </w:pPr>
            <w:r w:rsidRPr="008B5E90">
              <w:rPr>
                <w:rFonts w:eastAsia="Times New Roman"/>
                <w:sz w:val="20"/>
                <w:szCs w:val="20"/>
              </w:rPr>
              <w:t>Friends share same political views as you?</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483D0432" w14:textId="77777777" w:rsidR="002B4D3A" w:rsidRPr="008B5E90" w:rsidRDefault="002B4D3A" w:rsidP="00EF7F66">
            <w:pPr>
              <w:jc w:val="right"/>
              <w:rPr>
                <w:rFonts w:eastAsia="Times New Roman"/>
                <w:sz w:val="20"/>
                <w:szCs w:val="20"/>
              </w:rPr>
            </w:pPr>
            <w:r w:rsidRPr="008B5E90">
              <w:rPr>
                <w:rFonts w:eastAsia="Times New Roman"/>
                <w:sz w:val="20"/>
                <w:szCs w:val="20"/>
              </w:rPr>
              <w:t>.</w:t>
            </w:r>
            <w:r>
              <w:rPr>
                <w:rFonts w:eastAsia="Times New Roman"/>
                <w:sz w:val="20"/>
                <w:szCs w:val="20"/>
              </w:rPr>
              <w:t>287</w:t>
            </w:r>
          </w:p>
        </w:tc>
      </w:tr>
      <w:tr w:rsidR="002B4D3A" w14:paraId="6BD38A9D" w14:textId="77777777" w:rsidTr="00EF7F66">
        <w:tc>
          <w:tcPr>
            <w:tcW w:w="0" w:type="auto"/>
            <w:tcBorders>
              <w:top w:val="single" w:sz="4" w:space="0" w:color="auto"/>
              <w:left w:val="single" w:sz="4" w:space="0" w:color="auto"/>
              <w:bottom w:val="single" w:sz="4" w:space="0" w:color="auto"/>
            </w:tcBorders>
            <w:tcMar>
              <w:top w:w="15" w:type="dxa"/>
              <w:left w:w="57" w:type="dxa"/>
              <w:bottom w:w="15" w:type="dxa"/>
              <w:right w:w="57" w:type="dxa"/>
            </w:tcMar>
            <w:vAlign w:val="center"/>
            <w:hideMark/>
          </w:tcPr>
          <w:p w14:paraId="3814E040" w14:textId="77777777" w:rsidR="002B4D3A" w:rsidRPr="008B5E90" w:rsidRDefault="002B4D3A" w:rsidP="00EF7F66">
            <w:pPr>
              <w:rPr>
                <w:rFonts w:eastAsia="Times New Roman"/>
                <w:sz w:val="20"/>
                <w:szCs w:val="20"/>
              </w:rPr>
            </w:pPr>
            <w:r w:rsidRPr="008B5E90">
              <w:rPr>
                <w:rFonts w:cstheme="minorHAnsi"/>
                <w:sz w:val="20"/>
                <w:szCs w:val="20"/>
              </w:rPr>
              <w:t>Friends live in the same neighbourhood as you?</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13EBBFEF" w14:textId="77777777" w:rsidR="002B4D3A" w:rsidRPr="008B5E90" w:rsidRDefault="002B4D3A" w:rsidP="00EF7F66">
            <w:pPr>
              <w:rPr>
                <w:rFonts w:eastAsia="Times New Roman"/>
                <w:sz w:val="20"/>
                <w:szCs w:val="20"/>
              </w:rPr>
            </w:pPr>
            <w:r w:rsidRPr="008B5E90">
              <w:rPr>
                <w:rFonts w:eastAsia="Times New Roman"/>
                <w:sz w:val="20"/>
                <w:szCs w:val="20"/>
              </w:rPr>
              <w:t>&lt;--&gt;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562EEEA4" w14:textId="77777777" w:rsidR="002B4D3A" w:rsidRPr="008B5E90" w:rsidRDefault="002B4D3A" w:rsidP="00EF7F66">
            <w:pPr>
              <w:rPr>
                <w:rFonts w:eastAsia="Times New Roman"/>
                <w:sz w:val="20"/>
                <w:szCs w:val="20"/>
              </w:rPr>
            </w:pPr>
            <w:r w:rsidRPr="008B5E90">
              <w:rPr>
                <w:rFonts w:eastAsia="Times New Roman"/>
                <w:sz w:val="20"/>
                <w:szCs w:val="20"/>
              </w:rPr>
              <w:t>Friends share same political views as you?</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6185F9F8" w14:textId="77777777" w:rsidR="002B4D3A" w:rsidRPr="008B5E90" w:rsidRDefault="002B4D3A" w:rsidP="00EF7F66">
            <w:pPr>
              <w:jc w:val="right"/>
              <w:rPr>
                <w:rFonts w:eastAsia="Times New Roman"/>
                <w:sz w:val="20"/>
                <w:szCs w:val="20"/>
              </w:rPr>
            </w:pPr>
            <w:r w:rsidRPr="008B5E90">
              <w:rPr>
                <w:rFonts w:eastAsia="Times New Roman"/>
                <w:sz w:val="20"/>
                <w:szCs w:val="20"/>
              </w:rPr>
              <w:t>.3</w:t>
            </w:r>
            <w:r>
              <w:rPr>
                <w:rFonts w:eastAsia="Times New Roman"/>
                <w:sz w:val="20"/>
                <w:szCs w:val="20"/>
              </w:rPr>
              <w:t>43</w:t>
            </w:r>
          </w:p>
        </w:tc>
      </w:tr>
      <w:tr w:rsidR="002B4D3A" w14:paraId="2342BC98" w14:textId="77777777" w:rsidTr="00EF7F66">
        <w:tc>
          <w:tcPr>
            <w:tcW w:w="0" w:type="auto"/>
            <w:tcBorders>
              <w:top w:val="single" w:sz="4" w:space="0" w:color="auto"/>
              <w:bottom w:val="single" w:sz="4" w:space="0" w:color="auto"/>
            </w:tcBorders>
            <w:tcMar>
              <w:top w:w="15" w:type="dxa"/>
              <w:left w:w="57" w:type="dxa"/>
              <w:bottom w:w="15" w:type="dxa"/>
              <w:right w:w="57" w:type="dxa"/>
            </w:tcMar>
            <w:vAlign w:val="center"/>
            <w:hideMark/>
          </w:tcPr>
          <w:p w14:paraId="2D799BFA" w14:textId="77777777" w:rsidR="002B4D3A" w:rsidRPr="008B5E90" w:rsidRDefault="002B4D3A" w:rsidP="00EF7F66">
            <w:pPr>
              <w:rPr>
                <w:rFonts w:eastAsia="Times New Roman"/>
                <w:sz w:val="20"/>
                <w:szCs w:val="20"/>
              </w:rPr>
            </w:pPr>
            <w:r w:rsidRPr="008B5E90">
              <w:rPr>
                <w:rFonts w:eastAsia="Times New Roman"/>
                <w:sz w:val="20"/>
                <w:szCs w:val="20"/>
              </w:rPr>
              <w:t>Friends share same occupation type as you?</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2D6191E0" w14:textId="77777777" w:rsidR="002B4D3A" w:rsidRPr="008B5E90" w:rsidRDefault="002B4D3A" w:rsidP="00EF7F66">
            <w:pPr>
              <w:rPr>
                <w:rFonts w:eastAsia="Times New Roman"/>
                <w:sz w:val="20"/>
                <w:szCs w:val="20"/>
              </w:rPr>
            </w:pPr>
            <w:r w:rsidRPr="008B5E90">
              <w:rPr>
                <w:rFonts w:eastAsia="Times New Roman"/>
                <w:sz w:val="20"/>
                <w:szCs w:val="20"/>
              </w:rPr>
              <w:t>&lt;--&gt;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hideMark/>
          </w:tcPr>
          <w:p w14:paraId="1325FFDE" w14:textId="77777777" w:rsidR="002B4D3A" w:rsidRPr="008B5E90" w:rsidRDefault="002B4D3A" w:rsidP="00EF7F66">
            <w:pPr>
              <w:rPr>
                <w:rFonts w:eastAsia="Times New Roman"/>
                <w:sz w:val="20"/>
                <w:szCs w:val="20"/>
              </w:rPr>
            </w:pPr>
            <w:r w:rsidRPr="008B5E90">
              <w:rPr>
                <w:rFonts w:cstheme="minorHAnsi"/>
                <w:sz w:val="20"/>
                <w:szCs w:val="20"/>
              </w:rPr>
              <w:t>Friends have the same level of qualifications as you?</w:t>
            </w:r>
          </w:p>
        </w:tc>
        <w:tc>
          <w:tcPr>
            <w:tcW w:w="0" w:type="auto"/>
            <w:tcBorders>
              <w:top w:val="single" w:sz="4" w:space="0" w:color="auto"/>
              <w:bottom w:val="single" w:sz="4" w:space="0" w:color="auto"/>
            </w:tcBorders>
            <w:tcMar>
              <w:top w:w="15" w:type="dxa"/>
              <w:left w:w="140" w:type="dxa"/>
              <w:bottom w:w="15" w:type="dxa"/>
              <w:right w:w="140" w:type="dxa"/>
            </w:tcMar>
            <w:vAlign w:val="center"/>
            <w:hideMark/>
          </w:tcPr>
          <w:p w14:paraId="33D591AF" w14:textId="77777777" w:rsidR="002B4D3A" w:rsidRPr="008B5E90" w:rsidRDefault="002B4D3A" w:rsidP="00EF7F66">
            <w:pPr>
              <w:jc w:val="right"/>
              <w:rPr>
                <w:rFonts w:eastAsia="Times New Roman"/>
                <w:sz w:val="20"/>
                <w:szCs w:val="20"/>
              </w:rPr>
            </w:pPr>
            <w:r w:rsidRPr="008B5E90">
              <w:rPr>
                <w:rFonts w:eastAsia="Times New Roman"/>
                <w:sz w:val="20"/>
                <w:szCs w:val="20"/>
              </w:rPr>
              <w:t>.3</w:t>
            </w:r>
            <w:r>
              <w:rPr>
                <w:rFonts w:eastAsia="Times New Roman"/>
                <w:sz w:val="20"/>
                <w:szCs w:val="20"/>
              </w:rPr>
              <w:t>29</w:t>
            </w:r>
          </w:p>
        </w:tc>
      </w:tr>
      <w:tr w:rsidR="002B4D3A" w14:paraId="4D257AC7" w14:textId="77777777" w:rsidTr="00EF7F66">
        <w:tc>
          <w:tcPr>
            <w:tcW w:w="0" w:type="auto"/>
            <w:tcBorders>
              <w:top w:val="single" w:sz="4" w:space="0" w:color="auto"/>
              <w:bottom w:val="single" w:sz="4" w:space="0" w:color="auto"/>
            </w:tcBorders>
            <w:tcMar>
              <w:top w:w="15" w:type="dxa"/>
              <w:left w:w="57" w:type="dxa"/>
              <w:bottom w:w="15" w:type="dxa"/>
              <w:right w:w="57" w:type="dxa"/>
            </w:tcMar>
            <w:vAlign w:val="center"/>
          </w:tcPr>
          <w:p w14:paraId="5249DAC6" w14:textId="77777777" w:rsidR="002B4D3A" w:rsidRPr="008B5E90" w:rsidRDefault="002B4D3A" w:rsidP="00EF7F66">
            <w:pPr>
              <w:rPr>
                <w:rFonts w:eastAsia="Times New Roman"/>
                <w:sz w:val="20"/>
                <w:szCs w:val="20"/>
              </w:rPr>
            </w:pPr>
            <w:r w:rsidRPr="008B5E90">
              <w:rPr>
                <w:rFonts w:cstheme="minorHAnsi"/>
                <w:sz w:val="20"/>
                <w:szCs w:val="20"/>
              </w:rPr>
              <w:t>Friends live in the same neighbourhood as you?</w:t>
            </w:r>
          </w:p>
        </w:tc>
        <w:tc>
          <w:tcPr>
            <w:tcW w:w="0" w:type="auto"/>
            <w:tcBorders>
              <w:top w:val="single" w:sz="4" w:space="0" w:color="auto"/>
              <w:bottom w:val="single" w:sz="4" w:space="0" w:color="auto"/>
            </w:tcBorders>
            <w:noWrap/>
            <w:tcMar>
              <w:top w:w="15" w:type="dxa"/>
              <w:left w:w="57" w:type="dxa"/>
              <w:bottom w:w="15" w:type="dxa"/>
              <w:right w:w="57" w:type="dxa"/>
            </w:tcMar>
            <w:vAlign w:val="center"/>
          </w:tcPr>
          <w:p w14:paraId="765AC9AC" w14:textId="77777777" w:rsidR="002B4D3A" w:rsidRPr="008B5E90" w:rsidRDefault="002B4D3A" w:rsidP="00EF7F66">
            <w:pPr>
              <w:rPr>
                <w:rFonts w:eastAsia="Times New Roman"/>
                <w:sz w:val="20"/>
                <w:szCs w:val="20"/>
              </w:rPr>
            </w:pPr>
            <w:r w:rsidRPr="008B5E90">
              <w:rPr>
                <w:rFonts w:eastAsia="Times New Roman"/>
                <w:sz w:val="20"/>
                <w:szCs w:val="20"/>
              </w:rPr>
              <w:t>&lt;--&gt;</w:t>
            </w:r>
          </w:p>
        </w:tc>
        <w:tc>
          <w:tcPr>
            <w:tcW w:w="0" w:type="auto"/>
            <w:tcBorders>
              <w:top w:val="single" w:sz="4" w:space="0" w:color="auto"/>
              <w:bottom w:val="single" w:sz="4" w:space="0" w:color="auto"/>
              <w:right w:val="single" w:sz="6" w:space="0" w:color="auto"/>
            </w:tcBorders>
            <w:tcMar>
              <w:top w:w="15" w:type="dxa"/>
              <w:left w:w="140" w:type="dxa"/>
              <w:bottom w:w="15" w:type="dxa"/>
              <w:right w:w="140" w:type="dxa"/>
            </w:tcMar>
            <w:vAlign w:val="center"/>
          </w:tcPr>
          <w:p w14:paraId="13F7D355" w14:textId="77777777" w:rsidR="002B4D3A" w:rsidRPr="008B5E90" w:rsidRDefault="002B4D3A" w:rsidP="00EF7F66">
            <w:pPr>
              <w:rPr>
                <w:rFonts w:cstheme="minorHAnsi"/>
                <w:sz w:val="20"/>
                <w:szCs w:val="20"/>
              </w:rPr>
            </w:pPr>
            <w:r w:rsidRPr="008B5E90">
              <w:rPr>
                <w:rFonts w:cstheme="minorHAnsi"/>
                <w:sz w:val="20"/>
                <w:szCs w:val="20"/>
              </w:rPr>
              <w:t>Friends have the same level of qualifications as you?</w:t>
            </w:r>
          </w:p>
        </w:tc>
        <w:tc>
          <w:tcPr>
            <w:tcW w:w="0" w:type="auto"/>
            <w:tcBorders>
              <w:top w:val="single" w:sz="4" w:space="0" w:color="auto"/>
              <w:bottom w:val="single" w:sz="4" w:space="0" w:color="auto"/>
            </w:tcBorders>
            <w:tcMar>
              <w:top w:w="15" w:type="dxa"/>
              <w:left w:w="140" w:type="dxa"/>
              <w:bottom w:w="15" w:type="dxa"/>
              <w:right w:w="140" w:type="dxa"/>
            </w:tcMar>
            <w:vAlign w:val="center"/>
          </w:tcPr>
          <w:p w14:paraId="2573237F" w14:textId="77777777" w:rsidR="002B4D3A" w:rsidRPr="008B5E90" w:rsidRDefault="002B4D3A" w:rsidP="00EF7F66">
            <w:pPr>
              <w:jc w:val="right"/>
              <w:rPr>
                <w:rFonts w:eastAsia="Times New Roman"/>
                <w:sz w:val="20"/>
                <w:szCs w:val="20"/>
              </w:rPr>
            </w:pPr>
            <w:r w:rsidRPr="008B5E90">
              <w:rPr>
                <w:rFonts w:eastAsia="Times New Roman"/>
                <w:sz w:val="20"/>
                <w:szCs w:val="20"/>
              </w:rPr>
              <w:t>.</w:t>
            </w:r>
            <w:r>
              <w:rPr>
                <w:rFonts w:eastAsia="Times New Roman"/>
                <w:sz w:val="20"/>
                <w:szCs w:val="20"/>
              </w:rPr>
              <w:t>272</w:t>
            </w:r>
          </w:p>
        </w:tc>
      </w:tr>
      <w:tr w:rsidR="002B4D3A" w14:paraId="6072D927" w14:textId="77777777" w:rsidTr="00EF7F66">
        <w:tc>
          <w:tcPr>
            <w:tcW w:w="0" w:type="auto"/>
            <w:tcBorders>
              <w:top w:val="single" w:sz="4" w:space="0" w:color="auto"/>
            </w:tcBorders>
            <w:tcMar>
              <w:top w:w="15" w:type="dxa"/>
              <w:left w:w="57" w:type="dxa"/>
              <w:bottom w:w="15" w:type="dxa"/>
              <w:right w:w="57" w:type="dxa"/>
            </w:tcMar>
            <w:vAlign w:val="center"/>
          </w:tcPr>
          <w:p w14:paraId="31E4149D" w14:textId="77777777" w:rsidR="002B4D3A" w:rsidRPr="008B5E90" w:rsidRDefault="002B4D3A" w:rsidP="00EF7F66">
            <w:pPr>
              <w:rPr>
                <w:rFonts w:eastAsia="Times New Roman"/>
                <w:sz w:val="20"/>
                <w:szCs w:val="20"/>
              </w:rPr>
            </w:pPr>
            <w:r w:rsidRPr="008B5E90">
              <w:rPr>
                <w:rFonts w:eastAsia="Times New Roman"/>
                <w:sz w:val="20"/>
                <w:szCs w:val="20"/>
              </w:rPr>
              <w:t>Friends share same occupation type as you?</w:t>
            </w:r>
          </w:p>
        </w:tc>
        <w:tc>
          <w:tcPr>
            <w:tcW w:w="0" w:type="auto"/>
            <w:tcBorders>
              <w:top w:val="single" w:sz="4" w:space="0" w:color="auto"/>
            </w:tcBorders>
            <w:noWrap/>
            <w:tcMar>
              <w:top w:w="15" w:type="dxa"/>
              <w:left w:w="57" w:type="dxa"/>
              <w:bottom w:w="15" w:type="dxa"/>
              <w:right w:w="57" w:type="dxa"/>
            </w:tcMar>
            <w:vAlign w:val="center"/>
          </w:tcPr>
          <w:p w14:paraId="15F7893B" w14:textId="77777777" w:rsidR="002B4D3A" w:rsidRPr="008B5E90" w:rsidRDefault="002B4D3A" w:rsidP="00EF7F66">
            <w:pPr>
              <w:rPr>
                <w:rFonts w:eastAsia="Times New Roman"/>
                <w:sz w:val="20"/>
                <w:szCs w:val="20"/>
              </w:rPr>
            </w:pPr>
            <w:r w:rsidRPr="008B5E90">
              <w:rPr>
                <w:rFonts w:eastAsia="Times New Roman"/>
                <w:sz w:val="20"/>
                <w:szCs w:val="20"/>
              </w:rPr>
              <w:t>&lt;--&gt;</w:t>
            </w:r>
          </w:p>
        </w:tc>
        <w:tc>
          <w:tcPr>
            <w:tcW w:w="0" w:type="auto"/>
            <w:tcBorders>
              <w:top w:val="single" w:sz="4" w:space="0" w:color="auto"/>
              <w:right w:val="single" w:sz="6" w:space="0" w:color="auto"/>
            </w:tcBorders>
            <w:tcMar>
              <w:top w:w="15" w:type="dxa"/>
              <w:left w:w="140" w:type="dxa"/>
              <w:bottom w:w="15" w:type="dxa"/>
              <w:right w:w="140" w:type="dxa"/>
            </w:tcMar>
            <w:vAlign w:val="center"/>
          </w:tcPr>
          <w:p w14:paraId="545846C4" w14:textId="77777777" w:rsidR="002B4D3A" w:rsidRPr="008B5E90" w:rsidRDefault="002B4D3A" w:rsidP="00EF7F66">
            <w:pPr>
              <w:rPr>
                <w:rFonts w:cstheme="minorHAnsi"/>
                <w:sz w:val="20"/>
                <w:szCs w:val="20"/>
              </w:rPr>
            </w:pPr>
            <w:r w:rsidRPr="008B5E90">
              <w:rPr>
                <w:rFonts w:cstheme="minorHAnsi"/>
                <w:sz w:val="20"/>
                <w:szCs w:val="20"/>
              </w:rPr>
              <w:t>Friends live in the same neighbourhood as you?</w:t>
            </w:r>
          </w:p>
        </w:tc>
        <w:tc>
          <w:tcPr>
            <w:tcW w:w="0" w:type="auto"/>
            <w:tcBorders>
              <w:top w:val="single" w:sz="4" w:space="0" w:color="auto"/>
            </w:tcBorders>
            <w:tcMar>
              <w:top w:w="15" w:type="dxa"/>
              <w:left w:w="140" w:type="dxa"/>
              <w:bottom w:w="15" w:type="dxa"/>
              <w:right w:w="140" w:type="dxa"/>
            </w:tcMar>
            <w:vAlign w:val="center"/>
          </w:tcPr>
          <w:p w14:paraId="599FBF18" w14:textId="77777777" w:rsidR="002B4D3A" w:rsidRPr="008B5E90" w:rsidRDefault="002B4D3A" w:rsidP="00EF7F66">
            <w:pPr>
              <w:jc w:val="right"/>
              <w:rPr>
                <w:rFonts w:eastAsia="Times New Roman"/>
                <w:sz w:val="20"/>
                <w:szCs w:val="20"/>
              </w:rPr>
            </w:pPr>
            <w:r w:rsidRPr="008B5E90">
              <w:rPr>
                <w:rFonts w:eastAsia="Times New Roman"/>
                <w:sz w:val="20"/>
                <w:szCs w:val="20"/>
              </w:rPr>
              <w:t>.</w:t>
            </w:r>
            <w:r>
              <w:rPr>
                <w:rFonts w:eastAsia="Times New Roman"/>
                <w:sz w:val="20"/>
                <w:szCs w:val="20"/>
              </w:rPr>
              <w:t>288</w:t>
            </w:r>
          </w:p>
        </w:tc>
      </w:tr>
    </w:tbl>
    <w:p w14:paraId="645E0A5B" w14:textId="77777777" w:rsidR="005C7852" w:rsidRPr="00D90413" w:rsidRDefault="005C7852">
      <w:pPr>
        <w:rPr>
          <w:sz w:val="22"/>
          <w:szCs w:val="22"/>
        </w:rPr>
      </w:pPr>
    </w:p>
    <w:p w14:paraId="144CF41D" w14:textId="52C0F82E" w:rsidR="001B66B7" w:rsidRPr="00D90413" w:rsidRDefault="001B66B7" w:rsidP="009F2E47">
      <w:pPr>
        <w:pStyle w:val="Heading2"/>
      </w:pPr>
      <w:r w:rsidRPr="00D90413">
        <w:t>Findings</w:t>
      </w:r>
    </w:p>
    <w:p w14:paraId="5B4DE424" w14:textId="3E4CDA54" w:rsidR="001805A5" w:rsidRDefault="006649E6" w:rsidP="00542D00">
      <w:pPr>
        <w:autoSpaceDE w:val="0"/>
        <w:autoSpaceDN w:val="0"/>
        <w:adjustRightInd w:val="0"/>
        <w:rPr>
          <w:rFonts w:cstheme="minorHAnsi"/>
          <w:sz w:val="22"/>
          <w:szCs w:val="22"/>
        </w:rPr>
      </w:pPr>
      <w:r>
        <w:rPr>
          <w:rFonts w:cstheme="minorHAnsi"/>
          <w:sz w:val="22"/>
          <w:szCs w:val="22"/>
        </w:rPr>
        <w:t xml:space="preserve">We address </w:t>
      </w:r>
      <w:r w:rsidR="00542D00" w:rsidRPr="00D90413">
        <w:rPr>
          <w:rFonts w:cstheme="minorHAnsi"/>
          <w:sz w:val="22"/>
          <w:szCs w:val="22"/>
        </w:rPr>
        <w:t>Research Question 1 (‘What is the magnitude of each friendship homophily type?’)</w:t>
      </w:r>
      <w:r w:rsidR="00600EC9">
        <w:rPr>
          <w:rFonts w:cstheme="minorHAnsi"/>
          <w:sz w:val="22"/>
          <w:szCs w:val="22"/>
        </w:rPr>
        <w:t xml:space="preserve"> </w:t>
      </w:r>
      <w:r w:rsidR="00542D00" w:rsidRPr="00D90413">
        <w:rPr>
          <w:rFonts w:cstheme="minorHAnsi"/>
          <w:sz w:val="22"/>
          <w:szCs w:val="22"/>
        </w:rPr>
        <w:t xml:space="preserve">by examining our descriptive statistics. As can be seen in Table </w:t>
      </w:r>
      <w:r w:rsidR="001A3998">
        <w:rPr>
          <w:rFonts w:cstheme="minorHAnsi"/>
          <w:sz w:val="22"/>
          <w:szCs w:val="22"/>
        </w:rPr>
        <w:t>4</w:t>
      </w:r>
      <w:r w:rsidR="00542D00" w:rsidRPr="00D90413">
        <w:rPr>
          <w:rFonts w:cstheme="minorHAnsi"/>
          <w:sz w:val="22"/>
          <w:szCs w:val="22"/>
        </w:rPr>
        <w:t>, of the four friendship homophily types</w:t>
      </w:r>
      <w:r w:rsidR="00B5667F" w:rsidRPr="00D90413">
        <w:rPr>
          <w:rFonts w:cstheme="minorHAnsi"/>
          <w:sz w:val="22"/>
          <w:szCs w:val="22"/>
        </w:rPr>
        <w:t xml:space="preserve"> under investigation</w:t>
      </w:r>
      <w:r w:rsidR="00542D00" w:rsidRPr="00D90413">
        <w:rPr>
          <w:rFonts w:cstheme="minorHAnsi"/>
          <w:sz w:val="22"/>
          <w:szCs w:val="22"/>
        </w:rPr>
        <w:t>, two would seem mo</w:t>
      </w:r>
      <w:r w:rsidR="00600EC9">
        <w:rPr>
          <w:rFonts w:cstheme="minorHAnsi"/>
          <w:sz w:val="22"/>
          <w:szCs w:val="22"/>
        </w:rPr>
        <w:t>st</w:t>
      </w:r>
      <w:r w:rsidR="00542D00" w:rsidRPr="00D90413">
        <w:rPr>
          <w:rFonts w:cstheme="minorHAnsi"/>
          <w:sz w:val="22"/>
          <w:szCs w:val="22"/>
        </w:rPr>
        <w:t xml:space="preserve"> prominent. First, in respon</w:t>
      </w:r>
      <w:r w:rsidR="00B5667F" w:rsidRPr="00D90413">
        <w:rPr>
          <w:rFonts w:cstheme="minorHAnsi"/>
          <w:sz w:val="22"/>
          <w:szCs w:val="22"/>
        </w:rPr>
        <w:t>se</w:t>
      </w:r>
      <w:r w:rsidR="00542D00" w:rsidRPr="00D90413">
        <w:rPr>
          <w:rFonts w:cstheme="minorHAnsi"/>
          <w:sz w:val="22"/>
          <w:szCs w:val="22"/>
        </w:rPr>
        <w:t xml:space="preserve"> to the question: ‘Do your friends share the same political views as you?’, nearly a third (32 percent) of survey participants </w:t>
      </w:r>
      <w:r w:rsidR="00B5667F" w:rsidRPr="00D90413">
        <w:rPr>
          <w:rFonts w:cstheme="minorHAnsi"/>
          <w:sz w:val="22"/>
          <w:szCs w:val="22"/>
        </w:rPr>
        <w:t xml:space="preserve">report </w:t>
      </w:r>
      <w:r w:rsidR="00542D00" w:rsidRPr="00D90413">
        <w:rPr>
          <w:rFonts w:cstheme="minorHAnsi"/>
          <w:sz w:val="22"/>
          <w:szCs w:val="22"/>
        </w:rPr>
        <w:t xml:space="preserve">that either ‘all’ or ‘most’ do; </w:t>
      </w:r>
      <w:r w:rsidR="00B5667F" w:rsidRPr="00D90413">
        <w:rPr>
          <w:rFonts w:cstheme="minorHAnsi"/>
          <w:sz w:val="22"/>
          <w:szCs w:val="22"/>
        </w:rPr>
        <w:t>with</w:t>
      </w:r>
      <w:r w:rsidR="00542D00" w:rsidRPr="00D90413">
        <w:rPr>
          <w:rFonts w:cstheme="minorHAnsi"/>
          <w:sz w:val="22"/>
          <w:szCs w:val="22"/>
        </w:rPr>
        <w:t xml:space="preserve"> three quarters (74.6 percent) </w:t>
      </w:r>
      <w:r w:rsidR="00B5667F" w:rsidRPr="00D90413">
        <w:rPr>
          <w:rFonts w:cstheme="minorHAnsi"/>
          <w:sz w:val="22"/>
          <w:szCs w:val="22"/>
        </w:rPr>
        <w:t>recording</w:t>
      </w:r>
      <w:r w:rsidR="00542D00" w:rsidRPr="00D90413">
        <w:rPr>
          <w:rFonts w:cstheme="minorHAnsi"/>
          <w:sz w:val="22"/>
          <w:szCs w:val="22"/>
        </w:rPr>
        <w:t xml:space="preserve"> that at least ‘some’ do. The second </w:t>
      </w:r>
      <w:r w:rsidR="00B5667F" w:rsidRPr="00D90413">
        <w:rPr>
          <w:rFonts w:cstheme="minorHAnsi"/>
          <w:sz w:val="22"/>
          <w:szCs w:val="22"/>
        </w:rPr>
        <w:t>most potent</w:t>
      </w:r>
      <w:r w:rsidR="00542D00" w:rsidRPr="00D90413">
        <w:rPr>
          <w:rFonts w:cstheme="minorHAnsi"/>
          <w:sz w:val="22"/>
          <w:szCs w:val="22"/>
        </w:rPr>
        <w:t xml:space="preserve"> homophily type relates to shared level of education: here 27.2 percent of respondents indicate that either ‘all’ or ‘most’ of their friends </w:t>
      </w:r>
      <w:r w:rsidR="007C0BA9" w:rsidRPr="00D90413">
        <w:rPr>
          <w:rFonts w:cstheme="minorHAnsi"/>
          <w:sz w:val="22"/>
          <w:szCs w:val="22"/>
        </w:rPr>
        <w:t>h</w:t>
      </w:r>
      <w:r w:rsidR="007C0BA9">
        <w:rPr>
          <w:rFonts w:cstheme="minorHAnsi"/>
          <w:sz w:val="22"/>
          <w:szCs w:val="22"/>
        </w:rPr>
        <w:t>old</w:t>
      </w:r>
      <w:r w:rsidR="007C0BA9" w:rsidRPr="00D90413">
        <w:rPr>
          <w:rFonts w:cstheme="minorHAnsi"/>
          <w:sz w:val="22"/>
          <w:szCs w:val="22"/>
        </w:rPr>
        <w:t xml:space="preserve"> </w:t>
      </w:r>
      <w:r w:rsidR="00542D00" w:rsidRPr="00D90413">
        <w:rPr>
          <w:rFonts w:cstheme="minorHAnsi"/>
          <w:sz w:val="22"/>
          <w:szCs w:val="22"/>
        </w:rPr>
        <w:t xml:space="preserve">the same level of qualification </w:t>
      </w:r>
      <w:r w:rsidR="007C0BA9">
        <w:rPr>
          <w:rFonts w:cstheme="minorHAnsi"/>
          <w:sz w:val="22"/>
          <w:szCs w:val="22"/>
        </w:rPr>
        <w:t>as them</w:t>
      </w:r>
      <w:r w:rsidR="00542D00" w:rsidRPr="00D90413">
        <w:rPr>
          <w:rFonts w:cstheme="minorHAnsi"/>
          <w:sz w:val="22"/>
          <w:szCs w:val="22"/>
        </w:rPr>
        <w:t>; while 7</w:t>
      </w:r>
      <w:r w:rsidR="00B5667F" w:rsidRPr="00D90413">
        <w:rPr>
          <w:rFonts w:cstheme="minorHAnsi"/>
          <w:sz w:val="22"/>
          <w:szCs w:val="22"/>
        </w:rPr>
        <w:t xml:space="preserve">2 </w:t>
      </w:r>
      <w:r w:rsidR="00542D00" w:rsidRPr="00D90413">
        <w:rPr>
          <w:rFonts w:cstheme="minorHAnsi"/>
          <w:sz w:val="22"/>
          <w:szCs w:val="22"/>
        </w:rPr>
        <w:t xml:space="preserve">percent </w:t>
      </w:r>
      <w:r w:rsidR="00B5667F" w:rsidRPr="00D90413">
        <w:rPr>
          <w:rFonts w:cstheme="minorHAnsi"/>
          <w:sz w:val="22"/>
          <w:szCs w:val="22"/>
        </w:rPr>
        <w:t>indicate</w:t>
      </w:r>
      <w:r w:rsidR="00542D00" w:rsidRPr="00D90413">
        <w:rPr>
          <w:rFonts w:cstheme="minorHAnsi"/>
          <w:sz w:val="22"/>
          <w:szCs w:val="22"/>
        </w:rPr>
        <w:t xml:space="preserve"> that at least ‘some’ do</w:t>
      </w:r>
      <w:r w:rsidR="00B5667F" w:rsidRPr="00D90413">
        <w:rPr>
          <w:rFonts w:cstheme="minorHAnsi"/>
          <w:sz w:val="22"/>
          <w:szCs w:val="22"/>
        </w:rPr>
        <w:t xml:space="preserve">. </w:t>
      </w:r>
    </w:p>
    <w:p w14:paraId="31D2FD08" w14:textId="77777777" w:rsidR="001805A5" w:rsidRDefault="001805A5" w:rsidP="00542D00">
      <w:pPr>
        <w:autoSpaceDE w:val="0"/>
        <w:autoSpaceDN w:val="0"/>
        <w:adjustRightInd w:val="0"/>
        <w:rPr>
          <w:rFonts w:cstheme="minorHAnsi"/>
          <w:sz w:val="22"/>
          <w:szCs w:val="22"/>
        </w:rPr>
      </w:pPr>
    </w:p>
    <w:p w14:paraId="5CACDA0E" w14:textId="4DAB0171" w:rsidR="00542D00" w:rsidRPr="00D90413" w:rsidRDefault="00B5667F" w:rsidP="00542D00">
      <w:pPr>
        <w:autoSpaceDE w:val="0"/>
        <w:autoSpaceDN w:val="0"/>
        <w:adjustRightInd w:val="0"/>
        <w:rPr>
          <w:rFonts w:cstheme="minorHAnsi"/>
          <w:sz w:val="22"/>
          <w:szCs w:val="22"/>
        </w:rPr>
      </w:pPr>
      <w:r w:rsidRPr="00D90413">
        <w:rPr>
          <w:rFonts w:cstheme="minorHAnsi"/>
          <w:sz w:val="22"/>
          <w:szCs w:val="22"/>
        </w:rPr>
        <w:t xml:space="preserve">The </w:t>
      </w:r>
      <w:r w:rsidR="005B03D1" w:rsidRPr="00D90413">
        <w:rPr>
          <w:rFonts w:cstheme="minorHAnsi"/>
          <w:sz w:val="22"/>
          <w:szCs w:val="22"/>
        </w:rPr>
        <w:t>final</w:t>
      </w:r>
      <w:r w:rsidRPr="00D90413">
        <w:rPr>
          <w:rFonts w:cstheme="minorHAnsi"/>
          <w:sz w:val="22"/>
          <w:szCs w:val="22"/>
        </w:rPr>
        <w:t xml:space="preserve"> two </w:t>
      </w:r>
      <w:r w:rsidR="005B03D1" w:rsidRPr="00D90413">
        <w:rPr>
          <w:rFonts w:cstheme="minorHAnsi"/>
          <w:sz w:val="22"/>
          <w:szCs w:val="22"/>
        </w:rPr>
        <w:t>possible homophily</w:t>
      </w:r>
      <w:r w:rsidRPr="00D90413">
        <w:rPr>
          <w:rFonts w:cstheme="minorHAnsi"/>
          <w:sz w:val="22"/>
          <w:szCs w:val="22"/>
        </w:rPr>
        <w:t xml:space="preserve"> types seem less </w:t>
      </w:r>
      <w:r w:rsidR="00CD6AE5">
        <w:rPr>
          <w:rFonts w:cstheme="minorHAnsi"/>
          <w:sz w:val="22"/>
          <w:szCs w:val="22"/>
        </w:rPr>
        <w:t>pronounced</w:t>
      </w:r>
      <w:r w:rsidRPr="00D90413">
        <w:rPr>
          <w:rFonts w:cstheme="minorHAnsi"/>
          <w:sz w:val="22"/>
          <w:szCs w:val="22"/>
        </w:rPr>
        <w:t xml:space="preserve">, however. For example, in terms of locality, we see that only a fifth of respondents (21 percent) report that ‘all’ or ‘most’ of their friends live in the same neighbourhood as </w:t>
      </w:r>
      <w:r w:rsidR="007C0BA9">
        <w:rPr>
          <w:rFonts w:cstheme="minorHAnsi"/>
          <w:sz w:val="22"/>
          <w:szCs w:val="22"/>
        </w:rPr>
        <w:t>they do</w:t>
      </w:r>
      <w:r w:rsidR="007C0BA9" w:rsidRPr="00D90413">
        <w:rPr>
          <w:rFonts w:cstheme="minorHAnsi"/>
          <w:sz w:val="22"/>
          <w:szCs w:val="22"/>
        </w:rPr>
        <w:t xml:space="preserve"> </w:t>
      </w:r>
      <w:r w:rsidRPr="00D90413">
        <w:rPr>
          <w:rFonts w:cstheme="minorHAnsi"/>
          <w:sz w:val="22"/>
          <w:szCs w:val="22"/>
        </w:rPr>
        <w:t xml:space="preserve">(which rises to 56.1 percent when also including those who report that at least ‘some’ of their friends live </w:t>
      </w:r>
      <w:r w:rsidR="00CD6AE5" w:rsidRPr="00D90413">
        <w:rPr>
          <w:rFonts w:cstheme="minorHAnsi"/>
          <w:sz w:val="22"/>
          <w:szCs w:val="22"/>
        </w:rPr>
        <w:t>close by</w:t>
      </w:r>
      <w:r w:rsidRPr="00D90413">
        <w:rPr>
          <w:rFonts w:cstheme="minorHAnsi"/>
          <w:sz w:val="22"/>
          <w:szCs w:val="22"/>
        </w:rPr>
        <w:t xml:space="preserve">). Finally, in terms of occupation, just over half of respondents (51.5 percent) indicate that ‘very few’ or ‘none’ of their friends have </w:t>
      </w:r>
      <w:r w:rsidR="007C0BA9">
        <w:rPr>
          <w:rFonts w:cstheme="minorHAnsi"/>
          <w:sz w:val="22"/>
          <w:szCs w:val="22"/>
        </w:rPr>
        <w:t xml:space="preserve">a </w:t>
      </w:r>
      <w:r w:rsidR="005B03D1" w:rsidRPr="00D90413">
        <w:rPr>
          <w:rFonts w:cstheme="minorHAnsi"/>
          <w:sz w:val="22"/>
          <w:szCs w:val="22"/>
        </w:rPr>
        <w:t>similar</w:t>
      </w:r>
      <w:r w:rsidRPr="00D90413">
        <w:rPr>
          <w:rFonts w:cstheme="minorHAnsi"/>
          <w:sz w:val="22"/>
          <w:szCs w:val="22"/>
        </w:rPr>
        <w:t xml:space="preserve"> </w:t>
      </w:r>
      <w:r w:rsidR="005B03D1" w:rsidRPr="00D90413">
        <w:rPr>
          <w:rFonts w:cstheme="minorHAnsi"/>
          <w:sz w:val="22"/>
          <w:szCs w:val="22"/>
        </w:rPr>
        <w:t>occupation</w:t>
      </w:r>
      <w:r w:rsidRPr="00D90413">
        <w:rPr>
          <w:rFonts w:cstheme="minorHAnsi"/>
          <w:sz w:val="22"/>
          <w:szCs w:val="22"/>
        </w:rPr>
        <w:t xml:space="preserve"> type </w:t>
      </w:r>
      <w:r w:rsidR="00CD6AE5">
        <w:rPr>
          <w:rFonts w:cstheme="minorHAnsi"/>
          <w:sz w:val="22"/>
          <w:szCs w:val="22"/>
        </w:rPr>
        <w:t>to</w:t>
      </w:r>
      <w:r w:rsidR="005B03D1" w:rsidRPr="00D90413">
        <w:rPr>
          <w:rFonts w:cstheme="minorHAnsi"/>
          <w:sz w:val="22"/>
          <w:szCs w:val="22"/>
        </w:rPr>
        <w:t xml:space="preserve"> them</w:t>
      </w:r>
      <w:r w:rsidRPr="00D90413">
        <w:rPr>
          <w:rFonts w:cstheme="minorHAnsi"/>
          <w:sz w:val="22"/>
          <w:szCs w:val="22"/>
        </w:rPr>
        <w:t>: 48.5 percent reporting that at least ‘some’ of their friends work in similar roles.</w:t>
      </w:r>
    </w:p>
    <w:p w14:paraId="0850921D" w14:textId="77777777" w:rsidR="00542D00" w:rsidRPr="00D90413" w:rsidRDefault="00542D00">
      <w:pPr>
        <w:rPr>
          <w:rFonts w:cstheme="minorHAnsi"/>
          <w:b/>
          <w:bCs/>
          <w:sz w:val="22"/>
          <w:szCs w:val="22"/>
        </w:rPr>
      </w:pPr>
    </w:p>
    <w:p w14:paraId="0896FEEB" w14:textId="77777777" w:rsidR="002B4D3A" w:rsidRPr="00D90413" w:rsidRDefault="002B4D3A" w:rsidP="002B4D3A">
      <w:pPr>
        <w:rPr>
          <w:sz w:val="22"/>
          <w:szCs w:val="22"/>
        </w:rPr>
      </w:pPr>
      <w:r w:rsidRPr="00D90413">
        <w:rPr>
          <w:rFonts w:cstheme="minorHAnsi"/>
          <w:b/>
          <w:bCs/>
          <w:sz w:val="22"/>
          <w:szCs w:val="22"/>
        </w:rPr>
        <w:t xml:space="preserve">Table </w:t>
      </w:r>
      <w:r>
        <w:rPr>
          <w:rFonts w:cstheme="minorHAnsi"/>
          <w:b/>
          <w:bCs/>
          <w:sz w:val="22"/>
          <w:szCs w:val="22"/>
        </w:rPr>
        <w:t>4</w:t>
      </w:r>
      <w:r w:rsidRPr="00D90413">
        <w:rPr>
          <w:rFonts w:cstheme="minorHAnsi"/>
          <w:b/>
          <w:bCs/>
          <w:sz w:val="22"/>
          <w:szCs w:val="22"/>
        </w:rPr>
        <w:t>: Descriptive statistics</w:t>
      </w:r>
    </w:p>
    <w:tbl>
      <w:tblPr>
        <w:tblStyle w:val="TableGrid"/>
        <w:tblW w:w="9010" w:type="dxa"/>
        <w:tblLook w:val="04A0" w:firstRow="1" w:lastRow="0" w:firstColumn="1" w:lastColumn="0" w:noHBand="0" w:noVBand="1"/>
      </w:tblPr>
      <w:tblGrid>
        <w:gridCol w:w="2405"/>
        <w:gridCol w:w="943"/>
        <w:gridCol w:w="944"/>
        <w:gridCol w:w="943"/>
        <w:gridCol w:w="944"/>
        <w:gridCol w:w="943"/>
        <w:gridCol w:w="944"/>
        <w:gridCol w:w="944"/>
      </w:tblGrid>
      <w:tr w:rsidR="002B4D3A" w:rsidRPr="008B5E90" w14:paraId="26ADDE15" w14:textId="77777777" w:rsidTr="00EF7F66">
        <w:tc>
          <w:tcPr>
            <w:tcW w:w="2405" w:type="dxa"/>
          </w:tcPr>
          <w:p w14:paraId="23BE33C5" w14:textId="77777777" w:rsidR="002B4D3A" w:rsidRPr="008B5E90" w:rsidRDefault="002B4D3A" w:rsidP="00EF7F66">
            <w:pPr>
              <w:rPr>
                <w:rFonts w:cstheme="minorHAnsi"/>
                <w:sz w:val="20"/>
                <w:szCs w:val="20"/>
              </w:rPr>
            </w:pPr>
            <w:r w:rsidRPr="008B5E90">
              <w:rPr>
                <w:rFonts w:cstheme="minorHAnsi"/>
                <w:b/>
                <w:bCs/>
                <w:sz w:val="20"/>
                <w:szCs w:val="20"/>
              </w:rPr>
              <w:lastRenderedPageBreak/>
              <w:t>Question</w:t>
            </w:r>
          </w:p>
        </w:tc>
        <w:tc>
          <w:tcPr>
            <w:tcW w:w="943" w:type="dxa"/>
          </w:tcPr>
          <w:p w14:paraId="52D4E176" w14:textId="77777777" w:rsidR="002B4D3A" w:rsidRPr="006A213D" w:rsidRDefault="002B4D3A" w:rsidP="00EF7F66">
            <w:pPr>
              <w:rPr>
                <w:rFonts w:cstheme="minorHAnsi"/>
                <w:b/>
                <w:bCs/>
                <w:sz w:val="20"/>
                <w:szCs w:val="20"/>
              </w:rPr>
            </w:pPr>
            <w:r w:rsidRPr="006A213D">
              <w:rPr>
                <w:rFonts w:cstheme="minorHAnsi"/>
                <w:b/>
                <w:bCs/>
                <w:sz w:val="20"/>
                <w:szCs w:val="20"/>
              </w:rPr>
              <w:t>All do</w:t>
            </w:r>
            <w:r>
              <w:rPr>
                <w:rFonts w:cstheme="minorHAnsi"/>
                <w:b/>
                <w:bCs/>
                <w:sz w:val="20"/>
                <w:szCs w:val="20"/>
              </w:rPr>
              <w:t xml:space="preserve"> </w:t>
            </w:r>
          </w:p>
        </w:tc>
        <w:tc>
          <w:tcPr>
            <w:tcW w:w="944" w:type="dxa"/>
          </w:tcPr>
          <w:p w14:paraId="4BDA3DFD" w14:textId="77777777" w:rsidR="002B4D3A" w:rsidRDefault="002B4D3A" w:rsidP="00EF7F66">
            <w:pPr>
              <w:rPr>
                <w:rFonts w:cstheme="minorHAnsi"/>
                <w:b/>
                <w:bCs/>
                <w:sz w:val="20"/>
                <w:szCs w:val="20"/>
              </w:rPr>
            </w:pPr>
            <w:r w:rsidRPr="006A213D">
              <w:rPr>
                <w:rFonts w:cstheme="minorHAnsi"/>
                <w:b/>
                <w:bCs/>
                <w:sz w:val="20"/>
                <w:szCs w:val="20"/>
              </w:rPr>
              <w:t>Most do</w:t>
            </w:r>
          </w:p>
          <w:p w14:paraId="0E88EFC0" w14:textId="77777777" w:rsidR="002B4D3A" w:rsidRPr="006A213D" w:rsidRDefault="002B4D3A" w:rsidP="00EF7F66">
            <w:pPr>
              <w:rPr>
                <w:rFonts w:cstheme="minorHAnsi"/>
                <w:b/>
                <w:bCs/>
                <w:sz w:val="20"/>
                <w:szCs w:val="20"/>
              </w:rPr>
            </w:pPr>
          </w:p>
        </w:tc>
        <w:tc>
          <w:tcPr>
            <w:tcW w:w="943" w:type="dxa"/>
          </w:tcPr>
          <w:p w14:paraId="36624E40" w14:textId="77777777" w:rsidR="002B4D3A" w:rsidRDefault="002B4D3A" w:rsidP="00EF7F66">
            <w:pPr>
              <w:rPr>
                <w:rFonts w:cstheme="minorHAnsi"/>
                <w:b/>
                <w:bCs/>
                <w:sz w:val="20"/>
                <w:szCs w:val="20"/>
              </w:rPr>
            </w:pPr>
            <w:r w:rsidRPr="006A213D">
              <w:rPr>
                <w:rFonts w:cstheme="minorHAnsi"/>
                <w:b/>
                <w:bCs/>
                <w:sz w:val="20"/>
                <w:szCs w:val="20"/>
              </w:rPr>
              <w:t>Some do</w:t>
            </w:r>
          </w:p>
          <w:p w14:paraId="7460BB3F" w14:textId="77777777" w:rsidR="002B4D3A" w:rsidRPr="006A213D" w:rsidRDefault="002B4D3A" w:rsidP="00EF7F66">
            <w:pPr>
              <w:rPr>
                <w:rFonts w:cstheme="minorHAnsi"/>
                <w:b/>
                <w:bCs/>
                <w:sz w:val="20"/>
                <w:szCs w:val="20"/>
              </w:rPr>
            </w:pPr>
          </w:p>
        </w:tc>
        <w:tc>
          <w:tcPr>
            <w:tcW w:w="944" w:type="dxa"/>
          </w:tcPr>
          <w:p w14:paraId="3DFC6376" w14:textId="77777777" w:rsidR="002B4D3A" w:rsidRPr="006A213D" w:rsidRDefault="002B4D3A" w:rsidP="00EF7F66">
            <w:pPr>
              <w:rPr>
                <w:rFonts w:cstheme="minorHAnsi"/>
                <w:b/>
                <w:bCs/>
                <w:sz w:val="20"/>
                <w:szCs w:val="20"/>
              </w:rPr>
            </w:pPr>
            <w:r w:rsidRPr="006A213D">
              <w:rPr>
                <w:rFonts w:cstheme="minorHAnsi"/>
                <w:b/>
                <w:bCs/>
                <w:sz w:val="20"/>
                <w:szCs w:val="20"/>
              </w:rPr>
              <w:t>Very few do</w:t>
            </w:r>
            <w:r>
              <w:rPr>
                <w:rFonts w:cstheme="minorHAnsi"/>
                <w:b/>
                <w:bCs/>
                <w:sz w:val="20"/>
                <w:szCs w:val="20"/>
              </w:rPr>
              <w:t xml:space="preserve"> </w:t>
            </w:r>
          </w:p>
        </w:tc>
        <w:tc>
          <w:tcPr>
            <w:tcW w:w="943" w:type="dxa"/>
          </w:tcPr>
          <w:p w14:paraId="16807E36" w14:textId="77777777" w:rsidR="002B4D3A" w:rsidRPr="006A213D" w:rsidRDefault="002B4D3A" w:rsidP="00EF7F66">
            <w:pPr>
              <w:rPr>
                <w:rFonts w:cstheme="minorHAnsi"/>
                <w:b/>
                <w:bCs/>
                <w:sz w:val="20"/>
                <w:szCs w:val="20"/>
              </w:rPr>
            </w:pPr>
            <w:r w:rsidRPr="006A213D">
              <w:rPr>
                <w:rFonts w:cstheme="minorHAnsi"/>
                <w:b/>
                <w:bCs/>
                <w:sz w:val="20"/>
                <w:szCs w:val="20"/>
              </w:rPr>
              <w:t>None do</w:t>
            </w:r>
            <w:r w:rsidRPr="00D965BB">
              <w:rPr>
                <w:rFonts w:cstheme="minorHAnsi"/>
                <w:b/>
                <w:bCs/>
                <w:sz w:val="20"/>
                <w:szCs w:val="20"/>
                <w:vertAlign w:val="superscript"/>
              </w:rPr>
              <w:t>*</w:t>
            </w:r>
            <w:r>
              <w:rPr>
                <w:rFonts w:cstheme="minorHAnsi"/>
                <w:b/>
                <w:bCs/>
                <w:sz w:val="20"/>
                <w:szCs w:val="20"/>
              </w:rPr>
              <w:t xml:space="preserve"> </w:t>
            </w:r>
          </w:p>
        </w:tc>
        <w:tc>
          <w:tcPr>
            <w:tcW w:w="944" w:type="dxa"/>
          </w:tcPr>
          <w:p w14:paraId="5A769703" w14:textId="77777777" w:rsidR="002B4D3A" w:rsidRPr="006A213D" w:rsidRDefault="002B4D3A" w:rsidP="00EF7F66">
            <w:pPr>
              <w:rPr>
                <w:rFonts w:cstheme="minorHAnsi"/>
                <w:b/>
                <w:bCs/>
                <w:sz w:val="20"/>
                <w:szCs w:val="20"/>
              </w:rPr>
            </w:pPr>
            <w:r>
              <w:rPr>
                <w:rFonts w:cstheme="minorHAnsi"/>
                <w:b/>
                <w:bCs/>
                <w:sz w:val="20"/>
                <w:szCs w:val="20"/>
              </w:rPr>
              <w:t>Don’t know</w:t>
            </w:r>
            <w:r w:rsidRPr="00D965BB">
              <w:rPr>
                <w:rFonts w:cstheme="minorHAnsi"/>
                <w:b/>
                <w:bCs/>
                <w:sz w:val="20"/>
                <w:szCs w:val="20"/>
                <w:vertAlign w:val="superscript"/>
              </w:rPr>
              <w:t>*</w:t>
            </w:r>
            <w:r>
              <w:rPr>
                <w:rFonts w:cstheme="minorHAnsi"/>
                <w:b/>
                <w:bCs/>
                <w:sz w:val="20"/>
                <w:szCs w:val="20"/>
              </w:rPr>
              <w:t xml:space="preserve"> </w:t>
            </w:r>
          </w:p>
        </w:tc>
        <w:tc>
          <w:tcPr>
            <w:tcW w:w="944" w:type="dxa"/>
          </w:tcPr>
          <w:p w14:paraId="128C2D2D" w14:textId="77777777" w:rsidR="002B4D3A" w:rsidRDefault="002B4D3A" w:rsidP="00EF7F66">
            <w:pPr>
              <w:rPr>
                <w:rFonts w:cstheme="minorHAnsi"/>
                <w:b/>
                <w:bCs/>
                <w:sz w:val="20"/>
                <w:szCs w:val="20"/>
              </w:rPr>
            </w:pPr>
            <w:r w:rsidRPr="005D14FD">
              <w:rPr>
                <w:rFonts w:cstheme="minorHAnsi"/>
                <w:b/>
                <w:bCs/>
                <w:sz w:val="20"/>
                <w:szCs w:val="20"/>
              </w:rPr>
              <w:t>M(SD)</w:t>
            </w:r>
          </w:p>
        </w:tc>
      </w:tr>
      <w:tr w:rsidR="002B4D3A" w:rsidRPr="008B5E90" w14:paraId="078A6C32" w14:textId="77777777" w:rsidTr="00EF7F66">
        <w:tc>
          <w:tcPr>
            <w:tcW w:w="2405" w:type="dxa"/>
          </w:tcPr>
          <w:p w14:paraId="772D9116" w14:textId="77777777" w:rsidR="002B4D3A" w:rsidRPr="008B5E90" w:rsidRDefault="002B4D3A" w:rsidP="00EF7F66">
            <w:pPr>
              <w:rPr>
                <w:rFonts w:cstheme="minorHAnsi"/>
                <w:sz w:val="20"/>
                <w:szCs w:val="20"/>
              </w:rPr>
            </w:pPr>
            <w:r w:rsidRPr="008B5E90">
              <w:rPr>
                <w:rFonts w:cstheme="minorHAnsi"/>
                <w:sz w:val="20"/>
                <w:szCs w:val="20"/>
              </w:rPr>
              <w:t>Do your friends share the same political views as you?</w:t>
            </w:r>
          </w:p>
        </w:tc>
        <w:tc>
          <w:tcPr>
            <w:tcW w:w="943" w:type="dxa"/>
          </w:tcPr>
          <w:p w14:paraId="2A23E172" w14:textId="77777777" w:rsidR="002B4D3A" w:rsidRPr="008B5E90" w:rsidRDefault="002B4D3A" w:rsidP="00EF7F66">
            <w:pPr>
              <w:rPr>
                <w:rFonts w:cstheme="minorHAnsi"/>
                <w:sz w:val="20"/>
                <w:szCs w:val="20"/>
              </w:rPr>
            </w:pPr>
            <w:r>
              <w:rPr>
                <w:rFonts w:cstheme="minorHAnsi"/>
                <w:sz w:val="20"/>
                <w:szCs w:val="20"/>
              </w:rPr>
              <w:t>5.1</w:t>
            </w:r>
            <w:r w:rsidRPr="005D14FD">
              <w:rPr>
                <w:rFonts w:cstheme="minorHAnsi"/>
                <w:sz w:val="20"/>
                <w:szCs w:val="20"/>
              </w:rPr>
              <w:t>%</w:t>
            </w:r>
          </w:p>
        </w:tc>
        <w:tc>
          <w:tcPr>
            <w:tcW w:w="944" w:type="dxa"/>
          </w:tcPr>
          <w:p w14:paraId="3D8C8DFC" w14:textId="77777777" w:rsidR="002B4D3A" w:rsidRPr="008B5E90" w:rsidRDefault="002B4D3A" w:rsidP="00EF7F66">
            <w:pPr>
              <w:rPr>
                <w:rFonts w:cstheme="minorHAnsi"/>
                <w:sz w:val="20"/>
                <w:szCs w:val="20"/>
              </w:rPr>
            </w:pPr>
            <w:r>
              <w:rPr>
                <w:rFonts w:cstheme="minorHAnsi"/>
                <w:sz w:val="20"/>
                <w:szCs w:val="20"/>
              </w:rPr>
              <w:t>26.9</w:t>
            </w:r>
            <w:r w:rsidRPr="005D14FD">
              <w:rPr>
                <w:rFonts w:cstheme="minorHAnsi"/>
                <w:sz w:val="20"/>
                <w:szCs w:val="20"/>
              </w:rPr>
              <w:t>%</w:t>
            </w:r>
          </w:p>
        </w:tc>
        <w:tc>
          <w:tcPr>
            <w:tcW w:w="943" w:type="dxa"/>
          </w:tcPr>
          <w:p w14:paraId="542FBF88" w14:textId="77777777" w:rsidR="002B4D3A" w:rsidRPr="008B5E90" w:rsidRDefault="002B4D3A" w:rsidP="00EF7F66">
            <w:pPr>
              <w:rPr>
                <w:rFonts w:cstheme="minorHAnsi"/>
                <w:sz w:val="20"/>
                <w:szCs w:val="20"/>
              </w:rPr>
            </w:pPr>
            <w:r>
              <w:rPr>
                <w:rFonts w:cstheme="minorHAnsi"/>
                <w:sz w:val="20"/>
                <w:szCs w:val="20"/>
              </w:rPr>
              <w:t>42.6</w:t>
            </w:r>
            <w:r w:rsidRPr="005D14FD">
              <w:rPr>
                <w:rFonts w:cstheme="minorHAnsi"/>
                <w:sz w:val="20"/>
                <w:szCs w:val="20"/>
              </w:rPr>
              <w:t>%</w:t>
            </w:r>
          </w:p>
        </w:tc>
        <w:tc>
          <w:tcPr>
            <w:tcW w:w="944" w:type="dxa"/>
          </w:tcPr>
          <w:p w14:paraId="46D3AD15" w14:textId="77777777" w:rsidR="002B4D3A" w:rsidRPr="008B5E90" w:rsidRDefault="002B4D3A" w:rsidP="00EF7F66">
            <w:pPr>
              <w:rPr>
                <w:rFonts w:cstheme="minorHAnsi"/>
                <w:sz w:val="20"/>
                <w:szCs w:val="20"/>
              </w:rPr>
            </w:pPr>
            <w:r>
              <w:rPr>
                <w:rFonts w:cstheme="minorHAnsi"/>
                <w:sz w:val="20"/>
                <w:szCs w:val="20"/>
              </w:rPr>
              <w:t>6.6</w:t>
            </w:r>
            <w:r w:rsidRPr="005D14FD">
              <w:rPr>
                <w:rFonts w:cstheme="minorHAnsi"/>
                <w:sz w:val="20"/>
                <w:szCs w:val="20"/>
              </w:rPr>
              <w:t>%</w:t>
            </w:r>
          </w:p>
        </w:tc>
        <w:tc>
          <w:tcPr>
            <w:tcW w:w="943" w:type="dxa"/>
          </w:tcPr>
          <w:p w14:paraId="41A3CEF4" w14:textId="77777777" w:rsidR="002B4D3A" w:rsidRPr="008B5E90" w:rsidRDefault="002B4D3A" w:rsidP="00EF7F66">
            <w:pPr>
              <w:rPr>
                <w:rFonts w:cstheme="minorHAnsi"/>
                <w:sz w:val="20"/>
                <w:szCs w:val="20"/>
              </w:rPr>
            </w:pPr>
            <w:r>
              <w:rPr>
                <w:rFonts w:cstheme="minorHAnsi"/>
                <w:sz w:val="20"/>
                <w:szCs w:val="20"/>
              </w:rPr>
              <w:t>2.4</w:t>
            </w:r>
            <w:r w:rsidRPr="005D14FD">
              <w:rPr>
                <w:rFonts w:cstheme="minorHAnsi"/>
                <w:sz w:val="20"/>
                <w:szCs w:val="20"/>
              </w:rPr>
              <w:t>%</w:t>
            </w:r>
          </w:p>
        </w:tc>
        <w:tc>
          <w:tcPr>
            <w:tcW w:w="944" w:type="dxa"/>
          </w:tcPr>
          <w:p w14:paraId="444735B1" w14:textId="77777777" w:rsidR="002B4D3A" w:rsidRPr="008B5E90" w:rsidRDefault="002B4D3A" w:rsidP="00EF7F66">
            <w:pPr>
              <w:rPr>
                <w:rFonts w:cstheme="minorHAnsi"/>
                <w:sz w:val="20"/>
                <w:szCs w:val="20"/>
              </w:rPr>
            </w:pPr>
            <w:r>
              <w:rPr>
                <w:rFonts w:cstheme="minorHAnsi"/>
                <w:sz w:val="20"/>
                <w:szCs w:val="20"/>
              </w:rPr>
              <w:t>16.4</w:t>
            </w:r>
            <w:r w:rsidRPr="005D14FD">
              <w:rPr>
                <w:rFonts w:cstheme="minorHAnsi"/>
                <w:sz w:val="20"/>
                <w:szCs w:val="20"/>
              </w:rPr>
              <w:t>%</w:t>
            </w:r>
          </w:p>
        </w:tc>
        <w:tc>
          <w:tcPr>
            <w:tcW w:w="944" w:type="dxa"/>
          </w:tcPr>
          <w:p w14:paraId="7AE392FA" w14:textId="77777777" w:rsidR="002B4D3A" w:rsidRDefault="002B4D3A" w:rsidP="00EF7F66">
            <w:pPr>
              <w:rPr>
                <w:rFonts w:cstheme="minorHAnsi"/>
                <w:sz w:val="20"/>
                <w:szCs w:val="20"/>
              </w:rPr>
            </w:pPr>
            <w:r>
              <w:rPr>
                <w:rFonts w:cstheme="minorHAnsi"/>
                <w:sz w:val="20"/>
                <w:szCs w:val="20"/>
              </w:rPr>
              <w:t>3.24 (1.44)</w:t>
            </w:r>
          </w:p>
        </w:tc>
      </w:tr>
      <w:tr w:rsidR="002B4D3A" w:rsidRPr="008B5E90" w14:paraId="64940D23" w14:textId="77777777" w:rsidTr="00EF7F66">
        <w:tc>
          <w:tcPr>
            <w:tcW w:w="2405" w:type="dxa"/>
          </w:tcPr>
          <w:p w14:paraId="646578E1" w14:textId="77777777" w:rsidR="002B4D3A" w:rsidRPr="008B5E90" w:rsidRDefault="002B4D3A" w:rsidP="00EF7F66">
            <w:pPr>
              <w:rPr>
                <w:rFonts w:cstheme="minorHAnsi"/>
                <w:sz w:val="20"/>
                <w:szCs w:val="20"/>
              </w:rPr>
            </w:pPr>
            <w:r w:rsidRPr="008B5E90">
              <w:rPr>
                <w:rFonts w:cstheme="minorHAnsi"/>
                <w:sz w:val="20"/>
                <w:szCs w:val="20"/>
              </w:rPr>
              <w:t>Do your friends have the same level of qualifications as you?</w:t>
            </w:r>
          </w:p>
        </w:tc>
        <w:tc>
          <w:tcPr>
            <w:tcW w:w="943" w:type="dxa"/>
          </w:tcPr>
          <w:p w14:paraId="23DB2ADA" w14:textId="77777777" w:rsidR="002B4D3A" w:rsidRPr="008B5E90" w:rsidRDefault="002B4D3A" w:rsidP="00EF7F66">
            <w:pPr>
              <w:rPr>
                <w:rFonts w:cstheme="minorHAnsi"/>
                <w:sz w:val="20"/>
                <w:szCs w:val="20"/>
              </w:rPr>
            </w:pPr>
            <w:r>
              <w:rPr>
                <w:rFonts w:cstheme="minorHAnsi"/>
                <w:sz w:val="20"/>
                <w:szCs w:val="20"/>
              </w:rPr>
              <w:t>3.4</w:t>
            </w:r>
            <w:r w:rsidRPr="005D14FD">
              <w:rPr>
                <w:rFonts w:cstheme="minorHAnsi"/>
                <w:sz w:val="20"/>
                <w:szCs w:val="20"/>
              </w:rPr>
              <w:t>%</w:t>
            </w:r>
          </w:p>
        </w:tc>
        <w:tc>
          <w:tcPr>
            <w:tcW w:w="944" w:type="dxa"/>
          </w:tcPr>
          <w:p w14:paraId="2A07C23E" w14:textId="77777777" w:rsidR="002B4D3A" w:rsidRPr="008B5E90" w:rsidRDefault="002B4D3A" w:rsidP="00EF7F66">
            <w:pPr>
              <w:rPr>
                <w:rFonts w:cstheme="minorHAnsi"/>
                <w:sz w:val="20"/>
                <w:szCs w:val="20"/>
              </w:rPr>
            </w:pPr>
            <w:r>
              <w:rPr>
                <w:rFonts w:cstheme="minorHAnsi"/>
                <w:sz w:val="20"/>
                <w:szCs w:val="20"/>
              </w:rPr>
              <w:t>23.8</w:t>
            </w:r>
            <w:r w:rsidRPr="005D14FD">
              <w:rPr>
                <w:rFonts w:cstheme="minorHAnsi"/>
                <w:sz w:val="20"/>
                <w:szCs w:val="20"/>
              </w:rPr>
              <w:t>%</w:t>
            </w:r>
          </w:p>
        </w:tc>
        <w:tc>
          <w:tcPr>
            <w:tcW w:w="943" w:type="dxa"/>
          </w:tcPr>
          <w:p w14:paraId="06B37E39" w14:textId="77777777" w:rsidR="002B4D3A" w:rsidRPr="008B5E90" w:rsidRDefault="002B4D3A" w:rsidP="00EF7F66">
            <w:pPr>
              <w:rPr>
                <w:rFonts w:cstheme="minorHAnsi"/>
                <w:sz w:val="20"/>
                <w:szCs w:val="20"/>
              </w:rPr>
            </w:pPr>
            <w:r>
              <w:rPr>
                <w:rFonts w:cstheme="minorHAnsi"/>
                <w:sz w:val="20"/>
                <w:szCs w:val="20"/>
              </w:rPr>
              <w:t>44.8</w:t>
            </w:r>
            <w:r w:rsidRPr="005D14FD">
              <w:rPr>
                <w:rFonts w:cstheme="minorHAnsi"/>
                <w:sz w:val="20"/>
                <w:szCs w:val="20"/>
              </w:rPr>
              <w:t>%</w:t>
            </w:r>
          </w:p>
        </w:tc>
        <w:tc>
          <w:tcPr>
            <w:tcW w:w="944" w:type="dxa"/>
          </w:tcPr>
          <w:p w14:paraId="2EFDFEF0" w14:textId="77777777" w:rsidR="002B4D3A" w:rsidRPr="008B5E90" w:rsidRDefault="002B4D3A" w:rsidP="00EF7F66">
            <w:pPr>
              <w:rPr>
                <w:rFonts w:cstheme="minorHAnsi"/>
                <w:sz w:val="20"/>
                <w:szCs w:val="20"/>
              </w:rPr>
            </w:pPr>
            <w:r>
              <w:rPr>
                <w:rFonts w:cstheme="minorHAnsi"/>
                <w:sz w:val="20"/>
                <w:szCs w:val="20"/>
              </w:rPr>
              <w:t>12.0</w:t>
            </w:r>
            <w:r w:rsidRPr="005D14FD">
              <w:rPr>
                <w:rFonts w:cstheme="minorHAnsi"/>
                <w:sz w:val="20"/>
                <w:szCs w:val="20"/>
              </w:rPr>
              <w:t>%</w:t>
            </w:r>
          </w:p>
        </w:tc>
        <w:tc>
          <w:tcPr>
            <w:tcW w:w="943" w:type="dxa"/>
          </w:tcPr>
          <w:p w14:paraId="612A19CC" w14:textId="77777777" w:rsidR="002B4D3A" w:rsidRPr="008B5E90" w:rsidRDefault="002B4D3A" w:rsidP="00EF7F66">
            <w:pPr>
              <w:rPr>
                <w:rFonts w:cstheme="minorHAnsi"/>
                <w:sz w:val="20"/>
                <w:szCs w:val="20"/>
              </w:rPr>
            </w:pPr>
            <w:r>
              <w:rPr>
                <w:rFonts w:cstheme="minorHAnsi"/>
                <w:sz w:val="20"/>
                <w:szCs w:val="20"/>
              </w:rPr>
              <w:t>4.7</w:t>
            </w:r>
            <w:r w:rsidRPr="005D14FD">
              <w:rPr>
                <w:rFonts w:cstheme="minorHAnsi"/>
                <w:sz w:val="20"/>
                <w:szCs w:val="20"/>
              </w:rPr>
              <w:t>%</w:t>
            </w:r>
          </w:p>
        </w:tc>
        <w:tc>
          <w:tcPr>
            <w:tcW w:w="944" w:type="dxa"/>
          </w:tcPr>
          <w:p w14:paraId="272C946E" w14:textId="77777777" w:rsidR="002B4D3A" w:rsidRPr="008B5E90" w:rsidRDefault="002B4D3A" w:rsidP="00EF7F66">
            <w:pPr>
              <w:rPr>
                <w:rFonts w:cstheme="minorHAnsi"/>
                <w:sz w:val="20"/>
                <w:szCs w:val="20"/>
              </w:rPr>
            </w:pPr>
            <w:r>
              <w:rPr>
                <w:rFonts w:cstheme="minorHAnsi"/>
                <w:sz w:val="20"/>
                <w:szCs w:val="20"/>
              </w:rPr>
              <w:t>11.2</w:t>
            </w:r>
            <w:r w:rsidRPr="005D14FD">
              <w:rPr>
                <w:rFonts w:cstheme="minorHAnsi"/>
                <w:sz w:val="20"/>
                <w:szCs w:val="20"/>
              </w:rPr>
              <w:t>%</w:t>
            </w:r>
          </w:p>
        </w:tc>
        <w:tc>
          <w:tcPr>
            <w:tcW w:w="944" w:type="dxa"/>
          </w:tcPr>
          <w:p w14:paraId="74471A52" w14:textId="77777777" w:rsidR="002B4D3A" w:rsidRDefault="002B4D3A" w:rsidP="00EF7F66">
            <w:pPr>
              <w:rPr>
                <w:rFonts w:cstheme="minorHAnsi"/>
                <w:sz w:val="20"/>
                <w:szCs w:val="20"/>
              </w:rPr>
            </w:pPr>
            <w:r>
              <w:rPr>
                <w:rFonts w:cstheme="minorHAnsi"/>
                <w:sz w:val="20"/>
                <w:szCs w:val="20"/>
              </w:rPr>
              <w:t>3.24</w:t>
            </w:r>
          </w:p>
          <w:p w14:paraId="66C9BE3D" w14:textId="77777777" w:rsidR="002B4D3A" w:rsidRDefault="002B4D3A" w:rsidP="00EF7F66">
            <w:pPr>
              <w:rPr>
                <w:rFonts w:cstheme="minorHAnsi"/>
                <w:sz w:val="20"/>
                <w:szCs w:val="20"/>
              </w:rPr>
            </w:pPr>
            <w:r>
              <w:rPr>
                <w:rFonts w:cstheme="minorHAnsi"/>
                <w:sz w:val="20"/>
                <w:szCs w:val="20"/>
              </w:rPr>
              <w:t>(1.28)</w:t>
            </w:r>
          </w:p>
        </w:tc>
      </w:tr>
      <w:tr w:rsidR="002B4D3A" w:rsidRPr="008B5E90" w14:paraId="082A2D5F" w14:textId="77777777" w:rsidTr="00EF7F66">
        <w:tc>
          <w:tcPr>
            <w:tcW w:w="2405" w:type="dxa"/>
          </w:tcPr>
          <w:p w14:paraId="1EC8F5E5" w14:textId="77777777" w:rsidR="002B4D3A" w:rsidRPr="008B5E90" w:rsidRDefault="002B4D3A" w:rsidP="00EF7F66">
            <w:pPr>
              <w:rPr>
                <w:rFonts w:cstheme="minorHAnsi"/>
                <w:sz w:val="20"/>
                <w:szCs w:val="20"/>
              </w:rPr>
            </w:pPr>
            <w:r w:rsidRPr="008B5E90">
              <w:rPr>
                <w:rFonts w:cstheme="minorHAnsi"/>
                <w:sz w:val="20"/>
                <w:szCs w:val="20"/>
              </w:rPr>
              <w:t>Do your friends have the same occupation type as you?</w:t>
            </w:r>
          </w:p>
        </w:tc>
        <w:tc>
          <w:tcPr>
            <w:tcW w:w="943" w:type="dxa"/>
          </w:tcPr>
          <w:p w14:paraId="1E8E2789" w14:textId="77777777" w:rsidR="002B4D3A" w:rsidRPr="008B5E90" w:rsidRDefault="002B4D3A" w:rsidP="00EF7F66">
            <w:pPr>
              <w:rPr>
                <w:rFonts w:cstheme="minorHAnsi"/>
                <w:sz w:val="20"/>
                <w:szCs w:val="20"/>
              </w:rPr>
            </w:pPr>
            <w:r>
              <w:rPr>
                <w:rFonts w:cstheme="minorHAnsi"/>
                <w:sz w:val="20"/>
                <w:szCs w:val="20"/>
              </w:rPr>
              <w:t>2.6</w:t>
            </w:r>
            <w:r w:rsidRPr="005D14FD">
              <w:rPr>
                <w:rFonts w:cstheme="minorHAnsi"/>
                <w:sz w:val="20"/>
                <w:szCs w:val="20"/>
              </w:rPr>
              <w:t>%</w:t>
            </w:r>
          </w:p>
        </w:tc>
        <w:tc>
          <w:tcPr>
            <w:tcW w:w="944" w:type="dxa"/>
          </w:tcPr>
          <w:p w14:paraId="4E8F8856" w14:textId="77777777" w:rsidR="002B4D3A" w:rsidRPr="008B5E90" w:rsidRDefault="002B4D3A" w:rsidP="00EF7F66">
            <w:pPr>
              <w:rPr>
                <w:rFonts w:cstheme="minorHAnsi"/>
                <w:sz w:val="20"/>
                <w:szCs w:val="20"/>
              </w:rPr>
            </w:pPr>
            <w:r>
              <w:rPr>
                <w:rFonts w:cstheme="minorHAnsi"/>
                <w:sz w:val="20"/>
                <w:szCs w:val="20"/>
              </w:rPr>
              <w:t>9.5</w:t>
            </w:r>
            <w:r w:rsidRPr="005D14FD">
              <w:rPr>
                <w:rFonts w:cstheme="minorHAnsi"/>
                <w:sz w:val="20"/>
                <w:szCs w:val="20"/>
              </w:rPr>
              <w:t>%</w:t>
            </w:r>
          </w:p>
        </w:tc>
        <w:tc>
          <w:tcPr>
            <w:tcW w:w="943" w:type="dxa"/>
          </w:tcPr>
          <w:p w14:paraId="736E35B6" w14:textId="77777777" w:rsidR="002B4D3A" w:rsidRPr="008B5E90" w:rsidRDefault="002B4D3A" w:rsidP="00EF7F66">
            <w:pPr>
              <w:rPr>
                <w:rFonts w:cstheme="minorHAnsi"/>
                <w:sz w:val="20"/>
                <w:szCs w:val="20"/>
              </w:rPr>
            </w:pPr>
            <w:r>
              <w:rPr>
                <w:rFonts w:cstheme="minorHAnsi"/>
                <w:sz w:val="20"/>
                <w:szCs w:val="20"/>
              </w:rPr>
              <w:t>29.0</w:t>
            </w:r>
            <w:r w:rsidRPr="005D14FD">
              <w:rPr>
                <w:rFonts w:cstheme="minorHAnsi"/>
                <w:sz w:val="20"/>
                <w:szCs w:val="20"/>
              </w:rPr>
              <w:t>%</w:t>
            </w:r>
          </w:p>
        </w:tc>
        <w:tc>
          <w:tcPr>
            <w:tcW w:w="944" w:type="dxa"/>
          </w:tcPr>
          <w:p w14:paraId="660F8B97" w14:textId="77777777" w:rsidR="002B4D3A" w:rsidRPr="008B5E90" w:rsidRDefault="002B4D3A" w:rsidP="00EF7F66">
            <w:pPr>
              <w:rPr>
                <w:rFonts w:cstheme="minorHAnsi"/>
                <w:sz w:val="20"/>
                <w:szCs w:val="20"/>
              </w:rPr>
            </w:pPr>
            <w:r>
              <w:rPr>
                <w:rFonts w:cstheme="minorHAnsi"/>
                <w:sz w:val="20"/>
                <w:szCs w:val="20"/>
              </w:rPr>
              <w:t>25.3</w:t>
            </w:r>
            <w:r w:rsidRPr="005D14FD">
              <w:rPr>
                <w:rFonts w:cstheme="minorHAnsi"/>
                <w:sz w:val="20"/>
                <w:szCs w:val="20"/>
              </w:rPr>
              <w:t>%</w:t>
            </w:r>
          </w:p>
        </w:tc>
        <w:tc>
          <w:tcPr>
            <w:tcW w:w="943" w:type="dxa"/>
          </w:tcPr>
          <w:p w14:paraId="7D6AFF16" w14:textId="77777777" w:rsidR="002B4D3A" w:rsidRPr="008B5E90" w:rsidRDefault="002B4D3A" w:rsidP="00EF7F66">
            <w:pPr>
              <w:rPr>
                <w:rFonts w:cstheme="minorHAnsi"/>
                <w:sz w:val="20"/>
                <w:szCs w:val="20"/>
              </w:rPr>
            </w:pPr>
            <w:r>
              <w:rPr>
                <w:rFonts w:cstheme="minorHAnsi"/>
                <w:sz w:val="20"/>
                <w:szCs w:val="20"/>
              </w:rPr>
              <w:t>26.2</w:t>
            </w:r>
            <w:r w:rsidRPr="005D14FD">
              <w:rPr>
                <w:rFonts w:cstheme="minorHAnsi"/>
                <w:sz w:val="20"/>
                <w:szCs w:val="20"/>
              </w:rPr>
              <w:t>%</w:t>
            </w:r>
          </w:p>
        </w:tc>
        <w:tc>
          <w:tcPr>
            <w:tcW w:w="944" w:type="dxa"/>
          </w:tcPr>
          <w:p w14:paraId="0CC8EA07" w14:textId="77777777" w:rsidR="002B4D3A" w:rsidRPr="008B5E90" w:rsidRDefault="002B4D3A" w:rsidP="00EF7F66">
            <w:pPr>
              <w:rPr>
                <w:rFonts w:cstheme="minorHAnsi"/>
                <w:sz w:val="20"/>
                <w:szCs w:val="20"/>
              </w:rPr>
            </w:pPr>
            <w:r>
              <w:rPr>
                <w:rFonts w:cstheme="minorHAnsi"/>
                <w:sz w:val="20"/>
                <w:szCs w:val="20"/>
              </w:rPr>
              <w:t>7.4</w:t>
            </w:r>
            <w:r w:rsidRPr="005D14FD">
              <w:rPr>
                <w:rFonts w:cstheme="minorHAnsi"/>
                <w:sz w:val="20"/>
                <w:szCs w:val="20"/>
              </w:rPr>
              <w:t>%</w:t>
            </w:r>
          </w:p>
        </w:tc>
        <w:tc>
          <w:tcPr>
            <w:tcW w:w="944" w:type="dxa"/>
          </w:tcPr>
          <w:p w14:paraId="12C6CBEA" w14:textId="77777777" w:rsidR="002B4D3A" w:rsidRDefault="002B4D3A" w:rsidP="00EF7F66">
            <w:pPr>
              <w:rPr>
                <w:rFonts w:cstheme="minorHAnsi"/>
                <w:sz w:val="20"/>
                <w:szCs w:val="20"/>
              </w:rPr>
            </w:pPr>
            <w:r>
              <w:rPr>
                <w:rFonts w:cstheme="minorHAnsi"/>
                <w:sz w:val="20"/>
                <w:szCs w:val="20"/>
              </w:rPr>
              <w:t>3.43</w:t>
            </w:r>
          </w:p>
          <w:p w14:paraId="6F897A6A" w14:textId="77777777" w:rsidR="002B4D3A" w:rsidRDefault="002B4D3A" w:rsidP="00EF7F66">
            <w:pPr>
              <w:rPr>
                <w:rFonts w:cstheme="minorHAnsi"/>
                <w:sz w:val="20"/>
                <w:szCs w:val="20"/>
              </w:rPr>
            </w:pPr>
            <w:r>
              <w:rPr>
                <w:rFonts w:cstheme="minorHAnsi"/>
                <w:sz w:val="20"/>
                <w:szCs w:val="20"/>
              </w:rPr>
              <w:t>(1.18)</w:t>
            </w:r>
          </w:p>
        </w:tc>
      </w:tr>
      <w:tr w:rsidR="002B4D3A" w:rsidRPr="008B5E90" w14:paraId="6A90C0C0" w14:textId="77777777" w:rsidTr="00EF7F66">
        <w:tc>
          <w:tcPr>
            <w:tcW w:w="2405" w:type="dxa"/>
          </w:tcPr>
          <w:p w14:paraId="551B4889" w14:textId="77777777" w:rsidR="002B4D3A" w:rsidRPr="008B5E90" w:rsidRDefault="002B4D3A" w:rsidP="00EF7F66">
            <w:pPr>
              <w:rPr>
                <w:rFonts w:cstheme="minorHAnsi"/>
                <w:sz w:val="20"/>
                <w:szCs w:val="20"/>
              </w:rPr>
            </w:pPr>
            <w:r w:rsidRPr="008B5E90">
              <w:rPr>
                <w:rFonts w:cstheme="minorHAnsi"/>
                <w:sz w:val="20"/>
                <w:szCs w:val="20"/>
              </w:rPr>
              <w:t>Do your friends live in the same neighbourhood as you?</w:t>
            </w:r>
          </w:p>
        </w:tc>
        <w:tc>
          <w:tcPr>
            <w:tcW w:w="943" w:type="dxa"/>
          </w:tcPr>
          <w:p w14:paraId="12BAA45C" w14:textId="77777777" w:rsidR="002B4D3A" w:rsidRPr="008B5E90" w:rsidRDefault="002B4D3A" w:rsidP="00EF7F66">
            <w:pPr>
              <w:rPr>
                <w:rFonts w:cstheme="minorHAnsi"/>
                <w:sz w:val="20"/>
                <w:szCs w:val="20"/>
              </w:rPr>
            </w:pPr>
            <w:r>
              <w:rPr>
                <w:rFonts w:cstheme="minorHAnsi"/>
                <w:sz w:val="20"/>
                <w:szCs w:val="20"/>
              </w:rPr>
              <w:t>3.5</w:t>
            </w:r>
            <w:r w:rsidRPr="005D14FD">
              <w:rPr>
                <w:rFonts w:cstheme="minorHAnsi"/>
                <w:sz w:val="20"/>
                <w:szCs w:val="20"/>
              </w:rPr>
              <w:t>%</w:t>
            </w:r>
          </w:p>
        </w:tc>
        <w:tc>
          <w:tcPr>
            <w:tcW w:w="944" w:type="dxa"/>
          </w:tcPr>
          <w:p w14:paraId="1D40292D" w14:textId="77777777" w:rsidR="002B4D3A" w:rsidRPr="008B5E90" w:rsidRDefault="002B4D3A" w:rsidP="00EF7F66">
            <w:pPr>
              <w:rPr>
                <w:rFonts w:cstheme="minorHAnsi"/>
                <w:sz w:val="20"/>
                <w:szCs w:val="20"/>
              </w:rPr>
            </w:pPr>
            <w:r>
              <w:rPr>
                <w:rFonts w:cstheme="minorHAnsi"/>
                <w:sz w:val="20"/>
                <w:szCs w:val="20"/>
              </w:rPr>
              <w:t>17.5</w:t>
            </w:r>
            <w:r w:rsidRPr="005D14FD">
              <w:rPr>
                <w:rFonts w:cstheme="minorHAnsi"/>
                <w:sz w:val="20"/>
                <w:szCs w:val="20"/>
              </w:rPr>
              <w:t>%</w:t>
            </w:r>
          </w:p>
        </w:tc>
        <w:tc>
          <w:tcPr>
            <w:tcW w:w="943" w:type="dxa"/>
          </w:tcPr>
          <w:p w14:paraId="41786F53" w14:textId="77777777" w:rsidR="002B4D3A" w:rsidRPr="008B5E90" w:rsidRDefault="002B4D3A" w:rsidP="00EF7F66">
            <w:pPr>
              <w:rPr>
                <w:rFonts w:cstheme="minorHAnsi"/>
                <w:sz w:val="20"/>
                <w:szCs w:val="20"/>
              </w:rPr>
            </w:pPr>
            <w:r>
              <w:rPr>
                <w:rFonts w:cstheme="minorHAnsi"/>
                <w:sz w:val="20"/>
                <w:szCs w:val="20"/>
              </w:rPr>
              <w:t>35.1</w:t>
            </w:r>
            <w:r w:rsidRPr="005D14FD">
              <w:rPr>
                <w:rFonts w:cstheme="minorHAnsi"/>
                <w:sz w:val="20"/>
                <w:szCs w:val="20"/>
              </w:rPr>
              <w:t>%</w:t>
            </w:r>
          </w:p>
        </w:tc>
        <w:tc>
          <w:tcPr>
            <w:tcW w:w="944" w:type="dxa"/>
          </w:tcPr>
          <w:p w14:paraId="4453A409" w14:textId="77777777" w:rsidR="002B4D3A" w:rsidRPr="008B5E90" w:rsidRDefault="002B4D3A" w:rsidP="00EF7F66">
            <w:pPr>
              <w:rPr>
                <w:rFonts w:cstheme="minorHAnsi"/>
                <w:sz w:val="20"/>
                <w:szCs w:val="20"/>
              </w:rPr>
            </w:pPr>
            <w:r>
              <w:rPr>
                <w:rFonts w:cstheme="minorHAnsi"/>
                <w:sz w:val="20"/>
                <w:szCs w:val="20"/>
              </w:rPr>
              <w:t>25</w:t>
            </w:r>
            <w:r w:rsidRPr="005D14FD">
              <w:rPr>
                <w:rFonts w:cstheme="minorHAnsi"/>
                <w:sz w:val="20"/>
                <w:szCs w:val="20"/>
              </w:rPr>
              <w:t>%</w:t>
            </w:r>
          </w:p>
        </w:tc>
        <w:tc>
          <w:tcPr>
            <w:tcW w:w="943" w:type="dxa"/>
          </w:tcPr>
          <w:p w14:paraId="57C8C1CA" w14:textId="77777777" w:rsidR="002B4D3A" w:rsidRPr="008B5E90" w:rsidRDefault="002B4D3A" w:rsidP="00EF7F66">
            <w:pPr>
              <w:rPr>
                <w:rFonts w:cstheme="minorHAnsi"/>
                <w:sz w:val="20"/>
                <w:szCs w:val="20"/>
              </w:rPr>
            </w:pPr>
            <w:r>
              <w:rPr>
                <w:rFonts w:cstheme="minorHAnsi"/>
                <w:sz w:val="20"/>
                <w:szCs w:val="20"/>
              </w:rPr>
              <w:t>13.8</w:t>
            </w:r>
            <w:r w:rsidRPr="005D14FD">
              <w:rPr>
                <w:rFonts w:cstheme="minorHAnsi"/>
                <w:sz w:val="20"/>
                <w:szCs w:val="20"/>
              </w:rPr>
              <w:t>%</w:t>
            </w:r>
          </w:p>
        </w:tc>
        <w:tc>
          <w:tcPr>
            <w:tcW w:w="944" w:type="dxa"/>
          </w:tcPr>
          <w:p w14:paraId="4BBF3807" w14:textId="77777777" w:rsidR="002B4D3A" w:rsidRPr="008B5E90" w:rsidRDefault="002B4D3A" w:rsidP="00EF7F66">
            <w:pPr>
              <w:rPr>
                <w:rFonts w:cstheme="minorHAnsi"/>
                <w:sz w:val="20"/>
                <w:szCs w:val="20"/>
              </w:rPr>
            </w:pPr>
            <w:r>
              <w:rPr>
                <w:rFonts w:cstheme="minorHAnsi"/>
                <w:sz w:val="20"/>
                <w:szCs w:val="20"/>
              </w:rPr>
              <w:t>5</w:t>
            </w:r>
            <w:r w:rsidRPr="005D14FD">
              <w:rPr>
                <w:rFonts w:cstheme="minorHAnsi"/>
                <w:sz w:val="20"/>
                <w:szCs w:val="20"/>
              </w:rPr>
              <w:t>%</w:t>
            </w:r>
          </w:p>
        </w:tc>
        <w:tc>
          <w:tcPr>
            <w:tcW w:w="944" w:type="dxa"/>
          </w:tcPr>
          <w:p w14:paraId="01D52FA0" w14:textId="77777777" w:rsidR="002B4D3A" w:rsidRDefault="002B4D3A" w:rsidP="00EF7F66">
            <w:pPr>
              <w:rPr>
                <w:rFonts w:cstheme="minorHAnsi"/>
                <w:sz w:val="20"/>
                <w:szCs w:val="20"/>
              </w:rPr>
            </w:pPr>
            <w:r>
              <w:rPr>
                <w:rFonts w:cstheme="minorHAnsi"/>
                <w:sz w:val="20"/>
                <w:szCs w:val="20"/>
              </w:rPr>
              <w:t>3.85 (1.20)</w:t>
            </w:r>
          </w:p>
        </w:tc>
      </w:tr>
    </w:tbl>
    <w:p w14:paraId="4E3F655C" w14:textId="77777777" w:rsidR="002B4D3A" w:rsidRPr="00972471" w:rsidRDefault="002B4D3A" w:rsidP="002B4D3A">
      <w:pPr>
        <w:rPr>
          <w:i/>
          <w:iCs/>
          <w:sz w:val="20"/>
          <w:szCs w:val="20"/>
        </w:rPr>
      </w:pPr>
      <w:r w:rsidRPr="00D965BB">
        <w:rPr>
          <w:rFonts w:cstheme="minorHAnsi"/>
          <w:b/>
          <w:bCs/>
          <w:sz w:val="20"/>
          <w:szCs w:val="20"/>
          <w:vertAlign w:val="superscript"/>
        </w:rPr>
        <w:t>*</w:t>
      </w:r>
      <w:r w:rsidRPr="00D965BB">
        <w:rPr>
          <w:i/>
          <w:iCs/>
          <w:sz w:val="20"/>
          <w:szCs w:val="20"/>
        </w:rPr>
        <w:t>Note that when constructing the Structural Equation Model, ‘None do’ and ‘Don’t know’ were combined, since each response has the same impact regarding homophilic impact on the discussion of ideas with friends. In other words, if we don’t know if our friends share specific characteristics or if none of them share specific characteristics, this implies either the lack of influence of this characteristic in terms of whether we discuss ideas with them or not, or that we don’t discuss ideas with them because of their actual or lack of this characteristic.</w:t>
      </w:r>
    </w:p>
    <w:p w14:paraId="09B3EA45" w14:textId="77777777" w:rsidR="004B42C2" w:rsidRPr="009F2E47" w:rsidRDefault="004B42C2">
      <w:pPr>
        <w:rPr>
          <w:sz w:val="22"/>
          <w:szCs w:val="22"/>
        </w:rPr>
      </w:pPr>
    </w:p>
    <w:p w14:paraId="180AEC6F" w14:textId="6B20331D" w:rsidR="005B03D1" w:rsidRPr="00815D9C" w:rsidRDefault="00600EC9" w:rsidP="005B03D1">
      <w:pPr>
        <w:rPr>
          <w:rFonts w:cstheme="minorHAnsi"/>
          <w:sz w:val="22"/>
          <w:szCs w:val="22"/>
        </w:rPr>
      </w:pPr>
      <w:r>
        <w:rPr>
          <w:sz w:val="22"/>
          <w:szCs w:val="22"/>
        </w:rPr>
        <w:t>To address</w:t>
      </w:r>
      <w:r w:rsidR="005B03D1" w:rsidRPr="00815D9C">
        <w:rPr>
          <w:sz w:val="22"/>
          <w:szCs w:val="22"/>
        </w:rPr>
        <w:t xml:space="preserve"> Research Question 2 (</w:t>
      </w:r>
      <w:r w:rsidR="005B03D1" w:rsidRPr="00815D9C">
        <w:rPr>
          <w:rFonts w:cstheme="minorHAnsi"/>
          <w:sz w:val="22"/>
          <w:szCs w:val="22"/>
        </w:rPr>
        <w:t xml:space="preserve">‘To what extent do different homophily types influence the discussion of new ideas with friends?’) we again begin by exploring the descriptive statistics. As can be seen in Table </w:t>
      </w:r>
      <w:r w:rsidR="001A3998">
        <w:rPr>
          <w:rFonts w:cstheme="minorHAnsi"/>
          <w:sz w:val="22"/>
          <w:szCs w:val="22"/>
        </w:rPr>
        <w:t>5</w:t>
      </w:r>
      <w:r w:rsidR="005B03D1" w:rsidRPr="00815D9C">
        <w:rPr>
          <w:rFonts w:cstheme="minorHAnsi"/>
          <w:sz w:val="22"/>
          <w:szCs w:val="22"/>
        </w:rPr>
        <w:t>, respondents indicated that they most commonly discuss new ideas with their friends at least once a week or more (34.1) percent; with 8.5 percent discussing ideas at least once a day and nea</w:t>
      </w:r>
      <w:r w:rsidR="00CD6AE5">
        <w:rPr>
          <w:rFonts w:cstheme="minorHAnsi"/>
          <w:sz w:val="22"/>
          <w:szCs w:val="22"/>
        </w:rPr>
        <w:t>r</w:t>
      </w:r>
      <w:r w:rsidR="005B03D1" w:rsidRPr="00815D9C">
        <w:rPr>
          <w:rFonts w:cstheme="minorHAnsi"/>
          <w:sz w:val="22"/>
          <w:szCs w:val="22"/>
        </w:rPr>
        <w:t xml:space="preserve">ly two fifths (57.8 percent) engaging in ideas-related discussion with their friends at least once a fortnight. A fifth </w:t>
      </w:r>
      <w:r w:rsidR="00D90413" w:rsidRPr="00815D9C">
        <w:rPr>
          <w:rFonts w:cstheme="minorHAnsi"/>
          <w:sz w:val="22"/>
          <w:szCs w:val="22"/>
        </w:rPr>
        <w:t>(20.7 percent) rarely or never engage in this type of discussion</w:t>
      </w:r>
      <w:r w:rsidR="006649E6">
        <w:rPr>
          <w:rFonts w:cstheme="minorHAnsi"/>
          <w:sz w:val="22"/>
          <w:szCs w:val="22"/>
        </w:rPr>
        <w:t>,</w:t>
      </w:r>
      <w:r w:rsidR="00D90413" w:rsidRPr="00815D9C">
        <w:rPr>
          <w:rFonts w:cstheme="minorHAnsi"/>
          <w:sz w:val="22"/>
          <w:szCs w:val="22"/>
        </w:rPr>
        <w:t xml:space="preserve"> however.</w:t>
      </w:r>
      <w:r w:rsidR="006649E6">
        <w:rPr>
          <w:rFonts w:cstheme="minorHAnsi"/>
          <w:sz w:val="22"/>
          <w:szCs w:val="22"/>
        </w:rPr>
        <w:t xml:space="preserve"> Our</w:t>
      </w:r>
      <w:r w:rsidR="00D90413" w:rsidRPr="00815D9C">
        <w:rPr>
          <w:rFonts w:cstheme="minorHAnsi"/>
          <w:sz w:val="22"/>
          <w:szCs w:val="22"/>
        </w:rPr>
        <w:t xml:space="preserve"> Structural Equation Model (presented in Figure 1 below)</w:t>
      </w:r>
      <w:r w:rsidR="006649E6">
        <w:rPr>
          <w:rFonts w:cstheme="minorHAnsi"/>
          <w:sz w:val="22"/>
          <w:szCs w:val="22"/>
        </w:rPr>
        <w:t xml:space="preserve"> begins to provide further insight</w:t>
      </w:r>
      <w:r w:rsidR="00D7465E">
        <w:rPr>
          <w:rFonts w:cstheme="minorHAnsi"/>
          <w:sz w:val="22"/>
          <w:szCs w:val="22"/>
        </w:rPr>
        <w:t>,</w:t>
      </w:r>
      <w:r w:rsidR="006649E6">
        <w:rPr>
          <w:rFonts w:cstheme="minorHAnsi"/>
          <w:sz w:val="22"/>
          <w:szCs w:val="22"/>
        </w:rPr>
        <w:t xml:space="preserve"> however</w:t>
      </w:r>
      <w:r w:rsidR="00D7465E">
        <w:rPr>
          <w:rFonts w:cstheme="minorHAnsi"/>
          <w:sz w:val="22"/>
          <w:szCs w:val="22"/>
        </w:rPr>
        <w:t>,</w:t>
      </w:r>
      <w:r w:rsidR="006649E6">
        <w:rPr>
          <w:rFonts w:cstheme="minorHAnsi"/>
          <w:sz w:val="22"/>
          <w:szCs w:val="22"/>
        </w:rPr>
        <w:t xml:space="preserve"> in terms of the types of homophily that have most impact</w:t>
      </w:r>
      <w:r w:rsidR="005C02C6">
        <w:rPr>
          <w:rFonts w:cstheme="minorHAnsi"/>
          <w:sz w:val="22"/>
          <w:szCs w:val="22"/>
        </w:rPr>
        <w:t xml:space="preserve"> </w:t>
      </w:r>
      <w:r w:rsidR="005C02C6" w:rsidRPr="005C02C6">
        <w:rPr>
          <w:rFonts w:cstheme="minorHAnsi"/>
          <w:color w:val="FF0000"/>
          <w:sz w:val="22"/>
          <w:szCs w:val="22"/>
        </w:rPr>
        <w:t>on such discussion</w:t>
      </w:r>
      <w:r w:rsidR="006649E6">
        <w:rPr>
          <w:rFonts w:cstheme="minorHAnsi"/>
          <w:sz w:val="22"/>
          <w:szCs w:val="22"/>
        </w:rPr>
        <w:t xml:space="preserve">. For instance, it illustrates that, </w:t>
      </w:r>
      <w:r w:rsidR="00D90413" w:rsidRPr="00815D9C">
        <w:rPr>
          <w:rFonts w:cstheme="minorHAnsi"/>
          <w:sz w:val="22"/>
          <w:szCs w:val="22"/>
        </w:rPr>
        <w:t xml:space="preserve">of the two biggest homophily types (shared political views and shared level of qualification), it is only shared political views that </w:t>
      </w:r>
      <w:proofErr w:type="gramStart"/>
      <w:r w:rsidR="00D90413" w:rsidRPr="00815D9C">
        <w:rPr>
          <w:rFonts w:cstheme="minorHAnsi"/>
          <w:sz w:val="22"/>
          <w:szCs w:val="22"/>
        </w:rPr>
        <w:t>actually has</w:t>
      </w:r>
      <w:proofErr w:type="gramEnd"/>
      <w:r w:rsidR="00D90413" w:rsidRPr="00815D9C">
        <w:rPr>
          <w:rFonts w:cstheme="minorHAnsi"/>
          <w:sz w:val="22"/>
          <w:szCs w:val="22"/>
        </w:rPr>
        <w:t xml:space="preserve"> a sizable and significant impact on the frequency with which respondents discuss ideas with friends (an effect size of </w:t>
      </w:r>
      <w:r w:rsidR="00D90413" w:rsidRPr="00815D9C">
        <w:rPr>
          <w:rFonts w:eastAsia="Times New Roman"/>
          <w:sz w:val="22"/>
          <w:szCs w:val="22"/>
        </w:rPr>
        <w:t>.32</w:t>
      </w:r>
      <w:r w:rsidR="009A3660">
        <w:rPr>
          <w:rFonts w:eastAsia="Times New Roman"/>
          <w:sz w:val="22"/>
          <w:szCs w:val="22"/>
        </w:rPr>
        <w:t>6</w:t>
      </w:r>
      <w:r w:rsidR="007C0BA9">
        <w:rPr>
          <w:rFonts w:eastAsia="Times New Roman"/>
          <w:sz w:val="22"/>
          <w:szCs w:val="22"/>
        </w:rPr>
        <w:t>;</w:t>
      </w:r>
      <w:r w:rsidR="007C0BA9" w:rsidRPr="00815D9C">
        <w:rPr>
          <w:rFonts w:eastAsia="Times New Roman"/>
          <w:sz w:val="22"/>
          <w:szCs w:val="22"/>
        </w:rPr>
        <w:t xml:space="preserve"> </w:t>
      </w:r>
      <w:r w:rsidR="00D90413" w:rsidRPr="00815D9C">
        <w:rPr>
          <w:rFonts w:eastAsia="Times New Roman"/>
          <w:sz w:val="22"/>
          <w:szCs w:val="22"/>
        </w:rPr>
        <w:t>p. value of &lt;0.01). The impact of having shared qualifications, on the other hand</w:t>
      </w:r>
      <w:r w:rsidR="006649E6">
        <w:rPr>
          <w:rFonts w:eastAsia="Times New Roman"/>
          <w:sz w:val="22"/>
          <w:szCs w:val="22"/>
        </w:rPr>
        <w:t>,</w:t>
      </w:r>
      <w:r w:rsidR="00D90413" w:rsidRPr="00815D9C">
        <w:rPr>
          <w:rFonts w:eastAsia="Times New Roman"/>
          <w:sz w:val="22"/>
          <w:szCs w:val="22"/>
        </w:rPr>
        <w:t xml:space="preserve"> is both insignificant (p =.</w:t>
      </w:r>
      <w:r w:rsidR="009A3660">
        <w:rPr>
          <w:rFonts w:eastAsia="Times New Roman"/>
          <w:sz w:val="22"/>
          <w:szCs w:val="22"/>
        </w:rPr>
        <w:t>117</w:t>
      </w:r>
      <w:r w:rsidR="00D90413" w:rsidRPr="00815D9C">
        <w:rPr>
          <w:rFonts w:eastAsia="Times New Roman"/>
          <w:sz w:val="22"/>
          <w:szCs w:val="22"/>
        </w:rPr>
        <w:t xml:space="preserve">) and has </w:t>
      </w:r>
      <w:r w:rsidR="00CD6AE5">
        <w:rPr>
          <w:rFonts w:eastAsia="Times New Roman"/>
          <w:sz w:val="22"/>
          <w:szCs w:val="22"/>
        </w:rPr>
        <w:t xml:space="preserve">only </w:t>
      </w:r>
      <w:r w:rsidR="00D90413" w:rsidRPr="00815D9C">
        <w:rPr>
          <w:rFonts w:eastAsia="Times New Roman"/>
          <w:sz w:val="22"/>
          <w:szCs w:val="22"/>
        </w:rPr>
        <w:t>a small effect size (.0</w:t>
      </w:r>
      <w:r w:rsidR="009A3660">
        <w:rPr>
          <w:rFonts w:eastAsia="Times New Roman"/>
          <w:sz w:val="22"/>
          <w:szCs w:val="22"/>
        </w:rPr>
        <w:t>54</w:t>
      </w:r>
      <w:r w:rsidR="00D90413" w:rsidRPr="00815D9C">
        <w:rPr>
          <w:rFonts w:eastAsia="Times New Roman"/>
          <w:sz w:val="22"/>
          <w:szCs w:val="22"/>
        </w:rPr>
        <w:t>). On the other hand, although smaller in terms of the percentages of people reporting it as a form of homophily, shared occupation type has a significant</w:t>
      </w:r>
      <w:r>
        <w:rPr>
          <w:rFonts w:eastAsia="Times New Roman"/>
          <w:sz w:val="22"/>
          <w:szCs w:val="22"/>
        </w:rPr>
        <w:t>ly</w:t>
      </w:r>
      <w:r w:rsidR="004B42C2">
        <w:rPr>
          <w:rFonts w:eastAsia="Times New Roman"/>
          <w:sz w:val="22"/>
          <w:szCs w:val="22"/>
        </w:rPr>
        <w:t xml:space="preserve"> positive impact, albeit small,</w:t>
      </w:r>
      <w:r>
        <w:rPr>
          <w:rFonts w:eastAsia="Times New Roman"/>
          <w:sz w:val="22"/>
          <w:szCs w:val="22"/>
        </w:rPr>
        <w:t xml:space="preserve"> </w:t>
      </w:r>
      <w:r w:rsidR="00815D9C" w:rsidRPr="00815D9C">
        <w:rPr>
          <w:rFonts w:eastAsia="Times New Roman"/>
          <w:sz w:val="22"/>
          <w:szCs w:val="22"/>
        </w:rPr>
        <w:t xml:space="preserve">on </w:t>
      </w:r>
      <w:r w:rsidR="00815D9C" w:rsidRPr="00815D9C">
        <w:rPr>
          <w:rFonts w:cstheme="minorHAnsi"/>
          <w:sz w:val="22"/>
          <w:szCs w:val="22"/>
        </w:rPr>
        <w:t>the frequency with which respondents discuss ideas with friends</w:t>
      </w:r>
      <w:r w:rsidR="00815D9C" w:rsidRPr="00815D9C">
        <w:rPr>
          <w:rFonts w:eastAsia="Times New Roman"/>
          <w:sz w:val="22"/>
          <w:szCs w:val="22"/>
        </w:rPr>
        <w:t xml:space="preserve"> (</w:t>
      </w:r>
      <w:r w:rsidR="001223BF">
        <w:rPr>
          <w:rFonts w:eastAsia="Times New Roman"/>
          <w:sz w:val="22"/>
          <w:szCs w:val="22"/>
        </w:rPr>
        <w:t xml:space="preserve">an </w:t>
      </w:r>
      <w:r w:rsidR="00815D9C" w:rsidRPr="00815D9C">
        <w:rPr>
          <w:rFonts w:eastAsia="Times New Roman"/>
          <w:sz w:val="22"/>
          <w:szCs w:val="22"/>
        </w:rPr>
        <w:t xml:space="preserve">effect size, </w:t>
      </w:r>
      <w:r w:rsidR="004B42C2">
        <w:rPr>
          <w:rFonts w:eastAsia="Times New Roman"/>
          <w:sz w:val="22"/>
          <w:szCs w:val="22"/>
        </w:rPr>
        <w:t>0.91</w:t>
      </w:r>
      <w:r w:rsidR="007C0BA9">
        <w:rPr>
          <w:rFonts w:eastAsia="Times New Roman"/>
          <w:sz w:val="22"/>
          <w:szCs w:val="22"/>
        </w:rPr>
        <w:t>;</w:t>
      </w:r>
      <w:r w:rsidR="007C0BA9" w:rsidRPr="00815D9C">
        <w:rPr>
          <w:rFonts w:eastAsia="Times New Roman"/>
          <w:sz w:val="22"/>
          <w:szCs w:val="22"/>
        </w:rPr>
        <w:t xml:space="preserve"> </w:t>
      </w:r>
      <w:r w:rsidR="00815D9C" w:rsidRPr="00815D9C">
        <w:rPr>
          <w:rFonts w:eastAsia="Times New Roman"/>
          <w:sz w:val="22"/>
          <w:szCs w:val="22"/>
        </w:rPr>
        <w:t>p. value of 0.0</w:t>
      </w:r>
      <w:r w:rsidR="004B42C2">
        <w:rPr>
          <w:rFonts w:eastAsia="Times New Roman"/>
          <w:sz w:val="22"/>
          <w:szCs w:val="22"/>
        </w:rPr>
        <w:t>4</w:t>
      </w:r>
      <w:r w:rsidR="00815D9C" w:rsidRPr="00815D9C">
        <w:rPr>
          <w:rFonts w:eastAsia="Times New Roman"/>
          <w:sz w:val="22"/>
          <w:szCs w:val="22"/>
        </w:rPr>
        <w:t>)</w:t>
      </w:r>
      <w:r w:rsidR="00815D9C">
        <w:rPr>
          <w:rFonts w:eastAsia="Times New Roman"/>
          <w:sz w:val="22"/>
          <w:szCs w:val="22"/>
        </w:rPr>
        <w:t xml:space="preserve">. </w:t>
      </w:r>
      <w:r w:rsidR="00CD6AE5">
        <w:rPr>
          <w:rFonts w:eastAsia="Times New Roman"/>
          <w:sz w:val="22"/>
          <w:szCs w:val="22"/>
        </w:rPr>
        <w:t>Having their</w:t>
      </w:r>
      <w:r w:rsidR="00815D9C">
        <w:rPr>
          <w:rFonts w:eastAsia="Times New Roman"/>
          <w:sz w:val="22"/>
          <w:szCs w:val="22"/>
        </w:rPr>
        <w:t xml:space="preserve"> friends liv</w:t>
      </w:r>
      <w:r w:rsidR="00CD6AE5">
        <w:rPr>
          <w:rFonts w:eastAsia="Times New Roman"/>
          <w:sz w:val="22"/>
          <w:szCs w:val="22"/>
        </w:rPr>
        <w:t>e</w:t>
      </w:r>
      <w:r w:rsidR="00815D9C">
        <w:rPr>
          <w:rFonts w:eastAsia="Times New Roman"/>
          <w:sz w:val="22"/>
          <w:szCs w:val="22"/>
        </w:rPr>
        <w:t xml:space="preserve"> in the same community</w:t>
      </w:r>
      <w:r w:rsidR="00CD6AE5">
        <w:rPr>
          <w:rFonts w:eastAsia="Times New Roman"/>
          <w:sz w:val="22"/>
          <w:szCs w:val="22"/>
        </w:rPr>
        <w:t xml:space="preserve"> </w:t>
      </w:r>
      <w:r>
        <w:rPr>
          <w:rFonts w:eastAsia="Times New Roman"/>
          <w:sz w:val="22"/>
          <w:szCs w:val="22"/>
        </w:rPr>
        <w:t>also has</w:t>
      </w:r>
      <w:r w:rsidR="00815D9C">
        <w:rPr>
          <w:rFonts w:eastAsia="Times New Roman"/>
          <w:sz w:val="22"/>
          <w:szCs w:val="22"/>
        </w:rPr>
        <w:t xml:space="preserve"> a significant impact </w:t>
      </w:r>
      <w:r w:rsidR="00815D9C" w:rsidRPr="00815D9C">
        <w:rPr>
          <w:rFonts w:cstheme="minorHAnsi"/>
          <w:sz w:val="22"/>
          <w:szCs w:val="22"/>
        </w:rPr>
        <w:t xml:space="preserve">on the frequency with which respondents discuss ideas with </w:t>
      </w:r>
      <w:r w:rsidR="00CD6AE5">
        <w:rPr>
          <w:rFonts w:cstheme="minorHAnsi"/>
          <w:sz w:val="22"/>
          <w:szCs w:val="22"/>
        </w:rPr>
        <w:t>them</w:t>
      </w:r>
      <w:r w:rsidR="00815D9C">
        <w:rPr>
          <w:rFonts w:cstheme="minorHAnsi"/>
          <w:sz w:val="22"/>
          <w:szCs w:val="22"/>
        </w:rPr>
        <w:t xml:space="preserve">, but the overall size of this impact is tiny (an </w:t>
      </w:r>
      <w:r w:rsidR="00815D9C" w:rsidRPr="00815D9C">
        <w:rPr>
          <w:rFonts w:cstheme="minorHAnsi"/>
          <w:sz w:val="22"/>
          <w:szCs w:val="22"/>
        </w:rPr>
        <w:t xml:space="preserve">effect size of </w:t>
      </w:r>
      <w:r w:rsidR="00815D9C" w:rsidRPr="00815D9C">
        <w:rPr>
          <w:rFonts w:eastAsia="Times New Roman"/>
          <w:sz w:val="22"/>
          <w:szCs w:val="22"/>
        </w:rPr>
        <w:t>.</w:t>
      </w:r>
      <w:r w:rsidR="00815D9C">
        <w:rPr>
          <w:rFonts w:eastAsia="Times New Roman"/>
          <w:sz w:val="22"/>
          <w:szCs w:val="22"/>
        </w:rPr>
        <w:t>0</w:t>
      </w:r>
      <w:r w:rsidR="004B42C2">
        <w:rPr>
          <w:rFonts w:eastAsia="Times New Roman"/>
          <w:sz w:val="22"/>
          <w:szCs w:val="22"/>
        </w:rPr>
        <w:t>65</w:t>
      </w:r>
      <w:r w:rsidR="007C0BA9">
        <w:rPr>
          <w:rFonts w:eastAsia="Times New Roman"/>
          <w:sz w:val="22"/>
          <w:szCs w:val="22"/>
        </w:rPr>
        <w:t>;</w:t>
      </w:r>
      <w:r w:rsidR="007C0BA9" w:rsidRPr="00815D9C">
        <w:rPr>
          <w:rFonts w:eastAsia="Times New Roman"/>
          <w:sz w:val="22"/>
          <w:szCs w:val="22"/>
        </w:rPr>
        <w:t xml:space="preserve"> </w:t>
      </w:r>
      <w:r w:rsidR="00815D9C" w:rsidRPr="00815D9C">
        <w:rPr>
          <w:rFonts w:eastAsia="Times New Roman"/>
          <w:sz w:val="22"/>
          <w:szCs w:val="22"/>
        </w:rPr>
        <w:t xml:space="preserve">p. </w:t>
      </w:r>
      <w:r w:rsidR="00815D9C">
        <w:rPr>
          <w:rFonts w:eastAsia="Times New Roman"/>
          <w:sz w:val="22"/>
          <w:szCs w:val="22"/>
        </w:rPr>
        <w:t>=</w:t>
      </w:r>
      <w:r w:rsidR="00815D9C" w:rsidRPr="00815D9C">
        <w:rPr>
          <w:rFonts w:eastAsia="Times New Roman"/>
          <w:sz w:val="22"/>
          <w:szCs w:val="22"/>
        </w:rPr>
        <w:t xml:space="preserve"> 0.0</w:t>
      </w:r>
      <w:r w:rsidR="004B42C2">
        <w:rPr>
          <w:rFonts w:eastAsia="Times New Roman"/>
          <w:sz w:val="22"/>
          <w:szCs w:val="22"/>
        </w:rPr>
        <w:t>44</w:t>
      </w:r>
      <w:r w:rsidR="00815D9C" w:rsidRPr="00815D9C">
        <w:rPr>
          <w:rFonts w:eastAsia="Times New Roman"/>
          <w:sz w:val="22"/>
          <w:szCs w:val="22"/>
        </w:rPr>
        <w:t>).</w:t>
      </w:r>
      <w:r w:rsidR="00815D9C">
        <w:rPr>
          <w:rFonts w:eastAsia="Times New Roman"/>
          <w:sz w:val="22"/>
          <w:szCs w:val="22"/>
        </w:rPr>
        <w:t xml:space="preserve"> Thus, of the homophily types examine</w:t>
      </w:r>
      <w:r>
        <w:rPr>
          <w:rFonts w:eastAsia="Times New Roman"/>
          <w:sz w:val="22"/>
          <w:szCs w:val="22"/>
        </w:rPr>
        <w:t>d</w:t>
      </w:r>
      <w:r w:rsidR="00815D9C">
        <w:rPr>
          <w:rFonts w:eastAsia="Times New Roman"/>
          <w:sz w:val="22"/>
          <w:szCs w:val="22"/>
        </w:rPr>
        <w:t xml:space="preserve">, </w:t>
      </w:r>
      <w:r w:rsidR="003041DB">
        <w:rPr>
          <w:rFonts w:eastAsia="Times New Roman"/>
          <w:sz w:val="22"/>
          <w:szCs w:val="22"/>
        </w:rPr>
        <w:t xml:space="preserve">having similar political perspectives appear most potent: i.e. </w:t>
      </w:r>
      <w:r w:rsidR="00815D9C">
        <w:rPr>
          <w:rFonts w:eastAsia="Times New Roman"/>
          <w:sz w:val="22"/>
          <w:szCs w:val="22"/>
        </w:rPr>
        <w:t>the more individuals share political beliefs, the more frequently they will engage in ideas-related discussion.</w:t>
      </w:r>
    </w:p>
    <w:p w14:paraId="2F5944F5" w14:textId="77777777" w:rsidR="005B03D1" w:rsidRDefault="005B03D1" w:rsidP="005B03D1"/>
    <w:p w14:paraId="22D26171" w14:textId="77777777" w:rsidR="002B4D3A" w:rsidRPr="005952EF" w:rsidRDefault="002B4D3A" w:rsidP="002B4D3A">
      <w:pPr>
        <w:rPr>
          <w:rFonts w:cstheme="minorHAnsi"/>
          <w:b/>
          <w:bCs/>
          <w:sz w:val="22"/>
          <w:szCs w:val="22"/>
        </w:rPr>
      </w:pPr>
      <w:r w:rsidRPr="002A55DC">
        <w:rPr>
          <w:rFonts w:cstheme="minorHAnsi"/>
          <w:b/>
          <w:bCs/>
          <w:sz w:val="22"/>
          <w:szCs w:val="22"/>
        </w:rPr>
        <w:t>Table</w:t>
      </w:r>
      <w:r>
        <w:rPr>
          <w:rFonts w:cstheme="minorHAnsi"/>
          <w:b/>
          <w:bCs/>
          <w:sz w:val="22"/>
          <w:szCs w:val="22"/>
        </w:rPr>
        <w:t xml:space="preserve"> 5</w:t>
      </w:r>
      <w:r w:rsidRPr="002A55DC">
        <w:rPr>
          <w:rFonts w:cstheme="minorHAnsi"/>
          <w:b/>
          <w:bCs/>
          <w:sz w:val="22"/>
          <w:szCs w:val="22"/>
        </w:rPr>
        <w:t xml:space="preserve">: </w:t>
      </w:r>
      <w:r>
        <w:rPr>
          <w:rFonts w:cstheme="minorHAnsi"/>
          <w:b/>
          <w:bCs/>
          <w:sz w:val="22"/>
          <w:szCs w:val="22"/>
        </w:rPr>
        <w:t>Frequency of discussion with friends</w:t>
      </w:r>
    </w:p>
    <w:tbl>
      <w:tblPr>
        <w:tblStyle w:val="TableGrid"/>
        <w:tblW w:w="0" w:type="auto"/>
        <w:tblLayout w:type="fixed"/>
        <w:tblLook w:val="04A0" w:firstRow="1" w:lastRow="0" w:firstColumn="1" w:lastColumn="0" w:noHBand="0" w:noVBand="1"/>
      </w:tblPr>
      <w:tblGrid>
        <w:gridCol w:w="1980"/>
        <w:gridCol w:w="878"/>
        <w:gridCol w:w="879"/>
        <w:gridCol w:w="879"/>
        <w:gridCol w:w="879"/>
        <w:gridCol w:w="878"/>
        <w:gridCol w:w="879"/>
        <w:gridCol w:w="879"/>
        <w:gridCol w:w="879"/>
      </w:tblGrid>
      <w:tr w:rsidR="002B4D3A" w14:paraId="6D0DEC0F" w14:textId="77777777" w:rsidTr="00EF7F66">
        <w:tc>
          <w:tcPr>
            <w:tcW w:w="1980" w:type="dxa"/>
          </w:tcPr>
          <w:p w14:paraId="7BF0EB10" w14:textId="77777777" w:rsidR="002B4D3A" w:rsidRDefault="002B4D3A" w:rsidP="00EF7F66">
            <w:r w:rsidRPr="005D14FD">
              <w:rPr>
                <w:rFonts w:cstheme="minorHAnsi"/>
                <w:b/>
                <w:bCs/>
                <w:sz w:val="20"/>
                <w:szCs w:val="20"/>
              </w:rPr>
              <w:t>Question</w:t>
            </w:r>
          </w:p>
        </w:tc>
        <w:tc>
          <w:tcPr>
            <w:tcW w:w="878" w:type="dxa"/>
          </w:tcPr>
          <w:p w14:paraId="6476BBCC" w14:textId="77777777" w:rsidR="002B4D3A" w:rsidRPr="00A63192" w:rsidRDefault="002B4D3A" w:rsidP="00EF7F66">
            <w:pPr>
              <w:rPr>
                <w:b/>
                <w:bCs/>
                <w:sz w:val="20"/>
                <w:szCs w:val="20"/>
              </w:rPr>
            </w:pPr>
            <w:r w:rsidRPr="00A63192">
              <w:rPr>
                <w:b/>
                <w:bCs/>
                <w:sz w:val="20"/>
                <w:szCs w:val="20"/>
              </w:rPr>
              <w:t>Once a day or more</w:t>
            </w:r>
          </w:p>
        </w:tc>
        <w:tc>
          <w:tcPr>
            <w:tcW w:w="879" w:type="dxa"/>
          </w:tcPr>
          <w:p w14:paraId="3A0F6C08" w14:textId="77777777" w:rsidR="002B4D3A" w:rsidRPr="00A63192" w:rsidRDefault="002B4D3A" w:rsidP="00EF7F66">
            <w:pPr>
              <w:rPr>
                <w:b/>
                <w:bCs/>
                <w:sz w:val="20"/>
                <w:szCs w:val="20"/>
              </w:rPr>
            </w:pPr>
            <w:r w:rsidRPr="00A63192">
              <w:rPr>
                <w:b/>
                <w:bCs/>
                <w:sz w:val="20"/>
                <w:szCs w:val="20"/>
              </w:rPr>
              <w:t>Once a week or more</w:t>
            </w:r>
          </w:p>
        </w:tc>
        <w:tc>
          <w:tcPr>
            <w:tcW w:w="879" w:type="dxa"/>
          </w:tcPr>
          <w:p w14:paraId="7CB05076" w14:textId="77777777" w:rsidR="002B4D3A" w:rsidRDefault="002B4D3A" w:rsidP="00EF7F66">
            <w:pPr>
              <w:rPr>
                <w:b/>
                <w:bCs/>
                <w:sz w:val="20"/>
                <w:szCs w:val="20"/>
              </w:rPr>
            </w:pPr>
            <w:r w:rsidRPr="00A63192">
              <w:rPr>
                <w:b/>
                <w:bCs/>
                <w:sz w:val="20"/>
                <w:szCs w:val="20"/>
              </w:rPr>
              <w:t>Once a fort</w:t>
            </w:r>
            <w:r>
              <w:rPr>
                <w:b/>
                <w:bCs/>
                <w:sz w:val="20"/>
                <w:szCs w:val="20"/>
              </w:rPr>
              <w:t>-</w:t>
            </w:r>
          </w:p>
          <w:p w14:paraId="130BABBE" w14:textId="77777777" w:rsidR="002B4D3A" w:rsidRPr="00A63192" w:rsidRDefault="002B4D3A" w:rsidP="00EF7F66">
            <w:pPr>
              <w:rPr>
                <w:b/>
                <w:bCs/>
                <w:sz w:val="20"/>
                <w:szCs w:val="20"/>
              </w:rPr>
            </w:pPr>
            <w:r w:rsidRPr="00A63192">
              <w:rPr>
                <w:b/>
                <w:bCs/>
                <w:sz w:val="20"/>
                <w:szCs w:val="20"/>
              </w:rPr>
              <w:t>night</w:t>
            </w:r>
          </w:p>
        </w:tc>
        <w:tc>
          <w:tcPr>
            <w:tcW w:w="879" w:type="dxa"/>
          </w:tcPr>
          <w:p w14:paraId="41C848A7" w14:textId="77777777" w:rsidR="002B4D3A" w:rsidRPr="00A63192" w:rsidRDefault="002B4D3A" w:rsidP="00EF7F66">
            <w:pPr>
              <w:rPr>
                <w:b/>
                <w:bCs/>
                <w:sz w:val="20"/>
                <w:szCs w:val="20"/>
              </w:rPr>
            </w:pPr>
            <w:r w:rsidRPr="00A63192">
              <w:rPr>
                <w:b/>
                <w:bCs/>
                <w:sz w:val="20"/>
                <w:szCs w:val="20"/>
              </w:rPr>
              <w:t>Every few months</w:t>
            </w:r>
          </w:p>
        </w:tc>
        <w:tc>
          <w:tcPr>
            <w:tcW w:w="878" w:type="dxa"/>
          </w:tcPr>
          <w:p w14:paraId="3B980416" w14:textId="77777777" w:rsidR="002B4D3A" w:rsidRPr="00A63192" w:rsidRDefault="002B4D3A" w:rsidP="00EF7F66">
            <w:pPr>
              <w:rPr>
                <w:b/>
                <w:bCs/>
                <w:sz w:val="20"/>
                <w:szCs w:val="20"/>
              </w:rPr>
            </w:pPr>
            <w:r w:rsidRPr="00A63192">
              <w:rPr>
                <w:b/>
                <w:bCs/>
                <w:sz w:val="20"/>
                <w:szCs w:val="20"/>
              </w:rPr>
              <w:t>Once or twice a year</w:t>
            </w:r>
          </w:p>
        </w:tc>
        <w:tc>
          <w:tcPr>
            <w:tcW w:w="879" w:type="dxa"/>
          </w:tcPr>
          <w:p w14:paraId="51E19C87" w14:textId="77777777" w:rsidR="002B4D3A" w:rsidRPr="00A63192" w:rsidRDefault="002B4D3A" w:rsidP="00EF7F66">
            <w:pPr>
              <w:rPr>
                <w:b/>
                <w:bCs/>
                <w:sz w:val="20"/>
                <w:szCs w:val="20"/>
              </w:rPr>
            </w:pPr>
            <w:r w:rsidRPr="00A63192">
              <w:rPr>
                <w:b/>
                <w:bCs/>
                <w:sz w:val="20"/>
                <w:szCs w:val="20"/>
              </w:rPr>
              <w:t>Never</w:t>
            </w:r>
            <w:r w:rsidRPr="00D965BB">
              <w:rPr>
                <w:b/>
                <w:bCs/>
                <w:sz w:val="20"/>
                <w:szCs w:val="20"/>
                <w:vertAlign w:val="superscript"/>
              </w:rPr>
              <w:t>*</w:t>
            </w:r>
          </w:p>
        </w:tc>
        <w:tc>
          <w:tcPr>
            <w:tcW w:w="879" w:type="dxa"/>
          </w:tcPr>
          <w:p w14:paraId="573ECD65" w14:textId="77777777" w:rsidR="002B4D3A" w:rsidRPr="00A63192" w:rsidRDefault="002B4D3A" w:rsidP="00EF7F66">
            <w:pPr>
              <w:rPr>
                <w:b/>
                <w:bCs/>
                <w:sz w:val="20"/>
                <w:szCs w:val="20"/>
              </w:rPr>
            </w:pPr>
            <w:r>
              <w:rPr>
                <w:b/>
                <w:bCs/>
                <w:sz w:val="20"/>
                <w:szCs w:val="20"/>
              </w:rPr>
              <w:t>n</w:t>
            </w:r>
            <w:r w:rsidRPr="00A63192">
              <w:rPr>
                <w:b/>
                <w:bCs/>
                <w:sz w:val="20"/>
                <w:szCs w:val="20"/>
              </w:rPr>
              <w:t>/a</w:t>
            </w:r>
            <w:r w:rsidRPr="00D965BB">
              <w:rPr>
                <w:b/>
                <w:bCs/>
                <w:sz w:val="20"/>
                <w:szCs w:val="20"/>
                <w:vertAlign w:val="superscript"/>
              </w:rPr>
              <w:t>*</w:t>
            </w:r>
          </w:p>
        </w:tc>
        <w:tc>
          <w:tcPr>
            <w:tcW w:w="879" w:type="dxa"/>
          </w:tcPr>
          <w:p w14:paraId="1F5A7A2E" w14:textId="77777777" w:rsidR="002B4D3A" w:rsidRPr="00A63192" w:rsidRDefault="002B4D3A" w:rsidP="00EF7F66">
            <w:pPr>
              <w:rPr>
                <w:b/>
                <w:bCs/>
                <w:sz w:val="20"/>
                <w:szCs w:val="20"/>
              </w:rPr>
            </w:pPr>
            <w:r w:rsidRPr="00A63192">
              <w:rPr>
                <w:rFonts w:cstheme="minorHAnsi"/>
                <w:b/>
                <w:bCs/>
                <w:sz w:val="20"/>
                <w:szCs w:val="20"/>
              </w:rPr>
              <w:t>M(SD)</w:t>
            </w:r>
          </w:p>
        </w:tc>
      </w:tr>
      <w:tr w:rsidR="002B4D3A" w14:paraId="5DEAC261" w14:textId="77777777" w:rsidTr="00EF7F66">
        <w:tc>
          <w:tcPr>
            <w:tcW w:w="1980" w:type="dxa"/>
          </w:tcPr>
          <w:p w14:paraId="4A25E1E0" w14:textId="77777777" w:rsidR="002B4D3A" w:rsidRDefault="002B4D3A" w:rsidP="00EF7F66">
            <w:r w:rsidRPr="008B5E90">
              <w:rPr>
                <w:rFonts w:cstheme="minorHAnsi"/>
                <w:sz w:val="20"/>
                <w:szCs w:val="20"/>
              </w:rPr>
              <w:t xml:space="preserve">How often do you discuss news, current </w:t>
            </w:r>
            <w:proofErr w:type="gramStart"/>
            <w:r w:rsidRPr="008B5E90">
              <w:rPr>
                <w:rFonts w:cstheme="minorHAnsi"/>
                <w:sz w:val="20"/>
                <w:szCs w:val="20"/>
              </w:rPr>
              <w:t>affairs</w:t>
            </w:r>
            <w:proofErr w:type="gramEnd"/>
            <w:r w:rsidRPr="008B5E90">
              <w:rPr>
                <w:rFonts w:cstheme="minorHAnsi"/>
                <w:sz w:val="20"/>
                <w:szCs w:val="20"/>
              </w:rPr>
              <w:t xml:space="preserve"> and new developments (such as political, economic and scientific </w:t>
            </w:r>
            <w:r w:rsidRPr="008B5E90">
              <w:rPr>
                <w:rFonts w:cstheme="minorHAnsi"/>
                <w:sz w:val="20"/>
                <w:szCs w:val="20"/>
              </w:rPr>
              <w:lastRenderedPageBreak/>
              <w:t>developments) with friends</w:t>
            </w:r>
          </w:p>
        </w:tc>
        <w:tc>
          <w:tcPr>
            <w:tcW w:w="878" w:type="dxa"/>
          </w:tcPr>
          <w:p w14:paraId="2A5733E8" w14:textId="77777777" w:rsidR="002B4D3A" w:rsidRPr="00A63192" w:rsidRDefault="002B4D3A" w:rsidP="00EF7F66">
            <w:pPr>
              <w:rPr>
                <w:sz w:val="20"/>
                <w:szCs w:val="20"/>
              </w:rPr>
            </w:pPr>
            <w:r w:rsidRPr="00A63192">
              <w:rPr>
                <w:sz w:val="20"/>
                <w:szCs w:val="20"/>
              </w:rPr>
              <w:lastRenderedPageBreak/>
              <w:t>8.5</w:t>
            </w:r>
            <w:r w:rsidRPr="005D14FD">
              <w:rPr>
                <w:rFonts w:cstheme="minorHAnsi"/>
                <w:sz w:val="20"/>
                <w:szCs w:val="20"/>
              </w:rPr>
              <w:t>%</w:t>
            </w:r>
          </w:p>
        </w:tc>
        <w:tc>
          <w:tcPr>
            <w:tcW w:w="879" w:type="dxa"/>
          </w:tcPr>
          <w:p w14:paraId="6E6F037A" w14:textId="77777777" w:rsidR="002B4D3A" w:rsidRPr="00A63192" w:rsidRDefault="002B4D3A" w:rsidP="00EF7F66">
            <w:pPr>
              <w:rPr>
                <w:sz w:val="20"/>
                <w:szCs w:val="20"/>
              </w:rPr>
            </w:pPr>
            <w:r w:rsidRPr="00A63192">
              <w:rPr>
                <w:sz w:val="20"/>
                <w:szCs w:val="20"/>
              </w:rPr>
              <w:t>34.1</w:t>
            </w:r>
            <w:r w:rsidRPr="005D14FD">
              <w:rPr>
                <w:rFonts w:cstheme="minorHAnsi"/>
                <w:sz w:val="20"/>
                <w:szCs w:val="20"/>
              </w:rPr>
              <w:t>%</w:t>
            </w:r>
          </w:p>
        </w:tc>
        <w:tc>
          <w:tcPr>
            <w:tcW w:w="879" w:type="dxa"/>
          </w:tcPr>
          <w:p w14:paraId="33E54200" w14:textId="77777777" w:rsidR="002B4D3A" w:rsidRPr="00A63192" w:rsidRDefault="002B4D3A" w:rsidP="00EF7F66">
            <w:pPr>
              <w:rPr>
                <w:sz w:val="20"/>
                <w:szCs w:val="20"/>
              </w:rPr>
            </w:pPr>
            <w:r w:rsidRPr="00A63192">
              <w:rPr>
                <w:sz w:val="20"/>
                <w:szCs w:val="20"/>
              </w:rPr>
              <w:t>15.2</w:t>
            </w:r>
            <w:r w:rsidRPr="005D14FD">
              <w:rPr>
                <w:rFonts w:cstheme="minorHAnsi"/>
                <w:sz w:val="20"/>
                <w:szCs w:val="20"/>
              </w:rPr>
              <w:t>%</w:t>
            </w:r>
          </w:p>
        </w:tc>
        <w:tc>
          <w:tcPr>
            <w:tcW w:w="879" w:type="dxa"/>
          </w:tcPr>
          <w:p w14:paraId="7D21DC61" w14:textId="77777777" w:rsidR="002B4D3A" w:rsidRPr="00A63192" w:rsidRDefault="002B4D3A" w:rsidP="00EF7F66">
            <w:pPr>
              <w:rPr>
                <w:sz w:val="20"/>
                <w:szCs w:val="20"/>
              </w:rPr>
            </w:pPr>
            <w:r w:rsidRPr="00A63192">
              <w:rPr>
                <w:sz w:val="20"/>
                <w:szCs w:val="20"/>
              </w:rPr>
              <w:t>17.9</w:t>
            </w:r>
            <w:r w:rsidRPr="005D14FD">
              <w:rPr>
                <w:rFonts w:cstheme="minorHAnsi"/>
                <w:sz w:val="20"/>
                <w:szCs w:val="20"/>
              </w:rPr>
              <w:t>%</w:t>
            </w:r>
          </w:p>
        </w:tc>
        <w:tc>
          <w:tcPr>
            <w:tcW w:w="878" w:type="dxa"/>
          </w:tcPr>
          <w:p w14:paraId="17106209" w14:textId="77777777" w:rsidR="002B4D3A" w:rsidRPr="00A63192" w:rsidRDefault="002B4D3A" w:rsidP="00EF7F66">
            <w:pPr>
              <w:rPr>
                <w:sz w:val="20"/>
                <w:szCs w:val="20"/>
              </w:rPr>
            </w:pPr>
            <w:r w:rsidRPr="00A63192">
              <w:rPr>
                <w:sz w:val="20"/>
                <w:szCs w:val="20"/>
              </w:rPr>
              <w:t>7.2</w:t>
            </w:r>
            <w:r w:rsidRPr="005D14FD">
              <w:rPr>
                <w:rFonts w:cstheme="minorHAnsi"/>
                <w:sz w:val="20"/>
                <w:szCs w:val="20"/>
              </w:rPr>
              <w:t>%</w:t>
            </w:r>
          </w:p>
        </w:tc>
        <w:tc>
          <w:tcPr>
            <w:tcW w:w="879" w:type="dxa"/>
          </w:tcPr>
          <w:p w14:paraId="6A8DC337" w14:textId="77777777" w:rsidR="002B4D3A" w:rsidRPr="00A63192" w:rsidRDefault="002B4D3A" w:rsidP="00EF7F66">
            <w:pPr>
              <w:rPr>
                <w:sz w:val="20"/>
                <w:szCs w:val="20"/>
              </w:rPr>
            </w:pPr>
            <w:r w:rsidRPr="00A63192">
              <w:rPr>
                <w:sz w:val="20"/>
                <w:szCs w:val="20"/>
              </w:rPr>
              <w:t>13.5</w:t>
            </w:r>
            <w:r w:rsidRPr="005D14FD">
              <w:rPr>
                <w:rFonts w:cstheme="minorHAnsi"/>
                <w:sz w:val="20"/>
                <w:szCs w:val="20"/>
              </w:rPr>
              <w:t>%</w:t>
            </w:r>
          </w:p>
        </w:tc>
        <w:tc>
          <w:tcPr>
            <w:tcW w:w="879" w:type="dxa"/>
          </w:tcPr>
          <w:p w14:paraId="5B870DEA" w14:textId="77777777" w:rsidR="002B4D3A" w:rsidRPr="00A63192" w:rsidRDefault="002B4D3A" w:rsidP="00EF7F66">
            <w:pPr>
              <w:rPr>
                <w:sz w:val="20"/>
                <w:szCs w:val="20"/>
              </w:rPr>
            </w:pPr>
            <w:r w:rsidRPr="00A63192">
              <w:rPr>
                <w:sz w:val="20"/>
                <w:szCs w:val="20"/>
              </w:rPr>
              <w:t>3.5</w:t>
            </w:r>
            <w:r w:rsidRPr="005D14FD">
              <w:rPr>
                <w:rFonts w:cstheme="minorHAnsi"/>
                <w:sz w:val="20"/>
                <w:szCs w:val="20"/>
              </w:rPr>
              <w:t>%</w:t>
            </w:r>
          </w:p>
        </w:tc>
        <w:tc>
          <w:tcPr>
            <w:tcW w:w="879" w:type="dxa"/>
          </w:tcPr>
          <w:p w14:paraId="672DAA4A" w14:textId="77777777" w:rsidR="002B4D3A" w:rsidRPr="00A63192" w:rsidRDefault="002B4D3A" w:rsidP="00EF7F66">
            <w:pPr>
              <w:rPr>
                <w:sz w:val="22"/>
                <w:szCs w:val="22"/>
              </w:rPr>
            </w:pPr>
            <w:r w:rsidRPr="00A63192">
              <w:rPr>
                <w:sz w:val="22"/>
                <w:szCs w:val="22"/>
              </w:rPr>
              <w:t>3.35 (1.67)</w:t>
            </w:r>
          </w:p>
        </w:tc>
      </w:tr>
    </w:tbl>
    <w:p w14:paraId="122FF9DA" w14:textId="77777777" w:rsidR="002B4D3A" w:rsidRDefault="002B4D3A" w:rsidP="002B4D3A">
      <w:pPr>
        <w:rPr>
          <w:i/>
          <w:iCs/>
          <w:sz w:val="20"/>
          <w:szCs w:val="20"/>
        </w:rPr>
      </w:pPr>
      <w:r w:rsidRPr="00D965BB">
        <w:rPr>
          <w:rFonts w:cstheme="minorHAnsi"/>
          <w:b/>
          <w:bCs/>
          <w:sz w:val="20"/>
          <w:szCs w:val="20"/>
          <w:vertAlign w:val="superscript"/>
        </w:rPr>
        <w:t>*</w:t>
      </w:r>
      <w:r w:rsidRPr="00D965BB">
        <w:rPr>
          <w:i/>
          <w:iCs/>
          <w:sz w:val="20"/>
          <w:szCs w:val="20"/>
        </w:rPr>
        <w:t>Note that when constructing the Structural Equation Model, ‘</w:t>
      </w:r>
      <w:r>
        <w:rPr>
          <w:i/>
          <w:iCs/>
          <w:sz w:val="20"/>
          <w:szCs w:val="20"/>
        </w:rPr>
        <w:t>Never’</w:t>
      </w:r>
      <w:r w:rsidRPr="00D965BB">
        <w:rPr>
          <w:i/>
          <w:iCs/>
          <w:sz w:val="20"/>
          <w:szCs w:val="20"/>
        </w:rPr>
        <w:t xml:space="preserve"> and ‘</w:t>
      </w:r>
      <w:r>
        <w:rPr>
          <w:i/>
          <w:iCs/>
          <w:sz w:val="20"/>
          <w:szCs w:val="20"/>
        </w:rPr>
        <w:t>n/a</w:t>
      </w:r>
      <w:r w:rsidRPr="00D965BB">
        <w:rPr>
          <w:i/>
          <w:iCs/>
          <w:sz w:val="20"/>
          <w:szCs w:val="20"/>
        </w:rPr>
        <w:t>’ were combined, since each response has the same impact regarding</w:t>
      </w:r>
      <w:r>
        <w:rPr>
          <w:i/>
          <w:iCs/>
          <w:sz w:val="20"/>
          <w:szCs w:val="20"/>
        </w:rPr>
        <w:t xml:space="preserve"> discussion. In other </w:t>
      </w:r>
      <w:proofErr w:type="gramStart"/>
      <w:r>
        <w:rPr>
          <w:i/>
          <w:iCs/>
          <w:sz w:val="20"/>
          <w:szCs w:val="20"/>
        </w:rPr>
        <w:t>words</w:t>
      </w:r>
      <w:proofErr w:type="gramEnd"/>
      <w:r>
        <w:rPr>
          <w:i/>
          <w:iCs/>
          <w:sz w:val="20"/>
          <w:szCs w:val="20"/>
        </w:rPr>
        <w:t xml:space="preserve"> in both cases, no discussion occurs.</w:t>
      </w:r>
    </w:p>
    <w:p w14:paraId="1A463312" w14:textId="77777777" w:rsidR="00D965BB" w:rsidRPr="009F2E47" w:rsidRDefault="00D965BB" w:rsidP="005B03D1">
      <w:pPr>
        <w:rPr>
          <w:sz w:val="22"/>
          <w:szCs w:val="22"/>
        </w:rPr>
      </w:pPr>
    </w:p>
    <w:p w14:paraId="6E08970B" w14:textId="775E7D0B" w:rsidR="005B03D1" w:rsidRPr="001A3998" w:rsidRDefault="00815D9C" w:rsidP="003943FA">
      <w:pPr>
        <w:rPr>
          <w:rFonts w:cstheme="minorHAnsi"/>
          <w:sz w:val="22"/>
          <w:szCs w:val="22"/>
        </w:rPr>
      </w:pPr>
      <w:r w:rsidRPr="001A3998">
        <w:rPr>
          <w:sz w:val="22"/>
          <w:szCs w:val="22"/>
        </w:rPr>
        <w:t xml:space="preserve">For Research Question 3 </w:t>
      </w:r>
      <w:r w:rsidRPr="001A3998">
        <w:rPr>
          <w:rFonts w:cstheme="minorHAnsi"/>
          <w:sz w:val="22"/>
          <w:szCs w:val="22"/>
        </w:rPr>
        <w:t xml:space="preserve">(‘To what extent does the discussion of new ideas with friends influence the importance people ascribe to staying up to date with new ideas?’), the descriptive statistics </w:t>
      </w:r>
      <w:r w:rsidR="001A3998">
        <w:rPr>
          <w:rFonts w:cstheme="minorHAnsi"/>
          <w:sz w:val="22"/>
          <w:szCs w:val="22"/>
        </w:rPr>
        <w:t xml:space="preserve">(Table 6) </w:t>
      </w:r>
      <w:r w:rsidRPr="001A3998">
        <w:rPr>
          <w:rFonts w:cstheme="minorHAnsi"/>
          <w:sz w:val="22"/>
          <w:szCs w:val="22"/>
        </w:rPr>
        <w:t>show that</w:t>
      </w:r>
      <w:r w:rsidR="003943FA" w:rsidRPr="001A3998">
        <w:rPr>
          <w:rFonts w:cstheme="minorHAnsi"/>
          <w:sz w:val="22"/>
          <w:szCs w:val="22"/>
        </w:rPr>
        <w:t xml:space="preserve"> the vast majority of those surveyed (70.7 percent) view staying up to date with new ideas (i.e. news, current affairs &amp; new developments) as important or very important. At the same time this still leaves sizable chunk of the population (13 percent) actively regarding staying up to date as unimportant, with a similar amount (16.2 percent) seemingly ambivalent. Overall, then, almost a third of the population do not see any need to stay up to date. </w:t>
      </w:r>
      <w:r w:rsidRPr="001A3998">
        <w:rPr>
          <w:rFonts w:cstheme="minorHAnsi"/>
          <w:sz w:val="22"/>
          <w:szCs w:val="22"/>
        </w:rPr>
        <w:t xml:space="preserve">In terms of the extent to which the frequency of discussion of ideas with friends influences this </w:t>
      </w:r>
      <w:r w:rsidR="003041DB" w:rsidRPr="001A3998">
        <w:rPr>
          <w:rFonts w:cstheme="minorHAnsi"/>
          <w:sz w:val="22"/>
          <w:szCs w:val="22"/>
        </w:rPr>
        <w:t>extant situation</w:t>
      </w:r>
      <w:r w:rsidRPr="001A3998">
        <w:rPr>
          <w:rFonts w:cstheme="minorHAnsi"/>
          <w:sz w:val="22"/>
          <w:szCs w:val="22"/>
        </w:rPr>
        <w:t xml:space="preserve">, as we can see in Figure 1, </w:t>
      </w:r>
      <w:r w:rsidR="006649E6">
        <w:rPr>
          <w:rFonts w:cstheme="minorHAnsi"/>
          <w:sz w:val="22"/>
          <w:szCs w:val="22"/>
        </w:rPr>
        <w:t>such discussion</w:t>
      </w:r>
      <w:r w:rsidRPr="001A3998">
        <w:rPr>
          <w:rFonts w:cstheme="minorHAnsi"/>
          <w:sz w:val="22"/>
          <w:szCs w:val="22"/>
        </w:rPr>
        <w:t xml:space="preserve"> has a significant and sizable impact on the </w:t>
      </w:r>
      <w:r w:rsidR="007C0BA9">
        <w:rPr>
          <w:rFonts w:cstheme="minorHAnsi"/>
          <w:sz w:val="22"/>
          <w:szCs w:val="22"/>
        </w:rPr>
        <w:t>importance</w:t>
      </w:r>
      <w:r w:rsidR="003041DB" w:rsidRPr="001A3998">
        <w:rPr>
          <w:rFonts w:cstheme="minorHAnsi"/>
          <w:sz w:val="22"/>
          <w:szCs w:val="22"/>
        </w:rPr>
        <w:t xml:space="preserve"> </w:t>
      </w:r>
      <w:r w:rsidRPr="001A3998">
        <w:rPr>
          <w:rFonts w:cstheme="minorHAnsi"/>
          <w:sz w:val="22"/>
          <w:szCs w:val="22"/>
        </w:rPr>
        <w:t>respondents place on staying up to date with new ideas</w:t>
      </w:r>
      <w:r w:rsidR="001223BF">
        <w:rPr>
          <w:rFonts w:cstheme="minorHAnsi"/>
          <w:sz w:val="22"/>
          <w:szCs w:val="22"/>
        </w:rPr>
        <w:t xml:space="preserve">, with </w:t>
      </w:r>
      <w:r w:rsidR="007C0BA9">
        <w:rPr>
          <w:rFonts w:cstheme="minorHAnsi"/>
          <w:sz w:val="22"/>
          <w:szCs w:val="22"/>
        </w:rPr>
        <w:t xml:space="preserve">an </w:t>
      </w:r>
      <w:r w:rsidRPr="001A3998">
        <w:rPr>
          <w:rFonts w:cstheme="minorHAnsi"/>
          <w:sz w:val="22"/>
          <w:szCs w:val="22"/>
        </w:rPr>
        <w:t xml:space="preserve">effect size of </w:t>
      </w:r>
      <w:r w:rsidRPr="001A3998">
        <w:rPr>
          <w:rFonts w:eastAsia="Times New Roman"/>
          <w:sz w:val="22"/>
          <w:szCs w:val="22"/>
        </w:rPr>
        <w:t>-.</w:t>
      </w:r>
      <w:r w:rsidR="004B42C2">
        <w:rPr>
          <w:rFonts w:eastAsia="Times New Roman"/>
          <w:sz w:val="22"/>
          <w:szCs w:val="22"/>
        </w:rPr>
        <w:t>345</w:t>
      </w:r>
      <w:r w:rsidRPr="001A3998">
        <w:rPr>
          <w:rFonts w:eastAsia="Times New Roman"/>
          <w:sz w:val="22"/>
          <w:szCs w:val="22"/>
        </w:rPr>
        <w:t xml:space="preserve"> </w:t>
      </w:r>
      <w:r w:rsidR="001223BF">
        <w:rPr>
          <w:rFonts w:eastAsia="Times New Roman"/>
          <w:sz w:val="22"/>
          <w:szCs w:val="22"/>
        </w:rPr>
        <w:t>(</w:t>
      </w:r>
      <w:r w:rsidRPr="001A3998">
        <w:rPr>
          <w:rFonts w:eastAsia="Times New Roman"/>
          <w:sz w:val="22"/>
          <w:szCs w:val="22"/>
        </w:rPr>
        <w:t>p. value of &lt;0.01</w:t>
      </w:r>
      <w:r w:rsidR="001223BF">
        <w:rPr>
          <w:rFonts w:eastAsia="Times New Roman"/>
          <w:sz w:val="22"/>
          <w:szCs w:val="22"/>
        </w:rPr>
        <w:t xml:space="preserve">): the negative value of the effect size occurring because of the way the survey data was coded (with </w:t>
      </w:r>
      <w:r w:rsidR="005571B6">
        <w:rPr>
          <w:rFonts w:eastAsia="Times New Roman"/>
          <w:sz w:val="22"/>
          <w:szCs w:val="22"/>
        </w:rPr>
        <w:t>the importance of staying up to date variable coded as ‘5’ for ‘very important’, whereas the frequency for staying up to date variable was coded ‘1’ for ‘once a day or more’)</w:t>
      </w:r>
      <w:r w:rsidRPr="001A3998">
        <w:rPr>
          <w:rFonts w:eastAsia="Times New Roman"/>
          <w:sz w:val="22"/>
          <w:szCs w:val="22"/>
        </w:rPr>
        <w:t xml:space="preserve">. Thus, the more </w:t>
      </w:r>
      <w:r w:rsidR="00600EC9">
        <w:rPr>
          <w:rFonts w:eastAsia="Times New Roman"/>
          <w:sz w:val="22"/>
          <w:szCs w:val="22"/>
        </w:rPr>
        <w:t>often</w:t>
      </w:r>
      <w:r w:rsidRPr="001A3998">
        <w:rPr>
          <w:rFonts w:eastAsia="Times New Roman"/>
          <w:sz w:val="22"/>
          <w:szCs w:val="22"/>
        </w:rPr>
        <w:t xml:space="preserve"> ideas-related discussion that takes place with friends, the more likely it is that individuals will ascribe importance to staying up to date with new ideas.</w:t>
      </w:r>
    </w:p>
    <w:p w14:paraId="568F905E" w14:textId="5A977775" w:rsidR="005B03D1" w:rsidRDefault="005B03D1"/>
    <w:p w14:paraId="15BC606C" w14:textId="77777777" w:rsidR="002B4D3A" w:rsidRPr="00A63192" w:rsidRDefault="002B4D3A" w:rsidP="002B4D3A">
      <w:pPr>
        <w:rPr>
          <w:rFonts w:cstheme="minorHAnsi"/>
          <w:b/>
          <w:bCs/>
          <w:sz w:val="22"/>
          <w:szCs w:val="22"/>
        </w:rPr>
      </w:pPr>
      <w:r w:rsidRPr="002A55DC">
        <w:rPr>
          <w:rFonts w:cstheme="minorHAnsi"/>
          <w:b/>
          <w:bCs/>
          <w:sz w:val="22"/>
          <w:szCs w:val="22"/>
        </w:rPr>
        <w:t>Table</w:t>
      </w:r>
      <w:r>
        <w:rPr>
          <w:rFonts w:cstheme="minorHAnsi"/>
          <w:b/>
          <w:bCs/>
          <w:sz w:val="22"/>
          <w:szCs w:val="22"/>
        </w:rPr>
        <w:t xml:space="preserve"> 6</w:t>
      </w:r>
      <w:r w:rsidRPr="002A55DC">
        <w:rPr>
          <w:rFonts w:cstheme="minorHAnsi"/>
          <w:b/>
          <w:bCs/>
          <w:sz w:val="22"/>
          <w:szCs w:val="22"/>
        </w:rPr>
        <w:t>: The importance of keeping up to date</w:t>
      </w:r>
    </w:p>
    <w:tbl>
      <w:tblPr>
        <w:tblStyle w:val="TableGrid"/>
        <w:tblW w:w="9067" w:type="dxa"/>
        <w:tblLayout w:type="fixed"/>
        <w:tblLook w:val="04A0" w:firstRow="1" w:lastRow="0" w:firstColumn="1" w:lastColumn="0" w:noHBand="0" w:noVBand="1"/>
      </w:tblPr>
      <w:tblGrid>
        <w:gridCol w:w="2122"/>
        <w:gridCol w:w="1181"/>
        <w:gridCol w:w="1228"/>
        <w:gridCol w:w="1134"/>
        <w:gridCol w:w="1181"/>
        <w:gridCol w:w="1181"/>
        <w:gridCol w:w="1040"/>
      </w:tblGrid>
      <w:tr w:rsidR="002B4D3A" w:rsidRPr="005D14FD" w14:paraId="2E46B164" w14:textId="77777777" w:rsidTr="00EF7F66">
        <w:tc>
          <w:tcPr>
            <w:tcW w:w="2122" w:type="dxa"/>
          </w:tcPr>
          <w:p w14:paraId="76CBD9EF" w14:textId="77777777" w:rsidR="002B4D3A" w:rsidRPr="005D14FD" w:rsidRDefault="002B4D3A" w:rsidP="00EF7F66">
            <w:pPr>
              <w:rPr>
                <w:rFonts w:cstheme="minorHAnsi"/>
                <w:b/>
                <w:bCs/>
                <w:sz w:val="20"/>
                <w:szCs w:val="20"/>
              </w:rPr>
            </w:pPr>
            <w:r w:rsidRPr="005D14FD">
              <w:rPr>
                <w:rFonts w:cstheme="minorHAnsi"/>
                <w:b/>
                <w:bCs/>
                <w:sz w:val="20"/>
                <w:szCs w:val="20"/>
              </w:rPr>
              <w:t xml:space="preserve">Question </w:t>
            </w:r>
          </w:p>
        </w:tc>
        <w:tc>
          <w:tcPr>
            <w:tcW w:w="1181" w:type="dxa"/>
          </w:tcPr>
          <w:p w14:paraId="0574A9B4" w14:textId="77777777" w:rsidR="002B4D3A" w:rsidRPr="005D14FD" w:rsidRDefault="002B4D3A" w:rsidP="00EF7F66">
            <w:pPr>
              <w:rPr>
                <w:rFonts w:cstheme="minorHAnsi"/>
                <w:b/>
                <w:bCs/>
                <w:sz w:val="20"/>
                <w:szCs w:val="20"/>
                <w:vertAlign w:val="superscript"/>
              </w:rPr>
            </w:pPr>
            <w:r w:rsidRPr="005D14FD">
              <w:rPr>
                <w:rFonts w:cstheme="minorHAnsi"/>
                <w:b/>
                <w:bCs/>
                <w:sz w:val="20"/>
                <w:szCs w:val="20"/>
              </w:rPr>
              <w:t>Very important</w:t>
            </w:r>
          </w:p>
          <w:p w14:paraId="679F05E0" w14:textId="77777777" w:rsidR="002B4D3A" w:rsidRPr="005D14FD" w:rsidRDefault="002B4D3A" w:rsidP="00EF7F66">
            <w:pPr>
              <w:rPr>
                <w:rFonts w:cstheme="minorHAnsi"/>
                <w:b/>
                <w:bCs/>
                <w:sz w:val="20"/>
                <w:szCs w:val="20"/>
              </w:rPr>
            </w:pPr>
          </w:p>
        </w:tc>
        <w:tc>
          <w:tcPr>
            <w:tcW w:w="1228" w:type="dxa"/>
          </w:tcPr>
          <w:p w14:paraId="5AB15803" w14:textId="77777777" w:rsidR="002B4D3A" w:rsidRPr="005D14FD" w:rsidRDefault="002B4D3A" w:rsidP="00EF7F66">
            <w:pPr>
              <w:rPr>
                <w:rFonts w:cstheme="minorHAnsi"/>
                <w:b/>
                <w:bCs/>
                <w:sz w:val="20"/>
                <w:szCs w:val="20"/>
              </w:rPr>
            </w:pPr>
            <w:r w:rsidRPr="005D14FD">
              <w:rPr>
                <w:rFonts w:cstheme="minorHAnsi"/>
                <w:b/>
                <w:bCs/>
                <w:sz w:val="20"/>
                <w:szCs w:val="20"/>
              </w:rPr>
              <w:t>Important</w:t>
            </w:r>
          </w:p>
          <w:p w14:paraId="608A4BAC" w14:textId="77777777" w:rsidR="002B4D3A" w:rsidRPr="005D14FD" w:rsidRDefault="002B4D3A" w:rsidP="00EF7F66">
            <w:pPr>
              <w:rPr>
                <w:rFonts w:cstheme="minorHAnsi"/>
                <w:b/>
                <w:bCs/>
                <w:sz w:val="20"/>
                <w:szCs w:val="20"/>
              </w:rPr>
            </w:pPr>
          </w:p>
        </w:tc>
        <w:tc>
          <w:tcPr>
            <w:tcW w:w="1134" w:type="dxa"/>
          </w:tcPr>
          <w:p w14:paraId="3485E47F" w14:textId="77777777" w:rsidR="002B4D3A" w:rsidRPr="005D14FD" w:rsidRDefault="002B4D3A" w:rsidP="00EF7F66">
            <w:pPr>
              <w:rPr>
                <w:rFonts w:cstheme="minorHAnsi"/>
                <w:b/>
                <w:bCs/>
                <w:sz w:val="20"/>
                <w:szCs w:val="20"/>
              </w:rPr>
            </w:pPr>
            <w:r w:rsidRPr="005D14FD">
              <w:rPr>
                <w:rFonts w:cstheme="minorHAnsi"/>
                <w:b/>
                <w:bCs/>
                <w:sz w:val="20"/>
                <w:szCs w:val="20"/>
              </w:rPr>
              <w:t xml:space="preserve">Neither </w:t>
            </w:r>
          </w:p>
        </w:tc>
        <w:tc>
          <w:tcPr>
            <w:tcW w:w="1181" w:type="dxa"/>
          </w:tcPr>
          <w:p w14:paraId="0F9B9BE7" w14:textId="77777777" w:rsidR="002B4D3A" w:rsidRPr="005D14FD" w:rsidRDefault="002B4D3A" w:rsidP="00EF7F66">
            <w:pPr>
              <w:rPr>
                <w:rFonts w:cstheme="minorHAnsi"/>
                <w:b/>
                <w:bCs/>
                <w:sz w:val="20"/>
                <w:szCs w:val="20"/>
              </w:rPr>
            </w:pPr>
            <w:r w:rsidRPr="005D14FD">
              <w:rPr>
                <w:rFonts w:cstheme="minorHAnsi"/>
                <w:b/>
                <w:bCs/>
                <w:sz w:val="20"/>
                <w:szCs w:val="20"/>
              </w:rPr>
              <w:t xml:space="preserve">Somewhat important </w:t>
            </w:r>
          </w:p>
        </w:tc>
        <w:tc>
          <w:tcPr>
            <w:tcW w:w="1181" w:type="dxa"/>
          </w:tcPr>
          <w:p w14:paraId="5FB8B67F" w14:textId="77777777" w:rsidR="002B4D3A" w:rsidRPr="005D14FD" w:rsidRDefault="002B4D3A" w:rsidP="00EF7F66">
            <w:pPr>
              <w:rPr>
                <w:rFonts w:cstheme="minorHAnsi"/>
                <w:b/>
                <w:bCs/>
                <w:sz w:val="20"/>
                <w:szCs w:val="20"/>
              </w:rPr>
            </w:pPr>
            <w:r w:rsidRPr="005D14FD">
              <w:rPr>
                <w:rFonts w:cstheme="minorHAnsi"/>
                <w:b/>
                <w:bCs/>
                <w:sz w:val="20"/>
                <w:szCs w:val="20"/>
              </w:rPr>
              <w:t>Not important</w:t>
            </w:r>
          </w:p>
          <w:p w14:paraId="4C3E0E36" w14:textId="77777777" w:rsidR="002B4D3A" w:rsidRPr="005D14FD" w:rsidRDefault="002B4D3A" w:rsidP="00EF7F66">
            <w:pPr>
              <w:rPr>
                <w:rFonts w:cstheme="minorHAnsi"/>
                <w:b/>
                <w:bCs/>
                <w:sz w:val="20"/>
                <w:szCs w:val="20"/>
              </w:rPr>
            </w:pPr>
          </w:p>
        </w:tc>
        <w:tc>
          <w:tcPr>
            <w:tcW w:w="1040" w:type="dxa"/>
          </w:tcPr>
          <w:p w14:paraId="03B412ED" w14:textId="77777777" w:rsidR="002B4D3A" w:rsidRPr="005D14FD" w:rsidRDefault="002B4D3A" w:rsidP="00EF7F66">
            <w:pPr>
              <w:rPr>
                <w:rFonts w:cstheme="minorHAnsi"/>
                <w:b/>
                <w:bCs/>
                <w:sz w:val="20"/>
                <w:szCs w:val="20"/>
              </w:rPr>
            </w:pPr>
            <w:r w:rsidRPr="005D14FD">
              <w:rPr>
                <w:rFonts w:cstheme="minorHAnsi"/>
                <w:b/>
                <w:bCs/>
                <w:sz w:val="20"/>
                <w:szCs w:val="20"/>
              </w:rPr>
              <w:t>M(SD)</w:t>
            </w:r>
          </w:p>
        </w:tc>
      </w:tr>
      <w:tr w:rsidR="002B4D3A" w:rsidRPr="0059477E" w14:paraId="30FD04A8" w14:textId="77777777" w:rsidTr="00EF7F66">
        <w:tc>
          <w:tcPr>
            <w:tcW w:w="2122" w:type="dxa"/>
          </w:tcPr>
          <w:p w14:paraId="69101202" w14:textId="77777777" w:rsidR="002B4D3A" w:rsidRPr="005D14FD" w:rsidRDefault="002B4D3A" w:rsidP="00EF7F66">
            <w:pPr>
              <w:rPr>
                <w:rFonts w:cstheme="minorHAnsi"/>
                <w:sz w:val="20"/>
                <w:szCs w:val="20"/>
              </w:rPr>
            </w:pPr>
            <w:r w:rsidRPr="005D14FD">
              <w:rPr>
                <w:rFonts w:cstheme="minorHAnsi"/>
                <w:sz w:val="20"/>
                <w:szCs w:val="20"/>
              </w:rPr>
              <w:t>How important is it to you to keep up to date with news, current affairs &amp; new developments?</w:t>
            </w:r>
          </w:p>
        </w:tc>
        <w:tc>
          <w:tcPr>
            <w:tcW w:w="1181" w:type="dxa"/>
          </w:tcPr>
          <w:p w14:paraId="288FB7E9" w14:textId="77777777" w:rsidR="002B4D3A" w:rsidRPr="005D14FD" w:rsidRDefault="002B4D3A" w:rsidP="00EF7F66">
            <w:pPr>
              <w:jc w:val="right"/>
              <w:rPr>
                <w:rFonts w:cstheme="minorHAnsi"/>
                <w:sz w:val="20"/>
                <w:szCs w:val="20"/>
              </w:rPr>
            </w:pPr>
            <w:r w:rsidRPr="005D14FD">
              <w:rPr>
                <w:rFonts w:cstheme="minorHAnsi"/>
                <w:sz w:val="20"/>
                <w:szCs w:val="20"/>
              </w:rPr>
              <w:t>27.6%</w:t>
            </w:r>
          </w:p>
        </w:tc>
        <w:tc>
          <w:tcPr>
            <w:tcW w:w="1228" w:type="dxa"/>
          </w:tcPr>
          <w:p w14:paraId="2C8F2FAD" w14:textId="77777777" w:rsidR="002B4D3A" w:rsidRPr="005D14FD" w:rsidRDefault="002B4D3A" w:rsidP="00EF7F66">
            <w:pPr>
              <w:jc w:val="right"/>
              <w:rPr>
                <w:rFonts w:cstheme="minorHAnsi"/>
                <w:sz w:val="20"/>
                <w:szCs w:val="20"/>
              </w:rPr>
            </w:pPr>
            <w:r w:rsidRPr="005D14FD">
              <w:rPr>
                <w:rFonts w:cstheme="minorHAnsi"/>
                <w:sz w:val="20"/>
                <w:szCs w:val="20"/>
              </w:rPr>
              <w:t>43.1%</w:t>
            </w:r>
          </w:p>
        </w:tc>
        <w:tc>
          <w:tcPr>
            <w:tcW w:w="1134" w:type="dxa"/>
          </w:tcPr>
          <w:p w14:paraId="0C24C503" w14:textId="77777777" w:rsidR="002B4D3A" w:rsidRPr="005D14FD" w:rsidRDefault="002B4D3A" w:rsidP="00EF7F66">
            <w:pPr>
              <w:jc w:val="right"/>
              <w:rPr>
                <w:rFonts w:cstheme="minorHAnsi"/>
                <w:sz w:val="20"/>
                <w:szCs w:val="20"/>
              </w:rPr>
            </w:pPr>
            <w:r w:rsidRPr="005D14FD">
              <w:rPr>
                <w:rFonts w:cstheme="minorHAnsi"/>
                <w:sz w:val="20"/>
                <w:szCs w:val="20"/>
              </w:rPr>
              <w:t>16.2%</w:t>
            </w:r>
          </w:p>
        </w:tc>
        <w:tc>
          <w:tcPr>
            <w:tcW w:w="1181" w:type="dxa"/>
          </w:tcPr>
          <w:p w14:paraId="79A6AA4D" w14:textId="77777777" w:rsidR="002B4D3A" w:rsidRPr="005D14FD" w:rsidRDefault="002B4D3A" w:rsidP="00EF7F66">
            <w:pPr>
              <w:jc w:val="right"/>
              <w:rPr>
                <w:rFonts w:cstheme="minorHAnsi"/>
                <w:sz w:val="20"/>
                <w:szCs w:val="20"/>
              </w:rPr>
            </w:pPr>
            <w:r w:rsidRPr="005D14FD">
              <w:rPr>
                <w:rFonts w:cstheme="minorHAnsi"/>
                <w:sz w:val="20"/>
                <w:szCs w:val="20"/>
              </w:rPr>
              <w:t>9.9%</w:t>
            </w:r>
          </w:p>
        </w:tc>
        <w:tc>
          <w:tcPr>
            <w:tcW w:w="1181" w:type="dxa"/>
          </w:tcPr>
          <w:p w14:paraId="09E03E3E" w14:textId="77777777" w:rsidR="002B4D3A" w:rsidRPr="005D14FD" w:rsidRDefault="002B4D3A" w:rsidP="00EF7F66">
            <w:pPr>
              <w:jc w:val="right"/>
              <w:rPr>
                <w:rFonts w:cstheme="minorHAnsi"/>
                <w:sz w:val="20"/>
                <w:szCs w:val="20"/>
              </w:rPr>
            </w:pPr>
            <w:r w:rsidRPr="005D14FD">
              <w:rPr>
                <w:rFonts w:cstheme="minorHAnsi"/>
                <w:sz w:val="20"/>
                <w:szCs w:val="20"/>
              </w:rPr>
              <w:t>3.1%%</w:t>
            </w:r>
          </w:p>
        </w:tc>
        <w:tc>
          <w:tcPr>
            <w:tcW w:w="1040" w:type="dxa"/>
          </w:tcPr>
          <w:p w14:paraId="7AC08425" w14:textId="77777777" w:rsidR="002B4D3A" w:rsidRDefault="002B4D3A" w:rsidP="00EF7F66">
            <w:pPr>
              <w:rPr>
                <w:rFonts w:cstheme="minorHAnsi"/>
                <w:sz w:val="20"/>
                <w:szCs w:val="20"/>
              </w:rPr>
            </w:pPr>
            <w:r>
              <w:rPr>
                <w:rFonts w:cstheme="minorHAnsi"/>
                <w:sz w:val="20"/>
                <w:szCs w:val="20"/>
              </w:rPr>
              <w:t>3.82</w:t>
            </w:r>
          </w:p>
          <w:p w14:paraId="469A856A" w14:textId="77777777" w:rsidR="002B4D3A" w:rsidRPr="0059477E" w:rsidRDefault="002B4D3A" w:rsidP="00EF7F66">
            <w:pPr>
              <w:rPr>
                <w:rFonts w:cstheme="minorHAnsi"/>
                <w:sz w:val="20"/>
                <w:szCs w:val="20"/>
              </w:rPr>
            </w:pPr>
            <w:r w:rsidRPr="0059477E">
              <w:rPr>
                <w:rFonts w:cstheme="minorHAnsi"/>
                <w:sz w:val="20"/>
                <w:szCs w:val="20"/>
              </w:rPr>
              <w:t>(1.04)</w:t>
            </w:r>
          </w:p>
        </w:tc>
      </w:tr>
    </w:tbl>
    <w:p w14:paraId="4F2CEF2A" w14:textId="77777777" w:rsidR="009F2E47" w:rsidRPr="001A3998" w:rsidRDefault="009F2E47">
      <w:pPr>
        <w:rPr>
          <w:rFonts w:cstheme="minorHAnsi"/>
          <w:b/>
          <w:bCs/>
          <w:sz w:val="22"/>
          <w:szCs w:val="22"/>
        </w:rPr>
      </w:pPr>
    </w:p>
    <w:p w14:paraId="69483218" w14:textId="6F05AD48" w:rsidR="008B5E90" w:rsidRPr="001A3998" w:rsidRDefault="002B4D3A">
      <w:pPr>
        <w:rPr>
          <w:rFonts w:cstheme="minorHAnsi"/>
          <w:b/>
          <w:bCs/>
          <w:sz w:val="22"/>
          <w:szCs w:val="22"/>
        </w:rPr>
      </w:pPr>
      <w:r w:rsidRPr="002B4D3A">
        <w:rPr>
          <w:rFonts w:cstheme="minorHAnsi"/>
          <w:b/>
          <w:bCs/>
          <w:sz w:val="22"/>
          <w:szCs w:val="22"/>
        </w:rPr>
        <w:drawing>
          <wp:inline distT="0" distB="0" distL="0" distR="0" wp14:anchorId="47D597BF" wp14:editId="44F0243D">
            <wp:extent cx="5727700" cy="2373630"/>
            <wp:effectExtent l="0" t="0" r="0" b="1270"/>
            <wp:docPr id="182315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54220" name=""/>
                    <pic:cNvPicPr/>
                  </pic:nvPicPr>
                  <pic:blipFill>
                    <a:blip r:embed="rId7"/>
                    <a:stretch>
                      <a:fillRect/>
                    </a:stretch>
                  </pic:blipFill>
                  <pic:spPr>
                    <a:xfrm>
                      <a:off x="0" y="0"/>
                      <a:ext cx="5727700" cy="2373630"/>
                    </a:xfrm>
                    <a:prstGeom prst="rect">
                      <a:avLst/>
                    </a:prstGeom>
                  </pic:spPr>
                </pic:pic>
              </a:graphicData>
            </a:graphic>
          </wp:inline>
        </w:drawing>
      </w:r>
    </w:p>
    <w:p w14:paraId="16168536" w14:textId="2FD3BEB7" w:rsidR="000C1B2B" w:rsidRPr="00E66FC7" w:rsidRDefault="00227D79" w:rsidP="00C35E03">
      <w:pPr>
        <w:pStyle w:val="Heading2"/>
      </w:pPr>
      <w:r w:rsidRPr="00E66FC7">
        <w:t>Conclusion</w:t>
      </w:r>
    </w:p>
    <w:p w14:paraId="4FF37E1A" w14:textId="4DD26B98" w:rsidR="001805A5" w:rsidRPr="00C35E03" w:rsidRDefault="00264225" w:rsidP="00DD4442">
      <w:pPr>
        <w:rPr>
          <w:rFonts w:cstheme="minorHAnsi"/>
          <w:sz w:val="22"/>
          <w:szCs w:val="22"/>
        </w:rPr>
      </w:pPr>
      <w:r w:rsidRPr="00C35E03">
        <w:rPr>
          <w:rFonts w:cstheme="minorHAnsi"/>
          <w:sz w:val="22"/>
          <w:szCs w:val="22"/>
        </w:rPr>
        <w:t>We can see that, of the homophily types explored, political homophily</w:t>
      </w:r>
      <w:r w:rsidR="008B5E90" w:rsidRPr="00C35E03">
        <w:rPr>
          <w:rFonts w:cstheme="minorHAnsi"/>
          <w:sz w:val="22"/>
          <w:szCs w:val="22"/>
        </w:rPr>
        <w:t xml:space="preserve"> amongst friends</w:t>
      </w:r>
      <w:r w:rsidRPr="00C35E03">
        <w:rPr>
          <w:rFonts w:cstheme="minorHAnsi"/>
          <w:sz w:val="22"/>
          <w:szCs w:val="22"/>
        </w:rPr>
        <w:t xml:space="preserve"> </w:t>
      </w:r>
      <w:r w:rsidR="00063F3D" w:rsidRPr="00C35E03">
        <w:rPr>
          <w:rFonts w:cstheme="minorHAnsi"/>
          <w:sz w:val="22"/>
          <w:szCs w:val="22"/>
        </w:rPr>
        <w:t>appears to have</w:t>
      </w:r>
      <w:r w:rsidRPr="00C35E03">
        <w:rPr>
          <w:rFonts w:cstheme="minorHAnsi"/>
          <w:sz w:val="22"/>
          <w:szCs w:val="22"/>
        </w:rPr>
        <w:t xml:space="preserve"> </w:t>
      </w:r>
      <w:r w:rsidR="00063F3D" w:rsidRPr="00C35E03">
        <w:rPr>
          <w:rFonts w:cstheme="minorHAnsi"/>
          <w:sz w:val="22"/>
          <w:szCs w:val="22"/>
        </w:rPr>
        <w:t>the</w:t>
      </w:r>
      <w:r w:rsidRPr="00C35E03">
        <w:rPr>
          <w:rFonts w:cstheme="minorHAnsi"/>
          <w:sz w:val="22"/>
          <w:szCs w:val="22"/>
        </w:rPr>
        <w:t xml:space="preserve"> strong</w:t>
      </w:r>
      <w:r w:rsidR="00063F3D" w:rsidRPr="00C35E03">
        <w:rPr>
          <w:rFonts w:cstheme="minorHAnsi"/>
          <w:sz w:val="22"/>
          <w:szCs w:val="22"/>
        </w:rPr>
        <w:t>est</w:t>
      </w:r>
      <w:r w:rsidRPr="00C35E03">
        <w:rPr>
          <w:rFonts w:cstheme="minorHAnsi"/>
          <w:sz w:val="22"/>
          <w:szCs w:val="22"/>
        </w:rPr>
        <w:t xml:space="preserve"> influence on whether people </w:t>
      </w:r>
      <w:r w:rsidR="0087649A" w:rsidRPr="00C35E03">
        <w:rPr>
          <w:rFonts w:cstheme="minorHAnsi"/>
          <w:sz w:val="22"/>
          <w:szCs w:val="22"/>
        </w:rPr>
        <w:t>discuss</w:t>
      </w:r>
      <w:r w:rsidRPr="00C35E03">
        <w:rPr>
          <w:rFonts w:cstheme="minorHAnsi"/>
          <w:sz w:val="22"/>
          <w:szCs w:val="22"/>
        </w:rPr>
        <w:t xml:space="preserve"> </w:t>
      </w:r>
      <w:r w:rsidR="00063F3D" w:rsidRPr="00C35E03">
        <w:rPr>
          <w:rFonts w:cstheme="minorHAnsi"/>
          <w:sz w:val="22"/>
          <w:szCs w:val="22"/>
        </w:rPr>
        <w:t xml:space="preserve">new </w:t>
      </w:r>
      <w:r w:rsidRPr="00C35E03">
        <w:rPr>
          <w:rFonts w:cstheme="minorHAnsi"/>
          <w:sz w:val="22"/>
          <w:szCs w:val="22"/>
        </w:rPr>
        <w:t>ideas with their friends</w:t>
      </w:r>
      <w:r w:rsidR="00D90413" w:rsidRPr="00C35E03">
        <w:rPr>
          <w:rFonts w:cstheme="minorHAnsi"/>
          <w:sz w:val="22"/>
          <w:szCs w:val="22"/>
        </w:rPr>
        <w:t xml:space="preserve"> (</w:t>
      </w:r>
      <w:r w:rsidR="005571B6" w:rsidRPr="00C35E03">
        <w:rPr>
          <w:rFonts w:cstheme="minorHAnsi"/>
          <w:sz w:val="22"/>
          <w:szCs w:val="22"/>
        </w:rPr>
        <w:t xml:space="preserve">an </w:t>
      </w:r>
      <w:r w:rsidR="00D90413" w:rsidRPr="00C35E03">
        <w:rPr>
          <w:rFonts w:cstheme="minorHAnsi"/>
          <w:sz w:val="22"/>
          <w:szCs w:val="22"/>
        </w:rPr>
        <w:t xml:space="preserve">effect size of </w:t>
      </w:r>
      <w:r w:rsidR="00D90413" w:rsidRPr="00C35E03">
        <w:rPr>
          <w:rFonts w:eastAsia="Times New Roman"/>
          <w:sz w:val="22"/>
          <w:szCs w:val="22"/>
        </w:rPr>
        <w:t>.3</w:t>
      </w:r>
      <w:r w:rsidR="004B42C2" w:rsidRPr="00C35E03">
        <w:rPr>
          <w:rFonts w:eastAsia="Times New Roman"/>
          <w:sz w:val="22"/>
          <w:szCs w:val="22"/>
        </w:rPr>
        <w:t>26</w:t>
      </w:r>
      <w:r w:rsidR="00D90413" w:rsidRPr="00C35E03">
        <w:rPr>
          <w:rFonts w:eastAsia="Times New Roman"/>
          <w:sz w:val="22"/>
          <w:szCs w:val="22"/>
        </w:rPr>
        <w:t>, p. value of &lt;0.01</w:t>
      </w:r>
      <w:r w:rsidRPr="00C35E03">
        <w:rPr>
          <w:rFonts w:cstheme="minorHAnsi"/>
          <w:sz w:val="22"/>
          <w:szCs w:val="22"/>
        </w:rPr>
        <w:t>. In turn</w:t>
      </w:r>
      <w:r w:rsidR="005A09C3" w:rsidRPr="00C35E03">
        <w:rPr>
          <w:rFonts w:cstheme="minorHAnsi"/>
          <w:sz w:val="22"/>
          <w:szCs w:val="22"/>
        </w:rPr>
        <w:t>,</w:t>
      </w:r>
      <w:r w:rsidRPr="00C35E03">
        <w:rPr>
          <w:rFonts w:cstheme="minorHAnsi"/>
          <w:sz w:val="22"/>
          <w:szCs w:val="22"/>
        </w:rPr>
        <w:t xml:space="preserve"> that this process of ideas discussion has a significant (if moderate) impact on the extent to which people value the overall notion of engaging with ideas</w:t>
      </w:r>
      <w:r w:rsidR="003041DB" w:rsidRPr="00C35E03">
        <w:rPr>
          <w:rFonts w:cstheme="minorHAnsi"/>
          <w:sz w:val="22"/>
          <w:szCs w:val="22"/>
        </w:rPr>
        <w:t xml:space="preserve"> (effect size of </w:t>
      </w:r>
      <w:r w:rsidR="003041DB" w:rsidRPr="00C35E03">
        <w:rPr>
          <w:rFonts w:eastAsia="Times New Roman"/>
          <w:sz w:val="22"/>
          <w:szCs w:val="22"/>
        </w:rPr>
        <w:t>-.</w:t>
      </w:r>
      <w:r w:rsidR="004B42C2" w:rsidRPr="00C35E03">
        <w:rPr>
          <w:rFonts w:eastAsia="Times New Roman"/>
          <w:sz w:val="22"/>
          <w:szCs w:val="22"/>
        </w:rPr>
        <w:t>345</w:t>
      </w:r>
      <w:r w:rsidR="003041DB" w:rsidRPr="00C35E03">
        <w:rPr>
          <w:rFonts w:eastAsia="Times New Roman"/>
          <w:sz w:val="22"/>
          <w:szCs w:val="22"/>
        </w:rPr>
        <w:t xml:space="preserve"> p. value of &lt;0.01)</w:t>
      </w:r>
      <w:r w:rsidRPr="00C35E03">
        <w:rPr>
          <w:rFonts w:cstheme="minorHAnsi"/>
          <w:sz w:val="22"/>
          <w:szCs w:val="22"/>
        </w:rPr>
        <w:t>.</w:t>
      </w:r>
      <w:r w:rsidR="00DD4442" w:rsidRPr="00C35E03">
        <w:rPr>
          <w:rFonts w:cstheme="minorHAnsi"/>
          <w:sz w:val="22"/>
          <w:szCs w:val="22"/>
        </w:rPr>
        <w:t xml:space="preserve"> </w:t>
      </w:r>
    </w:p>
    <w:p w14:paraId="2CB9EDA2" w14:textId="77777777" w:rsidR="001805A5" w:rsidRPr="00C35E03" w:rsidRDefault="001805A5" w:rsidP="00DD4442">
      <w:pPr>
        <w:rPr>
          <w:rFonts w:cstheme="minorHAnsi"/>
          <w:sz w:val="22"/>
          <w:szCs w:val="22"/>
        </w:rPr>
      </w:pPr>
    </w:p>
    <w:p w14:paraId="1B2A5522" w14:textId="71F8B25D" w:rsidR="00DD4442" w:rsidRPr="00C35E03" w:rsidRDefault="003041DB" w:rsidP="00DD4442">
      <w:pPr>
        <w:rPr>
          <w:rFonts w:cstheme="minorHAnsi"/>
          <w:sz w:val="22"/>
          <w:szCs w:val="22"/>
        </w:rPr>
      </w:pPr>
      <w:r w:rsidRPr="00C35E03">
        <w:rPr>
          <w:rFonts w:cstheme="minorHAnsi"/>
          <w:sz w:val="22"/>
          <w:szCs w:val="22"/>
        </w:rPr>
        <w:lastRenderedPageBreak/>
        <w:t>Before discussing the implications of th</w:t>
      </w:r>
      <w:r w:rsidR="001C715F" w:rsidRPr="00C35E03">
        <w:rPr>
          <w:rFonts w:cstheme="minorHAnsi"/>
          <w:sz w:val="22"/>
          <w:szCs w:val="22"/>
        </w:rPr>
        <w:t>ese</w:t>
      </w:r>
      <w:r w:rsidRPr="00C35E03">
        <w:rPr>
          <w:rFonts w:cstheme="minorHAnsi"/>
          <w:sz w:val="22"/>
          <w:szCs w:val="22"/>
        </w:rPr>
        <w:t xml:space="preserve"> </w:t>
      </w:r>
      <w:r w:rsidR="001C715F" w:rsidRPr="00C35E03">
        <w:rPr>
          <w:rFonts w:cstheme="minorHAnsi"/>
          <w:sz w:val="22"/>
          <w:szCs w:val="22"/>
        </w:rPr>
        <w:t>findings</w:t>
      </w:r>
      <w:r w:rsidRPr="00C35E03">
        <w:rPr>
          <w:rFonts w:cstheme="minorHAnsi"/>
          <w:sz w:val="22"/>
          <w:szCs w:val="22"/>
        </w:rPr>
        <w:t>,</w:t>
      </w:r>
      <w:r w:rsidR="001C715F" w:rsidRPr="00C35E03">
        <w:rPr>
          <w:rFonts w:cstheme="minorHAnsi"/>
          <w:sz w:val="22"/>
          <w:szCs w:val="22"/>
        </w:rPr>
        <w:t xml:space="preserve"> however,</w:t>
      </w:r>
      <w:r w:rsidRPr="00C35E03">
        <w:rPr>
          <w:rFonts w:cstheme="minorHAnsi"/>
          <w:sz w:val="22"/>
          <w:szCs w:val="22"/>
        </w:rPr>
        <w:t xml:space="preserve"> it is worth outlining an important limitation of the work.</w:t>
      </w:r>
      <w:r w:rsidR="001C715F" w:rsidRPr="00C35E03">
        <w:rPr>
          <w:rFonts w:cstheme="minorHAnsi"/>
          <w:sz w:val="22"/>
          <w:szCs w:val="22"/>
        </w:rPr>
        <w:t xml:space="preserve"> That is, by using data from an existing survey, we have been unable to include in our analysis a range of known homophily types, such as</w:t>
      </w:r>
      <w:r w:rsidR="001C715F" w:rsidRPr="00C35E03">
        <w:rPr>
          <w:sz w:val="22"/>
          <w:szCs w:val="22"/>
        </w:rPr>
        <w:t xml:space="preserve"> ethnicity, social class, hobbies/interests and</w:t>
      </w:r>
      <w:r w:rsidR="00600EC9" w:rsidRPr="00C35E03">
        <w:rPr>
          <w:sz w:val="22"/>
          <w:szCs w:val="22"/>
        </w:rPr>
        <w:t>/or</w:t>
      </w:r>
      <w:r w:rsidR="001C715F" w:rsidRPr="00C35E03">
        <w:rPr>
          <w:sz w:val="22"/>
          <w:szCs w:val="22"/>
        </w:rPr>
        <w:t xml:space="preserve"> religious beliefs </w:t>
      </w:r>
      <w:r w:rsidR="001C715F" w:rsidRPr="00C35E03">
        <w:rPr>
          <w:rFonts w:cstheme="minorHAnsi"/>
          <w:sz w:val="22"/>
          <w:szCs w:val="22"/>
        </w:rPr>
        <w:t>(Christakis and Fowler, 2010; Jackson, 2019</w:t>
      </w:r>
      <w:r w:rsidR="002D5349">
        <w:rPr>
          <w:rFonts w:cstheme="minorHAnsi"/>
          <w:sz w:val="22"/>
          <w:szCs w:val="22"/>
        </w:rPr>
        <w:t>; Putnam, 2000</w:t>
      </w:r>
      <w:r w:rsidR="001C715F" w:rsidRPr="00C35E03">
        <w:rPr>
          <w:rFonts w:cstheme="minorHAnsi"/>
          <w:sz w:val="22"/>
          <w:szCs w:val="22"/>
        </w:rPr>
        <w:t>)</w:t>
      </w:r>
      <w:r w:rsidR="001C715F" w:rsidRPr="00C35E03">
        <w:rPr>
          <w:sz w:val="22"/>
          <w:szCs w:val="22"/>
        </w:rPr>
        <w:t>.</w:t>
      </w:r>
      <w:r w:rsidR="00DD4442" w:rsidRPr="00C35E03">
        <w:rPr>
          <w:rFonts w:cstheme="minorHAnsi"/>
          <w:sz w:val="22"/>
          <w:szCs w:val="22"/>
        </w:rPr>
        <w:t xml:space="preserve"> </w:t>
      </w:r>
      <w:r w:rsidR="001C715F" w:rsidRPr="00C35E03">
        <w:rPr>
          <w:rFonts w:cstheme="minorHAnsi"/>
          <w:sz w:val="22"/>
          <w:szCs w:val="22"/>
        </w:rPr>
        <w:t>Some of these – for instance those impacting on an individual’s world view – may well have implications for ideas engagement</w:t>
      </w:r>
      <w:r w:rsidR="00B05DA3" w:rsidRPr="00C35E03">
        <w:rPr>
          <w:rFonts w:cstheme="minorHAnsi"/>
          <w:sz w:val="22"/>
          <w:szCs w:val="22"/>
        </w:rPr>
        <w:t xml:space="preserve">, </w:t>
      </w:r>
      <w:r w:rsidR="007C0BA9" w:rsidRPr="00C35E03">
        <w:rPr>
          <w:rFonts w:cstheme="minorHAnsi"/>
          <w:sz w:val="22"/>
          <w:szCs w:val="22"/>
        </w:rPr>
        <w:t xml:space="preserve">especially </w:t>
      </w:r>
      <w:r w:rsidR="00B05DA3" w:rsidRPr="00C35E03">
        <w:rPr>
          <w:rFonts w:cstheme="minorHAnsi"/>
          <w:sz w:val="22"/>
          <w:szCs w:val="22"/>
        </w:rPr>
        <w:t>if they are related to one’s curiosity or outward</w:t>
      </w:r>
      <w:r w:rsidR="001805A5" w:rsidRPr="00C35E03">
        <w:rPr>
          <w:rFonts w:cstheme="minorHAnsi"/>
          <w:sz w:val="22"/>
          <w:szCs w:val="22"/>
        </w:rPr>
        <w:t>-</w:t>
      </w:r>
      <w:proofErr w:type="spellStart"/>
      <w:r w:rsidR="005571B6" w:rsidRPr="00C35E03">
        <w:rPr>
          <w:rFonts w:cstheme="minorHAnsi"/>
          <w:sz w:val="22"/>
          <w:szCs w:val="22"/>
        </w:rPr>
        <w:t>facingness</w:t>
      </w:r>
      <w:proofErr w:type="spellEnd"/>
      <w:r w:rsidR="001C715F" w:rsidRPr="00C35E03">
        <w:rPr>
          <w:rFonts w:cstheme="minorHAnsi"/>
          <w:sz w:val="22"/>
          <w:szCs w:val="22"/>
        </w:rPr>
        <w:t xml:space="preserve">. As such, moving forward, it would be </w:t>
      </w:r>
      <w:r w:rsidR="005571B6" w:rsidRPr="00C35E03">
        <w:rPr>
          <w:rFonts w:cstheme="minorHAnsi"/>
          <w:sz w:val="22"/>
          <w:szCs w:val="22"/>
        </w:rPr>
        <w:t>instructive to</w:t>
      </w:r>
      <w:r w:rsidR="00DD4442" w:rsidRPr="00C35E03">
        <w:rPr>
          <w:rFonts w:cstheme="minorHAnsi"/>
          <w:sz w:val="22"/>
          <w:szCs w:val="22"/>
        </w:rPr>
        <w:t xml:space="preserve"> </w:t>
      </w:r>
      <w:r w:rsidR="00B05DA3" w:rsidRPr="00C35E03">
        <w:rPr>
          <w:rFonts w:cstheme="minorHAnsi"/>
          <w:sz w:val="22"/>
          <w:szCs w:val="22"/>
        </w:rPr>
        <w:t>undertake further research to examine whether such homophily types</w:t>
      </w:r>
      <w:r w:rsidR="00DD4442" w:rsidRPr="00C35E03">
        <w:rPr>
          <w:rFonts w:cstheme="minorHAnsi"/>
          <w:sz w:val="22"/>
          <w:szCs w:val="22"/>
        </w:rPr>
        <w:t xml:space="preserve"> have any impact on the dependent variables</w:t>
      </w:r>
      <w:r w:rsidR="00B05DA3" w:rsidRPr="00C35E03">
        <w:rPr>
          <w:rFonts w:cstheme="minorHAnsi"/>
          <w:sz w:val="22"/>
          <w:szCs w:val="22"/>
        </w:rPr>
        <w:t xml:space="preserve"> of </w:t>
      </w:r>
      <w:r w:rsidR="005571B6" w:rsidRPr="00C35E03">
        <w:rPr>
          <w:rFonts w:cstheme="minorHAnsi"/>
          <w:sz w:val="22"/>
          <w:szCs w:val="22"/>
        </w:rPr>
        <w:t xml:space="preserve">the frequency of </w:t>
      </w:r>
      <w:r w:rsidR="00B05DA3" w:rsidRPr="00C35E03">
        <w:rPr>
          <w:rFonts w:cstheme="minorHAnsi"/>
          <w:sz w:val="22"/>
          <w:szCs w:val="22"/>
        </w:rPr>
        <w:t xml:space="preserve">ideas engagement with friends, </w:t>
      </w:r>
      <w:r w:rsidR="00600EC9" w:rsidRPr="00C35E03">
        <w:rPr>
          <w:rFonts w:cstheme="minorHAnsi"/>
          <w:sz w:val="22"/>
          <w:szCs w:val="22"/>
        </w:rPr>
        <w:t>as well as</w:t>
      </w:r>
      <w:r w:rsidR="00B05DA3" w:rsidRPr="00C35E03">
        <w:rPr>
          <w:rFonts w:cstheme="minorHAnsi"/>
          <w:sz w:val="22"/>
          <w:szCs w:val="22"/>
        </w:rPr>
        <w:t xml:space="preserve"> valuing ideas overall</w:t>
      </w:r>
      <w:r w:rsidR="00DD4442" w:rsidRPr="00C35E03">
        <w:rPr>
          <w:rFonts w:cstheme="minorHAnsi"/>
          <w:sz w:val="22"/>
          <w:szCs w:val="22"/>
        </w:rPr>
        <w:t>.</w:t>
      </w:r>
    </w:p>
    <w:p w14:paraId="54BB8158" w14:textId="77777777" w:rsidR="00227D79" w:rsidRPr="00C35E03" w:rsidRDefault="00227D79" w:rsidP="00836462">
      <w:pPr>
        <w:rPr>
          <w:rFonts w:cstheme="minorHAnsi"/>
          <w:sz w:val="22"/>
          <w:szCs w:val="22"/>
        </w:rPr>
      </w:pPr>
    </w:p>
    <w:p w14:paraId="3FC5D88A" w14:textId="634BD19D" w:rsidR="00096447" w:rsidRPr="00C35E03" w:rsidRDefault="00B05DA3" w:rsidP="007C0BA9">
      <w:pPr>
        <w:rPr>
          <w:rFonts w:cstheme="minorHAnsi"/>
          <w:sz w:val="22"/>
          <w:szCs w:val="22"/>
        </w:rPr>
      </w:pPr>
      <w:r w:rsidRPr="00C35E03">
        <w:rPr>
          <w:rFonts w:cstheme="minorHAnsi"/>
          <w:sz w:val="22"/>
          <w:szCs w:val="22"/>
        </w:rPr>
        <w:t>Despite this</w:t>
      </w:r>
      <w:r w:rsidR="00600EC9" w:rsidRPr="00C35E03">
        <w:rPr>
          <w:rFonts w:cstheme="minorHAnsi"/>
          <w:sz w:val="22"/>
          <w:szCs w:val="22"/>
        </w:rPr>
        <w:t xml:space="preserve"> limitation</w:t>
      </w:r>
      <w:r w:rsidR="003041DB" w:rsidRPr="00C35E03">
        <w:rPr>
          <w:rFonts w:cstheme="minorHAnsi"/>
          <w:sz w:val="22"/>
          <w:szCs w:val="22"/>
        </w:rPr>
        <w:t xml:space="preserve">, </w:t>
      </w:r>
      <w:r w:rsidRPr="00C35E03">
        <w:rPr>
          <w:rFonts w:cstheme="minorHAnsi"/>
          <w:sz w:val="22"/>
          <w:szCs w:val="22"/>
        </w:rPr>
        <w:t>it is helpful to consider what</w:t>
      </w:r>
      <w:r w:rsidR="003041DB" w:rsidRPr="00C35E03">
        <w:rPr>
          <w:rFonts w:cstheme="minorHAnsi"/>
          <w:sz w:val="22"/>
          <w:szCs w:val="22"/>
        </w:rPr>
        <w:t xml:space="preserve"> </w:t>
      </w:r>
      <w:r w:rsidR="005C02C6" w:rsidRPr="005C02C6">
        <w:rPr>
          <w:rFonts w:cstheme="minorHAnsi"/>
          <w:color w:val="FF0000"/>
          <w:sz w:val="22"/>
          <w:szCs w:val="22"/>
        </w:rPr>
        <w:t xml:space="preserve">education-related </w:t>
      </w:r>
      <w:r w:rsidRPr="00C35E03">
        <w:rPr>
          <w:rFonts w:cstheme="minorHAnsi"/>
          <w:sz w:val="22"/>
          <w:szCs w:val="22"/>
        </w:rPr>
        <w:t>implications result from</w:t>
      </w:r>
      <w:r w:rsidR="003041DB" w:rsidRPr="00C35E03">
        <w:rPr>
          <w:rFonts w:cstheme="minorHAnsi"/>
          <w:sz w:val="22"/>
          <w:szCs w:val="22"/>
        </w:rPr>
        <w:t xml:space="preserve"> </w:t>
      </w:r>
      <w:r w:rsidRPr="00C35E03">
        <w:rPr>
          <w:rFonts w:cstheme="minorHAnsi"/>
          <w:sz w:val="22"/>
          <w:szCs w:val="22"/>
        </w:rPr>
        <w:t>our findings</w:t>
      </w:r>
      <w:r w:rsidR="00600EC9" w:rsidRPr="00C35E03">
        <w:rPr>
          <w:rFonts w:cstheme="minorHAnsi"/>
          <w:sz w:val="22"/>
          <w:szCs w:val="22"/>
        </w:rPr>
        <w:t>,</w:t>
      </w:r>
      <w:r w:rsidR="003041DB" w:rsidRPr="00C35E03">
        <w:rPr>
          <w:rFonts w:cstheme="minorHAnsi"/>
          <w:sz w:val="22"/>
          <w:szCs w:val="22"/>
        </w:rPr>
        <w:t xml:space="preserve"> in terms of </w:t>
      </w:r>
      <w:r w:rsidR="00600EC9" w:rsidRPr="00C35E03">
        <w:rPr>
          <w:rFonts w:cstheme="minorHAnsi"/>
          <w:sz w:val="22"/>
          <w:szCs w:val="22"/>
        </w:rPr>
        <w:t>actualising</w:t>
      </w:r>
      <w:r w:rsidR="003041DB" w:rsidRPr="00C35E03">
        <w:rPr>
          <w:rFonts w:cstheme="minorHAnsi"/>
          <w:sz w:val="22"/>
          <w:szCs w:val="22"/>
        </w:rPr>
        <w:t xml:space="preserve"> the ideas-informed society</w:t>
      </w:r>
      <w:r w:rsidRPr="00C35E03">
        <w:rPr>
          <w:rFonts w:cstheme="minorHAnsi"/>
          <w:sz w:val="22"/>
          <w:szCs w:val="22"/>
        </w:rPr>
        <w:t>.</w:t>
      </w:r>
      <w:r w:rsidR="003041DB" w:rsidRPr="00C35E03">
        <w:rPr>
          <w:rFonts w:cstheme="minorHAnsi"/>
          <w:sz w:val="22"/>
          <w:szCs w:val="22"/>
        </w:rPr>
        <w:t xml:space="preserve"> </w:t>
      </w:r>
      <w:r w:rsidRPr="00C35E03">
        <w:rPr>
          <w:rFonts w:cstheme="minorHAnsi"/>
          <w:sz w:val="22"/>
          <w:szCs w:val="22"/>
        </w:rPr>
        <w:t>To begin with</w:t>
      </w:r>
      <w:r w:rsidR="002D5349">
        <w:rPr>
          <w:rFonts w:cstheme="minorHAnsi"/>
          <w:sz w:val="22"/>
          <w:szCs w:val="22"/>
        </w:rPr>
        <w:t>,</w:t>
      </w:r>
      <w:r w:rsidRPr="00C35E03">
        <w:rPr>
          <w:rFonts w:cstheme="minorHAnsi"/>
          <w:sz w:val="22"/>
          <w:szCs w:val="22"/>
        </w:rPr>
        <w:t xml:space="preserve"> is the question of </w:t>
      </w:r>
      <w:r w:rsidR="003041DB" w:rsidRPr="00C35E03">
        <w:rPr>
          <w:rFonts w:cstheme="minorHAnsi"/>
          <w:sz w:val="22"/>
          <w:szCs w:val="22"/>
        </w:rPr>
        <w:t>whether it is helpful</w:t>
      </w:r>
      <w:r w:rsidRPr="00C35E03">
        <w:rPr>
          <w:rFonts w:cstheme="minorHAnsi"/>
          <w:sz w:val="22"/>
          <w:szCs w:val="22"/>
        </w:rPr>
        <w:t xml:space="preserve"> </w:t>
      </w:r>
      <w:r w:rsidR="003041DB" w:rsidRPr="00C35E03">
        <w:rPr>
          <w:rFonts w:cstheme="minorHAnsi"/>
          <w:sz w:val="22"/>
          <w:szCs w:val="22"/>
        </w:rPr>
        <w:t xml:space="preserve">to </w:t>
      </w:r>
      <w:r w:rsidRPr="00C35E03">
        <w:rPr>
          <w:rFonts w:cstheme="minorHAnsi"/>
          <w:sz w:val="22"/>
          <w:szCs w:val="22"/>
        </w:rPr>
        <w:t>encourage</w:t>
      </w:r>
      <w:r w:rsidR="003041DB" w:rsidRPr="00C35E03">
        <w:rPr>
          <w:rFonts w:cstheme="minorHAnsi"/>
          <w:sz w:val="22"/>
          <w:szCs w:val="22"/>
        </w:rPr>
        <w:t xml:space="preserve"> approaches for bringing together likeminded people to engage in ideas-related discussion.</w:t>
      </w:r>
      <w:r w:rsidR="00EA7E67" w:rsidRPr="00C35E03">
        <w:rPr>
          <w:rFonts w:cstheme="minorHAnsi"/>
          <w:sz w:val="22"/>
          <w:szCs w:val="22"/>
        </w:rPr>
        <w:t xml:space="preserve"> For example, </w:t>
      </w:r>
      <w:r w:rsidR="007C0BA9" w:rsidRPr="00C35E03">
        <w:rPr>
          <w:rFonts w:cstheme="minorHAnsi"/>
          <w:sz w:val="22"/>
          <w:szCs w:val="22"/>
        </w:rPr>
        <w:t xml:space="preserve">by </w:t>
      </w:r>
      <w:r w:rsidR="00EA7E67" w:rsidRPr="00C35E03">
        <w:rPr>
          <w:rFonts w:cstheme="minorHAnsi"/>
          <w:sz w:val="22"/>
          <w:szCs w:val="22"/>
        </w:rPr>
        <w:t>promoting the modern-day equivalents of coffee houses. For around 100 years across the 17</w:t>
      </w:r>
      <w:r w:rsidR="00EA7E67" w:rsidRPr="00C35E03">
        <w:rPr>
          <w:rFonts w:cstheme="minorHAnsi"/>
          <w:sz w:val="22"/>
          <w:szCs w:val="22"/>
          <w:vertAlign w:val="superscript"/>
        </w:rPr>
        <w:t>th</w:t>
      </w:r>
      <w:r w:rsidR="00EA7E67" w:rsidRPr="00C35E03">
        <w:rPr>
          <w:rFonts w:cstheme="minorHAnsi"/>
          <w:sz w:val="22"/>
          <w:szCs w:val="22"/>
        </w:rPr>
        <w:t xml:space="preserve"> and 18</w:t>
      </w:r>
      <w:r w:rsidR="00EA7E67" w:rsidRPr="00C35E03">
        <w:rPr>
          <w:rFonts w:cstheme="minorHAnsi"/>
          <w:sz w:val="22"/>
          <w:szCs w:val="22"/>
          <w:vertAlign w:val="superscript"/>
        </w:rPr>
        <w:t>th</w:t>
      </w:r>
      <w:r w:rsidR="00EA7E67" w:rsidRPr="00C35E03">
        <w:rPr>
          <w:rFonts w:cstheme="minorHAnsi"/>
          <w:sz w:val="22"/>
          <w:szCs w:val="22"/>
        </w:rPr>
        <w:t xml:space="preserve"> centuries, coffee houses were situated at the centre of urban life. They became popular meeting places where people gathered, not just for the coffee, but to also discuss politics, as well as make sense of scientific advances, geographic </w:t>
      </w:r>
      <w:proofErr w:type="gramStart"/>
      <w:r w:rsidR="00EA7E67" w:rsidRPr="00C35E03">
        <w:rPr>
          <w:rFonts w:cstheme="minorHAnsi"/>
          <w:sz w:val="22"/>
          <w:szCs w:val="22"/>
        </w:rPr>
        <w:t>discoveries</w:t>
      </w:r>
      <w:proofErr w:type="gramEnd"/>
      <w:r w:rsidR="00EA7E67" w:rsidRPr="00C35E03">
        <w:rPr>
          <w:rFonts w:cstheme="minorHAnsi"/>
          <w:sz w:val="22"/>
          <w:szCs w:val="22"/>
        </w:rPr>
        <w:t xml:space="preserve"> and emerging literary and artistic developments (Ellis, 2004). </w:t>
      </w:r>
      <w:r w:rsidR="002D5349">
        <w:rPr>
          <w:rFonts w:cstheme="minorHAnsi"/>
          <w:sz w:val="22"/>
          <w:szCs w:val="22"/>
        </w:rPr>
        <w:t>C</w:t>
      </w:r>
      <w:r w:rsidR="00EA7E67" w:rsidRPr="00C35E03">
        <w:rPr>
          <w:rFonts w:cstheme="minorHAnsi"/>
          <w:sz w:val="22"/>
          <w:szCs w:val="22"/>
        </w:rPr>
        <w:t>ontemporary reincarnation</w:t>
      </w:r>
      <w:r w:rsidR="002D5349">
        <w:rPr>
          <w:rFonts w:cstheme="minorHAnsi"/>
          <w:sz w:val="22"/>
          <w:szCs w:val="22"/>
        </w:rPr>
        <w:t>s</w:t>
      </w:r>
      <w:r w:rsidR="00EA7E67" w:rsidRPr="00C35E03">
        <w:rPr>
          <w:rFonts w:cstheme="minorHAnsi"/>
          <w:sz w:val="22"/>
          <w:szCs w:val="22"/>
        </w:rPr>
        <w:t xml:space="preserve"> of this phenomenon (albeit one on more modest scale</w:t>
      </w:r>
      <w:r w:rsidR="002D5349">
        <w:rPr>
          <w:rFonts w:cstheme="minorHAnsi"/>
          <w:sz w:val="22"/>
          <w:szCs w:val="22"/>
        </w:rPr>
        <w:t>s</w:t>
      </w:r>
      <w:r w:rsidR="00EA7E67" w:rsidRPr="00C35E03">
        <w:rPr>
          <w:rFonts w:cstheme="minorHAnsi"/>
          <w:sz w:val="22"/>
          <w:szCs w:val="22"/>
        </w:rPr>
        <w:t xml:space="preserve">) </w:t>
      </w:r>
      <w:r w:rsidR="002D5349">
        <w:rPr>
          <w:rFonts w:cstheme="minorHAnsi"/>
          <w:sz w:val="22"/>
          <w:szCs w:val="22"/>
        </w:rPr>
        <w:t xml:space="preserve">include </w:t>
      </w:r>
      <w:r w:rsidR="00EA7E67" w:rsidRPr="00C35E03">
        <w:rPr>
          <w:rFonts w:cstheme="minorHAnsi"/>
          <w:sz w:val="22"/>
          <w:szCs w:val="22"/>
        </w:rPr>
        <w:t>science cafés</w:t>
      </w:r>
      <w:r w:rsidR="002D5349">
        <w:rPr>
          <w:rFonts w:cstheme="minorHAnsi"/>
          <w:sz w:val="22"/>
          <w:szCs w:val="22"/>
        </w:rPr>
        <w:t xml:space="preserve"> (</w:t>
      </w:r>
      <w:r w:rsidR="00EA7E67" w:rsidRPr="00C35E03">
        <w:rPr>
          <w:rFonts w:cstheme="minorHAnsi"/>
          <w:sz w:val="22"/>
          <w:szCs w:val="22"/>
        </w:rPr>
        <w:t>organised by universities or corporate bodies</w:t>
      </w:r>
      <w:r w:rsidR="002D5349">
        <w:rPr>
          <w:rFonts w:cstheme="minorHAnsi"/>
          <w:sz w:val="22"/>
          <w:szCs w:val="22"/>
        </w:rPr>
        <w:t>,</w:t>
      </w:r>
      <w:r w:rsidR="00EA7E67" w:rsidRPr="00C35E03">
        <w:rPr>
          <w:rFonts w:cstheme="minorHAnsi"/>
          <w:sz w:val="22"/>
          <w:szCs w:val="22"/>
        </w:rPr>
        <w:t xml:space="preserve"> such as public health agencies</w:t>
      </w:r>
      <w:r w:rsidR="002D5349">
        <w:rPr>
          <w:rFonts w:cstheme="minorHAnsi"/>
          <w:sz w:val="22"/>
          <w:szCs w:val="22"/>
        </w:rPr>
        <w:t>,</w:t>
      </w:r>
      <w:r w:rsidR="00EA7E67" w:rsidRPr="00C35E03">
        <w:rPr>
          <w:rFonts w:cstheme="minorHAnsi"/>
          <w:sz w:val="22"/>
          <w:szCs w:val="22"/>
        </w:rPr>
        <w:t xml:space="preserve"> to facilitate the coming together of researchers and members of the public to engage in debate and discussion around science issue</w:t>
      </w:r>
      <w:r w:rsidR="002D5349">
        <w:rPr>
          <w:rFonts w:cstheme="minorHAnsi"/>
          <w:sz w:val="22"/>
          <w:szCs w:val="22"/>
        </w:rPr>
        <w:t>s); the ‘</w:t>
      </w:r>
      <w:r w:rsidR="00DD641B" w:rsidRPr="00C35E03">
        <w:rPr>
          <w:rFonts w:cstheme="minorHAnsi"/>
          <w:sz w:val="22"/>
          <w:szCs w:val="22"/>
        </w:rPr>
        <w:t>Pint of Science</w:t>
      </w:r>
      <w:r w:rsidR="002D5349">
        <w:rPr>
          <w:rFonts w:cstheme="minorHAnsi"/>
          <w:sz w:val="22"/>
          <w:szCs w:val="22"/>
        </w:rPr>
        <w:t>’</w:t>
      </w:r>
      <w:r w:rsidR="00DD641B" w:rsidRPr="00C35E03">
        <w:rPr>
          <w:rFonts w:cstheme="minorHAnsi"/>
          <w:sz w:val="22"/>
          <w:szCs w:val="22"/>
        </w:rPr>
        <w:t xml:space="preserve">, </w:t>
      </w:r>
      <w:r w:rsidR="002D5349">
        <w:rPr>
          <w:rFonts w:cstheme="minorHAnsi"/>
          <w:sz w:val="22"/>
          <w:szCs w:val="22"/>
        </w:rPr>
        <w:t xml:space="preserve">initiative, </w:t>
      </w:r>
      <w:r w:rsidR="00DD641B" w:rsidRPr="00C35E03">
        <w:rPr>
          <w:rFonts w:cstheme="minorHAnsi"/>
          <w:sz w:val="22"/>
          <w:szCs w:val="22"/>
        </w:rPr>
        <w:t>which provides a space for researchers and members of the public to come together in a relaxed environment to share thoughts, questions, and ideas</w:t>
      </w:r>
      <w:r w:rsidR="002D5349">
        <w:rPr>
          <w:rFonts w:cstheme="minorHAnsi"/>
          <w:sz w:val="22"/>
          <w:szCs w:val="22"/>
        </w:rPr>
        <w:t>; and notions related to</w:t>
      </w:r>
      <w:r w:rsidR="00096447" w:rsidRPr="00C35E03">
        <w:rPr>
          <w:rFonts w:cstheme="minorHAnsi"/>
          <w:sz w:val="22"/>
          <w:szCs w:val="22"/>
        </w:rPr>
        <w:t xml:space="preserve"> </w:t>
      </w:r>
      <w:r w:rsidR="006649E6" w:rsidRPr="00C35E03">
        <w:rPr>
          <w:rFonts w:cstheme="minorHAnsi"/>
          <w:sz w:val="22"/>
          <w:szCs w:val="22"/>
        </w:rPr>
        <w:t>the</w:t>
      </w:r>
      <w:r w:rsidR="00096447" w:rsidRPr="00C35E03">
        <w:rPr>
          <w:rFonts w:cstheme="minorHAnsi"/>
          <w:sz w:val="22"/>
          <w:szCs w:val="22"/>
        </w:rPr>
        <w:t xml:space="preserve"> </w:t>
      </w:r>
      <w:r w:rsidR="00096447" w:rsidRPr="00C35E03">
        <w:rPr>
          <w:rFonts w:cstheme="minorHAnsi"/>
          <w:i/>
          <w:iCs/>
          <w:sz w:val="22"/>
          <w:szCs w:val="22"/>
        </w:rPr>
        <w:t>third space</w:t>
      </w:r>
      <w:r w:rsidR="00096447" w:rsidRPr="00C35E03">
        <w:rPr>
          <w:rFonts w:cstheme="minorHAnsi"/>
          <w:sz w:val="22"/>
          <w:szCs w:val="22"/>
        </w:rPr>
        <w:t xml:space="preserve"> </w:t>
      </w:r>
      <w:r w:rsidR="006649E6" w:rsidRPr="00C35E03">
        <w:rPr>
          <w:rFonts w:cstheme="minorHAnsi"/>
          <w:sz w:val="22"/>
          <w:szCs w:val="22"/>
        </w:rPr>
        <w:t>where</w:t>
      </w:r>
      <w:r w:rsidR="00672B81" w:rsidRPr="00C35E03">
        <w:rPr>
          <w:rFonts w:cstheme="minorHAnsi"/>
          <w:sz w:val="22"/>
          <w:szCs w:val="22"/>
        </w:rPr>
        <w:t xml:space="preserve"> </w:t>
      </w:r>
      <w:r w:rsidR="00096447" w:rsidRPr="00C35E03">
        <w:rPr>
          <w:rFonts w:cstheme="minorHAnsi"/>
          <w:sz w:val="22"/>
          <w:szCs w:val="22"/>
        </w:rPr>
        <w:t xml:space="preserve">like-minded professionals from different distinctive organisations can come </w:t>
      </w:r>
      <w:r w:rsidR="006649E6" w:rsidRPr="00C35E03">
        <w:rPr>
          <w:rFonts w:cstheme="minorHAnsi"/>
          <w:sz w:val="22"/>
          <w:szCs w:val="22"/>
        </w:rPr>
        <w:t>together in order to develop possible solutions to pressing problems of policy and practice</w:t>
      </w:r>
      <w:r w:rsidR="006649E6" w:rsidRPr="00C35E03">
        <w:rPr>
          <w:sz w:val="22"/>
          <w:szCs w:val="22"/>
        </w:rPr>
        <w:t xml:space="preserve"> </w:t>
      </w:r>
      <w:r w:rsidR="00096447" w:rsidRPr="00C35E03">
        <w:rPr>
          <w:sz w:val="22"/>
          <w:szCs w:val="22"/>
        </w:rPr>
        <w:t>(</w:t>
      </w:r>
      <w:proofErr w:type="spellStart"/>
      <w:r w:rsidR="00096447" w:rsidRPr="00C35E03">
        <w:rPr>
          <w:sz w:val="22"/>
          <w:szCs w:val="22"/>
        </w:rPr>
        <w:t>Arhar</w:t>
      </w:r>
      <w:proofErr w:type="spellEnd"/>
      <w:r w:rsidR="00096447" w:rsidRPr="00C35E03">
        <w:rPr>
          <w:sz w:val="22"/>
          <w:szCs w:val="22"/>
        </w:rPr>
        <w:t xml:space="preserve"> et</w:t>
      </w:r>
      <w:r w:rsidR="00ED6E4C" w:rsidRPr="00C35E03">
        <w:rPr>
          <w:sz w:val="22"/>
          <w:szCs w:val="22"/>
        </w:rPr>
        <w:t>.</w:t>
      </w:r>
      <w:r w:rsidR="00096447" w:rsidRPr="00C35E03">
        <w:rPr>
          <w:sz w:val="22"/>
          <w:szCs w:val="22"/>
        </w:rPr>
        <w:t xml:space="preserve"> al</w:t>
      </w:r>
      <w:r w:rsidR="00ED6E4C" w:rsidRPr="00C35E03">
        <w:rPr>
          <w:sz w:val="22"/>
          <w:szCs w:val="22"/>
        </w:rPr>
        <w:t>.</w:t>
      </w:r>
      <w:r w:rsidR="00096447" w:rsidRPr="00C35E03">
        <w:rPr>
          <w:sz w:val="22"/>
          <w:szCs w:val="22"/>
        </w:rPr>
        <w:t>, 2013</w:t>
      </w:r>
      <w:r w:rsidR="006649E6" w:rsidRPr="00C35E03">
        <w:rPr>
          <w:sz w:val="22"/>
          <w:szCs w:val="22"/>
        </w:rPr>
        <w:t>;</w:t>
      </w:r>
      <w:r w:rsidR="00096447" w:rsidRPr="00C35E03">
        <w:rPr>
          <w:sz w:val="22"/>
          <w:szCs w:val="22"/>
        </w:rPr>
        <w:t xml:space="preserve"> Cochran-Smith and Lytle, 2009</w:t>
      </w:r>
      <w:r w:rsidR="006649E6" w:rsidRPr="00C35E03">
        <w:rPr>
          <w:sz w:val="22"/>
          <w:szCs w:val="22"/>
        </w:rPr>
        <w:t xml:space="preserve">; </w:t>
      </w:r>
      <w:r w:rsidR="002D5349" w:rsidRPr="00C35E03">
        <w:rPr>
          <w:rFonts w:cstheme="minorHAnsi"/>
          <w:sz w:val="22"/>
          <w:szCs w:val="22"/>
        </w:rPr>
        <w:t>Dijkstra, 2017</w:t>
      </w:r>
      <w:r w:rsidR="002D5349">
        <w:rPr>
          <w:rFonts w:cstheme="minorHAnsi"/>
          <w:sz w:val="22"/>
          <w:szCs w:val="22"/>
        </w:rPr>
        <w:t xml:space="preserve">; </w:t>
      </w:r>
      <w:proofErr w:type="spellStart"/>
      <w:r w:rsidR="006649E6" w:rsidRPr="00C35E03">
        <w:rPr>
          <w:sz w:val="22"/>
          <w:szCs w:val="22"/>
        </w:rPr>
        <w:t>Handscomb</w:t>
      </w:r>
      <w:proofErr w:type="spellEnd"/>
      <w:r w:rsidR="006649E6" w:rsidRPr="00C35E03">
        <w:rPr>
          <w:sz w:val="22"/>
          <w:szCs w:val="22"/>
        </w:rPr>
        <w:t xml:space="preserve"> et al, 2014</w:t>
      </w:r>
      <w:r w:rsidR="00096447" w:rsidRPr="00C35E03">
        <w:rPr>
          <w:sz w:val="22"/>
          <w:szCs w:val="22"/>
        </w:rPr>
        <w:t>)</w:t>
      </w:r>
      <w:r w:rsidR="006649E6" w:rsidRPr="00C35E03">
        <w:rPr>
          <w:sz w:val="22"/>
          <w:szCs w:val="22"/>
        </w:rPr>
        <w:t>.</w:t>
      </w:r>
    </w:p>
    <w:p w14:paraId="44550C37" w14:textId="77777777" w:rsidR="003041DB" w:rsidRPr="00C35E03" w:rsidRDefault="003041DB" w:rsidP="00836462">
      <w:pPr>
        <w:rPr>
          <w:rFonts w:cstheme="minorHAnsi"/>
          <w:sz w:val="22"/>
          <w:szCs w:val="22"/>
        </w:rPr>
      </w:pPr>
    </w:p>
    <w:p w14:paraId="60CDECB7" w14:textId="0DA79375" w:rsidR="006649E6" w:rsidRPr="00C35E03" w:rsidRDefault="003041DB" w:rsidP="00227D79">
      <w:pPr>
        <w:rPr>
          <w:rFonts w:cstheme="minorHAnsi"/>
          <w:color w:val="000000"/>
          <w:sz w:val="22"/>
          <w:szCs w:val="22"/>
        </w:rPr>
      </w:pPr>
      <w:r w:rsidRPr="00C35E03">
        <w:rPr>
          <w:rFonts w:cstheme="minorHAnsi"/>
          <w:sz w:val="22"/>
          <w:szCs w:val="22"/>
        </w:rPr>
        <w:t xml:space="preserve">Yet, before pursuing </w:t>
      </w:r>
      <w:r w:rsidR="00DD641B" w:rsidRPr="00C35E03">
        <w:rPr>
          <w:rFonts w:cstheme="minorHAnsi"/>
          <w:sz w:val="22"/>
          <w:szCs w:val="22"/>
        </w:rPr>
        <w:t xml:space="preserve">these, or other </w:t>
      </w:r>
      <w:r w:rsidRPr="00C35E03">
        <w:rPr>
          <w:rFonts w:cstheme="minorHAnsi"/>
          <w:sz w:val="22"/>
          <w:szCs w:val="22"/>
        </w:rPr>
        <w:t>such approaches,</w:t>
      </w:r>
      <w:r w:rsidR="00264225" w:rsidRPr="00C35E03">
        <w:rPr>
          <w:rFonts w:cstheme="minorHAnsi"/>
          <w:sz w:val="22"/>
          <w:szCs w:val="22"/>
        </w:rPr>
        <w:t xml:space="preserve"> we </w:t>
      </w:r>
      <w:r w:rsidR="00B05DA3" w:rsidRPr="00C35E03">
        <w:rPr>
          <w:rFonts w:cstheme="minorHAnsi"/>
          <w:sz w:val="22"/>
          <w:szCs w:val="22"/>
        </w:rPr>
        <w:t xml:space="preserve">should </w:t>
      </w:r>
      <w:r w:rsidR="006649E6" w:rsidRPr="00C35E03">
        <w:rPr>
          <w:rFonts w:cstheme="minorHAnsi"/>
          <w:sz w:val="22"/>
          <w:szCs w:val="22"/>
        </w:rPr>
        <w:t>consider</w:t>
      </w:r>
      <w:r w:rsidR="00264225" w:rsidRPr="00C35E03">
        <w:rPr>
          <w:rFonts w:cstheme="minorHAnsi"/>
          <w:sz w:val="22"/>
          <w:szCs w:val="22"/>
        </w:rPr>
        <w:t xml:space="preserve"> whether </w:t>
      </w:r>
      <w:r w:rsidR="00063F3D" w:rsidRPr="00C35E03">
        <w:rPr>
          <w:rFonts w:cstheme="minorHAnsi"/>
          <w:sz w:val="22"/>
          <w:szCs w:val="22"/>
        </w:rPr>
        <w:t xml:space="preserve">ideas-related </w:t>
      </w:r>
      <w:r w:rsidR="00264225" w:rsidRPr="00C35E03">
        <w:rPr>
          <w:rFonts w:cstheme="minorHAnsi"/>
          <w:sz w:val="22"/>
          <w:szCs w:val="22"/>
        </w:rPr>
        <w:t xml:space="preserve">discussion within networks </w:t>
      </w:r>
      <w:r w:rsidR="00227D79" w:rsidRPr="00C35E03">
        <w:rPr>
          <w:rFonts w:cstheme="minorHAnsi"/>
          <w:sz w:val="22"/>
          <w:szCs w:val="22"/>
        </w:rPr>
        <w:t xml:space="preserve">of </w:t>
      </w:r>
      <w:r w:rsidR="00264225" w:rsidRPr="00C35E03">
        <w:rPr>
          <w:rFonts w:cstheme="minorHAnsi"/>
          <w:sz w:val="22"/>
          <w:szCs w:val="22"/>
        </w:rPr>
        <w:t xml:space="preserve">individuals sharing the same political opinions is </w:t>
      </w:r>
      <w:proofErr w:type="gramStart"/>
      <w:r w:rsidR="00B05DA3" w:rsidRPr="00C35E03">
        <w:rPr>
          <w:rFonts w:cstheme="minorHAnsi"/>
          <w:sz w:val="22"/>
          <w:szCs w:val="22"/>
        </w:rPr>
        <w:t xml:space="preserve">actually </w:t>
      </w:r>
      <w:r w:rsidR="00264225" w:rsidRPr="00C35E03">
        <w:rPr>
          <w:rFonts w:cstheme="minorHAnsi"/>
          <w:sz w:val="22"/>
          <w:szCs w:val="22"/>
        </w:rPr>
        <w:t>problematic</w:t>
      </w:r>
      <w:proofErr w:type="gramEnd"/>
      <w:r w:rsidR="00264225" w:rsidRPr="00C35E03">
        <w:rPr>
          <w:rFonts w:cstheme="minorHAnsi"/>
          <w:sz w:val="22"/>
          <w:szCs w:val="22"/>
        </w:rPr>
        <w:t xml:space="preserve"> for the notion of the ideas-informed society in its purest sense. </w:t>
      </w:r>
      <w:r w:rsidR="00DD4442" w:rsidRPr="00C35E03">
        <w:rPr>
          <w:rFonts w:cstheme="minorHAnsi"/>
          <w:sz w:val="22"/>
          <w:szCs w:val="22"/>
        </w:rPr>
        <w:t xml:space="preserve">In other words, </w:t>
      </w:r>
      <w:r w:rsidR="00E66FC7" w:rsidRPr="00C35E03">
        <w:rPr>
          <w:rFonts w:cstheme="minorHAnsi"/>
          <w:color w:val="000000"/>
          <w:sz w:val="22"/>
          <w:szCs w:val="22"/>
        </w:rPr>
        <w:t>if</w:t>
      </w:r>
      <w:r w:rsidR="00264225" w:rsidRPr="00C35E03">
        <w:rPr>
          <w:rFonts w:cstheme="minorHAnsi"/>
          <w:color w:val="000000"/>
          <w:sz w:val="22"/>
          <w:szCs w:val="22"/>
        </w:rPr>
        <w:t xml:space="preserve"> the ideas-informed society </w:t>
      </w:r>
      <w:r w:rsidR="00E66FC7" w:rsidRPr="00C35E03">
        <w:rPr>
          <w:rFonts w:cstheme="minorHAnsi"/>
          <w:color w:val="000000"/>
          <w:sz w:val="22"/>
          <w:szCs w:val="22"/>
        </w:rPr>
        <w:t xml:space="preserve">is </w:t>
      </w:r>
      <w:r w:rsidR="00264225" w:rsidRPr="00C35E03">
        <w:rPr>
          <w:rFonts w:cstheme="minorHAnsi"/>
          <w:color w:val="000000"/>
          <w:sz w:val="22"/>
          <w:szCs w:val="22"/>
        </w:rPr>
        <w:t>to deliver the types of benefits envisaged</w:t>
      </w:r>
      <w:r w:rsidR="0048204C" w:rsidRPr="00C35E03">
        <w:rPr>
          <w:rFonts w:cstheme="minorHAnsi"/>
          <w:color w:val="000000"/>
          <w:sz w:val="22"/>
          <w:szCs w:val="22"/>
        </w:rPr>
        <w:t xml:space="preserve"> in Brown (2022a-d)</w:t>
      </w:r>
      <w:r w:rsidRPr="00C35E03">
        <w:rPr>
          <w:rFonts w:cstheme="minorHAnsi"/>
          <w:color w:val="000000"/>
          <w:sz w:val="22"/>
          <w:szCs w:val="22"/>
        </w:rPr>
        <w:t xml:space="preserve"> (</w:t>
      </w:r>
      <w:r w:rsidR="0048204C" w:rsidRPr="00C35E03">
        <w:rPr>
          <w:rFonts w:cstheme="minorHAnsi"/>
          <w:color w:val="000000"/>
          <w:sz w:val="22"/>
          <w:szCs w:val="22"/>
        </w:rPr>
        <w:t>for example, that citizens are potentially better informed and so better able to make effective decisions</w:t>
      </w:r>
      <w:r w:rsidRPr="00C35E03">
        <w:rPr>
          <w:rFonts w:cstheme="minorHAnsi"/>
          <w:color w:val="000000"/>
          <w:sz w:val="22"/>
          <w:szCs w:val="22"/>
        </w:rPr>
        <w:t>)</w:t>
      </w:r>
      <w:r w:rsidR="00E66FC7" w:rsidRPr="00C35E03">
        <w:rPr>
          <w:rFonts w:cstheme="minorHAnsi"/>
          <w:color w:val="000000"/>
          <w:sz w:val="22"/>
          <w:szCs w:val="22"/>
        </w:rPr>
        <w:t>,</w:t>
      </w:r>
      <w:r w:rsidR="0048204C" w:rsidRPr="00C35E03">
        <w:rPr>
          <w:rFonts w:cstheme="minorHAnsi"/>
          <w:color w:val="000000"/>
          <w:sz w:val="22"/>
          <w:szCs w:val="22"/>
        </w:rPr>
        <w:t xml:space="preserve"> </w:t>
      </w:r>
      <w:r w:rsidR="00E66FC7" w:rsidRPr="00C35E03">
        <w:rPr>
          <w:rFonts w:cstheme="minorHAnsi"/>
          <w:color w:val="000000"/>
          <w:sz w:val="22"/>
          <w:szCs w:val="22"/>
        </w:rPr>
        <w:t xml:space="preserve">then </w:t>
      </w:r>
      <w:r w:rsidR="00264225" w:rsidRPr="00C35E03">
        <w:rPr>
          <w:rFonts w:cstheme="minorHAnsi"/>
          <w:color w:val="000000"/>
          <w:sz w:val="22"/>
          <w:szCs w:val="22"/>
        </w:rPr>
        <w:t xml:space="preserve">citizens need to know how to judge ideas, developments and claims to truth and place them into their proper context. First and foremost, such judgement, means being an effective and critical, but also collaborative, consumer of ideas, with an ability to separate facts from opinion (Franco </w:t>
      </w:r>
      <w:r w:rsidR="00264225" w:rsidRPr="00C35E03">
        <w:rPr>
          <w:rFonts w:cstheme="minorHAnsi"/>
          <w:i/>
          <w:iCs/>
          <w:color w:val="000000"/>
          <w:sz w:val="22"/>
          <w:szCs w:val="22"/>
        </w:rPr>
        <w:t>et al.,</w:t>
      </w:r>
      <w:r w:rsidR="00264225" w:rsidRPr="00C35E03">
        <w:rPr>
          <w:rFonts w:cstheme="minorHAnsi"/>
          <w:color w:val="000000"/>
          <w:sz w:val="22"/>
          <w:szCs w:val="22"/>
        </w:rPr>
        <w:t xml:space="preserve"> 2019)</w:t>
      </w:r>
      <w:r w:rsidR="005A09C3" w:rsidRPr="005C02C6">
        <w:rPr>
          <w:rFonts w:cstheme="minorHAnsi"/>
          <w:color w:val="FF0000"/>
          <w:sz w:val="22"/>
          <w:szCs w:val="22"/>
        </w:rPr>
        <w:t>.</w:t>
      </w:r>
      <w:r w:rsidR="00264225" w:rsidRPr="00C35E03">
        <w:rPr>
          <w:rFonts w:cstheme="minorHAnsi"/>
          <w:color w:val="000000"/>
          <w:sz w:val="22"/>
          <w:szCs w:val="22"/>
        </w:rPr>
        <w:t xml:space="preserve"> </w:t>
      </w:r>
      <w:r w:rsidR="00701671">
        <w:rPr>
          <w:rFonts w:cstheme="minorHAnsi"/>
          <w:color w:val="000000"/>
          <w:sz w:val="22"/>
          <w:szCs w:val="22"/>
        </w:rPr>
        <w:t>Yet, how</w:t>
      </w:r>
      <w:r w:rsidR="00264225" w:rsidRPr="00C35E03">
        <w:rPr>
          <w:rFonts w:cstheme="minorHAnsi"/>
          <w:color w:val="000000"/>
          <w:sz w:val="22"/>
          <w:szCs w:val="22"/>
        </w:rPr>
        <w:t xml:space="preserve"> we engage with ideas is </w:t>
      </w:r>
      <w:r w:rsidR="007C0BA9" w:rsidRPr="00C35E03">
        <w:rPr>
          <w:rFonts w:cstheme="minorHAnsi"/>
          <w:color w:val="000000"/>
          <w:sz w:val="22"/>
          <w:szCs w:val="22"/>
        </w:rPr>
        <w:t xml:space="preserve">also </w:t>
      </w:r>
      <w:r w:rsidR="00264225" w:rsidRPr="00C35E03">
        <w:rPr>
          <w:rFonts w:cstheme="minorHAnsi"/>
          <w:color w:val="000000"/>
          <w:sz w:val="22"/>
          <w:szCs w:val="22"/>
        </w:rPr>
        <w:t>intrinsically linked to our networks</w:t>
      </w:r>
      <w:r w:rsidR="00DD641B" w:rsidRPr="00C35E03">
        <w:rPr>
          <w:rFonts w:cstheme="minorHAnsi"/>
          <w:color w:val="000000"/>
          <w:sz w:val="22"/>
          <w:szCs w:val="22"/>
        </w:rPr>
        <w:t xml:space="preserve">: </w:t>
      </w:r>
      <w:r w:rsidR="00264225" w:rsidRPr="00C35E03">
        <w:rPr>
          <w:rFonts w:cstheme="minorHAnsi"/>
          <w:color w:val="000000"/>
          <w:sz w:val="22"/>
          <w:szCs w:val="22"/>
        </w:rPr>
        <w:t>which</w:t>
      </w:r>
      <w:r w:rsidR="00701671">
        <w:rPr>
          <w:rFonts w:cstheme="minorHAnsi"/>
          <w:color w:val="000000"/>
          <w:sz w:val="22"/>
          <w:szCs w:val="22"/>
        </w:rPr>
        <w:t xml:space="preserve"> serve to </w:t>
      </w:r>
      <w:r w:rsidR="00264225" w:rsidRPr="00C35E03">
        <w:rPr>
          <w:rFonts w:cstheme="minorHAnsi"/>
          <w:color w:val="000000"/>
          <w:sz w:val="22"/>
          <w:szCs w:val="22"/>
        </w:rPr>
        <w:t xml:space="preserve">influence </w:t>
      </w:r>
      <w:r w:rsidR="00DD641B" w:rsidRPr="00C35E03">
        <w:rPr>
          <w:rFonts w:cstheme="minorHAnsi"/>
          <w:color w:val="000000"/>
          <w:sz w:val="22"/>
          <w:szCs w:val="22"/>
        </w:rPr>
        <w:t>the ways in which</w:t>
      </w:r>
      <w:r w:rsidR="00264225" w:rsidRPr="00C35E03">
        <w:rPr>
          <w:rFonts w:cstheme="minorHAnsi"/>
          <w:color w:val="000000"/>
          <w:sz w:val="22"/>
          <w:szCs w:val="22"/>
        </w:rPr>
        <w:t xml:space="preserve"> we judge (e.g. based on the opinions and other forms of socially derived and/or socially approved knowledge we have access to: Brown, 2021; </w:t>
      </w:r>
      <w:proofErr w:type="spellStart"/>
      <w:r w:rsidR="00264225" w:rsidRPr="00C35E03">
        <w:rPr>
          <w:rFonts w:cstheme="minorHAnsi"/>
          <w:sz w:val="22"/>
          <w:szCs w:val="22"/>
        </w:rPr>
        <w:t>Schütz</w:t>
      </w:r>
      <w:proofErr w:type="spellEnd"/>
      <w:r w:rsidR="00264225" w:rsidRPr="00C35E03">
        <w:rPr>
          <w:rFonts w:cstheme="minorHAnsi"/>
          <w:sz w:val="22"/>
          <w:szCs w:val="22"/>
        </w:rPr>
        <w:t>, 1946</w:t>
      </w:r>
      <w:r w:rsidR="00264225" w:rsidRPr="00C35E03">
        <w:rPr>
          <w:rFonts w:cstheme="minorHAnsi"/>
          <w:color w:val="000000"/>
          <w:sz w:val="22"/>
          <w:szCs w:val="22"/>
        </w:rPr>
        <w:t>). Does this mean</w:t>
      </w:r>
      <w:r w:rsidR="00B05DA3" w:rsidRPr="00C35E03">
        <w:rPr>
          <w:rFonts w:cstheme="minorHAnsi"/>
          <w:color w:val="000000"/>
          <w:sz w:val="22"/>
          <w:szCs w:val="22"/>
        </w:rPr>
        <w:t>,</w:t>
      </w:r>
      <w:r w:rsidR="00264225" w:rsidRPr="00C35E03">
        <w:rPr>
          <w:rFonts w:cstheme="minorHAnsi"/>
          <w:color w:val="000000"/>
          <w:sz w:val="22"/>
          <w:szCs w:val="22"/>
        </w:rPr>
        <w:t xml:space="preserve"> therefore</w:t>
      </w:r>
      <w:r w:rsidR="00B05DA3" w:rsidRPr="00C35E03">
        <w:rPr>
          <w:rFonts w:cstheme="minorHAnsi"/>
          <w:color w:val="000000"/>
          <w:sz w:val="22"/>
          <w:szCs w:val="22"/>
        </w:rPr>
        <w:t>,</w:t>
      </w:r>
      <w:r w:rsidR="00264225" w:rsidRPr="00C35E03">
        <w:rPr>
          <w:rFonts w:cstheme="minorHAnsi"/>
          <w:color w:val="000000"/>
          <w:sz w:val="22"/>
          <w:szCs w:val="22"/>
        </w:rPr>
        <w:t xml:space="preserve"> that networks of politically alike individual are more likely to overlook</w:t>
      </w:r>
      <w:r w:rsidR="00701671">
        <w:rPr>
          <w:rFonts w:cstheme="minorHAnsi"/>
          <w:color w:val="000000"/>
          <w:sz w:val="22"/>
          <w:szCs w:val="22"/>
        </w:rPr>
        <w:t xml:space="preserve"> (i.e. fail to engage in a critical examination of)</w:t>
      </w:r>
      <w:r w:rsidR="00264225" w:rsidRPr="00C35E03">
        <w:rPr>
          <w:rFonts w:cstheme="minorHAnsi"/>
          <w:color w:val="000000"/>
          <w:sz w:val="22"/>
          <w:szCs w:val="22"/>
        </w:rPr>
        <w:t xml:space="preserve"> ideas that challenge th</w:t>
      </w:r>
      <w:r w:rsidR="00701671">
        <w:rPr>
          <w:rFonts w:cstheme="minorHAnsi"/>
          <w:color w:val="000000"/>
          <w:sz w:val="22"/>
          <w:szCs w:val="22"/>
        </w:rPr>
        <w:t>e</w:t>
      </w:r>
      <w:r w:rsidR="00264225" w:rsidRPr="00C35E03">
        <w:rPr>
          <w:rFonts w:cstheme="minorHAnsi"/>
          <w:color w:val="000000"/>
          <w:sz w:val="22"/>
          <w:szCs w:val="22"/>
        </w:rPr>
        <w:t xml:space="preserve"> pre-existing beliefs/worldview</w:t>
      </w:r>
      <w:r w:rsidR="00701671">
        <w:rPr>
          <w:rFonts w:cstheme="minorHAnsi"/>
          <w:color w:val="000000"/>
          <w:sz w:val="22"/>
          <w:szCs w:val="22"/>
        </w:rPr>
        <w:t xml:space="preserve"> that being a member of a specific network propagates</w:t>
      </w:r>
      <w:r w:rsidR="00264225" w:rsidRPr="00C35E03">
        <w:rPr>
          <w:rFonts w:cstheme="minorHAnsi"/>
          <w:color w:val="000000"/>
          <w:sz w:val="22"/>
          <w:szCs w:val="22"/>
        </w:rPr>
        <w:t xml:space="preserve"> (</w:t>
      </w:r>
      <w:r w:rsidR="00264225" w:rsidRPr="00C35E03">
        <w:rPr>
          <w:rFonts w:cstheme="minorHAnsi"/>
          <w:sz w:val="22"/>
          <w:szCs w:val="22"/>
        </w:rPr>
        <w:t>Kahneman, 2011)</w:t>
      </w:r>
      <w:r w:rsidR="00701671">
        <w:rPr>
          <w:rFonts w:cstheme="minorHAnsi"/>
          <w:sz w:val="22"/>
          <w:szCs w:val="22"/>
        </w:rPr>
        <w:t>?</w:t>
      </w:r>
      <w:r w:rsidR="00C529F9" w:rsidRPr="00C35E03">
        <w:rPr>
          <w:rFonts w:cstheme="minorHAnsi"/>
          <w:color w:val="000000"/>
          <w:sz w:val="22"/>
          <w:szCs w:val="22"/>
        </w:rPr>
        <w:t xml:space="preserve"> </w:t>
      </w:r>
      <w:r w:rsidR="00701671">
        <w:rPr>
          <w:rFonts w:cstheme="minorHAnsi"/>
          <w:color w:val="000000"/>
          <w:sz w:val="22"/>
          <w:szCs w:val="22"/>
        </w:rPr>
        <w:t>A</w:t>
      </w:r>
      <w:r w:rsidR="00C529F9" w:rsidRPr="00C35E03">
        <w:rPr>
          <w:rFonts w:cstheme="minorHAnsi"/>
          <w:color w:val="000000"/>
          <w:sz w:val="22"/>
          <w:szCs w:val="22"/>
        </w:rPr>
        <w:t xml:space="preserve">nd </w:t>
      </w:r>
      <w:r w:rsidR="00C529F9" w:rsidRPr="00C35E03">
        <w:rPr>
          <w:rFonts w:cstheme="minorHAnsi"/>
          <w:i/>
          <w:iCs/>
          <w:color w:val="000000"/>
          <w:sz w:val="22"/>
          <w:szCs w:val="22"/>
        </w:rPr>
        <w:t>in extremis</w:t>
      </w:r>
      <w:r w:rsidR="00C529F9" w:rsidRPr="00C35E03">
        <w:rPr>
          <w:rFonts w:cstheme="minorHAnsi"/>
          <w:color w:val="000000"/>
          <w:sz w:val="22"/>
          <w:szCs w:val="22"/>
        </w:rPr>
        <w:t xml:space="preserve">, </w:t>
      </w:r>
      <w:r w:rsidR="00701671">
        <w:rPr>
          <w:rFonts w:cstheme="minorHAnsi"/>
          <w:color w:val="000000"/>
          <w:sz w:val="22"/>
          <w:szCs w:val="22"/>
        </w:rPr>
        <w:t>will network membership reduce one’s criticality to such an extent that it</w:t>
      </w:r>
      <w:r w:rsidR="00C529F9" w:rsidRPr="00C35E03">
        <w:rPr>
          <w:rFonts w:cstheme="minorHAnsi"/>
          <w:color w:val="000000"/>
          <w:sz w:val="22"/>
          <w:szCs w:val="22"/>
        </w:rPr>
        <w:t xml:space="preserve"> lead</w:t>
      </w:r>
      <w:r w:rsidR="00701671">
        <w:rPr>
          <w:rFonts w:cstheme="minorHAnsi"/>
          <w:color w:val="000000"/>
          <w:sz w:val="22"/>
          <w:szCs w:val="22"/>
        </w:rPr>
        <w:t>s</w:t>
      </w:r>
      <w:r w:rsidR="00C529F9" w:rsidRPr="00C35E03">
        <w:rPr>
          <w:rFonts w:cstheme="minorHAnsi"/>
          <w:color w:val="000000"/>
          <w:sz w:val="22"/>
          <w:szCs w:val="22"/>
        </w:rPr>
        <w:t xml:space="preserve"> to more Hope Sussex-type outcomes? </w:t>
      </w:r>
      <w:r w:rsidR="00264225" w:rsidRPr="00C35E03">
        <w:rPr>
          <w:rFonts w:cstheme="minorHAnsi"/>
          <w:color w:val="000000"/>
          <w:sz w:val="22"/>
          <w:szCs w:val="22"/>
        </w:rPr>
        <w:t>Or</w:t>
      </w:r>
      <w:r w:rsidR="00C529F9" w:rsidRPr="00C35E03">
        <w:rPr>
          <w:rFonts w:cstheme="minorHAnsi"/>
          <w:color w:val="000000"/>
          <w:sz w:val="22"/>
          <w:szCs w:val="22"/>
        </w:rPr>
        <w:t>,</w:t>
      </w:r>
      <w:r w:rsidR="00264225" w:rsidRPr="00C35E03">
        <w:rPr>
          <w:rFonts w:cstheme="minorHAnsi"/>
          <w:color w:val="000000"/>
          <w:sz w:val="22"/>
          <w:szCs w:val="22"/>
        </w:rPr>
        <w:t xml:space="preserve"> </w:t>
      </w:r>
      <w:r w:rsidR="00701671">
        <w:rPr>
          <w:rFonts w:cstheme="minorHAnsi"/>
          <w:color w:val="000000"/>
          <w:sz w:val="22"/>
          <w:szCs w:val="22"/>
        </w:rPr>
        <w:t xml:space="preserve">alternatively, </w:t>
      </w:r>
      <w:r w:rsidR="00264225" w:rsidRPr="00C35E03">
        <w:rPr>
          <w:rFonts w:cstheme="minorHAnsi"/>
          <w:color w:val="000000"/>
          <w:sz w:val="22"/>
          <w:szCs w:val="22"/>
        </w:rPr>
        <w:t xml:space="preserve">might it be feasible that citizens are </w:t>
      </w:r>
      <w:r w:rsidR="00701671">
        <w:rPr>
          <w:rFonts w:cstheme="minorHAnsi"/>
          <w:color w:val="000000"/>
          <w:sz w:val="22"/>
          <w:szCs w:val="22"/>
        </w:rPr>
        <w:t xml:space="preserve">still </w:t>
      </w:r>
      <w:r w:rsidR="00264225" w:rsidRPr="00C35E03">
        <w:rPr>
          <w:rFonts w:cstheme="minorHAnsi"/>
          <w:color w:val="000000"/>
          <w:sz w:val="22"/>
          <w:szCs w:val="22"/>
        </w:rPr>
        <w:t>able to recognise the issues associated with idea ‘balkanisation’ while challenging themselves to be open minded and willing to learn (Global Agenda Council on Informed Societies, 2013)?</w:t>
      </w:r>
      <w:r w:rsidR="00836462" w:rsidRPr="00C35E03">
        <w:rPr>
          <w:rFonts w:cstheme="minorHAnsi"/>
          <w:color w:val="000000"/>
          <w:sz w:val="22"/>
          <w:szCs w:val="22"/>
        </w:rPr>
        <w:t xml:space="preserve"> Findings from the systematic review undertaken by Brown et al., (2022</w:t>
      </w:r>
      <w:r w:rsidR="0048204C" w:rsidRPr="00C35E03">
        <w:rPr>
          <w:rFonts w:cstheme="minorHAnsi"/>
          <w:color w:val="000000"/>
          <w:sz w:val="22"/>
          <w:szCs w:val="22"/>
        </w:rPr>
        <w:t>b</w:t>
      </w:r>
      <w:r w:rsidR="00836462" w:rsidRPr="00C35E03">
        <w:rPr>
          <w:rFonts w:cstheme="minorHAnsi"/>
          <w:color w:val="000000"/>
          <w:sz w:val="22"/>
          <w:szCs w:val="22"/>
        </w:rPr>
        <w:t>) identify two areas for further exploration</w:t>
      </w:r>
      <w:r w:rsidR="00063F3D" w:rsidRPr="00C35E03">
        <w:rPr>
          <w:rFonts w:cstheme="minorHAnsi"/>
          <w:color w:val="000000"/>
          <w:sz w:val="22"/>
          <w:szCs w:val="22"/>
        </w:rPr>
        <w:t xml:space="preserve"> </w:t>
      </w:r>
      <w:r w:rsidR="006649E6" w:rsidRPr="00C35E03">
        <w:rPr>
          <w:rFonts w:cstheme="minorHAnsi"/>
          <w:color w:val="000000"/>
          <w:sz w:val="22"/>
          <w:szCs w:val="22"/>
        </w:rPr>
        <w:t>if this question is to be resolved</w:t>
      </w:r>
      <w:r w:rsidR="00836462" w:rsidRPr="00C35E03">
        <w:rPr>
          <w:rFonts w:cstheme="minorHAnsi"/>
          <w:color w:val="000000"/>
          <w:sz w:val="22"/>
          <w:szCs w:val="22"/>
        </w:rPr>
        <w:t xml:space="preserve">. </w:t>
      </w:r>
    </w:p>
    <w:p w14:paraId="13FCA7F1" w14:textId="77777777" w:rsidR="006649E6" w:rsidRPr="00C35E03" w:rsidRDefault="006649E6" w:rsidP="00227D79">
      <w:pPr>
        <w:rPr>
          <w:rFonts w:cstheme="minorHAnsi"/>
          <w:color w:val="000000"/>
          <w:sz w:val="22"/>
          <w:szCs w:val="22"/>
        </w:rPr>
      </w:pPr>
    </w:p>
    <w:p w14:paraId="7ED1D043" w14:textId="7AAEDC49" w:rsidR="00DD641B" w:rsidRPr="00C35E03" w:rsidRDefault="005A09C3" w:rsidP="00227D79">
      <w:pPr>
        <w:rPr>
          <w:rFonts w:cstheme="minorHAnsi"/>
          <w:color w:val="000000"/>
          <w:sz w:val="22"/>
          <w:szCs w:val="22"/>
        </w:rPr>
      </w:pPr>
      <w:r w:rsidRPr="00C35E03">
        <w:rPr>
          <w:rFonts w:cstheme="minorHAnsi"/>
          <w:color w:val="000000"/>
          <w:sz w:val="22"/>
          <w:szCs w:val="22"/>
        </w:rPr>
        <w:t>The f</w:t>
      </w:r>
      <w:r w:rsidR="00836462" w:rsidRPr="00C35E03">
        <w:rPr>
          <w:rFonts w:cstheme="minorHAnsi"/>
          <w:color w:val="000000"/>
          <w:sz w:val="22"/>
          <w:szCs w:val="22"/>
        </w:rPr>
        <w:t xml:space="preserve">irst </w:t>
      </w:r>
      <w:r w:rsidR="006649E6" w:rsidRPr="00C35E03">
        <w:rPr>
          <w:rFonts w:cstheme="minorHAnsi"/>
          <w:color w:val="000000"/>
          <w:sz w:val="22"/>
          <w:szCs w:val="22"/>
        </w:rPr>
        <w:t xml:space="preserve">of these areas </w:t>
      </w:r>
      <w:r w:rsidRPr="00C35E03">
        <w:rPr>
          <w:rFonts w:cstheme="minorHAnsi"/>
          <w:color w:val="000000"/>
          <w:sz w:val="22"/>
          <w:szCs w:val="22"/>
        </w:rPr>
        <w:t>relates to</w:t>
      </w:r>
      <w:r w:rsidR="00836462" w:rsidRPr="00C35E03">
        <w:rPr>
          <w:rFonts w:cstheme="minorHAnsi"/>
          <w:color w:val="000000"/>
          <w:sz w:val="22"/>
          <w:szCs w:val="22"/>
        </w:rPr>
        <w:t xml:space="preserve"> findings from analysis undertaken by </w:t>
      </w:r>
      <w:proofErr w:type="spellStart"/>
      <w:r w:rsidR="00836462" w:rsidRPr="00C35E03">
        <w:rPr>
          <w:rFonts w:cstheme="minorHAnsi"/>
          <w:sz w:val="22"/>
          <w:szCs w:val="22"/>
        </w:rPr>
        <w:t>Erisen</w:t>
      </w:r>
      <w:proofErr w:type="spellEnd"/>
      <w:r w:rsidR="00836462" w:rsidRPr="00C35E03">
        <w:rPr>
          <w:rFonts w:cstheme="minorHAnsi"/>
          <w:sz w:val="22"/>
          <w:szCs w:val="22"/>
        </w:rPr>
        <w:t xml:space="preserve"> &amp; </w:t>
      </w:r>
      <w:proofErr w:type="spellStart"/>
      <w:r w:rsidR="00836462" w:rsidRPr="00C35E03">
        <w:rPr>
          <w:rFonts w:cstheme="minorHAnsi"/>
          <w:sz w:val="22"/>
          <w:szCs w:val="22"/>
        </w:rPr>
        <w:t>Erisen</w:t>
      </w:r>
      <w:proofErr w:type="spellEnd"/>
      <w:r w:rsidR="00836462" w:rsidRPr="00C35E03">
        <w:rPr>
          <w:rFonts w:cstheme="minorHAnsi"/>
          <w:sz w:val="22"/>
          <w:szCs w:val="22"/>
        </w:rPr>
        <w:t xml:space="preserve"> (2012), in which it is argued that the nature of the social network that people belong to</w:t>
      </w:r>
      <w:r w:rsidR="00063F3D" w:rsidRPr="00C35E03">
        <w:rPr>
          <w:rFonts w:cstheme="minorHAnsi"/>
          <w:sz w:val="22"/>
          <w:szCs w:val="22"/>
        </w:rPr>
        <w:t xml:space="preserve"> actively</w:t>
      </w:r>
      <w:r w:rsidR="00836462" w:rsidRPr="00C35E03">
        <w:rPr>
          <w:rFonts w:cstheme="minorHAnsi"/>
          <w:sz w:val="22"/>
          <w:szCs w:val="22"/>
        </w:rPr>
        <w:t xml:space="preserve"> impacts of the </w:t>
      </w:r>
      <w:r w:rsidR="00836462" w:rsidRPr="00C35E03">
        <w:rPr>
          <w:rFonts w:cstheme="minorHAnsi"/>
          <w:i/>
          <w:iCs/>
          <w:sz w:val="22"/>
          <w:szCs w:val="22"/>
        </w:rPr>
        <w:t>quality</w:t>
      </w:r>
      <w:r w:rsidR="00836462" w:rsidRPr="00C35E03">
        <w:rPr>
          <w:rFonts w:cstheme="minorHAnsi"/>
          <w:sz w:val="22"/>
          <w:szCs w:val="22"/>
        </w:rPr>
        <w:t xml:space="preserve"> of engagement with ideas, such as those related to political thinking. Here </w:t>
      </w:r>
      <w:proofErr w:type="spellStart"/>
      <w:r w:rsidR="00836462" w:rsidRPr="00C35E03">
        <w:rPr>
          <w:rFonts w:cstheme="minorHAnsi"/>
          <w:sz w:val="22"/>
          <w:szCs w:val="22"/>
        </w:rPr>
        <w:t>Erisen</w:t>
      </w:r>
      <w:proofErr w:type="spellEnd"/>
      <w:r w:rsidR="00836462" w:rsidRPr="00C35E03">
        <w:rPr>
          <w:rFonts w:cstheme="minorHAnsi"/>
          <w:sz w:val="22"/>
          <w:szCs w:val="22"/>
        </w:rPr>
        <w:t xml:space="preserve"> and </w:t>
      </w:r>
      <w:proofErr w:type="spellStart"/>
      <w:r w:rsidR="00836462" w:rsidRPr="00C35E03">
        <w:rPr>
          <w:rFonts w:cstheme="minorHAnsi"/>
          <w:sz w:val="22"/>
          <w:szCs w:val="22"/>
        </w:rPr>
        <w:t>Erisen</w:t>
      </w:r>
      <w:proofErr w:type="spellEnd"/>
      <w:r w:rsidR="00836462" w:rsidRPr="00C35E03">
        <w:rPr>
          <w:rFonts w:cstheme="minorHAnsi"/>
          <w:sz w:val="22"/>
          <w:szCs w:val="22"/>
        </w:rPr>
        <w:t xml:space="preserve"> </w:t>
      </w:r>
      <w:r w:rsidR="00836462" w:rsidRPr="00C35E03">
        <w:rPr>
          <w:rFonts w:cstheme="minorHAnsi"/>
          <w:sz w:val="22"/>
          <w:szCs w:val="22"/>
        </w:rPr>
        <w:lastRenderedPageBreak/>
        <w:t xml:space="preserve">(2012: 843) define ‘quality’ political thinking as “the extent to which an individual can express knowledge on political issues and concepts, observe the causal connections in political issues, and differentiate among the distinct dimensions of issues and the alternative ways of approaching a potential political problem”. </w:t>
      </w:r>
      <w:proofErr w:type="spellStart"/>
      <w:r w:rsidRPr="00C35E03">
        <w:rPr>
          <w:rFonts w:cstheme="minorHAnsi"/>
          <w:sz w:val="22"/>
          <w:szCs w:val="22"/>
        </w:rPr>
        <w:t>Erisen</w:t>
      </w:r>
      <w:proofErr w:type="spellEnd"/>
      <w:r w:rsidRPr="00C35E03">
        <w:rPr>
          <w:rFonts w:cstheme="minorHAnsi"/>
          <w:sz w:val="22"/>
          <w:szCs w:val="22"/>
        </w:rPr>
        <w:t xml:space="preserve"> and </w:t>
      </w:r>
      <w:proofErr w:type="spellStart"/>
      <w:r w:rsidRPr="00C35E03">
        <w:rPr>
          <w:rFonts w:cstheme="minorHAnsi"/>
          <w:sz w:val="22"/>
          <w:szCs w:val="22"/>
        </w:rPr>
        <w:t>Erisen’s</w:t>
      </w:r>
      <w:proofErr w:type="spellEnd"/>
      <w:r w:rsidR="00836462" w:rsidRPr="00C35E03">
        <w:rPr>
          <w:rFonts w:cstheme="minorHAnsi"/>
          <w:sz w:val="22"/>
          <w:szCs w:val="22"/>
        </w:rPr>
        <w:t xml:space="preserve"> findings indicate that those in cohesive social networks (i.e. who have strong close relationships with, for example, friends), are more likely to exhibit less ‘complex thinking’ and less able to produce policy-relevant thoughts. In other words, having a closed social network is negatively associated with quality of political thinking while, conversely, a wider social network where communication includes people from different social contexts, is likely to increase the chances of quality political thinking. </w:t>
      </w:r>
    </w:p>
    <w:p w14:paraId="073A38F8" w14:textId="77777777" w:rsidR="00DD641B" w:rsidRPr="00C35E03" w:rsidRDefault="00DD641B" w:rsidP="00227D79">
      <w:pPr>
        <w:rPr>
          <w:rFonts w:cstheme="minorHAnsi"/>
          <w:sz w:val="22"/>
          <w:szCs w:val="22"/>
        </w:rPr>
      </w:pPr>
    </w:p>
    <w:p w14:paraId="654AFBB8" w14:textId="4AD36E09" w:rsidR="003041DB" w:rsidRPr="005B38E4" w:rsidRDefault="00063F3D" w:rsidP="00227D79">
      <w:pPr>
        <w:rPr>
          <w:rFonts w:cstheme="minorHAnsi"/>
          <w:sz w:val="22"/>
          <w:szCs w:val="22"/>
        </w:rPr>
      </w:pPr>
      <w:proofErr w:type="gramStart"/>
      <w:r w:rsidRPr="00C35E03">
        <w:rPr>
          <w:rFonts w:cstheme="minorHAnsi"/>
          <w:sz w:val="22"/>
          <w:szCs w:val="22"/>
        </w:rPr>
        <w:t>Yet,</w:t>
      </w:r>
      <w:proofErr w:type="gramEnd"/>
      <w:r w:rsidRPr="00C35E03">
        <w:rPr>
          <w:rFonts w:cstheme="minorHAnsi"/>
          <w:sz w:val="22"/>
          <w:szCs w:val="22"/>
        </w:rPr>
        <w:t xml:space="preserve"> </w:t>
      </w:r>
      <w:r w:rsidR="005337E3">
        <w:rPr>
          <w:rFonts w:cstheme="minorHAnsi"/>
          <w:sz w:val="22"/>
          <w:szCs w:val="22"/>
        </w:rPr>
        <w:t xml:space="preserve">even though </w:t>
      </w:r>
      <w:r w:rsidR="00227D79" w:rsidRPr="00C35E03">
        <w:rPr>
          <w:rFonts w:cstheme="minorHAnsi"/>
          <w:sz w:val="22"/>
          <w:szCs w:val="22"/>
        </w:rPr>
        <w:t xml:space="preserve">sparse networks are </w:t>
      </w:r>
      <w:r w:rsidR="00DD641B" w:rsidRPr="00C35E03">
        <w:rPr>
          <w:rFonts w:cstheme="minorHAnsi"/>
          <w:sz w:val="22"/>
          <w:szCs w:val="22"/>
        </w:rPr>
        <w:t xml:space="preserve">often </w:t>
      </w:r>
      <w:r w:rsidR="00227D79" w:rsidRPr="00C35E03">
        <w:rPr>
          <w:rFonts w:cstheme="minorHAnsi"/>
          <w:sz w:val="22"/>
          <w:szCs w:val="22"/>
        </w:rPr>
        <w:t>associated in the literature with higher levels of open-mindedness and dense networks associated with network members holding onto and reinforcing existing ideas, others have suggested that</w:t>
      </w:r>
      <w:r w:rsidRPr="00C35E03">
        <w:rPr>
          <w:rFonts w:cstheme="minorHAnsi"/>
          <w:sz w:val="22"/>
          <w:szCs w:val="22"/>
        </w:rPr>
        <w:t>,</w:t>
      </w:r>
      <w:r w:rsidR="00227D79" w:rsidRPr="00C35E03">
        <w:rPr>
          <w:rFonts w:cstheme="minorHAnsi"/>
          <w:sz w:val="22"/>
          <w:szCs w:val="22"/>
        </w:rPr>
        <w:t xml:space="preserve"> even in socially homogenous networks, </w:t>
      </w:r>
      <w:r w:rsidR="00BB612A" w:rsidRPr="00C35E03">
        <w:rPr>
          <w:rFonts w:cstheme="minorHAnsi"/>
          <w:sz w:val="22"/>
          <w:szCs w:val="22"/>
        </w:rPr>
        <w:t xml:space="preserve">there is still the potential for </w:t>
      </w:r>
      <w:r w:rsidR="00227D79" w:rsidRPr="00C35E03">
        <w:rPr>
          <w:rFonts w:cstheme="minorHAnsi"/>
          <w:sz w:val="22"/>
          <w:szCs w:val="22"/>
        </w:rPr>
        <w:t xml:space="preserve">people </w:t>
      </w:r>
      <w:r w:rsidR="00BB612A" w:rsidRPr="00C35E03">
        <w:rPr>
          <w:rFonts w:cstheme="minorHAnsi"/>
          <w:sz w:val="22"/>
          <w:szCs w:val="22"/>
        </w:rPr>
        <w:t>to</w:t>
      </w:r>
      <w:r w:rsidR="00227D79" w:rsidRPr="00C35E03">
        <w:rPr>
          <w:rFonts w:cstheme="minorHAnsi"/>
          <w:sz w:val="22"/>
          <w:szCs w:val="22"/>
        </w:rPr>
        <w:t xml:space="preserve"> share ideas and information that do not necessarily align with their own political or ideological positions (</w:t>
      </w:r>
      <w:proofErr w:type="spellStart"/>
      <w:r w:rsidR="00227D79" w:rsidRPr="00C35E03">
        <w:rPr>
          <w:rFonts w:cstheme="minorHAnsi"/>
          <w:sz w:val="22"/>
          <w:szCs w:val="22"/>
        </w:rPr>
        <w:t>Masip</w:t>
      </w:r>
      <w:proofErr w:type="spellEnd"/>
      <w:r w:rsidR="00227D79" w:rsidRPr="00C35E03">
        <w:rPr>
          <w:rFonts w:cstheme="minorHAnsi"/>
          <w:sz w:val="22"/>
          <w:szCs w:val="22"/>
        </w:rPr>
        <w:t xml:space="preserve"> </w:t>
      </w:r>
      <w:r w:rsidR="00227D79" w:rsidRPr="00C35E03">
        <w:rPr>
          <w:rFonts w:cstheme="minorHAnsi"/>
          <w:i/>
          <w:iCs/>
          <w:sz w:val="22"/>
          <w:szCs w:val="22"/>
        </w:rPr>
        <w:t>et al</w:t>
      </w:r>
      <w:r w:rsidR="00227D79" w:rsidRPr="00C35E03">
        <w:rPr>
          <w:rFonts w:cstheme="minorHAnsi"/>
          <w:sz w:val="22"/>
          <w:szCs w:val="22"/>
        </w:rPr>
        <w:t xml:space="preserve">., 2018). In other words, </w:t>
      </w:r>
      <w:r w:rsidR="00B05DA3" w:rsidRPr="00C35E03">
        <w:rPr>
          <w:rFonts w:cstheme="minorHAnsi"/>
          <w:sz w:val="22"/>
          <w:szCs w:val="22"/>
        </w:rPr>
        <w:t>homogenous</w:t>
      </w:r>
      <w:r w:rsidR="00227D79" w:rsidRPr="00C35E03">
        <w:rPr>
          <w:rFonts w:cstheme="minorHAnsi"/>
          <w:sz w:val="22"/>
          <w:szCs w:val="22"/>
        </w:rPr>
        <w:t xml:space="preserve"> social networks </w:t>
      </w:r>
      <w:r w:rsidR="006D367F" w:rsidRPr="00C35E03">
        <w:rPr>
          <w:rFonts w:cstheme="minorHAnsi"/>
          <w:sz w:val="22"/>
          <w:szCs w:val="22"/>
        </w:rPr>
        <w:t xml:space="preserve">may </w:t>
      </w:r>
      <w:r w:rsidR="00227D79" w:rsidRPr="00C35E03">
        <w:rPr>
          <w:rFonts w:cstheme="minorHAnsi"/>
          <w:sz w:val="22"/>
          <w:szCs w:val="22"/>
        </w:rPr>
        <w:t xml:space="preserve">not </w:t>
      </w:r>
      <w:r w:rsidR="006D367F" w:rsidRPr="00C35E03">
        <w:rPr>
          <w:rFonts w:cstheme="minorHAnsi"/>
          <w:sz w:val="22"/>
          <w:szCs w:val="22"/>
        </w:rPr>
        <w:t>necessarily</w:t>
      </w:r>
      <w:r w:rsidR="00227D79" w:rsidRPr="00C35E03">
        <w:rPr>
          <w:rFonts w:cstheme="minorHAnsi"/>
          <w:sz w:val="22"/>
          <w:szCs w:val="22"/>
        </w:rPr>
        <w:t xml:space="preserve"> become informationally isolated</w:t>
      </w:r>
      <w:r w:rsidR="00D74C5E" w:rsidRPr="00C35E03">
        <w:rPr>
          <w:rFonts w:cstheme="minorHAnsi"/>
          <w:sz w:val="22"/>
          <w:szCs w:val="22"/>
        </w:rPr>
        <w:t>. This is</w:t>
      </w:r>
      <w:r w:rsidR="00227D79" w:rsidRPr="00C35E03">
        <w:rPr>
          <w:rFonts w:cstheme="minorHAnsi"/>
          <w:sz w:val="22"/>
          <w:szCs w:val="22"/>
        </w:rPr>
        <w:t xml:space="preserve"> </w:t>
      </w:r>
      <w:r w:rsidR="006D367F" w:rsidRPr="00C35E03">
        <w:rPr>
          <w:rFonts w:cstheme="minorHAnsi"/>
          <w:sz w:val="22"/>
          <w:szCs w:val="22"/>
        </w:rPr>
        <w:t xml:space="preserve">especially </w:t>
      </w:r>
      <w:r w:rsidR="00227D79" w:rsidRPr="00C35E03">
        <w:rPr>
          <w:rFonts w:cstheme="minorHAnsi"/>
          <w:sz w:val="22"/>
          <w:szCs w:val="22"/>
        </w:rPr>
        <w:t xml:space="preserve">so when discussion </w:t>
      </w:r>
      <w:r w:rsidR="006D367F" w:rsidRPr="00C35E03">
        <w:rPr>
          <w:rFonts w:cstheme="minorHAnsi"/>
          <w:sz w:val="22"/>
          <w:szCs w:val="22"/>
        </w:rPr>
        <w:t xml:space="preserve">also </w:t>
      </w:r>
      <w:r w:rsidR="00227D79" w:rsidRPr="00C35E03">
        <w:rPr>
          <w:rFonts w:cstheme="minorHAnsi"/>
          <w:sz w:val="22"/>
          <w:szCs w:val="22"/>
        </w:rPr>
        <w:t xml:space="preserve">occurs in online social networks; with Thomas &amp; </w:t>
      </w:r>
      <w:proofErr w:type="spellStart"/>
      <w:r w:rsidR="00227D79" w:rsidRPr="00C35E03">
        <w:rPr>
          <w:rFonts w:cstheme="minorHAnsi"/>
          <w:sz w:val="22"/>
          <w:szCs w:val="22"/>
        </w:rPr>
        <w:t>Vinnuales</w:t>
      </w:r>
      <w:proofErr w:type="spellEnd"/>
      <w:r w:rsidR="00227D79" w:rsidRPr="00C35E03">
        <w:rPr>
          <w:rFonts w:cstheme="minorHAnsi"/>
          <w:sz w:val="22"/>
          <w:szCs w:val="22"/>
        </w:rPr>
        <w:t xml:space="preserve"> (2017) suggesting that alternative viewpoints can pique users’ curiosity and encourage interaction and engagement. </w:t>
      </w:r>
      <w:r w:rsidR="005B38E4">
        <w:rPr>
          <w:rFonts w:cstheme="minorHAnsi"/>
          <w:sz w:val="22"/>
          <w:szCs w:val="22"/>
        </w:rPr>
        <w:t>While u</w:t>
      </w:r>
      <w:r w:rsidR="005B38E4" w:rsidRPr="00C35E03">
        <w:rPr>
          <w:rFonts w:cstheme="minorHAnsi"/>
          <w:sz w:val="22"/>
          <w:szCs w:val="22"/>
        </w:rPr>
        <w:t xml:space="preserve">nfortunately, our survey did not collect data on the density of participants’ </w:t>
      </w:r>
      <w:r w:rsidR="005B38E4" w:rsidRPr="00C35E03">
        <w:rPr>
          <w:rFonts w:eastAsia="Times New Roman" w:cstheme="minorHAnsi"/>
          <w:color w:val="000000"/>
          <w:sz w:val="22"/>
          <w:szCs w:val="22"/>
          <w:lang w:eastAsia="en-GB"/>
        </w:rPr>
        <w:t>network ties</w:t>
      </w:r>
      <w:r w:rsidR="005B38E4">
        <w:rPr>
          <w:rFonts w:eastAsia="Times New Roman" w:cstheme="minorHAnsi"/>
          <w:color w:val="000000"/>
          <w:sz w:val="22"/>
          <w:szCs w:val="22"/>
          <w:lang w:eastAsia="en-GB"/>
        </w:rPr>
        <w:t>, n</w:t>
      </w:r>
      <w:r w:rsidR="005B38E4">
        <w:rPr>
          <w:rFonts w:cstheme="minorHAnsi"/>
          <w:sz w:val="22"/>
          <w:szCs w:val="22"/>
        </w:rPr>
        <w:t xml:space="preserve">or did we ask questions relating to the approaches respondents take to engage critically with ideas, given </w:t>
      </w:r>
      <w:r w:rsidRPr="00C35E03">
        <w:rPr>
          <w:rFonts w:cstheme="minorHAnsi"/>
          <w:sz w:val="22"/>
          <w:szCs w:val="22"/>
        </w:rPr>
        <w:t>this mixed perspective</w:t>
      </w:r>
      <w:r w:rsidR="006D367F" w:rsidRPr="00C35E03">
        <w:rPr>
          <w:rFonts w:cstheme="minorHAnsi"/>
          <w:sz w:val="22"/>
          <w:szCs w:val="22"/>
        </w:rPr>
        <w:t>,</w:t>
      </w:r>
      <w:r w:rsidRPr="00C35E03">
        <w:rPr>
          <w:rFonts w:cstheme="minorHAnsi"/>
          <w:sz w:val="22"/>
          <w:szCs w:val="22"/>
        </w:rPr>
        <w:t xml:space="preserve"> </w:t>
      </w:r>
      <w:r w:rsidR="006649E6" w:rsidRPr="00C35E03">
        <w:rPr>
          <w:rFonts w:cstheme="minorHAnsi"/>
          <w:sz w:val="22"/>
          <w:szCs w:val="22"/>
        </w:rPr>
        <w:t xml:space="preserve">one direction for </w:t>
      </w:r>
      <w:r w:rsidR="00DD4442" w:rsidRPr="00C35E03">
        <w:rPr>
          <w:rFonts w:cstheme="minorHAnsi"/>
          <w:sz w:val="22"/>
          <w:szCs w:val="22"/>
        </w:rPr>
        <w:t xml:space="preserve">future research </w:t>
      </w:r>
      <w:r w:rsidR="006649E6" w:rsidRPr="00C35E03">
        <w:rPr>
          <w:rFonts w:cstheme="minorHAnsi"/>
          <w:sz w:val="22"/>
          <w:szCs w:val="22"/>
        </w:rPr>
        <w:t>is to investigate</w:t>
      </w:r>
      <w:r w:rsidR="00DD4442" w:rsidRPr="00C35E03">
        <w:rPr>
          <w:rFonts w:cstheme="minorHAnsi"/>
          <w:sz w:val="22"/>
          <w:szCs w:val="22"/>
        </w:rPr>
        <w:t xml:space="preserve"> the impact of dense/sparse politically </w:t>
      </w:r>
      <w:proofErr w:type="spellStart"/>
      <w:r w:rsidR="00DD4442" w:rsidRPr="00C35E03">
        <w:rPr>
          <w:rFonts w:cstheme="minorHAnsi"/>
          <w:sz w:val="22"/>
          <w:szCs w:val="22"/>
        </w:rPr>
        <w:t>homophilous</w:t>
      </w:r>
      <w:proofErr w:type="spellEnd"/>
      <w:r w:rsidR="00DD4442" w:rsidRPr="00C35E03">
        <w:rPr>
          <w:rFonts w:cstheme="minorHAnsi"/>
          <w:sz w:val="22"/>
          <w:szCs w:val="22"/>
        </w:rPr>
        <w:t xml:space="preserve"> friendship networks </w:t>
      </w:r>
      <w:r w:rsidR="006D367F" w:rsidRPr="00C35E03">
        <w:rPr>
          <w:rFonts w:cstheme="minorHAnsi"/>
          <w:sz w:val="22"/>
          <w:szCs w:val="22"/>
        </w:rPr>
        <w:t xml:space="preserve">in terms of individuals’ </w:t>
      </w:r>
      <w:r w:rsidR="00DD4442" w:rsidRPr="00C35E03">
        <w:rPr>
          <w:rFonts w:cstheme="minorHAnsi"/>
          <w:sz w:val="22"/>
          <w:szCs w:val="22"/>
        </w:rPr>
        <w:t>exposure to and open-mindedness towards a range of new ideas</w:t>
      </w:r>
      <w:r w:rsidR="006D367F" w:rsidRPr="00C35E03">
        <w:rPr>
          <w:rFonts w:cstheme="minorHAnsi"/>
          <w:sz w:val="22"/>
          <w:szCs w:val="22"/>
        </w:rPr>
        <w:t>,</w:t>
      </w:r>
      <w:r w:rsidR="00DD4442" w:rsidRPr="00C35E03">
        <w:rPr>
          <w:rFonts w:cstheme="minorHAnsi"/>
          <w:sz w:val="22"/>
          <w:szCs w:val="22"/>
        </w:rPr>
        <w:t xml:space="preserve"> as well as </w:t>
      </w:r>
      <w:r w:rsidR="00210EB3" w:rsidRPr="00C35E03">
        <w:rPr>
          <w:rFonts w:cstheme="minorHAnsi"/>
          <w:sz w:val="22"/>
          <w:szCs w:val="22"/>
        </w:rPr>
        <w:t xml:space="preserve">explore </w:t>
      </w:r>
      <w:r w:rsidR="006D367F" w:rsidRPr="00C35E03">
        <w:rPr>
          <w:rFonts w:cstheme="minorHAnsi"/>
          <w:sz w:val="22"/>
          <w:szCs w:val="22"/>
        </w:rPr>
        <w:t>the affect</w:t>
      </w:r>
      <w:r w:rsidR="00DD4442" w:rsidRPr="00C35E03">
        <w:rPr>
          <w:rFonts w:cstheme="minorHAnsi"/>
          <w:sz w:val="22"/>
          <w:szCs w:val="22"/>
        </w:rPr>
        <w:t xml:space="preserve"> dense networks </w:t>
      </w:r>
      <w:r w:rsidR="006D367F" w:rsidRPr="00C35E03">
        <w:rPr>
          <w:rFonts w:cstheme="minorHAnsi"/>
          <w:sz w:val="22"/>
          <w:szCs w:val="22"/>
        </w:rPr>
        <w:t>can have on peoples’</w:t>
      </w:r>
      <w:r w:rsidR="00DD4442" w:rsidRPr="00C35E03">
        <w:rPr>
          <w:rFonts w:cstheme="minorHAnsi"/>
          <w:sz w:val="22"/>
          <w:szCs w:val="22"/>
        </w:rPr>
        <w:t xml:space="preserve"> judgement of and the quality of </w:t>
      </w:r>
      <w:r w:rsidR="006D367F" w:rsidRPr="00C35E03">
        <w:rPr>
          <w:rFonts w:cstheme="minorHAnsi"/>
          <w:sz w:val="22"/>
          <w:szCs w:val="22"/>
        </w:rPr>
        <w:t xml:space="preserve">their </w:t>
      </w:r>
      <w:r w:rsidR="00DD4442" w:rsidRPr="00C35E03">
        <w:rPr>
          <w:rFonts w:cstheme="minorHAnsi"/>
          <w:sz w:val="22"/>
          <w:szCs w:val="22"/>
        </w:rPr>
        <w:t>engagement with such ideas.</w:t>
      </w:r>
      <w:r w:rsidR="00210EB3" w:rsidRPr="00C35E03">
        <w:rPr>
          <w:rFonts w:cstheme="minorHAnsi"/>
          <w:sz w:val="22"/>
          <w:szCs w:val="22"/>
        </w:rPr>
        <w:t xml:space="preserve"> </w:t>
      </w:r>
      <w:r w:rsidR="005B38E4">
        <w:rPr>
          <w:rFonts w:cstheme="minorHAnsi"/>
          <w:sz w:val="22"/>
          <w:szCs w:val="22"/>
        </w:rPr>
        <w:t>This should thus provide an indication of whether</w:t>
      </w:r>
      <w:r w:rsidR="00E15F64">
        <w:rPr>
          <w:rFonts w:cstheme="minorHAnsi"/>
          <w:sz w:val="22"/>
          <w:szCs w:val="22"/>
        </w:rPr>
        <w:t>,</w:t>
      </w:r>
      <w:r w:rsidR="005B38E4">
        <w:rPr>
          <w:rFonts w:cstheme="minorHAnsi"/>
          <w:sz w:val="22"/>
          <w:szCs w:val="22"/>
        </w:rPr>
        <w:t xml:space="preserve"> or not</w:t>
      </w:r>
      <w:r w:rsidR="00E15F64">
        <w:rPr>
          <w:rFonts w:cstheme="minorHAnsi"/>
          <w:sz w:val="22"/>
          <w:szCs w:val="22"/>
        </w:rPr>
        <w:t>,</w:t>
      </w:r>
      <w:r w:rsidR="005B38E4">
        <w:rPr>
          <w:rFonts w:cstheme="minorHAnsi"/>
          <w:sz w:val="22"/>
          <w:szCs w:val="22"/>
        </w:rPr>
        <w:t xml:space="preserve"> promoting </w:t>
      </w:r>
      <w:r w:rsidR="005B38E4" w:rsidRPr="00C35E03">
        <w:rPr>
          <w:rFonts w:cstheme="minorHAnsi"/>
          <w:sz w:val="22"/>
          <w:szCs w:val="22"/>
        </w:rPr>
        <w:t xml:space="preserve">politically </w:t>
      </w:r>
      <w:proofErr w:type="spellStart"/>
      <w:r w:rsidR="005B38E4" w:rsidRPr="00C35E03">
        <w:rPr>
          <w:rFonts w:cstheme="minorHAnsi"/>
          <w:sz w:val="22"/>
          <w:szCs w:val="22"/>
        </w:rPr>
        <w:t>homophilous</w:t>
      </w:r>
      <w:proofErr w:type="spellEnd"/>
      <w:r w:rsidR="005B38E4" w:rsidRPr="00C35E03">
        <w:rPr>
          <w:rFonts w:cstheme="minorHAnsi"/>
          <w:sz w:val="22"/>
          <w:szCs w:val="22"/>
        </w:rPr>
        <w:t xml:space="preserve"> friendship networks </w:t>
      </w:r>
      <w:r w:rsidR="005B38E4">
        <w:rPr>
          <w:rFonts w:cstheme="minorHAnsi"/>
          <w:sz w:val="22"/>
          <w:szCs w:val="22"/>
        </w:rPr>
        <w:t>provides a</w:t>
      </w:r>
      <w:r w:rsidR="005B38E4" w:rsidRPr="00C35E03">
        <w:rPr>
          <w:rFonts w:cstheme="minorHAnsi"/>
          <w:sz w:val="22"/>
          <w:szCs w:val="22"/>
        </w:rPr>
        <w:t xml:space="preserve"> fruitful avenue in terms of driving forward the ideas-informed-society</w:t>
      </w:r>
      <w:r w:rsidR="005E5937">
        <w:rPr>
          <w:rFonts w:cstheme="minorHAnsi"/>
          <w:sz w:val="22"/>
          <w:szCs w:val="22"/>
        </w:rPr>
        <w:t>.</w:t>
      </w:r>
    </w:p>
    <w:p w14:paraId="26AC7975" w14:textId="77777777" w:rsidR="003041DB" w:rsidRDefault="003041DB" w:rsidP="00227D79">
      <w:pPr>
        <w:rPr>
          <w:rFonts w:cstheme="minorHAnsi"/>
          <w:sz w:val="22"/>
          <w:szCs w:val="22"/>
        </w:rPr>
      </w:pPr>
    </w:p>
    <w:p w14:paraId="06468AB8" w14:textId="31014CC0" w:rsidR="00723D6E" w:rsidRPr="00CE6CA1" w:rsidRDefault="00723D6E" w:rsidP="00723D6E">
      <w:pPr>
        <w:rPr>
          <w:color w:val="FF0000"/>
          <w:sz w:val="22"/>
          <w:szCs w:val="22"/>
        </w:rPr>
      </w:pPr>
      <w:r w:rsidRPr="00C35E03">
        <w:rPr>
          <w:rFonts w:cstheme="minorHAnsi"/>
          <w:sz w:val="22"/>
          <w:szCs w:val="22"/>
        </w:rPr>
        <w:t xml:space="preserve">The second area for investigation for future research centres </w:t>
      </w:r>
      <w:r w:rsidRPr="0017529F">
        <w:rPr>
          <w:rFonts w:cstheme="minorHAnsi"/>
          <w:color w:val="FF0000"/>
          <w:sz w:val="22"/>
          <w:szCs w:val="22"/>
        </w:rPr>
        <w:t>on what is required from education systems</w:t>
      </w:r>
      <w:r w:rsidRPr="00C35E03">
        <w:rPr>
          <w:rFonts w:cstheme="minorHAnsi"/>
          <w:sz w:val="22"/>
          <w:szCs w:val="22"/>
        </w:rPr>
        <w:t xml:space="preserve"> if we are to build individuals’ capacity to engage with ideas effectively; especially amongst networks of people who tend to think alike. </w:t>
      </w:r>
      <w:r w:rsidRPr="00AE48D4">
        <w:rPr>
          <w:rFonts w:cstheme="minorHAnsi"/>
          <w:color w:val="FF0000"/>
          <w:sz w:val="22"/>
          <w:szCs w:val="22"/>
        </w:rPr>
        <w:t xml:space="preserve">As we note at the beginning of this paper, Hope Sussex </w:t>
      </w:r>
      <w:r w:rsidRPr="00AE48D4">
        <w:rPr>
          <w:color w:val="FF0000"/>
          <w:sz w:val="22"/>
          <w:szCs w:val="22"/>
        </w:rPr>
        <w:t xml:space="preserve">presents an exemplar of the dark underside of a more rational desire for society to be </w:t>
      </w:r>
      <w:proofErr w:type="gramStart"/>
      <w:r w:rsidRPr="00AE48D4">
        <w:rPr>
          <w:color w:val="FF0000"/>
          <w:sz w:val="22"/>
          <w:szCs w:val="22"/>
        </w:rPr>
        <w:t>ideas-informed</w:t>
      </w:r>
      <w:proofErr w:type="gramEnd"/>
      <w:r w:rsidRPr="00AE48D4">
        <w:rPr>
          <w:color w:val="FF0000"/>
          <w:sz w:val="22"/>
          <w:szCs w:val="22"/>
        </w:rPr>
        <w:t>. On one hand, we want citizens to flourish via an exposure to new ideas and schools of thought, on the other, it is imperative that it is the best ideas that</w:t>
      </w:r>
      <w:r w:rsidR="005337E3">
        <w:rPr>
          <w:color w:val="FF0000"/>
          <w:sz w:val="22"/>
          <w:szCs w:val="22"/>
        </w:rPr>
        <w:t xml:space="preserve"> prevail</w:t>
      </w:r>
      <w:r w:rsidRPr="00AE48D4">
        <w:rPr>
          <w:color w:val="FF0000"/>
          <w:sz w:val="22"/>
          <w:szCs w:val="22"/>
        </w:rPr>
        <w:t>.</w:t>
      </w:r>
      <w:r>
        <w:rPr>
          <w:color w:val="FF0000"/>
          <w:sz w:val="22"/>
          <w:szCs w:val="22"/>
        </w:rPr>
        <w:t xml:space="preserve"> </w:t>
      </w:r>
      <w:proofErr w:type="gramStart"/>
      <w:r>
        <w:rPr>
          <w:color w:val="FF0000"/>
          <w:sz w:val="22"/>
          <w:szCs w:val="22"/>
        </w:rPr>
        <w:t>In all likelihood</w:t>
      </w:r>
      <w:proofErr w:type="gramEnd"/>
      <w:r>
        <w:rPr>
          <w:color w:val="FF0000"/>
          <w:sz w:val="22"/>
          <w:szCs w:val="22"/>
        </w:rPr>
        <w:t xml:space="preserve">, the founders of Hope Sussex may well believe they are keeping </w:t>
      </w:r>
      <w:r w:rsidR="005337E3">
        <w:rPr>
          <w:color w:val="FF0000"/>
          <w:sz w:val="22"/>
          <w:szCs w:val="22"/>
        </w:rPr>
        <w:t>themselves</w:t>
      </w:r>
      <w:r>
        <w:rPr>
          <w:color w:val="FF0000"/>
          <w:sz w:val="22"/>
          <w:szCs w:val="22"/>
        </w:rPr>
        <w:t xml:space="preserve"> </w:t>
      </w:r>
      <w:r w:rsidR="005337E3">
        <w:rPr>
          <w:color w:val="FF0000"/>
          <w:sz w:val="22"/>
          <w:szCs w:val="22"/>
        </w:rPr>
        <w:t>meaningfully up to</w:t>
      </w:r>
      <w:r>
        <w:rPr>
          <w:color w:val="FF0000"/>
          <w:sz w:val="22"/>
          <w:szCs w:val="22"/>
        </w:rPr>
        <w:t xml:space="preserve"> date. Thus</w:t>
      </w:r>
      <w:r w:rsidR="005337E3">
        <w:rPr>
          <w:color w:val="FF0000"/>
          <w:sz w:val="22"/>
          <w:szCs w:val="22"/>
        </w:rPr>
        <w:t>,</w:t>
      </w:r>
      <w:r>
        <w:rPr>
          <w:color w:val="FF0000"/>
          <w:sz w:val="22"/>
          <w:szCs w:val="22"/>
        </w:rPr>
        <w:t xml:space="preserve"> what is required </w:t>
      </w:r>
      <w:r w:rsidR="005337E3">
        <w:rPr>
          <w:color w:val="FF0000"/>
          <w:sz w:val="22"/>
          <w:szCs w:val="22"/>
        </w:rPr>
        <w:t xml:space="preserve">is </w:t>
      </w:r>
      <w:r>
        <w:rPr>
          <w:color w:val="FF0000"/>
          <w:sz w:val="22"/>
          <w:szCs w:val="22"/>
        </w:rPr>
        <w:t xml:space="preserve">to ensure idea-engagement is meaningfully critical in nature. Two key aspects come into play here. First is the </w:t>
      </w:r>
      <w:r w:rsidRPr="00CE6CA1">
        <w:rPr>
          <w:rFonts w:cstheme="minorHAnsi"/>
          <w:color w:val="FF0000"/>
          <w:sz w:val="22"/>
          <w:szCs w:val="22"/>
        </w:rPr>
        <w:t xml:space="preserve">level of education, which can positively influence one’s ability to engage with ideas critically. To begin with, level of education represents an indication of one’s general level of knowledge, gleaned from compulsory/further education and as well as the domain specific knowledge that an effective higher education provides. Both general and domain specific knowledge furnish individuals with the material to enact critical thinking. In other words, one can more readily engage with new ideas critically, when one has a general understanding of the general knowledge-related context and of the general knowledge-related concepts underpinning those ideas. For instance, understanding why science knows the world to be spherical in shape provides the general background required to engage critically with those who would promote that this is flat. Likewise, it is easier to engage in </w:t>
      </w:r>
      <w:proofErr w:type="spellStart"/>
      <w:proofErr w:type="gramStart"/>
      <w:r w:rsidRPr="00CE6CA1">
        <w:rPr>
          <w:rFonts w:cstheme="minorHAnsi"/>
          <w:color w:val="FF0000"/>
          <w:sz w:val="22"/>
          <w:szCs w:val="22"/>
        </w:rPr>
        <w:t>a</w:t>
      </w:r>
      <w:proofErr w:type="spellEnd"/>
      <w:proofErr w:type="gramEnd"/>
      <w:r w:rsidRPr="00CE6CA1">
        <w:rPr>
          <w:rFonts w:cstheme="minorHAnsi"/>
          <w:color w:val="FF0000"/>
          <w:sz w:val="22"/>
          <w:szCs w:val="22"/>
        </w:rPr>
        <w:t xml:space="preserve"> accurate but ‘fast and frugal’ diagnosis of an issue when one has advanced domain specific knowledge (</w:t>
      </w:r>
      <w:r w:rsidRPr="00CE6CA1">
        <w:rPr>
          <w:color w:val="FF0000"/>
          <w:sz w:val="22"/>
          <w:szCs w:val="22"/>
        </w:rPr>
        <w:t>Couchman et al, 2016).</w:t>
      </w:r>
      <w:r w:rsidR="00E15F64">
        <w:rPr>
          <w:color w:val="FF0000"/>
          <w:sz w:val="22"/>
          <w:szCs w:val="22"/>
        </w:rPr>
        <w:t xml:space="preserve"> Thus, keeping people educated for as long as possible increases the knowledge they can draw on as they engage with new ideas. </w:t>
      </w:r>
    </w:p>
    <w:p w14:paraId="5B4469E4" w14:textId="77777777" w:rsidR="00723D6E" w:rsidRPr="00CE6CA1" w:rsidRDefault="00723D6E" w:rsidP="00723D6E">
      <w:pPr>
        <w:rPr>
          <w:color w:val="FF0000"/>
          <w:sz w:val="22"/>
          <w:szCs w:val="22"/>
        </w:rPr>
      </w:pPr>
    </w:p>
    <w:p w14:paraId="5C13FFBB" w14:textId="695FAA59" w:rsidR="00723D6E" w:rsidRPr="00723D6E" w:rsidRDefault="00723D6E" w:rsidP="00227D79">
      <w:pPr>
        <w:rPr>
          <w:rFonts w:cstheme="minorHAnsi"/>
          <w:color w:val="FF0000"/>
          <w:sz w:val="22"/>
          <w:szCs w:val="22"/>
        </w:rPr>
      </w:pPr>
      <w:r w:rsidRPr="00CE6CA1">
        <w:rPr>
          <w:rFonts w:cstheme="minorHAnsi"/>
          <w:color w:val="FF0000"/>
          <w:sz w:val="22"/>
          <w:szCs w:val="22"/>
        </w:rPr>
        <w:t xml:space="preserve">Yet, as well as providing the raw material upon which to base critical thinking, experiencing increasingly higher levels of education substantially improves one’s disposition towards and the </w:t>
      </w:r>
      <w:r w:rsidRPr="00CE6CA1">
        <w:rPr>
          <w:rFonts w:cstheme="minorHAnsi"/>
          <w:color w:val="FF0000"/>
          <w:sz w:val="22"/>
          <w:szCs w:val="22"/>
        </w:rPr>
        <w:lastRenderedPageBreak/>
        <w:t xml:space="preserve">ability to engage in critical thinking (e.g. see the meta-analysis undertaken by Huber &amp; </w:t>
      </w:r>
      <w:proofErr w:type="spellStart"/>
      <w:r w:rsidRPr="00CE6CA1">
        <w:rPr>
          <w:rFonts w:cstheme="minorHAnsi"/>
          <w:color w:val="FF0000"/>
          <w:sz w:val="22"/>
          <w:szCs w:val="22"/>
        </w:rPr>
        <w:t>Kuncel</w:t>
      </w:r>
      <w:proofErr w:type="spellEnd"/>
      <w:r w:rsidRPr="00CE6CA1">
        <w:rPr>
          <w:rFonts w:cstheme="minorHAnsi"/>
          <w:color w:val="FF0000"/>
          <w:sz w:val="22"/>
          <w:szCs w:val="22"/>
        </w:rPr>
        <w:t>, 2016). Nonetheless</w:t>
      </w:r>
      <w:r w:rsidR="005E5937">
        <w:rPr>
          <w:rFonts w:cstheme="minorHAnsi"/>
          <w:color w:val="FF0000"/>
          <w:sz w:val="22"/>
          <w:szCs w:val="22"/>
        </w:rPr>
        <w:t xml:space="preserve">, to ensure everyone can quickly develop competence in this area, </w:t>
      </w:r>
      <w:r w:rsidRPr="00CE6CA1">
        <w:rPr>
          <w:rFonts w:cstheme="minorHAnsi"/>
          <w:color w:val="FF0000"/>
          <w:sz w:val="22"/>
          <w:szCs w:val="22"/>
        </w:rPr>
        <w:t xml:space="preserve">there is a need to ensure </w:t>
      </w:r>
      <w:r w:rsidR="005E5937">
        <w:rPr>
          <w:rFonts w:cstheme="minorHAnsi"/>
          <w:color w:val="FF0000"/>
          <w:sz w:val="22"/>
          <w:szCs w:val="22"/>
        </w:rPr>
        <w:t xml:space="preserve">- </w:t>
      </w:r>
      <w:r w:rsidRPr="00CE6CA1">
        <w:rPr>
          <w:rFonts w:cstheme="minorHAnsi"/>
          <w:color w:val="FF0000"/>
          <w:sz w:val="22"/>
          <w:szCs w:val="22"/>
        </w:rPr>
        <w:t>right from the very start of schooling</w:t>
      </w:r>
      <w:r w:rsidR="005E5937">
        <w:rPr>
          <w:rFonts w:cstheme="minorHAnsi"/>
          <w:color w:val="FF0000"/>
          <w:sz w:val="22"/>
          <w:szCs w:val="22"/>
        </w:rPr>
        <w:t xml:space="preserve"> -</w:t>
      </w:r>
      <w:r w:rsidRPr="00CE6CA1">
        <w:rPr>
          <w:rFonts w:cstheme="minorHAnsi"/>
          <w:color w:val="FF0000"/>
          <w:sz w:val="22"/>
          <w:szCs w:val="22"/>
        </w:rPr>
        <w:t xml:space="preserve"> there is a focus on judgement</w:t>
      </w:r>
      <w:r w:rsidR="005E5937">
        <w:rPr>
          <w:rFonts w:cstheme="minorHAnsi"/>
          <w:color w:val="FF0000"/>
          <w:sz w:val="22"/>
          <w:szCs w:val="22"/>
        </w:rPr>
        <w:t>.</w:t>
      </w:r>
      <w:r w:rsidR="005337E3">
        <w:rPr>
          <w:rFonts w:cstheme="minorHAnsi"/>
          <w:color w:val="FF0000"/>
          <w:sz w:val="22"/>
          <w:szCs w:val="22"/>
        </w:rPr>
        <w:t xml:space="preserve"> </w:t>
      </w:r>
      <w:r w:rsidR="005E5937">
        <w:rPr>
          <w:rFonts w:cstheme="minorHAnsi"/>
          <w:color w:val="FF0000"/>
          <w:sz w:val="22"/>
          <w:szCs w:val="22"/>
        </w:rPr>
        <w:t>I</w:t>
      </w:r>
      <w:r w:rsidRPr="00CE6CA1">
        <w:rPr>
          <w:rFonts w:cstheme="minorHAnsi"/>
          <w:color w:val="FF0000"/>
          <w:sz w:val="22"/>
          <w:szCs w:val="22"/>
        </w:rPr>
        <w:t xml:space="preserve">n other words, focusing on ways to ensure children and young people </w:t>
      </w:r>
      <w:proofErr w:type="gramStart"/>
      <w:r w:rsidRPr="00CE6CA1">
        <w:rPr>
          <w:rFonts w:cstheme="minorHAnsi"/>
          <w:color w:val="FF0000"/>
          <w:sz w:val="22"/>
          <w:szCs w:val="22"/>
        </w:rPr>
        <w:t>are able to</w:t>
      </w:r>
      <w:proofErr w:type="gramEnd"/>
      <w:r w:rsidRPr="00CE6CA1">
        <w:rPr>
          <w:rFonts w:cstheme="minorHAnsi"/>
          <w:color w:val="FF0000"/>
          <w:sz w:val="22"/>
          <w:szCs w:val="22"/>
        </w:rPr>
        <w:t xml:space="preserve"> separate facts from opinion (Franco </w:t>
      </w:r>
      <w:r w:rsidRPr="00CE6CA1">
        <w:rPr>
          <w:rFonts w:cstheme="minorHAnsi"/>
          <w:i/>
          <w:iCs/>
          <w:color w:val="FF0000"/>
          <w:sz w:val="22"/>
          <w:szCs w:val="22"/>
        </w:rPr>
        <w:t>et al.,</w:t>
      </w:r>
      <w:r w:rsidRPr="00CE6CA1">
        <w:rPr>
          <w:rFonts w:cstheme="minorHAnsi"/>
          <w:color w:val="FF0000"/>
          <w:sz w:val="22"/>
          <w:szCs w:val="22"/>
        </w:rPr>
        <w:t xml:space="preserve"> 2019): a state also referred to as being ‘informationally literate’ (Goldstein, 2020). Approaches in this area may include developing an understanding as to what heuristics and/or guidance are most effective in helping form positive ideas-related habits. For example, Franco </w:t>
      </w:r>
      <w:r w:rsidRPr="00CE6CA1">
        <w:rPr>
          <w:rFonts w:cstheme="minorHAnsi"/>
          <w:i/>
          <w:iCs/>
          <w:color w:val="FF0000"/>
          <w:sz w:val="22"/>
          <w:szCs w:val="22"/>
        </w:rPr>
        <w:t>et al.</w:t>
      </w:r>
      <w:r w:rsidRPr="00CE6CA1">
        <w:rPr>
          <w:rFonts w:cstheme="minorHAnsi"/>
          <w:color w:val="FF0000"/>
          <w:sz w:val="22"/>
          <w:szCs w:val="22"/>
        </w:rPr>
        <w:t xml:space="preserve"> (2019) posit </w:t>
      </w:r>
      <w:proofErr w:type="gramStart"/>
      <w:r w:rsidRPr="00CE6CA1">
        <w:rPr>
          <w:rFonts w:cstheme="minorHAnsi"/>
          <w:color w:val="FF0000"/>
          <w:sz w:val="22"/>
          <w:szCs w:val="22"/>
        </w:rPr>
        <w:t>a number of</w:t>
      </w:r>
      <w:proofErr w:type="gramEnd"/>
      <w:r w:rsidRPr="00CE6CA1">
        <w:rPr>
          <w:rFonts w:cstheme="minorHAnsi"/>
          <w:color w:val="FF0000"/>
          <w:sz w:val="22"/>
          <w:szCs w:val="22"/>
        </w:rPr>
        <w:t xml:space="preserve"> steps that can be used to guide children on how to support themselves in this endeavour. These include: </w:t>
      </w:r>
    </w:p>
    <w:p w14:paraId="65F7079F" w14:textId="38401D06" w:rsidR="006C75BE" w:rsidRPr="00093E53" w:rsidRDefault="00DD641B" w:rsidP="00093E53">
      <w:pPr>
        <w:pStyle w:val="ListParagraph"/>
        <w:numPr>
          <w:ilvl w:val="0"/>
          <w:numId w:val="14"/>
        </w:numPr>
        <w:rPr>
          <w:rFonts w:cstheme="minorHAnsi"/>
          <w:sz w:val="22"/>
          <w:szCs w:val="22"/>
        </w:rPr>
      </w:pPr>
      <w:r w:rsidRPr="00093E53">
        <w:rPr>
          <w:rFonts w:cstheme="minorHAnsi"/>
          <w:sz w:val="22"/>
          <w:szCs w:val="22"/>
        </w:rPr>
        <w:t xml:space="preserve">engaging fully with the idea, development or claim to </w:t>
      </w:r>
      <w:proofErr w:type="gramStart"/>
      <w:r w:rsidRPr="00093E53">
        <w:rPr>
          <w:rFonts w:cstheme="minorHAnsi"/>
          <w:sz w:val="22"/>
          <w:szCs w:val="22"/>
        </w:rPr>
        <w:t>truth;</w:t>
      </w:r>
      <w:proofErr w:type="gramEnd"/>
      <w:r w:rsidRPr="00093E53">
        <w:rPr>
          <w:rFonts w:cstheme="minorHAnsi"/>
          <w:sz w:val="22"/>
          <w:szCs w:val="22"/>
        </w:rPr>
        <w:t xml:space="preserve"> </w:t>
      </w:r>
    </w:p>
    <w:p w14:paraId="70022305" w14:textId="0EA63F22" w:rsidR="006C75BE" w:rsidRDefault="00DD641B" w:rsidP="00093E53">
      <w:pPr>
        <w:pStyle w:val="ListParagraph"/>
        <w:numPr>
          <w:ilvl w:val="0"/>
          <w:numId w:val="14"/>
        </w:numPr>
        <w:rPr>
          <w:rFonts w:cstheme="minorHAnsi"/>
          <w:sz w:val="22"/>
          <w:szCs w:val="22"/>
        </w:rPr>
      </w:pPr>
      <w:r w:rsidRPr="00093E53">
        <w:rPr>
          <w:rFonts w:cstheme="minorHAnsi"/>
          <w:sz w:val="22"/>
          <w:szCs w:val="22"/>
        </w:rPr>
        <w:t xml:space="preserve">finding the key arguments presented in favour of its main area of </w:t>
      </w:r>
      <w:proofErr w:type="gramStart"/>
      <w:r w:rsidRPr="00093E53">
        <w:rPr>
          <w:rFonts w:cstheme="minorHAnsi"/>
          <w:sz w:val="22"/>
          <w:szCs w:val="22"/>
        </w:rPr>
        <w:t>focus;</w:t>
      </w:r>
      <w:proofErr w:type="gramEnd"/>
      <w:r w:rsidRPr="00093E53">
        <w:rPr>
          <w:rFonts w:cstheme="minorHAnsi"/>
          <w:sz w:val="22"/>
          <w:szCs w:val="22"/>
        </w:rPr>
        <w:t xml:space="preserve"> </w:t>
      </w:r>
    </w:p>
    <w:p w14:paraId="271A0011" w14:textId="1AD0A790" w:rsidR="006C75BE" w:rsidRDefault="00DD641B" w:rsidP="00093E53">
      <w:pPr>
        <w:pStyle w:val="ListParagraph"/>
        <w:numPr>
          <w:ilvl w:val="0"/>
          <w:numId w:val="14"/>
        </w:numPr>
        <w:rPr>
          <w:rFonts w:cstheme="minorHAnsi"/>
          <w:sz w:val="22"/>
          <w:szCs w:val="22"/>
        </w:rPr>
      </w:pPr>
      <w:r w:rsidRPr="00093E53">
        <w:rPr>
          <w:rFonts w:cstheme="minorHAnsi"/>
          <w:sz w:val="22"/>
          <w:szCs w:val="22"/>
        </w:rPr>
        <w:t xml:space="preserve">scrutinising the credibility of the idea source (e.g., how is the source qualified to present the idea, development or claim to truth), while also assessing whether it is presented from a stance of neutrality and </w:t>
      </w:r>
      <w:proofErr w:type="gramStart"/>
      <w:r w:rsidRPr="00093E53">
        <w:rPr>
          <w:rFonts w:cstheme="minorHAnsi"/>
          <w:sz w:val="22"/>
          <w:szCs w:val="22"/>
        </w:rPr>
        <w:t>objectivity;</w:t>
      </w:r>
      <w:proofErr w:type="gramEnd"/>
      <w:r w:rsidRPr="00093E53">
        <w:rPr>
          <w:rFonts w:cstheme="minorHAnsi"/>
          <w:sz w:val="22"/>
          <w:szCs w:val="22"/>
        </w:rPr>
        <w:t xml:space="preserve"> </w:t>
      </w:r>
    </w:p>
    <w:p w14:paraId="677F05F9" w14:textId="51B8F93B" w:rsidR="006C75BE" w:rsidRDefault="00DD641B" w:rsidP="00093E53">
      <w:pPr>
        <w:pStyle w:val="ListParagraph"/>
        <w:numPr>
          <w:ilvl w:val="0"/>
          <w:numId w:val="14"/>
        </w:numPr>
        <w:rPr>
          <w:rFonts w:cstheme="minorHAnsi"/>
          <w:sz w:val="22"/>
          <w:szCs w:val="22"/>
        </w:rPr>
      </w:pPr>
      <w:r w:rsidRPr="00093E53">
        <w:rPr>
          <w:rFonts w:cstheme="minorHAnsi"/>
          <w:sz w:val="22"/>
          <w:szCs w:val="22"/>
        </w:rPr>
        <w:t xml:space="preserve">examining what people or organizations are presented as figures of </w:t>
      </w:r>
      <w:proofErr w:type="gramStart"/>
      <w:r w:rsidRPr="00093E53">
        <w:rPr>
          <w:rFonts w:cstheme="minorHAnsi"/>
          <w:sz w:val="22"/>
          <w:szCs w:val="22"/>
        </w:rPr>
        <w:t>authority;</w:t>
      </w:r>
      <w:proofErr w:type="gramEnd"/>
    </w:p>
    <w:p w14:paraId="6CDCAE07" w14:textId="403E35EF" w:rsidR="006C75BE" w:rsidRDefault="00DD641B" w:rsidP="00093E53">
      <w:pPr>
        <w:pStyle w:val="ListParagraph"/>
        <w:numPr>
          <w:ilvl w:val="0"/>
          <w:numId w:val="14"/>
        </w:numPr>
        <w:rPr>
          <w:rFonts w:cstheme="minorHAnsi"/>
          <w:sz w:val="22"/>
          <w:szCs w:val="22"/>
        </w:rPr>
      </w:pPr>
      <w:r w:rsidRPr="00093E53">
        <w:rPr>
          <w:rFonts w:cstheme="minorHAnsi"/>
          <w:sz w:val="22"/>
          <w:szCs w:val="22"/>
        </w:rPr>
        <w:t xml:space="preserve">reflecting on the objective of presenting the idea, development or claim to truth (e.g., is the intention to persuade, inform, entertain…) and who might benefit as a </w:t>
      </w:r>
      <w:proofErr w:type="gramStart"/>
      <w:r w:rsidRPr="00093E53">
        <w:rPr>
          <w:rFonts w:cstheme="minorHAnsi"/>
          <w:sz w:val="22"/>
          <w:szCs w:val="22"/>
        </w:rPr>
        <w:t>result;</w:t>
      </w:r>
      <w:proofErr w:type="gramEnd"/>
    </w:p>
    <w:p w14:paraId="5CC8DD4D" w14:textId="77777777" w:rsidR="00600EC9" w:rsidRDefault="00DD641B" w:rsidP="00093E53">
      <w:pPr>
        <w:pStyle w:val="ListParagraph"/>
        <w:numPr>
          <w:ilvl w:val="0"/>
          <w:numId w:val="14"/>
        </w:numPr>
        <w:rPr>
          <w:rFonts w:cstheme="minorHAnsi"/>
          <w:sz w:val="22"/>
          <w:szCs w:val="22"/>
        </w:rPr>
      </w:pPr>
      <w:r w:rsidRPr="00093E53">
        <w:rPr>
          <w:rFonts w:cstheme="minorHAnsi"/>
          <w:sz w:val="22"/>
          <w:szCs w:val="22"/>
        </w:rPr>
        <w:t xml:space="preserve">checking whether critique of the idea is </w:t>
      </w:r>
      <w:proofErr w:type="gramStart"/>
      <w:r w:rsidRPr="00093E53">
        <w:rPr>
          <w:rFonts w:cstheme="minorHAnsi"/>
          <w:sz w:val="22"/>
          <w:szCs w:val="22"/>
        </w:rPr>
        <w:t>welcome;</w:t>
      </w:r>
      <w:proofErr w:type="gramEnd"/>
      <w:r w:rsidRPr="00093E53">
        <w:rPr>
          <w:rFonts w:cstheme="minorHAnsi"/>
          <w:sz w:val="22"/>
          <w:szCs w:val="22"/>
        </w:rPr>
        <w:t xml:space="preserve"> </w:t>
      </w:r>
    </w:p>
    <w:p w14:paraId="3AA3596B" w14:textId="611AD0CB" w:rsidR="006C75BE" w:rsidRDefault="00DD641B" w:rsidP="00093E53">
      <w:pPr>
        <w:pStyle w:val="ListParagraph"/>
        <w:numPr>
          <w:ilvl w:val="0"/>
          <w:numId w:val="14"/>
        </w:numPr>
        <w:rPr>
          <w:rFonts w:cstheme="minorHAnsi"/>
          <w:sz w:val="22"/>
          <w:szCs w:val="22"/>
        </w:rPr>
      </w:pPr>
      <w:r w:rsidRPr="00093E53">
        <w:rPr>
          <w:rFonts w:cstheme="minorHAnsi"/>
          <w:sz w:val="22"/>
          <w:szCs w:val="22"/>
        </w:rPr>
        <w:t xml:space="preserve">searching for counter-ideas or arguments, which also do not corroborate or reinforce one’s own beliefs on that </w:t>
      </w:r>
      <w:proofErr w:type="gramStart"/>
      <w:r w:rsidRPr="00093E53">
        <w:rPr>
          <w:rFonts w:cstheme="minorHAnsi"/>
          <w:sz w:val="22"/>
          <w:szCs w:val="22"/>
        </w:rPr>
        <w:t>topic;</w:t>
      </w:r>
      <w:proofErr w:type="gramEnd"/>
    </w:p>
    <w:p w14:paraId="3FCB1B54" w14:textId="1C98BAFC" w:rsidR="006C75BE" w:rsidRDefault="00DD641B" w:rsidP="00093E53">
      <w:pPr>
        <w:pStyle w:val="ListParagraph"/>
        <w:numPr>
          <w:ilvl w:val="0"/>
          <w:numId w:val="14"/>
        </w:numPr>
        <w:rPr>
          <w:rFonts w:cstheme="minorHAnsi"/>
          <w:sz w:val="22"/>
          <w:szCs w:val="22"/>
        </w:rPr>
      </w:pPr>
      <w:r w:rsidRPr="00093E53">
        <w:rPr>
          <w:rFonts w:cstheme="minorHAnsi"/>
          <w:sz w:val="22"/>
          <w:szCs w:val="22"/>
        </w:rPr>
        <w:t xml:space="preserve">exploring if that same idea, development or claim to truth has been disseminated (and so supported) by another source; and </w:t>
      </w:r>
    </w:p>
    <w:p w14:paraId="37AB46A3" w14:textId="2A4A2559" w:rsidR="006C75BE" w:rsidRPr="00093E53" w:rsidRDefault="00DD641B" w:rsidP="00093E53">
      <w:pPr>
        <w:pStyle w:val="ListParagraph"/>
        <w:numPr>
          <w:ilvl w:val="0"/>
          <w:numId w:val="14"/>
        </w:numPr>
        <w:rPr>
          <w:rFonts w:cstheme="minorHAnsi"/>
          <w:sz w:val="22"/>
          <w:szCs w:val="22"/>
        </w:rPr>
      </w:pPr>
      <w:r w:rsidRPr="00093E53">
        <w:rPr>
          <w:rFonts w:cstheme="minorHAnsi"/>
          <w:sz w:val="22"/>
          <w:szCs w:val="22"/>
        </w:rPr>
        <w:t>determining whether there are references to support any evidence presented, and whether these can be verified. </w:t>
      </w:r>
    </w:p>
    <w:p w14:paraId="0EF862C9" w14:textId="5DB0F897" w:rsidR="006C75BE" w:rsidRDefault="006649E6" w:rsidP="00227D79">
      <w:pPr>
        <w:rPr>
          <w:rFonts w:cstheme="minorHAnsi"/>
          <w:sz w:val="22"/>
          <w:szCs w:val="22"/>
        </w:rPr>
      </w:pPr>
      <w:r>
        <w:rPr>
          <w:rFonts w:cstheme="minorHAnsi"/>
          <w:sz w:val="22"/>
          <w:szCs w:val="22"/>
        </w:rPr>
        <w:t>Yet the effectiveness of these steps in achieving positive ideas-engagement is yet to be empirically confirmed.</w:t>
      </w:r>
    </w:p>
    <w:p w14:paraId="22DBF076" w14:textId="77777777" w:rsidR="006649E6" w:rsidRDefault="006649E6" w:rsidP="00227D79">
      <w:pPr>
        <w:rPr>
          <w:rFonts w:cstheme="minorHAnsi"/>
          <w:sz w:val="22"/>
          <w:szCs w:val="22"/>
        </w:rPr>
      </w:pPr>
    </w:p>
    <w:p w14:paraId="4C395EBE" w14:textId="6EE98E70" w:rsidR="00DD4442" w:rsidRPr="005C02C6" w:rsidRDefault="005337E3" w:rsidP="00227D79">
      <w:pPr>
        <w:rPr>
          <w:rFonts w:cstheme="minorHAnsi"/>
          <w:color w:val="FF0000"/>
          <w:sz w:val="22"/>
          <w:szCs w:val="22"/>
        </w:rPr>
      </w:pPr>
      <w:r>
        <w:rPr>
          <w:rFonts w:cstheme="minorHAnsi"/>
          <w:sz w:val="22"/>
          <w:szCs w:val="22"/>
        </w:rPr>
        <w:t>Finally, r</w:t>
      </w:r>
      <w:r w:rsidR="006649E6">
        <w:rPr>
          <w:rFonts w:cstheme="minorHAnsi"/>
          <w:sz w:val="22"/>
          <w:szCs w:val="22"/>
        </w:rPr>
        <w:t>esearch is also needed</w:t>
      </w:r>
      <w:r w:rsidR="00EA7E67">
        <w:rPr>
          <w:rFonts w:cstheme="minorHAnsi"/>
          <w:sz w:val="22"/>
          <w:szCs w:val="22"/>
        </w:rPr>
        <w:t xml:space="preserve"> to </w:t>
      </w:r>
      <w:r w:rsidR="006649E6">
        <w:rPr>
          <w:rFonts w:cstheme="minorHAnsi"/>
          <w:sz w:val="22"/>
          <w:szCs w:val="22"/>
        </w:rPr>
        <w:t xml:space="preserve">help </w:t>
      </w:r>
      <w:r w:rsidR="00EA7E67">
        <w:rPr>
          <w:rFonts w:cstheme="minorHAnsi"/>
          <w:sz w:val="22"/>
          <w:szCs w:val="22"/>
        </w:rPr>
        <w:t>understand</w:t>
      </w:r>
      <w:r w:rsidR="0048204C" w:rsidRPr="00E66FC7">
        <w:rPr>
          <w:rFonts w:cstheme="minorHAnsi"/>
          <w:sz w:val="22"/>
          <w:szCs w:val="22"/>
        </w:rPr>
        <w:t xml:space="preserve"> </w:t>
      </w:r>
      <w:r w:rsidR="00CD0382" w:rsidRPr="00E66FC7">
        <w:rPr>
          <w:rFonts w:cstheme="minorHAnsi"/>
          <w:sz w:val="22"/>
          <w:szCs w:val="22"/>
        </w:rPr>
        <w:t xml:space="preserve">how </w:t>
      </w:r>
      <w:r w:rsidR="00EA7E67">
        <w:rPr>
          <w:rFonts w:cstheme="minorHAnsi"/>
          <w:sz w:val="22"/>
          <w:szCs w:val="22"/>
        </w:rPr>
        <w:t>best to</w:t>
      </w:r>
      <w:r w:rsidR="00CD0382" w:rsidRPr="00E66FC7">
        <w:rPr>
          <w:rFonts w:cstheme="minorHAnsi"/>
          <w:sz w:val="22"/>
          <w:szCs w:val="22"/>
        </w:rPr>
        <w:t xml:space="preserve"> educate </w:t>
      </w:r>
      <w:r w:rsidR="00EA7E67">
        <w:rPr>
          <w:rFonts w:cstheme="minorHAnsi"/>
          <w:sz w:val="22"/>
          <w:szCs w:val="22"/>
        </w:rPr>
        <w:t xml:space="preserve">children and young people </w:t>
      </w:r>
      <w:proofErr w:type="gramStart"/>
      <w:r w:rsidR="006649E6">
        <w:rPr>
          <w:rFonts w:cstheme="minorHAnsi"/>
          <w:sz w:val="22"/>
          <w:szCs w:val="22"/>
        </w:rPr>
        <w:t xml:space="preserve">so as </w:t>
      </w:r>
      <w:r w:rsidR="00CD0382" w:rsidRPr="00E66FC7">
        <w:rPr>
          <w:rFonts w:cstheme="minorHAnsi"/>
          <w:sz w:val="22"/>
          <w:szCs w:val="22"/>
        </w:rPr>
        <w:t>to</w:t>
      </w:r>
      <w:proofErr w:type="gramEnd"/>
      <w:r w:rsidR="00CD0382" w:rsidRPr="00E66FC7">
        <w:rPr>
          <w:rFonts w:cstheme="minorHAnsi"/>
          <w:sz w:val="22"/>
          <w:szCs w:val="22"/>
        </w:rPr>
        <w:t xml:space="preserve"> enable </w:t>
      </w:r>
      <w:r w:rsidR="00EA7E67">
        <w:rPr>
          <w:rFonts w:cstheme="minorHAnsi"/>
          <w:sz w:val="22"/>
          <w:szCs w:val="22"/>
        </w:rPr>
        <w:t xml:space="preserve">them to participate in </w:t>
      </w:r>
      <w:r w:rsidR="007F33D9" w:rsidRPr="00E66FC7">
        <w:rPr>
          <w:rFonts w:cstheme="minorHAnsi"/>
          <w:sz w:val="22"/>
          <w:szCs w:val="22"/>
        </w:rPr>
        <w:t>effective interpersonal engagement</w:t>
      </w:r>
      <w:r w:rsidR="00600EC9">
        <w:rPr>
          <w:rFonts w:cstheme="minorHAnsi"/>
          <w:sz w:val="22"/>
          <w:szCs w:val="22"/>
        </w:rPr>
        <w:t>s</w:t>
      </w:r>
      <w:r w:rsidR="00CD0382" w:rsidRPr="00E66FC7">
        <w:rPr>
          <w:rFonts w:cstheme="minorHAnsi"/>
          <w:sz w:val="22"/>
          <w:szCs w:val="22"/>
        </w:rPr>
        <w:t xml:space="preserve"> </w:t>
      </w:r>
      <w:r w:rsidR="00EA7E67">
        <w:rPr>
          <w:rFonts w:cstheme="minorHAnsi"/>
          <w:sz w:val="22"/>
          <w:szCs w:val="22"/>
        </w:rPr>
        <w:t>as</w:t>
      </w:r>
      <w:r w:rsidR="00CD0382" w:rsidRPr="00E66FC7">
        <w:rPr>
          <w:rFonts w:cstheme="minorHAnsi"/>
          <w:sz w:val="22"/>
          <w:szCs w:val="22"/>
        </w:rPr>
        <w:t xml:space="preserve"> future citizens</w:t>
      </w:r>
      <w:r w:rsidR="007F33D9" w:rsidRPr="00E66FC7">
        <w:rPr>
          <w:rFonts w:cstheme="minorHAnsi"/>
          <w:sz w:val="22"/>
          <w:szCs w:val="22"/>
        </w:rPr>
        <w:t xml:space="preserve">. </w:t>
      </w:r>
      <w:r w:rsidR="006C75BE">
        <w:rPr>
          <w:rFonts w:cstheme="minorHAnsi"/>
          <w:sz w:val="22"/>
          <w:szCs w:val="22"/>
        </w:rPr>
        <w:t>This could entail, f</w:t>
      </w:r>
      <w:r w:rsidR="005952EF" w:rsidRPr="00E66FC7">
        <w:rPr>
          <w:rFonts w:cstheme="minorHAnsi"/>
          <w:sz w:val="22"/>
          <w:szCs w:val="22"/>
        </w:rPr>
        <w:t>or instance</w:t>
      </w:r>
      <w:r w:rsidR="001A60B4">
        <w:rPr>
          <w:rFonts w:cstheme="minorHAnsi"/>
          <w:sz w:val="22"/>
          <w:szCs w:val="22"/>
        </w:rPr>
        <w:t>:</w:t>
      </w:r>
      <w:r w:rsidR="006C75BE">
        <w:rPr>
          <w:rFonts w:cstheme="minorHAnsi"/>
          <w:color w:val="000000"/>
          <w:sz w:val="22"/>
          <w:szCs w:val="22"/>
        </w:rPr>
        <w:t xml:space="preserve"> </w:t>
      </w:r>
      <w:r w:rsidR="006649E6">
        <w:rPr>
          <w:rFonts w:cstheme="minorHAnsi"/>
          <w:color w:val="000000"/>
          <w:sz w:val="22"/>
          <w:szCs w:val="22"/>
        </w:rPr>
        <w:t xml:space="preserve">what is effective in </w:t>
      </w:r>
      <w:r w:rsidR="00600EC9">
        <w:rPr>
          <w:rFonts w:cstheme="minorHAnsi"/>
          <w:color w:val="000000"/>
          <w:sz w:val="22"/>
          <w:szCs w:val="22"/>
        </w:rPr>
        <w:t>helping</w:t>
      </w:r>
      <w:r w:rsidR="00CD0382" w:rsidRPr="00E66FC7">
        <w:rPr>
          <w:rFonts w:cstheme="minorHAnsi"/>
          <w:color w:val="000000"/>
          <w:sz w:val="22"/>
          <w:szCs w:val="22"/>
        </w:rPr>
        <w:t xml:space="preserve"> individuals</w:t>
      </w:r>
      <w:r w:rsidR="005952EF" w:rsidRPr="00E66FC7">
        <w:rPr>
          <w:rFonts w:cstheme="minorHAnsi"/>
          <w:color w:val="000000"/>
          <w:sz w:val="22"/>
          <w:szCs w:val="22"/>
        </w:rPr>
        <w:t xml:space="preserve"> </w:t>
      </w:r>
      <w:r w:rsidR="00600EC9">
        <w:rPr>
          <w:rFonts w:cstheme="minorHAnsi"/>
          <w:color w:val="000000"/>
          <w:sz w:val="22"/>
          <w:szCs w:val="22"/>
        </w:rPr>
        <w:t xml:space="preserve">understand how to </w:t>
      </w:r>
      <w:r w:rsidR="007F33D9" w:rsidRPr="00E66FC7">
        <w:rPr>
          <w:rFonts w:cstheme="minorHAnsi"/>
          <w:color w:val="000000"/>
          <w:sz w:val="22"/>
          <w:szCs w:val="22"/>
        </w:rPr>
        <w:t>remain</w:t>
      </w:r>
      <w:r w:rsidR="005952EF" w:rsidRPr="00E66FC7">
        <w:rPr>
          <w:rFonts w:cstheme="minorHAnsi"/>
          <w:color w:val="000000"/>
          <w:sz w:val="22"/>
          <w:szCs w:val="22"/>
        </w:rPr>
        <w:t xml:space="preserve"> open to the possibility of change and ready to accept the validity of other opinions (</w:t>
      </w:r>
      <w:r w:rsidR="005952EF" w:rsidRPr="00E66FC7">
        <w:rPr>
          <w:rFonts w:cstheme="minorHAnsi"/>
          <w:sz w:val="22"/>
          <w:szCs w:val="22"/>
        </w:rPr>
        <w:t xml:space="preserve">Franco </w:t>
      </w:r>
      <w:r w:rsidR="005952EF" w:rsidRPr="00E66FC7">
        <w:rPr>
          <w:rFonts w:cstheme="minorHAnsi"/>
          <w:i/>
          <w:iCs/>
          <w:sz w:val="22"/>
          <w:szCs w:val="22"/>
        </w:rPr>
        <w:t>et al.,</w:t>
      </w:r>
      <w:r w:rsidR="005952EF" w:rsidRPr="00E66FC7">
        <w:rPr>
          <w:rFonts w:cstheme="minorHAnsi"/>
          <w:sz w:val="22"/>
          <w:szCs w:val="22"/>
        </w:rPr>
        <w:t xml:space="preserve"> 2019; </w:t>
      </w:r>
      <w:proofErr w:type="spellStart"/>
      <w:r w:rsidR="005952EF" w:rsidRPr="00E66FC7">
        <w:rPr>
          <w:rFonts w:cstheme="minorHAnsi"/>
          <w:sz w:val="22"/>
          <w:szCs w:val="22"/>
        </w:rPr>
        <w:t>Schütz</w:t>
      </w:r>
      <w:proofErr w:type="spellEnd"/>
      <w:r w:rsidR="005952EF" w:rsidRPr="00E66FC7">
        <w:rPr>
          <w:rFonts w:cstheme="minorHAnsi"/>
          <w:sz w:val="22"/>
          <w:szCs w:val="22"/>
        </w:rPr>
        <w:t>, 1946)</w:t>
      </w:r>
      <w:r w:rsidR="005952EF" w:rsidRPr="00E66FC7">
        <w:rPr>
          <w:rFonts w:cstheme="minorHAnsi"/>
          <w:color w:val="000000"/>
          <w:sz w:val="22"/>
          <w:szCs w:val="22"/>
        </w:rPr>
        <w:t xml:space="preserve">; </w:t>
      </w:r>
      <w:r w:rsidR="006649E6">
        <w:rPr>
          <w:rFonts w:cstheme="minorHAnsi"/>
          <w:color w:val="000000"/>
          <w:sz w:val="22"/>
          <w:szCs w:val="22"/>
        </w:rPr>
        <w:t xml:space="preserve">what works in </w:t>
      </w:r>
      <w:r w:rsidR="00600EC9">
        <w:rPr>
          <w:rFonts w:cstheme="minorHAnsi"/>
          <w:color w:val="000000"/>
          <w:sz w:val="22"/>
          <w:szCs w:val="22"/>
        </w:rPr>
        <w:t>helping</w:t>
      </w:r>
      <w:r w:rsidR="00600EC9" w:rsidRPr="00E66FC7">
        <w:rPr>
          <w:rFonts w:cstheme="minorHAnsi"/>
          <w:color w:val="000000"/>
          <w:sz w:val="22"/>
          <w:szCs w:val="22"/>
        </w:rPr>
        <w:t xml:space="preserve"> individuals </w:t>
      </w:r>
      <w:r w:rsidR="005952EF" w:rsidRPr="00E66FC7">
        <w:rPr>
          <w:rFonts w:cstheme="minorHAnsi"/>
          <w:color w:val="000000"/>
          <w:sz w:val="22"/>
          <w:szCs w:val="22"/>
        </w:rPr>
        <w:t xml:space="preserve">possess both the desire and the ability to engage in respectful and reflective discussion; </w:t>
      </w:r>
      <w:r w:rsidR="00640FB4">
        <w:rPr>
          <w:rFonts w:cstheme="minorHAnsi"/>
          <w:color w:val="000000"/>
          <w:sz w:val="22"/>
          <w:szCs w:val="22"/>
        </w:rPr>
        <w:t xml:space="preserve">and </w:t>
      </w:r>
      <w:r w:rsidR="006649E6">
        <w:rPr>
          <w:rFonts w:cstheme="minorHAnsi"/>
          <w:color w:val="000000"/>
          <w:sz w:val="22"/>
          <w:szCs w:val="22"/>
        </w:rPr>
        <w:t xml:space="preserve">what programmes successfully </w:t>
      </w:r>
      <w:r w:rsidR="007F33D9" w:rsidRPr="00E66FC7">
        <w:rPr>
          <w:rFonts w:cstheme="minorHAnsi"/>
          <w:color w:val="000000"/>
          <w:sz w:val="22"/>
          <w:szCs w:val="22"/>
        </w:rPr>
        <w:t xml:space="preserve">help future citizens develop </w:t>
      </w:r>
      <w:r w:rsidR="005952EF" w:rsidRPr="00E66FC7">
        <w:rPr>
          <w:rFonts w:cstheme="minorHAnsi"/>
          <w:color w:val="000000"/>
          <w:sz w:val="22"/>
          <w:szCs w:val="22"/>
        </w:rPr>
        <w:t xml:space="preserve">the ability to put </w:t>
      </w:r>
      <w:r w:rsidR="007F33D9" w:rsidRPr="00E66FC7">
        <w:rPr>
          <w:rFonts w:cstheme="minorHAnsi"/>
          <w:color w:val="000000"/>
          <w:sz w:val="22"/>
          <w:szCs w:val="22"/>
        </w:rPr>
        <w:t>themselves</w:t>
      </w:r>
      <w:r w:rsidR="005952EF" w:rsidRPr="00E66FC7">
        <w:rPr>
          <w:rFonts w:cstheme="minorHAnsi"/>
          <w:color w:val="000000"/>
          <w:sz w:val="22"/>
          <w:szCs w:val="22"/>
        </w:rPr>
        <w:t xml:space="preserve"> in the place of others in order to meaningfully understand them </w:t>
      </w:r>
      <w:r w:rsidR="007F33D9" w:rsidRPr="00E66FC7">
        <w:rPr>
          <w:rFonts w:cstheme="minorHAnsi"/>
          <w:color w:val="000000"/>
          <w:sz w:val="22"/>
          <w:szCs w:val="22"/>
        </w:rPr>
        <w:t xml:space="preserve">- </w:t>
      </w:r>
      <w:r w:rsidR="005952EF" w:rsidRPr="00E66FC7">
        <w:rPr>
          <w:rFonts w:cstheme="minorHAnsi"/>
          <w:color w:val="000000"/>
          <w:sz w:val="22"/>
          <w:szCs w:val="22"/>
        </w:rPr>
        <w:t>recognising that those we debate with are also people with beliefs, values, ideas and life experiences of their own (Baer, 2020; European Commission, 2018; Goldstein, 2020; Sacks, 2020)</w:t>
      </w:r>
      <w:r w:rsidR="00600EC9">
        <w:rPr>
          <w:rFonts w:cstheme="minorHAnsi"/>
          <w:sz w:val="22"/>
          <w:szCs w:val="22"/>
        </w:rPr>
        <w:t>.</w:t>
      </w:r>
      <w:r w:rsidR="001A60B4">
        <w:rPr>
          <w:rFonts w:cstheme="minorHAnsi"/>
          <w:sz w:val="22"/>
          <w:szCs w:val="22"/>
        </w:rPr>
        <w:t xml:space="preserve"> </w:t>
      </w:r>
      <w:r w:rsidR="00210EB3" w:rsidRPr="005C02C6">
        <w:rPr>
          <w:rFonts w:cstheme="minorHAnsi"/>
          <w:color w:val="FF0000"/>
          <w:sz w:val="22"/>
          <w:szCs w:val="22"/>
        </w:rPr>
        <w:t xml:space="preserve">Thus, </w:t>
      </w:r>
      <w:r>
        <w:rPr>
          <w:rFonts w:cstheme="minorHAnsi"/>
          <w:color w:val="FF0000"/>
          <w:sz w:val="22"/>
          <w:szCs w:val="22"/>
        </w:rPr>
        <w:t xml:space="preserve">altogether, these three areas of research </w:t>
      </w:r>
      <w:r w:rsidR="00E15F64">
        <w:rPr>
          <w:rFonts w:cstheme="minorHAnsi"/>
          <w:color w:val="FF0000"/>
          <w:sz w:val="22"/>
          <w:szCs w:val="22"/>
        </w:rPr>
        <w:t xml:space="preserve">provide a way forward in helping us understand </w:t>
      </w:r>
      <w:r w:rsidR="005E5937">
        <w:rPr>
          <w:rFonts w:cstheme="minorHAnsi"/>
          <w:color w:val="FF0000"/>
          <w:sz w:val="22"/>
          <w:szCs w:val="22"/>
        </w:rPr>
        <w:t>how</w:t>
      </w:r>
      <w:r w:rsidR="00E15F64">
        <w:rPr>
          <w:rFonts w:cstheme="minorHAnsi"/>
          <w:color w:val="FF0000"/>
          <w:sz w:val="22"/>
          <w:szCs w:val="22"/>
        </w:rPr>
        <w:t xml:space="preserve">, when </w:t>
      </w:r>
      <w:r w:rsidR="00210EB3" w:rsidRPr="005C02C6">
        <w:rPr>
          <w:rFonts w:cstheme="minorHAnsi"/>
          <w:color w:val="FF0000"/>
          <w:sz w:val="22"/>
          <w:szCs w:val="22"/>
        </w:rPr>
        <w:t>birds of a feather do flock together</w:t>
      </w:r>
      <w:r w:rsidR="007F33D9" w:rsidRPr="005C02C6">
        <w:rPr>
          <w:rFonts w:cstheme="minorHAnsi"/>
          <w:color w:val="FF0000"/>
          <w:sz w:val="22"/>
          <w:szCs w:val="22"/>
        </w:rPr>
        <w:t xml:space="preserve">, </w:t>
      </w:r>
      <w:r w:rsidR="00E15F64">
        <w:rPr>
          <w:rFonts w:cstheme="minorHAnsi"/>
          <w:color w:val="FF0000"/>
          <w:sz w:val="22"/>
          <w:szCs w:val="22"/>
        </w:rPr>
        <w:t>we can</w:t>
      </w:r>
      <w:r w:rsidR="006649E6" w:rsidRPr="005C02C6">
        <w:rPr>
          <w:rFonts w:cstheme="minorHAnsi"/>
          <w:color w:val="FF0000"/>
          <w:sz w:val="22"/>
          <w:szCs w:val="22"/>
        </w:rPr>
        <w:t xml:space="preserve"> </w:t>
      </w:r>
      <w:r w:rsidR="00E15F64">
        <w:rPr>
          <w:rFonts w:cstheme="minorHAnsi"/>
          <w:color w:val="FF0000"/>
          <w:sz w:val="22"/>
          <w:szCs w:val="22"/>
        </w:rPr>
        <w:t xml:space="preserve">help </w:t>
      </w:r>
      <w:r w:rsidR="002E3194" w:rsidRPr="005C02C6">
        <w:rPr>
          <w:rFonts w:cstheme="minorHAnsi"/>
          <w:color w:val="FF0000"/>
          <w:sz w:val="22"/>
          <w:szCs w:val="22"/>
        </w:rPr>
        <w:t xml:space="preserve">ensure </w:t>
      </w:r>
      <w:r w:rsidR="00CD0382" w:rsidRPr="005C02C6">
        <w:rPr>
          <w:rFonts w:cstheme="minorHAnsi"/>
          <w:color w:val="FF0000"/>
          <w:sz w:val="22"/>
          <w:szCs w:val="22"/>
        </w:rPr>
        <w:t>future citizens are</w:t>
      </w:r>
      <w:r w:rsidR="002E3194" w:rsidRPr="005C02C6">
        <w:rPr>
          <w:rFonts w:cstheme="minorHAnsi"/>
          <w:color w:val="FF0000"/>
          <w:sz w:val="22"/>
          <w:szCs w:val="22"/>
        </w:rPr>
        <w:t xml:space="preserve"> anything but headless chickens.</w:t>
      </w:r>
    </w:p>
    <w:p w14:paraId="0E9566FE" w14:textId="77777777" w:rsidR="00A52515" w:rsidRPr="00E66FC7" w:rsidRDefault="00A52515">
      <w:pPr>
        <w:rPr>
          <w:rFonts w:cstheme="minorHAnsi"/>
          <w:sz w:val="22"/>
          <w:szCs w:val="22"/>
        </w:rPr>
      </w:pPr>
    </w:p>
    <w:p w14:paraId="7DB4D90D" w14:textId="63195D18" w:rsidR="00A52515" w:rsidRPr="00E66FC7" w:rsidRDefault="00A52515" w:rsidP="00C35E03">
      <w:pPr>
        <w:pStyle w:val="Heading2"/>
      </w:pPr>
      <w:r w:rsidRPr="00E66FC7">
        <w:t>References</w:t>
      </w:r>
    </w:p>
    <w:p w14:paraId="3BD50618" w14:textId="19E580F0" w:rsidR="000546FA" w:rsidRPr="00E66FC7" w:rsidRDefault="000546FA" w:rsidP="002530FD">
      <w:pPr>
        <w:pStyle w:val="NormalWeb"/>
        <w:spacing w:before="0" w:beforeAutospacing="0" w:after="0" w:afterAutospacing="0"/>
        <w:rPr>
          <w:rFonts w:asciiTheme="minorHAnsi" w:hAnsiTheme="minorHAnsi" w:cstheme="minorHAnsi"/>
          <w:sz w:val="22"/>
          <w:szCs w:val="22"/>
        </w:rPr>
      </w:pPr>
      <w:r w:rsidRPr="00E66FC7">
        <w:rPr>
          <w:rFonts w:asciiTheme="minorHAnsi" w:hAnsiTheme="minorHAnsi" w:cstheme="minorHAnsi"/>
          <w:color w:val="333333"/>
          <w:sz w:val="22"/>
          <w:szCs w:val="22"/>
          <w:shd w:val="clear" w:color="auto" w:fill="FFFFFF"/>
        </w:rPr>
        <w:t xml:space="preserve">Arbuckle, J. (2021), </w:t>
      </w:r>
      <w:r w:rsidRPr="00E66FC7">
        <w:rPr>
          <w:rFonts w:asciiTheme="minorHAnsi" w:hAnsiTheme="minorHAnsi" w:cstheme="minorHAnsi"/>
          <w:sz w:val="22"/>
          <w:szCs w:val="22"/>
        </w:rPr>
        <w:t>IBM</w:t>
      </w:r>
      <w:r w:rsidR="002530FD" w:rsidRPr="00E66FC7">
        <w:rPr>
          <w:rFonts w:asciiTheme="minorHAnsi" w:hAnsiTheme="minorHAnsi" w:cstheme="minorHAnsi"/>
          <w:position w:val="14"/>
          <w:sz w:val="22"/>
          <w:szCs w:val="22"/>
          <w:vertAlign w:val="superscript"/>
        </w:rPr>
        <w:t xml:space="preserve"> </w:t>
      </w:r>
      <w:r w:rsidRPr="00E66FC7">
        <w:rPr>
          <w:rFonts w:asciiTheme="minorHAnsi" w:hAnsiTheme="minorHAnsi" w:cstheme="minorHAnsi"/>
          <w:sz w:val="22"/>
          <w:szCs w:val="22"/>
        </w:rPr>
        <w:t>SPSS</w:t>
      </w:r>
      <w:r w:rsidR="002530FD" w:rsidRPr="00E66FC7">
        <w:rPr>
          <w:rFonts w:asciiTheme="minorHAnsi" w:hAnsiTheme="minorHAnsi" w:cstheme="minorHAnsi"/>
          <w:position w:val="14"/>
          <w:sz w:val="22"/>
          <w:szCs w:val="22"/>
          <w:vertAlign w:val="subscript"/>
        </w:rPr>
        <w:t xml:space="preserve"> </w:t>
      </w:r>
      <w:r w:rsidRPr="00E66FC7">
        <w:rPr>
          <w:rFonts w:asciiTheme="minorHAnsi" w:hAnsiTheme="minorHAnsi" w:cstheme="minorHAnsi"/>
          <w:sz w:val="22"/>
          <w:szCs w:val="22"/>
        </w:rPr>
        <w:t>Amos</w:t>
      </w:r>
      <w:r w:rsidR="002530FD" w:rsidRPr="00E66FC7">
        <w:rPr>
          <w:rFonts w:asciiTheme="minorHAnsi" w:hAnsiTheme="minorHAnsi" w:cstheme="minorHAnsi"/>
          <w:position w:val="14"/>
          <w:sz w:val="22"/>
          <w:szCs w:val="22"/>
        </w:rPr>
        <w:t xml:space="preserve"> </w:t>
      </w:r>
      <w:r w:rsidRPr="00E66FC7">
        <w:rPr>
          <w:rFonts w:asciiTheme="minorHAnsi" w:hAnsiTheme="minorHAnsi" w:cstheme="minorHAnsi"/>
          <w:sz w:val="22"/>
          <w:szCs w:val="22"/>
        </w:rPr>
        <w:t xml:space="preserve">28 User’s Guide </w:t>
      </w:r>
      <w:r w:rsidRPr="00E66FC7">
        <w:rPr>
          <w:rFonts w:asciiTheme="minorHAnsi" w:hAnsiTheme="minorHAnsi" w:cstheme="minorHAnsi"/>
          <w:color w:val="333333"/>
          <w:sz w:val="22"/>
          <w:szCs w:val="22"/>
          <w:shd w:val="clear" w:color="auto" w:fill="FFFFFF"/>
        </w:rPr>
        <w:t xml:space="preserve">available at: </w:t>
      </w:r>
      <w:hyperlink r:id="rId8" w:history="1">
        <w:r w:rsidRPr="00E66FC7">
          <w:rPr>
            <w:rStyle w:val="Hyperlink"/>
            <w:rFonts w:asciiTheme="minorHAnsi" w:hAnsiTheme="minorHAnsi" w:cstheme="minorHAnsi"/>
            <w:sz w:val="22"/>
            <w:szCs w:val="22"/>
            <w:shd w:val="clear" w:color="auto" w:fill="FFFFFF"/>
          </w:rPr>
          <w:t>https://www.ibm.com/docs/en/SSLVMB_28.0.0/pdf/amos/IBM_SPSS_Amos_User_Guide.pdf</w:t>
        </w:r>
      </w:hyperlink>
      <w:r w:rsidRPr="00E66FC7">
        <w:rPr>
          <w:rFonts w:asciiTheme="minorHAnsi" w:hAnsiTheme="minorHAnsi" w:cstheme="minorHAnsi"/>
          <w:color w:val="333333"/>
          <w:sz w:val="22"/>
          <w:szCs w:val="22"/>
          <w:shd w:val="clear" w:color="auto" w:fill="FFFFFF"/>
        </w:rPr>
        <w:t>, accessed on 8 August, 2023</w:t>
      </w:r>
      <w:r w:rsidR="002530FD" w:rsidRPr="00E66FC7">
        <w:rPr>
          <w:rFonts w:asciiTheme="minorHAnsi" w:hAnsiTheme="minorHAnsi" w:cstheme="minorHAnsi"/>
          <w:color w:val="333333"/>
          <w:sz w:val="22"/>
          <w:szCs w:val="22"/>
          <w:shd w:val="clear" w:color="auto" w:fill="FFFFFF"/>
        </w:rPr>
        <w:t>.</w:t>
      </w:r>
    </w:p>
    <w:p w14:paraId="1DBC0C0D" w14:textId="77777777" w:rsidR="000546FA" w:rsidRDefault="000546FA" w:rsidP="002530FD">
      <w:pPr>
        <w:rPr>
          <w:rFonts w:cstheme="minorHAnsi"/>
          <w:color w:val="333333"/>
          <w:sz w:val="22"/>
          <w:szCs w:val="22"/>
          <w:shd w:val="clear" w:color="auto" w:fill="FFFFFF"/>
        </w:rPr>
      </w:pPr>
    </w:p>
    <w:p w14:paraId="6BD3B956" w14:textId="2697BD6B" w:rsidR="00672B81" w:rsidRPr="00093E53" w:rsidRDefault="00672B81" w:rsidP="00093E53">
      <w:pPr>
        <w:spacing w:after="277" w:line="259" w:lineRule="auto"/>
        <w:ind w:left="-5" w:hanging="10"/>
        <w:rPr>
          <w:rFonts w:eastAsia="Verdana" w:cstheme="minorHAnsi"/>
          <w:color w:val="181717"/>
          <w:sz w:val="22"/>
          <w:szCs w:val="22"/>
          <w:lang w:eastAsia="en-GB"/>
        </w:rPr>
      </w:pPr>
      <w:proofErr w:type="spellStart"/>
      <w:r w:rsidRPr="00093E53">
        <w:rPr>
          <w:rFonts w:eastAsia="Verdana" w:cstheme="minorHAnsi"/>
          <w:bCs/>
          <w:color w:val="181717"/>
          <w:sz w:val="22"/>
          <w:szCs w:val="22"/>
          <w:lang w:eastAsia="en-GB"/>
        </w:rPr>
        <w:t>Arhar</w:t>
      </w:r>
      <w:proofErr w:type="spellEnd"/>
      <w:r w:rsidRPr="00093E53">
        <w:rPr>
          <w:rFonts w:eastAsia="Verdana" w:cstheme="minorHAnsi"/>
          <w:bCs/>
          <w:color w:val="181717"/>
          <w:sz w:val="22"/>
          <w:szCs w:val="22"/>
          <w:lang w:eastAsia="en-GB"/>
        </w:rPr>
        <w:t xml:space="preserve">, J.; </w:t>
      </w:r>
      <w:proofErr w:type="spellStart"/>
      <w:r w:rsidRPr="00093E53">
        <w:rPr>
          <w:rFonts w:eastAsia="Verdana" w:cstheme="minorHAnsi"/>
          <w:bCs/>
          <w:color w:val="181717"/>
          <w:sz w:val="22"/>
          <w:szCs w:val="22"/>
          <w:lang w:eastAsia="en-GB"/>
        </w:rPr>
        <w:t>Niesz</w:t>
      </w:r>
      <w:proofErr w:type="spellEnd"/>
      <w:r w:rsidRPr="00093E53">
        <w:rPr>
          <w:rFonts w:eastAsia="Verdana" w:cstheme="minorHAnsi"/>
          <w:bCs/>
          <w:color w:val="181717"/>
          <w:sz w:val="22"/>
          <w:szCs w:val="22"/>
          <w:lang w:eastAsia="en-GB"/>
        </w:rPr>
        <w:t xml:space="preserve">, T.; </w:t>
      </w:r>
      <w:proofErr w:type="spellStart"/>
      <w:r w:rsidRPr="00093E53">
        <w:rPr>
          <w:rFonts w:eastAsia="Verdana" w:cstheme="minorHAnsi"/>
          <w:bCs/>
          <w:color w:val="181717"/>
          <w:sz w:val="22"/>
          <w:szCs w:val="22"/>
          <w:lang w:eastAsia="en-GB"/>
        </w:rPr>
        <w:t>Brossman</w:t>
      </w:r>
      <w:proofErr w:type="spellEnd"/>
      <w:r w:rsidRPr="00093E53">
        <w:rPr>
          <w:rFonts w:eastAsia="Verdana" w:cstheme="minorHAnsi"/>
          <w:bCs/>
          <w:color w:val="181717"/>
          <w:sz w:val="22"/>
          <w:szCs w:val="22"/>
          <w:lang w:eastAsia="en-GB"/>
        </w:rPr>
        <w:t xml:space="preserve">, J.; </w:t>
      </w:r>
      <w:proofErr w:type="spellStart"/>
      <w:r w:rsidRPr="00093E53">
        <w:rPr>
          <w:rFonts w:eastAsia="Verdana" w:cstheme="minorHAnsi"/>
          <w:bCs/>
          <w:color w:val="181717"/>
          <w:sz w:val="22"/>
          <w:szCs w:val="22"/>
          <w:lang w:eastAsia="en-GB"/>
        </w:rPr>
        <w:t>Koebly</w:t>
      </w:r>
      <w:proofErr w:type="spellEnd"/>
      <w:r w:rsidRPr="00093E53">
        <w:rPr>
          <w:rFonts w:eastAsia="Verdana" w:cstheme="minorHAnsi"/>
          <w:bCs/>
          <w:color w:val="181717"/>
          <w:sz w:val="22"/>
          <w:szCs w:val="22"/>
          <w:lang w:eastAsia="en-GB"/>
        </w:rPr>
        <w:t xml:space="preserve">, S.; O’Brien, K.; </w:t>
      </w:r>
      <w:proofErr w:type="spellStart"/>
      <w:r w:rsidRPr="00093E53">
        <w:rPr>
          <w:rFonts w:eastAsia="Verdana" w:cstheme="minorHAnsi"/>
          <w:bCs/>
          <w:color w:val="181717"/>
          <w:sz w:val="22"/>
          <w:szCs w:val="22"/>
          <w:lang w:eastAsia="en-GB"/>
        </w:rPr>
        <w:t>Loe</w:t>
      </w:r>
      <w:proofErr w:type="spellEnd"/>
      <w:r w:rsidRPr="00093E53">
        <w:rPr>
          <w:rFonts w:eastAsia="Verdana" w:cstheme="minorHAnsi"/>
          <w:bCs/>
          <w:color w:val="181717"/>
          <w:sz w:val="22"/>
          <w:szCs w:val="22"/>
          <w:lang w:eastAsia="en-GB"/>
        </w:rPr>
        <w:t>, D.; and Black, F. (2013</w:t>
      </w:r>
      <w:r w:rsidRPr="00093E53">
        <w:rPr>
          <w:rFonts w:eastAsia="Verdana" w:cstheme="minorHAnsi"/>
          <w:bCs/>
          <w:i/>
          <w:iCs/>
          <w:color w:val="181717"/>
          <w:sz w:val="22"/>
          <w:szCs w:val="22"/>
          <w:lang w:eastAsia="en-GB"/>
        </w:rPr>
        <w:t>) Creating a Third Space in the context of a university-school partnership: supporting teacher action</w:t>
      </w:r>
      <w:r w:rsidRPr="00093E53">
        <w:rPr>
          <w:rFonts w:eastAsia="Verdana" w:cstheme="minorHAnsi"/>
          <w:i/>
          <w:iCs/>
          <w:color w:val="181717"/>
          <w:sz w:val="22"/>
          <w:szCs w:val="22"/>
          <w:lang w:eastAsia="en-GB"/>
        </w:rPr>
        <w:t xml:space="preserve"> research and the research preparation of doctoral students</w:t>
      </w:r>
      <w:r w:rsidRPr="00093E53">
        <w:rPr>
          <w:rFonts w:eastAsia="Verdana" w:cstheme="minorHAnsi"/>
          <w:i/>
          <w:color w:val="181717"/>
          <w:sz w:val="22"/>
          <w:szCs w:val="22"/>
          <w:lang w:eastAsia="en-GB"/>
        </w:rPr>
        <w:t>.</w:t>
      </w:r>
      <w:r w:rsidRPr="00093E53">
        <w:rPr>
          <w:rFonts w:eastAsia="Verdana" w:cstheme="minorHAnsi"/>
          <w:color w:val="181717"/>
          <w:sz w:val="22"/>
          <w:szCs w:val="22"/>
          <w:lang w:eastAsia="en-GB"/>
        </w:rPr>
        <w:t xml:space="preserve"> </w:t>
      </w:r>
      <w:r w:rsidRPr="00093E53">
        <w:rPr>
          <w:rFonts w:eastAsia="Verdana" w:cstheme="minorHAnsi"/>
          <w:i/>
          <w:iCs/>
          <w:color w:val="181717"/>
          <w:sz w:val="22"/>
          <w:szCs w:val="22"/>
          <w:lang w:eastAsia="en-GB"/>
        </w:rPr>
        <w:t>Educational Action Research, 21:2, 218236</w:t>
      </w:r>
      <w:r w:rsidRPr="00093E53">
        <w:rPr>
          <w:rFonts w:eastAsia="Verdana" w:cstheme="minorHAnsi"/>
          <w:color w:val="181717"/>
          <w:sz w:val="22"/>
          <w:szCs w:val="22"/>
          <w:lang w:eastAsia="en-GB"/>
        </w:rPr>
        <w:t>.</w:t>
      </w:r>
    </w:p>
    <w:p w14:paraId="7931F171" w14:textId="77777777" w:rsidR="007F33D9" w:rsidRPr="00E66FC7" w:rsidRDefault="007F33D9" w:rsidP="007F33D9">
      <w:pPr>
        <w:rPr>
          <w:rFonts w:cstheme="minorHAnsi"/>
          <w:sz w:val="22"/>
          <w:szCs w:val="22"/>
        </w:rPr>
      </w:pPr>
      <w:r w:rsidRPr="00E66FC7">
        <w:rPr>
          <w:rFonts w:cstheme="minorHAnsi"/>
          <w:sz w:val="22"/>
          <w:szCs w:val="22"/>
          <w:lang w:val="en-US"/>
        </w:rPr>
        <w:lastRenderedPageBreak/>
        <w:t xml:space="preserve">Baer, A. (2020) What intellectual empathy can offer information literacy education, </w:t>
      </w:r>
      <w:r w:rsidRPr="00E66FC7">
        <w:rPr>
          <w:rFonts w:cstheme="minorHAnsi"/>
          <w:sz w:val="22"/>
          <w:szCs w:val="22"/>
        </w:rPr>
        <w:t xml:space="preserve">in S. Goldstein, (Ed) </w:t>
      </w:r>
      <w:r w:rsidRPr="00E66FC7">
        <w:rPr>
          <w:rFonts w:cstheme="minorHAnsi"/>
          <w:i/>
          <w:iCs/>
          <w:sz w:val="22"/>
          <w:szCs w:val="22"/>
        </w:rPr>
        <w:t xml:space="preserve">Informed Societies: Why information literacy matters for citizenship, participation and democracy </w:t>
      </w:r>
      <w:r w:rsidRPr="00E66FC7">
        <w:rPr>
          <w:rFonts w:cstheme="minorHAnsi"/>
          <w:sz w:val="22"/>
          <w:szCs w:val="22"/>
        </w:rPr>
        <w:t>(London, Facet Publishing). (pp. 47-68).</w:t>
      </w:r>
    </w:p>
    <w:p w14:paraId="763F65D1" w14:textId="77777777" w:rsidR="007F33D9" w:rsidRPr="00E66FC7" w:rsidRDefault="007F33D9" w:rsidP="002530FD">
      <w:pPr>
        <w:rPr>
          <w:rFonts w:cstheme="minorHAnsi"/>
          <w:color w:val="333333"/>
          <w:sz w:val="22"/>
          <w:szCs w:val="22"/>
          <w:shd w:val="clear" w:color="auto" w:fill="FFFFFF"/>
        </w:rPr>
      </w:pPr>
    </w:p>
    <w:p w14:paraId="2FAE52C2" w14:textId="7B665AE3" w:rsidR="00B47738" w:rsidRPr="00E66FC7" w:rsidRDefault="00B47738" w:rsidP="002530FD">
      <w:pPr>
        <w:rPr>
          <w:rFonts w:cstheme="minorHAnsi"/>
          <w:color w:val="333333"/>
          <w:sz w:val="22"/>
          <w:szCs w:val="22"/>
          <w:shd w:val="clear" w:color="auto" w:fill="FFFFFF"/>
        </w:rPr>
      </w:pPr>
      <w:r w:rsidRPr="00E66FC7">
        <w:rPr>
          <w:rFonts w:cstheme="minorHAnsi"/>
          <w:color w:val="333333"/>
          <w:sz w:val="22"/>
          <w:szCs w:val="22"/>
          <w:shd w:val="clear" w:color="auto" w:fill="FFFFFF"/>
        </w:rPr>
        <w:t>Ball, T. (2023) Hope Sussex school trains next generation of conspiracy theorists,</w:t>
      </w:r>
      <w:r w:rsidRPr="00E66FC7">
        <w:rPr>
          <w:rFonts w:cstheme="minorHAnsi"/>
          <w:i/>
          <w:iCs/>
          <w:color w:val="333333"/>
          <w:sz w:val="22"/>
          <w:szCs w:val="22"/>
          <w:shd w:val="clear" w:color="auto" w:fill="FFFFFF"/>
        </w:rPr>
        <w:t xml:space="preserve"> The Times</w:t>
      </w:r>
      <w:r w:rsidRPr="00E66FC7">
        <w:rPr>
          <w:rFonts w:cstheme="minorHAnsi"/>
          <w:color w:val="333333"/>
          <w:sz w:val="22"/>
          <w:szCs w:val="22"/>
          <w:shd w:val="clear" w:color="auto" w:fill="FFFFFF"/>
        </w:rPr>
        <w:t xml:space="preserve">, 21 January 2023, available at: </w:t>
      </w:r>
      <w:hyperlink r:id="rId9" w:history="1">
        <w:r w:rsidRPr="00E66FC7">
          <w:rPr>
            <w:rStyle w:val="Hyperlink"/>
            <w:rFonts w:cstheme="minorHAnsi"/>
            <w:sz w:val="22"/>
            <w:szCs w:val="22"/>
            <w:shd w:val="clear" w:color="auto" w:fill="FFFFFF"/>
          </w:rPr>
          <w:t>https://www.thetimes.co.uk/article/hope-sussex-school-trains-next-conspiracy-theorists-zbv6fnf57</w:t>
        </w:r>
      </w:hyperlink>
      <w:r w:rsidRPr="00E66FC7">
        <w:rPr>
          <w:rFonts w:cstheme="minorHAnsi"/>
          <w:color w:val="333333"/>
          <w:sz w:val="22"/>
          <w:szCs w:val="22"/>
          <w:shd w:val="clear" w:color="auto" w:fill="FFFFFF"/>
        </w:rPr>
        <w:t>, accessed on 9 August 2023.</w:t>
      </w:r>
    </w:p>
    <w:p w14:paraId="08411AA8" w14:textId="77777777" w:rsidR="00B47738" w:rsidRDefault="00B47738" w:rsidP="002530FD">
      <w:pPr>
        <w:rPr>
          <w:rFonts w:cstheme="minorHAnsi"/>
          <w:color w:val="333333"/>
          <w:sz w:val="22"/>
          <w:szCs w:val="22"/>
          <w:shd w:val="clear" w:color="auto" w:fill="FFFFFF"/>
        </w:rPr>
      </w:pPr>
    </w:p>
    <w:p w14:paraId="4B9992E2" w14:textId="77777777" w:rsidR="001C715F" w:rsidRPr="00AF1499" w:rsidRDefault="001C715F" w:rsidP="001C715F">
      <w:pPr>
        <w:rPr>
          <w:rFonts w:cstheme="minorHAnsi"/>
          <w:sz w:val="22"/>
          <w:szCs w:val="22"/>
        </w:rPr>
      </w:pPr>
      <w:r w:rsidRPr="00AF1499">
        <w:rPr>
          <w:rFonts w:cstheme="minorHAnsi"/>
          <w:sz w:val="22"/>
          <w:szCs w:val="22"/>
        </w:rPr>
        <w:t xml:space="preserve">Berger, J. (2016) </w:t>
      </w:r>
      <w:r w:rsidRPr="00874DFF">
        <w:rPr>
          <w:rFonts w:cstheme="minorHAnsi"/>
          <w:i/>
          <w:iCs/>
          <w:sz w:val="22"/>
          <w:szCs w:val="22"/>
        </w:rPr>
        <w:t>Invisible influence: the hidden forces that shape behaviour</w:t>
      </w:r>
      <w:r>
        <w:rPr>
          <w:rFonts w:cstheme="minorHAnsi"/>
          <w:sz w:val="22"/>
          <w:szCs w:val="22"/>
        </w:rPr>
        <w:t>.</w:t>
      </w:r>
      <w:r w:rsidRPr="00AF1499">
        <w:rPr>
          <w:rFonts w:cstheme="minorHAnsi"/>
          <w:sz w:val="22"/>
          <w:szCs w:val="22"/>
        </w:rPr>
        <w:t xml:space="preserve"> New York</w:t>
      </w:r>
      <w:r>
        <w:rPr>
          <w:rFonts w:cstheme="minorHAnsi"/>
          <w:sz w:val="22"/>
          <w:szCs w:val="22"/>
        </w:rPr>
        <w:t>:</w:t>
      </w:r>
      <w:r w:rsidRPr="00AF1499">
        <w:rPr>
          <w:rFonts w:cstheme="minorHAnsi"/>
          <w:sz w:val="22"/>
          <w:szCs w:val="22"/>
        </w:rPr>
        <w:t xml:space="preserve"> Simon &amp; Schuster.</w:t>
      </w:r>
    </w:p>
    <w:p w14:paraId="0B25FE4D" w14:textId="77777777" w:rsidR="001C715F" w:rsidRPr="00E66FC7" w:rsidRDefault="001C715F" w:rsidP="002530FD">
      <w:pPr>
        <w:rPr>
          <w:rFonts w:cstheme="minorHAnsi"/>
          <w:color w:val="333333"/>
          <w:sz w:val="22"/>
          <w:szCs w:val="22"/>
          <w:shd w:val="clear" w:color="auto" w:fill="FFFFFF"/>
        </w:rPr>
      </w:pPr>
    </w:p>
    <w:p w14:paraId="26421DEE" w14:textId="09B91D9D" w:rsidR="006D367F" w:rsidRPr="00E66FC7" w:rsidRDefault="006D367F" w:rsidP="006D367F">
      <w:pPr>
        <w:rPr>
          <w:rFonts w:cstheme="minorHAnsi"/>
          <w:sz w:val="22"/>
          <w:szCs w:val="22"/>
          <w:lang w:val="en-US"/>
        </w:rPr>
      </w:pPr>
      <w:r w:rsidRPr="00E66FC7">
        <w:rPr>
          <w:rFonts w:cstheme="minorHAnsi"/>
          <w:sz w:val="22"/>
          <w:szCs w:val="22"/>
          <w:lang w:val="en-US"/>
        </w:rPr>
        <w:t xml:space="preserve">Brown, C. (2021) </w:t>
      </w:r>
      <w:r w:rsidRPr="00E66FC7">
        <w:rPr>
          <w:rFonts w:cstheme="minorHAnsi"/>
          <w:i/>
          <w:iCs/>
          <w:sz w:val="22"/>
          <w:szCs w:val="22"/>
          <w:lang w:val="en-US"/>
        </w:rPr>
        <w:t>The Amazing Power of Networks. A [research-informed] choose your own destiny book,</w:t>
      </w:r>
      <w:r w:rsidRPr="00E66FC7">
        <w:rPr>
          <w:rFonts w:cstheme="minorHAnsi"/>
          <w:sz w:val="22"/>
          <w:szCs w:val="22"/>
          <w:lang w:val="en-US"/>
        </w:rPr>
        <w:t xml:space="preserve"> (Woodbridge, John Catt).</w:t>
      </w:r>
    </w:p>
    <w:p w14:paraId="0256E139" w14:textId="5257DA53" w:rsidR="00210EB3" w:rsidRPr="00E66FC7" w:rsidRDefault="00210EB3" w:rsidP="00A52515">
      <w:pPr>
        <w:rPr>
          <w:rFonts w:cstheme="minorHAnsi"/>
          <w:color w:val="000000"/>
          <w:sz w:val="22"/>
          <w:szCs w:val="22"/>
        </w:rPr>
      </w:pPr>
    </w:p>
    <w:p w14:paraId="01FB264A" w14:textId="28BDF208" w:rsidR="0048204C" w:rsidRPr="00E66FC7" w:rsidRDefault="0048204C" w:rsidP="0048204C">
      <w:pPr>
        <w:rPr>
          <w:rFonts w:cstheme="minorHAnsi"/>
          <w:sz w:val="22"/>
          <w:szCs w:val="22"/>
          <w:lang w:val="en-US"/>
        </w:rPr>
      </w:pPr>
      <w:r w:rsidRPr="00E66FC7">
        <w:rPr>
          <w:rFonts w:cstheme="minorHAnsi"/>
          <w:sz w:val="22"/>
          <w:szCs w:val="22"/>
          <w:lang w:val="en-US"/>
        </w:rPr>
        <w:t xml:space="preserve">Brown, C., </w:t>
      </w:r>
      <w:proofErr w:type="spellStart"/>
      <w:r w:rsidRPr="00E66FC7">
        <w:rPr>
          <w:rFonts w:cstheme="minorHAnsi"/>
          <w:sz w:val="22"/>
          <w:szCs w:val="22"/>
          <w:lang w:val="en-US"/>
        </w:rPr>
        <w:t>Groß</w:t>
      </w:r>
      <w:proofErr w:type="spellEnd"/>
      <w:r w:rsidRPr="00E66FC7">
        <w:rPr>
          <w:rFonts w:cstheme="minorHAnsi"/>
          <w:sz w:val="22"/>
          <w:szCs w:val="22"/>
          <w:lang w:val="en-US"/>
        </w:rPr>
        <w:t xml:space="preserve"> </w:t>
      </w:r>
      <w:proofErr w:type="spellStart"/>
      <w:r w:rsidRPr="00E66FC7">
        <w:rPr>
          <w:rFonts w:cstheme="minorHAnsi"/>
          <w:sz w:val="22"/>
          <w:szCs w:val="22"/>
          <w:lang w:val="en-US"/>
        </w:rPr>
        <w:t>Ophoff</w:t>
      </w:r>
      <w:proofErr w:type="spellEnd"/>
      <w:r w:rsidRPr="00E66FC7">
        <w:rPr>
          <w:rFonts w:cstheme="minorHAnsi"/>
          <w:sz w:val="22"/>
          <w:szCs w:val="22"/>
          <w:lang w:val="en-US"/>
        </w:rPr>
        <w:t xml:space="preserve">, J., Chadwick, K. and Parkinson, S. (2022a) </w:t>
      </w:r>
      <w:r w:rsidRPr="00E66FC7">
        <w:rPr>
          <w:rFonts w:cstheme="minorHAnsi"/>
          <w:sz w:val="22"/>
          <w:szCs w:val="22"/>
        </w:rPr>
        <w:t>Achieving the ‘ideas-informed’ society: results from a Structural Equation Model using survey data from England</w:t>
      </w:r>
      <w:r w:rsidRPr="00E66FC7">
        <w:rPr>
          <w:rFonts w:cstheme="minorHAnsi"/>
          <w:sz w:val="22"/>
          <w:szCs w:val="22"/>
          <w:lang w:val="en-US"/>
        </w:rPr>
        <w:t xml:space="preserve">, </w:t>
      </w:r>
      <w:r w:rsidRPr="00E66FC7">
        <w:rPr>
          <w:rFonts w:cstheme="minorHAnsi"/>
          <w:i/>
          <w:sz w:val="22"/>
          <w:szCs w:val="22"/>
          <w:lang w:val="en-US"/>
        </w:rPr>
        <w:t>Emerald Open Research</w:t>
      </w:r>
      <w:r w:rsidRPr="00E66FC7">
        <w:rPr>
          <w:rFonts w:cstheme="minorHAnsi"/>
          <w:sz w:val="22"/>
          <w:szCs w:val="22"/>
          <w:lang w:val="en-US"/>
        </w:rPr>
        <w:t xml:space="preserve">. </w:t>
      </w:r>
      <w:hyperlink r:id="rId10" w:history="1">
        <w:r w:rsidRPr="00E66FC7">
          <w:rPr>
            <w:rStyle w:val="Hyperlink"/>
            <w:rFonts w:cstheme="minorHAnsi"/>
            <w:sz w:val="22"/>
            <w:szCs w:val="22"/>
            <w:lang w:val="en-US"/>
          </w:rPr>
          <w:t>https://doi.org/10.35241/emeraldopenres.14487.1</w:t>
        </w:r>
      </w:hyperlink>
    </w:p>
    <w:p w14:paraId="36937758" w14:textId="77777777" w:rsidR="0048204C" w:rsidRPr="00E66FC7" w:rsidRDefault="0048204C" w:rsidP="0048204C">
      <w:pPr>
        <w:rPr>
          <w:rFonts w:cstheme="minorHAnsi"/>
          <w:sz w:val="22"/>
          <w:szCs w:val="22"/>
          <w:lang w:val="en-US"/>
        </w:rPr>
      </w:pPr>
    </w:p>
    <w:p w14:paraId="58F6E4CE" w14:textId="12B4A10F" w:rsidR="0048204C" w:rsidRPr="00E66FC7" w:rsidRDefault="0048204C" w:rsidP="0048204C">
      <w:pPr>
        <w:rPr>
          <w:rFonts w:cstheme="minorHAnsi"/>
          <w:sz w:val="22"/>
          <w:szCs w:val="22"/>
          <w:lang w:val="en-US"/>
        </w:rPr>
      </w:pPr>
      <w:r w:rsidRPr="00E66FC7">
        <w:rPr>
          <w:rFonts w:cstheme="minorHAnsi"/>
          <w:sz w:val="22"/>
          <w:szCs w:val="22"/>
          <w:lang w:val="en-US"/>
        </w:rPr>
        <w:t xml:space="preserve">Brown, C., </w:t>
      </w:r>
      <w:proofErr w:type="spellStart"/>
      <w:r w:rsidRPr="00E66FC7">
        <w:rPr>
          <w:rFonts w:cstheme="minorHAnsi"/>
          <w:sz w:val="22"/>
          <w:szCs w:val="22"/>
          <w:lang w:val="en-US"/>
        </w:rPr>
        <w:t>Luzmore</w:t>
      </w:r>
      <w:proofErr w:type="spellEnd"/>
      <w:r w:rsidRPr="00E66FC7">
        <w:rPr>
          <w:rFonts w:cstheme="minorHAnsi"/>
          <w:sz w:val="22"/>
          <w:szCs w:val="22"/>
          <w:lang w:val="en-US"/>
        </w:rPr>
        <w:t xml:space="preserve">, R. and </w:t>
      </w:r>
      <w:proofErr w:type="spellStart"/>
      <w:r w:rsidRPr="00E66FC7">
        <w:rPr>
          <w:rFonts w:cstheme="minorHAnsi"/>
          <w:sz w:val="22"/>
          <w:szCs w:val="22"/>
          <w:lang w:val="en-US"/>
        </w:rPr>
        <w:t>Groß</w:t>
      </w:r>
      <w:proofErr w:type="spellEnd"/>
      <w:r w:rsidRPr="00E66FC7">
        <w:rPr>
          <w:rFonts w:cstheme="minorHAnsi"/>
          <w:sz w:val="22"/>
          <w:szCs w:val="22"/>
          <w:lang w:val="en-US"/>
        </w:rPr>
        <w:t xml:space="preserve"> </w:t>
      </w:r>
      <w:proofErr w:type="spellStart"/>
      <w:r w:rsidRPr="00E66FC7">
        <w:rPr>
          <w:rFonts w:cstheme="minorHAnsi"/>
          <w:sz w:val="22"/>
          <w:szCs w:val="22"/>
          <w:lang w:val="en-US"/>
        </w:rPr>
        <w:t>Ophoff</w:t>
      </w:r>
      <w:proofErr w:type="spellEnd"/>
      <w:r w:rsidRPr="00E66FC7">
        <w:rPr>
          <w:rFonts w:cstheme="minorHAnsi"/>
          <w:sz w:val="22"/>
          <w:szCs w:val="22"/>
          <w:lang w:val="en-US"/>
        </w:rPr>
        <w:t>, J.,</w:t>
      </w:r>
      <w:r w:rsidRPr="00E66FC7">
        <w:rPr>
          <w:rFonts w:cstheme="minorHAnsi"/>
          <w:i/>
          <w:sz w:val="22"/>
          <w:szCs w:val="22"/>
          <w:lang w:val="en-US"/>
        </w:rPr>
        <w:t xml:space="preserve"> </w:t>
      </w:r>
      <w:r w:rsidRPr="00E66FC7">
        <w:rPr>
          <w:rFonts w:cstheme="minorHAnsi"/>
          <w:iCs/>
          <w:sz w:val="22"/>
          <w:szCs w:val="22"/>
          <w:lang w:val="en-US"/>
        </w:rPr>
        <w:t>(2022b)</w:t>
      </w:r>
      <w:r w:rsidRPr="00E66FC7">
        <w:rPr>
          <w:rFonts w:cstheme="minorHAnsi"/>
          <w:i/>
          <w:sz w:val="22"/>
          <w:szCs w:val="22"/>
          <w:lang w:val="en-US"/>
        </w:rPr>
        <w:t xml:space="preserve"> </w:t>
      </w:r>
      <w:r w:rsidRPr="00E66FC7">
        <w:rPr>
          <w:rFonts w:cstheme="minorHAnsi"/>
          <w:sz w:val="22"/>
          <w:szCs w:val="22"/>
        </w:rPr>
        <w:t>Facilitating the Ideas informed Society: A systematic review</w:t>
      </w:r>
      <w:r w:rsidRPr="00E66FC7">
        <w:rPr>
          <w:rFonts w:cstheme="minorHAnsi"/>
          <w:i/>
          <w:sz w:val="22"/>
          <w:szCs w:val="22"/>
          <w:lang w:val="en-US"/>
        </w:rPr>
        <w:t xml:space="preserve"> Emerald Open Research, 4, 25, </w:t>
      </w:r>
      <w:hyperlink r:id="rId11" w:history="1">
        <w:r w:rsidRPr="00E66FC7">
          <w:rPr>
            <w:rStyle w:val="Hyperlink"/>
            <w:rFonts w:cstheme="minorHAnsi"/>
            <w:iCs/>
            <w:sz w:val="22"/>
            <w:szCs w:val="22"/>
            <w:lang w:val="en-US"/>
          </w:rPr>
          <w:t>https://doi.org/10.35241/emeraldopenres.14729.1</w:t>
        </w:r>
      </w:hyperlink>
      <w:r w:rsidRPr="00E66FC7">
        <w:rPr>
          <w:rFonts w:cstheme="minorHAnsi"/>
          <w:i/>
          <w:sz w:val="22"/>
          <w:szCs w:val="22"/>
          <w:lang w:val="en-US"/>
        </w:rPr>
        <w:t xml:space="preserve"> </w:t>
      </w:r>
    </w:p>
    <w:p w14:paraId="3734DC7B" w14:textId="77777777" w:rsidR="0048204C" w:rsidRDefault="0048204C" w:rsidP="00A52515">
      <w:pPr>
        <w:rPr>
          <w:rFonts w:cstheme="minorHAnsi"/>
          <w:color w:val="000000"/>
          <w:sz w:val="22"/>
          <w:szCs w:val="22"/>
        </w:rPr>
      </w:pPr>
    </w:p>
    <w:p w14:paraId="5239D038" w14:textId="1380434E" w:rsidR="005020A1" w:rsidRDefault="005020A1" w:rsidP="00A52515">
      <w:pPr>
        <w:rPr>
          <w:rFonts w:cstheme="minorHAnsi"/>
          <w:color w:val="000000"/>
          <w:sz w:val="22"/>
          <w:szCs w:val="22"/>
        </w:rPr>
      </w:pPr>
      <w:r>
        <w:rPr>
          <w:rFonts w:cstheme="minorHAnsi"/>
          <w:color w:val="000000"/>
          <w:sz w:val="22"/>
          <w:szCs w:val="22"/>
        </w:rPr>
        <w:t xml:space="preserve">Brown, C. and </w:t>
      </w:r>
      <w:proofErr w:type="spellStart"/>
      <w:r>
        <w:rPr>
          <w:rFonts w:cstheme="minorHAnsi"/>
          <w:color w:val="000000"/>
          <w:sz w:val="22"/>
          <w:szCs w:val="22"/>
        </w:rPr>
        <w:t>Handscomb</w:t>
      </w:r>
      <w:proofErr w:type="spellEnd"/>
      <w:r>
        <w:rPr>
          <w:rFonts w:cstheme="minorHAnsi"/>
          <w:color w:val="000000"/>
          <w:sz w:val="22"/>
          <w:szCs w:val="22"/>
        </w:rPr>
        <w:t>, G. (2023) P</w:t>
      </w:r>
      <w:r w:rsidR="000A42D4">
        <w:rPr>
          <w:rFonts w:cstheme="minorHAnsi"/>
          <w:color w:val="000000"/>
          <w:sz w:val="22"/>
          <w:szCs w:val="22"/>
        </w:rPr>
        <w:t xml:space="preserve">otent Ideas, Engaged Citizens, Healthy Societies in Brown, C and </w:t>
      </w:r>
      <w:proofErr w:type="spellStart"/>
      <w:r w:rsidR="000A42D4">
        <w:rPr>
          <w:rFonts w:cstheme="minorHAnsi"/>
          <w:color w:val="000000"/>
          <w:sz w:val="22"/>
          <w:szCs w:val="22"/>
        </w:rPr>
        <w:t>Handscomb</w:t>
      </w:r>
      <w:proofErr w:type="spellEnd"/>
      <w:r w:rsidR="000A42D4">
        <w:rPr>
          <w:rFonts w:cstheme="minorHAnsi"/>
          <w:color w:val="000000"/>
          <w:sz w:val="22"/>
          <w:szCs w:val="22"/>
        </w:rPr>
        <w:t xml:space="preserve">, G. (Eds) </w:t>
      </w:r>
      <w:r w:rsidR="000A42D4" w:rsidRPr="00093E53">
        <w:rPr>
          <w:rFonts w:cstheme="minorHAnsi"/>
          <w:i/>
          <w:iCs/>
          <w:color w:val="000000"/>
          <w:sz w:val="22"/>
          <w:szCs w:val="22"/>
        </w:rPr>
        <w:t>The Ideas-Informed Society: Why we need it and how to make it happen</w:t>
      </w:r>
      <w:r w:rsidR="000A42D4">
        <w:rPr>
          <w:rFonts w:cstheme="minorHAnsi"/>
          <w:color w:val="000000"/>
          <w:sz w:val="22"/>
          <w:szCs w:val="22"/>
        </w:rPr>
        <w:t xml:space="preserve">. Emerald Publishing. </w:t>
      </w:r>
    </w:p>
    <w:p w14:paraId="405396FB" w14:textId="77777777" w:rsidR="005020A1" w:rsidRPr="00E66FC7" w:rsidRDefault="005020A1" w:rsidP="00A52515">
      <w:pPr>
        <w:rPr>
          <w:rFonts w:cstheme="minorHAnsi"/>
          <w:color w:val="000000"/>
          <w:sz w:val="22"/>
          <w:szCs w:val="22"/>
        </w:rPr>
      </w:pPr>
    </w:p>
    <w:p w14:paraId="7A1577BB" w14:textId="37272592" w:rsidR="0048204C" w:rsidRPr="00E66FC7" w:rsidRDefault="0048204C" w:rsidP="0048204C">
      <w:pPr>
        <w:rPr>
          <w:rStyle w:val="Hyperlink"/>
          <w:rFonts w:eastAsia="Times New Roman" w:cstheme="minorHAnsi"/>
          <w:sz w:val="22"/>
          <w:szCs w:val="22"/>
          <w:lang w:eastAsia="en-GB"/>
        </w:rPr>
      </w:pPr>
      <w:r w:rsidRPr="00E66FC7">
        <w:rPr>
          <w:rFonts w:cstheme="minorHAnsi"/>
          <w:sz w:val="22"/>
          <w:szCs w:val="22"/>
        </w:rPr>
        <w:t xml:space="preserve">Brown, C. and </w:t>
      </w:r>
      <w:proofErr w:type="spellStart"/>
      <w:r w:rsidRPr="00E66FC7">
        <w:rPr>
          <w:rFonts w:cstheme="minorHAnsi"/>
          <w:sz w:val="22"/>
          <w:szCs w:val="22"/>
        </w:rPr>
        <w:t>Groß</w:t>
      </w:r>
      <w:proofErr w:type="spellEnd"/>
      <w:r w:rsidRPr="00E66FC7">
        <w:rPr>
          <w:rFonts w:cstheme="minorHAnsi"/>
          <w:sz w:val="22"/>
          <w:szCs w:val="22"/>
        </w:rPr>
        <w:t xml:space="preserve"> </w:t>
      </w:r>
      <w:proofErr w:type="spellStart"/>
      <w:r w:rsidRPr="00E66FC7">
        <w:rPr>
          <w:rFonts w:cstheme="minorHAnsi"/>
          <w:sz w:val="22"/>
          <w:szCs w:val="22"/>
        </w:rPr>
        <w:t>Ophoff</w:t>
      </w:r>
      <w:proofErr w:type="spellEnd"/>
      <w:r w:rsidRPr="00E66FC7">
        <w:rPr>
          <w:rFonts w:cstheme="minorHAnsi"/>
          <w:sz w:val="22"/>
          <w:szCs w:val="22"/>
        </w:rPr>
        <w:t xml:space="preserve">, J., (2022c) Exploring effective approaches for stimulating ideas-engagement amongst adults in England: results from a randomised control trial, </w:t>
      </w:r>
      <w:r w:rsidRPr="00E66FC7">
        <w:rPr>
          <w:rFonts w:cstheme="minorHAnsi"/>
          <w:i/>
          <w:sz w:val="22"/>
          <w:szCs w:val="22"/>
        </w:rPr>
        <w:t xml:space="preserve">Emerald Open Research. </w:t>
      </w:r>
      <w:hyperlink r:id="rId12" w:tgtFrame="_blank" w:history="1">
        <w:r w:rsidRPr="00E66FC7">
          <w:rPr>
            <w:rStyle w:val="Hyperlink"/>
            <w:rFonts w:eastAsia="Times New Roman" w:cstheme="minorHAnsi"/>
            <w:sz w:val="22"/>
            <w:szCs w:val="22"/>
            <w:lang w:eastAsia="en-GB"/>
          </w:rPr>
          <w:t>https://doi.org/10.35241/emeraldopenres.14914.1</w:t>
        </w:r>
      </w:hyperlink>
    </w:p>
    <w:p w14:paraId="0FAAD780" w14:textId="77777777" w:rsidR="0048204C" w:rsidRDefault="0048204C" w:rsidP="0048204C">
      <w:pPr>
        <w:rPr>
          <w:rFonts w:cstheme="minorHAnsi"/>
          <w:sz w:val="22"/>
          <w:szCs w:val="22"/>
          <w:lang w:val="en-US"/>
        </w:rPr>
      </w:pPr>
    </w:p>
    <w:p w14:paraId="3911BC56" w14:textId="77777777" w:rsidR="00093E53" w:rsidRPr="004E37C4" w:rsidRDefault="00093E53" w:rsidP="00093E53">
      <w:pPr>
        <w:rPr>
          <w:rFonts w:cstheme="minorHAnsi"/>
          <w:sz w:val="22"/>
          <w:szCs w:val="22"/>
          <w:lang w:val="en-US"/>
        </w:rPr>
      </w:pPr>
      <w:r w:rsidRPr="004E37C4">
        <w:rPr>
          <w:rFonts w:cstheme="minorHAnsi"/>
          <w:sz w:val="22"/>
          <w:szCs w:val="22"/>
          <w:lang w:val="en-US"/>
        </w:rPr>
        <w:t xml:space="preserve">Brown, C. and </w:t>
      </w:r>
      <w:proofErr w:type="spellStart"/>
      <w:r w:rsidRPr="004E37C4">
        <w:rPr>
          <w:rFonts w:cstheme="minorHAnsi"/>
          <w:sz w:val="22"/>
          <w:szCs w:val="22"/>
          <w:lang w:val="en-US"/>
        </w:rPr>
        <w:t>Luzmore</w:t>
      </w:r>
      <w:proofErr w:type="spellEnd"/>
      <w:r w:rsidRPr="004E37C4">
        <w:rPr>
          <w:rFonts w:cstheme="minorHAnsi"/>
          <w:sz w:val="22"/>
          <w:szCs w:val="22"/>
          <w:lang w:val="en-US"/>
        </w:rPr>
        <w:t xml:space="preserve">, R. (2021) </w:t>
      </w:r>
      <w:r w:rsidRPr="004E37C4">
        <w:rPr>
          <w:rFonts w:cstheme="minorHAnsi"/>
          <w:i/>
          <w:sz w:val="22"/>
          <w:szCs w:val="22"/>
          <w:lang w:val="en-US"/>
        </w:rPr>
        <w:t xml:space="preserve">Educating Tomorrow: Learning for the post-pandemic world </w:t>
      </w:r>
      <w:r w:rsidRPr="004E37C4">
        <w:rPr>
          <w:rFonts w:cstheme="minorHAnsi"/>
          <w:sz w:val="22"/>
          <w:szCs w:val="22"/>
          <w:lang w:val="en-US"/>
        </w:rPr>
        <w:t>(London, Emerald).</w:t>
      </w:r>
    </w:p>
    <w:p w14:paraId="3C2DBC3B" w14:textId="77777777" w:rsidR="00093E53" w:rsidRPr="00E66FC7" w:rsidRDefault="00093E53" w:rsidP="0048204C">
      <w:pPr>
        <w:rPr>
          <w:rFonts w:cstheme="minorHAnsi"/>
          <w:sz w:val="22"/>
          <w:szCs w:val="22"/>
          <w:lang w:val="en-US"/>
        </w:rPr>
      </w:pPr>
    </w:p>
    <w:p w14:paraId="346CFCC2" w14:textId="77777777" w:rsidR="00F93DF2" w:rsidRDefault="0048204C" w:rsidP="00F93DF2">
      <w:pPr>
        <w:rPr>
          <w:rFonts w:cstheme="minorHAnsi"/>
          <w:iCs/>
          <w:sz w:val="22"/>
          <w:szCs w:val="22"/>
          <w:lang w:val="en-US"/>
        </w:rPr>
      </w:pPr>
      <w:r w:rsidRPr="00E66FC7">
        <w:rPr>
          <w:rFonts w:cstheme="minorHAnsi"/>
          <w:sz w:val="22"/>
          <w:szCs w:val="22"/>
          <w:lang w:val="en-US"/>
        </w:rPr>
        <w:t xml:space="preserve">Brown, C., </w:t>
      </w:r>
      <w:proofErr w:type="spellStart"/>
      <w:r w:rsidRPr="00E66FC7">
        <w:rPr>
          <w:rFonts w:cstheme="minorHAnsi"/>
          <w:sz w:val="22"/>
          <w:szCs w:val="22"/>
          <w:lang w:val="en-US"/>
        </w:rPr>
        <w:t>Luzmore</w:t>
      </w:r>
      <w:proofErr w:type="spellEnd"/>
      <w:r w:rsidRPr="00E66FC7">
        <w:rPr>
          <w:rFonts w:cstheme="minorHAnsi"/>
          <w:sz w:val="22"/>
          <w:szCs w:val="22"/>
          <w:lang w:val="en-US"/>
        </w:rPr>
        <w:t xml:space="preserve">, R. and </w:t>
      </w:r>
      <w:proofErr w:type="spellStart"/>
      <w:r w:rsidRPr="00E66FC7">
        <w:rPr>
          <w:rFonts w:cstheme="minorHAnsi"/>
          <w:sz w:val="22"/>
          <w:szCs w:val="22"/>
          <w:lang w:val="en-US"/>
        </w:rPr>
        <w:t>Groß</w:t>
      </w:r>
      <w:proofErr w:type="spellEnd"/>
      <w:r w:rsidRPr="00E66FC7">
        <w:rPr>
          <w:rFonts w:cstheme="minorHAnsi"/>
          <w:sz w:val="22"/>
          <w:szCs w:val="22"/>
          <w:lang w:val="en-US"/>
        </w:rPr>
        <w:t xml:space="preserve"> </w:t>
      </w:r>
      <w:proofErr w:type="spellStart"/>
      <w:r w:rsidRPr="00E66FC7">
        <w:rPr>
          <w:rFonts w:cstheme="minorHAnsi"/>
          <w:sz w:val="22"/>
          <w:szCs w:val="22"/>
          <w:lang w:val="en-US"/>
        </w:rPr>
        <w:t>Ophoff</w:t>
      </w:r>
      <w:proofErr w:type="spellEnd"/>
      <w:r w:rsidRPr="00E66FC7">
        <w:rPr>
          <w:rFonts w:cstheme="minorHAnsi"/>
          <w:sz w:val="22"/>
          <w:szCs w:val="22"/>
          <w:lang w:val="en-US"/>
        </w:rPr>
        <w:t>, J.,</w:t>
      </w:r>
      <w:r w:rsidRPr="00E66FC7">
        <w:rPr>
          <w:rFonts w:cstheme="minorHAnsi"/>
          <w:i/>
          <w:sz w:val="22"/>
          <w:szCs w:val="22"/>
          <w:lang w:val="en-US"/>
        </w:rPr>
        <w:t xml:space="preserve"> </w:t>
      </w:r>
      <w:r w:rsidRPr="00E66FC7">
        <w:rPr>
          <w:rFonts w:cstheme="minorHAnsi"/>
          <w:iCs/>
          <w:sz w:val="22"/>
          <w:szCs w:val="22"/>
          <w:lang w:val="en-US"/>
        </w:rPr>
        <w:t>(2022d)</w:t>
      </w:r>
      <w:r w:rsidRPr="00E66FC7">
        <w:rPr>
          <w:rFonts w:cstheme="minorHAnsi"/>
          <w:i/>
          <w:sz w:val="22"/>
          <w:szCs w:val="22"/>
          <w:lang w:val="en-US"/>
        </w:rPr>
        <w:t xml:space="preserve"> </w:t>
      </w:r>
      <w:r w:rsidRPr="00E66FC7">
        <w:rPr>
          <w:rFonts w:cstheme="minorHAnsi"/>
          <w:sz w:val="22"/>
          <w:szCs w:val="22"/>
        </w:rPr>
        <w:t>Anomie in the UK? Can cultural malaise threaten the fruition of the ideas-informed society?</w:t>
      </w:r>
      <w:r w:rsidRPr="00E66FC7">
        <w:rPr>
          <w:rFonts w:cstheme="minorHAnsi"/>
          <w:i/>
          <w:sz w:val="22"/>
          <w:szCs w:val="22"/>
          <w:lang w:val="en-US"/>
        </w:rPr>
        <w:t xml:space="preserve"> Emerald Open Research, </w:t>
      </w:r>
      <w:r w:rsidRPr="00E66FC7">
        <w:rPr>
          <w:rFonts w:cstheme="minorHAnsi"/>
          <w:sz w:val="22"/>
          <w:szCs w:val="22"/>
        </w:rPr>
        <w:t>4, 28,</w:t>
      </w:r>
      <w:r w:rsidRPr="00E66FC7">
        <w:rPr>
          <w:rFonts w:cstheme="minorHAnsi"/>
          <w:i/>
          <w:sz w:val="22"/>
          <w:szCs w:val="22"/>
        </w:rPr>
        <w:t xml:space="preserve"> </w:t>
      </w:r>
      <w:hyperlink r:id="rId13" w:history="1">
        <w:r w:rsidRPr="00E66FC7">
          <w:rPr>
            <w:rStyle w:val="Hyperlink"/>
            <w:rFonts w:cstheme="minorHAnsi"/>
            <w:iCs/>
            <w:sz w:val="22"/>
            <w:szCs w:val="22"/>
          </w:rPr>
          <w:t>https://doi.org/10.35241/emeraldopenres.14786.1</w:t>
        </w:r>
      </w:hyperlink>
    </w:p>
    <w:p w14:paraId="557B12C9" w14:textId="77777777" w:rsidR="00F93DF2" w:rsidRDefault="00F93DF2" w:rsidP="00F93DF2">
      <w:pPr>
        <w:rPr>
          <w:rFonts w:cstheme="minorHAnsi"/>
          <w:iCs/>
          <w:sz w:val="22"/>
          <w:szCs w:val="22"/>
          <w:lang w:val="en-US"/>
        </w:rPr>
      </w:pPr>
    </w:p>
    <w:p w14:paraId="3FD4D28B" w14:textId="54297505" w:rsidR="00F93DF2" w:rsidRPr="00F93DF2" w:rsidRDefault="00F93DF2" w:rsidP="00F93DF2">
      <w:pPr>
        <w:rPr>
          <w:rFonts w:cstheme="minorHAnsi"/>
          <w:iCs/>
          <w:sz w:val="22"/>
          <w:szCs w:val="22"/>
          <w:lang w:val="en-US"/>
        </w:rPr>
      </w:pPr>
      <w:proofErr w:type="spellStart"/>
      <w:r w:rsidRPr="0034623C">
        <w:rPr>
          <w:rFonts w:eastAsia="Times New Roman" w:cstheme="minorHAnsi"/>
          <w:color w:val="000000" w:themeColor="text1"/>
          <w:kern w:val="0"/>
          <w:sz w:val="22"/>
          <w:szCs w:val="22"/>
          <w:lang w:eastAsia="en-GB"/>
          <w14:ligatures w14:val="none"/>
        </w:rPr>
        <w:t>Centola</w:t>
      </w:r>
      <w:proofErr w:type="spellEnd"/>
      <w:r w:rsidRPr="0034623C">
        <w:rPr>
          <w:rFonts w:eastAsia="Times New Roman" w:cstheme="minorHAnsi"/>
          <w:color w:val="000000" w:themeColor="text1"/>
          <w:kern w:val="0"/>
          <w:sz w:val="22"/>
          <w:szCs w:val="22"/>
          <w:lang w:eastAsia="en-GB"/>
          <w14:ligatures w14:val="none"/>
        </w:rPr>
        <w:t>, D., Willer, R. and Macy, M. (2005)</w:t>
      </w:r>
      <w:r>
        <w:rPr>
          <w:rFonts w:eastAsia="Times New Roman" w:cstheme="minorHAnsi"/>
          <w:color w:val="000000" w:themeColor="text1"/>
          <w:kern w:val="0"/>
          <w:sz w:val="22"/>
          <w:szCs w:val="22"/>
          <w:lang w:eastAsia="en-GB"/>
          <w14:ligatures w14:val="none"/>
        </w:rPr>
        <w:t xml:space="preserve"> </w:t>
      </w:r>
      <w:r w:rsidRPr="0034623C">
        <w:rPr>
          <w:rFonts w:eastAsia="Times New Roman" w:cstheme="minorHAnsi"/>
          <w:color w:val="000000" w:themeColor="text1"/>
          <w:kern w:val="0"/>
          <w:sz w:val="22"/>
          <w:szCs w:val="22"/>
          <w:lang w:eastAsia="en-GB"/>
          <w14:ligatures w14:val="none"/>
        </w:rPr>
        <w:t>The emperor's dilemma: A computational model of self-enforcing norms</w:t>
      </w:r>
      <w:r>
        <w:rPr>
          <w:rFonts w:eastAsia="Times New Roman" w:cstheme="minorHAnsi"/>
          <w:color w:val="000000" w:themeColor="text1"/>
          <w:kern w:val="0"/>
          <w:sz w:val="22"/>
          <w:szCs w:val="22"/>
          <w:lang w:eastAsia="en-GB"/>
          <w14:ligatures w14:val="none"/>
        </w:rPr>
        <w:t>,</w:t>
      </w:r>
      <w:r w:rsidRPr="0034623C">
        <w:rPr>
          <w:rFonts w:eastAsia="Times New Roman" w:cstheme="minorHAnsi"/>
          <w:color w:val="000000" w:themeColor="text1"/>
          <w:kern w:val="0"/>
          <w:sz w:val="22"/>
          <w:szCs w:val="22"/>
          <w:lang w:eastAsia="en-GB"/>
          <w14:ligatures w14:val="none"/>
        </w:rPr>
        <w:t> </w:t>
      </w:r>
      <w:r w:rsidRPr="0034623C">
        <w:rPr>
          <w:rFonts w:eastAsia="Times New Roman" w:cstheme="minorHAnsi"/>
          <w:i/>
          <w:iCs/>
          <w:color w:val="000000" w:themeColor="text1"/>
          <w:kern w:val="0"/>
          <w:sz w:val="22"/>
          <w:szCs w:val="22"/>
          <w:lang w:eastAsia="en-GB"/>
          <w14:ligatures w14:val="none"/>
        </w:rPr>
        <w:t>American Journal of Sociology</w:t>
      </w:r>
      <w:r>
        <w:rPr>
          <w:rFonts w:eastAsia="Times New Roman" w:cstheme="minorHAnsi"/>
          <w:color w:val="000000" w:themeColor="text1"/>
          <w:kern w:val="0"/>
          <w:sz w:val="22"/>
          <w:szCs w:val="22"/>
          <w:lang w:eastAsia="en-GB"/>
          <w14:ligatures w14:val="none"/>
        </w:rPr>
        <w:t>,</w:t>
      </w:r>
      <w:r w:rsidRPr="0034623C">
        <w:rPr>
          <w:rFonts w:eastAsia="Times New Roman" w:cstheme="minorHAnsi"/>
          <w:color w:val="000000" w:themeColor="text1"/>
          <w:kern w:val="0"/>
          <w:sz w:val="22"/>
          <w:szCs w:val="22"/>
          <w:lang w:eastAsia="en-GB"/>
          <w14:ligatures w14:val="none"/>
        </w:rPr>
        <w:t> 110</w:t>
      </w:r>
      <w:r>
        <w:rPr>
          <w:rFonts w:eastAsia="Times New Roman" w:cstheme="minorHAnsi"/>
          <w:color w:val="000000" w:themeColor="text1"/>
          <w:kern w:val="0"/>
          <w:sz w:val="22"/>
          <w:szCs w:val="22"/>
          <w:lang w:eastAsia="en-GB"/>
          <w14:ligatures w14:val="none"/>
        </w:rPr>
        <w:t>,</w:t>
      </w:r>
      <w:r w:rsidRPr="0034623C">
        <w:rPr>
          <w:rFonts w:eastAsia="Times New Roman" w:cstheme="minorHAnsi"/>
          <w:color w:val="000000" w:themeColor="text1"/>
          <w:kern w:val="0"/>
          <w:sz w:val="22"/>
          <w:szCs w:val="22"/>
          <w:lang w:eastAsia="en-GB"/>
          <w14:ligatures w14:val="none"/>
        </w:rPr>
        <w:t> 4</w:t>
      </w:r>
      <w:r>
        <w:rPr>
          <w:rFonts w:eastAsia="Times New Roman" w:cstheme="minorHAnsi"/>
          <w:color w:val="000000" w:themeColor="text1"/>
          <w:kern w:val="0"/>
          <w:sz w:val="22"/>
          <w:szCs w:val="22"/>
          <w:lang w:eastAsia="en-GB"/>
          <w14:ligatures w14:val="none"/>
        </w:rPr>
        <w:t>, pp.</w:t>
      </w:r>
      <w:r w:rsidRPr="0034623C">
        <w:rPr>
          <w:rFonts w:eastAsia="Times New Roman" w:cstheme="minorHAnsi"/>
          <w:color w:val="000000" w:themeColor="text1"/>
          <w:kern w:val="0"/>
          <w:sz w:val="22"/>
          <w:szCs w:val="22"/>
          <w:lang w:eastAsia="en-GB"/>
          <w14:ligatures w14:val="none"/>
        </w:rPr>
        <w:t xml:space="preserve"> 1009–1040</w:t>
      </w:r>
      <w:r>
        <w:rPr>
          <w:rFonts w:eastAsia="Times New Roman" w:cstheme="minorHAnsi"/>
          <w:color w:val="000000" w:themeColor="text1"/>
          <w:kern w:val="0"/>
          <w:sz w:val="22"/>
          <w:szCs w:val="22"/>
          <w:lang w:eastAsia="en-GB"/>
          <w14:ligatures w14:val="none"/>
        </w:rPr>
        <w:t>,</w:t>
      </w:r>
      <w:r w:rsidRPr="0034623C">
        <w:rPr>
          <w:rFonts w:eastAsia="Times New Roman" w:cstheme="minorHAnsi"/>
          <w:color w:val="000000" w:themeColor="text1"/>
          <w:kern w:val="0"/>
          <w:sz w:val="22"/>
          <w:szCs w:val="22"/>
          <w:lang w:eastAsia="en-GB"/>
          <w14:ligatures w14:val="none"/>
        </w:rPr>
        <w:t> </w:t>
      </w:r>
      <w:hyperlink r:id="rId14" w:tooltip="Doi (identifier)" w:history="1">
        <w:r w:rsidRPr="0034623C">
          <w:rPr>
            <w:rFonts w:eastAsia="Times New Roman" w:cstheme="minorHAnsi"/>
            <w:color w:val="000000" w:themeColor="text1"/>
            <w:kern w:val="0"/>
            <w:sz w:val="22"/>
            <w:szCs w:val="22"/>
            <w:lang w:eastAsia="en-GB"/>
            <w14:ligatures w14:val="none"/>
          </w:rPr>
          <w:t>doi</w:t>
        </w:r>
      </w:hyperlink>
      <w:r w:rsidRPr="0034623C">
        <w:rPr>
          <w:rFonts w:eastAsia="Times New Roman" w:cstheme="minorHAnsi"/>
          <w:color w:val="000000" w:themeColor="text1"/>
          <w:kern w:val="0"/>
          <w:sz w:val="22"/>
          <w:szCs w:val="22"/>
          <w:lang w:eastAsia="en-GB"/>
          <w14:ligatures w14:val="none"/>
        </w:rPr>
        <w:t>:</w:t>
      </w:r>
      <w:hyperlink r:id="rId15" w:history="1">
        <w:r w:rsidRPr="0034623C">
          <w:rPr>
            <w:rFonts w:eastAsia="Times New Roman" w:cstheme="minorHAnsi"/>
            <w:color w:val="000000" w:themeColor="text1"/>
            <w:kern w:val="0"/>
            <w:sz w:val="22"/>
            <w:szCs w:val="22"/>
            <w:lang w:eastAsia="en-GB"/>
            <w14:ligatures w14:val="none"/>
          </w:rPr>
          <w:t>10.1086/427321</w:t>
        </w:r>
      </w:hyperlink>
      <w:r w:rsidRPr="0034623C">
        <w:rPr>
          <w:rFonts w:eastAsia="Times New Roman" w:cstheme="minorHAnsi"/>
          <w:color w:val="000000" w:themeColor="text1"/>
          <w:kern w:val="0"/>
          <w:sz w:val="22"/>
          <w:szCs w:val="22"/>
          <w:lang w:eastAsia="en-GB"/>
          <w14:ligatures w14:val="none"/>
        </w:rPr>
        <w:t>. </w:t>
      </w:r>
    </w:p>
    <w:p w14:paraId="03AA859F" w14:textId="77777777" w:rsidR="00F93DF2" w:rsidRDefault="00F93DF2" w:rsidP="00A52515">
      <w:pPr>
        <w:rPr>
          <w:rFonts w:cstheme="minorHAnsi"/>
          <w:color w:val="000000"/>
          <w:sz w:val="22"/>
          <w:szCs w:val="22"/>
        </w:rPr>
      </w:pPr>
    </w:p>
    <w:p w14:paraId="10E208EE" w14:textId="77777777" w:rsidR="001C715F" w:rsidRDefault="001C715F" w:rsidP="001C715F">
      <w:pPr>
        <w:rPr>
          <w:rFonts w:cstheme="minorHAnsi"/>
          <w:sz w:val="22"/>
          <w:szCs w:val="22"/>
        </w:rPr>
      </w:pPr>
      <w:r w:rsidRPr="00AF1499">
        <w:rPr>
          <w:rFonts w:cstheme="minorHAnsi"/>
          <w:sz w:val="22"/>
          <w:szCs w:val="22"/>
        </w:rPr>
        <w:t xml:space="preserve">Christakis, N. and Fowler, J. (2010) </w:t>
      </w:r>
      <w:r w:rsidRPr="00AF1499">
        <w:rPr>
          <w:rFonts w:cstheme="minorHAnsi"/>
          <w:i/>
          <w:iCs/>
          <w:sz w:val="22"/>
          <w:szCs w:val="22"/>
        </w:rPr>
        <w:t>Connected: The amazing power of social networks and how they shape our lives</w:t>
      </w:r>
      <w:r>
        <w:rPr>
          <w:rFonts w:cstheme="minorHAnsi"/>
          <w:i/>
          <w:iCs/>
          <w:sz w:val="22"/>
          <w:szCs w:val="22"/>
        </w:rPr>
        <w:t>.</w:t>
      </w:r>
      <w:r w:rsidRPr="00AF1499">
        <w:rPr>
          <w:rFonts w:cstheme="minorHAnsi"/>
          <w:sz w:val="22"/>
          <w:szCs w:val="22"/>
        </w:rPr>
        <w:t xml:space="preserve"> London</w:t>
      </w:r>
      <w:r>
        <w:rPr>
          <w:rFonts w:cstheme="minorHAnsi"/>
          <w:sz w:val="22"/>
          <w:szCs w:val="22"/>
        </w:rPr>
        <w:t>:</w:t>
      </w:r>
      <w:r w:rsidRPr="00AF1499">
        <w:rPr>
          <w:rFonts w:cstheme="minorHAnsi"/>
          <w:sz w:val="22"/>
          <w:szCs w:val="22"/>
        </w:rPr>
        <w:t xml:space="preserve"> Harper Press.</w:t>
      </w:r>
    </w:p>
    <w:p w14:paraId="7693059E" w14:textId="77777777" w:rsidR="00672B81" w:rsidRPr="00672B81" w:rsidRDefault="00672B81" w:rsidP="00723D6E">
      <w:pPr>
        <w:rPr>
          <w:rFonts w:cstheme="minorHAnsi"/>
          <w:sz w:val="22"/>
          <w:szCs w:val="22"/>
        </w:rPr>
      </w:pPr>
    </w:p>
    <w:p w14:paraId="3F43871A" w14:textId="77777777" w:rsidR="00723D6E" w:rsidRDefault="00672B81" w:rsidP="00723D6E">
      <w:pPr>
        <w:ind w:left="-5" w:hanging="10"/>
        <w:rPr>
          <w:rFonts w:eastAsia="Verdana" w:cstheme="minorHAnsi"/>
          <w:bCs/>
          <w:color w:val="181717"/>
          <w:sz w:val="22"/>
          <w:szCs w:val="22"/>
          <w:lang w:eastAsia="en-GB"/>
        </w:rPr>
      </w:pPr>
      <w:r w:rsidRPr="00093E53">
        <w:rPr>
          <w:rFonts w:eastAsia="Verdana" w:cstheme="minorHAnsi"/>
          <w:bCs/>
          <w:color w:val="181717"/>
          <w:sz w:val="22"/>
          <w:szCs w:val="22"/>
          <w:lang w:eastAsia="en-GB"/>
        </w:rPr>
        <w:t>Cochran-Smith, M. and Lytle, S.L. (2009)</w:t>
      </w:r>
      <w:r w:rsidRPr="00093E53">
        <w:rPr>
          <w:rFonts w:eastAsia="Verdana" w:cstheme="minorHAnsi"/>
          <w:bCs/>
          <w:i/>
          <w:color w:val="181717"/>
          <w:sz w:val="22"/>
          <w:szCs w:val="22"/>
          <w:lang w:eastAsia="en-GB"/>
        </w:rPr>
        <w:t xml:space="preserve"> Inquiry as Stance: Practitioner Research for the Next Generation.</w:t>
      </w:r>
      <w:r w:rsidRPr="00093E53">
        <w:rPr>
          <w:rFonts w:eastAsia="Verdana" w:cstheme="minorHAnsi"/>
          <w:bCs/>
          <w:color w:val="181717"/>
          <w:sz w:val="22"/>
          <w:szCs w:val="22"/>
          <w:lang w:eastAsia="en-GB"/>
        </w:rPr>
        <w:t xml:space="preserve"> New York: Teachers College Press. </w:t>
      </w:r>
    </w:p>
    <w:p w14:paraId="12C4FC9F" w14:textId="77777777" w:rsidR="00723D6E" w:rsidRDefault="00723D6E" w:rsidP="00723D6E">
      <w:pPr>
        <w:ind w:left="-5" w:hanging="10"/>
        <w:rPr>
          <w:rFonts w:cstheme="minorHAnsi"/>
          <w:sz w:val="22"/>
          <w:szCs w:val="22"/>
        </w:rPr>
      </w:pPr>
    </w:p>
    <w:p w14:paraId="4540FF38" w14:textId="2FB01FE9" w:rsidR="001C715F" w:rsidRPr="00723D6E" w:rsidRDefault="001C715F" w:rsidP="00723D6E">
      <w:pPr>
        <w:ind w:left="-5" w:hanging="10"/>
        <w:rPr>
          <w:rFonts w:eastAsia="Verdana" w:cstheme="minorHAnsi"/>
          <w:bCs/>
          <w:color w:val="181717"/>
          <w:sz w:val="22"/>
          <w:szCs w:val="22"/>
          <w:lang w:eastAsia="en-GB"/>
        </w:rPr>
      </w:pPr>
      <w:r w:rsidRPr="00AF1499">
        <w:rPr>
          <w:rFonts w:cstheme="minorHAnsi"/>
          <w:sz w:val="22"/>
          <w:szCs w:val="22"/>
        </w:rPr>
        <w:t>Coleman, J. (1988) Social capital in the creation of human capital</w:t>
      </w:r>
      <w:r>
        <w:rPr>
          <w:rFonts w:cstheme="minorHAnsi"/>
          <w:sz w:val="22"/>
          <w:szCs w:val="22"/>
        </w:rPr>
        <w:t>.</w:t>
      </w:r>
      <w:r w:rsidRPr="00AF1499">
        <w:rPr>
          <w:rFonts w:cstheme="minorHAnsi"/>
          <w:sz w:val="22"/>
          <w:szCs w:val="22"/>
        </w:rPr>
        <w:t xml:space="preserve"> </w:t>
      </w:r>
      <w:r w:rsidRPr="00AF1499">
        <w:rPr>
          <w:rFonts w:cstheme="minorHAnsi"/>
          <w:i/>
          <w:iCs/>
          <w:sz w:val="22"/>
          <w:szCs w:val="22"/>
        </w:rPr>
        <w:t>American Journal of Sociology, Vol. 94, Supplement: Organizations and Institutions: Sociological and Economic Approaches to the Analysis of Social Structure</w:t>
      </w:r>
      <w:r w:rsidRPr="00AF1499">
        <w:rPr>
          <w:rFonts w:cstheme="minorHAnsi"/>
          <w:sz w:val="22"/>
          <w:szCs w:val="22"/>
        </w:rPr>
        <w:t>, pp. S95-S120.</w:t>
      </w:r>
    </w:p>
    <w:p w14:paraId="7473932D" w14:textId="77777777" w:rsidR="001C715F" w:rsidRDefault="001C715F" w:rsidP="00723D6E">
      <w:pPr>
        <w:rPr>
          <w:rFonts w:cstheme="minorHAnsi"/>
          <w:color w:val="000000"/>
          <w:sz w:val="22"/>
          <w:szCs w:val="22"/>
        </w:rPr>
      </w:pPr>
    </w:p>
    <w:p w14:paraId="593001D1" w14:textId="77777777" w:rsidR="00723D6E" w:rsidRDefault="00723D6E" w:rsidP="00723D6E">
      <w:pPr>
        <w:rPr>
          <w:rFonts w:cstheme="minorHAnsi"/>
          <w:color w:val="000000"/>
          <w:sz w:val="22"/>
          <w:szCs w:val="22"/>
        </w:rPr>
      </w:pPr>
      <w:r w:rsidRPr="006D3051">
        <w:rPr>
          <w:rFonts w:cstheme="minorHAnsi"/>
          <w:color w:val="000000"/>
          <w:sz w:val="22"/>
          <w:szCs w:val="22"/>
        </w:rPr>
        <w:lastRenderedPageBreak/>
        <w:t xml:space="preserve">Couchman, J. J., Miller, N. E., </w:t>
      </w:r>
      <w:proofErr w:type="spellStart"/>
      <w:r w:rsidRPr="006D3051">
        <w:rPr>
          <w:rFonts w:cstheme="minorHAnsi"/>
          <w:color w:val="000000"/>
          <w:sz w:val="22"/>
          <w:szCs w:val="22"/>
        </w:rPr>
        <w:t>Zmuda</w:t>
      </w:r>
      <w:proofErr w:type="spellEnd"/>
      <w:r w:rsidRPr="006D3051">
        <w:rPr>
          <w:rFonts w:cstheme="minorHAnsi"/>
          <w:color w:val="000000"/>
          <w:sz w:val="22"/>
          <w:szCs w:val="22"/>
        </w:rPr>
        <w:t xml:space="preserve">, S. J., Feather, K., &amp; </w:t>
      </w:r>
      <w:proofErr w:type="spellStart"/>
      <w:r w:rsidRPr="006D3051">
        <w:rPr>
          <w:rFonts w:cstheme="minorHAnsi"/>
          <w:color w:val="000000"/>
          <w:sz w:val="22"/>
          <w:szCs w:val="22"/>
        </w:rPr>
        <w:t>Schwartzmeyer</w:t>
      </w:r>
      <w:proofErr w:type="spellEnd"/>
      <w:r w:rsidRPr="006D3051">
        <w:rPr>
          <w:rFonts w:cstheme="minorHAnsi"/>
          <w:color w:val="000000"/>
          <w:sz w:val="22"/>
          <w:szCs w:val="22"/>
        </w:rPr>
        <w:t>, T. (2016). The instinct fallacy: The metacognition of answering and revising during college exams. Metacognition and Learning, 11, 171-185.</w:t>
      </w:r>
    </w:p>
    <w:p w14:paraId="3B196B23" w14:textId="77777777" w:rsidR="00723D6E" w:rsidRPr="005238D3" w:rsidRDefault="00723D6E" w:rsidP="00723D6E">
      <w:pPr>
        <w:rPr>
          <w:rFonts w:cstheme="minorHAnsi"/>
          <w:color w:val="000000"/>
          <w:sz w:val="22"/>
          <w:szCs w:val="22"/>
        </w:rPr>
      </w:pPr>
    </w:p>
    <w:p w14:paraId="28031EA6" w14:textId="18BAC243" w:rsidR="005238D3" w:rsidRDefault="005238D3" w:rsidP="005238D3">
      <w:pPr>
        <w:rPr>
          <w:rFonts w:cstheme="minorHAnsi"/>
          <w:iCs/>
          <w:sz w:val="22"/>
          <w:szCs w:val="22"/>
          <w:lang w:val="en-US"/>
        </w:rPr>
      </w:pPr>
      <w:r w:rsidRPr="005238D3">
        <w:rPr>
          <w:rFonts w:cstheme="minorHAnsi"/>
          <w:color w:val="212121"/>
          <w:sz w:val="22"/>
          <w:szCs w:val="22"/>
          <w:shd w:val="clear" w:color="auto" w:fill="FFFFFF"/>
        </w:rPr>
        <w:t>Daw J</w:t>
      </w:r>
      <w:r>
        <w:rPr>
          <w:rFonts w:cstheme="minorHAnsi"/>
          <w:color w:val="212121"/>
          <w:sz w:val="22"/>
          <w:szCs w:val="22"/>
          <w:shd w:val="clear" w:color="auto" w:fill="FFFFFF"/>
        </w:rPr>
        <w:t>.</w:t>
      </w:r>
      <w:r w:rsidRPr="005238D3">
        <w:rPr>
          <w:rFonts w:cstheme="minorHAnsi"/>
          <w:color w:val="212121"/>
          <w:sz w:val="22"/>
          <w:szCs w:val="22"/>
          <w:shd w:val="clear" w:color="auto" w:fill="FFFFFF"/>
        </w:rPr>
        <w:t>, Margolis</w:t>
      </w:r>
      <w:r>
        <w:rPr>
          <w:rFonts w:cstheme="minorHAnsi"/>
          <w:color w:val="212121"/>
          <w:sz w:val="22"/>
          <w:szCs w:val="22"/>
          <w:shd w:val="clear" w:color="auto" w:fill="FFFFFF"/>
        </w:rPr>
        <w:t>,</w:t>
      </w:r>
      <w:r w:rsidRPr="005238D3">
        <w:rPr>
          <w:rFonts w:cstheme="minorHAnsi"/>
          <w:color w:val="212121"/>
          <w:sz w:val="22"/>
          <w:szCs w:val="22"/>
          <w:shd w:val="clear" w:color="auto" w:fill="FFFFFF"/>
        </w:rPr>
        <w:t xml:space="preserve"> R</w:t>
      </w:r>
      <w:r>
        <w:rPr>
          <w:rFonts w:cstheme="minorHAnsi"/>
          <w:color w:val="212121"/>
          <w:sz w:val="22"/>
          <w:szCs w:val="22"/>
          <w:shd w:val="clear" w:color="auto" w:fill="FFFFFF"/>
        </w:rPr>
        <w:t>.</w:t>
      </w:r>
      <w:r w:rsidRPr="005238D3">
        <w:rPr>
          <w:rFonts w:cstheme="minorHAnsi"/>
          <w:color w:val="212121"/>
          <w:sz w:val="22"/>
          <w:szCs w:val="22"/>
          <w:shd w:val="clear" w:color="auto" w:fill="FFFFFF"/>
        </w:rPr>
        <w:t xml:space="preserve">, </w:t>
      </w:r>
      <w:proofErr w:type="spellStart"/>
      <w:r w:rsidRPr="005238D3">
        <w:rPr>
          <w:rFonts w:cstheme="minorHAnsi"/>
          <w:color w:val="212121"/>
          <w:sz w:val="22"/>
          <w:szCs w:val="22"/>
          <w:shd w:val="clear" w:color="auto" w:fill="FFFFFF"/>
        </w:rPr>
        <w:t>Verdery</w:t>
      </w:r>
      <w:proofErr w:type="spellEnd"/>
      <w:r>
        <w:rPr>
          <w:rFonts w:cstheme="minorHAnsi"/>
          <w:color w:val="212121"/>
          <w:sz w:val="22"/>
          <w:szCs w:val="22"/>
          <w:shd w:val="clear" w:color="auto" w:fill="FFFFFF"/>
        </w:rPr>
        <w:t>,</w:t>
      </w:r>
      <w:r w:rsidRPr="005238D3">
        <w:rPr>
          <w:rFonts w:cstheme="minorHAnsi"/>
          <w:color w:val="212121"/>
          <w:sz w:val="22"/>
          <w:szCs w:val="22"/>
          <w:shd w:val="clear" w:color="auto" w:fill="FFFFFF"/>
        </w:rPr>
        <w:t xml:space="preserve"> A</w:t>
      </w:r>
      <w:r>
        <w:rPr>
          <w:rFonts w:cstheme="minorHAnsi"/>
          <w:color w:val="212121"/>
          <w:sz w:val="22"/>
          <w:szCs w:val="22"/>
          <w:shd w:val="clear" w:color="auto" w:fill="FFFFFF"/>
        </w:rPr>
        <w:t>. (2015)</w:t>
      </w:r>
      <w:r w:rsidRPr="005238D3">
        <w:rPr>
          <w:rFonts w:cstheme="minorHAnsi"/>
          <w:color w:val="212121"/>
          <w:sz w:val="22"/>
          <w:szCs w:val="22"/>
          <w:shd w:val="clear" w:color="auto" w:fill="FFFFFF"/>
        </w:rPr>
        <w:t xml:space="preserve"> Siblings, friends, course-mates, club-mates: how adolescent health </w:t>
      </w:r>
      <w:proofErr w:type="spellStart"/>
      <w:r w:rsidRPr="005238D3">
        <w:rPr>
          <w:rFonts w:cstheme="minorHAnsi"/>
          <w:color w:val="212121"/>
          <w:sz w:val="22"/>
          <w:szCs w:val="22"/>
          <w:shd w:val="clear" w:color="auto" w:fill="FFFFFF"/>
        </w:rPr>
        <w:t>behavior</w:t>
      </w:r>
      <w:proofErr w:type="spellEnd"/>
      <w:r w:rsidRPr="005238D3">
        <w:rPr>
          <w:rFonts w:cstheme="minorHAnsi"/>
          <w:color w:val="212121"/>
          <w:sz w:val="22"/>
          <w:szCs w:val="22"/>
          <w:shd w:val="clear" w:color="auto" w:fill="FFFFFF"/>
        </w:rPr>
        <w:t xml:space="preserve"> homophily varies by race, class, gender, and health status. Soc Sci Med</w:t>
      </w:r>
      <w:r>
        <w:rPr>
          <w:rFonts w:cstheme="minorHAnsi"/>
          <w:color w:val="212121"/>
          <w:sz w:val="22"/>
          <w:szCs w:val="22"/>
          <w:shd w:val="clear" w:color="auto" w:fill="FFFFFF"/>
        </w:rPr>
        <w:t xml:space="preserve">, </w:t>
      </w:r>
      <w:r w:rsidRPr="005238D3">
        <w:rPr>
          <w:rFonts w:cstheme="minorHAnsi"/>
          <w:color w:val="212121"/>
          <w:sz w:val="22"/>
          <w:szCs w:val="22"/>
          <w:shd w:val="clear" w:color="auto" w:fill="FFFFFF"/>
        </w:rPr>
        <w:t>125</w:t>
      </w:r>
      <w:r>
        <w:rPr>
          <w:rFonts w:cstheme="minorHAnsi"/>
          <w:color w:val="212121"/>
          <w:sz w:val="22"/>
          <w:szCs w:val="22"/>
          <w:shd w:val="clear" w:color="auto" w:fill="FFFFFF"/>
        </w:rPr>
        <w:t xml:space="preserve">, pp. </w:t>
      </w:r>
      <w:r w:rsidRPr="005238D3">
        <w:rPr>
          <w:rFonts w:cstheme="minorHAnsi"/>
          <w:color w:val="212121"/>
          <w:sz w:val="22"/>
          <w:szCs w:val="22"/>
          <w:shd w:val="clear" w:color="auto" w:fill="FFFFFF"/>
        </w:rPr>
        <w:t>32-</w:t>
      </w:r>
      <w:r>
        <w:rPr>
          <w:rFonts w:cstheme="minorHAnsi"/>
          <w:color w:val="212121"/>
          <w:sz w:val="22"/>
          <w:szCs w:val="22"/>
          <w:shd w:val="clear" w:color="auto" w:fill="FFFFFF"/>
        </w:rPr>
        <w:t>3</w:t>
      </w:r>
      <w:r w:rsidRPr="005238D3">
        <w:rPr>
          <w:rFonts w:cstheme="minorHAnsi"/>
          <w:color w:val="212121"/>
          <w:sz w:val="22"/>
          <w:szCs w:val="22"/>
          <w:shd w:val="clear" w:color="auto" w:fill="FFFFFF"/>
        </w:rPr>
        <w:t xml:space="preserve">9. </w:t>
      </w:r>
      <w:hyperlink r:id="rId16" w:history="1">
        <w:r w:rsidRPr="002F6E76">
          <w:rPr>
            <w:rStyle w:val="Hyperlink"/>
            <w:rFonts w:cstheme="minorHAnsi"/>
            <w:iCs/>
            <w:sz w:val="22"/>
            <w:szCs w:val="22"/>
          </w:rPr>
          <w:t>https://doi.org/</w:t>
        </w:r>
        <w:r w:rsidRPr="002F6E76">
          <w:rPr>
            <w:rStyle w:val="Hyperlink"/>
            <w:rFonts w:cstheme="minorHAnsi"/>
            <w:sz w:val="22"/>
            <w:szCs w:val="22"/>
            <w:shd w:val="clear" w:color="auto" w:fill="FFFFFF"/>
          </w:rPr>
          <w:t>10.1016/j.socscimed.2014.02.047</w:t>
        </w:r>
      </w:hyperlink>
      <w:r>
        <w:rPr>
          <w:rFonts w:cstheme="minorHAnsi"/>
          <w:color w:val="212121"/>
          <w:sz w:val="22"/>
          <w:szCs w:val="22"/>
          <w:shd w:val="clear" w:color="auto" w:fill="FFFFFF"/>
        </w:rPr>
        <w:t xml:space="preserve"> </w:t>
      </w:r>
    </w:p>
    <w:p w14:paraId="40DD35D2" w14:textId="77777777" w:rsidR="005238D3" w:rsidRDefault="005238D3" w:rsidP="00A52515">
      <w:pPr>
        <w:rPr>
          <w:rFonts w:cstheme="minorHAnsi"/>
          <w:color w:val="000000"/>
          <w:sz w:val="22"/>
          <w:szCs w:val="22"/>
        </w:rPr>
      </w:pPr>
    </w:p>
    <w:p w14:paraId="11CE0A5C" w14:textId="77777777" w:rsidR="00723D6E" w:rsidRDefault="00723D6E" w:rsidP="00723D6E">
      <w:pPr>
        <w:rPr>
          <w:rFonts w:cstheme="minorHAnsi"/>
          <w:sz w:val="22"/>
          <w:szCs w:val="22"/>
        </w:rPr>
      </w:pPr>
      <w:r w:rsidRPr="00AF1499">
        <w:rPr>
          <w:rFonts w:cstheme="minorHAnsi"/>
          <w:sz w:val="22"/>
          <w:szCs w:val="22"/>
        </w:rPr>
        <w:t xml:space="preserve">Dias, D. (2017) </w:t>
      </w:r>
      <w:r w:rsidRPr="00AF1499">
        <w:rPr>
          <w:rFonts w:cstheme="minorHAnsi"/>
          <w:i/>
          <w:iCs/>
          <w:sz w:val="22"/>
          <w:szCs w:val="22"/>
        </w:rPr>
        <w:t xml:space="preserve">The ten types of </w:t>
      </w:r>
      <w:proofErr w:type="gramStart"/>
      <w:r w:rsidRPr="00AF1499">
        <w:rPr>
          <w:rFonts w:cstheme="minorHAnsi"/>
          <w:i/>
          <w:iCs/>
          <w:sz w:val="22"/>
          <w:szCs w:val="22"/>
        </w:rPr>
        <w:t>human</w:t>
      </w:r>
      <w:proofErr w:type="gramEnd"/>
      <w:r w:rsidRPr="00AF1499">
        <w:rPr>
          <w:rFonts w:cstheme="minorHAnsi"/>
          <w:sz w:val="22"/>
          <w:szCs w:val="22"/>
        </w:rPr>
        <w:t xml:space="preserve"> (London, Windmill Books).</w:t>
      </w:r>
    </w:p>
    <w:p w14:paraId="34BEABB5" w14:textId="77777777" w:rsidR="00723D6E" w:rsidRPr="005238D3" w:rsidRDefault="00723D6E" w:rsidP="00A52515">
      <w:pPr>
        <w:rPr>
          <w:rFonts w:cstheme="minorHAnsi"/>
          <w:color w:val="000000"/>
          <w:sz w:val="22"/>
          <w:szCs w:val="22"/>
        </w:rPr>
      </w:pPr>
    </w:p>
    <w:p w14:paraId="74C0D64A" w14:textId="77777777" w:rsidR="00E66FC7" w:rsidRPr="00E66FC7" w:rsidRDefault="00E66FC7" w:rsidP="00E66FC7">
      <w:pPr>
        <w:rPr>
          <w:rFonts w:cstheme="minorHAnsi"/>
          <w:sz w:val="22"/>
          <w:szCs w:val="22"/>
        </w:rPr>
      </w:pPr>
      <w:r w:rsidRPr="00E66FC7">
        <w:rPr>
          <w:rFonts w:cstheme="minorHAnsi"/>
          <w:sz w:val="22"/>
          <w:szCs w:val="22"/>
        </w:rPr>
        <w:t xml:space="preserve">Dickey, C. (2023) </w:t>
      </w:r>
      <w:r w:rsidRPr="00E66FC7">
        <w:rPr>
          <w:rFonts w:cstheme="minorHAnsi"/>
          <w:i/>
          <w:iCs/>
          <w:sz w:val="22"/>
          <w:szCs w:val="22"/>
        </w:rPr>
        <w:t>Under the Eye of Power: How Fear of Secret Societies Shapes American Democracies</w:t>
      </w:r>
      <w:r w:rsidRPr="00E66FC7">
        <w:rPr>
          <w:rFonts w:cstheme="minorHAnsi"/>
          <w:sz w:val="22"/>
          <w:szCs w:val="22"/>
        </w:rPr>
        <w:t xml:space="preserve"> (London, Penguin Random House)</w:t>
      </w:r>
    </w:p>
    <w:p w14:paraId="669B7412" w14:textId="77777777" w:rsidR="00E66FC7" w:rsidRDefault="00E66FC7" w:rsidP="00A52515">
      <w:pPr>
        <w:rPr>
          <w:rFonts w:cstheme="minorHAnsi"/>
          <w:color w:val="000000"/>
          <w:sz w:val="22"/>
          <w:szCs w:val="22"/>
        </w:rPr>
      </w:pPr>
    </w:p>
    <w:p w14:paraId="63557545" w14:textId="77777777" w:rsidR="00516586" w:rsidRPr="00A842D7" w:rsidRDefault="00516586" w:rsidP="00516586">
      <w:pPr>
        <w:rPr>
          <w:rFonts w:eastAsia="Times New Roman" w:cstheme="minorHAnsi"/>
          <w:sz w:val="22"/>
          <w:szCs w:val="22"/>
          <w:lang w:eastAsia="en-GB"/>
        </w:rPr>
      </w:pPr>
      <w:r w:rsidRPr="00A842D7">
        <w:rPr>
          <w:rFonts w:eastAsia="Times New Roman" w:cstheme="minorHAnsi"/>
          <w:color w:val="333333"/>
          <w:sz w:val="22"/>
          <w:szCs w:val="22"/>
          <w:shd w:val="clear" w:color="auto" w:fill="FFFFFF"/>
          <w:lang w:eastAsia="en-GB"/>
        </w:rPr>
        <w:t>Dijkstra, A., 2017. Analysing Dutch Science Cafés to better understand the science-society relationship. </w:t>
      </w:r>
      <w:r w:rsidRPr="00A842D7">
        <w:rPr>
          <w:rFonts w:eastAsia="Times New Roman" w:cstheme="minorHAnsi"/>
          <w:i/>
          <w:iCs/>
          <w:color w:val="333333"/>
          <w:sz w:val="22"/>
          <w:szCs w:val="22"/>
          <w:shd w:val="clear" w:color="auto" w:fill="FFFFFF"/>
          <w:lang w:eastAsia="en-GB"/>
        </w:rPr>
        <w:t>Journal of Science Communication</w:t>
      </w:r>
      <w:r w:rsidRPr="00A842D7">
        <w:rPr>
          <w:rFonts w:eastAsia="Times New Roman" w:cstheme="minorHAnsi"/>
          <w:color w:val="333333"/>
          <w:sz w:val="22"/>
          <w:szCs w:val="22"/>
          <w:shd w:val="clear" w:color="auto" w:fill="FFFFFF"/>
          <w:lang w:eastAsia="en-GB"/>
        </w:rPr>
        <w:t>, </w:t>
      </w:r>
      <w:r w:rsidRPr="00A842D7">
        <w:rPr>
          <w:rFonts w:eastAsia="Times New Roman" w:cstheme="minorHAnsi"/>
          <w:i/>
          <w:iCs/>
          <w:color w:val="333333"/>
          <w:sz w:val="22"/>
          <w:szCs w:val="22"/>
          <w:shd w:val="clear" w:color="auto" w:fill="FFFFFF"/>
          <w:lang w:eastAsia="en-GB"/>
        </w:rPr>
        <w:t>16</w:t>
      </w:r>
      <w:r w:rsidRPr="00A842D7">
        <w:rPr>
          <w:rFonts w:eastAsia="Times New Roman" w:cstheme="minorHAnsi"/>
          <w:color w:val="333333"/>
          <w:sz w:val="22"/>
          <w:szCs w:val="22"/>
          <w:shd w:val="clear" w:color="auto" w:fill="FFFFFF"/>
          <w:lang w:eastAsia="en-GB"/>
        </w:rPr>
        <w:t>(1), p.A03.</w:t>
      </w:r>
    </w:p>
    <w:p w14:paraId="59350D8B" w14:textId="77777777" w:rsidR="00516586" w:rsidRPr="00E66FC7" w:rsidRDefault="00516586" w:rsidP="00A52515">
      <w:pPr>
        <w:rPr>
          <w:rFonts w:cstheme="minorHAnsi"/>
          <w:color w:val="000000"/>
          <w:sz w:val="22"/>
          <w:szCs w:val="22"/>
        </w:rPr>
      </w:pPr>
    </w:p>
    <w:p w14:paraId="1EC25E4F" w14:textId="77777777" w:rsidR="006D367F" w:rsidRPr="00E66FC7" w:rsidRDefault="006D367F" w:rsidP="006D367F">
      <w:pPr>
        <w:rPr>
          <w:rFonts w:cstheme="minorHAnsi"/>
          <w:color w:val="000000" w:themeColor="text1"/>
          <w:sz w:val="22"/>
          <w:szCs w:val="22"/>
          <w:lang w:eastAsia="en-GB"/>
        </w:rPr>
      </w:pPr>
      <w:proofErr w:type="spellStart"/>
      <w:r w:rsidRPr="00E66FC7">
        <w:rPr>
          <w:rFonts w:cstheme="minorHAnsi"/>
          <w:color w:val="000000" w:themeColor="text1"/>
          <w:sz w:val="22"/>
          <w:szCs w:val="22"/>
          <w:lang w:eastAsia="en-GB"/>
        </w:rPr>
        <w:t>Dostie</w:t>
      </w:r>
      <w:proofErr w:type="spellEnd"/>
      <w:r w:rsidRPr="00E66FC7">
        <w:rPr>
          <w:rFonts w:cstheme="minorHAnsi"/>
          <w:color w:val="000000" w:themeColor="text1"/>
          <w:sz w:val="22"/>
          <w:szCs w:val="22"/>
          <w:lang w:eastAsia="en-GB"/>
        </w:rPr>
        <w:t xml:space="preserve">-Goulet, E. (2009) Social networks and the development of political interest, </w:t>
      </w:r>
      <w:r w:rsidRPr="00E66FC7">
        <w:rPr>
          <w:rFonts w:cstheme="minorHAnsi"/>
          <w:i/>
          <w:iCs/>
          <w:color w:val="000000" w:themeColor="text1"/>
          <w:sz w:val="22"/>
          <w:szCs w:val="22"/>
          <w:lang w:eastAsia="en-GB"/>
        </w:rPr>
        <w:t>Journal of youth studies</w:t>
      </w:r>
      <w:r w:rsidRPr="00E66FC7">
        <w:rPr>
          <w:rFonts w:cstheme="minorHAnsi"/>
          <w:color w:val="000000" w:themeColor="text1"/>
          <w:sz w:val="22"/>
          <w:szCs w:val="22"/>
          <w:lang w:eastAsia="en-GB"/>
        </w:rPr>
        <w:t>, </w:t>
      </w:r>
      <w:r w:rsidRPr="00E66FC7">
        <w:rPr>
          <w:rFonts w:cstheme="minorHAnsi"/>
          <w:i/>
          <w:iCs/>
          <w:color w:val="000000" w:themeColor="text1"/>
          <w:sz w:val="22"/>
          <w:szCs w:val="22"/>
          <w:lang w:eastAsia="en-GB"/>
        </w:rPr>
        <w:t>12</w:t>
      </w:r>
      <w:r w:rsidRPr="00E66FC7">
        <w:rPr>
          <w:rFonts w:cstheme="minorHAnsi"/>
          <w:color w:val="000000" w:themeColor="text1"/>
          <w:sz w:val="22"/>
          <w:szCs w:val="22"/>
          <w:lang w:eastAsia="en-GB"/>
        </w:rPr>
        <w:t>, 4, pp. 405-421.</w:t>
      </w:r>
    </w:p>
    <w:p w14:paraId="17C072EF" w14:textId="77777777" w:rsidR="000546FA" w:rsidRDefault="000546FA" w:rsidP="000546FA">
      <w:pPr>
        <w:rPr>
          <w:rFonts w:cstheme="minorHAnsi"/>
          <w:b/>
          <w:bCs/>
          <w:i/>
          <w:iCs/>
          <w:sz w:val="22"/>
          <w:szCs w:val="22"/>
        </w:rPr>
      </w:pPr>
    </w:p>
    <w:p w14:paraId="0E704408" w14:textId="77777777" w:rsidR="00516586" w:rsidRPr="00F33447" w:rsidRDefault="00516586" w:rsidP="00516586">
      <w:pPr>
        <w:rPr>
          <w:rFonts w:cstheme="minorHAnsi"/>
          <w:sz w:val="22"/>
          <w:szCs w:val="22"/>
        </w:rPr>
      </w:pPr>
      <w:r w:rsidRPr="00F33447">
        <w:rPr>
          <w:rFonts w:cstheme="minorHAnsi"/>
          <w:sz w:val="22"/>
          <w:szCs w:val="22"/>
        </w:rPr>
        <w:t xml:space="preserve">Ellis, M. (2004) </w:t>
      </w:r>
      <w:r w:rsidRPr="00F33447">
        <w:rPr>
          <w:rFonts w:cstheme="minorHAnsi"/>
          <w:i/>
          <w:iCs/>
          <w:sz w:val="22"/>
          <w:szCs w:val="22"/>
        </w:rPr>
        <w:t>The coffee house: A cultural history</w:t>
      </w:r>
      <w:r w:rsidRPr="00F33447">
        <w:rPr>
          <w:rFonts w:cstheme="minorHAnsi"/>
          <w:sz w:val="22"/>
          <w:szCs w:val="22"/>
        </w:rPr>
        <w:t>, (London, Weidenfeld and Nicolson).</w:t>
      </w:r>
    </w:p>
    <w:p w14:paraId="51A6FE22" w14:textId="77777777" w:rsidR="00516586" w:rsidRPr="00E66FC7" w:rsidRDefault="00516586" w:rsidP="000546FA">
      <w:pPr>
        <w:rPr>
          <w:rFonts w:cstheme="minorHAnsi"/>
          <w:b/>
          <w:bCs/>
          <w:i/>
          <w:iCs/>
          <w:sz w:val="22"/>
          <w:szCs w:val="22"/>
        </w:rPr>
      </w:pPr>
    </w:p>
    <w:p w14:paraId="09A12D81" w14:textId="77777777" w:rsidR="006D367F" w:rsidRPr="00E66FC7" w:rsidRDefault="006D367F" w:rsidP="006D367F">
      <w:pPr>
        <w:rPr>
          <w:rFonts w:cstheme="minorHAnsi"/>
          <w:color w:val="000000" w:themeColor="text1"/>
          <w:sz w:val="22"/>
          <w:szCs w:val="22"/>
          <w:lang w:eastAsia="en-GB"/>
        </w:rPr>
      </w:pPr>
      <w:proofErr w:type="spellStart"/>
      <w:r w:rsidRPr="00E66FC7">
        <w:rPr>
          <w:rFonts w:cstheme="minorHAnsi"/>
          <w:color w:val="000000" w:themeColor="text1"/>
          <w:sz w:val="22"/>
          <w:szCs w:val="22"/>
          <w:lang w:eastAsia="en-GB"/>
        </w:rPr>
        <w:t>Erisen</w:t>
      </w:r>
      <w:proofErr w:type="spellEnd"/>
      <w:r w:rsidRPr="00E66FC7">
        <w:rPr>
          <w:rFonts w:cstheme="minorHAnsi"/>
          <w:color w:val="000000" w:themeColor="text1"/>
          <w:sz w:val="22"/>
          <w:szCs w:val="22"/>
          <w:lang w:eastAsia="en-GB"/>
        </w:rPr>
        <w:t xml:space="preserve">, E. and </w:t>
      </w:r>
      <w:proofErr w:type="spellStart"/>
      <w:r w:rsidRPr="00E66FC7">
        <w:rPr>
          <w:rFonts w:cstheme="minorHAnsi"/>
          <w:color w:val="000000" w:themeColor="text1"/>
          <w:sz w:val="22"/>
          <w:szCs w:val="22"/>
          <w:lang w:eastAsia="en-GB"/>
        </w:rPr>
        <w:t>Erisen</w:t>
      </w:r>
      <w:proofErr w:type="spellEnd"/>
      <w:r w:rsidRPr="00E66FC7">
        <w:rPr>
          <w:rFonts w:cstheme="minorHAnsi"/>
          <w:color w:val="000000" w:themeColor="text1"/>
          <w:sz w:val="22"/>
          <w:szCs w:val="22"/>
          <w:lang w:eastAsia="en-GB"/>
        </w:rPr>
        <w:t>, C. (2012) The effect of social networks on the quality of political thinking, </w:t>
      </w:r>
      <w:r w:rsidRPr="00E66FC7">
        <w:rPr>
          <w:rFonts w:cstheme="minorHAnsi"/>
          <w:i/>
          <w:iCs/>
          <w:color w:val="000000" w:themeColor="text1"/>
          <w:sz w:val="22"/>
          <w:szCs w:val="22"/>
          <w:lang w:eastAsia="en-GB"/>
        </w:rPr>
        <w:t>Political Psychology</w:t>
      </w:r>
      <w:r w:rsidRPr="00E66FC7">
        <w:rPr>
          <w:rFonts w:cstheme="minorHAnsi"/>
          <w:color w:val="000000" w:themeColor="text1"/>
          <w:sz w:val="22"/>
          <w:szCs w:val="22"/>
          <w:lang w:eastAsia="en-GB"/>
        </w:rPr>
        <w:t>, </w:t>
      </w:r>
      <w:r w:rsidRPr="00E66FC7">
        <w:rPr>
          <w:rFonts w:cstheme="minorHAnsi"/>
          <w:i/>
          <w:iCs/>
          <w:color w:val="000000" w:themeColor="text1"/>
          <w:sz w:val="22"/>
          <w:szCs w:val="22"/>
          <w:lang w:eastAsia="en-GB"/>
        </w:rPr>
        <w:t>33</w:t>
      </w:r>
      <w:r w:rsidRPr="00E66FC7">
        <w:rPr>
          <w:rFonts w:cstheme="minorHAnsi"/>
          <w:color w:val="000000" w:themeColor="text1"/>
          <w:sz w:val="22"/>
          <w:szCs w:val="22"/>
          <w:lang w:eastAsia="en-GB"/>
        </w:rPr>
        <w:t>,6, pp.839-865.</w:t>
      </w:r>
    </w:p>
    <w:p w14:paraId="7844A978" w14:textId="77777777" w:rsidR="007F33D9" w:rsidRPr="00E66FC7" w:rsidRDefault="007F33D9" w:rsidP="007F33D9">
      <w:pPr>
        <w:rPr>
          <w:rFonts w:cstheme="minorHAnsi"/>
          <w:sz w:val="22"/>
          <w:szCs w:val="22"/>
        </w:rPr>
      </w:pPr>
    </w:p>
    <w:p w14:paraId="5C90FAC5" w14:textId="55DF72D1" w:rsidR="007F33D9" w:rsidRPr="00E66FC7" w:rsidRDefault="007F33D9" w:rsidP="007F33D9">
      <w:pPr>
        <w:rPr>
          <w:rFonts w:cstheme="minorHAnsi"/>
          <w:sz w:val="22"/>
          <w:szCs w:val="22"/>
        </w:rPr>
      </w:pPr>
      <w:r w:rsidRPr="00E66FC7">
        <w:rPr>
          <w:rFonts w:cstheme="minorHAnsi"/>
          <w:sz w:val="22"/>
          <w:szCs w:val="22"/>
        </w:rPr>
        <w:t xml:space="preserve">European Commission (2018) </w:t>
      </w:r>
      <w:r w:rsidRPr="00E66FC7">
        <w:rPr>
          <w:rFonts w:cstheme="minorHAnsi"/>
          <w:color w:val="000000" w:themeColor="text1"/>
          <w:sz w:val="22"/>
          <w:szCs w:val="22"/>
        </w:rPr>
        <w:t>A multi-dimensional approach to disinformation : report of the independent High level Group on fake news and online disinformation</w:t>
      </w:r>
      <w:r w:rsidRPr="00E66FC7">
        <w:rPr>
          <w:rFonts w:cstheme="minorHAnsi"/>
          <w:color w:val="666666"/>
          <w:sz w:val="22"/>
          <w:szCs w:val="22"/>
          <w:shd w:val="clear" w:color="auto" w:fill="FFFFFF"/>
        </w:rPr>
        <w:t xml:space="preserve">, </w:t>
      </w:r>
      <w:r w:rsidRPr="00E66FC7">
        <w:rPr>
          <w:rFonts w:cstheme="minorHAnsi"/>
          <w:color w:val="000000" w:themeColor="text1"/>
          <w:sz w:val="22"/>
          <w:szCs w:val="22"/>
          <w:shd w:val="clear" w:color="auto" w:fill="FFFFFF"/>
        </w:rPr>
        <w:t>available at:</w:t>
      </w:r>
      <w:r w:rsidRPr="00E66FC7">
        <w:rPr>
          <w:rStyle w:val="apple-converted-space"/>
          <w:rFonts w:cstheme="minorHAnsi"/>
          <w:color w:val="000000" w:themeColor="text1"/>
          <w:sz w:val="22"/>
          <w:szCs w:val="22"/>
          <w:shd w:val="clear" w:color="auto" w:fill="FFFFFF"/>
        </w:rPr>
        <w:t> </w:t>
      </w:r>
      <w:hyperlink r:id="rId17" w:tgtFrame="_blank" w:history="1">
        <w:r w:rsidRPr="00E66FC7">
          <w:rPr>
            <w:rStyle w:val="Hyperlink"/>
            <w:rFonts w:cstheme="minorHAnsi"/>
            <w:color w:val="3366CC"/>
            <w:sz w:val="22"/>
            <w:szCs w:val="22"/>
          </w:rPr>
          <w:t>https://data.europa.eu/doi/10.2759/739290</w:t>
        </w:r>
      </w:hyperlink>
      <w:r w:rsidRPr="00E66FC7">
        <w:rPr>
          <w:rFonts w:cstheme="minorHAnsi"/>
          <w:sz w:val="22"/>
          <w:szCs w:val="22"/>
        </w:rPr>
        <w:t>, accessed on 22 January 2022.</w:t>
      </w:r>
    </w:p>
    <w:p w14:paraId="4CF394FB" w14:textId="77777777" w:rsidR="00210EB3" w:rsidRPr="00E66FC7" w:rsidRDefault="00210EB3">
      <w:pPr>
        <w:rPr>
          <w:rFonts w:cstheme="minorHAnsi"/>
          <w:sz w:val="22"/>
          <w:szCs w:val="22"/>
        </w:rPr>
      </w:pPr>
    </w:p>
    <w:p w14:paraId="5242067D" w14:textId="77777777" w:rsidR="007F33D9" w:rsidRPr="00E66FC7" w:rsidRDefault="007F33D9" w:rsidP="007F33D9">
      <w:pPr>
        <w:rPr>
          <w:rFonts w:cstheme="minorHAnsi"/>
          <w:sz w:val="22"/>
          <w:szCs w:val="22"/>
        </w:rPr>
      </w:pPr>
      <w:r w:rsidRPr="00E66FC7">
        <w:rPr>
          <w:rFonts w:cstheme="minorHAnsi"/>
          <w:sz w:val="22"/>
          <w:szCs w:val="22"/>
        </w:rPr>
        <w:t xml:space="preserve">Franco, A., Sousa, A. S. &amp; Viera, R. M. (2019) How </w:t>
      </w:r>
      <w:proofErr w:type="gramStart"/>
      <w:r w:rsidRPr="00E66FC7">
        <w:rPr>
          <w:rFonts w:cstheme="minorHAnsi"/>
          <w:sz w:val="22"/>
          <w:szCs w:val="22"/>
        </w:rPr>
        <w:t>To</w:t>
      </w:r>
      <w:proofErr w:type="gramEnd"/>
      <w:r w:rsidRPr="00E66FC7">
        <w:rPr>
          <w:rFonts w:cstheme="minorHAnsi"/>
          <w:sz w:val="22"/>
          <w:szCs w:val="22"/>
        </w:rPr>
        <w:t xml:space="preserve"> Become An Informed Citizen In The (Dis)Information Society? Recommendations And Strategies </w:t>
      </w:r>
      <w:proofErr w:type="gramStart"/>
      <w:r w:rsidRPr="00E66FC7">
        <w:rPr>
          <w:rFonts w:cstheme="minorHAnsi"/>
          <w:sz w:val="22"/>
          <w:szCs w:val="22"/>
        </w:rPr>
        <w:t>To</w:t>
      </w:r>
      <w:proofErr w:type="gramEnd"/>
      <w:r w:rsidRPr="00E66FC7">
        <w:rPr>
          <w:rFonts w:cstheme="minorHAnsi"/>
          <w:sz w:val="22"/>
          <w:szCs w:val="22"/>
        </w:rPr>
        <w:t xml:space="preserve"> Mobilize One’s Critical Thinking, </w:t>
      </w:r>
      <w:proofErr w:type="spellStart"/>
      <w:r w:rsidRPr="00E66FC7">
        <w:rPr>
          <w:rFonts w:cstheme="minorHAnsi"/>
          <w:i/>
          <w:iCs/>
          <w:sz w:val="22"/>
          <w:szCs w:val="22"/>
        </w:rPr>
        <w:t>Sinergias</w:t>
      </w:r>
      <w:proofErr w:type="spellEnd"/>
      <w:r w:rsidRPr="00E66FC7">
        <w:rPr>
          <w:rFonts w:cstheme="minorHAnsi"/>
          <w:i/>
          <w:iCs/>
          <w:sz w:val="22"/>
          <w:szCs w:val="22"/>
        </w:rPr>
        <w:t xml:space="preserve"> – di logos </w:t>
      </w:r>
      <w:proofErr w:type="spellStart"/>
      <w:r w:rsidRPr="00E66FC7">
        <w:rPr>
          <w:rFonts w:cstheme="minorHAnsi"/>
          <w:i/>
          <w:iCs/>
          <w:sz w:val="22"/>
          <w:szCs w:val="22"/>
        </w:rPr>
        <w:t>educativos</w:t>
      </w:r>
      <w:proofErr w:type="spellEnd"/>
      <w:r w:rsidRPr="00E66FC7">
        <w:rPr>
          <w:rFonts w:cstheme="minorHAnsi"/>
          <w:i/>
          <w:iCs/>
          <w:sz w:val="22"/>
          <w:szCs w:val="22"/>
        </w:rPr>
        <w:t xml:space="preserve"> para a </w:t>
      </w:r>
      <w:proofErr w:type="spellStart"/>
      <w:r w:rsidRPr="00E66FC7">
        <w:rPr>
          <w:rFonts w:cstheme="minorHAnsi"/>
          <w:i/>
          <w:iCs/>
          <w:sz w:val="22"/>
          <w:szCs w:val="22"/>
        </w:rPr>
        <w:t>transformação</w:t>
      </w:r>
      <w:proofErr w:type="spellEnd"/>
      <w:r w:rsidRPr="00E66FC7">
        <w:rPr>
          <w:rFonts w:cstheme="minorHAnsi"/>
          <w:i/>
          <w:iCs/>
          <w:sz w:val="22"/>
          <w:szCs w:val="22"/>
        </w:rPr>
        <w:t xml:space="preserve"> social</w:t>
      </w:r>
      <w:r w:rsidRPr="00E66FC7">
        <w:rPr>
          <w:rFonts w:cstheme="minorHAnsi"/>
          <w:sz w:val="22"/>
          <w:szCs w:val="22"/>
        </w:rPr>
        <w:t>, October, 9, pp. 45-58.</w:t>
      </w:r>
    </w:p>
    <w:p w14:paraId="1AFD77CB" w14:textId="77777777" w:rsidR="007F33D9" w:rsidRPr="00E66FC7" w:rsidRDefault="007F33D9">
      <w:pPr>
        <w:rPr>
          <w:rFonts w:cstheme="minorHAnsi"/>
          <w:sz w:val="22"/>
          <w:szCs w:val="22"/>
        </w:rPr>
      </w:pPr>
    </w:p>
    <w:p w14:paraId="5BFAA64E" w14:textId="77777777" w:rsidR="000546FA" w:rsidRPr="00E66FC7" w:rsidRDefault="000546FA" w:rsidP="000546FA">
      <w:pPr>
        <w:autoSpaceDE w:val="0"/>
        <w:autoSpaceDN w:val="0"/>
        <w:adjustRightInd w:val="0"/>
        <w:rPr>
          <w:rFonts w:cstheme="minorHAnsi"/>
          <w:kern w:val="0"/>
          <w:sz w:val="22"/>
          <w:szCs w:val="22"/>
        </w:rPr>
      </w:pPr>
      <w:r w:rsidRPr="00E66FC7">
        <w:rPr>
          <w:rFonts w:cstheme="minorHAnsi"/>
          <w:kern w:val="0"/>
          <w:sz w:val="22"/>
          <w:szCs w:val="22"/>
        </w:rPr>
        <w:t xml:space="preserve">Geiser, C. (2012) </w:t>
      </w:r>
      <w:r w:rsidRPr="00E66FC7">
        <w:rPr>
          <w:rFonts w:cstheme="minorHAnsi"/>
          <w:i/>
          <w:iCs/>
          <w:kern w:val="0"/>
          <w:sz w:val="22"/>
          <w:szCs w:val="22"/>
        </w:rPr>
        <w:t xml:space="preserve">Data Analysis with </w:t>
      </w:r>
      <w:proofErr w:type="spellStart"/>
      <w:r w:rsidRPr="00E66FC7">
        <w:rPr>
          <w:rFonts w:cstheme="minorHAnsi"/>
          <w:i/>
          <w:iCs/>
          <w:kern w:val="0"/>
          <w:sz w:val="22"/>
          <w:szCs w:val="22"/>
        </w:rPr>
        <w:t>Mplus</w:t>
      </w:r>
      <w:proofErr w:type="spellEnd"/>
      <w:r w:rsidRPr="00E66FC7">
        <w:rPr>
          <w:rFonts w:cstheme="minorHAnsi"/>
          <w:i/>
          <w:iCs/>
          <w:kern w:val="0"/>
          <w:sz w:val="22"/>
          <w:szCs w:val="22"/>
        </w:rPr>
        <w:t xml:space="preserve"> (Methodology in the Social Sciences), </w:t>
      </w:r>
      <w:r w:rsidRPr="00E66FC7">
        <w:rPr>
          <w:rFonts w:cstheme="minorHAnsi"/>
          <w:kern w:val="0"/>
          <w:sz w:val="22"/>
          <w:szCs w:val="22"/>
        </w:rPr>
        <w:t>New York, NY, Guilford Press.</w:t>
      </w:r>
    </w:p>
    <w:p w14:paraId="04F5924F" w14:textId="77777777" w:rsidR="000546FA" w:rsidRPr="00E66FC7" w:rsidRDefault="000546FA">
      <w:pPr>
        <w:rPr>
          <w:rFonts w:cstheme="minorHAnsi"/>
          <w:sz w:val="22"/>
          <w:szCs w:val="22"/>
        </w:rPr>
      </w:pPr>
    </w:p>
    <w:p w14:paraId="78494607" w14:textId="0EDCFDC1" w:rsidR="006D367F" w:rsidRPr="00E66FC7" w:rsidRDefault="006D367F" w:rsidP="006D367F">
      <w:pPr>
        <w:rPr>
          <w:rFonts w:cstheme="minorHAnsi"/>
          <w:sz w:val="22"/>
          <w:szCs w:val="22"/>
        </w:rPr>
      </w:pPr>
      <w:r w:rsidRPr="00E66FC7">
        <w:rPr>
          <w:rFonts w:cstheme="minorHAnsi"/>
          <w:sz w:val="22"/>
          <w:szCs w:val="22"/>
        </w:rPr>
        <w:t xml:space="preserve">Global Agenda Council on Informed Societies (2013) Towards a Blueprint for Informed Societies, available at: </w:t>
      </w:r>
      <w:hyperlink r:id="rId18" w:history="1">
        <w:r w:rsidRPr="00E66FC7">
          <w:rPr>
            <w:rStyle w:val="Hyperlink"/>
            <w:rFonts w:eastAsia="Times New Roman" w:cstheme="minorHAnsi"/>
            <w:sz w:val="22"/>
            <w:szCs w:val="22"/>
            <w:lang w:eastAsia="en-GB"/>
          </w:rPr>
          <w:t>https://www3.weforum.org/docs/GAC13/WEF_GAC_InformedSocieties_TowardsBlueprintInformedSocieties_Report_2013.pdf</w:t>
        </w:r>
      </w:hyperlink>
      <w:r w:rsidRPr="00E66FC7">
        <w:rPr>
          <w:rFonts w:eastAsia="Times New Roman" w:cstheme="minorHAnsi"/>
          <w:color w:val="000000"/>
          <w:sz w:val="22"/>
          <w:szCs w:val="22"/>
          <w:lang w:eastAsia="en-GB"/>
        </w:rPr>
        <w:t xml:space="preserve">, </w:t>
      </w:r>
      <w:r w:rsidRPr="00E66FC7">
        <w:rPr>
          <w:rFonts w:cstheme="minorHAnsi"/>
          <w:sz w:val="22"/>
          <w:szCs w:val="22"/>
        </w:rPr>
        <w:t>accessed on 22 July 2023.</w:t>
      </w:r>
    </w:p>
    <w:p w14:paraId="2555193E" w14:textId="77777777" w:rsidR="00210EB3" w:rsidRPr="00E66FC7" w:rsidRDefault="00210EB3">
      <w:pPr>
        <w:rPr>
          <w:rFonts w:cstheme="minorHAnsi"/>
          <w:sz w:val="22"/>
          <w:szCs w:val="22"/>
        </w:rPr>
      </w:pPr>
    </w:p>
    <w:p w14:paraId="0259A4DA" w14:textId="77777777" w:rsidR="007F33D9" w:rsidRPr="00E66FC7" w:rsidRDefault="007F33D9" w:rsidP="007F33D9">
      <w:pPr>
        <w:rPr>
          <w:rFonts w:cstheme="minorHAnsi"/>
          <w:sz w:val="22"/>
          <w:szCs w:val="22"/>
        </w:rPr>
      </w:pPr>
      <w:r w:rsidRPr="00E66FC7">
        <w:rPr>
          <w:rFonts w:cstheme="minorHAnsi"/>
          <w:sz w:val="22"/>
          <w:szCs w:val="22"/>
        </w:rPr>
        <w:t xml:space="preserve">Goldstein, S. (2020) </w:t>
      </w:r>
      <w:r w:rsidRPr="00E66FC7">
        <w:rPr>
          <w:rFonts w:cstheme="minorHAnsi"/>
          <w:i/>
          <w:iCs/>
          <w:sz w:val="22"/>
          <w:szCs w:val="22"/>
        </w:rPr>
        <w:t xml:space="preserve">Informed Societies: Why information literacy matters for citizenship, </w:t>
      </w:r>
      <w:proofErr w:type="gramStart"/>
      <w:r w:rsidRPr="00E66FC7">
        <w:rPr>
          <w:rFonts w:cstheme="minorHAnsi"/>
          <w:i/>
          <w:iCs/>
          <w:sz w:val="22"/>
          <w:szCs w:val="22"/>
        </w:rPr>
        <w:t>participation</w:t>
      </w:r>
      <w:proofErr w:type="gramEnd"/>
      <w:r w:rsidRPr="00E66FC7">
        <w:rPr>
          <w:rFonts w:cstheme="minorHAnsi"/>
          <w:i/>
          <w:iCs/>
          <w:sz w:val="22"/>
          <w:szCs w:val="22"/>
        </w:rPr>
        <w:t xml:space="preserve"> and democracy </w:t>
      </w:r>
      <w:r w:rsidRPr="00E66FC7">
        <w:rPr>
          <w:rFonts w:cstheme="minorHAnsi"/>
          <w:sz w:val="22"/>
          <w:szCs w:val="22"/>
        </w:rPr>
        <w:t>(London, Facet Publishing).</w:t>
      </w:r>
    </w:p>
    <w:p w14:paraId="43758E00" w14:textId="77777777" w:rsidR="00672B81" w:rsidRDefault="00672B81" w:rsidP="00672B81">
      <w:pPr>
        <w:widowControl w:val="0"/>
        <w:autoSpaceDE w:val="0"/>
        <w:autoSpaceDN w:val="0"/>
      </w:pPr>
    </w:p>
    <w:p w14:paraId="24468461" w14:textId="0CE4E017" w:rsidR="00672B81" w:rsidRPr="00093E53" w:rsidRDefault="00672B81" w:rsidP="00093E53">
      <w:pPr>
        <w:widowControl w:val="0"/>
        <w:autoSpaceDE w:val="0"/>
        <w:autoSpaceDN w:val="0"/>
        <w:rPr>
          <w:sz w:val="22"/>
          <w:szCs w:val="22"/>
        </w:rPr>
      </w:pPr>
      <w:proofErr w:type="spellStart"/>
      <w:r w:rsidRPr="00093E53">
        <w:rPr>
          <w:sz w:val="22"/>
          <w:szCs w:val="22"/>
        </w:rPr>
        <w:t>Handscomb</w:t>
      </w:r>
      <w:proofErr w:type="spellEnd"/>
      <w:r w:rsidRPr="00093E53">
        <w:rPr>
          <w:sz w:val="22"/>
          <w:szCs w:val="22"/>
        </w:rPr>
        <w:t xml:space="preserve">, G. Gu, Q. and Varley, M. (2014) </w:t>
      </w:r>
      <w:r w:rsidRPr="00093E53">
        <w:rPr>
          <w:i/>
          <w:sz w:val="22"/>
          <w:szCs w:val="22"/>
        </w:rPr>
        <w:t xml:space="preserve">School-University Partnerships: Fulfilling the Potential. Literature Review. </w:t>
      </w:r>
      <w:r w:rsidRPr="00093E53">
        <w:rPr>
          <w:sz w:val="22"/>
          <w:szCs w:val="22"/>
        </w:rPr>
        <w:t xml:space="preserve">Institute of Education, London Centre for Leadership and Learning, University of Nottingham, Nottingham Trent University. National Coordinating centre for Public Engagement.   </w:t>
      </w:r>
      <w:hyperlink r:id="rId19" w:history="1">
        <w:r w:rsidRPr="00093E53">
          <w:rPr>
            <w:rStyle w:val="Hyperlink"/>
            <w:rFonts w:cs="Verdana"/>
            <w:sz w:val="22"/>
            <w:szCs w:val="22"/>
          </w:rPr>
          <w:t>www.publicengagement.ac.uk/sites/default/files/publication/supi_literature_review.pdf</w:t>
        </w:r>
      </w:hyperlink>
    </w:p>
    <w:p w14:paraId="28272F98" w14:textId="77777777" w:rsidR="007F33D9" w:rsidRPr="00E66FC7" w:rsidRDefault="007F33D9">
      <w:pPr>
        <w:rPr>
          <w:rFonts w:cstheme="minorHAnsi"/>
          <w:sz w:val="22"/>
          <w:szCs w:val="22"/>
        </w:rPr>
      </w:pPr>
    </w:p>
    <w:p w14:paraId="4B2522F4" w14:textId="3FE4FCB7" w:rsidR="00E66FC7" w:rsidRPr="00E66FC7" w:rsidRDefault="00E66FC7" w:rsidP="00E66FC7">
      <w:pPr>
        <w:rPr>
          <w:rFonts w:eastAsia="Times New Roman" w:cstheme="minorHAnsi"/>
          <w:color w:val="212121"/>
          <w:sz w:val="22"/>
          <w:szCs w:val="22"/>
          <w:lang w:eastAsia="en-GB"/>
        </w:rPr>
      </w:pPr>
      <w:proofErr w:type="spellStart"/>
      <w:r w:rsidRPr="00E66FC7">
        <w:rPr>
          <w:rFonts w:eastAsia="Times New Roman" w:cstheme="minorHAnsi"/>
          <w:color w:val="212121"/>
          <w:sz w:val="22"/>
          <w:szCs w:val="22"/>
          <w:lang w:eastAsia="en-GB"/>
        </w:rPr>
        <w:t>Hasen</w:t>
      </w:r>
      <w:proofErr w:type="spellEnd"/>
      <w:r w:rsidRPr="00E66FC7">
        <w:rPr>
          <w:rFonts w:eastAsia="Times New Roman" w:cstheme="minorHAnsi"/>
          <w:color w:val="212121"/>
          <w:sz w:val="22"/>
          <w:szCs w:val="22"/>
          <w:lang w:eastAsia="en-GB"/>
        </w:rPr>
        <w:t xml:space="preserve">, R. (2022) </w:t>
      </w:r>
      <w:r w:rsidRPr="00E66FC7">
        <w:rPr>
          <w:rFonts w:eastAsia="Times New Roman" w:cstheme="minorHAnsi"/>
          <w:i/>
          <w:iCs/>
          <w:color w:val="212121"/>
          <w:sz w:val="22"/>
          <w:szCs w:val="22"/>
          <w:lang w:eastAsia="en-GB"/>
        </w:rPr>
        <w:t xml:space="preserve">Cheap Speech: how disinformation poisons our politics and how to cure it </w:t>
      </w:r>
      <w:r w:rsidRPr="00E66FC7">
        <w:rPr>
          <w:rFonts w:eastAsia="Times New Roman" w:cstheme="minorHAnsi"/>
          <w:color w:val="212121"/>
          <w:sz w:val="22"/>
          <w:szCs w:val="22"/>
          <w:lang w:eastAsia="en-GB"/>
        </w:rPr>
        <w:t>(New Haven, CT, Yale University Press).</w:t>
      </w:r>
    </w:p>
    <w:p w14:paraId="5ECF20AB" w14:textId="77777777" w:rsidR="00E66FC7" w:rsidRDefault="00E66FC7">
      <w:pPr>
        <w:rPr>
          <w:rFonts w:cstheme="minorHAnsi"/>
          <w:sz w:val="22"/>
          <w:szCs w:val="22"/>
        </w:rPr>
      </w:pPr>
    </w:p>
    <w:p w14:paraId="20D5DEE9" w14:textId="77777777" w:rsidR="00723D6E" w:rsidRDefault="00723D6E" w:rsidP="00723D6E">
      <w:pPr>
        <w:rPr>
          <w:rFonts w:cstheme="minorHAnsi"/>
          <w:sz w:val="22"/>
          <w:szCs w:val="22"/>
        </w:rPr>
      </w:pPr>
      <w:r w:rsidRPr="006D3051">
        <w:rPr>
          <w:rFonts w:cstheme="minorHAnsi"/>
          <w:sz w:val="22"/>
          <w:szCs w:val="22"/>
        </w:rPr>
        <w:lastRenderedPageBreak/>
        <w:t xml:space="preserve">Huber, C. R., &amp; </w:t>
      </w:r>
      <w:proofErr w:type="spellStart"/>
      <w:r w:rsidRPr="006D3051">
        <w:rPr>
          <w:rFonts w:cstheme="minorHAnsi"/>
          <w:sz w:val="22"/>
          <w:szCs w:val="22"/>
        </w:rPr>
        <w:t>Kuncel</w:t>
      </w:r>
      <w:proofErr w:type="spellEnd"/>
      <w:r w:rsidRPr="006D3051">
        <w:rPr>
          <w:rFonts w:cstheme="minorHAnsi"/>
          <w:sz w:val="22"/>
          <w:szCs w:val="22"/>
        </w:rPr>
        <w:t>, N. R. (2016). Does college teach critical thinking? A meta-analysis. Review of Educational Research, 86(2), 431-468.</w:t>
      </w:r>
    </w:p>
    <w:p w14:paraId="7301A2F7" w14:textId="77777777" w:rsidR="00723D6E" w:rsidRDefault="00723D6E">
      <w:pPr>
        <w:rPr>
          <w:rFonts w:cstheme="minorHAnsi"/>
          <w:sz w:val="22"/>
          <w:szCs w:val="22"/>
        </w:rPr>
      </w:pPr>
    </w:p>
    <w:p w14:paraId="5FA48439" w14:textId="77777777" w:rsidR="001C715F" w:rsidRPr="00AF1499" w:rsidRDefault="001C715F" w:rsidP="001C715F">
      <w:pPr>
        <w:rPr>
          <w:rFonts w:cstheme="minorHAnsi"/>
          <w:sz w:val="22"/>
          <w:szCs w:val="22"/>
        </w:rPr>
      </w:pPr>
      <w:r w:rsidRPr="00AF1499">
        <w:rPr>
          <w:rFonts w:cstheme="minorHAnsi"/>
          <w:sz w:val="22"/>
          <w:szCs w:val="22"/>
        </w:rPr>
        <w:t xml:space="preserve">Jackson, M. (2019) </w:t>
      </w:r>
      <w:r w:rsidRPr="00AF1499">
        <w:rPr>
          <w:rFonts w:cstheme="minorHAnsi"/>
          <w:i/>
          <w:iCs/>
          <w:sz w:val="22"/>
          <w:szCs w:val="22"/>
        </w:rPr>
        <w:t>The Human Network: How we’re connected and why it matters</w:t>
      </w:r>
      <w:r>
        <w:rPr>
          <w:rFonts w:cstheme="minorHAnsi"/>
          <w:sz w:val="22"/>
          <w:szCs w:val="22"/>
        </w:rPr>
        <w:t xml:space="preserve">. </w:t>
      </w:r>
      <w:r w:rsidRPr="00AF1499">
        <w:rPr>
          <w:rFonts w:cstheme="minorHAnsi"/>
          <w:sz w:val="22"/>
          <w:szCs w:val="22"/>
        </w:rPr>
        <w:t>London</w:t>
      </w:r>
      <w:r>
        <w:rPr>
          <w:rFonts w:cstheme="minorHAnsi"/>
          <w:sz w:val="22"/>
          <w:szCs w:val="22"/>
        </w:rPr>
        <w:t>:</w:t>
      </w:r>
      <w:r w:rsidRPr="00AF1499">
        <w:rPr>
          <w:rFonts w:cstheme="minorHAnsi"/>
          <w:sz w:val="22"/>
          <w:szCs w:val="22"/>
        </w:rPr>
        <w:t xml:space="preserve"> Atlantic Books.</w:t>
      </w:r>
    </w:p>
    <w:p w14:paraId="1A44E226" w14:textId="77777777" w:rsidR="001C715F" w:rsidRPr="00E66FC7" w:rsidRDefault="001C715F">
      <w:pPr>
        <w:rPr>
          <w:rFonts w:cstheme="minorHAnsi"/>
          <w:sz w:val="22"/>
          <w:szCs w:val="22"/>
        </w:rPr>
      </w:pPr>
    </w:p>
    <w:p w14:paraId="370CC014" w14:textId="77777777" w:rsidR="006D367F" w:rsidRPr="00E66FC7" w:rsidRDefault="006D367F" w:rsidP="006D367F">
      <w:pPr>
        <w:rPr>
          <w:rFonts w:cstheme="minorHAnsi"/>
          <w:sz w:val="22"/>
          <w:szCs w:val="22"/>
        </w:rPr>
      </w:pPr>
      <w:r w:rsidRPr="00E66FC7">
        <w:rPr>
          <w:rFonts w:cstheme="minorHAnsi"/>
          <w:sz w:val="22"/>
          <w:szCs w:val="22"/>
        </w:rPr>
        <w:t xml:space="preserve">Kahneman, D. (2011) </w:t>
      </w:r>
      <w:r w:rsidRPr="00E66FC7">
        <w:rPr>
          <w:rFonts w:cstheme="minorHAnsi"/>
          <w:i/>
          <w:iCs/>
          <w:sz w:val="22"/>
          <w:szCs w:val="22"/>
        </w:rPr>
        <w:t>Thinking, fast and slow</w:t>
      </w:r>
      <w:r w:rsidRPr="00E66FC7">
        <w:rPr>
          <w:rFonts w:cstheme="minorHAnsi"/>
          <w:sz w:val="22"/>
          <w:szCs w:val="22"/>
        </w:rPr>
        <w:t xml:space="preserve"> (London, Allen Lane).</w:t>
      </w:r>
    </w:p>
    <w:p w14:paraId="0F3260F5" w14:textId="77777777" w:rsidR="000546FA" w:rsidRPr="00E66FC7" w:rsidRDefault="000546FA" w:rsidP="000546FA">
      <w:pPr>
        <w:autoSpaceDE w:val="0"/>
        <w:autoSpaceDN w:val="0"/>
        <w:adjustRightInd w:val="0"/>
        <w:rPr>
          <w:rFonts w:cstheme="minorHAnsi"/>
          <w:kern w:val="0"/>
          <w:sz w:val="22"/>
          <w:szCs w:val="22"/>
        </w:rPr>
      </w:pPr>
    </w:p>
    <w:p w14:paraId="1ABE53C6" w14:textId="77777777" w:rsidR="000546FA" w:rsidRPr="00E66FC7" w:rsidRDefault="000546FA" w:rsidP="000546FA">
      <w:pPr>
        <w:shd w:val="clear" w:color="auto" w:fill="FFFFFF"/>
        <w:rPr>
          <w:rFonts w:cstheme="minorHAnsi"/>
          <w:color w:val="000000" w:themeColor="text1"/>
          <w:sz w:val="22"/>
          <w:szCs w:val="22"/>
        </w:rPr>
      </w:pPr>
      <w:r w:rsidRPr="00E66FC7">
        <w:rPr>
          <w:rStyle w:val="authors"/>
          <w:rFonts w:cstheme="minorHAnsi"/>
          <w:color w:val="000000" w:themeColor="text1"/>
          <w:sz w:val="22"/>
          <w:szCs w:val="22"/>
        </w:rPr>
        <w:t xml:space="preserve">Marsh, H., </w:t>
      </w:r>
      <w:proofErr w:type="spellStart"/>
      <w:r w:rsidRPr="00E66FC7">
        <w:rPr>
          <w:rStyle w:val="authors"/>
          <w:rFonts w:cstheme="minorHAnsi"/>
          <w:color w:val="000000" w:themeColor="text1"/>
          <w:sz w:val="22"/>
          <w:szCs w:val="22"/>
        </w:rPr>
        <w:t>Hau</w:t>
      </w:r>
      <w:proofErr w:type="spellEnd"/>
      <w:r w:rsidRPr="00E66FC7">
        <w:rPr>
          <w:rStyle w:val="authors"/>
          <w:rFonts w:cstheme="minorHAnsi"/>
          <w:color w:val="000000" w:themeColor="text1"/>
          <w:sz w:val="22"/>
          <w:szCs w:val="22"/>
        </w:rPr>
        <w:t>, K-T &amp; Wen, Z,</w:t>
      </w:r>
      <w:r w:rsidRPr="00E66FC7">
        <w:rPr>
          <w:rStyle w:val="apple-converted-space"/>
          <w:rFonts w:cstheme="minorHAnsi"/>
          <w:color w:val="000000" w:themeColor="text1"/>
          <w:sz w:val="22"/>
          <w:szCs w:val="22"/>
        </w:rPr>
        <w:t> </w:t>
      </w:r>
      <w:r w:rsidRPr="00E66FC7">
        <w:rPr>
          <w:rStyle w:val="Date1"/>
          <w:rFonts w:cstheme="minorHAnsi"/>
          <w:color w:val="000000" w:themeColor="text1"/>
          <w:sz w:val="22"/>
          <w:szCs w:val="22"/>
        </w:rPr>
        <w:t>(2004)</w:t>
      </w:r>
      <w:r w:rsidRPr="00E66FC7">
        <w:rPr>
          <w:rStyle w:val="apple-converted-space"/>
          <w:rFonts w:cstheme="minorHAnsi"/>
          <w:color w:val="000000" w:themeColor="text1"/>
          <w:sz w:val="22"/>
          <w:szCs w:val="22"/>
        </w:rPr>
        <w:t> </w:t>
      </w:r>
      <w:r w:rsidRPr="00E66FC7">
        <w:rPr>
          <w:rStyle w:val="arttitle"/>
          <w:rFonts w:cstheme="minorHAnsi"/>
          <w:color w:val="000000" w:themeColor="text1"/>
          <w:sz w:val="22"/>
          <w:szCs w:val="22"/>
        </w:rPr>
        <w:t xml:space="preserve">In Search of Golden Rules: Comment on Hypothesis-Testing Approaches to Setting Cut off Values for Fit Indexes and Dangers in Overgeneralizing Hu and </w:t>
      </w:r>
      <w:proofErr w:type="spellStart"/>
      <w:r w:rsidRPr="00E66FC7">
        <w:rPr>
          <w:rStyle w:val="arttitle"/>
          <w:rFonts w:cstheme="minorHAnsi"/>
          <w:color w:val="000000" w:themeColor="text1"/>
          <w:sz w:val="22"/>
          <w:szCs w:val="22"/>
        </w:rPr>
        <w:t>Bentler's</w:t>
      </w:r>
      <w:proofErr w:type="spellEnd"/>
      <w:r w:rsidRPr="00E66FC7">
        <w:rPr>
          <w:rStyle w:val="arttitle"/>
          <w:rFonts w:cstheme="minorHAnsi"/>
          <w:color w:val="000000" w:themeColor="text1"/>
          <w:sz w:val="22"/>
          <w:szCs w:val="22"/>
        </w:rPr>
        <w:t xml:space="preserve"> (1999) Findings,</w:t>
      </w:r>
      <w:r w:rsidRPr="00E66FC7">
        <w:rPr>
          <w:rStyle w:val="apple-converted-space"/>
          <w:rFonts w:cstheme="minorHAnsi"/>
          <w:color w:val="000000" w:themeColor="text1"/>
          <w:sz w:val="22"/>
          <w:szCs w:val="22"/>
        </w:rPr>
        <w:t> </w:t>
      </w:r>
      <w:r w:rsidRPr="00E66FC7">
        <w:rPr>
          <w:rStyle w:val="serialtitle"/>
          <w:rFonts w:cstheme="minorHAnsi"/>
          <w:i/>
          <w:iCs/>
          <w:color w:val="000000" w:themeColor="text1"/>
          <w:sz w:val="22"/>
          <w:szCs w:val="22"/>
        </w:rPr>
        <w:t xml:space="preserve">Structural Equation </w:t>
      </w:r>
      <w:proofErr w:type="spellStart"/>
      <w:r w:rsidRPr="00E66FC7">
        <w:rPr>
          <w:rStyle w:val="serialtitle"/>
          <w:rFonts w:cstheme="minorHAnsi"/>
          <w:i/>
          <w:iCs/>
          <w:color w:val="000000" w:themeColor="text1"/>
          <w:sz w:val="22"/>
          <w:szCs w:val="22"/>
        </w:rPr>
        <w:t>Modeling</w:t>
      </w:r>
      <w:proofErr w:type="spellEnd"/>
      <w:r w:rsidRPr="00E66FC7">
        <w:rPr>
          <w:rStyle w:val="serialtitle"/>
          <w:rFonts w:cstheme="minorHAnsi"/>
          <w:i/>
          <w:iCs/>
          <w:color w:val="000000" w:themeColor="text1"/>
          <w:sz w:val="22"/>
          <w:szCs w:val="22"/>
        </w:rPr>
        <w:t>: A Multidisciplinary Journal</w:t>
      </w:r>
      <w:r w:rsidRPr="00E66FC7">
        <w:rPr>
          <w:rStyle w:val="serialtitle"/>
          <w:rFonts w:cstheme="minorHAnsi"/>
          <w:color w:val="000000" w:themeColor="text1"/>
          <w:sz w:val="22"/>
          <w:szCs w:val="22"/>
        </w:rPr>
        <w:t>,</w:t>
      </w:r>
      <w:r w:rsidRPr="00E66FC7">
        <w:rPr>
          <w:rStyle w:val="apple-converted-space"/>
          <w:rFonts w:cstheme="minorHAnsi"/>
          <w:color w:val="000000" w:themeColor="text1"/>
          <w:sz w:val="22"/>
          <w:szCs w:val="22"/>
        </w:rPr>
        <w:t> </w:t>
      </w:r>
      <w:r w:rsidRPr="00E66FC7">
        <w:rPr>
          <w:rStyle w:val="volumeissue"/>
          <w:rFonts w:cstheme="minorHAnsi"/>
          <w:color w:val="000000" w:themeColor="text1"/>
          <w:sz w:val="22"/>
          <w:szCs w:val="22"/>
        </w:rPr>
        <w:t>11:3,</w:t>
      </w:r>
      <w:r w:rsidRPr="00E66FC7">
        <w:rPr>
          <w:rStyle w:val="apple-converted-space"/>
          <w:rFonts w:cstheme="minorHAnsi"/>
          <w:color w:val="000000" w:themeColor="text1"/>
          <w:sz w:val="22"/>
          <w:szCs w:val="22"/>
        </w:rPr>
        <w:t> </w:t>
      </w:r>
      <w:r w:rsidRPr="00E66FC7">
        <w:rPr>
          <w:rStyle w:val="pagerange"/>
          <w:rFonts w:cstheme="minorHAnsi"/>
          <w:color w:val="000000" w:themeColor="text1"/>
          <w:sz w:val="22"/>
          <w:szCs w:val="22"/>
        </w:rPr>
        <w:t>320-341,</w:t>
      </w:r>
      <w:r w:rsidRPr="00E66FC7">
        <w:rPr>
          <w:rStyle w:val="apple-converted-space"/>
          <w:rFonts w:cstheme="minorHAnsi"/>
          <w:color w:val="000000" w:themeColor="text1"/>
          <w:sz w:val="22"/>
          <w:szCs w:val="22"/>
        </w:rPr>
        <w:t> </w:t>
      </w:r>
      <w:hyperlink r:id="rId20" w:history="1">
        <w:r w:rsidRPr="00E66FC7">
          <w:rPr>
            <w:rStyle w:val="Hyperlink"/>
            <w:rFonts w:cstheme="minorHAnsi"/>
            <w:sz w:val="22"/>
            <w:szCs w:val="22"/>
          </w:rPr>
          <w:t>https://doi.org/10.1207/s15328007sem1103_2</w:t>
        </w:r>
      </w:hyperlink>
      <w:r w:rsidRPr="00E66FC7">
        <w:rPr>
          <w:rStyle w:val="doilink"/>
          <w:rFonts w:cstheme="minorHAnsi"/>
          <w:color w:val="000000" w:themeColor="text1"/>
          <w:sz w:val="22"/>
          <w:szCs w:val="22"/>
        </w:rPr>
        <w:t xml:space="preserve">   </w:t>
      </w:r>
    </w:p>
    <w:p w14:paraId="12A09252" w14:textId="77777777" w:rsidR="000546FA" w:rsidRPr="00E66FC7" w:rsidRDefault="000546FA" w:rsidP="000546FA">
      <w:pPr>
        <w:rPr>
          <w:rStyle w:val="authors"/>
          <w:rFonts w:cstheme="minorHAnsi"/>
          <w:color w:val="000000" w:themeColor="text1"/>
          <w:sz w:val="22"/>
          <w:szCs w:val="22"/>
        </w:rPr>
      </w:pPr>
    </w:p>
    <w:p w14:paraId="05364083" w14:textId="77777777" w:rsidR="000546FA" w:rsidRPr="00E66FC7" w:rsidRDefault="000546FA" w:rsidP="000546FA">
      <w:pPr>
        <w:rPr>
          <w:rFonts w:cstheme="minorHAnsi"/>
          <w:color w:val="333333"/>
          <w:sz w:val="22"/>
          <w:szCs w:val="22"/>
          <w:lang w:eastAsia="en-GB"/>
        </w:rPr>
      </w:pPr>
      <w:proofErr w:type="spellStart"/>
      <w:r w:rsidRPr="00E66FC7">
        <w:rPr>
          <w:rFonts w:cstheme="minorHAnsi"/>
          <w:color w:val="333333"/>
          <w:sz w:val="22"/>
          <w:szCs w:val="22"/>
          <w:lang w:eastAsia="en-GB"/>
        </w:rPr>
        <w:t>Masip</w:t>
      </w:r>
      <w:proofErr w:type="spellEnd"/>
      <w:r w:rsidRPr="00E66FC7">
        <w:rPr>
          <w:rFonts w:cstheme="minorHAnsi"/>
          <w:color w:val="333333"/>
          <w:sz w:val="22"/>
          <w:szCs w:val="22"/>
          <w:lang w:eastAsia="en-GB"/>
        </w:rPr>
        <w:t xml:space="preserve">, P., </w:t>
      </w:r>
      <w:proofErr w:type="spellStart"/>
      <w:r w:rsidRPr="00E66FC7">
        <w:rPr>
          <w:rFonts w:cstheme="minorHAnsi"/>
          <w:color w:val="333333"/>
          <w:sz w:val="22"/>
          <w:szCs w:val="22"/>
          <w:lang w:eastAsia="en-GB"/>
        </w:rPr>
        <w:t>Suau</w:t>
      </w:r>
      <w:proofErr w:type="spellEnd"/>
      <w:r w:rsidRPr="00E66FC7">
        <w:rPr>
          <w:rFonts w:cstheme="minorHAnsi"/>
          <w:color w:val="333333"/>
          <w:sz w:val="22"/>
          <w:szCs w:val="22"/>
          <w:lang w:eastAsia="en-GB"/>
        </w:rPr>
        <w:t xml:space="preserve">-Martínez, J. and Ruiz-Caballero, C. (2018) Questioning the selective exposure to news: understanding the impact of social networks on political news consumption, </w:t>
      </w:r>
      <w:r w:rsidRPr="00E66FC7">
        <w:rPr>
          <w:rFonts w:cstheme="minorHAnsi"/>
          <w:i/>
          <w:iCs/>
          <w:color w:val="333333"/>
          <w:sz w:val="22"/>
          <w:szCs w:val="22"/>
          <w:lang w:eastAsia="en-GB"/>
        </w:rPr>
        <w:t xml:space="preserve">American </w:t>
      </w:r>
      <w:proofErr w:type="spellStart"/>
      <w:r w:rsidRPr="00E66FC7">
        <w:rPr>
          <w:rFonts w:cstheme="minorHAnsi"/>
          <w:i/>
          <w:iCs/>
          <w:color w:val="333333"/>
          <w:sz w:val="22"/>
          <w:szCs w:val="22"/>
          <w:lang w:eastAsia="en-GB"/>
        </w:rPr>
        <w:t>behavioral</w:t>
      </w:r>
      <w:proofErr w:type="spellEnd"/>
      <w:r w:rsidRPr="00E66FC7">
        <w:rPr>
          <w:rFonts w:cstheme="minorHAnsi"/>
          <w:i/>
          <w:iCs/>
          <w:color w:val="333333"/>
          <w:sz w:val="22"/>
          <w:szCs w:val="22"/>
          <w:lang w:eastAsia="en-GB"/>
        </w:rPr>
        <w:t xml:space="preserve"> scientist</w:t>
      </w:r>
      <w:r w:rsidRPr="00E66FC7">
        <w:rPr>
          <w:rFonts w:cstheme="minorHAnsi"/>
          <w:color w:val="333333"/>
          <w:sz w:val="22"/>
          <w:szCs w:val="22"/>
          <w:lang w:eastAsia="en-GB"/>
        </w:rPr>
        <w:t>, </w:t>
      </w:r>
      <w:r w:rsidRPr="00E66FC7">
        <w:rPr>
          <w:rFonts w:cstheme="minorHAnsi"/>
          <w:i/>
          <w:iCs/>
          <w:color w:val="333333"/>
          <w:sz w:val="22"/>
          <w:szCs w:val="22"/>
          <w:lang w:eastAsia="en-GB"/>
        </w:rPr>
        <w:t xml:space="preserve">62, </w:t>
      </w:r>
      <w:r w:rsidRPr="00E66FC7">
        <w:rPr>
          <w:rFonts w:cstheme="minorHAnsi"/>
          <w:color w:val="333333"/>
          <w:sz w:val="22"/>
          <w:szCs w:val="22"/>
          <w:lang w:eastAsia="en-GB"/>
        </w:rPr>
        <w:t>3, pp. 300-319.</w:t>
      </w:r>
    </w:p>
    <w:p w14:paraId="0D55A448" w14:textId="77777777" w:rsidR="000546FA" w:rsidRDefault="000546FA" w:rsidP="000546FA">
      <w:pPr>
        <w:rPr>
          <w:rFonts w:cstheme="minorHAnsi"/>
          <w:sz w:val="22"/>
          <w:szCs w:val="22"/>
        </w:rPr>
      </w:pPr>
    </w:p>
    <w:p w14:paraId="49A4D184" w14:textId="2EA52971" w:rsidR="00C529F9" w:rsidRDefault="00C529F9" w:rsidP="00C529F9">
      <w:pPr>
        <w:rPr>
          <w:rFonts w:cstheme="minorHAnsi"/>
          <w:sz w:val="22"/>
          <w:szCs w:val="22"/>
        </w:rPr>
      </w:pPr>
      <w:r w:rsidRPr="00C529F9">
        <w:rPr>
          <w:rFonts w:cstheme="minorHAnsi"/>
          <w:sz w:val="22"/>
          <w:szCs w:val="22"/>
        </w:rPr>
        <w:t xml:space="preserve">McPherson, </w:t>
      </w:r>
      <w:r>
        <w:rPr>
          <w:rFonts w:cstheme="minorHAnsi"/>
          <w:sz w:val="22"/>
          <w:szCs w:val="22"/>
        </w:rPr>
        <w:t xml:space="preserve">M., </w:t>
      </w:r>
      <w:r w:rsidRPr="00C529F9">
        <w:rPr>
          <w:rFonts w:cstheme="minorHAnsi"/>
          <w:sz w:val="22"/>
          <w:szCs w:val="22"/>
        </w:rPr>
        <w:t xml:space="preserve">Smith-Lovin, </w:t>
      </w:r>
      <w:r>
        <w:rPr>
          <w:rFonts w:cstheme="minorHAnsi"/>
          <w:sz w:val="22"/>
          <w:szCs w:val="22"/>
        </w:rPr>
        <w:t xml:space="preserve">L and </w:t>
      </w:r>
      <w:r w:rsidRPr="00C529F9">
        <w:rPr>
          <w:rFonts w:cstheme="minorHAnsi"/>
          <w:sz w:val="22"/>
          <w:szCs w:val="22"/>
        </w:rPr>
        <w:t>Cook</w:t>
      </w:r>
      <w:r>
        <w:rPr>
          <w:rFonts w:cstheme="minorHAnsi"/>
          <w:sz w:val="22"/>
          <w:szCs w:val="22"/>
        </w:rPr>
        <w:t xml:space="preserve">, </w:t>
      </w:r>
      <w:r w:rsidRPr="00C529F9">
        <w:rPr>
          <w:rFonts w:cstheme="minorHAnsi"/>
          <w:sz w:val="22"/>
          <w:szCs w:val="22"/>
        </w:rPr>
        <w:t>J</w:t>
      </w:r>
      <w:r>
        <w:rPr>
          <w:rFonts w:cstheme="minorHAnsi"/>
          <w:sz w:val="22"/>
          <w:szCs w:val="22"/>
        </w:rPr>
        <w:t xml:space="preserve">. (2001) </w:t>
      </w:r>
      <w:r w:rsidRPr="00C529F9">
        <w:rPr>
          <w:rFonts w:cstheme="minorHAnsi"/>
          <w:sz w:val="22"/>
          <w:szCs w:val="22"/>
        </w:rPr>
        <w:t>Birds of a Feather: Homophily in Social Networks</w:t>
      </w:r>
      <w:r>
        <w:rPr>
          <w:rFonts w:cstheme="minorHAnsi"/>
          <w:sz w:val="22"/>
          <w:szCs w:val="22"/>
        </w:rPr>
        <w:t xml:space="preserve">, </w:t>
      </w:r>
      <w:r w:rsidRPr="00C529F9">
        <w:rPr>
          <w:rFonts w:cstheme="minorHAnsi"/>
          <w:i/>
          <w:iCs/>
          <w:sz w:val="22"/>
          <w:szCs w:val="22"/>
        </w:rPr>
        <w:t>Annual Review of Sociology</w:t>
      </w:r>
      <w:r>
        <w:rPr>
          <w:rFonts w:cstheme="minorHAnsi"/>
          <w:sz w:val="22"/>
          <w:szCs w:val="22"/>
        </w:rPr>
        <w:t xml:space="preserve">, </w:t>
      </w:r>
      <w:r w:rsidRPr="00C529F9">
        <w:rPr>
          <w:rFonts w:cstheme="minorHAnsi"/>
          <w:sz w:val="22"/>
          <w:szCs w:val="22"/>
        </w:rPr>
        <w:t>27</w:t>
      </w:r>
      <w:r>
        <w:rPr>
          <w:rFonts w:cstheme="minorHAnsi"/>
          <w:sz w:val="22"/>
          <w:szCs w:val="22"/>
        </w:rPr>
        <w:t>,</w:t>
      </w:r>
      <w:r w:rsidRPr="00C529F9">
        <w:rPr>
          <w:rFonts w:cstheme="minorHAnsi"/>
          <w:sz w:val="22"/>
          <w:szCs w:val="22"/>
        </w:rPr>
        <w:t xml:space="preserve">1, </w:t>
      </w:r>
      <w:r>
        <w:rPr>
          <w:rFonts w:cstheme="minorHAnsi"/>
          <w:sz w:val="22"/>
          <w:szCs w:val="22"/>
        </w:rPr>
        <w:t xml:space="preserve">pp. </w:t>
      </w:r>
      <w:r w:rsidRPr="00C529F9">
        <w:rPr>
          <w:rFonts w:cstheme="minorHAnsi"/>
          <w:sz w:val="22"/>
          <w:szCs w:val="22"/>
        </w:rPr>
        <w:t>415-444</w:t>
      </w:r>
      <w:r>
        <w:rPr>
          <w:rFonts w:cstheme="minorHAnsi"/>
          <w:sz w:val="22"/>
          <w:szCs w:val="22"/>
        </w:rPr>
        <w:t>.</w:t>
      </w:r>
    </w:p>
    <w:p w14:paraId="766D2CB5" w14:textId="77777777" w:rsidR="00C529F9" w:rsidRPr="00E66FC7" w:rsidRDefault="00C529F9" w:rsidP="00C529F9">
      <w:pPr>
        <w:rPr>
          <w:rFonts w:cstheme="minorHAnsi"/>
          <w:sz w:val="22"/>
          <w:szCs w:val="22"/>
        </w:rPr>
      </w:pPr>
    </w:p>
    <w:p w14:paraId="298C0499" w14:textId="77777777" w:rsidR="000546FA" w:rsidRPr="00E66FC7" w:rsidRDefault="000546FA" w:rsidP="000546FA">
      <w:pPr>
        <w:rPr>
          <w:rFonts w:cstheme="minorHAnsi"/>
          <w:sz w:val="22"/>
          <w:szCs w:val="22"/>
        </w:rPr>
      </w:pPr>
      <w:proofErr w:type="spellStart"/>
      <w:r w:rsidRPr="00E66FC7">
        <w:rPr>
          <w:rFonts w:cstheme="minorHAnsi"/>
          <w:sz w:val="22"/>
          <w:szCs w:val="22"/>
        </w:rPr>
        <w:t>Moolenaar</w:t>
      </w:r>
      <w:proofErr w:type="spellEnd"/>
      <w:r w:rsidRPr="00E66FC7">
        <w:rPr>
          <w:rFonts w:cstheme="minorHAnsi"/>
          <w:sz w:val="22"/>
          <w:szCs w:val="22"/>
        </w:rPr>
        <w:t xml:space="preserve">, N. and </w:t>
      </w:r>
      <w:proofErr w:type="spellStart"/>
      <w:r w:rsidRPr="00E66FC7">
        <w:rPr>
          <w:rFonts w:cstheme="minorHAnsi"/>
          <w:sz w:val="22"/>
          <w:szCs w:val="22"/>
        </w:rPr>
        <w:t>Sleegers</w:t>
      </w:r>
      <w:proofErr w:type="spellEnd"/>
      <w:r w:rsidRPr="00E66FC7">
        <w:rPr>
          <w:rFonts w:cstheme="minorHAnsi"/>
          <w:sz w:val="22"/>
          <w:szCs w:val="22"/>
        </w:rPr>
        <w:t xml:space="preserve">, P. (2010) Social networks, </w:t>
      </w:r>
      <w:proofErr w:type="gramStart"/>
      <w:r w:rsidRPr="00E66FC7">
        <w:rPr>
          <w:rFonts w:cstheme="minorHAnsi"/>
          <w:sz w:val="22"/>
          <w:szCs w:val="22"/>
        </w:rPr>
        <w:t>trust</w:t>
      </w:r>
      <w:proofErr w:type="gramEnd"/>
      <w:r w:rsidRPr="00E66FC7">
        <w:rPr>
          <w:rFonts w:cstheme="minorHAnsi"/>
          <w:sz w:val="22"/>
          <w:szCs w:val="22"/>
        </w:rPr>
        <w:t xml:space="preserve"> and innovation: the role of relationships in supporting an innovative climate in Dutch schools. In A. Daly (ed) </w:t>
      </w:r>
      <w:r w:rsidRPr="00E66FC7">
        <w:rPr>
          <w:rFonts w:cstheme="minorHAnsi"/>
          <w:i/>
          <w:sz w:val="22"/>
          <w:szCs w:val="22"/>
        </w:rPr>
        <w:t>Social Network Theory and Educational Change</w:t>
      </w:r>
      <w:r w:rsidRPr="00E66FC7">
        <w:rPr>
          <w:rFonts w:cstheme="minorHAnsi"/>
          <w:sz w:val="22"/>
          <w:szCs w:val="22"/>
        </w:rPr>
        <w:t>. Cambridge, MA: Harvard Education Press.</w:t>
      </w:r>
    </w:p>
    <w:p w14:paraId="5FA983E8" w14:textId="77777777" w:rsidR="000546FA" w:rsidRPr="00E66FC7" w:rsidRDefault="000546FA" w:rsidP="000546FA">
      <w:pPr>
        <w:rPr>
          <w:rStyle w:val="authors"/>
          <w:rFonts w:cstheme="minorHAnsi"/>
          <w:color w:val="000000" w:themeColor="text1"/>
          <w:sz w:val="22"/>
          <w:szCs w:val="22"/>
        </w:rPr>
      </w:pPr>
    </w:p>
    <w:p w14:paraId="351A20E4" w14:textId="77777777" w:rsidR="000546FA" w:rsidRPr="00E66FC7" w:rsidRDefault="000546FA" w:rsidP="000546FA">
      <w:pPr>
        <w:rPr>
          <w:rStyle w:val="authors"/>
          <w:rFonts w:cstheme="minorHAnsi"/>
          <w:color w:val="000000" w:themeColor="text1"/>
          <w:sz w:val="22"/>
          <w:szCs w:val="22"/>
        </w:rPr>
      </w:pPr>
      <w:proofErr w:type="spellStart"/>
      <w:r w:rsidRPr="00E66FC7">
        <w:rPr>
          <w:rStyle w:val="authors"/>
          <w:rFonts w:cstheme="minorHAnsi"/>
          <w:color w:val="000000" w:themeColor="text1"/>
          <w:sz w:val="22"/>
          <w:szCs w:val="22"/>
        </w:rPr>
        <w:t>Moosbrugger</w:t>
      </w:r>
      <w:proofErr w:type="spellEnd"/>
      <w:r w:rsidRPr="00E66FC7">
        <w:rPr>
          <w:rStyle w:val="authors"/>
          <w:rFonts w:cstheme="minorHAnsi"/>
          <w:color w:val="000000" w:themeColor="text1"/>
          <w:sz w:val="22"/>
          <w:szCs w:val="22"/>
        </w:rPr>
        <w:t xml:space="preserve"> H, </w:t>
      </w:r>
      <w:proofErr w:type="spellStart"/>
      <w:r w:rsidRPr="00E66FC7">
        <w:rPr>
          <w:rStyle w:val="authors"/>
          <w:rFonts w:cstheme="minorHAnsi"/>
          <w:color w:val="000000" w:themeColor="text1"/>
          <w:sz w:val="22"/>
          <w:szCs w:val="22"/>
        </w:rPr>
        <w:t>Schermelleh</w:t>
      </w:r>
      <w:proofErr w:type="spellEnd"/>
      <w:r w:rsidRPr="00E66FC7">
        <w:rPr>
          <w:rStyle w:val="authors"/>
          <w:rFonts w:cstheme="minorHAnsi"/>
          <w:color w:val="000000" w:themeColor="text1"/>
          <w:sz w:val="22"/>
          <w:szCs w:val="22"/>
        </w:rPr>
        <w:t xml:space="preserve">-Engel K (2012) </w:t>
      </w:r>
      <w:proofErr w:type="spellStart"/>
      <w:r w:rsidRPr="00E66FC7">
        <w:rPr>
          <w:rStyle w:val="authors"/>
          <w:rFonts w:cstheme="minorHAnsi"/>
          <w:color w:val="000000" w:themeColor="text1"/>
          <w:sz w:val="22"/>
          <w:szCs w:val="22"/>
        </w:rPr>
        <w:t>Konfirmatorische</w:t>
      </w:r>
      <w:proofErr w:type="spellEnd"/>
      <w:r w:rsidRPr="00E66FC7">
        <w:rPr>
          <w:rStyle w:val="authors"/>
          <w:rFonts w:cstheme="minorHAnsi"/>
          <w:color w:val="000000" w:themeColor="text1"/>
          <w:sz w:val="22"/>
          <w:szCs w:val="22"/>
        </w:rPr>
        <w:t xml:space="preserve"> </w:t>
      </w:r>
      <w:proofErr w:type="spellStart"/>
      <w:r w:rsidRPr="00E66FC7">
        <w:rPr>
          <w:rStyle w:val="authors"/>
          <w:rFonts w:cstheme="minorHAnsi"/>
          <w:color w:val="000000" w:themeColor="text1"/>
          <w:sz w:val="22"/>
          <w:szCs w:val="22"/>
        </w:rPr>
        <w:t>Faktorenanalyse</w:t>
      </w:r>
      <w:proofErr w:type="spellEnd"/>
      <w:r w:rsidRPr="00E66FC7">
        <w:rPr>
          <w:rStyle w:val="authors"/>
          <w:rFonts w:cstheme="minorHAnsi"/>
          <w:color w:val="000000" w:themeColor="text1"/>
          <w:sz w:val="22"/>
          <w:szCs w:val="22"/>
        </w:rPr>
        <w:t xml:space="preserve"> (CFA) [Exploratory and Confirmatory Factor Analysis]. In H. </w:t>
      </w:r>
      <w:proofErr w:type="spellStart"/>
      <w:r w:rsidRPr="00E66FC7">
        <w:rPr>
          <w:rStyle w:val="authors"/>
          <w:rFonts w:cstheme="minorHAnsi"/>
          <w:color w:val="000000" w:themeColor="text1"/>
          <w:sz w:val="22"/>
          <w:szCs w:val="22"/>
        </w:rPr>
        <w:t>Moosbrugger</w:t>
      </w:r>
      <w:proofErr w:type="spellEnd"/>
      <w:r w:rsidRPr="00E66FC7">
        <w:rPr>
          <w:rStyle w:val="authors"/>
          <w:rFonts w:cstheme="minorHAnsi"/>
          <w:color w:val="000000" w:themeColor="text1"/>
          <w:sz w:val="22"/>
          <w:szCs w:val="22"/>
        </w:rPr>
        <w:t xml:space="preserve"> &amp; A. </w:t>
      </w:r>
      <w:proofErr w:type="spellStart"/>
      <w:r w:rsidRPr="00E66FC7">
        <w:rPr>
          <w:rStyle w:val="authors"/>
          <w:rFonts w:cstheme="minorHAnsi"/>
          <w:color w:val="000000" w:themeColor="text1"/>
          <w:sz w:val="22"/>
          <w:szCs w:val="22"/>
        </w:rPr>
        <w:t>Kelava</w:t>
      </w:r>
      <w:proofErr w:type="spellEnd"/>
      <w:r w:rsidRPr="00E66FC7">
        <w:rPr>
          <w:rStyle w:val="authors"/>
          <w:rFonts w:cstheme="minorHAnsi"/>
          <w:color w:val="000000" w:themeColor="text1"/>
          <w:sz w:val="22"/>
          <w:szCs w:val="22"/>
        </w:rPr>
        <w:t xml:space="preserve"> (Eds.), </w:t>
      </w:r>
      <w:proofErr w:type="spellStart"/>
      <w:r w:rsidRPr="00E66FC7">
        <w:rPr>
          <w:rStyle w:val="authors"/>
          <w:rFonts w:cstheme="minorHAnsi"/>
          <w:color w:val="000000" w:themeColor="text1"/>
          <w:sz w:val="22"/>
          <w:szCs w:val="22"/>
        </w:rPr>
        <w:t>Testtheorie</w:t>
      </w:r>
      <w:proofErr w:type="spellEnd"/>
      <w:r w:rsidRPr="00E66FC7">
        <w:rPr>
          <w:rStyle w:val="authors"/>
          <w:rFonts w:cstheme="minorHAnsi"/>
          <w:color w:val="000000" w:themeColor="text1"/>
          <w:sz w:val="22"/>
          <w:szCs w:val="22"/>
        </w:rPr>
        <w:t xml:space="preserve"> und </w:t>
      </w:r>
      <w:proofErr w:type="spellStart"/>
      <w:r w:rsidRPr="00E66FC7">
        <w:rPr>
          <w:rStyle w:val="authors"/>
          <w:rFonts w:cstheme="minorHAnsi"/>
          <w:color w:val="000000" w:themeColor="text1"/>
          <w:sz w:val="22"/>
          <w:szCs w:val="22"/>
        </w:rPr>
        <w:t>Fragebogenkonstruktion</w:t>
      </w:r>
      <w:proofErr w:type="spellEnd"/>
      <w:r w:rsidRPr="00E66FC7">
        <w:rPr>
          <w:rStyle w:val="authors"/>
          <w:rFonts w:cstheme="minorHAnsi"/>
          <w:color w:val="000000" w:themeColor="text1"/>
          <w:sz w:val="22"/>
          <w:szCs w:val="22"/>
        </w:rPr>
        <w:t xml:space="preserve"> [Test Theory and Survey Design]. Springer Berlin Heidelberg, pp. 325–343.</w:t>
      </w:r>
    </w:p>
    <w:p w14:paraId="3875FEA2" w14:textId="77777777" w:rsidR="006D367F" w:rsidRPr="00E66FC7" w:rsidRDefault="006D367F" w:rsidP="006D367F">
      <w:pPr>
        <w:rPr>
          <w:rFonts w:cstheme="minorHAnsi"/>
          <w:sz w:val="22"/>
          <w:szCs w:val="22"/>
        </w:rPr>
      </w:pPr>
    </w:p>
    <w:p w14:paraId="3B39F921" w14:textId="3D31BEEA" w:rsidR="006D367F" w:rsidRPr="00E66FC7" w:rsidRDefault="006D367F" w:rsidP="006D367F">
      <w:pPr>
        <w:rPr>
          <w:rFonts w:cstheme="minorHAnsi"/>
          <w:sz w:val="22"/>
          <w:szCs w:val="22"/>
        </w:rPr>
      </w:pPr>
      <w:r w:rsidRPr="00E66FC7">
        <w:rPr>
          <w:rFonts w:cstheme="minorHAnsi"/>
          <w:sz w:val="22"/>
          <w:szCs w:val="22"/>
        </w:rPr>
        <w:t xml:space="preserve">Neal, Z. (2013) </w:t>
      </w:r>
      <w:r w:rsidRPr="00E66FC7">
        <w:rPr>
          <w:rFonts w:cstheme="minorHAnsi"/>
          <w:i/>
          <w:iCs/>
          <w:sz w:val="22"/>
          <w:szCs w:val="22"/>
        </w:rPr>
        <w:t>The connected city: how networks are shaping the modern metropolis.</w:t>
      </w:r>
      <w:r w:rsidRPr="00E66FC7">
        <w:rPr>
          <w:rFonts w:cstheme="minorHAnsi"/>
          <w:sz w:val="22"/>
          <w:szCs w:val="22"/>
        </w:rPr>
        <w:t xml:space="preserve"> London: Routledge.</w:t>
      </w:r>
    </w:p>
    <w:p w14:paraId="640DB5AD" w14:textId="77777777" w:rsidR="00210EB3" w:rsidRPr="00E66FC7" w:rsidRDefault="00210EB3">
      <w:pPr>
        <w:rPr>
          <w:rFonts w:cstheme="minorHAnsi"/>
          <w:sz w:val="22"/>
          <w:szCs w:val="22"/>
        </w:rPr>
      </w:pPr>
    </w:p>
    <w:p w14:paraId="36F8EFDD" w14:textId="6F98881D" w:rsidR="00E66FC7" w:rsidRPr="00E66FC7" w:rsidRDefault="00E66FC7" w:rsidP="00E66FC7">
      <w:pPr>
        <w:rPr>
          <w:rFonts w:eastAsia="Times New Roman" w:cstheme="minorHAnsi"/>
          <w:color w:val="212121"/>
          <w:sz w:val="22"/>
          <w:szCs w:val="22"/>
          <w:lang w:eastAsia="en-GB"/>
        </w:rPr>
      </w:pPr>
      <w:r w:rsidRPr="00E66FC7">
        <w:rPr>
          <w:rFonts w:eastAsia="Times New Roman" w:cstheme="minorHAnsi"/>
          <w:color w:val="212121"/>
          <w:sz w:val="22"/>
          <w:szCs w:val="22"/>
          <w:lang w:eastAsia="en-GB"/>
        </w:rPr>
        <w:t xml:space="preserve">Philips, T. and </w:t>
      </w:r>
      <w:proofErr w:type="spellStart"/>
      <w:r w:rsidRPr="00E66FC7">
        <w:rPr>
          <w:rFonts w:eastAsia="Times New Roman" w:cstheme="minorHAnsi"/>
          <w:color w:val="212121"/>
          <w:sz w:val="22"/>
          <w:szCs w:val="22"/>
          <w:lang w:eastAsia="en-GB"/>
        </w:rPr>
        <w:t>Elledge</w:t>
      </w:r>
      <w:proofErr w:type="spellEnd"/>
      <w:r w:rsidRPr="00E66FC7">
        <w:rPr>
          <w:rFonts w:eastAsia="Times New Roman" w:cstheme="minorHAnsi"/>
          <w:color w:val="212121"/>
          <w:sz w:val="22"/>
          <w:szCs w:val="22"/>
          <w:lang w:eastAsia="en-GB"/>
        </w:rPr>
        <w:t xml:space="preserve">, J. (2022) </w:t>
      </w:r>
      <w:r w:rsidRPr="00E66FC7">
        <w:rPr>
          <w:rFonts w:eastAsia="Times New Roman" w:cstheme="minorHAnsi"/>
          <w:i/>
          <w:iCs/>
          <w:color w:val="212121"/>
          <w:sz w:val="22"/>
          <w:szCs w:val="22"/>
          <w:lang w:eastAsia="en-GB"/>
        </w:rPr>
        <w:t xml:space="preserve">Conspiracy A History of </w:t>
      </w:r>
      <w:proofErr w:type="gramStart"/>
      <w:r w:rsidRPr="00E66FC7">
        <w:rPr>
          <w:rFonts w:eastAsia="Times New Roman" w:cstheme="minorHAnsi"/>
          <w:i/>
          <w:iCs/>
          <w:color w:val="212121"/>
          <w:sz w:val="22"/>
          <w:szCs w:val="22"/>
          <w:lang w:eastAsia="en-GB"/>
        </w:rPr>
        <w:t>Bollock</w:t>
      </w:r>
      <w:proofErr w:type="gramEnd"/>
      <w:r w:rsidRPr="00E66FC7">
        <w:rPr>
          <w:rFonts w:eastAsia="Times New Roman" w:cstheme="minorHAnsi"/>
          <w:i/>
          <w:iCs/>
          <w:color w:val="212121"/>
          <w:sz w:val="22"/>
          <w:szCs w:val="22"/>
          <w:lang w:eastAsia="en-GB"/>
        </w:rPr>
        <w:t xml:space="preserve"> Theories and how not to fall for them </w:t>
      </w:r>
      <w:r w:rsidRPr="00E66FC7">
        <w:rPr>
          <w:rFonts w:eastAsia="Times New Roman" w:cstheme="minorHAnsi"/>
          <w:color w:val="212121"/>
          <w:sz w:val="22"/>
          <w:szCs w:val="22"/>
          <w:lang w:eastAsia="en-GB"/>
        </w:rPr>
        <w:t>(London, Headline Publishing Group).</w:t>
      </w:r>
    </w:p>
    <w:p w14:paraId="416E13C3" w14:textId="77777777" w:rsidR="00E66FC7" w:rsidRPr="00E66FC7" w:rsidRDefault="00E66FC7">
      <w:pPr>
        <w:rPr>
          <w:rFonts w:cstheme="minorHAnsi"/>
          <w:sz w:val="22"/>
          <w:szCs w:val="22"/>
        </w:rPr>
      </w:pPr>
    </w:p>
    <w:p w14:paraId="00BE904B" w14:textId="77777777" w:rsidR="00E66FC7" w:rsidRPr="00E66FC7" w:rsidRDefault="00E66FC7" w:rsidP="00E66FC7">
      <w:pPr>
        <w:rPr>
          <w:rFonts w:cstheme="minorHAnsi"/>
          <w:sz w:val="22"/>
          <w:szCs w:val="22"/>
        </w:rPr>
      </w:pPr>
      <w:r w:rsidRPr="00E66FC7">
        <w:rPr>
          <w:rFonts w:cstheme="minorHAnsi"/>
          <w:sz w:val="22"/>
          <w:szCs w:val="22"/>
        </w:rPr>
        <w:t xml:space="preserve">Pinker, S. (2021) </w:t>
      </w:r>
      <w:r w:rsidRPr="00E66FC7">
        <w:rPr>
          <w:rFonts w:cstheme="minorHAnsi"/>
          <w:i/>
          <w:iCs/>
          <w:sz w:val="22"/>
          <w:szCs w:val="22"/>
        </w:rPr>
        <w:t>Rationality: What It Is, Why It Seems Scarce, Why It Matters</w:t>
      </w:r>
      <w:r w:rsidRPr="00E66FC7">
        <w:rPr>
          <w:rFonts w:cstheme="minorHAnsi"/>
          <w:sz w:val="22"/>
          <w:szCs w:val="22"/>
        </w:rPr>
        <w:t xml:space="preserve"> (London, Penguin).</w:t>
      </w:r>
    </w:p>
    <w:p w14:paraId="50EF207F" w14:textId="77777777" w:rsidR="00E66FC7" w:rsidRDefault="00E66FC7">
      <w:pPr>
        <w:rPr>
          <w:rFonts w:cstheme="minorHAnsi"/>
          <w:sz w:val="22"/>
          <w:szCs w:val="22"/>
        </w:rPr>
      </w:pPr>
    </w:p>
    <w:p w14:paraId="0D9BA53B" w14:textId="77777777" w:rsidR="001C715F" w:rsidRPr="00AF1499" w:rsidRDefault="001C715F" w:rsidP="001C715F">
      <w:pPr>
        <w:rPr>
          <w:rFonts w:cstheme="minorHAnsi"/>
          <w:sz w:val="22"/>
          <w:szCs w:val="22"/>
        </w:rPr>
      </w:pPr>
      <w:r w:rsidRPr="00AF1499">
        <w:rPr>
          <w:rFonts w:cstheme="minorHAnsi"/>
          <w:sz w:val="22"/>
          <w:szCs w:val="22"/>
        </w:rPr>
        <w:t xml:space="preserve">Putnam, R. (2000) </w:t>
      </w:r>
      <w:r w:rsidRPr="00AF1499">
        <w:rPr>
          <w:rFonts w:cstheme="minorHAnsi"/>
          <w:i/>
          <w:iCs/>
          <w:sz w:val="22"/>
          <w:szCs w:val="22"/>
        </w:rPr>
        <w:t>Bowing Alone: The Collapse and Revival of the American Community</w:t>
      </w:r>
      <w:r>
        <w:rPr>
          <w:rFonts w:cstheme="minorHAnsi"/>
          <w:sz w:val="22"/>
          <w:szCs w:val="22"/>
        </w:rPr>
        <w:t xml:space="preserve">. </w:t>
      </w:r>
      <w:r w:rsidRPr="00AF1499">
        <w:rPr>
          <w:rFonts w:cstheme="minorHAnsi"/>
          <w:sz w:val="22"/>
          <w:szCs w:val="22"/>
        </w:rPr>
        <w:t>New York</w:t>
      </w:r>
      <w:r>
        <w:rPr>
          <w:rFonts w:cstheme="minorHAnsi"/>
          <w:sz w:val="22"/>
          <w:szCs w:val="22"/>
        </w:rPr>
        <w:t xml:space="preserve">: </w:t>
      </w:r>
      <w:r w:rsidRPr="00AF1499">
        <w:rPr>
          <w:rFonts w:cstheme="minorHAnsi"/>
          <w:sz w:val="22"/>
          <w:szCs w:val="22"/>
        </w:rPr>
        <w:t>Simon &amp; Schuster.</w:t>
      </w:r>
    </w:p>
    <w:p w14:paraId="1043A19C" w14:textId="77777777" w:rsidR="001C715F" w:rsidRPr="00E66FC7" w:rsidRDefault="001C715F">
      <w:pPr>
        <w:rPr>
          <w:rFonts w:cstheme="minorHAnsi"/>
          <w:sz w:val="22"/>
          <w:szCs w:val="22"/>
        </w:rPr>
      </w:pPr>
    </w:p>
    <w:p w14:paraId="227E865F" w14:textId="673822B6" w:rsidR="00E66FC7" w:rsidRPr="00E66FC7" w:rsidRDefault="00E66FC7" w:rsidP="00E66FC7">
      <w:pPr>
        <w:rPr>
          <w:rFonts w:cstheme="minorHAnsi"/>
          <w:sz w:val="22"/>
          <w:szCs w:val="22"/>
        </w:rPr>
      </w:pPr>
      <w:proofErr w:type="spellStart"/>
      <w:r w:rsidRPr="00E66FC7">
        <w:rPr>
          <w:rFonts w:eastAsia="Times New Roman" w:cstheme="minorHAnsi"/>
          <w:color w:val="212121"/>
          <w:sz w:val="22"/>
          <w:szCs w:val="22"/>
          <w:lang w:eastAsia="en-GB"/>
        </w:rPr>
        <w:t>Rushbridger</w:t>
      </w:r>
      <w:proofErr w:type="spellEnd"/>
      <w:r w:rsidRPr="00E66FC7">
        <w:rPr>
          <w:rFonts w:eastAsia="Times New Roman" w:cstheme="minorHAnsi"/>
          <w:color w:val="212121"/>
          <w:sz w:val="22"/>
          <w:szCs w:val="22"/>
          <w:lang w:eastAsia="en-GB"/>
        </w:rPr>
        <w:t xml:space="preserve">, A. (2021) </w:t>
      </w:r>
      <w:r w:rsidRPr="00E66FC7">
        <w:rPr>
          <w:rFonts w:eastAsia="Times New Roman" w:cstheme="minorHAnsi"/>
          <w:i/>
          <w:iCs/>
          <w:color w:val="212121"/>
          <w:sz w:val="22"/>
          <w:szCs w:val="22"/>
          <w:lang w:eastAsia="en-GB"/>
        </w:rPr>
        <w:t xml:space="preserve">News and How to Use It: What to Believe in a Fake News World </w:t>
      </w:r>
      <w:r w:rsidRPr="00E66FC7">
        <w:rPr>
          <w:rFonts w:eastAsia="Times New Roman" w:cstheme="minorHAnsi"/>
          <w:color w:val="212121"/>
          <w:sz w:val="22"/>
          <w:szCs w:val="22"/>
          <w:lang w:eastAsia="en-GB"/>
        </w:rPr>
        <w:t>(London, Canongate Books).</w:t>
      </w:r>
    </w:p>
    <w:p w14:paraId="39D4599C" w14:textId="77777777" w:rsidR="00E66FC7" w:rsidRPr="00E66FC7" w:rsidRDefault="00E66FC7">
      <w:pPr>
        <w:rPr>
          <w:rFonts w:cstheme="minorHAnsi"/>
          <w:sz w:val="22"/>
          <w:szCs w:val="22"/>
        </w:rPr>
      </w:pPr>
    </w:p>
    <w:p w14:paraId="5F696BF4" w14:textId="77777777" w:rsidR="007F33D9" w:rsidRPr="00E66FC7" w:rsidRDefault="007F33D9" w:rsidP="007F33D9">
      <w:pPr>
        <w:rPr>
          <w:rFonts w:eastAsia="Times New Roman" w:cstheme="minorHAnsi"/>
          <w:color w:val="000000"/>
          <w:sz w:val="22"/>
          <w:szCs w:val="22"/>
          <w:lang w:eastAsia="en-GB"/>
        </w:rPr>
      </w:pPr>
      <w:r w:rsidRPr="00E66FC7">
        <w:rPr>
          <w:rFonts w:eastAsia="Times New Roman" w:cstheme="minorHAnsi"/>
          <w:color w:val="000000"/>
          <w:sz w:val="22"/>
          <w:szCs w:val="22"/>
          <w:lang w:eastAsia="en-GB"/>
        </w:rPr>
        <w:t xml:space="preserve">Sacks, J. (2020) </w:t>
      </w:r>
      <w:r w:rsidRPr="00E66FC7">
        <w:rPr>
          <w:rFonts w:eastAsia="Times New Roman" w:cstheme="minorHAnsi"/>
          <w:i/>
          <w:iCs/>
          <w:color w:val="000000"/>
          <w:sz w:val="22"/>
          <w:szCs w:val="22"/>
          <w:lang w:eastAsia="en-GB"/>
        </w:rPr>
        <w:t>Morality: Restoring the Common Good in Divided Times</w:t>
      </w:r>
      <w:r w:rsidRPr="00E66FC7">
        <w:rPr>
          <w:rFonts w:eastAsia="Times New Roman" w:cstheme="minorHAnsi"/>
          <w:color w:val="000000"/>
          <w:sz w:val="22"/>
          <w:szCs w:val="22"/>
          <w:lang w:eastAsia="en-GB"/>
        </w:rPr>
        <w:t xml:space="preserve"> (New York, NY, Basic Books).</w:t>
      </w:r>
    </w:p>
    <w:p w14:paraId="684FFB52" w14:textId="77777777" w:rsidR="007F33D9" w:rsidRPr="00E66FC7" w:rsidRDefault="007F33D9">
      <w:pPr>
        <w:rPr>
          <w:rFonts w:cstheme="minorHAnsi"/>
          <w:sz w:val="22"/>
          <w:szCs w:val="22"/>
        </w:rPr>
      </w:pPr>
    </w:p>
    <w:p w14:paraId="76EDB13C" w14:textId="77777777" w:rsidR="006D367F" w:rsidRPr="00E66FC7" w:rsidRDefault="006D367F" w:rsidP="006D367F">
      <w:pPr>
        <w:rPr>
          <w:rFonts w:cstheme="minorHAnsi"/>
          <w:sz w:val="22"/>
          <w:szCs w:val="22"/>
        </w:rPr>
      </w:pPr>
      <w:proofErr w:type="spellStart"/>
      <w:r w:rsidRPr="00E66FC7">
        <w:rPr>
          <w:rFonts w:cstheme="minorHAnsi"/>
          <w:sz w:val="22"/>
          <w:szCs w:val="22"/>
        </w:rPr>
        <w:t>Schütz</w:t>
      </w:r>
      <w:proofErr w:type="spellEnd"/>
      <w:r w:rsidRPr="00E66FC7">
        <w:rPr>
          <w:rFonts w:cstheme="minorHAnsi"/>
          <w:sz w:val="22"/>
          <w:szCs w:val="22"/>
        </w:rPr>
        <w:t xml:space="preserve">, A. (1946) The Well-Informed Citizen: An Essay on the Social Distribution of Knowledge </w:t>
      </w:r>
      <w:r w:rsidRPr="00E66FC7">
        <w:rPr>
          <w:rFonts w:cstheme="minorHAnsi"/>
          <w:i/>
          <w:iCs/>
          <w:sz w:val="22"/>
          <w:szCs w:val="22"/>
        </w:rPr>
        <w:t>Social Research</w:t>
      </w:r>
      <w:r w:rsidRPr="00E66FC7">
        <w:rPr>
          <w:rFonts w:cstheme="minorHAnsi"/>
          <w:sz w:val="22"/>
          <w:szCs w:val="22"/>
        </w:rPr>
        <w:t>, 13, 4, pp. 463-478.</w:t>
      </w:r>
    </w:p>
    <w:p w14:paraId="741C22AE" w14:textId="77777777" w:rsidR="00210EB3" w:rsidRPr="00E66FC7" w:rsidRDefault="00210EB3">
      <w:pPr>
        <w:rPr>
          <w:rFonts w:cstheme="minorHAnsi"/>
          <w:sz w:val="22"/>
          <w:szCs w:val="22"/>
        </w:rPr>
      </w:pPr>
    </w:p>
    <w:p w14:paraId="0A70C5AF" w14:textId="77777777" w:rsidR="006D367F" w:rsidRPr="00E66FC7" w:rsidRDefault="006D367F" w:rsidP="006D367F">
      <w:pPr>
        <w:rPr>
          <w:rFonts w:cstheme="minorHAnsi"/>
          <w:sz w:val="22"/>
          <w:szCs w:val="22"/>
          <w:lang w:eastAsia="en-GB"/>
        </w:rPr>
      </w:pPr>
      <w:r w:rsidRPr="00E66FC7">
        <w:rPr>
          <w:rFonts w:cstheme="minorHAnsi"/>
          <w:color w:val="333333"/>
          <w:sz w:val="22"/>
          <w:szCs w:val="22"/>
          <w:lang w:eastAsia="en-GB"/>
        </w:rPr>
        <w:t xml:space="preserve">Thomas, V.L. &amp; </w:t>
      </w:r>
      <w:proofErr w:type="spellStart"/>
      <w:r w:rsidRPr="00E66FC7">
        <w:rPr>
          <w:rFonts w:cstheme="minorHAnsi"/>
          <w:color w:val="333333"/>
          <w:sz w:val="22"/>
          <w:szCs w:val="22"/>
          <w:lang w:eastAsia="en-GB"/>
        </w:rPr>
        <w:t>Vinuales</w:t>
      </w:r>
      <w:proofErr w:type="spellEnd"/>
      <w:r w:rsidRPr="00E66FC7">
        <w:rPr>
          <w:rFonts w:cstheme="minorHAnsi"/>
          <w:color w:val="333333"/>
          <w:sz w:val="22"/>
          <w:szCs w:val="22"/>
          <w:lang w:eastAsia="en-GB"/>
        </w:rPr>
        <w:t xml:space="preserve">, G., (2017) Understanding the role of social influence in piquing curiosity and influencing attitudes and </w:t>
      </w:r>
      <w:proofErr w:type="spellStart"/>
      <w:r w:rsidRPr="00E66FC7">
        <w:rPr>
          <w:rFonts w:cstheme="minorHAnsi"/>
          <w:color w:val="333333"/>
          <w:sz w:val="22"/>
          <w:szCs w:val="22"/>
          <w:lang w:eastAsia="en-GB"/>
        </w:rPr>
        <w:t>behaviors</w:t>
      </w:r>
      <w:proofErr w:type="spellEnd"/>
      <w:r w:rsidRPr="00E66FC7">
        <w:rPr>
          <w:rFonts w:cstheme="minorHAnsi"/>
          <w:color w:val="333333"/>
          <w:sz w:val="22"/>
          <w:szCs w:val="22"/>
          <w:lang w:eastAsia="en-GB"/>
        </w:rPr>
        <w:t xml:space="preserve"> in a social network environment, </w:t>
      </w:r>
      <w:r w:rsidRPr="00E66FC7">
        <w:rPr>
          <w:rFonts w:cstheme="minorHAnsi"/>
          <w:i/>
          <w:iCs/>
          <w:color w:val="333333"/>
          <w:sz w:val="22"/>
          <w:szCs w:val="22"/>
          <w:lang w:eastAsia="en-GB"/>
        </w:rPr>
        <w:t>Psychology &amp; Marketing</w:t>
      </w:r>
      <w:r w:rsidRPr="00E66FC7">
        <w:rPr>
          <w:rFonts w:cstheme="minorHAnsi"/>
          <w:color w:val="333333"/>
          <w:sz w:val="22"/>
          <w:szCs w:val="22"/>
          <w:lang w:eastAsia="en-GB"/>
        </w:rPr>
        <w:t>, </w:t>
      </w:r>
      <w:r w:rsidRPr="00E66FC7">
        <w:rPr>
          <w:rFonts w:cstheme="minorHAnsi"/>
          <w:i/>
          <w:iCs/>
          <w:color w:val="333333"/>
          <w:sz w:val="22"/>
          <w:szCs w:val="22"/>
          <w:lang w:eastAsia="en-GB"/>
        </w:rPr>
        <w:t>34</w:t>
      </w:r>
      <w:r w:rsidRPr="00E66FC7">
        <w:rPr>
          <w:rFonts w:cstheme="minorHAnsi"/>
          <w:color w:val="333333"/>
          <w:sz w:val="22"/>
          <w:szCs w:val="22"/>
          <w:lang w:eastAsia="en-GB"/>
        </w:rPr>
        <w:t>,9, pp.884-893.</w:t>
      </w:r>
    </w:p>
    <w:p w14:paraId="398ED078" w14:textId="62AFB99E" w:rsidR="00210EB3" w:rsidRDefault="00210EB3" w:rsidP="006D367F">
      <w:pPr>
        <w:rPr>
          <w:rFonts w:cstheme="minorHAnsi"/>
          <w:sz w:val="22"/>
          <w:szCs w:val="22"/>
        </w:rPr>
      </w:pPr>
    </w:p>
    <w:p w14:paraId="641DBBB8" w14:textId="03AA55B9" w:rsidR="00D9398A" w:rsidRPr="00E66FC7" w:rsidRDefault="00D9398A" w:rsidP="006D367F">
      <w:pPr>
        <w:rPr>
          <w:rFonts w:cstheme="minorHAnsi"/>
          <w:sz w:val="22"/>
          <w:szCs w:val="22"/>
        </w:rPr>
      </w:pPr>
      <w:r>
        <w:rPr>
          <w:rFonts w:cstheme="minorHAnsi"/>
          <w:sz w:val="22"/>
          <w:szCs w:val="22"/>
        </w:rPr>
        <w:lastRenderedPageBreak/>
        <w:t>Turner, W. (1545). The rescuing of Rom</w:t>
      </w:r>
      <w:r w:rsidR="001A3998">
        <w:rPr>
          <w:rFonts w:cstheme="minorHAnsi"/>
          <w:sz w:val="22"/>
          <w:szCs w:val="22"/>
        </w:rPr>
        <w:t>i</w:t>
      </w:r>
      <w:r>
        <w:rPr>
          <w:rFonts w:cstheme="minorHAnsi"/>
          <w:sz w:val="22"/>
          <w:szCs w:val="22"/>
        </w:rPr>
        <w:t xml:space="preserve">sh Fox, available at: </w:t>
      </w:r>
      <w:hyperlink r:id="rId21" w:history="1">
        <w:r w:rsidRPr="002F6E76">
          <w:rPr>
            <w:rStyle w:val="Hyperlink"/>
            <w:rFonts w:cstheme="minorHAnsi"/>
            <w:sz w:val="22"/>
            <w:szCs w:val="22"/>
          </w:rPr>
          <w:t>https://emco.swansea.ac.uk/emco/work/295/</w:t>
        </w:r>
      </w:hyperlink>
      <w:r>
        <w:rPr>
          <w:rFonts w:cstheme="minorHAnsi"/>
          <w:sz w:val="22"/>
          <w:szCs w:val="22"/>
        </w:rPr>
        <w:t xml:space="preserve">, accessed on 10 </w:t>
      </w:r>
      <w:proofErr w:type="gramStart"/>
      <w:r>
        <w:rPr>
          <w:rFonts w:cstheme="minorHAnsi"/>
          <w:sz w:val="22"/>
          <w:szCs w:val="22"/>
        </w:rPr>
        <w:t>August,</w:t>
      </w:r>
      <w:proofErr w:type="gramEnd"/>
      <w:r>
        <w:rPr>
          <w:rFonts w:cstheme="minorHAnsi"/>
          <w:sz w:val="22"/>
          <w:szCs w:val="22"/>
        </w:rPr>
        <w:t xml:space="preserve"> 2023</w:t>
      </w:r>
      <w:r w:rsidR="001A3998">
        <w:rPr>
          <w:rFonts w:cstheme="minorHAnsi"/>
          <w:sz w:val="22"/>
          <w:szCs w:val="22"/>
        </w:rPr>
        <w:t>.</w:t>
      </w:r>
    </w:p>
    <w:sectPr w:rsidR="00D9398A" w:rsidRPr="00E66FC7" w:rsidSect="00500A8F">
      <w:footerReference w:type="even" r:id="rId22"/>
      <w:footerReference w:type="default" r:id="rId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BD6C7" w14:textId="77777777" w:rsidR="00500A8F" w:rsidRDefault="00500A8F" w:rsidP="00847C5E">
      <w:r>
        <w:separator/>
      </w:r>
    </w:p>
  </w:endnote>
  <w:endnote w:type="continuationSeparator" w:id="0">
    <w:p w14:paraId="4E63EF81" w14:textId="77777777" w:rsidR="00500A8F" w:rsidRDefault="00500A8F" w:rsidP="0084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681306"/>
      <w:docPartObj>
        <w:docPartGallery w:val="Page Numbers (Bottom of Page)"/>
        <w:docPartUnique/>
      </w:docPartObj>
    </w:sdtPr>
    <w:sdtContent>
      <w:p w14:paraId="646976A4" w14:textId="577837D9" w:rsidR="00A86329" w:rsidRDefault="00A86329" w:rsidP="002F6E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2F234A" w14:textId="77777777" w:rsidR="00A86329" w:rsidRDefault="00A86329" w:rsidP="00A863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9591899"/>
      <w:docPartObj>
        <w:docPartGallery w:val="Page Numbers (Bottom of Page)"/>
        <w:docPartUnique/>
      </w:docPartObj>
    </w:sdtPr>
    <w:sdtEndPr>
      <w:rPr>
        <w:rStyle w:val="PageNumber"/>
        <w:sz w:val="22"/>
        <w:szCs w:val="22"/>
      </w:rPr>
    </w:sdtEndPr>
    <w:sdtContent>
      <w:p w14:paraId="63B4653B" w14:textId="51983542" w:rsidR="00A86329" w:rsidRPr="00A86329" w:rsidRDefault="00A86329" w:rsidP="002F6E76">
        <w:pPr>
          <w:pStyle w:val="Footer"/>
          <w:framePr w:wrap="none" w:vAnchor="text" w:hAnchor="margin" w:xAlign="right" w:y="1"/>
          <w:rPr>
            <w:rStyle w:val="PageNumber"/>
            <w:sz w:val="22"/>
            <w:szCs w:val="22"/>
          </w:rPr>
        </w:pPr>
        <w:r w:rsidRPr="00A86329">
          <w:rPr>
            <w:rStyle w:val="PageNumber"/>
            <w:sz w:val="22"/>
            <w:szCs w:val="22"/>
          </w:rPr>
          <w:fldChar w:fldCharType="begin"/>
        </w:r>
        <w:r w:rsidRPr="00A86329">
          <w:rPr>
            <w:rStyle w:val="PageNumber"/>
            <w:sz w:val="22"/>
            <w:szCs w:val="22"/>
          </w:rPr>
          <w:instrText xml:space="preserve"> PAGE </w:instrText>
        </w:r>
        <w:r w:rsidRPr="00A86329">
          <w:rPr>
            <w:rStyle w:val="PageNumber"/>
            <w:sz w:val="22"/>
            <w:szCs w:val="22"/>
          </w:rPr>
          <w:fldChar w:fldCharType="separate"/>
        </w:r>
        <w:r w:rsidRPr="00A86329">
          <w:rPr>
            <w:rStyle w:val="PageNumber"/>
            <w:noProof/>
            <w:sz w:val="22"/>
            <w:szCs w:val="22"/>
          </w:rPr>
          <w:t>1</w:t>
        </w:r>
        <w:r w:rsidRPr="00A86329">
          <w:rPr>
            <w:rStyle w:val="PageNumber"/>
            <w:sz w:val="22"/>
            <w:szCs w:val="22"/>
          </w:rPr>
          <w:fldChar w:fldCharType="end"/>
        </w:r>
      </w:p>
    </w:sdtContent>
  </w:sdt>
  <w:p w14:paraId="553B6C3E" w14:textId="77777777" w:rsidR="00A86329" w:rsidRPr="00A86329" w:rsidRDefault="00A86329" w:rsidP="00A86329">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240E" w14:textId="77777777" w:rsidR="00500A8F" w:rsidRDefault="00500A8F" w:rsidP="00847C5E">
      <w:r>
        <w:separator/>
      </w:r>
    </w:p>
  </w:footnote>
  <w:footnote w:type="continuationSeparator" w:id="0">
    <w:p w14:paraId="063A5725" w14:textId="77777777" w:rsidR="00500A8F" w:rsidRDefault="00500A8F" w:rsidP="0084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0898"/>
    <w:multiLevelType w:val="hybridMultilevel"/>
    <w:tmpl w:val="AB3246EA"/>
    <w:lvl w:ilvl="0" w:tplc="2F8EDA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70E3B"/>
    <w:multiLevelType w:val="hybridMultilevel"/>
    <w:tmpl w:val="45900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11928"/>
    <w:multiLevelType w:val="hybridMultilevel"/>
    <w:tmpl w:val="71880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A132A"/>
    <w:multiLevelType w:val="hybridMultilevel"/>
    <w:tmpl w:val="6B2007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13814"/>
    <w:multiLevelType w:val="hybridMultilevel"/>
    <w:tmpl w:val="D846AD5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4664E2"/>
    <w:multiLevelType w:val="hybridMultilevel"/>
    <w:tmpl w:val="EC922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D422C"/>
    <w:multiLevelType w:val="hybridMultilevel"/>
    <w:tmpl w:val="A1A0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D04F0"/>
    <w:multiLevelType w:val="hybridMultilevel"/>
    <w:tmpl w:val="C9BA79C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212F6E"/>
    <w:multiLevelType w:val="hybridMultilevel"/>
    <w:tmpl w:val="B91AC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94BB6"/>
    <w:multiLevelType w:val="multilevel"/>
    <w:tmpl w:val="7FCC37D4"/>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3C44AB8"/>
    <w:multiLevelType w:val="hybridMultilevel"/>
    <w:tmpl w:val="5C20A2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BF481F"/>
    <w:multiLevelType w:val="hybridMultilevel"/>
    <w:tmpl w:val="B7BAFD66"/>
    <w:lvl w:ilvl="0" w:tplc="91249A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C1347A"/>
    <w:multiLevelType w:val="hybridMultilevel"/>
    <w:tmpl w:val="F182A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646CC2"/>
    <w:multiLevelType w:val="hybridMultilevel"/>
    <w:tmpl w:val="2084EFA8"/>
    <w:lvl w:ilvl="0" w:tplc="91249A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D06E7"/>
    <w:multiLevelType w:val="multilevel"/>
    <w:tmpl w:val="0F4C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F9556F"/>
    <w:multiLevelType w:val="hybridMultilevel"/>
    <w:tmpl w:val="42B8FF98"/>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7664004">
    <w:abstractNumId w:val="13"/>
  </w:num>
  <w:num w:numId="2" w16cid:durableId="1042369531">
    <w:abstractNumId w:val="7"/>
  </w:num>
  <w:num w:numId="3" w16cid:durableId="991984304">
    <w:abstractNumId w:val="2"/>
  </w:num>
  <w:num w:numId="4" w16cid:durableId="269550093">
    <w:abstractNumId w:val="10"/>
  </w:num>
  <w:num w:numId="5" w16cid:durableId="632979086">
    <w:abstractNumId w:val="14"/>
  </w:num>
  <w:num w:numId="6" w16cid:durableId="759528529">
    <w:abstractNumId w:val="9"/>
  </w:num>
  <w:num w:numId="7" w16cid:durableId="1349722161">
    <w:abstractNumId w:val="6"/>
  </w:num>
  <w:num w:numId="8" w16cid:durableId="553352334">
    <w:abstractNumId w:val="5"/>
  </w:num>
  <w:num w:numId="9" w16cid:durableId="266668209">
    <w:abstractNumId w:val="8"/>
  </w:num>
  <w:num w:numId="10" w16cid:durableId="2051764545">
    <w:abstractNumId w:val="0"/>
  </w:num>
  <w:num w:numId="11" w16cid:durableId="722169449">
    <w:abstractNumId w:val="1"/>
  </w:num>
  <w:num w:numId="12" w16cid:durableId="510949655">
    <w:abstractNumId w:val="3"/>
  </w:num>
  <w:num w:numId="13" w16cid:durableId="420880498">
    <w:abstractNumId w:val="4"/>
  </w:num>
  <w:num w:numId="14" w16cid:durableId="1255238263">
    <w:abstractNumId w:val="15"/>
  </w:num>
  <w:num w:numId="15" w16cid:durableId="679237036">
    <w:abstractNumId w:val="11"/>
  </w:num>
  <w:num w:numId="16" w16cid:durableId="1792747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2B"/>
    <w:rsid w:val="00043589"/>
    <w:rsid w:val="000546FA"/>
    <w:rsid w:val="00063F3D"/>
    <w:rsid w:val="0008531B"/>
    <w:rsid w:val="00093E53"/>
    <w:rsid w:val="000944B4"/>
    <w:rsid w:val="00096447"/>
    <w:rsid w:val="000A03CB"/>
    <w:rsid w:val="000A42D4"/>
    <w:rsid w:val="000A61AF"/>
    <w:rsid w:val="000C1B2B"/>
    <w:rsid w:val="000D0891"/>
    <w:rsid w:val="000D7134"/>
    <w:rsid w:val="00114CEF"/>
    <w:rsid w:val="001203AC"/>
    <w:rsid w:val="001223BF"/>
    <w:rsid w:val="00131A82"/>
    <w:rsid w:val="00176DB9"/>
    <w:rsid w:val="001805A5"/>
    <w:rsid w:val="00180F57"/>
    <w:rsid w:val="00190A65"/>
    <w:rsid w:val="001A3998"/>
    <w:rsid w:val="001A453F"/>
    <w:rsid w:val="001A60B4"/>
    <w:rsid w:val="001B506F"/>
    <w:rsid w:val="001B66B7"/>
    <w:rsid w:val="001C715F"/>
    <w:rsid w:val="001D2B63"/>
    <w:rsid w:val="00210EB3"/>
    <w:rsid w:val="00227D79"/>
    <w:rsid w:val="002530FD"/>
    <w:rsid w:val="00264225"/>
    <w:rsid w:val="002B4D3A"/>
    <w:rsid w:val="002C13F1"/>
    <w:rsid w:val="002D5349"/>
    <w:rsid w:val="002E3194"/>
    <w:rsid w:val="002E514F"/>
    <w:rsid w:val="003041DB"/>
    <w:rsid w:val="003943FA"/>
    <w:rsid w:val="003D18A6"/>
    <w:rsid w:val="003D5D7B"/>
    <w:rsid w:val="0048204C"/>
    <w:rsid w:val="00484942"/>
    <w:rsid w:val="004B4139"/>
    <w:rsid w:val="004B42C2"/>
    <w:rsid w:val="004E108C"/>
    <w:rsid w:val="004E3419"/>
    <w:rsid w:val="00500A8F"/>
    <w:rsid w:val="005020A1"/>
    <w:rsid w:val="00516586"/>
    <w:rsid w:val="005238D3"/>
    <w:rsid w:val="005337E3"/>
    <w:rsid w:val="00542D00"/>
    <w:rsid w:val="005571B6"/>
    <w:rsid w:val="0058724C"/>
    <w:rsid w:val="0059477E"/>
    <w:rsid w:val="005952EF"/>
    <w:rsid w:val="00597D1E"/>
    <w:rsid w:val="005A09C3"/>
    <w:rsid w:val="005B03D1"/>
    <w:rsid w:val="005B38E4"/>
    <w:rsid w:val="005C02C6"/>
    <w:rsid w:val="005C7852"/>
    <w:rsid w:val="005E5937"/>
    <w:rsid w:val="00600EC9"/>
    <w:rsid w:val="00613969"/>
    <w:rsid w:val="00621F99"/>
    <w:rsid w:val="00640FB4"/>
    <w:rsid w:val="006649E6"/>
    <w:rsid w:val="00672B81"/>
    <w:rsid w:val="006743AF"/>
    <w:rsid w:val="006A213D"/>
    <w:rsid w:val="006C3B5F"/>
    <w:rsid w:val="006C508C"/>
    <w:rsid w:val="006C75BE"/>
    <w:rsid w:val="006D367F"/>
    <w:rsid w:val="00701671"/>
    <w:rsid w:val="007033A3"/>
    <w:rsid w:val="00723D6E"/>
    <w:rsid w:val="007819BC"/>
    <w:rsid w:val="00797063"/>
    <w:rsid w:val="007C0BA9"/>
    <w:rsid w:val="007F33D9"/>
    <w:rsid w:val="00815907"/>
    <w:rsid w:val="00815D9C"/>
    <w:rsid w:val="00830AE8"/>
    <w:rsid w:val="00836462"/>
    <w:rsid w:val="008438CA"/>
    <w:rsid w:val="00847C5E"/>
    <w:rsid w:val="0085067A"/>
    <w:rsid w:val="00865F93"/>
    <w:rsid w:val="0086644F"/>
    <w:rsid w:val="00874502"/>
    <w:rsid w:val="0087649A"/>
    <w:rsid w:val="008B5E90"/>
    <w:rsid w:val="008D26BB"/>
    <w:rsid w:val="00912A31"/>
    <w:rsid w:val="009141BC"/>
    <w:rsid w:val="00982A68"/>
    <w:rsid w:val="009A3660"/>
    <w:rsid w:val="009A7740"/>
    <w:rsid w:val="009B14C1"/>
    <w:rsid w:val="009D4B52"/>
    <w:rsid w:val="009E4F68"/>
    <w:rsid w:val="009F2E47"/>
    <w:rsid w:val="00A0664E"/>
    <w:rsid w:val="00A15CC8"/>
    <w:rsid w:val="00A37CE0"/>
    <w:rsid w:val="00A52515"/>
    <w:rsid w:val="00A61643"/>
    <w:rsid w:val="00A63192"/>
    <w:rsid w:val="00A86329"/>
    <w:rsid w:val="00A94A57"/>
    <w:rsid w:val="00AF57A7"/>
    <w:rsid w:val="00B05DA3"/>
    <w:rsid w:val="00B42393"/>
    <w:rsid w:val="00B47738"/>
    <w:rsid w:val="00B5667F"/>
    <w:rsid w:val="00BB612A"/>
    <w:rsid w:val="00BF612F"/>
    <w:rsid w:val="00C34560"/>
    <w:rsid w:val="00C35E03"/>
    <w:rsid w:val="00C501BB"/>
    <w:rsid w:val="00C52844"/>
    <w:rsid w:val="00C529F9"/>
    <w:rsid w:val="00C80ED4"/>
    <w:rsid w:val="00C92B49"/>
    <w:rsid w:val="00CA0884"/>
    <w:rsid w:val="00CD0382"/>
    <w:rsid w:val="00CD6AE5"/>
    <w:rsid w:val="00D2533F"/>
    <w:rsid w:val="00D344E6"/>
    <w:rsid w:val="00D67D56"/>
    <w:rsid w:val="00D7465E"/>
    <w:rsid w:val="00D74C5E"/>
    <w:rsid w:val="00D90413"/>
    <w:rsid w:val="00D9398A"/>
    <w:rsid w:val="00D965BB"/>
    <w:rsid w:val="00DD4442"/>
    <w:rsid w:val="00DD641B"/>
    <w:rsid w:val="00E15F64"/>
    <w:rsid w:val="00E6287C"/>
    <w:rsid w:val="00E66FC7"/>
    <w:rsid w:val="00EA027B"/>
    <w:rsid w:val="00EA7E67"/>
    <w:rsid w:val="00EC257B"/>
    <w:rsid w:val="00ED6E4C"/>
    <w:rsid w:val="00EF577E"/>
    <w:rsid w:val="00F20200"/>
    <w:rsid w:val="00F30ABD"/>
    <w:rsid w:val="00F43A57"/>
    <w:rsid w:val="00F737D5"/>
    <w:rsid w:val="00F86281"/>
    <w:rsid w:val="00F93DF2"/>
    <w:rsid w:val="00FA1203"/>
    <w:rsid w:val="00FC4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98FE"/>
  <w15:chartTrackingRefBased/>
  <w15:docId w15:val="{187D756A-415B-E643-B9B4-785D29C7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EF"/>
  </w:style>
  <w:style w:type="paragraph" w:styleId="Heading1">
    <w:name w:val="heading 1"/>
    <w:basedOn w:val="Normal"/>
    <w:next w:val="Normal"/>
    <w:link w:val="Heading1Char"/>
    <w:uiPriority w:val="9"/>
    <w:qFormat/>
    <w:rsid w:val="009F2E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2E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515"/>
    <w:rPr>
      <w:color w:val="0563C1" w:themeColor="hyperlink"/>
      <w:u w:val="single"/>
    </w:rPr>
  </w:style>
  <w:style w:type="paragraph" w:styleId="ListParagraph">
    <w:name w:val="List Paragraph"/>
    <w:basedOn w:val="Normal"/>
    <w:uiPriority w:val="34"/>
    <w:qFormat/>
    <w:rsid w:val="00A52515"/>
    <w:pPr>
      <w:ind w:left="720"/>
      <w:contextualSpacing/>
    </w:pPr>
    <w:rPr>
      <w:kern w:val="0"/>
      <w14:ligatures w14:val="none"/>
    </w:rPr>
  </w:style>
  <w:style w:type="character" w:styleId="UnresolvedMention">
    <w:name w:val="Unresolved Mention"/>
    <w:basedOn w:val="DefaultParagraphFont"/>
    <w:uiPriority w:val="99"/>
    <w:semiHidden/>
    <w:unhideWhenUsed/>
    <w:rsid w:val="006D367F"/>
    <w:rPr>
      <w:color w:val="605E5C"/>
      <w:shd w:val="clear" w:color="auto" w:fill="E1DFDD"/>
    </w:rPr>
  </w:style>
  <w:style w:type="table" w:styleId="TableGrid">
    <w:name w:val="Table Grid"/>
    <w:basedOn w:val="TableNormal"/>
    <w:uiPriority w:val="39"/>
    <w:rsid w:val="00F30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03CB"/>
    <w:rPr>
      <w:sz w:val="16"/>
      <w:szCs w:val="16"/>
    </w:rPr>
  </w:style>
  <w:style w:type="character" w:customStyle="1" w:styleId="authors">
    <w:name w:val="authors"/>
    <w:basedOn w:val="DefaultParagraphFont"/>
    <w:rsid w:val="00043589"/>
  </w:style>
  <w:style w:type="character" w:customStyle="1" w:styleId="apple-converted-space">
    <w:name w:val="apple-converted-space"/>
    <w:basedOn w:val="DefaultParagraphFont"/>
    <w:rsid w:val="00043589"/>
  </w:style>
  <w:style w:type="character" w:customStyle="1" w:styleId="Date1">
    <w:name w:val="Date1"/>
    <w:basedOn w:val="DefaultParagraphFont"/>
    <w:rsid w:val="00043589"/>
  </w:style>
  <w:style w:type="character" w:customStyle="1" w:styleId="arttitle">
    <w:name w:val="art_title"/>
    <w:basedOn w:val="DefaultParagraphFont"/>
    <w:rsid w:val="00043589"/>
  </w:style>
  <w:style w:type="character" w:customStyle="1" w:styleId="serialtitle">
    <w:name w:val="serial_title"/>
    <w:basedOn w:val="DefaultParagraphFont"/>
    <w:rsid w:val="00043589"/>
  </w:style>
  <w:style w:type="character" w:customStyle="1" w:styleId="volumeissue">
    <w:name w:val="volume_issue"/>
    <w:basedOn w:val="DefaultParagraphFont"/>
    <w:rsid w:val="00043589"/>
  </w:style>
  <w:style w:type="character" w:customStyle="1" w:styleId="pagerange">
    <w:name w:val="page_range"/>
    <w:basedOn w:val="DefaultParagraphFont"/>
    <w:rsid w:val="00043589"/>
  </w:style>
  <w:style w:type="character" w:customStyle="1" w:styleId="doilink">
    <w:name w:val="doi_link"/>
    <w:basedOn w:val="DefaultParagraphFont"/>
    <w:rsid w:val="00043589"/>
  </w:style>
  <w:style w:type="paragraph" w:styleId="NormalWeb">
    <w:name w:val="Normal (Web)"/>
    <w:basedOn w:val="Normal"/>
    <w:uiPriority w:val="99"/>
    <w:unhideWhenUsed/>
    <w:rsid w:val="000546F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CA0884"/>
    <w:rPr>
      <w:color w:val="954F72" w:themeColor="followedHyperlink"/>
      <w:u w:val="single"/>
    </w:rPr>
  </w:style>
  <w:style w:type="paragraph" w:styleId="CommentText">
    <w:name w:val="annotation text"/>
    <w:basedOn w:val="Normal"/>
    <w:link w:val="CommentTextChar"/>
    <w:uiPriority w:val="99"/>
    <w:semiHidden/>
    <w:unhideWhenUsed/>
    <w:rsid w:val="003943FA"/>
    <w:rPr>
      <w:kern w:val="0"/>
      <w:sz w:val="20"/>
      <w:szCs w:val="20"/>
      <w14:ligatures w14:val="none"/>
    </w:rPr>
  </w:style>
  <w:style w:type="character" w:customStyle="1" w:styleId="CommentTextChar">
    <w:name w:val="Comment Text Char"/>
    <w:basedOn w:val="DefaultParagraphFont"/>
    <w:link w:val="CommentText"/>
    <w:uiPriority w:val="99"/>
    <w:semiHidden/>
    <w:rsid w:val="003943FA"/>
    <w:rPr>
      <w:kern w:val="0"/>
      <w:sz w:val="20"/>
      <w:szCs w:val="20"/>
      <w14:ligatures w14:val="none"/>
    </w:rPr>
  </w:style>
  <w:style w:type="paragraph" w:styleId="EndnoteText">
    <w:name w:val="endnote text"/>
    <w:basedOn w:val="Normal"/>
    <w:link w:val="EndnoteTextChar"/>
    <w:uiPriority w:val="99"/>
    <w:unhideWhenUsed/>
    <w:rsid w:val="00847C5E"/>
    <w:rPr>
      <w:kern w:val="0"/>
      <w:sz w:val="20"/>
      <w:szCs w:val="20"/>
      <w14:ligatures w14:val="none"/>
    </w:rPr>
  </w:style>
  <w:style w:type="character" w:customStyle="1" w:styleId="EndnoteTextChar">
    <w:name w:val="Endnote Text Char"/>
    <w:basedOn w:val="DefaultParagraphFont"/>
    <w:link w:val="EndnoteText"/>
    <w:uiPriority w:val="99"/>
    <w:rsid w:val="00847C5E"/>
    <w:rPr>
      <w:kern w:val="0"/>
      <w:sz w:val="20"/>
      <w:szCs w:val="20"/>
      <w14:ligatures w14:val="none"/>
    </w:rPr>
  </w:style>
  <w:style w:type="character" w:styleId="EndnoteReference">
    <w:name w:val="endnote reference"/>
    <w:basedOn w:val="DefaultParagraphFont"/>
    <w:uiPriority w:val="99"/>
    <w:semiHidden/>
    <w:unhideWhenUsed/>
    <w:rsid w:val="00847C5E"/>
    <w:rPr>
      <w:vertAlign w:val="superscript"/>
    </w:rPr>
  </w:style>
  <w:style w:type="paragraph" w:styleId="Footer">
    <w:name w:val="footer"/>
    <w:basedOn w:val="Normal"/>
    <w:link w:val="FooterChar"/>
    <w:uiPriority w:val="99"/>
    <w:unhideWhenUsed/>
    <w:rsid w:val="00A86329"/>
    <w:pPr>
      <w:tabs>
        <w:tab w:val="center" w:pos="4513"/>
        <w:tab w:val="right" w:pos="9026"/>
      </w:tabs>
    </w:pPr>
  </w:style>
  <w:style w:type="character" w:customStyle="1" w:styleId="FooterChar">
    <w:name w:val="Footer Char"/>
    <w:basedOn w:val="DefaultParagraphFont"/>
    <w:link w:val="Footer"/>
    <w:uiPriority w:val="99"/>
    <w:rsid w:val="00A86329"/>
  </w:style>
  <w:style w:type="character" w:styleId="PageNumber">
    <w:name w:val="page number"/>
    <w:basedOn w:val="DefaultParagraphFont"/>
    <w:uiPriority w:val="99"/>
    <w:semiHidden/>
    <w:unhideWhenUsed/>
    <w:rsid w:val="00A86329"/>
  </w:style>
  <w:style w:type="paragraph" w:styleId="Header">
    <w:name w:val="header"/>
    <w:basedOn w:val="Normal"/>
    <w:link w:val="HeaderChar"/>
    <w:uiPriority w:val="99"/>
    <w:unhideWhenUsed/>
    <w:rsid w:val="00A86329"/>
    <w:pPr>
      <w:tabs>
        <w:tab w:val="center" w:pos="4513"/>
        <w:tab w:val="right" w:pos="9026"/>
      </w:tabs>
    </w:pPr>
  </w:style>
  <w:style w:type="character" w:customStyle="1" w:styleId="HeaderChar">
    <w:name w:val="Header Char"/>
    <w:basedOn w:val="DefaultParagraphFont"/>
    <w:link w:val="Header"/>
    <w:uiPriority w:val="99"/>
    <w:rsid w:val="00A86329"/>
  </w:style>
  <w:style w:type="paragraph" w:styleId="Revision">
    <w:name w:val="Revision"/>
    <w:hidden/>
    <w:uiPriority w:val="99"/>
    <w:semiHidden/>
    <w:rsid w:val="005020A1"/>
  </w:style>
  <w:style w:type="paragraph" w:styleId="CommentSubject">
    <w:name w:val="annotation subject"/>
    <w:basedOn w:val="CommentText"/>
    <w:next w:val="CommentText"/>
    <w:link w:val="CommentSubjectChar"/>
    <w:uiPriority w:val="99"/>
    <w:semiHidden/>
    <w:unhideWhenUsed/>
    <w:rsid w:val="005020A1"/>
    <w:rPr>
      <w:b/>
      <w:bCs/>
      <w:kern w:val="2"/>
      <w14:ligatures w14:val="standardContextual"/>
    </w:rPr>
  </w:style>
  <w:style w:type="character" w:customStyle="1" w:styleId="CommentSubjectChar">
    <w:name w:val="Comment Subject Char"/>
    <w:basedOn w:val="CommentTextChar"/>
    <w:link w:val="CommentSubject"/>
    <w:uiPriority w:val="99"/>
    <w:semiHidden/>
    <w:rsid w:val="005020A1"/>
    <w:rPr>
      <w:b/>
      <w:bCs/>
      <w:kern w:val="0"/>
      <w:sz w:val="20"/>
      <w:szCs w:val="20"/>
      <w14:ligatures w14:val="none"/>
    </w:rPr>
  </w:style>
  <w:style w:type="character" w:customStyle="1" w:styleId="Heading1Char">
    <w:name w:val="Heading 1 Char"/>
    <w:basedOn w:val="DefaultParagraphFont"/>
    <w:link w:val="Heading1"/>
    <w:uiPriority w:val="9"/>
    <w:rsid w:val="009F2E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2E4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7174">
      <w:bodyDiv w:val="1"/>
      <w:marLeft w:val="0"/>
      <w:marRight w:val="0"/>
      <w:marTop w:val="0"/>
      <w:marBottom w:val="0"/>
      <w:divBdr>
        <w:top w:val="none" w:sz="0" w:space="0" w:color="auto"/>
        <w:left w:val="none" w:sz="0" w:space="0" w:color="auto"/>
        <w:bottom w:val="none" w:sz="0" w:space="0" w:color="auto"/>
        <w:right w:val="none" w:sz="0" w:space="0" w:color="auto"/>
      </w:divBdr>
      <w:divsChild>
        <w:div w:id="373316171">
          <w:marLeft w:val="0"/>
          <w:marRight w:val="0"/>
          <w:marTop w:val="0"/>
          <w:marBottom w:val="0"/>
          <w:divBdr>
            <w:top w:val="none" w:sz="0" w:space="0" w:color="auto"/>
            <w:left w:val="none" w:sz="0" w:space="0" w:color="auto"/>
            <w:bottom w:val="none" w:sz="0" w:space="0" w:color="auto"/>
            <w:right w:val="none" w:sz="0" w:space="0" w:color="auto"/>
          </w:divBdr>
        </w:div>
      </w:divsChild>
    </w:div>
    <w:div w:id="698966873">
      <w:bodyDiv w:val="1"/>
      <w:marLeft w:val="0"/>
      <w:marRight w:val="0"/>
      <w:marTop w:val="0"/>
      <w:marBottom w:val="0"/>
      <w:divBdr>
        <w:top w:val="none" w:sz="0" w:space="0" w:color="auto"/>
        <w:left w:val="none" w:sz="0" w:space="0" w:color="auto"/>
        <w:bottom w:val="none" w:sz="0" w:space="0" w:color="auto"/>
        <w:right w:val="none" w:sz="0" w:space="0" w:color="auto"/>
      </w:divBdr>
      <w:divsChild>
        <w:div w:id="492528868">
          <w:marLeft w:val="0"/>
          <w:marRight w:val="0"/>
          <w:marTop w:val="0"/>
          <w:marBottom w:val="0"/>
          <w:divBdr>
            <w:top w:val="none" w:sz="0" w:space="0" w:color="auto"/>
            <w:left w:val="none" w:sz="0" w:space="0" w:color="auto"/>
            <w:bottom w:val="none" w:sz="0" w:space="0" w:color="auto"/>
            <w:right w:val="none" w:sz="0" w:space="0" w:color="auto"/>
          </w:divBdr>
          <w:divsChild>
            <w:div w:id="145782333">
              <w:marLeft w:val="0"/>
              <w:marRight w:val="0"/>
              <w:marTop w:val="0"/>
              <w:marBottom w:val="0"/>
              <w:divBdr>
                <w:top w:val="none" w:sz="0" w:space="0" w:color="auto"/>
                <w:left w:val="none" w:sz="0" w:space="0" w:color="auto"/>
                <w:bottom w:val="none" w:sz="0" w:space="0" w:color="auto"/>
                <w:right w:val="none" w:sz="0" w:space="0" w:color="auto"/>
              </w:divBdr>
              <w:divsChild>
                <w:div w:id="4356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80981">
      <w:bodyDiv w:val="1"/>
      <w:marLeft w:val="0"/>
      <w:marRight w:val="0"/>
      <w:marTop w:val="0"/>
      <w:marBottom w:val="0"/>
      <w:divBdr>
        <w:top w:val="none" w:sz="0" w:space="0" w:color="auto"/>
        <w:left w:val="none" w:sz="0" w:space="0" w:color="auto"/>
        <w:bottom w:val="none" w:sz="0" w:space="0" w:color="auto"/>
        <w:right w:val="none" w:sz="0" w:space="0" w:color="auto"/>
      </w:divBdr>
    </w:div>
    <w:div w:id="2014138059">
      <w:bodyDiv w:val="1"/>
      <w:marLeft w:val="0"/>
      <w:marRight w:val="0"/>
      <w:marTop w:val="0"/>
      <w:marBottom w:val="0"/>
      <w:divBdr>
        <w:top w:val="none" w:sz="0" w:space="0" w:color="auto"/>
        <w:left w:val="none" w:sz="0" w:space="0" w:color="auto"/>
        <w:bottom w:val="none" w:sz="0" w:space="0" w:color="auto"/>
        <w:right w:val="none" w:sz="0" w:space="0" w:color="auto"/>
      </w:divBdr>
      <w:divsChild>
        <w:div w:id="1429082773">
          <w:marLeft w:val="0"/>
          <w:marRight w:val="0"/>
          <w:marTop w:val="0"/>
          <w:marBottom w:val="0"/>
          <w:divBdr>
            <w:top w:val="none" w:sz="0" w:space="0" w:color="auto"/>
            <w:left w:val="none" w:sz="0" w:space="0" w:color="auto"/>
            <w:bottom w:val="none" w:sz="0" w:space="0" w:color="auto"/>
            <w:right w:val="none" w:sz="0" w:space="0" w:color="auto"/>
          </w:divBdr>
        </w:div>
      </w:divsChild>
    </w:div>
    <w:div w:id="21473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docs/en/SSLVMB_28.0.0/pdf/amos/IBM_SPSS_Amos_User_Guide.pdf" TargetMode="External"/><Relationship Id="rId13" Type="http://schemas.openxmlformats.org/officeDocument/2006/relationships/hyperlink" Target="https://doi.org/10.35241/emeraldopenres.14786.1" TargetMode="External"/><Relationship Id="rId18" Type="http://schemas.openxmlformats.org/officeDocument/2006/relationships/hyperlink" Target="https://www3.weforum.org/docs/GAC13/WEF_GAC_InformedSocieties_TowardsBlueprintInformedSocieties_Report_2013.pdf" TargetMode="External"/><Relationship Id="rId3" Type="http://schemas.openxmlformats.org/officeDocument/2006/relationships/settings" Target="settings.xml"/><Relationship Id="rId21" Type="http://schemas.openxmlformats.org/officeDocument/2006/relationships/hyperlink" Target="https://emco.swansea.ac.uk/emco/work/295/" TargetMode="External"/><Relationship Id="rId7" Type="http://schemas.openxmlformats.org/officeDocument/2006/relationships/image" Target="media/image1.png"/><Relationship Id="rId12" Type="http://schemas.openxmlformats.org/officeDocument/2006/relationships/hyperlink" Target="https://doi.org/10.35241/emeraldopenres.14914.1" TargetMode="External"/><Relationship Id="rId17" Type="http://schemas.openxmlformats.org/officeDocument/2006/relationships/hyperlink" Target="https://data.europa.eu/doi/10.2759/7392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socscimed.2014.02.047" TargetMode="External"/><Relationship Id="rId20" Type="http://schemas.openxmlformats.org/officeDocument/2006/relationships/hyperlink" Target="https://doi.org/10.1207/s15328007sem1103_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5241/emeraldopenres.14729.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6%2F427321" TargetMode="External"/><Relationship Id="rId23" Type="http://schemas.openxmlformats.org/officeDocument/2006/relationships/footer" Target="footer2.xml"/><Relationship Id="rId10" Type="http://schemas.openxmlformats.org/officeDocument/2006/relationships/hyperlink" Target="https://doi.org/10.35241/emeraldopenres.14487.1" TargetMode="External"/><Relationship Id="rId19" Type="http://schemas.openxmlformats.org/officeDocument/2006/relationships/hyperlink" Target="http://www.publicengagement.ac.uk/sites/default/files/publication/supi_literature_review.pdf" TargetMode="External"/><Relationship Id="rId4" Type="http://schemas.openxmlformats.org/officeDocument/2006/relationships/webSettings" Target="webSettings.xml"/><Relationship Id="rId9" Type="http://schemas.openxmlformats.org/officeDocument/2006/relationships/hyperlink" Target="https://www.thetimes.co.uk/article/hope-sussex-school-trains-next-conspiracy-theorists-zbv6fnf57" TargetMode="External"/><Relationship Id="rId14" Type="http://schemas.openxmlformats.org/officeDocument/2006/relationships/hyperlink" Target="https://en.wikipedia.org/wiki/Doi_(identifi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15</Pages>
  <Words>7399</Words>
  <Characters>42178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christopher.brown@me.com</dc:creator>
  <cp:keywords/>
  <dc:description/>
  <cp:lastModifiedBy>Chris Brown</cp:lastModifiedBy>
  <cp:revision>13</cp:revision>
  <dcterms:created xsi:type="dcterms:W3CDTF">2023-10-01T16:31:00Z</dcterms:created>
  <dcterms:modified xsi:type="dcterms:W3CDTF">2024-04-10T16:49:00Z</dcterms:modified>
</cp:coreProperties>
</file>