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8B6E" w14:textId="77777777" w:rsidR="00D85A51" w:rsidRPr="0095403E" w:rsidRDefault="005E791E" w:rsidP="005B7984">
      <w:pPr>
        <w:spacing w:line="360" w:lineRule="auto"/>
        <w:rPr>
          <w:rFonts w:ascii="Arial" w:hAnsi="Arial" w:cs="Arial"/>
          <w:b/>
        </w:rPr>
      </w:pPr>
      <w:r w:rsidRPr="0095403E">
        <w:rPr>
          <w:rFonts w:ascii="Arial" w:hAnsi="Arial" w:cs="Arial"/>
          <w:b/>
        </w:rPr>
        <w:t>A SYSTEMATIC REVIEW OF THE EVIDENCE-BASE FOR PROFESSIONAL LEARNING IN EARLY YEARS EDUCATION (THE PLEYE REVIEW)</w:t>
      </w:r>
    </w:p>
    <w:p w14:paraId="0110DDB8" w14:textId="77777777" w:rsidR="005E791E" w:rsidRPr="0095403E" w:rsidRDefault="005E791E" w:rsidP="005B7984">
      <w:pPr>
        <w:spacing w:line="360" w:lineRule="auto"/>
        <w:rPr>
          <w:rFonts w:ascii="Arial" w:hAnsi="Arial" w:cs="Arial"/>
        </w:rPr>
      </w:pPr>
      <w:r w:rsidRPr="0095403E">
        <w:rPr>
          <w:rFonts w:ascii="Arial" w:hAnsi="Arial" w:cs="Arial"/>
        </w:rPr>
        <w:t>Sue Rogers, Chris Brown and Ximena Poblete</w:t>
      </w:r>
    </w:p>
    <w:p w14:paraId="7F169EC0" w14:textId="77777777" w:rsidR="00507B98" w:rsidRPr="0095403E" w:rsidRDefault="00507B98" w:rsidP="005B7984">
      <w:pPr>
        <w:spacing w:line="360" w:lineRule="auto"/>
        <w:rPr>
          <w:rFonts w:ascii="Arial" w:hAnsi="Arial" w:cs="Arial"/>
        </w:rPr>
      </w:pPr>
      <w:bookmarkStart w:id="0" w:name="_Toc367619267"/>
    </w:p>
    <w:p w14:paraId="21D533D3" w14:textId="77777777" w:rsidR="00507B98" w:rsidRPr="0095403E" w:rsidRDefault="00507B98" w:rsidP="005B7984">
      <w:pPr>
        <w:spacing w:line="360" w:lineRule="auto"/>
        <w:rPr>
          <w:rFonts w:ascii="Arial" w:hAnsi="Arial" w:cs="Arial"/>
          <w:b/>
        </w:rPr>
      </w:pPr>
      <w:r w:rsidRPr="0095403E">
        <w:rPr>
          <w:rFonts w:ascii="Arial" w:hAnsi="Arial" w:cs="Arial"/>
          <w:b/>
        </w:rPr>
        <w:t>Abstract</w:t>
      </w:r>
    </w:p>
    <w:p w14:paraId="0B31DF47" w14:textId="332BF0E8" w:rsidR="00507B98" w:rsidRPr="0095403E" w:rsidRDefault="002B5AB0" w:rsidP="005B7984">
      <w:pPr>
        <w:spacing w:line="360" w:lineRule="auto"/>
        <w:rPr>
          <w:rFonts w:ascii="Arial" w:hAnsi="Arial" w:cs="Arial"/>
          <w:i/>
        </w:rPr>
      </w:pPr>
      <w:r w:rsidRPr="0095403E">
        <w:rPr>
          <w:rFonts w:ascii="Arial" w:hAnsi="Arial" w:cs="Arial"/>
          <w:i/>
        </w:rPr>
        <w:t xml:space="preserve">In response </w:t>
      </w:r>
      <w:r w:rsidR="003E78EF" w:rsidRPr="0095403E">
        <w:rPr>
          <w:rFonts w:ascii="Arial" w:hAnsi="Arial" w:cs="Arial"/>
          <w:i/>
        </w:rPr>
        <w:t>to the current policy drive</w:t>
      </w:r>
      <w:r w:rsidRPr="0095403E">
        <w:rPr>
          <w:rFonts w:ascii="Arial" w:hAnsi="Arial" w:cs="Arial"/>
          <w:i/>
        </w:rPr>
        <w:t xml:space="preserve"> to improve the skills level of the Early Years (EY) workforce</w:t>
      </w:r>
      <w:r w:rsidR="003E78EF" w:rsidRPr="0095403E">
        <w:rPr>
          <w:rFonts w:ascii="Arial" w:hAnsi="Arial" w:cs="Arial"/>
          <w:i/>
        </w:rPr>
        <w:t>, raise the quality of EY provision,</w:t>
      </w:r>
      <w:r w:rsidRPr="0095403E">
        <w:rPr>
          <w:rFonts w:ascii="Arial" w:hAnsi="Arial" w:cs="Arial"/>
          <w:i/>
        </w:rPr>
        <w:t xml:space="preserve"> and reduce the </w:t>
      </w:r>
      <w:r w:rsidR="000A2B17" w:rsidRPr="0095403E">
        <w:rPr>
          <w:rFonts w:ascii="Arial" w:hAnsi="Arial" w:cs="Arial"/>
          <w:i/>
        </w:rPr>
        <w:t xml:space="preserve">educational </w:t>
      </w:r>
      <w:r w:rsidRPr="0095403E">
        <w:rPr>
          <w:rFonts w:ascii="Arial" w:hAnsi="Arial" w:cs="Arial"/>
          <w:i/>
        </w:rPr>
        <w:t>disadvantage gap</w:t>
      </w:r>
      <w:r w:rsidR="000A2B17" w:rsidRPr="0095403E">
        <w:rPr>
          <w:rFonts w:ascii="Arial" w:hAnsi="Arial" w:cs="Arial"/>
          <w:i/>
        </w:rPr>
        <w:t xml:space="preserve"> for young children</w:t>
      </w:r>
      <w:r w:rsidRPr="0095403E">
        <w:rPr>
          <w:rFonts w:ascii="Arial" w:hAnsi="Arial" w:cs="Arial"/>
          <w:i/>
        </w:rPr>
        <w:t>, t</w:t>
      </w:r>
      <w:r w:rsidR="00507B98" w:rsidRPr="0095403E">
        <w:rPr>
          <w:rFonts w:ascii="Arial" w:hAnsi="Arial" w:cs="Arial"/>
          <w:i/>
        </w:rPr>
        <w:t>his systematic review considered professional development and learning (PDL) approaches in Early Years Education (EYE</w:t>
      </w:r>
      <w:r w:rsidR="0059112F">
        <w:rPr>
          <w:rFonts w:ascii="Arial" w:hAnsi="Arial" w:cs="Arial"/>
          <w:i/>
        </w:rPr>
        <w:t xml:space="preserve">. In particular the research team examined PDL practices </w:t>
      </w:r>
      <w:r w:rsidR="00507B98" w:rsidRPr="0095403E">
        <w:rPr>
          <w:rFonts w:ascii="Arial" w:hAnsi="Arial" w:cs="Arial"/>
          <w:i/>
        </w:rPr>
        <w:t xml:space="preserve">that </w:t>
      </w:r>
      <w:r w:rsidR="00FA4C01" w:rsidRPr="0095403E">
        <w:rPr>
          <w:rFonts w:ascii="Arial" w:hAnsi="Arial" w:cs="Arial"/>
          <w:i/>
        </w:rPr>
        <w:t xml:space="preserve">report </w:t>
      </w:r>
      <w:r w:rsidR="00507B98" w:rsidRPr="0095403E">
        <w:rPr>
          <w:rFonts w:ascii="Arial" w:hAnsi="Arial" w:cs="Arial"/>
          <w:i/>
        </w:rPr>
        <w:t xml:space="preserve">positive impact on children’s outcomes. </w:t>
      </w:r>
      <w:r w:rsidRPr="0095403E">
        <w:rPr>
          <w:rFonts w:ascii="Arial" w:hAnsi="Arial" w:cs="Arial"/>
          <w:i/>
        </w:rPr>
        <w:t>Twenty-six studie</w:t>
      </w:r>
      <w:r w:rsidR="008A743F">
        <w:rPr>
          <w:rFonts w:ascii="Arial" w:hAnsi="Arial" w:cs="Arial"/>
          <w:i/>
        </w:rPr>
        <w:t xml:space="preserve">s met the criteria for inclusion.  Our findings suggest that approaches that combine coaching, the introduction of research evidence </w:t>
      </w:r>
      <w:r w:rsidR="0059112F">
        <w:rPr>
          <w:rFonts w:ascii="Arial" w:hAnsi="Arial" w:cs="Arial"/>
          <w:i/>
        </w:rPr>
        <w:t xml:space="preserve">and </w:t>
      </w:r>
      <w:r w:rsidR="008A743F">
        <w:rPr>
          <w:rFonts w:ascii="Arial" w:hAnsi="Arial" w:cs="Arial"/>
          <w:i/>
        </w:rPr>
        <w:t>opportunities to reflect</w:t>
      </w:r>
      <w:r w:rsidRPr="0095403E">
        <w:rPr>
          <w:rFonts w:ascii="Arial" w:hAnsi="Arial" w:cs="Arial"/>
          <w:i/>
        </w:rPr>
        <w:t xml:space="preserve"> on practice</w:t>
      </w:r>
      <w:r w:rsidR="008A743F">
        <w:rPr>
          <w:rFonts w:ascii="Arial" w:hAnsi="Arial" w:cs="Arial"/>
          <w:i/>
        </w:rPr>
        <w:t xml:space="preserve"> can </w:t>
      </w:r>
      <w:r w:rsidR="008A743F" w:rsidRPr="0095403E">
        <w:rPr>
          <w:rFonts w:ascii="Arial" w:hAnsi="Arial" w:cs="Arial"/>
          <w:i/>
        </w:rPr>
        <w:t xml:space="preserve">impact </w:t>
      </w:r>
      <w:r w:rsidR="008A743F">
        <w:rPr>
          <w:rFonts w:ascii="Arial" w:hAnsi="Arial" w:cs="Arial"/>
          <w:i/>
        </w:rPr>
        <w:t xml:space="preserve">positively </w:t>
      </w:r>
      <w:r w:rsidR="008A743F" w:rsidRPr="0095403E">
        <w:rPr>
          <w:rFonts w:ascii="Arial" w:hAnsi="Arial" w:cs="Arial"/>
          <w:i/>
        </w:rPr>
        <w:t xml:space="preserve">on children’s outcomes in EYE </w:t>
      </w:r>
      <w:r w:rsidR="008A743F">
        <w:rPr>
          <w:rFonts w:ascii="Arial" w:hAnsi="Arial" w:cs="Arial"/>
          <w:i/>
        </w:rPr>
        <w:t xml:space="preserve">settings.  </w:t>
      </w:r>
      <w:r w:rsidR="0059112F">
        <w:rPr>
          <w:rFonts w:ascii="Arial" w:hAnsi="Arial" w:cs="Arial"/>
          <w:i/>
        </w:rPr>
        <w:t>At the same time</w:t>
      </w:r>
      <w:r w:rsidR="008A743F">
        <w:rPr>
          <w:rFonts w:ascii="Arial" w:hAnsi="Arial" w:cs="Arial"/>
          <w:i/>
        </w:rPr>
        <w:t xml:space="preserve">, </w:t>
      </w:r>
      <w:r w:rsidR="0059112F">
        <w:rPr>
          <w:rFonts w:ascii="Arial" w:hAnsi="Arial" w:cs="Arial"/>
          <w:i/>
        </w:rPr>
        <w:t xml:space="preserve">the </w:t>
      </w:r>
      <w:r w:rsidR="008A743F">
        <w:rPr>
          <w:rFonts w:ascii="Arial" w:hAnsi="Arial" w:cs="Arial"/>
          <w:i/>
        </w:rPr>
        <w:t>d</w:t>
      </w:r>
      <w:r w:rsidR="008A743F" w:rsidRPr="0095403E">
        <w:rPr>
          <w:rFonts w:ascii="Arial" w:hAnsi="Arial" w:cs="Arial"/>
          <w:i/>
        </w:rPr>
        <w:t>egree of effectiveness of interventions was difficult to evaluate with certainty due to variation in study quality and methodology.</w:t>
      </w:r>
      <w:r w:rsidR="008A743F">
        <w:rPr>
          <w:rFonts w:ascii="Arial" w:hAnsi="Arial" w:cs="Arial"/>
          <w:i/>
        </w:rPr>
        <w:t xml:space="preserve"> E</w:t>
      </w:r>
      <w:r w:rsidR="003E78EF" w:rsidRPr="0095403E">
        <w:rPr>
          <w:rFonts w:ascii="Arial" w:hAnsi="Arial" w:cs="Arial"/>
          <w:i/>
        </w:rPr>
        <w:t>vidence</w:t>
      </w:r>
      <w:r w:rsidRPr="0095403E">
        <w:rPr>
          <w:rFonts w:ascii="Arial" w:hAnsi="Arial" w:cs="Arial"/>
          <w:i/>
        </w:rPr>
        <w:t xml:space="preserve"> on the</w:t>
      </w:r>
      <w:r w:rsidR="0052399A" w:rsidRPr="0095403E">
        <w:rPr>
          <w:rFonts w:ascii="Arial" w:hAnsi="Arial" w:cs="Arial"/>
          <w:i/>
        </w:rPr>
        <w:t xml:space="preserve"> significance of</w:t>
      </w:r>
      <w:r w:rsidRPr="0095403E">
        <w:rPr>
          <w:rFonts w:ascii="Arial" w:hAnsi="Arial" w:cs="Arial"/>
          <w:i/>
        </w:rPr>
        <w:t xml:space="preserve"> duration, frequency and intensity </w:t>
      </w:r>
      <w:r w:rsidR="0052399A" w:rsidRPr="0095403E">
        <w:rPr>
          <w:rFonts w:ascii="Arial" w:hAnsi="Arial" w:cs="Arial"/>
          <w:i/>
        </w:rPr>
        <w:t xml:space="preserve">on </w:t>
      </w:r>
      <w:r w:rsidR="00D177BB" w:rsidRPr="0095403E">
        <w:rPr>
          <w:rFonts w:ascii="Arial" w:hAnsi="Arial" w:cs="Arial"/>
          <w:i/>
        </w:rPr>
        <w:t>outcomes for children</w:t>
      </w:r>
      <w:r w:rsidR="008A743F">
        <w:rPr>
          <w:rFonts w:ascii="Arial" w:hAnsi="Arial" w:cs="Arial"/>
          <w:i/>
        </w:rPr>
        <w:t>, though likely to be an important factor</w:t>
      </w:r>
      <w:r w:rsidR="005A09E8">
        <w:rPr>
          <w:rFonts w:ascii="Arial" w:hAnsi="Arial" w:cs="Arial"/>
          <w:i/>
        </w:rPr>
        <w:t xml:space="preserve"> in the degree of effectiveness</w:t>
      </w:r>
      <w:r w:rsidR="00D177BB" w:rsidRPr="0095403E">
        <w:rPr>
          <w:rFonts w:ascii="Arial" w:hAnsi="Arial" w:cs="Arial"/>
          <w:i/>
        </w:rPr>
        <w:t xml:space="preserve"> </w:t>
      </w:r>
      <w:r w:rsidRPr="0095403E">
        <w:rPr>
          <w:rFonts w:ascii="Arial" w:hAnsi="Arial" w:cs="Arial"/>
          <w:i/>
        </w:rPr>
        <w:t xml:space="preserve">is inconclusive </w:t>
      </w:r>
      <w:r w:rsidR="003E78EF" w:rsidRPr="0095403E">
        <w:rPr>
          <w:rFonts w:ascii="Arial" w:hAnsi="Arial" w:cs="Arial"/>
          <w:i/>
        </w:rPr>
        <w:t xml:space="preserve">and requires further research. </w:t>
      </w:r>
    </w:p>
    <w:p w14:paraId="134F4E0F" w14:textId="77777777" w:rsidR="002B5AB0" w:rsidRPr="0095403E" w:rsidRDefault="002B5AB0" w:rsidP="005B7984">
      <w:pPr>
        <w:spacing w:line="360" w:lineRule="auto"/>
        <w:rPr>
          <w:rFonts w:ascii="Arial" w:hAnsi="Arial" w:cs="Arial"/>
          <w:b/>
        </w:rPr>
      </w:pPr>
    </w:p>
    <w:p w14:paraId="64724FD1" w14:textId="77777777" w:rsidR="000D0E3A" w:rsidRPr="0095403E" w:rsidRDefault="000C44E9" w:rsidP="005B7984">
      <w:pPr>
        <w:spacing w:line="360" w:lineRule="auto"/>
        <w:rPr>
          <w:rFonts w:ascii="Arial" w:hAnsi="Arial" w:cs="Arial"/>
          <w:b/>
        </w:rPr>
      </w:pPr>
      <w:r w:rsidRPr="0095403E">
        <w:rPr>
          <w:rFonts w:ascii="Arial" w:hAnsi="Arial" w:cs="Arial"/>
          <w:b/>
        </w:rPr>
        <w:t>BACKGROUND</w:t>
      </w:r>
      <w:bookmarkEnd w:id="0"/>
      <w:r w:rsidRPr="0095403E">
        <w:rPr>
          <w:rFonts w:ascii="Arial" w:hAnsi="Arial" w:cs="Arial"/>
          <w:b/>
        </w:rPr>
        <w:t xml:space="preserve"> </w:t>
      </w:r>
    </w:p>
    <w:p w14:paraId="106CF1E0" w14:textId="0260B6C4" w:rsidR="00793EF2" w:rsidRDefault="0095403E" w:rsidP="005B7984">
      <w:pPr>
        <w:spacing w:line="360" w:lineRule="auto"/>
        <w:ind w:right="-99"/>
        <w:jc w:val="both"/>
        <w:rPr>
          <w:rFonts w:ascii="Arial" w:hAnsi="Arial" w:cs="Arial"/>
        </w:rPr>
      </w:pPr>
      <w:r w:rsidRPr="0095403E">
        <w:rPr>
          <w:rFonts w:ascii="Arial" w:hAnsi="Arial" w:cs="Arial"/>
          <w:color w:val="262626"/>
        </w:rPr>
        <w:t>A growing interest in the benefits of evidence-informed teaching practice in schools and the professional learning approaches that might support it can be seen i</w:t>
      </w:r>
      <w:r w:rsidRPr="0095403E">
        <w:rPr>
          <w:rFonts w:ascii="Arial" w:hAnsi="Arial" w:cs="Arial"/>
        </w:rPr>
        <w:t>n a number of high profile reviews of evidence on professional learning (see for example BERA/RSA, 2014;</w:t>
      </w:r>
      <w:r w:rsidR="00DA5330">
        <w:rPr>
          <w:rFonts w:ascii="Arial" w:hAnsi="Arial" w:cs="Arial"/>
        </w:rPr>
        <w:t xml:space="preserve">; Coldwell et al., 2017; </w:t>
      </w:r>
      <w:r w:rsidR="00DA5330" w:rsidRPr="0095403E">
        <w:rPr>
          <w:rFonts w:ascii="Arial" w:hAnsi="Arial" w:cs="Arial"/>
        </w:rPr>
        <w:t>Cordingley et al, 2015</w:t>
      </w:r>
      <w:r w:rsidRPr="0095403E">
        <w:rPr>
          <w:rFonts w:ascii="Arial" w:hAnsi="Arial" w:cs="Arial"/>
        </w:rPr>
        <w:t xml:space="preserve">). What is clear from examining these reviews, however, is that they focus primarily on schools and 5-18 education. As a result, they often fail to take into consideration the complex professional learning needs of the early years sector and how these might be met in order to improve pedagogy and so, outcomes for young children. At the same time, the early years phase (here the period from birth to six), is at the forefront of educational policy, and is widely viewed as </w:t>
      </w:r>
      <w:r w:rsidRPr="0095403E">
        <w:rPr>
          <w:rFonts w:ascii="Arial" w:hAnsi="Arial" w:cs="Arial"/>
          <w:i/>
        </w:rPr>
        <w:t>the</w:t>
      </w:r>
      <w:r w:rsidRPr="0095403E">
        <w:rPr>
          <w:rFonts w:ascii="Arial" w:hAnsi="Arial" w:cs="Arial"/>
        </w:rPr>
        <w:t xml:space="preserve"> optimum time in which to establish the key dispositions and skills for achievement and success in school (</w:t>
      </w:r>
      <w:r w:rsidR="00DA5330" w:rsidRPr="0095403E">
        <w:rPr>
          <w:rFonts w:ascii="Arial" w:hAnsi="Arial" w:cs="Arial"/>
        </w:rPr>
        <w:t>Allen, 2011</w:t>
      </w:r>
      <w:r w:rsidR="00DA5330">
        <w:rPr>
          <w:rFonts w:ascii="Arial" w:hAnsi="Arial" w:cs="Arial"/>
        </w:rPr>
        <w:t xml:space="preserve">; </w:t>
      </w:r>
      <w:r w:rsidRPr="0095403E">
        <w:rPr>
          <w:rFonts w:ascii="Arial" w:hAnsi="Arial" w:cs="Arial"/>
        </w:rPr>
        <w:t xml:space="preserve">Chambers et al, 2016). Agreement across all political parties in the UK for continued expansion of provision to meet the increasing demand for childcare places from working parents, policy intervention in the education of disadvantaged two-year-olds, and an increasing focus on an early years curriculum and pedagogy that supports ‘school readiness’ in England (DfE, 2012a), indicate unprecedented </w:t>
      </w:r>
      <w:r w:rsidRPr="0095403E">
        <w:rPr>
          <w:rFonts w:ascii="Arial" w:hAnsi="Arial" w:cs="Arial"/>
        </w:rPr>
        <w:lastRenderedPageBreak/>
        <w:t>interest in early years education</w:t>
      </w:r>
      <w:r w:rsidR="00DA5330">
        <w:rPr>
          <w:rFonts w:ascii="Arial" w:hAnsi="Arial" w:cs="Arial"/>
        </w:rPr>
        <w:t>. They also</w:t>
      </w:r>
      <w:r w:rsidRPr="0095403E">
        <w:rPr>
          <w:rFonts w:ascii="Arial" w:hAnsi="Arial" w:cs="Arial"/>
        </w:rPr>
        <w:t xml:space="preserve"> presuppose a workforce that is knowledgeable about child development, early learning and the types of interactions with children that support the development of language, early literacy, and executive functioning skills. </w:t>
      </w:r>
      <w:r w:rsidR="00DA5330">
        <w:rPr>
          <w:rFonts w:ascii="Arial" w:hAnsi="Arial" w:cs="Arial"/>
        </w:rPr>
        <w:t>As such, s</w:t>
      </w:r>
      <w:r w:rsidRPr="0095403E">
        <w:rPr>
          <w:rFonts w:ascii="Arial" w:hAnsi="Arial" w:cs="Arial"/>
        </w:rPr>
        <w:t xml:space="preserve">ignificant demands </w:t>
      </w:r>
      <w:r w:rsidR="00DA5330">
        <w:rPr>
          <w:rFonts w:ascii="Arial" w:hAnsi="Arial" w:cs="Arial"/>
        </w:rPr>
        <w:t>have been</w:t>
      </w:r>
      <w:r w:rsidR="00DA5330" w:rsidRPr="0095403E">
        <w:rPr>
          <w:rFonts w:ascii="Arial" w:hAnsi="Arial" w:cs="Arial"/>
        </w:rPr>
        <w:t xml:space="preserve"> </w:t>
      </w:r>
      <w:r w:rsidRPr="0095403E">
        <w:rPr>
          <w:rFonts w:ascii="Arial" w:hAnsi="Arial" w:cs="Arial"/>
        </w:rPr>
        <w:t xml:space="preserve">placed upon the sector to increase the number of suitably skilled and qualified staff in order to raise attainment through high quality early education. One policy response to this challenge in England has been to increase numbers of graduates and qualified teachers in early years settings (DfE, 2012b). Clearly, improving the qualifications and leadership capacity in the sector is one important way to tackle the skills challenge. But it takes time to build a workforce in this way and, moreover, there are many reasons that may prevent early years educators from accessing further study. In a largely female workforce these may include caring and family commitments, lack of access to funds, lack of proximity to colleges and universities, and low self-confidence following extended periods away from education.  Or educators may choose to work in a supporting role with individual children and small groups. </w:t>
      </w:r>
      <w:r w:rsidR="00DA5330">
        <w:rPr>
          <w:rFonts w:ascii="Arial" w:hAnsi="Arial" w:cs="Arial"/>
        </w:rPr>
        <w:t>A</w:t>
      </w:r>
      <w:r w:rsidR="00793EF2">
        <w:rPr>
          <w:rFonts w:ascii="Arial" w:hAnsi="Arial" w:cs="Arial"/>
        </w:rPr>
        <w:t xml:space="preserve"> key question</w:t>
      </w:r>
      <w:r w:rsidR="00DA5330">
        <w:rPr>
          <w:rFonts w:ascii="Arial" w:hAnsi="Arial" w:cs="Arial"/>
        </w:rPr>
        <w:t xml:space="preserve"> therefore</w:t>
      </w:r>
      <w:r w:rsidRPr="0095403E">
        <w:rPr>
          <w:rFonts w:ascii="Arial" w:hAnsi="Arial" w:cs="Arial"/>
        </w:rPr>
        <w:t xml:space="preserve"> is: how can we ensure that </w:t>
      </w:r>
      <w:r w:rsidRPr="0095403E">
        <w:rPr>
          <w:rFonts w:ascii="Arial" w:hAnsi="Arial" w:cs="Arial"/>
          <w:i/>
        </w:rPr>
        <w:t>all</w:t>
      </w:r>
      <w:r w:rsidRPr="0095403E">
        <w:rPr>
          <w:rFonts w:ascii="Arial" w:hAnsi="Arial" w:cs="Arial"/>
        </w:rPr>
        <w:t xml:space="preserve"> those who work with young children have fair access to the most effective professional learning opportunities?</w:t>
      </w:r>
    </w:p>
    <w:p w14:paraId="3E87D5E6" w14:textId="77777777" w:rsidR="0095403E" w:rsidRDefault="00B11B59" w:rsidP="005B7984">
      <w:pPr>
        <w:spacing w:line="360" w:lineRule="auto"/>
        <w:ind w:right="-99"/>
        <w:jc w:val="both"/>
        <w:rPr>
          <w:rFonts w:ascii="Arial" w:hAnsi="Arial" w:cs="Arial"/>
        </w:rPr>
      </w:pPr>
      <w:r w:rsidRPr="0095403E">
        <w:rPr>
          <w:rFonts w:ascii="Arial" w:hAnsi="Arial" w:cs="Arial"/>
        </w:rPr>
        <w:t>Evidence on the types of professional learning and development (PDL)</w:t>
      </w:r>
      <w:r w:rsidR="008A78CD" w:rsidRPr="0095403E">
        <w:rPr>
          <w:rFonts w:ascii="Arial" w:hAnsi="Arial" w:cs="Arial"/>
        </w:rPr>
        <w:t xml:space="preserve"> </w:t>
      </w:r>
      <w:r w:rsidRPr="0095403E">
        <w:rPr>
          <w:rFonts w:ascii="Arial" w:hAnsi="Arial" w:cs="Arial"/>
        </w:rPr>
        <w:t xml:space="preserve">that can improve outcomes for children </w:t>
      </w:r>
      <w:r w:rsidR="008A78CD" w:rsidRPr="0095403E">
        <w:rPr>
          <w:rFonts w:ascii="Arial" w:hAnsi="Arial" w:cs="Arial"/>
        </w:rPr>
        <w:t>is relatively scarce</w:t>
      </w:r>
      <w:r w:rsidR="00793EF2">
        <w:rPr>
          <w:rFonts w:ascii="Arial" w:hAnsi="Arial" w:cs="Arial"/>
        </w:rPr>
        <w:t>. Moreover, s</w:t>
      </w:r>
      <w:r w:rsidR="00DE3912" w:rsidRPr="0095403E">
        <w:rPr>
          <w:rFonts w:ascii="Arial" w:hAnsi="Arial" w:cs="Arial"/>
        </w:rPr>
        <w:t xml:space="preserve">tudying the effectiveness of </w:t>
      </w:r>
      <w:r w:rsidR="00756652" w:rsidRPr="0095403E">
        <w:rPr>
          <w:rFonts w:ascii="Arial" w:hAnsi="Arial" w:cs="Arial"/>
        </w:rPr>
        <w:t xml:space="preserve">PDL programmes </w:t>
      </w:r>
      <w:r w:rsidR="00DE3912" w:rsidRPr="0095403E">
        <w:rPr>
          <w:rFonts w:ascii="Arial" w:hAnsi="Arial" w:cs="Arial"/>
        </w:rPr>
        <w:t xml:space="preserve">is challenging not least because it is difficult to isolate the multiple variables that comprise a PDL programme </w:t>
      </w:r>
      <w:r w:rsidR="00793EF2">
        <w:rPr>
          <w:rFonts w:ascii="Arial" w:hAnsi="Arial" w:cs="Arial"/>
        </w:rPr>
        <w:t xml:space="preserve">to </w:t>
      </w:r>
      <w:r w:rsidRPr="0095403E">
        <w:rPr>
          <w:rFonts w:ascii="Arial" w:hAnsi="Arial" w:cs="Arial"/>
        </w:rPr>
        <w:t xml:space="preserve">demonstrate causal links between improvements in </w:t>
      </w:r>
      <w:r w:rsidR="00756652" w:rsidRPr="0095403E">
        <w:rPr>
          <w:rFonts w:ascii="Arial" w:hAnsi="Arial" w:cs="Arial"/>
        </w:rPr>
        <w:t xml:space="preserve">EYE </w:t>
      </w:r>
      <w:r w:rsidRPr="0095403E">
        <w:rPr>
          <w:rFonts w:ascii="Arial" w:hAnsi="Arial" w:cs="Arial"/>
        </w:rPr>
        <w:t>practice and</w:t>
      </w:r>
      <w:r w:rsidR="008A78CD" w:rsidRPr="0095403E">
        <w:rPr>
          <w:rFonts w:ascii="Arial" w:hAnsi="Arial" w:cs="Arial"/>
        </w:rPr>
        <w:t xml:space="preserve"> </w:t>
      </w:r>
      <w:r w:rsidR="00DE3912" w:rsidRPr="0095403E">
        <w:rPr>
          <w:rFonts w:ascii="Arial" w:hAnsi="Arial" w:cs="Arial"/>
        </w:rPr>
        <w:t xml:space="preserve">outcomes for children. </w:t>
      </w:r>
      <w:r w:rsidR="00335DEB" w:rsidRPr="0095403E">
        <w:rPr>
          <w:rFonts w:ascii="Arial" w:hAnsi="Arial" w:cs="Arial"/>
        </w:rPr>
        <w:t xml:space="preserve"> Understanding the link between PDL and improved outcomes for children is, however, increasingly important in a UK policy context that supports rapid expansion of EY</w:t>
      </w:r>
      <w:r w:rsidR="00A84C79" w:rsidRPr="0095403E">
        <w:rPr>
          <w:rFonts w:ascii="Arial" w:hAnsi="Arial" w:cs="Arial"/>
        </w:rPr>
        <w:t xml:space="preserve"> provision to meet </w:t>
      </w:r>
      <w:r w:rsidR="00335DEB" w:rsidRPr="0095403E">
        <w:rPr>
          <w:rFonts w:ascii="Arial" w:hAnsi="Arial" w:cs="Arial"/>
        </w:rPr>
        <w:t xml:space="preserve">current and future </w:t>
      </w:r>
      <w:r w:rsidR="00A84C79" w:rsidRPr="0095403E">
        <w:rPr>
          <w:rFonts w:ascii="Arial" w:hAnsi="Arial" w:cs="Arial"/>
        </w:rPr>
        <w:t>demand for childcare places for working parents an</w:t>
      </w:r>
      <w:r w:rsidR="00335DEB" w:rsidRPr="0095403E">
        <w:rPr>
          <w:rFonts w:ascii="Arial" w:hAnsi="Arial" w:cs="Arial"/>
        </w:rPr>
        <w:t xml:space="preserve">d an explicit </w:t>
      </w:r>
      <w:r w:rsidR="00A84C79" w:rsidRPr="0095403E">
        <w:rPr>
          <w:rFonts w:ascii="Arial" w:hAnsi="Arial" w:cs="Arial"/>
        </w:rPr>
        <w:t xml:space="preserve">focus on </w:t>
      </w:r>
      <w:r w:rsidR="00335DEB" w:rsidRPr="0095403E">
        <w:rPr>
          <w:rFonts w:ascii="Arial" w:hAnsi="Arial" w:cs="Arial"/>
        </w:rPr>
        <w:t xml:space="preserve">educational provision </w:t>
      </w:r>
      <w:r w:rsidR="00A84C79" w:rsidRPr="0095403E">
        <w:rPr>
          <w:rFonts w:ascii="Arial" w:hAnsi="Arial" w:cs="Arial"/>
        </w:rPr>
        <w:t>that supports ‘school rea</w:t>
      </w:r>
      <w:r w:rsidR="00335DEB" w:rsidRPr="0095403E">
        <w:rPr>
          <w:rFonts w:ascii="Arial" w:hAnsi="Arial" w:cs="Arial"/>
        </w:rPr>
        <w:t xml:space="preserve">diness’, particularly in England </w:t>
      </w:r>
      <w:r w:rsidR="00A84C79" w:rsidRPr="0095403E">
        <w:rPr>
          <w:rFonts w:ascii="Arial" w:hAnsi="Arial" w:cs="Arial"/>
        </w:rPr>
        <w:t>(DfE, 2014). Such developments presuppose the availability of a workforce that is knowledgeable about child development, curriculum, early learning and the types of interactions with children that support the development of language, early literacy, and executive functioning skills (Sylva, 2014). One policy response to the shortage of suitably skilled and knowledgeable staff in England</w:t>
      </w:r>
      <w:r w:rsidR="00335DEB" w:rsidRPr="0095403E">
        <w:rPr>
          <w:rFonts w:ascii="Arial" w:hAnsi="Arial" w:cs="Arial"/>
        </w:rPr>
        <w:t xml:space="preserve">, is </w:t>
      </w:r>
      <w:r w:rsidR="00793EF2">
        <w:rPr>
          <w:rFonts w:ascii="Arial" w:hAnsi="Arial" w:cs="Arial"/>
        </w:rPr>
        <w:t xml:space="preserve">to </w:t>
      </w:r>
      <w:r w:rsidR="00A84C79" w:rsidRPr="0095403E">
        <w:rPr>
          <w:rFonts w:ascii="Arial" w:hAnsi="Arial" w:cs="Arial"/>
        </w:rPr>
        <w:t xml:space="preserve">increase numbers of graduates and qualified teachers in early years settings (DfE, 2012; 2017), </w:t>
      </w:r>
      <w:r w:rsidR="00793EF2">
        <w:rPr>
          <w:rFonts w:ascii="Arial" w:hAnsi="Arial" w:cs="Arial"/>
        </w:rPr>
        <w:t xml:space="preserve">a move informed </w:t>
      </w:r>
      <w:r w:rsidR="00335DEB" w:rsidRPr="0095403E">
        <w:rPr>
          <w:rFonts w:ascii="Arial" w:hAnsi="Arial" w:cs="Arial"/>
        </w:rPr>
        <w:t xml:space="preserve">by </w:t>
      </w:r>
      <w:r w:rsidR="00A84C79" w:rsidRPr="0095403E">
        <w:rPr>
          <w:rFonts w:ascii="Arial" w:hAnsi="Arial" w:cs="Arial"/>
        </w:rPr>
        <w:t>the reported link</w:t>
      </w:r>
      <w:r w:rsidR="00335DEB" w:rsidRPr="0095403E">
        <w:rPr>
          <w:rFonts w:ascii="Arial" w:hAnsi="Arial" w:cs="Arial"/>
        </w:rPr>
        <w:t>s</w:t>
      </w:r>
      <w:r w:rsidR="00A84C79" w:rsidRPr="0095403E">
        <w:rPr>
          <w:rFonts w:ascii="Arial" w:hAnsi="Arial" w:cs="Arial"/>
        </w:rPr>
        <w:t xml:space="preserve"> between higher qualificati</w:t>
      </w:r>
      <w:r w:rsidR="00335DEB" w:rsidRPr="0095403E">
        <w:rPr>
          <w:rFonts w:ascii="Arial" w:hAnsi="Arial" w:cs="Arial"/>
        </w:rPr>
        <w:t xml:space="preserve">ons, high quality provision </w:t>
      </w:r>
      <w:r w:rsidR="00A84C79" w:rsidRPr="0095403E">
        <w:rPr>
          <w:rFonts w:ascii="Arial" w:hAnsi="Arial" w:cs="Arial"/>
        </w:rPr>
        <w:t>and improved outcomes for the most disadvantaged children</w:t>
      </w:r>
      <w:r w:rsidR="00335DEB" w:rsidRPr="0095403E">
        <w:rPr>
          <w:rFonts w:ascii="Arial" w:hAnsi="Arial" w:cs="Arial"/>
        </w:rPr>
        <w:t xml:space="preserve"> (Mathers and Smees; 2014). </w:t>
      </w:r>
    </w:p>
    <w:p w14:paraId="7C25A2E1" w14:textId="77777777" w:rsidR="00A84C79" w:rsidRPr="0095403E" w:rsidRDefault="00793EF2" w:rsidP="005B7984">
      <w:pPr>
        <w:spacing w:line="360" w:lineRule="auto"/>
        <w:ind w:right="-99"/>
        <w:rPr>
          <w:rFonts w:ascii="Arial" w:hAnsi="Arial" w:cs="Arial"/>
          <w:i/>
        </w:rPr>
      </w:pPr>
      <w:r>
        <w:rPr>
          <w:rFonts w:ascii="Arial" w:hAnsi="Arial" w:cs="Arial"/>
        </w:rPr>
        <w:t>I</w:t>
      </w:r>
      <w:r w:rsidR="00A84C79" w:rsidRPr="0095403E">
        <w:rPr>
          <w:rFonts w:ascii="Arial" w:hAnsi="Arial" w:cs="Arial"/>
        </w:rPr>
        <w:t xml:space="preserve">mproving the qualifications profile </w:t>
      </w:r>
      <w:r>
        <w:rPr>
          <w:rFonts w:ascii="Arial" w:hAnsi="Arial" w:cs="Arial"/>
        </w:rPr>
        <w:t xml:space="preserve">of the sector, </w:t>
      </w:r>
      <w:r w:rsidR="00A84C79" w:rsidRPr="0095403E">
        <w:rPr>
          <w:rFonts w:ascii="Arial" w:hAnsi="Arial" w:cs="Arial"/>
        </w:rPr>
        <w:t>and increasing pedagogical leadership capacity is one important way to tackle the skills gap</w:t>
      </w:r>
      <w:r w:rsidR="00335DEB" w:rsidRPr="0095403E">
        <w:rPr>
          <w:rFonts w:ascii="Arial" w:hAnsi="Arial" w:cs="Arial"/>
        </w:rPr>
        <w:t xml:space="preserve">. </w:t>
      </w:r>
      <w:r w:rsidR="00A84C79" w:rsidRPr="0095403E">
        <w:rPr>
          <w:rFonts w:ascii="Arial" w:hAnsi="Arial" w:cs="Arial"/>
        </w:rPr>
        <w:t>But it takes time to build a workforce in this way and</w:t>
      </w:r>
      <w:r w:rsidR="00335DEB" w:rsidRPr="0095403E">
        <w:rPr>
          <w:rFonts w:ascii="Arial" w:hAnsi="Arial" w:cs="Arial"/>
        </w:rPr>
        <w:t xml:space="preserve"> doe</w:t>
      </w:r>
      <w:r>
        <w:rPr>
          <w:rFonts w:ascii="Arial" w:hAnsi="Arial" w:cs="Arial"/>
        </w:rPr>
        <w:t>s not address the immediate need</w:t>
      </w:r>
      <w:r w:rsidR="00335DEB" w:rsidRPr="0095403E">
        <w:rPr>
          <w:rFonts w:ascii="Arial" w:hAnsi="Arial" w:cs="Arial"/>
        </w:rPr>
        <w:t>. Additionally, access to</w:t>
      </w:r>
      <w:r w:rsidR="00A84C79" w:rsidRPr="0095403E">
        <w:rPr>
          <w:rFonts w:ascii="Arial" w:hAnsi="Arial" w:cs="Arial"/>
        </w:rPr>
        <w:t xml:space="preserve"> further study</w:t>
      </w:r>
      <w:r w:rsidR="00335DEB" w:rsidRPr="0095403E">
        <w:rPr>
          <w:rFonts w:ascii="Arial" w:hAnsi="Arial" w:cs="Arial"/>
        </w:rPr>
        <w:t xml:space="preserve"> is challenging to </w:t>
      </w:r>
      <w:r w:rsidR="00A84C79" w:rsidRPr="0095403E">
        <w:rPr>
          <w:rFonts w:ascii="Arial" w:hAnsi="Arial" w:cs="Arial"/>
        </w:rPr>
        <w:t>a largely female workforce</w:t>
      </w:r>
      <w:r w:rsidR="00335DEB" w:rsidRPr="0095403E">
        <w:rPr>
          <w:rFonts w:ascii="Arial" w:hAnsi="Arial" w:cs="Arial"/>
        </w:rPr>
        <w:t xml:space="preserve"> who may have</w:t>
      </w:r>
      <w:r w:rsidR="00A84C79" w:rsidRPr="0095403E">
        <w:rPr>
          <w:rFonts w:ascii="Arial" w:hAnsi="Arial" w:cs="Arial"/>
        </w:rPr>
        <w:t xml:space="preserve"> caring and family commitments (Osgood, 2012), lack of funding (Kalitowski, 2012; DfE 2017), lack of proximity to colleges </w:t>
      </w:r>
      <w:r w:rsidR="00A84C79" w:rsidRPr="0095403E">
        <w:rPr>
          <w:rFonts w:ascii="Arial" w:hAnsi="Arial" w:cs="Arial"/>
        </w:rPr>
        <w:lastRenderedPageBreak/>
        <w:t>and universities, and low self-confidence following extended periods away from education (Barkham, 2008). In addition, some educators prefer to remain in a supporting role, valuing the opportunity this affords to work with individual children and small grou</w:t>
      </w:r>
      <w:r w:rsidR="00335DEB" w:rsidRPr="0095403E">
        <w:rPr>
          <w:rFonts w:ascii="Arial" w:hAnsi="Arial" w:cs="Arial"/>
        </w:rPr>
        <w:t xml:space="preserve">ps (Barkham, 2008). Further, the recent government </w:t>
      </w:r>
      <w:r w:rsidR="00A84C79" w:rsidRPr="0095403E">
        <w:rPr>
          <w:rFonts w:ascii="Arial" w:hAnsi="Arial" w:cs="Arial"/>
        </w:rPr>
        <w:t>Workforce Strategy (DfE, 2017) note</w:t>
      </w:r>
      <w:r w:rsidR="00C411A3" w:rsidRPr="0095403E">
        <w:rPr>
          <w:rFonts w:ascii="Arial" w:hAnsi="Arial" w:cs="Arial"/>
        </w:rPr>
        <w:t>d</w:t>
      </w:r>
      <w:r w:rsidR="00A84C79" w:rsidRPr="0095403E">
        <w:rPr>
          <w:rFonts w:ascii="Arial" w:hAnsi="Arial" w:cs="Arial"/>
        </w:rPr>
        <w:t xml:space="preserve"> that some employers find it difficult to attract and/or retain specialist graduates and ‘would like more opportunities to develop the staff already in their workforce to become pedagogical specialists’ (2017, p.9). </w:t>
      </w:r>
      <w:r w:rsidR="0052399A" w:rsidRPr="0095403E">
        <w:rPr>
          <w:rFonts w:ascii="Arial" w:hAnsi="Arial" w:cs="Arial"/>
        </w:rPr>
        <w:t xml:space="preserve">With this in mind, the present systematic review attempts to draw together PDL interventions that report favourable outcomes for children, </w:t>
      </w:r>
      <w:r w:rsidR="0095403E">
        <w:rPr>
          <w:rFonts w:ascii="Arial" w:hAnsi="Arial" w:cs="Arial"/>
        </w:rPr>
        <w:t xml:space="preserve">identify implications for practice </w:t>
      </w:r>
      <w:r w:rsidR="0052399A" w:rsidRPr="0095403E">
        <w:rPr>
          <w:rFonts w:ascii="Arial" w:hAnsi="Arial" w:cs="Arial"/>
        </w:rPr>
        <w:t xml:space="preserve">and identify gaps in the literature for future investigation. </w:t>
      </w:r>
    </w:p>
    <w:p w14:paraId="4AE69922" w14:textId="77777777" w:rsidR="004765AF" w:rsidRPr="005B7984" w:rsidRDefault="004765AF" w:rsidP="005B7984">
      <w:pPr>
        <w:spacing w:line="360" w:lineRule="auto"/>
        <w:rPr>
          <w:rFonts w:ascii="Arial" w:hAnsi="Arial" w:cs="Arial"/>
          <w:b/>
        </w:rPr>
      </w:pPr>
      <w:r w:rsidRPr="005B7984">
        <w:rPr>
          <w:rFonts w:ascii="Arial" w:hAnsi="Arial" w:cs="Arial"/>
          <w:b/>
        </w:rPr>
        <w:t>REVIEW QUESTIONS</w:t>
      </w:r>
    </w:p>
    <w:p w14:paraId="0B8D8FE3" w14:textId="10A20236" w:rsidR="004765AF" w:rsidRPr="0095403E" w:rsidRDefault="00197C64" w:rsidP="005B7984">
      <w:pPr>
        <w:spacing w:line="360" w:lineRule="auto"/>
        <w:rPr>
          <w:rFonts w:ascii="Arial" w:hAnsi="Arial" w:cs="Arial"/>
        </w:rPr>
      </w:pPr>
      <w:r>
        <w:rPr>
          <w:rFonts w:ascii="Arial" w:hAnsi="Arial" w:cs="Arial"/>
        </w:rPr>
        <w:t>The aim of the review</w:t>
      </w:r>
      <w:r w:rsidR="00793EF2">
        <w:rPr>
          <w:rFonts w:ascii="Arial" w:hAnsi="Arial" w:cs="Arial"/>
        </w:rPr>
        <w:t xml:space="preserve"> </w:t>
      </w:r>
      <w:r>
        <w:rPr>
          <w:rFonts w:ascii="Arial" w:hAnsi="Arial" w:cs="Arial"/>
        </w:rPr>
        <w:t xml:space="preserve">was </w:t>
      </w:r>
      <w:r w:rsidR="007F0AE5">
        <w:rPr>
          <w:rFonts w:ascii="Arial" w:hAnsi="Arial" w:cs="Arial"/>
        </w:rPr>
        <w:t xml:space="preserve">to identify approaches to PDL that demonstrate impact on children’s outcomes. </w:t>
      </w:r>
      <w:r>
        <w:rPr>
          <w:rFonts w:ascii="Arial" w:hAnsi="Arial" w:cs="Arial"/>
        </w:rPr>
        <w:t>To meet this aim we sought to answer the following three</w:t>
      </w:r>
      <w:r w:rsidR="004765AF" w:rsidRPr="0095403E">
        <w:rPr>
          <w:rFonts w:ascii="Arial" w:hAnsi="Arial" w:cs="Arial"/>
        </w:rPr>
        <w:t xml:space="preserve"> research questions:</w:t>
      </w:r>
    </w:p>
    <w:p w14:paraId="50D5A578" w14:textId="77777777" w:rsidR="004765AF" w:rsidRPr="0095403E" w:rsidRDefault="004765AF" w:rsidP="005B7984">
      <w:pPr>
        <w:pStyle w:val="ListParagraph"/>
        <w:numPr>
          <w:ilvl w:val="0"/>
          <w:numId w:val="30"/>
        </w:numPr>
        <w:spacing w:line="360" w:lineRule="auto"/>
        <w:rPr>
          <w:rFonts w:ascii="Arial" w:hAnsi="Arial" w:cs="Arial"/>
        </w:rPr>
      </w:pPr>
      <w:r w:rsidRPr="0095403E">
        <w:rPr>
          <w:rFonts w:ascii="Arial" w:hAnsi="Arial" w:cs="Arial"/>
        </w:rPr>
        <w:t>What evidence is there of impact of professional learning approaches for improving outcomes for children in EYE? Which approaches are more and less impactful?</w:t>
      </w:r>
    </w:p>
    <w:p w14:paraId="2F39DAAA" w14:textId="77777777" w:rsidR="004765AF" w:rsidRPr="0095403E" w:rsidRDefault="004765AF" w:rsidP="005B7984">
      <w:pPr>
        <w:pStyle w:val="ListParagraph"/>
        <w:numPr>
          <w:ilvl w:val="0"/>
          <w:numId w:val="30"/>
        </w:numPr>
        <w:spacing w:line="360" w:lineRule="auto"/>
        <w:rPr>
          <w:rFonts w:ascii="Arial" w:hAnsi="Arial" w:cs="Arial"/>
        </w:rPr>
      </w:pPr>
      <w:r w:rsidRPr="0095403E">
        <w:rPr>
          <w:rFonts w:ascii="Arial" w:hAnsi="Arial" w:cs="Arial"/>
        </w:rPr>
        <w:t>What are the features of and the theory of action underpinning effective professional learning approaches in EYE?</w:t>
      </w:r>
    </w:p>
    <w:p w14:paraId="59867F14" w14:textId="77777777" w:rsidR="00BF0F1B" w:rsidRPr="0095403E" w:rsidRDefault="004765AF" w:rsidP="005B7984">
      <w:pPr>
        <w:pStyle w:val="ListParagraph"/>
        <w:numPr>
          <w:ilvl w:val="0"/>
          <w:numId w:val="30"/>
        </w:numPr>
        <w:spacing w:line="360" w:lineRule="auto"/>
        <w:rPr>
          <w:rFonts w:ascii="Arial" w:hAnsi="Arial" w:cs="Arial"/>
        </w:rPr>
      </w:pPr>
      <w:r w:rsidRPr="0095403E">
        <w:rPr>
          <w:rFonts w:ascii="Arial" w:hAnsi="Arial" w:cs="Arial"/>
        </w:rPr>
        <w:t>What types of professional learning opportunities are available to EY practitioners and who provides them? How do these relate to 1) and 2), above?</w:t>
      </w:r>
    </w:p>
    <w:p w14:paraId="17C5FB82" w14:textId="77777777" w:rsidR="000C44E9" w:rsidRPr="005B7984" w:rsidRDefault="000C44E9" w:rsidP="005B7984">
      <w:pPr>
        <w:spacing w:line="360" w:lineRule="auto"/>
        <w:rPr>
          <w:rFonts w:ascii="Arial" w:hAnsi="Arial" w:cs="Arial"/>
          <w:b/>
        </w:rPr>
      </w:pPr>
      <w:bookmarkStart w:id="1" w:name="_Toc367619273"/>
      <w:r w:rsidRPr="005B7984">
        <w:rPr>
          <w:rFonts w:ascii="Arial" w:hAnsi="Arial" w:cs="Arial"/>
          <w:b/>
        </w:rPr>
        <w:t>METHODS OF THE REVIEW</w:t>
      </w:r>
      <w:bookmarkEnd w:id="1"/>
      <w:r w:rsidRPr="005B7984">
        <w:rPr>
          <w:rFonts w:ascii="Arial" w:hAnsi="Arial" w:cs="Arial"/>
          <w:b/>
        </w:rPr>
        <w:t xml:space="preserve"> </w:t>
      </w:r>
    </w:p>
    <w:p w14:paraId="214E6A84" w14:textId="77777777" w:rsidR="000C44E9" w:rsidRPr="0095403E" w:rsidRDefault="002F7318" w:rsidP="005B7984">
      <w:pPr>
        <w:spacing w:line="360" w:lineRule="auto"/>
        <w:rPr>
          <w:rFonts w:ascii="Arial" w:hAnsi="Arial" w:cs="Arial"/>
        </w:rPr>
      </w:pPr>
      <w:r w:rsidRPr="0095403E">
        <w:rPr>
          <w:rFonts w:ascii="Arial" w:hAnsi="Arial" w:cs="Arial"/>
        </w:rPr>
        <w:t>Utilising the guidelines and software developed by the EPPI Centre, we</w:t>
      </w:r>
      <w:r w:rsidR="00290366" w:rsidRPr="0095403E">
        <w:rPr>
          <w:rFonts w:ascii="Arial" w:hAnsi="Arial" w:cs="Arial"/>
        </w:rPr>
        <w:t xml:space="preserve"> </w:t>
      </w:r>
      <w:r w:rsidRPr="0095403E">
        <w:rPr>
          <w:rFonts w:ascii="Arial" w:hAnsi="Arial" w:cs="Arial"/>
        </w:rPr>
        <w:t xml:space="preserve">undertook </w:t>
      </w:r>
      <w:r w:rsidR="00290366" w:rsidRPr="0095403E">
        <w:rPr>
          <w:rFonts w:ascii="Arial" w:hAnsi="Arial" w:cs="Arial"/>
        </w:rPr>
        <w:t>a</w:t>
      </w:r>
      <w:r w:rsidR="00937126" w:rsidRPr="0095403E">
        <w:rPr>
          <w:rFonts w:ascii="Arial" w:hAnsi="Arial" w:cs="Arial"/>
        </w:rPr>
        <w:t xml:space="preserve"> systematic review </w:t>
      </w:r>
      <w:r w:rsidR="00290366" w:rsidRPr="0095403E">
        <w:rPr>
          <w:rFonts w:ascii="Arial" w:hAnsi="Arial" w:cs="Arial"/>
        </w:rPr>
        <w:t xml:space="preserve">of evidence </w:t>
      </w:r>
      <w:r w:rsidRPr="0095403E">
        <w:rPr>
          <w:rFonts w:ascii="Arial" w:hAnsi="Arial" w:cs="Arial"/>
        </w:rPr>
        <w:t>on the most effective forms of PDL in EYE</w:t>
      </w:r>
      <w:r w:rsidR="005C3819" w:rsidRPr="0095403E">
        <w:rPr>
          <w:rFonts w:ascii="Arial" w:hAnsi="Arial" w:cs="Arial"/>
        </w:rPr>
        <w:t xml:space="preserve">. </w:t>
      </w:r>
      <w:r w:rsidR="00793EF2">
        <w:rPr>
          <w:rFonts w:ascii="Arial" w:hAnsi="Arial" w:cs="Arial"/>
        </w:rPr>
        <w:t>T</w:t>
      </w:r>
      <w:r w:rsidR="000C44E9" w:rsidRPr="0095403E">
        <w:rPr>
          <w:rFonts w:ascii="Arial" w:hAnsi="Arial" w:cs="Arial"/>
        </w:rPr>
        <w:t>he key features of a systematic review or systematic research synthesis, such as the approach developed by the EPPI-centre are that:</w:t>
      </w:r>
    </w:p>
    <w:p w14:paraId="58591DF2" w14:textId="323B8CD0" w:rsidR="000C44E9" w:rsidRPr="0095403E" w:rsidRDefault="00197C64" w:rsidP="005B7984">
      <w:pPr>
        <w:pStyle w:val="ListParagraph"/>
        <w:numPr>
          <w:ilvl w:val="0"/>
          <w:numId w:val="29"/>
        </w:numPr>
        <w:spacing w:line="360" w:lineRule="auto"/>
        <w:rPr>
          <w:rFonts w:ascii="Arial" w:hAnsi="Arial" w:cs="Arial"/>
        </w:rPr>
      </w:pPr>
      <w:r>
        <w:rPr>
          <w:rFonts w:ascii="Arial" w:hAnsi="Arial" w:cs="Arial"/>
        </w:rPr>
        <w:t>They are e</w:t>
      </w:r>
      <w:r w:rsidR="000C44E9" w:rsidRPr="0095403E">
        <w:rPr>
          <w:rFonts w:ascii="Arial" w:hAnsi="Arial" w:cs="Arial"/>
        </w:rPr>
        <w:t>xplicit and transparent methods are used;</w:t>
      </w:r>
    </w:p>
    <w:p w14:paraId="6DDEBE81" w14:textId="5B0F5F74" w:rsidR="000C44E9" w:rsidRPr="0095403E" w:rsidRDefault="00197C64" w:rsidP="005B7984">
      <w:pPr>
        <w:pStyle w:val="ListParagraph"/>
        <w:numPr>
          <w:ilvl w:val="0"/>
          <w:numId w:val="29"/>
        </w:numPr>
        <w:spacing w:line="360" w:lineRule="auto"/>
        <w:rPr>
          <w:rFonts w:ascii="Arial" w:hAnsi="Arial" w:cs="Arial"/>
        </w:rPr>
      </w:pPr>
      <w:r>
        <w:rPr>
          <w:rFonts w:ascii="Arial" w:hAnsi="Arial" w:cs="Arial"/>
        </w:rPr>
        <w:t>They</w:t>
      </w:r>
      <w:r w:rsidRPr="0095403E">
        <w:rPr>
          <w:rFonts w:ascii="Arial" w:hAnsi="Arial" w:cs="Arial"/>
        </w:rPr>
        <w:t xml:space="preserve"> </w:t>
      </w:r>
      <w:r w:rsidR="000C44E9" w:rsidRPr="0095403E">
        <w:rPr>
          <w:rFonts w:ascii="Arial" w:hAnsi="Arial" w:cs="Arial"/>
        </w:rPr>
        <w:t>form a piece of research in its own right that follows a stage process of retrieving, screening and reviewing literature items;</w:t>
      </w:r>
    </w:p>
    <w:p w14:paraId="153F42CB" w14:textId="77CDD9F3" w:rsidR="00367D4A" w:rsidRPr="0095403E" w:rsidRDefault="00197C64" w:rsidP="005B7984">
      <w:pPr>
        <w:pStyle w:val="ListParagraph"/>
        <w:numPr>
          <w:ilvl w:val="0"/>
          <w:numId w:val="29"/>
        </w:numPr>
        <w:spacing w:line="360" w:lineRule="auto"/>
        <w:rPr>
          <w:rFonts w:ascii="Arial" w:hAnsi="Arial" w:cs="Arial"/>
        </w:rPr>
      </w:pPr>
      <w:r>
        <w:rPr>
          <w:rFonts w:ascii="Arial" w:hAnsi="Arial" w:cs="Arial"/>
        </w:rPr>
        <w:t>They can be both</w:t>
      </w:r>
      <w:r w:rsidR="000C44E9" w:rsidRPr="0095403E">
        <w:rPr>
          <w:rFonts w:ascii="Arial" w:hAnsi="Arial" w:cs="Arial"/>
        </w:rPr>
        <w:t>, replicable and updateable;</w:t>
      </w:r>
    </w:p>
    <w:p w14:paraId="36F216D3" w14:textId="77777777" w:rsidR="00367D4A" w:rsidRPr="0095403E" w:rsidRDefault="000C44E9" w:rsidP="005B7984">
      <w:pPr>
        <w:pStyle w:val="ListParagraph"/>
        <w:numPr>
          <w:ilvl w:val="0"/>
          <w:numId w:val="29"/>
        </w:numPr>
        <w:spacing w:line="360" w:lineRule="auto"/>
        <w:rPr>
          <w:rFonts w:ascii="Arial" w:hAnsi="Arial" w:cs="Arial"/>
        </w:rPr>
      </w:pPr>
      <w:r w:rsidRPr="0095403E">
        <w:rPr>
          <w:rFonts w:ascii="Arial" w:hAnsi="Arial" w:cs="Arial"/>
        </w:rPr>
        <w:t>There is a requirement for user involvement to ensure reports are relevant and useful (with user engagement occurring before, durin</w:t>
      </w:r>
      <w:r w:rsidR="00367D4A" w:rsidRPr="0095403E">
        <w:rPr>
          <w:rFonts w:ascii="Arial" w:hAnsi="Arial" w:cs="Arial"/>
        </w:rPr>
        <w:t xml:space="preserve">g and after the review process). </w:t>
      </w:r>
      <w:r w:rsidR="00197C64">
        <w:rPr>
          <w:rFonts w:ascii="Arial" w:hAnsi="Arial" w:cs="Arial"/>
        </w:rPr>
        <w:t>In our case this comprised a Review Advisory Group of key stakeholders (listed in the acknowledgements section)</w:t>
      </w:r>
    </w:p>
    <w:p w14:paraId="00627586" w14:textId="77777777" w:rsidR="00290366" w:rsidRPr="0095403E" w:rsidRDefault="000C44E9" w:rsidP="005B7984">
      <w:pPr>
        <w:spacing w:line="360" w:lineRule="auto"/>
        <w:rPr>
          <w:rFonts w:ascii="Arial" w:hAnsi="Arial" w:cs="Arial"/>
        </w:rPr>
      </w:pPr>
      <w:r w:rsidRPr="0095403E">
        <w:rPr>
          <w:rFonts w:ascii="Arial" w:hAnsi="Arial" w:cs="Arial"/>
        </w:rPr>
        <w:lastRenderedPageBreak/>
        <w:t xml:space="preserve">In general terms, systematic reviews aim to find as much as possible of the research relevant to the particular research questions, and use explicit methods to identify what can reliably be said on the basis of these studies. Methods should not only be explicit but systematic with the aim of producing valid and reliable results: establish selection criteria; conduct searches; assess study quality and bias; extract data and conduct data analysis and synthesis; write the report and disseminate findings. </w:t>
      </w:r>
      <w:bookmarkStart w:id="2" w:name="_Toc367619279"/>
    </w:p>
    <w:p w14:paraId="2BA5F7D0" w14:textId="7B17FF1F" w:rsidR="000C44E9" w:rsidRPr="0095403E" w:rsidRDefault="00290366" w:rsidP="00197C64">
      <w:pPr>
        <w:spacing w:line="360" w:lineRule="auto"/>
        <w:rPr>
          <w:rFonts w:ascii="Arial" w:hAnsi="Arial" w:cs="Arial"/>
          <w:b/>
        </w:rPr>
      </w:pPr>
      <w:r w:rsidRPr="0095403E">
        <w:rPr>
          <w:rFonts w:ascii="Arial" w:hAnsi="Arial" w:cs="Arial"/>
        </w:rPr>
        <w:t xml:space="preserve"> </w:t>
      </w:r>
      <w:r w:rsidR="00197C64">
        <w:rPr>
          <w:rFonts w:ascii="Arial" w:hAnsi="Arial" w:cs="Arial"/>
        </w:rPr>
        <w:t>S</w:t>
      </w:r>
      <w:r w:rsidR="000C44E9" w:rsidRPr="0095403E">
        <w:rPr>
          <w:rFonts w:ascii="Arial" w:hAnsi="Arial" w:cs="Arial"/>
          <w:b/>
        </w:rPr>
        <w:t>earch strategy</w:t>
      </w:r>
      <w:bookmarkEnd w:id="2"/>
    </w:p>
    <w:p w14:paraId="1920B4F1" w14:textId="07A59808" w:rsidR="00B92EB2" w:rsidRDefault="00197C64" w:rsidP="005B7984">
      <w:pPr>
        <w:spacing w:line="360" w:lineRule="auto"/>
        <w:rPr>
          <w:rFonts w:ascii="Arial" w:hAnsi="Arial" w:cs="Arial"/>
        </w:rPr>
      </w:pPr>
      <w:r>
        <w:rPr>
          <w:rFonts w:ascii="Arial" w:hAnsi="Arial" w:cs="Arial"/>
        </w:rPr>
        <w:t>Our search strategy comprised four main approaches</w:t>
      </w:r>
      <w:r w:rsidR="000C44E9" w:rsidRPr="0095403E">
        <w:rPr>
          <w:rFonts w:ascii="Arial" w:hAnsi="Arial" w:cs="Arial"/>
        </w:rPr>
        <w:t xml:space="preserve">: </w:t>
      </w:r>
    </w:p>
    <w:p w14:paraId="665B5F79" w14:textId="0CA740C1" w:rsidR="000C44E9" w:rsidRPr="0095403E" w:rsidRDefault="00B92EB2" w:rsidP="005B7984">
      <w:pPr>
        <w:spacing w:line="360" w:lineRule="auto"/>
        <w:rPr>
          <w:rFonts w:ascii="Arial" w:hAnsi="Arial" w:cs="Arial"/>
        </w:rPr>
      </w:pPr>
      <w:r w:rsidRPr="0095403E">
        <w:rPr>
          <w:rFonts w:ascii="Arial" w:hAnsi="Arial" w:cs="Arial"/>
        </w:rPr>
        <w:t xml:space="preserve">a) </w:t>
      </w:r>
      <w:r>
        <w:rPr>
          <w:rFonts w:ascii="Arial" w:hAnsi="Arial" w:cs="Arial"/>
        </w:rPr>
        <w:t xml:space="preserve">a search of </w:t>
      </w:r>
      <w:r w:rsidRPr="0095403E">
        <w:rPr>
          <w:rFonts w:ascii="Arial" w:hAnsi="Arial" w:cs="Arial"/>
        </w:rPr>
        <w:t>electronic-database</w:t>
      </w:r>
      <w:r>
        <w:rPr>
          <w:rFonts w:ascii="Arial" w:hAnsi="Arial" w:cs="Arial"/>
        </w:rPr>
        <w:t>s</w:t>
      </w:r>
      <w:r w:rsidR="000C44E9" w:rsidRPr="0079556B">
        <w:rPr>
          <w:rFonts w:ascii="Arial" w:hAnsi="Arial" w:cs="Arial"/>
          <w:i/>
        </w:rPr>
        <w:t>:</w:t>
      </w:r>
      <w:r w:rsidR="000C44E9" w:rsidRPr="0095403E">
        <w:rPr>
          <w:rFonts w:ascii="Arial" w:hAnsi="Arial" w:cs="Arial"/>
        </w:rPr>
        <w:t xml:space="preserve"> Academic Search Elite/EBSCOhost; Campbell; Child Care and Early Education Research Connections (CCERC); Dragon (The University of Hong Kong Libraries Catalogue); Danish Education Clearinghouse; Educational Resources Information Center (ERIC); Google Scholar; JSTOR; National Child Care Information Center (NCCIC); Psychology and Behavioral Sciences Collection; PsycInfo; Social Sciences Abstracts; Sociological Collection; Web of Science; What Works Clearing House (WWC) USA </w:t>
      </w:r>
    </w:p>
    <w:p w14:paraId="5A6A8696" w14:textId="076BE2F7" w:rsidR="000C44E9" w:rsidRPr="0095403E" w:rsidRDefault="00B92EB2" w:rsidP="005B7984">
      <w:pPr>
        <w:spacing w:line="360" w:lineRule="auto"/>
        <w:rPr>
          <w:rFonts w:ascii="Arial" w:hAnsi="Arial" w:cs="Arial"/>
        </w:rPr>
      </w:pPr>
      <w:r w:rsidRPr="0095403E">
        <w:rPr>
          <w:rFonts w:ascii="Arial" w:hAnsi="Arial" w:cs="Arial"/>
        </w:rPr>
        <w:t>b) hand searches of journals</w:t>
      </w:r>
      <w:r w:rsidR="000C44E9" w:rsidRPr="0095403E">
        <w:rPr>
          <w:rFonts w:ascii="Arial" w:hAnsi="Arial" w:cs="Arial"/>
        </w:rPr>
        <w:t>: International Journal of Early Years Education; Early Years; Contemporary Issues in Early Childhood Education; Journal of Early Childhood Teacher Education; Journal of Educational Psychology; Professional Development; Child Development</w:t>
      </w:r>
    </w:p>
    <w:p w14:paraId="43BA1C55" w14:textId="50EECFB5" w:rsidR="000C44E9" w:rsidRPr="0095403E" w:rsidRDefault="00B92EB2" w:rsidP="005B7984">
      <w:pPr>
        <w:spacing w:line="360" w:lineRule="auto"/>
        <w:rPr>
          <w:rFonts w:ascii="Arial" w:hAnsi="Arial" w:cs="Arial"/>
        </w:rPr>
      </w:pPr>
      <w:r w:rsidRPr="0095403E">
        <w:rPr>
          <w:rFonts w:ascii="Arial" w:hAnsi="Arial" w:cs="Arial"/>
        </w:rPr>
        <w:t>c) specialist website searches</w:t>
      </w:r>
      <w:r w:rsidR="000C44E9" w:rsidRPr="0095403E">
        <w:rPr>
          <w:rFonts w:ascii="Arial" w:hAnsi="Arial" w:cs="Arial"/>
        </w:rPr>
        <w:t>: OECD (The Organisation for Economic Cooperation and Development); BERA/TACTYC (British Educational Research Association); NAEYC (National Association of Education for Young Children, USA); NIEER (National Institute for Early Education Research, USA); EPPI-centre reviews.</w:t>
      </w:r>
    </w:p>
    <w:p w14:paraId="55DDBBAC" w14:textId="74A33282" w:rsidR="000C44E9" w:rsidRPr="0095403E" w:rsidRDefault="00B92EB2" w:rsidP="005B7984">
      <w:pPr>
        <w:spacing w:line="360" w:lineRule="auto"/>
        <w:rPr>
          <w:rFonts w:ascii="Arial" w:hAnsi="Arial" w:cs="Arial"/>
        </w:rPr>
      </w:pPr>
      <w:r>
        <w:rPr>
          <w:rFonts w:ascii="Arial" w:hAnsi="Arial" w:cs="Arial"/>
        </w:rPr>
        <w:t>d) p</w:t>
      </w:r>
      <w:r w:rsidR="000C44E9" w:rsidRPr="0095403E">
        <w:rPr>
          <w:rFonts w:ascii="Arial" w:hAnsi="Arial" w:cs="Arial"/>
        </w:rPr>
        <w:t xml:space="preserve">ersonal contacts/authors and experts in the field: the authors of this report are all active members of national and international research networks in their respective fields. </w:t>
      </w:r>
    </w:p>
    <w:p w14:paraId="3675AAAC" w14:textId="77777777" w:rsidR="00793EF2" w:rsidRDefault="00793EF2" w:rsidP="005B7984">
      <w:pPr>
        <w:spacing w:line="360" w:lineRule="auto"/>
        <w:rPr>
          <w:rFonts w:ascii="Arial" w:hAnsi="Arial" w:cs="Arial"/>
          <w:b/>
        </w:rPr>
      </w:pPr>
    </w:p>
    <w:p w14:paraId="5B21659E" w14:textId="77777777" w:rsidR="00835F56" w:rsidRPr="0095403E" w:rsidRDefault="005B7984" w:rsidP="005B7984">
      <w:pPr>
        <w:spacing w:line="360" w:lineRule="auto"/>
        <w:rPr>
          <w:rFonts w:ascii="Arial" w:hAnsi="Arial" w:cs="Arial"/>
        </w:rPr>
      </w:pPr>
      <w:r>
        <w:rPr>
          <w:rFonts w:ascii="Arial" w:hAnsi="Arial" w:cs="Arial"/>
        </w:rPr>
        <w:t>We undertook an exhaustive s</w:t>
      </w:r>
      <w:r w:rsidR="00700A94">
        <w:rPr>
          <w:rFonts w:ascii="Arial" w:hAnsi="Arial" w:cs="Arial"/>
        </w:rPr>
        <w:t>earch of studies of provision f</w:t>
      </w:r>
      <w:r>
        <w:rPr>
          <w:rFonts w:ascii="Arial" w:hAnsi="Arial" w:cs="Arial"/>
        </w:rPr>
        <w:t>o</w:t>
      </w:r>
      <w:r w:rsidR="00700A94">
        <w:rPr>
          <w:rFonts w:ascii="Arial" w:hAnsi="Arial" w:cs="Arial"/>
        </w:rPr>
        <w:t>r</w:t>
      </w:r>
      <w:r>
        <w:rPr>
          <w:rFonts w:ascii="Arial" w:hAnsi="Arial" w:cs="Arial"/>
        </w:rPr>
        <w:t xml:space="preserve"> children aged birth to six, with a publication date from 2000, reflecting a particularly significant period in the development of early years education. We deployed search terms around two key areas framing our study: </w:t>
      </w:r>
      <w:r w:rsidRPr="005B7984">
        <w:rPr>
          <w:rFonts w:ascii="Arial" w:hAnsi="Arial" w:cs="Arial"/>
          <w:i/>
        </w:rPr>
        <w:t>Early years</w:t>
      </w:r>
      <w:r>
        <w:rPr>
          <w:rFonts w:ascii="Arial" w:hAnsi="Arial" w:cs="Arial"/>
        </w:rPr>
        <w:t xml:space="preserve"> (e.g. </w:t>
      </w:r>
      <w:r w:rsidR="000C44E9" w:rsidRPr="0095403E">
        <w:rPr>
          <w:rFonts w:ascii="Arial" w:hAnsi="Arial" w:cs="Arial"/>
        </w:rPr>
        <w:t>Early years/early childhood, early childhood</w:t>
      </w:r>
      <w:r w:rsidR="00835F56" w:rsidRPr="0095403E">
        <w:rPr>
          <w:rFonts w:ascii="Arial" w:hAnsi="Arial" w:cs="Arial"/>
        </w:rPr>
        <w:t xml:space="preserve"> education</w:t>
      </w:r>
      <w:r w:rsidR="000C44E9" w:rsidRPr="0095403E">
        <w:rPr>
          <w:rFonts w:ascii="Arial" w:hAnsi="Arial" w:cs="Arial"/>
        </w:rPr>
        <w:t xml:space="preserve">, </w:t>
      </w:r>
      <w:r w:rsidR="00835F56" w:rsidRPr="0095403E">
        <w:rPr>
          <w:rFonts w:ascii="Arial" w:hAnsi="Arial" w:cs="Arial"/>
        </w:rPr>
        <w:t xml:space="preserve">ECEC, </w:t>
      </w:r>
      <w:r w:rsidR="000C44E9" w:rsidRPr="0095403E">
        <w:rPr>
          <w:rFonts w:ascii="Arial" w:hAnsi="Arial" w:cs="Arial"/>
        </w:rPr>
        <w:t>kin</w:t>
      </w:r>
      <w:r>
        <w:rPr>
          <w:rFonts w:ascii="Arial" w:hAnsi="Arial" w:cs="Arial"/>
        </w:rPr>
        <w:t>dergarten, childcare, day care</w:t>
      </w:r>
      <w:r w:rsidR="000C44E9" w:rsidRPr="0095403E">
        <w:rPr>
          <w:rFonts w:ascii="Arial" w:hAnsi="Arial" w:cs="Arial"/>
        </w:rPr>
        <w:t xml:space="preserve">, preschool, reception class, nursery, Head Start, language development, literacy development, early intervention, low-income families, </w:t>
      </w:r>
      <w:r>
        <w:rPr>
          <w:rFonts w:ascii="Arial" w:hAnsi="Arial" w:cs="Arial"/>
        </w:rPr>
        <w:t>t</w:t>
      </w:r>
      <w:r w:rsidR="000C44E9" w:rsidRPr="0095403E">
        <w:rPr>
          <w:rFonts w:ascii="Arial" w:hAnsi="Arial" w:cs="Arial"/>
        </w:rPr>
        <w:t>eacher-chi</w:t>
      </w:r>
      <w:r>
        <w:rPr>
          <w:rFonts w:ascii="Arial" w:hAnsi="Arial" w:cs="Arial"/>
        </w:rPr>
        <w:t xml:space="preserve">ld </w:t>
      </w:r>
      <w:r>
        <w:rPr>
          <w:rFonts w:ascii="Arial" w:hAnsi="Arial" w:cs="Arial"/>
        </w:rPr>
        <w:lastRenderedPageBreak/>
        <w:t>interactions</w:t>
      </w:r>
      <w:r w:rsidR="000C44E9" w:rsidRPr="0095403E">
        <w:rPr>
          <w:rFonts w:ascii="Arial" w:hAnsi="Arial" w:cs="Arial"/>
        </w:rPr>
        <w:t>, child</w:t>
      </w:r>
      <w:r>
        <w:rPr>
          <w:rFonts w:ascii="Arial" w:hAnsi="Arial" w:cs="Arial"/>
        </w:rPr>
        <w:t xml:space="preserve">-care assistants, nursery nurses) and </w:t>
      </w:r>
      <w:r w:rsidR="000C44E9" w:rsidRPr="005B7984">
        <w:rPr>
          <w:rFonts w:ascii="Arial" w:hAnsi="Arial" w:cs="Arial"/>
          <w:i/>
        </w:rPr>
        <w:t xml:space="preserve">Professional learning/professional development </w:t>
      </w:r>
      <w:r>
        <w:rPr>
          <w:rFonts w:ascii="Arial" w:hAnsi="Arial" w:cs="Arial"/>
        </w:rPr>
        <w:t xml:space="preserve">(e.g. </w:t>
      </w:r>
      <w:r w:rsidR="000C44E9" w:rsidRPr="0095403E">
        <w:rPr>
          <w:rFonts w:ascii="Arial" w:hAnsi="Arial" w:cs="Arial"/>
        </w:rPr>
        <w:t>professional learning, teacher development, teacher preparation, continuin</w:t>
      </w:r>
      <w:r w:rsidR="00835F56" w:rsidRPr="0095403E">
        <w:rPr>
          <w:rFonts w:ascii="Arial" w:hAnsi="Arial" w:cs="Arial"/>
        </w:rPr>
        <w:t>g professional development, CPD</w:t>
      </w:r>
      <w:r w:rsidR="000C44E9" w:rsidRPr="0095403E">
        <w:rPr>
          <w:rFonts w:ascii="Arial" w:hAnsi="Arial" w:cs="Arial"/>
        </w:rPr>
        <w:t>, action research, teacher change, professionalism, competence, joint practice enquiry, le</w:t>
      </w:r>
      <w:r>
        <w:rPr>
          <w:rFonts w:ascii="Arial" w:hAnsi="Arial" w:cs="Arial"/>
        </w:rPr>
        <w:t>sson study, reflective practice).</w:t>
      </w:r>
      <w:r w:rsidR="000C44E9" w:rsidRPr="0095403E">
        <w:rPr>
          <w:rFonts w:ascii="Arial" w:hAnsi="Arial" w:cs="Arial"/>
        </w:rPr>
        <w:t xml:space="preserve"> </w:t>
      </w:r>
      <w:bookmarkStart w:id="3" w:name="_Toc367619281"/>
    </w:p>
    <w:p w14:paraId="322BC825" w14:textId="77777777" w:rsidR="00675B07" w:rsidRPr="0095403E" w:rsidRDefault="000C44E9" w:rsidP="005B7984">
      <w:pPr>
        <w:spacing w:line="360" w:lineRule="auto"/>
        <w:rPr>
          <w:rFonts w:ascii="Arial" w:hAnsi="Arial" w:cs="Arial"/>
          <w:b/>
        </w:rPr>
      </w:pPr>
      <w:bookmarkStart w:id="4" w:name="_Toc367619283"/>
      <w:bookmarkEnd w:id="3"/>
      <w:r w:rsidRPr="0095403E">
        <w:rPr>
          <w:rFonts w:ascii="Arial" w:hAnsi="Arial" w:cs="Arial"/>
          <w:b/>
        </w:rPr>
        <w:t>Selection of studies for in-depth review</w:t>
      </w:r>
      <w:bookmarkEnd w:id="4"/>
    </w:p>
    <w:p w14:paraId="54A9FDB2" w14:textId="77777777" w:rsidR="000C44E9" w:rsidRPr="0095403E" w:rsidRDefault="000C44E9" w:rsidP="005B7984">
      <w:pPr>
        <w:spacing w:line="360" w:lineRule="auto"/>
        <w:rPr>
          <w:rFonts w:ascii="Arial" w:hAnsi="Arial" w:cs="Arial"/>
          <w:b/>
        </w:rPr>
      </w:pPr>
      <w:r w:rsidRPr="0095403E">
        <w:rPr>
          <w:rFonts w:ascii="Arial" w:hAnsi="Arial" w:cs="Arial"/>
        </w:rPr>
        <w:t>The initial search provided 1</w:t>
      </w:r>
      <w:r w:rsidR="00774CF9">
        <w:rPr>
          <w:rFonts w:ascii="Arial" w:hAnsi="Arial" w:cs="Arial"/>
        </w:rPr>
        <w:t>,</w:t>
      </w:r>
      <w:r w:rsidRPr="0095403E">
        <w:rPr>
          <w:rFonts w:ascii="Arial" w:hAnsi="Arial" w:cs="Arial"/>
        </w:rPr>
        <w:t xml:space="preserve">197 articles/documents/reports for screening. The selection of the studies for final inclusion and in-depth review involved a </w:t>
      </w:r>
      <w:r w:rsidR="00B70AC9">
        <w:rPr>
          <w:rFonts w:ascii="Arial" w:hAnsi="Arial" w:cs="Arial"/>
        </w:rPr>
        <w:t>four</w:t>
      </w:r>
      <w:r w:rsidRPr="0095403E">
        <w:rPr>
          <w:rFonts w:ascii="Arial" w:hAnsi="Arial" w:cs="Arial"/>
        </w:rPr>
        <w:t xml:space="preserve">-step process: </w:t>
      </w:r>
    </w:p>
    <w:p w14:paraId="18766FBB" w14:textId="77777777" w:rsidR="000C44E9" w:rsidRPr="0095403E" w:rsidRDefault="000C44E9" w:rsidP="005B7984">
      <w:pPr>
        <w:spacing w:line="360" w:lineRule="auto"/>
        <w:rPr>
          <w:rFonts w:ascii="Arial" w:hAnsi="Arial" w:cs="Arial"/>
          <w:i/>
        </w:rPr>
      </w:pPr>
      <w:bookmarkStart w:id="5" w:name="_Toc367619284"/>
      <w:r w:rsidRPr="0095403E">
        <w:rPr>
          <w:rFonts w:ascii="Arial" w:hAnsi="Arial" w:cs="Arial"/>
          <w:i/>
        </w:rPr>
        <w:t>Stage 1. Single Screening by Title and Abstract (T &amp; A)</w:t>
      </w:r>
      <w:bookmarkEnd w:id="5"/>
    </w:p>
    <w:p w14:paraId="12A91926" w14:textId="77777777" w:rsidR="000C44E9" w:rsidRPr="0095403E" w:rsidRDefault="000C44E9" w:rsidP="005B7984">
      <w:pPr>
        <w:spacing w:line="360" w:lineRule="auto"/>
        <w:rPr>
          <w:rFonts w:ascii="Arial" w:hAnsi="Arial" w:cs="Arial"/>
        </w:rPr>
      </w:pPr>
      <w:r w:rsidRPr="0095403E">
        <w:rPr>
          <w:rFonts w:ascii="Arial" w:hAnsi="Arial" w:cs="Arial"/>
        </w:rPr>
        <w:t>In the first stage, the 1197 articles were divided in 3 groups. Each member of the research team screened 399 articles according to the following 5 criteria:</w:t>
      </w:r>
    </w:p>
    <w:p w14:paraId="7C3693D4" w14:textId="77777777" w:rsidR="000C44E9" w:rsidRPr="0095403E" w:rsidRDefault="000C44E9" w:rsidP="005B7984">
      <w:pPr>
        <w:pStyle w:val="ListParagraph"/>
        <w:numPr>
          <w:ilvl w:val="0"/>
          <w:numId w:val="36"/>
        </w:numPr>
        <w:spacing w:line="360" w:lineRule="auto"/>
        <w:rPr>
          <w:rFonts w:ascii="Arial" w:hAnsi="Arial" w:cs="Arial"/>
        </w:rPr>
      </w:pPr>
      <w:r w:rsidRPr="0095403E">
        <w:rPr>
          <w:rFonts w:ascii="Arial" w:hAnsi="Arial" w:cs="Arial"/>
        </w:rPr>
        <w:t>Study has a publication date including and after 2000</w:t>
      </w:r>
    </w:p>
    <w:p w14:paraId="54D221BA" w14:textId="77777777" w:rsidR="000C44E9" w:rsidRPr="0095403E" w:rsidRDefault="000C44E9" w:rsidP="005B7984">
      <w:pPr>
        <w:pStyle w:val="ListParagraph"/>
        <w:numPr>
          <w:ilvl w:val="0"/>
          <w:numId w:val="36"/>
        </w:numPr>
        <w:spacing w:line="360" w:lineRule="auto"/>
        <w:rPr>
          <w:rFonts w:ascii="Arial" w:hAnsi="Arial" w:cs="Arial"/>
        </w:rPr>
      </w:pPr>
      <w:r w:rsidRPr="0095403E">
        <w:rPr>
          <w:rFonts w:ascii="Arial" w:hAnsi="Arial" w:cs="Arial"/>
        </w:rPr>
        <w:t>Focused on EYE/ECE settings, children in 0-6 age range</w:t>
      </w:r>
    </w:p>
    <w:p w14:paraId="1C64C433" w14:textId="77777777" w:rsidR="000C44E9" w:rsidRPr="0095403E" w:rsidRDefault="000C44E9" w:rsidP="005B7984">
      <w:pPr>
        <w:pStyle w:val="ListParagraph"/>
        <w:numPr>
          <w:ilvl w:val="0"/>
          <w:numId w:val="36"/>
        </w:numPr>
        <w:spacing w:line="360" w:lineRule="auto"/>
        <w:rPr>
          <w:rFonts w:ascii="Arial" w:hAnsi="Arial" w:cs="Arial"/>
        </w:rPr>
      </w:pPr>
      <w:r w:rsidRPr="0095403E">
        <w:rPr>
          <w:rFonts w:ascii="Arial" w:hAnsi="Arial" w:cs="Arial"/>
        </w:rPr>
        <w:t>Subjects of the intervention must be in-service EYE workers</w:t>
      </w:r>
    </w:p>
    <w:p w14:paraId="60C79405" w14:textId="77777777" w:rsidR="000C44E9" w:rsidRPr="0095403E" w:rsidRDefault="000C44E9" w:rsidP="005B7984">
      <w:pPr>
        <w:pStyle w:val="ListParagraph"/>
        <w:numPr>
          <w:ilvl w:val="0"/>
          <w:numId w:val="36"/>
        </w:numPr>
        <w:spacing w:line="360" w:lineRule="auto"/>
        <w:rPr>
          <w:rFonts w:ascii="Arial" w:hAnsi="Arial" w:cs="Arial"/>
        </w:rPr>
      </w:pPr>
      <w:r w:rsidRPr="0095403E">
        <w:rPr>
          <w:rFonts w:ascii="Arial" w:hAnsi="Arial" w:cs="Arial"/>
        </w:rPr>
        <w:t>The methods and/or analytical approaches are described in detail</w:t>
      </w:r>
    </w:p>
    <w:p w14:paraId="63866632" w14:textId="77777777" w:rsidR="000C44E9" w:rsidRPr="0095403E" w:rsidRDefault="000C44E9" w:rsidP="005B7984">
      <w:pPr>
        <w:pStyle w:val="ListParagraph"/>
        <w:numPr>
          <w:ilvl w:val="0"/>
          <w:numId w:val="36"/>
        </w:numPr>
        <w:spacing w:line="360" w:lineRule="auto"/>
        <w:rPr>
          <w:rFonts w:ascii="Arial" w:hAnsi="Arial" w:cs="Arial"/>
        </w:rPr>
      </w:pPr>
      <w:r w:rsidRPr="0095403E">
        <w:rPr>
          <w:rFonts w:ascii="Arial" w:hAnsi="Arial" w:cs="Arial"/>
        </w:rPr>
        <w:t>The topic of the study is related to the implementation of professional learning/development</w:t>
      </w:r>
    </w:p>
    <w:p w14:paraId="360B78F6" w14:textId="77777777" w:rsidR="000C44E9" w:rsidRPr="0095403E" w:rsidRDefault="000C44E9" w:rsidP="005B7984">
      <w:pPr>
        <w:spacing w:line="360" w:lineRule="auto"/>
        <w:rPr>
          <w:rFonts w:ascii="Arial" w:hAnsi="Arial" w:cs="Arial"/>
        </w:rPr>
      </w:pPr>
      <w:r w:rsidRPr="0095403E">
        <w:rPr>
          <w:rFonts w:ascii="Arial" w:hAnsi="Arial" w:cs="Arial"/>
        </w:rPr>
        <w:t xml:space="preserve">Stage 1 process led to the inclusion of 124 studies for full text screening. </w:t>
      </w:r>
    </w:p>
    <w:p w14:paraId="712C4550" w14:textId="77777777" w:rsidR="000C44E9" w:rsidRPr="0095403E" w:rsidRDefault="000C44E9" w:rsidP="005B7984">
      <w:pPr>
        <w:spacing w:line="360" w:lineRule="auto"/>
        <w:rPr>
          <w:rFonts w:ascii="Arial" w:hAnsi="Arial" w:cs="Arial"/>
          <w:i/>
        </w:rPr>
      </w:pPr>
      <w:bookmarkStart w:id="6" w:name="_Toc367619285"/>
      <w:r w:rsidRPr="0095403E">
        <w:rPr>
          <w:rFonts w:ascii="Arial" w:hAnsi="Arial" w:cs="Arial"/>
          <w:i/>
        </w:rPr>
        <w:t>Stage 2. Triple Full Text Screening</w:t>
      </w:r>
      <w:bookmarkEnd w:id="6"/>
      <w:r w:rsidRPr="0095403E">
        <w:rPr>
          <w:rFonts w:ascii="Arial" w:hAnsi="Arial" w:cs="Arial"/>
          <w:i/>
        </w:rPr>
        <w:t xml:space="preserve"> </w:t>
      </w:r>
    </w:p>
    <w:p w14:paraId="4A6C06FF" w14:textId="77777777" w:rsidR="000C44E9" w:rsidRPr="0095403E" w:rsidRDefault="000C44E9" w:rsidP="005B7984">
      <w:pPr>
        <w:spacing w:line="360" w:lineRule="auto"/>
        <w:rPr>
          <w:rFonts w:ascii="Arial" w:hAnsi="Arial" w:cs="Arial"/>
        </w:rPr>
      </w:pPr>
      <w:r w:rsidRPr="0095403E">
        <w:rPr>
          <w:rFonts w:ascii="Arial" w:hAnsi="Arial" w:cs="Arial"/>
        </w:rPr>
        <w:t xml:space="preserve">In Stage 2 the three members of the team did a full text screening of the 124 articles selected in the first stage to assess quality of method and topic relevance. Of the 124 studies included here, 70 were excluded on the basis that they did not meet the quality and topic criteria sufficiently. </w:t>
      </w:r>
    </w:p>
    <w:p w14:paraId="2D554512" w14:textId="77777777" w:rsidR="000C44E9" w:rsidRPr="0095403E" w:rsidRDefault="000C44E9" w:rsidP="005B7984">
      <w:pPr>
        <w:spacing w:line="360" w:lineRule="auto"/>
        <w:rPr>
          <w:rFonts w:ascii="Arial" w:hAnsi="Arial" w:cs="Arial"/>
        </w:rPr>
      </w:pPr>
      <w:r w:rsidRPr="0095403E">
        <w:rPr>
          <w:rFonts w:ascii="Arial" w:hAnsi="Arial" w:cs="Arial"/>
        </w:rPr>
        <w:t>This stage led to 54 studies included for in-depth review in Stage 3</w:t>
      </w:r>
    </w:p>
    <w:p w14:paraId="3B47949D" w14:textId="77777777" w:rsidR="000C44E9" w:rsidRPr="0095403E" w:rsidRDefault="000C44E9" w:rsidP="005B7984">
      <w:pPr>
        <w:spacing w:line="360" w:lineRule="auto"/>
        <w:rPr>
          <w:rFonts w:ascii="Arial" w:hAnsi="Arial" w:cs="Arial"/>
          <w:i/>
        </w:rPr>
      </w:pPr>
      <w:bookmarkStart w:id="7" w:name="_Toc367619286"/>
      <w:r w:rsidRPr="0095403E">
        <w:rPr>
          <w:rFonts w:ascii="Arial" w:hAnsi="Arial" w:cs="Arial"/>
          <w:i/>
        </w:rPr>
        <w:t>Stage 3. In-depth review</w:t>
      </w:r>
      <w:bookmarkEnd w:id="7"/>
      <w:r w:rsidRPr="0095403E">
        <w:rPr>
          <w:rFonts w:ascii="Arial" w:hAnsi="Arial" w:cs="Arial"/>
          <w:i/>
        </w:rPr>
        <w:t xml:space="preserve"> </w:t>
      </w:r>
    </w:p>
    <w:p w14:paraId="441D130B" w14:textId="77777777" w:rsidR="000C44E9" w:rsidRPr="0095403E" w:rsidRDefault="000C44E9" w:rsidP="005B7984">
      <w:pPr>
        <w:spacing w:line="360" w:lineRule="auto"/>
        <w:rPr>
          <w:rFonts w:ascii="Arial" w:hAnsi="Arial" w:cs="Arial"/>
        </w:rPr>
      </w:pPr>
      <w:r w:rsidRPr="0095403E">
        <w:rPr>
          <w:rFonts w:ascii="Arial" w:hAnsi="Arial" w:cs="Arial"/>
        </w:rPr>
        <w:t>To address the aims of the review and in addition to the 5 criteria described above, a further criterion was applied for the Stage 3 screening:</w:t>
      </w:r>
    </w:p>
    <w:p w14:paraId="2A7055D4" w14:textId="77777777" w:rsidR="000C44E9" w:rsidRPr="0095403E" w:rsidRDefault="000C44E9" w:rsidP="005B7984">
      <w:pPr>
        <w:pStyle w:val="ListParagraph"/>
        <w:numPr>
          <w:ilvl w:val="0"/>
          <w:numId w:val="36"/>
        </w:numPr>
        <w:spacing w:line="360" w:lineRule="auto"/>
        <w:rPr>
          <w:rFonts w:ascii="Arial" w:hAnsi="Arial" w:cs="Arial"/>
        </w:rPr>
      </w:pPr>
      <w:r w:rsidRPr="0095403E">
        <w:rPr>
          <w:rFonts w:ascii="Arial" w:hAnsi="Arial" w:cs="Arial"/>
        </w:rPr>
        <w:t>The study must clearly report on children’s outcomes in a rigorous and robust way.</w:t>
      </w:r>
    </w:p>
    <w:p w14:paraId="32996EC6" w14:textId="77777777" w:rsidR="00847D6B" w:rsidRDefault="000C44E9" w:rsidP="005B7984">
      <w:pPr>
        <w:spacing w:line="360" w:lineRule="auto"/>
        <w:rPr>
          <w:rFonts w:ascii="Arial" w:hAnsi="Arial" w:cs="Arial"/>
        </w:rPr>
      </w:pPr>
      <w:r w:rsidRPr="0095403E">
        <w:rPr>
          <w:rFonts w:ascii="Arial" w:hAnsi="Arial" w:cs="Arial"/>
        </w:rPr>
        <w:t xml:space="preserve">The 54 studies remaining in this stage were subjected to in-depth review by pairs of researchers. 18 studies were </w:t>
      </w:r>
      <w:r w:rsidR="00675B07" w:rsidRPr="0095403E">
        <w:rPr>
          <w:rFonts w:ascii="Arial" w:hAnsi="Arial" w:cs="Arial"/>
        </w:rPr>
        <w:t>then excluded</w:t>
      </w:r>
      <w:r w:rsidRPr="0095403E">
        <w:rPr>
          <w:rFonts w:ascii="Arial" w:hAnsi="Arial" w:cs="Arial"/>
        </w:rPr>
        <w:t xml:space="preserve">. Finally, we excluded </w:t>
      </w:r>
      <w:r w:rsidR="00675B07" w:rsidRPr="0095403E">
        <w:rPr>
          <w:rFonts w:ascii="Arial" w:hAnsi="Arial" w:cs="Arial"/>
        </w:rPr>
        <w:t>10 duplications</w:t>
      </w:r>
      <w:r w:rsidRPr="0095403E">
        <w:rPr>
          <w:rFonts w:ascii="Arial" w:hAnsi="Arial" w:cs="Arial"/>
        </w:rPr>
        <w:t>. The final set of studies that met the criteria in full totalled</w:t>
      </w:r>
      <w:r w:rsidR="00585F37">
        <w:rPr>
          <w:rFonts w:ascii="Arial" w:hAnsi="Arial" w:cs="Arial"/>
        </w:rPr>
        <w:t xml:space="preserve"> 24.</w:t>
      </w:r>
      <w:r w:rsidRPr="0095403E">
        <w:rPr>
          <w:rFonts w:ascii="Arial" w:hAnsi="Arial" w:cs="Arial"/>
        </w:rPr>
        <w:t xml:space="preserve"> 2</w:t>
      </w:r>
      <w:r w:rsidR="00585F37">
        <w:rPr>
          <w:rFonts w:ascii="Arial" w:hAnsi="Arial" w:cs="Arial"/>
        </w:rPr>
        <w:t>3</w:t>
      </w:r>
      <w:r w:rsidRPr="0095403E">
        <w:rPr>
          <w:rFonts w:ascii="Arial" w:hAnsi="Arial" w:cs="Arial"/>
        </w:rPr>
        <w:t xml:space="preserve"> are peer-reviewed articles, 1 is a </w:t>
      </w:r>
      <w:r w:rsidRPr="0095403E">
        <w:rPr>
          <w:rFonts w:ascii="Arial" w:hAnsi="Arial" w:cs="Arial"/>
        </w:rPr>
        <w:lastRenderedPageBreak/>
        <w:t>chapter of a book. 2</w:t>
      </w:r>
      <w:r w:rsidR="00585F37">
        <w:rPr>
          <w:rFonts w:ascii="Arial" w:hAnsi="Arial" w:cs="Arial"/>
        </w:rPr>
        <w:t>2</w:t>
      </w:r>
      <w:r w:rsidRPr="0095403E">
        <w:rPr>
          <w:rFonts w:ascii="Arial" w:hAnsi="Arial" w:cs="Arial"/>
        </w:rPr>
        <w:t xml:space="preserve"> of the outputs are from United States; 1 from Canada; and 1 from New Zealand. We did not find any studies that looked specifically at the impact of </w:t>
      </w:r>
      <w:r w:rsidR="00675B07" w:rsidRPr="0095403E">
        <w:rPr>
          <w:rFonts w:ascii="Arial" w:hAnsi="Arial" w:cs="Arial"/>
        </w:rPr>
        <w:t xml:space="preserve">PDL </w:t>
      </w:r>
      <w:r w:rsidRPr="0095403E">
        <w:rPr>
          <w:rFonts w:ascii="Arial" w:hAnsi="Arial" w:cs="Arial"/>
        </w:rPr>
        <w:t xml:space="preserve">on outcomes for children in the UK context. </w:t>
      </w:r>
    </w:p>
    <w:p w14:paraId="433B63B8" w14:textId="77777777" w:rsidR="00847D6B" w:rsidRDefault="00847D6B" w:rsidP="005B7984">
      <w:pPr>
        <w:spacing w:line="360" w:lineRule="auto"/>
        <w:rPr>
          <w:rFonts w:ascii="Arial" w:hAnsi="Arial" w:cs="Arial"/>
          <w:i/>
        </w:rPr>
      </w:pPr>
      <w:r w:rsidRPr="00847D6B">
        <w:rPr>
          <w:rFonts w:ascii="Arial" w:hAnsi="Arial" w:cs="Arial"/>
          <w:i/>
        </w:rPr>
        <w:t xml:space="preserve">Stage 4. </w:t>
      </w:r>
      <w:r w:rsidRPr="005200E5">
        <w:rPr>
          <w:rFonts w:ascii="Arial" w:hAnsi="Arial" w:cs="Arial"/>
          <w:i/>
        </w:rPr>
        <w:t>Weight of Evidence Framework</w:t>
      </w:r>
    </w:p>
    <w:p w14:paraId="586D4FC0" w14:textId="77777777" w:rsidR="00675B07" w:rsidRPr="0095403E" w:rsidRDefault="00847D6B" w:rsidP="005B7984">
      <w:pPr>
        <w:spacing w:line="360" w:lineRule="auto"/>
        <w:rPr>
          <w:rFonts w:ascii="Arial" w:hAnsi="Arial" w:cs="Arial"/>
        </w:rPr>
      </w:pPr>
      <w:r>
        <w:rPr>
          <w:rFonts w:ascii="Arial" w:hAnsi="Arial" w:cs="Arial"/>
        </w:rPr>
        <w:t>Finally, a review of the quality of the 2</w:t>
      </w:r>
      <w:r w:rsidR="005200E5">
        <w:rPr>
          <w:rFonts w:ascii="Arial" w:hAnsi="Arial" w:cs="Arial"/>
        </w:rPr>
        <w:t>4</w:t>
      </w:r>
      <w:r>
        <w:rPr>
          <w:rFonts w:ascii="Arial" w:hAnsi="Arial" w:cs="Arial"/>
        </w:rPr>
        <w:t xml:space="preserve"> studies was made through the Weight of Evidence (WoE) framework proposed by </w:t>
      </w:r>
      <w:r w:rsidR="005200E5">
        <w:rPr>
          <w:rFonts w:ascii="Arial" w:hAnsi="Arial" w:cs="Arial"/>
        </w:rPr>
        <w:t>G</w:t>
      </w:r>
      <w:r>
        <w:rPr>
          <w:rFonts w:ascii="Arial" w:hAnsi="Arial" w:cs="Arial"/>
        </w:rPr>
        <w:t xml:space="preserve">ough (2007).  </w:t>
      </w:r>
    </w:p>
    <w:p w14:paraId="749964A5" w14:textId="77777777" w:rsidR="000C44E9" w:rsidRPr="0095403E" w:rsidRDefault="000C44E9" w:rsidP="005B7984">
      <w:pPr>
        <w:spacing w:line="360" w:lineRule="auto"/>
        <w:rPr>
          <w:rFonts w:ascii="Arial" w:hAnsi="Arial" w:cs="Arial"/>
        </w:rPr>
      </w:pPr>
      <w:r w:rsidRPr="0095403E">
        <w:rPr>
          <w:rFonts w:ascii="Arial" w:hAnsi="Arial" w:cs="Arial"/>
        </w:rPr>
        <w:t>Figure 1: PLEYE Systematic Review Process.</w:t>
      </w:r>
    </w:p>
    <w:p w14:paraId="3BB6FD5C" w14:textId="77777777" w:rsidR="000C44E9" w:rsidRPr="0095403E" w:rsidRDefault="000C44E9" w:rsidP="005B7984">
      <w:pPr>
        <w:spacing w:line="360" w:lineRule="auto"/>
        <w:rPr>
          <w:rFonts w:ascii="Arial" w:hAnsi="Arial" w:cs="Arial"/>
        </w:rPr>
      </w:pPr>
      <w:r w:rsidRPr="0095403E">
        <w:rPr>
          <w:rFonts w:ascii="Arial" w:hAnsi="Arial" w:cs="Arial"/>
          <w:noProof/>
          <w:lang w:val="en-US"/>
        </w:rPr>
        <w:lastRenderedPageBreak/>
        <w:drawing>
          <wp:inline distT="0" distB="0" distL="0" distR="0" wp14:anchorId="765CC868" wp14:editId="6081228F">
            <wp:extent cx="5731510" cy="7815101"/>
            <wp:effectExtent l="762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6229027" w14:textId="77777777" w:rsidR="000C44E9" w:rsidRPr="0095403E" w:rsidRDefault="000C44E9" w:rsidP="005B7984">
      <w:pPr>
        <w:spacing w:line="360" w:lineRule="auto"/>
        <w:rPr>
          <w:rFonts w:ascii="Arial" w:hAnsi="Arial" w:cs="Arial"/>
        </w:rPr>
      </w:pPr>
      <w:r w:rsidRPr="0095403E">
        <w:rPr>
          <w:rFonts w:ascii="Arial" w:hAnsi="Arial" w:cs="Arial"/>
        </w:rPr>
        <w:br w:type="page"/>
      </w:r>
    </w:p>
    <w:p w14:paraId="2701314A" w14:textId="77777777" w:rsidR="000C44E9" w:rsidRPr="009534B0" w:rsidRDefault="000C44E9" w:rsidP="005B7984">
      <w:pPr>
        <w:spacing w:line="360" w:lineRule="auto"/>
        <w:rPr>
          <w:rFonts w:ascii="Arial" w:hAnsi="Arial" w:cs="Arial"/>
          <w:b/>
        </w:rPr>
      </w:pPr>
      <w:bookmarkStart w:id="8" w:name="_Toc367619287"/>
      <w:r w:rsidRPr="009534B0">
        <w:rPr>
          <w:rFonts w:ascii="Arial" w:hAnsi="Arial" w:cs="Arial"/>
          <w:b/>
        </w:rPr>
        <w:lastRenderedPageBreak/>
        <w:t>Criteria for assessing quality</w:t>
      </w:r>
      <w:bookmarkEnd w:id="8"/>
      <w:r w:rsidR="005200E5" w:rsidRPr="009534B0">
        <w:rPr>
          <w:rFonts w:ascii="Arial" w:hAnsi="Arial" w:cs="Arial"/>
          <w:b/>
        </w:rPr>
        <w:t>:</w:t>
      </w:r>
      <w:r w:rsidR="00B70AC9" w:rsidRPr="009534B0">
        <w:rPr>
          <w:rFonts w:ascii="Arial" w:hAnsi="Arial" w:cs="Arial"/>
          <w:b/>
        </w:rPr>
        <w:t xml:space="preserve"> Weight of Evidence Framework</w:t>
      </w:r>
    </w:p>
    <w:p w14:paraId="36B25F19" w14:textId="1F88A0BA" w:rsidR="00AD4509" w:rsidRDefault="001C6C09" w:rsidP="001C6C09">
      <w:pPr>
        <w:spacing w:line="360" w:lineRule="auto"/>
        <w:rPr>
          <w:rFonts w:ascii="Arial" w:hAnsi="Arial" w:cs="Arial"/>
        </w:rPr>
      </w:pPr>
      <w:r w:rsidRPr="009534B0">
        <w:rPr>
          <w:rFonts w:ascii="Arial" w:hAnsi="Arial" w:cs="Arial"/>
        </w:rPr>
        <w:t>Quality</w:t>
      </w:r>
      <w:r>
        <w:rPr>
          <w:rFonts w:ascii="Arial" w:hAnsi="Arial" w:cs="Arial"/>
        </w:rPr>
        <w:t xml:space="preserve"> appraisal </w:t>
      </w:r>
      <w:r w:rsidR="0019090F">
        <w:rPr>
          <w:rFonts w:ascii="Arial" w:hAnsi="Arial" w:cs="Arial"/>
        </w:rPr>
        <w:t xml:space="preserve">of </w:t>
      </w:r>
      <w:r w:rsidR="00596F5D">
        <w:rPr>
          <w:rFonts w:ascii="Arial" w:hAnsi="Arial" w:cs="Arial"/>
        </w:rPr>
        <w:t xml:space="preserve">individual </w:t>
      </w:r>
      <w:r w:rsidR="0019090F">
        <w:rPr>
          <w:rFonts w:ascii="Arial" w:hAnsi="Arial" w:cs="Arial"/>
        </w:rPr>
        <w:t xml:space="preserve">studies included in this </w:t>
      </w:r>
      <w:r w:rsidR="00EC70FB">
        <w:rPr>
          <w:rFonts w:ascii="Arial" w:hAnsi="Arial" w:cs="Arial"/>
        </w:rPr>
        <w:t>review</w:t>
      </w:r>
      <w:r w:rsidR="0019090F">
        <w:rPr>
          <w:rFonts w:ascii="Arial" w:hAnsi="Arial" w:cs="Arial"/>
        </w:rPr>
        <w:t xml:space="preserve"> </w:t>
      </w:r>
      <w:r w:rsidR="004E11AD">
        <w:rPr>
          <w:rFonts w:ascii="Arial" w:hAnsi="Arial" w:cs="Arial"/>
        </w:rPr>
        <w:t xml:space="preserve">followed the EPPI Centre guidelines. These guidelines considered whether the studies reported a method for allocation, control of attrition and selective reporting bias. Additionally, studies were assessed regarding sample justification, i.e. whether the authors justified the sample size </w:t>
      </w:r>
      <w:r w:rsidR="004E11AD">
        <w:rPr>
          <w:rFonts w:ascii="Arial" w:hAnsi="Arial" w:cs="Arial"/>
          <w:i/>
        </w:rPr>
        <w:t>n</w:t>
      </w:r>
      <w:r w:rsidR="004E11AD">
        <w:rPr>
          <w:rFonts w:ascii="Arial" w:hAnsi="Arial" w:cs="Arial"/>
        </w:rPr>
        <w:t xml:space="preserve"> and evaluated their power estimate; quantitative impact of the intervention; description of PDL process; report on the methods to establish reliability and validity and</w:t>
      </w:r>
      <w:r w:rsidR="00F33B50">
        <w:rPr>
          <w:rFonts w:ascii="Arial" w:hAnsi="Arial" w:cs="Arial"/>
        </w:rPr>
        <w:t xml:space="preserve"> finally whether authors included measure of fide</w:t>
      </w:r>
      <w:r w:rsidR="004E11AD">
        <w:rPr>
          <w:rFonts w:ascii="Arial" w:hAnsi="Arial" w:cs="Arial"/>
        </w:rPr>
        <w:t>lity of treatment</w:t>
      </w:r>
      <w:r w:rsidR="00F33B50">
        <w:rPr>
          <w:rFonts w:ascii="Arial" w:hAnsi="Arial" w:cs="Arial"/>
        </w:rPr>
        <w:t xml:space="preserve"> (Cordingley et al</w:t>
      </w:r>
      <w:r w:rsidR="005200E5">
        <w:rPr>
          <w:rFonts w:ascii="Arial" w:hAnsi="Arial" w:cs="Arial"/>
        </w:rPr>
        <w:t>., 2007; Basma &amp; Savage, 2017; G</w:t>
      </w:r>
      <w:r w:rsidR="00F33B50">
        <w:rPr>
          <w:rFonts w:ascii="Arial" w:hAnsi="Arial" w:cs="Arial"/>
        </w:rPr>
        <w:t>ough, 2007; Oakley, 2003).</w:t>
      </w:r>
      <w:r w:rsidR="005200E5">
        <w:rPr>
          <w:rFonts w:ascii="Arial" w:hAnsi="Arial" w:cs="Arial"/>
        </w:rPr>
        <w:t xml:space="preserve"> </w:t>
      </w:r>
      <w:r w:rsidR="00AD6305">
        <w:rPr>
          <w:rFonts w:ascii="Arial" w:hAnsi="Arial" w:cs="Arial"/>
        </w:rPr>
        <w:t>Th</w:t>
      </w:r>
      <w:r w:rsidR="00774CF9">
        <w:rPr>
          <w:rFonts w:ascii="Arial" w:hAnsi="Arial" w:cs="Arial"/>
        </w:rPr>
        <w:t>e quality</w:t>
      </w:r>
      <w:r w:rsidR="00AD6305">
        <w:rPr>
          <w:rFonts w:ascii="Arial" w:hAnsi="Arial" w:cs="Arial"/>
        </w:rPr>
        <w:t xml:space="preserve"> </w:t>
      </w:r>
      <w:r w:rsidR="00774CF9">
        <w:rPr>
          <w:rFonts w:ascii="Arial" w:hAnsi="Arial" w:cs="Arial"/>
        </w:rPr>
        <w:t>assessment</w:t>
      </w:r>
      <w:r w:rsidR="00AD6305">
        <w:rPr>
          <w:rFonts w:ascii="Arial" w:hAnsi="Arial" w:cs="Arial"/>
        </w:rPr>
        <w:t xml:space="preserve"> </w:t>
      </w:r>
      <w:r w:rsidR="00774CF9">
        <w:rPr>
          <w:rFonts w:ascii="Arial" w:hAnsi="Arial" w:cs="Arial"/>
        </w:rPr>
        <w:t xml:space="preserve">for this study </w:t>
      </w:r>
      <w:r w:rsidR="00AD6305">
        <w:rPr>
          <w:rFonts w:ascii="Arial" w:hAnsi="Arial" w:cs="Arial"/>
        </w:rPr>
        <w:t xml:space="preserve">was undertaken by a graduate research assistant and reviewed by the primary author. </w:t>
      </w:r>
      <w:r w:rsidR="005200E5">
        <w:rPr>
          <w:rFonts w:ascii="Arial" w:hAnsi="Arial" w:cs="Arial"/>
        </w:rPr>
        <w:t>As a result of</w:t>
      </w:r>
      <w:r w:rsidR="00AD4509">
        <w:rPr>
          <w:rFonts w:ascii="Arial" w:hAnsi="Arial" w:cs="Arial"/>
        </w:rPr>
        <w:t xml:space="preserve"> this process, two </w:t>
      </w:r>
      <w:r w:rsidR="005200E5">
        <w:rPr>
          <w:rFonts w:ascii="Arial" w:hAnsi="Arial" w:cs="Arial"/>
        </w:rPr>
        <w:t xml:space="preserve">further </w:t>
      </w:r>
      <w:r w:rsidR="00AD4509">
        <w:rPr>
          <w:rFonts w:ascii="Arial" w:hAnsi="Arial" w:cs="Arial"/>
        </w:rPr>
        <w:t>studies were excluded</w:t>
      </w:r>
      <w:r w:rsidR="005200E5">
        <w:rPr>
          <w:rFonts w:ascii="Arial" w:hAnsi="Arial" w:cs="Arial"/>
        </w:rPr>
        <w:t xml:space="preserve"> (Low </w:t>
      </w:r>
      <w:r w:rsidR="00774CF9">
        <w:rPr>
          <w:rFonts w:ascii="Arial" w:hAnsi="Arial" w:cs="Arial"/>
        </w:rPr>
        <w:t xml:space="preserve">quality </w:t>
      </w:r>
      <w:r w:rsidR="005200E5">
        <w:rPr>
          <w:rFonts w:ascii="Arial" w:hAnsi="Arial" w:cs="Arial"/>
        </w:rPr>
        <w:t>score)</w:t>
      </w:r>
      <w:r w:rsidR="00AD4509">
        <w:rPr>
          <w:rFonts w:ascii="Arial" w:hAnsi="Arial" w:cs="Arial"/>
        </w:rPr>
        <w:t xml:space="preserve">, leaving a </w:t>
      </w:r>
      <w:r w:rsidR="005200E5">
        <w:rPr>
          <w:rFonts w:ascii="Arial" w:hAnsi="Arial" w:cs="Arial"/>
        </w:rPr>
        <w:t xml:space="preserve">final </w:t>
      </w:r>
      <w:r w:rsidR="00AD4509">
        <w:rPr>
          <w:rFonts w:ascii="Arial" w:hAnsi="Arial" w:cs="Arial"/>
        </w:rPr>
        <w:t>total of 24 articles to be considered for the synthesis.</w:t>
      </w:r>
      <w:r w:rsidR="00585F37">
        <w:rPr>
          <w:rFonts w:ascii="Arial" w:hAnsi="Arial" w:cs="Arial"/>
        </w:rPr>
        <w:t xml:space="preserve"> </w:t>
      </w:r>
    </w:p>
    <w:p w14:paraId="73F701C5" w14:textId="77777777" w:rsidR="000C44E9" w:rsidRPr="0095403E" w:rsidRDefault="000C44E9" w:rsidP="005B7984">
      <w:pPr>
        <w:spacing w:line="360" w:lineRule="auto"/>
        <w:rPr>
          <w:rFonts w:ascii="Arial" w:hAnsi="Arial" w:cs="Arial"/>
        </w:rPr>
      </w:pPr>
      <w:bookmarkStart w:id="9" w:name="_Toc367619288"/>
      <w:r w:rsidRPr="0095403E">
        <w:rPr>
          <w:rFonts w:ascii="Arial" w:hAnsi="Arial" w:cs="Arial"/>
        </w:rPr>
        <w:t>SYNTHESIS</w:t>
      </w:r>
      <w:bookmarkEnd w:id="9"/>
    </w:p>
    <w:p w14:paraId="6D8C5967" w14:textId="578AD0B7" w:rsidR="000C44E9" w:rsidRPr="0095403E" w:rsidRDefault="000C44E9" w:rsidP="005B7984">
      <w:pPr>
        <w:spacing w:line="360" w:lineRule="auto"/>
        <w:rPr>
          <w:rFonts w:ascii="Arial" w:hAnsi="Arial" w:cs="Arial"/>
        </w:rPr>
      </w:pPr>
      <w:r w:rsidRPr="0095403E">
        <w:rPr>
          <w:rFonts w:ascii="Arial" w:hAnsi="Arial" w:cs="Arial"/>
        </w:rPr>
        <w:t>The review</w:t>
      </w:r>
      <w:r w:rsidR="00700A94">
        <w:rPr>
          <w:rFonts w:ascii="Arial" w:hAnsi="Arial" w:cs="Arial"/>
        </w:rPr>
        <w:t xml:space="preserve"> synthesis represents an</w:t>
      </w:r>
      <w:r w:rsidRPr="0095403E">
        <w:rPr>
          <w:rFonts w:ascii="Arial" w:hAnsi="Arial" w:cs="Arial"/>
        </w:rPr>
        <w:t xml:space="preserve"> integration of our findings and leads to a synthesis of studies with a result that is ‘greater than the sum of the individual studies’ (Gough et al., 2012, p.283). The initial search resulting in 1197 papers at Stage 1 comprised a diverse mix of theoretical or conceptual studies and those that provided findings (which could be either qualitative or quantitative in nature). However, the final 2</w:t>
      </w:r>
      <w:r w:rsidR="00585F37">
        <w:rPr>
          <w:rFonts w:ascii="Arial" w:hAnsi="Arial" w:cs="Arial"/>
        </w:rPr>
        <w:t>4</w:t>
      </w:r>
      <w:r w:rsidRPr="0095403E">
        <w:rPr>
          <w:rFonts w:ascii="Arial" w:hAnsi="Arial" w:cs="Arial"/>
        </w:rPr>
        <w:t xml:space="preserve"> studies, which met our criteria were all interventions that used experimental or randomised control trial methodologies. In synthesising these findings, we attempted to do three things: </w:t>
      </w:r>
    </w:p>
    <w:p w14:paraId="3C4EB051" w14:textId="77777777" w:rsidR="000C44E9" w:rsidRPr="0095403E" w:rsidRDefault="000C44E9" w:rsidP="005B7984">
      <w:pPr>
        <w:spacing w:line="360" w:lineRule="auto"/>
        <w:rPr>
          <w:rFonts w:ascii="Arial" w:hAnsi="Arial" w:cs="Arial"/>
        </w:rPr>
      </w:pPr>
      <w:r w:rsidRPr="0095403E">
        <w:rPr>
          <w:rFonts w:ascii="Arial" w:hAnsi="Arial" w:cs="Arial"/>
        </w:rPr>
        <w:t xml:space="preserve">1) Build a theory of action that outlines why and how professional development is effective, and for whom; </w:t>
      </w:r>
    </w:p>
    <w:p w14:paraId="31CEDC7B" w14:textId="77777777" w:rsidR="000C44E9" w:rsidRPr="0095403E" w:rsidRDefault="000C44E9" w:rsidP="005B7984">
      <w:pPr>
        <w:spacing w:line="360" w:lineRule="auto"/>
        <w:rPr>
          <w:rFonts w:ascii="Arial" w:hAnsi="Arial" w:cs="Arial"/>
        </w:rPr>
      </w:pPr>
      <w:r w:rsidRPr="0095403E">
        <w:rPr>
          <w:rFonts w:ascii="Arial" w:hAnsi="Arial" w:cs="Arial"/>
        </w:rPr>
        <w:t xml:space="preserve">2) Understand the ways in which the empirical findings relate to this conceptual frame and the extent to which they augment or challenge it. Does it show observed effects or even, does it provide conflicting evidence on proposed drivers for action; </w:t>
      </w:r>
    </w:p>
    <w:p w14:paraId="67ED3858" w14:textId="77777777" w:rsidR="000C44E9" w:rsidRDefault="000C44E9" w:rsidP="005B7984">
      <w:pPr>
        <w:spacing w:line="360" w:lineRule="auto"/>
        <w:rPr>
          <w:rFonts w:ascii="Arial" w:hAnsi="Arial" w:cs="Arial"/>
        </w:rPr>
      </w:pPr>
      <w:r w:rsidRPr="0095403E">
        <w:rPr>
          <w:rFonts w:ascii="Arial" w:hAnsi="Arial" w:cs="Arial"/>
        </w:rPr>
        <w:t>3) Understand where further empirical evidence is required because it is either absent or lacking in type (qualitative or quantitative), amount, or robustness.</w:t>
      </w:r>
    </w:p>
    <w:p w14:paraId="129763C2" w14:textId="77777777" w:rsidR="000C44E9" w:rsidRPr="0095403E" w:rsidRDefault="000C44E9" w:rsidP="005B7984">
      <w:pPr>
        <w:spacing w:line="360" w:lineRule="auto"/>
        <w:rPr>
          <w:rFonts w:ascii="Arial" w:hAnsi="Arial" w:cs="Arial"/>
          <w:b/>
        </w:rPr>
      </w:pPr>
      <w:bookmarkStart w:id="10" w:name="_Toc367619289"/>
      <w:r w:rsidRPr="0095403E">
        <w:rPr>
          <w:rFonts w:ascii="Arial" w:hAnsi="Arial" w:cs="Arial"/>
          <w:b/>
        </w:rPr>
        <w:t>A conceptual model for assessing impact</w:t>
      </w:r>
      <w:bookmarkEnd w:id="10"/>
    </w:p>
    <w:p w14:paraId="54DAD082" w14:textId="77777777" w:rsidR="000C44E9" w:rsidRPr="0095403E" w:rsidRDefault="000C44E9" w:rsidP="005B7984">
      <w:pPr>
        <w:spacing w:line="360" w:lineRule="auto"/>
        <w:rPr>
          <w:rFonts w:ascii="Arial" w:hAnsi="Arial" w:cs="Arial"/>
        </w:rPr>
      </w:pPr>
      <w:r w:rsidRPr="0095403E">
        <w:rPr>
          <w:rFonts w:ascii="Arial" w:hAnsi="Arial" w:cs="Arial"/>
        </w:rPr>
        <w:t xml:space="preserve">To meet the first of these aims, the project team employed the Dialogic Model of Impact (DMI) developed by Brown and Graydon (2017) as the basis of a theory of action (ToA) to examine why and how professional development is effective, and for whom. Theories of action are described by Earl and Timperley (2015: 19) as the reasoning organisations use to </w:t>
      </w:r>
      <w:r w:rsidRPr="0095403E">
        <w:rPr>
          <w:rFonts w:ascii="Arial" w:hAnsi="Arial" w:cs="Arial"/>
        </w:rPr>
        <w:lastRenderedPageBreak/>
        <w:t xml:space="preserve">describe how they will make change in the world; with the ‘theory’ aspect of a ToA providing an explanation of why certain things happen.  Theories of action are thus perhaps best thought of as the journey guide for impact, that steers educators towards their intended long term outcomes, or the difference an innovation is designed to make for a given group or set of stakeholders. To help educators reach this long-term vision ToAs provide the steps that need to occur along the way. </w:t>
      </w:r>
    </w:p>
    <w:p w14:paraId="697DEC8E" w14:textId="24B42B22" w:rsidR="000C44E9" w:rsidRPr="0095403E" w:rsidRDefault="000C44E9" w:rsidP="005B7984">
      <w:pPr>
        <w:spacing w:line="360" w:lineRule="auto"/>
        <w:rPr>
          <w:rFonts w:ascii="Arial" w:hAnsi="Arial" w:cs="Arial"/>
        </w:rPr>
      </w:pPr>
      <w:r w:rsidRPr="0095403E">
        <w:rPr>
          <w:rFonts w:ascii="Arial" w:hAnsi="Arial" w:cs="Arial"/>
        </w:rPr>
        <w:t xml:space="preserve">DMI developed from an examination of existing impact measurement models. As part of this examination it became clear that common amongst these models is the idea that impact occurs through a process of change that stretches across a number of different ‘levels’. Correspondingly, these levels can be used to assess the extent of positive change achieved by a given innovation or intervention for a particular group. More specifically, DMI comprises the following eight domains of impact as </w:t>
      </w:r>
      <w:r w:rsidR="005E18CF">
        <w:rPr>
          <w:rFonts w:ascii="Arial" w:hAnsi="Arial" w:cs="Arial"/>
        </w:rPr>
        <w:t>set out below</w:t>
      </w:r>
    </w:p>
    <w:p w14:paraId="1EE901EB"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The context in which the school or setting is situated</w:t>
      </w:r>
    </w:p>
    <w:p w14:paraId="6BFB5149"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The problem or driver for innovation</w:t>
      </w:r>
    </w:p>
    <w:p w14:paraId="236A5136"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Detail on the innovation and how it was intended to result in change</w:t>
      </w:r>
    </w:p>
    <w:p w14:paraId="40BA497A"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Activities and interactions related to the introduction and roll-out of the approach</w:t>
      </w:r>
    </w:p>
    <w:p w14:paraId="45A1A463"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Learning that results from engaging in these activities/results from interactions</w:t>
      </w:r>
    </w:p>
    <w:p w14:paraId="652C4659"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 xml:space="preserve">Changes in behaviour (and the extent to which something is being used): </w:t>
      </w:r>
    </w:p>
    <w:p w14:paraId="6E93C31C"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What difference have behavioural changes made?</w:t>
      </w:r>
    </w:p>
    <w:p w14:paraId="35B0EFE6" w14:textId="77777777" w:rsidR="000C44E9" w:rsidRPr="0095403E" w:rsidRDefault="000C44E9" w:rsidP="005B7984">
      <w:pPr>
        <w:pStyle w:val="ListParagraph"/>
        <w:numPr>
          <w:ilvl w:val="0"/>
          <w:numId w:val="31"/>
        </w:numPr>
        <w:spacing w:line="360" w:lineRule="auto"/>
        <w:rPr>
          <w:rFonts w:ascii="Arial" w:hAnsi="Arial" w:cs="Arial"/>
        </w:rPr>
      </w:pPr>
      <w:r w:rsidRPr="0095403E">
        <w:rPr>
          <w:rFonts w:ascii="Arial" w:hAnsi="Arial" w:cs="Arial"/>
        </w:rPr>
        <w:t>Reframing value: reassessing what is possible in relation to the innovation</w:t>
      </w:r>
    </w:p>
    <w:p w14:paraId="1ADF064C" w14:textId="632D8195" w:rsidR="000C44E9" w:rsidRPr="0095403E" w:rsidRDefault="000C44E9" w:rsidP="005B7984">
      <w:pPr>
        <w:spacing w:line="360" w:lineRule="auto"/>
        <w:rPr>
          <w:rFonts w:ascii="Arial" w:hAnsi="Arial" w:cs="Arial"/>
        </w:rPr>
      </w:pPr>
    </w:p>
    <w:p w14:paraId="79014F6C" w14:textId="77777777" w:rsidR="000C44E9" w:rsidRPr="0095403E" w:rsidRDefault="000C44E9" w:rsidP="005B7984">
      <w:pPr>
        <w:spacing w:line="360" w:lineRule="auto"/>
        <w:rPr>
          <w:rFonts w:ascii="Arial" w:hAnsi="Arial" w:cs="Arial"/>
        </w:rPr>
      </w:pPr>
      <w:r w:rsidRPr="0095403E">
        <w:rPr>
          <w:rFonts w:ascii="Arial" w:hAnsi="Arial" w:cs="Arial"/>
        </w:rPr>
        <w:t>As a consequence, by looking at impact and how this impact was achieved we have been able to examine commonalities in the professional learning interventions according to the type of impact and the approaches undertaken to secure improved outcomes in early years settings. In applying this conceptual frame to our synthesis and analysis we aim to better understand the relationship between:</w:t>
      </w:r>
    </w:p>
    <w:p w14:paraId="4250DCD1" w14:textId="77777777" w:rsidR="000C44E9" w:rsidRPr="0095403E" w:rsidRDefault="000C44E9" w:rsidP="005B7984">
      <w:pPr>
        <w:pStyle w:val="ListParagraph"/>
        <w:numPr>
          <w:ilvl w:val="0"/>
          <w:numId w:val="38"/>
        </w:numPr>
        <w:spacing w:line="360" w:lineRule="auto"/>
        <w:rPr>
          <w:rFonts w:ascii="Arial" w:hAnsi="Arial" w:cs="Arial"/>
        </w:rPr>
      </w:pPr>
      <w:r w:rsidRPr="0095403E">
        <w:rPr>
          <w:rFonts w:ascii="Arial" w:hAnsi="Arial" w:cs="Arial"/>
        </w:rPr>
        <w:t xml:space="preserve">the aims of a professional learning intervention, </w:t>
      </w:r>
    </w:p>
    <w:p w14:paraId="33341E0F" w14:textId="77777777" w:rsidR="000C44E9" w:rsidRPr="0095403E" w:rsidRDefault="000C44E9" w:rsidP="005B7984">
      <w:pPr>
        <w:pStyle w:val="ListParagraph"/>
        <w:numPr>
          <w:ilvl w:val="0"/>
          <w:numId w:val="38"/>
        </w:numPr>
        <w:spacing w:line="360" w:lineRule="auto"/>
        <w:rPr>
          <w:rFonts w:ascii="Arial" w:hAnsi="Arial" w:cs="Arial"/>
        </w:rPr>
      </w:pPr>
      <w:r w:rsidRPr="0095403E">
        <w:rPr>
          <w:rFonts w:ascii="Arial" w:hAnsi="Arial" w:cs="Arial"/>
        </w:rPr>
        <w:t>what did it intend to achieve, how and why?</w:t>
      </w:r>
    </w:p>
    <w:p w14:paraId="71720102" w14:textId="77777777" w:rsidR="000C44E9" w:rsidRPr="0095403E" w:rsidRDefault="000C44E9" w:rsidP="005B7984">
      <w:pPr>
        <w:pStyle w:val="ListParagraph"/>
        <w:numPr>
          <w:ilvl w:val="0"/>
          <w:numId w:val="38"/>
        </w:numPr>
        <w:spacing w:line="360" w:lineRule="auto"/>
        <w:rPr>
          <w:rFonts w:ascii="Arial" w:hAnsi="Arial" w:cs="Arial"/>
        </w:rPr>
      </w:pPr>
      <w:r w:rsidRPr="0095403E">
        <w:rPr>
          <w:rFonts w:ascii="Arial" w:hAnsi="Arial" w:cs="Arial"/>
        </w:rPr>
        <w:t xml:space="preserve">how it was put into practice and </w:t>
      </w:r>
    </w:p>
    <w:p w14:paraId="3D9DA895" w14:textId="77777777" w:rsidR="000C44E9" w:rsidRPr="0095403E" w:rsidRDefault="000C44E9" w:rsidP="005B7984">
      <w:pPr>
        <w:pStyle w:val="ListParagraph"/>
        <w:numPr>
          <w:ilvl w:val="0"/>
          <w:numId w:val="38"/>
        </w:numPr>
        <w:spacing w:line="360" w:lineRule="auto"/>
        <w:rPr>
          <w:rFonts w:ascii="Arial" w:hAnsi="Arial" w:cs="Arial"/>
        </w:rPr>
      </w:pPr>
      <w:r w:rsidRPr="0095403E">
        <w:rPr>
          <w:rFonts w:ascii="Arial" w:hAnsi="Arial" w:cs="Arial"/>
        </w:rPr>
        <w:t xml:space="preserve">what if any impact it achieved and how do we know? </w:t>
      </w:r>
    </w:p>
    <w:p w14:paraId="64592389" w14:textId="77777777" w:rsidR="000C44E9" w:rsidRPr="0095403E" w:rsidRDefault="000C44E9" w:rsidP="005B7984">
      <w:pPr>
        <w:spacing w:line="360" w:lineRule="auto"/>
        <w:rPr>
          <w:rFonts w:ascii="Arial" w:hAnsi="Arial" w:cs="Arial"/>
        </w:rPr>
      </w:pPr>
      <w:r w:rsidRPr="0095403E">
        <w:rPr>
          <w:rFonts w:ascii="Arial" w:hAnsi="Arial" w:cs="Arial"/>
        </w:rPr>
        <w:t xml:space="preserve">In the next section we move towards our findings, first by characterising the literature, which in itself can give indications of how professional learning is viewed by early years policy </w:t>
      </w:r>
      <w:r w:rsidRPr="0095403E">
        <w:rPr>
          <w:rFonts w:ascii="Arial" w:hAnsi="Arial" w:cs="Arial"/>
        </w:rPr>
        <w:lastRenderedPageBreak/>
        <w:t>makers and ‘budget holders’ and in so doing highlight challenges in delivering professional learning that is effective in achieving its intentions for impact.</w:t>
      </w:r>
    </w:p>
    <w:p w14:paraId="4AB51C94" w14:textId="77777777" w:rsidR="008E28FD" w:rsidRPr="0095403E" w:rsidRDefault="008E28FD" w:rsidP="005B7984">
      <w:pPr>
        <w:spacing w:line="360" w:lineRule="auto"/>
        <w:rPr>
          <w:rFonts w:ascii="Arial" w:hAnsi="Arial" w:cs="Arial"/>
          <w:b/>
        </w:rPr>
      </w:pPr>
      <w:bookmarkStart w:id="11" w:name="_Toc367619290"/>
      <w:r w:rsidRPr="0095403E">
        <w:rPr>
          <w:rFonts w:ascii="Arial" w:hAnsi="Arial" w:cs="Arial"/>
          <w:b/>
        </w:rPr>
        <w:t>FINDINGS</w:t>
      </w:r>
      <w:bookmarkEnd w:id="11"/>
    </w:p>
    <w:p w14:paraId="2116437E" w14:textId="77777777" w:rsidR="008E28FD" w:rsidRPr="0095403E" w:rsidRDefault="008E28FD" w:rsidP="005B7984">
      <w:pPr>
        <w:spacing w:line="360" w:lineRule="auto"/>
        <w:rPr>
          <w:rFonts w:ascii="Arial" w:hAnsi="Arial" w:cs="Arial"/>
        </w:rPr>
      </w:pPr>
      <w:r w:rsidRPr="0095403E">
        <w:rPr>
          <w:rFonts w:ascii="Arial" w:hAnsi="Arial" w:cs="Arial"/>
        </w:rPr>
        <w:t>Applying our conceptual model outlined above, as well as assessing the extent of positive change achieved by a given intervention (and whether this occurs in terms of knowledge, practice and/or children’s outcomes), the domains identified in the DMI can also be employed to think about why an intervention should cause such change. We used domains 3 to 7 of the DMI model to deconstruct the interventions specified in our 2</w:t>
      </w:r>
      <w:r w:rsidR="00585F37">
        <w:rPr>
          <w:rFonts w:ascii="Arial" w:hAnsi="Arial" w:cs="Arial"/>
        </w:rPr>
        <w:t>4</w:t>
      </w:r>
      <w:r w:rsidRPr="0095403E">
        <w:rPr>
          <w:rFonts w:ascii="Arial" w:hAnsi="Arial" w:cs="Arial"/>
        </w:rPr>
        <w:t xml:space="preserve"> papers, interrogating each study with the following questions:</w:t>
      </w:r>
    </w:p>
    <w:p w14:paraId="6E27F790" w14:textId="77777777" w:rsidR="008E28FD" w:rsidRPr="0095403E" w:rsidRDefault="008E28FD" w:rsidP="005B7984">
      <w:pPr>
        <w:pStyle w:val="ListParagraph"/>
        <w:numPr>
          <w:ilvl w:val="0"/>
          <w:numId w:val="32"/>
        </w:numPr>
        <w:spacing w:line="360" w:lineRule="auto"/>
        <w:rPr>
          <w:rFonts w:ascii="Arial" w:hAnsi="Arial" w:cs="Arial"/>
        </w:rPr>
      </w:pPr>
      <w:r w:rsidRPr="0095403E">
        <w:rPr>
          <w:rFonts w:ascii="Arial" w:hAnsi="Arial" w:cs="Arial"/>
        </w:rPr>
        <w:t>What type of professional learning intervention was used? (Domain 4)</w:t>
      </w:r>
    </w:p>
    <w:p w14:paraId="0E513166" w14:textId="77777777" w:rsidR="008E28FD" w:rsidRPr="0095403E" w:rsidRDefault="008E28FD" w:rsidP="005B7984">
      <w:pPr>
        <w:pStyle w:val="ListParagraph"/>
        <w:numPr>
          <w:ilvl w:val="0"/>
          <w:numId w:val="32"/>
        </w:numPr>
        <w:spacing w:line="360" w:lineRule="auto"/>
        <w:rPr>
          <w:rFonts w:ascii="Arial" w:hAnsi="Arial" w:cs="Arial"/>
        </w:rPr>
      </w:pPr>
      <w:r w:rsidRPr="0095403E">
        <w:rPr>
          <w:rFonts w:ascii="Arial" w:hAnsi="Arial" w:cs="Arial"/>
        </w:rPr>
        <w:t>What were the aims of the professional learning intervention? For example, quality of setting, content knowledge; (Domain 3)</w:t>
      </w:r>
    </w:p>
    <w:p w14:paraId="5BE0C0B0" w14:textId="77777777" w:rsidR="008E28FD" w:rsidRPr="0095403E" w:rsidRDefault="008E28FD" w:rsidP="005B7984">
      <w:pPr>
        <w:pStyle w:val="ListParagraph"/>
        <w:numPr>
          <w:ilvl w:val="0"/>
          <w:numId w:val="32"/>
        </w:numPr>
        <w:spacing w:line="360" w:lineRule="auto"/>
        <w:rPr>
          <w:rFonts w:ascii="Arial" w:hAnsi="Arial" w:cs="Arial"/>
        </w:rPr>
      </w:pPr>
      <w:r w:rsidRPr="0095403E">
        <w:rPr>
          <w:rFonts w:ascii="Arial" w:hAnsi="Arial" w:cs="Arial"/>
        </w:rPr>
        <w:t>How were the interventions delivered? (Domain 4)</w:t>
      </w:r>
    </w:p>
    <w:p w14:paraId="584D0756" w14:textId="77777777" w:rsidR="008E28FD" w:rsidRPr="0095403E" w:rsidRDefault="008E28FD" w:rsidP="005B7984">
      <w:pPr>
        <w:pStyle w:val="ListParagraph"/>
        <w:numPr>
          <w:ilvl w:val="0"/>
          <w:numId w:val="32"/>
        </w:numPr>
        <w:spacing w:line="360" w:lineRule="auto"/>
        <w:rPr>
          <w:rFonts w:ascii="Arial" w:hAnsi="Arial" w:cs="Arial"/>
        </w:rPr>
      </w:pPr>
      <w:r w:rsidRPr="0095403E">
        <w:rPr>
          <w:rFonts w:ascii="Arial" w:hAnsi="Arial" w:cs="Arial"/>
        </w:rPr>
        <w:t>What changed as a result – teacher’s knowledge and practice? (Domain</w:t>
      </w:r>
      <w:r w:rsidR="00D177BB" w:rsidRPr="0095403E">
        <w:rPr>
          <w:rFonts w:ascii="Arial" w:hAnsi="Arial" w:cs="Arial"/>
        </w:rPr>
        <w:t>s 5 and</w:t>
      </w:r>
      <w:r w:rsidRPr="0095403E">
        <w:rPr>
          <w:rFonts w:ascii="Arial" w:hAnsi="Arial" w:cs="Arial"/>
        </w:rPr>
        <w:t xml:space="preserve"> 6)</w:t>
      </w:r>
    </w:p>
    <w:p w14:paraId="1E1F618F" w14:textId="77777777" w:rsidR="008E28FD" w:rsidRPr="0095403E" w:rsidRDefault="008E28FD" w:rsidP="005B7984">
      <w:pPr>
        <w:pStyle w:val="ListParagraph"/>
        <w:numPr>
          <w:ilvl w:val="0"/>
          <w:numId w:val="32"/>
        </w:numPr>
        <w:spacing w:line="360" w:lineRule="auto"/>
        <w:rPr>
          <w:rFonts w:ascii="Arial" w:hAnsi="Arial" w:cs="Arial"/>
        </w:rPr>
      </w:pPr>
      <w:r w:rsidRPr="0095403E">
        <w:rPr>
          <w:rFonts w:ascii="Arial" w:hAnsi="Arial" w:cs="Arial"/>
        </w:rPr>
        <w:t>What changed as a result – children’s outcomes? (Domain 7)</w:t>
      </w:r>
    </w:p>
    <w:p w14:paraId="34EE7355" w14:textId="77777777" w:rsidR="008E28FD" w:rsidRPr="0095403E" w:rsidRDefault="008E28FD" w:rsidP="005B7984">
      <w:pPr>
        <w:pStyle w:val="ListParagraph"/>
        <w:numPr>
          <w:ilvl w:val="0"/>
          <w:numId w:val="32"/>
        </w:numPr>
        <w:spacing w:line="360" w:lineRule="auto"/>
        <w:rPr>
          <w:rFonts w:ascii="Arial" w:hAnsi="Arial" w:cs="Arial"/>
        </w:rPr>
      </w:pPr>
      <w:bookmarkStart w:id="12" w:name="_Toc367619291"/>
      <w:r w:rsidRPr="0095403E">
        <w:rPr>
          <w:rFonts w:ascii="Arial" w:hAnsi="Arial" w:cs="Arial"/>
        </w:rPr>
        <w:t>What types of Professional Learning interventions were used?</w:t>
      </w:r>
      <w:bookmarkEnd w:id="12"/>
      <w:r w:rsidRPr="0095403E">
        <w:rPr>
          <w:rFonts w:ascii="Arial" w:hAnsi="Arial" w:cs="Arial"/>
        </w:rPr>
        <w:t xml:space="preserve"> </w:t>
      </w:r>
    </w:p>
    <w:p w14:paraId="3ACB4930" w14:textId="77777777" w:rsidR="00D177BB" w:rsidRPr="0095403E" w:rsidRDefault="00D177BB" w:rsidP="005B7984">
      <w:pPr>
        <w:spacing w:line="360" w:lineRule="auto"/>
        <w:rPr>
          <w:rFonts w:ascii="Arial" w:hAnsi="Arial" w:cs="Arial"/>
          <w:b/>
        </w:rPr>
      </w:pPr>
      <w:r w:rsidRPr="0095403E">
        <w:rPr>
          <w:rFonts w:ascii="Arial" w:hAnsi="Arial" w:cs="Arial"/>
          <w:b/>
        </w:rPr>
        <w:t>What type of professional learning intervention was used?</w:t>
      </w:r>
    </w:p>
    <w:p w14:paraId="23C390F4" w14:textId="674BA269" w:rsidR="008E28FD" w:rsidRPr="0095403E" w:rsidRDefault="008E28FD" w:rsidP="005B7984">
      <w:pPr>
        <w:spacing w:line="360" w:lineRule="auto"/>
        <w:rPr>
          <w:rFonts w:ascii="Arial" w:hAnsi="Arial" w:cs="Arial"/>
          <w:b/>
        </w:rPr>
      </w:pPr>
      <w:r w:rsidRPr="0095403E">
        <w:rPr>
          <w:rFonts w:ascii="Arial" w:hAnsi="Arial" w:cs="Arial"/>
        </w:rPr>
        <w:t xml:space="preserve">Table 1 below provides detail on the type of PDL intervention. Of these, 15 of the </w:t>
      </w:r>
      <w:r w:rsidR="00585F37">
        <w:rPr>
          <w:rFonts w:ascii="Arial" w:hAnsi="Arial" w:cs="Arial"/>
        </w:rPr>
        <w:t>24</w:t>
      </w:r>
      <w:r w:rsidRPr="0095403E">
        <w:rPr>
          <w:rFonts w:ascii="Arial" w:hAnsi="Arial" w:cs="Arial"/>
        </w:rPr>
        <w:t xml:space="preserve"> interventions considered involved some</w:t>
      </w:r>
      <w:r w:rsidR="00D177BB" w:rsidRPr="0095403E">
        <w:rPr>
          <w:rFonts w:ascii="Arial" w:hAnsi="Arial" w:cs="Arial"/>
        </w:rPr>
        <w:t xml:space="preserve"> form of coaching or mentoring though </w:t>
      </w:r>
      <w:r w:rsidRPr="0095403E">
        <w:rPr>
          <w:rFonts w:ascii="Arial" w:hAnsi="Arial" w:cs="Arial"/>
        </w:rPr>
        <w:t>the differences between them was not always clearly explained (e.g. Podhajski and Nathan, 2005), though all m</w:t>
      </w:r>
      <w:r w:rsidR="00D177BB" w:rsidRPr="0095403E">
        <w:rPr>
          <w:rFonts w:ascii="Arial" w:hAnsi="Arial" w:cs="Arial"/>
        </w:rPr>
        <w:t>ade reference to generic</w:t>
      </w:r>
      <w:r w:rsidRPr="0095403E">
        <w:rPr>
          <w:rFonts w:ascii="Arial" w:hAnsi="Arial" w:cs="Arial"/>
        </w:rPr>
        <w:t xml:space="preserve"> strategies such as modelling, feedback, support and guidance. Powell et al. (2010) compared on-site and remote online coaching but found no differential effects between these</w:t>
      </w:r>
      <w:r w:rsidR="00D177BB" w:rsidRPr="0095403E">
        <w:rPr>
          <w:rFonts w:ascii="Arial" w:hAnsi="Arial" w:cs="Arial"/>
        </w:rPr>
        <w:t>. W</w:t>
      </w:r>
      <w:r w:rsidRPr="0095403E">
        <w:rPr>
          <w:rFonts w:ascii="Arial" w:hAnsi="Arial" w:cs="Arial"/>
        </w:rPr>
        <w:t>here evidence of impact on children’s outcomes</w:t>
      </w:r>
      <w:r w:rsidR="00301B7D" w:rsidRPr="0095403E">
        <w:rPr>
          <w:rFonts w:ascii="Arial" w:hAnsi="Arial" w:cs="Arial"/>
        </w:rPr>
        <w:t xml:space="preserve"> was reported</w:t>
      </w:r>
      <w:r w:rsidRPr="0095403E">
        <w:rPr>
          <w:rFonts w:ascii="Arial" w:hAnsi="Arial" w:cs="Arial"/>
        </w:rPr>
        <w:t>, coaching and mentoring were used in combinat</w:t>
      </w:r>
      <w:r w:rsidR="00D177BB" w:rsidRPr="0095403E">
        <w:rPr>
          <w:rFonts w:ascii="Arial" w:hAnsi="Arial" w:cs="Arial"/>
        </w:rPr>
        <w:t xml:space="preserve">ion with other aspects (e.g. </w:t>
      </w:r>
      <w:r w:rsidRPr="0095403E">
        <w:rPr>
          <w:rFonts w:ascii="Arial" w:hAnsi="Arial" w:cs="Arial"/>
        </w:rPr>
        <w:t>in</w:t>
      </w:r>
      <w:r w:rsidR="00D177BB" w:rsidRPr="0095403E">
        <w:rPr>
          <w:rFonts w:ascii="Arial" w:hAnsi="Arial" w:cs="Arial"/>
        </w:rPr>
        <w:t xml:space="preserve">structional tools for teachers, </w:t>
      </w:r>
      <w:r w:rsidRPr="0095403E">
        <w:rPr>
          <w:rFonts w:ascii="Arial" w:hAnsi="Arial" w:cs="Arial"/>
        </w:rPr>
        <w:t>Chen and McCray, 2012), with varying degrees of content inpu</w:t>
      </w:r>
      <w:r w:rsidR="00D177BB" w:rsidRPr="0095403E">
        <w:rPr>
          <w:rFonts w:ascii="Arial" w:hAnsi="Arial" w:cs="Arial"/>
        </w:rPr>
        <w:t>t and duration. O</w:t>
      </w:r>
      <w:r w:rsidRPr="0095403E">
        <w:rPr>
          <w:rFonts w:ascii="Arial" w:hAnsi="Arial" w:cs="Arial"/>
        </w:rPr>
        <w:t xml:space="preserve">ne study offered </w:t>
      </w:r>
      <w:r w:rsidR="00301B7D" w:rsidRPr="0095403E">
        <w:rPr>
          <w:rFonts w:ascii="Arial" w:hAnsi="Arial" w:cs="Arial"/>
        </w:rPr>
        <w:t xml:space="preserve">only </w:t>
      </w:r>
      <w:r w:rsidRPr="0095403E">
        <w:rPr>
          <w:rFonts w:ascii="Arial" w:hAnsi="Arial" w:cs="Arial"/>
        </w:rPr>
        <w:t>a t</w:t>
      </w:r>
      <w:r w:rsidR="00D177BB" w:rsidRPr="0095403E">
        <w:rPr>
          <w:rFonts w:ascii="Arial" w:hAnsi="Arial" w:cs="Arial"/>
        </w:rPr>
        <w:t>wo-hour workshop on literacy but</w:t>
      </w:r>
      <w:r w:rsidRPr="0095403E">
        <w:rPr>
          <w:rFonts w:ascii="Arial" w:hAnsi="Arial" w:cs="Arial"/>
        </w:rPr>
        <w:t xml:space="preserve"> found no evidence of impact on teaching practice or child outcomes, measured eight weeks later (McLachlan</w:t>
      </w:r>
      <w:r w:rsidR="00301B7D" w:rsidRPr="0095403E">
        <w:rPr>
          <w:rFonts w:ascii="Arial" w:hAnsi="Arial" w:cs="Arial"/>
        </w:rPr>
        <w:t xml:space="preserve"> and Arrow; 2014)</w:t>
      </w:r>
      <w:r w:rsidR="00D177BB" w:rsidRPr="0095403E">
        <w:rPr>
          <w:rFonts w:ascii="Arial" w:hAnsi="Arial" w:cs="Arial"/>
        </w:rPr>
        <w:t>,</w:t>
      </w:r>
      <w:r w:rsidR="00301B7D" w:rsidRPr="0095403E">
        <w:rPr>
          <w:rFonts w:ascii="Arial" w:hAnsi="Arial" w:cs="Arial"/>
        </w:rPr>
        <w:t xml:space="preserve"> raising questions </w:t>
      </w:r>
      <w:r w:rsidR="00D177BB" w:rsidRPr="0095403E">
        <w:rPr>
          <w:rFonts w:ascii="Arial" w:hAnsi="Arial" w:cs="Arial"/>
        </w:rPr>
        <w:t xml:space="preserve">about </w:t>
      </w:r>
      <w:r w:rsidR="00301B7D" w:rsidRPr="0095403E">
        <w:rPr>
          <w:rFonts w:ascii="Arial" w:hAnsi="Arial" w:cs="Arial"/>
        </w:rPr>
        <w:t xml:space="preserve">the role played by intensity and duration in the effectiveness of </w:t>
      </w:r>
      <w:r w:rsidRPr="0095403E">
        <w:rPr>
          <w:rFonts w:ascii="Arial" w:hAnsi="Arial" w:cs="Arial"/>
        </w:rPr>
        <w:t>PDL</w:t>
      </w:r>
      <w:r w:rsidR="00301B7D" w:rsidRPr="0095403E">
        <w:rPr>
          <w:rFonts w:ascii="Arial" w:hAnsi="Arial" w:cs="Arial"/>
        </w:rPr>
        <w:t xml:space="preserve"> programmes</w:t>
      </w:r>
      <w:r w:rsidRPr="0095403E">
        <w:rPr>
          <w:rFonts w:ascii="Arial" w:hAnsi="Arial" w:cs="Arial"/>
        </w:rPr>
        <w:t>.</w:t>
      </w:r>
      <w:r w:rsidR="00D177BB" w:rsidRPr="0095403E">
        <w:rPr>
          <w:rFonts w:ascii="Arial" w:hAnsi="Arial" w:cs="Arial"/>
        </w:rPr>
        <w:t xml:space="preserve"> The second </w:t>
      </w:r>
      <w:r w:rsidRPr="0095403E">
        <w:rPr>
          <w:rFonts w:ascii="Arial" w:hAnsi="Arial" w:cs="Arial"/>
        </w:rPr>
        <w:t>most common feature (evident in six interventions) was the use of classroom activities (e.g. lesson plans</w:t>
      </w:r>
      <w:r w:rsidR="00301B7D" w:rsidRPr="0095403E">
        <w:rPr>
          <w:rFonts w:ascii="Arial" w:hAnsi="Arial" w:cs="Arial"/>
        </w:rPr>
        <w:t xml:space="preserve"> and ideas</w:t>
      </w:r>
      <w:r w:rsidRPr="0095403E">
        <w:rPr>
          <w:rFonts w:ascii="Arial" w:hAnsi="Arial" w:cs="Arial"/>
        </w:rPr>
        <w:t xml:space="preserve"> for developmentally appropriate activities)</w:t>
      </w:r>
      <w:r w:rsidR="00D177BB" w:rsidRPr="0095403E">
        <w:rPr>
          <w:rFonts w:ascii="Arial" w:hAnsi="Arial" w:cs="Arial"/>
        </w:rPr>
        <w:t xml:space="preserve">, </w:t>
      </w:r>
      <w:r w:rsidRPr="0095403E">
        <w:rPr>
          <w:rFonts w:ascii="Arial" w:hAnsi="Arial" w:cs="Arial"/>
        </w:rPr>
        <w:t>or the provision of other instructional approaches</w:t>
      </w:r>
      <w:r w:rsidR="00D177BB" w:rsidRPr="0095403E">
        <w:rPr>
          <w:rFonts w:ascii="Arial" w:hAnsi="Arial" w:cs="Arial"/>
        </w:rPr>
        <w:t>. G</w:t>
      </w:r>
      <w:r w:rsidRPr="0095403E">
        <w:rPr>
          <w:rFonts w:ascii="Arial" w:hAnsi="Arial" w:cs="Arial"/>
        </w:rPr>
        <w:t>roup work</w:t>
      </w:r>
      <w:r w:rsidR="00D177BB" w:rsidRPr="0095403E">
        <w:rPr>
          <w:rFonts w:ascii="Arial" w:hAnsi="Arial" w:cs="Arial"/>
        </w:rPr>
        <w:t xml:space="preserve"> and tasks</w:t>
      </w:r>
      <w:r w:rsidRPr="0095403E">
        <w:rPr>
          <w:rFonts w:ascii="Arial" w:hAnsi="Arial" w:cs="Arial"/>
        </w:rPr>
        <w:t xml:space="preserve"> to help educators unde</w:t>
      </w:r>
      <w:r w:rsidR="00D177BB" w:rsidRPr="0095403E">
        <w:rPr>
          <w:rFonts w:ascii="Arial" w:hAnsi="Arial" w:cs="Arial"/>
        </w:rPr>
        <w:t>rstand concepts</w:t>
      </w:r>
      <w:r w:rsidRPr="0095403E">
        <w:rPr>
          <w:rFonts w:ascii="Arial" w:hAnsi="Arial" w:cs="Arial"/>
        </w:rPr>
        <w:t xml:space="preserve"> featured in five studies. Four of the interventions involved approaches to develop teacher content knowledge, while two provided scholarships to attend community college courses. </w:t>
      </w:r>
      <w:r w:rsidR="00D177BB" w:rsidRPr="0095403E">
        <w:rPr>
          <w:rFonts w:ascii="Arial" w:hAnsi="Arial" w:cs="Arial"/>
        </w:rPr>
        <w:t xml:space="preserve">The </w:t>
      </w:r>
      <w:r w:rsidRPr="0095403E">
        <w:rPr>
          <w:rFonts w:ascii="Arial" w:hAnsi="Arial" w:cs="Arial"/>
        </w:rPr>
        <w:t xml:space="preserve">preponderance of coaching </w:t>
      </w:r>
      <w:r w:rsidRPr="0095403E">
        <w:rPr>
          <w:rFonts w:ascii="Arial" w:hAnsi="Arial" w:cs="Arial"/>
        </w:rPr>
        <w:lastRenderedPageBreak/>
        <w:t xml:space="preserve">in our final set of studies </w:t>
      </w:r>
      <w:r w:rsidR="00D177BB" w:rsidRPr="0095403E">
        <w:rPr>
          <w:rFonts w:ascii="Arial" w:hAnsi="Arial" w:cs="Arial"/>
        </w:rPr>
        <w:t>offered approaches with</w:t>
      </w:r>
      <w:r w:rsidRPr="0095403E">
        <w:rPr>
          <w:rFonts w:ascii="Arial" w:hAnsi="Arial" w:cs="Arial"/>
        </w:rPr>
        <w:t xml:space="preserve"> greater flexibility for building on practitioners’ existing knowledge and skills </w:t>
      </w:r>
      <w:r w:rsidR="00D177BB" w:rsidRPr="0095403E">
        <w:rPr>
          <w:rFonts w:ascii="Arial" w:hAnsi="Arial" w:cs="Arial"/>
        </w:rPr>
        <w:t>along the lines of a social constructivist</w:t>
      </w:r>
      <w:r w:rsidRPr="0095403E">
        <w:rPr>
          <w:rFonts w:ascii="Arial" w:hAnsi="Arial" w:cs="Arial"/>
        </w:rPr>
        <w:t xml:space="preserve"> apprenticeship model </w:t>
      </w:r>
      <w:r w:rsidR="00D177BB" w:rsidRPr="0095403E">
        <w:rPr>
          <w:rFonts w:ascii="Arial" w:hAnsi="Arial" w:cs="Arial"/>
        </w:rPr>
        <w:t xml:space="preserve">widely viewed as </w:t>
      </w:r>
      <w:r w:rsidRPr="0095403E">
        <w:rPr>
          <w:rFonts w:ascii="Arial" w:hAnsi="Arial" w:cs="Arial"/>
        </w:rPr>
        <w:t>an effective and responsive learning approach</w:t>
      </w:r>
      <w:r w:rsidR="00D177BB" w:rsidRPr="0095403E">
        <w:rPr>
          <w:rFonts w:ascii="Arial" w:hAnsi="Arial" w:cs="Arial"/>
        </w:rPr>
        <w:t xml:space="preserve"> </w:t>
      </w:r>
    </w:p>
    <w:p w14:paraId="209CA44E" w14:textId="77777777" w:rsidR="008E28FD" w:rsidRPr="0095403E" w:rsidRDefault="008E28FD" w:rsidP="005B7984">
      <w:pPr>
        <w:spacing w:line="360" w:lineRule="auto"/>
        <w:rPr>
          <w:rFonts w:ascii="Arial" w:hAnsi="Arial" w:cs="Arial"/>
        </w:rPr>
      </w:pPr>
    </w:p>
    <w:p w14:paraId="3457F8A3" w14:textId="77777777" w:rsidR="008E28FD" w:rsidRPr="0095403E" w:rsidRDefault="008E28FD" w:rsidP="005B7984">
      <w:pPr>
        <w:spacing w:line="360" w:lineRule="auto"/>
        <w:rPr>
          <w:rFonts w:ascii="Arial" w:hAnsi="Arial" w:cs="Arial"/>
        </w:rPr>
      </w:pPr>
      <w:r w:rsidRPr="0095403E">
        <w:rPr>
          <w:rFonts w:ascii="Arial" w:hAnsi="Arial" w:cs="Arial"/>
        </w:rPr>
        <w:br w:type="column"/>
      </w:r>
      <w:r w:rsidRPr="0095403E">
        <w:rPr>
          <w:rFonts w:ascii="Arial" w:hAnsi="Arial" w:cs="Arial"/>
        </w:rPr>
        <w:lastRenderedPageBreak/>
        <w:t>Table 1. Type of PDL Interventions</w:t>
      </w:r>
    </w:p>
    <w:tbl>
      <w:tblPr>
        <w:tblW w:w="5000" w:type="pct"/>
        <w:tblLayout w:type="fixed"/>
        <w:tblLook w:val="04A0" w:firstRow="1" w:lastRow="0" w:firstColumn="1" w:lastColumn="0" w:noHBand="0" w:noVBand="1"/>
      </w:tblPr>
      <w:tblGrid>
        <w:gridCol w:w="2730"/>
        <w:gridCol w:w="1245"/>
        <w:gridCol w:w="1106"/>
        <w:gridCol w:w="1104"/>
        <w:gridCol w:w="1318"/>
        <w:gridCol w:w="919"/>
        <w:gridCol w:w="584"/>
      </w:tblGrid>
      <w:tr w:rsidR="008E28FD" w:rsidRPr="0095403E" w14:paraId="640967E7" w14:textId="77777777">
        <w:trPr>
          <w:cantSplit/>
          <w:trHeight w:val="1873"/>
          <w:tblHeader/>
        </w:trPr>
        <w:tc>
          <w:tcPr>
            <w:tcW w:w="1516" w:type="pct"/>
            <w:tcBorders>
              <w:top w:val="single" w:sz="8" w:space="0" w:color="auto"/>
              <w:left w:val="single" w:sz="8" w:space="0" w:color="auto"/>
              <w:bottom w:val="single" w:sz="8" w:space="0" w:color="auto"/>
              <w:right w:val="nil"/>
            </w:tcBorders>
            <w:shd w:val="clear" w:color="000000" w:fill="EBF1DE"/>
            <w:noWrap/>
            <w:vAlign w:val="center"/>
          </w:tcPr>
          <w:p w14:paraId="2DEA56D0" w14:textId="77777777" w:rsidR="008E28FD" w:rsidRPr="0095403E" w:rsidRDefault="008E28FD" w:rsidP="005B7984">
            <w:pPr>
              <w:spacing w:line="360" w:lineRule="auto"/>
              <w:rPr>
                <w:rFonts w:ascii="Arial" w:hAnsi="Arial" w:cs="Arial"/>
              </w:rPr>
            </w:pPr>
            <w:r w:rsidRPr="0095403E">
              <w:rPr>
                <w:rFonts w:ascii="Arial" w:hAnsi="Arial" w:cs="Arial"/>
              </w:rPr>
              <w:t>Studies</w:t>
            </w:r>
          </w:p>
        </w:tc>
        <w:tc>
          <w:tcPr>
            <w:tcW w:w="691" w:type="pct"/>
            <w:tcBorders>
              <w:top w:val="single" w:sz="8" w:space="0" w:color="auto"/>
              <w:left w:val="single" w:sz="8" w:space="0" w:color="auto"/>
              <w:bottom w:val="single" w:sz="8" w:space="0" w:color="auto"/>
              <w:right w:val="single" w:sz="4" w:space="0" w:color="auto"/>
            </w:tcBorders>
            <w:shd w:val="clear" w:color="000000" w:fill="EBF1DE"/>
            <w:textDirection w:val="btLr"/>
            <w:vAlign w:val="center"/>
          </w:tcPr>
          <w:p w14:paraId="12113BFD" w14:textId="77777777" w:rsidR="008E28FD" w:rsidRPr="0095403E" w:rsidRDefault="008E28FD" w:rsidP="005B7984">
            <w:pPr>
              <w:spacing w:line="360" w:lineRule="auto"/>
              <w:rPr>
                <w:rFonts w:ascii="Arial" w:hAnsi="Arial" w:cs="Arial"/>
              </w:rPr>
            </w:pPr>
            <w:r w:rsidRPr="0095403E">
              <w:rPr>
                <w:rFonts w:ascii="Arial" w:hAnsi="Arial" w:cs="Arial"/>
              </w:rPr>
              <w:t>Coaching and mentoring</w:t>
            </w:r>
          </w:p>
        </w:tc>
        <w:tc>
          <w:tcPr>
            <w:tcW w:w="614" w:type="pct"/>
            <w:tcBorders>
              <w:top w:val="single" w:sz="8" w:space="0" w:color="auto"/>
              <w:left w:val="nil"/>
              <w:bottom w:val="single" w:sz="8" w:space="0" w:color="auto"/>
              <w:right w:val="single" w:sz="4" w:space="0" w:color="auto"/>
            </w:tcBorders>
            <w:shd w:val="clear" w:color="000000" w:fill="EBF1DE"/>
            <w:textDirection w:val="btLr"/>
            <w:vAlign w:val="center"/>
          </w:tcPr>
          <w:p w14:paraId="3A3704E5" w14:textId="77777777" w:rsidR="008E28FD" w:rsidRPr="0095403E" w:rsidRDefault="008E28FD" w:rsidP="005B7984">
            <w:pPr>
              <w:spacing w:line="360" w:lineRule="auto"/>
              <w:rPr>
                <w:rFonts w:ascii="Arial" w:hAnsi="Arial" w:cs="Arial"/>
              </w:rPr>
            </w:pPr>
            <w:r w:rsidRPr="0095403E">
              <w:rPr>
                <w:rFonts w:ascii="Arial" w:hAnsi="Arial" w:cs="Arial"/>
              </w:rPr>
              <w:t xml:space="preserve">Learning labs </w:t>
            </w:r>
          </w:p>
        </w:tc>
        <w:tc>
          <w:tcPr>
            <w:tcW w:w="613" w:type="pct"/>
            <w:tcBorders>
              <w:top w:val="single" w:sz="8" w:space="0" w:color="auto"/>
              <w:left w:val="nil"/>
              <w:bottom w:val="single" w:sz="8" w:space="0" w:color="auto"/>
              <w:right w:val="single" w:sz="4" w:space="0" w:color="auto"/>
            </w:tcBorders>
            <w:shd w:val="clear" w:color="000000" w:fill="EBF1DE"/>
            <w:textDirection w:val="btLr"/>
            <w:vAlign w:val="center"/>
          </w:tcPr>
          <w:p w14:paraId="6BC39091" w14:textId="77777777" w:rsidR="008E28FD" w:rsidRPr="0095403E" w:rsidRDefault="008E28FD" w:rsidP="005B7984">
            <w:pPr>
              <w:spacing w:line="360" w:lineRule="auto"/>
              <w:rPr>
                <w:rFonts w:ascii="Arial" w:hAnsi="Arial" w:cs="Arial"/>
              </w:rPr>
            </w:pPr>
            <w:r w:rsidRPr="0095403E">
              <w:rPr>
                <w:rFonts w:ascii="Arial" w:hAnsi="Arial" w:cs="Arial"/>
              </w:rPr>
              <w:t xml:space="preserve">Classroom implementation </w:t>
            </w:r>
          </w:p>
        </w:tc>
        <w:tc>
          <w:tcPr>
            <w:tcW w:w="732" w:type="pct"/>
            <w:tcBorders>
              <w:top w:val="single" w:sz="8" w:space="0" w:color="auto"/>
              <w:left w:val="nil"/>
              <w:bottom w:val="single" w:sz="8" w:space="0" w:color="auto"/>
              <w:right w:val="single" w:sz="4" w:space="0" w:color="auto"/>
            </w:tcBorders>
            <w:shd w:val="clear" w:color="000000" w:fill="EBF1DE"/>
            <w:textDirection w:val="btLr"/>
            <w:vAlign w:val="center"/>
          </w:tcPr>
          <w:p w14:paraId="488E008A" w14:textId="77777777" w:rsidR="008E28FD" w:rsidRPr="0095403E" w:rsidRDefault="008E28FD" w:rsidP="005B7984">
            <w:pPr>
              <w:spacing w:line="360" w:lineRule="auto"/>
              <w:rPr>
                <w:rFonts w:ascii="Arial" w:hAnsi="Arial" w:cs="Arial"/>
              </w:rPr>
            </w:pPr>
            <w:r w:rsidRPr="0095403E">
              <w:rPr>
                <w:rFonts w:ascii="Arial" w:hAnsi="Arial" w:cs="Arial"/>
              </w:rPr>
              <w:t xml:space="preserve">Tasks and group work </w:t>
            </w:r>
          </w:p>
        </w:tc>
        <w:tc>
          <w:tcPr>
            <w:tcW w:w="510" w:type="pct"/>
            <w:tcBorders>
              <w:top w:val="single" w:sz="8" w:space="0" w:color="auto"/>
              <w:left w:val="nil"/>
              <w:bottom w:val="single" w:sz="8" w:space="0" w:color="auto"/>
              <w:right w:val="single" w:sz="4" w:space="0" w:color="auto"/>
            </w:tcBorders>
            <w:shd w:val="clear" w:color="000000" w:fill="EBF1DE"/>
            <w:textDirection w:val="btLr"/>
            <w:vAlign w:val="center"/>
          </w:tcPr>
          <w:p w14:paraId="0AB77D56" w14:textId="77777777" w:rsidR="008E28FD" w:rsidRPr="0095403E" w:rsidRDefault="008E28FD" w:rsidP="005B7984">
            <w:pPr>
              <w:spacing w:line="360" w:lineRule="auto"/>
              <w:rPr>
                <w:rFonts w:ascii="Arial" w:hAnsi="Arial" w:cs="Arial"/>
              </w:rPr>
            </w:pPr>
            <w:r w:rsidRPr="0095403E">
              <w:rPr>
                <w:rFonts w:ascii="Arial" w:hAnsi="Arial" w:cs="Arial"/>
              </w:rPr>
              <w:t>Scholarships</w:t>
            </w:r>
          </w:p>
        </w:tc>
        <w:tc>
          <w:tcPr>
            <w:tcW w:w="324" w:type="pct"/>
            <w:tcBorders>
              <w:top w:val="single" w:sz="8" w:space="0" w:color="auto"/>
              <w:left w:val="nil"/>
              <w:bottom w:val="single" w:sz="8" w:space="0" w:color="auto"/>
              <w:right w:val="single" w:sz="8" w:space="0" w:color="auto"/>
            </w:tcBorders>
            <w:shd w:val="clear" w:color="000000" w:fill="EBF1DE"/>
            <w:textDirection w:val="btLr"/>
            <w:vAlign w:val="center"/>
          </w:tcPr>
          <w:p w14:paraId="3C4FFF7E" w14:textId="77777777" w:rsidR="008E28FD" w:rsidRPr="0095403E" w:rsidRDefault="008E28FD" w:rsidP="005B7984">
            <w:pPr>
              <w:spacing w:line="360" w:lineRule="auto"/>
              <w:rPr>
                <w:rFonts w:ascii="Arial" w:hAnsi="Arial" w:cs="Arial"/>
              </w:rPr>
            </w:pPr>
            <w:r w:rsidRPr="0095403E">
              <w:rPr>
                <w:rFonts w:ascii="Arial" w:hAnsi="Arial" w:cs="Arial"/>
              </w:rPr>
              <w:t>On-line PDL</w:t>
            </w:r>
          </w:p>
        </w:tc>
      </w:tr>
      <w:tr w:rsidR="008E28FD" w:rsidRPr="0095403E" w14:paraId="74580C17"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57E3EEAB" w14:textId="77777777" w:rsidR="008E28FD" w:rsidRPr="0095403E" w:rsidRDefault="008E28FD" w:rsidP="005B7984">
            <w:pPr>
              <w:spacing w:line="360" w:lineRule="auto"/>
              <w:rPr>
                <w:rFonts w:ascii="Arial" w:hAnsi="Arial" w:cs="Arial"/>
              </w:rPr>
            </w:pPr>
            <w:r w:rsidRPr="0095403E">
              <w:rPr>
                <w:rFonts w:ascii="Arial" w:hAnsi="Arial" w:cs="Arial"/>
              </w:rPr>
              <w:t>Brendefur et al. (2013)</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5E480996"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0CA495D0"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211409A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18C240C1"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6F3AE8BA"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41FF25C0" w14:textId="77777777" w:rsidR="008E28FD" w:rsidRPr="0095403E" w:rsidRDefault="008E28FD" w:rsidP="005B7984">
            <w:pPr>
              <w:spacing w:line="360" w:lineRule="auto"/>
              <w:rPr>
                <w:rFonts w:ascii="Arial" w:hAnsi="Arial" w:cs="Arial"/>
              </w:rPr>
            </w:pPr>
          </w:p>
        </w:tc>
      </w:tr>
      <w:tr w:rsidR="008E28FD" w:rsidRPr="0095403E" w14:paraId="7DB582BB"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70D4CA49" w14:textId="77777777" w:rsidR="008E28FD" w:rsidRPr="0095403E" w:rsidRDefault="008E28FD" w:rsidP="005B7984">
            <w:pPr>
              <w:spacing w:line="360" w:lineRule="auto"/>
              <w:rPr>
                <w:rFonts w:ascii="Arial" w:hAnsi="Arial" w:cs="Arial"/>
              </w:rPr>
            </w:pPr>
            <w:r w:rsidRPr="0095403E">
              <w:rPr>
                <w:rFonts w:ascii="Arial" w:hAnsi="Arial" w:cs="Arial"/>
              </w:rPr>
              <w:t>Cain et al. (2007)</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2E613D25"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63737A33"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6023D47C"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599B90B5"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400B4CAA"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0C88F897" w14:textId="77777777" w:rsidR="008E28FD" w:rsidRPr="0095403E" w:rsidRDefault="008E28FD" w:rsidP="005B7984">
            <w:pPr>
              <w:spacing w:line="360" w:lineRule="auto"/>
              <w:rPr>
                <w:rFonts w:ascii="Arial" w:hAnsi="Arial" w:cs="Arial"/>
              </w:rPr>
            </w:pPr>
          </w:p>
        </w:tc>
      </w:tr>
      <w:tr w:rsidR="008E28FD" w:rsidRPr="0095403E" w14:paraId="74ADC395"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376543E2" w14:textId="77777777" w:rsidR="008E28FD" w:rsidRPr="0095403E" w:rsidRDefault="008E28FD" w:rsidP="005B7984">
            <w:pPr>
              <w:spacing w:line="360" w:lineRule="auto"/>
              <w:rPr>
                <w:rFonts w:ascii="Arial" w:hAnsi="Arial" w:cs="Arial"/>
              </w:rPr>
            </w:pPr>
            <w:r w:rsidRPr="0095403E">
              <w:rPr>
                <w:rFonts w:ascii="Arial" w:hAnsi="Arial" w:cs="Arial"/>
              </w:rPr>
              <w:t>Campbell and Milbourne (2005)</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42EA09FF"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278E4DC3"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1949E851"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436220E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10" w:type="pct"/>
            <w:tcBorders>
              <w:top w:val="nil"/>
              <w:left w:val="nil"/>
              <w:bottom w:val="single" w:sz="4" w:space="0" w:color="auto"/>
              <w:right w:val="single" w:sz="4" w:space="0" w:color="auto"/>
            </w:tcBorders>
            <w:shd w:val="clear" w:color="000000" w:fill="FFFFFF"/>
            <w:vAlign w:val="bottom"/>
          </w:tcPr>
          <w:p w14:paraId="2695F21A"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6175864B" w14:textId="77777777" w:rsidR="008E28FD" w:rsidRPr="0095403E" w:rsidRDefault="008E28FD" w:rsidP="005B7984">
            <w:pPr>
              <w:spacing w:line="360" w:lineRule="auto"/>
              <w:rPr>
                <w:rFonts w:ascii="Arial" w:hAnsi="Arial" w:cs="Arial"/>
              </w:rPr>
            </w:pPr>
          </w:p>
        </w:tc>
      </w:tr>
      <w:tr w:rsidR="008E28FD" w:rsidRPr="0095403E" w14:paraId="2B2BD39D"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49353140" w14:textId="77777777" w:rsidR="008E28FD" w:rsidRPr="0095403E" w:rsidRDefault="008E28FD" w:rsidP="005B7984">
            <w:pPr>
              <w:spacing w:line="360" w:lineRule="auto"/>
              <w:rPr>
                <w:rFonts w:ascii="Arial" w:hAnsi="Arial" w:cs="Arial"/>
              </w:rPr>
            </w:pPr>
            <w:r w:rsidRPr="0095403E">
              <w:rPr>
                <w:rFonts w:ascii="Arial" w:hAnsi="Arial" w:cs="Arial"/>
              </w:rPr>
              <w:t>Chen and McCray (2012)</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18AF437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16BCC0B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3" w:type="pct"/>
            <w:tcBorders>
              <w:top w:val="nil"/>
              <w:left w:val="nil"/>
              <w:bottom w:val="single" w:sz="4" w:space="0" w:color="auto"/>
              <w:right w:val="single" w:sz="4" w:space="0" w:color="auto"/>
            </w:tcBorders>
            <w:shd w:val="clear" w:color="000000" w:fill="FFFFFF"/>
            <w:vAlign w:val="bottom"/>
          </w:tcPr>
          <w:p w14:paraId="623A100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6886F8A5"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1CFDD30C"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50962590" w14:textId="77777777" w:rsidR="008E28FD" w:rsidRPr="0095403E" w:rsidRDefault="008E28FD" w:rsidP="005B7984">
            <w:pPr>
              <w:spacing w:line="360" w:lineRule="auto"/>
              <w:rPr>
                <w:rFonts w:ascii="Arial" w:hAnsi="Arial" w:cs="Arial"/>
              </w:rPr>
            </w:pPr>
          </w:p>
        </w:tc>
      </w:tr>
      <w:tr w:rsidR="008E28FD" w:rsidRPr="0095403E" w14:paraId="3E97C716"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4B6200C1" w14:textId="77777777" w:rsidR="008E28FD" w:rsidRPr="0095403E" w:rsidRDefault="008E28FD" w:rsidP="005B7984">
            <w:pPr>
              <w:spacing w:line="360" w:lineRule="auto"/>
              <w:rPr>
                <w:rFonts w:ascii="Arial" w:hAnsi="Arial" w:cs="Arial"/>
              </w:rPr>
            </w:pPr>
            <w:r w:rsidRPr="0095403E">
              <w:rPr>
                <w:rFonts w:ascii="Arial" w:hAnsi="Arial" w:cs="Arial"/>
              </w:rPr>
              <w:t>Collins and Dennis (2009)</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09C3DA5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399BD023"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298C9FB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12D7F085"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0132EB4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24" w:type="pct"/>
            <w:tcBorders>
              <w:top w:val="nil"/>
              <w:left w:val="nil"/>
              <w:bottom w:val="single" w:sz="4" w:space="0" w:color="auto"/>
              <w:right w:val="single" w:sz="8" w:space="0" w:color="auto"/>
            </w:tcBorders>
            <w:shd w:val="clear" w:color="000000" w:fill="FFFFFF"/>
            <w:vAlign w:val="bottom"/>
          </w:tcPr>
          <w:p w14:paraId="19787E73" w14:textId="77777777" w:rsidR="008E28FD" w:rsidRPr="0095403E" w:rsidRDefault="008E28FD" w:rsidP="005B7984">
            <w:pPr>
              <w:spacing w:line="360" w:lineRule="auto"/>
              <w:rPr>
                <w:rFonts w:ascii="Arial" w:hAnsi="Arial" w:cs="Arial"/>
              </w:rPr>
            </w:pPr>
          </w:p>
        </w:tc>
      </w:tr>
      <w:tr w:rsidR="008E28FD" w:rsidRPr="0095403E" w14:paraId="59BACD8C"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5FBD7D01" w14:textId="77777777" w:rsidR="008E28FD" w:rsidRPr="0095403E" w:rsidRDefault="008E28FD" w:rsidP="005B7984">
            <w:pPr>
              <w:spacing w:line="360" w:lineRule="auto"/>
              <w:rPr>
                <w:rFonts w:ascii="Arial" w:hAnsi="Arial" w:cs="Arial"/>
              </w:rPr>
            </w:pPr>
            <w:r w:rsidRPr="0095403E">
              <w:rPr>
                <w:rFonts w:ascii="Arial" w:hAnsi="Arial" w:cs="Arial"/>
              </w:rPr>
              <w:t>Conroy et al. (2013)</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0371880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357B2C69"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51638BC4"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72F5ACF3"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55F8E2CF"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4821F4D8" w14:textId="77777777" w:rsidR="008E28FD" w:rsidRPr="0095403E" w:rsidRDefault="008E28FD" w:rsidP="005B7984">
            <w:pPr>
              <w:spacing w:line="360" w:lineRule="auto"/>
              <w:rPr>
                <w:rFonts w:ascii="Arial" w:hAnsi="Arial" w:cs="Arial"/>
              </w:rPr>
            </w:pPr>
          </w:p>
        </w:tc>
      </w:tr>
      <w:tr w:rsidR="008E28FD" w:rsidRPr="0095403E" w14:paraId="6F6C2402" w14:textId="77777777">
        <w:trPr>
          <w:trHeight w:val="300"/>
        </w:trPr>
        <w:tc>
          <w:tcPr>
            <w:tcW w:w="1516" w:type="pct"/>
            <w:tcBorders>
              <w:top w:val="single" w:sz="4" w:space="0" w:color="auto"/>
              <w:left w:val="single" w:sz="8" w:space="0" w:color="auto"/>
              <w:bottom w:val="single" w:sz="4" w:space="0" w:color="auto"/>
              <w:right w:val="nil"/>
            </w:tcBorders>
            <w:shd w:val="clear" w:color="000000" w:fill="FFFFFF"/>
            <w:noWrap/>
            <w:vAlign w:val="bottom"/>
          </w:tcPr>
          <w:p w14:paraId="6E6C4DD9" w14:textId="77777777" w:rsidR="008E28FD" w:rsidRPr="0095403E" w:rsidRDefault="008E28FD" w:rsidP="005B7984">
            <w:pPr>
              <w:spacing w:line="360" w:lineRule="auto"/>
              <w:rPr>
                <w:rFonts w:ascii="Arial" w:hAnsi="Arial" w:cs="Arial"/>
              </w:rPr>
            </w:pPr>
            <w:r w:rsidRPr="0095403E">
              <w:rPr>
                <w:rFonts w:ascii="Arial" w:hAnsi="Arial" w:cs="Arial"/>
              </w:rPr>
              <w:t>Downer et al. (2011)</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4BF35D71"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52548933"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10203881"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3F247193"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7425DD88"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6BB08F08"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00EDA6C7"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22AE558B" w14:textId="77777777" w:rsidR="008E28FD" w:rsidRPr="0095403E" w:rsidRDefault="008E28FD" w:rsidP="005B7984">
            <w:pPr>
              <w:spacing w:line="360" w:lineRule="auto"/>
              <w:rPr>
                <w:rFonts w:ascii="Arial" w:hAnsi="Arial" w:cs="Arial"/>
              </w:rPr>
            </w:pPr>
            <w:r w:rsidRPr="0095403E">
              <w:rPr>
                <w:rFonts w:ascii="Arial" w:hAnsi="Arial" w:cs="Arial"/>
              </w:rPr>
              <w:t>Gallagher et al. (2011)</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15146FD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4C145E3B"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446FDB52"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123DA31F"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61A796EE"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75560AEA" w14:textId="77777777" w:rsidR="008E28FD" w:rsidRPr="0095403E" w:rsidRDefault="008E28FD" w:rsidP="005B7984">
            <w:pPr>
              <w:spacing w:line="360" w:lineRule="auto"/>
              <w:rPr>
                <w:rFonts w:ascii="Arial" w:hAnsi="Arial" w:cs="Arial"/>
              </w:rPr>
            </w:pPr>
          </w:p>
        </w:tc>
      </w:tr>
      <w:tr w:rsidR="008E28FD" w:rsidRPr="0095403E" w14:paraId="2E74B08E"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3823C5D5" w14:textId="77777777" w:rsidR="008E28FD" w:rsidRPr="0095403E" w:rsidRDefault="008E28FD" w:rsidP="005B7984">
            <w:pPr>
              <w:spacing w:line="360" w:lineRule="auto"/>
              <w:rPr>
                <w:rFonts w:ascii="Arial" w:hAnsi="Arial" w:cs="Arial"/>
              </w:rPr>
            </w:pPr>
            <w:r w:rsidRPr="0095403E">
              <w:rPr>
                <w:rFonts w:ascii="Arial" w:hAnsi="Arial" w:cs="Arial"/>
              </w:rPr>
              <w:t>Gettinger and Stoiber (2008)</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4F69564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17205F5A"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4FF6CCF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4A21442B"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794100CE"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4DC8E136" w14:textId="77777777" w:rsidR="008E28FD" w:rsidRPr="0095403E" w:rsidRDefault="008E28FD" w:rsidP="005B7984">
            <w:pPr>
              <w:spacing w:line="360" w:lineRule="auto"/>
              <w:rPr>
                <w:rFonts w:ascii="Arial" w:hAnsi="Arial" w:cs="Arial"/>
              </w:rPr>
            </w:pPr>
          </w:p>
        </w:tc>
      </w:tr>
      <w:tr w:rsidR="008E28FD" w:rsidRPr="0095403E" w14:paraId="14755659"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4DA60C8E" w14:textId="77777777" w:rsidR="008E28FD" w:rsidRPr="0095403E" w:rsidRDefault="008E28FD" w:rsidP="005B7984">
            <w:pPr>
              <w:spacing w:line="360" w:lineRule="auto"/>
              <w:rPr>
                <w:rFonts w:ascii="Arial" w:hAnsi="Arial" w:cs="Arial"/>
              </w:rPr>
            </w:pPr>
            <w:r w:rsidRPr="0095403E">
              <w:rPr>
                <w:rFonts w:ascii="Arial" w:hAnsi="Arial" w:cs="Arial"/>
              </w:rPr>
              <w:t>Hindman and Wasik (2012)</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763C7CA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0987D191"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3A7F5D8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4334B4B4"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580525FF"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588F81D9" w14:textId="77777777" w:rsidR="008E28FD" w:rsidRPr="0095403E" w:rsidRDefault="008E28FD" w:rsidP="005B7984">
            <w:pPr>
              <w:spacing w:line="360" w:lineRule="auto"/>
              <w:rPr>
                <w:rFonts w:ascii="Arial" w:hAnsi="Arial" w:cs="Arial"/>
              </w:rPr>
            </w:pPr>
          </w:p>
        </w:tc>
      </w:tr>
      <w:tr w:rsidR="008E28FD" w:rsidRPr="0095403E" w14:paraId="72803E87" w14:textId="77777777">
        <w:trPr>
          <w:trHeight w:val="300"/>
        </w:trPr>
        <w:tc>
          <w:tcPr>
            <w:tcW w:w="1516" w:type="pct"/>
            <w:tcBorders>
              <w:top w:val="nil"/>
              <w:left w:val="single" w:sz="8" w:space="0" w:color="auto"/>
              <w:bottom w:val="single" w:sz="4" w:space="0" w:color="auto"/>
              <w:right w:val="nil"/>
            </w:tcBorders>
            <w:shd w:val="clear" w:color="000000" w:fill="FFFFFF"/>
            <w:noWrap/>
            <w:vAlign w:val="bottom"/>
          </w:tcPr>
          <w:p w14:paraId="747E591D" w14:textId="77777777" w:rsidR="008E28FD" w:rsidRPr="0095403E" w:rsidRDefault="008E28FD" w:rsidP="005B7984">
            <w:pPr>
              <w:spacing w:line="360" w:lineRule="auto"/>
              <w:rPr>
                <w:rFonts w:ascii="Arial" w:hAnsi="Arial" w:cs="Arial"/>
              </w:rPr>
            </w:pPr>
            <w:r w:rsidRPr="0095403E">
              <w:rPr>
                <w:rFonts w:ascii="Arial" w:hAnsi="Arial" w:cs="Arial"/>
              </w:rPr>
              <w:t>Jackson et al. (2006)</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2E2DA40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27F94E3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3" w:type="pct"/>
            <w:tcBorders>
              <w:top w:val="nil"/>
              <w:left w:val="nil"/>
              <w:bottom w:val="single" w:sz="4" w:space="0" w:color="auto"/>
              <w:right w:val="single" w:sz="4" w:space="0" w:color="auto"/>
            </w:tcBorders>
            <w:shd w:val="clear" w:color="000000" w:fill="FFFFFF"/>
            <w:vAlign w:val="bottom"/>
          </w:tcPr>
          <w:p w14:paraId="223A995B"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3D19F7D3"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2845233C"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7F657681" w14:textId="77777777" w:rsidR="008E28FD" w:rsidRPr="0095403E" w:rsidRDefault="008E28FD" w:rsidP="005B7984">
            <w:pPr>
              <w:spacing w:line="360" w:lineRule="auto"/>
              <w:rPr>
                <w:rFonts w:ascii="Arial" w:hAnsi="Arial" w:cs="Arial"/>
              </w:rPr>
            </w:pPr>
          </w:p>
        </w:tc>
      </w:tr>
      <w:tr w:rsidR="008E28FD" w:rsidRPr="0095403E" w14:paraId="76445156"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3CEBB110" w14:textId="77777777" w:rsidR="008E28FD" w:rsidRPr="0095403E" w:rsidRDefault="008E28FD" w:rsidP="005B7984">
            <w:pPr>
              <w:spacing w:line="360" w:lineRule="auto"/>
              <w:rPr>
                <w:rFonts w:ascii="Arial" w:hAnsi="Arial" w:cs="Arial"/>
              </w:rPr>
            </w:pPr>
            <w:r w:rsidRPr="0095403E">
              <w:rPr>
                <w:rFonts w:ascii="Arial" w:hAnsi="Arial" w:cs="Arial"/>
              </w:rPr>
              <w:t>Kermani and Aldemir (2015)</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38F47B92"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163551D4"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1690F7ED"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528404A1"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2DB283E8"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347B38F1" w14:textId="77777777" w:rsidR="008E28FD" w:rsidRPr="0095403E" w:rsidRDefault="008E28FD" w:rsidP="005B7984">
            <w:pPr>
              <w:spacing w:line="360" w:lineRule="auto"/>
              <w:rPr>
                <w:rFonts w:ascii="Arial" w:hAnsi="Arial" w:cs="Arial"/>
              </w:rPr>
            </w:pPr>
          </w:p>
        </w:tc>
      </w:tr>
      <w:tr w:rsidR="008E28FD" w:rsidRPr="0095403E" w14:paraId="15B49750"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35F13DA3" w14:textId="77777777" w:rsidR="008E28FD" w:rsidRPr="0095403E" w:rsidRDefault="008E28FD" w:rsidP="005B7984">
            <w:pPr>
              <w:spacing w:line="360" w:lineRule="auto"/>
              <w:rPr>
                <w:rFonts w:ascii="Arial" w:hAnsi="Arial" w:cs="Arial"/>
              </w:rPr>
            </w:pPr>
            <w:r w:rsidRPr="0095403E">
              <w:rPr>
                <w:rFonts w:ascii="Arial" w:hAnsi="Arial" w:cs="Arial"/>
              </w:rPr>
              <w:t>Landry et al. (2009)</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02D6778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78B50DD2"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54E03AEF"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3941C727"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2B820553"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3613190B"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2CD6F83B"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4C1D8325" w14:textId="77777777" w:rsidR="008E28FD" w:rsidRPr="0095403E" w:rsidRDefault="008E28FD" w:rsidP="005B7984">
            <w:pPr>
              <w:spacing w:line="360" w:lineRule="auto"/>
              <w:rPr>
                <w:rFonts w:ascii="Arial" w:hAnsi="Arial" w:cs="Arial"/>
              </w:rPr>
            </w:pPr>
            <w:r w:rsidRPr="0095403E">
              <w:rPr>
                <w:rFonts w:ascii="Arial" w:hAnsi="Arial" w:cs="Arial"/>
              </w:rPr>
              <w:t>Landry et al. (2011)</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233D0D4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7833AA78"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711FAE95"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67798708"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3C3E3651"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39B6974B"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1EE32FD6"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4DFDBD0F" w14:textId="77777777" w:rsidR="008E28FD" w:rsidRPr="0095403E" w:rsidRDefault="008E28FD" w:rsidP="005B7984">
            <w:pPr>
              <w:spacing w:line="360" w:lineRule="auto"/>
              <w:rPr>
                <w:rFonts w:ascii="Arial" w:hAnsi="Arial" w:cs="Arial"/>
              </w:rPr>
            </w:pPr>
            <w:r w:rsidRPr="0095403E">
              <w:rPr>
                <w:rFonts w:ascii="Arial" w:hAnsi="Arial" w:cs="Arial"/>
              </w:rPr>
              <w:t>Lane et al. (2014)</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1A4AC92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4214D6A8"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347BC8EB"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0BD7A9B4"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6B96190F"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784C36E7" w14:textId="77777777" w:rsidR="008E28FD" w:rsidRPr="0095403E" w:rsidRDefault="008E28FD" w:rsidP="005B7984">
            <w:pPr>
              <w:spacing w:line="360" w:lineRule="auto"/>
              <w:rPr>
                <w:rFonts w:ascii="Arial" w:hAnsi="Arial" w:cs="Arial"/>
              </w:rPr>
            </w:pPr>
          </w:p>
        </w:tc>
      </w:tr>
      <w:tr w:rsidR="008E28FD" w:rsidRPr="0095403E" w14:paraId="6D0131FF"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0CAED839" w14:textId="77777777" w:rsidR="008E28FD" w:rsidRPr="0095403E" w:rsidRDefault="008E28FD" w:rsidP="005B7984">
            <w:pPr>
              <w:spacing w:line="360" w:lineRule="auto"/>
              <w:rPr>
                <w:rFonts w:ascii="Arial" w:hAnsi="Arial" w:cs="Arial"/>
              </w:rPr>
            </w:pPr>
            <w:r w:rsidRPr="0095403E">
              <w:rPr>
                <w:rFonts w:ascii="Arial" w:hAnsi="Arial" w:cs="Arial"/>
              </w:rPr>
              <w:t>Lonigan et al. (2011)</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2AA9AE0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4A85A8D8"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04AB34B3"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37115C6B"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301340DA"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6DABA5B6" w14:textId="77777777" w:rsidR="008E28FD" w:rsidRPr="0095403E" w:rsidRDefault="008E28FD" w:rsidP="005B7984">
            <w:pPr>
              <w:spacing w:line="360" w:lineRule="auto"/>
              <w:rPr>
                <w:rFonts w:ascii="Arial" w:hAnsi="Arial" w:cs="Arial"/>
              </w:rPr>
            </w:pPr>
          </w:p>
        </w:tc>
      </w:tr>
      <w:tr w:rsidR="008E28FD" w:rsidRPr="0095403E" w14:paraId="56E17D98"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61E7FFA4" w14:textId="77777777" w:rsidR="008E28FD" w:rsidRPr="0095403E" w:rsidRDefault="008E28FD" w:rsidP="005B7984">
            <w:pPr>
              <w:spacing w:line="360" w:lineRule="auto"/>
              <w:rPr>
                <w:rFonts w:ascii="Arial" w:hAnsi="Arial" w:cs="Arial"/>
              </w:rPr>
            </w:pPr>
            <w:r w:rsidRPr="0095403E">
              <w:rPr>
                <w:rFonts w:ascii="Arial" w:hAnsi="Arial" w:cs="Arial"/>
              </w:rPr>
              <w:lastRenderedPageBreak/>
              <w:t>Marcon et al. (2012)</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1C472819"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70DA01AC"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767F2555"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06C825D8"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47607B9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24" w:type="pct"/>
            <w:tcBorders>
              <w:top w:val="nil"/>
              <w:left w:val="nil"/>
              <w:bottom w:val="single" w:sz="4" w:space="0" w:color="auto"/>
              <w:right w:val="single" w:sz="8" w:space="0" w:color="auto"/>
            </w:tcBorders>
            <w:shd w:val="clear" w:color="000000" w:fill="FFFFFF"/>
            <w:vAlign w:val="bottom"/>
          </w:tcPr>
          <w:p w14:paraId="5B729C42" w14:textId="77777777" w:rsidR="008E28FD" w:rsidRPr="0095403E" w:rsidRDefault="008E28FD" w:rsidP="005B7984">
            <w:pPr>
              <w:spacing w:line="360" w:lineRule="auto"/>
              <w:rPr>
                <w:rFonts w:ascii="Arial" w:hAnsi="Arial" w:cs="Arial"/>
              </w:rPr>
            </w:pPr>
          </w:p>
        </w:tc>
      </w:tr>
      <w:tr w:rsidR="008E28FD" w:rsidRPr="0095403E" w14:paraId="7B8F835C" w14:textId="77777777">
        <w:trPr>
          <w:trHeight w:val="300"/>
        </w:trPr>
        <w:tc>
          <w:tcPr>
            <w:tcW w:w="1516" w:type="pct"/>
            <w:tcBorders>
              <w:top w:val="nil"/>
              <w:left w:val="single" w:sz="8" w:space="0" w:color="auto"/>
              <w:bottom w:val="single" w:sz="4" w:space="0" w:color="auto"/>
              <w:right w:val="nil"/>
            </w:tcBorders>
            <w:shd w:val="clear" w:color="000000" w:fill="FFFFFF"/>
            <w:noWrap/>
            <w:vAlign w:val="bottom"/>
          </w:tcPr>
          <w:p w14:paraId="239C2675" w14:textId="77777777" w:rsidR="008E28FD" w:rsidRPr="0095403E" w:rsidRDefault="008E28FD" w:rsidP="005B7984">
            <w:pPr>
              <w:spacing w:line="360" w:lineRule="auto"/>
              <w:rPr>
                <w:rFonts w:ascii="Arial" w:hAnsi="Arial" w:cs="Arial"/>
              </w:rPr>
            </w:pPr>
            <w:r w:rsidRPr="0095403E">
              <w:rPr>
                <w:rFonts w:ascii="Arial" w:hAnsi="Arial" w:cs="Arial"/>
              </w:rPr>
              <w:t>Martin et al. (2007)</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387C221B"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0D354A37"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506CE2BE"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7C4366CA"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40CB566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24" w:type="pct"/>
            <w:tcBorders>
              <w:top w:val="nil"/>
              <w:left w:val="nil"/>
              <w:bottom w:val="single" w:sz="4" w:space="0" w:color="auto"/>
              <w:right w:val="single" w:sz="8" w:space="0" w:color="auto"/>
            </w:tcBorders>
            <w:shd w:val="clear" w:color="000000" w:fill="FFFFFF"/>
            <w:vAlign w:val="bottom"/>
          </w:tcPr>
          <w:p w14:paraId="53BFAE53" w14:textId="77777777" w:rsidR="008E28FD" w:rsidRPr="0095403E" w:rsidRDefault="008E28FD" w:rsidP="005B7984">
            <w:pPr>
              <w:spacing w:line="360" w:lineRule="auto"/>
              <w:rPr>
                <w:rFonts w:ascii="Arial" w:hAnsi="Arial" w:cs="Arial"/>
              </w:rPr>
            </w:pPr>
          </w:p>
        </w:tc>
      </w:tr>
      <w:tr w:rsidR="008E28FD" w:rsidRPr="0095403E" w14:paraId="3BFFB839"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4BAF5F20" w14:textId="77777777" w:rsidR="008E28FD" w:rsidRPr="0095403E" w:rsidRDefault="008E28FD" w:rsidP="005B7984">
            <w:pPr>
              <w:spacing w:line="360" w:lineRule="auto"/>
              <w:rPr>
                <w:rFonts w:ascii="Arial" w:hAnsi="Arial" w:cs="Arial"/>
              </w:rPr>
            </w:pPr>
            <w:r w:rsidRPr="0095403E">
              <w:rPr>
                <w:rFonts w:ascii="Arial" w:hAnsi="Arial" w:cs="Arial"/>
              </w:rPr>
              <w:t>McLachlan and Arrow (2014)</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21E12E76"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56C0248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3" w:type="pct"/>
            <w:tcBorders>
              <w:top w:val="nil"/>
              <w:left w:val="nil"/>
              <w:bottom w:val="single" w:sz="4" w:space="0" w:color="auto"/>
              <w:right w:val="single" w:sz="4" w:space="0" w:color="auto"/>
            </w:tcBorders>
            <w:shd w:val="clear" w:color="000000" w:fill="FFFFFF"/>
            <w:vAlign w:val="bottom"/>
          </w:tcPr>
          <w:p w14:paraId="24474490"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5D1E0E25"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6511865E"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6C5CB7AF" w14:textId="77777777" w:rsidR="008E28FD" w:rsidRPr="0095403E" w:rsidRDefault="008E28FD" w:rsidP="005B7984">
            <w:pPr>
              <w:spacing w:line="360" w:lineRule="auto"/>
              <w:rPr>
                <w:rFonts w:ascii="Arial" w:hAnsi="Arial" w:cs="Arial"/>
              </w:rPr>
            </w:pPr>
          </w:p>
        </w:tc>
      </w:tr>
      <w:tr w:rsidR="008E28FD" w:rsidRPr="0095403E" w14:paraId="08535534"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5C4B4217" w14:textId="77777777" w:rsidR="008E28FD" w:rsidRPr="0095403E" w:rsidRDefault="008E28FD" w:rsidP="005B7984">
            <w:pPr>
              <w:spacing w:line="360" w:lineRule="auto"/>
              <w:rPr>
                <w:rFonts w:ascii="Arial" w:hAnsi="Arial" w:cs="Arial"/>
              </w:rPr>
            </w:pPr>
            <w:r w:rsidRPr="0095403E">
              <w:rPr>
                <w:rFonts w:ascii="Arial" w:hAnsi="Arial" w:cs="Arial"/>
              </w:rPr>
              <w:t>Milburn et al. (2015)</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4E334EF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21690EB5"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5665F957"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211B524D"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303129B1"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69193D58" w14:textId="77777777" w:rsidR="008E28FD" w:rsidRPr="0095403E" w:rsidRDefault="008E28FD" w:rsidP="005B7984">
            <w:pPr>
              <w:spacing w:line="360" w:lineRule="auto"/>
              <w:rPr>
                <w:rFonts w:ascii="Arial" w:hAnsi="Arial" w:cs="Arial"/>
              </w:rPr>
            </w:pPr>
          </w:p>
        </w:tc>
      </w:tr>
      <w:tr w:rsidR="008E28FD" w:rsidRPr="0095403E" w14:paraId="3EF6F746" w14:textId="77777777">
        <w:trPr>
          <w:cantSplit/>
          <w:trHeight w:val="300"/>
        </w:trPr>
        <w:tc>
          <w:tcPr>
            <w:tcW w:w="1516" w:type="pct"/>
            <w:tcBorders>
              <w:top w:val="nil"/>
              <w:left w:val="single" w:sz="8" w:space="0" w:color="auto"/>
              <w:bottom w:val="single" w:sz="4" w:space="0" w:color="auto"/>
              <w:right w:val="nil"/>
            </w:tcBorders>
            <w:shd w:val="clear" w:color="000000" w:fill="FFFFFF"/>
            <w:noWrap/>
            <w:vAlign w:val="center"/>
          </w:tcPr>
          <w:p w14:paraId="7FF86582" w14:textId="77777777" w:rsidR="008E28FD" w:rsidRPr="0095403E" w:rsidRDefault="008E28FD" w:rsidP="005B7984">
            <w:pPr>
              <w:spacing w:line="360" w:lineRule="auto"/>
              <w:rPr>
                <w:rFonts w:ascii="Arial" w:hAnsi="Arial" w:cs="Arial"/>
              </w:rPr>
            </w:pPr>
            <w:r w:rsidRPr="0095403E">
              <w:rPr>
                <w:rFonts w:ascii="Arial" w:hAnsi="Arial" w:cs="Arial"/>
              </w:rPr>
              <w:t>Piasta et al. (2015)</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775B2036"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7DEFBEB6"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71743923"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12C0D8A5"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0B43FF32"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4AA1DF0E" w14:textId="77777777" w:rsidR="008E28FD" w:rsidRPr="0095403E" w:rsidRDefault="008E28FD" w:rsidP="005B7984">
            <w:pPr>
              <w:spacing w:line="360" w:lineRule="auto"/>
              <w:rPr>
                <w:rFonts w:ascii="Arial" w:hAnsi="Arial" w:cs="Arial"/>
              </w:rPr>
            </w:pPr>
          </w:p>
        </w:tc>
      </w:tr>
      <w:tr w:rsidR="008E28FD" w:rsidRPr="0095403E" w14:paraId="5D0D1D71"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23791472" w14:textId="77777777" w:rsidR="008E28FD" w:rsidRPr="0095403E" w:rsidRDefault="008E28FD" w:rsidP="005B7984">
            <w:pPr>
              <w:spacing w:line="360" w:lineRule="auto"/>
              <w:rPr>
                <w:rFonts w:ascii="Arial" w:hAnsi="Arial" w:cs="Arial"/>
              </w:rPr>
            </w:pPr>
            <w:r w:rsidRPr="0095403E">
              <w:rPr>
                <w:rFonts w:ascii="Arial" w:hAnsi="Arial" w:cs="Arial"/>
              </w:rPr>
              <w:t>Podhajski and Nathan (2005)</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77120EF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0AD5D4E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3" w:type="pct"/>
            <w:tcBorders>
              <w:top w:val="nil"/>
              <w:left w:val="nil"/>
              <w:bottom w:val="single" w:sz="4" w:space="0" w:color="auto"/>
              <w:right w:val="single" w:sz="4" w:space="0" w:color="auto"/>
            </w:tcBorders>
            <w:shd w:val="clear" w:color="000000" w:fill="FFFFFF"/>
            <w:vAlign w:val="bottom"/>
          </w:tcPr>
          <w:p w14:paraId="485494FA"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6FE42178"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1DE4F2F4"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734945F1" w14:textId="77777777" w:rsidR="008E28FD" w:rsidRPr="0095403E" w:rsidRDefault="008E28FD" w:rsidP="005B7984">
            <w:pPr>
              <w:spacing w:line="360" w:lineRule="auto"/>
              <w:rPr>
                <w:rFonts w:ascii="Arial" w:hAnsi="Arial" w:cs="Arial"/>
              </w:rPr>
            </w:pPr>
          </w:p>
        </w:tc>
      </w:tr>
      <w:tr w:rsidR="008E28FD" w:rsidRPr="0095403E" w14:paraId="370DA895"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5B2F71A8" w14:textId="77777777" w:rsidR="008E28FD" w:rsidRPr="0095403E" w:rsidRDefault="008E28FD" w:rsidP="005B7984">
            <w:pPr>
              <w:spacing w:line="360" w:lineRule="auto"/>
              <w:rPr>
                <w:rFonts w:ascii="Arial" w:hAnsi="Arial" w:cs="Arial"/>
              </w:rPr>
            </w:pPr>
            <w:r w:rsidRPr="0095403E">
              <w:rPr>
                <w:rFonts w:ascii="Arial" w:hAnsi="Arial" w:cs="Arial"/>
              </w:rPr>
              <w:t>Porche et al. (2012)</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462832AA"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0F2C8E89"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3B64CB0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24CD9A4B"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7EA50569"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1BCD8901" w14:textId="77777777" w:rsidR="008E28FD" w:rsidRPr="0095403E" w:rsidRDefault="008E28FD" w:rsidP="005B7984">
            <w:pPr>
              <w:spacing w:line="360" w:lineRule="auto"/>
              <w:rPr>
                <w:rFonts w:ascii="Arial" w:hAnsi="Arial" w:cs="Arial"/>
              </w:rPr>
            </w:pPr>
          </w:p>
        </w:tc>
      </w:tr>
      <w:tr w:rsidR="008E28FD" w:rsidRPr="0095403E" w14:paraId="2C8CC382"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22091EF8" w14:textId="77777777" w:rsidR="008E28FD" w:rsidRPr="0095403E" w:rsidRDefault="008E28FD" w:rsidP="005B7984">
            <w:pPr>
              <w:spacing w:line="360" w:lineRule="auto"/>
              <w:rPr>
                <w:rFonts w:ascii="Arial" w:hAnsi="Arial" w:cs="Arial"/>
              </w:rPr>
            </w:pPr>
            <w:r w:rsidRPr="0095403E">
              <w:rPr>
                <w:rFonts w:ascii="Arial" w:hAnsi="Arial" w:cs="Arial"/>
              </w:rPr>
              <w:t>Powell et al. (2010)</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52F5C47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397F0829"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5968DB32"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26ADDFE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10" w:type="pct"/>
            <w:tcBorders>
              <w:top w:val="nil"/>
              <w:left w:val="nil"/>
              <w:bottom w:val="single" w:sz="4" w:space="0" w:color="auto"/>
              <w:right w:val="single" w:sz="4" w:space="0" w:color="auto"/>
            </w:tcBorders>
            <w:shd w:val="clear" w:color="000000" w:fill="FFFFFF"/>
            <w:vAlign w:val="bottom"/>
          </w:tcPr>
          <w:p w14:paraId="7772CF51"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0A885E0D"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5F87F7D2"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2F352134" w14:textId="77777777" w:rsidR="008E28FD" w:rsidRPr="0095403E" w:rsidRDefault="008E28FD" w:rsidP="005B7984">
            <w:pPr>
              <w:spacing w:line="360" w:lineRule="auto"/>
              <w:rPr>
                <w:rFonts w:ascii="Arial" w:hAnsi="Arial" w:cs="Arial"/>
              </w:rPr>
            </w:pPr>
            <w:r w:rsidRPr="0095403E">
              <w:rPr>
                <w:rFonts w:ascii="Arial" w:hAnsi="Arial" w:cs="Arial"/>
              </w:rPr>
              <w:t>Sarama et al. (2008)</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24478C9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4" w:type="pct"/>
            <w:tcBorders>
              <w:top w:val="nil"/>
              <w:left w:val="nil"/>
              <w:bottom w:val="single" w:sz="4" w:space="0" w:color="auto"/>
              <w:right w:val="single" w:sz="4" w:space="0" w:color="auto"/>
            </w:tcBorders>
            <w:shd w:val="clear" w:color="000000" w:fill="FFFFFF"/>
            <w:vAlign w:val="bottom"/>
          </w:tcPr>
          <w:p w14:paraId="67E9B913" w14:textId="77777777" w:rsidR="008E28FD" w:rsidRPr="0095403E" w:rsidRDefault="008E28FD" w:rsidP="005B7984">
            <w:pPr>
              <w:spacing w:line="360" w:lineRule="auto"/>
              <w:rPr>
                <w:rFonts w:ascii="Arial" w:hAnsi="Arial" w:cs="Arial"/>
              </w:rPr>
            </w:pPr>
          </w:p>
        </w:tc>
        <w:tc>
          <w:tcPr>
            <w:tcW w:w="613" w:type="pct"/>
            <w:tcBorders>
              <w:top w:val="nil"/>
              <w:left w:val="nil"/>
              <w:bottom w:val="single" w:sz="4" w:space="0" w:color="auto"/>
              <w:right w:val="single" w:sz="4" w:space="0" w:color="auto"/>
            </w:tcBorders>
            <w:shd w:val="clear" w:color="000000" w:fill="FFFFFF"/>
            <w:vAlign w:val="bottom"/>
          </w:tcPr>
          <w:p w14:paraId="0C6DF28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32" w:type="pct"/>
            <w:tcBorders>
              <w:top w:val="nil"/>
              <w:left w:val="nil"/>
              <w:bottom w:val="single" w:sz="4" w:space="0" w:color="auto"/>
              <w:right w:val="single" w:sz="4" w:space="0" w:color="auto"/>
            </w:tcBorders>
            <w:shd w:val="clear" w:color="000000" w:fill="FFFFFF"/>
            <w:vAlign w:val="bottom"/>
          </w:tcPr>
          <w:p w14:paraId="70FE2312"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6094574F"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35E64F96" w14:textId="77777777" w:rsidR="008E28FD" w:rsidRPr="0095403E" w:rsidRDefault="008E28FD" w:rsidP="005B7984">
            <w:pPr>
              <w:spacing w:line="360" w:lineRule="auto"/>
              <w:rPr>
                <w:rFonts w:ascii="Arial" w:hAnsi="Arial" w:cs="Arial"/>
              </w:rPr>
            </w:pPr>
          </w:p>
        </w:tc>
      </w:tr>
      <w:tr w:rsidR="008E28FD" w:rsidRPr="0095403E" w14:paraId="7E02CE8A" w14:textId="77777777">
        <w:trPr>
          <w:trHeight w:val="300"/>
        </w:trPr>
        <w:tc>
          <w:tcPr>
            <w:tcW w:w="1516" w:type="pct"/>
            <w:tcBorders>
              <w:top w:val="nil"/>
              <w:left w:val="single" w:sz="8" w:space="0" w:color="auto"/>
              <w:bottom w:val="single" w:sz="4" w:space="0" w:color="auto"/>
              <w:right w:val="nil"/>
            </w:tcBorders>
            <w:shd w:val="clear" w:color="000000" w:fill="FFFFFF"/>
            <w:noWrap/>
            <w:vAlign w:val="center"/>
          </w:tcPr>
          <w:p w14:paraId="7E3B1451" w14:textId="77777777" w:rsidR="008E28FD" w:rsidRPr="0095403E" w:rsidRDefault="008E28FD" w:rsidP="005B7984">
            <w:pPr>
              <w:spacing w:line="360" w:lineRule="auto"/>
              <w:rPr>
                <w:rFonts w:ascii="Arial" w:hAnsi="Arial" w:cs="Arial"/>
              </w:rPr>
            </w:pPr>
            <w:r w:rsidRPr="0095403E">
              <w:rPr>
                <w:rFonts w:ascii="Arial" w:hAnsi="Arial" w:cs="Arial"/>
              </w:rPr>
              <w:t>Swaminathan et al. (2014)</w:t>
            </w:r>
          </w:p>
        </w:tc>
        <w:tc>
          <w:tcPr>
            <w:tcW w:w="691" w:type="pct"/>
            <w:tcBorders>
              <w:top w:val="nil"/>
              <w:left w:val="single" w:sz="8" w:space="0" w:color="auto"/>
              <w:bottom w:val="single" w:sz="4" w:space="0" w:color="auto"/>
              <w:right w:val="single" w:sz="4" w:space="0" w:color="auto"/>
            </w:tcBorders>
            <w:shd w:val="clear" w:color="000000" w:fill="FFFFFF"/>
            <w:vAlign w:val="bottom"/>
          </w:tcPr>
          <w:p w14:paraId="3B87703F" w14:textId="77777777" w:rsidR="008E28FD" w:rsidRPr="0095403E" w:rsidRDefault="008E28FD" w:rsidP="005B7984">
            <w:pPr>
              <w:spacing w:line="360" w:lineRule="auto"/>
              <w:rPr>
                <w:rFonts w:ascii="Arial" w:hAnsi="Arial" w:cs="Arial"/>
              </w:rPr>
            </w:pPr>
          </w:p>
        </w:tc>
        <w:tc>
          <w:tcPr>
            <w:tcW w:w="614" w:type="pct"/>
            <w:tcBorders>
              <w:top w:val="nil"/>
              <w:left w:val="nil"/>
              <w:bottom w:val="single" w:sz="4" w:space="0" w:color="auto"/>
              <w:right w:val="single" w:sz="4" w:space="0" w:color="auto"/>
            </w:tcBorders>
            <w:shd w:val="clear" w:color="000000" w:fill="FFFFFF"/>
            <w:vAlign w:val="bottom"/>
          </w:tcPr>
          <w:p w14:paraId="55E9EE7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13" w:type="pct"/>
            <w:tcBorders>
              <w:top w:val="nil"/>
              <w:left w:val="nil"/>
              <w:bottom w:val="single" w:sz="4" w:space="0" w:color="auto"/>
              <w:right w:val="single" w:sz="4" w:space="0" w:color="auto"/>
            </w:tcBorders>
            <w:shd w:val="clear" w:color="000000" w:fill="FFFFFF"/>
            <w:vAlign w:val="bottom"/>
          </w:tcPr>
          <w:p w14:paraId="0A6D1875" w14:textId="77777777" w:rsidR="008E28FD" w:rsidRPr="0095403E" w:rsidRDefault="008E28FD" w:rsidP="005B7984">
            <w:pPr>
              <w:spacing w:line="360" w:lineRule="auto"/>
              <w:rPr>
                <w:rFonts w:ascii="Arial" w:hAnsi="Arial" w:cs="Arial"/>
              </w:rPr>
            </w:pPr>
          </w:p>
        </w:tc>
        <w:tc>
          <w:tcPr>
            <w:tcW w:w="732" w:type="pct"/>
            <w:tcBorders>
              <w:top w:val="nil"/>
              <w:left w:val="nil"/>
              <w:bottom w:val="single" w:sz="4" w:space="0" w:color="auto"/>
              <w:right w:val="single" w:sz="4" w:space="0" w:color="auto"/>
            </w:tcBorders>
            <w:shd w:val="clear" w:color="000000" w:fill="FFFFFF"/>
            <w:vAlign w:val="bottom"/>
          </w:tcPr>
          <w:p w14:paraId="164FE4D9" w14:textId="77777777" w:rsidR="008E28FD" w:rsidRPr="0095403E" w:rsidRDefault="008E28FD" w:rsidP="005B7984">
            <w:pPr>
              <w:spacing w:line="360" w:lineRule="auto"/>
              <w:rPr>
                <w:rFonts w:ascii="Arial" w:hAnsi="Arial" w:cs="Arial"/>
              </w:rPr>
            </w:pPr>
          </w:p>
        </w:tc>
        <w:tc>
          <w:tcPr>
            <w:tcW w:w="510" w:type="pct"/>
            <w:tcBorders>
              <w:top w:val="nil"/>
              <w:left w:val="nil"/>
              <w:bottom w:val="single" w:sz="4" w:space="0" w:color="auto"/>
              <w:right w:val="single" w:sz="4" w:space="0" w:color="auto"/>
            </w:tcBorders>
            <w:shd w:val="clear" w:color="000000" w:fill="FFFFFF"/>
            <w:vAlign w:val="bottom"/>
          </w:tcPr>
          <w:p w14:paraId="120B0FFB" w14:textId="77777777" w:rsidR="008E28FD" w:rsidRPr="0095403E" w:rsidRDefault="008E28FD" w:rsidP="005B7984">
            <w:pPr>
              <w:spacing w:line="360" w:lineRule="auto"/>
              <w:rPr>
                <w:rFonts w:ascii="Arial" w:hAnsi="Arial" w:cs="Arial"/>
              </w:rPr>
            </w:pPr>
          </w:p>
        </w:tc>
        <w:tc>
          <w:tcPr>
            <w:tcW w:w="324" w:type="pct"/>
            <w:tcBorders>
              <w:top w:val="nil"/>
              <w:left w:val="nil"/>
              <w:bottom w:val="single" w:sz="4" w:space="0" w:color="auto"/>
              <w:right w:val="single" w:sz="8" w:space="0" w:color="auto"/>
            </w:tcBorders>
            <w:shd w:val="clear" w:color="000000" w:fill="FFFFFF"/>
            <w:vAlign w:val="bottom"/>
          </w:tcPr>
          <w:p w14:paraId="4D70DE09" w14:textId="77777777" w:rsidR="008E28FD" w:rsidRPr="0095403E" w:rsidRDefault="008E28FD" w:rsidP="005B7984">
            <w:pPr>
              <w:spacing w:line="360" w:lineRule="auto"/>
              <w:rPr>
                <w:rFonts w:ascii="Arial" w:hAnsi="Arial" w:cs="Arial"/>
              </w:rPr>
            </w:pPr>
          </w:p>
        </w:tc>
      </w:tr>
    </w:tbl>
    <w:p w14:paraId="4CBA8B14" w14:textId="77777777" w:rsidR="008E28FD" w:rsidRPr="0095403E" w:rsidRDefault="008E28FD" w:rsidP="005B7984">
      <w:pPr>
        <w:spacing w:line="360" w:lineRule="auto"/>
        <w:rPr>
          <w:rFonts w:ascii="Arial" w:hAnsi="Arial" w:cs="Arial"/>
        </w:rPr>
      </w:pPr>
    </w:p>
    <w:p w14:paraId="2B765D5A" w14:textId="77777777" w:rsidR="008E28FD" w:rsidRPr="0095403E" w:rsidRDefault="00301B7D" w:rsidP="005B7984">
      <w:pPr>
        <w:spacing w:line="360" w:lineRule="auto"/>
        <w:rPr>
          <w:rFonts w:ascii="Arial" w:hAnsi="Arial" w:cs="Arial"/>
          <w:b/>
        </w:rPr>
      </w:pPr>
      <w:bookmarkStart w:id="13" w:name="_Toc367619292"/>
      <w:r w:rsidRPr="0095403E">
        <w:rPr>
          <w:rFonts w:ascii="Arial" w:hAnsi="Arial" w:cs="Arial"/>
          <w:b/>
        </w:rPr>
        <w:t>What were the aims of PDL</w:t>
      </w:r>
      <w:r w:rsidR="008E28FD" w:rsidRPr="0095403E">
        <w:rPr>
          <w:rFonts w:ascii="Arial" w:hAnsi="Arial" w:cs="Arial"/>
          <w:b/>
        </w:rPr>
        <w:t xml:space="preserve"> interventions used?</w:t>
      </w:r>
      <w:bookmarkEnd w:id="13"/>
      <w:r w:rsidR="008E28FD" w:rsidRPr="0095403E">
        <w:rPr>
          <w:rFonts w:ascii="Arial" w:hAnsi="Arial" w:cs="Arial"/>
          <w:b/>
        </w:rPr>
        <w:t xml:space="preserve"> </w:t>
      </w:r>
    </w:p>
    <w:p w14:paraId="76E80C6D" w14:textId="77777777" w:rsidR="008E28FD" w:rsidRPr="0095403E" w:rsidRDefault="008E28FD" w:rsidP="005B7984">
      <w:pPr>
        <w:spacing w:line="360" w:lineRule="auto"/>
        <w:rPr>
          <w:rFonts w:ascii="Arial" w:hAnsi="Arial" w:cs="Arial"/>
        </w:rPr>
      </w:pPr>
      <w:r w:rsidRPr="0095403E">
        <w:rPr>
          <w:rFonts w:ascii="Arial" w:hAnsi="Arial" w:cs="Arial"/>
        </w:rPr>
        <w:t xml:space="preserve">Table 2 below shows the aims underpinning the different interventions. Nineteen interventions focused on developing teachers’ pedagogical </w:t>
      </w:r>
      <w:r w:rsidR="00301B7D" w:rsidRPr="0095403E">
        <w:rPr>
          <w:rFonts w:ascii="Arial" w:hAnsi="Arial" w:cs="Arial"/>
        </w:rPr>
        <w:t>(</w:t>
      </w:r>
      <w:r w:rsidRPr="0095403E">
        <w:rPr>
          <w:rFonts w:ascii="Arial" w:hAnsi="Arial" w:cs="Arial"/>
        </w:rPr>
        <w:t>or instructional</w:t>
      </w:r>
      <w:r w:rsidR="00301B7D" w:rsidRPr="0095403E">
        <w:rPr>
          <w:rFonts w:ascii="Arial" w:hAnsi="Arial" w:cs="Arial"/>
        </w:rPr>
        <w:t>),</w:t>
      </w:r>
      <w:r w:rsidRPr="0095403E">
        <w:rPr>
          <w:rFonts w:ascii="Arial" w:hAnsi="Arial" w:cs="Arial"/>
        </w:rPr>
        <w:t xml:space="preserve"> knowledge whilst 15 focused on enhancing teachers’ content knowledge. Ten interventions focused on both. Pedagogical knowledge is the specialised knowledge of teachers for creating effective teaching and learning environments for all children, and knowledge of the techniques and strategies used for supporting children’s learning of a new skill, concept or information, such as ‘scaffolding’ or open-ended questions. Content knowledge is knowledge of a particular subject such as mathematics or language development. However, most interventions reported multiple aims to ensure the improvement of children’s outcomes. One study included also a focus on teacher’s attitudes and beliefs about content knowledge (Chen and </w:t>
      </w:r>
      <w:r w:rsidRPr="0095403E">
        <w:rPr>
          <w:rFonts w:ascii="Arial" w:hAnsi="Arial" w:cs="Arial"/>
        </w:rPr>
        <w:lastRenderedPageBreak/>
        <w:t>McCray</w:t>
      </w:r>
      <w:r w:rsidR="00D177BB" w:rsidRPr="0095403E">
        <w:rPr>
          <w:rFonts w:ascii="Arial" w:hAnsi="Arial" w:cs="Arial"/>
        </w:rPr>
        <w:t>, 2012). T</w:t>
      </w:r>
      <w:r w:rsidRPr="0095403E">
        <w:rPr>
          <w:rFonts w:ascii="Arial" w:hAnsi="Arial" w:cs="Arial"/>
        </w:rPr>
        <w:t>hree studies included objectives regarding the maintenance and sustainability of the PDL le</w:t>
      </w:r>
      <w:r w:rsidR="00D177BB" w:rsidRPr="0095403E">
        <w:rPr>
          <w:rFonts w:ascii="Arial" w:hAnsi="Arial" w:cs="Arial"/>
        </w:rPr>
        <w:t>arning within the organisation, focusing on</w:t>
      </w:r>
      <w:r w:rsidRPr="0095403E">
        <w:rPr>
          <w:rFonts w:ascii="Arial" w:hAnsi="Arial" w:cs="Arial"/>
        </w:rPr>
        <w:t xml:space="preserve"> organisational support, leadership, and participants’ responsibilities and accountabil</w:t>
      </w:r>
      <w:r w:rsidR="00301B7D" w:rsidRPr="0095403E">
        <w:rPr>
          <w:rFonts w:ascii="Arial" w:hAnsi="Arial" w:cs="Arial"/>
        </w:rPr>
        <w:t xml:space="preserve">ity; on beginning to </w:t>
      </w:r>
      <w:r w:rsidRPr="0095403E">
        <w:rPr>
          <w:rFonts w:ascii="Arial" w:hAnsi="Arial" w:cs="Arial"/>
        </w:rPr>
        <w:t xml:space="preserve">create (and eventually institutionalise) a support infrastructure; on developing the necessary support to scale up interventions and build expectation and camaraderie to support </w:t>
      </w:r>
      <w:r w:rsidR="00D177BB" w:rsidRPr="0095403E">
        <w:rPr>
          <w:rFonts w:ascii="Arial" w:hAnsi="Arial" w:cs="Arial"/>
        </w:rPr>
        <w:t xml:space="preserve">changes in practice </w:t>
      </w:r>
      <w:r w:rsidRPr="0095403E">
        <w:rPr>
          <w:rFonts w:ascii="Arial" w:hAnsi="Arial" w:cs="Arial"/>
        </w:rPr>
        <w:t xml:space="preserve">(e.g. Porche, Pallante and Snow, 2012; Sarama et al., 2008). Finally, two studies focused on developing </w:t>
      </w:r>
      <w:r w:rsidR="00D177BB" w:rsidRPr="0095403E">
        <w:rPr>
          <w:rFonts w:ascii="Arial" w:hAnsi="Arial" w:cs="Arial"/>
        </w:rPr>
        <w:t xml:space="preserve">explicit </w:t>
      </w:r>
      <w:r w:rsidRPr="0095403E">
        <w:rPr>
          <w:rFonts w:ascii="Arial" w:hAnsi="Arial" w:cs="Arial"/>
        </w:rPr>
        <w:t>strategies for classroom management, for instance helping teachers to reduce children’s challenging behaviours (e.g. Conroy et al., 2014; Lonigan et al., 2011).</w:t>
      </w:r>
    </w:p>
    <w:p w14:paraId="3F319D6B" w14:textId="77777777" w:rsidR="008E28FD" w:rsidRPr="0095403E" w:rsidRDefault="008E28FD" w:rsidP="005B7984">
      <w:pPr>
        <w:spacing w:line="360" w:lineRule="auto"/>
        <w:rPr>
          <w:rFonts w:ascii="Arial" w:hAnsi="Arial" w:cs="Arial"/>
        </w:rPr>
      </w:pPr>
    </w:p>
    <w:p w14:paraId="6D70FA65" w14:textId="77777777" w:rsidR="008E28FD" w:rsidRPr="0095403E" w:rsidRDefault="008E28FD" w:rsidP="005B7984">
      <w:pPr>
        <w:spacing w:line="360" w:lineRule="auto"/>
        <w:rPr>
          <w:rFonts w:ascii="Arial" w:hAnsi="Arial" w:cs="Arial"/>
        </w:rPr>
      </w:pPr>
      <w:r w:rsidRPr="0095403E">
        <w:rPr>
          <w:rFonts w:ascii="Arial" w:hAnsi="Arial" w:cs="Arial"/>
        </w:rPr>
        <w:t>Table 2. Aims of PDL Interventions</w:t>
      </w:r>
    </w:p>
    <w:tbl>
      <w:tblPr>
        <w:tblW w:w="5061" w:type="pct"/>
        <w:tblLook w:val="04A0" w:firstRow="1" w:lastRow="0" w:firstColumn="1" w:lastColumn="0" w:noHBand="0" w:noVBand="1"/>
      </w:tblPr>
      <w:tblGrid>
        <w:gridCol w:w="2156"/>
        <w:gridCol w:w="1219"/>
        <w:gridCol w:w="807"/>
        <w:gridCol w:w="944"/>
        <w:gridCol w:w="990"/>
        <w:gridCol w:w="802"/>
        <w:gridCol w:w="1221"/>
        <w:gridCol w:w="977"/>
      </w:tblGrid>
      <w:tr w:rsidR="008E28FD" w:rsidRPr="0095403E" w14:paraId="23025346" w14:textId="77777777">
        <w:trPr>
          <w:cantSplit/>
          <w:trHeight w:val="1848"/>
          <w:tblHeader/>
        </w:trPr>
        <w:tc>
          <w:tcPr>
            <w:tcW w:w="1195" w:type="pct"/>
            <w:tcBorders>
              <w:top w:val="single" w:sz="8" w:space="0" w:color="auto"/>
              <w:left w:val="single" w:sz="8" w:space="0" w:color="auto"/>
              <w:bottom w:val="single" w:sz="8" w:space="0" w:color="auto"/>
              <w:right w:val="nil"/>
            </w:tcBorders>
            <w:shd w:val="clear" w:color="000000" w:fill="FDE9D9" w:themeFill="accent6" w:themeFillTint="33"/>
          </w:tcPr>
          <w:p w14:paraId="2242DD71" w14:textId="77777777" w:rsidR="008E28FD" w:rsidRPr="0095403E" w:rsidRDefault="008E28FD" w:rsidP="005B7984">
            <w:pPr>
              <w:spacing w:line="360" w:lineRule="auto"/>
              <w:rPr>
                <w:rFonts w:ascii="Arial" w:hAnsi="Arial" w:cs="Arial"/>
              </w:rPr>
            </w:pPr>
            <w:r w:rsidRPr="0095403E">
              <w:rPr>
                <w:rFonts w:ascii="Arial" w:hAnsi="Arial" w:cs="Arial"/>
              </w:rPr>
              <w:t>Studies</w:t>
            </w:r>
          </w:p>
        </w:tc>
        <w:tc>
          <w:tcPr>
            <w:tcW w:w="681" w:type="pct"/>
            <w:tcBorders>
              <w:top w:val="single" w:sz="8" w:space="0" w:color="auto"/>
              <w:left w:val="single" w:sz="8" w:space="0" w:color="auto"/>
              <w:bottom w:val="single" w:sz="8" w:space="0" w:color="auto"/>
              <w:right w:val="single" w:sz="4" w:space="0" w:color="auto"/>
            </w:tcBorders>
            <w:shd w:val="clear" w:color="000000" w:fill="FDE9D9" w:themeFill="accent6" w:themeFillTint="33"/>
            <w:textDirection w:val="btLr"/>
          </w:tcPr>
          <w:p w14:paraId="7A360F7D" w14:textId="77777777" w:rsidR="008E28FD" w:rsidRPr="0095403E" w:rsidRDefault="008E28FD" w:rsidP="005B7984">
            <w:pPr>
              <w:spacing w:line="360" w:lineRule="auto"/>
              <w:rPr>
                <w:rFonts w:ascii="Arial" w:hAnsi="Arial" w:cs="Arial"/>
              </w:rPr>
            </w:pPr>
            <w:r w:rsidRPr="0095403E">
              <w:rPr>
                <w:rFonts w:ascii="Arial" w:hAnsi="Arial" w:cs="Arial"/>
              </w:rPr>
              <w:t>Enhance teachers' content knowledge</w:t>
            </w:r>
          </w:p>
        </w:tc>
        <w:tc>
          <w:tcPr>
            <w:tcW w:w="455" w:type="pct"/>
            <w:tcBorders>
              <w:top w:val="single" w:sz="8" w:space="0" w:color="auto"/>
              <w:left w:val="nil"/>
              <w:bottom w:val="single" w:sz="8" w:space="0" w:color="auto"/>
              <w:right w:val="single" w:sz="4" w:space="0" w:color="auto"/>
            </w:tcBorders>
            <w:shd w:val="clear" w:color="000000" w:fill="FDE9D9" w:themeFill="accent6" w:themeFillTint="33"/>
            <w:textDirection w:val="btLr"/>
          </w:tcPr>
          <w:p w14:paraId="06FD2DA4" w14:textId="77777777" w:rsidR="008E28FD" w:rsidRPr="0095403E" w:rsidRDefault="008E28FD" w:rsidP="005B7984">
            <w:pPr>
              <w:spacing w:line="360" w:lineRule="auto"/>
              <w:rPr>
                <w:rFonts w:ascii="Arial" w:hAnsi="Arial" w:cs="Arial"/>
              </w:rPr>
            </w:pPr>
            <w:r w:rsidRPr="0095403E">
              <w:rPr>
                <w:rFonts w:ascii="Arial" w:hAnsi="Arial" w:cs="Arial"/>
              </w:rPr>
              <w:t>Improve teachers' attitudes</w:t>
            </w:r>
          </w:p>
        </w:tc>
        <w:tc>
          <w:tcPr>
            <w:tcW w:w="530" w:type="pct"/>
            <w:tcBorders>
              <w:top w:val="single" w:sz="8" w:space="0" w:color="auto"/>
              <w:left w:val="nil"/>
              <w:bottom w:val="single" w:sz="8" w:space="0" w:color="auto"/>
              <w:right w:val="single" w:sz="4" w:space="0" w:color="auto"/>
            </w:tcBorders>
            <w:shd w:val="clear" w:color="000000" w:fill="FDE9D9" w:themeFill="accent6" w:themeFillTint="33"/>
            <w:textDirection w:val="btLr"/>
          </w:tcPr>
          <w:p w14:paraId="39CCB08A" w14:textId="77777777" w:rsidR="008E28FD" w:rsidRPr="0095403E" w:rsidRDefault="008E28FD" w:rsidP="005B7984">
            <w:pPr>
              <w:spacing w:line="360" w:lineRule="auto"/>
              <w:rPr>
                <w:rFonts w:ascii="Arial" w:hAnsi="Arial" w:cs="Arial"/>
              </w:rPr>
            </w:pPr>
            <w:r w:rsidRPr="0095403E">
              <w:rPr>
                <w:rFonts w:ascii="Arial" w:hAnsi="Arial" w:cs="Arial"/>
              </w:rPr>
              <w:t>Develop instructional strategies</w:t>
            </w:r>
          </w:p>
        </w:tc>
        <w:tc>
          <w:tcPr>
            <w:tcW w:w="555" w:type="pct"/>
            <w:tcBorders>
              <w:top w:val="single" w:sz="8" w:space="0" w:color="auto"/>
              <w:left w:val="nil"/>
              <w:bottom w:val="single" w:sz="8" w:space="0" w:color="auto"/>
              <w:right w:val="single" w:sz="4" w:space="0" w:color="auto"/>
            </w:tcBorders>
            <w:shd w:val="clear" w:color="000000" w:fill="FDE9D9" w:themeFill="accent6" w:themeFillTint="33"/>
            <w:textDirection w:val="btLr"/>
          </w:tcPr>
          <w:p w14:paraId="7C9D6E4D" w14:textId="77777777" w:rsidR="008E28FD" w:rsidRPr="0095403E" w:rsidRDefault="008E28FD" w:rsidP="005B7984">
            <w:pPr>
              <w:spacing w:line="360" w:lineRule="auto"/>
              <w:rPr>
                <w:rFonts w:ascii="Arial" w:hAnsi="Arial" w:cs="Arial"/>
              </w:rPr>
            </w:pPr>
            <w:r w:rsidRPr="0095403E">
              <w:rPr>
                <w:rFonts w:ascii="Arial" w:hAnsi="Arial" w:cs="Arial"/>
              </w:rPr>
              <w:t>Improve quality of settings</w:t>
            </w:r>
          </w:p>
        </w:tc>
        <w:tc>
          <w:tcPr>
            <w:tcW w:w="354" w:type="pct"/>
            <w:tcBorders>
              <w:top w:val="single" w:sz="8" w:space="0" w:color="auto"/>
              <w:left w:val="nil"/>
              <w:bottom w:val="single" w:sz="8" w:space="0" w:color="auto"/>
              <w:right w:val="single" w:sz="4" w:space="0" w:color="auto"/>
            </w:tcBorders>
            <w:shd w:val="clear" w:color="000000" w:fill="FDE9D9" w:themeFill="accent6" w:themeFillTint="33"/>
            <w:textDirection w:val="btLr"/>
          </w:tcPr>
          <w:p w14:paraId="3E9D8DD0" w14:textId="77777777" w:rsidR="008E28FD" w:rsidRPr="0095403E" w:rsidRDefault="008E28FD" w:rsidP="005B7984">
            <w:pPr>
              <w:spacing w:line="360" w:lineRule="auto"/>
              <w:rPr>
                <w:rFonts w:ascii="Arial" w:hAnsi="Arial" w:cs="Arial"/>
              </w:rPr>
            </w:pPr>
            <w:r w:rsidRPr="0095403E">
              <w:rPr>
                <w:rFonts w:ascii="Arial" w:hAnsi="Arial" w:cs="Arial"/>
              </w:rPr>
              <w:t>Classroom management</w:t>
            </w:r>
          </w:p>
        </w:tc>
        <w:tc>
          <w:tcPr>
            <w:tcW w:w="682" w:type="pct"/>
            <w:tcBorders>
              <w:top w:val="single" w:sz="8" w:space="0" w:color="auto"/>
              <w:left w:val="nil"/>
              <w:bottom w:val="single" w:sz="8" w:space="0" w:color="auto"/>
              <w:right w:val="single" w:sz="4" w:space="0" w:color="auto"/>
            </w:tcBorders>
            <w:shd w:val="clear" w:color="000000" w:fill="FDE9D9" w:themeFill="accent6" w:themeFillTint="33"/>
            <w:textDirection w:val="btLr"/>
          </w:tcPr>
          <w:p w14:paraId="3D56388F" w14:textId="77777777" w:rsidR="008E28FD" w:rsidRPr="0095403E" w:rsidRDefault="008E28FD" w:rsidP="005B7984">
            <w:pPr>
              <w:spacing w:line="360" w:lineRule="auto"/>
              <w:rPr>
                <w:rFonts w:ascii="Arial" w:hAnsi="Arial" w:cs="Arial"/>
              </w:rPr>
            </w:pPr>
            <w:r w:rsidRPr="0095403E">
              <w:rPr>
                <w:rFonts w:ascii="Arial" w:hAnsi="Arial" w:cs="Arial"/>
              </w:rPr>
              <w:t>Promote children’s learning outcomes</w:t>
            </w:r>
          </w:p>
        </w:tc>
        <w:tc>
          <w:tcPr>
            <w:tcW w:w="548" w:type="pct"/>
            <w:tcBorders>
              <w:top w:val="single" w:sz="8" w:space="0" w:color="auto"/>
              <w:left w:val="nil"/>
              <w:bottom w:val="single" w:sz="8" w:space="0" w:color="auto"/>
              <w:right w:val="single" w:sz="8" w:space="0" w:color="auto"/>
            </w:tcBorders>
            <w:shd w:val="clear" w:color="000000" w:fill="FDE9D9" w:themeFill="accent6" w:themeFillTint="33"/>
            <w:textDirection w:val="btLr"/>
          </w:tcPr>
          <w:p w14:paraId="2FC4912E" w14:textId="77777777" w:rsidR="008E28FD" w:rsidRPr="0095403E" w:rsidRDefault="008E28FD" w:rsidP="005B7984">
            <w:pPr>
              <w:spacing w:line="360" w:lineRule="auto"/>
              <w:rPr>
                <w:rFonts w:ascii="Arial" w:hAnsi="Arial" w:cs="Arial"/>
              </w:rPr>
            </w:pPr>
            <w:r w:rsidRPr="0095403E">
              <w:rPr>
                <w:rFonts w:ascii="Arial" w:hAnsi="Arial" w:cs="Arial"/>
              </w:rPr>
              <w:t>Develop organisational support</w:t>
            </w:r>
          </w:p>
        </w:tc>
      </w:tr>
      <w:tr w:rsidR="008E28FD" w:rsidRPr="0095403E" w14:paraId="08699DDD"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2B417BCC" w14:textId="77777777" w:rsidR="008E28FD" w:rsidRPr="0095403E" w:rsidRDefault="008E28FD" w:rsidP="005B7984">
            <w:pPr>
              <w:spacing w:line="360" w:lineRule="auto"/>
              <w:rPr>
                <w:rFonts w:ascii="Arial" w:hAnsi="Arial" w:cs="Arial"/>
              </w:rPr>
            </w:pPr>
            <w:r w:rsidRPr="0095403E">
              <w:rPr>
                <w:rFonts w:ascii="Arial" w:hAnsi="Arial" w:cs="Arial"/>
              </w:rPr>
              <w:t>Brendefur et al. (2013)</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0A37130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7DE0FBA7"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3B23444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52FE64ED"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0472C6D8"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424311C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220DD9CF" w14:textId="77777777" w:rsidR="008E28FD" w:rsidRPr="0095403E" w:rsidRDefault="008E28FD" w:rsidP="005B7984">
            <w:pPr>
              <w:spacing w:line="360" w:lineRule="auto"/>
              <w:rPr>
                <w:rFonts w:ascii="Arial" w:hAnsi="Arial" w:cs="Arial"/>
              </w:rPr>
            </w:pPr>
          </w:p>
        </w:tc>
      </w:tr>
      <w:tr w:rsidR="008E28FD" w:rsidRPr="0095403E" w14:paraId="02B12ABB"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56D9DB96" w14:textId="77777777" w:rsidR="008E28FD" w:rsidRPr="0095403E" w:rsidRDefault="008E28FD" w:rsidP="005B7984">
            <w:pPr>
              <w:spacing w:line="360" w:lineRule="auto"/>
              <w:rPr>
                <w:rFonts w:ascii="Arial" w:hAnsi="Arial" w:cs="Arial"/>
              </w:rPr>
            </w:pPr>
            <w:r w:rsidRPr="0095403E">
              <w:rPr>
                <w:rFonts w:ascii="Arial" w:hAnsi="Arial" w:cs="Arial"/>
              </w:rPr>
              <w:t>Cain, Rudd and Saxon (2007)</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7EC9DB1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20E6D3C7"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52574BA3" w14:textId="77777777" w:rsidR="008E28FD" w:rsidRPr="0095403E" w:rsidRDefault="008E28FD" w:rsidP="005B7984">
            <w:pPr>
              <w:spacing w:line="360" w:lineRule="auto"/>
              <w:rPr>
                <w:rFonts w:ascii="Arial" w:hAnsi="Arial" w:cs="Arial"/>
              </w:rPr>
            </w:pPr>
          </w:p>
        </w:tc>
        <w:tc>
          <w:tcPr>
            <w:tcW w:w="555" w:type="pct"/>
            <w:tcBorders>
              <w:top w:val="nil"/>
              <w:left w:val="nil"/>
              <w:bottom w:val="single" w:sz="4" w:space="0" w:color="auto"/>
              <w:right w:val="single" w:sz="4" w:space="0" w:color="auto"/>
            </w:tcBorders>
            <w:shd w:val="clear" w:color="000000" w:fill="FFFFFF"/>
            <w:vAlign w:val="center"/>
          </w:tcPr>
          <w:p w14:paraId="79FD9DF4"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11A18F82"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7E0B170F"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0A809A6E" w14:textId="77777777" w:rsidR="008E28FD" w:rsidRPr="0095403E" w:rsidRDefault="008E28FD" w:rsidP="005B7984">
            <w:pPr>
              <w:spacing w:line="360" w:lineRule="auto"/>
              <w:rPr>
                <w:rFonts w:ascii="Arial" w:hAnsi="Arial" w:cs="Arial"/>
              </w:rPr>
            </w:pPr>
          </w:p>
        </w:tc>
      </w:tr>
      <w:tr w:rsidR="008E28FD" w:rsidRPr="0095403E" w14:paraId="169FA2BC"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61C10752" w14:textId="77777777" w:rsidR="008E28FD" w:rsidRPr="0095403E" w:rsidRDefault="008E28FD" w:rsidP="005B7984">
            <w:pPr>
              <w:spacing w:line="360" w:lineRule="auto"/>
              <w:rPr>
                <w:rFonts w:ascii="Arial" w:hAnsi="Arial" w:cs="Arial"/>
              </w:rPr>
            </w:pPr>
            <w:r w:rsidRPr="0095403E">
              <w:rPr>
                <w:rFonts w:ascii="Arial" w:hAnsi="Arial" w:cs="Arial"/>
              </w:rPr>
              <w:t>Campbell and Milbourne (2005)</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4542C842"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2E0952EF"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36BF7530" w14:textId="77777777" w:rsidR="008E28FD" w:rsidRPr="0095403E" w:rsidRDefault="008E28FD" w:rsidP="005B7984">
            <w:pPr>
              <w:spacing w:line="360" w:lineRule="auto"/>
              <w:rPr>
                <w:rFonts w:ascii="Arial" w:hAnsi="Arial" w:cs="Arial"/>
              </w:rPr>
            </w:pPr>
          </w:p>
        </w:tc>
        <w:tc>
          <w:tcPr>
            <w:tcW w:w="555" w:type="pct"/>
            <w:tcBorders>
              <w:top w:val="nil"/>
              <w:left w:val="nil"/>
              <w:bottom w:val="single" w:sz="4" w:space="0" w:color="auto"/>
              <w:right w:val="single" w:sz="4" w:space="0" w:color="auto"/>
            </w:tcBorders>
            <w:shd w:val="clear" w:color="000000" w:fill="FFFFFF"/>
            <w:vAlign w:val="center"/>
          </w:tcPr>
          <w:p w14:paraId="69FF8E8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54" w:type="pct"/>
            <w:tcBorders>
              <w:top w:val="nil"/>
              <w:left w:val="nil"/>
              <w:bottom w:val="single" w:sz="4" w:space="0" w:color="auto"/>
              <w:right w:val="single" w:sz="4" w:space="0" w:color="auto"/>
            </w:tcBorders>
            <w:shd w:val="clear" w:color="000000" w:fill="FFFFFF"/>
            <w:vAlign w:val="center"/>
          </w:tcPr>
          <w:p w14:paraId="0C0B8D97"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32438457"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6338D711" w14:textId="77777777" w:rsidR="008E28FD" w:rsidRPr="0095403E" w:rsidRDefault="008E28FD" w:rsidP="005B7984">
            <w:pPr>
              <w:spacing w:line="360" w:lineRule="auto"/>
              <w:rPr>
                <w:rFonts w:ascii="Arial" w:hAnsi="Arial" w:cs="Arial"/>
              </w:rPr>
            </w:pPr>
          </w:p>
        </w:tc>
      </w:tr>
      <w:tr w:rsidR="008E28FD" w:rsidRPr="0095403E" w14:paraId="29242191"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0532CDEF" w14:textId="77777777" w:rsidR="008E28FD" w:rsidRPr="0095403E" w:rsidRDefault="008E28FD" w:rsidP="005B7984">
            <w:pPr>
              <w:spacing w:line="360" w:lineRule="auto"/>
              <w:rPr>
                <w:rFonts w:ascii="Arial" w:hAnsi="Arial" w:cs="Arial"/>
              </w:rPr>
            </w:pPr>
            <w:r w:rsidRPr="0095403E">
              <w:rPr>
                <w:rFonts w:ascii="Arial" w:hAnsi="Arial" w:cs="Arial"/>
              </w:rPr>
              <w:t>Chen and McCray (2012)</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0912EFD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3686DBE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30" w:type="pct"/>
            <w:tcBorders>
              <w:top w:val="nil"/>
              <w:left w:val="nil"/>
              <w:bottom w:val="single" w:sz="4" w:space="0" w:color="auto"/>
              <w:right w:val="single" w:sz="4" w:space="0" w:color="auto"/>
            </w:tcBorders>
            <w:shd w:val="clear" w:color="000000" w:fill="FFFFFF"/>
            <w:vAlign w:val="center"/>
          </w:tcPr>
          <w:p w14:paraId="6EAFD30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6A3EF19B"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0BC7A725"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0563F622"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66E638F6" w14:textId="77777777" w:rsidR="008E28FD" w:rsidRPr="0095403E" w:rsidRDefault="008E28FD" w:rsidP="005B7984">
            <w:pPr>
              <w:spacing w:line="360" w:lineRule="auto"/>
              <w:rPr>
                <w:rFonts w:ascii="Arial" w:hAnsi="Arial" w:cs="Arial"/>
              </w:rPr>
            </w:pPr>
          </w:p>
        </w:tc>
      </w:tr>
      <w:tr w:rsidR="008E28FD" w:rsidRPr="0095403E" w14:paraId="5B22EA07"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6A28763D" w14:textId="77777777" w:rsidR="008E28FD" w:rsidRPr="0095403E" w:rsidRDefault="008E28FD" w:rsidP="005B7984">
            <w:pPr>
              <w:spacing w:line="360" w:lineRule="auto"/>
              <w:rPr>
                <w:rFonts w:ascii="Arial" w:hAnsi="Arial" w:cs="Arial"/>
              </w:rPr>
            </w:pPr>
            <w:r w:rsidRPr="0095403E">
              <w:rPr>
                <w:rFonts w:ascii="Arial" w:hAnsi="Arial" w:cs="Arial"/>
              </w:rPr>
              <w:t>Collins and Dennis (2009)</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2D4CF5B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7C7AB14F"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09F1296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03CCFD27"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6A187A43"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481745E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3FE1F93A" w14:textId="77777777" w:rsidR="008E28FD" w:rsidRPr="0095403E" w:rsidRDefault="008E28FD" w:rsidP="005B7984">
            <w:pPr>
              <w:spacing w:line="360" w:lineRule="auto"/>
              <w:rPr>
                <w:rFonts w:ascii="Arial" w:hAnsi="Arial" w:cs="Arial"/>
              </w:rPr>
            </w:pPr>
          </w:p>
        </w:tc>
      </w:tr>
      <w:tr w:rsidR="008E28FD" w:rsidRPr="0095403E" w14:paraId="4C7BD084"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65790514" w14:textId="77777777" w:rsidR="008E28FD" w:rsidRPr="0095403E" w:rsidRDefault="008E28FD" w:rsidP="005B7984">
            <w:pPr>
              <w:spacing w:line="360" w:lineRule="auto"/>
              <w:rPr>
                <w:rFonts w:ascii="Arial" w:hAnsi="Arial" w:cs="Arial"/>
              </w:rPr>
            </w:pPr>
            <w:r w:rsidRPr="0095403E">
              <w:rPr>
                <w:rFonts w:ascii="Arial" w:hAnsi="Arial" w:cs="Arial"/>
              </w:rPr>
              <w:t>Conroy et al. (2013)</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6EC4B7BD"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0BC9C7F2"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5708532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756BAB07"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3E8D28E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82" w:type="pct"/>
            <w:tcBorders>
              <w:top w:val="nil"/>
              <w:left w:val="nil"/>
              <w:bottom w:val="single" w:sz="4" w:space="0" w:color="auto"/>
              <w:right w:val="single" w:sz="4" w:space="0" w:color="auto"/>
            </w:tcBorders>
            <w:shd w:val="clear" w:color="000000" w:fill="FFFFFF"/>
            <w:vAlign w:val="center"/>
          </w:tcPr>
          <w:p w14:paraId="4866D50C"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2C0810DE" w14:textId="77777777" w:rsidR="008E28FD" w:rsidRPr="0095403E" w:rsidRDefault="008E28FD" w:rsidP="005B7984">
            <w:pPr>
              <w:spacing w:line="360" w:lineRule="auto"/>
              <w:rPr>
                <w:rFonts w:ascii="Arial" w:hAnsi="Arial" w:cs="Arial"/>
              </w:rPr>
            </w:pPr>
          </w:p>
        </w:tc>
      </w:tr>
      <w:tr w:rsidR="008E28FD" w:rsidRPr="0095403E" w14:paraId="0D8C58EB" w14:textId="77777777">
        <w:trPr>
          <w:trHeight w:val="300"/>
        </w:trPr>
        <w:tc>
          <w:tcPr>
            <w:tcW w:w="1195" w:type="pct"/>
            <w:tcBorders>
              <w:top w:val="single" w:sz="4" w:space="0" w:color="auto"/>
              <w:left w:val="single" w:sz="8" w:space="0" w:color="auto"/>
              <w:bottom w:val="single" w:sz="4" w:space="0" w:color="auto"/>
              <w:right w:val="nil"/>
            </w:tcBorders>
            <w:shd w:val="clear" w:color="000000" w:fill="FFFFFF"/>
            <w:vAlign w:val="bottom"/>
          </w:tcPr>
          <w:p w14:paraId="44FB36D0" w14:textId="77777777" w:rsidR="008E28FD" w:rsidRPr="0095403E" w:rsidRDefault="008E28FD" w:rsidP="005B7984">
            <w:pPr>
              <w:spacing w:line="360" w:lineRule="auto"/>
              <w:rPr>
                <w:rFonts w:ascii="Arial" w:hAnsi="Arial" w:cs="Arial"/>
              </w:rPr>
            </w:pPr>
            <w:r w:rsidRPr="0095403E">
              <w:rPr>
                <w:rFonts w:ascii="Arial" w:hAnsi="Arial" w:cs="Arial"/>
              </w:rPr>
              <w:t>Downer et al. (2011)</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7472A1C0"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6CB43AEF"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5945CA2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65690039"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083A848B"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47FB894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17CF7A1D" w14:textId="77777777" w:rsidR="008E28FD" w:rsidRPr="0095403E" w:rsidRDefault="008E28FD" w:rsidP="005B7984">
            <w:pPr>
              <w:spacing w:line="360" w:lineRule="auto"/>
              <w:rPr>
                <w:rFonts w:ascii="Arial" w:hAnsi="Arial" w:cs="Arial"/>
              </w:rPr>
            </w:pPr>
          </w:p>
        </w:tc>
      </w:tr>
      <w:tr w:rsidR="008E28FD" w:rsidRPr="0095403E" w14:paraId="66DCFB30"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5C3BF38E" w14:textId="77777777" w:rsidR="008E28FD" w:rsidRPr="0095403E" w:rsidRDefault="008E28FD" w:rsidP="005B7984">
            <w:pPr>
              <w:spacing w:line="360" w:lineRule="auto"/>
              <w:rPr>
                <w:rFonts w:ascii="Arial" w:hAnsi="Arial" w:cs="Arial"/>
              </w:rPr>
            </w:pPr>
            <w:r w:rsidRPr="0095403E">
              <w:rPr>
                <w:rFonts w:ascii="Arial" w:hAnsi="Arial" w:cs="Arial"/>
              </w:rPr>
              <w:lastRenderedPageBreak/>
              <w:t>Gallagher et al. (2011)</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02FB73AB"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03911BE0"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70E70F0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6B398323"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1868B866"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0476DD1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5F0BE855"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6100B08B"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469D595F" w14:textId="77777777" w:rsidR="008E28FD" w:rsidRPr="0095403E" w:rsidRDefault="008E28FD" w:rsidP="005B7984">
            <w:pPr>
              <w:spacing w:line="360" w:lineRule="auto"/>
              <w:rPr>
                <w:rFonts w:ascii="Arial" w:hAnsi="Arial" w:cs="Arial"/>
              </w:rPr>
            </w:pPr>
            <w:r w:rsidRPr="0095403E">
              <w:rPr>
                <w:rFonts w:ascii="Arial" w:hAnsi="Arial" w:cs="Arial"/>
              </w:rPr>
              <w:t>Gettinger and Stoiber (2008)</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1D7A71CC"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7D6C623E"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4201DB2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5C4095DF"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34C262C8"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2054532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5E078185" w14:textId="77777777" w:rsidR="008E28FD" w:rsidRPr="0095403E" w:rsidRDefault="008E28FD" w:rsidP="005B7984">
            <w:pPr>
              <w:spacing w:line="360" w:lineRule="auto"/>
              <w:rPr>
                <w:rFonts w:ascii="Arial" w:hAnsi="Arial" w:cs="Arial"/>
              </w:rPr>
            </w:pPr>
          </w:p>
        </w:tc>
      </w:tr>
      <w:tr w:rsidR="008E28FD" w:rsidRPr="0095403E" w14:paraId="48798E6C"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7281AD8B" w14:textId="77777777" w:rsidR="008E28FD" w:rsidRPr="0095403E" w:rsidRDefault="008E28FD" w:rsidP="005B7984">
            <w:pPr>
              <w:spacing w:line="360" w:lineRule="auto"/>
              <w:rPr>
                <w:rFonts w:ascii="Arial" w:hAnsi="Arial" w:cs="Arial"/>
              </w:rPr>
            </w:pPr>
            <w:r w:rsidRPr="0095403E">
              <w:rPr>
                <w:rFonts w:ascii="Arial" w:hAnsi="Arial" w:cs="Arial"/>
              </w:rPr>
              <w:t>Hindman and Wasik (2012)</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73EBA0A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317F5447"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7CD0FC62" w14:textId="77777777" w:rsidR="008E28FD" w:rsidRPr="0095403E" w:rsidRDefault="008E28FD" w:rsidP="005B7984">
            <w:pPr>
              <w:spacing w:line="360" w:lineRule="auto"/>
              <w:rPr>
                <w:rFonts w:ascii="Arial" w:hAnsi="Arial" w:cs="Arial"/>
              </w:rPr>
            </w:pPr>
          </w:p>
        </w:tc>
        <w:tc>
          <w:tcPr>
            <w:tcW w:w="555" w:type="pct"/>
            <w:tcBorders>
              <w:top w:val="nil"/>
              <w:left w:val="nil"/>
              <w:bottom w:val="single" w:sz="4" w:space="0" w:color="auto"/>
              <w:right w:val="single" w:sz="4" w:space="0" w:color="auto"/>
            </w:tcBorders>
            <w:shd w:val="clear" w:color="000000" w:fill="FFFFFF"/>
            <w:vAlign w:val="center"/>
          </w:tcPr>
          <w:p w14:paraId="786F3E9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54" w:type="pct"/>
            <w:tcBorders>
              <w:top w:val="nil"/>
              <w:left w:val="nil"/>
              <w:bottom w:val="single" w:sz="4" w:space="0" w:color="auto"/>
              <w:right w:val="single" w:sz="4" w:space="0" w:color="auto"/>
            </w:tcBorders>
            <w:shd w:val="clear" w:color="000000" w:fill="FFFFFF"/>
            <w:vAlign w:val="center"/>
          </w:tcPr>
          <w:p w14:paraId="5EC07AB9"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1930E5A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03E6CE00" w14:textId="77777777" w:rsidR="008E28FD" w:rsidRPr="0095403E" w:rsidRDefault="008E28FD" w:rsidP="005B7984">
            <w:pPr>
              <w:spacing w:line="360" w:lineRule="auto"/>
              <w:rPr>
                <w:rFonts w:ascii="Arial" w:hAnsi="Arial" w:cs="Arial"/>
              </w:rPr>
            </w:pPr>
          </w:p>
        </w:tc>
      </w:tr>
      <w:tr w:rsidR="008E28FD" w:rsidRPr="0095403E" w14:paraId="22945CEE" w14:textId="77777777">
        <w:trPr>
          <w:trHeight w:val="300"/>
        </w:trPr>
        <w:tc>
          <w:tcPr>
            <w:tcW w:w="1195" w:type="pct"/>
            <w:tcBorders>
              <w:top w:val="nil"/>
              <w:left w:val="single" w:sz="8" w:space="0" w:color="auto"/>
              <w:bottom w:val="single" w:sz="4" w:space="0" w:color="auto"/>
              <w:right w:val="nil"/>
            </w:tcBorders>
            <w:shd w:val="clear" w:color="000000" w:fill="FFFFFF"/>
            <w:vAlign w:val="bottom"/>
          </w:tcPr>
          <w:p w14:paraId="7A599674" w14:textId="77777777" w:rsidR="008E28FD" w:rsidRPr="0095403E" w:rsidRDefault="008E28FD" w:rsidP="005B7984">
            <w:pPr>
              <w:spacing w:line="360" w:lineRule="auto"/>
              <w:rPr>
                <w:rFonts w:ascii="Arial" w:hAnsi="Arial" w:cs="Arial"/>
              </w:rPr>
            </w:pPr>
            <w:r w:rsidRPr="0095403E">
              <w:rPr>
                <w:rFonts w:ascii="Arial" w:hAnsi="Arial" w:cs="Arial"/>
              </w:rPr>
              <w:t>Jackson et al. (2006)</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59EDDC72"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152EE872"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4398078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3A657CAB"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626C6F8E"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750086B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303CABB7" w14:textId="77777777" w:rsidR="008E28FD" w:rsidRPr="0095403E" w:rsidRDefault="008E28FD" w:rsidP="005B7984">
            <w:pPr>
              <w:spacing w:line="360" w:lineRule="auto"/>
              <w:rPr>
                <w:rFonts w:ascii="Arial" w:hAnsi="Arial" w:cs="Arial"/>
              </w:rPr>
            </w:pPr>
          </w:p>
        </w:tc>
      </w:tr>
      <w:tr w:rsidR="008E28FD" w:rsidRPr="0095403E" w14:paraId="1699088C"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30BDDAF2" w14:textId="77777777" w:rsidR="008E28FD" w:rsidRPr="0095403E" w:rsidRDefault="008E28FD" w:rsidP="005B7984">
            <w:pPr>
              <w:spacing w:line="360" w:lineRule="auto"/>
              <w:rPr>
                <w:rFonts w:ascii="Arial" w:hAnsi="Arial" w:cs="Arial"/>
              </w:rPr>
            </w:pPr>
            <w:r w:rsidRPr="0095403E">
              <w:rPr>
                <w:rFonts w:ascii="Arial" w:hAnsi="Arial" w:cs="Arial"/>
              </w:rPr>
              <w:t>Kermani and Aldemir (2015)</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7E85508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5B6E2F7E"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2D20CB51" w14:textId="77777777" w:rsidR="008E28FD" w:rsidRPr="0095403E" w:rsidRDefault="008E28FD" w:rsidP="005B7984">
            <w:pPr>
              <w:spacing w:line="360" w:lineRule="auto"/>
              <w:rPr>
                <w:rFonts w:ascii="Arial" w:hAnsi="Arial" w:cs="Arial"/>
              </w:rPr>
            </w:pPr>
          </w:p>
        </w:tc>
        <w:tc>
          <w:tcPr>
            <w:tcW w:w="555" w:type="pct"/>
            <w:tcBorders>
              <w:top w:val="nil"/>
              <w:left w:val="nil"/>
              <w:bottom w:val="single" w:sz="4" w:space="0" w:color="auto"/>
              <w:right w:val="single" w:sz="4" w:space="0" w:color="auto"/>
            </w:tcBorders>
            <w:shd w:val="clear" w:color="000000" w:fill="FFFFFF"/>
            <w:vAlign w:val="center"/>
          </w:tcPr>
          <w:p w14:paraId="5E24B465"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41297BF4"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6F8523B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61B923A3" w14:textId="77777777" w:rsidR="008E28FD" w:rsidRPr="0095403E" w:rsidRDefault="008E28FD" w:rsidP="005B7984">
            <w:pPr>
              <w:spacing w:line="360" w:lineRule="auto"/>
              <w:rPr>
                <w:rFonts w:ascii="Arial" w:hAnsi="Arial" w:cs="Arial"/>
              </w:rPr>
            </w:pPr>
          </w:p>
        </w:tc>
      </w:tr>
      <w:tr w:rsidR="008E28FD" w:rsidRPr="0095403E" w14:paraId="2B3EEDF6"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07E99EA8" w14:textId="77777777" w:rsidR="008E28FD" w:rsidRPr="0095403E" w:rsidRDefault="008E28FD" w:rsidP="005B7984">
            <w:pPr>
              <w:spacing w:line="360" w:lineRule="auto"/>
              <w:rPr>
                <w:rFonts w:ascii="Arial" w:hAnsi="Arial" w:cs="Arial"/>
              </w:rPr>
            </w:pPr>
            <w:r w:rsidRPr="0095403E">
              <w:rPr>
                <w:rFonts w:ascii="Arial" w:hAnsi="Arial" w:cs="Arial"/>
              </w:rPr>
              <w:t>Landry et al. (2009)</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28784490"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28EAFE43"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5A2921C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770206DD"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23CE4D3D"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3C75E7D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124CE6CC" w14:textId="77777777" w:rsidR="008E28FD" w:rsidRPr="0095403E" w:rsidRDefault="008E28FD" w:rsidP="005B7984">
            <w:pPr>
              <w:spacing w:line="360" w:lineRule="auto"/>
              <w:rPr>
                <w:rFonts w:ascii="Arial" w:hAnsi="Arial" w:cs="Arial"/>
              </w:rPr>
            </w:pPr>
          </w:p>
        </w:tc>
      </w:tr>
      <w:tr w:rsidR="008E28FD" w:rsidRPr="0095403E" w14:paraId="03DE4628"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283BC5A5" w14:textId="77777777" w:rsidR="008E28FD" w:rsidRPr="0095403E" w:rsidRDefault="008E28FD" w:rsidP="005B7984">
            <w:pPr>
              <w:spacing w:line="360" w:lineRule="auto"/>
              <w:rPr>
                <w:rFonts w:ascii="Arial" w:hAnsi="Arial" w:cs="Arial"/>
              </w:rPr>
            </w:pPr>
            <w:r w:rsidRPr="0095403E">
              <w:rPr>
                <w:rFonts w:ascii="Arial" w:hAnsi="Arial" w:cs="Arial"/>
              </w:rPr>
              <w:t>Landry et al. (2011)</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181A052A"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3944D4E8"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20A8880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7C77FDF0"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2255C844"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4FF097B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5BF93E77" w14:textId="77777777" w:rsidR="008E28FD" w:rsidRPr="0095403E" w:rsidRDefault="008E28FD" w:rsidP="005B7984">
            <w:pPr>
              <w:spacing w:line="360" w:lineRule="auto"/>
              <w:rPr>
                <w:rFonts w:ascii="Arial" w:hAnsi="Arial" w:cs="Arial"/>
              </w:rPr>
            </w:pPr>
          </w:p>
        </w:tc>
      </w:tr>
      <w:tr w:rsidR="008E28FD" w:rsidRPr="0095403E" w14:paraId="33205119"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013627BB" w14:textId="77777777" w:rsidR="008E28FD" w:rsidRPr="0095403E" w:rsidRDefault="008E28FD" w:rsidP="005B7984">
            <w:pPr>
              <w:spacing w:line="360" w:lineRule="auto"/>
              <w:rPr>
                <w:rFonts w:ascii="Arial" w:hAnsi="Arial" w:cs="Arial"/>
              </w:rPr>
            </w:pPr>
            <w:r w:rsidRPr="0095403E">
              <w:rPr>
                <w:rFonts w:ascii="Arial" w:hAnsi="Arial" w:cs="Arial"/>
              </w:rPr>
              <w:t>Lane et al. (2014)</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159ED115"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08C7C330"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7297BC0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4215217C"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3FB27879"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3CC49F6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5E2456BC" w14:textId="77777777" w:rsidR="008E28FD" w:rsidRPr="0095403E" w:rsidRDefault="008E28FD" w:rsidP="005B7984">
            <w:pPr>
              <w:spacing w:line="360" w:lineRule="auto"/>
              <w:rPr>
                <w:rFonts w:ascii="Arial" w:hAnsi="Arial" w:cs="Arial"/>
              </w:rPr>
            </w:pPr>
          </w:p>
        </w:tc>
      </w:tr>
      <w:tr w:rsidR="008E28FD" w:rsidRPr="0095403E" w14:paraId="51C81078"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79D40E03" w14:textId="77777777" w:rsidR="008E28FD" w:rsidRPr="0095403E" w:rsidRDefault="008E28FD" w:rsidP="005B7984">
            <w:pPr>
              <w:spacing w:line="360" w:lineRule="auto"/>
              <w:rPr>
                <w:rFonts w:ascii="Arial" w:hAnsi="Arial" w:cs="Arial"/>
              </w:rPr>
            </w:pPr>
            <w:r w:rsidRPr="0095403E">
              <w:rPr>
                <w:rFonts w:ascii="Arial" w:hAnsi="Arial" w:cs="Arial"/>
              </w:rPr>
              <w:t>Lonigan et al. (2011)</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572A727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12751B84"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31AD4ED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60B6C800"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5F239AC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82" w:type="pct"/>
            <w:tcBorders>
              <w:top w:val="nil"/>
              <w:left w:val="nil"/>
              <w:bottom w:val="single" w:sz="4" w:space="0" w:color="auto"/>
              <w:right w:val="single" w:sz="4" w:space="0" w:color="auto"/>
            </w:tcBorders>
            <w:shd w:val="clear" w:color="000000" w:fill="FFFFFF"/>
            <w:vAlign w:val="center"/>
          </w:tcPr>
          <w:p w14:paraId="73F61BB5"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4391F746" w14:textId="77777777" w:rsidR="008E28FD" w:rsidRPr="0095403E" w:rsidRDefault="008E28FD" w:rsidP="005B7984">
            <w:pPr>
              <w:spacing w:line="360" w:lineRule="auto"/>
              <w:rPr>
                <w:rFonts w:ascii="Arial" w:hAnsi="Arial" w:cs="Arial"/>
              </w:rPr>
            </w:pPr>
          </w:p>
        </w:tc>
      </w:tr>
      <w:tr w:rsidR="008E28FD" w:rsidRPr="0095403E" w14:paraId="3766493C"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032CB5D9" w14:textId="77777777" w:rsidR="008E28FD" w:rsidRPr="0095403E" w:rsidRDefault="008E28FD" w:rsidP="005B7984">
            <w:pPr>
              <w:spacing w:line="360" w:lineRule="auto"/>
              <w:rPr>
                <w:rFonts w:ascii="Arial" w:hAnsi="Arial" w:cs="Arial"/>
              </w:rPr>
            </w:pPr>
            <w:r w:rsidRPr="0095403E">
              <w:rPr>
                <w:rFonts w:ascii="Arial" w:hAnsi="Arial" w:cs="Arial"/>
              </w:rPr>
              <w:t>Marcon et al. (2012)</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6548E8A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3912FA16"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2810E22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2AC1BD6D"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658CD9B5"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6788F029"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0B7234F5" w14:textId="77777777" w:rsidR="008E28FD" w:rsidRPr="0095403E" w:rsidRDefault="008E28FD" w:rsidP="005B7984">
            <w:pPr>
              <w:spacing w:line="360" w:lineRule="auto"/>
              <w:rPr>
                <w:rFonts w:ascii="Arial" w:hAnsi="Arial" w:cs="Arial"/>
              </w:rPr>
            </w:pPr>
          </w:p>
        </w:tc>
      </w:tr>
      <w:tr w:rsidR="008E28FD" w:rsidRPr="0095403E" w14:paraId="4A1AC575" w14:textId="77777777">
        <w:trPr>
          <w:trHeight w:val="300"/>
        </w:trPr>
        <w:tc>
          <w:tcPr>
            <w:tcW w:w="1195" w:type="pct"/>
            <w:tcBorders>
              <w:top w:val="nil"/>
              <w:left w:val="single" w:sz="8" w:space="0" w:color="auto"/>
              <w:bottom w:val="single" w:sz="4" w:space="0" w:color="auto"/>
              <w:right w:val="nil"/>
            </w:tcBorders>
            <w:shd w:val="clear" w:color="000000" w:fill="FFFFFF"/>
            <w:vAlign w:val="bottom"/>
          </w:tcPr>
          <w:p w14:paraId="6A145F68" w14:textId="77777777" w:rsidR="008E28FD" w:rsidRPr="0095403E" w:rsidRDefault="008E28FD" w:rsidP="005B7984">
            <w:pPr>
              <w:spacing w:line="360" w:lineRule="auto"/>
              <w:rPr>
                <w:rFonts w:ascii="Arial" w:hAnsi="Arial" w:cs="Arial"/>
              </w:rPr>
            </w:pPr>
            <w:r w:rsidRPr="0095403E">
              <w:rPr>
                <w:rFonts w:ascii="Arial" w:hAnsi="Arial" w:cs="Arial"/>
              </w:rPr>
              <w:t>Martin et al. (2007)</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2A9D061A"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64FFEDCF"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4952FA4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0F58A56E"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56CF1772"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61C349E0"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1BF611EF" w14:textId="77777777" w:rsidR="008E28FD" w:rsidRPr="0095403E" w:rsidRDefault="008E28FD" w:rsidP="005B7984">
            <w:pPr>
              <w:spacing w:line="360" w:lineRule="auto"/>
              <w:rPr>
                <w:rFonts w:ascii="Arial" w:hAnsi="Arial" w:cs="Arial"/>
              </w:rPr>
            </w:pPr>
          </w:p>
        </w:tc>
      </w:tr>
      <w:tr w:rsidR="008E28FD" w:rsidRPr="0095403E" w14:paraId="1A250C22"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0015E5DC" w14:textId="77777777" w:rsidR="008E28FD" w:rsidRPr="0095403E" w:rsidRDefault="008E28FD" w:rsidP="005B7984">
            <w:pPr>
              <w:spacing w:line="360" w:lineRule="auto"/>
              <w:rPr>
                <w:rFonts w:ascii="Arial" w:hAnsi="Arial" w:cs="Arial"/>
              </w:rPr>
            </w:pPr>
            <w:r w:rsidRPr="0095403E">
              <w:rPr>
                <w:rFonts w:ascii="Arial" w:hAnsi="Arial" w:cs="Arial"/>
              </w:rPr>
              <w:t>McLachlan and Arrow (2014)</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631FDFE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center"/>
          </w:tcPr>
          <w:p w14:paraId="58DE20A6"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5C976575" w14:textId="77777777" w:rsidR="008E28FD" w:rsidRPr="0095403E" w:rsidRDefault="008E28FD" w:rsidP="005B7984">
            <w:pPr>
              <w:spacing w:line="360" w:lineRule="auto"/>
              <w:rPr>
                <w:rFonts w:ascii="Arial" w:hAnsi="Arial" w:cs="Arial"/>
              </w:rPr>
            </w:pPr>
          </w:p>
        </w:tc>
        <w:tc>
          <w:tcPr>
            <w:tcW w:w="555" w:type="pct"/>
            <w:tcBorders>
              <w:top w:val="nil"/>
              <w:left w:val="nil"/>
              <w:bottom w:val="single" w:sz="4" w:space="0" w:color="auto"/>
              <w:right w:val="single" w:sz="4" w:space="0" w:color="auto"/>
            </w:tcBorders>
            <w:shd w:val="clear" w:color="000000" w:fill="FFFFFF"/>
            <w:vAlign w:val="center"/>
          </w:tcPr>
          <w:p w14:paraId="371C1B96"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4C5B1A6A"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5E1134F0"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5528D29F" w14:textId="77777777" w:rsidR="008E28FD" w:rsidRPr="0095403E" w:rsidRDefault="008E28FD" w:rsidP="005B7984">
            <w:pPr>
              <w:spacing w:line="360" w:lineRule="auto"/>
              <w:rPr>
                <w:rFonts w:ascii="Arial" w:hAnsi="Arial" w:cs="Arial"/>
              </w:rPr>
            </w:pPr>
          </w:p>
        </w:tc>
      </w:tr>
      <w:tr w:rsidR="008E28FD" w:rsidRPr="0095403E" w14:paraId="785A0AF2"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1A4F3D2F" w14:textId="77777777" w:rsidR="008E28FD" w:rsidRPr="0095403E" w:rsidRDefault="008E28FD" w:rsidP="005B7984">
            <w:pPr>
              <w:spacing w:line="360" w:lineRule="auto"/>
              <w:rPr>
                <w:rFonts w:ascii="Arial" w:hAnsi="Arial" w:cs="Arial"/>
              </w:rPr>
            </w:pPr>
            <w:r w:rsidRPr="0095403E">
              <w:rPr>
                <w:rFonts w:ascii="Arial" w:hAnsi="Arial" w:cs="Arial"/>
              </w:rPr>
              <w:t>Milburn et al. (2015)</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6CEAFCD4"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0DF2392B"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2087ECA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198FA2AF"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3660D463"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3BC0B860"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center"/>
          </w:tcPr>
          <w:p w14:paraId="6B6E0F9E" w14:textId="77777777" w:rsidR="008E28FD" w:rsidRPr="0095403E" w:rsidRDefault="008E28FD" w:rsidP="005B7984">
            <w:pPr>
              <w:spacing w:line="360" w:lineRule="auto"/>
              <w:rPr>
                <w:rFonts w:ascii="Arial" w:hAnsi="Arial" w:cs="Arial"/>
              </w:rPr>
            </w:pPr>
          </w:p>
        </w:tc>
      </w:tr>
      <w:tr w:rsidR="008E28FD" w:rsidRPr="0095403E" w14:paraId="1A4712BE"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3162CB25" w14:textId="77777777" w:rsidR="008E28FD" w:rsidRPr="0095403E" w:rsidRDefault="008E28FD" w:rsidP="005B7984">
            <w:pPr>
              <w:spacing w:line="360" w:lineRule="auto"/>
              <w:rPr>
                <w:rFonts w:ascii="Arial" w:hAnsi="Arial" w:cs="Arial"/>
              </w:rPr>
            </w:pPr>
            <w:r w:rsidRPr="0095403E">
              <w:rPr>
                <w:rFonts w:ascii="Arial" w:hAnsi="Arial" w:cs="Arial"/>
              </w:rPr>
              <w:t>Piasta et al. (2015)</w:t>
            </w:r>
          </w:p>
        </w:tc>
        <w:tc>
          <w:tcPr>
            <w:tcW w:w="681" w:type="pct"/>
            <w:tcBorders>
              <w:top w:val="nil"/>
              <w:left w:val="single" w:sz="8" w:space="0" w:color="auto"/>
              <w:bottom w:val="single" w:sz="4" w:space="0" w:color="auto"/>
              <w:right w:val="single" w:sz="4" w:space="0" w:color="auto"/>
            </w:tcBorders>
            <w:shd w:val="clear" w:color="000000" w:fill="FFFFFF"/>
            <w:vAlign w:val="center"/>
          </w:tcPr>
          <w:p w14:paraId="36180D34" w14:textId="77777777" w:rsidR="008E28FD" w:rsidRPr="0095403E" w:rsidRDefault="008E28FD" w:rsidP="005B7984">
            <w:pPr>
              <w:spacing w:line="360" w:lineRule="auto"/>
              <w:rPr>
                <w:rFonts w:ascii="Arial" w:hAnsi="Arial" w:cs="Arial"/>
              </w:rPr>
            </w:pPr>
          </w:p>
        </w:tc>
        <w:tc>
          <w:tcPr>
            <w:tcW w:w="455" w:type="pct"/>
            <w:tcBorders>
              <w:top w:val="nil"/>
              <w:left w:val="nil"/>
              <w:bottom w:val="single" w:sz="4" w:space="0" w:color="auto"/>
              <w:right w:val="single" w:sz="4" w:space="0" w:color="auto"/>
            </w:tcBorders>
            <w:shd w:val="clear" w:color="000000" w:fill="FFFFFF"/>
            <w:vAlign w:val="center"/>
          </w:tcPr>
          <w:p w14:paraId="53BF57A9"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center"/>
          </w:tcPr>
          <w:p w14:paraId="6E92CB1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center"/>
          </w:tcPr>
          <w:p w14:paraId="1085B28F"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center"/>
          </w:tcPr>
          <w:p w14:paraId="741FC7D3"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center"/>
          </w:tcPr>
          <w:p w14:paraId="0241EC7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center"/>
          </w:tcPr>
          <w:p w14:paraId="3619E3DB" w14:textId="77777777" w:rsidR="008E28FD" w:rsidRPr="0095403E" w:rsidRDefault="008E28FD" w:rsidP="005B7984">
            <w:pPr>
              <w:spacing w:line="360" w:lineRule="auto"/>
              <w:rPr>
                <w:rFonts w:ascii="Arial" w:hAnsi="Arial" w:cs="Arial"/>
              </w:rPr>
            </w:pPr>
          </w:p>
        </w:tc>
      </w:tr>
      <w:tr w:rsidR="008E28FD" w:rsidRPr="0095403E" w14:paraId="2D1E550E" w14:textId="77777777">
        <w:trPr>
          <w:cantSplit/>
          <w:trHeight w:val="300"/>
        </w:trPr>
        <w:tc>
          <w:tcPr>
            <w:tcW w:w="1195" w:type="pct"/>
            <w:tcBorders>
              <w:top w:val="nil"/>
              <w:left w:val="single" w:sz="8" w:space="0" w:color="auto"/>
              <w:bottom w:val="single" w:sz="4" w:space="0" w:color="auto"/>
              <w:right w:val="nil"/>
            </w:tcBorders>
            <w:shd w:val="clear" w:color="000000" w:fill="FFFFFF"/>
            <w:vAlign w:val="center"/>
          </w:tcPr>
          <w:p w14:paraId="33A6C6C2" w14:textId="77777777" w:rsidR="008E28FD" w:rsidRPr="0095403E" w:rsidRDefault="008E28FD" w:rsidP="005B7984">
            <w:pPr>
              <w:spacing w:line="360" w:lineRule="auto"/>
              <w:rPr>
                <w:rFonts w:ascii="Arial" w:hAnsi="Arial" w:cs="Arial"/>
              </w:rPr>
            </w:pPr>
            <w:r w:rsidRPr="0095403E">
              <w:rPr>
                <w:rFonts w:ascii="Arial" w:hAnsi="Arial" w:cs="Arial"/>
              </w:rPr>
              <w:lastRenderedPageBreak/>
              <w:t>Podhajski and Nathan (2005)</w:t>
            </w:r>
          </w:p>
        </w:tc>
        <w:tc>
          <w:tcPr>
            <w:tcW w:w="681" w:type="pct"/>
            <w:tcBorders>
              <w:top w:val="nil"/>
              <w:left w:val="single" w:sz="8" w:space="0" w:color="auto"/>
              <w:bottom w:val="single" w:sz="4" w:space="0" w:color="auto"/>
              <w:right w:val="single" w:sz="4" w:space="0" w:color="auto"/>
            </w:tcBorders>
            <w:shd w:val="clear" w:color="000000" w:fill="FFFFFF"/>
            <w:vAlign w:val="bottom"/>
          </w:tcPr>
          <w:p w14:paraId="2023E21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bottom"/>
          </w:tcPr>
          <w:p w14:paraId="1BA619A6"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530" w:type="pct"/>
            <w:tcBorders>
              <w:top w:val="nil"/>
              <w:left w:val="nil"/>
              <w:bottom w:val="single" w:sz="4" w:space="0" w:color="auto"/>
              <w:right w:val="single" w:sz="4" w:space="0" w:color="auto"/>
            </w:tcBorders>
            <w:shd w:val="clear" w:color="000000" w:fill="FFFFFF"/>
            <w:vAlign w:val="bottom"/>
          </w:tcPr>
          <w:p w14:paraId="4E32C81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bottom"/>
          </w:tcPr>
          <w:p w14:paraId="0D335C46"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354" w:type="pct"/>
            <w:tcBorders>
              <w:top w:val="nil"/>
              <w:left w:val="nil"/>
              <w:bottom w:val="single" w:sz="4" w:space="0" w:color="auto"/>
              <w:right w:val="single" w:sz="4" w:space="0" w:color="auto"/>
            </w:tcBorders>
            <w:shd w:val="clear" w:color="000000" w:fill="FFFFFF"/>
            <w:vAlign w:val="bottom"/>
          </w:tcPr>
          <w:p w14:paraId="0667A035"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682" w:type="pct"/>
            <w:tcBorders>
              <w:top w:val="nil"/>
              <w:left w:val="nil"/>
              <w:bottom w:val="single" w:sz="4" w:space="0" w:color="auto"/>
              <w:right w:val="single" w:sz="4" w:space="0" w:color="auto"/>
            </w:tcBorders>
            <w:shd w:val="clear" w:color="000000" w:fill="FFFFFF"/>
            <w:vAlign w:val="bottom"/>
          </w:tcPr>
          <w:p w14:paraId="5079BC43"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548" w:type="pct"/>
            <w:tcBorders>
              <w:top w:val="nil"/>
              <w:left w:val="nil"/>
              <w:bottom w:val="single" w:sz="4" w:space="0" w:color="auto"/>
              <w:right w:val="single" w:sz="8" w:space="0" w:color="auto"/>
            </w:tcBorders>
            <w:shd w:val="clear" w:color="000000" w:fill="FFFFFF"/>
            <w:vAlign w:val="bottom"/>
          </w:tcPr>
          <w:p w14:paraId="69383A38" w14:textId="77777777" w:rsidR="008E28FD" w:rsidRPr="0095403E" w:rsidRDefault="008E28FD" w:rsidP="005B7984">
            <w:pPr>
              <w:spacing w:line="360" w:lineRule="auto"/>
              <w:rPr>
                <w:rFonts w:ascii="Arial" w:hAnsi="Arial" w:cs="Arial"/>
              </w:rPr>
            </w:pPr>
            <w:r w:rsidRPr="0095403E">
              <w:rPr>
                <w:rFonts w:ascii="Arial" w:hAnsi="Arial" w:cs="Arial"/>
              </w:rPr>
              <w:t> </w:t>
            </w:r>
          </w:p>
        </w:tc>
      </w:tr>
      <w:tr w:rsidR="008E28FD" w:rsidRPr="0095403E" w14:paraId="52C4CED6" w14:textId="77777777">
        <w:trPr>
          <w:trHeight w:val="600"/>
        </w:trPr>
        <w:tc>
          <w:tcPr>
            <w:tcW w:w="1195" w:type="pct"/>
            <w:tcBorders>
              <w:top w:val="nil"/>
              <w:left w:val="single" w:sz="8" w:space="0" w:color="auto"/>
              <w:bottom w:val="single" w:sz="4" w:space="0" w:color="auto"/>
              <w:right w:val="nil"/>
            </w:tcBorders>
            <w:shd w:val="clear" w:color="000000" w:fill="FFFFFF"/>
            <w:vAlign w:val="center"/>
          </w:tcPr>
          <w:p w14:paraId="7FB1C456" w14:textId="77777777" w:rsidR="008E28FD" w:rsidRPr="0095403E" w:rsidRDefault="008E28FD" w:rsidP="005B7984">
            <w:pPr>
              <w:spacing w:line="360" w:lineRule="auto"/>
              <w:rPr>
                <w:rFonts w:ascii="Arial" w:hAnsi="Arial" w:cs="Arial"/>
              </w:rPr>
            </w:pPr>
            <w:r w:rsidRPr="0095403E">
              <w:rPr>
                <w:rFonts w:ascii="Arial" w:hAnsi="Arial" w:cs="Arial"/>
              </w:rPr>
              <w:t>Porche, Pallante and Snow (2012)</w:t>
            </w:r>
          </w:p>
        </w:tc>
        <w:tc>
          <w:tcPr>
            <w:tcW w:w="681" w:type="pct"/>
            <w:tcBorders>
              <w:top w:val="nil"/>
              <w:left w:val="single" w:sz="8" w:space="0" w:color="auto"/>
              <w:bottom w:val="single" w:sz="4" w:space="0" w:color="auto"/>
              <w:right w:val="single" w:sz="4" w:space="0" w:color="auto"/>
            </w:tcBorders>
            <w:shd w:val="clear" w:color="000000" w:fill="FFFFFF"/>
            <w:vAlign w:val="bottom"/>
          </w:tcPr>
          <w:p w14:paraId="61C617A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bottom"/>
          </w:tcPr>
          <w:p w14:paraId="0786E1DA"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bottom"/>
          </w:tcPr>
          <w:p w14:paraId="5C931CC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bottom"/>
          </w:tcPr>
          <w:p w14:paraId="12C48538"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bottom"/>
          </w:tcPr>
          <w:p w14:paraId="18377749"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bottom"/>
          </w:tcPr>
          <w:p w14:paraId="22E7D901"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bottom"/>
          </w:tcPr>
          <w:p w14:paraId="337CB8A8"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64ABA1D3"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633FBE5C" w14:textId="77777777" w:rsidR="008E28FD" w:rsidRPr="0095403E" w:rsidRDefault="008E28FD" w:rsidP="005B7984">
            <w:pPr>
              <w:spacing w:line="360" w:lineRule="auto"/>
              <w:rPr>
                <w:rFonts w:ascii="Arial" w:hAnsi="Arial" w:cs="Arial"/>
              </w:rPr>
            </w:pPr>
            <w:r w:rsidRPr="0095403E">
              <w:rPr>
                <w:rFonts w:ascii="Arial" w:hAnsi="Arial" w:cs="Arial"/>
              </w:rPr>
              <w:t>Powell et al. (2010)</w:t>
            </w:r>
          </w:p>
        </w:tc>
        <w:tc>
          <w:tcPr>
            <w:tcW w:w="681" w:type="pct"/>
            <w:tcBorders>
              <w:top w:val="nil"/>
              <w:left w:val="single" w:sz="8" w:space="0" w:color="auto"/>
              <w:bottom w:val="single" w:sz="4" w:space="0" w:color="auto"/>
              <w:right w:val="single" w:sz="4" w:space="0" w:color="auto"/>
            </w:tcBorders>
            <w:shd w:val="clear" w:color="000000" w:fill="FFFFFF"/>
            <w:vAlign w:val="bottom"/>
          </w:tcPr>
          <w:p w14:paraId="1F76A85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bottom"/>
          </w:tcPr>
          <w:p w14:paraId="2625C291"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bottom"/>
          </w:tcPr>
          <w:p w14:paraId="11A5F2C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bottom"/>
          </w:tcPr>
          <w:p w14:paraId="26601F7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54" w:type="pct"/>
            <w:tcBorders>
              <w:top w:val="nil"/>
              <w:left w:val="nil"/>
              <w:bottom w:val="single" w:sz="4" w:space="0" w:color="auto"/>
              <w:right w:val="single" w:sz="4" w:space="0" w:color="auto"/>
            </w:tcBorders>
            <w:shd w:val="clear" w:color="000000" w:fill="FFFFFF"/>
            <w:vAlign w:val="bottom"/>
          </w:tcPr>
          <w:p w14:paraId="50A45AF8"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bottom"/>
          </w:tcPr>
          <w:p w14:paraId="4C42B92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48" w:type="pct"/>
            <w:tcBorders>
              <w:top w:val="nil"/>
              <w:left w:val="nil"/>
              <w:bottom w:val="single" w:sz="4" w:space="0" w:color="auto"/>
              <w:right w:val="single" w:sz="8" w:space="0" w:color="auto"/>
            </w:tcBorders>
            <w:shd w:val="clear" w:color="000000" w:fill="FFFFFF"/>
            <w:vAlign w:val="bottom"/>
          </w:tcPr>
          <w:p w14:paraId="36C5FDF0" w14:textId="77777777" w:rsidR="008E28FD" w:rsidRPr="0095403E" w:rsidRDefault="008E28FD" w:rsidP="005B7984">
            <w:pPr>
              <w:spacing w:line="360" w:lineRule="auto"/>
              <w:rPr>
                <w:rFonts w:ascii="Arial" w:hAnsi="Arial" w:cs="Arial"/>
              </w:rPr>
            </w:pPr>
          </w:p>
        </w:tc>
      </w:tr>
      <w:tr w:rsidR="008E28FD" w:rsidRPr="0095403E" w14:paraId="72F9BF16"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276BF9FD" w14:textId="77777777" w:rsidR="008E28FD" w:rsidRPr="0095403E" w:rsidRDefault="008E28FD" w:rsidP="005B7984">
            <w:pPr>
              <w:spacing w:line="360" w:lineRule="auto"/>
              <w:rPr>
                <w:rFonts w:ascii="Arial" w:hAnsi="Arial" w:cs="Arial"/>
              </w:rPr>
            </w:pPr>
            <w:r w:rsidRPr="0095403E">
              <w:rPr>
                <w:rFonts w:ascii="Arial" w:hAnsi="Arial" w:cs="Arial"/>
              </w:rPr>
              <w:t>Sarama et al. (2008)</w:t>
            </w:r>
          </w:p>
        </w:tc>
        <w:tc>
          <w:tcPr>
            <w:tcW w:w="681" w:type="pct"/>
            <w:tcBorders>
              <w:top w:val="nil"/>
              <w:left w:val="single" w:sz="8" w:space="0" w:color="auto"/>
              <w:bottom w:val="single" w:sz="4" w:space="0" w:color="auto"/>
              <w:right w:val="single" w:sz="4" w:space="0" w:color="auto"/>
            </w:tcBorders>
            <w:shd w:val="clear" w:color="000000" w:fill="FFFFFF"/>
            <w:vAlign w:val="bottom"/>
          </w:tcPr>
          <w:p w14:paraId="74622CA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bottom"/>
          </w:tcPr>
          <w:p w14:paraId="7559243E"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bottom"/>
          </w:tcPr>
          <w:p w14:paraId="77D0434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55" w:type="pct"/>
            <w:tcBorders>
              <w:top w:val="nil"/>
              <w:left w:val="nil"/>
              <w:bottom w:val="single" w:sz="4" w:space="0" w:color="auto"/>
              <w:right w:val="single" w:sz="4" w:space="0" w:color="auto"/>
            </w:tcBorders>
            <w:shd w:val="clear" w:color="000000" w:fill="FFFFFF"/>
            <w:vAlign w:val="bottom"/>
          </w:tcPr>
          <w:p w14:paraId="0BB2C6A7"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bottom"/>
          </w:tcPr>
          <w:p w14:paraId="647BBAE0"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bottom"/>
          </w:tcPr>
          <w:p w14:paraId="79BD04C7"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bottom"/>
          </w:tcPr>
          <w:p w14:paraId="636D4B97"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0EF64625" w14:textId="77777777">
        <w:trPr>
          <w:trHeight w:val="300"/>
        </w:trPr>
        <w:tc>
          <w:tcPr>
            <w:tcW w:w="1195" w:type="pct"/>
            <w:tcBorders>
              <w:top w:val="nil"/>
              <w:left w:val="single" w:sz="8" w:space="0" w:color="auto"/>
              <w:bottom w:val="single" w:sz="4" w:space="0" w:color="auto"/>
              <w:right w:val="nil"/>
            </w:tcBorders>
            <w:shd w:val="clear" w:color="000000" w:fill="FFFFFF"/>
            <w:vAlign w:val="center"/>
          </w:tcPr>
          <w:p w14:paraId="7224AA06" w14:textId="77777777" w:rsidR="008E28FD" w:rsidRPr="0095403E" w:rsidRDefault="008E28FD" w:rsidP="005B7984">
            <w:pPr>
              <w:spacing w:line="360" w:lineRule="auto"/>
              <w:rPr>
                <w:rFonts w:ascii="Arial" w:hAnsi="Arial" w:cs="Arial"/>
              </w:rPr>
            </w:pPr>
            <w:r w:rsidRPr="0095403E">
              <w:rPr>
                <w:rFonts w:ascii="Arial" w:hAnsi="Arial" w:cs="Arial"/>
              </w:rPr>
              <w:t>Swaminathan et al. (2014)</w:t>
            </w:r>
          </w:p>
        </w:tc>
        <w:tc>
          <w:tcPr>
            <w:tcW w:w="681" w:type="pct"/>
            <w:tcBorders>
              <w:top w:val="nil"/>
              <w:left w:val="single" w:sz="8" w:space="0" w:color="auto"/>
              <w:bottom w:val="single" w:sz="4" w:space="0" w:color="auto"/>
              <w:right w:val="single" w:sz="4" w:space="0" w:color="auto"/>
            </w:tcBorders>
            <w:shd w:val="clear" w:color="000000" w:fill="FFFFFF"/>
            <w:vAlign w:val="bottom"/>
          </w:tcPr>
          <w:p w14:paraId="039B8BE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55" w:type="pct"/>
            <w:tcBorders>
              <w:top w:val="nil"/>
              <w:left w:val="nil"/>
              <w:bottom w:val="single" w:sz="4" w:space="0" w:color="auto"/>
              <w:right w:val="single" w:sz="4" w:space="0" w:color="auto"/>
            </w:tcBorders>
            <w:shd w:val="clear" w:color="000000" w:fill="FFFFFF"/>
            <w:vAlign w:val="bottom"/>
          </w:tcPr>
          <w:p w14:paraId="01533A7F" w14:textId="77777777" w:rsidR="008E28FD" w:rsidRPr="0095403E" w:rsidRDefault="008E28FD" w:rsidP="005B7984">
            <w:pPr>
              <w:spacing w:line="360" w:lineRule="auto"/>
              <w:rPr>
                <w:rFonts w:ascii="Arial" w:hAnsi="Arial" w:cs="Arial"/>
              </w:rPr>
            </w:pPr>
          </w:p>
        </w:tc>
        <w:tc>
          <w:tcPr>
            <w:tcW w:w="530" w:type="pct"/>
            <w:tcBorders>
              <w:top w:val="nil"/>
              <w:left w:val="nil"/>
              <w:bottom w:val="single" w:sz="4" w:space="0" w:color="auto"/>
              <w:right w:val="single" w:sz="4" w:space="0" w:color="auto"/>
            </w:tcBorders>
            <w:shd w:val="clear" w:color="000000" w:fill="FFFFFF"/>
            <w:vAlign w:val="bottom"/>
          </w:tcPr>
          <w:p w14:paraId="70F7CD3C" w14:textId="77777777" w:rsidR="008E28FD" w:rsidRPr="0095403E" w:rsidRDefault="008E28FD" w:rsidP="005B7984">
            <w:pPr>
              <w:spacing w:line="360" w:lineRule="auto"/>
              <w:rPr>
                <w:rFonts w:ascii="Arial" w:hAnsi="Arial" w:cs="Arial"/>
              </w:rPr>
            </w:pPr>
          </w:p>
        </w:tc>
        <w:tc>
          <w:tcPr>
            <w:tcW w:w="555" w:type="pct"/>
            <w:tcBorders>
              <w:top w:val="nil"/>
              <w:left w:val="nil"/>
              <w:bottom w:val="single" w:sz="4" w:space="0" w:color="auto"/>
              <w:right w:val="single" w:sz="4" w:space="0" w:color="auto"/>
            </w:tcBorders>
            <w:shd w:val="clear" w:color="000000" w:fill="FFFFFF"/>
            <w:vAlign w:val="bottom"/>
          </w:tcPr>
          <w:p w14:paraId="6D89725A" w14:textId="77777777" w:rsidR="008E28FD" w:rsidRPr="0095403E" w:rsidRDefault="008E28FD" w:rsidP="005B7984">
            <w:pPr>
              <w:spacing w:line="360" w:lineRule="auto"/>
              <w:rPr>
                <w:rFonts w:ascii="Arial" w:hAnsi="Arial" w:cs="Arial"/>
              </w:rPr>
            </w:pPr>
          </w:p>
        </w:tc>
        <w:tc>
          <w:tcPr>
            <w:tcW w:w="354" w:type="pct"/>
            <w:tcBorders>
              <w:top w:val="nil"/>
              <w:left w:val="nil"/>
              <w:bottom w:val="single" w:sz="4" w:space="0" w:color="auto"/>
              <w:right w:val="single" w:sz="4" w:space="0" w:color="auto"/>
            </w:tcBorders>
            <w:shd w:val="clear" w:color="000000" w:fill="FFFFFF"/>
            <w:vAlign w:val="bottom"/>
          </w:tcPr>
          <w:p w14:paraId="4CF4E04E" w14:textId="77777777" w:rsidR="008E28FD" w:rsidRPr="0095403E" w:rsidRDefault="008E28FD" w:rsidP="005B7984">
            <w:pPr>
              <w:spacing w:line="360" w:lineRule="auto"/>
              <w:rPr>
                <w:rFonts w:ascii="Arial" w:hAnsi="Arial" w:cs="Arial"/>
              </w:rPr>
            </w:pPr>
          </w:p>
        </w:tc>
        <w:tc>
          <w:tcPr>
            <w:tcW w:w="682" w:type="pct"/>
            <w:tcBorders>
              <w:top w:val="nil"/>
              <w:left w:val="nil"/>
              <w:bottom w:val="single" w:sz="4" w:space="0" w:color="auto"/>
              <w:right w:val="single" w:sz="4" w:space="0" w:color="auto"/>
            </w:tcBorders>
            <w:shd w:val="clear" w:color="000000" w:fill="FFFFFF"/>
            <w:vAlign w:val="bottom"/>
          </w:tcPr>
          <w:p w14:paraId="694DE2AE" w14:textId="77777777" w:rsidR="008E28FD" w:rsidRPr="0095403E" w:rsidRDefault="008E28FD" w:rsidP="005B7984">
            <w:pPr>
              <w:spacing w:line="360" w:lineRule="auto"/>
              <w:rPr>
                <w:rFonts w:ascii="Arial" w:hAnsi="Arial" w:cs="Arial"/>
              </w:rPr>
            </w:pPr>
          </w:p>
        </w:tc>
        <w:tc>
          <w:tcPr>
            <w:tcW w:w="548" w:type="pct"/>
            <w:tcBorders>
              <w:top w:val="nil"/>
              <w:left w:val="nil"/>
              <w:bottom w:val="single" w:sz="4" w:space="0" w:color="auto"/>
              <w:right w:val="single" w:sz="8" w:space="0" w:color="auto"/>
            </w:tcBorders>
            <w:shd w:val="clear" w:color="000000" w:fill="FFFFFF"/>
            <w:vAlign w:val="bottom"/>
          </w:tcPr>
          <w:p w14:paraId="6BFE1EF3" w14:textId="77777777" w:rsidR="008E28FD" w:rsidRPr="0095403E" w:rsidRDefault="008E28FD" w:rsidP="005B7984">
            <w:pPr>
              <w:spacing w:line="360" w:lineRule="auto"/>
              <w:rPr>
                <w:rFonts w:ascii="Arial" w:hAnsi="Arial" w:cs="Arial"/>
              </w:rPr>
            </w:pPr>
          </w:p>
        </w:tc>
      </w:tr>
    </w:tbl>
    <w:p w14:paraId="18EDA248" w14:textId="77777777" w:rsidR="008E28FD" w:rsidRPr="0095403E" w:rsidRDefault="008E28FD" w:rsidP="005B7984">
      <w:pPr>
        <w:spacing w:line="360" w:lineRule="auto"/>
        <w:rPr>
          <w:rFonts w:ascii="Arial" w:hAnsi="Arial" w:cs="Arial"/>
        </w:rPr>
      </w:pPr>
    </w:p>
    <w:p w14:paraId="6F775768" w14:textId="77777777" w:rsidR="008E28FD" w:rsidRPr="0095403E" w:rsidRDefault="008E28FD" w:rsidP="005B7984">
      <w:pPr>
        <w:spacing w:line="360" w:lineRule="auto"/>
        <w:rPr>
          <w:rFonts w:ascii="Arial" w:hAnsi="Arial" w:cs="Arial"/>
          <w:b/>
        </w:rPr>
      </w:pPr>
      <w:bookmarkStart w:id="14" w:name="_Toc367619293"/>
      <w:r w:rsidRPr="0095403E">
        <w:rPr>
          <w:rFonts w:ascii="Arial" w:hAnsi="Arial" w:cs="Arial"/>
          <w:b/>
        </w:rPr>
        <w:t>How were the PDL interventions delivered?</w:t>
      </w:r>
      <w:bookmarkEnd w:id="14"/>
    </w:p>
    <w:p w14:paraId="506113E9" w14:textId="77777777" w:rsidR="00301B7D" w:rsidRPr="0095403E" w:rsidRDefault="008E28FD" w:rsidP="005B7984">
      <w:pPr>
        <w:spacing w:line="360" w:lineRule="auto"/>
        <w:rPr>
          <w:rFonts w:ascii="Arial" w:hAnsi="Arial" w:cs="Arial"/>
        </w:rPr>
      </w:pPr>
      <w:r w:rsidRPr="0095403E">
        <w:rPr>
          <w:rFonts w:ascii="Arial" w:hAnsi="Arial" w:cs="Arial"/>
        </w:rPr>
        <w:t xml:space="preserve">Table 3 below summarises the different types of the PDL interventions identified in the included studies. As described in Table 1 above, coaching and to a lesser extent mentoring featured most prominently in our final set of included studies. However, little information was given in the papers to distinguish between them.  Each of these approaches imply close and specialised support for practitioners to model best practices and the provision of feedback from either more experienced peers or experts. Along with these elements, 12 studies included a workshop; these were held at the beginning of the intervention or at intervals across the duration of the PDL interventions (e.g. Campbell and Milbourne, 2005; Lonigan et al., 2011; Milburn et al., 2015, Powell et al. 2010). 14 studies used research-based interventions about children’s development and learning, or content and pedagogical knowledge (e.g. Cain, Rudd, and Saxon, 2007; Jackson et al., 2006; Kermani and Aldemir, 2015; Podhajski and Nathan, 2005 and Powell et al. 2010). The teaching methods were varied across the interventions, ranging from attending college-courses and interactive lectures to more participatory strategies including hands-on activities such as constructing material or role-plays (e.g. Lonigan et al., 2011; Collins and Dennis, 2009; Sarama et al., 2008; Cain, Rudd, and Saxon, 2007; and Powell et al., 2010). Videotaping teachers’ practices were used in some interventions to illustrate key strategies (e.g. Downer et al., </w:t>
      </w:r>
      <w:r w:rsidRPr="0095403E">
        <w:rPr>
          <w:rFonts w:ascii="Arial" w:hAnsi="Arial" w:cs="Arial"/>
        </w:rPr>
        <w:lastRenderedPageBreak/>
        <w:t>2011; Sarama, et al., 2008). Five studies used technology to support practitioners. For instance Lane et al. (2014) tested a distance-mentoring model in which participants received the lessons by email. Likewise, Porche, Pallante and Snow (2012) supplemented the on-site coaching with teacher-initiated phone and e-mail check-ins. Landry et al. (2009) evaluated an online professional development course and Downer et al. (2011) used a web-based PDL. Five of the included studies offered a collaborative element promoting group work among practitioners during workshop</w:t>
      </w:r>
      <w:r w:rsidR="00301B7D" w:rsidRPr="0095403E">
        <w:rPr>
          <w:rFonts w:ascii="Arial" w:hAnsi="Arial" w:cs="Arial"/>
        </w:rPr>
        <w:t>s</w:t>
      </w:r>
      <w:r w:rsidRPr="0095403E">
        <w:rPr>
          <w:rFonts w:ascii="Arial" w:hAnsi="Arial" w:cs="Arial"/>
        </w:rPr>
        <w:t xml:space="preserve"> and providing group staff development (Sarama et al., 2008). </w:t>
      </w:r>
    </w:p>
    <w:p w14:paraId="3745B779" w14:textId="77777777" w:rsidR="008E28FD" w:rsidRPr="009534B0" w:rsidRDefault="008E28FD" w:rsidP="005B7984">
      <w:pPr>
        <w:spacing w:line="360" w:lineRule="auto"/>
        <w:rPr>
          <w:rFonts w:ascii="Arial" w:hAnsi="Arial" w:cs="Arial"/>
        </w:rPr>
      </w:pPr>
      <w:r w:rsidRPr="009534B0">
        <w:rPr>
          <w:rFonts w:ascii="Arial" w:hAnsi="Arial" w:cs="Arial"/>
        </w:rPr>
        <w:t xml:space="preserve">At an institutional level, three interventions considered the need to promote organisational support to intensify teachers learning and engagement and ensure the sustainability of the PDL programme (e.g. Porche et al. 2012; Sarama et al., 2008). Sarama et al. (2008), Collins and Dennis (2009); Gettinger and Stoiber (2008) provided supportive roles and materials for parents. </w:t>
      </w:r>
    </w:p>
    <w:p w14:paraId="089C7108" w14:textId="77777777" w:rsidR="008E28FD" w:rsidRPr="0095403E" w:rsidRDefault="00301B7D" w:rsidP="005B7984">
      <w:pPr>
        <w:spacing w:line="360" w:lineRule="auto"/>
        <w:rPr>
          <w:rFonts w:ascii="Arial" w:hAnsi="Arial" w:cs="Arial"/>
        </w:rPr>
        <w:sectPr w:rsidR="008E28FD" w:rsidRPr="0095403E" w:rsidSect="008137B8">
          <w:footerReference w:type="even" r:id="rId13"/>
          <w:footerReference w:type="default" r:id="rId14"/>
          <w:pgSz w:w="11906" w:h="16838"/>
          <w:pgMar w:top="1440" w:right="1440" w:bottom="1440" w:left="1440" w:header="708" w:footer="708" w:gutter="0"/>
          <w:cols w:space="708"/>
          <w:docGrid w:linePitch="360"/>
        </w:sectPr>
      </w:pPr>
      <w:r w:rsidRPr="009534B0">
        <w:rPr>
          <w:rFonts w:ascii="Arial" w:hAnsi="Arial" w:cs="Arial"/>
        </w:rPr>
        <w:t>Another relevant element to consider regarding the operationalisation of PDL interventions was the frequency and intensity of programmes. This implies on-going on-site support for practitioners throughout the duration of the intervention. Collaboration among key participants and peers features as an important consideration when implementing effective PDL.</w:t>
      </w:r>
    </w:p>
    <w:p w14:paraId="74A8EBBD" w14:textId="77777777" w:rsidR="008E28FD" w:rsidRPr="0095403E" w:rsidRDefault="008E28FD" w:rsidP="005B7984">
      <w:pPr>
        <w:spacing w:line="360" w:lineRule="auto"/>
        <w:rPr>
          <w:rFonts w:ascii="Arial" w:hAnsi="Arial" w:cs="Arial"/>
        </w:rPr>
      </w:pPr>
    </w:p>
    <w:p w14:paraId="0F689578" w14:textId="77777777" w:rsidR="008E28FD" w:rsidRPr="0095403E" w:rsidRDefault="008E28FD" w:rsidP="005B7984">
      <w:pPr>
        <w:spacing w:line="360" w:lineRule="auto"/>
        <w:rPr>
          <w:rFonts w:ascii="Arial" w:hAnsi="Arial" w:cs="Arial"/>
        </w:rPr>
      </w:pPr>
      <w:r w:rsidRPr="0095403E">
        <w:rPr>
          <w:rFonts w:ascii="Arial" w:hAnsi="Arial" w:cs="Arial"/>
        </w:rPr>
        <w:t>Table 3. How was the PDL delivered?</w:t>
      </w:r>
    </w:p>
    <w:tbl>
      <w:tblPr>
        <w:tblW w:w="5000" w:type="pct"/>
        <w:tblLook w:val="04A0" w:firstRow="1" w:lastRow="0" w:firstColumn="1" w:lastColumn="0" w:noHBand="0" w:noVBand="1"/>
      </w:tblPr>
      <w:tblGrid>
        <w:gridCol w:w="2258"/>
        <w:gridCol w:w="953"/>
        <w:gridCol w:w="1003"/>
        <w:gridCol w:w="1012"/>
        <w:gridCol w:w="1174"/>
        <w:gridCol w:w="1310"/>
        <w:gridCol w:w="996"/>
        <w:gridCol w:w="1453"/>
        <w:gridCol w:w="1096"/>
        <w:gridCol w:w="802"/>
        <w:gridCol w:w="899"/>
        <w:gridCol w:w="982"/>
      </w:tblGrid>
      <w:tr w:rsidR="008E28FD" w:rsidRPr="0095403E" w14:paraId="2793408F" w14:textId="77777777">
        <w:trPr>
          <w:cantSplit/>
          <w:trHeight w:val="1937"/>
          <w:tblHeader/>
        </w:trPr>
        <w:tc>
          <w:tcPr>
            <w:tcW w:w="815" w:type="pct"/>
            <w:tcBorders>
              <w:top w:val="single" w:sz="8" w:space="0" w:color="auto"/>
              <w:left w:val="single" w:sz="8" w:space="0" w:color="auto"/>
              <w:bottom w:val="nil"/>
              <w:right w:val="nil"/>
            </w:tcBorders>
            <w:shd w:val="clear" w:color="000000" w:fill="EBF1DE"/>
            <w:noWrap/>
            <w:vAlign w:val="center"/>
          </w:tcPr>
          <w:p w14:paraId="3A3ACDF9" w14:textId="77777777" w:rsidR="008E28FD" w:rsidRPr="0095403E" w:rsidRDefault="008E28FD" w:rsidP="005B7984">
            <w:pPr>
              <w:spacing w:line="360" w:lineRule="auto"/>
              <w:rPr>
                <w:rFonts w:ascii="Arial" w:hAnsi="Arial" w:cs="Arial"/>
              </w:rPr>
            </w:pPr>
            <w:r w:rsidRPr="0095403E">
              <w:rPr>
                <w:rFonts w:ascii="Arial" w:hAnsi="Arial" w:cs="Arial"/>
              </w:rPr>
              <w:t>Studies</w:t>
            </w:r>
          </w:p>
        </w:tc>
        <w:tc>
          <w:tcPr>
            <w:tcW w:w="347" w:type="pct"/>
            <w:tcBorders>
              <w:top w:val="single" w:sz="8" w:space="0" w:color="auto"/>
              <w:left w:val="single" w:sz="8" w:space="0" w:color="auto"/>
              <w:bottom w:val="single" w:sz="8" w:space="0" w:color="auto"/>
              <w:right w:val="single" w:sz="4" w:space="0" w:color="auto"/>
            </w:tcBorders>
            <w:shd w:val="clear" w:color="000000" w:fill="EBF1DE"/>
            <w:textDirection w:val="btLr"/>
            <w:vAlign w:val="center"/>
          </w:tcPr>
          <w:p w14:paraId="7CFC97D4" w14:textId="77777777" w:rsidR="008E28FD" w:rsidRPr="0095403E" w:rsidRDefault="008E28FD" w:rsidP="005B7984">
            <w:pPr>
              <w:spacing w:line="360" w:lineRule="auto"/>
              <w:rPr>
                <w:rFonts w:ascii="Arial" w:hAnsi="Arial" w:cs="Arial"/>
              </w:rPr>
            </w:pPr>
            <w:r w:rsidRPr="0095403E">
              <w:rPr>
                <w:rFonts w:ascii="Arial" w:hAnsi="Arial" w:cs="Arial"/>
              </w:rPr>
              <w:t>Coaching</w:t>
            </w:r>
          </w:p>
        </w:tc>
        <w:tc>
          <w:tcPr>
            <w:tcW w:w="365" w:type="pct"/>
            <w:tcBorders>
              <w:top w:val="single" w:sz="8" w:space="0" w:color="auto"/>
              <w:left w:val="nil"/>
              <w:bottom w:val="single" w:sz="8" w:space="0" w:color="auto"/>
              <w:right w:val="single" w:sz="4" w:space="0" w:color="auto"/>
            </w:tcBorders>
            <w:shd w:val="clear" w:color="000000" w:fill="EBF1DE"/>
            <w:textDirection w:val="btLr"/>
            <w:vAlign w:val="center"/>
          </w:tcPr>
          <w:p w14:paraId="0159A012" w14:textId="77777777" w:rsidR="008E28FD" w:rsidRPr="0095403E" w:rsidRDefault="008E28FD" w:rsidP="005B7984">
            <w:pPr>
              <w:spacing w:line="360" w:lineRule="auto"/>
              <w:rPr>
                <w:rFonts w:ascii="Arial" w:hAnsi="Arial" w:cs="Arial"/>
              </w:rPr>
            </w:pPr>
            <w:r w:rsidRPr="0095403E">
              <w:rPr>
                <w:rFonts w:ascii="Arial" w:hAnsi="Arial" w:cs="Arial"/>
              </w:rPr>
              <w:t>Mentoring</w:t>
            </w:r>
          </w:p>
        </w:tc>
        <w:tc>
          <w:tcPr>
            <w:tcW w:w="368" w:type="pct"/>
            <w:tcBorders>
              <w:top w:val="single" w:sz="8" w:space="0" w:color="auto"/>
              <w:left w:val="nil"/>
              <w:bottom w:val="single" w:sz="8" w:space="0" w:color="auto"/>
              <w:right w:val="single" w:sz="4" w:space="0" w:color="auto"/>
            </w:tcBorders>
            <w:shd w:val="clear" w:color="000000" w:fill="EBF1DE"/>
            <w:textDirection w:val="btLr"/>
            <w:vAlign w:val="center"/>
          </w:tcPr>
          <w:p w14:paraId="665E9659" w14:textId="77777777" w:rsidR="008E28FD" w:rsidRPr="0095403E" w:rsidRDefault="008E28FD" w:rsidP="005B7984">
            <w:pPr>
              <w:spacing w:line="360" w:lineRule="auto"/>
              <w:rPr>
                <w:rFonts w:ascii="Arial" w:hAnsi="Arial" w:cs="Arial"/>
              </w:rPr>
            </w:pPr>
            <w:r w:rsidRPr="0095403E">
              <w:rPr>
                <w:rFonts w:ascii="Arial" w:hAnsi="Arial" w:cs="Arial"/>
              </w:rPr>
              <w:t>Workshop</w:t>
            </w:r>
          </w:p>
        </w:tc>
        <w:tc>
          <w:tcPr>
            <w:tcW w:w="426" w:type="pct"/>
            <w:tcBorders>
              <w:top w:val="single" w:sz="8" w:space="0" w:color="auto"/>
              <w:left w:val="nil"/>
              <w:bottom w:val="single" w:sz="8" w:space="0" w:color="auto"/>
              <w:right w:val="single" w:sz="4" w:space="0" w:color="auto"/>
            </w:tcBorders>
            <w:shd w:val="clear" w:color="000000" w:fill="EBF1DE"/>
            <w:textDirection w:val="btLr"/>
            <w:vAlign w:val="center"/>
          </w:tcPr>
          <w:p w14:paraId="55BABCEF" w14:textId="77777777" w:rsidR="008E28FD" w:rsidRPr="0095403E" w:rsidRDefault="008E28FD" w:rsidP="005B7984">
            <w:pPr>
              <w:spacing w:line="360" w:lineRule="auto"/>
              <w:rPr>
                <w:rFonts w:ascii="Arial" w:hAnsi="Arial" w:cs="Arial"/>
              </w:rPr>
            </w:pPr>
            <w:r w:rsidRPr="0095403E">
              <w:rPr>
                <w:rFonts w:ascii="Arial" w:hAnsi="Arial" w:cs="Arial"/>
              </w:rPr>
              <w:t>Research based intervention</w:t>
            </w:r>
          </w:p>
        </w:tc>
        <w:tc>
          <w:tcPr>
            <w:tcW w:w="475" w:type="pct"/>
            <w:tcBorders>
              <w:top w:val="single" w:sz="8" w:space="0" w:color="auto"/>
              <w:left w:val="nil"/>
              <w:bottom w:val="single" w:sz="8" w:space="0" w:color="auto"/>
              <w:right w:val="single" w:sz="4" w:space="0" w:color="auto"/>
            </w:tcBorders>
            <w:shd w:val="clear" w:color="000000" w:fill="EBF1DE"/>
            <w:textDirection w:val="btLr"/>
            <w:vAlign w:val="center"/>
          </w:tcPr>
          <w:p w14:paraId="77EEF1A4" w14:textId="77777777" w:rsidR="008E28FD" w:rsidRPr="0095403E" w:rsidRDefault="008E28FD" w:rsidP="005B7984">
            <w:pPr>
              <w:spacing w:line="360" w:lineRule="auto"/>
              <w:rPr>
                <w:rFonts w:ascii="Arial" w:hAnsi="Arial" w:cs="Arial"/>
              </w:rPr>
            </w:pPr>
            <w:r w:rsidRPr="0095403E">
              <w:rPr>
                <w:rFonts w:ascii="Arial" w:hAnsi="Arial" w:cs="Arial"/>
              </w:rPr>
              <w:t>Collaboration</w:t>
            </w:r>
          </w:p>
        </w:tc>
        <w:tc>
          <w:tcPr>
            <w:tcW w:w="362" w:type="pct"/>
            <w:tcBorders>
              <w:top w:val="single" w:sz="8" w:space="0" w:color="auto"/>
              <w:left w:val="nil"/>
              <w:bottom w:val="single" w:sz="8" w:space="0" w:color="auto"/>
              <w:right w:val="single" w:sz="4" w:space="0" w:color="auto"/>
            </w:tcBorders>
            <w:shd w:val="clear" w:color="000000" w:fill="EBF1DE"/>
            <w:textDirection w:val="btLr"/>
            <w:vAlign w:val="center"/>
          </w:tcPr>
          <w:p w14:paraId="24B91219" w14:textId="77777777" w:rsidR="008E28FD" w:rsidRPr="0095403E" w:rsidRDefault="008E28FD" w:rsidP="005B7984">
            <w:pPr>
              <w:spacing w:line="360" w:lineRule="auto"/>
              <w:rPr>
                <w:rFonts w:ascii="Arial" w:hAnsi="Arial" w:cs="Arial"/>
              </w:rPr>
            </w:pPr>
            <w:r w:rsidRPr="0095403E">
              <w:rPr>
                <w:rFonts w:ascii="Arial" w:hAnsi="Arial" w:cs="Arial"/>
              </w:rPr>
              <w:t>Organisational support</w:t>
            </w:r>
          </w:p>
        </w:tc>
        <w:tc>
          <w:tcPr>
            <w:tcW w:w="526" w:type="pct"/>
            <w:tcBorders>
              <w:top w:val="single" w:sz="8" w:space="0" w:color="auto"/>
              <w:left w:val="nil"/>
              <w:bottom w:val="single" w:sz="8" w:space="0" w:color="auto"/>
              <w:right w:val="single" w:sz="4" w:space="0" w:color="auto"/>
            </w:tcBorders>
            <w:shd w:val="clear" w:color="000000" w:fill="EBF1DE"/>
            <w:textDirection w:val="btLr"/>
            <w:vAlign w:val="center"/>
          </w:tcPr>
          <w:p w14:paraId="6AF803C0" w14:textId="77777777" w:rsidR="008E28FD" w:rsidRPr="0095403E" w:rsidRDefault="008E28FD" w:rsidP="005B7984">
            <w:pPr>
              <w:spacing w:line="360" w:lineRule="auto"/>
              <w:rPr>
                <w:rFonts w:ascii="Arial" w:hAnsi="Arial" w:cs="Arial"/>
              </w:rPr>
            </w:pPr>
            <w:r w:rsidRPr="0095403E">
              <w:rPr>
                <w:rFonts w:ascii="Arial" w:hAnsi="Arial" w:cs="Arial"/>
              </w:rPr>
              <w:t>Frequency and intensity of PDL</w:t>
            </w:r>
          </w:p>
        </w:tc>
        <w:tc>
          <w:tcPr>
            <w:tcW w:w="398" w:type="pct"/>
            <w:tcBorders>
              <w:top w:val="single" w:sz="8" w:space="0" w:color="auto"/>
              <w:left w:val="nil"/>
              <w:bottom w:val="single" w:sz="8" w:space="0" w:color="auto"/>
              <w:right w:val="single" w:sz="4" w:space="0" w:color="auto"/>
            </w:tcBorders>
            <w:shd w:val="clear" w:color="000000" w:fill="EBF1DE"/>
            <w:textDirection w:val="btLr"/>
            <w:vAlign w:val="center"/>
          </w:tcPr>
          <w:p w14:paraId="47B4BF35" w14:textId="77777777" w:rsidR="008E28FD" w:rsidRPr="0095403E" w:rsidRDefault="008E28FD" w:rsidP="005B7984">
            <w:pPr>
              <w:spacing w:line="360" w:lineRule="auto"/>
              <w:rPr>
                <w:rFonts w:ascii="Arial" w:hAnsi="Arial" w:cs="Arial"/>
              </w:rPr>
            </w:pPr>
            <w:r w:rsidRPr="0095403E">
              <w:rPr>
                <w:rFonts w:ascii="Arial" w:hAnsi="Arial" w:cs="Arial"/>
              </w:rPr>
              <w:t>Use of technology</w:t>
            </w:r>
          </w:p>
        </w:tc>
        <w:tc>
          <w:tcPr>
            <w:tcW w:w="234" w:type="pct"/>
            <w:tcBorders>
              <w:top w:val="single" w:sz="8" w:space="0" w:color="auto"/>
              <w:left w:val="nil"/>
              <w:bottom w:val="single" w:sz="8" w:space="0" w:color="auto"/>
              <w:right w:val="single" w:sz="4" w:space="0" w:color="auto"/>
            </w:tcBorders>
            <w:shd w:val="clear" w:color="000000" w:fill="EBF1DE"/>
            <w:textDirection w:val="btLr"/>
            <w:vAlign w:val="center"/>
          </w:tcPr>
          <w:p w14:paraId="7C1821CD" w14:textId="77777777" w:rsidR="008E28FD" w:rsidRPr="0095403E" w:rsidRDefault="008E28FD" w:rsidP="005B7984">
            <w:pPr>
              <w:spacing w:line="360" w:lineRule="auto"/>
              <w:rPr>
                <w:rFonts w:ascii="Arial" w:hAnsi="Arial" w:cs="Arial"/>
              </w:rPr>
            </w:pPr>
            <w:r w:rsidRPr="0095403E">
              <w:rPr>
                <w:rFonts w:ascii="Arial" w:hAnsi="Arial" w:cs="Arial"/>
              </w:rPr>
              <w:t>Work with the family</w:t>
            </w:r>
          </w:p>
        </w:tc>
        <w:tc>
          <w:tcPr>
            <w:tcW w:w="327" w:type="pct"/>
            <w:tcBorders>
              <w:top w:val="single" w:sz="8" w:space="0" w:color="auto"/>
              <w:left w:val="nil"/>
              <w:bottom w:val="single" w:sz="8" w:space="0" w:color="auto"/>
              <w:right w:val="single" w:sz="4" w:space="0" w:color="auto"/>
            </w:tcBorders>
            <w:shd w:val="clear" w:color="000000" w:fill="EBF1DE"/>
            <w:textDirection w:val="btLr"/>
            <w:vAlign w:val="center"/>
          </w:tcPr>
          <w:p w14:paraId="44D5B59A" w14:textId="77777777" w:rsidR="008E28FD" w:rsidRPr="0095403E" w:rsidRDefault="008E28FD" w:rsidP="005B7984">
            <w:pPr>
              <w:spacing w:line="360" w:lineRule="auto"/>
              <w:rPr>
                <w:rFonts w:ascii="Arial" w:hAnsi="Arial" w:cs="Arial"/>
              </w:rPr>
            </w:pPr>
            <w:r w:rsidRPr="0095403E">
              <w:rPr>
                <w:rFonts w:ascii="Arial" w:hAnsi="Arial" w:cs="Arial"/>
              </w:rPr>
              <w:t>Video tape lessons </w:t>
            </w:r>
          </w:p>
        </w:tc>
        <w:tc>
          <w:tcPr>
            <w:tcW w:w="357" w:type="pct"/>
            <w:tcBorders>
              <w:top w:val="single" w:sz="8" w:space="0" w:color="auto"/>
              <w:left w:val="nil"/>
              <w:bottom w:val="single" w:sz="8" w:space="0" w:color="auto"/>
              <w:right w:val="single" w:sz="8" w:space="0" w:color="auto"/>
            </w:tcBorders>
            <w:shd w:val="clear" w:color="000000" w:fill="EBF1DE"/>
            <w:textDirection w:val="btLr"/>
            <w:vAlign w:val="center"/>
          </w:tcPr>
          <w:p w14:paraId="55A49FCC" w14:textId="77777777" w:rsidR="008E28FD" w:rsidRPr="0095403E" w:rsidRDefault="008E28FD" w:rsidP="005B7984">
            <w:pPr>
              <w:spacing w:line="360" w:lineRule="auto"/>
              <w:rPr>
                <w:rFonts w:ascii="Arial" w:hAnsi="Arial" w:cs="Arial"/>
              </w:rPr>
            </w:pPr>
            <w:r w:rsidRPr="0095403E">
              <w:rPr>
                <w:rFonts w:ascii="Arial" w:hAnsi="Arial" w:cs="Arial"/>
              </w:rPr>
              <w:t>College lectures</w:t>
            </w:r>
          </w:p>
        </w:tc>
      </w:tr>
      <w:tr w:rsidR="008E28FD" w:rsidRPr="0095403E" w14:paraId="7771F7FB"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5720738E" w14:textId="77777777" w:rsidR="008E28FD" w:rsidRPr="0095403E" w:rsidRDefault="008E28FD" w:rsidP="005B7984">
            <w:pPr>
              <w:spacing w:line="360" w:lineRule="auto"/>
              <w:rPr>
                <w:rFonts w:ascii="Arial" w:hAnsi="Arial" w:cs="Arial"/>
              </w:rPr>
            </w:pPr>
            <w:r w:rsidRPr="0095403E">
              <w:rPr>
                <w:rFonts w:ascii="Arial" w:hAnsi="Arial" w:cs="Arial"/>
              </w:rPr>
              <w:t>Brendefur et al. (2013)</w:t>
            </w:r>
          </w:p>
        </w:tc>
        <w:tc>
          <w:tcPr>
            <w:tcW w:w="347" w:type="pct"/>
            <w:tcBorders>
              <w:top w:val="nil"/>
              <w:left w:val="nil"/>
              <w:bottom w:val="single" w:sz="4" w:space="0" w:color="auto"/>
              <w:right w:val="single" w:sz="4" w:space="0" w:color="auto"/>
            </w:tcBorders>
            <w:shd w:val="clear" w:color="000000" w:fill="FFFFFF"/>
            <w:vAlign w:val="center"/>
          </w:tcPr>
          <w:p w14:paraId="12FE04FA"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36119DFF"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5CE71BC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29224AF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23A37247"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5063C145"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1DFA45BE"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25523D0D"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5EFCE9F2"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27A7DB08"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6D8A8DE2" w14:textId="77777777" w:rsidR="008E28FD" w:rsidRPr="0095403E" w:rsidRDefault="008E28FD" w:rsidP="005B7984">
            <w:pPr>
              <w:spacing w:line="360" w:lineRule="auto"/>
              <w:rPr>
                <w:rFonts w:ascii="Arial" w:hAnsi="Arial" w:cs="Arial"/>
              </w:rPr>
            </w:pPr>
          </w:p>
        </w:tc>
      </w:tr>
      <w:tr w:rsidR="008E28FD" w:rsidRPr="0095403E" w14:paraId="40AB2B22"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6A435323" w14:textId="77777777" w:rsidR="008E28FD" w:rsidRPr="0095403E" w:rsidRDefault="008E28FD" w:rsidP="005B7984">
            <w:pPr>
              <w:spacing w:line="360" w:lineRule="auto"/>
              <w:rPr>
                <w:rFonts w:ascii="Arial" w:hAnsi="Arial" w:cs="Arial"/>
              </w:rPr>
            </w:pPr>
            <w:r w:rsidRPr="0095403E">
              <w:rPr>
                <w:rFonts w:ascii="Arial" w:hAnsi="Arial" w:cs="Arial"/>
              </w:rPr>
              <w:t>Cain, Rudd and Saxon (2007)</w:t>
            </w:r>
          </w:p>
        </w:tc>
        <w:tc>
          <w:tcPr>
            <w:tcW w:w="347" w:type="pct"/>
            <w:tcBorders>
              <w:top w:val="nil"/>
              <w:left w:val="nil"/>
              <w:bottom w:val="single" w:sz="4" w:space="0" w:color="auto"/>
              <w:right w:val="single" w:sz="4" w:space="0" w:color="auto"/>
            </w:tcBorders>
            <w:shd w:val="clear" w:color="000000" w:fill="FFFFFF"/>
            <w:vAlign w:val="center"/>
          </w:tcPr>
          <w:p w14:paraId="33D968C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3694F521"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0B8CC93C"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3310B8E5"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23920894"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345FD202"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5B087210"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6E0CB9C2"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793F4188"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0AC1FA91"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4EB63F67" w14:textId="77777777" w:rsidR="008E28FD" w:rsidRPr="0095403E" w:rsidRDefault="008E28FD" w:rsidP="005B7984">
            <w:pPr>
              <w:spacing w:line="360" w:lineRule="auto"/>
              <w:rPr>
                <w:rFonts w:ascii="Arial" w:hAnsi="Arial" w:cs="Arial"/>
              </w:rPr>
            </w:pPr>
          </w:p>
        </w:tc>
      </w:tr>
      <w:tr w:rsidR="008E28FD" w:rsidRPr="0095403E" w14:paraId="42885EC6"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01A29398" w14:textId="77777777" w:rsidR="008E28FD" w:rsidRPr="0095403E" w:rsidRDefault="008E28FD" w:rsidP="005B7984">
            <w:pPr>
              <w:spacing w:line="360" w:lineRule="auto"/>
              <w:rPr>
                <w:rFonts w:ascii="Arial" w:hAnsi="Arial" w:cs="Arial"/>
              </w:rPr>
            </w:pPr>
            <w:r w:rsidRPr="0095403E">
              <w:rPr>
                <w:rFonts w:ascii="Arial" w:hAnsi="Arial" w:cs="Arial"/>
              </w:rPr>
              <w:t>Campbell and Milbourne (2005)</w:t>
            </w:r>
          </w:p>
        </w:tc>
        <w:tc>
          <w:tcPr>
            <w:tcW w:w="347" w:type="pct"/>
            <w:tcBorders>
              <w:top w:val="nil"/>
              <w:left w:val="nil"/>
              <w:bottom w:val="single" w:sz="4" w:space="0" w:color="auto"/>
              <w:right w:val="single" w:sz="4" w:space="0" w:color="auto"/>
            </w:tcBorders>
            <w:shd w:val="clear" w:color="000000" w:fill="FFFFFF"/>
            <w:vAlign w:val="center"/>
          </w:tcPr>
          <w:p w14:paraId="5504D255"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3505F5DA"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40B56B8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0AEA46BA"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58A801A5"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4053F9FF"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70AA8A6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598D2275"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166FB873"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5703D45D"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48F6E3A7"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1B3C5CEF"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04A8BB5C" w14:textId="77777777" w:rsidR="008E28FD" w:rsidRPr="0095403E" w:rsidRDefault="008E28FD" w:rsidP="005B7984">
            <w:pPr>
              <w:spacing w:line="360" w:lineRule="auto"/>
              <w:rPr>
                <w:rFonts w:ascii="Arial" w:hAnsi="Arial" w:cs="Arial"/>
              </w:rPr>
            </w:pPr>
            <w:r w:rsidRPr="0095403E">
              <w:rPr>
                <w:rFonts w:ascii="Arial" w:hAnsi="Arial" w:cs="Arial"/>
              </w:rPr>
              <w:t>Chen and McCray (2012)</w:t>
            </w:r>
          </w:p>
        </w:tc>
        <w:tc>
          <w:tcPr>
            <w:tcW w:w="347" w:type="pct"/>
            <w:tcBorders>
              <w:top w:val="nil"/>
              <w:left w:val="nil"/>
              <w:bottom w:val="single" w:sz="4" w:space="0" w:color="auto"/>
              <w:right w:val="single" w:sz="4" w:space="0" w:color="auto"/>
            </w:tcBorders>
            <w:shd w:val="clear" w:color="000000" w:fill="FFFFFF"/>
            <w:vAlign w:val="center"/>
          </w:tcPr>
          <w:p w14:paraId="58285B5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1F44E4CF"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310AA8A0"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00F3CA49"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23A402ED"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6610FE9C"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35049B1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0CBDF562"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6E7B5D08"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0DACF119"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3EAA02DB" w14:textId="77777777" w:rsidR="008E28FD" w:rsidRPr="0095403E" w:rsidRDefault="008E28FD" w:rsidP="005B7984">
            <w:pPr>
              <w:spacing w:line="360" w:lineRule="auto"/>
              <w:rPr>
                <w:rFonts w:ascii="Arial" w:hAnsi="Arial" w:cs="Arial"/>
              </w:rPr>
            </w:pPr>
          </w:p>
        </w:tc>
      </w:tr>
      <w:tr w:rsidR="008E28FD" w:rsidRPr="0095403E" w14:paraId="06BA140D"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75C5FA56" w14:textId="77777777" w:rsidR="008E28FD" w:rsidRPr="0095403E" w:rsidRDefault="008E28FD" w:rsidP="005B7984">
            <w:pPr>
              <w:spacing w:line="360" w:lineRule="auto"/>
              <w:rPr>
                <w:rFonts w:ascii="Arial" w:hAnsi="Arial" w:cs="Arial"/>
              </w:rPr>
            </w:pPr>
            <w:r w:rsidRPr="0095403E">
              <w:rPr>
                <w:rFonts w:ascii="Arial" w:hAnsi="Arial" w:cs="Arial"/>
              </w:rPr>
              <w:t>Collins and Dennis (2009)</w:t>
            </w:r>
          </w:p>
        </w:tc>
        <w:tc>
          <w:tcPr>
            <w:tcW w:w="347" w:type="pct"/>
            <w:tcBorders>
              <w:top w:val="nil"/>
              <w:left w:val="nil"/>
              <w:bottom w:val="single" w:sz="4" w:space="0" w:color="auto"/>
              <w:right w:val="single" w:sz="4" w:space="0" w:color="auto"/>
            </w:tcBorders>
            <w:shd w:val="clear" w:color="000000" w:fill="FFFFFF"/>
            <w:vAlign w:val="center"/>
          </w:tcPr>
          <w:p w14:paraId="4721BA5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73F57FA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2C30104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4AED342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08F6BD7F"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7CD0783E"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64A1CAD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2DEED480"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3E5AEFC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27" w:type="pct"/>
            <w:tcBorders>
              <w:top w:val="nil"/>
              <w:left w:val="nil"/>
              <w:bottom w:val="single" w:sz="4" w:space="0" w:color="auto"/>
              <w:right w:val="single" w:sz="4" w:space="0" w:color="auto"/>
            </w:tcBorders>
            <w:shd w:val="clear" w:color="000000" w:fill="FFFFFF"/>
            <w:vAlign w:val="center"/>
          </w:tcPr>
          <w:p w14:paraId="41AE088D"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4C8ADFD7"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76AECFFD"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2B9FDB24" w14:textId="77777777" w:rsidR="008E28FD" w:rsidRPr="0095403E" w:rsidRDefault="008E28FD" w:rsidP="005B7984">
            <w:pPr>
              <w:spacing w:line="360" w:lineRule="auto"/>
              <w:rPr>
                <w:rFonts w:ascii="Arial" w:hAnsi="Arial" w:cs="Arial"/>
              </w:rPr>
            </w:pPr>
            <w:r w:rsidRPr="0095403E">
              <w:rPr>
                <w:rFonts w:ascii="Arial" w:hAnsi="Arial" w:cs="Arial"/>
              </w:rPr>
              <w:t>Conroy et al. (2013)</w:t>
            </w:r>
          </w:p>
        </w:tc>
        <w:tc>
          <w:tcPr>
            <w:tcW w:w="347" w:type="pct"/>
            <w:tcBorders>
              <w:top w:val="nil"/>
              <w:left w:val="nil"/>
              <w:bottom w:val="single" w:sz="4" w:space="0" w:color="auto"/>
              <w:right w:val="single" w:sz="4" w:space="0" w:color="auto"/>
            </w:tcBorders>
            <w:shd w:val="clear" w:color="000000" w:fill="FFFFFF"/>
            <w:vAlign w:val="center"/>
          </w:tcPr>
          <w:p w14:paraId="2EA6B23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4C0EF1E5"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7462ADD6"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08B3EE2C"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79C4B22C"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09F437ED"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79122EF9"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49A10948"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41EDEEB1"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5FEAC67A"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4CCD2FC7" w14:textId="77777777" w:rsidR="008E28FD" w:rsidRPr="0095403E" w:rsidRDefault="008E28FD" w:rsidP="005B7984">
            <w:pPr>
              <w:spacing w:line="360" w:lineRule="auto"/>
              <w:rPr>
                <w:rFonts w:ascii="Arial" w:hAnsi="Arial" w:cs="Arial"/>
              </w:rPr>
            </w:pPr>
          </w:p>
        </w:tc>
      </w:tr>
      <w:tr w:rsidR="008E28FD" w:rsidRPr="0095403E" w14:paraId="5EE49CD9"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bottom"/>
          </w:tcPr>
          <w:p w14:paraId="2B6E0FED" w14:textId="77777777" w:rsidR="008E28FD" w:rsidRPr="0095403E" w:rsidRDefault="008E28FD" w:rsidP="005B7984">
            <w:pPr>
              <w:spacing w:line="360" w:lineRule="auto"/>
              <w:rPr>
                <w:rFonts w:ascii="Arial" w:hAnsi="Arial" w:cs="Arial"/>
              </w:rPr>
            </w:pPr>
            <w:r w:rsidRPr="0095403E">
              <w:rPr>
                <w:rFonts w:ascii="Arial" w:hAnsi="Arial" w:cs="Arial"/>
              </w:rPr>
              <w:lastRenderedPageBreak/>
              <w:t>Downer et al. (2011)</w:t>
            </w:r>
          </w:p>
        </w:tc>
        <w:tc>
          <w:tcPr>
            <w:tcW w:w="347" w:type="pct"/>
            <w:tcBorders>
              <w:top w:val="nil"/>
              <w:left w:val="nil"/>
              <w:bottom w:val="single" w:sz="4" w:space="0" w:color="auto"/>
              <w:right w:val="single" w:sz="4" w:space="0" w:color="auto"/>
            </w:tcBorders>
            <w:shd w:val="clear" w:color="000000" w:fill="FFFFFF"/>
            <w:vAlign w:val="center"/>
          </w:tcPr>
          <w:p w14:paraId="3865CA0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3404E4C2"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3AC8BB5F"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41C8FDA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56B70CB0"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476E97CD"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78C2617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54223C2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234" w:type="pct"/>
            <w:tcBorders>
              <w:top w:val="nil"/>
              <w:left w:val="nil"/>
              <w:bottom w:val="single" w:sz="4" w:space="0" w:color="auto"/>
              <w:right w:val="single" w:sz="4" w:space="0" w:color="auto"/>
            </w:tcBorders>
            <w:shd w:val="clear" w:color="000000" w:fill="FFFFFF"/>
            <w:vAlign w:val="center"/>
          </w:tcPr>
          <w:p w14:paraId="406B15F6"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67365E2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57" w:type="pct"/>
            <w:tcBorders>
              <w:top w:val="nil"/>
              <w:left w:val="nil"/>
              <w:bottom w:val="single" w:sz="4" w:space="0" w:color="auto"/>
              <w:right w:val="single" w:sz="8" w:space="0" w:color="auto"/>
            </w:tcBorders>
            <w:shd w:val="clear" w:color="000000" w:fill="FFFFFF"/>
            <w:vAlign w:val="center"/>
          </w:tcPr>
          <w:p w14:paraId="2BC5D0B6" w14:textId="77777777" w:rsidR="008E28FD" w:rsidRPr="0095403E" w:rsidRDefault="008E28FD" w:rsidP="005B7984">
            <w:pPr>
              <w:spacing w:line="360" w:lineRule="auto"/>
              <w:rPr>
                <w:rFonts w:ascii="Arial" w:hAnsi="Arial" w:cs="Arial"/>
              </w:rPr>
            </w:pPr>
          </w:p>
        </w:tc>
      </w:tr>
      <w:tr w:rsidR="008E28FD" w:rsidRPr="0095403E" w14:paraId="17DB45AD"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03621CA8" w14:textId="77777777" w:rsidR="008E28FD" w:rsidRPr="0095403E" w:rsidRDefault="008E28FD" w:rsidP="005B7984">
            <w:pPr>
              <w:spacing w:line="360" w:lineRule="auto"/>
              <w:rPr>
                <w:rFonts w:ascii="Arial" w:hAnsi="Arial" w:cs="Arial"/>
              </w:rPr>
            </w:pPr>
            <w:r w:rsidRPr="0095403E">
              <w:rPr>
                <w:rFonts w:ascii="Arial" w:hAnsi="Arial" w:cs="Arial"/>
              </w:rPr>
              <w:t>Gallagher et al. (2011)</w:t>
            </w:r>
          </w:p>
        </w:tc>
        <w:tc>
          <w:tcPr>
            <w:tcW w:w="347" w:type="pct"/>
            <w:tcBorders>
              <w:top w:val="nil"/>
              <w:left w:val="nil"/>
              <w:bottom w:val="single" w:sz="4" w:space="0" w:color="auto"/>
              <w:right w:val="single" w:sz="4" w:space="0" w:color="auto"/>
            </w:tcBorders>
            <w:shd w:val="clear" w:color="000000" w:fill="FFFFFF"/>
            <w:vAlign w:val="center"/>
          </w:tcPr>
          <w:p w14:paraId="65F21B1E"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14072FA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72BD019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57F421A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4BBCDFD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2" w:type="pct"/>
            <w:tcBorders>
              <w:top w:val="nil"/>
              <w:left w:val="nil"/>
              <w:bottom w:val="single" w:sz="4" w:space="0" w:color="auto"/>
              <w:right w:val="single" w:sz="4" w:space="0" w:color="auto"/>
            </w:tcBorders>
            <w:shd w:val="clear" w:color="000000" w:fill="FFFFFF"/>
            <w:vAlign w:val="center"/>
          </w:tcPr>
          <w:p w14:paraId="27E4D7FC"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113EA8F4"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2BE45A48"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72683420"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22A4A3C4"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212B5EA9" w14:textId="77777777" w:rsidR="008E28FD" w:rsidRPr="0095403E" w:rsidRDefault="008E28FD" w:rsidP="005B7984">
            <w:pPr>
              <w:spacing w:line="360" w:lineRule="auto"/>
              <w:rPr>
                <w:rFonts w:ascii="Arial" w:hAnsi="Arial" w:cs="Arial"/>
              </w:rPr>
            </w:pPr>
          </w:p>
        </w:tc>
      </w:tr>
      <w:tr w:rsidR="008E28FD" w:rsidRPr="0095403E" w14:paraId="5455179E"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520CADE0" w14:textId="77777777" w:rsidR="008E28FD" w:rsidRPr="0095403E" w:rsidRDefault="008E28FD" w:rsidP="005B7984">
            <w:pPr>
              <w:spacing w:line="360" w:lineRule="auto"/>
              <w:rPr>
                <w:rFonts w:ascii="Arial" w:hAnsi="Arial" w:cs="Arial"/>
              </w:rPr>
            </w:pPr>
            <w:r w:rsidRPr="0095403E">
              <w:rPr>
                <w:rFonts w:ascii="Arial" w:hAnsi="Arial" w:cs="Arial"/>
              </w:rPr>
              <w:t>Gettinger and Stoiber (2008)</w:t>
            </w:r>
          </w:p>
        </w:tc>
        <w:tc>
          <w:tcPr>
            <w:tcW w:w="347" w:type="pct"/>
            <w:tcBorders>
              <w:top w:val="nil"/>
              <w:left w:val="nil"/>
              <w:bottom w:val="single" w:sz="4" w:space="0" w:color="auto"/>
              <w:right w:val="single" w:sz="4" w:space="0" w:color="auto"/>
            </w:tcBorders>
            <w:shd w:val="clear" w:color="000000" w:fill="FFFFFF"/>
            <w:vAlign w:val="center"/>
          </w:tcPr>
          <w:p w14:paraId="4B7754C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3BFC0712"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4EA820E5"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2302C57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3C5F0D2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2" w:type="pct"/>
            <w:tcBorders>
              <w:top w:val="nil"/>
              <w:left w:val="nil"/>
              <w:bottom w:val="single" w:sz="4" w:space="0" w:color="auto"/>
              <w:right w:val="single" w:sz="4" w:space="0" w:color="auto"/>
            </w:tcBorders>
            <w:shd w:val="clear" w:color="000000" w:fill="FFFFFF"/>
            <w:vAlign w:val="center"/>
          </w:tcPr>
          <w:p w14:paraId="2588423F"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776243C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0FCE06ED"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6DEC746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27" w:type="pct"/>
            <w:tcBorders>
              <w:top w:val="nil"/>
              <w:left w:val="nil"/>
              <w:bottom w:val="single" w:sz="4" w:space="0" w:color="auto"/>
              <w:right w:val="single" w:sz="4" w:space="0" w:color="auto"/>
            </w:tcBorders>
            <w:shd w:val="clear" w:color="000000" w:fill="FFFFFF"/>
            <w:vAlign w:val="center"/>
          </w:tcPr>
          <w:p w14:paraId="233AB078"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1D90BAA5" w14:textId="77777777" w:rsidR="008E28FD" w:rsidRPr="0095403E" w:rsidRDefault="008E28FD" w:rsidP="005B7984">
            <w:pPr>
              <w:spacing w:line="360" w:lineRule="auto"/>
              <w:rPr>
                <w:rFonts w:ascii="Arial" w:hAnsi="Arial" w:cs="Arial"/>
              </w:rPr>
            </w:pPr>
          </w:p>
        </w:tc>
      </w:tr>
      <w:tr w:rsidR="008E28FD" w:rsidRPr="0095403E" w14:paraId="10B6ACA8"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5F77F3C5" w14:textId="77777777" w:rsidR="008E28FD" w:rsidRPr="0095403E" w:rsidRDefault="008E28FD" w:rsidP="005B7984">
            <w:pPr>
              <w:spacing w:line="360" w:lineRule="auto"/>
              <w:rPr>
                <w:rFonts w:ascii="Arial" w:hAnsi="Arial" w:cs="Arial"/>
              </w:rPr>
            </w:pPr>
            <w:r w:rsidRPr="0095403E">
              <w:rPr>
                <w:rFonts w:ascii="Arial" w:hAnsi="Arial" w:cs="Arial"/>
              </w:rPr>
              <w:t>Hindman and Wasik (2012)</w:t>
            </w:r>
          </w:p>
        </w:tc>
        <w:tc>
          <w:tcPr>
            <w:tcW w:w="347" w:type="pct"/>
            <w:tcBorders>
              <w:top w:val="nil"/>
              <w:left w:val="nil"/>
              <w:bottom w:val="single" w:sz="4" w:space="0" w:color="auto"/>
              <w:right w:val="single" w:sz="4" w:space="0" w:color="auto"/>
            </w:tcBorders>
            <w:shd w:val="clear" w:color="000000" w:fill="FFFFFF"/>
            <w:vAlign w:val="center"/>
          </w:tcPr>
          <w:p w14:paraId="17CFB19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15DC0230"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344C9E3D"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7A5F69D7"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396C5B96"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0D025459"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2D6A9F6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6E72917A"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3C43EBB5"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14B6584C"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32661169" w14:textId="77777777" w:rsidR="008E28FD" w:rsidRPr="0095403E" w:rsidRDefault="008E28FD" w:rsidP="005B7984">
            <w:pPr>
              <w:spacing w:line="360" w:lineRule="auto"/>
              <w:rPr>
                <w:rFonts w:ascii="Arial" w:hAnsi="Arial" w:cs="Arial"/>
              </w:rPr>
            </w:pPr>
          </w:p>
        </w:tc>
      </w:tr>
      <w:tr w:rsidR="008E28FD" w:rsidRPr="0095403E" w14:paraId="10002C03" w14:textId="77777777">
        <w:trPr>
          <w:cantSplit/>
          <w:trHeight w:val="300"/>
        </w:trPr>
        <w:tc>
          <w:tcPr>
            <w:tcW w:w="815" w:type="pct"/>
            <w:tcBorders>
              <w:top w:val="nil"/>
              <w:left w:val="single" w:sz="8" w:space="0" w:color="auto"/>
              <w:bottom w:val="single" w:sz="4" w:space="0" w:color="auto"/>
              <w:right w:val="single" w:sz="8" w:space="0" w:color="auto"/>
            </w:tcBorders>
            <w:shd w:val="clear" w:color="000000" w:fill="FFFFFF"/>
            <w:vAlign w:val="bottom"/>
          </w:tcPr>
          <w:p w14:paraId="4B0A75C2" w14:textId="77777777" w:rsidR="008E28FD" w:rsidRPr="0095403E" w:rsidRDefault="008E28FD" w:rsidP="005B7984">
            <w:pPr>
              <w:spacing w:line="360" w:lineRule="auto"/>
              <w:rPr>
                <w:rFonts w:ascii="Arial" w:hAnsi="Arial" w:cs="Arial"/>
              </w:rPr>
            </w:pPr>
            <w:r w:rsidRPr="0095403E">
              <w:rPr>
                <w:rFonts w:ascii="Arial" w:hAnsi="Arial" w:cs="Arial"/>
              </w:rPr>
              <w:t>Jackson et al. (2006)</w:t>
            </w:r>
          </w:p>
        </w:tc>
        <w:tc>
          <w:tcPr>
            <w:tcW w:w="347" w:type="pct"/>
            <w:tcBorders>
              <w:top w:val="nil"/>
              <w:left w:val="nil"/>
              <w:bottom w:val="single" w:sz="4" w:space="0" w:color="auto"/>
              <w:right w:val="single" w:sz="4" w:space="0" w:color="auto"/>
            </w:tcBorders>
            <w:shd w:val="clear" w:color="000000" w:fill="FFFFFF"/>
            <w:vAlign w:val="center"/>
          </w:tcPr>
          <w:p w14:paraId="6B546D50"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20F28E1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14422EA0"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4A0365E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7F69F89B"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1F734567"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243A33E5"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67E5A9DC"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70B25CAC"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059A2714"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05D9CFA9"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17E29CC3"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71A5299B" w14:textId="77777777" w:rsidR="008E28FD" w:rsidRPr="0095403E" w:rsidRDefault="008E28FD" w:rsidP="005B7984">
            <w:pPr>
              <w:spacing w:line="360" w:lineRule="auto"/>
              <w:rPr>
                <w:rFonts w:ascii="Arial" w:hAnsi="Arial" w:cs="Arial"/>
              </w:rPr>
            </w:pPr>
            <w:r w:rsidRPr="0095403E">
              <w:rPr>
                <w:rFonts w:ascii="Arial" w:hAnsi="Arial" w:cs="Arial"/>
              </w:rPr>
              <w:t>Kermani and Aldemir (2015)</w:t>
            </w:r>
          </w:p>
        </w:tc>
        <w:tc>
          <w:tcPr>
            <w:tcW w:w="347" w:type="pct"/>
            <w:tcBorders>
              <w:top w:val="nil"/>
              <w:left w:val="nil"/>
              <w:bottom w:val="single" w:sz="4" w:space="0" w:color="auto"/>
              <w:right w:val="single" w:sz="4" w:space="0" w:color="auto"/>
            </w:tcBorders>
            <w:shd w:val="clear" w:color="000000" w:fill="FFFFFF"/>
            <w:vAlign w:val="center"/>
          </w:tcPr>
          <w:p w14:paraId="683A1A30"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180B9F72"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10F0A37F"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7ABCF2C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3DBA0273"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23FCC6ED"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3368411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41953A9D"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14F6622B"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4B20C9E3"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43EDE122" w14:textId="77777777" w:rsidR="008E28FD" w:rsidRPr="0095403E" w:rsidRDefault="008E28FD" w:rsidP="005B7984">
            <w:pPr>
              <w:spacing w:line="360" w:lineRule="auto"/>
              <w:rPr>
                <w:rFonts w:ascii="Arial" w:hAnsi="Arial" w:cs="Arial"/>
              </w:rPr>
            </w:pPr>
          </w:p>
        </w:tc>
      </w:tr>
      <w:tr w:rsidR="008E28FD" w:rsidRPr="0095403E" w14:paraId="055FE8FE"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6BA49C49" w14:textId="77777777" w:rsidR="008E28FD" w:rsidRPr="0095403E" w:rsidRDefault="008E28FD" w:rsidP="005B7984">
            <w:pPr>
              <w:spacing w:line="360" w:lineRule="auto"/>
              <w:rPr>
                <w:rFonts w:ascii="Arial" w:hAnsi="Arial" w:cs="Arial"/>
              </w:rPr>
            </w:pPr>
            <w:r w:rsidRPr="0095403E">
              <w:rPr>
                <w:rFonts w:ascii="Arial" w:hAnsi="Arial" w:cs="Arial"/>
              </w:rPr>
              <w:t>Landry et al. (2009)</w:t>
            </w:r>
          </w:p>
        </w:tc>
        <w:tc>
          <w:tcPr>
            <w:tcW w:w="347" w:type="pct"/>
            <w:tcBorders>
              <w:top w:val="nil"/>
              <w:left w:val="nil"/>
              <w:bottom w:val="single" w:sz="4" w:space="0" w:color="auto"/>
              <w:right w:val="single" w:sz="4" w:space="0" w:color="auto"/>
            </w:tcBorders>
            <w:shd w:val="clear" w:color="000000" w:fill="FFFFFF"/>
            <w:vAlign w:val="center"/>
          </w:tcPr>
          <w:p w14:paraId="250C863F"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6C86DDC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0CF5F7C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5330406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7D245DFA"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77362B7D"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742F5B5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57D0C97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234" w:type="pct"/>
            <w:tcBorders>
              <w:top w:val="nil"/>
              <w:left w:val="nil"/>
              <w:bottom w:val="single" w:sz="4" w:space="0" w:color="auto"/>
              <w:right w:val="single" w:sz="4" w:space="0" w:color="auto"/>
            </w:tcBorders>
            <w:shd w:val="clear" w:color="000000" w:fill="FFFFFF"/>
            <w:vAlign w:val="center"/>
          </w:tcPr>
          <w:p w14:paraId="7FCE9DFE"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34901475"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166D97A9" w14:textId="77777777" w:rsidR="008E28FD" w:rsidRPr="0095403E" w:rsidRDefault="008E28FD" w:rsidP="005B7984">
            <w:pPr>
              <w:spacing w:line="360" w:lineRule="auto"/>
              <w:rPr>
                <w:rFonts w:ascii="Arial" w:hAnsi="Arial" w:cs="Arial"/>
              </w:rPr>
            </w:pPr>
          </w:p>
        </w:tc>
      </w:tr>
      <w:tr w:rsidR="008E28FD" w:rsidRPr="0095403E" w14:paraId="4336483B"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4B7A0D66" w14:textId="77777777" w:rsidR="008E28FD" w:rsidRPr="0095403E" w:rsidRDefault="008E28FD" w:rsidP="005B7984">
            <w:pPr>
              <w:spacing w:line="360" w:lineRule="auto"/>
              <w:rPr>
                <w:rFonts w:ascii="Arial" w:hAnsi="Arial" w:cs="Arial"/>
              </w:rPr>
            </w:pPr>
            <w:r w:rsidRPr="0095403E">
              <w:rPr>
                <w:rFonts w:ascii="Arial" w:hAnsi="Arial" w:cs="Arial"/>
              </w:rPr>
              <w:t>Landry et al. (2011)</w:t>
            </w:r>
          </w:p>
        </w:tc>
        <w:tc>
          <w:tcPr>
            <w:tcW w:w="347" w:type="pct"/>
            <w:tcBorders>
              <w:top w:val="nil"/>
              <w:left w:val="nil"/>
              <w:bottom w:val="single" w:sz="4" w:space="0" w:color="auto"/>
              <w:right w:val="single" w:sz="4" w:space="0" w:color="auto"/>
            </w:tcBorders>
            <w:shd w:val="clear" w:color="000000" w:fill="FFFFFF"/>
            <w:vAlign w:val="center"/>
          </w:tcPr>
          <w:p w14:paraId="2460D394"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31A1A03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208C5AD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4384A89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534395B2"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62D2B164"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47EC4077"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4D71E7B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234" w:type="pct"/>
            <w:tcBorders>
              <w:top w:val="nil"/>
              <w:left w:val="nil"/>
              <w:bottom w:val="single" w:sz="4" w:space="0" w:color="auto"/>
              <w:right w:val="single" w:sz="4" w:space="0" w:color="auto"/>
            </w:tcBorders>
            <w:shd w:val="clear" w:color="000000" w:fill="FFFFFF"/>
            <w:vAlign w:val="center"/>
          </w:tcPr>
          <w:p w14:paraId="25D3A3E3"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434302B9"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7CCC4314" w14:textId="77777777" w:rsidR="008E28FD" w:rsidRPr="0095403E" w:rsidRDefault="008E28FD" w:rsidP="005B7984">
            <w:pPr>
              <w:spacing w:line="360" w:lineRule="auto"/>
              <w:rPr>
                <w:rFonts w:ascii="Arial" w:hAnsi="Arial" w:cs="Arial"/>
              </w:rPr>
            </w:pPr>
          </w:p>
        </w:tc>
      </w:tr>
      <w:tr w:rsidR="008E28FD" w:rsidRPr="0095403E" w14:paraId="4BE64319"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147DE3EA" w14:textId="77777777" w:rsidR="008E28FD" w:rsidRPr="0095403E" w:rsidRDefault="008E28FD" w:rsidP="005B7984">
            <w:pPr>
              <w:spacing w:line="360" w:lineRule="auto"/>
              <w:rPr>
                <w:rFonts w:ascii="Arial" w:hAnsi="Arial" w:cs="Arial"/>
              </w:rPr>
            </w:pPr>
            <w:r w:rsidRPr="0095403E">
              <w:rPr>
                <w:rFonts w:ascii="Arial" w:hAnsi="Arial" w:cs="Arial"/>
              </w:rPr>
              <w:lastRenderedPageBreak/>
              <w:t>Lane et al. (2014)</w:t>
            </w:r>
          </w:p>
        </w:tc>
        <w:tc>
          <w:tcPr>
            <w:tcW w:w="347" w:type="pct"/>
            <w:tcBorders>
              <w:top w:val="nil"/>
              <w:left w:val="nil"/>
              <w:bottom w:val="single" w:sz="4" w:space="0" w:color="auto"/>
              <w:right w:val="single" w:sz="4" w:space="0" w:color="auto"/>
            </w:tcBorders>
            <w:shd w:val="clear" w:color="000000" w:fill="FFFFFF"/>
            <w:vAlign w:val="center"/>
          </w:tcPr>
          <w:p w14:paraId="3C9D51BD"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7A558F4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3F67A6C3"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06755166"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5DC05F44"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381389CC"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609A25A2"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14A29F7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234" w:type="pct"/>
            <w:tcBorders>
              <w:top w:val="nil"/>
              <w:left w:val="nil"/>
              <w:bottom w:val="single" w:sz="4" w:space="0" w:color="auto"/>
              <w:right w:val="single" w:sz="4" w:space="0" w:color="auto"/>
            </w:tcBorders>
            <w:shd w:val="clear" w:color="000000" w:fill="FFFFFF"/>
            <w:vAlign w:val="center"/>
          </w:tcPr>
          <w:p w14:paraId="3DCCED2D"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79B3B9BA"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7EE9015D" w14:textId="77777777" w:rsidR="008E28FD" w:rsidRPr="0095403E" w:rsidRDefault="008E28FD" w:rsidP="005B7984">
            <w:pPr>
              <w:spacing w:line="360" w:lineRule="auto"/>
              <w:rPr>
                <w:rFonts w:ascii="Arial" w:hAnsi="Arial" w:cs="Arial"/>
              </w:rPr>
            </w:pPr>
          </w:p>
        </w:tc>
      </w:tr>
      <w:tr w:rsidR="008E28FD" w:rsidRPr="0095403E" w14:paraId="6953824F"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5BA8E8BA" w14:textId="77777777" w:rsidR="008E28FD" w:rsidRPr="0095403E" w:rsidRDefault="008E28FD" w:rsidP="005B7984">
            <w:pPr>
              <w:spacing w:line="360" w:lineRule="auto"/>
              <w:rPr>
                <w:rFonts w:ascii="Arial" w:hAnsi="Arial" w:cs="Arial"/>
              </w:rPr>
            </w:pPr>
            <w:r w:rsidRPr="0095403E">
              <w:rPr>
                <w:rFonts w:ascii="Arial" w:hAnsi="Arial" w:cs="Arial"/>
              </w:rPr>
              <w:t>Lonigan et al. (2011)</w:t>
            </w:r>
          </w:p>
        </w:tc>
        <w:tc>
          <w:tcPr>
            <w:tcW w:w="347" w:type="pct"/>
            <w:tcBorders>
              <w:top w:val="nil"/>
              <w:left w:val="nil"/>
              <w:bottom w:val="single" w:sz="4" w:space="0" w:color="auto"/>
              <w:right w:val="single" w:sz="4" w:space="0" w:color="auto"/>
            </w:tcBorders>
            <w:shd w:val="clear" w:color="000000" w:fill="FFFFFF"/>
            <w:vAlign w:val="center"/>
          </w:tcPr>
          <w:p w14:paraId="79F50ED1"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494673A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2ED037D2"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04FA3ED2"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0F48B55D"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736277AA"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2395AE85"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4054DE3C"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12DE8D4D"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7EDF6CDB"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5C5FFC00" w14:textId="77777777" w:rsidR="008E28FD" w:rsidRPr="0095403E" w:rsidRDefault="008E28FD" w:rsidP="005B7984">
            <w:pPr>
              <w:spacing w:line="360" w:lineRule="auto"/>
              <w:rPr>
                <w:rFonts w:ascii="Arial" w:hAnsi="Arial" w:cs="Arial"/>
              </w:rPr>
            </w:pPr>
          </w:p>
        </w:tc>
      </w:tr>
      <w:tr w:rsidR="008E28FD" w:rsidRPr="0095403E" w14:paraId="5DCBC850"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43BB09A2" w14:textId="77777777" w:rsidR="008E28FD" w:rsidRPr="0095403E" w:rsidRDefault="008E28FD" w:rsidP="005B7984">
            <w:pPr>
              <w:spacing w:line="360" w:lineRule="auto"/>
              <w:rPr>
                <w:rFonts w:ascii="Arial" w:hAnsi="Arial" w:cs="Arial"/>
              </w:rPr>
            </w:pPr>
            <w:r w:rsidRPr="0095403E">
              <w:rPr>
                <w:rFonts w:ascii="Arial" w:hAnsi="Arial" w:cs="Arial"/>
              </w:rPr>
              <w:t>Marcon et al. (2012)</w:t>
            </w:r>
          </w:p>
        </w:tc>
        <w:tc>
          <w:tcPr>
            <w:tcW w:w="347" w:type="pct"/>
            <w:tcBorders>
              <w:top w:val="nil"/>
              <w:left w:val="nil"/>
              <w:bottom w:val="single" w:sz="4" w:space="0" w:color="auto"/>
              <w:right w:val="single" w:sz="4" w:space="0" w:color="auto"/>
            </w:tcBorders>
            <w:shd w:val="clear" w:color="000000" w:fill="FFFFFF"/>
            <w:vAlign w:val="center"/>
          </w:tcPr>
          <w:p w14:paraId="796D6C22"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75DA3DD9"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5083A471"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65487191"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2739C4CF"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6E3FF9B6"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275BA405"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01B012AF"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5AC98642"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00308526"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6070ADE3"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217F6759"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bottom"/>
          </w:tcPr>
          <w:p w14:paraId="6DD08E09" w14:textId="77777777" w:rsidR="008E28FD" w:rsidRPr="0095403E" w:rsidRDefault="008E28FD" w:rsidP="005B7984">
            <w:pPr>
              <w:spacing w:line="360" w:lineRule="auto"/>
              <w:rPr>
                <w:rFonts w:ascii="Arial" w:hAnsi="Arial" w:cs="Arial"/>
              </w:rPr>
            </w:pPr>
            <w:r w:rsidRPr="0095403E">
              <w:rPr>
                <w:rFonts w:ascii="Arial" w:hAnsi="Arial" w:cs="Arial"/>
              </w:rPr>
              <w:t>Martin et al. (2007)</w:t>
            </w:r>
          </w:p>
        </w:tc>
        <w:tc>
          <w:tcPr>
            <w:tcW w:w="347" w:type="pct"/>
            <w:tcBorders>
              <w:top w:val="nil"/>
              <w:left w:val="nil"/>
              <w:bottom w:val="single" w:sz="4" w:space="0" w:color="auto"/>
              <w:right w:val="single" w:sz="4" w:space="0" w:color="auto"/>
            </w:tcBorders>
            <w:shd w:val="clear" w:color="000000" w:fill="FFFFFF"/>
            <w:vAlign w:val="center"/>
          </w:tcPr>
          <w:p w14:paraId="74E5DB77"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31214929"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65007725"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5DE7AAB2"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1B8C49DB"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6FFA0C34"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66B32930"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024011D9"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6EF96B86"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719EEEA3"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7935D6D3"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6432EA7C"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2FAC7D33" w14:textId="77777777" w:rsidR="008E28FD" w:rsidRPr="0095403E" w:rsidRDefault="008E28FD" w:rsidP="005B7984">
            <w:pPr>
              <w:spacing w:line="360" w:lineRule="auto"/>
              <w:rPr>
                <w:rFonts w:ascii="Arial" w:hAnsi="Arial" w:cs="Arial"/>
              </w:rPr>
            </w:pPr>
            <w:r w:rsidRPr="0095403E">
              <w:rPr>
                <w:rFonts w:ascii="Arial" w:hAnsi="Arial" w:cs="Arial"/>
              </w:rPr>
              <w:t>McLachlan and Arrow (2014)</w:t>
            </w:r>
          </w:p>
        </w:tc>
        <w:tc>
          <w:tcPr>
            <w:tcW w:w="347" w:type="pct"/>
            <w:tcBorders>
              <w:top w:val="nil"/>
              <w:left w:val="nil"/>
              <w:bottom w:val="single" w:sz="4" w:space="0" w:color="auto"/>
              <w:right w:val="single" w:sz="4" w:space="0" w:color="auto"/>
            </w:tcBorders>
            <w:shd w:val="clear" w:color="000000" w:fill="FFFFFF"/>
            <w:vAlign w:val="center"/>
          </w:tcPr>
          <w:p w14:paraId="074BEC64"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06B86A29"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6BCD525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3EDD2E06"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463B623D"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6F3491A1"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4EC3B4AA"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44F6BC3E"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48A0723C"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4E4B4E39"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3A04C629" w14:textId="77777777" w:rsidR="008E28FD" w:rsidRPr="0095403E" w:rsidRDefault="008E28FD" w:rsidP="005B7984">
            <w:pPr>
              <w:spacing w:line="360" w:lineRule="auto"/>
              <w:rPr>
                <w:rFonts w:ascii="Arial" w:hAnsi="Arial" w:cs="Arial"/>
              </w:rPr>
            </w:pPr>
          </w:p>
        </w:tc>
      </w:tr>
      <w:tr w:rsidR="008E28FD" w:rsidRPr="0095403E" w14:paraId="5F8F1638"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105A7DDA" w14:textId="77777777" w:rsidR="008E28FD" w:rsidRPr="0095403E" w:rsidRDefault="008E28FD" w:rsidP="005B7984">
            <w:pPr>
              <w:spacing w:line="360" w:lineRule="auto"/>
              <w:rPr>
                <w:rFonts w:ascii="Arial" w:hAnsi="Arial" w:cs="Arial"/>
              </w:rPr>
            </w:pPr>
            <w:r w:rsidRPr="0095403E">
              <w:rPr>
                <w:rFonts w:ascii="Arial" w:hAnsi="Arial" w:cs="Arial"/>
              </w:rPr>
              <w:t>Milburn et al. (2015)</w:t>
            </w:r>
          </w:p>
        </w:tc>
        <w:tc>
          <w:tcPr>
            <w:tcW w:w="347" w:type="pct"/>
            <w:tcBorders>
              <w:top w:val="nil"/>
              <w:left w:val="nil"/>
              <w:bottom w:val="single" w:sz="4" w:space="0" w:color="auto"/>
              <w:right w:val="single" w:sz="4" w:space="0" w:color="auto"/>
            </w:tcBorders>
            <w:shd w:val="clear" w:color="000000" w:fill="FFFFFF"/>
            <w:vAlign w:val="center"/>
          </w:tcPr>
          <w:p w14:paraId="7A9ACFC3" w14:textId="77777777" w:rsidR="008E28FD" w:rsidRPr="0095403E" w:rsidRDefault="008E28FD" w:rsidP="005B7984">
            <w:pPr>
              <w:spacing w:line="360" w:lineRule="auto"/>
              <w:rPr>
                <w:rFonts w:ascii="Arial" w:hAnsi="Arial" w:cs="Arial"/>
              </w:rPr>
            </w:pPr>
          </w:p>
          <w:p w14:paraId="2021553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39CDFB43"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2E2D179A" w14:textId="77777777" w:rsidR="008E28FD" w:rsidRPr="0095403E" w:rsidRDefault="008E28FD" w:rsidP="005B7984">
            <w:pPr>
              <w:spacing w:line="360" w:lineRule="auto"/>
              <w:rPr>
                <w:rFonts w:ascii="Arial" w:hAnsi="Arial" w:cs="Arial"/>
              </w:rPr>
            </w:pPr>
          </w:p>
          <w:p w14:paraId="12EF35C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7DEDF989"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2D8B0777"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49AA1C19"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1E04C9F2"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38C3FABE"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51771CD8"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619A71CB"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7D0C6517" w14:textId="77777777" w:rsidR="008E28FD" w:rsidRPr="0095403E" w:rsidRDefault="008E28FD" w:rsidP="005B7984">
            <w:pPr>
              <w:spacing w:line="360" w:lineRule="auto"/>
              <w:rPr>
                <w:rFonts w:ascii="Arial" w:hAnsi="Arial" w:cs="Arial"/>
              </w:rPr>
            </w:pPr>
          </w:p>
        </w:tc>
      </w:tr>
      <w:tr w:rsidR="008E28FD" w:rsidRPr="0095403E" w14:paraId="226FC762"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0F544DB8" w14:textId="77777777" w:rsidR="008E28FD" w:rsidRPr="0095403E" w:rsidRDefault="008E28FD" w:rsidP="005B7984">
            <w:pPr>
              <w:spacing w:line="360" w:lineRule="auto"/>
              <w:rPr>
                <w:rFonts w:ascii="Arial" w:hAnsi="Arial" w:cs="Arial"/>
              </w:rPr>
            </w:pPr>
            <w:r w:rsidRPr="0095403E">
              <w:rPr>
                <w:rFonts w:ascii="Arial" w:hAnsi="Arial" w:cs="Arial"/>
              </w:rPr>
              <w:t>Piasta et al. (2015)</w:t>
            </w:r>
          </w:p>
        </w:tc>
        <w:tc>
          <w:tcPr>
            <w:tcW w:w="347" w:type="pct"/>
            <w:tcBorders>
              <w:top w:val="nil"/>
              <w:left w:val="nil"/>
              <w:bottom w:val="single" w:sz="4" w:space="0" w:color="auto"/>
              <w:right w:val="single" w:sz="4" w:space="0" w:color="auto"/>
            </w:tcBorders>
            <w:shd w:val="clear" w:color="000000" w:fill="FFFFFF"/>
            <w:vAlign w:val="center"/>
          </w:tcPr>
          <w:p w14:paraId="30364A7C"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2DD44B31"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44556FF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1CB5366B"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6EF5589F"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5555BCFA"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553FAE57"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0710328D"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136FF0C4"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487442C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57" w:type="pct"/>
            <w:tcBorders>
              <w:top w:val="nil"/>
              <w:left w:val="nil"/>
              <w:bottom w:val="single" w:sz="4" w:space="0" w:color="auto"/>
              <w:right w:val="single" w:sz="8" w:space="0" w:color="auto"/>
            </w:tcBorders>
            <w:shd w:val="clear" w:color="000000" w:fill="FFFFFF"/>
            <w:vAlign w:val="center"/>
          </w:tcPr>
          <w:p w14:paraId="2F31BEC1" w14:textId="77777777" w:rsidR="008E28FD" w:rsidRPr="0095403E" w:rsidRDefault="008E28FD" w:rsidP="005B7984">
            <w:pPr>
              <w:spacing w:line="360" w:lineRule="auto"/>
              <w:rPr>
                <w:rFonts w:ascii="Arial" w:hAnsi="Arial" w:cs="Arial"/>
              </w:rPr>
            </w:pPr>
          </w:p>
        </w:tc>
      </w:tr>
      <w:tr w:rsidR="008E28FD" w:rsidRPr="0095403E" w14:paraId="78797438"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3540C934" w14:textId="77777777" w:rsidR="008E28FD" w:rsidRPr="0095403E" w:rsidRDefault="008E28FD" w:rsidP="005B7984">
            <w:pPr>
              <w:spacing w:line="360" w:lineRule="auto"/>
              <w:rPr>
                <w:rFonts w:ascii="Arial" w:hAnsi="Arial" w:cs="Arial"/>
              </w:rPr>
            </w:pPr>
            <w:r w:rsidRPr="0095403E">
              <w:rPr>
                <w:rFonts w:ascii="Arial" w:hAnsi="Arial" w:cs="Arial"/>
              </w:rPr>
              <w:t>Podhajski and Nathan (2005)</w:t>
            </w:r>
          </w:p>
        </w:tc>
        <w:tc>
          <w:tcPr>
            <w:tcW w:w="347" w:type="pct"/>
            <w:tcBorders>
              <w:top w:val="nil"/>
              <w:left w:val="nil"/>
              <w:bottom w:val="single" w:sz="4" w:space="0" w:color="auto"/>
              <w:right w:val="single" w:sz="4" w:space="0" w:color="auto"/>
            </w:tcBorders>
            <w:shd w:val="clear" w:color="000000" w:fill="FFFFFF"/>
            <w:vAlign w:val="center"/>
          </w:tcPr>
          <w:p w14:paraId="11739820"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1A9FBB0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8" w:type="pct"/>
            <w:tcBorders>
              <w:top w:val="nil"/>
              <w:left w:val="nil"/>
              <w:bottom w:val="single" w:sz="4" w:space="0" w:color="auto"/>
              <w:right w:val="single" w:sz="4" w:space="0" w:color="auto"/>
            </w:tcBorders>
            <w:shd w:val="clear" w:color="000000" w:fill="FFFFFF"/>
            <w:vAlign w:val="center"/>
          </w:tcPr>
          <w:p w14:paraId="7CD5AB64"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2C1D049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704669B9"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5852DFFB"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7E679119"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66366204"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4F5B300F"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784F8BE8"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1EB74908" w14:textId="77777777" w:rsidR="008E28FD" w:rsidRPr="0095403E" w:rsidRDefault="008E28FD" w:rsidP="005B7984">
            <w:pPr>
              <w:spacing w:line="360" w:lineRule="auto"/>
              <w:rPr>
                <w:rFonts w:ascii="Arial" w:hAnsi="Arial" w:cs="Arial"/>
              </w:rPr>
            </w:pPr>
          </w:p>
        </w:tc>
      </w:tr>
      <w:tr w:rsidR="008E28FD" w:rsidRPr="0095403E" w14:paraId="5FAA2889"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666C9103" w14:textId="77777777" w:rsidR="008E28FD" w:rsidRPr="0095403E" w:rsidRDefault="008E28FD" w:rsidP="005B7984">
            <w:pPr>
              <w:spacing w:line="360" w:lineRule="auto"/>
              <w:rPr>
                <w:rFonts w:ascii="Arial" w:hAnsi="Arial" w:cs="Arial"/>
              </w:rPr>
            </w:pPr>
            <w:r w:rsidRPr="0095403E">
              <w:rPr>
                <w:rFonts w:ascii="Arial" w:hAnsi="Arial" w:cs="Arial"/>
              </w:rPr>
              <w:t>Porche, Pallante and Snow (2012)</w:t>
            </w:r>
          </w:p>
        </w:tc>
        <w:tc>
          <w:tcPr>
            <w:tcW w:w="347" w:type="pct"/>
            <w:tcBorders>
              <w:top w:val="nil"/>
              <w:left w:val="nil"/>
              <w:bottom w:val="single" w:sz="4" w:space="0" w:color="auto"/>
              <w:right w:val="single" w:sz="4" w:space="0" w:color="auto"/>
            </w:tcBorders>
            <w:shd w:val="clear" w:color="000000" w:fill="FFFFFF"/>
            <w:vAlign w:val="center"/>
          </w:tcPr>
          <w:p w14:paraId="6E0405E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2B63DC71"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310CAD66"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4E64ED6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10F58AD4"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36DB8FC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26" w:type="pct"/>
            <w:tcBorders>
              <w:top w:val="nil"/>
              <w:left w:val="nil"/>
              <w:bottom w:val="single" w:sz="4" w:space="0" w:color="auto"/>
              <w:right w:val="single" w:sz="4" w:space="0" w:color="auto"/>
            </w:tcBorders>
            <w:shd w:val="clear" w:color="000000" w:fill="FFFFFF"/>
            <w:vAlign w:val="center"/>
          </w:tcPr>
          <w:p w14:paraId="202797F1"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29FCB97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234" w:type="pct"/>
            <w:tcBorders>
              <w:top w:val="nil"/>
              <w:left w:val="nil"/>
              <w:bottom w:val="single" w:sz="4" w:space="0" w:color="auto"/>
              <w:right w:val="single" w:sz="4" w:space="0" w:color="auto"/>
            </w:tcBorders>
            <w:shd w:val="clear" w:color="000000" w:fill="FFFFFF"/>
            <w:vAlign w:val="center"/>
          </w:tcPr>
          <w:p w14:paraId="5F62E310"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6FADD3CC"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7AA32407" w14:textId="77777777" w:rsidR="008E28FD" w:rsidRPr="0095403E" w:rsidRDefault="008E28FD" w:rsidP="005B7984">
            <w:pPr>
              <w:spacing w:line="360" w:lineRule="auto"/>
              <w:rPr>
                <w:rFonts w:ascii="Arial" w:hAnsi="Arial" w:cs="Arial"/>
              </w:rPr>
            </w:pPr>
          </w:p>
        </w:tc>
      </w:tr>
      <w:tr w:rsidR="008E28FD" w:rsidRPr="0095403E" w14:paraId="17B78D75"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1DE203B0" w14:textId="77777777" w:rsidR="008E28FD" w:rsidRPr="0095403E" w:rsidRDefault="008E28FD" w:rsidP="005B7984">
            <w:pPr>
              <w:spacing w:line="360" w:lineRule="auto"/>
              <w:rPr>
                <w:rFonts w:ascii="Arial" w:hAnsi="Arial" w:cs="Arial"/>
              </w:rPr>
            </w:pPr>
            <w:r w:rsidRPr="0095403E">
              <w:rPr>
                <w:rFonts w:ascii="Arial" w:hAnsi="Arial" w:cs="Arial"/>
              </w:rPr>
              <w:lastRenderedPageBreak/>
              <w:t>Powell et al. (2010)</w:t>
            </w:r>
          </w:p>
        </w:tc>
        <w:tc>
          <w:tcPr>
            <w:tcW w:w="347" w:type="pct"/>
            <w:tcBorders>
              <w:top w:val="nil"/>
              <w:left w:val="nil"/>
              <w:bottom w:val="single" w:sz="4" w:space="0" w:color="auto"/>
              <w:right w:val="single" w:sz="4" w:space="0" w:color="auto"/>
            </w:tcBorders>
            <w:shd w:val="clear" w:color="000000" w:fill="FFFFFF"/>
            <w:vAlign w:val="center"/>
          </w:tcPr>
          <w:p w14:paraId="02B42A5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54C9164F"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4169B23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0EE6A67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418D362A"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6163CAAA"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4C62BAB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98" w:type="pct"/>
            <w:tcBorders>
              <w:top w:val="nil"/>
              <w:left w:val="nil"/>
              <w:bottom w:val="single" w:sz="4" w:space="0" w:color="auto"/>
              <w:right w:val="single" w:sz="4" w:space="0" w:color="auto"/>
            </w:tcBorders>
            <w:shd w:val="clear" w:color="000000" w:fill="FFFFFF"/>
            <w:vAlign w:val="center"/>
          </w:tcPr>
          <w:p w14:paraId="02A0F77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234" w:type="pct"/>
            <w:tcBorders>
              <w:top w:val="nil"/>
              <w:left w:val="nil"/>
              <w:bottom w:val="single" w:sz="4" w:space="0" w:color="auto"/>
              <w:right w:val="single" w:sz="4" w:space="0" w:color="auto"/>
            </w:tcBorders>
            <w:shd w:val="clear" w:color="000000" w:fill="FFFFFF"/>
            <w:vAlign w:val="center"/>
          </w:tcPr>
          <w:p w14:paraId="74423791"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2B5A9D61"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4E546BC7" w14:textId="77777777" w:rsidR="008E28FD" w:rsidRPr="0095403E" w:rsidRDefault="008E28FD" w:rsidP="005B7984">
            <w:pPr>
              <w:spacing w:line="360" w:lineRule="auto"/>
              <w:rPr>
                <w:rFonts w:ascii="Arial" w:hAnsi="Arial" w:cs="Arial"/>
              </w:rPr>
            </w:pPr>
          </w:p>
        </w:tc>
      </w:tr>
      <w:tr w:rsidR="008E28FD" w:rsidRPr="0095403E" w14:paraId="2CF79C8A"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77BA8503" w14:textId="77777777" w:rsidR="008E28FD" w:rsidRPr="0095403E" w:rsidRDefault="008E28FD" w:rsidP="005B7984">
            <w:pPr>
              <w:spacing w:line="360" w:lineRule="auto"/>
              <w:rPr>
                <w:rFonts w:ascii="Arial" w:hAnsi="Arial" w:cs="Arial"/>
              </w:rPr>
            </w:pPr>
            <w:r w:rsidRPr="0095403E">
              <w:rPr>
                <w:rFonts w:ascii="Arial" w:hAnsi="Arial" w:cs="Arial"/>
              </w:rPr>
              <w:t>Sarama et al. (2008)</w:t>
            </w:r>
          </w:p>
        </w:tc>
        <w:tc>
          <w:tcPr>
            <w:tcW w:w="347" w:type="pct"/>
            <w:tcBorders>
              <w:top w:val="nil"/>
              <w:left w:val="nil"/>
              <w:bottom w:val="single" w:sz="4" w:space="0" w:color="auto"/>
              <w:right w:val="single" w:sz="4" w:space="0" w:color="auto"/>
            </w:tcBorders>
            <w:shd w:val="clear" w:color="000000" w:fill="FFFFFF"/>
            <w:vAlign w:val="center"/>
          </w:tcPr>
          <w:p w14:paraId="498DB72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5" w:type="pct"/>
            <w:tcBorders>
              <w:top w:val="nil"/>
              <w:left w:val="nil"/>
              <w:bottom w:val="single" w:sz="4" w:space="0" w:color="auto"/>
              <w:right w:val="single" w:sz="4" w:space="0" w:color="auto"/>
            </w:tcBorders>
            <w:shd w:val="clear" w:color="000000" w:fill="FFFFFF"/>
            <w:vAlign w:val="center"/>
          </w:tcPr>
          <w:p w14:paraId="5CB9398C"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48E1A7E5" w14:textId="77777777" w:rsidR="008E28FD" w:rsidRPr="0095403E" w:rsidRDefault="008E28FD" w:rsidP="005B7984">
            <w:pPr>
              <w:spacing w:line="360" w:lineRule="auto"/>
              <w:rPr>
                <w:rFonts w:ascii="Arial" w:hAnsi="Arial" w:cs="Arial"/>
              </w:rPr>
            </w:pPr>
          </w:p>
        </w:tc>
        <w:tc>
          <w:tcPr>
            <w:tcW w:w="426" w:type="pct"/>
            <w:tcBorders>
              <w:top w:val="nil"/>
              <w:left w:val="nil"/>
              <w:bottom w:val="single" w:sz="4" w:space="0" w:color="auto"/>
              <w:right w:val="single" w:sz="4" w:space="0" w:color="auto"/>
            </w:tcBorders>
            <w:shd w:val="clear" w:color="000000" w:fill="FFFFFF"/>
            <w:vAlign w:val="center"/>
          </w:tcPr>
          <w:p w14:paraId="13F2D595"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75" w:type="pct"/>
            <w:tcBorders>
              <w:top w:val="nil"/>
              <w:left w:val="nil"/>
              <w:bottom w:val="single" w:sz="4" w:space="0" w:color="auto"/>
              <w:right w:val="single" w:sz="4" w:space="0" w:color="auto"/>
            </w:tcBorders>
            <w:shd w:val="clear" w:color="000000" w:fill="FFFFFF"/>
            <w:vAlign w:val="center"/>
          </w:tcPr>
          <w:p w14:paraId="65F8835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62" w:type="pct"/>
            <w:tcBorders>
              <w:top w:val="nil"/>
              <w:left w:val="nil"/>
              <w:bottom w:val="single" w:sz="4" w:space="0" w:color="auto"/>
              <w:right w:val="single" w:sz="4" w:space="0" w:color="auto"/>
            </w:tcBorders>
            <w:shd w:val="clear" w:color="000000" w:fill="FFFFFF"/>
            <w:vAlign w:val="center"/>
          </w:tcPr>
          <w:p w14:paraId="09D405D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526" w:type="pct"/>
            <w:tcBorders>
              <w:top w:val="nil"/>
              <w:left w:val="nil"/>
              <w:bottom w:val="single" w:sz="4" w:space="0" w:color="auto"/>
              <w:right w:val="single" w:sz="4" w:space="0" w:color="auto"/>
            </w:tcBorders>
            <w:shd w:val="clear" w:color="000000" w:fill="FFFFFF"/>
            <w:vAlign w:val="center"/>
          </w:tcPr>
          <w:p w14:paraId="25EFC88B"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7AED3703"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796468F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27" w:type="pct"/>
            <w:tcBorders>
              <w:top w:val="nil"/>
              <w:left w:val="nil"/>
              <w:bottom w:val="single" w:sz="4" w:space="0" w:color="auto"/>
              <w:right w:val="single" w:sz="4" w:space="0" w:color="auto"/>
            </w:tcBorders>
            <w:shd w:val="clear" w:color="000000" w:fill="FFFFFF"/>
            <w:vAlign w:val="center"/>
          </w:tcPr>
          <w:p w14:paraId="1C1BEE1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357" w:type="pct"/>
            <w:tcBorders>
              <w:top w:val="nil"/>
              <w:left w:val="nil"/>
              <w:bottom w:val="single" w:sz="4" w:space="0" w:color="auto"/>
              <w:right w:val="single" w:sz="8" w:space="0" w:color="auto"/>
            </w:tcBorders>
            <w:shd w:val="clear" w:color="000000" w:fill="FFFFFF"/>
            <w:vAlign w:val="center"/>
          </w:tcPr>
          <w:p w14:paraId="768A2698" w14:textId="77777777" w:rsidR="008E28FD" w:rsidRPr="0095403E" w:rsidRDefault="008E28FD" w:rsidP="005B7984">
            <w:pPr>
              <w:spacing w:line="360" w:lineRule="auto"/>
              <w:rPr>
                <w:rFonts w:ascii="Arial" w:hAnsi="Arial" w:cs="Arial"/>
              </w:rPr>
            </w:pPr>
          </w:p>
        </w:tc>
      </w:tr>
      <w:tr w:rsidR="008E28FD" w:rsidRPr="0095403E" w14:paraId="4F0F9643" w14:textId="77777777">
        <w:trPr>
          <w:trHeight w:val="300"/>
        </w:trPr>
        <w:tc>
          <w:tcPr>
            <w:tcW w:w="815" w:type="pct"/>
            <w:tcBorders>
              <w:top w:val="nil"/>
              <w:left w:val="single" w:sz="8" w:space="0" w:color="auto"/>
              <w:bottom w:val="single" w:sz="4" w:space="0" w:color="auto"/>
              <w:right w:val="single" w:sz="8" w:space="0" w:color="auto"/>
            </w:tcBorders>
            <w:shd w:val="clear" w:color="000000" w:fill="FFFFFF"/>
            <w:vAlign w:val="center"/>
          </w:tcPr>
          <w:p w14:paraId="323D35C5" w14:textId="77777777" w:rsidR="008E28FD" w:rsidRPr="0095403E" w:rsidRDefault="008E28FD" w:rsidP="005B7984">
            <w:pPr>
              <w:spacing w:line="360" w:lineRule="auto"/>
              <w:rPr>
                <w:rFonts w:ascii="Arial" w:hAnsi="Arial" w:cs="Arial"/>
              </w:rPr>
            </w:pPr>
            <w:r w:rsidRPr="0095403E">
              <w:rPr>
                <w:rFonts w:ascii="Arial" w:hAnsi="Arial" w:cs="Arial"/>
              </w:rPr>
              <w:t>Swaminathan et al. (2014)</w:t>
            </w:r>
          </w:p>
        </w:tc>
        <w:tc>
          <w:tcPr>
            <w:tcW w:w="347" w:type="pct"/>
            <w:tcBorders>
              <w:top w:val="nil"/>
              <w:left w:val="nil"/>
              <w:bottom w:val="single" w:sz="4" w:space="0" w:color="auto"/>
              <w:right w:val="single" w:sz="4" w:space="0" w:color="auto"/>
            </w:tcBorders>
            <w:shd w:val="clear" w:color="000000" w:fill="FFFFFF"/>
            <w:vAlign w:val="center"/>
          </w:tcPr>
          <w:p w14:paraId="7144A606" w14:textId="77777777" w:rsidR="008E28FD" w:rsidRPr="0095403E" w:rsidRDefault="008E28FD" w:rsidP="005B7984">
            <w:pPr>
              <w:spacing w:line="360" w:lineRule="auto"/>
              <w:rPr>
                <w:rFonts w:ascii="Arial" w:hAnsi="Arial" w:cs="Arial"/>
              </w:rPr>
            </w:pPr>
          </w:p>
        </w:tc>
        <w:tc>
          <w:tcPr>
            <w:tcW w:w="365" w:type="pct"/>
            <w:tcBorders>
              <w:top w:val="nil"/>
              <w:left w:val="nil"/>
              <w:bottom w:val="single" w:sz="4" w:space="0" w:color="auto"/>
              <w:right w:val="single" w:sz="4" w:space="0" w:color="auto"/>
            </w:tcBorders>
            <w:shd w:val="clear" w:color="000000" w:fill="FFFFFF"/>
            <w:vAlign w:val="center"/>
          </w:tcPr>
          <w:p w14:paraId="71A21DC0" w14:textId="77777777" w:rsidR="008E28FD" w:rsidRPr="0095403E" w:rsidRDefault="008E28FD" w:rsidP="005B7984">
            <w:pPr>
              <w:spacing w:line="360" w:lineRule="auto"/>
              <w:rPr>
                <w:rFonts w:ascii="Arial" w:hAnsi="Arial" w:cs="Arial"/>
              </w:rPr>
            </w:pPr>
          </w:p>
        </w:tc>
        <w:tc>
          <w:tcPr>
            <w:tcW w:w="368" w:type="pct"/>
            <w:tcBorders>
              <w:top w:val="nil"/>
              <w:left w:val="nil"/>
              <w:bottom w:val="single" w:sz="4" w:space="0" w:color="auto"/>
              <w:right w:val="single" w:sz="4" w:space="0" w:color="auto"/>
            </w:tcBorders>
            <w:shd w:val="clear" w:color="000000" w:fill="FFFFFF"/>
            <w:vAlign w:val="center"/>
          </w:tcPr>
          <w:p w14:paraId="735C4C6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426" w:type="pct"/>
            <w:tcBorders>
              <w:top w:val="nil"/>
              <w:left w:val="nil"/>
              <w:bottom w:val="single" w:sz="4" w:space="0" w:color="auto"/>
              <w:right w:val="single" w:sz="4" w:space="0" w:color="auto"/>
            </w:tcBorders>
            <w:shd w:val="clear" w:color="000000" w:fill="FFFFFF"/>
            <w:vAlign w:val="center"/>
          </w:tcPr>
          <w:p w14:paraId="36EBFCC9" w14:textId="77777777" w:rsidR="008E28FD" w:rsidRPr="0095403E" w:rsidRDefault="008E28FD" w:rsidP="005B7984">
            <w:pPr>
              <w:spacing w:line="360" w:lineRule="auto"/>
              <w:rPr>
                <w:rFonts w:ascii="Arial" w:hAnsi="Arial" w:cs="Arial"/>
              </w:rPr>
            </w:pPr>
          </w:p>
        </w:tc>
        <w:tc>
          <w:tcPr>
            <w:tcW w:w="475" w:type="pct"/>
            <w:tcBorders>
              <w:top w:val="nil"/>
              <w:left w:val="nil"/>
              <w:bottom w:val="single" w:sz="4" w:space="0" w:color="auto"/>
              <w:right w:val="single" w:sz="4" w:space="0" w:color="auto"/>
            </w:tcBorders>
            <w:shd w:val="clear" w:color="000000" w:fill="FFFFFF"/>
            <w:vAlign w:val="center"/>
          </w:tcPr>
          <w:p w14:paraId="164D7E1E" w14:textId="77777777" w:rsidR="008E28FD" w:rsidRPr="0095403E" w:rsidRDefault="008E28FD" w:rsidP="005B7984">
            <w:pPr>
              <w:spacing w:line="360" w:lineRule="auto"/>
              <w:rPr>
                <w:rFonts w:ascii="Arial" w:hAnsi="Arial" w:cs="Arial"/>
              </w:rPr>
            </w:pPr>
          </w:p>
        </w:tc>
        <w:tc>
          <w:tcPr>
            <w:tcW w:w="362" w:type="pct"/>
            <w:tcBorders>
              <w:top w:val="nil"/>
              <w:left w:val="nil"/>
              <w:bottom w:val="single" w:sz="4" w:space="0" w:color="auto"/>
              <w:right w:val="single" w:sz="4" w:space="0" w:color="auto"/>
            </w:tcBorders>
            <w:shd w:val="clear" w:color="000000" w:fill="FFFFFF"/>
            <w:vAlign w:val="center"/>
          </w:tcPr>
          <w:p w14:paraId="35EC093C" w14:textId="77777777" w:rsidR="008E28FD" w:rsidRPr="0095403E" w:rsidRDefault="008E28FD" w:rsidP="005B7984">
            <w:pPr>
              <w:spacing w:line="360" w:lineRule="auto"/>
              <w:rPr>
                <w:rFonts w:ascii="Arial" w:hAnsi="Arial" w:cs="Arial"/>
              </w:rPr>
            </w:pPr>
          </w:p>
        </w:tc>
        <w:tc>
          <w:tcPr>
            <w:tcW w:w="526" w:type="pct"/>
            <w:tcBorders>
              <w:top w:val="nil"/>
              <w:left w:val="nil"/>
              <w:bottom w:val="single" w:sz="4" w:space="0" w:color="auto"/>
              <w:right w:val="single" w:sz="4" w:space="0" w:color="auto"/>
            </w:tcBorders>
            <w:shd w:val="clear" w:color="000000" w:fill="FFFFFF"/>
            <w:vAlign w:val="center"/>
          </w:tcPr>
          <w:p w14:paraId="3B2B0F73" w14:textId="77777777" w:rsidR="008E28FD" w:rsidRPr="0095403E" w:rsidRDefault="008E28FD" w:rsidP="005B7984">
            <w:pPr>
              <w:spacing w:line="360" w:lineRule="auto"/>
              <w:rPr>
                <w:rFonts w:ascii="Arial" w:hAnsi="Arial" w:cs="Arial"/>
              </w:rPr>
            </w:pPr>
          </w:p>
        </w:tc>
        <w:tc>
          <w:tcPr>
            <w:tcW w:w="398" w:type="pct"/>
            <w:tcBorders>
              <w:top w:val="nil"/>
              <w:left w:val="nil"/>
              <w:bottom w:val="single" w:sz="4" w:space="0" w:color="auto"/>
              <w:right w:val="single" w:sz="4" w:space="0" w:color="auto"/>
            </w:tcBorders>
            <w:shd w:val="clear" w:color="000000" w:fill="FFFFFF"/>
            <w:vAlign w:val="center"/>
          </w:tcPr>
          <w:p w14:paraId="7DFC81A5" w14:textId="77777777" w:rsidR="008E28FD" w:rsidRPr="0095403E" w:rsidRDefault="008E28FD" w:rsidP="005B7984">
            <w:pPr>
              <w:spacing w:line="360" w:lineRule="auto"/>
              <w:rPr>
                <w:rFonts w:ascii="Arial" w:hAnsi="Arial" w:cs="Arial"/>
              </w:rPr>
            </w:pPr>
          </w:p>
        </w:tc>
        <w:tc>
          <w:tcPr>
            <w:tcW w:w="234" w:type="pct"/>
            <w:tcBorders>
              <w:top w:val="nil"/>
              <w:left w:val="nil"/>
              <w:bottom w:val="single" w:sz="4" w:space="0" w:color="auto"/>
              <w:right w:val="single" w:sz="4" w:space="0" w:color="auto"/>
            </w:tcBorders>
            <w:shd w:val="clear" w:color="000000" w:fill="FFFFFF"/>
            <w:vAlign w:val="center"/>
          </w:tcPr>
          <w:p w14:paraId="5B069319" w14:textId="77777777" w:rsidR="008E28FD" w:rsidRPr="0095403E" w:rsidRDefault="008E28FD" w:rsidP="005B7984">
            <w:pPr>
              <w:spacing w:line="360" w:lineRule="auto"/>
              <w:rPr>
                <w:rFonts w:ascii="Arial" w:hAnsi="Arial" w:cs="Arial"/>
              </w:rPr>
            </w:pPr>
          </w:p>
        </w:tc>
        <w:tc>
          <w:tcPr>
            <w:tcW w:w="327" w:type="pct"/>
            <w:tcBorders>
              <w:top w:val="nil"/>
              <w:left w:val="nil"/>
              <w:bottom w:val="single" w:sz="4" w:space="0" w:color="auto"/>
              <w:right w:val="single" w:sz="4" w:space="0" w:color="auto"/>
            </w:tcBorders>
            <w:shd w:val="clear" w:color="000000" w:fill="FFFFFF"/>
            <w:vAlign w:val="center"/>
          </w:tcPr>
          <w:p w14:paraId="2645FF2C" w14:textId="77777777" w:rsidR="008E28FD" w:rsidRPr="0095403E" w:rsidRDefault="008E28FD" w:rsidP="005B7984">
            <w:pPr>
              <w:spacing w:line="360" w:lineRule="auto"/>
              <w:rPr>
                <w:rFonts w:ascii="Arial" w:hAnsi="Arial" w:cs="Arial"/>
              </w:rPr>
            </w:pPr>
          </w:p>
        </w:tc>
        <w:tc>
          <w:tcPr>
            <w:tcW w:w="357" w:type="pct"/>
            <w:tcBorders>
              <w:top w:val="nil"/>
              <w:left w:val="nil"/>
              <w:bottom w:val="single" w:sz="4" w:space="0" w:color="auto"/>
              <w:right w:val="single" w:sz="8" w:space="0" w:color="auto"/>
            </w:tcBorders>
            <w:shd w:val="clear" w:color="000000" w:fill="FFFFFF"/>
            <w:vAlign w:val="center"/>
          </w:tcPr>
          <w:p w14:paraId="665B13B3" w14:textId="77777777" w:rsidR="008E28FD" w:rsidRPr="0095403E" w:rsidRDefault="008E28FD" w:rsidP="005B7984">
            <w:pPr>
              <w:spacing w:line="360" w:lineRule="auto"/>
              <w:rPr>
                <w:rFonts w:ascii="Arial" w:hAnsi="Arial" w:cs="Arial"/>
              </w:rPr>
            </w:pPr>
          </w:p>
        </w:tc>
      </w:tr>
    </w:tbl>
    <w:p w14:paraId="2404792F" w14:textId="77777777" w:rsidR="008E28FD" w:rsidRPr="0095403E" w:rsidRDefault="008E28FD" w:rsidP="005B7984">
      <w:pPr>
        <w:spacing w:line="360" w:lineRule="auto"/>
        <w:rPr>
          <w:rFonts w:ascii="Arial" w:hAnsi="Arial" w:cs="Arial"/>
        </w:rPr>
        <w:sectPr w:rsidR="008E28FD" w:rsidRPr="0095403E" w:rsidSect="008137B8">
          <w:pgSz w:w="16838" w:h="11906" w:orient="landscape"/>
          <w:pgMar w:top="1440" w:right="1440" w:bottom="1440" w:left="1440" w:header="708" w:footer="708" w:gutter="0"/>
          <w:cols w:space="708"/>
          <w:docGrid w:linePitch="360"/>
        </w:sectPr>
      </w:pPr>
    </w:p>
    <w:p w14:paraId="5AA9C8AE" w14:textId="77777777" w:rsidR="008E28FD" w:rsidRPr="0095403E" w:rsidRDefault="008E28FD" w:rsidP="005B7984">
      <w:pPr>
        <w:spacing w:line="360" w:lineRule="auto"/>
        <w:rPr>
          <w:rFonts w:ascii="Arial" w:hAnsi="Arial" w:cs="Arial"/>
          <w:b/>
        </w:rPr>
      </w:pPr>
      <w:bookmarkStart w:id="15" w:name="_Toc367619294"/>
      <w:r w:rsidRPr="0095403E">
        <w:rPr>
          <w:rFonts w:ascii="Arial" w:hAnsi="Arial" w:cs="Arial"/>
          <w:b/>
        </w:rPr>
        <w:lastRenderedPageBreak/>
        <w:t>What changed as a result? – Teachers’ knowledge and practice.</w:t>
      </w:r>
      <w:bookmarkEnd w:id="15"/>
    </w:p>
    <w:p w14:paraId="3E84956D" w14:textId="77777777" w:rsidR="008E28FD" w:rsidRPr="0095403E" w:rsidRDefault="008E28FD" w:rsidP="005B7984">
      <w:pPr>
        <w:spacing w:line="360" w:lineRule="auto"/>
        <w:rPr>
          <w:rFonts w:ascii="Arial" w:hAnsi="Arial" w:cs="Arial"/>
        </w:rPr>
      </w:pPr>
      <w:r w:rsidRPr="0095403E">
        <w:rPr>
          <w:rFonts w:ascii="Arial" w:hAnsi="Arial" w:cs="Arial"/>
        </w:rPr>
        <w:t>The studies we reviewed showed five key areas of change: 1) changes in teachers’ content knowledge; 2) changes to teachers’ procedural knowledge; 3) improvements to the organisation of the classroom environment; 4) changes in teacher-child interactions; and 5) changes in joint attention with children under 3. Nine studies reported changes to teachers’ content knowledge, reporting impact on teachers’ vocabulary (as well as that of their children); increased awareness of the way in which they engaged with children; and knowledge of their practices and environment. For example</w:t>
      </w:r>
      <w:r w:rsidR="0059674A" w:rsidRPr="0095403E">
        <w:rPr>
          <w:rFonts w:ascii="Arial" w:hAnsi="Arial" w:cs="Arial"/>
        </w:rPr>
        <w:t>,</w:t>
      </w:r>
      <w:r w:rsidRPr="0095403E">
        <w:rPr>
          <w:rFonts w:ascii="Arial" w:hAnsi="Arial" w:cs="Arial"/>
        </w:rPr>
        <w:t xml:space="preserve"> Jackson et al. (2006) and Collins and Dennis (2009)</w:t>
      </w:r>
      <w:r w:rsidR="0059674A" w:rsidRPr="0095403E">
        <w:rPr>
          <w:rFonts w:ascii="Arial" w:hAnsi="Arial" w:cs="Arial"/>
        </w:rPr>
        <w:t xml:space="preserve"> </w:t>
      </w:r>
      <w:r w:rsidRPr="0095403E">
        <w:rPr>
          <w:rFonts w:ascii="Arial" w:hAnsi="Arial" w:cs="Arial"/>
        </w:rPr>
        <w:t>both combined mentoring and research approaches, and in the case of Collins and Dennis (2009), workshops and college lectures, to achieve change, suggesting that models of PDL that give both new knowledge and ‘scaffolded’ support are effective at instigating c</w:t>
      </w:r>
      <w:r w:rsidR="0059674A" w:rsidRPr="0095403E">
        <w:rPr>
          <w:rFonts w:ascii="Arial" w:hAnsi="Arial" w:cs="Arial"/>
        </w:rPr>
        <w:t>hange in practice. In addition, both</w:t>
      </w:r>
      <w:r w:rsidRPr="0095403E">
        <w:rPr>
          <w:rFonts w:ascii="Arial" w:hAnsi="Arial" w:cs="Arial"/>
        </w:rPr>
        <w:t xml:space="preserve"> studies met high levels of frequency and duration in delivery. By comparison McLachlan and Arrow (2014) reported no changes in teacher understanding of phonological awareness and little impact on children’s outcomes following an 8-week programme consisting of a 2-hour workshop prior to implementation. They conclude that ‘teachers need greater involvement or time for changes in beliefs and practices to occur’ (2014, p.835), highlighting also the importance of subject knowledge with ongoing PDL such as coaching and feedback to ensure impact on children’s learning. Nine studies showed changes in procedural knowledge with impact on improved lesson planning; improvement of ECE settings ability to deliver high-quality, pre-literacy skills development instruction and enhanced practice such as: being more conscious of emphasising sounds in words; pointing out the alphabet to children; emphasising names and writing of names on artwork; encouraging writing of stories; and so on. The majority of the final 2</w:t>
      </w:r>
      <w:r w:rsidR="00585F37">
        <w:rPr>
          <w:rFonts w:ascii="Arial" w:hAnsi="Arial" w:cs="Arial"/>
        </w:rPr>
        <w:t>4</w:t>
      </w:r>
      <w:r w:rsidRPr="0095403E">
        <w:rPr>
          <w:rFonts w:ascii="Arial" w:hAnsi="Arial" w:cs="Arial"/>
        </w:rPr>
        <w:t xml:space="preserve"> studies focused on children of preschool age (3-6). Only one study (Cain et al., 2007) focused on children from 18-24 months. In that study the change in teacher knowledge was in developing joint attention in developmentally appropriate ways. This finding highlights the lack of research on the impact of professional learning on those who work with the youngest children in EYE.</w:t>
      </w:r>
    </w:p>
    <w:p w14:paraId="7F6544BF" w14:textId="77777777" w:rsidR="008E28FD" w:rsidRPr="0095403E" w:rsidRDefault="008E28FD" w:rsidP="005B7984">
      <w:pPr>
        <w:spacing w:line="360" w:lineRule="auto"/>
        <w:rPr>
          <w:rFonts w:ascii="Arial" w:hAnsi="Arial" w:cs="Arial"/>
        </w:rPr>
      </w:pPr>
      <w:r w:rsidRPr="0095403E">
        <w:rPr>
          <w:rFonts w:ascii="Arial" w:hAnsi="Arial" w:cs="Arial"/>
        </w:rPr>
        <w:br w:type="page"/>
      </w:r>
    </w:p>
    <w:p w14:paraId="6B0B3E88" w14:textId="77777777" w:rsidR="008E28FD" w:rsidRPr="0095403E" w:rsidRDefault="008E28FD" w:rsidP="005B7984">
      <w:pPr>
        <w:spacing w:line="360" w:lineRule="auto"/>
        <w:rPr>
          <w:rFonts w:ascii="Arial" w:hAnsi="Arial" w:cs="Arial"/>
        </w:rPr>
      </w:pPr>
      <w:r w:rsidRPr="0095403E">
        <w:rPr>
          <w:rFonts w:ascii="Arial" w:hAnsi="Arial" w:cs="Arial"/>
        </w:rPr>
        <w:lastRenderedPageBreak/>
        <w:t>Table 4. Changes in teachers’ knowledge and practices</w:t>
      </w:r>
    </w:p>
    <w:tbl>
      <w:tblPr>
        <w:tblW w:w="5000" w:type="pct"/>
        <w:tblLayout w:type="fixed"/>
        <w:tblLook w:val="05A0" w:firstRow="1" w:lastRow="0" w:firstColumn="1" w:lastColumn="1" w:noHBand="0" w:noVBand="1"/>
      </w:tblPr>
      <w:tblGrid>
        <w:gridCol w:w="2040"/>
        <w:gridCol w:w="1437"/>
        <w:gridCol w:w="1187"/>
        <w:gridCol w:w="1738"/>
        <w:gridCol w:w="1302"/>
        <w:gridCol w:w="1302"/>
      </w:tblGrid>
      <w:tr w:rsidR="008E28FD" w:rsidRPr="0095403E" w14:paraId="63CAFF81" w14:textId="77777777">
        <w:trPr>
          <w:cantSplit/>
          <w:trHeight w:val="1717"/>
          <w:tblHeader/>
        </w:trPr>
        <w:tc>
          <w:tcPr>
            <w:tcW w:w="1132" w:type="pct"/>
            <w:tcBorders>
              <w:top w:val="single" w:sz="8" w:space="0" w:color="auto"/>
              <w:left w:val="single" w:sz="8" w:space="0" w:color="auto"/>
              <w:bottom w:val="single" w:sz="8" w:space="0" w:color="auto"/>
              <w:right w:val="nil"/>
            </w:tcBorders>
            <w:shd w:val="clear" w:color="000000" w:fill="EBF1DE"/>
            <w:vAlign w:val="center"/>
          </w:tcPr>
          <w:p w14:paraId="296ADE05" w14:textId="77777777" w:rsidR="008E28FD" w:rsidRPr="0095403E" w:rsidRDefault="008E28FD" w:rsidP="005B7984">
            <w:pPr>
              <w:spacing w:line="360" w:lineRule="auto"/>
              <w:rPr>
                <w:rFonts w:ascii="Arial" w:hAnsi="Arial" w:cs="Arial"/>
              </w:rPr>
            </w:pPr>
            <w:r w:rsidRPr="0095403E">
              <w:rPr>
                <w:rFonts w:ascii="Arial" w:hAnsi="Arial" w:cs="Arial"/>
              </w:rPr>
              <w:t>Studies</w:t>
            </w:r>
          </w:p>
        </w:tc>
        <w:tc>
          <w:tcPr>
            <w:tcW w:w="798" w:type="pct"/>
            <w:tcBorders>
              <w:top w:val="single" w:sz="8" w:space="0" w:color="auto"/>
              <w:left w:val="single" w:sz="8" w:space="0" w:color="auto"/>
              <w:bottom w:val="single" w:sz="8" w:space="0" w:color="auto"/>
              <w:right w:val="single" w:sz="4" w:space="0" w:color="auto"/>
            </w:tcBorders>
            <w:shd w:val="clear" w:color="000000" w:fill="EBF1DE"/>
            <w:textDirection w:val="btLr"/>
          </w:tcPr>
          <w:p w14:paraId="03D42DFA" w14:textId="77777777" w:rsidR="008E28FD" w:rsidRPr="0095403E" w:rsidRDefault="008E28FD" w:rsidP="005B7984">
            <w:pPr>
              <w:spacing w:line="360" w:lineRule="auto"/>
              <w:rPr>
                <w:rFonts w:ascii="Arial" w:hAnsi="Arial" w:cs="Arial"/>
              </w:rPr>
            </w:pPr>
            <w:r w:rsidRPr="0095403E">
              <w:rPr>
                <w:rFonts w:ascii="Arial" w:hAnsi="Arial" w:cs="Arial"/>
              </w:rPr>
              <w:t xml:space="preserve">Teachers’ content knowledge </w:t>
            </w:r>
          </w:p>
        </w:tc>
        <w:tc>
          <w:tcPr>
            <w:tcW w:w="659" w:type="pct"/>
            <w:tcBorders>
              <w:top w:val="single" w:sz="8" w:space="0" w:color="auto"/>
              <w:left w:val="nil"/>
              <w:bottom w:val="single" w:sz="8" w:space="0" w:color="auto"/>
              <w:right w:val="single" w:sz="4" w:space="0" w:color="auto"/>
            </w:tcBorders>
            <w:shd w:val="clear" w:color="000000" w:fill="EBF1DE"/>
            <w:textDirection w:val="btLr"/>
          </w:tcPr>
          <w:p w14:paraId="7DF48038" w14:textId="77777777" w:rsidR="008E28FD" w:rsidRPr="0095403E" w:rsidRDefault="008E28FD" w:rsidP="005B7984">
            <w:pPr>
              <w:spacing w:line="360" w:lineRule="auto"/>
              <w:rPr>
                <w:rFonts w:ascii="Arial" w:hAnsi="Arial" w:cs="Arial"/>
              </w:rPr>
            </w:pPr>
            <w:r w:rsidRPr="0095403E">
              <w:rPr>
                <w:rFonts w:ascii="Arial" w:hAnsi="Arial" w:cs="Arial"/>
              </w:rPr>
              <w:t>Teachers’ procedural knowledge</w:t>
            </w:r>
          </w:p>
        </w:tc>
        <w:tc>
          <w:tcPr>
            <w:tcW w:w="965" w:type="pct"/>
            <w:tcBorders>
              <w:top w:val="single" w:sz="8" w:space="0" w:color="auto"/>
              <w:left w:val="nil"/>
              <w:bottom w:val="single" w:sz="8" w:space="0" w:color="auto"/>
              <w:right w:val="single" w:sz="4" w:space="0" w:color="auto"/>
            </w:tcBorders>
            <w:shd w:val="clear" w:color="000000" w:fill="EBF1DE"/>
            <w:textDirection w:val="btLr"/>
          </w:tcPr>
          <w:p w14:paraId="27E7F196" w14:textId="77777777" w:rsidR="008E28FD" w:rsidRPr="0095403E" w:rsidRDefault="008E28FD" w:rsidP="005B7984">
            <w:pPr>
              <w:spacing w:line="360" w:lineRule="auto"/>
              <w:rPr>
                <w:rFonts w:ascii="Arial" w:hAnsi="Arial" w:cs="Arial"/>
              </w:rPr>
            </w:pPr>
            <w:r w:rsidRPr="0095403E">
              <w:rPr>
                <w:rFonts w:ascii="Arial" w:hAnsi="Arial" w:cs="Arial"/>
              </w:rPr>
              <w:t>Organisation of classroom environment</w:t>
            </w:r>
          </w:p>
        </w:tc>
        <w:tc>
          <w:tcPr>
            <w:tcW w:w="723" w:type="pct"/>
            <w:tcBorders>
              <w:top w:val="single" w:sz="8" w:space="0" w:color="auto"/>
              <w:left w:val="nil"/>
              <w:bottom w:val="single" w:sz="8" w:space="0" w:color="auto"/>
              <w:right w:val="single" w:sz="4" w:space="0" w:color="auto"/>
            </w:tcBorders>
            <w:shd w:val="clear" w:color="000000" w:fill="EBF1DE"/>
            <w:textDirection w:val="btLr"/>
          </w:tcPr>
          <w:p w14:paraId="082BCA1B" w14:textId="77777777" w:rsidR="008E28FD" w:rsidRPr="0095403E" w:rsidRDefault="008E28FD" w:rsidP="005B7984">
            <w:pPr>
              <w:spacing w:line="360" w:lineRule="auto"/>
              <w:rPr>
                <w:rFonts w:ascii="Arial" w:hAnsi="Arial" w:cs="Arial"/>
              </w:rPr>
            </w:pPr>
            <w:r w:rsidRPr="0095403E">
              <w:rPr>
                <w:rFonts w:ascii="Arial" w:hAnsi="Arial" w:cs="Arial"/>
              </w:rPr>
              <w:t>Joint attention</w:t>
            </w:r>
          </w:p>
        </w:tc>
        <w:tc>
          <w:tcPr>
            <w:tcW w:w="723" w:type="pct"/>
            <w:tcBorders>
              <w:top w:val="single" w:sz="8" w:space="0" w:color="auto"/>
              <w:left w:val="nil"/>
              <w:bottom w:val="single" w:sz="8" w:space="0" w:color="auto"/>
              <w:right w:val="single" w:sz="8" w:space="0" w:color="auto"/>
            </w:tcBorders>
            <w:shd w:val="clear" w:color="000000" w:fill="EBF1DE"/>
            <w:textDirection w:val="btLr"/>
          </w:tcPr>
          <w:p w14:paraId="12F533A5" w14:textId="77777777" w:rsidR="008E28FD" w:rsidRPr="0095403E" w:rsidRDefault="008E28FD" w:rsidP="005B7984">
            <w:pPr>
              <w:spacing w:line="360" w:lineRule="auto"/>
              <w:rPr>
                <w:rFonts w:ascii="Arial" w:hAnsi="Arial" w:cs="Arial"/>
              </w:rPr>
            </w:pPr>
            <w:r w:rsidRPr="0095403E">
              <w:rPr>
                <w:rFonts w:ascii="Arial" w:hAnsi="Arial" w:cs="Arial"/>
              </w:rPr>
              <w:t>Teacher-child interaction</w:t>
            </w:r>
          </w:p>
        </w:tc>
      </w:tr>
      <w:tr w:rsidR="008E28FD" w:rsidRPr="0095403E" w14:paraId="6F340F2B"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7DB8EB66" w14:textId="77777777" w:rsidR="008E28FD" w:rsidRPr="0095403E" w:rsidRDefault="008E28FD" w:rsidP="005B7984">
            <w:pPr>
              <w:spacing w:line="360" w:lineRule="auto"/>
              <w:rPr>
                <w:rFonts w:ascii="Arial" w:hAnsi="Arial" w:cs="Arial"/>
              </w:rPr>
            </w:pPr>
            <w:r w:rsidRPr="0095403E">
              <w:rPr>
                <w:rFonts w:ascii="Arial" w:hAnsi="Arial" w:cs="Arial"/>
              </w:rPr>
              <w:t>Brendefur et al. (2013)</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3A2BABB4"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3866F7C6"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613C4989"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60DDE81B"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3C1E3DC2" w14:textId="77777777" w:rsidR="008E28FD" w:rsidRPr="0095403E" w:rsidRDefault="008E28FD" w:rsidP="005B7984">
            <w:pPr>
              <w:spacing w:line="360" w:lineRule="auto"/>
              <w:rPr>
                <w:rFonts w:ascii="Arial" w:hAnsi="Arial" w:cs="Arial"/>
              </w:rPr>
            </w:pPr>
          </w:p>
        </w:tc>
      </w:tr>
      <w:tr w:rsidR="008E28FD" w:rsidRPr="0095403E" w14:paraId="25B700CE"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3B36E0B4" w14:textId="77777777" w:rsidR="008E28FD" w:rsidRPr="0095403E" w:rsidRDefault="008E28FD" w:rsidP="005B7984">
            <w:pPr>
              <w:spacing w:line="360" w:lineRule="auto"/>
              <w:rPr>
                <w:rFonts w:ascii="Arial" w:hAnsi="Arial" w:cs="Arial"/>
              </w:rPr>
            </w:pPr>
            <w:r w:rsidRPr="0095403E">
              <w:rPr>
                <w:rFonts w:ascii="Arial" w:hAnsi="Arial" w:cs="Arial"/>
              </w:rPr>
              <w:t>Cain, Rudd and Saxon (2007)</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43572B70"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022A3D8F"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29885092"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6D87BEA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23" w:type="pct"/>
            <w:tcBorders>
              <w:top w:val="nil"/>
              <w:left w:val="nil"/>
              <w:bottom w:val="single" w:sz="4" w:space="0" w:color="auto"/>
              <w:right w:val="single" w:sz="8" w:space="0" w:color="auto"/>
            </w:tcBorders>
            <w:shd w:val="clear" w:color="000000" w:fill="FFFFFF"/>
            <w:noWrap/>
            <w:vAlign w:val="center"/>
          </w:tcPr>
          <w:p w14:paraId="0BAA777F" w14:textId="77777777" w:rsidR="008E28FD" w:rsidRPr="0095403E" w:rsidRDefault="008E28FD" w:rsidP="005B7984">
            <w:pPr>
              <w:spacing w:line="360" w:lineRule="auto"/>
              <w:rPr>
                <w:rFonts w:ascii="Arial" w:hAnsi="Arial" w:cs="Arial"/>
              </w:rPr>
            </w:pPr>
          </w:p>
        </w:tc>
      </w:tr>
      <w:tr w:rsidR="008E28FD" w:rsidRPr="0095403E" w14:paraId="42819032"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78A6A51E" w14:textId="77777777" w:rsidR="008E28FD" w:rsidRPr="0095403E" w:rsidRDefault="008E28FD" w:rsidP="005B7984">
            <w:pPr>
              <w:spacing w:line="360" w:lineRule="auto"/>
              <w:rPr>
                <w:rFonts w:ascii="Arial" w:hAnsi="Arial" w:cs="Arial"/>
              </w:rPr>
            </w:pPr>
            <w:r w:rsidRPr="0095403E">
              <w:rPr>
                <w:rFonts w:ascii="Arial" w:hAnsi="Arial" w:cs="Arial"/>
              </w:rPr>
              <w:t>Campbell and Milbourne (2005)</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2C195846"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635C5051"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678219E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23" w:type="pct"/>
            <w:tcBorders>
              <w:top w:val="nil"/>
              <w:left w:val="nil"/>
              <w:bottom w:val="single" w:sz="4" w:space="0" w:color="auto"/>
              <w:right w:val="single" w:sz="4" w:space="0" w:color="auto"/>
            </w:tcBorders>
            <w:shd w:val="clear" w:color="000000" w:fill="FFFFFF"/>
            <w:noWrap/>
            <w:vAlign w:val="center"/>
          </w:tcPr>
          <w:p w14:paraId="0529858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24F412CA" w14:textId="77777777" w:rsidR="008E28FD" w:rsidRPr="0095403E" w:rsidRDefault="008E28FD" w:rsidP="005B7984">
            <w:pPr>
              <w:spacing w:line="360" w:lineRule="auto"/>
              <w:rPr>
                <w:rFonts w:ascii="Arial" w:hAnsi="Arial" w:cs="Arial"/>
              </w:rPr>
            </w:pPr>
          </w:p>
        </w:tc>
      </w:tr>
      <w:tr w:rsidR="008E28FD" w:rsidRPr="0095403E" w14:paraId="2778E123"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7F85AC92" w14:textId="77777777" w:rsidR="008E28FD" w:rsidRPr="0095403E" w:rsidRDefault="008E28FD" w:rsidP="005B7984">
            <w:pPr>
              <w:spacing w:line="360" w:lineRule="auto"/>
              <w:rPr>
                <w:rFonts w:ascii="Arial" w:hAnsi="Arial" w:cs="Arial"/>
              </w:rPr>
            </w:pPr>
            <w:r w:rsidRPr="0095403E">
              <w:rPr>
                <w:rFonts w:ascii="Arial" w:hAnsi="Arial" w:cs="Arial"/>
              </w:rPr>
              <w:t>Chen and McCray (2012)</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463A5825"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47546E10"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0D0F47DD"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1E4499EA"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48D17B6D" w14:textId="77777777" w:rsidR="008E28FD" w:rsidRPr="0095403E" w:rsidRDefault="008E28FD" w:rsidP="005B7984">
            <w:pPr>
              <w:spacing w:line="360" w:lineRule="auto"/>
              <w:rPr>
                <w:rFonts w:ascii="Arial" w:hAnsi="Arial" w:cs="Arial"/>
              </w:rPr>
            </w:pPr>
          </w:p>
        </w:tc>
      </w:tr>
      <w:tr w:rsidR="008E28FD" w:rsidRPr="0095403E" w14:paraId="19B90DA5"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6361BBB4" w14:textId="77777777" w:rsidR="008E28FD" w:rsidRPr="0095403E" w:rsidRDefault="008E28FD" w:rsidP="005B7984">
            <w:pPr>
              <w:spacing w:line="360" w:lineRule="auto"/>
              <w:rPr>
                <w:rFonts w:ascii="Arial" w:hAnsi="Arial" w:cs="Arial"/>
              </w:rPr>
            </w:pPr>
            <w:r w:rsidRPr="0095403E">
              <w:rPr>
                <w:rFonts w:ascii="Arial" w:hAnsi="Arial" w:cs="Arial"/>
              </w:rPr>
              <w:t>Collins and Dennis (2009)</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376AC6E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165C5B1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701F416B"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7A1D8B52"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5A76C6E4" w14:textId="77777777" w:rsidR="008E28FD" w:rsidRPr="0095403E" w:rsidRDefault="008E28FD" w:rsidP="005B7984">
            <w:pPr>
              <w:spacing w:line="360" w:lineRule="auto"/>
              <w:rPr>
                <w:rFonts w:ascii="Arial" w:hAnsi="Arial" w:cs="Arial"/>
              </w:rPr>
            </w:pPr>
          </w:p>
        </w:tc>
      </w:tr>
      <w:tr w:rsidR="008E28FD" w:rsidRPr="0095403E" w14:paraId="562ADE1E"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6B4D2D3C" w14:textId="77777777" w:rsidR="008E28FD" w:rsidRPr="0095403E" w:rsidRDefault="008E28FD" w:rsidP="005B7984">
            <w:pPr>
              <w:spacing w:line="360" w:lineRule="auto"/>
              <w:rPr>
                <w:rFonts w:ascii="Arial" w:hAnsi="Arial" w:cs="Arial"/>
              </w:rPr>
            </w:pPr>
            <w:r w:rsidRPr="0095403E">
              <w:rPr>
                <w:rFonts w:ascii="Arial" w:hAnsi="Arial" w:cs="Arial"/>
              </w:rPr>
              <w:t>Conroy et al. (2013)</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0ACD3CC7"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7EA15A02"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0F06F604"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1918B18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635F32C0"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778DC4DE" w14:textId="77777777">
        <w:trPr>
          <w:trHeight w:val="301"/>
        </w:trPr>
        <w:tc>
          <w:tcPr>
            <w:tcW w:w="1132" w:type="pct"/>
            <w:tcBorders>
              <w:top w:val="single" w:sz="4" w:space="0" w:color="auto"/>
              <w:left w:val="single" w:sz="8" w:space="0" w:color="auto"/>
              <w:bottom w:val="single" w:sz="4" w:space="0" w:color="auto"/>
              <w:right w:val="nil"/>
            </w:tcBorders>
            <w:shd w:val="clear" w:color="000000" w:fill="FFFFFF"/>
            <w:vAlign w:val="bottom"/>
          </w:tcPr>
          <w:p w14:paraId="45981418" w14:textId="77777777" w:rsidR="008E28FD" w:rsidRPr="0095403E" w:rsidRDefault="008E28FD" w:rsidP="005B7984">
            <w:pPr>
              <w:spacing w:line="360" w:lineRule="auto"/>
              <w:rPr>
                <w:rFonts w:ascii="Arial" w:hAnsi="Arial" w:cs="Arial"/>
              </w:rPr>
            </w:pPr>
            <w:r w:rsidRPr="0095403E">
              <w:rPr>
                <w:rFonts w:ascii="Arial" w:hAnsi="Arial" w:cs="Arial"/>
              </w:rPr>
              <w:t>Downer et al. (2011)</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7647A579"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35A3FB1C"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6EE5273A"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681ED5E7"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0200E640"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23230036"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14C66B85" w14:textId="77777777" w:rsidR="008E28FD" w:rsidRPr="0095403E" w:rsidRDefault="008E28FD" w:rsidP="005B7984">
            <w:pPr>
              <w:spacing w:line="360" w:lineRule="auto"/>
              <w:rPr>
                <w:rFonts w:ascii="Arial" w:hAnsi="Arial" w:cs="Arial"/>
              </w:rPr>
            </w:pPr>
            <w:r w:rsidRPr="0095403E">
              <w:rPr>
                <w:rFonts w:ascii="Arial" w:hAnsi="Arial" w:cs="Arial"/>
              </w:rPr>
              <w:t>Gallagher et al. (2011)</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1B1782E5"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700539C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13872034"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41EB1D51"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73D08FA1" w14:textId="77777777" w:rsidR="008E28FD" w:rsidRPr="0095403E" w:rsidRDefault="008E28FD" w:rsidP="005B7984">
            <w:pPr>
              <w:spacing w:line="360" w:lineRule="auto"/>
              <w:rPr>
                <w:rFonts w:ascii="Arial" w:hAnsi="Arial" w:cs="Arial"/>
              </w:rPr>
            </w:pPr>
          </w:p>
        </w:tc>
      </w:tr>
      <w:tr w:rsidR="008E28FD" w:rsidRPr="0095403E" w14:paraId="02D9DA5B"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10CBE0AD" w14:textId="77777777" w:rsidR="008E28FD" w:rsidRPr="0095403E" w:rsidRDefault="008E28FD" w:rsidP="005B7984">
            <w:pPr>
              <w:spacing w:line="360" w:lineRule="auto"/>
              <w:rPr>
                <w:rFonts w:ascii="Arial" w:hAnsi="Arial" w:cs="Arial"/>
              </w:rPr>
            </w:pPr>
            <w:r w:rsidRPr="0095403E">
              <w:rPr>
                <w:rFonts w:ascii="Arial" w:hAnsi="Arial" w:cs="Arial"/>
              </w:rPr>
              <w:t>Gettinger and Stoiber (2008)</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78770424"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08E6DB3B"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1B752D8B"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7960EF6E"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16CE492C" w14:textId="77777777" w:rsidR="008E28FD" w:rsidRPr="0095403E" w:rsidRDefault="008E28FD" w:rsidP="005B7984">
            <w:pPr>
              <w:spacing w:line="360" w:lineRule="auto"/>
              <w:rPr>
                <w:rFonts w:ascii="Arial" w:hAnsi="Arial" w:cs="Arial"/>
              </w:rPr>
            </w:pPr>
          </w:p>
        </w:tc>
      </w:tr>
      <w:tr w:rsidR="008E28FD" w:rsidRPr="0095403E" w14:paraId="151A2138"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7A9A7F77" w14:textId="77777777" w:rsidR="008E28FD" w:rsidRPr="0095403E" w:rsidRDefault="008E28FD" w:rsidP="005B7984">
            <w:pPr>
              <w:spacing w:line="360" w:lineRule="auto"/>
              <w:rPr>
                <w:rFonts w:ascii="Arial" w:hAnsi="Arial" w:cs="Arial"/>
              </w:rPr>
            </w:pPr>
            <w:r w:rsidRPr="0095403E">
              <w:rPr>
                <w:rFonts w:ascii="Arial" w:hAnsi="Arial" w:cs="Arial"/>
              </w:rPr>
              <w:t>Hindman and Wasik (2012)</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1418F11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1BE5EFAD"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5F287E0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23" w:type="pct"/>
            <w:tcBorders>
              <w:top w:val="nil"/>
              <w:left w:val="nil"/>
              <w:bottom w:val="single" w:sz="4" w:space="0" w:color="auto"/>
              <w:right w:val="single" w:sz="4" w:space="0" w:color="auto"/>
            </w:tcBorders>
            <w:shd w:val="clear" w:color="000000" w:fill="FFFFFF"/>
            <w:noWrap/>
            <w:vAlign w:val="center"/>
          </w:tcPr>
          <w:p w14:paraId="2F781655"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2CFD8668" w14:textId="77777777" w:rsidR="008E28FD" w:rsidRPr="0095403E" w:rsidRDefault="008E28FD" w:rsidP="005B7984">
            <w:pPr>
              <w:spacing w:line="360" w:lineRule="auto"/>
              <w:rPr>
                <w:rFonts w:ascii="Arial" w:hAnsi="Arial" w:cs="Arial"/>
              </w:rPr>
            </w:pPr>
          </w:p>
        </w:tc>
      </w:tr>
      <w:tr w:rsidR="008E28FD" w:rsidRPr="0095403E" w14:paraId="7DA918C1" w14:textId="77777777">
        <w:trPr>
          <w:trHeight w:val="301"/>
        </w:trPr>
        <w:tc>
          <w:tcPr>
            <w:tcW w:w="1132" w:type="pct"/>
            <w:tcBorders>
              <w:top w:val="nil"/>
              <w:left w:val="single" w:sz="8" w:space="0" w:color="auto"/>
              <w:bottom w:val="single" w:sz="4" w:space="0" w:color="auto"/>
              <w:right w:val="nil"/>
            </w:tcBorders>
            <w:shd w:val="clear" w:color="000000" w:fill="FFFFFF"/>
            <w:vAlign w:val="bottom"/>
          </w:tcPr>
          <w:p w14:paraId="2679283A" w14:textId="77777777" w:rsidR="008E28FD" w:rsidRPr="0095403E" w:rsidRDefault="008E28FD" w:rsidP="005B7984">
            <w:pPr>
              <w:spacing w:line="360" w:lineRule="auto"/>
              <w:rPr>
                <w:rFonts w:ascii="Arial" w:hAnsi="Arial" w:cs="Arial"/>
              </w:rPr>
            </w:pPr>
            <w:r w:rsidRPr="0095403E">
              <w:rPr>
                <w:rFonts w:ascii="Arial" w:hAnsi="Arial" w:cs="Arial"/>
              </w:rPr>
              <w:t>Jackson et al. (2006)</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11090C7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2330117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0619D83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23" w:type="pct"/>
            <w:tcBorders>
              <w:top w:val="nil"/>
              <w:left w:val="nil"/>
              <w:bottom w:val="single" w:sz="4" w:space="0" w:color="auto"/>
              <w:right w:val="single" w:sz="4" w:space="0" w:color="auto"/>
            </w:tcBorders>
            <w:shd w:val="clear" w:color="000000" w:fill="FFFFFF"/>
            <w:noWrap/>
            <w:vAlign w:val="center"/>
          </w:tcPr>
          <w:p w14:paraId="2888B0B7"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1EF02430" w14:textId="77777777" w:rsidR="008E28FD" w:rsidRPr="0095403E" w:rsidRDefault="008E28FD" w:rsidP="005B7984">
            <w:pPr>
              <w:spacing w:line="360" w:lineRule="auto"/>
              <w:rPr>
                <w:rFonts w:ascii="Arial" w:hAnsi="Arial" w:cs="Arial"/>
              </w:rPr>
            </w:pPr>
          </w:p>
        </w:tc>
      </w:tr>
      <w:tr w:rsidR="008E28FD" w:rsidRPr="0095403E" w14:paraId="220925D4"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5B27A3B7" w14:textId="77777777" w:rsidR="008E28FD" w:rsidRPr="0095403E" w:rsidRDefault="008E28FD" w:rsidP="005B7984">
            <w:pPr>
              <w:spacing w:line="360" w:lineRule="auto"/>
              <w:rPr>
                <w:rFonts w:ascii="Arial" w:hAnsi="Arial" w:cs="Arial"/>
              </w:rPr>
            </w:pPr>
            <w:r w:rsidRPr="0095403E">
              <w:rPr>
                <w:rFonts w:ascii="Arial" w:hAnsi="Arial" w:cs="Arial"/>
              </w:rPr>
              <w:lastRenderedPageBreak/>
              <w:t>Kermani and Aldemir (2015)</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1AC08A3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6782EE37"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24F9A174"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17B3A115"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6137501C" w14:textId="77777777" w:rsidR="008E28FD" w:rsidRPr="0095403E" w:rsidRDefault="008E28FD" w:rsidP="005B7984">
            <w:pPr>
              <w:spacing w:line="360" w:lineRule="auto"/>
              <w:rPr>
                <w:rFonts w:ascii="Arial" w:hAnsi="Arial" w:cs="Arial"/>
              </w:rPr>
            </w:pPr>
          </w:p>
        </w:tc>
      </w:tr>
      <w:tr w:rsidR="008E28FD" w:rsidRPr="0095403E" w14:paraId="59D9E394"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53FCFFD2" w14:textId="77777777" w:rsidR="008E28FD" w:rsidRPr="0095403E" w:rsidRDefault="008E28FD" w:rsidP="005B7984">
            <w:pPr>
              <w:spacing w:line="360" w:lineRule="auto"/>
              <w:rPr>
                <w:rFonts w:ascii="Arial" w:hAnsi="Arial" w:cs="Arial"/>
              </w:rPr>
            </w:pPr>
            <w:r w:rsidRPr="0095403E">
              <w:rPr>
                <w:rFonts w:ascii="Arial" w:hAnsi="Arial" w:cs="Arial"/>
              </w:rPr>
              <w:t>Landry et al. (2009)</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2BEEF1E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08C32A3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4237977C"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69BB548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52A688C6" w14:textId="77777777" w:rsidR="008E28FD" w:rsidRPr="0095403E" w:rsidRDefault="008E28FD" w:rsidP="005B7984">
            <w:pPr>
              <w:spacing w:line="360" w:lineRule="auto"/>
              <w:rPr>
                <w:rFonts w:ascii="Arial" w:hAnsi="Arial" w:cs="Arial"/>
              </w:rPr>
            </w:pPr>
          </w:p>
        </w:tc>
      </w:tr>
      <w:tr w:rsidR="008E28FD" w:rsidRPr="0095403E" w14:paraId="085C9C07"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16FC81D4" w14:textId="77777777" w:rsidR="008E28FD" w:rsidRPr="0095403E" w:rsidRDefault="008E28FD" w:rsidP="005B7984">
            <w:pPr>
              <w:spacing w:line="360" w:lineRule="auto"/>
              <w:rPr>
                <w:rFonts w:ascii="Arial" w:hAnsi="Arial" w:cs="Arial"/>
              </w:rPr>
            </w:pPr>
            <w:r w:rsidRPr="0095403E">
              <w:rPr>
                <w:rFonts w:ascii="Arial" w:hAnsi="Arial" w:cs="Arial"/>
              </w:rPr>
              <w:t>Landry et al. (2011)</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700D6C6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4E052CD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37974559"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414C351C"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239E3B7B" w14:textId="77777777" w:rsidR="008E28FD" w:rsidRPr="0095403E" w:rsidRDefault="008E28FD" w:rsidP="005B7984">
            <w:pPr>
              <w:spacing w:line="360" w:lineRule="auto"/>
              <w:rPr>
                <w:rFonts w:ascii="Arial" w:hAnsi="Arial" w:cs="Arial"/>
              </w:rPr>
            </w:pPr>
          </w:p>
        </w:tc>
      </w:tr>
      <w:tr w:rsidR="008E28FD" w:rsidRPr="0095403E" w14:paraId="43B4AE9F"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63DA70D0" w14:textId="77777777" w:rsidR="008E28FD" w:rsidRPr="0095403E" w:rsidRDefault="008E28FD" w:rsidP="005B7984">
            <w:pPr>
              <w:spacing w:line="360" w:lineRule="auto"/>
              <w:rPr>
                <w:rFonts w:ascii="Arial" w:hAnsi="Arial" w:cs="Arial"/>
              </w:rPr>
            </w:pPr>
            <w:r w:rsidRPr="0095403E">
              <w:rPr>
                <w:rFonts w:ascii="Arial" w:hAnsi="Arial" w:cs="Arial"/>
              </w:rPr>
              <w:t>Lane et al. (2014)</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4E26C536"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406886C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05084CAE"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2A72596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7FDC5BA4" w14:textId="77777777" w:rsidR="008E28FD" w:rsidRPr="0095403E" w:rsidRDefault="008E28FD" w:rsidP="005B7984">
            <w:pPr>
              <w:spacing w:line="360" w:lineRule="auto"/>
              <w:rPr>
                <w:rFonts w:ascii="Arial" w:hAnsi="Arial" w:cs="Arial"/>
              </w:rPr>
            </w:pPr>
          </w:p>
        </w:tc>
      </w:tr>
      <w:tr w:rsidR="008E28FD" w:rsidRPr="0095403E" w14:paraId="60BEB9D1"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059BCFF9" w14:textId="77777777" w:rsidR="008E28FD" w:rsidRPr="0095403E" w:rsidRDefault="008E28FD" w:rsidP="005B7984">
            <w:pPr>
              <w:spacing w:line="360" w:lineRule="auto"/>
              <w:rPr>
                <w:rFonts w:ascii="Arial" w:hAnsi="Arial" w:cs="Arial"/>
              </w:rPr>
            </w:pPr>
            <w:r w:rsidRPr="0095403E">
              <w:rPr>
                <w:rFonts w:ascii="Arial" w:hAnsi="Arial" w:cs="Arial"/>
              </w:rPr>
              <w:t>Lonigan et al. (2011)</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45863E80"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4A18936F"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2BDCE87C"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54CFAABF"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3DD64917"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4C0B0480"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0FEB6530" w14:textId="77777777" w:rsidR="008E28FD" w:rsidRPr="0095403E" w:rsidRDefault="008E28FD" w:rsidP="005B7984">
            <w:pPr>
              <w:spacing w:line="360" w:lineRule="auto"/>
              <w:rPr>
                <w:rFonts w:ascii="Arial" w:hAnsi="Arial" w:cs="Arial"/>
              </w:rPr>
            </w:pPr>
            <w:r w:rsidRPr="0095403E">
              <w:rPr>
                <w:rFonts w:ascii="Arial" w:hAnsi="Arial" w:cs="Arial"/>
              </w:rPr>
              <w:t>Marcon et al. (2012)</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5495A93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0C8AA251"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3D81BB64"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34FECD7C"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2E1DE5F0" w14:textId="77777777" w:rsidR="008E28FD" w:rsidRPr="0095403E" w:rsidRDefault="008E28FD" w:rsidP="005B7984">
            <w:pPr>
              <w:spacing w:line="360" w:lineRule="auto"/>
              <w:rPr>
                <w:rFonts w:ascii="Arial" w:hAnsi="Arial" w:cs="Arial"/>
              </w:rPr>
            </w:pPr>
          </w:p>
        </w:tc>
      </w:tr>
      <w:tr w:rsidR="008E28FD" w:rsidRPr="0095403E" w14:paraId="4BFCCB71" w14:textId="77777777">
        <w:trPr>
          <w:trHeight w:val="301"/>
        </w:trPr>
        <w:tc>
          <w:tcPr>
            <w:tcW w:w="1132" w:type="pct"/>
            <w:tcBorders>
              <w:top w:val="nil"/>
              <w:left w:val="single" w:sz="8" w:space="0" w:color="auto"/>
              <w:bottom w:val="single" w:sz="4" w:space="0" w:color="auto"/>
              <w:right w:val="nil"/>
            </w:tcBorders>
            <w:shd w:val="clear" w:color="000000" w:fill="FFFFFF"/>
            <w:vAlign w:val="bottom"/>
          </w:tcPr>
          <w:p w14:paraId="5DB873F2" w14:textId="77777777" w:rsidR="008E28FD" w:rsidRPr="0095403E" w:rsidRDefault="008E28FD" w:rsidP="005B7984">
            <w:pPr>
              <w:spacing w:line="360" w:lineRule="auto"/>
              <w:rPr>
                <w:rFonts w:ascii="Arial" w:hAnsi="Arial" w:cs="Arial"/>
              </w:rPr>
            </w:pPr>
            <w:r w:rsidRPr="0095403E">
              <w:rPr>
                <w:rFonts w:ascii="Arial" w:hAnsi="Arial" w:cs="Arial"/>
              </w:rPr>
              <w:t>Martin et al. (2007)</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0844F5C4"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5895146D"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6A3D8A9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55FA996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09DBB008" w14:textId="77777777" w:rsidR="008E28FD" w:rsidRPr="0095403E" w:rsidRDefault="008E28FD" w:rsidP="005B7984">
            <w:pPr>
              <w:spacing w:line="360" w:lineRule="auto"/>
              <w:rPr>
                <w:rFonts w:ascii="Arial" w:hAnsi="Arial" w:cs="Arial"/>
              </w:rPr>
            </w:pPr>
          </w:p>
        </w:tc>
      </w:tr>
      <w:tr w:rsidR="008E28FD" w:rsidRPr="0095403E" w14:paraId="2FE562AC"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3C159228" w14:textId="77777777" w:rsidR="008E28FD" w:rsidRPr="0095403E" w:rsidRDefault="008E28FD" w:rsidP="005B7984">
            <w:pPr>
              <w:spacing w:line="360" w:lineRule="auto"/>
              <w:rPr>
                <w:rFonts w:ascii="Arial" w:hAnsi="Arial" w:cs="Arial"/>
              </w:rPr>
            </w:pPr>
            <w:r w:rsidRPr="0095403E">
              <w:rPr>
                <w:rFonts w:ascii="Arial" w:hAnsi="Arial" w:cs="Arial"/>
              </w:rPr>
              <w:t>McLachlan and Arrow (2014)</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2294D5C9"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42DA3DE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4985EED5"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32283D64"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4CC80144" w14:textId="77777777" w:rsidR="008E28FD" w:rsidRPr="0095403E" w:rsidRDefault="008E28FD" w:rsidP="005B7984">
            <w:pPr>
              <w:spacing w:line="360" w:lineRule="auto"/>
              <w:rPr>
                <w:rFonts w:ascii="Arial" w:hAnsi="Arial" w:cs="Arial"/>
              </w:rPr>
            </w:pPr>
          </w:p>
        </w:tc>
      </w:tr>
      <w:tr w:rsidR="008E28FD" w:rsidRPr="0095403E" w14:paraId="0C3AA8CF"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0E073994" w14:textId="77777777" w:rsidR="008E28FD" w:rsidRPr="0095403E" w:rsidRDefault="008E28FD" w:rsidP="005B7984">
            <w:pPr>
              <w:spacing w:line="360" w:lineRule="auto"/>
              <w:rPr>
                <w:rFonts w:ascii="Arial" w:hAnsi="Arial" w:cs="Arial"/>
              </w:rPr>
            </w:pPr>
            <w:r w:rsidRPr="0095403E">
              <w:rPr>
                <w:rFonts w:ascii="Arial" w:hAnsi="Arial" w:cs="Arial"/>
              </w:rPr>
              <w:t>Milburn et al. (2015)</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4638951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03BD7C24"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17501532"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7649E7C4"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0C4D4AC9" w14:textId="77777777" w:rsidR="008E28FD" w:rsidRPr="0095403E" w:rsidRDefault="008E28FD" w:rsidP="005B7984">
            <w:pPr>
              <w:spacing w:line="360" w:lineRule="auto"/>
              <w:rPr>
                <w:rFonts w:ascii="Arial" w:hAnsi="Arial" w:cs="Arial"/>
              </w:rPr>
            </w:pPr>
          </w:p>
        </w:tc>
      </w:tr>
      <w:tr w:rsidR="008E28FD" w:rsidRPr="0095403E" w14:paraId="5166CCD2"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416AD1FC" w14:textId="77777777" w:rsidR="008E28FD" w:rsidRPr="0095403E" w:rsidRDefault="008E28FD" w:rsidP="005B7984">
            <w:pPr>
              <w:spacing w:line="360" w:lineRule="auto"/>
              <w:rPr>
                <w:rFonts w:ascii="Arial" w:hAnsi="Arial" w:cs="Arial"/>
              </w:rPr>
            </w:pPr>
            <w:r w:rsidRPr="0095403E">
              <w:rPr>
                <w:rFonts w:ascii="Arial" w:hAnsi="Arial" w:cs="Arial"/>
              </w:rPr>
              <w:t>Piasta et al. (2015)</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3A0680A5"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26821A73"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683D85D1"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1B438D2D"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098BC08E" w14:textId="77777777" w:rsidR="008E28FD" w:rsidRPr="0095403E" w:rsidRDefault="008E28FD" w:rsidP="005B7984">
            <w:pPr>
              <w:spacing w:line="360" w:lineRule="auto"/>
              <w:rPr>
                <w:rFonts w:ascii="Arial" w:hAnsi="Arial" w:cs="Arial"/>
              </w:rPr>
            </w:pPr>
          </w:p>
        </w:tc>
      </w:tr>
      <w:tr w:rsidR="008E28FD" w:rsidRPr="0095403E" w14:paraId="5DDF1B1A"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6FCC67D5" w14:textId="77777777" w:rsidR="008E28FD" w:rsidRPr="0095403E" w:rsidRDefault="008E28FD" w:rsidP="005B7984">
            <w:pPr>
              <w:spacing w:line="360" w:lineRule="auto"/>
              <w:rPr>
                <w:rFonts w:ascii="Arial" w:hAnsi="Arial" w:cs="Arial"/>
              </w:rPr>
            </w:pPr>
            <w:r w:rsidRPr="0095403E">
              <w:rPr>
                <w:rFonts w:ascii="Arial" w:hAnsi="Arial" w:cs="Arial"/>
              </w:rPr>
              <w:t>Podhajski and Nathan (2005)</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0FB84487"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2B29A31F"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776398F3"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42EFA76D"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7EF6D1E4" w14:textId="77777777" w:rsidR="008E28FD" w:rsidRPr="0095403E" w:rsidRDefault="008E28FD" w:rsidP="005B7984">
            <w:pPr>
              <w:spacing w:line="360" w:lineRule="auto"/>
              <w:rPr>
                <w:rFonts w:ascii="Arial" w:hAnsi="Arial" w:cs="Arial"/>
              </w:rPr>
            </w:pPr>
          </w:p>
        </w:tc>
      </w:tr>
      <w:tr w:rsidR="008E28FD" w:rsidRPr="0095403E" w14:paraId="3A76A01D"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531F9746" w14:textId="77777777" w:rsidR="008E28FD" w:rsidRPr="0095403E" w:rsidRDefault="008E28FD" w:rsidP="005B7984">
            <w:pPr>
              <w:spacing w:line="360" w:lineRule="auto"/>
              <w:rPr>
                <w:rFonts w:ascii="Arial" w:hAnsi="Arial" w:cs="Arial"/>
              </w:rPr>
            </w:pPr>
            <w:r w:rsidRPr="0095403E">
              <w:rPr>
                <w:rFonts w:ascii="Arial" w:hAnsi="Arial" w:cs="Arial"/>
              </w:rPr>
              <w:t>Porche, Pallante and Snow (2012)</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7DFB48AB"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2C1FCC12"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5AE4A36E"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105EAB73"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1AE41141" w14:textId="77777777" w:rsidR="008E28FD" w:rsidRPr="0095403E" w:rsidRDefault="008E28FD" w:rsidP="005B7984">
            <w:pPr>
              <w:spacing w:line="360" w:lineRule="auto"/>
              <w:rPr>
                <w:rFonts w:ascii="Arial" w:hAnsi="Arial" w:cs="Arial"/>
              </w:rPr>
            </w:pPr>
          </w:p>
        </w:tc>
      </w:tr>
      <w:tr w:rsidR="008E28FD" w:rsidRPr="0095403E" w14:paraId="659B7B37"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73E94688" w14:textId="77777777" w:rsidR="008E28FD" w:rsidRPr="0095403E" w:rsidRDefault="008E28FD" w:rsidP="005B7984">
            <w:pPr>
              <w:spacing w:line="360" w:lineRule="auto"/>
              <w:rPr>
                <w:rFonts w:ascii="Arial" w:hAnsi="Arial" w:cs="Arial"/>
              </w:rPr>
            </w:pPr>
            <w:r w:rsidRPr="0095403E">
              <w:rPr>
                <w:rFonts w:ascii="Arial" w:hAnsi="Arial" w:cs="Arial"/>
              </w:rPr>
              <w:lastRenderedPageBreak/>
              <w:t>Powell et al. (2010)</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5743D2F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659" w:type="pct"/>
            <w:tcBorders>
              <w:top w:val="nil"/>
              <w:left w:val="nil"/>
              <w:bottom w:val="single" w:sz="4" w:space="0" w:color="auto"/>
              <w:right w:val="single" w:sz="4" w:space="0" w:color="auto"/>
            </w:tcBorders>
            <w:shd w:val="clear" w:color="000000" w:fill="FFFFFF"/>
            <w:noWrap/>
            <w:vAlign w:val="center"/>
          </w:tcPr>
          <w:p w14:paraId="6001BF8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65" w:type="pct"/>
            <w:tcBorders>
              <w:top w:val="nil"/>
              <w:left w:val="nil"/>
              <w:bottom w:val="single" w:sz="4" w:space="0" w:color="auto"/>
              <w:right w:val="single" w:sz="4" w:space="0" w:color="auto"/>
            </w:tcBorders>
            <w:shd w:val="clear" w:color="000000" w:fill="FFFFFF"/>
            <w:noWrap/>
            <w:vAlign w:val="center"/>
          </w:tcPr>
          <w:p w14:paraId="3E1D5770"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06B042C6"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32FE6CAA" w14:textId="77777777" w:rsidR="008E28FD" w:rsidRPr="0095403E" w:rsidRDefault="008E28FD" w:rsidP="005B7984">
            <w:pPr>
              <w:spacing w:line="360" w:lineRule="auto"/>
              <w:rPr>
                <w:rFonts w:ascii="Arial" w:hAnsi="Arial" w:cs="Arial"/>
              </w:rPr>
            </w:pPr>
          </w:p>
        </w:tc>
      </w:tr>
      <w:tr w:rsidR="008E28FD" w:rsidRPr="0095403E" w14:paraId="3DDB70DF"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18D2D56F" w14:textId="77777777" w:rsidR="008E28FD" w:rsidRPr="0095403E" w:rsidRDefault="008E28FD" w:rsidP="005B7984">
            <w:pPr>
              <w:spacing w:line="360" w:lineRule="auto"/>
              <w:rPr>
                <w:rFonts w:ascii="Arial" w:hAnsi="Arial" w:cs="Arial"/>
              </w:rPr>
            </w:pPr>
            <w:r w:rsidRPr="0095403E">
              <w:rPr>
                <w:rFonts w:ascii="Arial" w:hAnsi="Arial" w:cs="Arial"/>
              </w:rPr>
              <w:t>Sarama et al. (2008)</w:t>
            </w:r>
          </w:p>
        </w:tc>
        <w:tc>
          <w:tcPr>
            <w:tcW w:w="798" w:type="pct"/>
            <w:tcBorders>
              <w:top w:val="nil"/>
              <w:left w:val="single" w:sz="8" w:space="0" w:color="auto"/>
              <w:bottom w:val="single" w:sz="4" w:space="0" w:color="auto"/>
              <w:right w:val="single" w:sz="4" w:space="0" w:color="auto"/>
            </w:tcBorders>
            <w:shd w:val="clear" w:color="000000" w:fill="FFFFFF"/>
            <w:noWrap/>
            <w:vAlign w:val="center"/>
          </w:tcPr>
          <w:p w14:paraId="6B52BEBD" w14:textId="77777777" w:rsidR="008E28FD" w:rsidRPr="0095403E" w:rsidRDefault="008E28FD" w:rsidP="005B7984">
            <w:pPr>
              <w:spacing w:line="360" w:lineRule="auto"/>
              <w:rPr>
                <w:rFonts w:ascii="Arial" w:hAnsi="Arial" w:cs="Arial"/>
              </w:rPr>
            </w:pPr>
          </w:p>
        </w:tc>
        <w:tc>
          <w:tcPr>
            <w:tcW w:w="659" w:type="pct"/>
            <w:tcBorders>
              <w:top w:val="nil"/>
              <w:left w:val="nil"/>
              <w:bottom w:val="single" w:sz="4" w:space="0" w:color="auto"/>
              <w:right w:val="single" w:sz="4" w:space="0" w:color="auto"/>
            </w:tcBorders>
            <w:shd w:val="clear" w:color="000000" w:fill="FFFFFF"/>
            <w:noWrap/>
            <w:vAlign w:val="center"/>
          </w:tcPr>
          <w:p w14:paraId="606C5A6F" w14:textId="77777777" w:rsidR="008E28FD" w:rsidRPr="0095403E" w:rsidRDefault="008E28FD" w:rsidP="005B7984">
            <w:pPr>
              <w:spacing w:line="360" w:lineRule="auto"/>
              <w:rPr>
                <w:rFonts w:ascii="Arial" w:hAnsi="Arial" w:cs="Arial"/>
              </w:rPr>
            </w:pPr>
          </w:p>
        </w:tc>
        <w:tc>
          <w:tcPr>
            <w:tcW w:w="965" w:type="pct"/>
            <w:tcBorders>
              <w:top w:val="nil"/>
              <w:left w:val="nil"/>
              <w:bottom w:val="single" w:sz="4" w:space="0" w:color="auto"/>
              <w:right w:val="single" w:sz="4" w:space="0" w:color="auto"/>
            </w:tcBorders>
            <w:shd w:val="clear" w:color="000000" w:fill="FFFFFF"/>
            <w:noWrap/>
            <w:vAlign w:val="center"/>
          </w:tcPr>
          <w:p w14:paraId="37D6453E"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4" w:space="0" w:color="auto"/>
            </w:tcBorders>
            <w:shd w:val="clear" w:color="000000" w:fill="FFFFFF"/>
            <w:noWrap/>
            <w:vAlign w:val="center"/>
          </w:tcPr>
          <w:p w14:paraId="322B2B19" w14:textId="77777777" w:rsidR="008E28FD" w:rsidRPr="0095403E" w:rsidRDefault="008E28FD" w:rsidP="005B7984">
            <w:pPr>
              <w:spacing w:line="360" w:lineRule="auto"/>
              <w:rPr>
                <w:rFonts w:ascii="Arial" w:hAnsi="Arial" w:cs="Arial"/>
              </w:rPr>
            </w:pPr>
          </w:p>
        </w:tc>
        <w:tc>
          <w:tcPr>
            <w:tcW w:w="723" w:type="pct"/>
            <w:tcBorders>
              <w:top w:val="nil"/>
              <w:left w:val="nil"/>
              <w:bottom w:val="single" w:sz="4" w:space="0" w:color="auto"/>
              <w:right w:val="single" w:sz="8" w:space="0" w:color="auto"/>
            </w:tcBorders>
            <w:shd w:val="clear" w:color="000000" w:fill="FFFFFF"/>
            <w:noWrap/>
            <w:vAlign w:val="center"/>
          </w:tcPr>
          <w:p w14:paraId="3D21342D" w14:textId="77777777" w:rsidR="008E28FD" w:rsidRPr="0095403E" w:rsidRDefault="008E28FD" w:rsidP="005B7984">
            <w:pPr>
              <w:spacing w:line="360" w:lineRule="auto"/>
              <w:rPr>
                <w:rFonts w:ascii="Arial" w:hAnsi="Arial" w:cs="Arial"/>
              </w:rPr>
            </w:pPr>
          </w:p>
        </w:tc>
      </w:tr>
      <w:tr w:rsidR="008E28FD" w:rsidRPr="0095403E" w14:paraId="2D517E29" w14:textId="77777777">
        <w:trPr>
          <w:trHeight w:val="301"/>
        </w:trPr>
        <w:tc>
          <w:tcPr>
            <w:tcW w:w="1132" w:type="pct"/>
            <w:tcBorders>
              <w:top w:val="nil"/>
              <w:left w:val="single" w:sz="8" w:space="0" w:color="auto"/>
              <w:bottom w:val="single" w:sz="4" w:space="0" w:color="auto"/>
              <w:right w:val="nil"/>
            </w:tcBorders>
            <w:shd w:val="clear" w:color="000000" w:fill="FFFFFF"/>
            <w:vAlign w:val="center"/>
          </w:tcPr>
          <w:p w14:paraId="268602A4" w14:textId="77777777" w:rsidR="008E28FD" w:rsidRPr="0095403E" w:rsidRDefault="008E28FD" w:rsidP="005B7984">
            <w:pPr>
              <w:spacing w:line="360" w:lineRule="auto"/>
              <w:rPr>
                <w:rFonts w:ascii="Arial" w:hAnsi="Arial" w:cs="Arial"/>
              </w:rPr>
            </w:pPr>
            <w:r w:rsidRPr="0095403E">
              <w:rPr>
                <w:rFonts w:ascii="Arial" w:hAnsi="Arial" w:cs="Arial"/>
              </w:rPr>
              <w:t>Swaminathan et al. (2014)</w:t>
            </w:r>
          </w:p>
        </w:tc>
        <w:tc>
          <w:tcPr>
            <w:tcW w:w="798" w:type="pct"/>
            <w:tcBorders>
              <w:top w:val="nil"/>
              <w:left w:val="single" w:sz="8" w:space="0" w:color="auto"/>
              <w:bottom w:val="single" w:sz="4" w:space="0" w:color="auto"/>
              <w:right w:val="single" w:sz="4" w:space="0" w:color="auto"/>
            </w:tcBorders>
            <w:shd w:val="clear" w:color="000000" w:fill="FFFFFF"/>
            <w:noWrap/>
            <w:vAlign w:val="bottom"/>
          </w:tcPr>
          <w:p w14:paraId="7E200911"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659" w:type="pct"/>
            <w:tcBorders>
              <w:top w:val="nil"/>
              <w:left w:val="nil"/>
              <w:bottom w:val="single" w:sz="4" w:space="0" w:color="auto"/>
              <w:right w:val="single" w:sz="4" w:space="0" w:color="auto"/>
            </w:tcBorders>
            <w:shd w:val="clear" w:color="000000" w:fill="FFFFFF"/>
            <w:noWrap/>
            <w:vAlign w:val="bottom"/>
          </w:tcPr>
          <w:p w14:paraId="2E08D9EC"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965" w:type="pct"/>
            <w:tcBorders>
              <w:top w:val="nil"/>
              <w:left w:val="nil"/>
              <w:bottom w:val="single" w:sz="4" w:space="0" w:color="auto"/>
              <w:right w:val="single" w:sz="4" w:space="0" w:color="auto"/>
            </w:tcBorders>
            <w:shd w:val="clear" w:color="000000" w:fill="FFFFFF"/>
            <w:noWrap/>
            <w:vAlign w:val="bottom"/>
          </w:tcPr>
          <w:p w14:paraId="249CF93E"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723" w:type="pct"/>
            <w:tcBorders>
              <w:top w:val="nil"/>
              <w:left w:val="nil"/>
              <w:bottom w:val="single" w:sz="4" w:space="0" w:color="auto"/>
              <w:right w:val="single" w:sz="4" w:space="0" w:color="auto"/>
            </w:tcBorders>
            <w:shd w:val="clear" w:color="000000" w:fill="FFFFFF"/>
            <w:noWrap/>
            <w:vAlign w:val="bottom"/>
          </w:tcPr>
          <w:p w14:paraId="35129671"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723" w:type="pct"/>
            <w:tcBorders>
              <w:top w:val="nil"/>
              <w:left w:val="nil"/>
              <w:bottom w:val="single" w:sz="4" w:space="0" w:color="auto"/>
              <w:right w:val="single" w:sz="8" w:space="0" w:color="auto"/>
            </w:tcBorders>
            <w:shd w:val="clear" w:color="000000" w:fill="FFFFFF"/>
            <w:noWrap/>
            <w:vAlign w:val="bottom"/>
          </w:tcPr>
          <w:p w14:paraId="25223B81" w14:textId="77777777" w:rsidR="008E28FD" w:rsidRPr="0095403E" w:rsidRDefault="008E28FD" w:rsidP="005B7984">
            <w:pPr>
              <w:spacing w:line="360" w:lineRule="auto"/>
              <w:rPr>
                <w:rFonts w:ascii="Arial" w:hAnsi="Arial" w:cs="Arial"/>
              </w:rPr>
            </w:pPr>
            <w:r w:rsidRPr="0095403E">
              <w:rPr>
                <w:rFonts w:ascii="Arial" w:hAnsi="Arial" w:cs="Arial"/>
              </w:rPr>
              <w:t> </w:t>
            </w:r>
          </w:p>
        </w:tc>
      </w:tr>
    </w:tbl>
    <w:p w14:paraId="2A61AA83" w14:textId="77777777" w:rsidR="008E28FD" w:rsidRPr="0095403E" w:rsidRDefault="008E28FD" w:rsidP="005B7984">
      <w:pPr>
        <w:spacing w:line="360" w:lineRule="auto"/>
        <w:rPr>
          <w:rFonts w:ascii="Arial" w:hAnsi="Arial" w:cs="Arial"/>
        </w:rPr>
      </w:pPr>
    </w:p>
    <w:p w14:paraId="7FD71F3B" w14:textId="77777777" w:rsidR="008E28FD" w:rsidRPr="0095403E" w:rsidRDefault="008E28FD" w:rsidP="005B7984">
      <w:pPr>
        <w:spacing w:line="360" w:lineRule="auto"/>
        <w:rPr>
          <w:rFonts w:ascii="Arial" w:hAnsi="Arial" w:cs="Arial"/>
          <w:b/>
        </w:rPr>
      </w:pPr>
      <w:bookmarkStart w:id="16" w:name="_Toc367619295"/>
      <w:r w:rsidRPr="0095403E">
        <w:rPr>
          <w:rFonts w:ascii="Arial" w:hAnsi="Arial" w:cs="Arial"/>
          <w:b/>
        </w:rPr>
        <w:t>What changed as a result? – children’s outcomes.</w:t>
      </w:r>
      <w:bookmarkEnd w:id="16"/>
    </w:p>
    <w:p w14:paraId="7AD60ABF" w14:textId="77777777" w:rsidR="008E28FD" w:rsidRPr="0095403E" w:rsidRDefault="008E28FD" w:rsidP="005B7984">
      <w:pPr>
        <w:spacing w:line="360" w:lineRule="auto"/>
        <w:rPr>
          <w:rFonts w:ascii="Arial" w:hAnsi="Arial" w:cs="Arial"/>
        </w:rPr>
      </w:pPr>
      <w:r w:rsidRPr="0095403E">
        <w:rPr>
          <w:rFonts w:ascii="Arial" w:hAnsi="Arial" w:cs="Arial"/>
        </w:rPr>
        <w:t xml:space="preserve">The studies included in this review reported on four types of children’s outcomes: </w:t>
      </w:r>
    </w:p>
    <w:p w14:paraId="00674C62" w14:textId="77777777" w:rsidR="008E28FD" w:rsidRPr="0095403E" w:rsidRDefault="008E28FD" w:rsidP="005B7984">
      <w:pPr>
        <w:pStyle w:val="ListParagraph"/>
        <w:numPr>
          <w:ilvl w:val="0"/>
          <w:numId w:val="39"/>
        </w:numPr>
        <w:spacing w:line="360" w:lineRule="auto"/>
        <w:rPr>
          <w:rFonts w:ascii="Arial" w:hAnsi="Arial" w:cs="Arial"/>
        </w:rPr>
      </w:pPr>
      <w:r w:rsidRPr="0095403E">
        <w:rPr>
          <w:rFonts w:ascii="Arial" w:hAnsi="Arial" w:cs="Arial"/>
        </w:rPr>
        <w:t xml:space="preserve">Joint attention engagement (1); </w:t>
      </w:r>
    </w:p>
    <w:p w14:paraId="15E9FCFB" w14:textId="77777777" w:rsidR="008E28FD" w:rsidRPr="0095403E" w:rsidRDefault="008E28FD" w:rsidP="005B7984">
      <w:pPr>
        <w:pStyle w:val="ListParagraph"/>
        <w:numPr>
          <w:ilvl w:val="0"/>
          <w:numId w:val="39"/>
        </w:numPr>
        <w:spacing w:line="360" w:lineRule="auto"/>
        <w:rPr>
          <w:rFonts w:ascii="Arial" w:hAnsi="Arial" w:cs="Arial"/>
        </w:rPr>
      </w:pPr>
      <w:r w:rsidRPr="0095403E">
        <w:rPr>
          <w:rFonts w:ascii="Arial" w:hAnsi="Arial" w:cs="Arial"/>
        </w:rPr>
        <w:t>Literacy knowledge and skills (16)</w:t>
      </w:r>
    </w:p>
    <w:p w14:paraId="4C9AF78F" w14:textId="77777777" w:rsidR="008E28FD" w:rsidRPr="0095403E" w:rsidRDefault="008E28FD" w:rsidP="005B7984">
      <w:pPr>
        <w:pStyle w:val="ListParagraph"/>
        <w:numPr>
          <w:ilvl w:val="0"/>
          <w:numId w:val="39"/>
        </w:numPr>
        <w:spacing w:line="360" w:lineRule="auto"/>
        <w:rPr>
          <w:rFonts w:ascii="Arial" w:hAnsi="Arial" w:cs="Arial"/>
        </w:rPr>
      </w:pPr>
      <w:r w:rsidRPr="0095403E">
        <w:rPr>
          <w:rFonts w:ascii="Arial" w:hAnsi="Arial" w:cs="Arial"/>
        </w:rPr>
        <w:t xml:space="preserve">Mathematical and science knowledge and skills (5) and </w:t>
      </w:r>
    </w:p>
    <w:p w14:paraId="70181101" w14:textId="77777777" w:rsidR="008E28FD" w:rsidRPr="0095403E" w:rsidRDefault="008E28FD" w:rsidP="005B7984">
      <w:pPr>
        <w:pStyle w:val="ListParagraph"/>
        <w:numPr>
          <w:ilvl w:val="0"/>
          <w:numId w:val="39"/>
        </w:numPr>
        <w:spacing w:line="360" w:lineRule="auto"/>
        <w:rPr>
          <w:rFonts w:ascii="Arial" w:hAnsi="Arial" w:cs="Arial"/>
        </w:rPr>
      </w:pPr>
      <w:r w:rsidRPr="0095403E">
        <w:rPr>
          <w:rFonts w:ascii="Arial" w:hAnsi="Arial" w:cs="Arial"/>
        </w:rPr>
        <w:t xml:space="preserve">Socio-emotional/behavioural development (2). </w:t>
      </w:r>
    </w:p>
    <w:p w14:paraId="66514088" w14:textId="77777777" w:rsidR="008E28FD" w:rsidRPr="0095403E" w:rsidRDefault="008E28FD" w:rsidP="005B7984">
      <w:pPr>
        <w:spacing w:line="360" w:lineRule="auto"/>
        <w:rPr>
          <w:rFonts w:ascii="Arial" w:hAnsi="Arial" w:cs="Arial"/>
        </w:rPr>
      </w:pPr>
      <w:r w:rsidRPr="0095403E">
        <w:rPr>
          <w:rFonts w:ascii="Arial" w:hAnsi="Arial" w:cs="Arial"/>
        </w:rPr>
        <w:t>Three of the included studies did not report positive gains in children’s outcomes (Cain, Rudd and Saxon, 2007; Piasta et al., 2015; Porche, Pallante, and Snow, 2012). Lonigan et al. (2011) reported positive gains as a result of curriculum change but reported that the impact of professional development was insignificant. Furthermore, in the study by Jackson et al. (2006) gains in child outcomes were mixed so that there were positive gains in children’s print recognition and letter knowledge, but there were no measurable changes in phonological awareness or oral language</w:t>
      </w:r>
      <w:r w:rsidR="0059674A" w:rsidRPr="0095403E">
        <w:rPr>
          <w:rFonts w:ascii="Arial" w:hAnsi="Arial" w:cs="Arial"/>
        </w:rPr>
        <w:t>,</w:t>
      </w:r>
      <w:r w:rsidRPr="0095403E">
        <w:rPr>
          <w:rFonts w:ascii="Arial" w:hAnsi="Arial" w:cs="Arial"/>
        </w:rPr>
        <w:t xml:space="preserve"> nor any </w:t>
      </w:r>
      <w:r w:rsidR="0059674A" w:rsidRPr="0095403E">
        <w:rPr>
          <w:rFonts w:ascii="Arial" w:hAnsi="Arial" w:cs="Arial"/>
        </w:rPr>
        <w:t xml:space="preserve">measurable </w:t>
      </w:r>
      <w:r w:rsidRPr="0095403E">
        <w:rPr>
          <w:rFonts w:ascii="Arial" w:hAnsi="Arial" w:cs="Arial"/>
        </w:rPr>
        <w:t>effect on children’s socio-emotiona</w:t>
      </w:r>
      <w:r w:rsidR="0059674A" w:rsidRPr="0095403E">
        <w:rPr>
          <w:rFonts w:ascii="Arial" w:hAnsi="Arial" w:cs="Arial"/>
        </w:rPr>
        <w:t>l development. In studies which reported positive outcomes,</w:t>
      </w:r>
      <w:r w:rsidRPr="0095403E">
        <w:rPr>
          <w:rFonts w:ascii="Arial" w:hAnsi="Arial" w:cs="Arial"/>
        </w:rPr>
        <w:t xml:space="preserve"> coaching, mentoring and feedback often in combination with other approaches, </w:t>
      </w:r>
      <w:r w:rsidR="0059674A" w:rsidRPr="0095403E">
        <w:rPr>
          <w:rFonts w:ascii="Arial" w:hAnsi="Arial" w:cs="Arial"/>
        </w:rPr>
        <w:t xml:space="preserve">such as introduction of </w:t>
      </w:r>
      <w:r w:rsidRPr="0095403E">
        <w:rPr>
          <w:rFonts w:ascii="Arial" w:hAnsi="Arial" w:cs="Arial"/>
        </w:rPr>
        <w:t xml:space="preserve">new knowledge and </w:t>
      </w:r>
      <w:r w:rsidR="0059674A" w:rsidRPr="0095403E">
        <w:rPr>
          <w:rFonts w:ascii="Arial" w:hAnsi="Arial" w:cs="Arial"/>
        </w:rPr>
        <w:t>research evidence appeared</w:t>
      </w:r>
      <w:r w:rsidRPr="0095403E">
        <w:rPr>
          <w:rFonts w:ascii="Arial" w:hAnsi="Arial" w:cs="Arial"/>
        </w:rPr>
        <w:t xml:space="preserve"> to be </w:t>
      </w:r>
      <w:r w:rsidR="0059674A" w:rsidRPr="0095403E">
        <w:rPr>
          <w:rFonts w:ascii="Arial" w:hAnsi="Arial" w:cs="Arial"/>
        </w:rPr>
        <w:t>most effective</w:t>
      </w:r>
      <w:r w:rsidRPr="0095403E">
        <w:rPr>
          <w:rFonts w:ascii="Arial" w:hAnsi="Arial" w:cs="Arial"/>
        </w:rPr>
        <w:t xml:space="preserve"> in impacting positively on child outcomes. </w:t>
      </w:r>
    </w:p>
    <w:p w14:paraId="56259445" w14:textId="77777777" w:rsidR="008E28FD" w:rsidRPr="0095403E" w:rsidRDefault="008E28FD" w:rsidP="005B7984">
      <w:pPr>
        <w:spacing w:line="360" w:lineRule="auto"/>
        <w:rPr>
          <w:rFonts w:ascii="Arial" w:hAnsi="Arial" w:cs="Arial"/>
        </w:rPr>
      </w:pPr>
    </w:p>
    <w:p w14:paraId="7AB6065C" w14:textId="77777777" w:rsidR="008E28FD" w:rsidRPr="0095403E" w:rsidRDefault="008E28FD" w:rsidP="005B7984">
      <w:pPr>
        <w:spacing w:line="360" w:lineRule="auto"/>
        <w:rPr>
          <w:rFonts w:ascii="Arial" w:hAnsi="Arial" w:cs="Arial"/>
          <w:b/>
        </w:rPr>
      </w:pPr>
      <w:r w:rsidRPr="0095403E">
        <w:rPr>
          <w:rFonts w:ascii="Arial" w:hAnsi="Arial" w:cs="Arial"/>
          <w:b/>
        </w:rPr>
        <w:t>Table 5. Children’s outcomes</w:t>
      </w:r>
    </w:p>
    <w:tbl>
      <w:tblPr>
        <w:tblW w:w="5000" w:type="pct"/>
        <w:tblLook w:val="04A0" w:firstRow="1" w:lastRow="0" w:firstColumn="1" w:lastColumn="0" w:noHBand="0" w:noVBand="1"/>
      </w:tblPr>
      <w:tblGrid>
        <w:gridCol w:w="2493"/>
        <w:gridCol w:w="1594"/>
        <w:gridCol w:w="1430"/>
        <w:gridCol w:w="1807"/>
        <w:gridCol w:w="1682"/>
      </w:tblGrid>
      <w:tr w:rsidR="008E28FD" w:rsidRPr="0095403E" w14:paraId="27A02E43" w14:textId="77777777">
        <w:trPr>
          <w:cantSplit/>
          <w:trHeight w:val="800"/>
          <w:tblHeader/>
        </w:trPr>
        <w:tc>
          <w:tcPr>
            <w:tcW w:w="1384" w:type="pct"/>
            <w:tcBorders>
              <w:top w:val="single" w:sz="8" w:space="0" w:color="auto"/>
              <w:left w:val="single" w:sz="8" w:space="0" w:color="auto"/>
              <w:bottom w:val="single" w:sz="8" w:space="0" w:color="auto"/>
              <w:right w:val="nil"/>
            </w:tcBorders>
            <w:shd w:val="clear" w:color="000000" w:fill="EBF1DE"/>
            <w:vAlign w:val="center"/>
          </w:tcPr>
          <w:p w14:paraId="341EFBD2" w14:textId="77777777" w:rsidR="008E28FD" w:rsidRPr="0095403E" w:rsidRDefault="008E28FD" w:rsidP="005B7984">
            <w:pPr>
              <w:spacing w:line="360" w:lineRule="auto"/>
              <w:rPr>
                <w:rFonts w:ascii="Arial" w:hAnsi="Arial" w:cs="Arial"/>
              </w:rPr>
            </w:pPr>
            <w:r w:rsidRPr="0095403E">
              <w:rPr>
                <w:rFonts w:ascii="Arial" w:hAnsi="Arial" w:cs="Arial"/>
              </w:rPr>
              <w:lastRenderedPageBreak/>
              <w:t>Studies</w:t>
            </w:r>
          </w:p>
        </w:tc>
        <w:tc>
          <w:tcPr>
            <w:tcW w:w="885" w:type="pct"/>
            <w:tcBorders>
              <w:top w:val="single" w:sz="8" w:space="0" w:color="auto"/>
              <w:left w:val="single" w:sz="8" w:space="0" w:color="auto"/>
              <w:bottom w:val="single" w:sz="8" w:space="0" w:color="auto"/>
              <w:right w:val="single" w:sz="4" w:space="0" w:color="auto"/>
            </w:tcBorders>
            <w:shd w:val="clear" w:color="000000" w:fill="EBF1DE"/>
            <w:vAlign w:val="center"/>
          </w:tcPr>
          <w:p w14:paraId="23AF7FA2" w14:textId="77777777" w:rsidR="008E28FD" w:rsidRPr="0095403E" w:rsidRDefault="008E28FD" w:rsidP="005B7984">
            <w:pPr>
              <w:spacing w:line="360" w:lineRule="auto"/>
              <w:rPr>
                <w:rFonts w:ascii="Arial" w:hAnsi="Arial" w:cs="Arial"/>
              </w:rPr>
            </w:pPr>
            <w:r w:rsidRPr="0095403E">
              <w:rPr>
                <w:rFonts w:ascii="Arial" w:hAnsi="Arial" w:cs="Arial"/>
              </w:rPr>
              <w:t xml:space="preserve">Joint attention engagement </w:t>
            </w:r>
          </w:p>
        </w:tc>
        <w:tc>
          <w:tcPr>
            <w:tcW w:w="794" w:type="pct"/>
            <w:tcBorders>
              <w:top w:val="single" w:sz="8" w:space="0" w:color="auto"/>
              <w:left w:val="nil"/>
              <w:bottom w:val="single" w:sz="8" w:space="0" w:color="auto"/>
              <w:right w:val="single" w:sz="4" w:space="0" w:color="auto"/>
            </w:tcBorders>
            <w:shd w:val="clear" w:color="000000" w:fill="EBF1DE"/>
            <w:vAlign w:val="center"/>
          </w:tcPr>
          <w:p w14:paraId="1EC02340" w14:textId="77777777" w:rsidR="008E28FD" w:rsidRPr="0095403E" w:rsidRDefault="008E28FD" w:rsidP="005B7984">
            <w:pPr>
              <w:spacing w:line="360" w:lineRule="auto"/>
              <w:rPr>
                <w:rFonts w:ascii="Arial" w:hAnsi="Arial" w:cs="Arial"/>
              </w:rPr>
            </w:pPr>
            <w:r w:rsidRPr="0095403E">
              <w:rPr>
                <w:rFonts w:ascii="Arial" w:hAnsi="Arial" w:cs="Arial"/>
              </w:rPr>
              <w:t>Literacy skills and knowledge</w:t>
            </w:r>
          </w:p>
        </w:tc>
        <w:tc>
          <w:tcPr>
            <w:tcW w:w="1003" w:type="pct"/>
            <w:tcBorders>
              <w:top w:val="single" w:sz="8" w:space="0" w:color="auto"/>
              <w:left w:val="nil"/>
              <w:bottom w:val="single" w:sz="8" w:space="0" w:color="auto"/>
              <w:right w:val="single" w:sz="4" w:space="0" w:color="auto"/>
            </w:tcBorders>
            <w:shd w:val="clear" w:color="000000" w:fill="EBF1DE"/>
            <w:vAlign w:val="center"/>
          </w:tcPr>
          <w:p w14:paraId="4C1506F8" w14:textId="77777777" w:rsidR="008E28FD" w:rsidRPr="0095403E" w:rsidRDefault="008E28FD" w:rsidP="005B7984">
            <w:pPr>
              <w:spacing w:line="360" w:lineRule="auto"/>
              <w:rPr>
                <w:rFonts w:ascii="Arial" w:hAnsi="Arial" w:cs="Arial"/>
              </w:rPr>
            </w:pPr>
            <w:r w:rsidRPr="0095403E">
              <w:rPr>
                <w:rFonts w:ascii="Arial" w:hAnsi="Arial" w:cs="Arial"/>
              </w:rPr>
              <w:t>Mathematical abilities</w:t>
            </w:r>
          </w:p>
        </w:tc>
        <w:tc>
          <w:tcPr>
            <w:tcW w:w="934" w:type="pct"/>
            <w:tcBorders>
              <w:top w:val="single" w:sz="8" w:space="0" w:color="auto"/>
              <w:left w:val="nil"/>
              <w:bottom w:val="single" w:sz="8" w:space="0" w:color="auto"/>
              <w:right w:val="single" w:sz="8" w:space="0" w:color="auto"/>
            </w:tcBorders>
            <w:shd w:val="clear" w:color="000000" w:fill="EBF1DE"/>
            <w:vAlign w:val="center"/>
          </w:tcPr>
          <w:p w14:paraId="5DB94530" w14:textId="77777777" w:rsidR="008E28FD" w:rsidRPr="0095403E" w:rsidRDefault="008E28FD" w:rsidP="005B7984">
            <w:pPr>
              <w:spacing w:line="360" w:lineRule="auto"/>
              <w:rPr>
                <w:rFonts w:ascii="Arial" w:hAnsi="Arial" w:cs="Arial"/>
              </w:rPr>
            </w:pPr>
            <w:r w:rsidRPr="0095403E">
              <w:rPr>
                <w:rFonts w:ascii="Arial" w:hAnsi="Arial" w:cs="Arial"/>
              </w:rPr>
              <w:t>Socio-emotional development</w:t>
            </w:r>
          </w:p>
        </w:tc>
      </w:tr>
      <w:tr w:rsidR="008E28FD" w:rsidRPr="0095403E" w14:paraId="49C98032"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471B826D" w14:textId="77777777" w:rsidR="008E28FD" w:rsidRPr="0095403E" w:rsidRDefault="008E28FD" w:rsidP="005B7984">
            <w:pPr>
              <w:spacing w:line="360" w:lineRule="auto"/>
              <w:rPr>
                <w:rFonts w:ascii="Arial" w:hAnsi="Arial" w:cs="Arial"/>
              </w:rPr>
            </w:pPr>
            <w:r w:rsidRPr="0095403E">
              <w:rPr>
                <w:rFonts w:ascii="Arial" w:hAnsi="Arial" w:cs="Arial"/>
              </w:rPr>
              <w:t>Brendefur et al. (2013)</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05677162"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6C7571A6"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7095DE3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34" w:type="pct"/>
            <w:tcBorders>
              <w:top w:val="nil"/>
              <w:left w:val="nil"/>
              <w:bottom w:val="single" w:sz="4" w:space="0" w:color="auto"/>
              <w:right w:val="single" w:sz="8" w:space="0" w:color="auto"/>
            </w:tcBorders>
            <w:shd w:val="clear" w:color="000000" w:fill="FFFFFF"/>
            <w:vAlign w:val="center"/>
          </w:tcPr>
          <w:p w14:paraId="407B005B" w14:textId="77777777" w:rsidR="008E28FD" w:rsidRPr="0095403E" w:rsidRDefault="008E28FD" w:rsidP="005B7984">
            <w:pPr>
              <w:spacing w:line="360" w:lineRule="auto"/>
              <w:rPr>
                <w:rFonts w:ascii="Arial" w:hAnsi="Arial" w:cs="Arial"/>
              </w:rPr>
            </w:pPr>
          </w:p>
        </w:tc>
      </w:tr>
      <w:tr w:rsidR="008E28FD" w:rsidRPr="0095403E" w14:paraId="690D015F" w14:textId="77777777">
        <w:trPr>
          <w:trHeight w:val="577"/>
        </w:trPr>
        <w:tc>
          <w:tcPr>
            <w:tcW w:w="1384" w:type="pct"/>
            <w:tcBorders>
              <w:top w:val="nil"/>
              <w:left w:val="single" w:sz="8" w:space="0" w:color="auto"/>
              <w:bottom w:val="single" w:sz="4" w:space="0" w:color="auto"/>
              <w:right w:val="nil"/>
            </w:tcBorders>
            <w:shd w:val="clear" w:color="000000" w:fill="FFFFFF"/>
            <w:vAlign w:val="center"/>
          </w:tcPr>
          <w:p w14:paraId="5247CF89" w14:textId="77777777" w:rsidR="008E28FD" w:rsidRPr="0095403E" w:rsidRDefault="008E28FD" w:rsidP="005B7984">
            <w:pPr>
              <w:spacing w:line="360" w:lineRule="auto"/>
              <w:rPr>
                <w:rFonts w:ascii="Arial" w:hAnsi="Arial" w:cs="Arial"/>
              </w:rPr>
            </w:pPr>
            <w:r w:rsidRPr="0095403E">
              <w:rPr>
                <w:rFonts w:ascii="Arial" w:hAnsi="Arial" w:cs="Arial"/>
              </w:rPr>
              <w:t>Cain, Rudd and Saxon (2007)</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27F19EA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794" w:type="pct"/>
            <w:tcBorders>
              <w:top w:val="nil"/>
              <w:left w:val="nil"/>
              <w:bottom w:val="single" w:sz="4" w:space="0" w:color="auto"/>
              <w:right w:val="single" w:sz="4" w:space="0" w:color="auto"/>
            </w:tcBorders>
            <w:shd w:val="clear" w:color="000000" w:fill="FFFFFF"/>
            <w:vAlign w:val="center"/>
          </w:tcPr>
          <w:p w14:paraId="7B602503"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3278D4B5"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6084FDE4" w14:textId="77777777" w:rsidR="008E28FD" w:rsidRPr="0095403E" w:rsidRDefault="008E28FD" w:rsidP="005B7984">
            <w:pPr>
              <w:spacing w:line="360" w:lineRule="auto"/>
              <w:rPr>
                <w:rFonts w:ascii="Arial" w:hAnsi="Arial" w:cs="Arial"/>
              </w:rPr>
            </w:pPr>
          </w:p>
        </w:tc>
      </w:tr>
      <w:tr w:rsidR="008E28FD" w:rsidRPr="0095403E" w14:paraId="1F5996A5"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32FA88C8" w14:textId="77777777" w:rsidR="008E28FD" w:rsidRPr="0095403E" w:rsidRDefault="008E28FD" w:rsidP="005B7984">
            <w:pPr>
              <w:spacing w:line="360" w:lineRule="auto"/>
              <w:rPr>
                <w:rFonts w:ascii="Arial" w:hAnsi="Arial" w:cs="Arial"/>
              </w:rPr>
            </w:pPr>
            <w:r w:rsidRPr="0095403E">
              <w:rPr>
                <w:rFonts w:ascii="Arial" w:hAnsi="Arial" w:cs="Arial"/>
              </w:rPr>
              <w:t>Campbell and Milbourne (2005)</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505E3061"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4872DD44"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799F6659"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73264CB4" w14:textId="77777777" w:rsidR="008E28FD" w:rsidRPr="0095403E" w:rsidRDefault="008E28FD" w:rsidP="005B7984">
            <w:pPr>
              <w:spacing w:line="360" w:lineRule="auto"/>
              <w:rPr>
                <w:rFonts w:ascii="Arial" w:hAnsi="Arial" w:cs="Arial"/>
              </w:rPr>
            </w:pPr>
          </w:p>
        </w:tc>
      </w:tr>
      <w:tr w:rsidR="008E28FD" w:rsidRPr="0095403E" w14:paraId="60A4A8E6"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4AF4F828" w14:textId="77777777" w:rsidR="008E28FD" w:rsidRPr="0095403E" w:rsidRDefault="008E28FD" w:rsidP="005B7984">
            <w:pPr>
              <w:spacing w:line="360" w:lineRule="auto"/>
              <w:rPr>
                <w:rFonts w:ascii="Arial" w:hAnsi="Arial" w:cs="Arial"/>
              </w:rPr>
            </w:pPr>
            <w:r w:rsidRPr="0095403E">
              <w:rPr>
                <w:rFonts w:ascii="Arial" w:hAnsi="Arial" w:cs="Arial"/>
              </w:rPr>
              <w:t>Chen and McCray (2012)</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2E0E38F"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7886B44C"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62BFAF2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34" w:type="pct"/>
            <w:tcBorders>
              <w:top w:val="nil"/>
              <w:left w:val="nil"/>
              <w:bottom w:val="single" w:sz="4" w:space="0" w:color="auto"/>
              <w:right w:val="single" w:sz="8" w:space="0" w:color="auto"/>
            </w:tcBorders>
            <w:shd w:val="clear" w:color="000000" w:fill="FFFFFF"/>
            <w:vAlign w:val="center"/>
          </w:tcPr>
          <w:p w14:paraId="6EAF92EE" w14:textId="77777777" w:rsidR="008E28FD" w:rsidRPr="0095403E" w:rsidRDefault="008E28FD" w:rsidP="005B7984">
            <w:pPr>
              <w:spacing w:line="360" w:lineRule="auto"/>
              <w:rPr>
                <w:rFonts w:ascii="Arial" w:hAnsi="Arial" w:cs="Arial"/>
              </w:rPr>
            </w:pPr>
          </w:p>
        </w:tc>
      </w:tr>
      <w:tr w:rsidR="008E28FD" w:rsidRPr="0095403E" w14:paraId="58177A69"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27F063E3" w14:textId="77777777" w:rsidR="008E28FD" w:rsidRPr="0095403E" w:rsidRDefault="008E28FD" w:rsidP="005B7984">
            <w:pPr>
              <w:spacing w:line="360" w:lineRule="auto"/>
              <w:rPr>
                <w:rFonts w:ascii="Arial" w:hAnsi="Arial" w:cs="Arial"/>
              </w:rPr>
            </w:pPr>
            <w:r w:rsidRPr="0095403E">
              <w:rPr>
                <w:rFonts w:ascii="Arial" w:hAnsi="Arial" w:cs="Arial"/>
              </w:rPr>
              <w:t>Collins and Dennis (2009)</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4C34B742"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D6736D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1BB0BEF6"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669AB4D0" w14:textId="77777777" w:rsidR="008E28FD" w:rsidRPr="0095403E" w:rsidRDefault="008E28FD" w:rsidP="005B7984">
            <w:pPr>
              <w:spacing w:line="360" w:lineRule="auto"/>
              <w:rPr>
                <w:rFonts w:ascii="Arial" w:hAnsi="Arial" w:cs="Arial"/>
              </w:rPr>
            </w:pPr>
          </w:p>
        </w:tc>
      </w:tr>
      <w:tr w:rsidR="008E28FD" w:rsidRPr="0095403E" w14:paraId="45AF261B"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17BFE8BC" w14:textId="77777777" w:rsidR="008E28FD" w:rsidRPr="0095403E" w:rsidRDefault="008E28FD" w:rsidP="005B7984">
            <w:pPr>
              <w:spacing w:line="360" w:lineRule="auto"/>
              <w:rPr>
                <w:rFonts w:ascii="Arial" w:hAnsi="Arial" w:cs="Arial"/>
              </w:rPr>
            </w:pPr>
            <w:r w:rsidRPr="0095403E">
              <w:rPr>
                <w:rFonts w:ascii="Arial" w:hAnsi="Arial" w:cs="Arial"/>
              </w:rPr>
              <w:t>Conroy et al. (2013)</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8503EED"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798AE0A3"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5FD8C58C"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1A1F8146" w14:textId="77777777" w:rsidR="008E28FD" w:rsidRPr="0095403E" w:rsidRDefault="008E28FD" w:rsidP="005B7984">
            <w:pPr>
              <w:spacing w:line="360" w:lineRule="auto"/>
              <w:rPr>
                <w:rFonts w:ascii="Arial" w:hAnsi="Arial" w:cs="Arial"/>
              </w:rPr>
            </w:pPr>
          </w:p>
        </w:tc>
      </w:tr>
      <w:tr w:rsidR="008E28FD" w:rsidRPr="0095403E" w14:paraId="19F41589" w14:textId="77777777">
        <w:trPr>
          <w:trHeight w:val="300"/>
        </w:trPr>
        <w:tc>
          <w:tcPr>
            <w:tcW w:w="1384" w:type="pct"/>
            <w:tcBorders>
              <w:top w:val="single" w:sz="4" w:space="0" w:color="auto"/>
              <w:left w:val="single" w:sz="8" w:space="0" w:color="auto"/>
              <w:bottom w:val="single" w:sz="4" w:space="0" w:color="auto"/>
              <w:right w:val="nil"/>
            </w:tcBorders>
            <w:shd w:val="clear" w:color="000000" w:fill="FFFFFF"/>
            <w:vAlign w:val="bottom"/>
          </w:tcPr>
          <w:p w14:paraId="6B55C52E" w14:textId="77777777" w:rsidR="008E28FD" w:rsidRPr="0095403E" w:rsidRDefault="008E28FD" w:rsidP="005B7984">
            <w:pPr>
              <w:spacing w:line="360" w:lineRule="auto"/>
              <w:rPr>
                <w:rFonts w:ascii="Arial" w:hAnsi="Arial" w:cs="Arial"/>
              </w:rPr>
            </w:pPr>
            <w:r w:rsidRPr="0095403E">
              <w:rPr>
                <w:rFonts w:ascii="Arial" w:hAnsi="Arial" w:cs="Arial"/>
              </w:rPr>
              <w:t>Downer et al. (2011)</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547A5AB7"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74F6F29F"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40C6BD4A"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23589FB8" w14:textId="77777777" w:rsidR="008E28FD" w:rsidRPr="0095403E" w:rsidRDefault="008E28FD" w:rsidP="005B7984">
            <w:pPr>
              <w:spacing w:line="360" w:lineRule="auto"/>
              <w:rPr>
                <w:rFonts w:ascii="Arial" w:hAnsi="Arial" w:cs="Arial"/>
              </w:rPr>
            </w:pPr>
            <w:r w:rsidRPr="0095403E">
              <w:rPr>
                <w:rFonts w:ascii="Arial" w:hAnsi="Arial" w:cs="Arial"/>
              </w:rPr>
              <w:t>X</w:t>
            </w:r>
          </w:p>
        </w:tc>
      </w:tr>
      <w:tr w:rsidR="008E28FD" w:rsidRPr="0095403E" w14:paraId="0A0AEA6F"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43EAEB62" w14:textId="77777777" w:rsidR="008E28FD" w:rsidRPr="0095403E" w:rsidRDefault="008E28FD" w:rsidP="005B7984">
            <w:pPr>
              <w:spacing w:line="360" w:lineRule="auto"/>
              <w:rPr>
                <w:rFonts w:ascii="Arial" w:hAnsi="Arial" w:cs="Arial"/>
              </w:rPr>
            </w:pPr>
            <w:r w:rsidRPr="0095403E">
              <w:rPr>
                <w:rFonts w:ascii="Arial" w:hAnsi="Arial" w:cs="Arial"/>
              </w:rPr>
              <w:t>Gallagher et al. (2011)</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2654D470"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F668B41"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3BF909CA"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5BF967AB" w14:textId="77777777" w:rsidR="008E28FD" w:rsidRPr="0095403E" w:rsidRDefault="008E28FD" w:rsidP="005B7984">
            <w:pPr>
              <w:spacing w:line="360" w:lineRule="auto"/>
              <w:rPr>
                <w:rFonts w:ascii="Arial" w:hAnsi="Arial" w:cs="Arial"/>
              </w:rPr>
            </w:pPr>
          </w:p>
        </w:tc>
      </w:tr>
      <w:tr w:rsidR="008E28FD" w:rsidRPr="0095403E" w14:paraId="15A40F8C"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5FD05999" w14:textId="77777777" w:rsidR="008E28FD" w:rsidRPr="0095403E" w:rsidRDefault="008E28FD" w:rsidP="005B7984">
            <w:pPr>
              <w:spacing w:line="360" w:lineRule="auto"/>
              <w:rPr>
                <w:rFonts w:ascii="Arial" w:hAnsi="Arial" w:cs="Arial"/>
              </w:rPr>
            </w:pPr>
            <w:r w:rsidRPr="0095403E">
              <w:rPr>
                <w:rFonts w:ascii="Arial" w:hAnsi="Arial" w:cs="Arial"/>
              </w:rPr>
              <w:t>Gettinger and Stoiber (2008)</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570A220A"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3AC8C335"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42F59F78"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63F3A8EA" w14:textId="77777777" w:rsidR="008E28FD" w:rsidRPr="0095403E" w:rsidRDefault="008E28FD" w:rsidP="005B7984">
            <w:pPr>
              <w:spacing w:line="360" w:lineRule="auto"/>
              <w:rPr>
                <w:rFonts w:ascii="Arial" w:hAnsi="Arial" w:cs="Arial"/>
              </w:rPr>
            </w:pPr>
          </w:p>
        </w:tc>
      </w:tr>
      <w:tr w:rsidR="008E28FD" w:rsidRPr="0095403E" w14:paraId="38EE8A98"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51F52EF9" w14:textId="77777777" w:rsidR="008E28FD" w:rsidRPr="0095403E" w:rsidRDefault="008E28FD" w:rsidP="005B7984">
            <w:pPr>
              <w:spacing w:line="360" w:lineRule="auto"/>
              <w:rPr>
                <w:rFonts w:ascii="Arial" w:hAnsi="Arial" w:cs="Arial"/>
              </w:rPr>
            </w:pPr>
            <w:r w:rsidRPr="0095403E">
              <w:rPr>
                <w:rFonts w:ascii="Arial" w:hAnsi="Arial" w:cs="Arial"/>
              </w:rPr>
              <w:t>Hindman and Wasik (2012)</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4617DA60"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C217F8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4C25172F"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45F73D11" w14:textId="77777777" w:rsidR="008E28FD" w:rsidRPr="0095403E" w:rsidRDefault="008E28FD" w:rsidP="005B7984">
            <w:pPr>
              <w:spacing w:line="360" w:lineRule="auto"/>
              <w:rPr>
                <w:rFonts w:ascii="Arial" w:hAnsi="Arial" w:cs="Arial"/>
              </w:rPr>
            </w:pPr>
          </w:p>
        </w:tc>
      </w:tr>
      <w:tr w:rsidR="008E28FD" w:rsidRPr="0095403E" w14:paraId="2E9DF686" w14:textId="77777777">
        <w:trPr>
          <w:trHeight w:val="300"/>
        </w:trPr>
        <w:tc>
          <w:tcPr>
            <w:tcW w:w="1384" w:type="pct"/>
            <w:tcBorders>
              <w:top w:val="nil"/>
              <w:left w:val="single" w:sz="8" w:space="0" w:color="auto"/>
              <w:bottom w:val="single" w:sz="4" w:space="0" w:color="auto"/>
              <w:right w:val="nil"/>
            </w:tcBorders>
            <w:shd w:val="clear" w:color="000000" w:fill="FFFFFF"/>
            <w:vAlign w:val="bottom"/>
          </w:tcPr>
          <w:p w14:paraId="3247C5C2" w14:textId="77777777" w:rsidR="008E28FD" w:rsidRPr="0095403E" w:rsidRDefault="008E28FD" w:rsidP="005B7984">
            <w:pPr>
              <w:spacing w:line="360" w:lineRule="auto"/>
              <w:rPr>
                <w:rFonts w:ascii="Arial" w:hAnsi="Arial" w:cs="Arial"/>
              </w:rPr>
            </w:pPr>
            <w:r w:rsidRPr="0095403E">
              <w:rPr>
                <w:rFonts w:ascii="Arial" w:hAnsi="Arial" w:cs="Arial"/>
              </w:rPr>
              <w:t>Jackson et al. (2006)</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067A6378"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2046AAB8"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52100A31"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4C63E03A" w14:textId="77777777" w:rsidR="008E28FD" w:rsidRPr="0095403E" w:rsidRDefault="008E28FD" w:rsidP="005B7984">
            <w:pPr>
              <w:spacing w:line="360" w:lineRule="auto"/>
              <w:rPr>
                <w:rFonts w:ascii="Arial" w:hAnsi="Arial" w:cs="Arial"/>
              </w:rPr>
            </w:pPr>
          </w:p>
        </w:tc>
      </w:tr>
      <w:tr w:rsidR="008E28FD" w:rsidRPr="0095403E" w14:paraId="44B9A0F1"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7D074A44" w14:textId="77777777" w:rsidR="008E28FD" w:rsidRPr="0095403E" w:rsidRDefault="008E28FD" w:rsidP="005B7984">
            <w:pPr>
              <w:spacing w:line="360" w:lineRule="auto"/>
              <w:rPr>
                <w:rFonts w:ascii="Arial" w:hAnsi="Arial" w:cs="Arial"/>
              </w:rPr>
            </w:pPr>
            <w:r w:rsidRPr="0095403E">
              <w:rPr>
                <w:rFonts w:ascii="Arial" w:hAnsi="Arial" w:cs="Arial"/>
              </w:rPr>
              <w:t>Kermani and Aldemir (2015)</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1BB91FDF"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28086995"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65C73C1D"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34" w:type="pct"/>
            <w:tcBorders>
              <w:top w:val="nil"/>
              <w:left w:val="nil"/>
              <w:bottom w:val="single" w:sz="4" w:space="0" w:color="auto"/>
              <w:right w:val="single" w:sz="8" w:space="0" w:color="auto"/>
            </w:tcBorders>
            <w:shd w:val="clear" w:color="000000" w:fill="FFFFFF"/>
            <w:vAlign w:val="center"/>
          </w:tcPr>
          <w:p w14:paraId="275A0D36" w14:textId="77777777" w:rsidR="008E28FD" w:rsidRPr="0095403E" w:rsidRDefault="008E28FD" w:rsidP="005B7984">
            <w:pPr>
              <w:spacing w:line="360" w:lineRule="auto"/>
              <w:rPr>
                <w:rFonts w:ascii="Arial" w:hAnsi="Arial" w:cs="Arial"/>
              </w:rPr>
            </w:pPr>
          </w:p>
        </w:tc>
      </w:tr>
      <w:tr w:rsidR="008E28FD" w:rsidRPr="0095403E" w14:paraId="77F16A0D"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20600C9A" w14:textId="77777777" w:rsidR="008E28FD" w:rsidRPr="0095403E" w:rsidRDefault="008E28FD" w:rsidP="005B7984">
            <w:pPr>
              <w:spacing w:line="360" w:lineRule="auto"/>
              <w:rPr>
                <w:rFonts w:ascii="Arial" w:hAnsi="Arial" w:cs="Arial"/>
              </w:rPr>
            </w:pPr>
            <w:r w:rsidRPr="0095403E">
              <w:rPr>
                <w:rFonts w:ascii="Arial" w:hAnsi="Arial" w:cs="Arial"/>
              </w:rPr>
              <w:t>Landry et al. (2009)</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1FD03BA0"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28C2E23"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26D2B35B"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7C377E33" w14:textId="77777777" w:rsidR="008E28FD" w:rsidRPr="0095403E" w:rsidRDefault="008E28FD" w:rsidP="005B7984">
            <w:pPr>
              <w:spacing w:line="360" w:lineRule="auto"/>
              <w:rPr>
                <w:rFonts w:ascii="Arial" w:hAnsi="Arial" w:cs="Arial"/>
              </w:rPr>
            </w:pPr>
          </w:p>
        </w:tc>
      </w:tr>
      <w:tr w:rsidR="008E28FD" w:rsidRPr="0095403E" w14:paraId="43F8004D"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037E7AEC" w14:textId="77777777" w:rsidR="008E28FD" w:rsidRPr="0095403E" w:rsidRDefault="008E28FD" w:rsidP="005B7984">
            <w:pPr>
              <w:spacing w:line="360" w:lineRule="auto"/>
              <w:rPr>
                <w:rFonts w:ascii="Arial" w:hAnsi="Arial" w:cs="Arial"/>
              </w:rPr>
            </w:pPr>
            <w:r w:rsidRPr="0095403E">
              <w:rPr>
                <w:rFonts w:ascii="Arial" w:hAnsi="Arial" w:cs="Arial"/>
              </w:rPr>
              <w:t>Landry et al. (2011)</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263E6F80"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44484B1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24752658"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3D4CBCE9" w14:textId="77777777" w:rsidR="008E28FD" w:rsidRPr="0095403E" w:rsidRDefault="008E28FD" w:rsidP="005B7984">
            <w:pPr>
              <w:spacing w:line="360" w:lineRule="auto"/>
              <w:rPr>
                <w:rFonts w:ascii="Arial" w:hAnsi="Arial" w:cs="Arial"/>
              </w:rPr>
            </w:pPr>
          </w:p>
        </w:tc>
      </w:tr>
      <w:tr w:rsidR="008E28FD" w:rsidRPr="0095403E" w14:paraId="635B42FE"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1C3052A8" w14:textId="77777777" w:rsidR="008E28FD" w:rsidRPr="0095403E" w:rsidRDefault="008E28FD" w:rsidP="005B7984">
            <w:pPr>
              <w:spacing w:line="360" w:lineRule="auto"/>
              <w:rPr>
                <w:rFonts w:ascii="Arial" w:hAnsi="Arial" w:cs="Arial"/>
              </w:rPr>
            </w:pPr>
            <w:r w:rsidRPr="0095403E">
              <w:rPr>
                <w:rFonts w:ascii="Arial" w:hAnsi="Arial" w:cs="Arial"/>
              </w:rPr>
              <w:t>Lane et al. (2014)</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04DFB1DB"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4B6C23A"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4245F03B"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101DD403" w14:textId="77777777" w:rsidR="008E28FD" w:rsidRPr="0095403E" w:rsidRDefault="008E28FD" w:rsidP="005B7984">
            <w:pPr>
              <w:spacing w:line="360" w:lineRule="auto"/>
              <w:rPr>
                <w:rFonts w:ascii="Arial" w:hAnsi="Arial" w:cs="Arial"/>
              </w:rPr>
            </w:pPr>
          </w:p>
        </w:tc>
      </w:tr>
      <w:tr w:rsidR="008E28FD" w:rsidRPr="0095403E" w14:paraId="5811B2C2"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3F25E430" w14:textId="77777777" w:rsidR="008E28FD" w:rsidRPr="0095403E" w:rsidRDefault="008E28FD" w:rsidP="005B7984">
            <w:pPr>
              <w:spacing w:line="360" w:lineRule="auto"/>
              <w:rPr>
                <w:rFonts w:ascii="Arial" w:hAnsi="Arial" w:cs="Arial"/>
              </w:rPr>
            </w:pPr>
            <w:r w:rsidRPr="0095403E">
              <w:rPr>
                <w:rFonts w:ascii="Arial" w:hAnsi="Arial" w:cs="Arial"/>
              </w:rPr>
              <w:t>Lonigan et al. (2011)</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2BAFDE14"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4E77A89"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0F54A85F"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3DCC0CBE" w14:textId="77777777" w:rsidR="008E28FD" w:rsidRPr="0095403E" w:rsidRDefault="008E28FD" w:rsidP="005B7984">
            <w:pPr>
              <w:spacing w:line="360" w:lineRule="auto"/>
              <w:rPr>
                <w:rFonts w:ascii="Arial" w:hAnsi="Arial" w:cs="Arial"/>
              </w:rPr>
            </w:pPr>
          </w:p>
        </w:tc>
      </w:tr>
      <w:tr w:rsidR="008E28FD" w:rsidRPr="0095403E" w14:paraId="18A8B403"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3A039F3C" w14:textId="77777777" w:rsidR="008E28FD" w:rsidRPr="0095403E" w:rsidRDefault="008E28FD" w:rsidP="005B7984">
            <w:pPr>
              <w:spacing w:line="360" w:lineRule="auto"/>
              <w:rPr>
                <w:rFonts w:ascii="Arial" w:hAnsi="Arial" w:cs="Arial"/>
              </w:rPr>
            </w:pPr>
            <w:r w:rsidRPr="0095403E">
              <w:rPr>
                <w:rFonts w:ascii="Arial" w:hAnsi="Arial" w:cs="Arial"/>
              </w:rPr>
              <w:lastRenderedPageBreak/>
              <w:t>Marcon et al. (2012)</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80083B5"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06C99877"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7EEABB4F"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0E20BABE" w14:textId="77777777" w:rsidR="008E28FD" w:rsidRPr="0095403E" w:rsidRDefault="008E28FD" w:rsidP="005B7984">
            <w:pPr>
              <w:spacing w:line="360" w:lineRule="auto"/>
              <w:rPr>
                <w:rFonts w:ascii="Arial" w:hAnsi="Arial" w:cs="Arial"/>
              </w:rPr>
            </w:pPr>
          </w:p>
        </w:tc>
      </w:tr>
      <w:tr w:rsidR="008E28FD" w:rsidRPr="0095403E" w14:paraId="583C8D1F" w14:textId="77777777">
        <w:trPr>
          <w:trHeight w:val="300"/>
        </w:trPr>
        <w:tc>
          <w:tcPr>
            <w:tcW w:w="1384" w:type="pct"/>
            <w:tcBorders>
              <w:top w:val="nil"/>
              <w:left w:val="single" w:sz="8" w:space="0" w:color="auto"/>
              <w:bottom w:val="single" w:sz="4" w:space="0" w:color="auto"/>
              <w:right w:val="nil"/>
            </w:tcBorders>
            <w:shd w:val="clear" w:color="000000" w:fill="FFFFFF"/>
            <w:vAlign w:val="bottom"/>
          </w:tcPr>
          <w:p w14:paraId="1B0E9848" w14:textId="77777777" w:rsidR="008E28FD" w:rsidRPr="0095403E" w:rsidRDefault="008E28FD" w:rsidP="005B7984">
            <w:pPr>
              <w:spacing w:line="360" w:lineRule="auto"/>
              <w:rPr>
                <w:rFonts w:ascii="Arial" w:hAnsi="Arial" w:cs="Arial"/>
              </w:rPr>
            </w:pPr>
            <w:r w:rsidRPr="0095403E">
              <w:rPr>
                <w:rFonts w:ascii="Arial" w:hAnsi="Arial" w:cs="Arial"/>
              </w:rPr>
              <w:t>Martin et al. (2007)</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19F4B6AF"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5C1117B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16C78D8B"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008DBA9B" w14:textId="77777777" w:rsidR="008E28FD" w:rsidRPr="0095403E" w:rsidRDefault="008E28FD" w:rsidP="005B7984">
            <w:pPr>
              <w:spacing w:line="360" w:lineRule="auto"/>
              <w:rPr>
                <w:rFonts w:ascii="Arial" w:hAnsi="Arial" w:cs="Arial"/>
              </w:rPr>
            </w:pPr>
          </w:p>
        </w:tc>
      </w:tr>
      <w:tr w:rsidR="008E28FD" w:rsidRPr="0095403E" w14:paraId="0B8A25D4"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25FEBCAD" w14:textId="77777777" w:rsidR="008E28FD" w:rsidRPr="0095403E" w:rsidRDefault="008E28FD" w:rsidP="005B7984">
            <w:pPr>
              <w:spacing w:line="360" w:lineRule="auto"/>
              <w:rPr>
                <w:rFonts w:ascii="Arial" w:hAnsi="Arial" w:cs="Arial"/>
              </w:rPr>
            </w:pPr>
            <w:r w:rsidRPr="0095403E">
              <w:rPr>
                <w:rFonts w:ascii="Arial" w:hAnsi="Arial" w:cs="Arial"/>
              </w:rPr>
              <w:t>McLachlan and Arrow (2014)</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898F2B1"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5EA352D4"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3AAD89C0"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2E8A5275" w14:textId="77777777" w:rsidR="008E28FD" w:rsidRPr="0095403E" w:rsidRDefault="008E28FD" w:rsidP="005B7984">
            <w:pPr>
              <w:spacing w:line="360" w:lineRule="auto"/>
              <w:rPr>
                <w:rFonts w:ascii="Arial" w:hAnsi="Arial" w:cs="Arial"/>
              </w:rPr>
            </w:pPr>
          </w:p>
        </w:tc>
      </w:tr>
      <w:tr w:rsidR="008E28FD" w:rsidRPr="0095403E" w14:paraId="66038F66"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4DD9E8E4" w14:textId="77777777" w:rsidR="008E28FD" w:rsidRPr="0095403E" w:rsidRDefault="008E28FD" w:rsidP="005B7984">
            <w:pPr>
              <w:spacing w:line="360" w:lineRule="auto"/>
              <w:rPr>
                <w:rFonts w:ascii="Arial" w:hAnsi="Arial" w:cs="Arial"/>
              </w:rPr>
            </w:pPr>
            <w:r w:rsidRPr="0095403E">
              <w:rPr>
                <w:rFonts w:ascii="Arial" w:hAnsi="Arial" w:cs="Arial"/>
              </w:rPr>
              <w:t>Milburn et al. (2015)</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BC8597B"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01D97AE"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5A50B970"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65E6E59C" w14:textId="77777777" w:rsidR="008E28FD" w:rsidRPr="0095403E" w:rsidRDefault="008E28FD" w:rsidP="005B7984">
            <w:pPr>
              <w:spacing w:line="360" w:lineRule="auto"/>
              <w:rPr>
                <w:rFonts w:ascii="Arial" w:hAnsi="Arial" w:cs="Arial"/>
              </w:rPr>
            </w:pPr>
          </w:p>
        </w:tc>
      </w:tr>
      <w:tr w:rsidR="008E28FD" w:rsidRPr="0095403E" w14:paraId="746B41C3"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31A13451" w14:textId="77777777" w:rsidR="008E28FD" w:rsidRPr="0095403E" w:rsidRDefault="008E28FD" w:rsidP="005B7984">
            <w:pPr>
              <w:spacing w:line="360" w:lineRule="auto"/>
              <w:rPr>
                <w:rFonts w:ascii="Arial" w:hAnsi="Arial" w:cs="Arial"/>
              </w:rPr>
            </w:pPr>
            <w:r w:rsidRPr="0095403E">
              <w:rPr>
                <w:rFonts w:ascii="Arial" w:hAnsi="Arial" w:cs="Arial"/>
              </w:rPr>
              <w:t>Piasta et al. (2015)</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1060CF5C"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6CFFBE48"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2A33C366"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34" w:type="pct"/>
            <w:tcBorders>
              <w:top w:val="nil"/>
              <w:left w:val="nil"/>
              <w:bottom w:val="single" w:sz="4" w:space="0" w:color="auto"/>
              <w:right w:val="single" w:sz="8" w:space="0" w:color="auto"/>
            </w:tcBorders>
            <w:shd w:val="clear" w:color="000000" w:fill="FFFFFF"/>
            <w:vAlign w:val="center"/>
          </w:tcPr>
          <w:p w14:paraId="1EDBE19F" w14:textId="77777777" w:rsidR="008E28FD" w:rsidRPr="0095403E" w:rsidRDefault="008E28FD" w:rsidP="005B7984">
            <w:pPr>
              <w:spacing w:line="360" w:lineRule="auto"/>
              <w:rPr>
                <w:rFonts w:ascii="Arial" w:hAnsi="Arial" w:cs="Arial"/>
              </w:rPr>
            </w:pPr>
          </w:p>
        </w:tc>
      </w:tr>
      <w:tr w:rsidR="008E28FD" w:rsidRPr="0095403E" w14:paraId="6A635479"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51C6CE19" w14:textId="77777777" w:rsidR="008E28FD" w:rsidRPr="0095403E" w:rsidRDefault="008E28FD" w:rsidP="005B7984">
            <w:pPr>
              <w:spacing w:line="360" w:lineRule="auto"/>
              <w:rPr>
                <w:rFonts w:ascii="Arial" w:hAnsi="Arial" w:cs="Arial"/>
              </w:rPr>
            </w:pPr>
            <w:r w:rsidRPr="0095403E">
              <w:rPr>
                <w:rFonts w:ascii="Arial" w:hAnsi="Arial" w:cs="Arial"/>
              </w:rPr>
              <w:t>Podhajski and Nathan (2005)</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52DD8373"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1708C1F9"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46063636"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775A9DC4" w14:textId="77777777" w:rsidR="008E28FD" w:rsidRPr="0095403E" w:rsidRDefault="008E28FD" w:rsidP="005B7984">
            <w:pPr>
              <w:spacing w:line="360" w:lineRule="auto"/>
              <w:rPr>
                <w:rFonts w:ascii="Arial" w:hAnsi="Arial" w:cs="Arial"/>
              </w:rPr>
            </w:pPr>
          </w:p>
        </w:tc>
      </w:tr>
      <w:tr w:rsidR="008E28FD" w:rsidRPr="0095403E" w14:paraId="573B6B39" w14:textId="77777777">
        <w:trPr>
          <w:cantSplit/>
          <w:trHeight w:val="300"/>
        </w:trPr>
        <w:tc>
          <w:tcPr>
            <w:tcW w:w="1384" w:type="pct"/>
            <w:tcBorders>
              <w:top w:val="nil"/>
              <w:left w:val="single" w:sz="8" w:space="0" w:color="auto"/>
              <w:bottom w:val="single" w:sz="4" w:space="0" w:color="auto"/>
              <w:right w:val="nil"/>
            </w:tcBorders>
            <w:shd w:val="clear" w:color="000000" w:fill="FFFFFF"/>
            <w:vAlign w:val="center"/>
          </w:tcPr>
          <w:p w14:paraId="7FAC91ED" w14:textId="77777777" w:rsidR="008E28FD" w:rsidRPr="0095403E" w:rsidRDefault="008E28FD" w:rsidP="005B7984">
            <w:pPr>
              <w:spacing w:line="360" w:lineRule="auto"/>
              <w:rPr>
                <w:rFonts w:ascii="Arial" w:hAnsi="Arial" w:cs="Arial"/>
              </w:rPr>
            </w:pPr>
            <w:r w:rsidRPr="0095403E">
              <w:rPr>
                <w:rFonts w:ascii="Arial" w:hAnsi="Arial" w:cs="Arial"/>
              </w:rPr>
              <w:t>Porche, Pallante and Snow (2012)</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1A67277D"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02629997"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1BAAEBA8"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071F4F8C" w14:textId="77777777" w:rsidR="008E28FD" w:rsidRPr="0095403E" w:rsidRDefault="008E28FD" w:rsidP="005B7984">
            <w:pPr>
              <w:spacing w:line="360" w:lineRule="auto"/>
              <w:rPr>
                <w:rFonts w:ascii="Arial" w:hAnsi="Arial" w:cs="Arial"/>
              </w:rPr>
            </w:pPr>
          </w:p>
        </w:tc>
      </w:tr>
      <w:tr w:rsidR="008E28FD" w:rsidRPr="0095403E" w14:paraId="00167E09"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1D8D60D8" w14:textId="77777777" w:rsidR="008E28FD" w:rsidRPr="0095403E" w:rsidRDefault="008E28FD" w:rsidP="005B7984">
            <w:pPr>
              <w:spacing w:line="360" w:lineRule="auto"/>
              <w:rPr>
                <w:rFonts w:ascii="Arial" w:hAnsi="Arial" w:cs="Arial"/>
              </w:rPr>
            </w:pPr>
            <w:r w:rsidRPr="0095403E">
              <w:rPr>
                <w:rFonts w:ascii="Arial" w:hAnsi="Arial" w:cs="Arial"/>
              </w:rPr>
              <w:t>Powell et al. (2010)</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53C910F7"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639CAD0B"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1003" w:type="pct"/>
            <w:tcBorders>
              <w:top w:val="nil"/>
              <w:left w:val="nil"/>
              <w:bottom w:val="single" w:sz="4" w:space="0" w:color="auto"/>
              <w:right w:val="single" w:sz="4" w:space="0" w:color="auto"/>
            </w:tcBorders>
            <w:shd w:val="clear" w:color="000000" w:fill="FFFFFF"/>
            <w:vAlign w:val="center"/>
          </w:tcPr>
          <w:p w14:paraId="0CA76C9F"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0DFEB946" w14:textId="77777777" w:rsidR="008E28FD" w:rsidRPr="0095403E" w:rsidRDefault="008E28FD" w:rsidP="005B7984">
            <w:pPr>
              <w:spacing w:line="360" w:lineRule="auto"/>
              <w:rPr>
                <w:rFonts w:ascii="Arial" w:hAnsi="Arial" w:cs="Arial"/>
              </w:rPr>
            </w:pPr>
          </w:p>
        </w:tc>
      </w:tr>
      <w:tr w:rsidR="008E28FD" w:rsidRPr="0095403E" w14:paraId="5DFE82D1"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79EDDD4F" w14:textId="77777777" w:rsidR="008E28FD" w:rsidRPr="0095403E" w:rsidRDefault="008E28FD" w:rsidP="005B7984">
            <w:pPr>
              <w:spacing w:line="360" w:lineRule="auto"/>
              <w:rPr>
                <w:rFonts w:ascii="Arial" w:hAnsi="Arial" w:cs="Arial"/>
              </w:rPr>
            </w:pPr>
            <w:r w:rsidRPr="0095403E">
              <w:rPr>
                <w:rFonts w:ascii="Arial" w:hAnsi="Arial" w:cs="Arial"/>
              </w:rPr>
              <w:t>Sarama et al. (2008)</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55008D3"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5A6F6822"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7EFAC640" w14:textId="77777777" w:rsidR="008E28FD" w:rsidRPr="0095403E" w:rsidRDefault="008E28FD" w:rsidP="005B7984">
            <w:pPr>
              <w:spacing w:line="360" w:lineRule="auto"/>
              <w:rPr>
                <w:rFonts w:ascii="Arial" w:hAnsi="Arial" w:cs="Arial"/>
              </w:rPr>
            </w:pPr>
            <w:r w:rsidRPr="0095403E">
              <w:rPr>
                <w:rFonts w:ascii="Arial" w:hAnsi="Arial" w:cs="Arial"/>
              </w:rPr>
              <w:t>X</w:t>
            </w:r>
          </w:p>
        </w:tc>
        <w:tc>
          <w:tcPr>
            <w:tcW w:w="934" w:type="pct"/>
            <w:tcBorders>
              <w:top w:val="nil"/>
              <w:left w:val="nil"/>
              <w:bottom w:val="single" w:sz="4" w:space="0" w:color="auto"/>
              <w:right w:val="single" w:sz="8" w:space="0" w:color="auto"/>
            </w:tcBorders>
            <w:shd w:val="clear" w:color="000000" w:fill="FFFFFF"/>
            <w:vAlign w:val="center"/>
          </w:tcPr>
          <w:p w14:paraId="759486A6" w14:textId="77777777" w:rsidR="008E28FD" w:rsidRPr="0095403E" w:rsidRDefault="008E28FD" w:rsidP="005B7984">
            <w:pPr>
              <w:spacing w:line="360" w:lineRule="auto"/>
              <w:rPr>
                <w:rFonts w:ascii="Arial" w:hAnsi="Arial" w:cs="Arial"/>
              </w:rPr>
            </w:pPr>
          </w:p>
        </w:tc>
      </w:tr>
      <w:tr w:rsidR="008E28FD" w:rsidRPr="0095403E" w14:paraId="16C3BDC2" w14:textId="77777777">
        <w:trPr>
          <w:trHeight w:val="300"/>
        </w:trPr>
        <w:tc>
          <w:tcPr>
            <w:tcW w:w="1384" w:type="pct"/>
            <w:tcBorders>
              <w:top w:val="nil"/>
              <w:left w:val="single" w:sz="8" w:space="0" w:color="auto"/>
              <w:bottom w:val="single" w:sz="4" w:space="0" w:color="auto"/>
              <w:right w:val="nil"/>
            </w:tcBorders>
            <w:shd w:val="clear" w:color="000000" w:fill="FFFFFF"/>
            <w:vAlign w:val="center"/>
          </w:tcPr>
          <w:p w14:paraId="07ED7727" w14:textId="77777777" w:rsidR="008E28FD" w:rsidRPr="0095403E" w:rsidRDefault="008E28FD" w:rsidP="005B7984">
            <w:pPr>
              <w:spacing w:line="360" w:lineRule="auto"/>
              <w:rPr>
                <w:rFonts w:ascii="Arial" w:hAnsi="Arial" w:cs="Arial"/>
              </w:rPr>
            </w:pPr>
            <w:r w:rsidRPr="0095403E">
              <w:rPr>
                <w:rFonts w:ascii="Arial" w:hAnsi="Arial" w:cs="Arial"/>
              </w:rPr>
              <w:t>Swaminathan et al. (2014)</w:t>
            </w:r>
          </w:p>
        </w:tc>
        <w:tc>
          <w:tcPr>
            <w:tcW w:w="885" w:type="pct"/>
            <w:tcBorders>
              <w:top w:val="nil"/>
              <w:left w:val="single" w:sz="8" w:space="0" w:color="auto"/>
              <w:bottom w:val="single" w:sz="4" w:space="0" w:color="auto"/>
              <w:right w:val="single" w:sz="4" w:space="0" w:color="auto"/>
            </w:tcBorders>
            <w:shd w:val="clear" w:color="000000" w:fill="FFFFFF"/>
            <w:vAlign w:val="center"/>
          </w:tcPr>
          <w:p w14:paraId="3C00C3DF" w14:textId="77777777" w:rsidR="008E28FD" w:rsidRPr="0095403E" w:rsidRDefault="008E28FD" w:rsidP="005B7984">
            <w:pPr>
              <w:spacing w:line="360" w:lineRule="auto"/>
              <w:rPr>
                <w:rFonts w:ascii="Arial" w:hAnsi="Arial" w:cs="Arial"/>
              </w:rPr>
            </w:pPr>
          </w:p>
        </w:tc>
        <w:tc>
          <w:tcPr>
            <w:tcW w:w="794" w:type="pct"/>
            <w:tcBorders>
              <w:top w:val="nil"/>
              <w:left w:val="nil"/>
              <w:bottom w:val="single" w:sz="4" w:space="0" w:color="auto"/>
              <w:right w:val="single" w:sz="4" w:space="0" w:color="auto"/>
            </w:tcBorders>
            <w:shd w:val="clear" w:color="000000" w:fill="FFFFFF"/>
            <w:vAlign w:val="center"/>
          </w:tcPr>
          <w:p w14:paraId="04671E67" w14:textId="77777777" w:rsidR="008E28FD" w:rsidRPr="0095403E" w:rsidRDefault="008E28FD" w:rsidP="005B7984">
            <w:pPr>
              <w:spacing w:line="360" w:lineRule="auto"/>
              <w:rPr>
                <w:rFonts w:ascii="Arial" w:hAnsi="Arial" w:cs="Arial"/>
              </w:rPr>
            </w:pPr>
          </w:p>
        </w:tc>
        <w:tc>
          <w:tcPr>
            <w:tcW w:w="1003" w:type="pct"/>
            <w:tcBorders>
              <w:top w:val="nil"/>
              <w:left w:val="nil"/>
              <w:bottom w:val="single" w:sz="4" w:space="0" w:color="auto"/>
              <w:right w:val="single" w:sz="4" w:space="0" w:color="auto"/>
            </w:tcBorders>
            <w:shd w:val="clear" w:color="000000" w:fill="FFFFFF"/>
            <w:vAlign w:val="center"/>
          </w:tcPr>
          <w:p w14:paraId="03060779" w14:textId="77777777" w:rsidR="008E28FD" w:rsidRPr="0095403E" w:rsidRDefault="008E28FD" w:rsidP="005B7984">
            <w:pPr>
              <w:spacing w:line="360" w:lineRule="auto"/>
              <w:rPr>
                <w:rFonts w:ascii="Arial" w:hAnsi="Arial" w:cs="Arial"/>
              </w:rPr>
            </w:pPr>
          </w:p>
        </w:tc>
        <w:tc>
          <w:tcPr>
            <w:tcW w:w="934" w:type="pct"/>
            <w:tcBorders>
              <w:top w:val="nil"/>
              <w:left w:val="nil"/>
              <w:bottom w:val="single" w:sz="4" w:space="0" w:color="auto"/>
              <w:right w:val="single" w:sz="8" w:space="0" w:color="auto"/>
            </w:tcBorders>
            <w:shd w:val="clear" w:color="000000" w:fill="FFFFFF"/>
            <w:vAlign w:val="center"/>
          </w:tcPr>
          <w:p w14:paraId="19596D53" w14:textId="77777777" w:rsidR="008E28FD" w:rsidRPr="0095403E" w:rsidRDefault="008E28FD" w:rsidP="005B7984">
            <w:pPr>
              <w:spacing w:line="360" w:lineRule="auto"/>
              <w:rPr>
                <w:rFonts w:ascii="Arial" w:hAnsi="Arial" w:cs="Arial"/>
              </w:rPr>
            </w:pPr>
            <w:r w:rsidRPr="0095403E">
              <w:rPr>
                <w:rFonts w:ascii="Arial" w:hAnsi="Arial" w:cs="Arial"/>
              </w:rPr>
              <w:t>X</w:t>
            </w:r>
          </w:p>
        </w:tc>
      </w:tr>
    </w:tbl>
    <w:p w14:paraId="6E537339" w14:textId="77777777" w:rsidR="008E28FD" w:rsidRPr="0095403E" w:rsidRDefault="008E28FD" w:rsidP="005B7984">
      <w:pPr>
        <w:spacing w:line="360" w:lineRule="auto"/>
        <w:rPr>
          <w:rFonts w:ascii="Arial" w:hAnsi="Arial" w:cs="Arial"/>
        </w:rPr>
      </w:pPr>
    </w:p>
    <w:p w14:paraId="127830F2" w14:textId="77777777" w:rsidR="008E28FD" w:rsidRPr="0095403E" w:rsidRDefault="008E28FD" w:rsidP="005B7984">
      <w:pPr>
        <w:spacing w:line="360" w:lineRule="auto"/>
        <w:rPr>
          <w:rFonts w:ascii="Arial" w:hAnsi="Arial" w:cs="Arial"/>
          <w:b/>
        </w:rPr>
      </w:pPr>
      <w:bookmarkStart w:id="17" w:name="_Toc367619296"/>
      <w:r w:rsidRPr="0095403E">
        <w:rPr>
          <w:rFonts w:ascii="Arial" w:hAnsi="Arial" w:cs="Arial"/>
          <w:b/>
        </w:rPr>
        <w:t>Characteristics of the included studies</w:t>
      </w:r>
      <w:bookmarkEnd w:id="17"/>
    </w:p>
    <w:p w14:paraId="27FA624C" w14:textId="77777777" w:rsidR="008E28FD" w:rsidRPr="0095403E" w:rsidRDefault="008E28FD" w:rsidP="005B7984">
      <w:pPr>
        <w:spacing w:line="360" w:lineRule="auto"/>
        <w:rPr>
          <w:rFonts w:ascii="Arial" w:hAnsi="Arial" w:cs="Arial"/>
        </w:rPr>
      </w:pPr>
      <w:r w:rsidRPr="0095403E">
        <w:rPr>
          <w:rFonts w:ascii="Arial" w:hAnsi="Arial" w:cs="Arial"/>
        </w:rPr>
        <w:t xml:space="preserve">Table 6 below facilitates cross-referencing between the characteristics of study design, the type of intervention, focus of PDL, duration and composition of participants. We found no studies conducted in the UK, which reported impact of PDL on child outcomes (24 USA, 1 Canada, 1 New Zealand). Each of the included studies reported on interventions that were funded by state or federal government.   Most interventions (17) focused on literacy and language and to a lesser extent on other basic subjects such as mathematics and science. Most studies (21) gave detailed information on the participants, the majority of which were diverse groups of practitioners, with mixed qualifications and experience reflecting the type of EYE workforce also found here in the UK. The prevalence of coaching seen in the included interventions (most of which reported gains in child outcomes), highlights again the </w:t>
      </w:r>
      <w:r w:rsidRPr="0095403E">
        <w:rPr>
          <w:rFonts w:ascii="Arial" w:hAnsi="Arial" w:cs="Arial"/>
        </w:rPr>
        <w:lastRenderedPageBreak/>
        <w:t>potential of this responsive approach for a diverse and sometimes hard-to-reach workforce i.e. home-based providers and low qualified practitioners. Absent from this set of interventions, however, is any kind of economic evaluation, so it is difficult to judge the cost effectiveness of this approach, particularly in relation to duration, frequency and intensity. A further factor discussed in many of the papers is the critical part played by the fidelity of implementation of PDL by participants, to achieving impact. Coaching and regular opportunities for intervention participants to keep in touch and catch up may support higher levels of fidelity and ensure best possible confidence in study findings. Some studies provided information on the level of attrition in study samples. High turnover of staff in EY settings in some cases impacted on the interventions, as did withdrawal from the study. However, regular coaching support can help high rates of attrition in the workforce and hence ensure greater stability in settings.</w:t>
      </w:r>
    </w:p>
    <w:p w14:paraId="4B99C1CB" w14:textId="77777777" w:rsidR="008E28FD" w:rsidRPr="0095403E" w:rsidRDefault="008E28FD" w:rsidP="005B7984">
      <w:pPr>
        <w:spacing w:line="360" w:lineRule="auto"/>
        <w:rPr>
          <w:rFonts w:ascii="Arial" w:hAnsi="Arial" w:cs="Arial"/>
        </w:rPr>
        <w:sectPr w:rsidR="008E28FD" w:rsidRPr="0095403E" w:rsidSect="008137B8">
          <w:pgSz w:w="11906" w:h="16838"/>
          <w:pgMar w:top="1440" w:right="1440" w:bottom="1440" w:left="1440" w:header="708" w:footer="708" w:gutter="0"/>
          <w:cols w:space="708"/>
          <w:docGrid w:linePitch="360"/>
        </w:sectPr>
      </w:pPr>
      <w:r w:rsidRPr="0095403E">
        <w:rPr>
          <w:rFonts w:ascii="Arial" w:hAnsi="Arial" w:cs="Arial"/>
        </w:rPr>
        <w:br w:type="page"/>
      </w:r>
    </w:p>
    <w:p w14:paraId="64AC6DD3" w14:textId="77777777" w:rsidR="008E28FD" w:rsidRPr="0095403E" w:rsidRDefault="008E28FD" w:rsidP="005B7984">
      <w:pPr>
        <w:spacing w:line="360" w:lineRule="auto"/>
        <w:rPr>
          <w:rFonts w:ascii="Arial" w:hAnsi="Arial" w:cs="Arial"/>
        </w:rPr>
      </w:pPr>
    </w:p>
    <w:p w14:paraId="45FE12C4" w14:textId="77777777" w:rsidR="008E28FD" w:rsidRPr="0095403E" w:rsidRDefault="008E28FD" w:rsidP="005B7984">
      <w:pPr>
        <w:spacing w:line="360" w:lineRule="auto"/>
        <w:rPr>
          <w:rFonts w:ascii="Arial" w:hAnsi="Arial" w:cs="Arial"/>
        </w:rPr>
      </w:pPr>
      <w:r w:rsidRPr="0095403E">
        <w:rPr>
          <w:rFonts w:ascii="Arial" w:hAnsi="Arial" w:cs="Arial"/>
        </w:rPr>
        <w:t>Table 6 .Characteristic of studies included</w:t>
      </w:r>
    </w:p>
    <w:p w14:paraId="3F22BE3F" w14:textId="77777777" w:rsidR="008E28FD" w:rsidRPr="0095403E" w:rsidRDefault="008E28FD" w:rsidP="005B7984">
      <w:pPr>
        <w:spacing w:line="360" w:lineRule="auto"/>
        <w:rPr>
          <w:rFonts w:ascii="Arial" w:hAnsi="Arial" w:cs="Arial"/>
        </w:rPr>
      </w:pPr>
    </w:p>
    <w:tbl>
      <w:tblPr>
        <w:tblStyle w:val="MediumShading1-Accent6"/>
        <w:tblW w:w="13716" w:type="dxa"/>
        <w:tblLayout w:type="fixed"/>
        <w:tblLook w:val="0420" w:firstRow="1" w:lastRow="0" w:firstColumn="0" w:lastColumn="0" w:noHBand="0" w:noVBand="1"/>
      </w:tblPr>
      <w:tblGrid>
        <w:gridCol w:w="1809"/>
        <w:gridCol w:w="1134"/>
        <w:gridCol w:w="2127"/>
        <w:gridCol w:w="1559"/>
        <w:gridCol w:w="1276"/>
        <w:gridCol w:w="2409"/>
        <w:gridCol w:w="3402"/>
      </w:tblGrid>
      <w:tr w:rsidR="008E28FD" w:rsidRPr="0095403E" w14:paraId="52449B06" w14:textId="77777777">
        <w:trPr>
          <w:cnfStyle w:val="100000000000" w:firstRow="1" w:lastRow="0" w:firstColumn="0" w:lastColumn="0" w:oddVBand="0" w:evenVBand="0" w:oddHBand="0" w:evenHBand="0" w:firstRowFirstColumn="0" w:firstRowLastColumn="0" w:lastRowFirstColumn="0" w:lastRowLastColumn="0"/>
          <w:trHeight w:val="710"/>
        </w:trPr>
        <w:tc>
          <w:tcPr>
            <w:tcW w:w="1809" w:type="dxa"/>
          </w:tcPr>
          <w:p w14:paraId="32E956F2" w14:textId="77777777" w:rsidR="008E28FD" w:rsidRPr="0095403E" w:rsidRDefault="008E28FD" w:rsidP="005B7984">
            <w:pPr>
              <w:spacing w:line="360" w:lineRule="auto"/>
              <w:rPr>
                <w:rFonts w:ascii="Arial" w:hAnsi="Arial" w:cs="Arial"/>
              </w:rPr>
            </w:pPr>
            <w:r w:rsidRPr="0095403E">
              <w:rPr>
                <w:rFonts w:ascii="Arial" w:hAnsi="Arial" w:cs="Arial"/>
              </w:rPr>
              <w:t>Study</w:t>
            </w:r>
          </w:p>
          <w:p w14:paraId="3CB95682" w14:textId="77777777" w:rsidR="008E28FD" w:rsidRPr="0095403E" w:rsidRDefault="008E28FD" w:rsidP="005B7984">
            <w:pPr>
              <w:spacing w:line="360" w:lineRule="auto"/>
              <w:rPr>
                <w:rFonts w:ascii="Arial" w:hAnsi="Arial" w:cs="Arial"/>
              </w:rPr>
            </w:pPr>
            <w:r w:rsidRPr="0095403E">
              <w:rPr>
                <w:rFonts w:ascii="Arial" w:hAnsi="Arial" w:cs="Arial"/>
              </w:rPr>
              <w:t>(by author)</w:t>
            </w:r>
          </w:p>
        </w:tc>
        <w:tc>
          <w:tcPr>
            <w:tcW w:w="1134" w:type="dxa"/>
          </w:tcPr>
          <w:p w14:paraId="2D3895D7" w14:textId="77777777" w:rsidR="008E28FD" w:rsidRPr="0095403E" w:rsidRDefault="008E28FD" w:rsidP="005B7984">
            <w:pPr>
              <w:spacing w:line="360" w:lineRule="auto"/>
              <w:rPr>
                <w:rFonts w:ascii="Arial" w:hAnsi="Arial" w:cs="Arial"/>
              </w:rPr>
            </w:pPr>
            <w:r w:rsidRPr="0095403E">
              <w:rPr>
                <w:rFonts w:ascii="Arial" w:hAnsi="Arial" w:cs="Arial"/>
              </w:rPr>
              <w:t>Study design</w:t>
            </w:r>
          </w:p>
        </w:tc>
        <w:tc>
          <w:tcPr>
            <w:tcW w:w="2127" w:type="dxa"/>
          </w:tcPr>
          <w:p w14:paraId="6ED9200F" w14:textId="77777777" w:rsidR="008E28FD" w:rsidRPr="0095403E" w:rsidRDefault="008E28FD" w:rsidP="005B7984">
            <w:pPr>
              <w:spacing w:line="360" w:lineRule="auto"/>
              <w:rPr>
                <w:rFonts w:ascii="Arial" w:hAnsi="Arial" w:cs="Arial"/>
              </w:rPr>
            </w:pPr>
            <w:r w:rsidRPr="0095403E">
              <w:rPr>
                <w:rFonts w:ascii="Arial" w:hAnsi="Arial" w:cs="Arial"/>
              </w:rPr>
              <w:t>Elements of PDL</w:t>
            </w:r>
          </w:p>
        </w:tc>
        <w:tc>
          <w:tcPr>
            <w:tcW w:w="1559" w:type="dxa"/>
          </w:tcPr>
          <w:p w14:paraId="1AAFE02E" w14:textId="77777777" w:rsidR="008E28FD" w:rsidRPr="0095403E" w:rsidRDefault="008E28FD" w:rsidP="005B7984">
            <w:pPr>
              <w:spacing w:line="360" w:lineRule="auto"/>
              <w:rPr>
                <w:rFonts w:ascii="Arial" w:hAnsi="Arial" w:cs="Arial"/>
              </w:rPr>
            </w:pPr>
            <w:r w:rsidRPr="0095403E">
              <w:rPr>
                <w:rFonts w:ascii="Arial" w:hAnsi="Arial" w:cs="Arial"/>
              </w:rPr>
              <w:t>Topic of PDL</w:t>
            </w:r>
          </w:p>
        </w:tc>
        <w:tc>
          <w:tcPr>
            <w:tcW w:w="1276" w:type="dxa"/>
          </w:tcPr>
          <w:p w14:paraId="6837FA95" w14:textId="77777777" w:rsidR="008E28FD" w:rsidRPr="0095403E" w:rsidRDefault="008E28FD" w:rsidP="005B7984">
            <w:pPr>
              <w:spacing w:line="360" w:lineRule="auto"/>
              <w:rPr>
                <w:rFonts w:ascii="Arial" w:hAnsi="Arial" w:cs="Arial"/>
              </w:rPr>
            </w:pPr>
            <w:r w:rsidRPr="0095403E">
              <w:rPr>
                <w:rFonts w:ascii="Arial" w:hAnsi="Arial" w:cs="Arial"/>
              </w:rPr>
              <w:t>Duration PDL</w:t>
            </w:r>
          </w:p>
        </w:tc>
        <w:tc>
          <w:tcPr>
            <w:tcW w:w="2409" w:type="dxa"/>
          </w:tcPr>
          <w:p w14:paraId="469516F9" w14:textId="77777777" w:rsidR="008E28FD" w:rsidRPr="0095403E" w:rsidRDefault="008E28FD" w:rsidP="005B7984">
            <w:pPr>
              <w:spacing w:line="360" w:lineRule="auto"/>
              <w:rPr>
                <w:rFonts w:ascii="Arial" w:hAnsi="Arial" w:cs="Arial"/>
              </w:rPr>
            </w:pPr>
            <w:r w:rsidRPr="0095403E">
              <w:rPr>
                <w:rFonts w:ascii="Arial" w:hAnsi="Arial" w:cs="Arial"/>
              </w:rPr>
              <w:t>Content group</w:t>
            </w:r>
          </w:p>
        </w:tc>
        <w:tc>
          <w:tcPr>
            <w:tcW w:w="3402" w:type="dxa"/>
          </w:tcPr>
          <w:p w14:paraId="609F1710" w14:textId="77777777" w:rsidR="008E28FD" w:rsidRPr="0095403E" w:rsidRDefault="008E28FD" w:rsidP="005B7984">
            <w:pPr>
              <w:spacing w:line="360" w:lineRule="auto"/>
              <w:rPr>
                <w:rFonts w:ascii="Arial" w:hAnsi="Arial" w:cs="Arial"/>
              </w:rPr>
            </w:pPr>
            <w:r w:rsidRPr="0095403E">
              <w:rPr>
                <w:rFonts w:ascii="Arial" w:hAnsi="Arial" w:cs="Arial"/>
              </w:rPr>
              <w:t>Composition Workforce</w:t>
            </w:r>
          </w:p>
        </w:tc>
      </w:tr>
      <w:tr w:rsidR="008E28FD" w:rsidRPr="0095403E" w14:paraId="3E825DD8"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2CFC29B2" w14:textId="77777777" w:rsidR="008E28FD" w:rsidRPr="0095403E" w:rsidRDefault="008E28FD" w:rsidP="005B7984">
            <w:pPr>
              <w:spacing w:line="360" w:lineRule="auto"/>
              <w:rPr>
                <w:rFonts w:ascii="Arial" w:hAnsi="Arial" w:cs="Arial"/>
              </w:rPr>
            </w:pPr>
            <w:r w:rsidRPr="0095403E">
              <w:rPr>
                <w:rFonts w:ascii="Arial" w:hAnsi="Arial" w:cs="Arial"/>
              </w:rPr>
              <w:t>Brendefur et al. (2013)</w:t>
            </w:r>
          </w:p>
        </w:tc>
        <w:tc>
          <w:tcPr>
            <w:tcW w:w="1134" w:type="dxa"/>
          </w:tcPr>
          <w:p w14:paraId="60D85672"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667949E0" w14:textId="77777777" w:rsidR="008E28FD" w:rsidRPr="0095403E" w:rsidRDefault="008E28FD" w:rsidP="005B7984">
            <w:pPr>
              <w:spacing w:line="360" w:lineRule="auto"/>
              <w:rPr>
                <w:rFonts w:ascii="Arial" w:hAnsi="Arial" w:cs="Arial"/>
              </w:rPr>
            </w:pPr>
            <w:r w:rsidRPr="0095403E">
              <w:rPr>
                <w:rFonts w:ascii="Arial" w:hAnsi="Arial" w:cs="Arial"/>
              </w:rPr>
              <w:t>Workshop + classroom activities</w:t>
            </w:r>
          </w:p>
        </w:tc>
        <w:tc>
          <w:tcPr>
            <w:tcW w:w="1559" w:type="dxa"/>
          </w:tcPr>
          <w:p w14:paraId="5613F6E2" w14:textId="77777777" w:rsidR="008E28FD" w:rsidRPr="0095403E" w:rsidRDefault="008E28FD" w:rsidP="005B7984">
            <w:pPr>
              <w:spacing w:line="360" w:lineRule="auto"/>
              <w:rPr>
                <w:rFonts w:ascii="Arial" w:hAnsi="Arial" w:cs="Arial"/>
              </w:rPr>
            </w:pPr>
            <w:r w:rsidRPr="0095403E">
              <w:rPr>
                <w:rFonts w:ascii="Arial" w:hAnsi="Arial" w:cs="Arial"/>
              </w:rPr>
              <w:t>Early maths.</w:t>
            </w:r>
          </w:p>
        </w:tc>
        <w:tc>
          <w:tcPr>
            <w:tcW w:w="1276" w:type="dxa"/>
          </w:tcPr>
          <w:p w14:paraId="56F31424" w14:textId="77777777" w:rsidR="008E28FD" w:rsidRPr="0095403E" w:rsidRDefault="008E28FD" w:rsidP="005B7984">
            <w:pPr>
              <w:spacing w:line="360" w:lineRule="auto"/>
              <w:rPr>
                <w:rFonts w:ascii="Arial" w:hAnsi="Arial" w:cs="Arial"/>
              </w:rPr>
            </w:pPr>
            <w:r w:rsidRPr="0095403E">
              <w:rPr>
                <w:rFonts w:ascii="Arial" w:hAnsi="Arial" w:cs="Arial"/>
              </w:rPr>
              <w:t>6 months</w:t>
            </w:r>
          </w:p>
        </w:tc>
        <w:tc>
          <w:tcPr>
            <w:tcW w:w="2409" w:type="dxa"/>
          </w:tcPr>
          <w:p w14:paraId="46589354" w14:textId="77777777" w:rsidR="008E28FD" w:rsidRPr="0095403E" w:rsidRDefault="008E28FD" w:rsidP="005B7984">
            <w:pPr>
              <w:spacing w:line="360" w:lineRule="auto"/>
              <w:rPr>
                <w:rFonts w:ascii="Arial" w:hAnsi="Arial" w:cs="Arial"/>
              </w:rPr>
            </w:pPr>
            <w:r w:rsidRPr="0095403E">
              <w:rPr>
                <w:rFonts w:ascii="Arial" w:hAnsi="Arial" w:cs="Arial"/>
              </w:rPr>
              <w:t xml:space="preserve">24 teachers. </w:t>
            </w:r>
          </w:p>
          <w:p w14:paraId="4F18C6B8" w14:textId="77777777" w:rsidR="008E28FD" w:rsidRPr="0095403E" w:rsidRDefault="008E28FD" w:rsidP="005B7984">
            <w:pPr>
              <w:spacing w:line="360" w:lineRule="auto"/>
              <w:rPr>
                <w:rFonts w:ascii="Arial" w:hAnsi="Arial" w:cs="Arial"/>
              </w:rPr>
            </w:pPr>
            <w:r w:rsidRPr="0095403E">
              <w:rPr>
                <w:rFonts w:ascii="Arial" w:hAnsi="Arial" w:cs="Arial"/>
              </w:rPr>
              <w:t>16T &amp; 111C (intervention)</w:t>
            </w:r>
          </w:p>
          <w:p w14:paraId="048C6C72" w14:textId="77777777" w:rsidR="008E28FD" w:rsidRPr="0095403E" w:rsidRDefault="008E28FD" w:rsidP="005B7984">
            <w:pPr>
              <w:spacing w:line="360" w:lineRule="auto"/>
              <w:rPr>
                <w:rFonts w:ascii="Arial" w:hAnsi="Arial" w:cs="Arial"/>
              </w:rPr>
            </w:pPr>
            <w:r w:rsidRPr="0095403E">
              <w:rPr>
                <w:rFonts w:ascii="Arial" w:hAnsi="Arial" w:cs="Arial"/>
              </w:rPr>
              <w:t xml:space="preserve">8T &amp; 33C (control) </w:t>
            </w:r>
          </w:p>
        </w:tc>
        <w:tc>
          <w:tcPr>
            <w:tcW w:w="3402" w:type="dxa"/>
          </w:tcPr>
          <w:p w14:paraId="1A28FE99" w14:textId="77777777" w:rsidR="008E28FD" w:rsidRPr="0095403E" w:rsidRDefault="008E28FD" w:rsidP="005B7984">
            <w:pPr>
              <w:spacing w:line="360" w:lineRule="auto"/>
              <w:rPr>
                <w:rFonts w:ascii="Arial" w:hAnsi="Arial" w:cs="Arial"/>
              </w:rPr>
            </w:pPr>
            <w:r w:rsidRPr="0095403E">
              <w:rPr>
                <w:rFonts w:ascii="Arial" w:hAnsi="Arial" w:cs="Arial"/>
              </w:rPr>
              <w:t xml:space="preserve">36% High-School </w:t>
            </w:r>
          </w:p>
          <w:p w14:paraId="31BBFB5D" w14:textId="77777777" w:rsidR="008E28FD" w:rsidRPr="0095403E" w:rsidRDefault="008E28FD" w:rsidP="005B7984">
            <w:pPr>
              <w:spacing w:line="360" w:lineRule="auto"/>
              <w:rPr>
                <w:rFonts w:ascii="Arial" w:hAnsi="Arial" w:cs="Arial"/>
              </w:rPr>
            </w:pPr>
            <w:r w:rsidRPr="0095403E">
              <w:rPr>
                <w:rFonts w:ascii="Arial" w:hAnsi="Arial" w:cs="Arial"/>
              </w:rPr>
              <w:t>17% Associate</w:t>
            </w:r>
          </w:p>
          <w:p w14:paraId="13A6F914" w14:textId="77777777" w:rsidR="008E28FD" w:rsidRPr="0095403E" w:rsidRDefault="008E28FD" w:rsidP="005B7984">
            <w:pPr>
              <w:spacing w:line="360" w:lineRule="auto"/>
              <w:rPr>
                <w:rFonts w:ascii="Arial" w:hAnsi="Arial" w:cs="Arial"/>
              </w:rPr>
            </w:pPr>
            <w:r w:rsidRPr="0095403E">
              <w:rPr>
                <w:rFonts w:ascii="Arial" w:hAnsi="Arial" w:cs="Arial"/>
              </w:rPr>
              <w:t xml:space="preserve">31% BA  </w:t>
            </w:r>
          </w:p>
          <w:p w14:paraId="07AE2306" w14:textId="77777777" w:rsidR="008E28FD" w:rsidRPr="0095403E" w:rsidRDefault="008E28FD" w:rsidP="005B7984">
            <w:pPr>
              <w:spacing w:line="360" w:lineRule="auto"/>
              <w:rPr>
                <w:rFonts w:ascii="Arial" w:hAnsi="Arial" w:cs="Arial"/>
              </w:rPr>
            </w:pPr>
            <w:r w:rsidRPr="0095403E">
              <w:rPr>
                <w:rFonts w:ascii="Arial" w:hAnsi="Arial" w:cs="Arial"/>
              </w:rPr>
              <w:t xml:space="preserve">14% master </w:t>
            </w:r>
          </w:p>
        </w:tc>
      </w:tr>
      <w:tr w:rsidR="008E28FD" w:rsidRPr="0095403E" w14:paraId="677B1BA0"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2A56F7F2" w14:textId="77777777" w:rsidR="008E28FD" w:rsidRPr="0095403E" w:rsidRDefault="008E28FD" w:rsidP="005B7984">
            <w:pPr>
              <w:spacing w:line="360" w:lineRule="auto"/>
              <w:rPr>
                <w:rFonts w:ascii="Arial" w:hAnsi="Arial" w:cs="Arial"/>
              </w:rPr>
            </w:pPr>
            <w:r w:rsidRPr="0095403E">
              <w:rPr>
                <w:rFonts w:ascii="Arial" w:hAnsi="Arial" w:cs="Arial"/>
              </w:rPr>
              <w:t>Cain, Rudd and Saxon (2007)</w:t>
            </w:r>
          </w:p>
        </w:tc>
        <w:tc>
          <w:tcPr>
            <w:tcW w:w="1134" w:type="dxa"/>
          </w:tcPr>
          <w:p w14:paraId="6572B589"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7CAB3291" w14:textId="77777777" w:rsidR="008E28FD" w:rsidRPr="0095403E" w:rsidRDefault="008E28FD" w:rsidP="005B7984">
            <w:pPr>
              <w:spacing w:line="360" w:lineRule="auto"/>
              <w:rPr>
                <w:rFonts w:ascii="Arial" w:hAnsi="Arial" w:cs="Arial"/>
              </w:rPr>
            </w:pPr>
            <w:r w:rsidRPr="0095403E">
              <w:rPr>
                <w:rFonts w:ascii="Arial" w:hAnsi="Arial" w:cs="Arial"/>
              </w:rPr>
              <w:t>Workshop + coaching</w:t>
            </w:r>
          </w:p>
        </w:tc>
        <w:tc>
          <w:tcPr>
            <w:tcW w:w="1559" w:type="dxa"/>
          </w:tcPr>
          <w:p w14:paraId="4EBFD0CC" w14:textId="77777777" w:rsidR="008E28FD" w:rsidRPr="0095403E" w:rsidRDefault="008E28FD" w:rsidP="005B7984">
            <w:pPr>
              <w:spacing w:line="360" w:lineRule="auto"/>
              <w:rPr>
                <w:rFonts w:ascii="Arial" w:hAnsi="Arial" w:cs="Arial"/>
              </w:rPr>
            </w:pPr>
            <w:r w:rsidRPr="0095403E">
              <w:rPr>
                <w:rFonts w:ascii="Arial" w:hAnsi="Arial" w:cs="Arial"/>
              </w:rPr>
              <w:t>Joint attention engagement (Language)</w:t>
            </w:r>
          </w:p>
        </w:tc>
        <w:tc>
          <w:tcPr>
            <w:tcW w:w="1276" w:type="dxa"/>
          </w:tcPr>
          <w:p w14:paraId="2FBA0025" w14:textId="77777777" w:rsidR="008E28FD" w:rsidRPr="0095403E" w:rsidRDefault="008E28FD" w:rsidP="005B7984">
            <w:pPr>
              <w:spacing w:line="360" w:lineRule="auto"/>
              <w:rPr>
                <w:rFonts w:ascii="Arial" w:hAnsi="Arial" w:cs="Arial"/>
              </w:rPr>
            </w:pPr>
            <w:r w:rsidRPr="0095403E">
              <w:rPr>
                <w:rFonts w:ascii="Arial" w:hAnsi="Arial" w:cs="Arial"/>
              </w:rPr>
              <w:t> </w:t>
            </w:r>
          </w:p>
        </w:tc>
        <w:tc>
          <w:tcPr>
            <w:tcW w:w="2409" w:type="dxa"/>
          </w:tcPr>
          <w:p w14:paraId="0DA463B6" w14:textId="77777777" w:rsidR="008E28FD" w:rsidRPr="0095403E" w:rsidRDefault="008E28FD" w:rsidP="005B7984">
            <w:pPr>
              <w:spacing w:line="360" w:lineRule="auto"/>
              <w:rPr>
                <w:rFonts w:ascii="Arial" w:hAnsi="Arial" w:cs="Arial"/>
              </w:rPr>
            </w:pPr>
            <w:r w:rsidRPr="0095403E">
              <w:rPr>
                <w:rFonts w:ascii="Arial" w:hAnsi="Arial" w:cs="Arial"/>
              </w:rPr>
              <w:t>48 childcare providers</w:t>
            </w:r>
          </w:p>
        </w:tc>
        <w:tc>
          <w:tcPr>
            <w:tcW w:w="3402" w:type="dxa"/>
          </w:tcPr>
          <w:p w14:paraId="7691EF8A" w14:textId="77777777" w:rsidR="008E28FD" w:rsidRPr="0095403E" w:rsidRDefault="008E28FD" w:rsidP="005B7984">
            <w:pPr>
              <w:spacing w:line="360" w:lineRule="auto"/>
              <w:rPr>
                <w:rFonts w:ascii="Arial" w:hAnsi="Arial" w:cs="Arial"/>
              </w:rPr>
            </w:pPr>
            <w:r w:rsidRPr="0095403E">
              <w:rPr>
                <w:rFonts w:ascii="Arial" w:hAnsi="Arial" w:cs="Arial"/>
              </w:rPr>
              <w:t xml:space="preserve">16 High-School, </w:t>
            </w:r>
          </w:p>
          <w:p w14:paraId="579F8AB3" w14:textId="77777777" w:rsidR="008E28FD" w:rsidRPr="0095403E" w:rsidRDefault="008E28FD" w:rsidP="005B7984">
            <w:pPr>
              <w:spacing w:line="360" w:lineRule="auto"/>
              <w:rPr>
                <w:rFonts w:ascii="Arial" w:hAnsi="Arial" w:cs="Arial"/>
              </w:rPr>
            </w:pPr>
            <w:r w:rsidRPr="0095403E">
              <w:rPr>
                <w:rFonts w:ascii="Arial" w:hAnsi="Arial" w:cs="Arial"/>
              </w:rPr>
              <w:t xml:space="preserve">28 College </w:t>
            </w:r>
          </w:p>
          <w:p w14:paraId="1E98E1C0" w14:textId="77777777" w:rsidR="008E28FD" w:rsidRPr="0095403E" w:rsidRDefault="008E28FD" w:rsidP="005B7984">
            <w:pPr>
              <w:spacing w:line="360" w:lineRule="auto"/>
              <w:rPr>
                <w:rFonts w:ascii="Arial" w:hAnsi="Arial" w:cs="Arial"/>
              </w:rPr>
            </w:pPr>
            <w:r w:rsidRPr="0095403E">
              <w:rPr>
                <w:rFonts w:ascii="Arial" w:hAnsi="Arial" w:cs="Arial"/>
              </w:rPr>
              <w:t>3 Associate</w:t>
            </w:r>
          </w:p>
          <w:p w14:paraId="6A194BBA" w14:textId="77777777" w:rsidR="008E28FD" w:rsidRPr="0095403E" w:rsidRDefault="008E28FD" w:rsidP="005B7984">
            <w:pPr>
              <w:spacing w:line="360" w:lineRule="auto"/>
              <w:rPr>
                <w:rFonts w:ascii="Arial" w:hAnsi="Arial" w:cs="Arial"/>
              </w:rPr>
            </w:pPr>
            <w:r w:rsidRPr="0095403E">
              <w:rPr>
                <w:rFonts w:ascii="Arial" w:hAnsi="Arial" w:cs="Arial"/>
              </w:rPr>
              <w:t xml:space="preserve">1 BA </w:t>
            </w:r>
          </w:p>
        </w:tc>
      </w:tr>
      <w:tr w:rsidR="008E28FD" w:rsidRPr="0095403E" w14:paraId="0B51A672"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78DFA908" w14:textId="77777777" w:rsidR="008E28FD" w:rsidRPr="0095403E" w:rsidRDefault="008E28FD" w:rsidP="005B7984">
            <w:pPr>
              <w:spacing w:line="360" w:lineRule="auto"/>
              <w:rPr>
                <w:rFonts w:ascii="Arial" w:hAnsi="Arial" w:cs="Arial"/>
              </w:rPr>
            </w:pPr>
            <w:r w:rsidRPr="0095403E">
              <w:rPr>
                <w:rFonts w:ascii="Arial" w:hAnsi="Arial" w:cs="Arial"/>
              </w:rPr>
              <w:lastRenderedPageBreak/>
              <w:t>Campbell and Milbourne (2005)</w:t>
            </w:r>
          </w:p>
        </w:tc>
        <w:tc>
          <w:tcPr>
            <w:tcW w:w="1134" w:type="dxa"/>
          </w:tcPr>
          <w:p w14:paraId="376484EE"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264C5D07" w14:textId="77777777" w:rsidR="008E28FD" w:rsidRPr="0095403E" w:rsidRDefault="008E28FD" w:rsidP="005B7984">
            <w:pPr>
              <w:spacing w:line="360" w:lineRule="auto"/>
              <w:rPr>
                <w:rFonts w:ascii="Arial" w:hAnsi="Arial" w:cs="Arial"/>
              </w:rPr>
            </w:pPr>
            <w:r w:rsidRPr="0095403E">
              <w:rPr>
                <w:rFonts w:ascii="Arial" w:hAnsi="Arial" w:cs="Arial"/>
              </w:rPr>
              <w:t>Workshop + consultation</w:t>
            </w:r>
          </w:p>
        </w:tc>
        <w:tc>
          <w:tcPr>
            <w:tcW w:w="1559" w:type="dxa"/>
          </w:tcPr>
          <w:p w14:paraId="5A99A2B8" w14:textId="77777777" w:rsidR="008E28FD" w:rsidRPr="0095403E" w:rsidRDefault="008E28FD" w:rsidP="005B7984">
            <w:pPr>
              <w:spacing w:line="360" w:lineRule="auto"/>
              <w:rPr>
                <w:rFonts w:ascii="Arial" w:hAnsi="Arial" w:cs="Arial"/>
              </w:rPr>
            </w:pPr>
            <w:r w:rsidRPr="0095403E">
              <w:rPr>
                <w:rFonts w:ascii="Arial" w:hAnsi="Arial" w:cs="Arial"/>
              </w:rPr>
              <w:t>Quality ECE</w:t>
            </w:r>
          </w:p>
        </w:tc>
        <w:tc>
          <w:tcPr>
            <w:tcW w:w="1276" w:type="dxa"/>
          </w:tcPr>
          <w:p w14:paraId="53044A21" w14:textId="77777777" w:rsidR="008E28FD" w:rsidRPr="0095403E" w:rsidRDefault="008E28FD" w:rsidP="005B7984">
            <w:pPr>
              <w:spacing w:line="360" w:lineRule="auto"/>
              <w:rPr>
                <w:rFonts w:ascii="Arial" w:hAnsi="Arial" w:cs="Arial"/>
              </w:rPr>
            </w:pPr>
            <w:r w:rsidRPr="0095403E">
              <w:rPr>
                <w:rFonts w:ascii="Arial" w:hAnsi="Arial" w:cs="Arial"/>
              </w:rPr>
              <w:t>3 months training</w:t>
            </w:r>
          </w:p>
        </w:tc>
        <w:tc>
          <w:tcPr>
            <w:tcW w:w="2409" w:type="dxa"/>
          </w:tcPr>
          <w:p w14:paraId="669CB34C" w14:textId="77777777" w:rsidR="008E28FD" w:rsidRPr="0095403E" w:rsidRDefault="008E28FD" w:rsidP="005B7984">
            <w:pPr>
              <w:spacing w:line="360" w:lineRule="auto"/>
              <w:rPr>
                <w:rFonts w:ascii="Arial" w:hAnsi="Arial" w:cs="Arial"/>
              </w:rPr>
            </w:pPr>
            <w:r w:rsidRPr="0095403E">
              <w:rPr>
                <w:rFonts w:ascii="Arial" w:hAnsi="Arial" w:cs="Arial"/>
              </w:rPr>
              <w:t xml:space="preserve">180 caregivers, 114 ECE rooms, </w:t>
            </w:r>
          </w:p>
        </w:tc>
        <w:tc>
          <w:tcPr>
            <w:tcW w:w="3402" w:type="dxa"/>
          </w:tcPr>
          <w:p w14:paraId="24974640" w14:textId="77777777" w:rsidR="008E28FD" w:rsidRPr="0095403E" w:rsidRDefault="008E28FD" w:rsidP="005B7984">
            <w:pPr>
              <w:spacing w:line="360" w:lineRule="auto"/>
              <w:rPr>
                <w:rFonts w:ascii="Arial" w:hAnsi="Arial" w:cs="Arial"/>
              </w:rPr>
            </w:pPr>
            <w:r w:rsidRPr="0095403E">
              <w:rPr>
                <w:rFonts w:ascii="Arial" w:hAnsi="Arial" w:cs="Arial"/>
              </w:rPr>
              <w:t>1% No High-School diploma</w:t>
            </w:r>
          </w:p>
          <w:p w14:paraId="5A6EBE58" w14:textId="77777777" w:rsidR="008E28FD" w:rsidRPr="0095403E" w:rsidRDefault="008E28FD" w:rsidP="005B7984">
            <w:pPr>
              <w:spacing w:line="360" w:lineRule="auto"/>
              <w:rPr>
                <w:rFonts w:ascii="Arial" w:hAnsi="Arial" w:cs="Arial"/>
              </w:rPr>
            </w:pPr>
            <w:r w:rsidRPr="0095403E">
              <w:rPr>
                <w:rFonts w:ascii="Arial" w:hAnsi="Arial" w:cs="Arial"/>
              </w:rPr>
              <w:t xml:space="preserve">78% High-School 3% some college, 10% Associate </w:t>
            </w:r>
          </w:p>
          <w:p w14:paraId="65891F8A" w14:textId="77777777" w:rsidR="008E28FD" w:rsidRPr="0095403E" w:rsidRDefault="008E28FD" w:rsidP="005B7984">
            <w:pPr>
              <w:spacing w:line="360" w:lineRule="auto"/>
              <w:rPr>
                <w:rFonts w:ascii="Arial" w:hAnsi="Arial" w:cs="Arial"/>
              </w:rPr>
            </w:pPr>
            <w:r w:rsidRPr="0095403E">
              <w:rPr>
                <w:rFonts w:ascii="Arial" w:hAnsi="Arial" w:cs="Arial"/>
              </w:rPr>
              <w:t xml:space="preserve">7% BA </w:t>
            </w:r>
          </w:p>
          <w:p w14:paraId="588BEEB6" w14:textId="77777777" w:rsidR="008E28FD" w:rsidRPr="0095403E" w:rsidRDefault="008E28FD" w:rsidP="005B7984">
            <w:pPr>
              <w:spacing w:line="360" w:lineRule="auto"/>
              <w:rPr>
                <w:rFonts w:ascii="Arial" w:hAnsi="Arial" w:cs="Arial"/>
              </w:rPr>
            </w:pPr>
            <w:r w:rsidRPr="0095403E">
              <w:rPr>
                <w:rFonts w:ascii="Arial" w:hAnsi="Arial" w:cs="Arial"/>
              </w:rPr>
              <w:t>1% Post-bachelors' work</w:t>
            </w:r>
          </w:p>
        </w:tc>
      </w:tr>
      <w:tr w:rsidR="008E28FD" w:rsidRPr="0095403E" w14:paraId="1FE34708"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566B0D39" w14:textId="77777777" w:rsidR="008E28FD" w:rsidRPr="0095403E" w:rsidRDefault="008E28FD" w:rsidP="005B7984">
            <w:pPr>
              <w:spacing w:line="360" w:lineRule="auto"/>
              <w:rPr>
                <w:rFonts w:ascii="Arial" w:hAnsi="Arial" w:cs="Arial"/>
              </w:rPr>
            </w:pPr>
            <w:r w:rsidRPr="0095403E">
              <w:rPr>
                <w:rFonts w:ascii="Arial" w:hAnsi="Arial" w:cs="Arial"/>
              </w:rPr>
              <w:t>Chen &amp; McCray (2012)</w:t>
            </w:r>
          </w:p>
        </w:tc>
        <w:tc>
          <w:tcPr>
            <w:tcW w:w="1134" w:type="dxa"/>
          </w:tcPr>
          <w:p w14:paraId="63E72B2E" w14:textId="77777777" w:rsidR="008E28FD" w:rsidRPr="0095403E" w:rsidRDefault="008E28FD" w:rsidP="005B7984">
            <w:pPr>
              <w:spacing w:line="360" w:lineRule="auto"/>
              <w:rPr>
                <w:rFonts w:ascii="Arial" w:hAnsi="Arial" w:cs="Arial"/>
              </w:rPr>
            </w:pPr>
            <w:r w:rsidRPr="0095403E">
              <w:rPr>
                <w:rFonts w:ascii="Arial" w:hAnsi="Arial" w:cs="Arial"/>
              </w:rPr>
              <w:t>Quasi experimental with intervention and control group</w:t>
            </w:r>
          </w:p>
        </w:tc>
        <w:tc>
          <w:tcPr>
            <w:tcW w:w="2127" w:type="dxa"/>
          </w:tcPr>
          <w:p w14:paraId="36707DFF" w14:textId="77777777" w:rsidR="008E28FD" w:rsidRPr="0095403E" w:rsidRDefault="008E28FD" w:rsidP="005B7984">
            <w:pPr>
              <w:spacing w:line="360" w:lineRule="auto"/>
              <w:rPr>
                <w:rFonts w:ascii="Arial" w:hAnsi="Arial" w:cs="Arial"/>
              </w:rPr>
            </w:pPr>
            <w:r w:rsidRPr="0095403E">
              <w:rPr>
                <w:rFonts w:ascii="Arial" w:hAnsi="Arial" w:cs="Arial"/>
              </w:rPr>
              <w:t>Workshop, coaching and classroom implementation</w:t>
            </w:r>
          </w:p>
        </w:tc>
        <w:tc>
          <w:tcPr>
            <w:tcW w:w="1559" w:type="dxa"/>
          </w:tcPr>
          <w:p w14:paraId="149E63E6" w14:textId="77777777" w:rsidR="008E28FD" w:rsidRPr="0095403E" w:rsidRDefault="008E28FD" w:rsidP="005B7984">
            <w:pPr>
              <w:spacing w:line="360" w:lineRule="auto"/>
              <w:rPr>
                <w:rFonts w:ascii="Arial" w:hAnsi="Arial" w:cs="Arial"/>
              </w:rPr>
            </w:pPr>
            <w:r w:rsidRPr="0095403E">
              <w:rPr>
                <w:rFonts w:ascii="Arial" w:hAnsi="Arial" w:cs="Arial"/>
              </w:rPr>
              <w:t>Early maths.</w:t>
            </w:r>
          </w:p>
        </w:tc>
        <w:tc>
          <w:tcPr>
            <w:tcW w:w="1276" w:type="dxa"/>
          </w:tcPr>
          <w:p w14:paraId="1B6B343E" w14:textId="77777777" w:rsidR="008E28FD" w:rsidRPr="0095403E" w:rsidRDefault="008E28FD" w:rsidP="005B7984">
            <w:pPr>
              <w:spacing w:line="360" w:lineRule="auto"/>
              <w:rPr>
                <w:rFonts w:ascii="Arial" w:hAnsi="Arial" w:cs="Arial"/>
              </w:rPr>
            </w:pPr>
            <w:r w:rsidRPr="0095403E">
              <w:rPr>
                <w:rFonts w:ascii="Arial" w:hAnsi="Arial" w:cs="Arial"/>
              </w:rPr>
              <w:t xml:space="preserve">2 years </w:t>
            </w:r>
          </w:p>
        </w:tc>
        <w:tc>
          <w:tcPr>
            <w:tcW w:w="2409" w:type="dxa"/>
          </w:tcPr>
          <w:p w14:paraId="7ABFDF26" w14:textId="77777777" w:rsidR="008E28FD" w:rsidRPr="0095403E" w:rsidRDefault="008E28FD" w:rsidP="005B7984">
            <w:pPr>
              <w:spacing w:line="360" w:lineRule="auto"/>
              <w:rPr>
                <w:rFonts w:ascii="Arial" w:hAnsi="Arial" w:cs="Arial"/>
              </w:rPr>
            </w:pPr>
            <w:r w:rsidRPr="0095403E">
              <w:rPr>
                <w:rFonts w:ascii="Arial" w:hAnsi="Arial" w:cs="Arial"/>
              </w:rPr>
              <w:t>No info</w:t>
            </w:r>
          </w:p>
        </w:tc>
        <w:tc>
          <w:tcPr>
            <w:tcW w:w="3402" w:type="dxa"/>
          </w:tcPr>
          <w:p w14:paraId="2DE0B096" w14:textId="77777777" w:rsidR="008E28FD" w:rsidRPr="0095403E" w:rsidRDefault="008E28FD" w:rsidP="005B7984">
            <w:pPr>
              <w:spacing w:line="360" w:lineRule="auto"/>
              <w:rPr>
                <w:rFonts w:ascii="Arial" w:hAnsi="Arial" w:cs="Arial"/>
              </w:rPr>
            </w:pPr>
            <w:r w:rsidRPr="0095403E">
              <w:rPr>
                <w:rFonts w:ascii="Arial" w:hAnsi="Arial" w:cs="Arial"/>
              </w:rPr>
              <w:t>No Info</w:t>
            </w:r>
          </w:p>
        </w:tc>
      </w:tr>
      <w:tr w:rsidR="008E28FD" w:rsidRPr="0095403E" w14:paraId="2F9D5F2D"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6D28BDE5" w14:textId="77777777" w:rsidR="008E28FD" w:rsidRPr="0095403E" w:rsidRDefault="008E28FD" w:rsidP="005B7984">
            <w:pPr>
              <w:spacing w:line="360" w:lineRule="auto"/>
              <w:rPr>
                <w:rFonts w:ascii="Arial" w:hAnsi="Arial" w:cs="Arial"/>
              </w:rPr>
            </w:pPr>
            <w:r w:rsidRPr="0095403E">
              <w:rPr>
                <w:rFonts w:ascii="Arial" w:hAnsi="Arial" w:cs="Arial"/>
              </w:rPr>
              <w:t>Collins &amp; Dennis (2009)</w:t>
            </w:r>
          </w:p>
        </w:tc>
        <w:tc>
          <w:tcPr>
            <w:tcW w:w="1134" w:type="dxa"/>
          </w:tcPr>
          <w:p w14:paraId="4F09D8AD" w14:textId="77777777" w:rsidR="008E28FD" w:rsidRPr="0095403E" w:rsidRDefault="008E28FD" w:rsidP="005B7984">
            <w:pPr>
              <w:spacing w:line="360" w:lineRule="auto"/>
              <w:rPr>
                <w:rFonts w:ascii="Arial" w:hAnsi="Arial" w:cs="Arial"/>
              </w:rPr>
            </w:pPr>
            <w:r w:rsidRPr="0095403E">
              <w:rPr>
                <w:rFonts w:ascii="Arial" w:hAnsi="Arial" w:cs="Arial"/>
              </w:rPr>
              <w:t>Intervention</w:t>
            </w:r>
          </w:p>
        </w:tc>
        <w:tc>
          <w:tcPr>
            <w:tcW w:w="2127" w:type="dxa"/>
          </w:tcPr>
          <w:p w14:paraId="47CA40A2" w14:textId="77777777" w:rsidR="008E28FD" w:rsidRPr="0095403E" w:rsidRDefault="008E28FD" w:rsidP="005B7984">
            <w:pPr>
              <w:spacing w:line="360" w:lineRule="auto"/>
              <w:rPr>
                <w:rFonts w:ascii="Arial" w:hAnsi="Arial" w:cs="Arial"/>
              </w:rPr>
            </w:pPr>
            <w:r w:rsidRPr="0095403E">
              <w:rPr>
                <w:rFonts w:ascii="Arial" w:hAnsi="Arial" w:cs="Arial"/>
              </w:rPr>
              <w:t>Workshop, mentoring and home support</w:t>
            </w:r>
          </w:p>
        </w:tc>
        <w:tc>
          <w:tcPr>
            <w:tcW w:w="1559" w:type="dxa"/>
          </w:tcPr>
          <w:p w14:paraId="351E743F" w14:textId="77777777" w:rsidR="008E28FD" w:rsidRPr="0095403E" w:rsidRDefault="008E28FD" w:rsidP="005B7984">
            <w:pPr>
              <w:spacing w:line="360" w:lineRule="auto"/>
              <w:rPr>
                <w:rFonts w:ascii="Arial" w:hAnsi="Arial" w:cs="Arial"/>
              </w:rPr>
            </w:pPr>
            <w:r w:rsidRPr="0095403E">
              <w:rPr>
                <w:rFonts w:ascii="Arial" w:hAnsi="Arial" w:cs="Arial"/>
              </w:rPr>
              <w:t>Language, literacy</w:t>
            </w:r>
          </w:p>
        </w:tc>
        <w:tc>
          <w:tcPr>
            <w:tcW w:w="1276" w:type="dxa"/>
          </w:tcPr>
          <w:p w14:paraId="6C5E7637" w14:textId="77777777" w:rsidR="008E28FD" w:rsidRPr="0095403E" w:rsidRDefault="008E28FD" w:rsidP="005B7984">
            <w:pPr>
              <w:spacing w:line="360" w:lineRule="auto"/>
              <w:rPr>
                <w:rFonts w:ascii="Arial" w:hAnsi="Arial" w:cs="Arial"/>
              </w:rPr>
            </w:pPr>
            <w:r w:rsidRPr="0095403E">
              <w:rPr>
                <w:rFonts w:ascii="Arial" w:hAnsi="Arial" w:cs="Arial"/>
              </w:rPr>
              <w:t>3 years</w:t>
            </w:r>
          </w:p>
        </w:tc>
        <w:tc>
          <w:tcPr>
            <w:tcW w:w="2409" w:type="dxa"/>
          </w:tcPr>
          <w:p w14:paraId="7EEA1A4E" w14:textId="77777777" w:rsidR="008E28FD" w:rsidRPr="0095403E" w:rsidRDefault="008E28FD" w:rsidP="005B7984">
            <w:pPr>
              <w:spacing w:line="360" w:lineRule="auto"/>
              <w:rPr>
                <w:rFonts w:ascii="Arial" w:hAnsi="Arial" w:cs="Arial"/>
              </w:rPr>
            </w:pPr>
            <w:r w:rsidRPr="0095403E">
              <w:rPr>
                <w:rFonts w:ascii="Arial" w:hAnsi="Arial" w:cs="Arial"/>
              </w:rPr>
              <w:t>8 Head Start classrooms</w:t>
            </w:r>
          </w:p>
        </w:tc>
        <w:tc>
          <w:tcPr>
            <w:tcW w:w="3402" w:type="dxa"/>
          </w:tcPr>
          <w:p w14:paraId="76002C20" w14:textId="77777777" w:rsidR="008E28FD" w:rsidRPr="0095403E" w:rsidRDefault="008E28FD" w:rsidP="005B7984">
            <w:pPr>
              <w:spacing w:line="360" w:lineRule="auto"/>
              <w:rPr>
                <w:rFonts w:ascii="Arial" w:hAnsi="Arial" w:cs="Arial"/>
              </w:rPr>
            </w:pPr>
            <w:r w:rsidRPr="0095403E">
              <w:rPr>
                <w:rFonts w:ascii="Arial" w:hAnsi="Arial" w:cs="Arial"/>
              </w:rPr>
              <w:t>8 BA</w:t>
            </w:r>
          </w:p>
          <w:p w14:paraId="7FA9C953" w14:textId="77777777" w:rsidR="008E28FD" w:rsidRPr="0095403E" w:rsidRDefault="008E28FD" w:rsidP="005B7984">
            <w:pPr>
              <w:spacing w:line="360" w:lineRule="auto"/>
              <w:rPr>
                <w:rFonts w:ascii="Arial" w:hAnsi="Arial" w:cs="Arial"/>
              </w:rPr>
            </w:pPr>
            <w:r w:rsidRPr="0095403E">
              <w:rPr>
                <w:rFonts w:ascii="Arial" w:hAnsi="Arial" w:cs="Arial"/>
              </w:rPr>
              <w:t>6 masters' degree. 4 assistants 60 hr college credit</w:t>
            </w:r>
          </w:p>
        </w:tc>
      </w:tr>
      <w:tr w:rsidR="008E28FD" w:rsidRPr="0095403E" w14:paraId="2C5F536C"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43591C16" w14:textId="77777777" w:rsidR="008E28FD" w:rsidRPr="0095403E" w:rsidRDefault="008E28FD" w:rsidP="005B7984">
            <w:pPr>
              <w:spacing w:line="360" w:lineRule="auto"/>
              <w:rPr>
                <w:rFonts w:ascii="Arial" w:hAnsi="Arial" w:cs="Arial"/>
              </w:rPr>
            </w:pPr>
            <w:r w:rsidRPr="0095403E">
              <w:rPr>
                <w:rFonts w:ascii="Arial" w:hAnsi="Arial" w:cs="Arial"/>
              </w:rPr>
              <w:t>Conroy et al. (2013)</w:t>
            </w:r>
          </w:p>
        </w:tc>
        <w:tc>
          <w:tcPr>
            <w:tcW w:w="1134" w:type="dxa"/>
          </w:tcPr>
          <w:p w14:paraId="4C97508F" w14:textId="77777777" w:rsidR="008E28FD" w:rsidRPr="0095403E" w:rsidRDefault="008E28FD" w:rsidP="005B7984">
            <w:pPr>
              <w:spacing w:line="360" w:lineRule="auto"/>
              <w:rPr>
                <w:rFonts w:ascii="Arial" w:hAnsi="Arial" w:cs="Arial"/>
              </w:rPr>
            </w:pPr>
            <w:r w:rsidRPr="0095403E">
              <w:rPr>
                <w:rFonts w:ascii="Arial" w:hAnsi="Arial" w:cs="Arial"/>
              </w:rPr>
              <w:t xml:space="preserve">Descriptive non </w:t>
            </w:r>
            <w:r w:rsidRPr="0095403E">
              <w:rPr>
                <w:rFonts w:ascii="Arial" w:hAnsi="Arial" w:cs="Arial"/>
              </w:rPr>
              <w:lastRenderedPageBreak/>
              <w:t xml:space="preserve">experimental </w:t>
            </w:r>
          </w:p>
        </w:tc>
        <w:tc>
          <w:tcPr>
            <w:tcW w:w="2127" w:type="dxa"/>
          </w:tcPr>
          <w:p w14:paraId="63FA4C3F" w14:textId="77777777" w:rsidR="008E28FD" w:rsidRPr="0095403E" w:rsidRDefault="008E28FD" w:rsidP="005B7984">
            <w:pPr>
              <w:spacing w:line="360" w:lineRule="auto"/>
              <w:rPr>
                <w:rFonts w:ascii="Arial" w:hAnsi="Arial" w:cs="Arial"/>
              </w:rPr>
            </w:pPr>
            <w:r w:rsidRPr="0095403E">
              <w:rPr>
                <w:rFonts w:ascii="Arial" w:hAnsi="Arial" w:cs="Arial"/>
              </w:rPr>
              <w:lastRenderedPageBreak/>
              <w:t>Workshop + coaching</w:t>
            </w:r>
          </w:p>
        </w:tc>
        <w:tc>
          <w:tcPr>
            <w:tcW w:w="1559" w:type="dxa"/>
          </w:tcPr>
          <w:p w14:paraId="144C05F9" w14:textId="77777777" w:rsidR="008E28FD" w:rsidRPr="0095403E" w:rsidRDefault="008E28FD" w:rsidP="005B7984">
            <w:pPr>
              <w:spacing w:line="360" w:lineRule="auto"/>
              <w:rPr>
                <w:rFonts w:ascii="Arial" w:hAnsi="Arial" w:cs="Arial"/>
              </w:rPr>
            </w:pPr>
            <w:r w:rsidRPr="0095403E">
              <w:rPr>
                <w:rFonts w:ascii="Arial" w:hAnsi="Arial" w:cs="Arial"/>
              </w:rPr>
              <w:t>Children's behaviour</w:t>
            </w:r>
          </w:p>
        </w:tc>
        <w:tc>
          <w:tcPr>
            <w:tcW w:w="1276" w:type="dxa"/>
          </w:tcPr>
          <w:p w14:paraId="438DE950" w14:textId="77777777" w:rsidR="008E28FD" w:rsidRPr="0095403E" w:rsidRDefault="008E28FD" w:rsidP="005B7984">
            <w:pPr>
              <w:spacing w:line="360" w:lineRule="auto"/>
              <w:rPr>
                <w:rFonts w:ascii="Arial" w:hAnsi="Arial" w:cs="Arial"/>
              </w:rPr>
            </w:pPr>
            <w:r w:rsidRPr="0095403E">
              <w:rPr>
                <w:rFonts w:ascii="Arial" w:hAnsi="Arial" w:cs="Arial"/>
              </w:rPr>
              <w:t>14 weeks</w:t>
            </w:r>
          </w:p>
        </w:tc>
        <w:tc>
          <w:tcPr>
            <w:tcW w:w="2409" w:type="dxa"/>
          </w:tcPr>
          <w:p w14:paraId="363C8352" w14:textId="77777777" w:rsidR="008E28FD" w:rsidRPr="0095403E" w:rsidRDefault="008E28FD" w:rsidP="005B7984">
            <w:pPr>
              <w:spacing w:line="360" w:lineRule="auto"/>
              <w:rPr>
                <w:rFonts w:ascii="Arial" w:hAnsi="Arial" w:cs="Arial"/>
              </w:rPr>
            </w:pPr>
            <w:r w:rsidRPr="0095403E">
              <w:rPr>
                <w:rFonts w:ascii="Arial" w:hAnsi="Arial" w:cs="Arial"/>
              </w:rPr>
              <w:t xml:space="preserve">10 teachers and 19 children </w:t>
            </w:r>
          </w:p>
        </w:tc>
        <w:tc>
          <w:tcPr>
            <w:tcW w:w="3402" w:type="dxa"/>
          </w:tcPr>
          <w:p w14:paraId="4A86B1C9" w14:textId="77777777" w:rsidR="008E28FD" w:rsidRPr="0095403E" w:rsidRDefault="008E28FD" w:rsidP="005B7984">
            <w:pPr>
              <w:spacing w:line="360" w:lineRule="auto"/>
              <w:rPr>
                <w:rFonts w:ascii="Arial" w:hAnsi="Arial" w:cs="Arial"/>
              </w:rPr>
            </w:pPr>
            <w:r w:rsidRPr="0095403E">
              <w:rPr>
                <w:rFonts w:ascii="Arial" w:hAnsi="Arial" w:cs="Arial"/>
              </w:rPr>
              <w:t xml:space="preserve">10 BA degree and current teacher certification. </w:t>
            </w:r>
          </w:p>
        </w:tc>
      </w:tr>
      <w:tr w:rsidR="008E28FD" w:rsidRPr="0095403E" w14:paraId="028676EF"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6010232F" w14:textId="77777777" w:rsidR="008E28FD" w:rsidRPr="0095403E" w:rsidRDefault="008E28FD" w:rsidP="005B7984">
            <w:pPr>
              <w:spacing w:line="360" w:lineRule="auto"/>
              <w:rPr>
                <w:rFonts w:ascii="Arial" w:hAnsi="Arial" w:cs="Arial"/>
              </w:rPr>
            </w:pPr>
            <w:r w:rsidRPr="0095403E">
              <w:rPr>
                <w:rFonts w:ascii="Arial" w:hAnsi="Arial" w:cs="Arial"/>
              </w:rPr>
              <w:t>Downer et al. (2011)</w:t>
            </w:r>
          </w:p>
        </w:tc>
        <w:tc>
          <w:tcPr>
            <w:tcW w:w="1134" w:type="dxa"/>
          </w:tcPr>
          <w:p w14:paraId="6622B0D1"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5BE62D99" w14:textId="77777777" w:rsidR="008E28FD" w:rsidRPr="0095403E" w:rsidRDefault="008E28FD" w:rsidP="005B7984">
            <w:pPr>
              <w:spacing w:line="360" w:lineRule="auto"/>
              <w:rPr>
                <w:rFonts w:ascii="Arial" w:hAnsi="Arial" w:cs="Arial"/>
              </w:rPr>
            </w:pPr>
            <w:r w:rsidRPr="0095403E">
              <w:rPr>
                <w:rFonts w:ascii="Arial" w:hAnsi="Arial" w:cs="Arial"/>
              </w:rPr>
              <w:t xml:space="preserve">Workshop and web-based support </w:t>
            </w:r>
          </w:p>
        </w:tc>
        <w:tc>
          <w:tcPr>
            <w:tcW w:w="1559" w:type="dxa"/>
          </w:tcPr>
          <w:p w14:paraId="28702119" w14:textId="77777777" w:rsidR="008E28FD" w:rsidRPr="0095403E" w:rsidRDefault="008E28FD" w:rsidP="005B7984">
            <w:pPr>
              <w:spacing w:line="360" w:lineRule="auto"/>
              <w:rPr>
                <w:rFonts w:ascii="Arial" w:hAnsi="Arial" w:cs="Arial"/>
              </w:rPr>
            </w:pPr>
            <w:r w:rsidRPr="0095403E">
              <w:rPr>
                <w:rFonts w:ascii="Arial" w:hAnsi="Arial" w:cs="Arial"/>
              </w:rPr>
              <w:t>Language, literacy</w:t>
            </w:r>
          </w:p>
        </w:tc>
        <w:tc>
          <w:tcPr>
            <w:tcW w:w="1276" w:type="dxa"/>
          </w:tcPr>
          <w:p w14:paraId="70B27FBD" w14:textId="77777777" w:rsidR="008E28FD" w:rsidRPr="0095403E" w:rsidRDefault="008E28FD" w:rsidP="005B7984">
            <w:pPr>
              <w:spacing w:line="360" w:lineRule="auto"/>
              <w:rPr>
                <w:rFonts w:ascii="Arial" w:hAnsi="Arial" w:cs="Arial"/>
              </w:rPr>
            </w:pPr>
            <w:r w:rsidRPr="0095403E">
              <w:rPr>
                <w:rFonts w:ascii="Arial" w:hAnsi="Arial" w:cs="Arial"/>
              </w:rPr>
              <w:t>2 years</w:t>
            </w:r>
          </w:p>
        </w:tc>
        <w:tc>
          <w:tcPr>
            <w:tcW w:w="2409" w:type="dxa"/>
          </w:tcPr>
          <w:p w14:paraId="0ADB76B1" w14:textId="77777777" w:rsidR="008E28FD" w:rsidRPr="0095403E" w:rsidRDefault="008E28FD" w:rsidP="005B7984">
            <w:pPr>
              <w:spacing w:line="360" w:lineRule="auto"/>
              <w:rPr>
                <w:rFonts w:ascii="Arial" w:hAnsi="Arial" w:cs="Arial"/>
              </w:rPr>
            </w:pPr>
            <w:r w:rsidRPr="0095403E">
              <w:rPr>
                <w:rFonts w:ascii="Arial" w:hAnsi="Arial" w:cs="Arial"/>
              </w:rPr>
              <w:t>161 teachers, 1,338 children</w:t>
            </w:r>
          </w:p>
        </w:tc>
        <w:tc>
          <w:tcPr>
            <w:tcW w:w="3402" w:type="dxa"/>
          </w:tcPr>
          <w:p w14:paraId="20650FB0" w14:textId="77777777" w:rsidR="008E28FD" w:rsidRPr="0095403E" w:rsidRDefault="008E28FD" w:rsidP="005B7984">
            <w:pPr>
              <w:spacing w:line="360" w:lineRule="auto"/>
              <w:rPr>
                <w:rFonts w:ascii="Arial" w:hAnsi="Arial" w:cs="Arial"/>
              </w:rPr>
            </w:pPr>
            <w:r w:rsidRPr="0095403E">
              <w:rPr>
                <w:rFonts w:ascii="Arial" w:hAnsi="Arial" w:cs="Arial"/>
              </w:rPr>
              <w:t>62.1% BA</w:t>
            </w:r>
          </w:p>
          <w:p w14:paraId="60178CEE" w14:textId="77777777" w:rsidR="008E28FD" w:rsidRPr="0095403E" w:rsidRDefault="008E28FD" w:rsidP="005B7984">
            <w:pPr>
              <w:spacing w:line="360" w:lineRule="auto"/>
              <w:rPr>
                <w:rFonts w:ascii="Arial" w:hAnsi="Arial" w:cs="Arial"/>
              </w:rPr>
            </w:pPr>
            <w:r w:rsidRPr="0095403E">
              <w:rPr>
                <w:rFonts w:ascii="Arial" w:hAnsi="Arial" w:cs="Arial"/>
              </w:rPr>
              <w:t xml:space="preserve">36% advanced degrees </w:t>
            </w:r>
          </w:p>
        </w:tc>
      </w:tr>
      <w:tr w:rsidR="008E28FD" w:rsidRPr="0095403E" w14:paraId="648BFC2C"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7B8D5496" w14:textId="77777777" w:rsidR="008E28FD" w:rsidRPr="0095403E" w:rsidRDefault="008E28FD" w:rsidP="005B7984">
            <w:pPr>
              <w:spacing w:line="360" w:lineRule="auto"/>
              <w:rPr>
                <w:rFonts w:ascii="Arial" w:hAnsi="Arial" w:cs="Arial"/>
              </w:rPr>
            </w:pPr>
            <w:r w:rsidRPr="0095403E">
              <w:rPr>
                <w:rFonts w:ascii="Arial" w:hAnsi="Arial" w:cs="Arial"/>
              </w:rPr>
              <w:t>Gallagher et al. (2011)</w:t>
            </w:r>
          </w:p>
        </w:tc>
        <w:tc>
          <w:tcPr>
            <w:tcW w:w="1134" w:type="dxa"/>
          </w:tcPr>
          <w:p w14:paraId="77F2ED4F"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3D86F958" w14:textId="77777777" w:rsidR="008E28FD" w:rsidRPr="0095403E" w:rsidRDefault="008E28FD" w:rsidP="005B7984">
            <w:pPr>
              <w:spacing w:line="360" w:lineRule="auto"/>
              <w:rPr>
                <w:rFonts w:ascii="Arial" w:hAnsi="Arial" w:cs="Arial"/>
              </w:rPr>
            </w:pPr>
            <w:r w:rsidRPr="0095403E">
              <w:rPr>
                <w:rFonts w:ascii="Arial" w:hAnsi="Arial" w:cs="Arial"/>
              </w:rPr>
              <w:t>Workshop + mentoring</w:t>
            </w:r>
          </w:p>
        </w:tc>
        <w:tc>
          <w:tcPr>
            <w:tcW w:w="1559" w:type="dxa"/>
          </w:tcPr>
          <w:p w14:paraId="7E18725E" w14:textId="77777777" w:rsidR="008E28FD" w:rsidRPr="0095403E" w:rsidRDefault="008E28FD" w:rsidP="005B7984">
            <w:pPr>
              <w:spacing w:line="360" w:lineRule="auto"/>
              <w:rPr>
                <w:rFonts w:ascii="Arial" w:hAnsi="Arial" w:cs="Arial"/>
              </w:rPr>
            </w:pPr>
            <w:r w:rsidRPr="0095403E">
              <w:rPr>
                <w:rFonts w:ascii="Arial" w:hAnsi="Arial" w:cs="Arial"/>
              </w:rPr>
              <w:t xml:space="preserve">Language </w:t>
            </w:r>
          </w:p>
        </w:tc>
        <w:tc>
          <w:tcPr>
            <w:tcW w:w="1276" w:type="dxa"/>
          </w:tcPr>
          <w:p w14:paraId="0AE87258" w14:textId="77777777" w:rsidR="008E28FD" w:rsidRPr="0095403E" w:rsidRDefault="008E28FD" w:rsidP="005B7984">
            <w:pPr>
              <w:spacing w:line="360" w:lineRule="auto"/>
              <w:rPr>
                <w:rFonts w:ascii="Arial" w:hAnsi="Arial" w:cs="Arial"/>
              </w:rPr>
            </w:pPr>
            <w:r w:rsidRPr="0095403E">
              <w:rPr>
                <w:rFonts w:ascii="Arial" w:hAnsi="Arial" w:cs="Arial"/>
              </w:rPr>
              <w:t>1 school year</w:t>
            </w:r>
          </w:p>
        </w:tc>
        <w:tc>
          <w:tcPr>
            <w:tcW w:w="2409" w:type="dxa"/>
          </w:tcPr>
          <w:p w14:paraId="1277468E" w14:textId="77777777" w:rsidR="008E28FD" w:rsidRPr="0095403E" w:rsidRDefault="008E28FD" w:rsidP="005B7984">
            <w:pPr>
              <w:spacing w:line="360" w:lineRule="auto"/>
              <w:rPr>
                <w:rFonts w:ascii="Arial" w:hAnsi="Arial" w:cs="Arial"/>
              </w:rPr>
            </w:pPr>
            <w:r w:rsidRPr="0095403E">
              <w:rPr>
                <w:rFonts w:ascii="Arial" w:hAnsi="Arial" w:cs="Arial"/>
              </w:rPr>
              <w:t xml:space="preserve">16 mentors </w:t>
            </w:r>
          </w:p>
        </w:tc>
        <w:tc>
          <w:tcPr>
            <w:tcW w:w="3402" w:type="dxa"/>
          </w:tcPr>
          <w:p w14:paraId="04DA6BFD" w14:textId="77777777" w:rsidR="008E28FD" w:rsidRPr="0095403E" w:rsidRDefault="008E28FD" w:rsidP="005B7984">
            <w:pPr>
              <w:spacing w:line="360" w:lineRule="auto"/>
              <w:rPr>
                <w:rFonts w:ascii="Arial" w:hAnsi="Arial" w:cs="Arial"/>
              </w:rPr>
            </w:pPr>
            <w:r w:rsidRPr="0095403E">
              <w:rPr>
                <w:rFonts w:ascii="Arial" w:hAnsi="Arial" w:cs="Arial"/>
              </w:rPr>
              <w:t xml:space="preserve">62.5% college degrees. </w:t>
            </w:r>
          </w:p>
          <w:p w14:paraId="4A6D7771" w14:textId="77777777" w:rsidR="008E28FD" w:rsidRPr="0095403E" w:rsidRDefault="008E28FD" w:rsidP="005B7984">
            <w:pPr>
              <w:spacing w:line="360" w:lineRule="auto"/>
              <w:rPr>
                <w:rFonts w:ascii="Arial" w:hAnsi="Arial" w:cs="Arial"/>
              </w:rPr>
            </w:pPr>
            <w:r w:rsidRPr="0095403E">
              <w:rPr>
                <w:rFonts w:ascii="Arial" w:hAnsi="Arial" w:cs="Arial"/>
              </w:rPr>
              <w:t> </w:t>
            </w:r>
          </w:p>
        </w:tc>
      </w:tr>
      <w:tr w:rsidR="008E28FD" w:rsidRPr="0095403E" w14:paraId="764521B6"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695600D1" w14:textId="77777777" w:rsidR="008E28FD" w:rsidRPr="0095403E" w:rsidRDefault="008E28FD" w:rsidP="005B7984">
            <w:pPr>
              <w:spacing w:line="360" w:lineRule="auto"/>
              <w:rPr>
                <w:rFonts w:ascii="Arial" w:hAnsi="Arial" w:cs="Arial"/>
              </w:rPr>
            </w:pPr>
            <w:r w:rsidRPr="0095403E">
              <w:rPr>
                <w:rFonts w:ascii="Arial" w:hAnsi="Arial" w:cs="Arial"/>
              </w:rPr>
              <w:t>Gettinger &amp; Stoiber (2008)</w:t>
            </w:r>
          </w:p>
        </w:tc>
        <w:tc>
          <w:tcPr>
            <w:tcW w:w="1134" w:type="dxa"/>
          </w:tcPr>
          <w:p w14:paraId="236A5427" w14:textId="77777777" w:rsidR="008E28FD" w:rsidRPr="0095403E" w:rsidRDefault="008E28FD" w:rsidP="005B7984">
            <w:pPr>
              <w:spacing w:line="360" w:lineRule="auto"/>
              <w:rPr>
                <w:rFonts w:ascii="Arial" w:hAnsi="Arial" w:cs="Arial"/>
              </w:rPr>
            </w:pPr>
            <w:r w:rsidRPr="0095403E">
              <w:rPr>
                <w:rFonts w:ascii="Arial" w:hAnsi="Arial" w:cs="Arial"/>
              </w:rPr>
              <w:t>RTI (Response To Information)</w:t>
            </w:r>
          </w:p>
        </w:tc>
        <w:tc>
          <w:tcPr>
            <w:tcW w:w="2127" w:type="dxa"/>
          </w:tcPr>
          <w:p w14:paraId="412B2A2B" w14:textId="77777777" w:rsidR="008E28FD" w:rsidRPr="0095403E" w:rsidRDefault="008E28FD" w:rsidP="005B7984">
            <w:pPr>
              <w:spacing w:line="360" w:lineRule="auto"/>
              <w:rPr>
                <w:rFonts w:ascii="Arial" w:hAnsi="Arial" w:cs="Arial"/>
              </w:rPr>
            </w:pPr>
            <w:r w:rsidRPr="0095403E">
              <w:rPr>
                <w:rFonts w:ascii="Arial" w:hAnsi="Arial" w:cs="Arial"/>
              </w:rPr>
              <w:t>Workshop + coaching</w:t>
            </w:r>
          </w:p>
        </w:tc>
        <w:tc>
          <w:tcPr>
            <w:tcW w:w="1559" w:type="dxa"/>
          </w:tcPr>
          <w:p w14:paraId="2FFD90D5" w14:textId="77777777" w:rsidR="008E28FD" w:rsidRPr="0095403E" w:rsidRDefault="008E28FD" w:rsidP="005B7984">
            <w:pPr>
              <w:spacing w:line="360" w:lineRule="auto"/>
              <w:rPr>
                <w:rFonts w:ascii="Arial" w:hAnsi="Arial" w:cs="Arial"/>
              </w:rPr>
            </w:pPr>
            <w:r w:rsidRPr="0095403E">
              <w:rPr>
                <w:rFonts w:ascii="Arial" w:hAnsi="Arial" w:cs="Arial"/>
              </w:rPr>
              <w:t>Early literacy</w:t>
            </w:r>
          </w:p>
        </w:tc>
        <w:tc>
          <w:tcPr>
            <w:tcW w:w="1276" w:type="dxa"/>
          </w:tcPr>
          <w:p w14:paraId="2DAA13B9" w14:textId="77777777" w:rsidR="008E28FD" w:rsidRPr="0095403E" w:rsidRDefault="008E28FD" w:rsidP="005B7984">
            <w:pPr>
              <w:spacing w:line="360" w:lineRule="auto"/>
              <w:rPr>
                <w:rFonts w:ascii="Arial" w:hAnsi="Arial" w:cs="Arial"/>
              </w:rPr>
            </w:pPr>
            <w:r w:rsidRPr="0095403E">
              <w:rPr>
                <w:rFonts w:ascii="Arial" w:hAnsi="Arial" w:cs="Arial"/>
              </w:rPr>
              <w:t>2 years</w:t>
            </w:r>
          </w:p>
        </w:tc>
        <w:tc>
          <w:tcPr>
            <w:tcW w:w="2409" w:type="dxa"/>
          </w:tcPr>
          <w:p w14:paraId="70C35999" w14:textId="77777777" w:rsidR="008E28FD" w:rsidRPr="0095403E" w:rsidRDefault="008E28FD" w:rsidP="005B7984">
            <w:pPr>
              <w:spacing w:line="360" w:lineRule="auto"/>
              <w:rPr>
                <w:rFonts w:ascii="Arial" w:hAnsi="Arial" w:cs="Arial"/>
              </w:rPr>
            </w:pPr>
            <w:r w:rsidRPr="0095403E">
              <w:rPr>
                <w:rFonts w:ascii="Arial" w:hAnsi="Arial" w:cs="Arial"/>
              </w:rPr>
              <w:t>15 teachers and 15 assistants</w:t>
            </w:r>
          </w:p>
        </w:tc>
        <w:tc>
          <w:tcPr>
            <w:tcW w:w="3402" w:type="dxa"/>
          </w:tcPr>
          <w:p w14:paraId="11514808" w14:textId="77777777" w:rsidR="008E28FD" w:rsidRPr="0095403E" w:rsidRDefault="008E28FD" w:rsidP="005B7984">
            <w:pPr>
              <w:spacing w:line="360" w:lineRule="auto"/>
              <w:rPr>
                <w:rFonts w:ascii="Arial" w:hAnsi="Arial" w:cs="Arial"/>
              </w:rPr>
            </w:pPr>
            <w:r w:rsidRPr="0095403E">
              <w:rPr>
                <w:rFonts w:ascii="Arial" w:hAnsi="Arial" w:cs="Arial"/>
              </w:rPr>
              <w:t>15 Associate (ECE)</w:t>
            </w:r>
          </w:p>
        </w:tc>
      </w:tr>
      <w:tr w:rsidR="008E28FD" w:rsidRPr="0095403E" w14:paraId="10A3044A"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552B35E8" w14:textId="77777777" w:rsidR="008E28FD" w:rsidRPr="0095403E" w:rsidRDefault="008E28FD" w:rsidP="005B7984">
            <w:pPr>
              <w:spacing w:line="360" w:lineRule="auto"/>
              <w:rPr>
                <w:rFonts w:ascii="Arial" w:hAnsi="Arial" w:cs="Arial"/>
              </w:rPr>
            </w:pPr>
            <w:r w:rsidRPr="0095403E">
              <w:rPr>
                <w:rFonts w:ascii="Arial" w:hAnsi="Arial" w:cs="Arial"/>
              </w:rPr>
              <w:t>Hindman &amp; Wasik (2012)</w:t>
            </w:r>
          </w:p>
        </w:tc>
        <w:tc>
          <w:tcPr>
            <w:tcW w:w="1134" w:type="dxa"/>
          </w:tcPr>
          <w:p w14:paraId="75BFE99B"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5E71E7D4" w14:textId="77777777" w:rsidR="008E28FD" w:rsidRPr="0095403E" w:rsidRDefault="008E28FD" w:rsidP="005B7984">
            <w:pPr>
              <w:spacing w:line="360" w:lineRule="auto"/>
              <w:rPr>
                <w:rFonts w:ascii="Arial" w:hAnsi="Arial" w:cs="Arial"/>
              </w:rPr>
            </w:pPr>
            <w:r w:rsidRPr="0095403E">
              <w:rPr>
                <w:rFonts w:ascii="Arial" w:hAnsi="Arial" w:cs="Arial"/>
              </w:rPr>
              <w:t>Workshop + coaching</w:t>
            </w:r>
          </w:p>
        </w:tc>
        <w:tc>
          <w:tcPr>
            <w:tcW w:w="1559" w:type="dxa"/>
          </w:tcPr>
          <w:p w14:paraId="52D7880E" w14:textId="77777777" w:rsidR="008E28FD" w:rsidRPr="0095403E" w:rsidRDefault="008E28FD" w:rsidP="005B7984">
            <w:pPr>
              <w:spacing w:line="360" w:lineRule="auto"/>
              <w:rPr>
                <w:rFonts w:ascii="Arial" w:hAnsi="Arial" w:cs="Arial"/>
              </w:rPr>
            </w:pPr>
            <w:r w:rsidRPr="0095403E">
              <w:rPr>
                <w:rFonts w:ascii="Arial" w:hAnsi="Arial" w:cs="Arial"/>
              </w:rPr>
              <w:t>Language and literacy</w:t>
            </w:r>
          </w:p>
        </w:tc>
        <w:tc>
          <w:tcPr>
            <w:tcW w:w="1276" w:type="dxa"/>
          </w:tcPr>
          <w:p w14:paraId="318B6B56" w14:textId="77777777" w:rsidR="008E28FD" w:rsidRPr="0095403E" w:rsidRDefault="008E28FD" w:rsidP="005B7984">
            <w:pPr>
              <w:spacing w:line="360" w:lineRule="auto"/>
              <w:rPr>
                <w:rFonts w:ascii="Arial" w:hAnsi="Arial" w:cs="Arial"/>
              </w:rPr>
            </w:pPr>
            <w:r w:rsidRPr="0095403E">
              <w:rPr>
                <w:rFonts w:ascii="Arial" w:hAnsi="Arial" w:cs="Arial"/>
              </w:rPr>
              <w:t>2 years</w:t>
            </w:r>
          </w:p>
        </w:tc>
        <w:tc>
          <w:tcPr>
            <w:tcW w:w="2409" w:type="dxa"/>
          </w:tcPr>
          <w:p w14:paraId="4CA18B72" w14:textId="77777777" w:rsidR="008E28FD" w:rsidRPr="0095403E" w:rsidRDefault="008E28FD" w:rsidP="005B7984">
            <w:pPr>
              <w:spacing w:line="360" w:lineRule="auto"/>
              <w:rPr>
                <w:rFonts w:ascii="Arial" w:hAnsi="Arial" w:cs="Arial"/>
              </w:rPr>
            </w:pPr>
            <w:r w:rsidRPr="0095403E">
              <w:rPr>
                <w:rFonts w:ascii="Arial" w:hAnsi="Arial" w:cs="Arial"/>
              </w:rPr>
              <w:t xml:space="preserve">16T intervention and 10T control </w:t>
            </w:r>
          </w:p>
          <w:p w14:paraId="6C6F8002" w14:textId="77777777" w:rsidR="008E28FD" w:rsidRPr="0095403E" w:rsidRDefault="008E28FD" w:rsidP="005B7984">
            <w:pPr>
              <w:spacing w:line="360" w:lineRule="auto"/>
              <w:rPr>
                <w:rFonts w:ascii="Arial" w:hAnsi="Arial" w:cs="Arial"/>
              </w:rPr>
            </w:pPr>
            <w:r w:rsidRPr="0095403E">
              <w:rPr>
                <w:rFonts w:ascii="Arial" w:hAnsi="Arial" w:cs="Arial"/>
              </w:rPr>
              <w:t>626C interv. &amp; 357C control</w:t>
            </w:r>
          </w:p>
        </w:tc>
        <w:tc>
          <w:tcPr>
            <w:tcW w:w="3402" w:type="dxa"/>
          </w:tcPr>
          <w:p w14:paraId="0C8EC6A3" w14:textId="77777777" w:rsidR="008E28FD" w:rsidRPr="0095403E" w:rsidRDefault="008E28FD" w:rsidP="005B7984">
            <w:pPr>
              <w:spacing w:line="360" w:lineRule="auto"/>
              <w:rPr>
                <w:rFonts w:ascii="Arial" w:hAnsi="Arial" w:cs="Arial"/>
              </w:rPr>
            </w:pPr>
            <w:r w:rsidRPr="0095403E">
              <w:rPr>
                <w:rFonts w:ascii="Arial" w:hAnsi="Arial" w:cs="Arial"/>
              </w:rPr>
              <w:t>1 working toward Associate</w:t>
            </w:r>
          </w:p>
          <w:p w14:paraId="5C672312" w14:textId="77777777" w:rsidR="008E28FD" w:rsidRPr="0095403E" w:rsidRDefault="008E28FD" w:rsidP="005B7984">
            <w:pPr>
              <w:spacing w:line="360" w:lineRule="auto"/>
              <w:rPr>
                <w:rFonts w:ascii="Arial" w:hAnsi="Arial" w:cs="Arial"/>
              </w:rPr>
            </w:pPr>
            <w:r w:rsidRPr="0095403E">
              <w:rPr>
                <w:rFonts w:ascii="Arial" w:hAnsi="Arial" w:cs="Arial"/>
              </w:rPr>
              <w:t xml:space="preserve">3 Associate </w:t>
            </w:r>
          </w:p>
          <w:p w14:paraId="7BB94ACB" w14:textId="77777777" w:rsidR="008E28FD" w:rsidRPr="0095403E" w:rsidRDefault="008E28FD" w:rsidP="005B7984">
            <w:pPr>
              <w:spacing w:line="360" w:lineRule="auto"/>
              <w:rPr>
                <w:rFonts w:ascii="Arial" w:hAnsi="Arial" w:cs="Arial"/>
              </w:rPr>
            </w:pPr>
            <w:r w:rsidRPr="0095403E">
              <w:rPr>
                <w:rFonts w:ascii="Arial" w:hAnsi="Arial" w:cs="Arial"/>
              </w:rPr>
              <w:t>12 BA</w:t>
            </w:r>
          </w:p>
          <w:p w14:paraId="0E77451C" w14:textId="77777777" w:rsidR="008E28FD" w:rsidRPr="0095403E" w:rsidRDefault="008E28FD" w:rsidP="005B7984">
            <w:pPr>
              <w:spacing w:line="360" w:lineRule="auto"/>
              <w:rPr>
                <w:rFonts w:ascii="Arial" w:hAnsi="Arial" w:cs="Arial"/>
              </w:rPr>
            </w:pPr>
            <w:r w:rsidRPr="0095403E">
              <w:rPr>
                <w:rFonts w:ascii="Arial" w:hAnsi="Arial" w:cs="Arial"/>
              </w:rPr>
              <w:t xml:space="preserve">1 Master </w:t>
            </w:r>
          </w:p>
        </w:tc>
      </w:tr>
      <w:tr w:rsidR="008E28FD" w:rsidRPr="0095403E" w14:paraId="1A08B242"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58E83870" w14:textId="77777777" w:rsidR="008E28FD" w:rsidRPr="0095403E" w:rsidRDefault="008E28FD" w:rsidP="005B7984">
            <w:pPr>
              <w:spacing w:line="360" w:lineRule="auto"/>
              <w:rPr>
                <w:rFonts w:ascii="Arial" w:hAnsi="Arial" w:cs="Arial"/>
              </w:rPr>
            </w:pPr>
            <w:r w:rsidRPr="0095403E">
              <w:rPr>
                <w:rFonts w:ascii="Arial" w:hAnsi="Arial" w:cs="Arial"/>
              </w:rPr>
              <w:t>Jackson et al. (2006)</w:t>
            </w:r>
          </w:p>
        </w:tc>
        <w:tc>
          <w:tcPr>
            <w:tcW w:w="1134" w:type="dxa"/>
          </w:tcPr>
          <w:p w14:paraId="5FCA0B4F" w14:textId="77777777" w:rsidR="008E28FD" w:rsidRPr="0095403E" w:rsidRDefault="008E28FD" w:rsidP="005B7984">
            <w:pPr>
              <w:spacing w:line="360" w:lineRule="auto"/>
              <w:rPr>
                <w:rFonts w:ascii="Arial" w:hAnsi="Arial" w:cs="Arial"/>
              </w:rPr>
            </w:pPr>
            <w:r w:rsidRPr="0095403E">
              <w:rPr>
                <w:rFonts w:ascii="Arial" w:hAnsi="Arial" w:cs="Arial"/>
              </w:rPr>
              <w:t>Experimental</w:t>
            </w:r>
          </w:p>
        </w:tc>
        <w:tc>
          <w:tcPr>
            <w:tcW w:w="2127" w:type="dxa"/>
          </w:tcPr>
          <w:p w14:paraId="6520C1BE" w14:textId="77777777" w:rsidR="008E28FD" w:rsidRPr="0095403E" w:rsidRDefault="008E28FD" w:rsidP="005B7984">
            <w:pPr>
              <w:spacing w:line="360" w:lineRule="auto"/>
              <w:rPr>
                <w:rFonts w:ascii="Arial" w:hAnsi="Arial" w:cs="Arial"/>
              </w:rPr>
            </w:pPr>
            <w:r w:rsidRPr="0095403E">
              <w:rPr>
                <w:rFonts w:ascii="Arial" w:hAnsi="Arial" w:cs="Arial"/>
              </w:rPr>
              <w:t>Workshop + mentoring</w:t>
            </w:r>
          </w:p>
        </w:tc>
        <w:tc>
          <w:tcPr>
            <w:tcW w:w="1559" w:type="dxa"/>
          </w:tcPr>
          <w:p w14:paraId="34B59361" w14:textId="77777777" w:rsidR="008E28FD" w:rsidRPr="0095403E" w:rsidRDefault="008E28FD" w:rsidP="005B7984">
            <w:pPr>
              <w:spacing w:line="360" w:lineRule="auto"/>
              <w:rPr>
                <w:rFonts w:ascii="Arial" w:hAnsi="Arial" w:cs="Arial"/>
              </w:rPr>
            </w:pPr>
            <w:r w:rsidRPr="0095403E">
              <w:rPr>
                <w:rFonts w:ascii="Arial" w:hAnsi="Arial" w:cs="Arial"/>
              </w:rPr>
              <w:t>Literacy</w:t>
            </w:r>
          </w:p>
        </w:tc>
        <w:tc>
          <w:tcPr>
            <w:tcW w:w="1276" w:type="dxa"/>
          </w:tcPr>
          <w:p w14:paraId="34E3C5A8" w14:textId="77777777" w:rsidR="008E28FD" w:rsidRPr="0095403E" w:rsidRDefault="008E28FD" w:rsidP="005B7984">
            <w:pPr>
              <w:spacing w:line="360" w:lineRule="auto"/>
              <w:rPr>
                <w:rFonts w:ascii="Arial" w:hAnsi="Arial" w:cs="Arial"/>
              </w:rPr>
            </w:pPr>
            <w:r w:rsidRPr="0095403E">
              <w:rPr>
                <w:rFonts w:ascii="Arial" w:hAnsi="Arial" w:cs="Arial"/>
              </w:rPr>
              <w:t>15 weeks</w:t>
            </w:r>
          </w:p>
        </w:tc>
        <w:tc>
          <w:tcPr>
            <w:tcW w:w="2409" w:type="dxa"/>
          </w:tcPr>
          <w:p w14:paraId="21229A92" w14:textId="77777777" w:rsidR="008E28FD" w:rsidRPr="0095403E" w:rsidRDefault="008E28FD" w:rsidP="005B7984">
            <w:pPr>
              <w:spacing w:line="360" w:lineRule="auto"/>
              <w:rPr>
                <w:rFonts w:ascii="Arial" w:hAnsi="Arial" w:cs="Arial"/>
              </w:rPr>
            </w:pPr>
            <w:r w:rsidRPr="0095403E">
              <w:rPr>
                <w:rFonts w:ascii="Arial" w:hAnsi="Arial" w:cs="Arial"/>
              </w:rPr>
              <w:t xml:space="preserve">22 teachers </w:t>
            </w:r>
          </w:p>
          <w:p w14:paraId="47909307" w14:textId="77777777" w:rsidR="008E28FD" w:rsidRPr="0095403E" w:rsidRDefault="008E28FD" w:rsidP="005B7984">
            <w:pPr>
              <w:spacing w:line="360" w:lineRule="auto"/>
              <w:rPr>
                <w:rFonts w:ascii="Arial" w:hAnsi="Arial" w:cs="Arial"/>
              </w:rPr>
            </w:pPr>
            <w:r w:rsidRPr="0095403E">
              <w:rPr>
                <w:rFonts w:ascii="Arial" w:hAnsi="Arial" w:cs="Arial"/>
              </w:rPr>
              <w:lastRenderedPageBreak/>
              <w:t>17 control</w:t>
            </w:r>
          </w:p>
        </w:tc>
        <w:tc>
          <w:tcPr>
            <w:tcW w:w="3402" w:type="dxa"/>
          </w:tcPr>
          <w:p w14:paraId="10655208" w14:textId="77777777" w:rsidR="008E28FD" w:rsidRPr="0095403E" w:rsidRDefault="008E28FD" w:rsidP="005B7984">
            <w:pPr>
              <w:spacing w:line="360" w:lineRule="auto"/>
              <w:rPr>
                <w:rFonts w:ascii="Arial" w:hAnsi="Arial" w:cs="Arial"/>
              </w:rPr>
            </w:pPr>
            <w:r w:rsidRPr="0095403E">
              <w:rPr>
                <w:rFonts w:ascii="Arial" w:hAnsi="Arial" w:cs="Arial"/>
              </w:rPr>
              <w:lastRenderedPageBreak/>
              <w:t>No info</w:t>
            </w:r>
          </w:p>
        </w:tc>
      </w:tr>
      <w:tr w:rsidR="008E28FD" w:rsidRPr="0095403E" w14:paraId="2BAC6478"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5AAB4E0A" w14:textId="77777777" w:rsidR="008E28FD" w:rsidRPr="0095403E" w:rsidRDefault="008E28FD" w:rsidP="005B7984">
            <w:pPr>
              <w:spacing w:line="360" w:lineRule="auto"/>
              <w:rPr>
                <w:rFonts w:ascii="Arial" w:hAnsi="Arial" w:cs="Arial"/>
              </w:rPr>
            </w:pPr>
            <w:r w:rsidRPr="0095403E">
              <w:rPr>
                <w:rFonts w:ascii="Arial" w:hAnsi="Arial" w:cs="Arial"/>
              </w:rPr>
              <w:t>Kermani &amp; Aldemir (2015)</w:t>
            </w:r>
          </w:p>
        </w:tc>
        <w:tc>
          <w:tcPr>
            <w:tcW w:w="1134" w:type="dxa"/>
          </w:tcPr>
          <w:p w14:paraId="78DDBB15" w14:textId="77777777" w:rsidR="008E28FD" w:rsidRPr="0095403E" w:rsidRDefault="008E28FD" w:rsidP="005B7984">
            <w:pPr>
              <w:spacing w:line="360" w:lineRule="auto"/>
              <w:rPr>
                <w:rFonts w:ascii="Arial" w:hAnsi="Arial" w:cs="Arial"/>
              </w:rPr>
            </w:pPr>
            <w:r w:rsidRPr="0095403E">
              <w:rPr>
                <w:rFonts w:ascii="Arial" w:hAnsi="Arial" w:cs="Arial"/>
              </w:rPr>
              <w:t>Quasi experimental</w:t>
            </w:r>
          </w:p>
        </w:tc>
        <w:tc>
          <w:tcPr>
            <w:tcW w:w="2127" w:type="dxa"/>
          </w:tcPr>
          <w:p w14:paraId="6D5F1295" w14:textId="77777777" w:rsidR="008E28FD" w:rsidRPr="0095403E" w:rsidRDefault="008E28FD" w:rsidP="005B7984">
            <w:pPr>
              <w:spacing w:line="360" w:lineRule="auto"/>
              <w:rPr>
                <w:rFonts w:ascii="Arial" w:hAnsi="Arial" w:cs="Arial"/>
              </w:rPr>
            </w:pPr>
            <w:r w:rsidRPr="0095403E">
              <w:rPr>
                <w:rFonts w:ascii="Arial" w:hAnsi="Arial" w:cs="Arial"/>
              </w:rPr>
              <w:t xml:space="preserve">Workshop and support from research team </w:t>
            </w:r>
          </w:p>
        </w:tc>
        <w:tc>
          <w:tcPr>
            <w:tcW w:w="1559" w:type="dxa"/>
          </w:tcPr>
          <w:p w14:paraId="7358C501" w14:textId="77777777" w:rsidR="008E28FD" w:rsidRPr="0095403E" w:rsidRDefault="008E28FD" w:rsidP="005B7984">
            <w:pPr>
              <w:spacing w:line="360" w:lineRule="auto"/>
              <w:rPr>
                <w:rFonts w:ascii="Arial" w:hAnsi="Arial" w:cs="Arial"/>
              </w:rPr>
            </w:pPr>
            <w:r w:rsidRPr="0095403E">
              <w:rPr>
                <w:rFonts w:ascii="Arial" w:hAnsi="Arial" w:cs="Arial"/>
              </w:rPr>
              <w:t>Science, math</w:t>
            </w:r>
          </w:p>
        </w:tc>
        <w:tc>
          <w:tcPr>
            <w:tcW w:w="1276" w:type="dxa"/>
          </w:tcPr>
          <w:p w14:paraId="2F8AA057" w14:textId="77777777" w:rsidR="008E28FD" w:rsidRPr="0095403E" w:rsidRDefault="008E28FD" w:rsidP="005B7984">
            <w:pPr>
              <w:spacing w:line="360" w:lineRule="auto"/>
              <w:rPr>
                <w:rFonts w:ascii="Arial" w:hAnsi="Arial" w:cs="Arial"/>
              </w:rPr>
            </w:pPr>
            <w:r w:rsidRPr="0095403E">
              <w:rPr>
                <w:rFonts w:ascii="Arial" w:hAnsi="Arial" w:cs="Arial"/>
              </w:rPr>
              <w:t xml:space="preserve">6 hrs of PDL </w:t>
            </w:r>
          </w:p>
        </w:tc>
        <w:tc>
          <w:tcPr>
            <w:tcW w:w="2409" w:type="dxa"/>
          </w:tcPr>
          <w:p w14:paraId="7435EF83" w14:textId="77777777" w:rsidR="008E28FD" w:rsidRPr="0095403E" w:rsidRDefault="008E28FD" w:rsidP="005B7984">
            <w:pPr>
              <w:spacing w:line="360" w:lineRule="auto"/>
              <w:rPr>
                <w:rFonts w:ascii="Arial" w:hAnsi="Arial" w:cs="Arial"/>
              </w:rPr>
            </w:pPr>
            <w:r w:rsidRPr="0095403E">
              <w:rPr>
                <w:rFonts w:ascii="Arial" w:hAnsi="Arial" w:cs="Arial"/>
              </w:rPr>
              <w:t>4 teachers</w:t>
            </w:r>
          </w:p>
        </w:tc>
        <w:tc>
          <w:tcPr>
            <w:tcW w:w="3402" w:type="dxa"/>
          </w:tcPr>
          <w:p w14:paraId="5432607C" w14:textId="77777777" w:rsidR="008E28FD" w:rsidRPr="0095403E" w:rsidRDefault="008E28FD" w:rsidP="005B7984">
            <w:pPr>
              <w:spacing w:line="360" w:lineRule="auto"/>
              <w:rPr>
                <w:rFonts w:ascii="Arial" w:hAnsi="Arial" w:cs="Arial"/>
              </w:rPr>
            </w:pPr>
            <w:r w:rsidRPr="0095403E">
              <w:rPr>
                <w:rFonts w:ascii="Arial" w:hAnsi="Arial" w:cs="Arial"/>
              </w:rPr>
              <w:t xml:space="preserve">4 BA </w:t>
            </w:r>
          </w:p>
        </w:tc>
      </w:tr>
      <w:tr w:rsidR="008E28FD" w:rsidRPr="0095403E" w14:paraId="0ABD40B7"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0F9706E5" w14:textId="77777777" w:rsidR="008E28FD" w:rsidRPr="0095403E" w:rsidRDefault="008E28FD" w:rsidP="005B7984">
            <w:pPr>
              <w:spacing w:line="360" w:lineRule="auto"/>
              <w:rPr>
                <w:rFonts w:ascii="Arial" w:hAnsi="Arial" w:cs="Arial"/>
              </w:rPr>
            </w:pPr>
            <w:r w:rsidRPr="0095403E">
              <w:rPr>
                <w:rFonts w:ascii="Arial" w:hAnsi="Arial" w:cs="Arial"/>
              </w:rPr>
              <w:t>Landry et al. (2009)</w:t>
            </w:r>
          </w:p>
        </w:tc>
        <w:tc>
          <w:tcPr>
            <w:tcW w:w="1134" w:type="dxa"/>
          </w:tcPr>
          <w:p w14:paraId="2FF0349E"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2D1F586F" w14:textId="77777777" w:rsidR="008E28FD" w:rsidRPr="0095403E" w:rsidRDefault="008E28FD" w:rsidP="005B7984">
            <w:pPr>
              <w:spacing w:line="360" w:lineRule="auto"/>
              <w:rPr>
                <w:rFonts w:ascii="Arial" w:hAnsi="Arial" w:cs="Arial"/>
              </w:rPr>
            </w:pPr>
            <w:r w:rsidRPr="0095403E">
              <w:rPr>
                <w:rFonts w:ascii="Arial" w:hAnsi="Arial" w:cs="Arial"/>
              </w:rPr>
              <w:t>Online training + mentoring</w:t>
            </w:r>
          </w:p>
        </w:tc>
        <w:tc>
          <w:tcPr>
            <w:tcW w:w="1559" w:type="dxa"/>
          </w:tcPr>
          <w:p w14:paraId="2690554B" w14:textId="77777777" w:rsidR="008E28FD" w:rsidRPr="0095403E" w:rsidRDefault="008E28FD" w:rsidP="005B7984">
            <w:pPr>
              <w:spacing w:line="360" w:lineRule="auto"/>
              <w:rPr>
                <w:rFonts w:ascii="Arial" w:hAnsi="Arial" w:cs="Arial"/>
              </w:rPr>
            </w:pPr>
            <w:r w:rsidRPr="0095403E">
              <w:rPr>
                <w:rFonts w:ascii="Arial" w:hAnsi="Arial" w:cs="Arial"/>
              </w:rPr>
              <w:t>Language, literacy</w:t>
            </w:r>
          </w:p>
        </w:tc>
        <w:tc>
          <w:tcPr>
            <w:tcW w:w="1276" w:type="dxa"/>
          </w:tcPr>
          <w:p w14:paraId="0A24F637" w14:textId="77777777" w:rsidR="008E28FD" w:rsidRPr="0095403E" w:rsidRDefault="008E28FD" w:rsidP="005B7984">
            <w:pPr>
              <w:spacing w:line="360" w:lineRule="auto"/>
              <w:rPr>
                <w:rFonts w:ascii="Arial" w:hAnsi="Arial" w:cs="Arial"/>
              </w:rPr>
            </w:pPr>
            <w:r w:rsidRPr="0095403E">
              <w:rPr>
                <w:rFonts w:ascii="Arial" w:hAnsi="Arial" w:cs="Arial"/>
              </w:rPr>
              <w:t>2 years</w:t>
            </w:r>
          </w:p>
        </w:tc>
        <w:tc>
          <w:tcPr>
            <w:tcW w:w="2409" w:type="dxa"/>
          </w:tcPr>
          <w:p w14:paraId="470658E6" w14:textId="77777777" w:rsidR="008E28FD" w:rsidRPr="0095403E" w:rsidRDefault="008E28FD" w:rsidP="005B7984">
            <w:pPr>
              <w:spacing w:line="360" w:lineRule="auto"/>
              <w:rPr>
                <w:rFonts w:ascii="Arial" w:hAnsi="Arial" w:cs="Arial"/>
              </w:rPr>
            </w:pPr>
            <w:r w:rsidRPr="0095403E">
              <w:rPr>
                <w:rFonts w:ascii="Arial" w:hAnsi="Arial" w:cs="Arial"/>
              </w:rPr>
              <w:t>262 teachers</w:t>
            </w:r>
          </w:p>
        </w:tc>
        <w:tc>
          <w:tcPr>
            <w:tcW w:w="3402" w:type="dxa"/>
          </w:tcPr>
          <w:p w14:paraId="598D3CE1" w14:textId="77777777" w:rsidR="008E28FD" w:rsidRPr="0095403E" w:rsidRDefault="008E28FD" w:rsidP="005B7984">
            <w:pPr>
              <w:spacing w:line="360" w:lineRule="auto"/>
              <w:rPr>
                <w:rFonts w:ascii="Arial" w:hAnsi="Arial" w:cs="Arial"/>
              </w:rPr>
            </w:pPr>
            <w:r w:rsidRPr="0095403E">
              <w:rPr>
                <w:rFonts w:ascii="Arial" w:hAnsi="Arial" w:cs="Arial"/>
              </w:rPr>
              <w:t>146 High School/CDA</w:t>
            </w:r>
          </w:p>
          <w:p w14:paraId="1A656EF7" w14:textId="77777777" w:rsidR="008E28FD" w:rsidRPr="0095403E" w:rsidRDefault="008E28FD" w:rsidP="005B7984">
            <w:pPr>
              <w:spacing w:line="360" w:lineRule="auto"/>
              <w:rPr>
                <w:rFonts w:ascii="Arial" w:hAnsi="Arial" w:cs="Arial"/>
              </w:rPr>
            </w:pPr>
            <w:r w:rsidRPr="0095403E">
              <w:rPr>
                <w:rFonts w:ascii="Arial" w:hAnsi="Arial" w:cs="Arial"/>
              </w:rPr>
              <w:t xml:space="preserve">73  Two-year college; </w:t>
            </w:r>
          </w:p>
          <w:p w14:paraId="405EAA6F" w14:textId="77777777" w:rsidR="008E28FD" w:rsidRPr="0095403E" w:rsidRDefault="008E28FD" w:rsidP="005B7984">
            <w:pPr>
              <w:spacing w:line="360" w:lineRule="auto"/>
              <w:rPr>
                <w:rFonts w:ascii="Arial" w:hAnsi="Arial" w:cs="Arial"/>
              </w:rPr>
            </w:pPr>
            <w:r w:rsidRPr="0095403E">
              <w:rPr>
                <w:rFonts w:ascii="Arial" w:hAnsi="Arial" w:cs="Arial"/>
              </w:rPr>
              <w:t>181  4+ years college</w:t>
            </w:r>
          </w:p>
        </w:tc>
      </w:tr>
      <w:tr w:rsidR="008E28FD" w:rsidRPr="0095403E" w14:paraId="4A72D1F7"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19685E89" w14:textId="77777777" w:rsidR="008E28FD" w:rsidRPr="0095403E" w:rsidRDefault="008E28FD" w:rsidP="005B7984">
            <w:pPr>
              <w:spacing w:line="360" w:lineRule="auto"/>
              <w:rPr>
                <w:rFonts w:ascii="Arial" w:hAnsi="Arial" w:cs="Arial"/>
              </w:rPr>
            </w:pPr>
            <w:r w:rsidRPr="0095403E">
              <w:rPr>
                <w:rFonts w:ascii="Arial" w:hAnsi="Arial" w:cs="Arial"/>
              </w:rPr>
              <w:t>Landry et al. (2011)</w:t>
            </w:r>
          </w:p>
        </w:tc>
        <w:tc>
          <w:tcPr>
            <w:tcW w:w="1134" w:type="dxa"/>
          </w:tcPr>
          <w:p w14:paraId="53FF6E22"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0930E951" w14:textId="77777777" w:rsidR="008E28FD" w:rsidRPr="0095403E" w:rsidRDefault="008E28FD" w:rsidP="005B7984">
            <w:pPr>
              <w:spacing w:line="360" w:lineRule="auto"/>
              <w:rPr>
                <w:rFonts w:ascii="Arial" w:hAnsi="Arial" w:cs="Arial"/>
              </w:rPr>
            </w:pPr>
            <w:r w:rsidRPr="0095403E">
              <w:rPr>
                <w:rFonts w:ascii="Arial" w:hAnsi="Arial" w:cs="Arial"/>
              </w:rPr>
              <w:t>Online training + mentoring</w:t>
            </w:r>
          </w:p>
        </w:tc>
        <w:tc>
          <w:tcPr>
            <w:tcW w:w="1559" w:type="dxa"/>
          </w:tcPr>
          <w:p w14:paraId="34738F89" w14:textId="77777777" w:rsidR="008E28FD" w:rsidRPr="0095403E" w:rsidRDefault="008E28FD" w:rsidP="005B7984">
            <w:pPr>
              <w:spacing w:line="360" w:lineRule="auto"/>
              <w:rPr>
                <w:rFonts w:ascii="Arial" w:hAnsi="Arial" w:cs="Arial"/>
              </w:rPr>
            </w:pPr>
            <w:r w:rsidRPr="0095403E">
              <w:rPr>
                <w:rFonts w:ascii="Arial" w:hAnsi="Arial" w:cs="Arial"/>
              </w:rPr>
              <w:t>Language, literacy</w:t>
            </w:r>
          </w:p>
        </w:tc>
        <w:tc>
          <w:tcPr>
            <w:tcW w:w="1276" w:type="dxa"/>
          </w:tcPr>
          <w:p w14:paraId="50563CB5" w14:textId="77777777" w:rsidR="008E28FD" w:rsidRPr="0095403E" w:rsidRDefault="008E28FD" w:rsidP="005B7984">
            <w:pPr>
              <w:spacing w:line="360" w:lineRule="auto"/>
              <w:rPr>
                <w:rFonts w:ascii="Arial" w:hAnsi="Arial" w:cs="Arial"/>
              </w:rPr>
            </w:pPr>
            <w:r w:rsidRPr="0095403E">
              <w:rPr>
                <w:rFonts w:ascii="Arial" w:hAnsi="Arial" w:cs="Arial"/>
              </w:rPr>
              <w:t>2 years</w:t>
            </w:r>
          </w:p>
        </w:tc>
        <w:tc>
          <w:tcPr>
            <w:tcW w:w="2409" w:type="dxa"/>
          </w:tcPr>
          <w:p w14:paraId="1763BF9A" w14:textId="77777777" w:rsidR="008E28FD" w:rsidRPr="0095403E" w:rsidRDefault="008E28FD" w:rsidP="005B7984">
            <w:pPr>
              <w:spacing w:line="360" w:lineRule="auto"/>
              <w:rPr>
                <w:rFonts w:ascii="Arial" w:hAnsi="Arial" w:cs="Arial"/>
              </w:rPr>
            </w:pPr>
            <w:r w:rsidRPr="0095403E">
              <w:rPr>
                <w:rFonts w:ascii="Arial" w:hAnsi="Arial" w:cs="Arial"/>
              </w:rPr>
              <w:t xml:space="preserve">209 teachers in intervention; (+)1200 teachers control. </w:t>
            </w:r>
          </w:p>
        </w:tc>
        <w:tc>
          <w:tcPr>
            <w:tcW w:w="3402" w:type="dxa"/>
          </w:tcPr>
          <w:p w14:paraId="68BA343C" w14:textId="77777777" w:rsidR="008E28FD" w:rsidRPr="0095403E" w:rsidRDefault="008E28FD" w:rsidP="005B7984">
            <w:pPr>
              <w:spacing w:line="360" w:lineRule="auto"/>
              <w:rPr>
                <w:rFonts w:ascii="Arial" w:hAnsi="Arial" w:cs="Arial"/>
              </w:rPr>
            </w:pPr>
            <w:r w:rsidRPr="0095403E">
              <w:rPr>
                <w:rFonts w:ascii="Arial" w:hAnsi="Arial" w:cs="Arial"/>
              </w:rPr>
              <w:t xml:space="preserve">Different groups </w:t>
            </w:r>
          </w:p>
        </w:tc>
      </w:tr>
      <w:tr w:rsidR="008E28FD" w:rsidRPr="0095403E" w14:paraId="7AA9C0EF"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31EDC759" w14:textId="77777777" w:rsidR="008E28FD" w:rsidRPr="0095403E" w:rsidRDefault="008E28FD" w:rsidP="005B7984">
            <w:pPr>
              <w:spacing w:line="360" w:lineRule="auto"/>
              <w:rPr>
                <w:rFonts w:ascii="Arial" w:hAnsi="Arial" w:cs="Arial"/>
              </w:rPr>
            </w:pPr>
            <w:r w:rsidRPr="0095403E">
              <w:rPr>
                <w:rFonts w:ascii="Arial" w:hAnsi="Arial" w:cs="Arial"/>
              </w:rPr>
              <w:t>Lane et al. (2014)</w:t>
            </w:r>
          </w:p>
        </w:tc>
        <w:tc>
          <w:tcPr>
            <w:tcW w:w="1134" w:type="dxa"/>
          </w:tcPr>
          <w:p w14:paraId="0A057A47" w14:textId="77777777" w:rsidR="008E28FD" w:rsidRPr="0095403E" w:rsidRDefault="008E28FD" w:rsidP="005B7984">
            <w:pPr>
              <w:spacing w:line="360" w:lineRule="auto"/>
              <w:rPr>
                <w:rFonts w:ascii="Arial" w:hAnsi="Arial" w:cs="Arial"/>
              </w:rPr>
            </w:pPr>
            <w:r w:rsidRPr="0095403E">
              <w:rPr>
                <w:rFonts w:ascii="Arial" w:hAnsi="Arial" w:cs="Arial"/>
              </w:rPr>
              <w:t>Experimental</w:t>
            </w:r>
          </w:p>
        </w:tc>
        <w:tc>
          <w:tcPr>
            <w:tcW w:w="2127" w:type="dxa"/>
          </w:tcPr>
          <w:p w14:paraId="0F309A36" w14:textId="77777777" w:rsidR="008E28FD" w:rsidRPr="0095403E" w:rsidRDefault="008E28FD" w:rsidP="005B7984">
            <w:pPr>
              <w:spacing w:line="360" w:lineRule="auto"/>
              <w:rPr>
                <w:rFonts w:ascii="Arial" w:hAnsi="Arial" w:cs="Arial"/>
              </w:rPr>
            </w:pPr>
            <w:r w:rsidRPr="0095403E">
              <w:rPr>
                <w:rFonts w:ascii="Arial" w:hAnsi="Arial" w:cs="Arial"/>
              </w:rPr>
              <w:t>Online PDL</w:t>
            </w:r>
          </w:p>
        </w:tc>
        <w:tc>
          <w:tcPr>
            <w:tcW w:w="1559" w:type="dxa"/>
          </w:tcPr>
          <w:p w14:paraId="5698C7BB" w14:textId="77777777" w:rsidR="008E28FD" w:rsidRPr="0095403E" w:rsidRDefault="008E28FD" w:rsidP="005B7984">
            <w:pPr>
              <w:spacing w:line="360" w:lineRule="auto"/>
              <w:rPr>
                <w:rFonts w:ascii="Arial" w:hAnsi="Arial" w:cs="Arial"/>
              </w:rPr>
            </w:pPr>
            <w:r w:rsidRPr="0095403E">
              <w:rPr>
                <w:rFonts w:ascii="Arial" w:hAnsi="Arial" w:cs="Arial"/>
              </w:rPr>
              <w:t xml:space="preserve">Language </w:t>
            </w:r>
          </w:p>
        </w:tc>
        <w:tc>
          <w:tcPr>
            <w:tcW w:w="1276" w:type="dxa"/>
          </w:tcPr>
          <w:p w14:paraId="3E334107" w14:textId="77777777" w:rsidR="008E28FD" w:rsidRPr="0095403E" w:rsidRDefault="008E28FD" w:rsidP="005B7984">
            <w:pPr>
              <w:spacing w:line="360" w:lineRule="auto"/>
              <w:rPr>
                <w:rFonts w:ascii="Arial" w:hAnsi="Arial" w:cs="Arial"/>
              </w:rPr>
            </w:pPr>
            <w:r w:rsidRPr="0095403E">
              <w:rPr>
                <w:rFonts w:ascii="Arial" w:hAnsi="Arial" w:cs="Arial"/>
              </w:rPr>
              <w:t>24 weeks</w:t>
            </w:r>
          </w:p>
        </w:tc>
        <w:tc>
          <w:tcPr>
            <w:tcW w:w="2409" w:type="dxa"/>
          </w:tcPr>
          <w:p w14:paraId="4F527931" w14:textId="77777777" w:rsidR="008E28FD" w:rsidRPr="0095403E" w:rsidRDefault="008E28FD" w:rsidP="005B7984">
            <w:pPr>
              <w:spacing w:line="360" w:lineRule="auto"/>
              <w:rPr>
                <w:rFonts w:ascii="Arial" w:hAnsi="Arial" w:cs="Arial"/>
              </w:rPr>
            </w:pPr>
            <w:r w:rsidRPr="0095403E">
              <w:rPr>
                <w:rFonts w:ascii="Arial" w:hAnsi="Arial" w:cs="Arial"/>
              </w:rPr>
              <w:t>27 teachers</w:t>
            </w:r>
          </w:p>
        </w:tc>
        <w:tc>
          <w:tcPr>
            <w:tcW w:w="3402" w:type="dxa"/>
          </w:tcPr>
          <w:p w14:paraId="2A0029DD" w14:textId="77777777" w:rsidR="008E28FD" w:rsidRPr="0095403E" w:rsidRDefault="008E28FD" w:rsidP="005B7984">
            <w:pPr>
              <w:spacing w:line="360" w:lineRule="auto"/>
              <w:rPr>
                <w:rFonts w:ascii="Arial" w:hAnsi="Arial" w:cs="Arial"/>
              </w:rPr>
            </w:pPr>
            <w:r w:rsidRPr="0095403E">
              <w:rPr>
                <w:rFonts w:ascii="Arial" w:hAnsi="Arial" w:cs="Arial"/>
              </w:rPr>
              <w:t>18 High-School 41 Associates 36 BA/BS</w:t>
            </w:r>
          </w:p>
          <w:p w14:paraId="6352CDB0" w14:textId="77777777" w:rsidR="008E28FD" w:rsidRPr="0095403E" w:rsidRDefault="008E28FD" w:rsidP="005B7984">
            <w:pPr>
              <w:spacing w:line="360" w:lineRule="auto"/>
              <w:rPr>
                <w:rFonts w:ascii="Arial" w:hAnsi="Arial" w:cs="Arial"/>
              </w:rPr>
            </w:pPr>
            <w:r w:rsidRPr="0095403E">
              <w:rPr>
                <w:rFonts w:ascii="Arial" w:hAnsi="Arial" w:cs="Arial"/>
              </w:rPr>
              <w:t>4 Ma/MEd</w:t>
            </w:r>
          </w:p>
        </w:tc>
      </w:tr>
      <w:tr w:rsidR="008E28FD" w:rsidRPr="0095403E" w14:paraId="7CC1D3B8"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5D5B9585" w14:textId="77777777" w:rsidR="008E28FD" w:rsidRPr="0095403E" w:rsidRDefault="008E28FD" w:rsidP="005B7984">
            <w:pPr>
              <w:spacing w:line="360" w:lineRule="auto"/>
              <w:rPr>
                <w:rFonts w:ascii="Arial" w:hAnsi="Arial" w:cs="Arial"/>
              </w:rPr>
            </w:pPr>
            <w:r w:rsidRPr="0095403E">
              <w:rPr>
                <w:rFonts w:ascii="Arial" w:hAnsi="Arial" w:cs="Arial"/>
              </w:rPr>
              <w:t xml:space="preserve"> Lonigan et al. (2011)</w:t>
            </w:r>
          </w:p>
        </w:tc>
        <w:tc>
          <w:tcPr>
            <w:tcW w:w="1134" w:type="dxa"/>
          </w:tcPr>
          <w:p w14:paraId="1D840388" w14:textId="77777777" w:rsidR="008E28FD" w:rsidRPr="0095403E" w:rsidRDefault="008E28FD" w:rsidP="005B7984">
            <w:pPr>
              <w:spacing w:line="360" w:lineRule="auto"/>
              <w:rPr>
                <w:rFonts w:ascii="Arial" w:hAnsi="Arial" w:cs="Arial"/>
              </w:rPr>
            </w:pPr>
            <w:r w:rsidRPr="0095403E">
              <w:rPr>
                <w:rFonts w:ascii="Arial" w:hAnsi="Arial" w:cs="Arial"/>
              </w:rPr>
              <w:t>Cluster-randomized</w:t>
            </w:r>
          </w:p>
        </w:tc>
        <w:tc>
          <w:tcPr>
            <w:tcW w:w="2127" w:type="dxa"/>
          </w:tcPr>
          <w:p w14:paraId="6C8847AE" w14:textId="77777777" w:rsidR="008E28FD" w:rsidRPr="0095403E" w:rsidRDefault="008E28FD" w:rsidP="005B7984">
            <w:pPr>
              <w:spacing w:line="360" w:lineRule="auto"/>
              <w:rPr>
                <w:rFonts w:ascii="Arial" w:hAnsi="Arial" w:cs="Arial"/>
              </w:rPr>
            </w:pPr>
            <w:r w:rsidRPr="0095403E">
              <w:rPr>
                <w:rFonts w:ascii="Arial" w:hAnsi="Arial" w:cs="Arial"/>
              </w:rPr>
              <w:t>Workshop + mentoring</w:t>
            </w:r>
          </w:p>
        </w:tc>
        <w:tc>
          <w:tcPr>
            <w:tcW w:w="1559" w:type="dxa"/>
          </w:tcPr>
          <w:p w14:paraId="4332BECB" w14:textId="77777777" w:rsidR="008E28FD" w:rsidRPr="0095403E" w:rsidRDefault="008E28FD" w:rsidP="005B7984">
            <w:pPr>
              <w:spacing w:line="360" w:lineRule="auto"/>
              <w:rPr>
                <w:rFonts w:ascii="Arial" w:hAnsi="Arial" w:cs="Arial"/>
              </w:rPr>
            </w:pPr>
            <w:r w:rsidRPr="0095403E">
              <w:rPr>
                <w:rFonts w:ascii="Arial" w:hAnsi="Arial" w:cs="Arial"/>
              </w:rPr>
              <w:t>Language, literacy</w:t>
            </w:r>
          </w:p>
        </w:tc>
        <w:tc>
          <w:tcPr>
            <w:tcW w:w="1276" w:type="dxa"/>
          </w:tcPr>
          <w:p w14:paraId="0CCE50D5" w14:textId="77777777" w:rsidR="008E28FD" w:rsidRPr="0095403E" w:rsidRDefault="008E28FD" w:rsidP="005B7984">
            <w:pPr>
              <w:spacing w:line="360" w:lineRule="auto"/>
              <w:rPr>
                <w:rFonts w:ascii="Arial" w:hAnsi="Arial" w:cs="Arial"/>
              </w:rPr>
            </w:pPr>
            <w:r w:rsidRPr="0095403E">
              <w:rPr>
                <w:rFonts w:ascii="Arial" w:hAnsi="Arial" w:cs="Arial"/>
              </w:rPr>
              <w:t>1 year</w:t>
            </w:r>
          </w:p>
        </w:tc>
        <w:tc>
          <w:tcPr>
            <w:tcW w:w="2409" w:type="dxa"/>
          </w:tcPr>
          <w:p w14:paraId="61FFC21C" w14:textId="77777777" w:rsidR="008E28FD" w:rsidRPr="0095403E" w:rsidRDefault="008E28FD" w:rsidP="005B7984">
            <w:pPr>
              <w:spacing w:line="360" w:lineRule="auto"/>
              <w:rPr>
                <w:rFonts w:ascii="Arial" w:hAnsi="Arial" w:cs="Arial"/>
              </w:rPr>
            </w:pPr>
            <w:r w:rsidRPr="0095403E">
              <w:rPr>
                <w:rFonts w:ascii="Arial" w:hAnsi="Arial" w:cs="Arial"/>
              </w:rPr>
              <w:t>739 children</w:t>
            </w:r>
          </w:p>
        </w:tc>
        <w:tc>
          <w:tcPr>
            <w:tcW w:w="3402" w:type="dxa"/>
          </w:tcPr>
          <w:p w14:paraId="2BC697FF" w14:textId="77777777" w:rsidR="008E28FD" w:rsidRPr="0095403E" w:rsidRDefault="008E28FD" w:rsidP="005B7984">
            <w:pPr>
              <w:spacing w:line="360" w:lineRule="auto"/>
              <w:rPr>
                <w:rFonts w:ascii="Arial" w:hAnsi="Arial" w:cs="Arial"/>
              </w:rPr>
            </w:pPr>
            <w:r w:rsidRPr="0095403E">
              <w:rPr>
                <w:rFonts w:ascii="Arial" w:hAnsi="Arial" w:cs="Arial"/>
              </w:rPr>
              <w:t>No Info</w:t>
            </w:r>
          </w:p>
        </w:tc>
      </w:tr>
      <w:tr w:rsidR="008E28FD" w:rsidRPr="0095403E" w14:paraId="79714E98"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32E441FD" w14:textId="77777777" w:rsidR="008E28FD" w:rsidRPr="0095403E" w:rsidRDefault="008E28FD" w:rsidP="005B7984">
            <w:pPr>
              <w:spacing w:line="360" w:lineRule="auto"/>
              <w:rPr>
                <w:rFonts w:ascii="Arial" w:hAnsi="Arial" w:cs="Arial"/>
              </w:rPr>
            </w:pPr>
            <w:r w:rsidRPr="0095403E">
              <w:rPr>
                <w:rFonts w:ascii="Arial" w:hAnsi="Arial" w:cs="Arial"/>
              </w:rPr>
              <w:lastRenderedPageBreak/>
              <w:t xml:space="preserve"> Marcon et al. (2012)</w:t>
            </w:r>
          </w:p>
        </w:tc>
        <w:tc>
          <w:tcPr>
            <w:tcW w:w="1134" w:type="dxa"/>
          </w:tcPr>
          <w:p w14:paraId="79C46265"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7DFFB493" w14:textId="77777777" w:rsidR="008E28FD" w:rsidRPr="0095403E" w:rsidRDefault="008E28FD" w:rsidP="005B7984">
            <w:pPr>
              <w:spacing w:line="360" w:lineRule="auto"/>
              <w:rPr>
                <w:rFonts w:ascii="Arial" w:hAnsi="Arial" w:cs="Arial"/>
              </w:rPr>
            </w:pPr>
            <w:r w:rsidRPr="0095403E">
              <w:rPr>
                <w:rFonts w:ascii="Arial" w:hAnsi="Arial" w:cs="Arial"/>
              </w:rPr>
              <w:t>Workshop + technical assistance</w:t>
            </w:r>
          </w:p>
        </w:tc>
        <w:tc>
          <w:tcPr>
            <w:tcW w:w="1559" w:type="dxa"/>
          </w:tcPr>
          <w:p w14:paraId="55BF5D38" w14:textId="77777777" w:rsidR="008E28FD" w:rsidRPr="0095403E" w:rsidRDefault="008E28FD" w:rsidP="005B7984">
            <w:pPr>
              <w:spacing w:line="360" w:lineRule="auto"/>
              <w:rPr>
                <w:rFonts w:ascii="Arial" w:hAnsi="Arial" w:cs="Arial"/>
              </w:rPr>
            </w:pPr>
            <w:r w:rsidRPr="0095403E">
              <w:rPr>
                <w:rFonts w:ascii="Arial" w:hAnsi="Arial" w:cs="Arial"/>
              </w:rPr>
              <w:t xml:space="preserve">Language </w:t>
            </w:r>
          </w:p>
        </w:tc>
        <w:tc>
          <w:tcPr>
            <w:tcW w:w="1276" w:type="dxa"/>
          </w:tcPr>
          <w:p w14:paraId="296803E3" w14:textId="77777777" w:rsidR="008E28FD" w:rsidRPr="0095403E" w:rsidRDefault="008E28FD" w:rsidP="005B7984">
            <w:pPr>
              <w:spacing w:line="360" w:lineRule="auto"/>
              <w:rPr>
                <w:rFonts w:ascii="Arial" w:hAnsi="Arial" w:cs="Arial"/>
              </w:rPr>
            </w:pPr>
            <w:r w:rsidRPr="0095403E">
              <w:rPr>
                <w:rFonts w:ascii="Arial" w:hAnsi="Arial" w:cs="Arial"/>
              </w:rPr>
              <w:t xml:space="preserve">7 months </w:t>
            </w:r>
          </w:p>
        </w:tc>
        <w:tc>
          <w:tcPr>
            <w:tcW w:w="2409" w:type="dxa"/>
          </w:tcPr>
          <w:p w14:paraId="1669ED70" w14:textId="77777777" w:rsidR="008E28FD" w:rsidRPr="0095403E" w:rsidRDefault="008E28FD" w:rsidP="005B7984">
            <w:pPr>
              <w:spacing w:line="360" w:lineRule="auto"/>
              <w:rPr>
                <w:rFonts w:ascii="Arial" w:hAnsi="Arial" w:cs="Arial"/>
              </w:rPr>
            </w:pPr>
            <w:r w:rsidRPr="0095403E">
              <w:rPr>
                <w:rFonts w:ascii="Arial" w:hAnsi="Arial" w:cs="Arial"/>
              </w:rPr>
              <w:t>181 teachers intervention and 20 control</w:t>
            </w:r>
          </w:p>
        </w:tc>
        <w:tc>
          <w:tcPr>
            <w:tcW w:w="3402" w:type="dxa"/>
          </w:tcPr>
          <w:p w14:paraId="78C6B095" w14:textId="77777777" w:rsidR="008E28FD" w:rsidRPr="0095403E" w:rsidRDefault="008E28FD" w:rsidP="005B7984">
            <w:pPr>
              <w:spacing w:line="360" w:lineRule="auto"/>
              <w:rPr>
                <w:rFonts w:ascii="Arial" w:hAnsi="Arial" w:cs="Arial"/>
              </w:rPr>
            </w:pPr>
            <w:r w:rsidRPr="0095403E">
              <w:rPr>
                <w:rFonts w:ascii="Arial" w:hAnsi="Arial" w:cs="Arial"/>
              </w:rPr>
              <w:t>No Info</w:t>
            </w:r>
          </w:p>
        </w:tc>
      </w:tr>
      <w:tr w:rsidR="008E28FD" w:rsidRPr="0095403E" w14:paraId="6A7B6A73"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0AE110D6" w14:textId="77777777" w:rsidR="008E28FD" w:rsidRPr="0095403E" w:rsidRDefault="008E28FD" w:rsidP="005B7984">
            <w:pPr>
              <w:spacing w:line="360" w:lineRule="auto"/>
              <w:rPr>
                <w:rFonts w:ascii="Arial" w:hAnsi="Arial" w:cs="Arial"/>
              </w:rPr>
            </w:pPr>
            <w:r w:rsidRPr="0095403E">
              <w:rPr>
                <w:rFonts w:ascii="Arial" w:hAnsi="Arial" w:cs="Arial"/>
              </w:rPr>
              <w:t>Martin et al. (2007)</w:t>
            </w:r>
          </w:p>
        </w:tc>
        <w:tc>
          <w:tcPr>
            <w:tcW w:w="1134" w:type="dxa"/>
          </w:tcPr>
          <w:p w14:paraId="774F9FB4" w14:textId="77777777" w:rsidR="008E28FD" w:rsidRPr="0095403E" w:rsidRDefault="008E28FD" w:rsidP="005B7984">
            <w:pPr>
              <w:spacing w:line="360" w:lineRule="auto"/>
              <w:rPr>
                <w:rFonts w:ascii="Arial" w:hAnsi="Arial" w:cs="Arial"/>
              </w:rPr>
            </w:pPr>
            <w:r w:rsidRPr="0095403E">
              <w:rPr>
                <w:rFonts w:ascii="Arial" w:hAnsi="Arial" w:cs="Arial"/>
              </w:rPr>
              <w:t>Experimental</w:t>
            </w:r>
          </w:p>
        </w:tc>
        <w:tc>
          <w:tcPr>
            <w:tcW w:w="2127" w:type="dxa"/>
          </w:tcPr>
          <w:p w14:paraId="44AEC4E9" w14:textId="77777777" w:rsidR="008E28FD" w:rsidRPr="0095403E" w:rsidRDefault="008E28FD" w:rsidP="005B7984">
            <w:pPr>
              <w:spacing w:line="360" w:lineRule="auto"/>
              <w:rPr>
                <w:rFonts w:ascii="Arial" w:hAnsi="Arial" w:cs="Arial"/>
              </w:rPr>
            </w:pPr>
            <w:r w:rsidRPr="0095403E">
              <w:rPr>
                <w:rFonts w:ascii="Arial" w:hAnsi="Arial" w:cs="Arial"/>
              </w:rPr>
              <w:t> Coaching + materials + parent’s education</w:t>
            </w:r>
          </w:p>
        </w:tc>
        <w:tc>
          <w:tcPr>
            <w:tcW w:w="1559" w:type="dxa"/>
          </w:tcPr>
          <w:p w14:paraId="7FC4F6AF" w14:textId="77777777" w:rsidR="008E28FD" w:rsidRPr="0095403E" w:rsidRDefault="008E28FD" w:rsidP="005B7984">
            <w:pPr>
              <w:spacing w:line="360" w:lineRule="auto"/>
              <w:rPr>
                <w:rFonts w:ascii="Arial" w:hAnsi="Arial" w:cs="Arial"/>
              </w:rPr>
            </w:pPr>
            <w:r w:rsidRPr="0095403E">
              <w:rPr>
                <w:rFonts w:ascii="Arial" w:hAnsi="Arial" w:cs="Arial"/>
              </w:rPr>
              <w:t xml:space="preserve">Language </w:t>
            </w:r>
          </w:p>
        </w:tc>
        <w:tc>
          <w:tcPr>
            <w:tcW w:w="1276" w:type="dxa"/>
          </w:tcPr>
          <w:p w14:paraId="423881D3" w14:textId="77777777" w:rsidR="008E28FD" w:rsidRPr="0095403E" w:rsidRDefault="008E28FD" w:rsidP="005B7984">
            <w:pPr>
              <w:spacing w:line="360" w:lineRule="auto"/>
              <w:rPr>
                <w:rFonts w:ascii="Arial" w:hAnsi="Arial" w:cs="Arial"/>
              </w:rPr>
            </w:pPr>
            <w:r w:rsidRPr="0095403E">
              <w:rPr>
                <w:rFonts w:ascii="Arial" w:hAnsi="Arial" w:cs="Arial"/>
              </w:rPr>
              <w:t>2 years</w:t>
            </w:r>
          </w:p>
        </w:tc>
        <w:tc>
          <w:tcPr>
            <w:tcW w:w="2409" w:type="dxa"/>
          </w:tcPr>
          <w:p w14:paraId="0CD94503" w14:textId="77777777" w:rsidR="008E28FD" w:rsidRPr="0095403E" w:rsidRDefault="008E28FD" w:rsidP="005B7984">
            <w:pPr>
              <w:spacing w:line="360" w:lineRule="auto"/>
              <w:rPr>
                <w:rFonts w:ascii="Arial" w:hAnsi="Arial" w:cs="Arial"/>
              </w:rPr>
            </w:pPr>
            <w:r w:rsidRPr="0095403E">
              <w:rPr>
                <w:rFonts w:ascii="Arial" w:hAnsi="Arial" w:cs="Arial"/>
              </w:rPr>
              <w:t xml:space="preserve">Aprox. 100 children. </w:t>
            </w:r>
          </w:p>
          <w:p w14:paraId="063930E7" w14:textId="77777777" w:rsidR="008E28FD" w:rsidRPr="0095403E" w:rsidRDefault="008E28FD" w:rsidP="005B7984">
            <w:pPr>
              <w:spacing w:line="360" w:lineRule="auto"/>
              <w:rPr>
                <w:rFonts w:ascii="Arial" w:hAnsi="Arial" w:cs="Arial"/>
              </w:rPr>
            </w:pPr>
            <w:r w:rsidRPr="0095403E">
              <w:rPr>
                <w:rFonts w:ascii="Arial" w:hAnsi="Arial" w:cs="Arial"/>
              </w:rPr>
              <w:t>11 classrooms</w:t>
            </w:r>
          </w:p>
        </w:tc>
        <w:tc>
          <w:tcPr>
            <w:tcW w:w="3402" w:type="dxa"/>
          </w:tcPr>
          <w:p w14:paraId="5B15B2DB" w14:textId="77777777" w:rsidR="008E28FD" w:rsidRPr="0095403E" w:rsidRDefault="008E28FD" w:rsidP="005B7984">
            <w:pPr>
              <w:spacing w:line="360" w:lineRule="auto"/>
              <w:rPr>
                <w:rFonts w:ascii="Arial" w:hAnsi="Arial" w:cs="Arial"/>
              </w:rPr>
            </w:pPr>
            <w:r w:rsidRPr="0095403E">
              <w:rPr>
                <w:rFonts w:ascii="Arial" w:hAnsi="Arial" w:cs="Arial"/>
              </w:rPr>
              <w:t>No Info</w:t>
            </w:r>
          </w:p>
        </w:tc>
      </w:tr>
      <w:tr w:rsidR="008E28FD" w:rsidRPr="0095403E" w14:paraId="4E43CB85"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1BAFB763" w14:textId="77777777" w:rsidR="008E28FD" w:rsidRPr="0095403E" w:rsidRDefault="008E28FD" w:rsidP="005B7984">
            <w:pPr>
              <w:spacing w:line="360" w:lineRule="auto"/>
              <w:rPr>
                <w:rFonts w:ascii="Arial" w:hAnsi="Arial" w:cs="Arial"/>
              </w:rPr>
            </w:pPr>
            <w:r w:rsidRPr="0095403E">
              <w:rPr>
                <w:rFonts w:ascii="Arial" w:hAnsi="Arial" w:cs="Arial"/>
              </w:rPr>
              <w:t>McLachlan and Arrow (2014)</w:t>
            </w:r>
          </w:p>
        </w:tc>
        <w:tc>
          <w:tcPr>
            <w:tcW w:w="1134" w:type="dxa"/>
          </w:tcPr>
          <w:p w14:paraId="3F1B233D" w14:textId="77777777" w:rsidR="008E28FD" w:rsidRPr="0095403E" w:rsidRDefault="008E28FD" w:rsidP="005B7984">
            <w:pPr>
              <w:spacing w:line="360" w:lineRule="auto"/>
              <w:rPr>
                <w:rFonts w:ascii="Arial" w:hAnsi="Arial" w:cs="Arial"/>
              </w:rPr>
            </w:pPr>
            <w:r w:rsidRPr="0095403E">
              <w:rPr>
                <w:rFonts w:ascii="Arial" w:hAnsi="Arial" w:cs="Arial"/>
              </w:rPr>
              <w:t>Quasi experimental</w:t>
            </w:r>
          </w:p>
        </w:tc>
        <w:tc>
          <w:tcPr>
            <w:tcW w:w="2127" w:type="dxa"/>
          </w:tcPr>
          <w:p w14:paraId="0F239F93" w14:textId="77777777" w:rsidR="008E28FD" w:rsidRPr="0095403E" w:rsidRDefault="008E28FD" w:rsidP="005B7984">
            <w:pPr>
              <w:spacing w:line="360" w:lineRule="auto"/>
              <w:rPr>
                <w:rFonts w:ascii="Arial" w:hAnsi="Arial" w:cs="Arial"/>
              </w:rPr>
            </w:pPr>
            <w:r w:rsidRPr="0095403E">
              <w:rPr>
                <w:rFonts w:ascii="Arial" w:hAnsi="Arial" w:cs="Arial"/>
              </w:rPr>
              <w:t>Workshop</w:t>
            </w:r>
          </w:p>
        </w:tc>
        <w:tc>
          <w:tcPr>
            <w:tcW w:w="1559" w:type="dxa"/>
          </w:tcPr>
          <w:p w14:paraId="64AD77A8" w14:textId="77777777" w:rsidR="008E28FD" w:rsidRPr="0095403E" w:rsidRDefault="008E28FD" w:rsidP="005B7984">
            <w:pPr>
              <w:spacing w:line="360" w:lineRule="auto"/>
              <w:rPr>
                <w:rFonts w:ascii="Arial" w:hAnsi="Arial" w:cs="Arial"/>
              </w:rPr>
            </w:pPr>
            <w:r w:rsidRPr="0095403E">
              <w:rPr>
                <w:rFonts w:ascii="Arial" w:hAnsi="Arial" w:cs="Arial"/>
              </w:rPr>
              <w:t>Literacy</w:t>
            </w:r>
          </w:p>
        </w:tc>
        <w:tc>
          <w:tcPr>
            <w:tcW w:w="1276" w:type="dxa"/>
          </w:tcPr>
          <w:p w14:paraId="6DD45D24" w14:textId="77777777" w:rsidR="008E28FD" w:rsidRPr="0095403E" w:rsidRDefault="008E28FD" w:rsidP="005B7984">
            <w:pPr>
              <w:spacing w:line="360" w:lineRule="auto"/>
              <w:rPr>
                <w:rFonts w:ascii="Arial" w:hAnsi="Arial" w:cs="Arial"/>
              </w:rPr>
            </w:pPr>
            <w:r w:rsidRPr="0095403E">
              <w:rPr>
                <w:rFonts w:ascii="Arial" w:hAnsi="Arial" w:cs="Arial"/>
              </w:rPr>
              <w:t>8 weeks</w:t>
            </w:r>
          </w:p>
        </w:tc>
        <w:tc>
          <w:tcPr>
            <w:tcW w:w="2409" w:type="dxa"/>
          </w:tcPr>
          <w:p w14:paraId="07062A9D" w14:textId="77777777" w:rsidR="008E28FD" w:rsidRPr="0095403E" w:rsidRDefault="008E28FD" w:rsidP="005B7984">
            <w:pPr>
              <w:spacing w:line="360" w:lineRule="auto"/>
              <w:rPr>
                <w:rFonts w:ascii="Arial" w:hAnsi="Arial" w:cs="Arial"/>
              </w:rPr>
            </w:pPr>
            <w:r w:rsidRPr="0095403E">
              <w:rPr>
                <w:rFonts w:ascii="Arial" w:hAnsi="Arial" w:cs="Arial"/>
              </w:rPr>
              <w:t>32 teachers</w:t>
            </w:r>
          </w:p>
          <w:p w14:paraId="129D7851" w14:textId="77777777" w:rsidR="008E28FD" w:rsidRPr="0095403E" w:rsidRDefault="008E28FD" w:rsidP="005B7984">
            <w:pPr>
              <w:spacing w:line="360" w:lineRule="auto"/>
              <w:rPr>
                <w:rFonts w:ascii="Arial" w:hAnsi="Arial" w:cs="Arial"/>
              </w:rPr>
            </w:pPr>
            <w:r w:rsidRPr="0095403E">
              <w:rPr>
                <w:rFonts w:ascii="Arial" w:hAnsi="Arial" w:cs="Arial"/>
              </w:rPr>
              <w:t>103 children</w:t>
            </w:r>
          </w:p>
        </w:tc>
        <w:tc>
          <w:tcPr>
            <w:tcW w:w="3402" w:type="dxa"/>
          </w:tcPr>
          <w:p w14:paraId="3E1D8681" w14:textId="77777777" w:rsidR="008E28FD" w:rsidRPr="0095403E" w:rsidRDefault="008E28FD" w:rsidP="005B7984">
            <w:pPr>
              <w:spacing w:line="360" w:lineRule="auto"/>
              <w:rPr>
                <w:rFonts w:ascii="Arial" w:hAnsi="Arial" w:cs="Arial"/>
              </w:rPr>
            </w:pPr>
            <w:r w:rsidRPr="0095403E">
              <w:rPr>
                <w:rFonts w:ascii="Arial" w:hAnsi="Arial" w:cs="Arial"/>
              </w:rPr>
              <w:t>3 No Qual</w:t>
            </w:r>
          </w:p>
          <w:p w14:paraId="0DBDDCDB" w14:textId="77777777" w:rsidR="008E28FD" w:rsidRPr="0095403E" w:rsidRDefault="008E28FD" w:rsidP="005B7984">
            <w:pPr>
              <w:spacing w:line="360" w:lineRule="auto"/>
              <w:rPr>
                <w:rFonts w:ascii="Arial" w:hAnsi="Arial" w:cs="Arial"/>
              </w:rPr>
            </w:pPr>
            <w:r w:rsidRPr="0095403E">
              <w:rPr>
                <w:rFonts w:ascii="Arial" w:hAnsi="Arial" w:cs="Arial"/>
              </w:rPr>
              <w:t>5 BA</w:t>
            </w:r>
          </w:p>
          <w:p w14:paraId="47CE76CE" w14:textId="77777777" w:rsidR="008E28FD" w:rsidRPr="0095403E" w:rsidRDefault="008E28FD" w:rsidP="005B7984">
            <w:pPr>
              <w:spacing w:line="360" w:lineRule="auto"/>
              <w:rPr>
                <w:rFonts w:ascii="Arial" w:hAnsi="Arial" w:cs="Arial"/>
              </w:rPr>
            </w:pPr>
            <w:r w:rsidRPr="0095403E">
              <w:rPr>
                <w:rFonts w:ascii="Arial" w:hAnsi="Arial" w:cs="Arial"/>
              </w:rPr>
              <w:t>3 Diploma in teaching</w:t>
            </w:r>
          </w:p>
          <w:p w14:paraId="56B08DFB" w14:textId="77777777" w:rsidR="008E28FD" w:rsidRPr="0095403E" w:rsidRDefault="008E28FD" w:rsidP="005B7984">
            <w:pPr>
              <w:spacing w:line="360" w:lineRule="auto"/>
              <w:rPr>
                <w:rFonts w:ascii="Arial" w:hAnsi="Arial" w:cs="Arial"/>
              </w:rPr>
            </w:pPr>
            <w:r w:rsidRPr="0095403E">
              <w:rPr>
                <w:rFonts w:ascii="Arial" w:hAnsi="Arial" w:cs="Arial"/>
              </w:rPr>
              <w:t>2 Graduate Diploma in 3 in training</w:t>
            </w:r>
          </w:p>
        </w:tc>
      </w:tr>
      <w:tr w:rsidR="008E28FD" w:rsidRPr="0095403E" w14:paraId="1C64F814"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19E39864" w14:textId="77777777" w:rsidR="008E28FD" w:rsidRPr="0095403E" w:rsidRDefault="008E28FD" w:rsidP="005B7984">
            <w:pPr>
              <w:spacing w:line="360" w:lineRule="auto"/>
              <w:rPr>
                <w:rFonts w:ascii="Arial" w:hAnsi="Arial" w:cs="Arial"/>
              </w:rPr>
            </w:pPr>
            <w:r w:rsidRPr="0095403E">
              <w:rPr>
                <w:rFonts w:ascii="Arial" w:hAnsi="Arial" w:cs="Arial"/>
              </w:rPr>
              <w:t>Milburn et al. (2015)</w:t>
            </w:r>
          </w:p>
        </w:tc>
        <w:tc>
          <w:tcPr>
            <w:tcW w:w="1134" w:type="dxa"/>
          </w:tcPr>
          <w:p w14:paraId="4B59FD75"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565D5622" w14:textId="77777777" w:rsidR="008E28FD" w:rsidRPr="0095403E" w:rsidRDefault="008E28FD" w:rsidP="005B7984">
            <w:pPr>
              <w:spacing w:line="360" w:lineRule="auto"/>
              <w:rPr>
                <w:rFonts w:ascii="Arial" w:hAnsi="Arial" w:cs="Arial"/>
              </w:rPr>
            </w:pPr>
            <w:r w:rsidRPr="0095403E">
              <w:rPr>
                <w:rFonts w:ascii="Arial" w:hAnsi="Arial" w:cs="Arial"/>
              </w:rPr>
              <w:t>Workshop and coaching</w:t>
            </w:r>
          </w:p>
        </w:tc>
        <w:tc>
          <w:tcPr>
            <w:tcW w:w="1559" w:type="dxa"/>
          </w:tcPr>
          <w:p w14:paraId="55BE2E04" w14:textId="77777777" w:rsidR="008E28FD" w:rsidRPr="0095403E" w:rsidRDefault="008E28FD" w:rsidP="005B7984">
            <w:pPr>
              <w:spacing w:line="360" w:lineRule="auto"/>
              <w:rPr>
                <w:rFonts w:ascii="Arial" w:hAnsi="Arial" w:cs="Arial"/>
              </w:rPr>
            </w:pPr>
            <w:r w:rsidRPr="0095403E">
              <w:rPr>
                <w:rFonts w:ascii="Arial" w:hAnsi="Arial" w:cs="Arial"/>
              </w:rPr>
              <w:t>Literacy</w:t>
            </w:r>
          </w:p>
        </w:tc>
        <w:tc>
          <w:tcPr>
            <w:tcW w:w="1276" w:type="dxa"/>
          </w:tcPr>
          <w:p w14:paraId="7BF83D38" w14:textId="77777777" w:rsidR="008E28FD" w:rsidRPr="0095403E" w:rsidRDefault="008E28FD" w:rsidP="005B7984">
            <w:pPr>
              <w:spacing w:line="360" w:lineRule="auto"/>
              <w:rPr>
                <w:rFonts w:ascii="Arial" w:hAnsi="Arial" w:cs="Arial"/>
              </w:rPr>
            </w:pPr>
            <w:r w:rsidRPr="0095403E">
              <w:rPr>
                <w:rFonts w:ascii="Arial" w:hAnsi="Arial" w:cs="Arial"/>
              </w:rPr>
              <w:t>6 months</w:t>
            </w:r>
          </w:p>
        </w:tc>
        <w:tc>
          <w:tcPr>
            <w:tcW w:w="2409" w:type="dxa"/>
          </w:tcPr>
          <w:p w14:paraId="7D519184" w14:textId="77777777" w:rsidR="008E28FD" w:rsidRPr="0095403E" w:rsidRDefault="008E28FD" w:rsidP="005B7984">
            <w:pPr>
              <w:spacing w:line="360" w:lineRule="auto"/>
              <w:rPr>
                <w:rFonts w:ascii="Arial" w:hAnsi="Arial" w:cs="Arial"/>
              </w:rPr>
            </w:pPr>
            <w:r w:rsidRPr="0095403E">
              <w:rPr>
                <w:rFonts w:ascii="Arial" w:hAnsi="Arial" w:cs="Arial"/>
              </w:rPr>
              <w:t>31 teachers and 121 children</w:t>
            </w:r>
          </w:p>
        </w:tc>
        <w:tc>
          <w:tcPr>
            <w:tcW w:w="3402" w:type="dxa"/>
          </w:tcPr>
          <w:p w14:paraId="3D485EAD" w14:textId="77777777" w:rsidR="008E28FD" w:rsidRPr="0095403E" w:rsidRDefault="008E28FD" w:rsidP="005B7984">
            <w:pPr>
              <w:spacing w:line="360" w:lineRule="auto"/>
              <w:rPr>
                <w:rFonts w:ascii="Arial" w:hAnsi="Arial" w:cs="Arial"/>
              </w:rPr>
            </w:pPr>
            <w:r w:rsidRPr="0095403E">
              <w:rPr>
                <w:rFonts w:ascii="Arial" w:hAnsi="Arial" w:cs="Arial"/>
              </w:rPr>
              <w:t>No Info</w:t>
            </w:r>
          </w:p>
        </w:tc>
      </w:tr>
      <w:tr w:rsidR="008E28FD" w:rsidRPr="0095403E" w14:paraId="21FFCEF4"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688DD9F3" w14:textId="77777777" w:rsidR="008E28FD" w:rsidRPr="0095403E" w:rsidRDefault="008E28FD" w:rsidP="005B7984">
            <w:pPr>
              <w:spacing w:line="360" w:lineRule="auto"/>
              <w:rPr>
                <w:rFonts w:ascii="Arial" w:hAnsi="Arial" w:cs="Arial"/>
              </w:rPr>
            </w:pPr>
            <w:r w:rsidRPr="0095403E">
              <w:rPr>
                <w:rFonts w:ascii="Arial" w:hAnsi="Arial" w:cs="Arial"/>
              </w:rPr>
              <w:t>Piasta et al. (2015)</w:t>
            </w:r>
          </w:p>
        </w:tc>
        <w:tc>
          <w:tcPr>
            <w:tcW w:w="1134" w:type="dxa"/>
          </w:tcPr>
          <w:p w14:paraId="24EF3272" w14:textId="77777777" w:rsidR="008E28FD" w:rsidRPr="0095403E" w:rsidRDefault="008E28FD" w:rsidP="005B7984">
            <w:pPr>
              <w:spacing w:line="360" w:lineRule="auto"/>
              <w:rPr>
                <w:rFonts w:ascii="Arial" w:hAnsi="Arial" w:cs="Arial"/>
              </w:rPr>
            </w:pPr>
            <w:r w:rsidRPr="0095403E">
              <w:rPr>
                <w:rFonts w:ascii="Arial" w:hAnsi="Arial" w:cs="Arial"/>
              </w:rPr>
              <w:t>Quasi experimental</w:t>
            </w:r>
          </w:p>
        </w:tc>
        <w:tc>
          <w:tcPr>
            <w:tcW w:w="2127" w:type="dxa"/>
          </w:tcPr>
          <w:p w14:paraId="076EF9DD" w14:textId="77777777" w:rsidR="008E28FD" w:rsidRPr="0095403E" w:rsidRDefault="008E28FD" w:rsidP="005B7984">
            <w:pPr>
              <w:spacing w:line="360" w:lineRule="auto"/>
              <w:rPr>
                <w:rFonts w:ascii="Arial" w:hAnsi="Arial" w:cs="Arial"/>
              </w:rPr>
            </w:pPr>
            <w:r w:rsidRPr="0095403E">
              <w:rPr>
                <w:rFonts w:ascii="Arial" w:hAnsi="Arial" w:cs="Arial"/>
              </w:rPr>
              <w:t>Workshops and video</w:t>
            </w:r>
          </w:p>
        </w:tc>
        <w:tc>
          <w:tcPr>
            <w:tcW w:w="1559" w:type="dxa"/>
          </w:tcPr>
          <w:p w14:paraId="47743A79" w14:textId="77777777" w:rsidR="008E28FD" w:rsidRPr="0095403E" w:rsidRDefault="008E28FD" w:rsidP="005B7984">
            <w:pPr>
              <w:spacing w:line="360" w:lineRule="auto"/>
              <w:rPr>
                <w:rFonts w:ascii="Arial" w:hAnsi="Arial" w:cs="Arial"/>
              </w:rPr>
            </w:pPr>
            <w:r w:rsidRPr="0095403E">
              <w:rPr>
                <w:rFonts w:ascii="Arial" w:hAnsi="Arial" w:cs="Arial"/>
              </w:rPr>
              <w:t>Maths and Science</w:t>
            </w:r>
          </w:p>
        </w:tc>
        <w:tc>
          <w:tcPr>
            <w:tcW w:w="1276" w:type="dxa"/>
          </w:tcPr>
          <w:p w14:paraId="50F40DB8" w14:textId="77777777" w:rsidR="008E28FD" w:rsidRPr="0095403E" w:rsidRDefault="008E28FD" w:rsidP="005B7984">
            <w:pPr>
              <w:spacing w:line="360" w:lineRule="auto"/>
              <w:rPr>
                <w:rFonts w:ascii="Arial" w:hAnsi="Arial" w:cs="Arial"/>
              </w:rPr>
            </w:pPr>
            <w:r w:rsidRPr="0095403E">
              <w:rPr>
                <w:rFonts w:ascii="Arial" w:hAnsi="Arial" w:cs="Arial"/>
              </w:rPr>
              <w:t>18 months</w:t>
            </w:r>
          </w:p>
        </w:tc>
        <w:tc>
          <w:tcPr>
            <w:tcW w:w="2409" w:type="dxa"/>
          </w:tcPr>
          <w:p w14:paraId="3DBF3CE9" w14:textId="77777777" w:rsidR="008E28FD" w:rsidRPr="0095403E" w:rsidRDefault="008E28FD" w:rsidP="005B7984">
            <w:pPr>
              <w:spacing w:line="360" w:lineRule="auto"/>
              <w:rPr>
                <w:rFonts w:ascii="Arial" w:hAnsi="Arial" w:cs="Arial"/>
              </w:rPr>
            </w:pPr>
            <w:r w:rsidRPr="0095403E">
              <w:rPr>
                <w:rFonts w:ascii="Arial" w:hAnsi="Arial" w:cs="Arial"/>
              </w:rPr>
              <w:t xml:space="preserve">Mixed Early Childhood Centres </w:t>
            </w:r>
          </w:p>
        </w:tc>
        <w:tc>
          <w:tcPr>
            <w:tcW w:w="3402" w:type="dxa"/>
          </w:tcPr>
          <w:p w14:paraId="6C909427" w14:textId="77777777" w:rsidR="008E28FD" w:rsidRPr="0095403E" w:rsidRDefault="008E28FD" w:rsidP="005B7984">
            <w:pPr>
              <w:spacing w:line="360" w:lineRule="auto"/>
              <w:rPr>
                <w:rFonts w:ascii="Arial" w:hAnsi="Arial" w:cs="Arial"/>
              </w:rPr>
            </w:pPr>
            <w:r w:rsidRPr="0095403E">
              <w:rPr>
                <w:rFonts w:ascii="Arial" w:hAnsi="Arial" w:cs="Arial"/>
              </w:rPr>
              <w:t xml:space="preserve">31% Non-grad 55% Degree </w:t>
            </w:r>
          </w:p>
          <w:p w14:paraId="01909063" w14:textId="77777777" w:rsidR="008E28FD" w:rsidRPr="0095403E" w:rsidRDefault="008E28FD" w:rsidP="005B7984">
            <w:pPr>
              <w:spacing w:line="360" w:lineRule="auto"/>
              <w:rPr>
                <w:rFonts w:ascii="Arial" w:hAnsi="Arial" w:cs="Arial"/>
              </w:rPr>
            </w:pPr>
            <w:r w:rsidRPr="0095403E">
              <w:rPr>
                <w:rFonts w:ascii="Arial" w:hAnsi="Arial" w:cs="Arial"/>
              </w:rPr>
              <w:t xml:space="preserve">13% Masters </w:t>
            </w:r>
          </w:p>
        </w:tc>
      </w:tr>
      <w:tr w:rsidR="008E28FD" w:rsidRPr="0095403E" w14:paraId="019FEA02"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6DB327D4" w14:textId="77777777" w:rsidR="008E28FD" w:rsidRPr="0095403E" w:rsidRDefault="008E28FD" w:rsidP="005B7984">
            <w:pPr>
              <w:spacing w:line="360" w:lineRule="auto"/>
              <w:rPr>
                <w:rFonts w:ascii="Arial" w:hAnsi="Arial" w:cs="Arial"/>
              </w:rPr>
            </w:pPr>
            <w:r w:rsidRPr="0095403E">
              <w:rPr>
                <w:rFonts w:ascii="Arial" w:hAnsi="Arial" w:cs="Arial"/>
              </w:rPr>
              <w:lastRenderedPageBreak/>
              <w:t>Podhajski and Nathan (2005)</w:t>
            </w:r>
          </w:p>
        </w:tc>
        <w:tc>
          <w:tcPr>
            <w:tcW w:w="1134" w:type="dxa"/>
          </w:tcPr>
          <w:p w14:paraId="0D0BD669" w14:textId="77777777" w:rsidR="008E28FD" w:rsidRPr="0095403E" w:rsidRDefault="008E28FD" w:rsidP="005B7984">
            <w:pPr>
              <w:spacing w:line="360" w:lineRule="auto"/>
              <w:rPr>
                <w:rFonts w:ascii="Arial" w:hAnsi="Arial" w:cs="Arial"/>
              </w:rPr>
            </w:pPr>
            <w:r w:rsidRPr="0095403E">
              <w:rPr>
                <w:rFonts w:ascii="Arial" w:hAnsi="Arial" w:cs="Arial"/>
              </w:rPr>
              <w:t>Experimental</w:t>
            </w:r>
          </w:p>
        </w:tc>
        <w:tc>
          <w:tcPr>
            <w:tcW w:w="2127" w:type="dxa"/>
          </w:tcPr>
          <w:p w14:paraId="1A2D22AF" w14:textId="77777777" w:rsidR="008E28FD" w:rsidRPr="0095403E" w:rsidRDefault="008E28FD" w:rsidP="005B7984">
            <w:pPr>
              <w:spacing w:line="360" w:lineRule="auto"/>
              <w:rPr>
                <w:rFonts w:ascii="Arial" w:hAnsi="Arial" w:cs="Arial"/>
              </w:rPr>
            </w:pPr>
            <w:r w:rsidRPr="0095403E">
              <w:rPr>
                <w:rFonts w:ascii="Arial" w:hAnsi="Arial" w:cs="Arial"/>
              </w:rPr>
              <w:t>Workshop and mentoring</w:t>
            </w:r>
          </w:p>
        </w:tc>
        <w:tc>
          <w:tcPr>
            <w:tcW w:w="1559" w:type="dxa"/>
          </w:tcPr>
          <w:p w14:paraId="50985150" w14:textId="77777777" w:rsidR="008E28FD" w:rsidRPr="0095403E" w:rsidRDefault="008E28FD" w:rsidP="005B7984">
            <w:pPr>
              <w:spacing w:line="360" w:lineRule="auto"/>
              <w:rPr>
                <w:rFonts w:ascii="Arial" w:hAnsi="Arial" w:cs="Arial"/>
              </w:rPr>
            </w:pPr>
            <w:r w:rsidRPr="0095403E">
              <w:rPr>
                <w:rFonts w:ascii="Arial" w:hAnsi="Arial" w:cs="Arial"/>
              </w:rPr>
              <w:t>Literacy</w:t>
            </w:r>
          </w:p>
        </w:tc>
        <w:tc>
          <w:tcPr>
            <w:tcW w:w="1276" w:type="dxa"/>
          </w:tcPr>
          <w:p w14:paraId="7E745DAC" w14:textId="77777777" w:rsidR="008E28FD" w:rsidRPr="0095403E" w:rsidRDefault="008E28FD" w:rsidP="005B7984">
            <w:pPr>
              <w:spacing w:line="360" w:lineRule="auto"/>
              <w:rPr>
                <w:rFonts w:ascii="Arial" w:hAnsi="Arial" w:cs="Arial"/>
              </w:rPr>
            </w:pPr>
            <w:r w:rsidRPr="0095403E">
              <w:rPr>
                <w:rFonts w:ascii="Arial" w:hAnsi="Arial" w:cs="Arial"/>
              </w:rPr>
              <w:t>2-day workshop, 6 monthly 45 min mentoring visits</w:t>
            </w:r>
          </w:p>
        </w:tc>
        <w:tc>
          <w:tcPr>
            <w:tcW w:w="2409" w:type="dxa"/>
          </w:tcPr>
          <w:p w14:paraId="513A9A1A" w14:textId="77777777" w:rsidR="008E28FD" w:rsidRPr="0095403E" w:rsidRDefault="008E28FD" w:rsidP="005B7984">
            <w:pPr>
              <w:spacing w:line="360" w:lineRule="auto"/>
              <w:rPr>
                <w:rFonts w:ascii="Arial" w:hAnsi="Arial" w:cs="Arial"/>
              </w:rPr>
            </w:pPr>
            <w:r w:rsidRPr="0095403E">
              <w:rPr>
                <w:rFonts w:ascii="Arial" w:hAnsi="Arial" w:cs="Arial"/>
              </w:rPr>
              <w:t>Mixed childcare providers incl home-based</w:t>
            </w:r>
          </w:p>
        </w:tc>
        <w:tc>
          <w:tcPr>
            <w:tcW w:w="3402" w:type="dxa"/>
          </w:tcPr>
          <w:p w14:paraId="5036B2C8" w14:textId="77777777" w:rsidR="008E28FD" w:rsidRPr="0095403E" w:rsidRDefault="008E28FD" w:rsidP="005B7984">
            <w:pPr>
              <w:spacing w:line="360" w:lineRule="auto"/>
              <w:rPr>
                <w:rFonts w:ascii="Arial" w:hAnsi="Arial" w:cs="Arial"/>
              </w:rPr>
            </w:pPr>
            <w:r w:rsidRPr="0095403E">
              <w:rPr>
                <w:rFonts w:ascii="Arial" w:hAnsi="Arial" w:cs="Arial"/>
              </w:rPr>
              <w:t>45% non-teaching qual</w:t>
            </w:r>
          </w:p>
          <w:p w14:paraId="5D758C9A" w14:textId="77777777" w:rsidR="008E28FD" w:rsidRPr="0095403E" w:rsidRDefault="008E28FD" w:rsidP="005B7984">
            <w:pPr>
              <w:spacing w:line="360" w:lineRule="auto"/>
              <w:rPr>
                <w:rFonts w:ascii="Arial" w:hAnsi="Arial" w:cs="Arial"/>
              </w:rPr>
            </w:pPr>
            <w:r w:rsidRPr="0095403E">
              <w:rPr>
                <w:rFonts w:ascii="Arial" w:hAnsi="Arial" w:cs="Arial"/>
              </w:rPr>
              <w:t xml:space="preserve">55% Degree+teaching qual </w:t>
            </w:r>
          </w:p>
        </w:tc>
      </w:tr>
      <w:tr w:rsidR="008E28FD" w:rsidRPr="0095403E" w14:paraId="059FC367"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6EE0FE14" w14:textId="77777777" w:rsidR="008E28FD" w:rsidRPr="0095403E" w:rsidRDefault="008E28FD" w:rsidP="005B7984">
            <w:pPr>
              <w:spacing w:line="360" w:lineRule="auto"/>
              <w:rPr>
                <w:rFonts w:ascii="Arial" w:hAnsi="Arial" w:cs="Arial"/>
              </w:rPr>
            </w:pPr>
            <w:r w:rsidRPr="0095403E">
              <w:rPr>
                <w:rFonts w:ascii="Arial" w:hAnsi="Arial" w:cs="Arial"/>
              </w:rPr>
              <w:t>Porche, Pallante and Snow (2012)</w:t>
            </w:r>
          </w:p>
        </w:tc>
        <w:tc>
          <w:tcPr>
            <w:tcW w:w="1134" w:type="dxa"/>
          </w:tcPr>
          <w:p w14:paraId="48803DAD" w14:textId="77777777" w:rsidR="008E28FD" w:rsidRPr="0095403E" w:rsidRDefault="008E28FD" w:rsidP="005B7984">
            <w:pPr>
              <w:spacing w:line="360" w:lineRule="auto"/>
              <w:rPr>
                <w:rFonts w:ascii="Arial" w:hAnsi="Arial" w:cs="Arial"/>
              </w:rPr>
            </w:pPr>
            <w:r w:rsidRPr="0095403E">
              <w:rPr>
                <w:rFonts w:ascii="Arial" w:hAnsi="Arial" w:cs="Arial"/>
              </w:rPr>
              <w:t>Experimental</w:t>
            </w:r>
          </w:p>
        </w:tc>
        <w:tc>
          <w:tcPr>
            <w:tcW w:w="2127" w:type="dxa"/>
          </w:tcPr>
          <w:p w14:paraId="7ACAF753" w14:textId="77777777" w:rsidR="008E28FD" w:rsidRPr="0095403E" w:rsidRDefault="008E28FD" w:rsidP="005B7984">
            <w:pPr>
              <w:spacing w:line="360" w:lineRule="auto"/>
              <w:rPr>
                <w:rFonts w:ascii="Arial" w:hAnsi="Arial" w:cs="Arial"/>
              </w:rPr>
            </w:pPr>
            <w:r w:rsidRPr="0095403E">
              <w:rPr>
                <w:rFonts w:ascii="Arial" w:hAnsi="Arial" w:cs="Arial"/>
              </w:rPr>
              <w:t>Workshop + coaching</w:t>
            </w:r>
          </w:p>
        </w:tc>
        <w:tc>
          <w:tcPr>
            <w:tcW w:w="1559" w:type="dxa"/>
          </w:tcPr>
          <w:p w14:paraId="577F376B" w14:textId="77777777" w:rsidR="008E28FD" w:rsidRPr="0095403E" w:rsidRDefault="008E28FD" w:rsidP="005B7984">
            <w:pPr>
              <w:spacing w:line="360" w:lineRule="auto"/>
              <w:rPr>
                <w:rFonts w:ascii="Arial" w:hAnsi="Arial" w:cs="Arial"/>
              </w:rPr>
            </w:pPr>
            <w:r w:rsidRPr="0095403E">
              <w:rPr>
                <w:rFonts w:ascii="Arial" w:hAnsi="Arial" w:cs="Arial"/>
              </w:rPr>
              <w:t>Literacy (CLLIP)</w:t>
            </w:r>
          </w:p>
        </w:tc>
        <w:tc>
          <w:tcPr>
            <w:tcW w:w="1276" w:type="dxa"/>
          </w:tcPr>
          <w:p w14:paraId="467DDEE9" w14:textId="77777777" w:rsidR="008E28FD" w:rsidRPr="0095403E" w:rsidRDefault="008E28FD" w:rsidP="005B7984">
            <w:pPr>
              <w:spacing w:line="360" w:lineRule="auto"/>
              <w:rPr>
                <w:rFonts w:ascii="Arial" w:hAnsi="Arial" w:cs="Arial"/>
              </w:rPr>
            </w:pPr>
            <w:r w:rsidRPr="0095403E">
              <w:rPr>
                <w:rFonts w:ascii="Arial" w:hAnsi="Arial" w:cs="Arial"/>
              </w:rPr>
              <w:t>1 year</w:t>
            </w:r>
          </w:p>
        </w:tc>
        <w:tc>
          <w:tcPr>
            <w:tcW w:w="2409" w:type="dxa"/>
          </w:tcPr>
          <w:p w14:paraId="65DD5EB8" w14:textId="77777777" w:rsidR="008E28FD" w:rsidRPr="0095403E" w:rsidRDefault="008E28FD" w:rsidP="005B7984">
            <w:pPr>
              <w:spacing w:line="360" w:lineRule="auto"/>
              <w:rPr>
                <w:rFonts w:ascii="Arial" w:hAnsi="Arial" w:cs="Arial"/>
              </w:rPr>
            </w:pPr>
            <w:r w:rsidRPr="0095403E">
              <w:rPr>
                <w:rFonts w:ascii="Arial" w:hAnsi="Arial" w:cs="Arial"/>
              </w:rPr>
              <w:t>124 kindergarten, 148 Grade 4</w:t>
            </w:r>
          </w:p>
        </w:tc>
        <w:tc>
          <w:tcPr>
            <w:tcW w:w="3402" w:type="dxa"/>
          </w:tcPr>
          <w:p w14:paraId="78879D05" w14:textId="77777777" w:rsidR="008E28FD" w:rsidRPr="0095403E" w:rsidRDefault="008E28FD" w:rsidP="005B7984">
            <w:pPr>
              <w:spacing w:line="360" w:lineRule="auto"/>
              <w:rPr>
                <w:rFonts w:ascii="Arial" w:hAnsi="Arial" w:cs="Arial"/>
              </w:rPr>
            </w:pPr>
            <w:r w:rsidRPr="0095403E">
              <w:rPr>
                <w:rFonts w:ascii="Arial" w:hAnsi="Arial" w:cs="Arial"/>
              </w:rPr>
              <w:t>Kindergarten and Elementary teachers</w:t>
            </w:r>
          </w:p>
        </w:tc>
      </w:tr>
      <w:tr w:rsidR="008E28FD" w:rsidRPr="0095403E" w14:paraId="2A4AED1A"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5D180030" w14:textId="77777777" w:rsidR="008E28FD" w:rsidRPr="0095403E" w:rsidRDefault="008E28FD" w:rsidP="005B7984">
            <w:pPr>
              <w:spacing w:line="360" w:lineRule="auto"/>
              <w:rPr>
                <w:rFonts w:ascii="Arial" w:hAnsi="Arial" w:cs="Arial"/>
              </w:rPr>
            </w:pPr>
            <w:r w:rsidRPr="0095403E">
              <w:rPr>
                <w:rFonts w:ascii="Arial" w:hAnsi="Arial" w:cs="Arial"/>
              </w:rPr>
              <w:t>Powell et al. (2010)</w:t>
            </w:r>
          </w:p>
        </w:tc>
        <w:tc>
          <w:tcPr>
            <w:tcW w:w="1134" w:type="dxa"/>
          </w:tcPr>
          <w:p w14:paraId="7CCC0CFF"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3B1B917E" w14:textId="77777777" w:rsidR="008E28FD" w:rsidRPr="0095403E" w:rsidRDefault="008E28FD" w:rsidP="005B7984">
            <w:pPr>
              <w:spacing w:line="360" w:lineRule="auto"/>
              <w:rPr>
                <w:rFonts w:ascii="Arial" w:hAnsi="Arial" w:cs="Arial"/>
              </w:rPr>
            </w:pPr>
            <w:r w:rsidRPr="0095403E">
              <w:rPr>
                <w:rFonts w:ascii="Arial" w:hAnsi="Arial" w:cs="Arial"/>
              </w:rPr>
              <w:t>Literacy coaching</w:t>
            </w:r>
          </w:p>
        </w:tc>
        <w:tc>
          <w:tcPr>
            <w:tcW w:w="1559" w:type="dxa"/>
          </w:tcPr>
          <w:p w14:paraId="2BA9562F" w14:textId="77777777" w:rsidR="008E28FD" w:rsidRPr="0095403E" w:rsidRDefault="008E28FD" w:rsidP="005B7984">
            <w:pPr>
              <w:spacing w:line="360" w:lineRule="auto"/>
              <w:rPr>
                <w:rFonts w:ascii="Arial" w:hAnsi="Arial" w:cs="Arial"/>
              </w:rPr>
            </w:pPr>
            <w:r w:rsidRPr="0095403E">
              <w:rPr>
                <w:rFonts w:ascii="Arial" w:hAnsi="Arial" w:cs="Arial"/>
              </w:rPr>
              <w:t>Early literacy</w:t>
            </w:r>
          </w:p>
        </w:tc>
        <w:tc>
          <w:tcPr>
            <w:tcW w:w="1276" w:type="dxa"/>
          </w:tcPr>
          <w:p w14:paraId="1A5C0086" w14:textId="77777777" w:rsidR="008E28FD" w:rsidRPr="0095403E" w:rsidRDefault="008E28FD" w:rsidP="005B7984">
            <w:pPr>
              <w:spacing w:line="360" w:lineRule="auto"/>
              <w:rPr>
                <w:rFonts w:ascii="Arial" w:hAnsi="Arial" w:cs="Arial"/>
              </w:rPr>
            </w:pPr>
            <w:r w:rsidRPr="0095403E">
              <w:rPr>
                <w:rFonts w:ascii="Arial" w:hAnsi="Arial" w:cs="Arial"/>
              </w:rPr>
              <w:t>36 hours</w:t>
            </w:r>
          </w:p>
        </w:tc>
        <w:tc>
          <w:tcPr>
            <w:tcW w:w="2409" w:type="dxa"/>
          </w:tcPr>
          <w:p w14:paraId="568CD80A" w14:textId="77777777" w:rsidR="008E28FD" w:rsidRPr="0095403E" w:rsidRDefault="008E28FD" w:rsidP="005B7984">
            <w:pPr>
              <w:spacing w:line="360" w:lineRule="auto"/>
              <w:rPr>
                <w:rFonts w:ascii="Arial" w:hAnsi="Arial" w:cs="Arial"/>
              </w:rPr>
            </w:pPr>
            <w:r w:rsidRPr="0095403E">
              <w:rPr>
                <w:rFonts w:ascii="Arial" w:hAnsi="Arial" w:cs="Arial"/>
              </w:rPr>
              <w:t>749 children (experimental and control groups)</w:t>
            </w:r>
          </w:p>
        </w:tc>
        <w:tc>
          <w:tcPr>
            <w:tcW w:w="3402" w:type="dxa"/>
          </w:tcPr>
          <w:p w14:paraId="7448DCC8" w14:textId="77777777" w:rsidR="008E28FD" w:rsidRPr="0095403E" w:rsidRDefault="008E28FD" w:rsidP="005B7984">
            <w:pPr>
              <w:spacing w:line="360" w:lineRule="auto"/>
              <w:rPr>
                <w:rFonts w:ascii="Arial" w:hAnsi="Arial" w:cs="Arial"/>
              </w:rPr>
            </w:pPr>
            <w:r w:rsidRPr="0095403E">
              <w:rPr>
                <w:rFonts w:ascii="Arial" w:hAnsi="Arial" w:cs="Arial"/>
              </w:rPr>
              <w:t>Teachers 2 and 4 year degree plus</w:t>
            </w:r>
          </w:p>
        </w:tc>
      </w:tr>
      <w:tr w:rsidR="008E28FD" w:rsidRPr="0095403E" w14:paraId="364D5DE0" w14:textId="77777777">
        <w:trPr>
          <w:cnfStyle w:val="000000100000" w:firstRow="0" w:lastRow="0" w:firstColumn="0" w:lastColumn="0" w:oddVBand="0" w:evenVBand="0" w:oddHBand="1" w:evenHBand="0" w:firstRowFirstColumn="0" w:firstRowLastColumn="0" w:lastRowFirstColumn="0" w:lastRowLastColumn="0"/>
          <w:trHeight w:val="616"/>
        </w:trPr>
        <w:tc>
          <w:tcPr>
            <w:tcW w:w="1809" w:type="dxa"/>
          </w:tcPr>
          <w:p w14:paraId="1776CF72" w14:textId="77777777" w:rsidR="008E28FD" w:rsidRPr="0095403E" w:rsidRDefault="008E28FD" w:rsidP="005B7984">
            <w:pPr>
              <w:spacing w:line="360" w:lineRule="auto"/>
              <w:rPr>
                <w:rFonts w:ascii="Arial" w:hAnsi="Arial" w:cs="Arial"/>
              </w:rPr>
            </w:pPr>
            <w:r w:rsidRPr="0095403E">
              <w:rPr>
                <w:rFonts w:ascii="Arial" w:hAnsi="Arial" w:cs="Arial"/>
              </w:rPr>
              <w:t>Sarama et al. (2008)</w:t>
            </w:r>
          </w:p>
        </w:tc>
        <w:tc>
          <w:tcPr>
            <w:tcW w:w="1134" w:type="dxa"/>
          </w:tcPr>
          <w:p w14:paraId="44010974" w14:textId="77777777" w:rsidR="008E28FD" w:rsidRPr="0095403E" w:rsidRDefault="008E28FD" w:rsidP="005B7984">
            <w:pPr>
              <w:spacing w:line="360" w:lineRule="auto"/>
              <w:rPr>
                <w:rFonts w:ascii="Arial" w:hAnsi="Arial" w:cs="Arial"/>
              </w:rPr>
            </w:pPr>
            <w:r w:rsidRPr="0095403E">
              <w:rPr>
                <w:rFonts w:ascii="Arial" w:hAnsi="Arial" w:cs="Arial"/>
              </w:rPr>
              <w:t>RCT</w:t>
            </w:r>
          </w:p>
        </w:tc>
        <w:tc>
          <w:tcPr>
            <w:tcW w:w="2127" w:type="dxa"/>
          </w:tcPr>
          <w:p w14:paraId="76D47417" w14:textId="77777777" w:rsidR="008E28FD" w:rsidRPr="0095403E" w:rsidRDefault="008E28FD" w:rsidP="005B7984">
            <w:pPr>
              <w:spacing w:line="360" w:lineRule="auto"/>
              <w:rPr>
                <w:rFonts w:ascii="Arial" w:hAnsi="Arial" w:cs="Arial"/>
              </w:rPr>
            </w:pPr>
            <w:r w:rsidRPr="0095403E">
              <w:rPr>
                <w:rFonts w:ascii="Arial" w:hAnsi="Arial" w:cs="Arial"/>
              </w:rPr>
              <w:t>Distance learning, in-class coaching</w:t>
            </w:r>
          </w:p>
        </w:tc>
        <w:tc>
          <w:tcPr>
            <w:tcW w:w="1559" w:type="dxa"/>
          </w:tcPr>
          <w:p w14:paraId="4F768519" w14:textId="77777777" w:rsidR="008E28FD" w:rsidRPr="0095403E" w:rsidRDefault="008E28FD" w:rsidP="005B7984">
            <w:pPr>
              <w:spacing w:line="360" w:lineRule="auto"/>
              <w:rPr>
                <w:rFonts w:ascii="Arial" w:hAnsi="Arial" w:cs="Arial"/>
              </w:rPr>
            </w:pPr>
            <w:r w:rsidRPr="0095403E">
              <w:rPr>
                <w:rFonts w:ascii="Arial" w:hAnsi="Arial" w:cs="Arial"/>
              </w:rPr>
              <w:t>Maths. (TRIAD)</w:t>
            </w:r>
          </w:p>
        </w:tc>
        <w:tc>
          <w:tcPr>
            <w:tcW w:w="1276" w:type="dxa"/>
          </w:tcPr>
          <w:p w14:paraId="10DCFBE8" w14:textId="77777777" w:rsidR="008E28FD" w:rsidRPr="0095403E" w:rsidRDefault="008E28FD" w:rsidP="005B7984">
            <w:pPr>
              <w:spacing w:line="360" w:lineRule="auto"/>
              <w:rPr>
                <w:rFonts w:ascii="Arial" w:hAnsi="Arial" w:cs="Arial"/>
              </w:rPr>
            </w:pPr>
            <w:r w:rsidRPr="0095403E">
              <w:rPr>
                <w:rFonts w:ascii="Arial" w:hAnsi="Arial" w:cs="Arial"/>
              </w:rPr>
              <w:t>1 year</w:t>
            </w:r>
          </w:p>
        </w:tc>
        <w:tc>
          <w:tcPr>
            <w:tcW w:w="2409" w:type="dxa"/>
          </w:tcPr>
          <w:p w14:paraId="08B8B55F" w14:textId="77777777" w:rsidR="008E28FD" w:rsidRPr="0095403E" w:rsidRDefault="008E28FD" w:rsidP="005B7984">
            <w:pPr>
              <w:spacing w:line="360" w:lineRule="auto"/>
              <w:rPr>
                <w:rFonts w:ascii="Arial" w:hAnsi="Arial" w:cs="Arial"/>
              </w:rPr>
            </w:pPr>
            <w:r w:rsidRPr="0095403E">
              <w:rPr>
                <w:rFonts w:ascii="Arial" w:hAnsi="Arial" w:cs="Arial"/>
              </w:rPr>
              <w:t xml:space="preserve">25 teachers 209 children </w:t>
            </w:r>
          </w:p>
        </w:tc>
        <w:tc>
          <w:tcPr>
            <w:tcW w:w="3402" w:type="dxa"/>
          </w:tcPr>
          <w:p w14:paraId="3112B8EE" w14:textId="77777777" w:rsidR="008E28FD" w:rsidRPr="0095403E" w:rsidRDefault="008E28FD" w:rsidP="005B7984">
            <w:pPr>
              <w:spacing w:line="360" w:lineRule="auto"/>
              <w:rPr>
                <w:rFonts w:ascii="Arial" w:hAnsi="Arial" w:cs="Arial"/>
              </w:rPr>
            </w:pPr>
            <w:r w:rsidRPr="0095403E">
              <w:rPr>
                <w:rFonts w:ascii="Arial" w:hAnsi="Arial" w:cs="Arial"/>
              </w:rPr>
              <w:t>Pre-K Teachers</w:t>
            </w:r>
          </w:p>
        </w:tc>
      </w:tr>
      <w:tr w:rsidR="008E28FD" w:rsidRPr="0095403E" w14:paraId="4A9779F9" w14:textId="77777777">
        <w:trPr>
          <w:cnfStyle w:val="000000010000" w:firstRow="0" w:lastRow="0" w:firstColumn="0" w:lastColumn="0" w:oddVBand="0" w:evenVBand="0" w:oddHBand="0" w:evenHBand="1" w:firstRowFirstColumn="0" w:firstRowLastColumn="0" w:lastRowFirstColumn="0" w:lastRowLastColumn="0"/>
          <w:trHeight w:val="616"/>
        </w:trPr>
        <w:tc>
          <w:tcPr>
            <w:tcW w:w="1809" w:type="dxa"/>
          </w:tcPr>
          <w:p w14:paraId="511724EE" w14:textId="77777777" w:rsidR="008E28FD" w:rsidRPr="0095403E" w:rsidRDefault="008E28FD" w:rsidP="005B7984">
            <w:pPr>
              <w:spacing w:line="360" w:lineRule="auto"/>
              <w:rPr>
                <w:rFonts w:ascii="Arial" w:hAnsi="Arial" w:cs="Arial"/>
              </w:rPr>
            </w:pPr>
            <w:r w:rsidRPr="0095403E">
              <w:rPr>
                <w:rFonts w:ascii="Arial" w:hAnsi="Arial" w:cs="Arial"/>
              </w:rPr>
              <w:t>Swaminathan et al. (2014)</w:t>
            </w:r>
          </w:p>
        </w:tc>
        <w:tc>
          <w:tcPr>
            <w:tcW w:w="1134" w:type="dxa"/>
          </w:tcPr>
          <w:p w14:paraId="7FF08E08" w14:textId="77777777" w:rsidR="008E28FD" w:rsidRPr="0095403E" w:rsidRDefault="008E28FD" w:rsidP="005B7984">
            <w:pPr>
              <w:spacing w:line="360" w:lineRule="auto"/>
              <w:rPr>
                <w:rFonts w:ascii="Arial" w:hAnsi="Arial" w:cs="Arial"/>
              </w:rPr>
            </w:pPr>
            <w:r w:rsidRPr="0095403E">
              <w:rPr>
                <w:rFonts w:ascii="Arial" w:hAnsi="Arial" w:cs="Arial"/>
              </w:rPr>
              <w:t>Evaluation; pre-post test</w:t>
            </w:r>
          </w:p>
        </w:tc>
        <w:tc>
          <w:tcPr>
            <w:tcW w:w="2127" w:type="dxa"/>
          </w:tcPr>
          <w:p w14:paraId="4A85C55D" w14:textId="77777777" w:rsidR="008E28FD" w:rsidRPr="0095403E" w:rsidRDefault="008E28FD" w:rsidP="005B7984">
            <w:pPr>
              <w:spacing w:line="360" w:lineRule="auto"/>
              <w:rPr>
                <w:rFonts w:ascii="Arial" w:hAnsi="Arial" w:cs="Arial"/>
              </w:rPr>
            </w:pPr>
            <w:r w:rsidRPr="0095403E">
              <w:rPr>
                <w:rFonts w:ascii="Arial" w:hAnsi="Arial" w:cs="Arial"/>
              </w:rPr>
              <w:t>Workshops, reflective shared learning</w:t>
            </w:r>
          </w:p>
        </w:tc>
        <w:tc>
          <w:tcPr>
            <w:tcW w:w="1559" w:type="dxa"/>
          </w:tcPr>
          <w:p w14:paraId="08F14F63" w14:textId="77777777" w:rsidR="008E28FD" w:rsidRPr="0095403E" w:rsidRDefault="008E28FD" w:rsidP="005B7984">
            <w:pPr>
              <w:spacing w:line="360" w:lineRule="auto"/>
              <w:rPr>
                <w:rFonts w:ascii="Arial" w:hAnsi="Arial" w:cs="Arial"/>
              </w:rPr>
            </w:pPr>
            <w:r w:rsidRPr="0095403E">
              <w:rPr>
                <w:rFonts w:ascii="Arial" w:hAnsi="Arial" w:cs="Arial"/>
              </w:rPr>
              <w:t>School readiness, Language &amp; Cogn. Develop.</w:t>
            </w:r>
          </w:p>
        </w:tc>
        <w:tc>
          <w:tcPr>
            <w:tcW w:w="1276" w:type="dxa"/>
          </w:tcPr>
          <w:p w14:paraId="2C7F5132" w14:textId="77777777" w:rsidR="008E28FD" w:rsidRPr="0095403E" w:rsidRDefault="008E28FD" w:rsidP="005B7984">
            <w:pPr>
              <w:spacing w:line="360" w:lineRule="auto"/>
              <w:rPr>
                <w:rFonts w:ascii="Arial" w:hAnsi="Arial" w:cs="Arial"/>
              </w:rPr>
            </w:pPr>
            <w:r w:rsidRPr="0095403E">
              <w:rPr>
                <w:rFonts w:ascii="Arial" w:hAnsi="Arial" w:cs="Arial"/>
              </w:rPr>
              <w:t>10 months, 15 hours</w:t>
            </w:r>
          </w:p>
        </w:tc>
        <w:tc>
          <w:tcPr>
            <w:tcW w:w="2409" w:type="dxa"/>
          </w:tcPr>
          <w:p w14:paraId="2B5AC8E7" w14:textId="77777777" w:rsidR="008E28FD" w:rsidRPr="0095403E" w:rsidRDefault="008E28FD" w:rsidP="005B7984">
            <w:pPr>
              <w:spacing w:line="360" w:lineRule="auto"/>
              <w:rPr>
                <w:rFonts w:ascii="Arial" w:hAnsi="Arial" w:cs="Arial"/>
              </w:rPr>
            </w:pPr>
            <w:r w:rsidRPr="0095403E">
              <w:rPr>
                <w:rFonts w:ascii="Arial" w:hAnsi="Arial" w:cs="Arial"/>
              </w:rPr>
              <w:t>No info</w:t>
            </w:r>
          </w:p>
        </w:tc>
        <w:tc>
          <w:tcPr>
            <w:tcW w:w="3402" w:type="dxa"/>
          </w:tcPr>
          <w:p w14:paraId="54DA024F" w14:textId="77777777" w:rsidR="008E28FD" w:rsidRPr="0095403E" w:rsidRDefault="008E28FD" w:rsidP="005B7984">
            <w:pPr>
              <w:spacing w:line="360" w:lineRule="auto"/>
              <w:rPr>
                <w:rFonts w:ascii="Arial" w:hAnsi="Arial" w:cs="Arial"/>
              </w:rPr>
            </w:pPr>
            <w:r w:rsidRPr="0095403E">
              <w:rPr>
                <w:rFonts w:ascii="Arial" w:hAnsi="Arial" w:cs="Arial"/>
              </w:rPr>
              <w:t>Mixed assoc. degree</w:t>
            </w:r>
          </w:p>
        </w:tc>
      </w:tr>
    </w:tbl>
    <w:p w14:paraId="302F272A" w14:textId="77777777" w:rsidR="008E28FD" w:rsidRPr="0095403E" w:rsidRDefault="008E28FD" w:rsidP="005B7984">
      <w:pPr>
        <w:spacing w:line="360" w:lineRule="auto"/>
        <w:rPr>
          <w:rFonts w:ascii="Arial" w:hAnsi="Arial" w:cs="Arial"/>
        </w:rPr>
        <w:sectPr w:rsidR="008E28FD" w:rsidRPr="0095403E" w:rsidSect="008137B8">
          <w:pgSz w:w="16838" w:h="11906" w:orient="landscape"/>
          <w:pgMar w:top="1560" w:right="1440" w:bottom="1440" w:left="1440" w:header="709" w:footer="709" w:gutter="0"/>
          <w:cols w:space="708"/>
          <w:docGrid w:linePitch="360"/>
        </w:sectPr>
      </w:pPr>
    </w:p>
    <w:p w14:paraId="1BFE4AB4" w14:textId="77777777" w:rsidR="008E28FD" w:rsidRPr="0095403E" w:rsidRDefault="008E28FD" w:rsidP="005B7984">
      <w:pPr>
        <w:spacing w:line="360" w:lineRule="auto"/>
        <w:rPr>
          <w:rFonts w:ascii="Arial" w:hAnsi="Arial" w:cs="Arial"/>
        </w:rPr>
      </w:pPr>
      <w:r w:rsidRPr="0095403E">
        <w:rPr>
          <w:rFonts w:ascii="Arial" w:hAnsi="Arial" w:cs="Arial"/>
        </w:rPr>
        <w:lastRenderedPageBreak/>
        <w:t>Having made some general observations about the literature, and provided descriptive detail on the included studies we move on to address our research questions.</w:t>
      </w:r>
    </w:p>
    <w:p w14:paraId="0584AA12" w14:textId="77777777" w:rsidR="008E28FD" w:rsidRPr="0095403E" w:rsidRDefault="008E28FD" w:rsidP="005B7984">
      <w:pPr>
        <w:spacing w:line="360" w:lineRule="auto"/>
        <w:rPr>
          <w:rFonts w:ascii="Arial" w:hAnsi="Arial" w:cs="Arial"/>
          <w:b/>
        </w:rPr>
      </w:pPr>
      <w:r w:rsidRPr="0095403E">
        <w:rPr>
          <w:rFonts w:ascii="Arial" w:hAnsi="Arial" w:cs="Arial"/>
          <w:b/>
        </w:rPr>
        <w:t>What evidence is there of impact of professional learning approaches for improving outcomes for children in EYE? Which approaches are more and less impactful?</w:t>
      </w:r>
    </w:p>
    <w:p w14:paraId="4D7D1D60" w14:textId="77777777" w:rsidR="008E28FD" w:rsidRPr="0095403E" w:rsidRDefault="008E28FD" w:rsidP="005B7984">
      <w:pPr>
        <w:spacing w:line="360" w:lineRule="auto"/>
        <w:rPr>
          <w:rFonts w:ascii="Arial" w:hAnsi="Arial" w:cs="Arial"/>
        </w:rPr>
      </w:pPr>
      <w:r w:rsidRPr="0095403E">
        <w:rPr>
          <w:rFonts w:ascii="Arial" w:hAnsi="Arial" w:cs="Arial"/>
        </w:rPr>
        <w:t xml:space="preserve">The majority of studies considered which reported positive outcomes for children, used a combination of PDL approaches, which at a general level is best described as input and follow up.  Input included face-to-face workshops and/or on-line tutoring.  Follow up was predominantly coaching, mentoring (with little distinction made between these) and/or tutor feedback. The preponderance of coaching as an approach to PDL is perhaps not surprising. This finding corroborates evidence from the wider literature regarding the efficacy of coaching as a professional development tool. Coaching, defined as a ‘process of equipping people with the tools, knowledge, and opportunities they need to develop themselves and become more effective’ (Peterson and Hicks, 1996; as cited by Feldman and Lankau, 2005, p. 841), is now widely adopted in a number of countries (including England, USA, Canada and Australia) as a way of achieving and enhancing professional learning and building capacity for more effective goal attainment, change management and improved educational outcomes (van Nieuwerburgh, 2012). Coaching has been shown to be effective in helping educators enhance their skills and develop new habits, as well as apply theoretical learning to workplace practice (Creasy and Paterson, 2005; van Nieuwerburgh, 2012), and is considered to be effective because it supports professional development, practice sustainability and continuous improvement (Creasy and Paterson, 2005, p. 5). </w:t>
      </w:r>
      <w:r w:rsidR="0095371A" w:rsidRPr="0095403E">
        <w:rPr>
          <w:rFonts w:ascii="Arial" w:hAnsi="Arial" w:cs="Arial"/>
        </w:rPr>
        <w:t xml:space="preserve">Moreover, </w:t>
      </w:r>
      <w:r w:rsidRPr="0095403E">
        <w:rPr>
          <w:rFonts w:ascii="Arial" w:hAnsi="Arial" w:cs="Arial"/>
        </w:rPr>
        <w:t xml:space="preserve">evidence from randomised controlled trials suggest that compared to other forms of practice support, such as one-off workshops, the active steps involved in coaching, such as goal-setting, action planning and ongoing assessment and support (e.g. Goff et al., 2014), appear to be more likely to help educators overcome challenges, stay motivated and stay on track as they pursue </w:t>
      </w:r>
      <w:r w:rsidR="008207C9" w:rsidRPr="0095403E">
        <w:rPr>
          <w:rFonts w:ascii="Arial" w:hAnsi="Arial" w:cs="Arial"/>
        </w:rPr>
        <w:t xml:space="preserve">specific </w:t>
      </w:r>
      <w:r w:rsidRPr="0095403E">
        <w:rPr>
          <w:rFonts w:ascii="Arial" w:hAnsi="Arial" w:cs="Arial"/>
        </w:rPr>
        <w:t xml:space="preserve">goals.  </w:t>
      </w:r>
    </w:p>
    <w:p w14:paraId="53DCC57D" w14:textId="77777777" w:rsidR="008E28FD" w:rsidRPr="0095403E" w:rsidRDefault="008E28FD" w:rsidP="005B7984">
      <w:pPr>
        <w:spacing w:line="360" w:lineRule="auto"/>
        <w:rPr>
          <w:rFonts w:ascii="Arial" w:hAnsi="Arial" w:cs="Arial"/>
        </w:rPr>
      </w:pPr>
      <w:r w:rsidRPr="0095403E">
        <w:rPr>
          <w:rFonts w:ascii="Arial" w:hAnsi="Arial" w:cs="Arial"/>
        </w:rPr>
        <w:t xml:space="preserve">It is not, however, only the type of PDL that is important in contributing to positive impact on children’s learning. How long (duration), how often (frequency) and how much support (intensity) appear also to be significant.  From the studies we considered, it is not possible to say precisely how much or little is optimally effective as not all studies gave sufficient detail on this and there was much variation between studies in terms of these parameters (see table 6).  Consulting the wider literature, there seems little agreement on this aspect. For example, in a study of coaching duration and its impact on outcomes, Shidler (2009) reported that more time is not always better. Rather it is the type and quality of interaction between coaches and practitioners that becomes a deciding factor in efficacy of coaching. A </w:t>
      </w:r>
      <w:r w:rsidRPr="0095403E">
        <w:rPr>
          <w:rFonts w:ascii="Arial" w:hAnsi="Arial" w:cs="Arial"/>
        </w:rPr>
        <w:lastRenderedPageBreak/>
        <w:t>systematic review of PDL and student literacy outcomes conducted by Basma and Savage (2017) reported that less rather than more than 30 hours of PDL appeared to be effective at raising literacy standards</w:t>
      </w:r>
      <w:r w:rsidR="008207C9" w:rsidRPr="0095403E">
        <w:rPr>
          <w:rFonts w:ascii="Arial" w:hAnsi="Arial" w:cs="Arial"/>
        </w:rPr>
        <w:t xml:space="preserve"> however they also note that longer PDL may take longer to impact on practices and outcomes. </w:t>
      </w:r>
      <w:r w:rsidRPr="0095403E">
        <w:rPr>
          <w:rFonts w:ascii="Arial" w:hAnsi="Arial" w:cs="Arial"/>
        </w:rPr>
        <w:t xml:space="preserve">Similarly, </w:t>
      </w:r>
      <w:r w:rsidR="008207C9" w:rsidRPr="0095403E">
        <w:rPr>
          <w:rFonts w:ascii="Arial" w:hAnsi="Arial" w:cs="Arial"/>
        </w:rPr>
        <w:t xml:space="preserve">in a systematic review of effective curricular approaches in EYE, Chambers et al (2010) note that brief studies may not allow programmes to show their full effects. </w:t>
      </w:r>
    </w:p>
    <w:p w14:paraId="57912F8A" w14:textId="77777777" w:rsidR="008E28FD" w:rsidRPr="0095403E" w:rsidRDefault="008E28FD" w:rsidP="005B7984">
      <w:pPr>
        <w:spacing w:line="360" w:lineRule="auto"/>
        <w:rPr>
          <w:rFonts w:ascii="Arial" w:hAnsi="Arial" w:cs="Arial"/>
        </w:rPr>
      </w:pPr>
      <w:r w:rsidRPr="0095403E">
        <w:rPr>
          <w:rFonts w:ascii="Arial" w:hAnsi="Arial" w:cs="Arial"/>
        </w:rPr>
        <w:t xml:space="preserve">However, one study included in the </w:t>
      </w:r>
      <w:r w:rsidR="0095371A" w:rsidRPr="0095403E">
        <w:rPr>
          <w:rFonts w:ascii="Arial" w:hAnsi="Arial" w:cs="Arial"/>
        </w:rPr>
        <w:t xml:space="preserve">present </w:t>
      </w:r>
      <w:r w:rsidRPr="0095403E">
        <w:rPr>
          <w:rFonts w:ascii="Arial" w:hAnsi="Arial" w:cs="Arial"/>
        </w:rPr>
        <w:t>review provided some convincing evidence on duration. The Exceptional Coaching for Language and Literacy (ExCELL) intervention (reported in Hindman, and Wasik; 2012), implemented in Head Start preschool settings for disadvantaged children examined whether 2 years of the ExCELL coaching programme is linked to greater gains for teachers and children, than 1 year of coaching</w:t>
      </w:r>
      <w:r w:rsidR="0095371A" w:rsidRPr="0095403E">
        <w:rPr>
          <w:rFonts w:ascii="Arial" w:hAnsi="Arial" w:cs="Arial"/>
        </w:rPr>
        <w:t xml:space="preserve"> </w:t>
      </w:r>
      <w:r w:rsidR="0095371A" w:rsidRPr="0095403E">
        <w:rPr>
          <w:rFonts w:ascii="Arial" w:hAnsi="Arial" w:cs="Arial"/>
          <w:highlight w:val="yellow"/>
        </w:rPr>
        <w:t>(insert effect size</w:t>
      </w:r>
      <w:r w:rsidR="0095371A" w:rsidRPr="0095403E">
        <w:rPr>
          <w:rFonts w:ascii="Arial" w:hAnsi="Arial" w:cs="Arial"/>
        </w:rPr>
        <w:t>?)</w:t>
      </w:r>
      <w:r w:rsidRPr="0095403E">
        <w:rPr>
          <w:rFonts w:ascii="Arial" w:hAnsi="Arial" w:cs="Arial"/>
        </w:rPr>
        <w:t>. The authors report that whilst 1 year of ExCELL coaching is linked to gains in the quality of teachers’ classroom environments and instructional interactions, which in turn promote gains in children’s vocabulary, alphabet, and phonemic awareness skills, a second year of coaching is uniquely predictive of additional growth in teachers’ instructional interaction quality and in children’s vocabulary gains (2012; p.151). A second factor stemming from this study, especially pertinent to this review is the relationship between coaching and content or new knowledge. The authors note that coaching focused on the quality of the environment (e.g. availability and use of books, writing materials, and print) may be easily understood and quickly translated into new practices by teachers. On the other hand, changing instructional interactions around these tools (e.g. using rich vocabulary, asking open-ended questions, and providing precise feedback) may ‘challenge teachers to alter culturally embedded and sometimes automatic patterns of communication and conversation, thus requiring more time for training and reflection’ (2012: p.134). This reflects findings from McLachlan and Arrow (2014) who reported that change in beliefs and practices takes longer, but additionally highlights the need for reflection and feedback during that time.</w:t>
      </w:r>
      <w:r w:rsidR="0095371A" w:rsidRPr="0095403E">
        <w:rPr>
          <w:rFonts w:ascii="Arial" w:hAnsi="Arial" w:cs="Arial"/>
        </w:rPr>
        <w:t xml:space="preserve"> For the purposes of the present</w:t>
      </w:r>
      <w:r w:rsidRPr="0095403E">
        <w:rPr>
          <w:rFonts w:ascii="Arial" w:hAnsi="Arial" w:cs="Arial"/>
        </w:rPr>
        <w:t xml:space="preserve"> review, it is valuable to understand who might benefit most from a longer period of coaching and why. Hindman and Wasik (2012) offer three possibilities: </w:t>
      </w:r>
    </w:p>
    <w:p w14:paraId="77D9A6E2" w14:textId="77777777" w:rsidR="008E28FD" w:rsidRPr="0095403E" w:rsidRDefault="008E28FD" w:rsidP="005B7984">
      <w:pPr>
        <w:pStyle w:val="ListParagraph"/>
        <w:numPr>
          <w:ilvl w:val="0"/>
          <w:numId w:val="33"/>
        </w:numPr>
        <w:spacing w:line="360" w:lineRule="auto"/>
        <w:rPr>
          <w:rFonts w:ascii="Arial" w:hAnsi="Arial" w:cs="Arial"/>
        </w:rPr>
      </w:pPr>
      <w:r w:rsidRPr="0095403E">
        <w:rPr>
          <w:rFonts w:ascii="Arial" w:hAnsi="Arial" w:cs="Arial"/>
        </w:rPr>
        <w:t xml:space="preserve">teachers who initially demonstrate lower-quality classroom literacy environments or instructional interactions might benefit more from a second year of coaching; </w:t>
      </w:r>
    </w:p>
    <w:p w14:paraId="73E41F90" w14:textId="77777777" w:rsidR="008E28FD" w:rsidRPr="0095403E" w:rsidRDefault="008E28FD" w:rsidP="005B7984">
      <w:pPr>
        <w:pStyle w:val="ListParagraph"/>
        <w:numPr>
          <w:ilvl w:val="0"/>
          <w:numId w:val="33"/>
        </w:numPr>
        <w:spacing w:line="360" w:lineRule="auto"/>
        <w:rPr>
          <w:rFonts w:ascii="Arial" w:hAnsi="Arial" w:cs="Arial"/>
        </w:rPr>
      </w:pPr>
      <w:r w:rsidRPr="0095403E">
        <w:rPr>
          <w:rFonts w:ascii="Arial" w:hAnsi="Arial" w:cs="Arial"/>
        </w:rPr>
        <w:t xml:space="preserve">teachers with higher initial skills might be better placed to take better advantage of coaching and thus widen the gap further with their less-skilled peers over 2 years i.e. the so-called Matthew effect; </w:t>
      </w:r>
    </w:p>
    <w:p w14:paraId="119BD412" w14:textId="77777777" w:rsidR="008E28FD" w:rsidRPr="0095403E" w:rsidRDefault="008E28FD" w:rsidP="005B7984">
      <w:pPr>
        <w:pStyle w:val="ListParagraph"/>
        <w:numPr>
          <w:ilvl w:val="0"/>
          <w:numId w:val="33"/>
        </w:numPr>
        <w:spacing w:line="360" w:lineRule="auto"/>
        <w:rPr>
          <w:rFonts w:ascii="Arial" w:hAnsi="Arial" w:cs="Arial"/>
        </w:rPr>
      </w:pPr>
      <w:r w:rsidRPr="0095403E">
        <w:rPr>
          <w:rFonts w:ascii="Arial" w:hAnsi="Arial" w:cs="Arial"/>
        </w:rPr>
        <w:lastRenderedPageBreak/>
        <w:t>the individualised nature of coaching would allow mentors to start with the professional’s specific knowledge and skill level. This might reduce initial individual differences (adapted 2012, p.134).</w:t>
      </w:r>
    </w:p>
    <w:p w14:paraId="22237AA7" w14:textId="77777777" w:rsidR="0059674A" w:rsidRPr="006F78DC" w:rsidRDefault="008E28FD" w:rsidP="005B7984">
      <w:pPr>
        <w:spacing w:line="360" w:lineRule="auto"/>
        <w:rPr>
          <w:rFonts w:ascii="Arial" w:hAnsi="Arial" w:cs="Arial"/>
        </w:rPr>
      </w:pPr>
      <w:r w:rsidRPr="0095403E">
        <w:rPr>
          <w:rFonts w:ascii="Arial" w:hAnsi="Arial" w:cs="Arial"/>
        </w:rPr>
        <w:t>A</w:t>
      </w:r>
      <w:r w:rsidR="0095371A" w:rsidRPr="0095403E">
        <w:rPr>
          <w:rFonts w:ascii="Arial" w:hAnsi="Arial" w:cs="Arial"/>
        </w:rPr>
        <w:t>lthough the</w:t>
      </w:r>
      <w:r w:rsidRPr="0095403E">
        <w:rPr>
          <w:rFonts w:ascii="Arial" w:hAnsi="Arial" w:cs="Arial"/>
        </w:rPr>
        <w:t xml:space="preserve"> study was conducted in the USA the workforce diversity and composition bear </w:t>
      </w:r>
      <w:r w:rsidR="0095371A" w:rsidRPr="0095403E">
        <w:rPr>
          <w:rFonts w:ascii="Arial" w:hAnsi="Arial" w:cs="Arial"/>
        </w:rPr>
        <w:t xml:space="preserve">important </w:t>
      </w:r>
      <w:r w:rsidRPr="0095403E">
        <w:rPr>
          <w:rFonts w:ascii="Arial" w:hAnsi="Arial" w:cs="Arial"/>
        </w:rPr>
        <w:t xml:space="preserve">similarities with that of the UK. We can see how targeting coaching resources on the least well qualified and skilled would be most beneficial since it could be tailored to meet individual levels of knowledge and skill, rather as in the apprentice model i.e. experts modelling and scaffolding learning. Other papers return similar findings in support of coaching models, which include EY practitioners with a range of qualifications. Future research might focus on the role played by duration, frequency and intensity in achieving impact from professional learning approaches, particularly in a climate of both financial austerity and an urgent need to find solutions to the skills gap in the EYE workforce. </w:t>
      </w:r>
    </w:p>
    <w:p w14:paraId="4625106A" w14:textId="77777777" w:rsidR="0095371A" w:rsidRPr="0095403E" w:rsidRDefault="008E28FD" w:rsidP="005B7984">
      <w:pPr>
        <w:spacing w:line="360" w:lineRule="auto"/>
        <w:rPr>
          <w:rFonts w:ascii="Arial" w:hAnsi="Arial" w:cs="Arial"/>
          <w:b/>
        </w:rPr>
      </w:pPr>
      <w:r w:rsidRPr="0095403E">
        <w:rPr>
          <w:rFonts w:ascii="Arial" w:hAnsi="Arial" w:cs="Arial"/>
          <w:b/>
        </w:rPr>
        <w:t>What are the features of and the theory of action underpinning effective professional learning approaches in EYE?</w:t>
      </w:r>
    </w:p>
    <w:p w14:paraId="16F391BF" w14:textId="77777777" w:rsidR="008E28FD" w:rsidRPr="0095403E" w:rsidRDefault="008E28FD" w:rsidP="005B7984">
      <w:pPr>
        <w:spacing w:line="360" w:lineRule="auto"/>
        <w:rPr>
          <w:rFonts w:ascii="Arial" w:hAnsi="Arial" w:cs="Arial"/>
          <w:b/>
        </w:rPr>
      </w:pPr>
      <w:r w:rsidRPr="0095403E">
        <w:rPr>
          <w:rFonts w:ascii="Arial" w:hAnsi="Arial" w:cs="Arial"/>
        </w:rPr>
        <w:t xml:space="preserve">From examining the above it seems clear that the most effective approaches to PDL are those that marry </w:t>
      </w:r>
      <w:r w:rsidR="008207C9" w:rsidRPr="0095403E">
        <w:rPr>
          <w:rFonts w:ascii="Arial" w:hAnsi="Arial" w:cs="Arial"/>
        </w:rPr>
        <w:t xml:space="preserve">the introduction of new </w:t>
      </w:r>
      <w:r w:rsidRPr="0095403E">
        <w:rPr>
          <w:rFonts w:ascii="Arial" w:hAnsi="Arial" w:cs="Arial"/>
        </w:rPr>
        <w:t xml:space="preserve">knowledge with </w:t>
      </w:r>
      <w:r w:rsidR="008207C9" w:rsidRPr="0095403E">
        <w:rPr>
          <w:rFonts w:ascii="Arial" w:hAnsi="Arial" w:cs="Arial"/>
        </w:rPr>
        <w:t xml:space="preserve">opportunities </w:t>
      </w:r>
      <w:r w:rsidRPr="0095403E">
        <w:rPr>
          <w:rFonts w:ascii="Arial" w:hAnsi="Arial" w:cs="Arial"/>
        </w:rPr>
        <w:t xml:space="preserve">reflection and interaction. Often such knowledge is research-based but in all cases must be accessible such that practitioners will be able to relate it to their current practice and context. </w:t>
      </w:r>
      <w:r w:rsidR="008207C9" w:rsidRPr="0095403E">
        <w:rPr>
          <w:rFonts w:ascii="Arial" w:hAnsi="Arial" w:cs="Arial"/>
        </w:rPr>
        <w:t xml:space="preserve"> Working with </w:t>
      </w:r>
      <w:r w:rsidRPr="0095403E">
        <w:rPr>
          <w:rFonts w:ascii="Arial" w:hAnsi="Arial" w:cs="Arial"/>
        </w:rPr>
        <w:t>a coach to identify how to rectify shortcomings or to enhance how the approach may be further improved</w:t>
      </w:r>
      <w:r w:rsidR="008207C9" w:rsidRPr="0095403E">
        <w:rPr>
          <w:rFonts w:ascii="Arial" w:hAnsi="Arial" w:cs="Arial"/>
        </w:rPr>
        <w:t xml:space="preserve"> appears effective</w:t>
      </w:r>
      <w:r w:rsidRPr="0095403E">
        <w:rPr>
          <w:rFonts w:ascii="Arial" w:hAnsi="Arial" w:cs="Arial"/>
        </w:rPr>
        <w:t xml:space="preserve">. But peer-to-peer support can act in similar ways to help practitioners understand how to refine and apply the approach in question. As such it would seem the most effective approaches </w:t>
      </w:r>
      <w:r w:rsidR="008207C9" w:rsidRPr="0095403E">
        <w:rPr>
          <w:rFonts w:ascii="Arial" w:hAnsi="Arial" w:cs="Arial"/>
        </w:rPr>
        <w:t xml:space="preserve">reflect </w:t>
      </w:r>
      <w:r w:rsidRPr="0095403E">
        <w:rPr>
          <w:rFonts w:ascii="Arial" w:hAnsi="Arial" w:cs="Arial"/>
        </w:rPr>
        <w:t>social constructivist models of effective learning.</w:t>
      </w:r>
    </w:p>
    <w:p w14:paraId="192AFAB2" w14:textId="77777777" w:rsidR="008E28FD" w:rsidRPr="0095403E" w:rsidRDefault="008E28FD" w:rsidP="005B7984">
      <w:pPr>
        <w:spacing w:line="360" w:lineRule="auto"/>
        <w:rPr>
          <w:rFonts w:ascii="Arial" w:hAnsi="Arial" w:cs="Arial"/>
          <w:b/>
        </w:rPr>
      </w:pPr>
      <w:r w:rsidRPr="0095403E">
        <w:rPr>
          <w:rFonts w:ascii="Arial" w:hAnsi="Arial" w:cs="Arial"/>
          <w:b/>
        </w:rPr>
        <w:t xml:space="preserve">What types of professional learning opportunities are available to EYE practitioners and who provides them? </w:t>
      </w:r>
    </w:p>
    <w:p w14:paraId="20E03BE2" w14:textId="77777777" w:rsidR="008E28FD" w:rsidRPr="0095403E" w:rsidRDefault="008E28FD" w:rsidP="005B7984">
      <w:pPr>
        <w:spacing w:line="360" w:lineRule="auto"/>
        <w:rPr>
          <w:rFonts w:ascii="Arial" w:hAnsi="Arial" w:cs="Arial"/>
        </w:rPr>
      </w:pPr>
      <w:r w:rsidRPr="0095403E">
        <w:rPr>
          <w:rFonts w:ascii="Arial" w:hAnsi="Arial" w:cs="Arial"/>
        </w:rPr>
        <w:t xml:space="preserve">We have been unable to find reliable information about the types of PDL currently on offer to the EYE in the UK, and whether or not it might </w:t>
      </w:r>
      <w:r w:rsidR="008207C9" w:rsidRPr="0095403E">
        <w:rPr>
          <w:rFonts w:ascii="Arial" w:hAnsi="Arial" w:cs="Arial"/>
        </w:rPr>
        <w:t>benefit</w:t>
      </w:r>
      <w:r w:rsidRPr="0095403E">
        <w:rPr>
          <w:rFonts w:ascii="Arial" w:hAnsi="Arial" w:cs="Arial"/>
        </w:rPr>
        <w:t xml:space="preserve"> children’s learning.</w:t>
      </w:r>
      <w:r w:rsidR="008207C9" w:rsidRPr="0095403E">
        <w:rPr>
          <w:rFonts w:ascii="Arial" w:hAnsi="Arial" w:cs="Arial"/>
        </w:rPr>
        <w:t xml:space="preserve">  We do know that </w:t>
      </w:r>
      <w:r w:rsidRPr="0095403E">
        <w:rPr>
          <w:rFonts w:ascii="Arial" w:hAnsi="Arial" w:cs="Arial"/>
        </w:rPr>
        <w:t>PDL in the UK is delivered by a wide range of providers and facilitators including academics from higher education institutions, Local Authorities, private consultants who may have previously been teachers and head-teachers, private companies who have developed a particular product or approach, colleagues in settings and schools and</w:t>
      </w:r>
      <w:r w:rsidR="008207C9" w:rsidRPr="0095403E">
        <w:rPr>
          <w:rFonts w:ascii="Arial" w:hAnsi="Arial" w:cs="Arial"/>
        </w:rPr>
        <w:t xml:space="preserve"> increasingly via social media, comprising a</w:t>
      </w:r>
      <w:r w:rsidRPr="0095403E">
        <w:rPr>
          <w:rFonts w:ascii="Arial" w:hAnsi="Arial" w:cs="Arial"/>
        </w:rPr>
        <w:t xml:space="preserve"> mixed offer of one-off workshops, conference days, lectures, staff meetings or bes</w:t>
      </w:r>
      <w:r w:rsidR="008207C9" w:rsidRPr="0095403E">
        <w:rPr>
          <w:rFonts w:ascii="Arial" w:hAnsi="Arial" w:cs="Arial"/>
        </w:rPr>
        <w:t>poke university-led programmes. H</w:t>
      </w:r>
      <w:r w:rsidRPr="0095403E">
        <w:rPr>
          <w:rFonts w:ascii="Arial" w:hAnsi="Arial" w:cs="Arial"/>
        </w:rPr>
        <w:t>ome-based child-minders are the least well served with PDL opportunities. Members of our advisory group report</w:t>
      </w:r>
      <w:r w:rsidR="0095371A" w:rsidRPr="0095403E">
        <w:rPr>
          <w:rFonts w:ascii="Arial" w:hAnsi="Arial" w:cs="Arial"/>
        </w:rPr>
        <w:t>ed</w:t>
      </w:r>
      <w:r w:rsidRPr="0095403E">
        <w:rPr>
          <w:rFonts w:ascii="Arial" w:hAnsi="Arial" w:cs="Arial"/>
        </w:rPr>
        <w:t xml:space="preserve"> that in a climate of limited resources, priority is increasingly given to operational and regulatory training </w:t>
      </w:r>
      <w:r w:rsidRPr="0095403E">
        <w:rPr>
          <w:rFonts w:ascii="Arial" w:hAnsi="Arial" w:cs="Arial"/>
        </w:rPr>
        <w:lastRenderedPageBreak/>
        <w:t xml:space="preserve">around first aid, health and safety and child protection procedures. It highlights for us a concern that we simply do not have reliable data on the types of PDL already on offer to the sector and the prevalent modes of delivery. This prompts some important questions:  </w:t>
      </w:r>
    </w:p>
    <w:p w14:paraId="55660FF0" w14:textId="77777777" w:rsidR="008E28FD" w:rsidRPr="0095403E" w:rsidRDefault="008E28FD" w:rsidP="005B7984">
      <w:pPr>
        <w:pStyle w:val="ListParagraph"/>
        <w:numPr>
          <w:ilvl w:val="0"/>
          <w:numId w:val="34"/>
        </w:numPr>
        <w:spacing w:line="360" w:lineRule="auto"/>
        <w:rPr>
          <w:rFonts w:ascii="Arial" w:hAnsi="Arial" w:cs="Arial"/>
        </w:rPr>
      </w:pPr>
      <w:r w:rsidRPr="0095403E">
        <w:rPr>
          <w:rFonts w:ascii="Arial" w:hAnsi="Arial" w:cs="Arial"/>
        </w:rPr>
        <w:t xml:space="preserve">What impact if any is PDL having on improving outcomes for children? </w:t>
      </w:r>
    </w:p>
    <w:p w14:paraId="477E44ED" w14:textId="77777777" w:rsidR="008E28FD" w:rsidRPr="0095403E" w:rsidRDefault="008E28FD" w:rsidP="005B7984">
      <w:pPr>
        <w:pStyle w:val="ListParagraph"/>
        <w:numPr>
          <w:ilvl w:val="0"/>
          <w:numId w:val="34"/>
        </w:numPr>
        <w:spacing w:line="360" w:lineRule="auto"/>
        <w:rPr>
          <w:rFonts w:ascii="Arial" w:hAnsi="Arial" w:cs="Arial"/>
        </w:rPr>
      </w:pPr>
      <w:r w:rsidRPr="0095403E">
        <w:rPr>
          <w:rFonts w:ascii="Arial" w:hAnsi="Arial" w:cs="Arial"/>
        </w:rPr>
        <w:t xml:space="preserve">To what extent are </w:t>
      </w:r>
      <w:r w:rsidR="00F63AF8">
        <w:rPr>
          <w:rFonts w:ascii="Arial" w:hAnsi="Arial" w:cs="Arial"/>
        </w:rPr>
        <w:t xml:space="preserve">current </w:t>
      </w:r>
      <w:r w:rsidRPr="0095403E">
        <w:rPr>
          <w:rFonts w:ascii="Arial" w:hAnsi="Arial" w:cs="Arial"/>
        </w:rPr>
        <w:t xml:space="preserve">PDL opportunities in the EYE informed by the best available research evidence? </w:t>
      </w:r>
    </w:p>
    <w:p w14:paraId="522710AA" w14:textId="77777777" w:rsidR="008E28FD" w:rsidRPr="0095403E" w:rsidRDefault="008E28FD" w:rsidP="005B7984">
      <w:pPr>
        <w:pStyle w:val="ListParagraph"/>
        <w:numPr>
          <w:ilvl w:val="0"/>
          <w:numId w:val="34"/>
        </w:numPr>
        <w:spacing w:line="360" w:lineRule="auto"/>
        <w:rPr>
          <w:rFonts w:ascii="Arial" w:hAnsi="Arial" w:cs="Arial"/>
        </w:rPr>
      </w:pPr>
      <w:r w:rsidRPr="0095403E">
        <w:rPr>
          <w:rFonts w:ascii="Arial" w:hAnsi="Arial" w:cs="Arial"/>
        </w:rPr>
        <w:t xml:space="preserve">Is PDL in the EYE of acceptable quality? </w:t>
      </w:r>
    </w:p>
    <w:p w14:paraId="3FB7180F" w14:textId="77777777" w:rsidR="008E28FD" w:rsidRPr="0095403E" w:rsidRDefault="008207C9" w:rsidP="005B7984">
      <w:pPr>
        <w:spacing w:line="360" w:lineRule="auto"/>
        <w:rPr>
          <w:rFonts w:ascii="Arial" w:hAnsi="Arial" w:cs="Arial"/>
        </w:rPr>
      </w:pPr>
      <w:r w:rsidRPr="0095403E">
        <w:rPr>
          <w:rFonts w:ascii="Arial" w:hAnsi="Arial" w:cs="Arial"/>
        </w:rPr>
        <w:t xml:space="preserve">Establishing a reliable quality assurance mechanism </w:t>
      </w:r>
      <w:r w:rsidR="008E28FD" w:rsidRPr="0095403E">
        <w:rPr>
          <w:rFonts w:ascii="Arial" w:hAnsi="Arial" w:cs="Arial"/>
        </w:rPr>
        <w:t xml:space="preserve">is an area for future research and sector debate. </w:t>
      </w:r>
    </w:p>
    <w:p w14:paraId="6E22CA2B" w14:textId="77777777" w:rsidR="008E28FD" w:rsidRPr="0095403E" w:rsidRDefault="008E28FD" w:rsidP="005B7984">
      <w:pPr>
        <w:spacing w:line="360" w:lineRule="auto"/>
        <w:rPr>
          <w:rFonts w:ascii="Arial" w:hAnsi="Arial" w:cs="Arial"/>
          <w:b/>
        </w:rPr>
      </w:pPr>
      <w:bookmarkStart w:id="18" w:name="_Toc367619297"/>
      <w:r w:rsidRPr="0095403E">
        <w:rPr>
          <w:rFonts w:ascii="Arial" w:hAnsi="Arial" w:cs="Arial"/>
          <w:b/>
        </w:rPr>
        <w:t xml:space="preserve">CONCLUSIONS AND IMPLICATIONS FOR </w:t>
      </w:r>
      <w:bookmarkEnd w:id="18"/>
      <w:r w:rsidR="008207C9" w:rsidRPr="0095403E">
        <w:rPr>
          <w:rFonts w:ascii="Arial" w:hAnsi="Arial" w:cs="Arial"/>
          <w:b/>
        </w:rPr>
        <w:t>RESEARCH</w:t>
      </w:r>
    </w:p>
    <w:p w14:paraId="47B2C1D7" w14:textId="77777777" w:rsidR="008E28FD" w:rsidRPr="0095403E" w:rsidRDefault="008E28FD" w:rsidP="005B7984">
      <w:pPr>
        <w:spacing w:line="360" w:lineRule="auto"/>
        <w:rPr>
          <w:rFonts w:ascii="Arial" w:hAnsi="Arial" w:cs="Arial"/>
        </w:rPr>
      </w:pPr>
      <w:r w:rsidRPr="0095403E">
        <w:rPr>
          <w:rFonts w:ascii="Arial" w:hAnsi="Arial" w:cs="Arial"/>
        </w:rPr>
        <w:t>When we set out to undertake this review it was on the assumption that it would be a first step in understanding how PDL impact</w:t>
      </w:r>
      <w:r w:rsidR="0095371A" w:rsidRPr="0095403E">
        <w:rPr>
          <w:rFonts w:ascii="Arial" w:hAnsi="Arial" w:cs="Arial"/>
        </w:rPr>
        <w:t>s on children in the EYE</w:t>
      </w:r>
      <w:r w:rsidRPr="0095403E">
        <w:rPr>
          <w:rFonts w:ascii="Arial" w:hAnsi="Arial" w:cs="Arial"/>
        </w:rPr>
        <w:t xml:space="preserve"> sector. Our aim is to build on the findings presented here in order to pursue further research and work with the sector to develop evidence-based guidelines for best practice in PDL for setting leaders and policy makers.  Our review has brought together evidence on the impact of PDL interventions on children’s outcomes. Following a rigorous and systematic screening of over 1</w:t>
      </w:r>
      <w:r w:rsidR="00F63AF8">
        <w:rPr>
          <w:rFonts w:ascii="Arial" w:hAnsi="Arial" w:cs="Arial"/>
        </w:rPr>
        <w:t>,</w:t>
      </w:r>
      <w:r w:rsidRPr="0095403E">
        <w:rPr>
          <w:rFonts w:ascii="Arial" w:hAnsi="Arial" w:cs="Arial"/>
        </w:rPr>
        <w:t xml:space="preserve">000 studies we found only </w:t>
      </w:r>
      <w:r w:rsidR="00585F37">
        <w:rPr>
          <w:rFonts w:ascii="Arial" w:hAnsi="Arial" w:cs="Arial"/>
        </w:rPr>
        <w:t>24</w:t>
      </w:r>
      <w:r w:rsidR="00585F37" w:rsidRPr="0095403E">
        <w:rPr>
          <w:rFonts w:ascii="Arial" w:hAnsi="Arial" w:cs="Arial"/>
        </w:rPr>
        <w:t xml:space="preserve"> </w:t>
      </w:r>
      <w:r w:rsidRPr="0095403E">
        <w:rPr>
          <w:rFonts w:ascii="Arial" w:hAnsi="Arial" w:cs="Arial"/>
        </w:rPr>
        <w:t>that met our criteria and the requirements of our quality assessment protocol. Of the 2</w:t>
      </w:r>
      <w:r w:rsidR="00585F37">
        <w:rPr>
          <w:rFonts w:ascii="Arial" w:hAnsi="Arial" w:cs="Arial"/>
        </w:rPr>
        <w:t>4</w:t>
      </w:r>
      <w:r w:rsidRPr="0095403E">
        <w:rPr>
          <w:rFonts w:ascii="Arial" w:hAnsi="Arial" w:cs="Arial"/>
        </w:rPr>
        <w:t xml:space="preserve"> papers we considered in our final included set, we were surprised to find that none were conducted in the UK. There are a number of ways we can interpret this interesting finding. First, evidence-informed practice, although now firmly embedded in policy and practice in the 5-18 school sector, is relatively new in relation to EYE in the UK. Several influential reports of PDL have been undertaken but none considered interventions in EYE or the specific challenges facing the EYE sector.  Secondly, EYE has only relatively recently come into the centre of policy and received the attention it now benefits from. The research effort in EYE provision in the UK is increasingly achieved through dedicated funding calls from organisations such as the Education Endowment Foundation and indeed, the Nuffield Foundation who funded the review reported here. All this is to the good and will enable the EYE sector in the UK to be informed by a stronger evidence base.  Of the </w:t>
      </w:r>
      <w:r w:rsidR="00585F37">
        <w:rPr>
          <w:rFonts w:ascii="Arial" w:hAnsi="Arial" w:cs="Arial"/>
        </w:rPr>
        <w:t>24</w:t>
      </w:r>
      <w:r w:rsidR="00585F37" w:rsidRPr="0095403E">
        <w:rPr>
          <w:rFonts w:ascii="Arial" w:hAnsi="Arial" w:cs="Arial"/>
        </w:rPr>
        <w:t xml:space="preserve"> </w:t>
      </w:r>
      <w:r w:rsidRPr="0095403E">
        <w:rPr>
          <w:rFonts w:ascii="Arial" w:hAnsi="Arial" w:cs="Arial"/>
        </w:rPr>
        <w:t>interventions we considered, all but two were conducted in the USA</w:t>
      </w:r>
      <w:r w:rsidR="008207C9" w:rsidRPr="0095403E">
        <w:rPr>
          <w:rFonts w:ascii="Arial" w:hAnsi="Arial" w:cs="Arial"/>
        </w:rPr>
        <w:t xml:space="preserve">. </w:t>
      </w:r>
      <w:r w:rsidRPr="0095403E">
        <w:rPr>
          <w:rFonts w:ascii="Arial" w:hAnsi="Arial" w:cs="Arial"/>
        </w:rPr>
        <w:t xml:space="preserve">All </w:t>
      </w:r>
      <w:r w:rsidR="008207C9" w:rsidRPr="0095403E">
        <w:rPr>
          <w:rFonts w:ascii="Arial" w:hAnsi="Arial" w:cs="Arial"/>
        </w:rPr>
        <w:t xml:space="preserve">included studies </w:t>
      </w:r>
      <w:r w:rsidRPr="0095403E">
        <w:rPr>
          <w:rFonts w:ascii="Arial" w:hAnsi="Arial" w:cs="Arial"/>
        </w:rPr>
        <w:t xml:space="preserve">were funded by individual state or federal government funding calls, as part </w:t>
      </w:r>
      <w:r w:rsidR="008207C9" w:rsidRPr="0095403E">
        <w:rPr>
          <w:rFonts w:ascii="Arial" w:hAnsi="Arial" w:cs="Arial"/>
        </w:rPr>
        <w:t xml:space="preserve">of a </w:t>
      </w:r>
      <w:r w:rsidRPr="0095403E">
        <w:rPr>
          <w:rFonts w:ascii="Arial" w:hAnsi="Arial" w:cs="Arial"/>
        </w:rPr>
        <w:t xml:space="preserve">national strategy to address educational disadvantage. We are mindful about placing too much emphasis on findings gathered in a different national and/or cultural context. That said, although there is much variation in the ways in which early education is provided here in the four countries of the UK, we have much in common with the USA in regard to the current demand for expansion </w:t>
      </w:r>
      <w:r w:rsidRPr="0095403E">
        <w:rPr>
          <w:rFonts w:ascii="Arial" w:hAnsi="Arial" w:cs="Arial"/>
        </w:rPr>
        <w:lastRenderedPageBreak/>
        <w:t>of provision, a skills shortage in the early childhood sector and a policy drive for children to be ‘school ready’ and the nature and shape of the EYE curriculum</w:t>
      </w:r>
      <w:r w:rsidR="008207C9" w:rsidRPr="0095403E">
        <w:rPr>
          <w:rFonts w:ascii="Arial" w:hAnsi="Arial" w:cs="Arial"/>
        </w:rPr>
        <w:t xml:space="preserve"> (see also Chambers et al, 2010).</w:t>
      </w:r>
      <w:r w:rsidRPr="0095403E">
        <w:rPr>
          <w:rFonts w:ascii="Arial" w:hAnsi="Arial" w:cs="Arial"/>
        </w:rPr>
        <w:t xml:space="preserve"> </w:t>
      </w:r>
    </w:p>
    <w:p w14:paraId="2FC33670" w14:textId="2C5090C0" w:rsidR="008E28FD" w:rsidRPr="0095403E" w:rsidRDefault="008E28FD" w:rsidP="005B7984">
      <w:pPr>
        <w:spacing w:line="360" w:lineRule="auto"/>
        <w:rPr>
          <w:rFonts w:ascii="Arial" w:hAnsi="Arial" w:cs="Arial"/>
        </w:rPr>
      </w:pPr>
      <w:r w:rsidRPr="0095403E">
        <w:rPr>
          <w:rFonts w:ascii="Arial" w:hAnsi="Arial" w:cs="Arial"/>
        </w:rPr>
        <w:t xml:space="preserve">There are important links between the type of intervention programme on the one hand, and how the workforce is conceptualised by policy-makers, administrators/leaders and parents in terms of its standing, professional status and type of learner. The low status, pay and conditions of the EY workforce is noted in several reports </w:t>
      </w:r>
      <w:r w:rsidR="00F63AF8">
        <w:rPr>
          <w:rFonts w:ascii="Arial" w:hAnsi="Arial" w:cs="Arial"/>
        </w:rPr>
        <w:t>(</w:t>
      </w:r>
      <w:r w:rsidRPr="0095403E">
        <w:rPr>
          <w:rFonts w:ascii="Arial" w:hAnsi="Arial" w:cs="Arial"/>
        </w:rPr>
        <w:t>including Kalitowski</w:t>
      </w:r>
      <w:r w:rsidR="00F63AF8">
        <w:rPr>
          <w:rFonts w:ascii="Arial" w:hAnsi="Arial" w:cs="Arial"/>
        </w:rPr>
        <w:t xml:space="preserve">, </w:t>
      </w:r>
      <w:r w:rsidRPr="0095403E">
        <w:rPr>
          <w:rFonts w:ascii="Arial" w:hAnsi="Arial" w:cs="Arial"/>
        </w:rPr>
        <w:t xml:space="preserve">2015) so it is important that work is undertaken to examine this, to challenge negative and misinformed perceptions about the nature of work with young children that supports the EYE workforce in its development as a profession. The </w:t>
      </w:r>
      <w:r w:rsidR="008207C9" w:rsidRPr="0095403E">
        <w:rPr>
          <w:rFonts w:ascii="Arial" w:hAnsi="Arial" w:cs="Arial"/>
        </w:rPr>
        <w:t>professionalization</w:t>
      </w:r>
      <w:r w:rsidRPr="0095403E">
        <w:rPr>
          <w:rFonts w:ascii="Arial" w:hAnsi="Arial" w:cs="Arial"/>
        </w:rPr>
        <w:t xml:space="preserve"> of the early years/early childhood workforce internationally in recent decades, to some extent marks a ‘coming of age’ of the profession, and provides an important context for this review. The significant descriptive and qualitative literature on the concepts of professionalism, professional development/learning, leadership, qualifications and competency, relating to the early years field, testifies also to the widespread and enduring interest in the topic and related challenges, within the field. Noteworthy is that relative to this large body of (mainly) qualitative and conceptual studies in the field, the number of studies we have identified, which met our criteria and evaluated the impact of PDL on outcomes for children is strikingly low at</w:t>
      </w:r>
      <w:r w:rsidR="00585F37">
        <w:rPr>
          <w:rFonts w:ascii="Arial" w:hAnsi="Arial" w:cs="Arial"/>
        </w:rPr>
        <w:t xml:space="preserve"> 24</w:t>
      </w:r>
      <w:r w:rsidRPr="0095403E">
        <w:rPr>
          <w:rFonts w:ascii="Arial" w:hAnsi="Arial" w:cs="Arial"/>
        </w:rPr>
        <w:t>. A further general observation commented on in the broad literature and in anecdotal accounts from our review advisory group is that professional learning experiences for EY educators are frequently short term, delivered in one-day workshops with little if any follow up and that this likely to increase as resources are further constrained. Delivery methods tend to be in the form of ‘expert’ lectures, conference presentations, possibly with some group work but with limited opportunities to share with colleagues and relate to practice. Research on adult learning (Dunst et al., 2010), and studies of professional development conducted in the 5-18 school sector (Cordingley et al., 2014), note that passive instruction and one off lectures/workshops may be a useful and an efficient, cost-effective way to impart factual information about regulatory requirements such as health and safety, but that genuine changes in professional practice are unlikely to come about through such methods of delivery an</w:t>
      </w:r>
      <w:r w:rsidR="00FA4C01" w:rsidRPr="0095403E">
        <w:rPr>
          <w:rFonts w:ascii="Arial" w:hAnsi="Arial" w:cs="Arial"/>
        </w:rPr>
        <w:t xml:space="preserve">d require a different approach </w:t>
      </w:r>
      <w:r w:rsidRPr="0095403E">
        <w:rPr>
          <w:rFonts w:ascii="Arial" w:hAnsi="Arial" w:cs="Arial"/>
        </w:rPr>
        <w:t xml:space="preserve">(Tillery et al., 2010). </w:t>
      </w:r>
    </w:p>
    <w:p w14:paraId="6F0C3EA7" w14:textId="77777777" w:rsidR="008207C9" w:rsidRPr="0095403E" w:rsidRDefault="008E28FD" w:rsidP="005B7984">
      <w:pPr>
        <w:spacing w:line="360" w:lineRule="auto"/>
        <w:rPr>
          <w:rFonts w:ascii="Arial" w:hAnsi="Arial" w:cs="Arial"/>
        </w:rPr>
      </w:pPr>
      <w:r w:rsidRPr="0095403E">
        <w:rPr>
          <w:rFonts w:ascii="Arial" w:hAnsi="Arial" w:cs="Arial"/>
        </w:rPr>
        <w:t>One outcome of this review is to argue</w:t>
      </w:r>
      <w:r w:rsidR="00FA4C01" w:rsidRPr="0095403E">
        <w:rPr>
          <w:rFonts w:ascii="Arial" w:hAnsi="Arial" w:cs="Arial"/>
        </w:rPr>
        <w:t xml:space="preserve"> strongly for a greater attention to be paid to </w:t>
      </w:r>
      <w:r w:rsidRPr="0095403E">
        <w:rPr>
          <w:rFonts w:ascii="Arial" w:hAnsi="Arial" w:cs="Arial"/>
        </w:rPr>
        <w:t xml:space="preserve">the impact of PDL on children’s learning and developmental outcomes. This shift in focus need not exclude </w:t>
      </w:r>
      <w:r w:rsidR="008207C9" w:rsidRPr="0095403E">
        <w:rPr>
          <w:rFonts w:ascii="Arial" w:hAnsi="Arial" w:cs="Arial"/>
        </w:rPr>
        <w:t>enhanced development of practitioner skills</w:t>
      </w:r>
      <w:r w:rsidRPr="0095403E">
        <w:rPr>
          <w:rFonts w:ascii="Arial" w:hAnsi="Arial" w:cs="Arial"/>
        </w:rPr>
        <w:t>. Indeed</w:t>
      </w:r>
      <w:r w:rsidR="00FA4C01" w:rsidRPr="0095403E">
        <w:rPr>
          <w:rFonts w:ascii="Arial" w:hAnsi="Arial" w:cs="Arial"/>
        </w:rPr>
        <w:t>,</w:t>
      </w:r>
      <w:r w:rsidRPr="0095403E">
        <w:rPr>
          <w:rFonts w:ascii="Arial" w:hAnsi="Arial" w:cs="Arial"/>
        </w:rPr>
        <w:t xml:space="preserve"> in all of our included studies, practitioners’ and children</w:t>
      </w:r>
      <w:r w:rsidR="00FA4C01" w:rsidRPr="0095403E">
        <w:rPr>
          <w:rFonts w:ascii="Arial" w:hAnsi="Arial" w:cs="Arial"/>
        </w:rPr>
        <w:t>’s development were more or less</w:t>
      </w:r>
      <w:r w:rsidRPr="0095403E">
        <w:rPr>
          <w:rFonts w:ascii="Arial" w:hAnsi="Arial" w:cs="Arial"/>
        </w:rPr>
        <w:t xml:space="preserve"> linked. </w:t>
      </w:r>
      <w:r w:rsidR="008207C9" w:rsidRPr="0095403E">
        <w:rPr>
          <w:rFonts w:ascii="Arial" w:hAnsi="Arial" w:cs="Arial"/>
        </w:rPr>
        <w:t>But a focus on children would encourage a greater focus on evidence on quality provision of PDL.</w:t>
      </w:r>
    </w:p>
    <w:p w14:paraId="43CC6FF3" w14:textId="77777777" w:rsidR="008207C9" w:rsidRPr="0095403E" w:rsidRDefault="008207C9" w:rsidP="005B7984">
      <w:pPr>
        <w:spacing w:line="360" w:lineRule="auto"/>
        <w:rPr>
          <w:rFonts w:ascii="Arial" w:hAnsi="Arial" w:cs="Arial"/>
        </w:rPr>
      </w:pPr>
    </w:p>
    <w:p w14:paraId="14EF8AAE" w14:textId="77777777" w:rsidR="008E28FD" w:rsidRPr="0095403E" w:rsidRDefault="008E28FD" w:rsidP="005B7984">
      <w:pPr>
        <w:spacing w:line="360" w:lineRule="auto"/>
        <w:rPr>
          <w:rFonts w:ascii="Arial" w:hAnsi="Arial" w:cs="Arial"/>
        </w:rPr>
      </w:pPr>
      <w:r w:rsidRPr="0095403E">
        <w:rPr>
          <w:rFonts w:ascii="Arial" w:hAnsi="Arial" w:cs="Arial"/>
        </w:rPr>
        <w:t>PDL as a means by which to achieve specific outcomes in teaching quality, particularly in relation to improving children’s basic skills in literacy, language and mathematics may appear to be underpinned by accountability to school, district (in the USA) and national agendas for driving up educational standards following. However, we do not see these perspectives as mutually exclusive. Rather we have come to the view</w:t>
      </w:r>
      <w:r w:rsidR="00E35ED2">
        <w:rPr>
          <w:rFonts w:ascii="Arial" w:hAnsi="Arial" w:cs="Arial"/>
        </w:rPr>
        <w:t>,</w:t>
      </w:r>
      <w:r w:rsidRPr="0095403E">
        <w:rPr>
          <w:rFonts w:ascii="Arial" w:hAnsi="Arial" w:cs="Arial"/>
        </w:rPr>
        <w:t xml:space="preserve"> based on the review evidence</w:t>
      </w:r>
      <w:r w:rsidR="00E35ED2">
        <w:rPr>
          <w:rFonts w:ascii="Arial" w:hAnsi="Arial" w:cs="Arial"/>
        </w:rPr>
        <w:t>,</w:t>
      </w:r>
      <w:r w:rsidRPr="0095403E">
        <w:rPr>
          <w:rFonts w:ascii="Arial" w:hAnsi="Arial" w:cs="Arial"/>
        </w:rPr>
        <w:t xml:space="preserve"> that it is possible to achieve positive impact on children’s outcomes and at the same time offer a rich and professionally rewarding experience for EYE workers. </w:t>
      </w:r>
    </w:p>
    <w:p w14:paraId="44A8010A" w14:textId="29CDCE19" w:rsidR="008E28FD" w:rsidRPr="0095403E" w:rsidRDefault="008E28FD" w:rsidP="005B7984">
      <w:pPr>
        <w:spacing w:line="360" w:lineRule="auto"/>
        <w:rPr>
          <w:rFonts w:ascii="Arial" w:hAnsi="Arial" w:cs="Arial"/>
        </w:rPr>
      </w:pPr>
      <w:r w:rsidRPr="0095403E">
        <w:rPr>
          <w:rFonts w:ascii="Arial" w:hAnsi="Arial" w:cs="Arial"/>
        </w:rPr>
        <w:t xml:space="preserve">The present review has identified intensive coaching models as a potentially important approach to improving children’s outcomes as long as it is coupled with a clear content focus and linked to practitioners’ setting contexts and experience. Coaching from more expert peers provides a responsive approach for a diverse workforce with wide variation in skills, knowledge </w:t>
      </w:r>
      <w:r w:rsidR="008207C9" w:rsidRPr="0095403E">
        <w:rPr>
          <w:rFonts w:ascii="Arial" w:hAnsi="Arial" w:cs="Arial"/>
        </w:rPr>
        <w:t xml:space="preserve">and qualification.  Further research, however, </w:t>
      </w:r>
      <w:r w:rsidRPr="0095403E">
        <w:rPr>
          <w:rFonts w:ascii="Arial" w:hAnsi="Arial" w:cs="Arial"/>
        </w:rPr>
        <w:t>is needed on identifying the optimum duration, frequency and intensity to maximise limited resources available to support PDL.  In the longer term, we recommend that the EYE sector (including schools), might work with Local Authorities, Teaching School Alliances</w:t>
      </w:r>
      <w:r w:rsidR="00E35ED2">
        <w:rPr>
          <w:rFonts w:ascii="Arial" w:hAnsi="Arial" w:cs="Arial"/>
        </w:rPr>
        <w:t>, Multi Academy Trusts</w:t>
      </w:r>
      <w:r w:rsidRPr="0095403E">
        <w:rPr>
          <w:rFonts w:ascii="Arial" w:hAnsi="Arial" w:cs="Arial"/>
        </w:rPr>
        <w:t xml:space="preserve"> and/or government to develop a set of agreed guidelines or minimum standards for the quality assurance of PDL, its pedagogy and the mode of delivery appropriate to the type of learning and content delivery required.</w:t>
      </w:r>
    </w:p>
    <w:p w14:paraId="7C3CAF93" w14:textId="3B4F2DB9" w:rsidR="008E28FD" w:rsidRPr="0095403E" w:rsidRDefault="008E28FD" w:rsidP="005B7984">
      <w:pPr>
        <w:spacing w:line="360" w:lineRule="auto"/>
        <w:rPr>
          <w:rFonts w:ascii="Arial" w:hAnsi="Arial" w:cs="Arial"/>
        </w:rPr>
      </w:pPr>
      <w:r w:rsidRPr="0095403E">
        <w:rPr>
          <w:rFonts w:ascii="Arial" w:hAnsi="Arial" w:cs="Arial"/>
        </w:rPr>
        <w:t xml:space="preserve">Finally, we strongly recommend that investment in developing high quality PDL opportunities in EYE should be a priority, alongside the qualifications route. Although we recognise that further work is need to fully understand which types of PDL have the greatest impact and are </w:t>
      </w:r>
      <w:r w:rsidR="00FA4C01" w:rsidRPr="0095403E">
        <w:rPr>
          <w:rFonts w:ascii="Arial" w:hAnsi="Arial" w:cs="Arial"/>
        </w:rPr>
        <w:t xml:space="preserve">most </w:t>
      </w:r>
      <w:r w:rsidRPr="0095403E">
        <w:rPr>
          <w:rFonts w:ascii="Arial" w:hAnsi="Arial" w:cs="Arial"/>
        </w:rPr>
        <w:t xml:space="preserve">cost effective, the review provides useful evidence to show that certain types of PDL can help to improve the quality of pedagogical interactions between adults and young children and enhance subject knowledge, which in turn can significantly benefit, children’s developmental and learning outcomes. The potential benefits of this to children’s school readiness and social-emotional development seem clear. However, arguably the most important factor in ensuring that the positive benefits of PDL programmes have long lasting and sustainable impact is the full commitment and on-going support of school and setting leaders, and ultimately that of policy-makers and government. </w:t>
      </w:r>
      <w:r w:rsidR="008A743F">
        <w:rPr>
          <w:rFonts w:ascii="Arial" w:hAnsi="Arial" w:cs="Arial"/>
        </w:rPr>
        <w:t xml:space="preserve"> </w:t>
      </w:r>
    </w:p>
    <w:p w14:paraId="3F289D87" w14:textId="77777777" w:rsidR="008E28FD" w:rsidRPr="0095403E" w:rsidRDefault="008E28FD" w:rsidP="005B7984">
      <w:pPr>
        <w:spacing w:line="360" w:lineRule="auto"/>
        <w:rPr>
          <w:rFonts w:ascii="Arial" w:hAnsi="Arial" w:cs="Arial"/>
        </w:rPr>
      </w:pPr>
    </w:p>
    <w:p w14:paraId="14301917" w14:textId="77777777" w:rsidR="005E791E" w:rsidRPr="0095403E" w:rsidRDefault="005E791E" w:rsidP="005B7984">
      <w:pPr>
        <w:spacing w:line="360" w:lineRule="auto"/>
        <w:rPr>
          <w:rFonts w:ascii="Arial" w:hAnsi="Arial" w:cs="Arial"/>
          <w:b/>
        </w:rPr>
      </w:pPr>
      <w:bookmarkStart w:id="19" w:name="_Toc363481451"/>
      <w:r w:rsidRPr="0095403E">
        <w:rPr>
          <w:rFonts w:ascii="Arial" w:hAnsi="Arial" w:cs="Arial"/>
          <w:b/>
        </w:rPr>
        <w:t>REFERENCES</w:t>
      </w:r>
      <w:bookmarkEnd w:id="19"/>
      <w:r w:rsidRPr="0095403E">
        <w:rPr>
          <w:rFonts w:ascii="Arial" w:hAnsi="Arial" w:cs="Arial"/>
          <w:b/>
        </w:rPr>
        <w:t xml:space="preserve">  </w:t>
      </w:r>
    </w:p>
    <w:p w14:paraId="143F410E" w14:textId="77777777" w:rsidR="005E791E" w:rsidRPr="0095403E" w:rsidRDefault="005E791E" w:rsidP="005B7984">
      <w:pPr>
        <w:spacing w:line="360" w:lineRule="auto"/>
        <w:rPr>
          <w:rFonts w:ascii="Arial" w:hAnsi="Arial" w:cs="Arial"/>
        </w:rPr>
      </w:pPr>
      <w:r w:rsidRPr="0095403E">
        <w:rPr>
          <w:rFonts w:ascii="Arial" w:hAnsi="Arial" w:cs="Arial"/>
        </w:rPr>
        <w:t>Allen, G. (2011) Early Intervention: The next steps. London: Cabinet Office.</w:t>
      </w:r>
    </w:p>
    <w:p w14:paraId="59AF6451" w14:textId="77777777" w:rsidR="005E791E" w:rsidRPr="0095403E" w:rsidRDefault="005E791E" w:rsidP="005B7984">
      <w:pPr>
        <w:spacing w:line="360" w:lineRule="auto"/>
        <w:rPr>
          <w:rFonts w:ascii="Arial" w:hAnsi="Arial" w:cs="Arial"/>
        </w:rPr>
      </w:pPr>
      <w:r w:rsidRPr="0095403E">
        <w:rPr>
          <w:rFonts w:ascii="Arial" w:hAnsi="Arial" w:cs="Arial"/>
        </w:rPr>
        <w:lastRenderedPageBreak/>
        <w:t>Barkham, J. (2008) Suitable work for women? Roles, relationships and changing identities of ‘other adults’ in the early years classroom British Educational Research Journal 34 (6): 839-853.</w:t>
      </w:r>
    </w:p>
    <w:p w14:paraId="38A8540A" w14:textId="77777777" w:rsidR="005E791E" w:rsidRPr="0095403E" w:rsidRDefault="005E791E" w:rsidP="005B7984">
      <w:pPr>
        <w:spacing w:line="360" w:lineRule="auto"/>
        <w:rPr>
          <w:rFonts w:ascii="Arial" w:hAnsi="Arial" w:cs="Arial"/>
        </w:rPr>
      </w:pPr>
      <w:r w:rsidRPr="0095403E">
        <w:rPr>
          <w:rFonts w:ascii="Arial" w:hAnsi="Arial" w:cs="Arial"/>
        </w:rPr>
        <w:t xml:space="preserve">BERA/RSA (2014) Research and Teacher Development: building the capacity for a self-improving education system </w:t>
      </w:r>
      <w:hyperlink r:id="rId15" w:history="1">
        <w:r w:rsidRPr="0095403E">
          <w:rPr>
            <w:rFonts w:ascii="Arial" w:hAnsi="Arial" w:cs="Arial"/>
          </w:rPr>
          <w:t>https://www.bera.ac.uk/wp-content/uploads/2013/12/BERA-RSA-Research-Teaching-Profession-FULL-REPORT-for-web.pdf</w:t>
        </w:r>
      </w:hyperlink>
      <w:r w:rsidRPr="0095403E">
        <w:rPr>
          <w:rFonts w:ascii="Arial" w:hAnsi="Arial" w:cs="Arial"/>
        </w:rPr>
        <w:t xml:space="preserve"> accessed May 2014</w:t>
      </w:r>
    </w:p>
    <w:p w14:paraId="2CACCA97" w14:textId="77777777" w:rsidR="005E791E" w:rsidRPr="0095403E" w:rsidRDefault="005E791E" w:rsidP="005B7984">
      <w:pPr>
        <w:spacing w:line="360" w:lineRule="auto"/>
        <w:rPr>
          <w:rFonts w:ascii="Arial" w:hAnsi="Arial" w:cs="Arial"/>
        </w:rPr>
      </w:pPr>
      <w:r w:rsidRPr="0095403E">
        <w:rPr>
          <w:rFonts w:ascii="Arial" w:hAnsi="Arial" w:cs="Arial"/>
        </w:rPr>
        <w:t>Brown, C. and Graydon, J. (2017) An Evaluation of Renfrew County Catholic District School Board’s Efforts to Deepen the Practice of Pedagogical Documentation Across their District, (Renfrew, Ontario, Renfrew County Catholic District School Board).</w:t>
      </w:r>
    </w:p>
    <w:p w14:paraId="7BE4DD37" w14:textId="77777777" w:rsidR="005E791E" w:rsidRPr="0095403E" w:rsidRDefault="005E791E" w:rsidP="005B7984">
      <w:pPr>
        <w:spacing w:line="360" w:lineRule="auto"/>
        <w:rPr>
          <w:rFonts w:ascii="Arial" w:hAnsi="Arial" w:cs="Arial"/>
        </w:rPr>
      </w:pPr>
      <w:r w:rsidRPr="0095403E">
        <w:rPr>
          <w:rFonts w:ascii="Arial" w:hAnsi="Arial" w:cs="Arial"/>
        </w:rPr>
        <w:t xml:space="preserve">Carrey, N., Curran, J., Greene, R., Nolan, A. and McLuckie, A. (2014) ‘Embedding mental health interventions in early childhood education systems for at-risk preschoolers: an evidence to policy realist review’ Systematic Reviews Journal </w:t>
      </w:r>
      <w:hyperlink r:id="rId16" w:history="1">
        <w:r w:rsidRPr="0095403E">
          <w:rPr>
            <w:rFonts w:ascii="Arial" w:hAnsi="Arial" w:cs="Arial"/>
          </w:rPr>
          <w:t>http://www.systematicreviewsjournal.com/content/3/1/84</w:t>
        </w:r>
      </w:hyperlink>
      <w:r w:rsidRPr="0095403E">
        <w:rPr>
          <w:rFonts w:ascii="Arial" w:hAnsi="Arial" w:cs="Arial"/>
        </w:rPr>
        <w:t xml:space="preserve"> accessed 1 August 2015.</w:t>
      </w:r>
    </w:p>
    <w:p w14:paraId="1607896F" w14:textId="77777777" w:rsidR="008207C9" w:rsidRPr="0095403E" w:rsidRDefault="008207C9" w:rsidP="005B7984">
      <w:pPr>
        <w:spacing w:line="360" w:lineRule="auto"/>
        <w:rPr>
          <w:rFonts w:ascii="Arial" w:hAnsi="Arial" w:cs="Arial"/>
        </w:rPr>
      </w:pPr>
    </w:p>
    <w:p w14:paraId="3A3023F1" w14:textId="77777777" w:rsidR="008207C9" w:rsidRPr="0095403E" w:rsidRDefault="008207C9" w:rsidP="005B7984">
      <w:pPr>
        <w:spacing w:line="360" w:lineRule="auto"/>
        <w:rPr>
          <w:rFonts w:ascii="Arial" w:hAnsi="Arial" w:cs="Arial"/>
        </w:rPr>
      </w:pPr>
      <w:r w:rsidRPr="0095403E">
        <w:rPr>
          <w:rFonts w:ascii="Arial" w:hAnsi="Arial" w:cs="Arial"/>
        </w:rPr>
        <w:t xml:space="preserve">Chambers, B. Cheung, A, Slavin, R. Smith, D., Laurenzano, M. (2010) </w:t>
      </w:r>
      <w:r w:rsidRPr="0095403E">
        <w:rPr>
          <w:rFonts w:ascii="Arial" w:hAnsi="Arial" w:cs="Arial"/>
          <w:i/>
        </w:rPr>
        <w:t>Effective Early Childhood Education Programmes: A Systematic Review</w:t>
      </w:r>
      <w:r w:rsidRPr="0095403E">
        <w:rPr>
          <w:rFonts w:ascii="Arial" w:hAnsi="Arial" w:cs="Arial"/>
        </w:rPr>
        <w:t xml:space="preserve">, </w:t>
      </w:r>
      <w:hyperlink r:id="rId17" w:history="1">
        <w:r w:rsidRPr="0095403E">
          <w:rPr>
            <w:rStyle w:val="Hyperlink"/>
            <w:rFonts w:ascii="Arial" w:hAnsi="Arial" w:cs="Arial"/>
          </w:rPr>
          <w:t>http://www.bestevidence.org.uk/assets/ece_september_2010.pdf</w:t>
        </w:r>
      </w:hyperlink>
      <w:r w:rsidRPr="0095403E">
        <w:rPr>
          <w:rFonts w:ascii="Arial" w:hAnsi="Arial" w:cs="Arial"/>
        </w:rPr>
        <w:t xml:space="preserve"> accessed September 2017</w:t>
      </w:r>
    </w:p>
    <w:p w14:paraId="63DFAC5D" w14:textId="77777777" w:rsidR="005E791E" w:rsidRPr="0095403E" w:rsidRDefault="005E791E" w:rsidP="005B7984">
      <w:pPr>
        <w:spacing w:line="360" w:lineRule="auto"/>
        <w:rPr>
          <w:rFonts w:ascii="Arial" w:hAnsi="Arial" w:cs="Arial"/>
        </w:rPr>
      </w:pPr>
      <w:r w:rsidRPr="0095403E">
        <w:rPr>
          <w:rFonts w:ascii="Arial" w:hAnsi="Arial" w:cs="Arial"/>
        </w:rPr>
        <w:t xml:space="preserve">Clements, D. H., &amp; Sarama, J. (2008). Enhancing young children's mathematical knowledge through a pre-kindergarten mathematics intervention. Early Childhood Research Quarterly, 19, 99-120. </w:t>
      </w:r>
    </w:p>
    <w:p w14:paraId="16E4677F" w14:textId="77777777" w:rsidR="005E791E" w:rsidRPr="0095403E" w:rsidRDefault="005E791E" w:rsidP="005B7984">
      <w:pPr>
        <w:spacing w:line="360" w:lineRule="auto"/>
        <w:rPr>
          <w:rFonts w:ascii="Arial" w:hAnsi="Arial" w:cs="Arial"/>
        </w:rPr>
      </w:pPr>
      <w:r w:rsidRPr="0095403E">
        <w:rPr>
          <w:rFonts w:ascii="Arial" w:hAnsi="Arial" w:cs="Arial"/>
        </w:rPr>
        <w:t xml:space="preserve">Clements, D. H., &amp; Sarama, J. (2008). Experimental evaluation of the effects of a research-based preschool mathematics curriculum. American Educational Research Journal, 45, 443-494. </w:t>
      </w:r>
    </w:p>
    <w:p w14:paraId="53632257" w14:textId="77777777" w:rsidR="00843F34" w:rsidRPr="0095403E" w:rsidRDefault="005E791E" w:rsidP="005B7984">
      <w:pPr>
        <w:spacing w:line="360" w:lineRule="auto"/>
        <w:rPr>
          <w:rFonts w:ascii="Arial" w:hAnsi="Arial" w:cs="Arial"/>
        </w:rPr>
      </w:pPr>
      <w:r w:rsidRPr="0095403E">
        <w:rPr>
          <w:rFonts w:ascii="Arial" w:hAnsi="Arial" w:cs="Arial"/>
        </w:rPr>
        <w:t>Cordingley, P., Higgins, S., Greany, T., Buckler, N., Coles-Jordan, D., Crisp, B., Saunders, L., Coe, R. (2015) Developing Great Teaching: Lessons from the international reviews into effective professional development. Teacher Development Trust.</w:t>
      </w:r>
    </w:p>
    <w:p w14:paraId="1D294E15" w14:textId="77777777" w:rsidR="00843F34" w:rsidRPr="0095403E" w:rsidRDefault="00843F34" w:rsidP="005B7984">
      <w:pPr>
        <w:spacing w:line="360" w:lineRule="auto"/>
        <w:rPr>
          <w:rFonts w:ascii="Arial" w:hAnsi="Arial" w:cs="Arial"/>
        </w:rPr>
      </w:pPr>
      <w:r w:rsidRPr="0095403E">
        <w:rPr>
          <w:rFonts w:ascii="Arial" w:hAnsi="Arial" w:cs="Arial"/>
        </w:rPr>
        <w:t xml:space="preserve">Cusumano, D. L., Armstrong, R. C., Cohen, R., &amp; Todd, M. (2006). Indirect impact: How early childhood educator training and coaching impacted the acquisition of literacy skills in preschool students. Journal of Early Childhood Teacher Education, 27, 363–377. doi: 1080/10901020600996166 </w:t>
      </w:r>
    </w:p>
    <w:p w14:paraId="54A53360" w14:textId="77777777" w:rsidR="005E791E" w:rsidRPr="0095403E" w:rsidRDefault="005E791E" w:rsidP="005B7984">
      <w:pPr>
        <w:spacing w:line="360" w:lineRule="auto"/>
        <w:rPr>
          <w:rFonts w:ascii="Arial" w:hAnsi="Arial" w:cs="Arial"/>
        </w:rPr>
      </w:pPr>
      <w:r w:rsidRPr="0095403E">
        <w:rPr>
          <w:rFonts w:ascii="Arial" w:hAnsi="Arial" w:cs="Arial"/>
        </w:rPr>
        <w:lastRenderedPageBreak/>
        <w:t xml:space="preserve">DfE  (2014) Early Years Foundation Stage Statutory Guidance. </w:t>
      </w:r>
      <w:hyperlink r:id="rId18" w:history="1">
        <w:r w:rsidRPr="0095403E">
          <w:rPr>
            <w:rFonts w:ascii="Arial" w:hAnsi="Arial" w:cs="Arial"/>
          </w:rPr>
          <w:t>https://www.gov.uk/government/publications/early-years-foundation-stage-framewok--2</w:t>
        </w:r>
      </w:hyperlink>
      <w:r w:rsidRPr="0095403E">
        <w:rPr>
          <w:rFonts w:ascii="Arial" w:hAnsi="Arial" w:cs="Arial"/>
        </w:rPr>
        <w:t xml:space="preserve"> accessed June 2015.</w:t>
      </w:r>
    </w:p>
    <w:p w14:paraId="60B0C91B" w14:textId="77777777" w:rsidR="00FA1FE7" w:rsidRPr="0095403E" w:rsidRDefault="00722A78" w:rsidP="005B7984">
      <w:pPr>
        <w:spacing w:line="360" w:lineRule="auto"/>
        <w:rPr>
          <w:rFonts w:ascii="Arial" w:hAnsi="Arial" w:cs="Arial"/>
        </w:rPr>
      </w:pPr>
      <w:r w:rsidRPr="0095403E">
        <w:rPr>
          <w:rFonts w:ascii="Arial" w:hAnsi="Arial" w:cs="Arial"/>
        </w:rPr>
        <w:t xml:space="preserve"> </w:t>
      </w:r>
      <w:r w:rsidR="003D0DDA" w:rsidRPr="0095403E">
        <w:rPr>
          <w:rFonts w:ascii="Arial" w:hAnsi="Arial" w:cs="Arial"/>
        </w:rPr>
        <w:t xml:space="preserve">Domitrovich, C. E., Gest, S. D., Gill, S., Jones, D., &amp; DeRousie, R. S. (2009). Individual factors associated with professional development training outcomes of the Head Start REDI program. Early Education and Development, 20, 402–430. </w:t>
      </w:r>
    </w:p>
    <w:p w14:paraId="79200BD6" w14:textId="77777777" w:rsidR="00FA1FE7" w:rsidRPr="0095403E" w:rsidRDefault="00FA1FE7" w:rsidP="005B7984">
      <w:pPr>
        <w:spacing w:line="360" w:lineRule="auto"/>
        <w:rPr>
          <w:rFonts w:ascii="Arial" w:hAnsi="Arial" w:cs="Arial"/>
        </w:rPr>
      </w:pPr>
      <w:r w:rsidRPr="0095403E">
        <w:rPr>
          <w:rFonts w:ascii="Arial" w:hAnsi="Arial" w:cs="Arial"/>
        </w:rPr>
        <w:t>Gough</w:t>
      </w:r>
      <w:r w:rsidR="0026452B" w:rsidRPr="0095403E">
        <w:rPr>
          <w:rFonts w:ascii="Arial" w:hAnsi="Arial" w:cs="Arial"/>
        </w:rPr>
        <w:t xml:space="preserve">, D. </w:t>
      </w:r>
      <w:r w:rsidRPr="0095403E">
        <w:rPr>
          <w:rFonts w:ascii="Arial" w:hAnsi="Arial" w:cs="Arial"/>
        </w:rPr>
        <w:t xml:space="preserve"> (2007) Weight of Evidence: a framework for the appraisal of the quality and relevance of evidence, Research Papers in Education, 22:2, 213-228, DOI:10.1080/02671520701296189</w:t>
      </w:r>
    </w:p>
    <w:p w14:paraId="5D731AAF" w14:textId="77777777" w:rsidR="005E791E" w:rsidRPr="0095403E" w:rsidRDefault="005E791E" w:rsidP="005B7984">
      <w:pPr>
        <w:spacing w:line="360" w:lineRule="auto"/>
        <w:rPr>
          <w:rFonts w:ascii="Arial" w:hAnsi="Arial" w:cs="Arial"/>
        </w:rPr>
      </w:pPr>
      <w:r w:rsidRPr="0095403E">
        <w:rPr>
          <w:rFonts w:ascii="Arial" w:hAnsi="Arial" w:cs="Arial"/>
        </w:rPr>
        <w:t>Gough, D., Oliver, S. and Thomas, J.  (2012) (Eds) An Introduction to Systematic Reviews, London: SAGE.</w:t>
      </w:r>
    </w:p>
    <w:p w14:paraId="23D394DA" w14:textId="77777777" w:rsidR="005E791E" w:rsidRPr="0095403E" w:rsidRDefault="005E791E" w:rsidP="005B7984">
      <w:pPr>
        <w:spacing w:line="360" w:lineRule="auto"/>
        <w:rPr>
          <w:rFonts w:ascii="Arial" w:hAnsi="Arial" w:cs="Arial"/>
        </w:rPr>
      </w:pPr>
      <w:r w:rsidRPr="0095403E">
        <w:rPr>
          <w:rFonts w:ascii="Arial" w:hAnsi="Arial" w:cs="Arial"/>
        </w:rPr>
        <w:t xml:space="preserve">Kalitowski, S. (2016) Towards an Early Years Workforce Development Strategy for England, PACEY. </w:t>
      </w:r>
    </w:p>
    <w:p w14:paraId="07022A8B" w14:textId="77777777" w:rsidR="005E791E" w:rsidRPr="0095403E" w:rsidRDefault="005E791E" w:rsidP="005B7984">
      <w:pPr>
        <w:spacing w:line="360" w:lineRule="auto"/>
        <w:rPr>
          <w:rFonts w:ascii="Arial" w:hAnsi="Arial" w:cs="Arial"/>
        </w:rPr>
      </w:pPr>
      <w:r w:rsidRPr="0095403E">
        <w:rPr>
          <w:rFonts w:ascii="Arial" w:hAnsi="Arial" w:cs="Arial"/>
        </w:rPr>
        <w:t xml:space="preserve">OECD (2012) Starting Strong III: a quality toolbox for early childhood education and care (Accessed 7/2/2015) </w:t>
      </w:r>
      <w:hyperlink r:id="rId19" w:history="1">
        <w:r w:rsidRPr="0095403E">
          <w:rPr>
            <w:rFonts w:ascii="Arial" w:hAnsi="Arial" w:cs="Arial"/>
          </w:rPr>
          <w:t>http://www.oecd.org/edu/school/startingstrongiii-aqualitytoolboxforearlychildhoodeducationandcare.htm</w:t>
        </w:r>
      </w:hyperlink>
      <w:r w:rsidRPr="0095403E">
        <w:rPr>
          <w:rFonts w:ascii="Arial" w:hAnsi="Arial" w:cs="Arial"/>
        </w:rPr>
        <w:t xml:space="preserve"> Accessed September 2015</w:t>
      </w:r>
    </w:p>
    <w:p w14:paraId="7926C493" w14:textId="77777777" w:rsidR="005E791E" w:rsidRPr="0095403E" w:rsidRDefault="005E791E" w:rsidP="005B7984">
      <w:pPr>
        <w:spacing w:line="360" w:lineRule="auto"/>
        <w:rPr>
          <w:rFonts w:ascii="Arial" w:hAnsi="Arial" w:cs="Arial"/>
        </w:rPr>
      </w:pPr>
      <w:r w:rsidRPr="0095403E">
        <w:rPr>
          <w:rFonts w:ascii="Arial" w:hAnsi="Arial" w:cs="Arial"/>
        </w:rPr>
        <w:t>Osgood, J. (2012). Narratives from the Nursery: negotiating professional identities in early childhood.  London: Routledge.</w:t>
      </w:r>
    </w:p>
    <w:p w14:paraId="5F503070" w14:textId="77777777" w:rsidR="00843F34" w:rsidRPr="0095403E" w:rsidRDefault="005E791E" w:rsidP="005B7984">
      <w:pPr>
        <w:spacing w:line="360" w:lineRule="auto"/>
        <w:rPr>
          <w:rFonts w:ascii="Arial" w:hAnsi="Arial" w:cs="Arial"/>
        </w:rPr>
      </w:pPr>
      <w:r w:rsidRPr="0095403E">
        <w:rPr>
          <w:rFonts w:ascii="Arial" w:hAnsi="Arial" w:cs="Arial"/>
        </w:rPr>
        <w:t>Lightfoot, S. and Frost, D. (2015) ‘The professional identity of early years educators in England: implications for a transformative approach to continuing professional development’, Professional Development, vol. 41, no.2, pp. 401-418.</w:t>
      </w:r>
    </w:p>
    <w:p w14:paraId="225F2E67" w14:textId="77777777" w:rsidR="00843F34" w:rsidRPr="0095403E" w:rsidRDefault="00843F34" w:rsidP="005B7984">
      <w:pPr>
        <w:spacing w:line="360" w:lineRule="auto"/>
        <w:rPr>
          <w:rFonts w:ascii="Arial" w:hAnsi="Arial" w:cs="Arial"/>
        </w:rPr>
      </w:pPr>
    </w:p>
    <w:p w14:paraId="3883E69B" w14:textId="77777777" w:rsidR="005E791E" w:rsidRPr="0095403E" w:rsidRDefault="005E791E" w:rsidP="005B7984">
      <w:pPr>
        <w:spacing w:line="360" w:lineRule="auto"/>
        <w:rPr>
          <w:rFonts w:ascii="Arial" w:hAnsi="Arial" w:cs="Arial"/>
        </w:rPr>
      </w:pPr>
      <w:r w:rsidRPr="0095403E">
        <w:rPr>
          <w:rFonts w:ascii="Arial" w:hAnsi="Arial" w:cs="Arial"/>
        </w:rPr>
        <w:t xml:space="preserve">Mathers, M., Eisenstadt, N., Sylva, K., Soukakou, E. and Ereky-Stevens, K. (2014), Sound Foundations: A Review of the Research Evidence on Quality of Early Childhood Education and Care for children Under Three (London: The Sutton Trust), </w:t>
      </w:r>
      <w:hyperlink r:id="rId20" w:history="1">
        <w:r w:rsidRPr="0095403E">
          <w:rPr>
            <w:rFonts w:ascii="Arial" w:hAnsi="Arial" w:cs="Arial"/>
          </w:rPr>
          <w:t>www.suttontrust.com/researcharchive/sound-foundations/</w:t>
        </w:r>
      </w:hyperlink>
    </w:p>
    <w:p w14:paraId="3732A333" w14:textId="77777777" w:rsidR="005E791E" w:rsidRPr="0095403E" w:rsidRDefault="005E791E" w:rsidP="005B7984">
      <w:pPr>
        <w:spacing w:line="360" w:lineRule="auto"/>
        <w:rPr>
          <w:rFonts w:ascii="Arial" w:hAnsi="Arial" w:cs="Arial"/>
        </w:rPr>
      </w:pPr>
      <w:r w:rsidRPr="0095403E">
        <w:rPr>
          <w:rFonts w:ascii="Arial" w:hAnsi="Arial" w:cs="Arial"/>
        </w:rPr>
        <w:t xml:space="preserve">Mathers, S. and Smees, R. (2014) Quality and Inequality: Do three and four year olds in deprived areas experience lower quality early years provision.(The Nuffield Foundation)  </w:t>
      </w:r>
    </w:p>
    <w:p w14:paraId="2CAB9BAB" w14:textId="77777777" w:rsidR="005E791E" w:rsidRPr="0095403E" w:rsidRDefault="005E791E" w:rsidP="005B7984">
      <w:pPr>
        <w:spacing w:line="360" w:lineRule="auto"/>
        <w:rPr>
          <w:rFonts w:ascii="Arial" w:hAnsi="Arial" w:cs="Arial"/>
        </w:rPr>
      </w:pPr>
      <w:r w:rsidRPr="0095403E">
        <w:rPr>
          <w:rFonts w:ascii="Arial" w:hAnsi="Arial" w:cs="Arial"/>
        </w:rPr>
        <w:t>Oancea, A. and Furlong, J. (2007) ‘Expressions of excellence and the assessment of applied and practice-based research’, Research Papers in Education, Vol. 22, issue 2, pp. 119-137</w:t>
      </w:r>
    </w:p>
    <w:p w14:paraId="4E7FB52E" w14:textId="77777777" w:rsidR="005E791E" w:rsidRPr="0095403E" w:rsidRDefault="005E791E" w:rsidP="005B7984">
      <w:pPr>
        <w:spacing w:line="360" w:lineRule="auto"/>
        <w:rPr>
          <w:rFonts w:ascii="Arial" w:hAnsi="Arial" w:cs="Arial"/>
        </w:rPr>
      </w:pPr>
      <w:r w:rsidRPr="0095403E">
        <w:rPr>
          <w:rFonts w:ascii="Arial" w:hAnsi="Arial" w:cs="Arial"/>
        </w:rPr>
        <w:lastRenderedPageBreak/>
        <w:t xml:space="preserve">OECD (2012) Starting Strong III: a quality toolbox for early childhood education and care (Accessed 7/2/2015) </w:t>
      </w:r>
      <w:hyperlink r:id="rId21" w:history="1">
        <w:r w:rsidRPr="0095403E">
          <w:rPr>
            <w:rFonts w:ascii="Arial" w:hAnsi="Arial" w:cs="Arial"/>
          </w:rPr>
          <w:t>http://www.oecd.org/edu/school/startingstrongiii-aqualitytoolboxforearlychildhoodeducationandcare.htm</w:t>
        </w:r>
      </w:hyperlink>
    </w:p>
    <w:p w14:paraId="1456792F" w14:textId="77777777" w:rsidR="005E791E" w:rsidRPr="0095403E" w:rsidRDefault="005E791E" w:rsidP="005B7984">
      <w:pPr>
        <w:spacing w:line="360" w:lineRule="auto"/>
        <w:rPr>
          <w:rFonts w:ascii="Arial" w:hAnsi="Arial" w:cs="Arial"/>
        </w:rPr>
      </w:pPr>
      <w:r w:rsidRPr="0095403E">
        <w:rPr>
          <w:rFonts w:ascii="Arial" w:hAnsi="Arial" w:cs="Arial"/>
        </w:rPr>
        <w:t>Parker, I. (2013) Early Developments: Bridging the gap between evidence and policy in early years education, IPPR/Nuffield Foundation.</w:t>
      </w:r>
    </w:p>
    <w:p w14:paraId="5473C0E3" w14:textId="77777777" w:rsidR="005E791E" w:rsidRPr="0095403E" w:rsidRDefault="005E791E" w:rsidP="005B7984">
      <w:pPr>
        <w:spacing w:line="360" w:lineRule="auto"/>
        <w:rPr>
          <w:rFonts w:ascii="Arial" w:hAnsi="Arial" w:cs="Arial"/>
        </w:rPr>
      </w:pPr>
      <w:r w:rsidRPr="0095403E">
        <w:rPr>
          <w:rFonts w:ascii="Arial" w:hAnsi="Arial" w:cs="Arial"/>
        </w:rPr>
        <w:t>Powell, D. R., Diamond, K. E., Burchinal, M. R., &amp; Koehler, M. J. (2010) ‘Effects of an early literacy professional development intervention on Head Start teachers and children’, Journal of Educational Psychology, 102 (2), 299–312.</w:t>
      </w:r>
    </w:p>
    <w:p w14:paraId="77BBA2DF" w14:textId="77777777" w:rsidR="005E791E" w:rsidRPr="0095403E" w:rsidRDefault="005E791E" w:rsidP="005B7984">
      <w:pPr>
        <w:spacing w:line="360" w:lineRule="auto"/>
        <w:rPr>
          <w:rFonts w:ascii="Arial" w:hAnsi="Arial" w:cs="Arial"/>
        </w:rPr>
      </w:pPr>
    </w:p>
    <w:p w14:paraId="7464401E" w14:textId="77777777" w:rsidR="005E791E" w:rsidRPr="0095403E" w:rsidRDefault="005E791E" w:rsidP="005B7984">
      <w:pPr>
        <w:spacing w:line="360" w:lineRule="auto"/>
        <w:rPr>
          <w:rFonts w:ascii="Arial" w:hAnsi="Arial" w:cs="Arial"/>
        </w:rPr>
      </w:pPr>
      <w:r w:rsidRPr="0095403E">
        <w:rPr>
          <w:rFonts w:ascii="Arial" w:hAnsi="Arial" w:cs="Arial"/>
        </w:rPr>
        <w:t>Rao N, Sun J, Wong JMS, Weekes B, I. P, Shaeffer S, Young M, Bray M, Chen E, Lee D (2014) Early childhood development and cognitive development in developing countries: A rigorous literature review, Department for International Development. EPPI-Centre 2208.</w:t>
      </w:r>
    </w:p>
    <w:p w14:paraId="44FCA985" w14:textId="77777777" w:rsidR="005E791E" w:rsidRPr="0095403E" w:rsidRDefault="005E791E" w:rsidP="005B7984">
      <w:pPr>
        <w:spacing w:line="360" w:lineRule="auto"/>
        <w:rPr>
          <w:rFonts w:ascii="Arial" w:hAnsi="Arial" w:cs="Arial"/>
        </w:rPr>
      </w:pPr>
    </w:p>
    <w:p w14:paraId="2C003F71" w14:textId="77777777" w:rsidR="005E791E" w:rsidRPr="0095403E" w:rsidRDefault="005E791E" w:rsidP="005B7984">
      <w:pPr>
        <w:spacing w:line="360" w:lineRule="auto"/>
        <w:rPr>
          <w:rFonts w:ascii="Arial" w:hAnsi="Arial" w:cs="Arial"/>
        </w:rPr>
      </w:pPr>
      <w:r w:rsidRPr="0095403E">
        <w:rPr>
          <w:rFonts w:ascii="Arial" w:hAnsi="Arial" w:cs="Arial"/>
        </w:rPr>
        <w:t>Snyder, P., Hemmeter, M., Meeker, K., Kinder, K., Pasia, C. and McLaughlin, T. (2012) Characterizing Key Features of the Early Childhood Professional Development Literature, Infants and Young Children, Vol. 25, No. 3, pp. 188–212.</w:t>
      </w:r>
    </w:p>
    <w:p w14:paraId="208E89A6" w14:textId="77777777" w:rsidR="005E791E" w:rsidRPr="0095403E" w:rsidRDefault="005E791E" w:rsidP="005B7984">
      <w:pPr>
        <w:spacing w:line="360" w:lineRule="auto"/>
        <w:rPr>
          <w:rFonts w:ascii="Arial" w:hAnsi="Arial" w:cs="Arial"/>
        </w:rPr>
      </w:pPr>
    </w:p>
    <w:p w14:paraId="1743769B" w14:textId="77777777" w:rsidR="005E791E" w:rsidRPr="0095403E" w:rsidRDefault="005E791E" w:rsidP="005B7984">
      <w:pPr>
        <w:spacing w:line="360" w:lineRule="auto"/>
        <w:rPr>
          <w:rFonts w:ascii="Arial" w:hAnsi="Arial" w:cs="Arial"/>
        </w:rPr>
      </w:pPr>
      <w:r w:rsidRPr="0095403E">
        <w:rPr>
          <w:rFonts w:ascii="Arial" w:hAnsi="Arial" w:cs="Arial"/>
        </w:rPr>
        <w:t xml:space="preserve">Sylva, K. (2014) The role of families and pre-school in educational disadvantage, Oxford Review of Education, 40:6, 680-695, DOI: 10.1080/03054985.2014.979581 </w:t>
      </w:r>
    </w:p>
    <w:p w14:paraId="1229CEDC" w14:textId="77777777" w:rsidR="005E791E" w:rsidRPr="0095403E" w:rsidRDefault="005E791E" w:rsidP="005B7984">
      <w:pPr>
        <w:spacing w:line="360" w:lineRule="auto"/>
        <w:rPr>
          <w:rFonts w:ascii="Arial" w:hAnsi="Arial" w:cs="Arial"/>
        </w:rPr>
      </w:pPr>
      <w:r w:rsidRPr="0095403E">
        <w:rPr>
          <w:rFonts w:ascii="Arial" w:hAnsi="Arial" w:cs="Arial"/>
        </w:rPr>
        <w:t>Tillery.A, Varjas.K., Meyers.J. and Collins. A.,(2010), General Education Teachers’ Perceptions of Behaviour Management and Intervention Strategies,  Journal of Positive Behaviour Interventions, Vol.12, No.2, pp. 86-102.</w:t>
      </w:r>
    </w:p>
    <w:p w14:paraId="68F18A63" w14:textId="77777777" w:rsidR="005E791E" w:rsidRPr="0095403E" w:rsidRDefault="005E791E" w:rsidP="005B7984">
      <w:pPr>
        <w:spacing w:line="360" w:lineRule="auto"/>
        <w:rPr>
          <w:rFonts w:ascii="Arial" w:hAnsi="Arial" w:cs="Arial"/>
        </w:rPr>
      </w:pPr>
      <w:r w:rsidRPr="0095403E">
        <w:rPr>
          <w:rFonts w:ascii="Arial" w:hAnsi="Arial" w:cs="Arial"/>
        </w:rPr>
        <w:t>Urban, M. (2012) ‘Researching Early Childhood Policy and Practice: a critical ecology approach’, European Journal of Education, Vol. 47, No. 4, pp. 495-507.</w:t>
      </w:r>
    </w:p>
    <w:p w14:paraId="1556E836" w14:textId="77777777" w:rsidR="005E791E" w:rsidRPr="0095403E" w:rsidRDefault="005E791E" w:rsidP="005B7984">
      <w:pPr>
        <w:spacing w:line="360" w:lineRule="auto"/>
        <w:rPr>
          <w:rFonts w:ascii="Arial" w:hAnsi="Arial" w:cs="Arial"/>
        </w:rPr>
      </w:pPr>
      <w:r w:rsidRPr="0095403E">
        <w:rPr>
          <w:rFonts w:ascii="Arial" w:hAnsi="Arial" w:cs="Arial"/>
        </w:rPr>
        <w:t xml:space="preserve">Wasik, B. A., Bond, M. A., &amp; Hindman, A. H. (2006). The effects of a language and literacy intervention on Head Start children and teachers. Journal of Educational Psychology, 98, 63-74. </w:t>
      </w:r>
    </w:p>
    <w:p w14:paraId="421716D7" w14:textId="77777777" w:rsidR="005E791E" w:rsidRPr="0095403E" w:rsidRDefault="005E791E" w:rsidP="005B7984">
      <w:pPr>
        <w:spacing w:line="360" w:lineRule="auto"/>
        <w:rPr>
          <w:rFonts w:ascii="Arial" w:hAnsi="Arial" w:cs="Arial"/>
        </w:rPr>
      </w:pPr>
      <w:r w:rsidRPr="0095403E">
        <w:rPr>
          <w:rFonts w:ascii="Arial" w:hAnsi="Arial" w:cs="Arial"/>
        </w:rPr>
        <w:t>Wasik, B. (2010). What Teachers Can Do to Promote Preschoolers' Vocabulary Development: Strategies from an Effective Language and Literacy Professional Development Coaching Model. Reading Teacher, 63(8), pp.621-633.</w:t>
      </w:r>
    </w:p>
    <w:p w14:paraId="0AD40AEE" w14:textId="77777777" w:rsidR="005E791E" w:rsidRPr="0095403E" w:rsidRDefault="005E791E" w:rsidP="005B7984">
      <w:pPr>
        <w:spacing w:line="360" w:lineRule="auto"/>
        <w:rPr>
          <w:rFonts w:ascii="Arial" w:hAnsi="Arial" w:cs="Arial"/>
        </w:rPr>
      </w:pPr>
      <w:r w:rsidRPr="0095403E">
        <w:rPr>
          <w:rFonts w:ascii="Arial" w:hAnsi="Arial" w:cs="Arial"/>
        </w:rPr>
        <w:lastRenderedPageBreak/>
        <w:t>Wasik, B., and Hindman, A. (2014). Understanding the Active Ingredients in an Effective Preschool Vocabulary Intervention: An Exploratory Study of Teacher and Child Talk during Book Reading. Early Education and Development, 25(7), pp.1035-1056.</w:t>
      </w:r>
    </w:p>
    <w:p w14:paraId="03B3F141" w14:textId="77777777" w:rsidR="005E791E" w:rsidRPr="0095403E" w:rsidRDefault="005E791E" w:rsidP="005B7984">
      <w:pPr>
        <w:spacing w:line="360" w:lineRule="auto"/>
        <w:rPr>
          <w:rFonts w:ascii="Arial" w:hAnsi="Arial" w:cs="Arial"/>
        </w:rPr>
      </w:pPr>
      <w:r w:rsidRPr="0095403E">
        <w:rPr>
          <w:rFonts w:ascii="Arial" w:hAnsi="Arial" w:cs="Arial"/>
        </w:rPr>
        <w:t>Waters, J and Payler, J. (2015) ‘The Professional Development of Early Years Educators: achieving systematic, sustainable and transformative change’, Professional Development in Education, Volume 41, issue 2, pp. 161-168.</w:t>
      </w:r>
    </w:p>
    <w:p w14:paraId="293B0535" w14:textId="77777777" w:rsidR="005E791E" w:rsidRPr="0095403E" w:rsidRDefault="005E791E" w:rsidP="005B7984">
      <w:pPr>
        <w:spacing w:line="360" w:lineRule="auto"/>
        <w:rPr>
          <w:rFonts w:ascii="Arial" w:hAnsi="Arial" w:cs="Arial"/>
        </w:rPr>
      </w:pPr>
      <w:r w:rsidRPr="0095403E">
        <w:rPr>
          <w:rFonts w:ascii="Arial" w:hAnsi="Arial" w:cs="Arial"/>
        </w:rPr>
        <w:t xml:space="preserve">Welsh Government (2015), Building a Brighter Future: The Early Years and Childcare Plan (Cardiff: Welsh Government), </w:t>
      </w:r>
      <w:hyperlink r:id="rId22" w:history="1">
        <w:r w:rsidRPr="0095403E">
          <w:rPr>
            <w:rFonts w:ascii="Arial" w:hAnsi="Arial" w:cs="Arial"/>
          </w:rPr>
          <w:t>http://gov.wales/docs/dcells/publications/130716-building-brighter-future-en.PDLf</w:t>
        </w:r>
      </w:hyperlink>
    </w:p>
    <w:p w14:paraId="58439DBD" w14:textId="77777777" w:rsidR="005E791E" w:rsidRPr="0095403E" w:rsidRDefault="005E791E" w:rsidP="005B7984">
      <w:pPr>
        <w:spacing w:line="360" w:lineRule="auto"/>
        <w:rPr>
          <w:rFonts w:ascii="Arial" w:hAnsi="Arial" w:cs="Arial"/>
        </w:rPr>
      </w:pPr>
      <w:r w:rsidRPr="0095403E">
        <w:rPr>
          <w:rFonts w:ascii="Arial" w:hAnsi="Arial" w:cs="Arial"/>
        </w:rPr>
        <w:t>Yoshikawa, H.  Weiland, C., Brooks-Gunn, J., Burchinal, M., Espinosa, L., Gormley, W., Ludwig, J., Magnuson, J., Phillips, D., Zaslow, M. (2013) Investing in Our Future: The Evidence Base on Preschool Education. New York, NY: Foundation for Child Development.</w:t>
      </w:r>
    </w:p>
    <w:p w14:paraId="3507538C" w14:textId="77777777" w:rsidR="005E791E" w:rsidRPr="0095403E" w:rsidRDefault="005E791E" w:rsidP="005B7984">
      <w:pPr>
        <w:spacing w:line="360" w:lineRule="auto"/>
        <w:rPr>
          <w:rFonts w:ascii="Arial" w:hAnsi="Arial" w:cs="Arial"/>
        </w:rPr>
      </w:pPr>
    </w:p>
    <w:p w14:paraId="751CED4F" w14:textId="77777777" w:rsidR="005E791E" w:rsidRPr="0095403E" w:rsidRDefault="005E791E" w:rsidP="005B7984">
      <w:pPr>
        <w:spacing w:line="360" w:lineRule="auto"/>
        <w:rPr>
          <w:rFonts w:ascii="Arial" w:hAnsi="Arial" w:cs="Arial"/>
        </w:rPr>
      </w:pPr>
    </w:p>
    <w:p w14:paraId="71C8EC87" w14:textId="77777777" w:rsidR="005E791E" w:rsidRPr="0095403E" w:rsidRDefault="005E791E" w:rsidP="005B7984">
      <w:pPr>
        <w:spacing w:line="360" w:lineRule="auto"/>
        <w:rPr>
          <w:rFonts w:ascii="Arial" w:hAnsi="Arial" w:cs="Arial"/>
        </w:rPr>
      </w:pPr>
      <w:r w:rsidRPr="0095403E">
        <w:rPr>
          <w:rFonts w:ascii="Arial" w:hAnsi="Arial" w:cs="Arial"/>
        </w:rPr>
        <w:br w:type="page"/>
      </w:r>
    </w:p>
    <w:p w14:paraId="4426E88F" w14:textId="77777777" w:rsidR="005E791E" w:rsidRPr="0095403E" w:rsidRDefault="005E791E" w:rsidP="005B7984">
      <w:pPr>
        <w:spacing w:line="360" w:lineRule="auto"/>
        <w:rPr>
          <w:rFonts w:ascii="Arial" w:hAnsi="Arial" w:cs="Arial"/>
        </w:rPr>
      </w:pPr>
      <w:r w:rsidRPr="0095403E">
        <w:rPr>
          <w:rFonts w:ascii="Arial" w:hAnsi="Arial" w:cs="Arial"/>
        </w:rPr>
        <w:lastRenderedPageBreak/>
        <w:t xml:space="preserve">PAPERS INCLUDED IN THE SYSTEMATIC REVIEW </w:t>
      </w:r>
    </w:p>
    <w:p w14:paraId="23B496FC" w14:textId="77777777" w:rsidR="005E791E" w:rsidRPr="0095403E" w:rsidRDefault="005E791E" w:rsidP="005B7984">
      <w:pPr>
        <w:spacing w:line="360" w:lineRule="auto"/>
        <w:rPr>
          <w:rFonts w:ascii="Arial" w:hAnsi="Arial" w:cs="Arial"/>
        </w:rPr>
      </w:pPr>
      <w:r w:rsidRPr="0095403E">
        <w:rPr>
          <w:rFonts w:ascii="Arial" w:hAnsi="Arial" w:cs="Arial"/>
        </w:rPr>
        <w:t>Abbott, M., Atwater, J., Lee Y., and Edwards, L. (2011). A Data-Driven Preschool PD Model for Literacy and Oral Language Instruction. NHSA Dialog, 14(4), pp.229-245.</w:t>
      </w:r>
    </w:p>
    <w:p w14:paraId="6210FDA3" w14:textId="77777777" w:rsidR="005E791E" w:rsidRPr="0095403E" w:rsidRDefault="005E791E" w:rsidP="005B7984">
      <w:pPr>
        <w:spacing w:line="360" w:lineRule="auto"/>
        <w:rPr>
          <w:rFonts w:ascii="Arial" w:hAnsi="Arial" w:cs="Arial"/>
        </w:rPr>
      </w:pPr>
      <w:r w:rsidRPr="0095403E">
        <w:rPr>
          <w:rFonts w:ascii="Arial" w:hAnsi="Arial" w:cs="Arial"/>
        </w:rPr>
        <w:t>Brendefur, J., Strother, S., Thiede, K., Lane, C., and Surges-Prokop, M.J. (2013). A Professional Development Program to Improve Math Skills among Preschool Children in Head Start. Early Childhood Education Journal, 41(3), pp.187-195.</w:t>
      </w:r>
    </w:p>
    <w:p w14:paraId="40DF49FB" w14:textId="77777777" w:rsidR="005E791E" w:rsidRPr="0095403E" w:rsidRDefault="005E791E" w:rsidP="005B7984">
      <w:pPr>
        <w:spacing w:line="360" w:lineRule="auto"/>
        <w:rPr>
          <w:rFonts w:ascii="Arial" w:hAnsi="Arial" w:cs="Arial"/>
        </w:rPr>
      </w:pPr>
      <w:r w:rsidRPr="0095403E">
        <w:rPr>
          <w:rFonts w:ascii="Arial" w:hAnsi="Arial" w:cs="Arial"/>
        </w:rPr>
        <w:t>DeBaryshe, B., and Gorecki, D. (2007). An Experimental Validation of a Preschool Emergent Literacy Curriculum. Early Education and Development. 18(1), pp.93-110</w:t>
      </w:r>
    </w:p>
    <w:p w14:paraId="5125EE03" w14:textId="77777777" w:rsidR="005E791E" w:rsidRPr="0095403E" w:rsidRDefault="005E791E" w:rsidP="005B7984">
      <w:pPr>
        <w:spacing w:line="360" w:lineRule="auto"/>
        <w:rPr>
          <w:rFonts w:ascii="Arial" w:hAnsi="Arial" w:cs="Arial"/>
        </w:rPr>
      </w:pPr>
      <w:r w:rsidRPr="0095403E">
        <w:rPr>
          <w:rFonts w:ascii="Arial" w:hAnsi="Arial" w:cs="Arial"/>
        </w:rPr>
        <w:t>Cain, D. W., Rudd, L., and Saxon, T. (2007). Effects of Professional Development Training on Joint Attention Engagement in Low-Quality Childcare Centers. Early Child Development and Care, 177(2), pp.159-185.</w:t>
      </w:r>
    </w:p>
    <w:p w14:paraId="3728BC09" w14:textId="77777777" w:rsidR="005E791E" w:rsidRPr="0095403E" w:rsidRDefault="005E791E" w:rsidP="005B7984">
      <w:pPr>
        <w:spacing w:line="360" w:lineRule="auto"/>
        <w:rPr>
          <w:rFonts w:ascii="Arial" w:hAnsi="Arial" w:cs="Arial"/>
        </w:rPr>
      </w:pPr>
      <w:r w:rsidRPr="0095403E">
        <w:rPr>
          <w:rFonts w:ascii="Arial" w:hAnsi="Arial" w:cs="Arial"/>
        </w:rPr>
        <w:t>Campbell, P. and Milbourne, S. (2004). Improving the Quality Of Infant? Toddler Care Through Professional Development. Topics in Early Childhood Special Education, 25(1), pp.3-14.</w:t>
      </w:r>
    </w:p>
    <w:p w14:paraId="30C28208" w14:textId="77777777" w:rsidR="005E791E" w:rsidRPr="0095403E" w:rsidRDefault="005E791E" w:rsidP="005B7984">
      <w:pPr>
        <w:spacing w:line="360" w:lineRule="auto"/>
        <w:rPr>
          <w:rFonts w:ascii="Arial" w:hAnsi="Arial" w:cs="Arial"/>
        </w:rPr>
      </w:pPr>
      <w:r w:rsidRPr="0095403E">
        <w:rPr>
          <w:rFonts w:ascii="Arial" w:hAnsi="Arial" w:cs="Arial"/>
        </w:rPr>
        <w:t>Chen, J., and McCray, J. (2012). A Conceptual Framework for Teacher Professional Development: The Whole Teacher Approach. NHSA Dialog, 15(1), pp.8-23.</w:t>
      </w:r>
    </w:p>
    <w:p w14:paraId="310341CD" w14:textId="77777777" w:rsidR="005E791E" w:rsidRPr="0095403E" w:rsidRDefault="005E791E" w:rsidP="005B7984">
      <w:pPr>
        <w:spacing w:line="360" w:lineRule="auto"/>
        <w:rPr>
          <w:rFonts w:ascii="Arial" w:hAnsi="Arial" w:cs="Arial"/>
        </w:rPr>
      </w:pPr>
      <w:r w:rsidRPr="0095403E">
        <w:rPr>
          <w:rFonts w:ascii="Arial" w:hAnsi="Arial" w:cs="Arial"/>
        </w:rPr>
        <w:t>Clements, D., and Sarama, J. (2011). Early Childhood Teacher Education: The Case of Geometry. Journal of Mathematics Teacher Education, 14(2), pp.133-148.</w:t>
      </w:r>
    </w:p>
    <w:p w14:paraId="65002798" w14:textId="77777777" w:rsidR="005E791E" w:rsidRPr="0095403E" w:rsidRDefault="005E791E" w:rsidP="005B7984">
      <w:pPr>
        <w:spacing w:line="360" w:lineRule="auto"/>
        <w:rPr>
          <w:rFonts w:ascii="Arial" w:hAnsi="Arial" w:cs="Arial"/>
        </w:rPr>
      </w:pPr>
      <w:r w:rsidRPr="0095403E">
        <w:rPr>
          <w:rFonts w:ascii="Arial" w:hAnsi="Arial" w:cs="Arial"/>
        </w:rPr>
        <w:t>Collins, M., and Dennis, S. (2009). Targeting Oral Language Development in High-Risk Preschoolers. NHSA Dialog, 12(3), pp.245-256.</w:t>
      </w:r>
    </w:p>
    <w:p w14:paraId="51FBCF0E" w14:textId="77777777" w:rsidR="005E791E" w:rsidRPr="0095403E" w:rsidRDefault="005E791E" w:rsidP="005B7984">
      <w:pPr>
        <w:spacing w:line="360" w:lineRule="auto"/>
        <w:rPr>
          <w:rFonts w:ascii="Arial" w:hAnsi="Arial" w:cs="Arial"/>
        </w:rPr>
      </w:pPr>
      <w:r w:rsidRPr="0095403E">
        <w:rPr>
          <w:rFonts w:ascii="Arial" w:hAnsi="Arial" w:cs="Arial"/>
        </w:rPr>
        <w:t>Conroy, M., Sutherland, K., Vo, A.</w:t>
      </w:r>
      <w:r w:rsidR="00DC538A" w:rsidRPr="0095403E">
        <w:rPr>
          <w:rFonts w:ascii="Arial" w:hAnsi="Arial" w:cs="Arial"/>
        </w:rPr>
        <w:t>, Carr, S., and Ogston, P. (2013</w:t>
      </w:r>
      <w:r w:rsidRPr="0095403E">
        <w:rPr>
          <w:rFonts w:ascii="Arial" w:hAnsi="Arial" w:cs="Arial"/>
        </w:rPr>
        <w:t>). Early Childhood Teachers' Use of Effective Instructional Practices and the Collateral Effects on Young Children's Behavior. Journal of Positive Behavior Interventions, 16(2), pp.81-92.</w:t>
      </w:r>
    </w:p>
    <w:p w14:paraId="444327F3" w14:textId="77777777" w:rsidR="005E791E" w:rsidRPr="0095403E" w:rsidRDefault="005E791E" w:rsidP="005B7984">
      <w:pPr>
        <w:spacing w:line="360" w:lineRule="auto"/>
        <w:rPr>
          <w:rFonts w:ascii="Arial" w:hAnsi="Arial" w:cs="Arial"/>
        </w:rPr>
      </w:pPr>
      <w:r w:rsidRPr="0095403E">
        <w:rPr>
          <w:rFonts w:ascii="Arial" w:hAnsi="Arial" w:cs="Arial"/>
        </w:rPr>
        <w:t>Downer, J., Pianta, R., Fan, Xi., Hamre, B., Mashburn, A., and Justice. L. (2011). Effects of Web-Mediated Teacher Professional Development on the Language and Literacy Skills of Children Enrolled in Prekindergarten Programs. NHSA Dialog, 14(4), pp.189-212.</w:t>
      </w:r>
    </w:p>
    <w:p w14:paraId="5F606347" w14:textId="77777777" w:rsidR="005E791E" w:rsidRPr="0095403E" w:rsidRDefault="005E791E" w:rsidP="005B7984">
      <w:pPr>
        <w:spacing w:line="360" w:lineRule="auto"/>
        <w:rPr>
          <w:rFonts w:ascii="Arial" w:hAnsi="Arial" w:cs="Arial"/>
        </w:rPr>
      </w:pPr>
      <w:r w:rsidRPr="0095403E">
        <w:rPr>
          <w:rFonts w:ascii="Arial" w:hAnsi="Arial" w:cs="Arial"/>
        </w:rPr>
        <w:t>Gettinger. M., and Stoiber, K.. (2008). Applying a Response-to-Intervention Model for Early Literacy Development in Low-Income Children. Topics in Early Childhood Special Education, 27(4), pp.198-213.</w:t>
      </w:r>
    </w:p>
    <w:p w14:paraId="0FCD7802" w14:textId="77777777" w:rsidR="005E791E" w:rsidRPr="0095403E" w:rsidRDefault="005E791E" w:rsidP="005B7984">
      <w:pPr>
        <w:spacing w:line="360" w:lineRule="auto"/>
        <w:rPr>
          <w:rFonts w:ascii="Arial" w:hAnsi="Arial" w:cs="Arial"/>
        </w:rPr>
      </w:pPr>
      <w:r w:rsidRPr="0095403E">
        <w:rPr>
          <w:rFonts w:ascii="Arial" w:hAnsi="Arial" w:cs="Arial"/>
        </w:rPr>
        <w:lastRenderedPageBreak/>
        <w:t>Hindman, A., and Wasi</w:t>
      </w:r>
      <w:r w:rsidR="001C7E5D" w:rsidRPr="0095403E">
        <w:rPr>
          <w:rFonts w:ascii="Arial" w:hAnsi="Arial" w:cs="Arial"/>
        </w:rPr>
        <w:t>k</w:t>
      </w:r>
      <w:r w:rsidRPr="0095403E">
        <w:rPr>
          <w:rFonts w:ascii="Arial" w:hAnsi="Arial" w:cs="Arial"/>
        </w:rPr>
        <w:t>, B. (2012). Unpacking an Effective Language and Literacy Coaching Intervention in Head Start: Following Teachers' Learning over Two Years of Training. Elementary School Journal, 113(1), pp.131-154.</w:t>
      </w:r>
    </w:p>
    <w:p w14:paraId="588196B4" w14:textId="77777777" w:rsidR="005E791E" w:rsidRPr="0095403E" w:rsidRDefault="005E791E" w:rsidP="005B7984">
      <w:pPr>
        <w:spacing w:line="360" w:lineRule="auto"/>
        <w:rPr>
          <w:rFonts w:ascii="Arial" w:hAnsi="Arial" w:cs="Arial"/>
        </w:rPr>
      </w:pPr>
      <w:r w:rsidRPr="0095403E">
        <w:rPr>
          <w:rFonts w:ascii="Arial" w:hAnsi="Arial" w:cs="Arial"/>
        </w:rPr>
        <w:t>Jackson, B., Larzelere, R., St Clair, L., Corr M., Fichter, C., and Egertson, H. (2006). The Impact of "HeadsUp! Reading" on Early Childhood Educators' Literacy Practices and Preschool Children's Literacy Skills. Early Childhood Research Quarterly, 21(2), pp.213-226.</w:t>
      </w:r>
    </w:p>
    <w:p w14:paraId="7E7F5725" w14:textId="77777777" w:rsidR="005E791E" w:rsidRPr="0095403E" w:rsidRDefault="005E791E" w:rsidP="005B7984">
      <w:pPr>
        <w:spacing w:line="360" w:lineRule="auto"/>
        <w:rPr>
          <w:rFonts w:ascii="Arial" w:hAnsi="Arial" w:cs="Arial"/>
        </w:rPr>
      </w:pPr>
      <w:r w:rsidRPr="0095403E">
        <w:rPr>
          <w:rFonts w:ascii="Arial" w:hAnsi="Arial" w:cs="Arial"/>
        </w:rPr>
        <w:t>Kermani, H., and Aldemir, J. (2015). Preparing Children for Success: Integrating Science, Math, and Technology in Early Childhood Classroom. Early Child Development and Care, 185(9), pp.1504-1527.</w:t>
      </w:r>
    </w:p>
    <w:p w14:paraId="763F2BE3" w14:textId="77777777" w:rsidR="005E791E" w:rsidRPr="0095403E" w:rsidRDefault="005E791E" w:rsidP="005B7984">
      <w:pPr>
        <w:spacing w:line="360" w:lineRule="auto"/>
        <w:rPr>
          <w:rFonts w:ascii="Arial" w:hAnsi="Arial" w:cs="Arial"/>
        </w:rPr>
      </w:pPr>
      <w:r w:rsidRPr="0095403E">
        <w:rPr>
          <w:rFonts w:ascii="Arial" w:hAnsi="Arial" w:cs="Arial"/>
        </w:rPr>
        <w:t>Lambert, R., Gallagher, P., and Abbott-Shim, M. (2015). An Evaluation of the Intensity of Mentoring: Child Outcomes. Early Child Development and Care, 185(8), pp.1314-1330.</w:t>
      </w:r>
    </w:p>
    <w:p w14:paraId="708390A2" w14:textId="77777777" w:rsidR="005E791E" w:rsidRPr="0095403E" w:rsidRDefault="005E791E" w:rsidP="005B7984">
      <w:pPr>
        <w:spacing w:line="360" w:lineRule="auto"/>
        <w:rPr>
          <w:rFonts w:ascii="Arial" w:hAnsi="Arial" w:cs="Arial"/>
        </w:rPr>
      </w:pPr>
      <w:r w:rsidRPr="0095403E">
        <w:rPr>
          <w:rFonts w:ascii="Arial" w:hAnsi="Arial" w:cs="Arial"/>
        </w:rPr>
        <w:t>Landry, S., Anthony, J., Swank, P., and Monseque-Bailey, P. (2009). Effectiveness of Comprehensive Professional Development for Teachers of At-Risk Preschoolers. Journal of Educational Psychology, 101(2), pp.448-465.</w:t>
      </w:r>
    </w:p>
    <w:p w14:paraId="025089B9" w14:textId="77777777" w:rsidR="005E791E" w:rsidRPr="0095403E" w:rsidRDefault="005E791E" w:rsidP="005B7984">
      <w:pPr>
        <w:spacing w:line="360" w:lineRule="auto"/>
        <w:rPr>
          <w:rFonts w:ascii="Arial" w:hAnsi="Arial" w:cs="Arial"/>
        </w:rPr>
      </w:pPr>
      <w:r w:rsidRPr="0095403E">
        <w:rPr>
          <w:rFonts w:ascii="Arial" w:hAnsi="Arial" w:cs="Arial"/>
        </w:rPr>
        <w:t>Lane, C., Prokop, M., Johnson, E., Podhajski, B., and Nathan, J. (2014). Promoting early literacy through the professional development of preschool teachers.. Early Years: Journal of International Research &amp; Development, 34(1), pp.67-80.</w:t>
      </w:r>
    </w:p>
    <w:p w14:paraId="66C01CDA" w14:textId="77777777" w:rsidR="005E791E" w:rsidRPr="0095403E" w:rsidRDefault="005E791E" w:rsidP="005B7984">
      <w:pPr>
        <w:spacing w:line="360" w:lineRule="auto"/>
        <w:rPr>
          <w:rFonts w:ascii="Arial" w:hAnsi="Arial" w:cs="Arial"/>
        </w:rPr>
      </w:pPr>
      <w:r w:rsidRPr="0095403E">
        <w:rPr>
          <w:rFonts w:ascii="Arial" w:hAnsi="Arial" w:cs="Arial"/>
        </w:rPr>
        <w:t>Lonigan, C., Farver, J., Phillips, B., and Clancy-Menchetti, J. (2011). Promoting the Development of Preschool Children's Emergent Literacy Skills: A Randomized Evaluation of a Literacy-Focused Curriculum and Two Professional Development Models. Reading and Writing: An Interdisciplinary Journal, 24(3), pp.305-337.</w:t>
      </w:r>
    </w:p>
    <w:p w14:paraId="731FBC33" w14:textId="77777777" w:rsidR="005E791E" w:rsidRPr="0095403E" w:rsidRDefault="005E791E" w:rsidP="005B7984">
      <w:pPr>
        <w:spacing w:line="360" w:lineRule="auto"/>
        <w:rPr>
          <w:rFonts w:ascii="Arial" w:hAnsi="Arial" w:cs="Arial"/>
        </w:rPr>
      </w:pPr>
      <w:r w:rsidRPr="0095403E">
        <w:rPr>
          <w:rFonts w:ascii="Arial" w:hAnsi="Arial" w:cs="Arial"/>
        </w:rPr>
        <w:t>Marcon, R., Kalifeh, P., Esposito, B., Hartle, L., and Grass, S. (2012). Florida Perks: A Statewide Professional Development Initiative For Prekindergarten Teachers. In: Sutterby, J. (Ed). Early Education in a Global Context. Vol. 16. pp.51-90.</w:t>
      </w:r>
    </w:p>
    <w:p w14:paraId="2383DBAD" w14:textId="77777777" w:rsidR="005E791E" w:rsidRPr="0095403E" w:rsidRDefault="005E791E" w:rsidP="005B7984">
      <w:pPr>
        <w:spacing w:line="360" w:lineRule="auto"/>
        <w:rPr>
          <w:rFonts w:ascii="Arial" w:hAnsi="Arial" w:cs="Arial"/>
        </w:rPr>
      </w:pPr>
      <w:r w:rsidRPr="0095403E">
        <w:rPr>
          <w:rFonts w:ascii="Arial" w:hAnsi="Arial" w:cs="Arial"/>
        </w:rPr>
        <w:t>Martin, K., Emfinger, K., Snyder, S., and O'Neal, M. (2007). Results for Year 2 of an Early Reading First Project. Journal of Research in Childhood Education, 22(2), pp.125-140.</w:t>
      </w:r>
    </w:p>
    <w:p w14:paraId="148F4C19" w14:textId="77777777" w:rsidR="005E791E" w:rsidRPr="0095403E" w:rsidRDefault="005E791E" w:rsidP="005B7984">
      <w:pPr>
        <w:spacing w:line="360" w:lineRule="auto"/>
        <w:rPr>
          <w:rFonts w:ascii="Arial" w:hAnsi="Arial" w:cs="Arial"/>
        </w:rPr>
      </w:pPr>
      <w:r w:rsidRPr="0095403E">
        <w:rPr>
          <w:rFonts w:ascii="Arial" w:hAnsi="Arial" w:cs="Arial"/>
        </w:rPr>
        <w:t>McLachlan, C., and Arrow, A. (2014). Promoting Alphabet Knowledge and Phonological Awareness in Low Socioeconomic Child Care Settings: A Quasi Experimental Study in Five New Zealand Centers. Reading and Writing: An Interdisciplinary Journal, 27(5), pp.819-839.</w:t>
      </w:r>
    </w:p>
    <w:p w14:paraId="58672329" w14:textId="77777777" w:rsidR="005E791E" w:rsidRPr="0095403E" w:rsidRDefault="005E791E" w:rsidP="005B7984">
      <w:pPr>
        <w:spacing w:line="360" w:lineRule="auto"/>
        <w:rPr>
          <w:rFonts w:ascii="Arial" w:hAnsi="Arial" w:cs="Arial"/>
        </w:rPr>
      </w:pPr>
      <w:r w:rsidRPr="0095403E">
        <w:rPr>
          <w:rFonts w:ascii="Arial" w:hAnsi="Arial" w:cs="Arial"/>
        </w:rPr>
        <w:t xml:space="preserve">Milburn, T., Hipfner-Boucher, K., Weitzman, E., Greenberg, J., Pelletier, J., and Girolametto, L. (2015). Effects of Coaching on Educators' and Preschoolers' Use of References to Print </w:t>
      </w:r>
      <w:r w:rsidRPr="0095403E">
        <w:rPr>
          <w:rFonts w:ascii="Arial" w:hAnsi="Arial" w:cs="Arial"/>
        </w:rPr>
        <w:lastRenderedPageBreak/>
        <w:t>and Phonological Awareness During a Small-Group Craft/Writing Activity. Language Speech And Hearing Services In Schools, 46(2), pp.94-111.</w:t>
      </w:r>
    </w:p>
    <w:p w14:paraId="07BCD20F" w14:textId="77777777" w:rsidR="005E791E" w:rsidRPr="0095403E" w:rsidRDefault="005E791E" w:rsidP="005B7984">
      <w:pPr>
        <w:spacing w:line="360" w:lineRule="auto"/>
        <w:rPr>
          <w:rFonts w:ascii="Arial" w:hAnsi="Arial" w:cs="Arial"/>
        </w:rPr>
      </w:pPr>
      <w:r w:rsidRPr="0095403E">
        <w:rPr>
          <w:rFonts w:ascii="Arial" w:hAnsi="Arial" w:cs="Arial"/>
        </w:rPr>
        <w:t>Piasta, S., Logan. J., Pelatti, C., Capps, J., and Petrill, S. (2015). Professional Development for Early Childhood Educators: Efforts to Improve Math and Science Learning Opportunities in Early Childhood Classrooms. Journal of Educational Psychology, 107(2), pp.407-422.</w:t>
      </w:r>
    </w:p>
    <w:p w14:paraId="71D34E15" w14:textId="77777777" w:rsidR="005E791E" w:rsidRPr="0095403E" w:rsidRDefault="005E791E" w:rsidP="005B7984">
      <w:pPr>
        <w:spacing w:line="360" w:lineRule="auto"/>
        <w:rPr>
          <w:rFonts w:ascii="Arial" w:hAnsi="Arial" w:cs="Arial"/>
        </w:rPr>
      </w:pPr>
      <w:r w:rsidRPr="0095403E">
        <w:rPr>
          <w:rFonts w:ascii="Arial" w:hAnsi="Arial" w:cs="Arial"/>
        </w:rPr>
        <w:t>Podhajski, B., and Nathan, J. (2005). Promoting Early Literacy through Professional Development for Childcare Providers. Early Education and Development, 16(1), pp.1-5.</w:t>
      </w:r>
    </w:p>
    <w:p w14:paraId="52676427" w14:textId="77777777" w:rsidR="005E791E" w:rsidRPr="0095403E" w:rsidRDefault="005E791E" w:rsidP="005B7984">
      <w:pPr>
        <w:spacing w:line="360" w:lineRule="auto"/>
        <w:rPr>
          <w:rFonts w:ascii="Arial" w:hAnsi="Arial" w:cs="Arial"/>
        </w:rPr>
      </w:pPr>
      <w:r w:rsidRPr="0095403E">
        <w:rPr>
          <w:rFonts w:ascii="Arial" w:hAnsi="Arial" w:cs="Arial"/>
        </w:rPr>
        <w:t>Porche, M., Pallante, D., and Snow, C. (2012). Professional Development for Reading Achievement: Results from the Collaborative Language and Literacy Instruction Project (CLLIP). Elementary School Journal, 112(4), pp.649-671.</w:t>
      </w:r>
    </w:p>
    <w:p w14:paraId="637A14FE" w14:textId="77777777" w:rsidR="005E791E" w:rsidRPr="0095403E" w:rsidRDefault="005E791E" w:rsidP="005B7984">
      <w:pPr>
        <w:spacing w:line="360" w:lineRule="auto"/>
        <w:rPr>
          <w:rFonts w:ascii="Arial" w:hAnsi="Arial" w:cs="Arial"/>
        </w:rPr>
      </w:pPr>
      <w:r w:rsidRPr="0095403E">
        <w:rPr>
          <w:rFonts w:ascii="Arial" w:hAnsi="Arial" w:cs="Arial"/>
        </w:rPr>
        <w:t>Powell, D., Diamond, K., Burchinal, M., and Koehler, M. (2010). Effects of an Early Literacy Professional Development Intervention on Head Start Teachers and Children. Journal of Educational Psychology, 102(2), pp.299-312.</w:t>
      </w:r>
    </w:p>
    <w:p w14:paraId="5D843288" w14:textId="77777777" w:rsidR="005E791E" w:rsidRPr="0095403E" w:rsidRDefault="005E791E" w:rsidP="005B7984">
      <w:pPr>
        <w:spacing w:line="360" w:lineRule="auto"/>
        <w:rPr>
          <w:rFonts w:ascii="Arial" w:hAnsi="Arial" w:cs="Arial"/>
        </w:rPr>
      </w:pPr>
      <w:r w:rsidRPr="0095403E">
        <w:rPr>
          <w:rFonts w:ascii="Arial" w:hAnsi="Arial" w:cs="Arial"/>
        </w:rPr>
        <w:t>Rudd, L., Cain, D. and Saxon, T. (2008). Does Improving Joint Attention in Low-Quality Child-Care Enhance Language Development?. Early Child Development and Care, 178(3), pp.315-338.</w:t>
      </w:r>
    </w:p>
    <w:p w14:paraId="33937894" w14:textId="77777777" w:rsidR="005E791E" w:rsidRPr="0095403E" w:rsidRDefault="005E791E" w:rsidP="005B7984">
      <w:pPr>
        <w:spacing w:line="360" w:lineRule="auto"/>
        <w:rPr>
          <w:rFonts w:ascii="Arial" w:hAnsi="Arial" w:cs="Arial"/>
        </w:rPr>
      </w:pPr>
      <w:r w:rsidRPr="0095403E">
        <w:rPr>
          <w:rFonts w:ascii="Arial" w:hAnsi="Arial" w:cs="Arial"/>
        </w:rPr>
        <w:t>Sarama, J., Clements, D., Starkey, P., Klein, A., and Wakeley, A. (2008). Scaling up the Implementation of a Pre-Kindergarten Mathematics Curriculum: Teaching for Understanding with Trajectories and Technologies. Journal of Research on Educational Effectiveness, 1(2), pp.89-119.</w:t>
      </w:r>
    </w:p>
    <w:p w14:paraId="1BAA7BD1" w14:textId="14F071D5" w:rsidR="00507B98" w:rsidRPr="0095403E" w:rsidRDefault="005E791E" w:rsidP="009534B0">
      <w:pPr>
        <w:spacing w:line="360" w:lineRule="auto"/>
        <w:rPr>
          <w:rFonts w:ascii="Arial" w:hAnsi="Arial" w:cs="Arial"/>
        </w:rPr>
      </w:pPr>
      <w:r w:rsidRPr="0095403E">
        <w:rPr>
          <w:rFonts w:ascii="Arial" w:hAnsi="Arial" w:cs="Arial"/>
        </w:rPr>
        <w:t>Sarama, J., Clements, D., Wolfe, C., and Spitler, M. (2012). Longitudinal Evaluation of a Scale-Up Model for Teaching Mathematics with Trajectories and Technologies. Journal of Research on Educational Effectiveness, 5(2), pp.105-135.</w:t>
      </w:r>
      <w:r w:rsidR="009534B0" w:rsidRPr="0095403E">
        <w:rPr>
          <w:rFonts w:ascii="Arial" w:hAnsi="Arial" w:cs="Arial"/>
        </w:rPr>
        <w:t xml:space="preserve"> </w:t>
      </w:r>
    </w:p>
    <w:sectPr w:rsidR="00507B98" w:rsidRPr="0095403E" w:rsidSect="008137B8">
      <w:headerReference w:type="even" r:id="rId23"/>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C1C7" w14:textId="77777777" w:rsidR="008137B8" w:rsidRDefault="008137B8">
      <w:pPr>
        <w:spacing w:after="0" w:line="240" w:lineRule="auto"/>
      </w:pPr>
      <w:r>
        <w:separator/>
      </w:r>
    </w:p>
  </w:endnote>
  <w:endnote w:type="continuationSeparator" w:id="0">
    <w:p w14:paraId="60F257B0" w14:textId="77777777" w:rsidR="008137B8" w:rsidRDefault="0081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otham Book">
    <w:altName w:val="Cambria"/>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0BB1" w14:textId="77777777" w:rsidR="00E35ED2" w:rsidRDefault="00E35ED2" w:rsidP="008E28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83F4C" w14:textId="77777777" w:rsidR="00E35ED2" w:rsidRDefault="00E35ED2" w:rsidP="008E28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089C" w14:textId="77777777" w:rsidR="00E35ED2" w:rsidRDefault="00E35ED2" w:rsidP="008E28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0CB61122" w14:textId="77777777" w:rsidR="00E35ED2" w:rsidRDefault="00E35ED2" w:rsidP="008E28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CFA8" w14:textId="77777777" w:rsidR="00E35ED2" w:rsidRDefault="00E35ED2" w:rsidP="009E31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8537E" w14:textId="77777777" w:rsidR="00E35ED2" w:rsidRDefault="00E35ED2" w:rsidP="009E31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693" w14:textId="77777777" w:rsidR="00E35ED2" w:rsidRDefault="00E35ED2" w:rsidP="009E31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875">
      <w:rPr>
        <w:rStyle w:val="PageNumber"/>
        <w:noProof/>
      </w:rPr>
      <w:t>49</w:t>
    </w:r>
    <w:r>
      <w:rPr>
        <w:rStyle w:val="PageNumber"/>
      </w:rPr>
      <w:fldChar w:fldCharType="end"/>
    </w:r>
  </w:p>
  <w:p w14:paraId="182CBA4E" w14:textId="77777777" w:rsidR="00E35ED2" w:rsidRDefault="00E35ED2" w:rsidP="009E31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1E8A" w14:textId="77777777" w:rsidR="008137B8" w:rsidRDefault="008137B8">
      <w:pPr>
        <w:spacing w:after="0" w:line="240" w:lineRule="auto"/>
      </w:pPr>
      <w:r>
        <w:separator/>
      </w:r>
    </w:p>
  </w:footnote>
  <w:footnote w:type="continuationSeparator" w:id="0">
    <w:p w14:paraId="239C95D4" w14:textId="77777777" w:rsidR="008137B8" w:rsidRDefault="0081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6619" w14:textId="77777777" w:rsidR="00E35ED2" w:rsidRDefault="00E35ED2" w:rsidP="009A40D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82911D" w14:textId="77777777" w:rsidR="00E35ED2" w:rsidRDefault="00E35ED2" w:rsidP="009A40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7A0F" w14:textId="77777777" w:rsidR="00E35ED2" w:rsidRDefault="00E35ED2" w:rsidP="009A40D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875">
      <w:rPr>
        <w:rStyle w:val="PageNumber"/>
        <w:noProof/>
      </w:rPr>
      <w:t>49</w:t>
    </w:r>
    <w:r>
      <w:rPr>
        <w:rStyle w:val="PageNumber"/>
      </w:rPr>
      <w:fldChar w:fldCharType="end"/>
    </w:r>
  </w:p>
  <w:p w14:paraId="2CEA9314" w14:textId="77777777" w:rsidR="00E35ED2" w:rsidRDefault="00E35ED2" w:rsidP="009A40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4DC2"/>
    <w:multiLevelType w:val="hybridMultilevel"/>
    <w:tmpl w:val="E3D4C0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4F34"/>
    <w:multiLevelType w:val="hybridMultilevel"/>
    <w:tmpl w:val="7F94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2EF8"/>
    <w:multiLevelType w:val="hybridMultilevel"/>
    <w:tmpl w:val="58EC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D3103"/>
    <w:multiLevelType w:val="hybridMultilevel"/>
    <w:tmpl w:val="ECD2BBCE"/>
    <w:lvl w:ilvl="0" w:tplc="04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16CE1A53"/>
    <w:multiLevelType w:val="hybridMultilevel"/>
    <w:tmpl w:val="12689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9A178E"/>
    <w:multiLevelType w:val="hybridMultilevel"/>
    <w:tmpl w:val="307203A2"/>
    <w:lvl w:ilvl="0" w:tplc="6756D084">
      <w:start w:val="1"/>
      <w:numFmt w:val="decimal"/>
      <w:lvlText w:val="%1."/>
      <w:lvlJc w:val="left"/>
      <w:pPr>
        <w:ind w:left="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20F6"/>
    <w:multiLevelType w:val="hybridMultilevel"/>
    <w:tmpl w:val="68B2D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E1E29"/>
    <w:multiLevelType w:val="hybridMultilevel"/>
    <w:tmpl w:val="9828B0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093169"/>
    <w:multiLevelType w:val="hybridMultilevel"/>
    <w:tmpl w:val="B2A87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BF0137"/>
    <w:multiLevelType w:val="hybridMultilevel"/>
    <w:tmpl w:val="9C6A3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737DBE"/>
    <w:multiLevelType w:val="hybridMultilevel"/>
    <w:tmpl w:val="8CEA7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D23D14"/>
    <w:multiLevelType w:val="multilevel"/>
    <w:tmpl w:val="08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A103AF"/>
    <w:multiLevelType w:val="hybridMultilevel"/>
    <w:tmpl w:val="115C4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E2646D"/>
    <w:multiLevelType w:val="hybridMultilevel"/>
    <w:tmpl w:val="83FE0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50A19"/>
    <w:multiLevelType w:val="hybridMultilevel"/>
    <w:tmpl w:val="0DF4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563AE"/>
    <w:multiLevelType w:val="hybridMultilevel"/>
    <w:tmpl w:val="C6BE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96527"/>
    <w:multiLevelType w:val="hybridMultilevel"/>
    <w:tmpl w:val="94C2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20C70"/>
    <w:multiLevelType w:val="hybridMultilevel"/>
    <w:tmpl w:val="C7BC0B94"/>
    <w:lvl w:ilvl="0" w:tplc="04090011">
      <w:start w:val="1"/>
      <w:numFmt w:val="decimal"/>
      <w:lvlText w:val="%1)"/>
      <w:lvlJc w:val="left"/>
      <w:pPr>
        <w:ind w:left="720" w:hanging="360"/>
      </w:p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9" w15:restartNumberingAfterBreak="0">
    <w:nsid w:val="55067C1C"/>
    <w:multiLevelType w:val="hybridMultilevel"/>
    <w:tmpl w:val="A954A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45066A"/>
    <w:multiLevelType w:val="hybridMultilevel"/>
    <w:tmpl w:val="6192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F481F"/>
    <w:multiLevelType w:val="hybridMultilevel"/>
    <w:tmpl w:val="4328C53C"/>
    <w:lvl w:ilvl="0" w:tplc="91249A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2166A"/>
    <w:multiLevelType w:val="hybridMultilevel"/>
    <w:tmpl w:val="78D27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E4505D"/>
    <w:multiLevelType w:val="hybridMultilevel"/>
    <w:tmpl w:val="FB0CC2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47DC0"/>
    <w:multiLevelType w:val="hybridMultilevel"/>
    <w:tmpl w:val="31143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466DB"/>
    <w:multiLevelType w:val="hybridMultilevel"/>
    <w:tmpl w:val="427E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0507A"/>
    <w:multiLevelType w:val="hybridMultilevel"/>
    <w:tmpl w:val="5A0036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7" w15:restartNumberingAfterBreak="0">
    <w:nsid w:val="61B93E71"/>
    <w:multiLevelType w:val="hybridMultilevel"/>
    <w:tmpl w:val="512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3FB"/>
    <w:multiLevelType w:val="hybridMultilevel"/>
    <w:tmpl w:val="C7BC0B94"/>
    <w:lvl w:ilvl="0" w:tplc="04090011">
      <w:start w:val="1"/>
      <w:numFmt w:val="decimal"/>
      <w:lvlText w:val="%1)"/>
      <w:lvlJc w:val="left"/>
      <w:pPr>
        <w:ind w:left="720" w:hanging="360"/>
      </w:p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9" w15:restartNumberingAfterBreak="0">
    <w:nsid w:val="63B90050"/>
    <w:multiLevelType w:val="hybridMultilevel"/>
    <w:tmpl w:val="6F406B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36FA"/>
    <w:multiLevelType w:val="hybridMultilevel"/>
    <w:tmpl w:val="B298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65A9D"/>
    <w:multiLevelType w:val="multilevel"/>
    <w:tmpl w:val="E28EFF4E"/>
    <w:lvl w:ilvl="0">
      <w:start w:val="1"/>
      <w:numFmt w:val="decimal"/>
      <w:lvlText w:val="%1."/>
      <w:lvlJc w:val="left"/>
      <w:pPr>
        <w:ind w:left="644" w:hanging="360"/>
      </w:pPr>
      <w:rPr>
        <w:b w:val="0"/>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32" w15:restartNumberingAfterBreak="0">
    <w:nsid w:val="68107411"/>
    <w:multiLevelType w:val="hybridMultilevel"/>
    <w:tmpl w:val="E92CC8EA"/>
    <w:lvl w:ilvl="0" w:tplc="04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3" w15:restartNumberingAfterBreak="0">
    <w:nsid w:val="6B240E79"/>
    <w:multiLevelType w:val="hybridMultilevel"/>
    <w:tmpl w:val="ED50D7D6"/>
    <w:lvl w:ilvl="0" w:tplc="04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F1CAB"/>
    <w:multiLevelType w:val="hybridMultilevel"/>
    <w:tmpl w:val="248E9F10"/>
    <w:lvl w:ilvl="0" w:tplc="0409000F">
      <w:start w:val="1"/>
      <w:numFmt w:val="decimal"/>
      <w:lvlText w:val="%1."/>
      <w:lvlJc w:val="left"/>
      <w:pPr>
        <w:ind w:left="-207" w:hanging="360"/>
      </w:p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5" w15:restartNumberingAfterBreak="0">
    <w:nsid w:val="749D6BA6"/>
    <w:multiLevelType w:val="hybridMultilevel"/>
    <w:tmpl w:val="3280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F652D"/>
    <w:multiLevelType w:val="hybridMultilevel"/>
    <w:tmpl w:val="5FFA8E16"/>
    <w:lvl w:ilvl="0" w:tplc="08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2A34FF"/>
    <w:multiLevelType w:val="hybridMultilevel"/>
    <w:tmpl w:val="A954A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BD3A32"/>
    <w:multiLevelType w:val="hybridMultilevel"/>
    <w:tmpl w:val="8F785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A5796B"/>
    <w:multiLevelType w:val="hybridMultilevel"/>
    <w:tmpl w:val="9C40C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4500730">
    <w:abstractNumId w:val="12"/>
  </w:num>
  <w:num w:numId="2" w16cid:durableId="1821539429">
    <w:abstractNumId w:val="31"/>
  </w:num>
  <w:num w:numId="3" w16cid:durableId="315960049">
    <w:abstractNumId w:val="34"/>
  </w:num>
  <w:num w:numId="4" w16cid:durableId="1321642">
    <w:abstractNumId w:val="33"/>
  </w:num>
  <w:num w:numId="5" w16cid:durableId="1773744070">
    <w:abstractNumId w:val="6"/>
  </w:num>
  <w:num w:numId="6" w16cid:durableId="1968851242">
    <w:abstractNumId w:val="14"/>
  </w:num>
  <w:num w:numId="7" w16cid:durableId="1648389470">
    <w:abstractNumId w:val="5"/>
  </w:num>
  <w:num w:numId="8" w16cid:durableId="912816112">
    <w:abstractNumId w:val="1"/>
  </w:num>
  <w:num w:numId="9" w16cid:durableId="766660765">
    <w:abstractNumId w:val="8"/>
  </w:num>
  <w:num w:numId="10" w16cid:durableId="177238370">
    <w:abstractNumId w:val="23"/>
  </w:num>
  <w:num w:numId="11" w16cid:durableId="180437216">
    <w:abstractNumId w:val="38"/>
  </w:num>
  <w:num w:numId="12" w16cid:durableId="1469516854">
    <w:abstractNumId w:val="4"/>
  </w:num>
  <w:num w:numId="13" w16cid:durableId="1894541425">
    <w:abstractNumId w:val="16"/>
  </w:num>
  <w:num w:numId="14" w16cid:durableId="963272242">
    <w:abstractNumId w:val="26"/>
  </w:num>
  <w:num w:numId="15" w16cid:durableId="1831023873">
    <w:abstractNumId w:val="18"/>
  </w:num>
  <w:num w:numId="16" w16cid:durableId="991835339">
    <w:abstractNumId w:val="28"/>
  </w:num>
  <w:num w:numId="17" w16cid:durableId="1888832514">
    <w:abstractNumId w:val="13"/>
  </w:num>
  <w:num w:numId="18" w16cid:durableId="1367213792">
    <w:abstractNumId w:val="10"/>
  </w:num>
  <w:num w:numId="19" w16cid:durableId="339353843">
    <w:abstractNumId w:val="22"/>
  </w:num>
  <w:num w:numId="20" w16cid:durableId="1181433739">
    <w:abstractNumId w:val="9"/>
  </w:num>
  <w:num w:numId="21" w16cid:durableId="549656432">
    <w:abstractNumId w:val="11"/>
  </w:num>
  <w:num w:numId="22" w16cid:durableId="70591479">
    <w:abstractNumId w:val="32"/>
  </w:num>
  <w:num w:numId="23" w16cid:durableId="1202551950">
    <w:abstractNumId w:val="39"/>
  </w:num>
  <w:num w:numId="24" w16cid:durableId="218176309">
    <w:abstractNumId w:val="36"/>
  </w:num>
  <w:num w:numId="25" w16cid:durableId="1160073924">
    <w:abstractNumId w:val="29"/>
  </w:num>
  <w:num w:numId="26" w16cid:durableId="388043175">
    <w:abstractNumId w:val="19"/>
  </w:num>
  <w:num w:numId="27" w16cid:durableId="1607301387">
    <w:abstractNumId w:val="37"/>
  </w:num>
  <w:num w:numId="28" w16cid:durableId="1154839617">
    <w:abstractNumId w:val="0"/>
  </w:num>
  <w:num w:numId="29" w16cid:durableId="1219901617">
    <w:abstractNumId w:val="20"/>
  </w:num>
  <w:num w:numId="30" w16cid:durableId="262884090">
    <w:abstractNumId w:val="30"/>
  </w:num>
  <w:num w:numId="31" w16cid:durableId="104007767">
    <w:abstractNumId w:val="7"/>
  </w:num>
  <w:num w:numId="32" w16cid:durableId="801195052">
    <w:abstractNumId w:val="25"/>
  </w:num>
  <w:num w:numId="33" w16cid:durableId="1764104219">
    <w:abstractNumId w:val="3"/>
  </w:num>
  <w:num w:numId="34" w16cid:durableId="1996838584">
    <w:abstractNumId w:val="15"/>
  </w:num>
  <w:num w:numId="35" w16cid:durableId="41633511">
    <w:abstractNumId w:val="17"/>
  </w:num>
  <w:num w:numId="36" w16cid:durableId="791366128">
    <w:abstractNumId w:val="24"/>
  </w:num>
  <w:num w:numId="37" w16cid:durableId="56830549">
    <w:abstractNumId w:val="35"/>
  </w:num>
  <w:num w:numId="38" w16cid:durableId="1215963687">
    <w:abstractNumId w:val="27"/>
  </w:num>
  <w:num w:numId="39" w16cid:durableId="1246837523">
    <w:abstractNumId w:val="2"/>
  </w:num>
  <w:num w:numId="40" w16cid:durableId="4587751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1E"/>
    <w:rsid w:val="0000138E"/>
    <w:rsid w:val="00002AA3"/>
    <w:rsid w:val="00012A3F"/>
    <w:rsid w:val="00023249"/>
    <w:rsid w:val="000247AF"/>
    <w:rsid w:val="0003593C"/>
    <w:rsid w:val="000523EF"/>
    <w:rsid w:val="0005303E"/>
    <w:rsid w:val="00076660"/>
    <w:rsid w:val="00077905"/>
    <w:rsid w:val="000867FE"/>
    <w:rsid w:val="000A2B17"/>
    <w:rsid w:val="000B5CC0"/>
    <w:rsid w:val="000B6488"/>
    <w:rsid w:val="000B75C2"/>
    <w:rsid w:val="000C44E9"/>
    <w:rsid w:val="000C57E1"/>
    <w:rsid w:val="000C767B"/>
    <w:rsid w:val="000D0E3A"/>
    <w:rsid w:val="000D3651"/>
    <w:rsid w:val="000D798A"/>
    <w:rsid w:val="000E3582"/>
    <w:rsid w:val="000E7E53"/>
    <w:rsid w:val="000F75B8"/>
    <w:rsid w:val="001464C8"/>
    <w:rsid w:val="0019090F"/>
    <w:rsid w:val="0019304F"/>
    <w:rsid w:val="0019587B"/>
    <w:rsid w:val="00197C64"/>
    <w:rsid w:val="001A5E9A"/>
    <w:rsid w:val="001C6C09"/>
    <w:rsid w:val="001C7E5D"/>
    <w:rsid w:val="001D30BC"/>
    <w:rsid w:val="001E7EE0"/>
    <w:rsid w:val="001F4135"/>
    <w:rsid w:val="001F4D91"/>
    <w:rsid w:val="00204831"/>
    <w:rsid w:val="00253486"/>
    <w:rsid w:val="0026452B"/>
    <w:rsid w:val="00281E45"/>
    <w:rsid w:val="0028525B"/>
    <w:rsid w:val="00290366"/>
    <w:rsid w:val="002A0CDF"/>
    <w:rsid w:val="002B5AB0"/>
    <w:rsid w:val="002E0925"/>
    <w:rsid w:val="002F7318"/>
    <w:rsid w:val="00301B7D"/>
    <w:rsid w:val="003060B8"/>
    <w:rsid w:val="00306E0D"/>
    <w:rsid w:val="00326C9B"/>
    <w:rsid w:val="003335BF"/>
    <w:rsid w:val="00335DEB"/>
    <w:rsid w:val="00347C84"/>
    <w:rsid w:val="00350089"/>
    <w:rsid w:val="00367D4A"/>
    <w:rsid w:val="00370CC8"/>
    <w:rsid w:val="00372266"/>
    <w:rsid w:val="00377313"/>
    <w:rsid w:val="003A08EC"/>
    <w:rsid w:val="003B1A33"/>
    <w:rsid w:val="003C39A6"/>
    <w:rsid w:val="003C63CA"/>
    <w:rsid w:val="003D0DDA"/>
    <w:rsid w:val="003E6A3F"/>
    <w:rsid w:val="003E7001"/>
    <w:rsid w:val="003E78EF"/>
    <w:rsid w:val="003F3875"/>
    <w:rsid w:val="004369F2"/>
    <w:rsid w:val="00457516"/>
    <w:rsid w:val="00470165"/>
    <w:rsid w:val="00475759"/>
    <w:rsid w:val="004759FD"/>
    <w:rsid w:val="004765AF"/>
    <w:rsid w:val="004812C0"/>
    <w:rsid w:val="00491793"/>
    <w:rsid w:val="004A72EC"/>
    <w:rsid w:val="004A795B"/>
    <w:rsid w:val="004B5555"/>
    <w:rsid w:val="004C01EC"/>
    <w:rsid w:val="004C11AD"/>
    <w:rsid w:val="004C2A48"/>
    <w:rsid w:val="004E11AD"/>
    <w:rsid w:val="004E3ED2"/>
    <w:rsid w:val="004E64C1"/>
    <w:rsid w:val="004E6EF8"/>
    <w:rsid w:val="004F0959"/>
    <w:rsid w:val="00507B98"/>
    <w:rsid w:val="005119D2"/>
    <w:rsid w:val="005200E5"/>
    <w:rsid w:val="0052399A"/>
    <w:rsid w:val="0052551F"/>
    <w:rsid w:val="00535A0A"/>
    <w:rsid w:val="00565B63"/>
    <w:rsid w:val="005661D8"/>
    <w:rsid w:val="00570FEE"/>
    <w:rsid w:val="005848F7"/>
    <w:rsid w:val="00585F37"/>
    <w:rsid w:val="0059112F"/>
    <w:rsid w:val="0059674A"/>
    <w:rsid w:val="00596F5D"/>
    <w:rsid w:val="005A09E8"/>
    <w:rsid w:val="005B7984"/>
    <w:rsid w:val="005C3819"/>
    <w:rsid w:val="005D222D"/>
    <w:rsid w:val="005D3C69"/>
    <w:rsid w:val="005E18CF"/>
    <w:rsid w:val="005E791E"/>
    <w:rsid w:val="00602BBF"/>
    <w:rsid w:val="0061572F"/>
    <w:rsid w:val="006308E6"/>
    <w:rsid w:val="00633037"/>
    <w:rsid w:val="006445B5"/>
    <w:rsid w:val="0066496F"/>
    <w:rsid w:val="00675B07"/>
    <w:rsid w:val="006A36C8"/>
    <w:rsid w:val="006A614B"/>
    <w:rsid w:val="006B0952"/>
    <w:rsid w:val="006B35C9"/>
    <w:rsid w:val="006C54EA"/>
    <w:rsid w:val="006D334D"/>
    <w:rsid w:val="006E1725"/>
    <w:rsid w:val="006F07A1"/>
    <w:rsid w:val="006F100B"/>
    <w:rsid w:val="006F78DC"/>
    <w:rsid w:val="00700A94"/>
    <w:rsid w:val="0070586A"/>
    <w:rsid w:val="00722A78"/>
    <w:rsid w:val="00752F3A"/>
    <w:rsid w:val="00756652"/>
    <w:rsid w:val="00774CF9"/>
    <w:rsid w:val="00793EF2"/>
    <w:rsid w:val="0079556B"/>
    <w:rsid w:val="0079574E"/>
    <w:rsid w:val="007B09DD"/>
    <w:rsid w:val="007B1D62"/>
    <w:rsid w:val="007D21F0"/>
    <w:rsid w:val="007E3C7F"/>
    <w:rsid w:val="007F0AE5"/>
    <w:rsid w:val="007F36F8"/>
    <w:rsid w:val="008137B8"/>
    <w:rsid w:val="008207C9"/>
    <w:rsid w:val="0083450F"/>
    <w:rsid w:val="00835F56"/>
    <w:rsid w:val="00836495"/>
    <w:rsid w:val="00843F34"/>
    <w:rsid w:val="0084429E"/>
    <w:rsid w:val="00847D6B"/>
    <w:rsid w:val="0085596F"/>
    <w:rsid w:val="00873A59"/>
    <w:rsid w:val="00881D86"/>
    <w:rsid w:val="008A743F"/>
    <w:rsid w:val="008A78CD"/>
    <w:rsid w:val="008B68B4"/>
    <w:rsid w:val="008E28FD"/>
    <w:rsid w:val="008F0FAF"/>
    <w:rsid w:val="00912361"/>
    <w:rsid w:val="00937126"/>
    <w:rsid w:val="00946646"/>
    <w:rsid w:val="00950A04"/>
    <w:rsid w:val="009534B0"/>
    <w:rsid w:val="0095371A"/>
    <w:rsid w:val="0095403E"/>
    <w:rsid w:val="009618F7"/>
    <w:rsid w:val="00966575"/>
    <w:rsid w:val="00980EB2"/>
    <w:rsid w:val="009A0C2B"/>
    <w:rsid w:val="009A169C"/>
    <w:rsid w:val="009A40DD"/>
    <w:rsid w:val="009D6C68"/>
    <w:rsid w:val="009E3134"/>
    <w:rsid w:val="00A02EBC"/>
    <w:rsid w:val="00A03C82"/>
    <w:rsid w:val="00A44DE3"/>
    <w:rsid w:val="00A654A8"/>
    <w:rsid w:val="00A7085E"/>
    <w:rsid w:val="00A84C79"/>
    <w:rsid w:val="00A9595B"/>
    <w:rsid w:val="00AA4A33"/>
    <w:rsid w:val="00AB0415"/>
    <w:rsid w:val="00AB5247"/>
    <w:rsid w:val="00AD4509"/>
    <w:rsid w:val="00AD6305"/>
    <w:rsid w:val="00AE5DC0"/>
    <w:rsid w:val="00AF4B17"/>
    <w:rsid w:val="00B11B59"/>
    <w:rsid w:val="00B15B75"/>
    <w:rsid w:val="00B2529B"/>
    <w:rsid w:val="00B437E8"/>
    <w:rsid w:val="00B52104"/>
    <w:rsid w:val="00B67008"/>
    <w:rsid w:val="00B70800"/>
    <w:rsid w:val="00B70AC9"/>
    <w:rsid w:val="00B8548F"/>
    <w:rsid w:val="00B8720D"/>
    <w:rsid w:val="00B92EB2"/>
    <w:rsid w:val="00BB2C67"/>
    <w:rsid w:val="00BC4E05"/>
    <w:rsid w:val="00BC6D0B"/>
    <w:rsid w:val="00BD094D"/>
    <w:rsid w:val="00BD4371"/>
    <w:rsid w:val="00BD7ADB"/>
    <w:rsid w:val="00BE15FE"/>
    <w:rsid w:val="00BE162B"/>
    <w:rsid w:val="00BE6D1F"/>
    <w:rsid w:val="00BF0F1B"/>
    <w:rsid w:val="00BF5B1D"/>
    <w:rsid w:val="00C04DF2"/>
    <w:rsid w:val="00C163E9"/>
    <w:rsid w:val="00C37A51"/>
    <w:rsid w:val="00C411A3"/>
    <w:rsid w:val="00C75E85"/>
    <w:rsid w:val="00C86E27"/>
    <w:rsid w:val="00C96BC8"/>
    <w:rsid w:val="00CB2D80"/>
    <w:rsid w:val="00CB2FF8"/>
    <w:rsid w:val="00CD7126"/>
    <w:rsid w:val="00CE524E"/>
    <w:rsid w:val="00CF4627"/>
    <w:rsid w:val="00D177BB"/>
    <w:rsid w:val="00D416E1"/>
    <w:rsid w:val="00D4520B"/>
    <w:rsid w:val="00D53768"/>
    <w:rsid w:val="00D71D74"/>
    <w:rsid w:val="00D85A51"/>
    <w:rsid w:val="00D93D55"/>
    <w:rsid w:val="00D93E6F"/>
    <w:rsid w:val="00D97066"/>
    <w:rsid w:val="00DA5330"/>
    <w:rsid w:val="00DA7D99"/>
    <w:rsid w:val="00DB1EA3"/>
    <w:rsid w:val="00DB39AB"/>
    <w:rsid w:val="00DC538A"/>
    <w:rsid w:val="00DD126D"/>
    <w:rsid w:val="00DD4061"/>
    <w:rsid w:val="00DE24E3"/>
    <w:rsid w:val="00DE3912"/>
    <w:rsid w:val="00E12347"/>
    <w:rsid w:val="00E132D2"/>
    <w:rsid w:val="00E135E6"/>
    <w:rsid w:val="00E15291"/>
    <w:rsid w:val="00E353C1"/>
    <w:rsid w:val="00E35ED2"/>
    <w:rsid w:val="00E37058"/>
    <w:rsid w:val="00E44248"/>
    <w:rsid w:val="00E51986"/>
    <w:rsid w:val="00E825CD"/>
    <w:rsid w:val="00E9077D"/>
    <w:rsid w:val="00E9127F"/>
    <w:rsid w:val="00E95FFF"/>
    <w:rsid w:val="00EC70FB"/>
    <w:rsid w:val="00EF364B"/>
    <w:rsid w:val="00F033EC"/>
    <w:rsid w:val="00F1754C"/>
    <w:rsid w:val="00F22743"/>
    <w:rsid w:val="00F24CF9"/>
    <w:rsid w:val="00F264BC"/>
    <w:rsid w:val="00F3140F"/>
    <w:rsid w:val="00F33B50"/>
    <w:rsid w:val="00F368D1"/>
    <w:rsid w:val="00F37037"/>
    <w:rsid w:val="00F41DCD"/>
    <w:rsid w:val="00F61659"/>
    <w:rsid w:val="00F62123"/>
    <w:rsid w:val="00F63AF8"/>
    <w:rsid w:val="00F70C81"/>
    <w:rsid w:val="00F72D47"/>
    <w:rsid w:val="00F83DA1"/>
    <w:rsid w:val="00F87C87"/>
    <w:rsid w:val="00FA1F48"/>
    <w:rsid w:val="00FA1FE7"/>
    <w:rsid w:val="00FA40FA"/>
    <w:rsid w:val="00FA4C01"/>
    <w:rsid w:val="00FA7F07"/>
    <w:rsid w:val="00FC2092"/>
    <w:rsid w:val="00FD6A54"/>
    <w:rsid w:val="00FE03ED"/>
    <w:rsid w:val="00FE3D4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2647"/>
  <w15:docId w15:val="{377B54D4-F4E5-1E40-81E0-2251F9F3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91E"/>
    <w:pPr>
      <w:spacing w:after="200" w:line="276"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5E791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E791E"/>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5E791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5E791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5E791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5E791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E791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E791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E791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E79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uiPriority w:val="99"/>
    <w:semiHidden/>
    <w:rsid w:val="009940D7"/>
    <w:rPr>
      <w:rFonts w:ascii="Lucida Grande" w:hAnsi="Lucida Grande"/>
      <w:sz w:val="18"/>
      <w:szCs w:val="18"/>
    </w:rPr>
  </w:style>
  <w:style w:type="character" w:customStyle="1" w:styleId="Heading1Char">
    <w:name w:val="Heading 1 Char"/>
    <w:basedOn w:val="DefaultParagraphFont"/>
    <w:link w:val="Heading1"/>
    <w:uiPriority w:val="9"/>
    <w:rsid w:val="005E791E"/>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5E791E"/>
    <w:rPr>
      <w:rFonts w:asciiTheme="majorHAnsi" w:eastAsiaTheme="majorEastAsia" w:hAnsiTheme="majorHAnsi" w:cstheme="majorBidi"/>
      <w:smallCaps/>
      <w:sz w:val="28"/>
      <w:szCs w:val="28"/>
    </w:rPr>
  </w:style>
  <w:style w:type="character" w:customStyle="1" w:styleId="Heading3Char">
    <w:name w:val="Heading 3 Char"/>
    <w:basedOn w:val="DefaultParagraphFont"/>
    <w:link w:val="Heading3"/>
    <w:uiPriority w:val="9"/>
    <w:rsid w:val="005E791E"/>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semiHidden/>
    <w:rsid w:val="005E791E"/>
    <w:rPr>
      <w:rFonts w:asciiTheme="majorHAnsi" w:eastAsiaTheme="majorEastAsia" w:hAnsiTheme="majorHAnsi" w:cstheme="majorBidi"/>
      <w:b/>
      <w:bCs/>
      <w:spacing w:val="5"/>
    </w:rPr>
  </w:style>
  <w:style w:type="character" w:customStyle="1" w:styleId="Heading5Char">
    <w:name w:val="Heading 5 Char"/>
    <w:basedOn w:val="DefaultParagraphFont"/>
    <w:link w:val="Heading5"/>
    <w:uiPriority w:val="9"/>
    <w:semiHidden/>
    <w:rsid w:val="005E791E"/>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5E791E"/>
    <w:rPr>
      <w:rFonts w:asciiTheme="majorHAnsi" w:eastAsiaTheme="majorEastAsia" w:hAnsiTheme="majorHAnsi" w:cstheme="majorBidi"/>
      <w:b/>
      <w:bCs/>
      <w:color w:val="595959" w:themeColor="text1" w:themeTint="A6"/>
      <w:spacing w:val="5"/>
      <w:sz w:val="22"/>
      <w:szCs w:val="22"/>
      <w:shd w:val="clear" w:color="auto" w:fill="FFFFFF" w:themeFill="background1"/>
    </w:rPr>
  </w:style>
  <w:style w:type="character" w:customStyle="1" w:styleId="Heading7Char">
    <w:name w:val="Heading 7 Char"/>
    <w:basedOn w:val="DefaultParagraphFont"/>
    <w:link w:val="Heading7"/>
    <w:uiPriority w:val="9"/>
    <w:semiHidden/>
    <w:rsid w:val="005E791E"/>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5E791E"/>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5E791E"/>
    <w:rPr>
      <w:rFonts w:asciiTheme="majorHAnsi" w:eastAsiaTheme="majorEastAsia" w:hAnsiTheme="majorHAnsi" w:cstheme="majorBidi"/>
      <w:b/>
      <w:bCs/>
      <w:i/>
      <w:iCs/>
      <w:color w:val="7F7F7F" w:themeColor="text1" w:themeTint="80"/>
      <w:sz w:val="18"/>
      <w:szCs w:val="18"/>
    </w:rPr>
  </w:style>
  <w:style w:type="character" w:customStyle="1" w:styleId="BalloonTextChar0">
    <w:name w:val="Balloon Text Char"/>
    <w:basedOn w:val="DefaultParagraphFont"/>
    <w:uiPriority w:val="99"/>
    <w:semiHidden/>
    <w:rsid w:val="005E791E"/>
    <w:rPr>
      <w:rFonts w:ascii="Lucida Grande" w:eastAsiaTheme="majorEastAsia" w:hAnsi="Lucida Grande" w:cs="Lucida Grande"/>
      <w:sz w:val="18"/>
      <w:szCs w:val="18"/>
    </w:rPr>
  </w:style>
  <w:style w:type="paragraph" w:styleId="ListParagraph">
    <w:name w:val="List Paragraph"/>
    <w:basedOn w:val="Normal"/>
    <w:uiPriority w:val="34"/>
    <w:qFormat/>
    <w:rsid w:val="005E791E"/>
    <w:pPr>
      <w:ind w:left="720"/>
      <w:contextualSpacing/>
    </w:pPr>
  </w:style>
  <w:style w:type="numbering" w:customStyle="1" w:styleId="Style1">
    <w:name w:val="Style1"/>
    <w:uiPriority w:val="99"/>
    <w:rsid w:val="005E791E"/>
    <w:pPr>
      <w:numPr>
        <w:numId w:val="1"/>
      </w:numPr>
    </w:pPr>
  </w:style>
  <w:style w:type="character" w:styleId="CommentReference">
    <w:name w:val="annotation reference"/>
    <w:basedOn w:val="DefaultParagraphFont"/>
    <w:unhideWhenUsed/>
    <w:rsid w:val="005E791E"/>
    <w:rPr>
      <w:sz w:val="18"/>
      <w:szCs w:val="18"/>
    </w:rPr>
  </w:style>
  <w:style w:type="paragraph" w:styleId="CommentText">
    <w:name w:val="annotation text"/>
    <w:basedOn w:val="Normal"/>
    <w:link w:val="CommentTextChar"/>
    <w:unhideWhenUsed/>
    <w:rsid w:val="005E791E"/>
    <w:pPr>
      <w:spacing w:after="0" w:line="240" w:lineRule="auto"/>
    </w:pPr>
    <w:rPr>
      <w:sz w:val="24"/>
      <w:szCs w:val="24"/>
      <w:lang w:val="en-US" w:eastAsia="ja-JP"/>
    </w:rPr>
  </w:style>
  <w:style w:type="character" w:customStyle="1" w:styleId="CommentTextChar">
    <w:name w:val="Comment Text Char"/>
    <w:basedOn w:val="DefaultParagraphFont"/>
    <w:link w:val="CommentText"/>
    <w:rsid w:val="005E791E"/>
    <w:rPr>
      <w:rFonts w:asciiTheme="majorHAnsi" w:eastAsiaTheme="majorEastAsia" w:hAnsiTheme="majorHAnsi" w:cstheme="majorBidi"/>
      <w:lang w:val="en-US" w:eastAsia="ja-JP"/>
    </w:rPr>
  </w:style>
  <w:style w:type="character" w:customStyle="1" w:styleId="BalloonTextChar1">
    <w:name w:val="Balloon Text Char1"/>
    <w:basedOn w:val="DefaultParagraphFont"/>
    <w:link w:val="BalloonText"/>
    <w:uiPriority w:val="99"/>
    <w:semiHidden/>
    <w:rsid w:val="005E791E"/>
    <w:rPr>
      <w:rFonts w:ascii="Lucida Grande" w:eastAsiaTheme="majorEastAsia" w:hAnsi="Lucida Grande" w:cs="Lucida Grande"/>
      <w:sz w:val="18"/>
      <w:szCs w:val="18"/>
    </w:rPr>
  </w:style>
  <w:style w:type="paragraph" w:styleId="NormalWeb">
    <w:name w:val="Normal (Web)"/>
    <w:basedOn w:val="Normal"/>
    <w:uiPriority w:val="99"/>
    <w:unhideWhenUsed/>
    <w:rsid w:val="005E791E"/>
    <w:pPr>
      <w:spacing w:before="100" w:beforeAutospacing="1" w:after="100" w:afterAutospacing="1" w:line="240" w:lineRule="auto"/>
    </w:pPr>
    <w:rPr>
      <w:rFonts w:ascii="Times" w:hAnsi="Times" w:cs="Times New Roman"/>
    </w:rPr>
  </w:style>
  <w:style w:type="paragraph" w:styleId="DocumentMap">
    <w:name w:val="Document Map"/>
    <w:basedOn w:val="Normal"/>
    <w:link w:val="DocumentMapChar"/>
    <w:uiPriority w:val="99"/>
    <w:semiHidden/>
    <w:unhideWhenUsed/>
    <w:rsid w:val="005E791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91E"/>
    <w:rPr>
      <w:rFonts w:ascii="Times New Roman" w:eastAsiaTheme="majorEastAsia" w:hAnsi="Times New Roman" w:cs="Times New Roman"/>
    </w:rPr>
  </w:style>
  <w:style w:type="paragraph" w:styleId="CommentSubject">
    <w:name w:val="annotation subject"/>
    <w:basedOn w:val="CommentText"/>
    <w:next w:val="CommentText"/>
    <w:link w:val="CommentSubjectChar"/>
    <w:uiPriority w:val="99"/>
    <w:semiHidden/>
    <w:unhideWhenUsed/>
    <w:rsid w:val="005E791E"/>
    <w:pPr>
      <w:spacing w:after="160"/>
    </w:pPr>
    <w:rPr>
      <w:rFonts w:eastAsiaTheme="minorHAnsi"/>
      <w:b/>
      <w:bCs/>
      <w:sz w:val="20"/>
      <w:szCs w:val="20"/>
      <w:lang w:val="en-GB" w:eastAsia="en-US"/>
    </w:rPr>
  </w:style>
  <w:style w:type="character" w:customStyle="1" w:styleId="CommentSubjectChar">
    <w:name w:val="Comment Subject Char"/>
    <w:basedOn w:val="CommentTextChar"/>
    <w:link w:val="CommentSubject"/>
    <w:uiPriority w:val="99"/>
    <w:semiHidden/>
    <w:rsid w:val="005E791E"/>
    <w:rPr>
      <w:rFonts w:asciiTheme="majorHAnsi" w:eastAsiaTheme="minorHAnsi" w:hAnsiTheme="majorHAnsi" w:cstheme="majorBidi"/>
      <w:b/>
      <w:bCs/>
      <w:sz w:val="20"/>
      <w:szCs w:val="20"/>
      <w:lang w:val="en-US" w:eastAsia="ja-JP"/>
    </w:rPr>
  </w:style>
  <w:style w:type="paragraph" w:styleId="Header">
    <w:name w:val="header"/>
    <w:basedOn w:val="Normal"/>
    <w:link w:val="HeaderChar"/>
    <w:uiPriority w:val="99"/>
    <w:unhideWhenUsed/>
    <w:rsid w:val="005E7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91E"/>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5E7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91E"/>
    <w:rPr>
      <w:rFonts w:asciiTheme="majorHAnsi" w:eastAsiaTheme="majorEastAsia" w:hAnsiTheme="majorHAnsi" w:cstheme="majorBidi"/>
      <w:sz w:val="22"/>
      <w:szCs w:val="22"/>
    </w:rPr>
  </w:style>
  <w:style w:type="paragraph" w:styleId="FootnoteText">
    <w:name w:val="footnote text"/>
    <w:basedOn w:val="Normal"/>
    <w:link w:val="FootnoteTextChar"/>
    <w:uiPriority w:val="99"/>
    <w:unhideWhenUsed/>
    <w:rsid w:val="005E791E"/>
    <w:pPr>
      <w:spacing w:after="0" w:line="240" w:lineRule="auto"/>
    </w:pPr>
    <w:rPr>
      <w:sz w:val="24"/>
      <w:szCs w:val="24"/>
    </w:rPr>
  </w:style>
  <w:style w:type="character" w:customStyle="1" w:styleId="FootnoteTextChar">
    <w:name w:val="Footnote Text Char"/>
    <w:basedOn w:val="DefaultParagraphFont"/>
    <w:link w:val="FootnoteText"/>
    <w:uiPriority w:val="99"/>
    <w:rsid w:val="005E791E"/>
    <w:rPr>
      <w:rFonts w:asciiTheme="majorHAnsi" w:eastAsiaTheme="majorEastAsia" w:hAnsiTheme="majorHAnsi" w:cstheme="majorBidi"/>
    </w:rPr>
  </w:style>
  <w:style w:type="character" w:styleId="FootnoteReference">
    <w:name w:val="footnote reference"/>
    <w:basedOn w:val="DefaultParagraphFont"/>
    <w:uiPriority w:val="99"/>
    <w:unhideWhenUsed/>
    <w:rsid w:val="005E791E"/>
    <w:rPr>
      <w:vertAlign w:val="superscript"/>
    </w:rPr>
  </w:style>
  <w:style w:type="character" w:styleId="Hyperlink">
    <w:name w:val="Hyperlink"/>
    <w:basedOn w:val="DefaultParagraphFont"/>
    <w:uiPriority w:val="99"/>
    <w:unhideWhenUsed/>
    <w:rsid w:val="005E791E"/>
    <w:rPr>
      <w:color w:val="0000FF" w:themeColor="hyperlink"/>
      <w:u w:val="single"/>
    </w:rPr>
  </w:style>
  <w:style w:type="paragraph" w:styleId="NoSpacing">
    <w:name w:val="No Spacing"/>
    <w:basedOn w:val="Normal"/>
    <w:link w:val="NoSpacingChar"/>
    <w:uiPriority w:val="1"/>
    <w:qFormat/>
    <w:rsid w:val="005E791E"/>
    <w:pPr>
      <w:spacing w:after="0" w:line="240" w:lineRule="auto"/>
    </w:pPr>
  </w:style>
  <w:style w:type="character" w:styleId="PageNumber">
    <w:name w:val="page number"/>
    <w:basedOn w:val="DefaultParagraphFont"/>
    <w:uiPriority w:val="99"/>
    <w:semiHidden/>
    <w:unhideWhenUsed/>
    <w:rsid w:val="005E791E"/>
  </w:style>
  <w:style w:type="paragraph" w:styleId="Caption">
    <w:name w:val="caption"/>
    <w:basedOn w:val="Normal"/>
    <w:next w:val="Normal"/>
    <w:uiPriority w:val="35"/>
    <w:semiHidden/>
    <w:unhideWhenUsed/>
    <w:rsid w:val="005E791E"/>
    <w:rPr>
      <w:b/>
      <w:bCs/>
      <w:color w:val="365F91" w:themeColor="accent1" w:themeShade="BF"/>
      <w:sz w:val="16"/>
      <w:szCs w:val="16"/>
    </w:rPr>
  </w:style>
  <w:style w:type="paragraph" w:styleId="Title">
    <w:name w:val="Title"/>
    <w:basedOn w:val="Normal"/>
    <w:next w:val="Normal"/>
    <w:link w:val="TitleChar"/>
    <w:uiPriority w:val="10"/>
    <w:qFormat/>
    <w:rsid w:val="005E791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E791E"/>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5E791E"/>
    <w:rPr>
      <w:i/>
      <w:iCs/>
      <w:smallCaps/>
      <w:spacing w:val="10"/>
      <w:sz w:val="28"/>
      <w:szCs w:val="28"/>
    </w:rPr>
  </w:style>
  <w:style w:type="character" w:customStyle="1" w:styleId="SubtitleChar">
    <w:name w:val="Subtitle Char"/>
    <w:basedOn w:val="DefaultParagraphFont"/>
    <w:link w:val="Subtitle"/>
    <w:uiPriority w:val="11"/>
    <w:rsid w:val="005E791E"/>
    <w:rPr>
      <w:rFonts w:asciiTheme="majorHAnsi" w:eastAsiaTheme="majorEastAsia" w:hAnsiTheme="majorHAnsi" w:cstheme="majorBidi"/>
      <w:i/>
      <w:iCs/>
      <w:smallCaps/>
      <w:spacing w:val="10"/>
      <w:sz w:val="28"/>
      <w:szCs w:val="28"/>
    </w:rPr>
  </w:style>
  <w:style w:type="character" w:styleId="Strong">
    <w:name w:val="Strong"/>
    <w:uiPriority w:val="22"/>
    <w:qFormat/>
    <w:rsid w:val="005E791E"/>
    <w:rPr>
      <w:b/>
      <w:bCs/>
    </w:rPr>
  </w:style>
  <w:style w:type="character" w:styleId="Emphasis">
    <w:name w:val="Emphasis"/>
    <w:uiPriority w:val="20"/>
    <w:qFormat/>
    <w:rsid w:val="005E791E"/>
    <w:rPr>
      <w:b/>
      <w:bCs/>
      <w:i/>
      <w:iCs/>
      <w:spacing w:val="10"/>
    </w:rPr>
  </w:style>
  <w:style w:type="character" w:customStyle="1" w:styleId="NoSpacingChar">
    <w:name w:val="No Spacing Char"/>
    <w:basedOn w:val="DefaultParagraphFont"/>
    <w:link w:val="NoSpacing"/>
    <w:uiPriority w:val="1"/>
    <w:rsid w:val="005E791E"/>
    <w:rPr>
      <w:rFonts w:asciiTheme="majorHAnsi" w:eastAsiaTheme="majorEastAsia" w:hAnsiTheme="majorHAnsi" w:cstheme="majorBidi"/>
      <w:sz w:val="22"/>
      <w:szCs w:val="22"/>
    </w:rPr>
  </w:style>
  <w:style w:type="paragraph" w:styleId="Quote">
    <w:name w:val="Quote"/>
    <w:basedOn w:val="Normal"/>
    <w:next w:val="Normal"/>
    <w:link w:val="QuoteChar"/>
    <w:uiPriority w:val="29"/>
    <w:qFormat/>
    <w:rsid w:val="005E791E"/>
    <w:rPr>
      <w:i/>
      <w:iCs/>
    </w:rPr>
  </w:style>
  <w:style w:type="character" w:customStyle="1" w:styleId="QuoteChar">
    <w:name w:val="Quote Char"/>
    <w:basedOn w:val="DefaultParagraphFont"/>
    <w:link w:val="Quote"/>
    <w:uiPriority w:val="29"/>
    <w:rsid w:val="005E791E"/>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5E791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E791E"/>
    <w:rPr>
      <w:rFonts w:asciiTheme="majorHAnsi" w:eastAsiaTheme="majorEastAsia" w:hAnsiTheme="majorHAnsi" w:cstheme="majorBidi"/>
      <w:i/>
      <w:iCs/>
      <w:sz w:val="22"/>
      <w:szCs w:val="22"/>
    </w:rPr>
  </w:style>
  <w:style w:type="character" w:styleId="SubtleEmphasis">
    <w:name w:val="Subtle Emphasis"/>
    <w:uiPriority w:val="19"/>
    <w:qFormat/>
    <w:rsid w:val="005E791E"/>
    <w:rPr>
      <w:i/>
      <w:iCs/>
    </w:rPr>
  </w:style>
  <w:style w:type="character" w:styleId="IntenseEmphasis">
    <w:name w:val="Intense Emphasis"/>
    <w:uiPriority w:val="21"/>
    <w:qFormat/>
    <w:rsid w:val="005E791E"/>
    <w:rPr>
      <w:b/>
      <w:bCs/>
      <w:i/>
      <w:iCs/>
    </w:rPr>
  </w:style>
  <w:style w:type="character" w:styleId="SubtleReference">
    <w:name w:val="Subtle Reference"/>
    <w:basedOn w:val="DefaultParagraphFont"/>
    <w:uiPriority w:val="31"/>
    <w:qFormat/>
    <w:rsid w:val="005E791E"/>
    <w:rPr>
      <w:smallCaps/>
    </w:rPr>
  </w:style>
  <w:style w:type="character" w:styleId="IntenseReference">
    <w:name w:val="Intense Reference"/>
    <w:uiPriority w:val="32"/>
    <w:qFormat/>
    <w:rsid w:val="005E791E"/>
    <w:rPr>
      <w:b/>
      <w:bCs/>
      <w:smallCaps/>
    </w:rPr>
  </w:style>
  <w:style w:type="character" w:styleId="BookTitle">
    <w:name w:val="Book Title"/>
    <w:basedOn w:val="DefaultParagraphFont"/>
    <w:uiPriority w:val="33"/>
    <w:qFormat/>
    <w:rsid w:val="005E791E"/>
    <w:rPr>
      <w:i/>
      <w:iCs/>
      <w:smallCaps/>
      <w:spacing w:val="5"/>
    </w:rPr>
  </w:style>
  <w:style w:type="paragraph" w:styleId="TOCHeading">
    <w:name w:val="TOC Heading"/>
    <w:basedOn w:val="Heading1"/>
    <w:next w:val="Normal"/>
    <w:uiPriority w:val="39"/>
    <w:semiHidden/>
    <w:unhideWhenUsed/>
    <w:qFormat/>
    <w:rsid w:val="005E791E"/>
    <w:pPr>
      <w:outlineLvl w:val="9"/>
    </w:pPr>
    <w:rPr>
      <w:lang w:bidi="en-US"/>
    </w:rPr>
  </w:style>
  <w:style w:type="paragraph" w:customStyle="1" w:styleId="PersonalName">
    <w:name w:val="Personal Name"/>
    <w:basedOn w:val="Title"/>
    <w:rsid w:val="005E791E"/>
    <w:rPr>
      <w:b/>
      <w:caps/>
      <w:color w:val="000000"/>
      <w:sz w:val="28"/>
      <w:szCs w:val="28"/>
    </w:rPr>
  </w:style>
  <w:style w:type="table" w:styleId="TableGrid">
    <w:name w:val="Table Grid"/>
    <w:basedOn w:val="TableNormal"/>
    <w:uiPriority w:val="59"/>
    <w:rsid w:val="005E791E"/>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791E"/>
    <w:pPr>
      <w:spacing w:before="100" w:beforeAutospacing="1" w:after="100" w:afterAutospacing="1" w:line="240" w:lineRule="auto"/>
    </w:pPr>
    <w:rPr>
      <w:rFonts w:ascii="Times New Roman" w:eastAsiaTheme="minorHAnsi" w:hAnsi="Times New Roman" w:cs="Times New Roman"/>
      <w:sz w:val="24"/>
      <w:szCs w:val="24"/>
      <w:lang w:eastAsia="en-GB"/>
    </w:rPr>
  </w:style>
  <w:style w:type="table" w:customStyle="1" w:styleId="GridTable1Light-Accent11">
    <w:name w:val="Grid Table 1 Light - Accent 11"/>
    <w:basedOn w:val="TableNormal"/>
    <w:uiPriority w:val="46"/>
    <w:rsid w:val="005E791E"/>
    <w:rPr>
      <w:rFonts w:asciiTheme="majorHAnsi" w:eastAsiaTheme="majorEastAsia" w:hAnsiTheme="majorHAnsi" w:cstheme="maj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Web0">
    <w:name w:val="NormalWeb"/>
    <w:uiPriority w:val="99"/>
    <w:rsid w:val="005E791E"/>
    <w:pPr>
      <w:spacing w:before="99" w:beforeAutospacing="1" w:after="99" w:afterAutospacing="1" w:line="276" w:lineRule="auto"/>
    </w:pPr>
    <w:rPr>
      <w:rFonts w:ascii="Verdana" w:eastAsia="Times New Roman" w:hAnsi="Verdana" w:cs="Verdana"/>
      <w:lang w:val="en-US"/>
    </w:rPr>
  </w:style>
  <w:style w:type="character" w:styleId="FollowedHyperlink">
    <w:name w:val="FollowedHyperlink"/>
    <w:basedOn w:val="DefaultParagraphFont"/>
    <w:uiPriority w:val="99"/>
    <w:semiHidden/>
    <w:unhideWhenUsed/>
    <w:rsid w:val="005E791E"/>
    <w:rPr>
      <w:color w:val="800080" w:themeColor="followedHyperlink"/>
      <w:u w:val="single"/>
    </w:rPr>
  </w:style>
  <w:style w:type="character" w:customStyle="1" w:styleId="normal0020tablechar">
    <w:name w:val="normal_0020table__char"/>
    <w:basedOn w:val="DefaultParagraphFont"/>
    <w:rsid w:val="005E791E"/>
  </w:style>
  <w:style w:type="paragraph" w:customStyle="1" w:styleId="Default">
    <w:name w:val="Default"/>
    <w:rsid w:val="005E791E"/>
    <w:pPr>
      <w:widowControl w:val="0"/>
      <w:autoSpaceDE w:val="0"/>
      <w:autoSpaceDN w:val="0"/>
      <w:adjustRightInd w:val="0"/>
    </w:pPr>
    <w:rPr>
      <w:rFonts w:ascii="Calibri" w:eastAsiaTheme="majorEastAsia" w:hAnsi="Calibri" w:cs="Calibri"/>
      <w:color w:val="000000"/>
      <w:lang w:val="en-US"/>
    </w:rPr>
  </w:style>
  <w:style w:type="paragraph" w:customStyle="1" w:styleId="Pa1">
    <w:name w:val="Pa1"/>
    <w:basedOn w:val="Default"/>
    <w:next w:val="Default"/>
    <w:uiPriority w:val="99"/>
    <w:rsid w:val="005E791E"/>
    <w:pPr>
      <w:spacing w:line="181" w:lineRule="atLeast"/>
    </w:pPr>
    <w:rPr>
      <w:rFonts w:ascii="Gotham Book" w:hAnsi="Gotham Book" w:cs="Times New Roman"/>
      <w:color w:val="auto"/>
    </w:rPr>
  </w:style>
  <w:style w:type="character" w:customStyle="1" w:styleId="A9">
    <w:name w:val="A9"/>
    <w:uiPriority w:val="99"/>
    <w:rsid w:val="005E791E"/>
    <w:rPr>
      <w:rFonts w:cs="Gotham Book"/>
      <w:color w:val="000000"/>
      <w:sz w:val="30"/>
      <w:szCs w:val="30"/>
    </w:rPr>
  </w:style>
  <w:style w:type="paragraph" w:customStyle="1" w:styleId="Style2">
    <w:name w:val="Style2"/>
    <w:basedOn w:val="Normal"/>
    <w:qFormat/>
    <w:rsid w:val="005E791E"/>
    <w:pPr>
      <w:spacing w:line="240" w:lineRule="auto"/>
      <w:ind w:left="-567"/>
      <w:jc w:val="center"/>
    </w:pPr>
    <w:rPr>
      <w:rFonts w:ascii="Arial" w:hAnsi="Arial" w:cs="Arial"/>
      <w:b/>
      <w:sz w:val="24"/>
      <w:szCs w:val="24"/>
      <w:lang w:val="en-US" w:eastAsia="ja-JP"/>
    </w:rPr>
  </w:style>
  <w:style w:type="paragraph" w:styleId="TOC1">
    <w:name w:val="toc 1"/>
    <w:basedOn w:val="Normal"/>
    <w:next w:val="Normal"/>
    <w:autoRedefine/>
    <w:uiPriority w:val="39"/>
    <w:unhideWhenUsed/>
    <w:rsid w:val="005E791E"/>
    <w:pPr>
      <w:spacing w:before="120" w:after="0"/>
    </w:pPr>
    <w:rPr>
      <w:rFonts w:asciiTheme="minorHAnsi" w:hAnsiTheme="minorHAnsi"/>
      <w:b/>
      <w:caps/>
    </w:rPr>
  </w:style>
  <w:style w:type="paragraph" w:styleId="TOC2">
    <w:name w:val="toc 2"/>
    <w:basedOn w:val="Normal"/>
    <w:next w:val="Normal"/>
    <w:autoRedefine/>
    <w:uiPriority w:val="39"/>
    <w:unhideWhenUsed/>
    <w:rsid w:val="005E791E"/>
    <w:pPr>
      <w:spacing w:after="0"/>
      <w:ind w:left="220"/>
    </w:pPr>
    <w:rPr>
      <w:rFonts w:asciiTheme="minorHAnsi" w:hAnsiTheme="minorHAnsi"/>
      <w:smallCaps/>
    </w:rPr>
  </w:style>
  <w:style w:type="paragraph" w:styleId="TOC3">
    <w:name w:val="toc 3"/>
    <w:basedOn w:val="Normal"/>
    <w:next w:val="Normal"/>
    <w:autoRedefine/>
    <w:uiPriority w:val="39"/>
    <w:unhideWhenUsed/>
    <w:rsid w:val="005E791E"/>
    <w:pPr>
      <w:spacing w:after="0"/>
      <w:ind w:left="440"/>
    </w:pPr>
    <w:rPr>
      <w:rFonts w:asciiTheme="minorHAnsi" w:hAnsiTheme="minorHAnsi"/>
      <w:i/>
    </w:rPr>
  </w:style>
  <w:style w:type="paragraph" w:styleId="TOC4">
    <w:name w:val="toc 4"/>
    <w:basedOn w:val="Normal"/>
    <w:next w:val="Normal"/>
    <w:autoRedefine/>
    <w:uiPriority w:val="39"/>
    <w:unhideWhenUsed/>
    <w:rsid w:val="005E791E"/>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5E791E"/>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5E791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5E791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5E791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5E791E"/>
    <w:pPr>
      <w:spacing w:after="0"/>
      <w:ind w:left="1760"/>
    </w:pPr>
    <w:rPr>
      <w:rFonts w:asciiTheme="minorHAnsi" w:hAnsiTheme="minorHAnsi"/>
      <w:sz w:val="18"/>
      <w:szCs w:val="18"/>
    </w:rPr>
  </w:style>
  <w:style w:type="paragraph" w:styleId="Revision">
    <w:name w:val="Revision"/>
    <w:hidden/>
    <w:uiPriority w:val="99"/>
    <w:semiHidden/>
    <w:rsid w:val="005E791E"/>
    <w:rPr>
      <w:rFonts w:asciiTheme="majorHAnsi" w:eastAsiaTheme="majorEastAsia" w:hAnsiTheme="majorHAnsi" w:cstheme="majorBidi"/>
      <w:sz w:val="22"/>
      <w:szCs w:val="22"/>
    </w:rPr>
  </w:style>
  <w:style w:type="table" w:styleId="LightList-Accent6">
    <w:name w:val="Light List Accent 6"/>
    <w:basedOn w:val="TableNormal"/>
    <w:uiPriority w:val="61"/>
    <w:rsid w:val="008E28FD"/>
    <w:rPr>
      <w:rFonts w:asciiTheme="majorHAnsi" w:eastAsiaTheme="majorEastAsia" w:hAnsiTheme="majorHAnsi" w:cstheme="majorBid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6">
    <w:name w:val="Medium Shading 1 Accent 6"/>
    <w:basedOn w:val="TableNormal"/>
    <w:uiPriority w:val="63"/>
    <w:rsid w:val="008E28FD"/>
    <w:rPr>
      <w:rFonts w:asciiTheme="majorHAnsi" w:eastAsiaTheme="majorEastAsia" w:hAnsiTheme="majorHAnsi" w:cstheme="maj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31068">
      <w:bodyDiv w:val="1"/>
      <w:marLeft w:val="0"/>
      <w:marRight w:val="0"/>
      <w:marTop w:val="0"/>
      <w:marBottom w:val="0"/>
      <w:divBdr>
        <w:top w:val="none" w:sz="0" w:space="0" w:color="auto"/>
        <w:left w:val="none" w:sz="0" w:space="0" w:color="auto"/>
        <w:bottom w:val="none" w:sz="0" w:space="0" w:color="auto"/>
        <w:right w:val="none" w:sz="0" w:space="0" w:color="auto"/>
      </w:divBdr>
    </w:div>
    <w:div w:id="937250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hyperlink" Target="https://www.gov.uk/government/publications/early-years-foundation-stage-framework--2"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oecd.org/edu/school/startingstrongiii-aqualitytoolboxforearlychildhoodeducationandcare.htm"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bestevidence.org.uk/assets/ece_september_2010.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ystematicreviewsjournal.com/content/3/1/84" TargetMode="External"/><Relationship Id="rId20" Type="http://schemas.openxmlformats.org/officeDocument/2006/relationships/hyperlink" Target="http://www.suttontrust.com/researcharchive/sound-found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era.ac.uk/wp-content/uploads/2013/12/BERA-RSA-Research-Teaching-Profession-FULL-REPORT-for-web.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oecd.org/edu/school/startingstrongiii-aqualitytoolboxforearlychildhoodeducationandcare.ht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 Id="rId22" Type="http://schemas.openxmlformats.org/officeDocument/2006/relationships/hyperlink" Target="http://gov.wales/docs/dcells/publications/130716-building-brighter-future-en.PDLf"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90D88D-51F7-0A41-8992-87D87AFF27E8}" type="doc">
      <dgm:prSet loTypeId="urn:microsoft.com/office/officeart/2005/8/layout/hierarchy1" loCatId="" qsTypeId="urn:microsoft.com/office/officeart/2005/8/quickstyle/simple4" qsCatId="simple" csTypeId="urn:microsoft.com/office/officeart/2005/8/colors/accent1_3" csCatId="accent1" phldr="1"/>
      <dgm:spPr/>
      <dgm:t>
        <a:bodyPr/>
        <a:lstStyle/>
        <a:p>
          <a:endParaRPr lang="en-US"/>
        </a:p>
      </dgm:t>
    </dgm:pt>
    <dgm:pt modelId="{7C32A895-0F9A-4344-950D-7A038F56811D}">
      <dgm:prSet phldrT="[Text]" custT="1"/>
      <dgm:spPr/>
      <dgm:t>
        <a:bodyPr/>
        <a:lstStyle/>
        <a:p>
          <a:r>
            <a:rPr lang="en-GB" sz="1200" b="1" dirty="0"/>
            <a:t>Online browse </a:t>
          </a:r>
        </a:p>
        <a:p>
          <a:r>
            <a:rPr lang="en-GB" sz="1200" b="1" dirty="0"/>
            <a:t>Professional Development AND </a:t>
          </a:r>
        </a:p>
        <a:p>
          <a:r>
            <a:rPr lang="en-GB" sz="1200" b="1" dirty="0"/>
            <a:t>Early Childhood Education</a:t>
          </a:r>
        </a:p>
      </dgm:t>
    </dgm:pt>
    <dgm:pt modelId="{E7039294-2F14-4A44-A6B6-20AA3D6777FD}" type="parTrans" cxnId="{1A860D9E-690C-6F42-B7A6-EA95CC65FD88}">
      <dgm:prSet/>
      <dgm:spPr/>
      <dgm:t>
        <a:bodyPr/>
        <a:lstStyle/>
        <a:p>
          <a:endParaRPr lang="en-US" sz="4000"/>
        </a:p>
      </dgm:t>
    </dgm:pt>
    <dgm:pt modelId="{10461DE0-3444-4A4A-9361-F1EF93A67F6F}" type="sibTrans" cxnId="{1A860D9E-690C-6F42-B7A6-EA95CC65FD88}">
      <dgm:prSet/>
      <dgm:spPr/>
      <dgm:t>
        <a:bodyPr/>
        <a:lstStyle/>
        <a:p>
          <a:endParaRPr lang="en-US" sz="4000"/>
        </a:p>
      </dgm:t>
    </dgm:pt>
    <dgm:pt modelId="{9F55825A-F92B-9748-9A43-429F85A75037}">
      <dgm:prSet phldrT="[Text]" custT="1"/>
      <dgm:spPr/>
      <dgm:t>
        <a:bodyPr/>
        <a:lstStyle/>
        <a:p>
          <a:r>
            <a:rPr lang="en-US" sz="1200" dirty="0"/>
            <a:t>1197 documents</a:t>
          </a:r>
        </a:p>
      </dgm:t>
    </dgm:pt>
    <dgm:pt modelId="{1C1588B4-7D0A-6B49-A230-07D4F2D400D5}" type="parTrans" cxnId="{091BCBF6-2531-0F41-90F7-D13B1E1D70E7}">
      <dgm:prSet/>
      <dgm:spPr/>
      <dgm:t>
        <a:bodyPr/>
        <a:lstStyle/>
        <a:p>
          <a:endParaRPr lang="en-US" sz="1200"/>
        </a:p>
      </dgm:t>
    </dgm:pt>
    <dgm:pt modelId="{09EB38D9-9C06-9641-AE16-1574B06B619C}" type="sibTrans" cxnId="{091BCBF6-2531-0F41-90F7-D13B1E1D70E7}">
      <dgm:prSet/>
      <dgm:spPr/>
      <dgm:t>
        <a:bodyPr/>
        <a:lstStyle/>
        <a:p>
          <a:endParaRPr lang="en-US" sz="4000"/>
        </a:p>
      </dgm:t>
    </dgm:pt>
    <dgm:pt modelId="{F1C60362-DE75-0443-80F1-8DD576A4D7A4}">
      <dgm:prSet phldrT="[Text]" custT="1"/>
      <dgm:spPr/>
      <dgm:t>
        <a:bodyPr/>
        <a:lstStyle/>
        <a:p>
          <a:r>
            <a:rPr lang="en-US" sz="1100" b="1" dirty="0"/>
            <a:t>Stage 1: Screening on T&amp;A</a:t>
          </a:r>
        </a:p>
      </dgm:t>
    </dgm:pt>
    <dgm:pt modelId="{DB895F2C-932F-1A4E-B6EE-B4C14BA0B7C7}" type="parTrans" cxnId="{40DEA0A5-4FAB-C947-B596-9D5996E00F2A}">
      <dgm:prSet/>
      <dgm:spPr/>
      <dgm:t>
        <a:bodyPr/>
        <a:lstStyle/>
        <a:p>
          <a:endParaRPr lang="en-US" sz="1200"/>
        </a:p>
      </dgm:t>
    </dgm:pt>
    <dgm:pt modelId="{C8B9785E-6B8B-9444-9F68-EC5ED0D78565}" type="sibTrans" cxnId="{40DEA0A5-4FAB-C947-B596-9D5996E00F2A}">
      <dgm:prSet/>
      <dgm:spPr/>
      <dgm:t>
        <a:bodyPr/>
        <a:lstStyle/>
        <a:p>
          <a:endParaRPr lang="en-US" sz="4000"/>
        </a:p>
      </dgm:t>
    </dgm:pt>
    <dgm:pt modelId="{1FCD532F-17E0-3D41-8E61-D98978989733}">
      <dgm:prSet custT="1"/>
      <dgm:spPr/>
      <dgm:t>
        <a:bodyPr/>
        <a:lstStyle/>
        <a:p>
          <a:r>
            <a:rPr lang="en-US" sz="1200" dirty="0"/>
            <a:t>Excluded: 1073 documents</a:t>
          </a:r>
        </a:p>
      </dgm:t>
    </dgm:pt>
    <dgm:pt modelId="{F7DD3FE2-C42D-2549-B430-8EF517C1B267}" type="parTrans" cxnId="{03CF6768-A6AA-7C48-BD6E-886366DF6B3E}">
      <dgm:prSet/>
      <dgm:spPr/>
      <dgm:t>
        <a:bodyPr/>
        <a:lstStyle/>
        <a:p>
          <a:endParaRPr lang="en-US" sz="1200"/>
        </a:p>
      </dgm:t>
    </dgm:pt>
    <dgm:pt modelId="{7BB5C835-8037-CD4A-AB64-91526627E275}" type="sibTrans" cxnId="{03CF6768-A6AA-7C48-BD6E-886366DF6B3E}">
      <dgm:prSet/>
      <dgm:spPr/>
      <dgm:t>
        <a:bodyPr/>
        <a:lstStyle/>
        <a:p>
          <a:endParaRPr lang="en-US" sz="4000"/>
        </a:p>
      </dgm:t>
    </dgm:pt>
    <dgm:pt modelId="{24F82BB6-205B-964C-80AC-15BDFD295684}">
      <dgm:prSet custT="1"/>
      <dgm:spPr/>
      <dgm:t>
        <a:bodyPr/>
        <a:lstStyle/>
        <a:p>
          <a:r>
            <a:rPr lang="en-US" sz="1200"/>
            <a:t>Included: 124 documents</a:t>
          </a:r>
        </a:p>
      </dgm:t>
    </dgm:pt>
    <dgm:pt modelId="{06E7590D-9569-A04A-9278-AB68090D3E99}" type="parTrans" cxnId="{21503CB5-02A8-9C4F-9EA4-A0856CB36F8A}">
      <dgm:prSet/>
      <dgm:spPr/>
      <dgm:t>
        <a:bodyPr/>
        <a:lstStyle/>
        <a:p>
          <a:endParaRPr lang="en-US" sz="1200"/>
        </a:p>
      </dgm:t>
    </dgm:pt>
    <dgm:pt modelId="{815F5745-C4CC-0743-8319-A0B3E606FDBA}" type="sibTrans" cxnId="{21503CB5-02A8-9C4F-9EA4-A0856CB36F8A}">
      <dgm:prSet/>
      <dgm:spPr/>
      <dgm:t>
        <a:bodyPr/>
        <a:lstStyle/>
        <a:p>
          <a:endParaRPr lang="en-US" sz="4000"/>
        </a:p>
      </dgm:t>
    </dgm:pt>
    <dgm:pt modelId="{74A9C78B-C63E-FB4F-94B6-6BD78F9582E1}">
      <dgm:prSet custT="1"/>
      <dgm:spPr/>
      <dgm:t>
        <a:bodyPr/>
        <a:lstStyle/>
        <a:p>
          <a:r>
            <a:rPr lang="en-US" sz="1200" b="1" dirty="0"/>
            <a:t>Stage 2: Screening Full Text</a:t>
          </a:r>
        </a:p>
      </dgm:t>
    </dgm:pt>
    <dgm:pt modelId="{4779CA78-3EF2-0F4A-901D-C51157B47409}" type="parTrans" cxnId="{B81AF0CE-382D-5344-86CE-0977FCA52F00}">
      <dgm:prSet/>
      <dgm:spPr/>
      <dgm:t>
        <a:bodyPr/>
        <a:lstStyle/>
        <a:p>
          <a:endParaRPr lang="en-US" sz="1200"/>
        </a:p>
      </dgm:t>
    </dgm:pt>
    <dgm:pt modelId="{62EC0133-5734-9146-A78A-09972015D7C6}" type="sibTrans" cxnId="{B81AF0CE-382D-5344-86CE-0977FCA52F00}">
      <dgm:prSet/>
      <dgm:spPr/>
      <dgm:t>
        <a:bodyPr/>
        <a:lstStyle/>
        <a:p>
          <a:endParaRPr lang="en-US" sz="4000"/>
        </a:p>
      </dgm:t>
    </dgm:pt>
    <dgm:pt modelId="{D97BBA18-8043-E74B-860D-1CAF807D6412}">
      <dgm:prSet custT="1"/>
      <dgm:spPr/>
      <dgm:t>
        <a:bodyPr/>
        <a:lstStyle/>
        <a:p>
          <a:r>
            <a:rPr lang="en-US" sz="1200" dirty="0"/>
            <a:t>Excluded: 70 documents</a:t>
          </a:r>
        </a:p>
      </dgm:t>
    </dgm:pt>
    <dgm:pt modelId="{3DD78B9D-12D7-5544-9AA3-EC9FB46FD255}" type="parTrans" cxnId="{565FD9AF-A9C0-7A4C-A33C-4700F56FB3E9}">
      <dgm:prSet/>
      <dgm:spPr/>
      <dgm:t>
        <a:bodyPr/>
        <a:lstStyle/>
        <a:p>
          <a:endParaRPr lang="en-US" sz="1200"/>
        </a:p>
      </dgm:t>
    </dgm:pt>
    <dgm:pt modelId="{FD7F79E0-FDE3-074E-B7BA-E8CA08FE6E25}" type="sibTrans" cxnId="{565FD9AF-A9C0-7A4C-A33C-4700F56FB3E9}">
      <dgm:prSet/>
      <dgm:spPr/>
      <dgm:t>
        <a:bodyPr/>
        <a:lstStyle/>
        <a:p>
          <a:endParaRPr lang="en-US" sz="4000"/>
        </a:p>
      </dgm:t>
    </dgm:pt>
    <dgm:pt modelId="{FCDCFC37-BB3C-D545-B78C-EC686EA7B906}">
      <dgm:prSet custT="1"/>
      <dgm:spPr/>
      <dgm:t>
        <a:bodyPr/>
        <a:lstStyle/>
        <a:p>
          <a:r>
            <a:rPr lang="en-US" sz="1200" dirty="0"/>
            <a:t>Included: 54 documents</a:t>
          </a:r>
        </a:p>
      </dgm:t>
    </dgm:pt>
    <dgm:pt modelId="{975055B6-4084-184E-ABE2-BCAA93989CD9}" type="parTrans" cxnId="{F875370F-978C-4A40-B0BD-C26CA9AB5AD8}">
      <dgm:prSet/>
      <dgm:spPr/>
      <dgm:t>
        <a:bodyPr/>
        <a:lstStyle/>
        <a:p>
          <a:endParaRPr lang="en-US" sz="1200"/>
        </a:p>
      </dgm:t>
    </dgm:pt>
    <dgm:pt modelId="{B6E02CE8-E37A-DC42-8F2D-CD3080B2EE43}" type="sibTrans" cxnId="{F875370F-978C-4A40-B0BD-C26CA9AB5AD8}">
      <dgm:prSet/>
      <dgm:spPr/>
      <dgm:t>
        <a:bodyPr/>
        <a:lstStyle/>
        <a:p>
          <a:endParaRPr lang="en-US" sz="4000"/>
        </a:p>
      </dgm:t>
    </dgm:pt>
    <dgm:pt modelId="{EC869A45-610F-AB4E-A4C5-C0F362590FBF}">
      <dgm:prSet custT="1"/>
      <dgm:spPr/>
      <dgm:t>
        <a:bodyPr/>
        <a:lstStyle/>
        <a:p>
          <a:r>
            <a:rPr lang="en-US" sz="1200" b="1"/>
            <a:t>Stage 3: In-depth Review</a:t>
          </a:r>
        </a:p>
      </dgm:t>
    </dgm:pt>
    <dgm:pt modelId="{00D67549-185B-C94E-A059-7F9B79696442}" type="parTrans" cxnId="{E4ACFCF4-F85D-214C-8970-A542EDE49E26}">
      <dgm:prSet/>
      <dgm:spPr/>
      <dgm:t>
        <a:bodyPr/>
        <a:lstStyle/>
        <a:p>
          <a:endParaRPr lang="en-US" sz="1200"/>
        </a:p>
      </dgm:t>
    </dgm:pt>
    <dgm:pt modelId="{4150457E-D9D1-BF4D-BA20-460C7A65FE56}" type="sibTrans" cxnId="{E4ACFCF4-F85D-214C-8970-A542EDE49E26}">
      <dgm:prSet/>
      <dgm:spPr/>
      <dgm:t>
        <a:bodyPr/>
        <a:lstStyle/>
        <a:p>
          <a:endParaRPr lang="en-US" sz="4000"/>
        </a:p>
      </dgm:t>
    </dgm:pt>
    <dgm:pt modelId="{F4A00A46-6817-6B4A-8791-55D56BB709AE}">
      <dgm:prSet custT="1"/>
      <dgm:spPr/>
      <dgm:t>
        <a:bodyPr/>
        <a:lstStyle/>
        <a:p>
          <a:r>
            <a:rPr lang="en-US" sz="1200" dirty="0"/>
            <a:t>Excluded on Children's outcomes: 18 documents</a:t>
          </a:r>
        </a:p>
      </dgm:t>
    </dgm:pt>
    <dgm:pt modelId="{4AB6C064-FFFE-9947-B57E-E612C435DA95}" type="parTrans" cxnId="{3FD2BA02-A156-6841-94A5-3880F745FD95}">
      <dgm:prSet/>
      <dgm:spPr/>
      <dgm:t>
        <a:bodyPr/>
        <a:lstStyle/>
        <a:p>
          <a:endParaRPr lang="en-US" sz="1200"/>
        </a:p>
      </dgm:t>
    </dgm:pt>
    <dgm:pt modelId="{0FB05A25-F1B4-7E44-9BC2-6F173C2024BC}" type="sibTrans" cxnId="{3FD2BA02-A156-6841-94A5-3880F745FD95}">
      <dgm:prSet/>
      <dgm:spPr/>
      <dgm:t>
        <a:bodyPr/>
        <a:lstStyle/>
        <a:p>
          <a:endParaRPr lang="en-US" sz="4000"/>
        </a:p>
      </dgm:t>
    </dgm:pt>
    <dgm:pt modelId="{C7A87F4A-2DD6-8D4C-A73B-993F53C667CB}">
      <dgm:prSet custT="1"/>
      <dgm:spPr/>
      <dgm:t>
        <a:bodyPr/>
        <a:lstStyle/>
        <a:p>
          <a:r>
            <a:rPr lang="en-US" sz="1200" dirty="0"/>
            <a:t>Included: 26 documents</a:t>
          </a:r>
        </a:p>
      </dgm:t>
    </dgm:pt>
    <dgm:pt modelId="{5B573295-7D52-2346-AAAC-80BCE9D33E48}" type="parTrans" cxnId="{872E3A6C-1FEF-CA4B-819C-DC84A404A24F}">
      <dgm:prSet/>
      <dgm:spPr/>
      <dgm:t>
        <a:bodyPr/>
        <a:lstStyle/>
        <a:p>
          <a:endParaRPr lang="en-US" sz="1200"/>
        </a:p>
      </dgm:t>
    </dgm:pt>
    <dgm:pt modelId="{2E4C6950-9D2A-CD4B-82AB-F39F86BC1E80}" type="sibTrans" cxnId="{872E3A6C-1FEF-CA4B-819C-DC84A404A24F}">
      <dgm:prSet/>
      <dgm:spPr/>
      <dgm:t>
        <a:bodyPr/>
        <a:lstStyle/>
        <a:p>
          <a:endParaRPr lang="en-US" sz="4000"/>
        </a:p>
      </dgm:t>
    </dgm:pt>
    <dgm:pt modelId="{8A06863B-4E44-B740-98D6-165B63C5FB92}">
      <dgm:prSet custT="1"/>
      <dgm:spPr/>
      <dgm:t>
        <a:bodyPr/>
        <a:lstStyle/>
        <a:p>
          <a:r>
            <a:rPr lang="en-US" sz="1200" dirty="0"/>
            <a:t>Excluded </a:t>
          </a:r>
          <a:r>
            <a:rPr lang="en-US" sz="1200"/>
            <a:t>duplicates </a:t>
          </a:r>
        </a:p>
        <a:p>
          <a:r>
            <a:rPr lang="en-US" sz="1200"/>
            <a:t>10 </a:t>
          </a:r>
          <a:r>
            <a:rPr lang="en-US" sz="1200" dirty="0"/>
            <a:t>documents</a:t>
          </a:r>
        </a:p>
      </dgm:t>
    </dgm:pt>
    <dgm:pt modelId="{F4DB0ED4-2731-0549-A119-A162B9095031}" type="parTrans" cxnId="{75C49853-1A09-E847-BCA1-414C660E0F68}">
      <dgm:prSet/>
      <dgm:spPr/>
      <dgm:t>
        <a:bodyPr/>
        <a:lstStyle/>
        <a:p>
          <a:endParaRPr lang="en-GB" sz="1200"/>
        </a:p>
      </dgm:t>
    </dgm:pt>
    <dgm:pt modelId="{F46A1C7A-389E-F348-ABE8-02B768D232FC}" type="sibTrans" cxnId="{75C49853-1A09-E847-BCA1-414C660E0F68}">
      <dgm:prSet/>
      <dgm:spPr/>
      <dgm:t>
        <a:bodyPr/>
        <a:lstStyle/>
        <a:p>
          <a:endParaRPr lang="en-GB"/>
        </a:p>
      </dgm:t>
    </dgm:pt>
    <dgm:pt modelId="{0C39536B-9B88-2A4F-B034-E335F325CD9D}">
      <dgm:prSet custT="1"/>
      <dgm:spPr/>
      <dgm:t>
        <a:bodyPr/>
        <a:lstStyle/>
        <a:p>
          <a:r>
            <a:rPr lang="en-US" sz="1050" b="1"/>
            <a:t>Stage 4: WoE Review</a:t>
          </a:r>
        </a:p>
      </dgm:t>
    </dgm:pt>
    <dgm:pt modelId="{FD3591BE-77FF-7641-8EB6-BA046C6C00DF}" type="parTrans" cxnId="{E6CDCE7D-59ED-504E-A05C-EF73C3AB1907}">
      <dgm:prSet/>
      <dgm:spPr/>
      <dgm:t>
        <a:bodyPr/>
        <a:lstStyle/>
        <a:p>
          <a:endParaRPr lang="en-US"/>
        </a:p>
      </dgm:t>
    </dgm:pt>
    <dgm:pt modelId="{4B92E882-520A-0A44-9589-8CB2C371C204}" type="sibTrans" cxnId="{E6CDCE7D-59ED-504E-A05C-EF73C3AB1907}">
      <dgm:prSet/>
      <dgm:spPr/>
      <dgm:t>
        <a:bodyPr/>
        <a:lstStyle/>
        <a:p>
          <a:endParaRPr lang="en-US"/>
        </a:p>
      </dgm:t>
    </dgm:pt>
    <dgm:pt modelId="{4F636C1C-070E-E74E-B989-A308BA646F6A}">
      <dgm:prSet/>
      <dgm:spPr/>
      <dgm:t>
        <a:bodyPr/>
        <a:lstStyle/>
        <a:p>
          <a:r>
            <a:rPr lang="en-US"/>
            <a:t>2 Excluded</a:t>
          </a:r>
        </a:p>
      </dgm:t>
    </dgm:pt>
    <dgm:pt modelId="{A4F8D2BD-66A8-1748-B8B0-C29AA63FBF1E}" type="parTrans" cxnId="{5D6A5BCE-E910-B24D-9A63-E38A5A7D5D46}">
      <dgm:prSet/>
      <dgm:spPr/>
      <dgm:t>
        <a:bodyPr/>
        <a:lstStyle/>
        <a:p>
          <a:endParaRPr lang="en-US"/>
        </a:p>
      </dgm:t>
    </dgm:pt>
    <dgm:pt modelId="{C663115F-D8A7-184D-BBEB-83BDC11DB362}" type="sibTrans" cxnId="{5D6A5BCE-E910-B24D-9A63-E38A5A7D5D46}">
      <dgm:prSet/>
      <dgm:spPr/>
      <dgm:t>
        <a:bodyPr/>
        <a:lstStyle/>
        <a:p>
          <a:endParaRPr lang="en-US"/>
        </a:p>
      </dgm:t>
    </dgm:pt>
    <dgm:pt modelId="{3BDADDD5-C8A9-A841-BBD5-EC4ABAF97C37}">
      <dgm:prSet/>
      <dgm:spPr/>
      <dgm:t>
        <a:bodyPr/>
        <a:lstStyle/>
        <a:p>
          <a:r>
            <a:rPr lang="en-US"/>
            <a:t>24 Included</a:t>
          </a:r>
        </a:p>
      </dgm:t>
    </dgm:pt>
    <dgm:pt modelId="{270CD003-5FAF-F64C-9290-86FB3782645D}" type="parTrans" cxnId="{C6E6469F-138E-E841-849C-60DECAB9B4AE}">
      <dgm:prSet/>
      <dgm:spPr/>
      <dgm:t>
        <a:bodyPr/>
        <a:lstStyle/>
        <a:p>
          <a:endParaRPr lang="en-US"/>
        </a:p>
      </dgm:t>
    </dgm:pt>
    <dgm:pt modelId="{37842432-0730-6142-ABE5-2B9330A31F35}" type="sibTrans" cxnId="{C6E6469F-138E-E841-849C-60DECAB9B4AE}">
      <dgm:prSet/>
      <dgm:spPr/>
      <dgm:t>
        <a:bodyPr/>
        <a:lstStyle/>
        <a:p>
          <a:endParaRPr lang="en-US"/>
        </a:p>
      </dgm:t>
    </dgm:pt>
    <dgm:pt modelId="{DB459C00-B373-1948-A7AB-EB3AE31D3A60}" type="pres">
      <dgm:prSet presAssocID="{B690D88D-51F7-0A41-8992-87D87AFF27E8}" presName="hierChild1" presStyleCnt="0">
        <dgm:presLayoutVars>
          <dgm:chPref val="1"/>
          <dgm:dir/>
          <dgm:animOne val="branch"/>
          <dgm:animLvl val="lvl"/>
          <dgm:resizeHandles/>
        </dgm:presLayoutVars>
      </dgm:prSet>
      <dgm:spPr/>
    </dgm:pt>
    <dgm:pt modelId="{E5AB02B5-586A-D54A-808A-C9C86FC1F662}" type="pres">
      <dgm:prSet presAssocID="{7C32A895-0F9A-4344-950D-7A038F56811D}" presName="hierRoot1" presStyleCnt="0"/>
      <dgm:spPr/>
    </dgm:pt>
    <dgm:pt modelId="{BC86D640-D365-0043-A86C-D355D8265959}" type="pres">
      <dgm:prSet presAssocID="{7C32A895-0F9A-4344-950D-7A038F56811D}" presName="composite" presStyleCnt="0"/>
      <dgm:spPr/>
    </dgm:pt>
    <dgm:pt modelId="{EA70CBE8-F1FC-3646-90A9-748DC7C12766}" type="pres">
      <dgm:prSet presAssocID="{7C32A895-0F9A-4344-950D-7A038F56811D}" presName="background" presStyleLbl="node0" presStyleIdx="0" presStyleCnt="1"/>
      <dgm:spPr/>
    </dgm:pt>
    <dgm:pt modelId="{7D017B78-AA56-FA4F-817C-F3B54AFE3C10}" type="pres">
      <dgm:prSet presAssocID="{7C32A895-0F9A-4344-950D-7A038F56811D}" presName="text" presStyleLbl="fgAcc0" presStyleIdx="0" presStyleCnt="1" custScaleX="1442746" custScaleY="530985" custLinFactX="100000" custLinFactY="-500000" custLinFactNeighborX="124547" custLinFactNeighborY="-524129">
        <dgm:presLayoutVars>
          <dgm:chPref val="3"/>
        </dgm:presLayoutVars>
      </dgm:prSet>
      <dgm:spPr/>
    </dgm:pt>
    <dgm:pt modelId="{63C6E4F8-DDF2-E347-A3F3-C8ECF2C0F1F5}" type="pres">
      <dgm:prSet presAssocID="{7C32A895-0F9A-4344-950D-7A038F56811D}" presName="hierChild2" presStyleCnt="0"/>
      <dgm:spPr/>
    </dgm:pt>
    <dgm:pt modelId="{B3E3056C-9C4A-3F44-B7EC-0B45C7725DB8}" type="pres">
      <dgm:prSet presAssocID="{1C1588B4-7D0A-6B49-A230-07D4F2D400D5}" presName="Name10" presStyleLbl="parChTrans1D2" presStyleIdx="0" presStyleCnt="1"/>
      <dgm:spPr/>
    </dgm:pt>
    <dgm:pt modelId="{6060EA11-0378-3040-B640-2FDAE114050D}" type="pres">
      <dgm:prSet presAssocID="{9F55825A-F92B-9748-9A43-429F85A75037}" presName="hierRoot2" presStyleCnt="0"/>
      <dgm:spPr/>
    </dgm:pt>
    <dgm:pt modelId="{3C3FD570-32ED-624B-A428-C73B2D9559CB}" type="pres">
      <dgm:prSet presAssocID="{9F55825A-F92B-9748-9A43-429F85A75037}" presName="composite2" presStyleCnt="0"/>
      <dgm:spPr/>
    </dgm:pt>
    <dgm:pt modelId="{2A8AEC4B-6709-4046-B48A-BBDF05A366F6}" type="pres">
      <dgm:prSet presAssocID="{9F55825A-F92B-9748-9A43-429F85A75037}" presName="background2" presStyleLbl="node2" presStyleIdx="0" presStyleCnt="1"/>
      <dgm:spPr/>
    </dgm:pt>
    <dgm:pt modelId="{7F4BC0EF-50CC-6443-A4F9-BA71CC32A9BB}" type="pres">
      <dgm:prSet presAssocID="{9F55825A-F92B-9748-9A43-429F85A75037}" presName="text2" presStyleLbl="fgAcc2" presStyleIdx="0" presStyleCnt="1" custScaleX="662263" custScaleY="281962" custLinFactX="100000" custLinFactY="-304237" custLinFactNeighborX="129159" custLinFactNeighborY="-400000">
        <dgm:presLayoutVars>
          <dgm:chPref val="3"/>
        </dgm:presLayoutVars>
      </dgm:prSet>
      <dgm:spPr/>
    </dgm:pt>
    <dgm:pt modelId="{D5703F91-3A67-9443-80C1-F5E38784C714}" type="pres">
      <dgm:prSet presAssocID="{9F55825A-F92B-9748-9A43-429F85A75037}" presName="hierChild3" presStyleCnt="0"/>
      <dgm:spPr/>
    </dgm:pt>
    <dgm:pt modelId="{5C414DF8-CFC8-5A47-B0E5-CE3486824BAA}" type="pres">
      <dgm:prSet presAssocID="{DB895F2C-932F-1A4E-B6EE-B4C14BA0B7C7}" presName="Name17" presStyleLbl="parChTrans1D3" presStyleIdx="0" presStyleCnt="1"/>
      <dgm:spPr/>
    </dgm:pt>
    <dgm:pt modelId="{D27DC905-374D-014C-966E-13657351645F}" type="pres">
      <dgm:prSet presAssocID="{F1C60362-DE75-0443-80F1-8DD576A4D7A4}" presName="hierRoot3" presStyleCnt="0"/>
      <dgm:spPr/>
    </dgm:pt>
    <dgm:pt modelId="{4735658F-ACA4-464E-A862-DE863A633139}" type="pres">
      <dgm:prSet presAssocID="{F1C60362-DE75-0443-80F1-8DD576A4D7A4}" presName="composite3" presStyleCnt="0"/>
      <dgm:spPr/>
    </dgm:pt>
    <dgm:pt modelId="{BA331820-8E08-4943-8000-4CAADBBD08F6}" type="pres">
      <dgm:prSet presAssocID="{F1C60362-DE75-0443-80F1-8DD576A4D7A4}" presName="background3" presStyleLbl="node3" presStyleIdx="0" presStyleCnt="1"/>
      <dgm:spPr/>
    </dgm:pt>
    <dgm:pt modelId="{24461BF4-9EBB-EF46-9858-F8BF44D33F30}" type="pres">
      <dgm:prSet presAssocID="{F1C60362-DE75-0443-80F1-8DD576A4D7A4}" presName="text3" presStyleLbl="fgAcc3" presStyleIdx="0" presStyleCnt="1" custScaleX="1355254" custScaleY="189163" custLinFactX="100000" custLinFactY="-300000" custLinFactNeighborX="104211" custLinFactNeighborY="-366683">
        <dgm:presLayoutVars>
          <dgm:chPref val="3"/>
        </dgm:presLayoutVars>
      </dgm:prSet>
      <dgm:spPr/>
    </dgm:pt>
    <dgm:pt modelId="{54AABE0A-079E-384E-BCCB-4C4D2E39E947}" type="pres">
      <dgm:prSet presAssocID="{F1C60362-DE75-0443-80F1-8DD576A4D7A4}" presName="hierChild4" presStyleCnt="0"/>
      <dgm:spPr/>
    </dgm:pt>
    <dgm:pt modelId="{674F8F87-8490-FC4F-A948-7CDE035F833C}" type="pres">
      <dgm:prSet presAssocID="{F7DD3FE2-C42D-2549-B430-8EF517C1B267}" presName="Name23" presStyleLbl="parChTrans1D4" presStyleIdx="0" presStyleCnt="12"/>
      <dgm:spPr/>
    </dgm:pt>
    <dgm:pt modelId="{23C8EE58-AB31-AE42-9B0E-EB7DDBC98791}" type="pres">
      <dgm:prSet presAssocID="{1FCD532F-17E0-3D41-8E61-D98978989733}" presName="hierRoot4" presStyleCnt="0"/>
      <dgm:spPr/>
    </dgm:pt>
    <dgm:pt modelId="{84649986-2A28-B34C-8640-E994B4C502C6}" type="pres">
      <dgm:prSet presAssocID="{1FCD532F-17E0-3D41-8E61-D98978989733}" presName="composite4" presStyleCnt="0"/>
      <dgm:spPr/>
    </dgm:pt>
    <dgm:pt modelId="{2C9EB2C4-BAC3-2C49-BDE7-FA41FCD54496}" type="pres">
      <dgm:prSet presAssocID="{1FCD532F-17E0-3D41-8E61-D98978989733}" presName="background4" presStyleLbl="node4" presStyleIdx="0" presStyleCnt="12"/>
      <dgm:spPr/>
    </dgm:pt>
    <dgm:pt modelId="{F494299B-D347-014C-ABC7-2EFE4100E9C8}" type="pres">
      <dgm:prSet presAssocID="{1FCD532F-17E0-3D41-8E61-D98978989733}" presName="text4" presStyleLbl="fgAcc4" presStyleIdx="0" presStyleCnt="12" custScaleX="618092" custScaleY="256891" custLinFactY="-50178" custLinFactNeighborX="-46435" custLinFactNeighborY="-100000">
        <dgm:presLayoutVars>
          <dgm:chPref val="3"/>
        </dgm:presLayoutVars>
      </dgm:prSet>
      <dgm:spPr/>
    </dgm:pt>
    <dgm:pt modelId="{0AB0D11F-7F75-2F48-A93E-E4AC9EDE2608}" type="pres">
      <dgm:prSet presAssocID="{1FCD532F-17E0-3D41-8E61-D98978989733}" presName="hierChild5" presStyleCnt="0"/>
      <dgm:spPr/>
    </dgm:pt>
    <dgm:pt modelId="{5880D0A2-3967-BE48-ACAA-364992BD044F}" type="pres">
      <dgm:prSet presAssocID="{06E7590D-9569-A04A-9278-AB68090D3E99}" presName="Name23" presStyleLbl="parChTrans1D4" presStyleIdx="1" presStyleCnt="12"/>
      <dgm:spPr/>
    </dgm:pt>
    <dgm:pt modelId="{9996E9E6-0800-5E4A-8E5B-7147E6E93ACB}" type="pres">
      <dgm:prSet presAssocID="{24F82BB6-205B-964C-80AC-15BDFD295684}" presName="hierRoot4" presStyleCnt="0"/>
      <dgm:spPr/>
    </dgm:pt>
    <dgm:pt modelId="{F718FA4A-FE8E-FE4D-B017-B4C7109ED290}" type="pres">
      <dgm:prSet presAssocID="{24F82BB6-205B-964C-80AC-15BDFD295684}" presName="composite4" presStyleCnt="0"/>
      <dgm:spPr/>
    </dgm:pt>
    <dgm:pt modelId="{001EE34F-41DB-504B-BF42-BD3C94F2C304}" type="pres">
      <dgm:prSet presAssocID="{24F82BB6-205B-964C-80AC-15BDFD295684}" presName="background4" presStyleLbl="node4" presStyleIdx="1" presStyleCnt="12"/>
      <dgm:spPr/>
    </dgm:pt>
    <dgm:pt modelId="{ACB75B53-6F06-584B-A711-44B78539FFB9}" type="pres">
      <dgm:prSet presAssocID="{24F82BB6-205B-964C-80AC-15BDFD295684}" presName="text4" presStyleLbl="fgAcc4" presStyleIdx="1" presStyleCnt="12" custScaleX="852340" custScaleY="283850" custLinFactX="187002" custLinFactY="-38838" custLinFactNeighborX="200000" custLinFactNeighborY="-100000">
        <dgm:presLayoutVars>
          <dgm:chPref val="3"/>
        </dgm:presLayoutVars>
      </dgm:prSet>
      <dgm:spPr/>
    </dgm:pt>
    <dgm:pt modelId="{DC364CC3-B99F-024C-9ADB-E8236BD4D2A6}" type="pres">
      <dgm:prSet presAssocID="{24F82BB6-205B-964C-80AC-15BDFD295684}" presName="hierChild5" presStyleCnt="0"/>
      <dgm:spPr/>
    </dgm:pt>
    <dgm:pt modelId="{65B18CF5-C247-AF43-A233-37457A5166AD}" type="pres">
      <dgm:prSet presAssocID="{4779CA78-3EF2-0F4A-901D-C51157B47409}" presName="Name23" presStyleLbl="parChTrans1D4" presStyleIdx="2" presStyleCnt="12"/>
      <dgm:spPr/>
    </dgm:pt>
    <dgm:pt modelId="{4B9049E2-C703-F84F-837A-9661CF6583C7}" type="pres">
      <dgm:prSet presAssocID="{74A9C78B-C63E-FB4F-94B6-6BD78F9582E1}" presName="hierRoot4" presStyleCnt="0"/>
      <dgm:spPr/>
    </dgm:pt>
    <dgm:pt modelId="{47F2E866-9542-B34F-9BED-095D3413B063}" type="pres">
      <dgm:prSet presAssocID="{74A9C78B-C63E-FB4F-94B6-6BD78F9582E1}" presName="composite4" presStyleCnt="0"/>
      <dgm:spPr/>
    </dgm:pt>
    <dgm:pt modelId="{4F189B25-90B0-EF44-943F-C85008F2D4FF}" type="pres">
      <dgm:prSet presAssocID="{74A9C78B-C63E-FB4F-94B6-6BD78F9582E1}" presName="background4" presStyleLbl="node4" presStyleIdx="2" presStyleCnt="12"/>
      <dgm:spPr/>
    </dgm:pt>
    <dgm:pt modelId="{4F3E6D2D-890A-EA47-B493-39E9C6372257}" type="pres">
      <dgm:prSet presAssocID="{74A9C78B-C63E-FB4F-94B6-6BD78F9582E1}" presName="text4" presStyleLbl="fgAcc4" presStyleIdx="2" presStyleCnt="12" custScaleX="1056340" custScaleY="424657" custLinFactX="160846" custLinFactNeighborX="200000" custLinFactNeighborY="-45200">
        <dgm:presLayoutVars>
          <dgm:chPref val="3"/>
        </dgm:presLayoutVars>
      </dgm:prSet>
      <dgm:spPr/>
    </dgm:pt>
    <dgm:pt modelId="{FBFDBE5E-0740-CF4A-83E9-0437CAA41C9A}" type="pres">
      <dgm:prSet presAssocID="{74A9C78B-C63E-FB4F-94B6-6BD78F9582E1}" presName="hierChild5" presStyleCnt="0"/>
      <dgm:spPr/>
    </dgm:pt>
    <dgm:pt modelId="{F4D12625-BC7C-4C4D-839F-3D125084854B}" type="pres">
      <dgm:prSet presAssocID="{3DD78B9D-12D7-5544-9AA3-EC9FB46FD255}" presName="Name23" presStyleLbl="parChTrans1D4" presStyleIdx="3" presStyleCnt="12"/>
      <dgm:spPr/>
    </dgm:pt>
    <dgm:pt modelId="{964BDE0E-CFBF-2042-8588-5A70925334D7}" type="pres">
      <dgm:prSet presAssocID="{D97BBA18-8043-E74B-860D-1CAF807D6412}" presName="hierRoot4" presStyleCnt="0"/>
      <dgm:spPr/>
    </dgm:pt>
    <dgm:pt modelId="{D8838585-6A16-5B41-B197-D8E114F22A43}" type="pres">
      <dgm:prSet presAssocID="{D97BBA18-8043-E74B-860D-1CAF807D6412}" presName="composite4" presStyleCnt="0"/>
      <dgm:spPr/>
    </dgm:pt>
    <dgm:pt modelId="{82B6ABDE-E238-C948-AA0E-8266EDE9E666}" type="pres">
      <dgm:prSet presAssocID="{D97BBA18-8043-E74B-860D-1CAF807D6412}" presName="background4" presStyleLbl="node4" presStyleIdx="3" presStyleCnt="12"/>
      <dgm:spPr/>
    </dgm:pt>
    <dgm:pt modelId="{2E306C3E-0E0C-5F44-9E87-AEC8C5A1FFBF}" type="pres">
      <dgm:prSet presAssocID="{D97BBA18-8043-E74B-860D-1CAF807D6412}" presName="text4" presStyleLbl="fgAcc4" presStyleIdx="3" presStyleCnt="12" custScaleX="736740" custScaleY="354685" custLinFactX="-200000" custLinFactNeighborX="-254328" custLinFactNeighborY="6163">
        <dgm:presLayoutVars>
          <dgm:chPref val="3"/>
        </dgm:presLayoutVars>
      </dgm:prSet>
      <dgm:spPr/>
    </dgm:pt>
    <dgm:pt modelId="{B8044CCF-298F-EA40-A1FC-B42879049DCD}" type="pres">
      <dgm:prSet presAssocID="{D97BBA18-8043-E74B-860D-1CAF807D6412}" presName="hierChild5" presStyleCnt="0"/>
      <dgm:spPr/>
    </dgm:pt>
    <dgm:pt modelId="{329913DA-39BF-7C4D-BA15-06C586E17B70}" type="pres">
      <dgm:prSet presAssocID="{975055B6-4084-184E-ABE2-BCAA93989CD9}" presName="Name23" presStyleLbl="parChTrans1D4" presStyleIdx="4" presStyleCnt="12"/>
      <dgm:spPr/>
    </dgm:pt>
    <dgm:pt modelId="{59ED2FF1-F4A4-2E4B-BDC1-B875DCC2EF11}" type="pres">
      <dgm:prSet presAssocID="{FCDCFC37-BB3C-D545-B78C-EC686EA7B906}" presName="hierRoot4" presStyleCnt="0"/>
      <dgm:spPr/>
    </dgm:pt>
    <dgm:pt modelId="{F4E4A89A-8242-E44B-8A09-76E7090AAA96}" type="pres">
      <dgm:prSet presAssocID="{FCDCFC37-BB3C-D545-B78C-EC686EA7B906}" presName="composite4" presStyleCnt="0"/>
      <dgm:spPr/>
    </dgm:pt>
    <dgm:pt modelId="{71C9B635-3748-6E4F-B775-1FB7D9090E7D}" type="pres">
      <dgm:prSet presAssocID="{FCDCFC37-BB3C-D545-B78C-EC686EA7B906}" presName="background4" presStyleLbl="node4" presStyleIdx="4" presStyleCnt="12"/>
      <dgm:spPr/>
    </dgm:pt>
    <dgm:pt modelId="{F05E4FFF-B04D-F348-8455-D65536277978}" type="pres">
      <dgm:prSet presAssocID="{FCDCFC37-BB3C-D545-B78C-EC686EA7B906}" presName="text4" presStyleLbl="fgAcc4" presStyleIdx="4" presStyleCnt="12" custScaleX="1139030" custScaleY="327316" custLinFactX="200000" custLinFactNeighborX="266541" custLinFactNeighborY="-27064">
        <dgm:presLayoutVars>
          <dgm:chPref val="3"/>
        </dgm:presLayoutVars>
      </dgm:prSet>
      <dgm:spPr/>
    </dgm:pt>
    <dgm:pt modelId="{4CB94006-A452-8C42-BD2D-BD31246862ED}" type="pres">
      <dgm:prSet presAssocID="{FCDCFC37-BB3C-D545-B78C-EC686EA7B906}" presName="hierChild5" presStyleCnt="0"/>
      <dgm:spPr/>
    </dgm:pt>
    <dgm:pt modelId="{9ADBEB27-9706-1544-BE0A-91F3B4CD2E13}" type="pres">
      <dgm:prSet presAssocID="{00D67549-185B-C94E-A059-7F9B79696442}" presName="Name23" presStyleLbl="parChTrans1D4" presStyleIdx="5" presStyleCnt="12"/>
      <dgm:spPr/>
    </dgm:pt>
    <dgm:pt modelId="{43708B76-E53F-C14F-BACD-15CB0BD72158}" type="pres">
      <dgm:prSet presAssocID="{EC869A45-610F-AB4E-A4C5-C0F362590FBF}" presName="hierRoot4" presStyleCnt="0"/>
      <dgm:spPr/>
    </dgm:pt>
    <dgm:pt modelId="{325FA848-4934-7341-9C90-AF8084EA7571}" type="pres">
      <dgm:prSet presAssocID="{EC869A45-610F-AB4E-A4C5-C0F362590FBF}" presName="composite4" presStyleCnt="0"/>
      <dgm:spPr/>
    </dgm:pt>
    <dgm:pt modelId="{73310FF7-D469-974C-8EAD-91BBD82E8EFD}" type="pres">
      <dgm:prSet presAssocID="{EC869A45-610F-AB4E-A4C5-C0F362590FBF}" presName="background4" presStyleLbl="node4" presStyleIdx="5" presStyleCnt="12"/>
      <dgm:spPr/>
    </dgm:pt>
    <dgm:pt modelId="{7FD62346-D494-B24F-BA17-40199AE77B38}" type="pres">
      <dgm:prSet presAssocID="{EC869A45-610F-AB4E-A4C5-C0F362590FBF}" presName="text4" presStyleLbl="fgAcc4" presStyleIdx="5" presStyleCnt="12" custScaleX="825373" custScaleY="328608" custLinFactY="20795" custLinFactNeighborX="31307" custLinFactNeighborY="100000">
        <dgm:presLayoutVars>
          <dgm:chPref val="3"/>
        </dgm:presLayoutVars>
      </dgm:prSet>
      <dgm:spPr/>
    </dgm:pt>
    <dgm:pt modelId="{306AB608-6D02-1949-8172-70E2DA9072A4}" type="pres">
      <dgm:prSet presAssocID="{EC869A45-610F-AB4E-A4C5-C0F362590FBF}" presName="hierChild5" presStyleCnt="0"/>
      <dgm:spPr/>
    </dgm:pt>
    <dgm:pt modelId="{5DED2F71-5B29-DD41-8A2C-FE0E33BB4632}" type="pres">
      <dgm:prSet presAssocID="{4AB6C064-FFFE-9947-B57E-E612C435DA95}" presName="Name23" presStyleLbl="parChTrans1D4" presStyleIdx="6" presStyleCnt="12"/>
      <dgm:spPr/>
    </dgm:pt>
    <dgm:pt modelId="{BFE014ED-E3FF-2843-A181-0A14A14F42F0}" type="pres">
      <dgm:prSet presAssocID="{F4A00A46-6817-6B4A-8791-55D56BB709AE}" presName="hierRoot4" presStyleCnt="0"/>
      <dgm:spPr/>
    </dgm:pt>
    <dgm:pt modelId="{4B2C574A-5ECB-514D-8BC1-FBC6FDD04806}" type="pres">
      <dgm:prSet presAssocID="{F4A00A46-6817-6B4A-8791-55D56BB709AE}" presName="composite4" presStyleCnt="0"/>
      <dgm:spPr/>
    </dgm:pt>
    <dgm:pt modelId="{16F3E4B7-5F91-144F-A081-C632ED7FB9D5}" type="pres">
      <dgm:prSet presAssocID="{F4A00A46-6817-6B4A-8791-55D56BB709AE}" presName="background4" presStyleLbl="node4" presStyleIdx="6" presStyleCnt="12"/>
      <dgm:spPr/>
    </dgm:pt>
    <dgm:pt modelId="{E823ABCA-8F71-D044-A0D5-0AF922AD0667}" type="pres">
      <dgm:prSet presAssocID="{F4A00A46-6817-6B4A-8791-55D56BB709AE}" presName="text4" presStyleLbl="fgAcc4" presStyleIdx="6" presStyleCnt="12" custScaleX="845812" custScaleY="325475" custLinFactX="-100000" custLinFactY="100000" custLinFactNeighborX="-174897" custLinFactNeighborY="132537">
        <dgm:presLayoutVars>
          <dgm:chPref val="3"/>
        </dgm:presLayoutVars>
      </dgm:prSet>
      <dgm:spPr/>
    </dgm:pt>
    <dgm:pt modelId="{69B92251-B323-A247-8444-F4E9B4AE57C0}" type="pres">
      <dgm:prSet presAssocID="{F4A00A46-6817-6B4A-8791-55D56BB709AE}" presName="hierChild5" presStyleCnt="0"/>
      <dgm:spPr/>
    </dgm:pt>
    <dgm:pt modelId="{B22DE53B-FD2D-1E44-BC2E-AFB72D4A6E1A}" type="pres">
      <dgm:prSet presAssocID="{F4DB0ED4-2731-0549-A119-A162B9095031}" presName="Name23" presStyleLbl="parChTrans1D4" presStyleIdx="7" presStyleCnt="12"/>
      <dgm:spPr/>
    </dgm:pt>
    <dgm:pt modelId="{F8808487-D6B0-2C43-B12B-BAE253E14309}" type="pres">
      <dgm:prSet presAssocID="{8A06863B-4E44-B740-98D6-165B63C5FB92}" presName="hierRoot4" presStyleCnt="0"/>
      <dgm:spPr/>
    </dgm:pt>
    <dgm:pt modelId="{B402A737-6A10-1447-95DA-1DC89C58BE43}" type="pres">
      <dgm:prSet presAssocID="{8A06863B-4E44-B740-98D6-165B63C5FB92}" presName="composite4" presStyleCnt="0"/>
      <dgm:spPr/>
    </dgm:pt>
    <dgm:pt modelId="{AB2CD80D-A0E4-FE48-A165-3FA70AAAA4E7}" type="pres">
      <dgm:prSet presAssocID="{8A06863B-4E44-B740-98D6-165B63C5FB92}" presName="background4" presStyleLbl="node4" presStyleIdx="7" presStyleCnt="12"/>
      <dgm:spPr/>
    </dgm:pt>
    <dgm:pt modelId="{07DE155D-E3B1-BD49-A050-6C05C9140DCB}" type="pres">
      <dgm:prSet presAssocID="{8A06863B-4E44-B740-98D6-165B63C5FB92}" presName="text4" presStyleLbl="fgAcc4" presStyleIdx="7" presStyleCnt="12" custScaleX="774203" custScaleY="389938" custLinFactY="100000" custLinFactNeighborX="-33776" custLinFactNeighborY="132537">
        <dgm:presLayoutVars>
          <dgm:chPref val="3"/>
        </dgm:presLayoutVars>
      </dgm:prSet>
      <dgm:spPr/>
    </dgm:pt>
    <dgm:pt modelId="{8A32CBC0-4573-654B-AF09-D2C880483517}" type="pres">
      <dgm:prSet presAssocID="{8A06863B-4E44-B740-98D6-165B63C5FB92}" presName="hierChild5" presStyleCnt="0"/>
      <dgm:spPr/>
    </dgm:pt>
    <dgm:pt modelId="{C8FFC578-0F08-684D-B30A-BAD1489DDEB3}" type="pres">
      <dgm:prSet presAssocID="{5B573295-7D52-2346-AAAC-80BCE9D33E48}" presName="Name23" presStyleLbl="parChTrans1D4" presStyleIdx="8" presStyleCnt="12"/>
      <dgm:spPr/>
    </dgm:pt>
    <dgm:pt modelId="{8ED9842C-15BB-034E-B31E-D4899DD3E286}" type="pres">
      <dgm:prSet presAssocID="{C7A87F4A-2DD6-8D4C-A73B-993F53C667CB}" presName="hierRoot4" presStyleCnt="0"/>
      <dgm:spPr/>
    </dgm:pt>
    <dgm:pt modelId="{B6F14BA1-7B6B-0340-A9C0-DB569288C6BB}" type="pres">
      <dgm:prSet presAssocID="{C7A87F4A-2DD6-8D4C-A73B-993F53C667CB}" presName="composite4" presStyleCnt="0"/>
      <dgm:spPr/>
    </dgm:pt>
    <dgm:pt modelId="{7A6046F4-32A0-AC4E-9BB1-C8ABE8072646}" type="pres">
      <dgm:prSet presAssocID="{C7A87F4A-2DD6-8D4C-A73B-993F53C667CB}" presName="background4" presStyleLbl="node4" presStyleIdx="8" presStyleCnt="12"/>
      <dgm:spPr/>
    </dgm:pt>
    <dgm:pt modelId="{22F9D686-B884-F54A-88CE-EF072D14086B}" type="pres">
      <dgm:prSet presAssocID="{C7A87F4A-2DD6-8D4C-A73B-993F53C667CB}" presName="text4" presStyleLbl="fgAcc4" presStyleIdx="8" presStyleCnt="12" custScaleX="905931" custScaleY="381844" custLinFactY="100000" custLinFactNeighborX="1006" custLinFactNeighborY="134018">
        <dgm:presLayoutVars>
          <dgm:chPref val="3"/>
        </dgm:presLayoutVars>
      </dgm:prSet>
      <dgm:spPr/>
    </dgm:pt>
    <dgm:pt modelId="{E2B21EFF-DA48-9B4C-BB13-D7A7E53398FE}" type="pres">
      <dgm:prSet presAssocID="{C7A87F4A-2DD6-8D4C-A73B-993F53C667CB}" presName="hierChild5" presStyleCnt="0"/>
      <dgm:spPr/>
    </dgm:pt>
    <dgm:pt modelId="{990111C5-2711-2E4E-98CE-57D199C065DD}" type="pres">
      <dgm:prSet presAssocID="{FD3591BE-77FF-7641-8EB6-BA046C6C00DF}" presName="Name23" presStyleLbl="parChTrans1D4" presStyleIdx="9" presStyleCnt="12"/>
      <dgm:spPr/>
    </dgm:pt>
    <dgm:pt modelId="{A4F42AE4-AEF7-6C48-9873-3D7A1587614C}" type="pres">
      <dgm:prSet presAssocID="{0C39536B-9B88-2A4F-B034-E335F325CD9D}" presName="hierRoot4" presStyleCnt="0"/>
      <dgm:spPr/>
    </dgm:pt>
    <dgm:pt modelId="{B07973ED-A8B9-3743-8A67-E1683DB473AA}" type="pres">
      <dgm:prSet presAssocID="{0C39536B-9B88-2A4F-B034-E335F325CD9D}" presName="composite4" presStyleCnt="0"/>
      <dgm:spPr/>
    </dgm:pt>
    <dgm:pt modelId="{290CD963-9857-CD4B-BACA-AED7CE03D303}" type="pres">
      <dgm:prSet presAssocID="{0C39536B-9B88-2A4F-B034-E335F325CD9D}" presName="background4" presStyleLbl="node4" presStyleIdx="9" presStyleCnt="12"/>
      <dgm:spPr/>
    </dgm:pt>
    <dgm:pt modelId="{2D4EC944-F820-414D-AAFA-6F1B5C435776}" type="pres">
      <dgm:prSet presAssocID="{0C39536B-9B88-2A4F-B034-E335F325CD9D}" presName="text4" presStyleLbl="fgAcc4" presStyleIdx="9" presStyleCnt="12" custScaleX="842807" custScaleY="284060" custLinFactY="109566" custLinFactNeighborX="5453" custLinFactNeighborY="200000">
        <dgm:presLayoutVars>
          <dgm:chPref val="3"/>
        </dgm:presLayoutVars>
      </dgm:prSet>
      <dgm:spPr/>
    </dgm:pt>
    <dgm:pt modelId="{3145FBDD-EDD3-5841-8A86-000C0262028E}" type="pres">
      <dgm:prSet presAssocID="{0C39536B-9B88-2A4F-B034-E335F325CD9D}" presName="hierChild5" presStyleCnt="0"/>
      <dgm:spPr/>
    </dgm:pt>
    <dgm:pt modelId="{9EEA5961-42DC-314C-8E18-F05F5E4D3AEB}" type="pres">
      <dgm:prSet presAssocID="{A4F8D2BD-66A8-1748-B8B0-C29AA63FBF1E}" presName="Name23" presStyleLbl="parChTrans1D4" presStyleIdx="10" presStyleCnt="12"/>
      <dgm:spPr/>
    </dgm:pt>
    <dgm:pt modelId="{0BEF996E-F8EC-AE4C-BCC9-A4CF17556AA1}" type="pres">
      <dgm:prSet presAssocID="{4F636C1C-070E-E74E-B989-A308BA646F6A}" presName="hierRoot4" presStyleCnt="0"/>
      <dgm:spPr/>
    </dgm:pt>
    <dgm:pt modelId="{9B65CD9A-C168-1D47-B085-4433E508CA78}" type="pres">
      <dgm:prSet presAssocID="{4F636C1C-070E-E74E-B989-A308BA646F6A}" presName="composite4" presStyleCnt="0"/>
      <dgm:spPr/>
    </dgm:pt>
    <dgm:pt modelId="{F2BE5C34-D903-7647-8FDC-23865023F314}" type="pres">
      <dgm:prSet presAssocID="{4F636C1C-070E-E74E-B989-A308BA646F6A}" presName="background4" presStyleLbl="node4" presStyleIdx="10" presStyleCnt="12"/>
      <dgm:spPr/>
    </dgm:pt>
    <dgm:pt modelId="{D8AE3C4D-8815-AE4B-9F4C-9F08E5C68A38}" type="pres">
      <dgm:prSet presAssocID="{4F636C1C-070E-E74E-B989-A308BA646F6A}" presName="text4" presStyleLbl="fgAcc4" presStyleIdx="10" presStyleCnt="12" custScaleX="506015" custScaleY="220747" custLinFactX="-146328" custLinFactY="200000" custLinFactNeighborX="-200000" custLinFactNeighborY="245962">
        <dgm:presLayoutVars>
          <dgm:chPref val="3"/>
        </dgm:presLayoutVars>
      </dgm:prSet>
      <dgm:spPr/>
    </dgm:pt>
    <dgm:pt modelId="{B2C9AA9B-0AE8-C34C-A853-1271D91E7575}" type="pres">
      <dgm:prSet presAssocID="{4F636C1C-070E-E74E-B989-A308BA646F6A}" presName="hierChild5" presStyleCnt="0"/>
      <dgm:spPr/>
    </dgm:pt>
    <dgm:pt modelId="{6EFE965C-EBCB-E34F-B684-10DD23E506F2}" type="pres">
      <dgm:prSet presAssocID="{270CD003-5FAF-F64C-9290-86FB3782645D}" presName="Name23" presStyleLbl="parChTrans1D4" presStyleIdx="11" presStyleCnt="12"/>
      <dgm:spPr/>
    </dgm:pt>
    <dgm:pt modelId="{3C94412F-BC76-A94B-8C51-C6261ACCC114}" type="pres">
      <dgm:prSet presAssocID="{3BDADDD5-C8A9-A841-BBD5-EC4ABAF97C37}" presName="hierRoot4" presStyleCnt="0"/>
      <dgm:spPr/>
    </dgm:pt>
    <dgm:pt modelId="{65959E9B-C483-F747-A763-C42389B30DCE}" type="pres">
      <dgm:prSet presAssocID="{3BDADDD5-C8A9-A841-BBD5-EC4ABAF97C37}" presName="composite4" presStyleCnt="0"/>
      <dgm:spPr/>
    </dgm:pt>
    <dgm:pt modelId="{4F1A1401-06D2-F24C-807B-204F4B598C6B}" type="pres">
      <dgm:prSet presAssocID="{3BDADDD5-C8A9-A841-BBD5-EC4ABAF97C37}" presName="background4" presStyleLbl="node4" presStyleIdx="11" presStyleCnt="12"/>
      <dgm:spPr/>
    </dgm:pt>
    <dgm:pt modelId="{A59F72D7-6E65-EF45-8ADE-3109B7CE64EF}" type="pres">
      <dgm:prSet presAssocID="{3BDADDD5-C8A9-A841-BBD5-EC4ABAF97C37}" presName="text4" presStyleLbl="fgAcc4" presStyleIdx="11" presStyleCnt="12" custScaleX="702031" custScaleY="203922" custLinFactX="-85109" custLinFactY="200000" custLinFactNeighborX="-100000" custLinFactNeighborY="245965">
        <dgm:presLayoutVars>
          <dgm:chPref val="3"/>
        </dgm:presLayoutVars>
      </dgm:prSet>
      <dgm:spPr/>
    </dgm:pt>
    <dgm:pt modelId="{058E285A-29DA-BB45-B4A9-D9BAB371BF28}" type="pres">
      <dgm:prSet presAssocID="{3BDADDD5-C8A9-A841-BBD5-EC4ABAF97C37}" presName="hierChild5" presStyleCnt="0"/>
      <dgm:spPr/>
    </dgm:pt>
  </dgm:ptLst>
  <dgm:cxnLst>
    <dgm:cxn modelId="{7175BB00-4EFE-9342-97DB-88BB5C1C92BA}" type="presOf" srcId="{F7DD3FE2-C42D-2549-B430-8EF517C1B267}" destId="{674F8F87-8490-FC4F-A948-7CDE035F833C}" srcOrd="0" destOrd="0" presId="urn:microsoft.com/office/officeart/2005/8/layout/hierarchy1"/>
    <dgm:cxn modelId="{3FD2BA02-A156-6841-94A5-3880F745FD95}" srcId="{EC869A45-610F-AB4E-A4C5-C0F362590FBF}" destId="{F4A00A46-6817-6B4A-8791-55D56BB709AE}" srcOrd="0" destOrd="0" parTransId="{4AB6C064-FFFE-9947-B57E-E612C435DA95}" sibTransId="{0FB05A25-F1B4-7E44-9BC2-6F173C2024BC}"/>
    <dgm:cxn modelId="{54A10304-CE43-DD46-A948-DC11504FB0DD}" type="presOf" srcId="{00D67549-185B-C94E-A059-7F9B79696442}" destId="{9ADBEB27-9706-1544-BE0A-91F3B4CD2E13}" srcOrd="0" destOrd="0" presId="urn:microsoft.com/office/officeart/2005/8/layout/hierarchy1"/>
    <dgm:cxn modelId="{F875370F-978C-4A40-B0BD-C26CA9AB5AD8}" srcId="{74A9C78B-C63E-FB4F-94B6-6BD78F9582E1}" destId="{FCDCFC37-BB3C-D545-B78C-EC686EA7B906}" srcOrd="1" destOrd="0" parTransId="{975055B6-4084-184E-ABE2-BCAA93989CD9}" sibTransId="{B6E02CE8-E37A-DC42-8F2D-CD3080B2EE43}"/>
    <dgm:cxn modelId="{0DD0B813-5AFB-844A-A3A8-1E13410707EA}" type="presOf" srcId="{3BDADDD5-C8A9-A841-BBD5-EC4ABAF97C37}" destId="{A59F72D7-6E65-EF45-8ADE-3109B7CE64EF}" srcOrd="0" destOrd="0" presId="urn:microsoft.com/office/officeart/2005/8/layout/hierarchy1"/>
    <dgm:cxn modelId="{530D4D15-C818-3B49-BECC-48A891B15FC2}" type="presOf" srcId="{EC869A45-610F-AB4E-A4C5-C0F362590FBF}" destId="{7FD62346-D494-B24F-BA17-40199AE77B38}" srcOrd="0" destOrd="0" presId="urn:microsoft.com/office/officeart/2005/8/layout/hierarchy1"/>
    <dgm:cxn modelId="{E2A1BF24-0DB4-3247-A494-DBA3678AEF4D}" type="presOf" srcId="{1FCD532F-17E0-3D41-8E61-D98978989733}" destId="{F494299B-D347-014C-ABC7-2EFE4100E9C8}" srcOrd="0" destOrd="0" presId="urn:microsoft.com/office/officeart/2005/8/layout/hierarchy1"/>
    <dgm:cxn modelId="{E2AEEE2A-2E3D-024E-B751-6B39F3DDB51A}" type="presOf" srcId="{B690D88D-51F7-0A41-8992-87D87AFF27E8}" destId="{DB459C00-B373-1948-A7AB-EB3AE31D3A60}" srcOrd="0" destOrd="0" presId="urn:microsoft.com/office/officeart/2005/8/layout/hierarchy1"/>
    <dgm:cxn modelId="{936F5033-C9E3-4D46-8D3D-9783F21F28CC}" type="presOf" srcId="{24F82BB6-205B-964C-80AC-15BDFD295684}" destId="{ACB75B53-6F06-584B-A711-44B78539FFB9}" srcOrd="0" destOrd="0" presId="urn:microsoft.com/office/officeart/2005/8/layout/hierarchy1"/>
    <dgm:cxn modelId="{DDE4053D-379D-C047-8789-5EBFB447313E}" type="presOf" srcId="{9F55825A-F92B-9748-9A43-429F85A75037}" destId="{7F4BC0EF-50CC-6443-A4F9-BA71CC32A9BB}" srcOrd="0" destOrd="0" presId="urn:microsoft.com/office/officeart/2005/8/layout/hierarchy1"/>
    <dgm:cxn modelId="{1016E84D-5BF2-FF4A-9A13-C74976469BA9}" type="presOf" srcId="{3DD78B9D-12D7-5544-9AA3-EC9FB46FD255}" destId="{F4D12625-BC7C-4C4D-839F-3D125084854B}" srcOrd="0" destOrd="0" presId="urn:microsoft.com/office/officeart/2005/8/layout/hierarchy1"/>
    <dgm:cxn modelId="{A6ED6652-8EB5-4347-A37D-4078A7B44EF7}" type="presOf" srcId="{D97BBA18-8043-E74B-860D-1CAF807D6412}" destId="{2E306C3E-0E0C-5F44-9E87-AEC8C5A1FFBF}" srcOrd="0" destOrd="0" presId="urn:microsoft.com/office/officeart/2005/8/layout/hierarchy1"/>
    <dgm:cxn modelId="{75C49853-1A09-E847-BCA1-414C660E0F68}" srcId="{EC869A45-610F-AB4E-A4C5-C0F362590FBF}" destId="{8A06863B-4E44-B740-98D6-165B63C5FB92}" srcOrd="1" destOrd="0" parTransId="{F4DB0ED4-2731-0549-A119-A162B9095031}" sibTransId="{F46A1C7A-389E-F348-ABE8-02B768D232FC}"/>
    <dgm:cxn modelId="{36CD2561-7DCB-F244-8A5A-D20EBC40ECAA}" type="presOf" srcId="{5B573295-7D52-2346-AAAC-80BCE9D33E48}" destId="{C8FFC578-0F08-684D-B30A-BAD1489DDEB3}" srcOrd="0" destOrd="0" presId="urn:microsoft.com/office/officeart/2005/8/layout/hierarchy1"/>
    <dgm:cxn modelId="{03CF6768-A6AA-7C48-BD6E-886366DF6B3E}" srcId="{F1C60362-DE75-0443-80F1-8DD576A4D7A4}" destId="{1FCD532F-17E0-3D41-8E61-D98978989733}" srcOrd="0" destOrd="0" parTransId="{F7DD3FE2-C42D-2549-B430-8EF517C1B267}" sibTransId="{7BB5C835-8037-CD4A-AB64-91526627E275}"/>
    <dgm:cxn modelId="{872E3A6C-1FEF-CA4B-819C-DC84A404A24F}" srcId="{EC869A45-610F-AB4E-A4C5-C0F362590FBF}" destId="{C7A87F4A-2DD6-8D4C-A73B-993F53C667CB}" srcOrd="2" destOrd="0" parTransId="{5B573295-7D52-2346-AAAC-80BCE9D33E48}" sibTransId="{2E4C6950-9D2A-CD4B-82AB-F39F86BC1E80}"/>
    <dgm:cxn modelId="{EB7D3B6E-F623-1047-8440-A8E59578A9B9}" type="presOf" srcId="{F4DB0ED4-2731-0549-A119-A162B9095031}" destId="{B22DE53B-FD2D-1E44-BC2E-AFB72D4A6E1A}" srcOrd="0" destOrd="0" presId="urn:microsoft.com/office/officeart/2005/8/layout/hierarchy1"/>
    <dgm:cxn modelId="{FEF76C70-1874-2641-A008-059BAC7681C2}" type="presOf" srcId="{4AB6C064-FFFE-9947-B57E-E612C435DA95}" destId="{5DED2F71-5B29-DD41-8A2C-FE0E33BB4632}" srcOrd="0" destOrd="0" presId="urn:microsoft.com/office/officeart/2005/8/layout/hierarchy1"/>
    <dgm:cxn modelId="{64FDE67A-3CEE-0F48-AD9E-FA35A67B25F0}" type="presOf" srcId="{0C39536B-9B88-2A4F-B034-E335F325CD9D}" destId="{2D4EC944-F820-414D-AAFA-6F1B5C435776}" srcOrd="0" destOrd="0" presId="urn:microsoft.com/office/officeart/2005/8/layout/hierarchy1"/>
    <dgm:cxn modelId="{F407067B-9C15-2340-8F45-C83A49C0224E}" type="presOf" srcId="{8A06863B-4E44-B740-98D6-165B63C5FB92}" destId="{07DE155D-E3B1-BD49-A050-6C05C9140DCB}" srcOrd="0" destOrd="0" presId="urn:microsoft.com/office/officeart/2005/8/layout/hierarchy1"/>
    <dgm:cxn modelId="{E6CDCE7D-59ED-504E-A05C-EF73C3AB1907}" srcId="{C7A87F4A-2DD6-8D4C-A73B-993F53C667CB}" destId="{0C39536B-9B88-2A4F-B034-E335F325CD9D}" srcOrd="0" destOrd="0" parTransId="{FD3591BE-77FF-7641-8EB6-BA046C6C00DF}" sibTransId="{4B92E882-520A-0A44-9589-8CB2C371C204}"/>
    <dgm:cxn modelId="{411C4584-7752-D04B-8C14-2E71DFDD6FF7}" type="presOf" srcId="{A4F8D2BD-66A8-1748-B8B0-C29AA63FBF1E}" destId="{9EEA5961-42DC-314C-8E18-F05F5E4D3AEB}" srcOrd="0" destOrd="0" presId="urn:microsoft.com/office/officeart/2005/8/layout/hierarchy1"/>
    <dgm:cxn modelId="{2A3D558B-1BA4-2447-9965-E53A513C926D}" type="presOf" srcId="{975055B6-4084-184E-ABE2-BCAA93989CD9}" destId="{329913DA-39BF-7C4D-BA15-06C586E17B70}" srcOrd="0" destOrd="0" presId="urn:microsoft.com/office/officeart/2005/8/layout/hierarchy1"/>
    <dgm:cxn modelId="{96CD9897-9DCF-B84A-AD9F-B3E78D2E27CD}" type="presOf" srcId="{F1C60362-DE75-0443-80F1-8DD576A4D7A4}" destId="{24461BF4-9EBB-EF46-9858-F8BF44D33F30}" srcOrd="0" destOrd="0" presId="urn:microsoft.com/office/officeart/2005/8/layout/hierarchy1"/>
    <dgm:cxn modelId="{1A860D9E-690C-6F42-B7A6-EA95CC65FD88}" srcId="{B690D88D-51F7-0A41-8992-87D87AFF27E8}" destId="{7C32A895-0F9A-4344-950D-7A038F56811D}" srcOrd="0" destOrd="0" parTransId="{E7039294-2F14-4A44-A6B6-20AA3D6777FD}" sibTransId="{10461DE0-3444-4A4A-9361-F1EF93A67F6F}"/>
    <dgm:cxn modelId="{C6E6469F-138E-E841-849C-60DECAB9B4AE}" srcId="{0C39536B-9B88-2A4F-B034-E335F325CD9D}" destId="{3BDADDD5-C8A9-A841-BBD5-EC4ABAF97C37}" srcOrd="1" destOrd="0" parTransId="{270CD003-5FAF-F64C-9290-86FB3782645D}" sibTransId="{37842432-0730-6142-ABE5-2B9330A31F35}"/>
    <dgm:cxn modelId="{8D694DA2-4274-C048-B9F7-FD32AF0BB045}" type="presOf" srcId="{C7A87F4A-2DD6-8D4C-A73B-993F53C667CB}" destId="{22F9D686-B884-F54A-88CE-EF072D14086B}" srcOrd="0" destOrd="0" presId="urn:microsoft.com/office/officeart/2005/8/layout/hierarchy1"/>
    <dgm:cxn modelId="{D290B3A4-3FBF-EB41-B9EA-79C31E19B0B6}" type="presOf" srcId="{270CD003-5FAF-F64C-9290-86FB3782645D}" destId="{6EFE965C-EBCB-E34F-B684-10DD23E506F2}" srcOrd="0" destOrd="0" presId="urn:microsoft.com/office/officeart/2005/8/layout/hierarchy1"/>
    <dgm:cxn modelId="{40DEA0A5-4FAB-C947-B596-9D5996E00F2A}" srcId="{9F55825A-F92B-9748-9A43-429F85A75037}" destId="{F1C60362-DE75-0443-80F1-8DD576A4D7A4}" srcOrd="0" destOrd="0" parTransId="{DB895F2C-932F-1A4E-B6EE-B4C14BA0B7C7}" sibTransId="{C8B9785E-6B8B-9444-9F68-EC5ED0D78565}"/>
    <dgm:cxn modelId="{3D556DA6-2987-9948-AF78-8EFA778A34BC}" type="presOf" srcId="{DB895F2C-932F-1A4E-B6EE-B4C14BA0B7C7}" destId="{5C414DF8-CFC8-5A47-B0E5-CE3486824BAA}" srcOrd="0" destOrd="0" presId="urn:microsoft.com/office/officeart/2005/8/layout/hierarchy1"/>
    <dgm:cxn modelId="{566488A8-13EB-F841-8C14-87832D2C9949}" type="presOf" srcId="{74A9C78B-C63E-FB4F-94B6-6BD78F9582E1}" destId="{4F3E6D2D-890A-EA47-B493-39E9C6372257}" srcOrd="0" destOrd="0" presId="urn:microsoft.com/office/officeart/2005/8/layout/hierarchy1"/>
    <dgm:cxn modelId="{565FD9AF-A9C0-7A4C-A33C-4700F56FB3E9}" srcId="{74A9C78B-C63E-FB4F-94B6-6BD78F9582E1}" destId="{D97BBA18-8043-E74B-860D-1CAF807D6412}" srcOrd="0" destOrd="0" parTransId="{3DD78B9D-12D7-5544-9AA3-EC9FB46FD255}" sibTransId="{FD7F79E0-FDE3-074E-B7BA-E8CA08FE6E25}"/>
    <dgm:cxn modelId="{21503CB5-02A8-9C4F-9EA4-A0856CB36F8A}" srcId="{F1C60362-DE75-0443-80F1-8DD576A4D7A4}" destId="{24F82BB6-205B-964C-80AC-15BDFD295684}" srcOrd="1" destOrd="0" parTransId="{06E7590D-9569-A04A-9278-AB68090D3E99}" sibTransId="{815F5745-C4CC-0743-8319-A0B3E606FDBA}"/>
    <dgm:cxn modelId="{4834E8C8-3E5B-044D-85AC-4721510DC1BF}" type="presOf" srcId="{FD3591BE-77FF-7641-8EB6-BA046C6C00DF}" destId="{990111C5-2711-2E4E-98CE-57D199C065DD}" srcOrd="0" destOrd="0" presId="urn:microsoft.com/office/officeart/2005/8/layout/hierarchy1"/>
    <dgm:cxn modelId="{75F543CD-1FD3-5844-9A26-D5A94A1CD18E}" type="presOf" srcId="{06E7590D-9569-A04A-9278-AB68090D3E99}" destId="{5880D0A2-3967-BE48-ACAA-364992BD044F}" srcOrd="0" destOrd="0" presId="urn:microsoft.com/office/officeart/2005/8/layout/hierarchy1"/>
    <dgm:cxn modelId="{5D6A5BCE-E910-B24D-9A63-E38A5A7D5D46}" srcId="{0C39536B-9B88-2A4F-B034-E335F325CD9D}" destId="{4F636C1C-070E-E74E-B989-A308BA646F6A}" srcOrd="0" destOrd="0" parTransId="{A4F8D2BD-66A8-1748-B8B0-C29AA63FBF1E}" sibTransId="{C663115F-D8A7-184D-BBEB-83BDC11DB362}"/>
    <dgm:cxn modelId="{B81AF0CE-382D-5344-86CE-0977FCA52F00}" srcId="{24F82BB6-205B-964C-80AC-15BDFD295684}" destId="{74A9C78B-C63E-FB4F-94B6-6BD78F9582E1}" srcOrd="0" destOrd="0" parTransId="{4779CA78-3EF2-0F4A-901D-C51157B47409}" sibTransId="{62EC0133-5734-9146-A78A-09972015D7C6}"/>
    <dgm:cxn modelId="{49E83ECF-58BB-7845-810D-1F5E35528A27}" type="presOf" srcId="{FCDCFC37-BB3C-D545-B78C-EC686EA7B906}" destId="{F05E4FFF-B04D-F348-8455-D65536277978}" srcOrd="0" destOrd="0" presId="urn:microsoft.com/office/officeart/2005/8/layout/hierarchy1"/>
    <dgm:cxn modelId="{7CAEC0DF-5BD0-144A-9B8C-93021C5CFD97}" type="presOf" srcId="{1C1588B4-7D0A-6B49-A230-07D4F2D400D5}" destId="{B3E3056C-9C4A-3F44-B7EC-0B45C7725DB8}" srcOrd="0" destOrd="0" presId="urn:microsoft.com/office/officeart/2005/8/layout/hierarchy1"/>
    <dgm:cxn modelId="{1E22CDE4-0E4E-2245-AF9A-C8185CFE38FF}" type="presOf" srcId="{4779CA78-3EF2-0F4A-901D-C51157B47409}" destId="{65B18CF5-C247-AF43-A233-37457A5166AD}" srcOrd="0" destOrd="0" presId="urn:microsoft.com/office/officeart/2005/8/layout/hierarchy1"/>
    <dgm:cxn modelId="{70B988E8-E451-5745-9961-5858CA775844}" type="presOf" srcId="{4F636C1C-070E-E74E-B989-A308BA646F6A}" destId="{D8AE3C4D-8815-AE4B-9F4C-9F08E5C68A38}" srcOrd="0" destOrd="0" presId="urn:microsoft.com/office/officeart/2005/8/layout/hierarchy1"/>
    <dgm:cxn modelId="{7FC092EE-3C8B-A041-BA5A-E49172A7031D}" type="presOf" srcId="{F4A00A46-6817-6B4A-8791-55D56BB709AE}" destId="{E823ABCA-8F71-D044-A0D5-0AF922AD0667}" srcOrd="0" destOrd="0" presId="urn:microsoft.com/office/officeart/2005/8/layout/hierarchy1"/>
    <dgm:cxn modelId="{85474AEF-7EC1-B741-835A-D47101105A00}" type="presOf" srcId="{7C32A895-0F9A-4344-950D-7A038F56811D}" destId="{7D017B78-AA56-FA4F-817C-F3B54AFE3C10}" srcOrd="0" destOrd="0" presId="urn:microsoft.com/office/officeart/2005/8/layout/hierarchy1"/>
    <dgm:cxn modelId="{E4ACFCF4-F85D-214C-8970-A542EDE49E26}" srcId="{FCDCFC37-BB3C-D545-B78C-EC686EA7B906}" destId="{EC869A45-610F-AB4E-A4C5-C0F362590FBF}" srcOrd="0" destOrd="0" parTransId="{00D67549-185B-C94E-A059-7F9B79696442}" sibTransId="{4150457E-D9D1-BF4D-BA20-460C7A65FE56}"/>
    <dgm:cxn modelId="{091BCBF6-2531-0F41-90F7-D13B1E1D70E7}" srcId="{7C32A895-0F9A-4344-950D-7A038F56811D}" destId="{9F55825A-F92B-9748-9A43-429F85A75037}" srcOrd="0" destOrd="0" parTransId="{1C1588B4-7D0A-6B49-A230-07D4F2D400D5}" sibTransId="{09EB38D9-9C06-9641-AE16-1574B06B619C}"/>
    <dgm:cxn modelId="{B3065C60-E1F6-924C-889B-49373215FC7C}" type="presParOf" srcId="{DB459C00-B373-1948-A7AB-EB3AE31D3A60}" destId="{E5AB02B5-586A-D54A-808A-C9C86FC1F662}" srcOrd="0" destOrd="0" presId="urn:microsoft.com/office/officeart/2005/8/layout/hierarchy1"/>
    <dgm:cxn modelId="{0E50281E-69D5-5140-8308-BBB9E43AB004}" type="presParOf" srcId="{E5AB02B5-586A-D54A-808A-C9C86FC1F662}" destId="{BC86D640-D365-0043-A86C-D355D8265959}" srcOrd="0" destOrd="0" presId="urn:microsoft.com/office/officeart/2005/8/layout/hierarchy1"/>
    <dgm:cxn modelId="{3795E311-DFF4-4740-AC50-A3FAC688B060}" type="presParOf" srcId="{BC86D640-D365-0043-A86C-D355D8265959}" destId="{EA70CBE8-F1FC-3646-90A9-748DC7C12766}" srcOrd="0" destOrd="0" presId="urn:microsoft.com/office/officeart/2005/8/layout/hierarchy1"/>
    <dgm:cxn modelId="{DEB6E460-6F97-A142-AD3F-7C1ECCD335EF}" type="presParOf" srcId="{BC86D640-D365-0043-A86C-D355D8265959}" destId="{7D017B78-AA56-FA4F-817C-F3B54AFE3C10}" srcOrd="1" destOrd="0" presId="urn:microsoft.com/office/officeart/2005/8/layout/hierarchy1"/>
    <dgm:cxn modelId="{AC8C90F5-87EA-F14E-BDCA-56B641985C3F}" type="presParOf" srcId="{E5AB02B5-586A-D54A-808A-C9C86FC1F662}" destId="{63C6E4F8-DDF2-E347-A3F3-C8ECF2C0F1F5}" srcOrd="1" destOrd="0" presId="urn:microsoft.com/office/officeart/2005/8/layout/hierarchy1"/>
    <dgm:cxn modelId="{618B3018-37F5-1A4E-945A-92D9CCCAF815}" type="presParOf" srcId="{63C6E4F8-DDF2-E347-A3F3-C8ECF2C0F1F5}" destId="{B3E3056C-9C4A-3F44-B7EC-0B45C7725DB8}" srcOrd="0" destOrd="0" presId="urn:microsoft.com/office/officeart/2005/8/layout/hierarchy1"/>
    <dgm:cxn modelId="{D0EB4154-983C-734F-BC57-DA1D049B7DD3}" type="presParOf" srcId="{63C6E4F8-DDF2-E347-A3F3-C8ECF2C0F1F5}" destId="{6060EA11-0378-3040-B640-2FDAE114050D}" srcOrd="1" destOrd="0" presId="urn:microsoft.com/office/officeart/2005/8/layout/hierarchy1"/>
    <dgm:cxn modelId="{185CFE6A-F20D-F44D-AAC1-B01D39C2B552}" type="presParOf" srcId="{6060EA11-0378-3040-B640-2FDAE114050D}" destId="{3C3FD570-32ED-624B-A428-C73B2D9559CB}" srcOrd="0" destOrd="0" presId="urn:microsoft.com/office/officeart/2005/8/layout/hierarchy1"/>
    <dgm:cxn modelId="{71560778-0533-EE43-B46B-06E59CB02F74}" type="presParOf" srcId="{3C3FD570-32ED-624B-A428-C73B2D9559CB}" destId="{2A8AEC4B-6709-4046-B48A-BBDF05A366F6}" srcOrd="0" destOrd="0" presId="urn:microsoft.com/office/officeart/2005/8/layout/hierarchy1"/>
    <dgm:cxn modelId="{7CDC77C7-5E5A-004E-8DCA-3DEC272D39A3}" type="presParOf" srcId="{3C3FD570-32ED-624B-A428-C73B2D9559CB}" destId="{7F4BC0EF-50CC-6443-A4F9-BA71CC32A9BB}" srcOrd="1" destOrd="0" presId="urn:microsoft.com/office/officeart/2005/8/layout/hierarchy1"/>
    <dgm:cxn modelId="{BC6FE33D-E541-FC48-B2C2-38A2ED2709A1}" type="presParOf" srcId="{6060EA11-0378-3040-B640-2FDAE114050D}" destId="{D5703F91-3A67-9443-80C1-F5E38784C714}" srcOrd="1" destOrd="0" presId="urn:microsoft.com/office/officeart/2005/8/layout/hierarchy1"/>
    <dgm:cxn modelId="{084512E9-4300-7043-BBBD-12D9F8AB6EBB}" type="presParOf" srcId="{D5703F91-3A67-9443-80C1-F5E38784C714}" destId="{5C414DF8-CFC8-5A47-B0E5-CE3486824BAA}" srcOrd="0" destOrd="0" presId="urn:microsoft.com/office/officeart/2005/8/layout/hierarchy1"/>
    <dgm:cxn modelId="{5200AB89-7F7D-B944-88F6-FDE908BAF3DA}" type="presParOf" srcId="{D5703F91-3A67-9443-80C1-F5E38784C714}" destId="{D27DC905-374D-014C-966E-13657351645F}" srcOrd="1" destOrd="0" presId="urn:microsoft.com/office/officeart/2005/8/layout/hierarchy1"/>
    <dgm:cxn modelId="{30059DB9-DA7A-CE4C-8399-A9B28B91A898}" type="presParOf" srcId="{D27DC905-374D-014C-966E-13657351645F}" destId="{4735658F-ACA4-464E-A862-DE863A633139}" srcOrd="0" destOrd="0" presId="urn:microsoft.com/office/officeart/2005/8/layout/hierarchy1"/>
    <dgm:cxn modelId="{9323C2D0-5C3B-444E-89D1-E70B7809C7D8}" type="presParOf" srcId="{4735658F-ACA4-464E-A862-DE863A633139}" destId="{BA331820-8E08-4943-8000-4CAADBBD08F6}" srcOrd="0" destOrd="0" presId="urn:microsoft.com/office/officeart/2005/8/layout/hierarchy1"/>
    <dgm:cxn modelId="{CF511C0E-5602-DD49-8BCF-EB2C5FD12F4C}" type="presParOf" srcId="{4735658F-ACA4-464E-A862-DE863A633139}" destId="{24461BF4-9EBB-EF46-9858-F8BF44D33F30}" srcOrd="1" destOrd="0" presId="urn:microsoft.com/office/officeart/2005/8/layout/hierarchy1"/>
    <dgm:cxn modelId="{DEDB6844-E40C-874F-A870-AA652A9BCD77}" type="presParOf" srcId="{D27DC905-374D-014C-966E-13657351645F}" destId="{54AABE0A-079E-384E-BCCB-4C4D2E39E947}" srcOrd="1" destOrd="0" presId="urn:microsoft.com/office/officeart/2005/8/layout/hierarchy1"/>
    <dgm:cxn modelId="{1288212C-1B3F-2C42-8BBF-8BA91DCDDB47}" type="presParOf" srcId="{54AABE0A-079E-384E-BCCB-4C4D2E39E947}" destId="{674F8F87-8490-FC4F-A948-7CDE035F833C}" srcOrd="0" destOrd="0" presId="urn:microsoft.com/office/officeart/2005/8/layout/hierarchy1"/>
    <dgm:cxn modelId="{9151F463-B845-704D-807A-F24D18B06776}" type="presParOf" srcId="{54AABE0A-079E-384E-BCCB-4C4D2E39E947}" destId="{23C8EE58-AB31-AE42-9B0E-EB7DDBC98791}" srcOrd="1" destOrd="0" presId="urn:microsoft.com/office/officeart/2005/8/layout/hierarchy1"/>
    <dgm:cxn modelId="{F31FCA98-0FE0-4349-AC3F-43ED5633C3DC}" type="presParOf" srcId="{23C8EE58-AB31-AE42-9B0E-EB7DDBC98791}" destId="{84649986-2A28-B34C-8640-E994B4C502C6}" srcOrd="0" destOrd="0" presId="urn:microsoft.com/office/officeart/2005/8/layout/hierarchy1"/>
    <dgm:cxn modelId="{801874AA-22A1-4C44-AC08-965C3E820D26}" type="presParOf" srcId="{84649986-2A28-B34C-8640-E994B4C502C6}" destId="{2C9EB2C4-BAC3-2C49-BDE7-FA41FCD54496}" srcOrd="0" destOrd="0" presId="urn:microsoft.com/office/officeart/2005/8/layout/hierarchy1"/>
    <dgm:cxn modelId="{762D3DE6-9772-8C41-8434-691AF5A703D5}" type="presParOf" srcId="{84649986-2A28-B34C-8640-E994B4C502C6}" destId="{F494299B-D347-014C-ABC7-2EFE4100E9C8}" srcOrd="1" destOrd="0" presId="urn:microsoft.com/office/officeart/2005/8/layout/hierarchy1"/>
    <dgm:cxn modelId="{FAB1BE1D-A4CE-C545-B7C3-D31DF8D1AA4A}" type="presParOf" srcId="{23C8EE58-AB31-AE42-9B0E-EB7DDBC98791}" destId="{0AB0D11F-7F75-2F48-A93E-E4AC9EDE2608}" srcOrd="1" destOrd="0" presId="urn:microsoft.com/office/officeart/2005/8/layout/hierarchy1"/>
    <dgm:cxn modelId="{8C8F9C94-B7ED-1348-9D77-AE5260DD101C}" type="presParOf" srcId="{54AABE0A-079E-384E-BCCB-4C4D2E39E947}" destId="{5880D0A2-3967-BE48-ACAA-364992BD044F}" srcOrd="2" destOrd="0" presId="urn:microsoft.com/office/officeart/2005/8/layout/hierarchy1"/>
    <dgm:cxn modelId="{84A6C4A0-B741-EE49-88EE-D6864ABE407A}" type="presParOf" srcId="{54AABE0A-079E-384E-BCCB-4C4D2E39E947}" destId="{9996E9E6-0800-5E4A-8E5B-7147E6E93ACB}" srcOrd="3" destOrd="0" presId="urn:microsoft.com/office/officeart/2005/8/layout/hierarchy1"/>
    <dgm:cxn modelId="{12DCEE4A-35BE-B944-932C-773914DB9ED4}" type="presParOf" srcId="{9996E9E6-0800-5E4A-8E5B-7147E6E93ACB}" destId="{F718FA4A-FE8E-FE4D-B017-B4C7109ED290}" srcOrd="0" destOrd="0" presId="urn:microsoft.com/office/officeart/2005/8/layout/hierarchy1"/>
    <dgm:cxn modelId="{B1FA4FEF-4628-664E-92CB-F908046B08A7}" type="presParOf" srcId="{F718FA4A-FE8E-FE4D-B017-B4C7109ED290}" destId="{001EE34F-41DB-504B-BF42-BD3C94F2C304}" srcOrd="0" destOrd="0" presId="urn:microsoft.com/office/officeart/2005/8/layout/hierarchy1"/>
    <dgm:cxn modelId="{B2446330-32FA-F343-B88E-60DB3B600D0A}" type="presParOf" srcId="{F718FA4A-FE8E-FE4D-B017-B4C7109ED290}" destId="{ACB75B53-6F06-584B-A711-44B78539FFB9}" srcOrd="1" destOrd="0" presId="urn:microsoft.com/office/officeart/2005/8/layout/hierarchy1"/>
    <dgm:cxn modelId="{D4190FE2-FEB2-264D-B1F2-943A28CD9604}" type="presParOf" srcId="{9996E9E6-0800-5E4A-8E5B-7147E6E93ACB}" destId="{DC364CC3-B99F-024C-9ADB-E8236BD4D2A6}" srcOrd="1" destOrd="0" presId="urn:microsoft.com/office/officeart/2005/8/layout/hierarchy1"/>
    <dgm:cxn modelId="{14D34C01-A6EF-B545-870C-A263A9B915E5}" type="presParOf" srcId="{DC364CC3-B99F-024C-9ADB-E8236BD4D2A6}" destId="{65B18CF5-C247-AF43-A233-37457A5166AD}" srcOrd="0" destOrd="0" presId="urn:microsoft.com/office/officeart/2005/8/layout/hierarchy1"/>
    <dgm:cxn modelId="{BB2940CE-8C9B-D342-8C07-48E6754ADF5B}" type="presParOf" srcId="{DC364CC3-B99F-024C-9ADB-E8236BD4D2A6}" destId="{4B9049E2-C703-F84F-837A-9661CF6583C7}" srcOrd="1" destOrd="0" presId="urn:microsoft.com/office/officeart/2005/8/layout/hierarchy1"/>
    <dgm:cxn modelId="{11B25E8A-31AF-1640-B8DE-4AB58C748B54}" type="presParOf" srcId="{4B9049E2-C703-F84F-837A-9661CF6583C7}" destId="{47F2E866-9542-B34F-9BED-095D3413B063}" srcOrd="0" destOrd="0" presId="urn:microsoft.com/office/officeart/2005/8/layout/hierarchy1"/>
    <dgm:cxn modelId="{1C774EE7-BDE6-FF41-A93E-405421459518}" type="presParOf" srcId="{47F2E866-9542-B34F-9BED-095D3413B063}" destId="{4F189B25-90B0-EF44-943F-C85008F2D4FF}" srcOrd="0" destOrd="0" presId="urn:microsoft.com/office/officeart/2005/8/layout/hierarchy1"/>
    <dgm:cxn modelId="{7D3F7680-B67A-AB43-865B-CFE9C4B518D1}" type="presParOf" srcId="{47F2E866-9542-B34F-9BED-095D3413B063}" destId="{4F3E6D2D-890A-EA47-B493-39E9C6372257}" srcOrd="1" destOrd="0" presId="urn:microsoft.com/office/officeart/2005/8/layout/hierarchy1"/>
    <dgm:cxn modelId="{BF204DFE-C44E-0542-80EB-ECC250FA30C0}" type="presParOf" srcId="{4B9049E2-C703-F84F-837A-9661CF6583C7}" destId="{FBFDBE5E-0740-CF4A-83E9-0437CAA41C9A}" srcOrd="1" destOrd="0" presId="urn:microsoft.com/office/officeart/2005/8/layout/hierarchy1"/>
    <dgm:cxn modelId="{ADC5BFCB-6C4D-D44A-BA54-FBE0AAD24476}" type="presParOf" srcId="{FBFDBE5E-0740-CF4A-83E9-0437CAA41C9A}" destId="{F4D12625-BC7C-4C4D-839F-3D125084854B}" srcOrd="0" destOrd="0" presId="urn:microsoft.com/office/officeart/2005/8/layout/hierarchy1"/>
    <dgm:cxn modelId="{C930BDA5-94B3-A644-8583-2D49452ADD58}" type="presParOf" srcId="{FBFDBE5E-0740-CF4A-83E9-0437CAA41C9A}" destId="{964BDE0E-CFBF-2042-8588-5A70925334D7}" srcOrd="1" destOrd="0" presId="urn:microsoft.com/office/officeart/2005/8/layout/hierarchy1"/>
    <dgm:cxn modelId="{055F17EB-8830-E547-BACD-A885913211CD}" type="presParOf" srcId="{964BDE0E-CFBF-2042-8588-5A70925334D7}" destId="{D8838585-6A16-5B41-B197-D8E114F22A43}" srcOrd="0" destOrd="0" presId="urn:microsoft.com/office/officeart/2005/8/layout/hierarchy1"/>
    <dgm:cxn modelId="{6E878B72-F8C4-8B4A-AD81-3CC149A6D04E}" type="presParOf" srcId="{D8838585-6A16-5B41-B197-D8E114F22A43}" destId="{82B6ABDE-E238-C948-AA0E-8266EDE9E666}" srcOrd="0" destOrd="0" presId="urn:microsoft.com/office/officeart/2005/8/layout/hierarchy1"/>
    <dgm:cxn modelId="{B596E54F-2F84-3E47-8776-039BE5359A94}" type="presParOf" srcId="{D8838585-6A16-5B41-B197-D8E114F22A43}" destId="{2E306C3E-0E0C-5F44-9E87-AEC8C5A1FFBF}" srcOrd="1" destOrd="0" presId="urn:microsoft.com/office/officeart/2005/8/layout/hierarchy1"/>
    <dgm:cxn modelId="{DB067428-E2DC-7241-BA4C-AE57EF16A8CD}" type="presParOf" srcId="{964BDE0E-CFBF-2042-8588-5A70925334D7}" destId="{B8044CCF-298F-EA40-A1FC-B42879049DCD}" srcOrd="1" destOrd="0" presId="urn:microsoft.com/office/officeart/2005/8/layout/hierarchy1"/>
    <dgm:cxn modelId="{EEF61312-979D-2746-91F4-82F2B567337A}" type="presParOf" srcId="{FBFDBE5E-0740-CF4A-83E9-0437CAA41C9A}" destId="{329913DA-39BF-7C4D-BA15-06C586E17B70}" srcOrd="2" destOrd="0" presId="urn:microsoft.com/office/officeart/2005/8/layout/hierarchy1"/>
    <dgm:cxn modelId="{1A0CA2E7-3301-5B4A-8768-F03AFB4EB05B}" type="presParOf" srcId="{FBFDBE5E-0740-CF4A-83E9-0437CAA41C9A}" destId="{59ED2FF1-F4A4-2E4B-BDC1-B875DCC2EF11}" srcOrd="3" destOrd="0" presId="urn:microsoft.com/office/officeart/2005/8/layout/hierarchy1"/>
    <dgm:cxn modelId="{887FB4A7-8DF1-4245-AE01-6132AD01ECBB}" type="presParOf" srcId="{59ED2FF1-F4A4-2E4B-BDC1-B875DCC2EF11}" destId="{F4E4A89A-8242-E44B-8A09-76E7090AAA96}" srcOrd="0" destOrd="0" presId="urn:microsoft.com/office/officeart/2005/8/layout/hierarchy1"/>
    <dgm:cxn modelId="{0CFDDC61-0663-1249-8C52-5C289628287A}" type="presParOf" srcId="{F4E4A89A-8242-E44B-8A09-76E7090AAA96}" destId="{71C9B635-3748-6E4F-B775-1FB7D9090E7D}" srcOrd="0" destOrd="0" presId="urn:microsoft.com/office/officeart/2005/8/layout/hierarchy1"/>
    <dgm:cxn modelId="{9A579D58-34CC-2D44-B5CA-EBD034BD6431}" type="presParOf" srcId="{F4E4A89A-8242-E44B-8A09-76E7090AAA96}" destId="{F05E4FFF-B04D-F348-8455-D65536277978}" srcOrd="1" destOrd="0" presId="urn:microsoft.com/office/officeart/2005/8/layout/hierarchy1"/>
    <dgm:cxn modelId="{9BD662B5-CD04-484D-A8ED-AFCD4CDC3EA6}" type="presParOf" srcId="{59ED2FF1-F4A4-2E4B-BDC1-B875DCC2EF11}" destId="{4CB94006-A452-8C42-BD2D-BD31246862ED}" srcOrd="1" destOrd="0" presId="urn:microsoft.com/office/officeart/2005/8/layout/hierarchy1"/>
    <dgm:cxn modelId="{0FEB910A-6BBD-6547-BB7B-C325A1AD10C3}" type="presParOf" srcId="{4CB94006-A452-8C42-BD2D-BD31246862ED}" destId="{9ADBEB27-9706-1544-BE0A-91F3B4CD2E13}" srcOrd="0" destOrd="0" presId="urn:microsoft.com/office/officeart/2005/8/layout/hierarchy1"/>
    <dgm:cxn modelId="{74434D6F-D727-6241-9524-54CEFF8D457D}" type="presParOf" srcId="{4CB94006-A452-8C42-BD2D-BD31246862ED}" destId="{43708B76-E53F-C14F-BACD-15CB0BD72158}" srcOrd="1" destOrd="0" presId="urn:microsoft.com/office/officeart/2005/8/layout/hierarchy1"/>
    <dgm:cxn modelId="{AAEEAD46-D1CE-C14F-BDB5-00FEB86EC93A}" type="presParOf" srcId="{43708B76-E53F-C14F-BACD-15CB0BD72158}" destId="{325FA848-4934-7341-9C90-AF8084EA7571}" srcOrd="0" destOrd="0" presId="urn:microsoft.com/office/officeart/2005/8/layout/hierarchy1"/>
    <dgm:cxn modelId="{D247B3A0-691A-F24B-83AF-B93CB01FAF68}" type="presParOf" srcId="{325FA848-4934-7341-9C90-AF8084EA7571}" destId="{73310FF7-D469-974C-8EAD-91BBD82E8EFD}" srcOrd="0" destOrd="0" presId="urn:microsoft.com/office/officeart/2005/8/layout/hierarchy1"/>
    <dgm:cxn modelId="{670CEA2D-E316-8B4A-B28D-DF5C9C6560AC}" type="presParOf" srcId="{325FA848-4934-7341-9C90-AF8084EA7571}" destId="{7FD62346-D494-B24F-BA17-40199AE77B38}" srcOrd="1" destOrd="0" presId="urn:microsoft.com/office/officeart/2005/8/layout/hierarchy1"/>
    <dgm:cxn modelId="{7E4C2F44-9EDE-B643-B36E-D8C19AE765E5}" type="presParOf" srcId="{43708B76-E53F-C14F-BACD-15CB0BD72158}" destId="{306AB608-6D02-1949-8172-70E2DA9072A4}" srcOrd="1" destOrd="0" presId="urn:microsoft.com/office/officeart/2005/8/layout/hierarchy1"/>
    <dgm:cxn modelId="{EFC167DE-1A93-7B4B-9F3E-7B9D600A3E51}" type="presParOf" srcId="{306AB608-6D02-1949-8172-70E2DA9072A4}" destId="{5DED2F71-5B29-DD41-8A2C-FE0E33BB4632}" srcOrd="0" destOrd="0" presId="urn:microsoft.com/office/officeart/2005/8/layout/hierarchy1"/>
    <dgm:cxn modelId="{B185105E-5116-7442-B9E8-9FB4BED4B401}" type="presParOf" srcId="{306AB608-6D02-1949-8172-70E2DA9072A4}" destId="{BFE014ED-E3FF-2843-A181-0A14A14F42F0}" srcOrd="1" destOrd="0" presId="urn:microsoft.com/office/officeart/2005/8/layout/hierarchy1"/>
    <dgm:cxn modelId="{80D2C2D2-0692-5F43-A421-7B8C18268F23}" type="presParOf" srcId="{BFE014ED-E3FF-2843-A181-0A14A14F42F0}" destId="{4B2C574A-5ECB-514D-8BC1-FBC6FDD04806}" srcOrd="0" destOrd="0" presId="urn:microsoft.com/office/officeart/2005/8/layout/hierarchy1"/>
    <dgm:cxn modelId="{A30068AF-1F97-904A-87FD-C14DDDD6CFBE}" type="presParOf" srcId="{4B2C574A-5ECB-514D-8BC1-FBC6FDD04806}" destId="{16F3E4B7-5F91-144F-A081-C632ED7FB9D5}" srcOrd="0" destOrd="0" presId="urn:microsoft.com/office/officeart/2005/8/layout/hierarchy1"/>
    <dgm:cxn modelId="{1765F97C-8FE8-D942-B2E5-3B405B24E60E}" type="presParOf" srcId="{4B2C574A-5ECB-514D-8BC1-FBC6FDD04806}" destId="{E823ABCA-8F71-D044-A0D5-0AF922AD0667}" srcOrd="1" destOrd="0" presId="urn:microsoft.com/office/officeart/2005/8/layout/hierarchy1"/>
    <dgm:cxn modelId="{7F377C28-410A-AB4D-99B0-5B045881D2BD}" type="presParOf" srcId="{BFE014ED-E3FF-2843-A181-0A14A14F42F0}" destId="{69B92251-B323-A247-8444-F4E9B4AE57C0}" srcOrd="1" destOrd="0" presId="urn:microsoft.com/office/officeart/2005/8/layout/hierarchy1"/>
    <dgm:cxn modelId="{B1EE871A-2B79-BF4C-A39C-0C9667492E6C}" type="presParOf" srcId="{306AB608-6D02-1949-8172-70E2DA9072A4}" destId="{B22DE53B-FD2D-1E44-BC2E-AFB72D4A6E1A}" srcOrd="2" destOrd="0" presId="urn:microsoft.com/office/officeart/2005/8/layout/hierarchy1"/>
    <dgm:cxn modelId="{8D3F9E95-15FD-2641-A635-6B73E77AE597}" type="presParOf" srcId="{306AB608-6D02-1949-8172-70E2DA9072A4}" destId="{F8808487-D6B0-2C43-B12B-BAE253E14309}" srcOrd="3" destOrd="0" presId="urn:microsoft.com/office/officeart/2005/8/layout/hierarchy1"/>
    <dgm:cxn modelId="{325670F8-0CA9-DB42-AAD0-143F9D656855}" type="presParOf" srcId="{F8808487-D6B0-2C43-B12B-BAE253E14309}" destId="{B402A737-6A10-1447-95DA-1DC89C58BE43}" srcOrd="0" destOrd="0" presId="urn:microsoft.com/office/officeart/2005/8/layout/hierarchy1"/>
    <dgm:cxn modelId="{8096B284-A0AE-AB47-A009-89E83D0607E3}" type="presParOf" srcId="{B402A737-6A10-1447-95DA-1DC89C58BE43}" destId="{AB2CD80D-A0E4-FE48-A165-3FA70AAAA4E7}" srcOrd="0" destOrd="0" presId="urn:microsoft.com/office/officeart/2005/8/layout/hierarchy1"/>
    <dgm:cxn modelId="{8F8076A9-A4AE-754F-B66C-C67C8832A391}" type="presParOf" srcId="{B402A737-6A10-1447-95DA-1DC89C58BE43}" destId="{07DE155D-E3B1-BD49-A050-6C05C9140DCB}" srcOrd="1" destOrd="0" presId="urn:microsoft.com/office/officeart/2005/8/layout/hierarchy1"/>
    <dgm:cxn modelId="{18580C01-CF17-B049-9BDA-B42F7FD5DF5E}" type="presParOf" srcId="{F8808487-D6B0-2C43-B12B-BAE253E14309}" destId="{8A32CBC0-4573-654B-AF09-D2C880483517}" srcOrd="1" destOrd="0" presId="urn:microsoft.com/office/officeart/2005/8/layout/hierarchy1"/>
    <dgm:cxn modelId="{31C0943B-3D18-1D41-BACE-71F0BAE2B270}" type="presParOf" srcId="{306AB608-6D02-1949-8172-70E2DA9072A4}" destId="{C8FFC578-0F08-684D-B30A-BAD1489DDEB3}" srcOrd="4" destOrd="0" presId="urn:microsoft.com/office/officeart/2005/8/layout/hierarchy1"/>
    <dgm:cxn modelId="{91220139-4AA7-8C4F-BACB-D8A00C1AB6B1}" type="presParOf" srcId="{306AB608-6D02-1949-8172-70E2DA9072A4}" destId="{8ED9842C-15BB-034E-B31E-D4899DD3E286}" srcOrd="5" destOrd="0" presId="urn:microsoft.com/office/officeart/2005/8/layout/hierarchy1"/>
    <dgm:cxn modelId="{A4C2570B-0B7C-7248-AC15-AF8B31A66722}" type="presParOf" srcId="{8ED9842C-15BB-034E-B31E-D4899DD3E286}" destId="{B6F14BA1-7B6B-0340-A9C0-DB569288C6BB}" srcOrd="0" destOrd="0" presId="urn:microsoft.com/office/officeart/2005/8/layout/hierarchy1"/>
    <dgm:cxn modelId="{71D44BFE-B1FA-A343-A569-01FC98D44FF6}" type="presParOf" srcId="{B6F14BA1-7B6B-0340-A9C0-DB569288C6BB}" destId="{7A6046F4-32A0-AC4E-9BB1-C8ABE8072646}" srcOrd="0" destOrd="0" presId="urn:microsoft.com/office/officeart/2005/8/layout/hierarchy1"/>
    <dgm:cxn modelId="{40A1B5EC-3B8C-274E-97FF-2C3F5F4CEA60}" type="presParOf" srcId="{B6F14BA1-7B6B-0340-A9C0-DB569288C6BB}" destId="{22F9D686-B884-F54A-88CE-EF072D14086B}" srcOrd="1" destOrd="0" presId="urn:microsoft.com/office/officeart/2005/8/layout/hierarchy1"/>
    <dgm:cxn modelId="{5D6C8E36-88A4-DF40-A264-04F389099CAD}" type="presParOf" srcId="{8ED9842C-15BB-034E-B31E-D4899DD3E286}" destId="{E2B21EFF-DA48-9B4C-BB13-D7A7E53398FE}" srcOrd="1" destOrd="0" presId="urn:microsoft.com/office/officeart/2005/8/layout/hierarchy1"/>
    <dgm:cxn modelId="{0059FAEE-0C52-DD46-9830-25E7A1E329BE}" type="presParOf" srcId="{E2B21EFF-DA48-9B4C-BB13-D7A7E53398FE}" destId="{990111C5-2711-2E4E-98CE-57D199C065DD}" srcOrd="0" destOrd="0" presId="urn:microsoft.com/office/officeart/2005/8/layout/hierarchy1"/>
    <dgm:cxn modelId="{6DF5E3EE-AD58-BA42-A99A-A5BFE548F3D1}" type="presParOf" srcId="{E2B21EFF-DA48-9B4C-BB13-D7A7E53398FE}" destId="{A4F42AE4-AEF7-6C48-9873-3D7A1587614C}" srcOrd="1" destOrd="0" presId="urn:microsoft.com/office/officeart/2005/8/layout/hierarchy1"/>
    <dgm:cxn modelId="{429353CE-B85D-FF4F-A966-3A8CD9DDFF24}" type="presParOf" srcId="{A4F42AE4-AEF7-6C48-9873-3D7A1587614C}" destId="{B07973ED-A8B9-3743-8A67-E1683DB473AA}" srcOrd="0" destOrd="0" presId="urn:microsoft.com/office/officeart/2005/8/layout/hierarchy1"/>
    <dgm:cxn modelId="{4B63A6EB-DA30-F447-B88C-22D52CB9C07A}" type="presParOf" srcId="{B07973ED-A8B9-3743-8A67-E1683DB473AA}" destId="{290CD963-9857-CD4B-BACA-AED7CE03D303}" srcOrd="0" destOrd="0" presId="urn:microsoft.com/office/officeart/2005/8/layout/hierarchy1"/>
    <dgm:cxn modelId="{6ED36936-5709-3240-95EE-8C89AD6E321A}" type="presParOf" srcId="{B07973ED-A8B9-3743-8A67-E1683DB473AA}" destId="{2D4EC944-F820-414D-AAFA-6F1B5C435776}" srcOrd="1" destOrd="0" presId="urn:microsoft.com/office/officeart/2005/8/layout/hierarchy1"/>
    <dgm:cxn modelId="{020E4628-FC1F-3943-94E1-B2C69E1B8C94}" type="presParOf" srcId="{A4F42AE4-AEF7-6C48-9873-3D7A1587614C}" destId="{3145FBDD-EDD3-5841-8A86-000C0262028E}" srcOrd="1" destOrd="0" presId="urn:microsoft.com/office/officeart/2005/8/layout/hierarchy1"/>
    <dgm:cxn modelId="{EBEE42C5-0814-B349-8E0F-2867CF4B7908}" type="presParOf" srcId="{3145FBDD-EDD3-5841-8A86-000C0262028E}" destId="{9EEA5961-42DC-314C-8E18-F05F5E4D3AEB}" srcOrd="0" destOrd="0" presId="urn:microsoft.com/office/officeart/2005/8/layout/hierarchy1"/>
    <dgm:cxn modelId="{12242109-4BB0-5947-A93A-9C53A15938CE}" type="presParOf" srcId="{3145FBDD-EDD3-5841-8A86-000C0262028E}" destId="{0BEF996E-F8EC-AE4C-BCC9-A4CF17556AA1}" srcOrd="1" destOrd="0" presId="urn:microsoft.com/office/officeart/2005/8/layout/hierarchy1"/>
    <dgm:cxn modelId="{B84DABC9-91C9-824A-8AB9-27B5E7658371}" type="presParOf" srcId="{0BEF996E-F8EC-AE4C-BCC9-A4CF17556AA1}" destId="{9B65CD9A-C168-1D47-B085-4433E508CA78}" srcOrd="0" destOrd="0" presId="urn:microsoft.com/office/officeart/2005/8/layout/hierarchy1"/>
    <dgm:cxn modelId="{A548AF7C-EE4F-E942-B886-02C6E5FD5427}" type="presParOf" srcId="{9B65CD9A-C168-1D47-B085-4433E508CA78}" destId="{F2BE5C34-D903-7647-8FDC-23865023F314}" srcOrd="0" destOrd="0" presId="urn:microsoft.com/office/officeart/2005/8/layout/hierarchy1"/>
    <dgm:cxn modelId="{A767D6FE-605C-BD4C-9D70-FF587BD9C09A}" type="presParOf" srcId="{9B65CD9A-C168-1D47-B085-4433E508CA78}" destId="{D8AE3C4D-8815-AE4B-9F4C-9F08E5C68A38}" srcOrd="1" destOrd="0" presId="urn:microsoft.com/office/officeart/2005/8/layout/hierarchy1"/>
    <dgm:cxn modelId="{DE14D191-35A9-F241-BEF1-EA0FCB555264}" type="presParOf" srcId="{0BEF996E-F8EC-AE4C-BCC9-A4CF17556AA1}" destId="{B2C9AA9B-0AE8-C34C-A853-1271D91E7575}" srcOrd="1" destOrd="0" presId="urn:microsoft.com/office/officeart/2005/8/layout/hierarchy1"/>
    <dgm:cxn modelId="{D4534C11-C34B-EB41-97B3-D3096F8517E6}" type="presParOf" srcId="{3145FBDD-EDD3-5841-8A86-000C0262028E}" destId="{6EFE965C-EBCB-E34F-B684-10DD23E506F2}" srcOrd="2" destOrd="0" presId="urn:microsoft.com/office/officeart/2005/8/layout/hierarchy1"/>
    <dgm:cxn modelId="{BE8CD943-1CB3-544F-BDC2-F0570900986B}" type="presParOf" srcId="{3145FBDD-EDD3-5841-8A86-000C0262028E}" destId="{3C94412F-BC76-A94B-8C51-C6261ACCC114}" srcOrd="3" destOrd="0" presId="urn:microsoft.com/office/officeart/2005/8/layout/hierarchy1"/>
    <dgm:cxn modelId="{68727A74-CBCD-F443-B008-649517A2769A}" type="presParOf" srcId="{3C94412F-BC76-A94B-8C51-C6261ACCC114}" destId="{65959E9B-C483-F747-A763-C42389B30DCE}" srcOrd="0" destOrd="0" presId="urn:microsoft.com/office/officeart/2005/8/layout/hierarchy1"/>
    <dgm:cxn modelId="{E1EE049F-1314-DF41-A0E4-D2827DCFD79D}" type="presParOf" srcId="{65959E9B-C483-F747-A763-C42389B30DCE}" destId="{4F1A1401-06D2-F24C-807B-204F4B598C6B}" srcOrd="0" destOrd="0" presId="urn:microsoft.com/office/officeart/2005/8/layout/hierarchy1"/>
    <dgm:cxn modelId="{8F8243C3-6C57-1045-823D-66251509A224}" type="presParOf" srcId="{65959E9B-C483-F747-A763-C42389B30DCE}" destId="{A59F72D7-6E65-EF45-8ADE-3109B7CE64EF}" srcOrd="1" destOrd="0" presId="urn:microsoft.com/office/officeart/2005/8/layout/hierarchy1"/>
    <dgm:cxn modelId="{84D3F8C0-D237-3949-85BA-EA8AB1090DC6}" type="presParOf" srcId="{3C94412F-BC76-A94B-8C51-C6261ACCC114}" destId="{058E285A-29DA-BB45-B4A9-D9BAB371BF2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FE965C-EBCB-E34F-B684-10DD23E506F2}">
      <dsp:nvSpPr>
        <dsp:cNvPr id="0" name=""/>
        <dsp:cNvSpPr/>
      </dsp:nvSpPr>
      <dsp:spPr>
        <a:xfrm>
          <a:off x="4504421" y="6244655"/>
          <a:ext cx="144973" cy="228027"/>
        </a:xfrm>
        <a:custGeom>
          <a:avLst/>
          <a:gdLst/>
          <a:ahLst/>
          <a:cxnLst/>
          <a:rect l="0" t="0" r="0" b="0"/>
          <a:pathLst>
            <a:path>
              <a:moveTo>
                <a:pt x="0" y="0"/>
              </a:moveTo>
              <a:lnTo>
                <a:pt x="0" y="209769"/>
              </a:lnTo>
              <a:lnTo>
                <a:pt x="144973" y="209769"/>
              </a:lnTo>
              <a:lnTo>
                <a:pt x="144973" y="228027"/>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EEA5961-42DC-314C-8E18-F05F5E4D3AEB}">
      <dsp:nvSpPr>
        <dsp:cNvPr id="0" name=""/>
        <dsp:cNvSpPr/>
      </dsp:nvSpPr>
      <dsp:spPr>
        <a:xfrm>
          <a:off x="3097376" y="6244655"/>
          <a:ext cx="1407044" cy="228023"/>
        </a:xfrm>
        <a:custGeom>
          <a:avLst/>
          <a:gdLst/>
          <a:ahLst/>
          <a:cxnLst/>
          <a:rect l="0" t="0" r="0" b="0"/>
          <a:pathLst>
            <a:path>
              <a:moveTo>
                <a:pt x="1407044" y="0"/>
              </a:moveTo>
              <a:lnTo>
                <a:pt x="1407044" y="209765"/>
              </a:lnTo>
              <a:lnTo>
                <a:pt x="0" y="209765"/>
              </a:lnTo>
              <a:lnTo>
                <a:pt x="0" y="228023"/>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90111C5-2711-2E4E-98CE-57D199C065DD}">
      <dsp:nvSpPr>
        <dsp:cNvPr id="0" name=""/>
        <dsp:cNvSpPr/>
      </dsp:nvSpPr>
      <dsp:spPr>
        <a:xfrm>
          <a:off x="4449936" y="5737276"/>
          <a:ext cx="91440" cy="151870"/>
        </a:xfrm>
        <a:custGeom>
          <a:avLst/>
          <a:gdLst/>
          <a:ahLst/>
          <a:cxnLst/>
          <a:rect l="0" t="0" r="0" b="0"/>
          <a:pathLst>
            <a:path>
              <a:moveTo>
                <a:pt x="45720" y="0"/>
              </a:moveTo>
              <a:lnTo>
                <a:pt x="45720" y="133612"/>
              </a:lnTo>
              <a:lnTo>
                <a:pt x="54484" y="133612"/>
              </a:lnTo>
              <a:lnTo>
                <a:pt x="54484" y="151870"/>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8FFC578-0F08-684D-B30A-BAD1489DDEB3}">
      <dsp:nvSpPr>
        <dsp:cNvPr id="0" name=""/>
        <dsp:cNvSpPr/>
      </dsp:nvSpPr>
      <dsp:spPr>
        <a:xfrm>
          <a:off x="2915130" y="5060367"/>
          <a:ext cx="1580526" cy="199021"/>
        </a:xfrm>
        <a:custGeom>
          <a:avLst/>
          <a:gdLst/>
          <a:ahLst/>
          <a:cxnLst/>
          <a:rect l="0" t="0" r="0" b="0"/>
          <a:pathLst>
            <a:path>
              <a:moveTo>
                <a:pt x="0" y="0"/>
              </a:moveTo>
              <a:lnTo>
                <a:pt x="0" y="180763"/>
              </a:lnTo>
              <a:lnTo>
                <a:pt x="1580526" y="180763"/>
              </a:lnTo>
              <a:lnTo>
                <a:pt x="1580526" y="199021"/>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2DE53B-FD2D-1E44-BC2E-AFB72D4A6E1A}">
      <dsp:nvSpPr>
        <dsp:cNvPr id="0" name=""/>
        <dsp:cNvSpPr/>
      </dsp:nvSpPr>
      <dsp:spPr>
        <a:xfrm>
          <a:off x="2727613" y="5060367"/>
          <a:ext cx="187516" cy="197168"/>
        </a:xfrm>
        <a:custGeom>
          <a:avLst/>
          <a:gdLst/>
          <a:ahLst/>
          <a:cxnLst/>
          <a:rect l="0" t="0" r="0" b="0"/>
          <a:pathLst>
            <a:path>
              <a:moveTo>
                <a:pt x="187516" y="0"/>
              </a:moveTo>
              <a:lnTo>
                <a:pt x="187516" y="178910"/>
              </a:lnTo>
              <a:lnTo>
                <a:pt x="0" y="178910"/>
              </a:lnTo>
              <a:lnTo>
                <a:pt x="0" y="197168"/>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ED2F71-5B29-DD41-8A2C-FE0E33BB4632}">
      <dsp:nvSpPr>
        <dsp:cNvPr id="0" name=""/>
        <dsp:cNvSpPr/>
      </dsp:nvSpPr>
      <dsp:spPr>
        <a:xfrm>
          <a:off x="811609" y="5060367"/>
          <a:ext cx="2103521" cy="197168"/>
        </a:xfrm>
        <a:custGeom>
          <a:avLst/>
          <a:gdLst/>
          <a:ahLst/>
          <a:cxnLst/>
          <a:rect l="0" t="0" r="0" b="0"/>
          <a:pathLst>
            <a:path>
              <a:moveTo>
                <a:pt x="2103521" y="0"/>
              </a:moveTo>
              <a:lnTo>
                <a:pt x="2103521" y="178910"/>
              </a:lnTo>
              <a:lnTo>
                <a:pt x="0" y="178910"/>
              </a:lnTo>
              <a:lnTo>
                <a:pt x="0" y="197168"/>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DBEB27-9706-1544-BE0A-91F3B4CD2E13}">
      <dsp:nvSpPr>
        <dsp:cNvPr id="0" name=""/>
        <dsp:cNvSpPr/>
      </dsp:nvSpPr>
      <dsp:spPr>
        <a:xfrm>
          <a:off x="2915130" y="4406736"/>
          <a:ext cx="857805" cy="242369"/>
        </a:xfrm>
        <a:custGeom>
          <a:avLst/>
          <a:gdLst/>
          <a:ahLst/>
          <a:cxnLst/>
          <a:rect l="0" t="0" r="0" b="0"/>
          <a:pathLst>
            <a:path>
              <a:moveTo>
                <a:pt x="857805" y="0"/>
              </a:moveTo>
              <a:lnTo>
                <a:pt x="857805" y="224111"/>
              </a:lnTo>
              <a:lnTo>
                <a:pt x="0" y="224111"/>
              </a:lnTo>
              <a:lnTo>
                <a:pt x="0" y="242369"/>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29913DA-39BF-7C4D-BA15-06C586E17B70}">
      <dsp:nvSpPr>
        <dsp:cNvPr id="0" name=""/>
        <dsp:cNvSpPr/>
      </dsp:nvSpPr>
      <dsp:spPr>
        <a:xfrm>
          <a:off x="2816699" y="3871353"/>
          <a:ext cx="956236" cy="91440"/>
        </a:xfrm>
        <a:custGeom>
          <a:avLst/>
          <a:gdLst/>
          <a:ahLst/>
          <a:cxnLst/>
          <a:rect l="0" t="0" r="0" b="0"/>
          <a:pathLst>
            <a:path>
              <a:moveTo>
                <a:pt x="0" y="45720"/>
              </a:moveTo>
              <a:lnTo>
                <a:pt x="0" y="107479"/>
              </a:lnTo>
              <a:lnTo>
                <a:pt x="956236" y="107479"/>
              </a:lnTo>
              <a:lnTo>
                <a:pt x="956236" y="125738"/>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4D12625-BC7C-4C4D-839F-3D125084854B}">
      <dsp:nvSpPr>
        <dsp:cNvPr id="0" name=""/>
        <dsp:cNvSpPr/>
      </dsp:nvSpPr>
      <dsp:spPr>
        <a:xfrm>
          <a:off x="704123" y="3917073"/>
          <a:ext cx="2112575" cy="121602"/>
        </a:xfrm>
        <a:custGeom>
          <a:avLst/>
          <a:gdLst/>
          <a:ahLst/>
          <a:cxnLst/>
          <a:rect l="0" t="0" r="0" b="0"/>
          <a:pathLst>
            <a:path>
              <a:moveTo>
                <a:pt x="2112575" y="0"/>
              </a:moveTo>
              <a:lnTo>
                <a:pt x="2112575" y="103344"/>
              </a:lnTo>
              <a:lnTo>
                <a:pt x="0" y="103344"/>
              </a:lnTo>
              <a:lnTo>
                <a:pt x="0" y="121602"/>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5B18CF5-C247-AF43-A233-37457A5166AD}">
      <dsp:nvSpPr>
        <dsp:cNvPr id="0" name=""/>
        <dsp:cNvSpPr/>
      </dsp:nvSpPr>
      <dsp:spPr>
        <a:xfrm>
          <a:off x="2770979" y="3211093"/>
          <a:ext cx="91440" cy="174510"/>
        </a:xfrm>
        <a:custGeom>
          <a:avLst/>
          <a:gdLst/>
          <a:ahLst/>
          <a:cxnLst/>
          <a:rect l="0" t="0" r="0" b="0"/>
          <a:pathLst>
            <a:path>
              <a:moveTo>
                <a:pt x="97271" y="0"/>
              </a:moveTo>
              <a:lnTo>
                <a:pt x="97271" y="156252"/>
              </a:lnTo>
              <a:lnTo>
                <a:pt x="45720" y="156252"/>
              </a:lnTo>
              <a:lnTo>
                <a:pt x="45720" y="174510"/>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880D0A2-3967-BE48-ACAA-364992BD044F}">
      <dsp:nvSpPr>
        <dsp:cNvPr id="0" name=""/>
        <dsp:cNvSpPr/>
      </dsp:nvSpPr>
      <dsp:spPr>
        <a:xfrm>
          <a:off x="1876986" y="2137916"/>
          <a:ext cx="991263" cy="717931"/>
        </a:xfrm>
        <a:custGeom>
          <a:avLst/>
          <a:gdLst/>
          <a:ahLst/>
          <a:cxnLst/>
          <a:rect l="0" t="0" r="0" b="0"/>
          <a:pathLst>
            <a:path>
              <a:moveTo>
                <a:pt x="0" y="0"/>
              </a:moveTo>
              <a:lnTo>
                <a:pt x="0" y="699673"/>
              </a:lnTo>
              <a:lnTo>
                <a:pt x="991263" y="699673"/>
              </a:lnTo>
              <a:lnTo>
                <a:pt x="991263" y="717931"/>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74F8F87-8490-FC4F-A948-7CDE035F833C}">
      <dsp:nvSpPr>
        <dsp:cNvPr id="0" name=""/>
        <dsp:cNvSpPr/>
      </dsp:nvSpPr>
      <dsp:spPr>
        <a:xfrm>
          <a:off x="587201" y="2137916"/>
          <a:ext cx="1289785" cy="703739"/>
        </a:xfrm>
        <a:custGeom>
          <a:avLst/>
          <a:gdLst/>
          <a:ahLst/>
          <a:cxnLst/>
          <a:rect l="0" t="0" r="0" b="0"/>
          <a:pathLst>
            <a:path>
              <a:moveTo>
                <a:pt x="1289785" y="0"/>
              </a:moveTo>
              <a:lnTo>
                <a:pt x="1289785" y="685481"/>
              </a:lnTo>
              <a:lnTo>
                <a:pt x="0" y="685481"/>
              </a:lnTo>
              <a:lnTo>
                <a:pt x="0" y="703739"/>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C414DF8-CFC8-5A47-B0E5-CE3486824BAA}">
      <dsp:nvSpPr>
        <dsp:cNvPr id="0" name=""/>
        <dsp:cNvSpPr/>
      </dsp:nvSpPr>
      <dsp:spPr>
        <a:xfrm>
          <a:off x="1831266" y="1796853"/>
          <a:ext cx="91440" cy="104320"/>
        </a:xfrm>
        <a:custGeom>
          <a:avLst/>
          <a:gdLst/>
          <a:ahLst/>
          <a:cxnLst/>
          <a:rect l="0" t="0" r="0" b="0"/>
          <a:pathLst>
            <a:path>
              <a:moveTo>
                <a:pt x="94890" y="0"/>
              </a:moveTo>
              <a:lnTo>
                <a:pt x="94890" y="86062"/>
              </a:lnTo>
              <a:lnTo>
                <a:pt x="45720" y="86062"/>
              </a:lnTo>
              <a:lnTo>
                <a:pt x="45720" y="104320"/>
              </a:lnTo>
            </a:path>
          </a:pathLst>
        </a:custGeom>
        <a:noFill/>
        <a:ln w="9525" cap="flat" cmpd="sng" algn="ctr">
          <a:solidFill>
            <a:schemeClr val="accent1">
              <a:tint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3E3056C-9C4A-3F44-B7EC-0B45C7725DB8}">
      <dsp:nvSpPr>
        <dsp:cNvPr id="0" name=""/>
        <dsp:cNvSpPr/>
      </dsp:nvSpPr>
      <dsp:spPr>
        <a:xfrm>
          <a:off x="1871347" y="986297"/>
          <a:ext cx="91440" cy="457673"/>
        </a:xfrm>
        <a:custGeom>
          <a:avLst/>
          <a:gdLst/>
          <a:ahLst/>
          <a:cxnLst/>
          <a:rect l="0" t="0" r="0" b="0"/>
          <a:pathLst>
            <a:path>
              <a:moveTo>
                <a:pt x="45720" y="0"/>
              </a:moveTo>
              <a:lnTo>
                <a:pt x="45720" y="439415"/>
              </a:lnTo>
              <a:lnTo>
                <a:pt x="54809" y="439415"/>
              </a:lnTo>
              <a:lnTo>
                <a:pt x="54809" y="457673"/>
              </a:lnTo>
            </a:path>
          </a:pathLst>
        </a:custGeom>
        <a:noFill/>
        <a:ln w="9525" cap="flat" cmpd="sng" algn="ctr">
          <a:solidFill>
            <a:schemeClr val="accent1">
              <a:tint val="99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A70CBE8-F1FC-3646-90A9-748DC7C12766}">
      <dsp:nvSpPr>
        <dsp:cNvPr id="0" name=""/>
        <dsp:cNvSpPr/>
      </dsp:nvSpPr>
      <dsp:spPr>
        <a:xfrm>
          <a:off x="495308" y="321756"/>
          <a:ext cx="2843517" cy="664541"/>
        </a:xfrm>
        <a:prstGeom prst="roundRect">
          <a:avLst>
            <a:gd name="adj" fmla="val 10000"/>
          </a:avLst>
        </a:prstGeom>
        <a:gradFill rotWithShape="0">
          <a:gsLst>
            <a:gs pos="0">
              <a:schemeClr val="accent1">
                <a:shade val="80000"/>
                <a:hueOff val="0"/>
                <a:satOff val="0"/>
                <a:lumOff val="0"/>
                <a:alphaOff val="0"/>
                <a:tint val="100000"/>
                <a:shade val="100000"/>
                <a:satMod val="130000"/>
              </a:schemeClr>
            </a:gs>
            <a:gs pos="100000">
              <a:schemeClr val="accent1">
                <a:shade val="8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D017B78-AA56-FA4F-817C-F3B54AFE3C10}">
      <dsp:nvSpPr>
        <dsp:cNvPr id="0" name=""/>
        <dsp:cNvSpPr/>
      </dsp:nvSpPr>
      <dsp:spPr>
        <a:xfrm>
          <a:off x="517207" y="342560"/>
          <a:ext cx="2843517" cy="664541"/>
        </a:xfrm>
        <a:prstGeom prst="roundRect">
          <a:avLst>
            <a:gd name="adj" fmla="val 10000"/>
          </a:avLst>
        </a:prstGeom>
        <a:solidFill>
          <a:schemeClr val="lt1">
            <a:alpha val="90000"/>
            <a:hueOff val="0"/>
            <a:satOff val="0"/>
            <a:lumOff val="0"/>
            <a:alphaOff val="0"/>
          </a:schemeClr>
        </a:solidFill>
        <a:ln w="9525" cap="flat" cmpd="sng" algn="ctr">
          <a:solidFill>
            <a:schemeClr val="accent1">
              <a:shade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dirty="0"/>
            <a:t>Online browse </a:t>
          </a:r>
        </a:p>
        <a:p>
          <a:pPr marL="0" lvl="0" indent="0" algn="ctr" defTabSz="533400">
            <a:lnSpc>
              <a:spcPct val="90000"/>
            </a:lnSpc>
            <a:spcBef>
              <a:spcPct val="0"/>
            </a:spcBef>
            <a:spcAft>
              <a:spcPct val="35000"/>
            </a:spcAft>
            <a:buNone/>
          </a:pPr>
          <a:r>
            <a:rPr lang="en-GB" sz="1200" b="1" kern="1200" dirty="0"/>
            <a:t>Professional Development AND </a:t>
          </a:r>
        </a:p>
        <a:p>
          <a:pPr marL="0" lvl="0" indent="0" algn="ctr" defTabSz="533400">
            <a:lnSpc>
              <a:spcPct val="90000"/>
            </a:lnSpc>
            <a:spcBef>
              <a:spcPct val="0"/>
            </a:spcBef>
            <a:spcAft>
              <a:spcPct val="35000"/>
            </a:spcAft>
            <a:buNone/>
          </a:pPr>
          <a:r>
            <a:rPr lang="en-GB" sz="1200" b="1" kern="1200" dirty="0"/>
            <a:t>Early Childhood Education</a:t>
          </a:r>
        </a:p>
      </dsp:txBody>
      <dsp:txXfrm>
        <a:off x="536671" y="362024"/>
        <a:ext cx="2804589" cy="625613"/>
      </dsp:txXfrm>
    </dsp:sp>
    <dsp:sp modelId="{2A8AEC4B-6709-4046-B48A-BBDF05A366F6}">
      <dsp:nvSpPr>
        <dsp:cNvPr id="0" name=""/>
        <dsp:cNvSpPr/>
      </dsp:nvSpPr>
      <dsp:spPr>
        <a:xfrm>
          <a:off x="1273527" y="1443971"/>
          <a:ext cx="1305258" cy="352882"/>
        </a:xfrm>
        <a:prstGeom prst="roundRect">
          <a:avLst>
            <a:gd name="adj" fmla="val 10000"/>
          </a:avLst>
        </a:prstGeom>
        <a:gradFill rotWithShape="0">
          <a:gsLst>
            <a:gs pos="0">
              <a:schemeClr val="accent1">
                <a:tint val="99000"/>
                <a:hueOff val="0"/>
                <a:satOff val="0"/>
                <a:lumOff val="0"/>
                <a:alphaOff val="0"/>
                <a:tint val="100000"/>
                <a:shade val="100000"/>
                <a:satMod val="130000"/>
              </a:schemeClr>
            </a:gs>
            <a:gs pos="100000">
              <a:schemeClr val="accent1">
                <a:tint val="99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F4BC0EF-50CC-6443-A4F9-BA71CC32A9BB}">
      <dsp:nvSpPr>
        <dsp:cNvPr id="0" name=""/>
        <dsp:cNvSpPr/>
      </dsp:nvSpPr>
      <dsp:spPr>
        <a:xfrm>
          <a:off x="1295426" y="1464775"/>
          <a:ext cx="1305258" cy="352882"/>
        </a:xfrm>
        <a:prstGeom prst="roundRect">
          <a:avLst>
            <a:gd name="adj" fmla="val 10000"/>
          </a:avLst>
        </a:prstGeom>
        <a:solidFill>
          <a:schemeClr val="lt1">
            <a:alpha val="90000"/>
            <a:hueOff val="0"/>
            <a:satOff val="0"/>
            <a:lumOff val="0"/>
            <a:alphaOff val="0"/>
          </a:schemeClr>
        </a:solidFill>
        <a:ln w="9525" cap="flat" cmpd="sng" algn="ctr">
          <a:solidFill>
            <a:schemeClr val="accent1">
              <a:tint val="99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1197 documents</a:t>
          </a:r>
        </a:p>
      </dsp:txBody>
      <dsp:txXfrm>
        <a:off x="1305762" y="1475111"/>
        <a:ext cx="1284586" cy="332210"/>
      </dsp:txXfrm>
    </dsp:sp>
    <dsp:sp modelId="{BA331820-8E08-4943-8000-4CAADBBD08F6}">
      <dsp:nvSpPr>
        <dsp:cNvPr id="0" name=""/>
        <dsp:cNvSpPr/>
      </dsp:nvSpPr>
      <dsp:spPr>
        <a:xfrm>
          <a:off x="541447" y="1901174"/>
          <a:ext cx="2671078" cy="236742"/>
        </a:xfrm>
        <a:prstGeom prst="roundRect">
          <a:avLst>
            <a:gd name="adj" fmla="val 10000"/>
          </a:avLst>
        </a:prstGeom>
        <a:gradFill rotWithShape="0">
          <a:gsLst>
            <a:gs pos="0">
              <a:schemeClr val="accent1">
                <a:tint val="80000"/>
                <a:hueOff val="0"/>
                <a:satOff val="0"/>
                <a:lumOff val="0"/>
                <a:alphaOff val="0"/>
                <a:tint val="100000"/>
                <a:shade val="100000"/>
                <a:satMod val="130000"/>
              </a:schemeClr>
            </a:gs>
            <a:gs pos="100000">
              <a:schemeClr val="accent1">
                <a:tint val="8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4461BF4-9EBB-EF46-9858-F8BF44D33F30}">
      <dsp:nvSpPr>
        <dsp:cNvPr id="0" name=""/>
        <dsp:cNvSpPr/>
      </dsp:nvSpPr>
      <dsp:spPr>
        <a:xfrm>
          <a:off x="563346" y="1921978"/>
          <a:ext cx="2671078" cy="236742"/>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t>Stage 1: Screening on T&amp;A</a:t>
          </a:r>
        </a:p>
      </dsp:txBody>
      <dsp:txXfrm>
        <a:off x="570280" y="1928912"/>
        <a:ext cx="2657210" cy="222874"/>
      </dsp:txXfrm>
    </dsp:sp>
    <dsp:sp modelId="{2C9EB2C4-BAC3-2C49-BDE7-FA41FCD54496}">
      <dsp:nvSpPr>
        <dsp:cNvPr id="0" name=""/>
        <dsp:cNvSpPr/>
      </dsp:nvSpPr>
      <dsp:spPr>
        <a:xfrm>
          <a:off x="-21898" y="2841656"/>
          <a:ext cx="1218201" cy="321505"/>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494299B-D347-014C-ABC7-2EFE4100E9C8}">
      <dsp:nvSpPr>
        <dsp:cNvPr id="0" name=""/>
        <dsp:cNvSpPr/>
      </dsp:nvSpPr>
      <dsp:spPr>
        <a:xfrm>
          <a:off x="0" y="2862460"/>
          <a:ext cx="1218201" cy="321505"/>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Excluded: 1073 documents</a:t>
          </a:r>
        </a:p>
      </dsp:txBody>
      <dsp:txXfrm>
        <a:off x="9417" y="2871877"/>
        <a:ext cx="1199367" cy="302671"/>
      </dsp:txXfrm>
    </dsp:sp>
    <dsp:sp modelId="{001EE34F-41DB-504B-BF42-BD3C94F2C304}">
      <dsp:nvSpPr>
        <dsp:cNvPr id="0" name=""/>
        <dsp:cNvSpPr/>
      </dsp:nvSpPr>
      <dsp:spPr>
        <a:xfrm>
          <a:off x="2028309" y="2855848"/>
          <a:ext cx="1679882" cy="355245"/>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CB75B53-6F06-584B-A711-44B78539FFB9}">
      <dsp:nvSpPr>
        <dsp:cNvPr id="0" name=""/>
        <dsp:cNvSpPr/>
      </dsp:nvSpPr>
      <dsp:spPr>
        <a:xfrm>
          <a:off x="2050208" y="2876652"/>
          <a:ext cx="1679882" cy="355245"/>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Included: 124 documents</a:t>
          </a:r>
        </a:p>
      </dsp:txBody>
      <dsp:txXfrm>
        <a:off x="2060613" y="2887057"/>
        <a:ext cx="1659072" cy="334435"/>
      </dsp:txXfrm>
    </dsp:sp>
    <dsp:sp modelId="{4F189B25-90B0-EF44-943F-C85008F2D4FF}">
      <dsp:nvSpPr>
        <dsp:cNvPr id="0" name=""/>
        <dsp:cNvSpPr/>
      </dsp:nvSpPr>
      <dsp:spPr>
        <a:xfrm>
          <a:off x="1775725" y="3385604"/>
          <a:ext cx="2081947" cy="531469"/>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F3E6D2D-890A-EA47-B493-39E9C6372257}">
      <dsp:nvSpPr>
        <dsp:cNvPr id="0" name=""/>
        <dsp:cNvSpPr/>
      </dsp:nvSpPr>
      <dsp:spPr>
        <a:xfrm>
          <a:off x="1797624" y="3406408"/>
          <a:ext cx="2081947" cy="531469"/>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t>Stage 2: Screening Full Text</a:t>
          </a:r>
        </a:p>
      </dsp:txBody>
      <dsp:txXfrm>
        <a:off x="1813190" y="3421974"/>
        <a:ext cx="2050815" cy="500337"/>
      </dsp:txXfrm>
    </dsp:sp>
    <dsp:sp modelId="{82B6ABDE-E238-C948-AA0E-8266EDE9E666}">
      <dsp:nvSpPr>
        <dsp:cNvPr id="0" name=""/>
        <dsp:cNvSpPr/>
      </dsp:nvSpPr>
      <dsp:spPr>
        <a:xfrm>
          <a:off x="-21898" y="4038676"/>
          <a:ext cx="1452045" cy="443897"/>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E306C3E-0E0C-5F44-9E87-AEC8C5A1FFBF}">
      <dsp:nvSpPr>
        <dsp:cNvPr id="0" name=""/>
        <dsp:cNvSpPr/>
      </dsp:nvSpPr>
      <dsp:spPr>
        <a:xfrm>
          <a:off x="0" y="4059480"/>
          <a:ext cx="1452045" cy="443897"/>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Excluded: 70 documents</a:t>
          </a:r>
        </a:p>
      </dsp:txBody>
      <dsp:txXfrm>
        <a:off x="13001" y="4072481"/>
        <a:ext cx="1426043" cy="417895"/>
      </dsp:txXfrm>
    </dsp:sp>
    <dsp:sp modelId="{71C9B635-3748-6E4F-B775-1FB7D9090E7D}">
      <dsp:nvSpPr>
        <dsp:cNvPr id="0" name=""/>
        <dsp:cNvSpPr/>
      </dsp:nvSpPr>
      <dsp:spPr>
        <a:xfrm>
          <a:off x="2650475" y="3997091"/>
          <a:ext cx="2244921" cy="409644"/>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05E4FFF-B04D-F348-8455-D65536277978}">
      <dsp:nvSpPr>
        <dsp:cNvPr id="0" name=""/>
        <dsp:cNvSpPr/>
      </dsp:nvSpPr>
      <dsp:spPr>
        <a:xfrm>
          <a:off x="2672374" y="4017895"/>
          <a:ext cx="2244921" cy="409644"/>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Included: 54 documents</a:t>
          </a:r>
        </a:p>
      </dsp:txBody>
      <dsp:txXfrm>
        <a:off x="2684372" y="4029893"/>
        <a:ext cx="2220925" cy="385648"/>
      </dsp:txXfrm>
    </dsp:sp>
    <dsp:sp modelId="{73310FF7-D469-974C-8EAD-91BBD82E8EFD}">
      <dsp:nvSpPr>
        <dsp:cNvPr id="0" name=""/>
        <dsp:cNvSpPr/>
      </dsp:nvSpPr>
      <dsp:spPr>
        <a:xfrm>
          <a:off x="2101764" y="4649106"/>
          <a:ext cx="1626732" cy="411261"/>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FD62346-D494-B24F-BA17-40199AE77B38}">
      <dsp:nvSpPr>
        <dsp:cNvPr id="0" name=""/>
        <dsp:cNvSpPr/>
      </dsp:nvSpPr>
      <dsp:spPr>
        <a:xfrm>
          <a:off x="2123663" y="4669910"/>
          <a:ext cx="1626732" cy="411261"/>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Stage 3: In-depth Review</a:t>
          </a:r>
        </a:p>
      </dsp:txBody>
      <dsp:txXfrm>
        <a:off x="2135708" y="4681955"/>
        <a:ext cx="1602642" cy="387171"/>
      </dsp:txXfrm>
    </dsp:sp>
    <dsp:sp modelId="{16F3E4B7-5F91-144F-A081-C632ED7FB9D5}">
      <dsp:nvSpPr>
        <dsp:cNvPr id="0" name=""/>
        <dsp:cNvSpPr/>
      </dsp:nvSpPr>
      <dsp:spPr>
        <a:xfrm>
          <a:off x="-21898" y="5257535"/>
          <a:ext cx="1667016" cy="407340"/>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823ABCA-8F71-D044-A0D5-0AF922AD0667}">
      <dsp:nvSpPr>
        <dsp:cNvPr id="0" name=""/>
        <dsp:cNvSpPr/>
      </dsp:nvSpPr>
      <dsp:spPr>
        <a:xfrm>
          <a:off x="0" y="5278339"/>
          <a:ext cx="1667016" cy="407340"/>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Excluded on Children's outcomes: 18 documents</a:t>
          </a:r>
        </a:p>
      </dsp:txBody>
      <dsp:txXfrm>
        <a:off x="11931" y="5290270"/>
        <a:ext cx="1643154" cy="383478"/>
      </dsp:txXfrm>
    </dsp:sp>
    <dsp:sp modelId="{AB2CD80D-A0E4-FE48-A165-3FA70AAAA4E7}">
      <dsp:nvSpPr>
        <dsp:cNvPr id="0" name=""/>
        <dsp:cNvSpPr/>
      </dsp:nvSpPr>
      <dsp:spPr>
        <a:xfrm>
          <a:off x="1964672" y="5257535"/>
          <a:ext cx="1525881" cy="488017"/>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7DE155D-E3B1-BD49-A050-6C05C9140DCB}">
      <dsp:nvSpPr>
        <dsp:cNvPr id="0" name=""/>
        <dsp:cNvSpPr/>
      </dsp:nvSpPr>
      <dsp:spPr>
        <a:xfrm>
          <a:off x="1986571" y="5278339"/>
          <a:ext cx="1525881" cy="488017"/>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Excluded </a:t>
          </a:r>
          <a:r>
            <a:rPr lang="en-US" sz="1200" kern="1200"/>
            <a:t>duplicates </a:t>
          </a:r>
        </a:p>
        <a:p>
          <a:pPr marL="0" lvl="0" indent="0" algn="ctr" defTabSz="533400">
            <a:lnSpc>
              <a:spcPct val="90000"/>
            </a:lnSpc>
            <a:spcBef>
              <a:spcPct val="0"/>
            </a:spcBef>
            <a:spcAft>
              <a:spcPct val="35000"/>
            </a:spcAft>
            <a:buNone/>
          </a:pPr>
          <a:r>
            <a:rPr lang="en-US" sz="1200" kern="1200"/>
            <a:t>10 </a:t>
          </a:r>
          <a:r>
            <a:rPr lang="en-US" sz="1200" kern="1200" dirty="0"/>
            <a:t>documents</a:t>
          </a:r>
        </a:p>
      </dsp:txBody>
      <dsp:txXfrm>
        <a:off x="2000865" y="5292633"/>
        <a:ext cx="1497293" cy="459429"/>
      </dsp:txXfrm>
    </dsp:sp>
    <dsp:sp modelId="{7A6046F4-32A0-AC4E-9BB1-C8ABE8072646}">
      <dsp:nvSpPr>
        <dsp:cNvPr id="0" name=""/>
        <dsp:cNvSpPr/>
      </dsp:nvSpPr>
      <dsp:spPr>
        <a:xfrm>
          <a:off x="3602904" y="5259389"/>
          <a:ext cx="1785505" cy="477887"/>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2F9D686-B884-F54A-88CE-EF072D14086B}">
      <dsp:nvSpPr>
        <dsp:cNvPr id="0" name=""/>
        <dsp:cNvSpPr/>
      </dsp:nvSpPr>
      <dsp:spPr>
        <a:xfrm>
          <a:off x="3624803" y="5280193"/>
          <a:ext cx="1785505" cy="477887"/>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Included: 26 documents</a:t>
          </a:r>
        </a:p>
      </dsp:txBody>
      <dsp:txXfrm>
        <a:off x="3638800" y="5294190"/>
        <a:ext cx="1757511" cy="449893"/>
      </dsp:txXfrm>
    </dsp:sp>
    <dsp:sp modelId="{290CD963-9857-CD4B-BACA-AED7CE03D303}">
      <dsp:nvSpPr>
        <dsp:cNvPr id="0" name=""/>
        <dsp:cNvSpPr/>
      </dsp:nvSpPr>
      <dsp:spPr>
        <a:xfrm>
          <a:off x="3673874" y="5889147"/>
          <a:ext cx="1661093" cy="355508"/>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D4EC944-F820-414D-AAFA-6F1B5C435776}">
      <dsp:nvSpPr>
        <dsp:cNvPr id="0" name=""/>
        <dsp:cNvSpPr/>
      </dsp:nvSpPr>
      <dsp:spPr>
        <a:xfrm>
          <a:off x="3695773" y="5909951"/>
          <a:ext cx="1661093" cy="355508"/>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t>Stage 4: WoE Review</a:t>
          </a:r>
        </a:p>
      </dsp:txBody>
      <dsp:txXfrm>
        <a:off x="3706185" y="5920363"/>
        <a:ext cx="1640269" cy="334684"/>
      </dsp:txXfrm>
    </dsp:sp>
    <dsp:sp modelId="{F2BE5C34-D903-7647-8FDC-23865023F314}">
      <dsp:nvSpPr>
        <dsp:cNvPr id="0" name=""/>
        <dsp:cNvSpPr/>
      </dsp:nvSpPr>
      <dsp:spPr>
        <a:xfrm>
          <a:off x="2598722" y="6472679"/>
          <a:ext cx="997308" cy="276270"/>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8AE3C4D-8815-AE4B-9F4C-9F08E5C68A38}">
      <dsp:nvSpPr>
        <dsp:cNvPr id="0" name=""/>
        <dsp:cNvSpPr/>
      </dsp:nvSpPr>
      <dsp:spPr>
        <a:xfrm>
          <a:off x="2620621" y="6493483"/>
          <a:ext cx="997308" cy="276270"/>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2 Excluded</a:t>
          </a:r>
        </a:p>
      </dsp:txBody>
      <dsp:txXfrm>
        <a:off x="2628713" y="6501575"/>
        <a:ext cx="981124" cy="260086"/>
      </dsp:txXfrm>
    </dsp:sp>
    <dsp:sp modelId="{4F1A1401-06D2-F24C-807B-204F4B598C6B}">
      <dsp:nvSpPr>
        <dsp:cNvPr id="0" name=""/>
        <dsp:cNvSpPr/>
      </dsp:nvSpPr>
      <dsp:spPr>
        <a:xfrm>
          <a:off x="3957575" y="6472683"/>
          <a:ext cx="1383637" cy="255213"/>
        </a:xfrm>
        <a:prstGeom prst="roundRect">
          <a:avLst>
            <a:gd name="adj" fmla="val 10000"/>
          </a:avLst>
        </a:prstGeom>
        <a:gradFill rotWithShape="0">
          <a:gsLst>
            <a:gs pos="0">
              <a:schemeClr val="accent1">
                <a:tint val="70000"/>
                <a:hueOff val="0"/>
                <a:satOff val="0"/>
                <a:lumOff val="0"/>
                <a:alphaOff val="0"/>
                <a:tint val="100000"/>
                <a:shade val="100000"/>
                <a:satMod val="130000"/>
              </a:schemeClr>
            </a:gs>
            <a:gs pos="100000">
              <a:schemeClr val="accent1">
                <a:tint val="7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59F72D7-6E65-EF45-8ADE-3109B7CE64EF}">
      <dsp:nvSpPr>
        <dsp:cNvPr id="0" name=""/>
        <dsp:cNvSpPr/>
      </dsp:nvSpPr>
      <dsp:spPr>
        <a:xfrm>
          <a:off x="3979474" y="6493487"/>
          <a:ext cx="1383637" cy="25521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24 Included</a:t>
          </a:r>
        </a:p>
      </dsp:txBody>
      <dsp:txXfrm>
        <a:off x="3986949" y="6500962"/>
        <a:ext cx="1368687" cy="2402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8629-E8B7-3A45-8261-1E45678B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10715</Words>
  <Characters>61080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Rogers</dc:creator>
  <cp:keywords/>
  <dc:description/>
  <cp:lastModifiedBy>Chris Brown</cp:lastModifiedBy>
  <cp:revision>3</cp:revision>
  <dcterms:created xsi:type="dcterms:W3CDTF">2024-04-22T10:52:00Z</dcterms:created>
  <dcterms:modified xsi:type="dcterms:W3CDTF">2024-04-22T10:55:00Z</dcterms:modified>
</cp:coreProperties>
</file>