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0D7B" w14:textId="33FA4A46" w:rsidR="00F73EEA" w:rsidRPr="00DD0C3F" w:rsidRDefault="002756E3" w:rsidP="00E254C8">
      <w:pPr>
        <w:spacing w:line="360" w:lineRule="auto"/>
        <w:jc w:val="center"/>
        <w:rPr>
          <w:rFonts w:ascii="Times New Roman" w:hAnsi="Times New Roman" w:cs="Times New Roman"/>
          <w:b/>
          <w:bCs/>
          <w:color w:val="000000" w:themeColor="text1"/>
          <w:sz w:val="32"/>
          <w:szCs w:val="32"/>
        </w:rPr>
      </w:pPr>
      <w:bookmarkStart w:id="0" w:name="_Hlk152539156"/>
      <w:r w:rsidRPr="00DD0C3F">
        <w:rPr>
          <w:rFonts w:ascii="Times New Roman" w:hAnsi="Times New Roman" w:cs="Times New Roman"/>
          <w:b/>
          <w:bCs/>
          <w:color w:val="000000" w:themeColor="text1"/>
          <w:sz w:val="32"/>
          <w:szCs w:val="32"/>
        </w:rPr>
        <w:t>Professional Learning</w:t>
      </w:r>
      <w:r w:rsidR="00004830" w:rsidRPr="00DD0C3F">
        <w:rPr>
          <w:rFonts w:ascii="Times New Roman" w:hAnsi="Times New Roman" w:cs="Times New Roman"/>
          <w:b/>
          <w:bCs/>
          <w:color w:val="000000" w:themeColor="text1"/>
          <w:sz w:val="32"/>
          <w:szCs w:val="32"/>
        </w:rPr>
        <w:t xml:space="preserve"> </w:t>
      </w:r>
      <w:r w:rsidR="00F73EEA" w:rsidRPr="00DD0C3F">
        <w:rPr>
          <w:rFonts w:ascii="Times New Roman" w:hAnsi="Times New Roman" w:cs="Times New Roman"/>
          <w:b/>
          <w:bCs/>
          <w:color w:val="000000" w:themeColor="text1"/>
          <w:sz w:val="32"/>
          <w:szCs w:val="32"/>
        </w:rPr>
        <w:t>Networks</w:t>
      </w:r>
      <w:r w:rsidR="000905FF" w:rsidRPr="00DD0C3F">
        <w:rPr>
          <w:rFonts w:ascii="Times New Roman" w:hAnsi="Times New Roman" w:cs="Times New Roman"/>
          <w:b/>
          <w:bCs/>
          <w:color w:val="000000" w:themeColor="text1"/>
          <w:sz w:val="32"/>
          <w:szCs w:val="32"/>
        </w:rPr>
        <w:t xml:space="preserve">: A Descriptive Phenomenological Study </w:t>
      </w:r>
      <w:r w:rsidR="009876D2" w:rsidRPr="00DD0C3F">
        <w:rPr>
          <w:rFonts w:ascii="Times New Roman" w:hAnsi="Times New Roman" w:cs="Times New Roman"/>
          <w:b/>
          <w:bCs/>
          <w:color w:val="000000" w:themeColor="text1"/>
          <w:sz w:val="32"/>
          <w:szCs w:val="32"/>
        </w:rPr>
        <w:t>with Primary School Teachers in Greece</w:t>
      </w:r>
    </w:p>
    <w:bookmarkEnd w:id="0"/>
    <w:p w14:paraId="133D8EE7" w14:textId="6A976146" w:rsidR="000D0B7F" w:rsidRPr="00DD0C3F" w:rsidRDefault="000D0B7F" w:rsidP="00863669">
      <w:pPr>
        <w:spacing w:line="360" w:lineRule="auto"/>
        <w:rPr>
          <w:rFonts w:ascii="Times New Roman" w:hAnsi="Times New Roman" w:cs="Times New Roman"/>
          <w:color w:val="000000" w:themeColor="text1"/>
        </w:rPr>
      </w:pPr>
    </w:p>
    <w:p w14:paraId="4B81FC9A" w14:textId="179A7C40" w:rsidR="00FC28AF" w:rsidRPr="00DD0C3F" w:rsidRDefault="000126B6" w:rsidP="00777335">
      <w:pPr>
        <w:pStyle w:val="Heading1"/>
        <w:spacing w:before="360" w:after="60" w:line="360" w:lineRule="auto"/>
        <w:jc w:val="center"/>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Abstrac</w:t>
      </w:r>
      <w:r w:rsidR="00512E9E" w:rsidRPr="00DD0C3F">
        <w:rPr>
          <w:rFonts w:ascii="Times New Roman" w:hAnsi="Times New Roman" w:cs="Times New Roman"/>
          <w:b/>
          <w:bCs/>
          <w:color w:val="000000" w:themeColor="text1"/>
          <w:sz w:val="24"/>
          <w:szCs w:val="24"/>
        </w:rPr>
        <w:t>t</w:t>
      </w:r>
    </w:p>
    <w:p w14:paraId="049BB33B" w14:textId="6A947C1F" w:rsidR="00960111" w:rsidRDefault="00960111" w:rsidP="00960111">
      <w:pPr>
        <w:spacing w:before="360" w:after="300" w:line="360" w:lineRule="auto"/>
        <w:contextualSpacing/>
        <w:rPr>
          <w:rFonts w:ascii="Times New Roman" w:hAnsi="Times New Roman" w:cs="Times New Roman"/>
          <w:color w:val="000000" w:themeColor="text1"/>
        </w:rPr>
      </w:pPr>
      <w:r w:rsidRPr="00FB000D">
        <w:rPr>
          <w:rFonts w:ascii="Times New Roman" w:hAnsi="Times New Roman" w:cs="Times New Roman"/>
          <w:b/>
          <w:bCs/>
          <w:color w:val="000000" w:themeColor="text1"/>
        </w:rPr>
        <w:t>Purpose</w:t>
      </w:r>
      <w:r>
        <w:rPr>
          <w:rFonts w:ascii="Times New Roman" w:hAnsi="Times New Roman" w:cs="Times New Roman"/>
          <w:color w:val="000000" w:themeColor="text1"/>
        </w:rPr>
        <w:t xml:space="preserve">: </w:t>
      </w:r>
      <w:r w:rsidR="00512E9E" w:rsidRPr="00DD0C3F">
        <w:rPr>
          <w:rFonts w:ascii="Times New Roman" w:hAnsi="Times New Roman" w:cs="Times New Roman"/>
          <w:color w:val="000000" w:themeColor="text1"/>
        </w:rPr>
        <w:t xml:space="preserve">Professional Learning Networks (PLNs) </w:t>
      </w:r>
      <w:r w:rsidR="00BA6BF3" w:rsidRPr="00DD0C3F">
        <w:rPr>
          <w:rFonts w:ascii="Times New Roman" w:hAnsi="Times New Roman" w:cs="Times New Roman"/>
          <w:color w:val="000000" w:themeColor="text1"/>
        </w:rPr>
        <w:t>involve</w:t>
      </w:r>
      <w:r w:rsidR="008B4AC2" w:rsidRPr="00DD0C3F">
        <w:rPr>
          <w:rFonts w:ascii="Times New Roman" w:hAnsi="Times New Roman" w:cs="Times New Roman"/>
          <w:color w:val="000000" w:themeColor="text1"/>
        </w:rPr>
        <w:t xml:space="preserve"> teachers’ collaboration with others outside </w:t>
      </w:r>
      <w:r w:rsidR="00D86EEA" w:rsidRPr="00DD0C3F">
        <w:rPr>
          <w:rFonts w:ascii="Times New Roman" w:hAnsi="Times New Roman" w:cs="Times New Roman"/>
          <w:color w:val="000000" w:themeColor="text1"/>
        </w:rPr>
        <w:t xml:space="preserve">of </w:t>
      </w:r>
      <w:r w:rsidR="00BA6BF3" w:rsidRPr="00DD0C3F">
        <w:rPr>
          <w:rFonts w:ascii="Times New Roman" w:hAnsi="Times New Roman" w:cs="Times New Roman"/>
          <w:color w:val="000000" w:themeColor="text1"/>
        </w:rPr>
        <w:t>their school</w:t>
      </w:r>
      <w:r w:rsidR="0009656B" w:rsidRPr="00DD0C3F">
        <w:rPr>
          <w:rFonts w:ascii="Times New Roman" w:hAnsi="Times New Roman" w:cs="Times New Roman"/>
          <w:color w:val="000000" w:themeColor="text1"/>
        </w:rPr>
        <w:t xml:space="preserve"> to improve teaching and learning</w:t>
      </w:r>
      <w:r w:rsidR="008B4AC2" w:rsidRPr="00DD0C3F">
        <w:rPr>
          <w:rFonts w:ascii="Times New Roman" w:hAnsi="Times New Roman" w:cs="Times New Roman"/>
          <w:color w:val="000000" w:themeColor="text1"/>
        </w:rPr>
        <w:t>. PLNs can facilitate teacher</w:t>
      </w:r>
      <w:r w:rsidR="0009656B" w:rsidRPr="00DD0C3F">
        <w:rPr>
          <w:rFonts w:ascii="Times New Roman" w:hAnsi="Times New Roman" w:cs="Times New Roman"/>
          <w:color w:val="000000" w:themeColor="text1"/>
        </w:rPr>
        <w:t>s’ professional</w:t>
      </w:r>
      <w:r w:rsidR="008B4AC2" w:rsidRPr="00DD0C3F">
        <w:rPr>
          <w:rFonts w:ascii="Times New Roman" w:hAnsi="Times New Roman" w:cs="Times New Roman"/>
          <w:color w:val="000000" w:themeColor="text1"/>
        </w:rPr>
        <w:t xml:space="preserve"> growth and school improvement. T</w:t>
      </w:r>
      <w:r w:rsidR="00512E9E" w:rsidRPr="00DD0C3F">
        <w:rPr>
          <w:rFonts w:ascii="Times New Roman" w:hAnsi="Times New Roman" w:cs="Times New Roman"/>
          <w:color w:val="000000" w:themeColor="text1"/>
        </w:rPr>
        <w:t>his study aimed to explore the drivers for participation</w:t>
      </w:r>
      <w:r w:rsidR="00E0774B" w:rsidRPr="00DD0C3F">
        <w:rPr>
          <w:rFonts w:ascii="Times New Roman" w:hAnsi="Times New Roman" w:cs="Times New Roman"/>
          <w:color w:val="000000" w:themeColor="text1"/>
        </w:rPr>
        <w:t xml:space="preserve"> </w:t>
      </w:r>
      <w:r w:rsidR="00D86EEA" w:rsidRPr="00DD0C3F">
        <w:rPr>
          <w:rFonts w:ascii="Times New Roman" w:hAnsi="Times New Roman" w:cs="Times New Roman"/>
          <w:color w:val="000000" w:themeColor="text1"/>
        </w:rPr>
        <w:t>with</w:t>
      </w:r>
      <w:r w:rsidR="00E0774B" w:rsidRPr="00DD0C3F">
        <w:rPr>
          <w:rFonts w:ascii="Times New Roman" w:hAnsi="Times New Roman" w:cs="Times New Roman"/>
          <w:color w:val="000000" w:themeColor="text1"/>
        </w:rPr>
        <w:t>in PLN</w:t>
      </w:r>
      <w:r w:rsidR="00D86EEA" w:rsidRPr="00DD0C3F">
        <w:rPr>
          <w:rFonts w:ascii="Times New Roman" w:hAnsi="Times New Roman" w:cs="Times New Roman"/>
          <w:color w:val="000000" w:themeColor="text1"/>
        </w:rPr>
        <w:t>s</w:t>
      </w:r>
      <w:r w:rsidR="00512E9E" w:rsidRPr="00DD0C3F">
        <w:rPr>
          <w:rFonts w:ascii="Times New Roman" w:hAnsi="Times New Roman" w:cs="Times New Roman"/>
          <w:color w:val="000000" w:themeColor="text1"/>
        </w:rPr>
        <w:t xml:space="preserve">, the enactment </w:t>
      </w:r>
      <w:r w:rsidR="00836168" w:rsidRPr="00DD0C3F">
        <w:rPr>
          <w:rFonts w:ascii="Times New Roman" w:hAnsi="Times New Roman" w:cs="Times New Roman"/>
          <w:color w:val="000000" w:themeColor="text1"/>
        </w:rPr>
        <w:t>process,</w:t>
      </w:r>
      <w:r w:rsidR="00512E9E" w:rsidRPr="00DD0C3F">
        <w:rPr>
          <w:rFonts w:ascii="Times New Roman" w:hAnsi="Times New Roman" w:cs="Times New Roman"/>
          <w:color w:val="000000" w:themeColor="text1"/>
        </w:rPr>
        <w:t xml:space="preserve"> and the</w:t>
      </w:r>
      <w:r w:rsidR="00255885" w:rsidRPr="00DD0C3F">
        <w:rPr>
          <w:rFonts w:ascii="Times New Roman" w:hAnsi="Times New Roman" w:cs="Times New Roman"/>
          <w:color w:val="000000" w:themeColor="text1"/>
        </w:rPr>
        <w:t xml:space="preserve"> </w:t>
      </w:r>
      <w:r w:rsidR="00512E9E" w:rsidRPr="00DD0C3F">
        <w:rPr>
          <w:rFonts w:ascii="Times New Roman" w:hAnsi="Times New Roman" w:cs="Times New Roman"/>
          <w:color w:val="000000" w:themeColor="text1"/>
        </w:rPr>
        <w:t xml:space="preserve">impact of </w:t>
      </w:r>
      <w:r w:rsidR="00D86EEA" w:rsidRPr="00DD0C3F">
        <w:rPr>
          <w:rFonts w:ascii="Times New Roman" w:hAnsi="Times New Roman" w:cs="Times New Roman"/>
          <w:color w:val="000000" w:themeColor="text1"/>
        </w:rPr>
        <w:t xml:space="preserve">PLN </w:t>
      </w:r>
      <w:r w:rsidR="00512E9E" w:rsidRPr="00DD0C3F">
        <w:rPr>
          <w:rFonts w:ascii="Times New Roman" w:hAnsi="Times New Roman" w:cs="Times New Roman"/>
          <w:color w:val="000000" w:themeColor="text1"/>
        </w:rPr>
        <w:t xml:space="preserve">participation on teachers, </w:t>
      </w:r>
      <w:r w:rsidR="00311B70" w:rsidRPr="00DD0C3F">
        <w:rPr>
          <w:rFonts w:ascii="Times New Roman" w:hAnsi="Times New Roman" w:cs="Times New Roman"/>
          <w:color w:val="000000" w:themeColor="text1"/>
        </w:rPr>
        <w:t>students,</w:t>
      </w:r>
      <w:r w:rsidR="00512E9E" w:rsidRPr="00DD0C3F">
        <w:rPr>
          <w:rFonts w:ascii="Times New Roman" w:hAnsi="Times New Roman" w:cs="Times New Roman"/>
          <w:color w:val="000000" w:themeColor="text1"/>
        </w:rPr>
        <w:t xml:space="preserve"> and schools</w:t>
      </w:r>
      <w:r w:rsidR="0009656B" w:rsidRPr="00DD0C3F">
        <w:rPr>
          <w:rFonts w:ascii="Times New Roman" w:hAnsi="Times New Roman" w:cs="Times New Roman"/>
          <w:color w:val="000000" w:themeColor="text1"/>
        </w:rPr>
        <w:t xml:space="preserve"> in Greece</w:t>
      </w:r>
      <w:r w:rsidR="00512E9E" w:rsidRPr="00DD0C3F">
        <w:rPr>
          <w:rFonts w:ascii="Times New Roman" w:hAnsi="Times New Roman" w:cs="Times New Roman"/>
          <w:color w:val="000000" w:themeColor="text1"/>
        </w:rPr>
        <w:t xml:space="preserve">. </w:t>
      </w:r>
    </w:p>
    <w:p w14:paraId="33BD72AC" w14:textId="7DE08DAF" w:rsidR="00960111" w:rsidRDefault="00960111" w:rsidP="00960111">
      <w:pPr>
        <w:spacing w:before="360" w:after="300" w:line="360" w:lineRule="auto"/>
        <w:contextualSpacing/>
        <w:rPr>
          <w:rFonts w:ascii="Times New Roman" w:hAnsi="Times New Roman" w:cs="Times New Roman"/>
          <w:color w:val="000000" w:themeColor="text1"/>
        </w:rPr>
      </w:pPr>
      <w:r w:rsidRPr="00FB000D">
        <w:rPr>
          <w:rFonts w:ascii="Times New Roman" w:hAnsi="Times New Roman" w:cs="Times New Roman"/>
          <w:b/>
          <w:bCs/>
          <w:color w:val="000000" w:themeColor="text1"/>
        </w:rPr>
        <w:t>Design</w:t>
      </w:r>
      <w:r>
        <w:rPr>
          <w:rFonts w:ascii="Times New Roman" w:hAnsi="Times New Roman" w:cs="Times New Roman"/>
          <w:b/>
          <w:bCs/>
          <w:color w:val="000000" w:themeColor="text1"/>
        </w:rPr>
        <w:t xml:space="preserve">: </w:t>
      </w:r>
      <w:r w:rsidR="00512E9E" w:rsidRPr="00DD0C3F">
        <w:rPr>
          <w:rFonts w:ascii="Times New Roman" w:hAnsi="Times New Roman" w:cs="Times New Roman"/>
          <w:color w:val="000000" w:themeColor="text1"/>
        </w:rPr>
        <w:t>A descriptive phenomenological study was conducted to explore the lived experience of primary school teachers</w:t>
      </w:r>
      <w:r w:rsidR="00156D7B">
        <w:rPr>
          <w:rFonts w:ascii="Times New Roman" w:hAnsi="Times New Roman" w:cs="Times New Roman"/>
          <w:color w:val="000000" w:themeColor="text1"/>
        </w:rPr>
        <w:t xml:space="preserve"> participating</w:t>
      </w:r>
      <w:r w:rsidR="00512E9E" w:rsidRPr="00DD0C3F">
        <w:rPr>
          <w:rFonts w:ascii="Times New Roman" w:hAnsi="Times New Roman" w:cs="Times New Roman"/>
          <w:color w:val="000000" w:themeColor="text1"/>
        </w:rPr>
        <w:t xml:space="preserve"> in PLNs. </w:t>
      </w:r>
    </w:p>
    <w:p w14:paraId="3C364FA7" w14:textId="2AA86B23" w:rsidR="004B4070" w:rsidRDefault="00960111" w:rsidP="00960111">
      <w:pPr>
        <w:spacing w:before="360" w:after="300" w:line="360" w:lineRule="auto"/>
        <w:contextualSpacing/>
        <w:rPr>
          <w:rFonts w:ascii="Times New Roman" w:hAnsi="Times New Roman" w:cs="Times New Roman"/>
          <w:color w:val="000000" w:themeColor="text1"/>
        </w:rPr>
      </w:pPr>
      <w:r w:rsidRPr="00FB000D">
        <w:rPr>
          <w:rFonts w:ascii="Times New Roman" w:hAnsi="Times New Roman" w:cs="Times New Roman"/>
          <w:b/>
          <w:bCs/>
          <w:color w:val="000000" w:themeColor="text1"/>
        </w:rPr>
        <w:t>Findings</w:t>
      </w:r>
      <w:r>
        <w:rPr>
          <w:rFonts w:ascii="Times New Roman" w:hAnsi="Times New Roman" w:cs="Times New Roman"/>
          <w:b/>
          <w:bCs/>
          <w:color w:val="000000" w:themeColor="text1"/>
        </w:rPr>
        <w:t xml:space="preserve">: </w:t>
      </w:r>
      <w:r w:rsidR="00512E9E" w:rsidRPr="00DD0C3F">
        <w:rPr>
          <w:rFonts w:ascii="Times New Roman" w:hAnsi="Times New Roman" w:cs="Times New Roman"/>
          <w:color w:val="000000" w:themeColor="text1"/>
        </w:rPr>
        <w:t xml:space="preserve">The findings showed that individuals who </w:t>
      </w:r>
      <w:r w:rsidR="007C1F77" w:rsidRPr="00DD0C3F">
        <w:rPr>
          <w:rFonts w:ascii="Times New Roman" w:hAnsi="Times New Roman" w:cs="Times New Roman"/>
          <w:color w:val="000000" w:themeColor="text1"/>
        </w:rPr>
        <w:t>we</w:t>
      </w:r>
      <w:r w:rsidR="00512E9E" w:rsidRPr="00DD0C3F">
        <w:rPr>
          <w:rFonts w:ascii="Times New Roman" w:hAnsi="Times New Roman" w:cs="Times New Roman"/>
          <w:color w:val="000000" w:themeColor="text1"/>
        </w:rPr>
        <w:t xml:space="preserve">re open to change were driving innovation to </w:t>
      </w:r>
      <w:r w:rsidR="002976DA" w:rsidRPr="00DD0C3F">
        <w:rPr>
          <w:rFonts w:ascii="Times New Roman" w:hAnsi="Times New Roman" w:cs="Times New Roman"/>
          <w:color w:val="000000" w:themeColor="text1"/>
        </w:rPr>
        <w:t>address</w:t>
      </w:r>
      <w:r w:rsidR="00512E9E" w:rsidRPr="00DD0C3F">
        <w:rPr>
          <w:rFonts w:ascii="Times New Roman" w:hAnsi="Times New Roman" w:cs="Times New Roman"/>
          <w:color w:val="000000" w:themeColor="text1"/>
        </w:rPr>
        <w:t xml:space="preserve"> a need or a lack in their </w:t>
      </w:r>
      <w:r w:rsidR="002976DA" w:rsidRPr="00DD0C3F">
        <w:rPr>
          <w:rFonts w:ascii="Times New Roman" w:hAnsi="Times New Roman" w:cs="Times New Roman"/>
          <w:color w:val="000000" w:themeColor="text1"/>
        </w:rPr>
        <w:t xml:space="preserve">daily practice </w:t>
      </w:r>
      <w:r w:rsidR="007C1F77" w:rsidRPr="00DD0C3F">
        <w:rPr>
          <w:rFonts w:ascii="Times New Roman" w:hAnsi="Times New Roman" w:cs="Times New Roman"/>
          <w:color w:val="000000" w:themeColor="text1"/>
        </w:rPr>
        <w:t xml:space="preserve">that </w:t>
      </w:r>
      <w:r w:rsidR="002976DA" w:rsidRPr="00DD0C3F">
        <w:rPr>
          <w:rFonts w:ascii="Times New Roman" w:hAnsi="Times New Roman" w:cs="Times New Roman"/>
          <w:color w:val="000000" w:themeColor="text1"/>
        </w:rPr>
        <w:t xml:space="preserve">was not satisfied </w:t>
      </w:r>
      <w:r w:rsidR="00D86EEA" w:rsidRPr="00DD0C3F">
        <w:rPr>
          <w:rFonts w:ascii="Times New Roman" w:hAnsi="Times New Roman" w:cs="Times New Roman"/>
          <w:color w:val="000000" w:themeColor="text1"/>
        </w:rPr>
        <w:t>with</w:t>
      </w:r>
      <w:r w:rsidR="007A3F65" w:rsidRPr="00DD0C3F">
        <w:rPr>
          <w:rFonts w:ascii="Times New Roman" w:hAnsi="Times New Roman" w:cs="Times New Roman"/>
          <w:color w:val="000000" w:themeColor="text1"/>
        </w:rPr>
        <w:t>in</w:t>
      </w:r>
      <w:r w:rsidR="002976DA" w:rsidRPr="00DD0C3F">
        <w:rPr>
          <w:rFonts w:ascii="Times New Roman" w:hAnsi="Times New Roman" w:cs="Times New Roman"/>
          <w:color w:val="000000" w:themeColor="text1"/>
        </w:rPr>
        <w:t xml:space="preserve"> their </w:t>
      </w:r>
      <w:r w:rsidR="00512E9E" w:rsidRPr="00DD0C3F">
        <w:rPr>
          <w:rFonts w:ascii="Times New Roman" w:hAnsi="Times New Roman" w:cs="Times New Roman"/>
          <w:color w:val="000000" w:themeColor="text1"/>
        </w:rPr>
        <w:t xml:space="preserve">usual community of practice. The key element of the participation was peer collaboration with openness of communication without </w:t>
      </w:r>
      <w:r w:rsidR="00D86EEA" w:rsidRPr="00DD0C3F">
        <w:rPr>
          <w:rFonts w:ascii="Times New Roman" w:hAnsi="Times New Roman" w:cs="Times New Roman"/>
          <w:color w:val="000000" w:themeColor="text1"/>
        </w:rPr>
        <w:t xml:space="preserve">attendant </w:t>
      </w:r>
      <w:r w:rsidR="00512E9E" w:rsidRPr="00DD0C3F">
        <w:rPr>
          <w:rFonts w:ascii="Times New Roman" w:hAnsi="Times New Roman" w:cs="Times New Roman"/>
          <w:color w:val="000000" w:themeColor="text1"/>
        </w:rPr>
        <w:t>accountability pressures</w:t>
      </w:r>
      <w:r w:rsidR="005D7CE6" w:rsidRPr="00DD0C3F">
        <w:rPr>
          <w:rFonts w:ascii="Times New Roman" w:hAnsi="Times New Roman" w:cs="Times New Roman"/>
          <w:color w:val="000000" w:themeColor="text1"/>
        </w:rPr>
        <w:t xml:space="preserve">. </w:t>
      </w:r>
      <w:r w:rsidR="00512E9E" w:rsidRPr="00DD0C3F">
        <w:rPr>
          <w:rFonts w:ascii="Times New Roman" w:hAnsi="Times New Roman" w:cs="Times New Roman"/>
          <w:color w:val="000000" w:themeColor="text1"/>
        </w:rPr>
        <w:t>The change was mainly</w:t>
      </w:r>
      <w:r w:rsidR="007A3F65" w:rsidRPr="00DD0C3F">
        <w:rPr>
          <w:rFonts w:ascii="Times New Roman" w:hAnsi="Times New Roman" w:cs="Times New Roman"/>
          <w:color w:val="000000" w:themeColor="text1"/>
        </w:rPr>
        <w:t xml:space="preserve"> identified</w:t>
      </w:r>
      <w:r w:rsidR="00512E9E" w:rsidRPr="00DD0C3F">
        <w:rPr>
          <w:rFonts w:ascii="Times New Roman" w:hAnsi="Times New Roman" w:cs="Times New Roman"/>
          <w:color w:val="000000" w:themeColor="text1"/>
        </w:rPr>
        <w:t xml:space="preserve"> in teacher skills and the school climate.</w:t>
      </w:r>
      <w:r w:rsidR="005B409F" w:rsidRPr="00DD0C3F">
        <w:rPr>
          <w:rFonts w:ascii="Times New Roman" w:hAnsi="Times New Roman" w:cs="Times New Roman"/>
          <w:color w:val="000000" w:themeColor="text1"/>
        </w:rPr>
        <w:t xml:space="preserve"> </w:t>
      </w:r>
      <w:r w:rsidR="007A3F65" w:rsidRPr="00DD0C3F">
        <w:rPr>
          <w:rFonts w:ascii="Times New Roman" w:hAnsi="Times New Roman" w:cs="Times New Roman"/>
          <w:color w:val="000000" w:themeColor="text1"/>
        </w:rPr>
        <w:t>An</w:t>
      </w:r>
      <w:r w:rsidR="005B409F" w:rsidRPr="00DD0C3F">
        <w:rPr>
          <w:rFonts w:ascii="Times New Roman" w:hAnsi="Times New Roman" w:cs="Times New Roman"/>
          <w:color w:val="000000" w:themeColor="text1"/>
        </w:rPr>
        <w:t xml:space="preserve"> individual could bring change only if the school is already open to change.</w:t>
      </w:r>
      <w:r w:rsidR="00512E9E" w:rsidRPr="00DD0C3F">
        <w:rPr>
          <w:rFonts w:ascii="Times New Roman" w:hAnsi="Times New Roman" w:cs="Times New Roman"/>
          <w:color w:val="000000" w:themeColor="text1"/>
        </w:rPr>
        <w:t xml:space="preserve"> </w:t>
      </w:r>
      <w:r w:rsidR="005B409F" w:rsidRPr="00DD0C3F">
        <w:rPr>
          <w:rFonts w:ascii="Times New Roman" w:hAnsi="Times New Roman" w:cs="Times New Roman"/>
          <w:color w:val="000000" w:themeColor="text1"/>
        </w:rPr>
        <w:t xml:space="preserve">In some cases, resistance to change </w:t>
      </w:r>
      <w:r w:rsidR="007A3F65" w:rsidRPr="00DD0C3F">
        <w:rPr>
          <w:rFonts w:ascii="Times New Roman" w:hAnsi="Times New Roman" w:cs="Times New Roman"/>
          <w:color w:val="000000" w:themeColor="text1"/>
        </w:rPr>
        <w:t xml:space="preserve">in schools </w:t>
      </w:r>
      <w:r w:rsidR="005B409F" w:rsidRPr="00DD0C3F">
        <w:rPr>
          <w:rFonts w:ascii="Times New Roman" w:hAnsi="Times New Roman" w:cs="Times New Roman"/>
          <w:color w:val="000000" w:themeColor="text1"/>
        </w:rPr>
        <w:t>was identified before enactment or during enactment. T</w:t>
      </w:r>
      <w:r w:rsidR="00512E9E" w:rsidRPr="00DD0C3F">
        <w:rPr>
          <w:rFonts w:ascii="Times New Roman" w:hAnsi="Times New Roman" w:cs="Times New Roman"/>
          <w:color w:val="000000" w:themeColor="text1"/>
        </w:rPr>
        <w:t xml:space="preserve">he </w:t>
      </w:r>
      <w:r w:rsidR="005B409F" w:rsidRPr="00DD0C3F">
        <w:rPr>
          <w:rFonts w:ascii="Times New Roman" w:hAnsi="Times New Roman" w:cs="Times New Roman"/>
          <w:color w:val="000000" w:themeColor="text1"/>
        </w:rPr>
        <w:t xml:space="preserve">transformation of </w:t>
      </w:r>
      <w:r w:rsidR="008F3743" w:rsidRPr="00DD0C3F">
        <w:rPr>
          <w:rFonts w:ascii="Times New Roman" w:hAnsi="Times New Roman" w:cs="Times New Roman"/>
          <w:color w:val="000000" w:themeColor="text1"/>
        </w:rPr>
        <w:t>teachers</w:t>
      </w:r>
      <w:r w:rsidR="007A3F65" w:rsidRPr="00DD0C3F">
        <w:rPr>
          <w:rFonts w:ascii="Times New Roman" w:hAnsi="Times New Roman" w:cs="Times New Roman"/>
          <w:color w:val="000000" w:themeColor="text1"/>
        </w:rPr>
        <w:t>’ and</w:t>
      </w:r>
      <w:r w:rsidR="008F3743" w:rsidRPr="00DD0C3F">
        <w:rPr>
          <w:rFonts w:ascii="Times New Roman" w:hAnsi="Times New Roman" w:cs="Times New Roman"/>
          <w:color w:val="000000" w:themeColor="text1"/>
        </w:rPr>
        <w:t xml:space="preserve"> leaders</w:t>
      </w:r>
      <w:r w:rsidR="007A3F65" w:rsidRPr="00DD0C3F">
        <w:rPr>
          <w:rFonts w:ascii="Times New Roman" w:hAnsi="Times New Roman" w:cs="Times New Roman"/>
          <w:color w:val="000000" w:themeColor="text1"/>
        </w:rPr>
        <w:t>’ stance</w:t>
      </w:r>
      <w:r w:rsidR="00D86EEA" w:rsidRPr="00DD0C3F">
        <w:rPr>
          <w:rFonts w:ascii="Times New Roman" w:hAnsi="Times New Roman" w:cs="Times New Roman"/>
          <w:color w:val="000000" w:themeColor="text1"/>
        </w:rPr>
        <w:t>s</w:t>
      </w:r>
      <w:r w:rsidR="007A3F65" w:rsidRPr="00DD0C3F">
        <w:rPr>
          <w:rFonts w:ascii="Times New Roman" w:hAnsi="Times New Roman" w:cs="Times New Roman"/>
          <w:color w:val="000000" w:themeColor="text1"/>
        </w:rPr>
        <w:t xml:space="preserve"> </w:t>
      </w:r>
      <w:r w:rsidR="005B409F" w:rsidRPr="00DD0C3F">
        <w:rPr>
          <w:rFonts w:ascii="Times New Roman" w:hAnsi="Times New Roman" w:cs="Times New Roman"/>
          <w:color w:val="000000" w:themeColor="text1"/>
        </w:rPr>
        <w:t>is discussed</w:t>
      </w:r>
      <w:r w:rsidR="0024439F" w:rsidRPr="00DD0C3F">
        <w:rPr>
          <w:rFonts w:ascii="Times New Roman" w:hAnsi="Times New Roman" w:cs="Times New Roman"/>
          <w:color w:val="000000" w:themeColor="text1"/>
        </w:rPr>
        <w:t xml:space="preserve"> </w:t>
      </w:r>
      <w:r w:rsidR="00D86EEA" w:rsidRPr="00DD0C3F">
        <w:rPr>
          <w:rFonts w:ascii="Times New Roman" w:hAnsi="Times New Roman" w:cs="Times New Roman"/>
          <w:color w:val="000000" w:themeColor="text1"/>
        </w:rPr>
        <w:t>enabling</w:t>
      </w:r>
      <w:r w:rsidR="00610E2C" w:rsidRPr="00DD0C3F">
        <w:rPr>
          <w:rFonts w:ascii="Times New Roman" w:hAnsi="Times New Roman" w:cs="Times New Roman"/>
          <w:color w:val="000000" w:themeColor="text1"/>
        </w:rPr>
        <w:t xml:space="preserve"> </w:t>
      </w:r>
      <w:r w:rsidR="00CA5D0E" w:rsidRPr="00DD0C3F">
        <w:rPr>
          <w:rFonts w:ascii="Times New Roman" w:hAnsi="Times New Roman" w:cs="Times New Roman"/>
          <w:color w:val="000000" w:themeColor="text1"/>
        </w:rPr>
        <w:t>the opportunity for achieving school improvement</w:t>
      </w:r>
      <w:r w:rsidR="00610E2C" w:rsidRPr="00DD0C3F">
        <w:rPr>
          <w:rFonts w:ascii="Times New Roman" w:hAnsi="Times New Roman" w:cs="Times New Roman"/>
          <w:color w:val="000000" w:themeColor="text1"/>
        </w:rPr>
        <w:t xml:space="preserve"> </w:t>
      </w:r>
      <w:r w:rsidR="00D86EEA" w:rsidRPr="00DD0C3F">
        <w:rPr>
          <w:rFonts w:ascii="Times New Roman" w:hAnsi="Times New Roman" w:cs="Times New Roman"/>
          <w:color w:val="000000" w:themeColor="text1"/>
        </w:rPr>
        <w:t xml:space="preserve">to be </w:t>
      </w:r>
      <w:r w:rsidR="00156D7B" w:rsidRPr="00DD0C3F">
        <w:rPr>
          <w:rFonts w:ascii="Times New Roman" w:hAnsi="Times New Roman" w:cs="Times New Roman"/>
          <w:color w:val="000000" w:themeColor="text1"/>
        </w:rPr>
        <w:t>maximized</w:t>
      </w:r>
      <w:r w:rsidR="00610E2C" w:rsidRPr="00DD0C3F">
        <w:rPr>
          <w:rFonts w:ascii="Times New Roman" w:hAnsi="Times New Roman" w:cs="Times New Roman"/>
          <w:color w:val="000000" w:themeColor="text1"/>
        </w:rPr>
        <w:t>.</w:t>
      </w:r>
    </w:p>
    <w:p w14:paraId="3221ABD0" w14:textId="4C27D7F1" w:rsidR="00960111" w:rsidRDefault="00960111" w:rsidP="00AE2843">
      <w:pPr>
        <w:spacing w:before="360" w:after="300" w:line="360" w:lineRule="auto"/>
        <w:contextualSpacing/>
        <w:rPr>
          <w:rFonts w:ascii="Times New Roman" w:hAnsi="Times New Roman" w:cs="Times New Roman"/>
          <w:b/>
          <w:bCs/>
          <w:color w:val="000000" w:themeColor="text1"/>
        </w:rPr>
      </w:pPr>
      <w:r w:rsidRPr="00FB000D">
        <w:rPr>
          <w:rFonts w:ascii="Times New Roman" w:hAnsi="Times New Roman" w:cs="Times New Roman"/>
          <w:b/>
          <w:bCs/>
          <w:color w:val="000000" w:themeColor="text1"/>
        </w:rPr>
        <w:t>Originality</w:t>
      </w:r>
      <w:r>
        <w:rPr>
          <w:rFonts w:ascii="Times New Roman" w:hAnsi="Times New Roman" w:cs="Times New Roman"/>
          <w:b/>
          <w:bCs/>
          <w:color w:val="000000" w:themeColor="text1"/>
        </w:rPr>
        <w:t xml:space="preserve">: </w:t>
      </w:r>
      <w:r w:rsidR="00FB000D" w:rsidRPr="00430DB9">
        <w:rPr>
          <w:rFonts w:ascii="Times New Roman" w:hAnsi="Times New Roman" w:cs="Times New Roman"/>
          <w:color w:val="000000" w:themeColor="text1"/>
        </w:rPr>
        <w:t>The study examines PLNs as EU-funded initiatives that are developed by teachers in centralized education systems</w:t>
      </w:r>
      <w:r w:rsidR="004B5512">
        <w:rPr>
          <w:rFonts w:ascii="Times New Roman" w:hAnsi="Times New Roman" w:cs="Times New Roman"/>
          <w:color w:val="000000" w:themeColor="text1"/>
        </w:rPr>
        <w:t xml:space="preserve"> under the phenomenological research paradigm</w:t>
      </w:r>
      <w:r w:rsidR="00430DB9">
        <w:rPr>
          <w:rFonts w:ascii="Times New Roman" w:hAnsi="Times New Roman" w:cs="Times New Roman"/>
          <w:color w:val="000000" w:themeColor="text1"/>
        </w:rPr>
        <w:t xml:space="preserve">. It explores the PLNs </w:t>
      </w:r>
      <w:r w:rsidR="00430DB9" w:rsidRPr="00430DB9">
        <w:rPr>
          <w:rFonts w:ascii="Times New Roman" w:hAnsi="Times New Roman" w:cs="Times New Roman"/>
          <w:color w:val="000000" w:themeColor="text1"/>
        </w:rPr>
        <w:t xml:space="preserve">in a different setting </w:t>
      </w:r>
      <w:r w:rsidR="00430DB9">
        <w:rPr>
          <w:rFonts w:ascii="Times New Roman" w:hAnsi="Times New Roman" w:cs="Times New Roman"/>
          <w:color w:val="000000" w:themeColor="text1"/>
        </w:rPr>
        <w:t xml:space="preserve">compared </w:t>
      </w:r>
      <w:r w:rsidR="00430DB9" w:rsidRPr="00430DB9">
        <w:rPr>
          <w:rFonts w:ascii="Times New Roman" w:hAnsi="Times New Roman" w:cs="Times New Roman"/>
          <w:color w:val="000000" w:themeColor="text1"/>
        </w:rPr>
        <w:t>to the existing conceptual theory of change for PLNs</w:t>
      </w:r>
      <w:r w:rsidR="00430DB9">
        <w:rPr>
          <w:rFonts w:ascii="Times New Roman" w:hAnsi="Times New Roman" w:cs="Times New Roman"/>
          <w:color w:val="000000" w:themeColor="text1"/>
        </w:rPr>
        <w:t>.</w:t>
      </w:r>
      <w:r w:rsidR="00FB000D">
        <w:rPr>
          <w:rFonts w:ascii="Times New Roman" w:hAnsi="Times New Roman" w:cs="Times New Roman"/>
          <w:b/>
          <w:bCs/>
          <w:color w:val="000000" w:themeColor="text1"/>
        </w:rPr>
        <w:t xml:space="preserve"> </w:t>
      </w:r>
    </w:p>
    <w:p w14:paraId="5E75994B" w14:textId="77777777" w:rsidR="00AE2843" w:rsidRDefault="00AE2843" w:rsidP="00AE2843">
      <w:pPr>
        <w:spacing w:before="360" w:after="300" w:line="360" w:lineRule="auto"/>
        <w:contextualSpacing/>
        <w:rPr>
          <w:rFonts w:ascii="Times New Roman" w:hAnsi="Times New Roman" w:cs="Times New Roman"/>
          <w:b/>
          <w:bCs/>
          <w:color w:val="000000" w:themeColor="text1"/>
        </w:rPr>
      </w:pPr>
    </w:p>
    <w:p w14:paraId="3F0DB302" w14:textId="57FD4228" w:rsidR="00960111" w:rsidRPr="00960111" w:rsidRDefault="00960111" w:rsidP="005C028F">
      <w:pPr>
        <w:spacing w:before="240" w:after="240"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Article Classification: </w:t>
      </w:r>
      <w:r w:rsidRPr="00FB000D">
        <w:rPr>
          <w:rFonts w:ascii="Times New Roman" w:hAnsi="Times New Roman" w:cs="Times New Roman"/>
          <w:color w:val="000000" w:themeColor="text1"/>
        </w:rPr>
        <w:t>Research Paper</w:t>
      </w:r>
    </w:p>
    <w:p w14:paraId="5EC5E7B0" w14:textId="59EE9D9E" w:rsidR="00FC28AF" w:rsidRPr="00DD0C3F" w:rsidRDefault="00FC28AF" w:rsidP="005C028F">
      <w:pPr>
        <w:spacing w:before="240" w:after="240" w:line="360" w:lineRule="auto"/>
        <w:rPr>
          <w:rFonts w:ascii="Times New Roman" w:hAnsi="Times New Roman" w:cs="Times New Roman"/>
          <w:color w:val="000000" w:themeColor="text1"/>
        </w:rPr>
      </w:pPr>
      <w:r w:rsidRPr="00DD0C3F">
        <w:rPr>
          <w:rFonts w:ascii="Times New Roman" w:hAnsi="Times New Roman" w:cs="Times New Roman"/>
          <w:b/>
          <w:bCs/>
          <w:color w:val="000000" w:themeColor="text1"/>
        </w:rPr>
        <w:t>Keywords:</w:t>
      </w:r>
      <w:r w:rsidRPr="00DD0C3F">
        <w:rPr>
          <w:rFonts w:ascii="Times New Roman" w:hAnsi="Times New Roman" w:cs="Times New Roman"/>
          <w:color w:val="000000" w:themeColor="text1"/>
        </w:rPr>
        <w:t xml:space="preserve"> teacher networks</w:t>
      </w:r>
      <w:r w:rsidR="001A75D5" w:rsidRPr="00DD0C3F">
        <w:rPr>
          <w:rFonts w:ascii="Times New Roman" w:hAnsi="Times New Roman" w:cs="Times New Roman"/>
          <w:color w:val="000000" w:themeColor="text1"/>
        </w:rPr>
        <w:t>,</w:t>
      </w:r>
      <w:r w:rsidR="00D74210" w:rsidRPr="00DD0C3F">
        <w:rPr>
          <w:rFonts w:ascii="Times New Roman" w:hAnsi="Times New Roman" w:cs="Times New Roman"/>
          <w:color w:val="000000" w:themeColor="text1"/>
        </w:rPr>
        <w:t xml:space="preserve"> professional learning networks,</w:t>
      </w:r>
      <w:r w:rsidRPr="00DD0C3F">
        <w:rPr>
          <w:rFonts w:ascii="Times New Roman" w:hAnsi="Times New Roman" w:cs="Times New Roman"/>
          <w:color w:val="000000" w:themeColor="text1"/>
        </w:rPr>
        <w:t xml:space="preserve"> professional development</w:t>
      </w:r>
      <w:r w:rsidR="001A75D5" w:rsidRPr="00DD0C3F">
        <w:rPr>
          <w:rFonts w:ascii="Times New Roman" w:hAnsi="Times New Roman" w:cs="Times New Roman"/>
          <w:color w:val="000000" w:themeColor="text1"/>
        </w:rPr>
        <w:t>,</w:t>
      </w:r>
      <w:r w:rsidR="002810AF" w:rsidRPr="00DD0C3F">
        <w:rPr>
          <w:rFonts w:ascii="Times New Roman" w:hAnsi="Times New Roman" w:cs="Times New Roman"/>
          <w:color w:val="000000" w:themeColor="text1"/>
        </w:rPr>
        <w:t xml:space="preserve"> </w:t>
      </w:r>
      <w:r w:rsidR="00F421A9" w:rsidRPr="00DD0C3F">
        <w:rPr>
          <w:rFonts w:ascii="Times New Roman" w:hAnsi="Times New Roman" w:cs="Times New Roman"/>
          <w:color w:val="000000" w:themeColor="text1"/>
        </w:rPr>
        <w:t xml:space="preserve">students’ learning, </w:t>
      </w:r>
      <w:r w:rsidR="002810AF" w:rsidRPr="00DD0C3F">
        <w:rPr>
          <w:rFonts w:ascii="Times New Roman" w:hAnsi="Times New Roman" w:cs="Times New Roman"/>
          <w:color w:val="000000" w:themeColor="text1"/>
        </w:rPr>
        <w:t>school</w:t>
      </w:r>
      <w:r w:rsidR="00EB34F2" w:rsidRPr="00DD0C3F">
        <w:rPr>
          <w:rFonts w:ascii="Times New Roman" w:hAnsi="Times New Roman" w:cs="Times New Roman"/>
          <w:color w:val="000000" w:themeColor="text1"/>
        </w:rPr>
        <w:t xml:space="preserve"> improvement</w:t>
      </w:r>
    </w:p>
    <w:p w14:paraId="7040249E" w14:textId="2173490B" w:rsidR="00E70EDD" w:rsidRPr="00DD0C3F" w:rsidRDefault="00E70EDD" w:rsidP="00777335">
      <w:pPr>
        <w:pStyle w:val="Heading1"/>
        <w:spacing w:before="360" w:after="60" w:line="360" w:lineRule="auto"/>
        <w:jc w:val="center"/>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Introduction</w:t>
      </w:r>
    </w:p>
    <w:p w14:paraId="4C122E0E" w14:textId="0F9E6C51" w:rsidR="007E3262" w:rsidRPr="00DD0C3F" w:rsidRDefault="00A8309E" w:rsidP="001E153B">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Teachers’ professional learning</w:t>
      </w:r>
      <w:r w:rsidR="00F37174" w:rsidRPr="00DD0C3F">
        <w:rPr>
          <w:rFonts w:ascii="Times New Roman" w:hAnsi="Times New Roman" w:cs="Times New Roman"/>
          <w:color w:val="000000" w:themeColor="text1"/>
          <w:sz w:val="24"/>
          <w:szCs w:val="24"/>
        </w:rPr>
        <w:t xml:space="preserve"> is</w:t>
      </w:r>
      <w:r w:rsidRPr="00DD0C3F">
        <w:rPr>
          <w:rFonts w:ascii="Times New Roman" w:hAnsi="Times New Roman" w:cs="Times New Roman"/>
          <w:color w:val="000000" w:themeColor="text1"/>
          <w:sz w:val="24"/>
          <w:szCs w:val="24"/>
        </w:rPr>
        <w:t xml:space="preserve"> </w:t>
      </w:r>
      <w:r w:rsidR="00850DC9" w:rsidRPr="00DD0C3F">
        <w:rPr>
          <w:rFonts w:ascii="Times New Roman" w:hAnsi="Times New Roman" w:cs="Times New Roman"/>
          <w:color w:val="000000" w:themeColor="text1"/>
          <w:sz w:val="24"/>
          <w:szCs w:val="24"/>
        </w:rPr>
        <w:t>fundamental</w:t>
      </w:r>
      <w:r w:rsidR="003F3149" w:rsidRPr="00DD0C3F">
        <w:rPr>
          <w:rFonts w:ascii="Times New Roman" w:hAnsi="Times New Roman" w:cs="Times New Roman"/>
          <w:color w:val="000000" w:themeColor="text1"/>
          <w:sz w:val="24"/>
          <w:szCs w:val="24"/>
        </w:rPr>
        <w:t xml:space="preserve"> for </w:t>
      </w:r>
      <w:r w:rsidR="00850DC9" w:rsidRPr="00DD0C3F">
        <w:rPr>
          <w:rFonts w:ascii="Times New Roman" w:hAnsi="Times New Roman" w:cs="Times New Roman"/>
          <w:color w:val="000000" w:themeColor="text1"/>
          <w:sz w:val="24"/>
          <w:szCs w:val="24"/>
        </w:rPr>
        <w:t xml:space="preserve">ensuring </w:t>
      </w:r>
      <w:r w:rsidR="003F3149" w:rsidRPr="00DD0C3F">
        <w:rPr>
          <w:rFonts w:ascii="Times New Roman" w:hAnsi="Times New Roman" w:cs="Times New Roman"/>
          <w:color w:val="000000" w:themeColor="text1"/>
          <w:sz w:val="24"/>
          <w:szCs w:val="24"/>
        </w:rPr>
        <w:t xml:space="preserve">quality education. </w:t>
      </w:r>
      <w:r w:rsidR="008D474C" w:rsidRPr="00DD0C3F">
        <w:rPr>
          <w:rFonts w:ascii="Times New Roman" w:hAnsi="Times New Roman" w:cs="Times New Roman"/>
          <w:color w:val="000000" w:themeColor="text1"/>
          <w:sz w:val="24"/>
          <w:szCs w:val="24"/>
        </w:rPr>
        <w:t xml:space="preserve">The focus of this </w:t>
      </w:r>
      <w:r w:rsidRPr="00DD0C3F">
        <w:rPr>
          <w:rFonts w:ascii="Times New Roman" w:hAnsi="Times New Roman" w:cs="Times New Roman"/>
          <w:color w:val="000000" w:themeColor="text1"/>
          <w:sz w:val="24"/>
          <w:szCs w:val="24"/>
        </w:rPr>
        <w:t>study</w:t>
      </w:r>
      <w:r w:rsidR="008D474C" w:rsidRPr="00DD0C3F">
        <w:rPr>
          <w:rFonts w:ascii="Times New Roman" w:hAnsi="Times New Roman" w:cs="Times New Roman"/>
          <w:color w:val="000000" w:themeColor="text1"/>
          <w:sz w:val="24"/>
          <w:szCs w:val="24"/>
        </w:rPr>
        <w:t xml:space="preserve"> </w:t>
      </w:r>
      <w:r w:rsidR="00963C80" w:rsidRPr="00DD0C3F">
        <w:rPr>
          <w:rFonts w:ascii="Times New Roman" w:hAnsi="Times New Roman" w:cs="Times New Roman"/>
          <w:color w:val="000000" w:themeColor="text1"/>
          <w:sz w:val="24"/>
          <w:szCs w:val="24"/>
        </w:rPr>
        <w:t>is</w:t>
      </w:r>
      <w:r w:rsidR="00F30706" w:rsidRPr="00DD0C3F">
        <w:rPr>
          <w:rFonts w:ascii="Times New Roman" w:hAnsi="Times New Roman" w:cs="Times New Roman"/>
          <w:color w:val="000000" w:themeColor="text1"/>
          <w:sz w:val="24"/>
          <w:szCs w:val="24"/>
        </w:rPr>
        <w:t xml:space="preserve"> a form of teachers’ professional development and specifically</w:t>
      </w:r>
      <w:r w:rsidR="00060D44" w:rsidRPr="00DD0C3F">
        <w:rPr>
          <w:rFonts w:ascii="Times New Roman" w:hAnsi="Times New Roman" w:cs="Times New Roman"/>
          <w:color w:val="000000" w:themeColor="text1"/>
          <w:sz w:val="24"/>
          <w:szCs w:val="24"/>
        </w:rPr>
        <w:t xml:space="preserve"> </w:t>
      </w:r>
      <w:r w:rsidR="006E297B" w:rsidRPr="00DD0C3F">
        <w:rPr>
          <w:rFonts w:ascii="Times New Roman" w:hAnsi="Times New Roman" w:cs="Times New Roman"/>
          <w:color w:val="000000" w:themeColor="text1"/>
          <w:sz w:val="24"/>
          <w:szCs w:val="24"/>
        </w:rPr>
        <w:t xml:space="preserve">Professional Learning </w:t>
      </w:r>
      <w:r w:rsidR="006E297B" w:rsidRPr="00DD0C3F">
        <w:rPr>
          <w:rFonts w:ascii="Times New Roman" w:hAnsi="Times New Roman" w:cs="Times New Roman"/>
          <w:color w:val="000000" w:themeColor="text1"/>
          <w:sz w:val="24"/>
          <w:szCs w:val="24"/>
        </w:rPr>
        <w:lastRenderedPageBreak/>
        <w:t>Network</w:t>
      </w:r>
      <w:r w:rsidR="008D474C" w:rsidRPr="00DD0C3F">
        <w:rPr>
          <w:rFonts w:ascii="Times New Roman" w:hAnsi="Times New Roman" w:cs="Times New Roman"/>
          <w:color w:val="000000" w:themeColor="text1"/>
          <w:sz w:val="24"/>
          <w:szCs w:val="24"/>
        </w:rPr>
        <w:t>s</w:t>
      </w:r>
      <w:r w:rsidR="006E297B" w:rsidRPr="00DD0C3F">
        <w:rPr>
          <w:rFonts w:ascii="Times New Roman" w:hAnsi="Times New Roman" w:cs="Times New Roman"/>
          <w:color w:val="000000" w:themeColor="text1"/>
          <w:sz w:val="24"/>
          <w:szCs w:val="24"/>
        </w:rPr>
        <w:t xml:space="preserve"> (PLN</w:t>
      </w:r>
      <w:r w:rsidR="008D474C" w:rsidRPr="00DD0C3F">
        <w:rPr>
          <w:rFonts w:ascii="Times New Roman" w:hAnsi="Times New Roman" w:cs="Times New Roman"/>
          <w:color w:val="000000" w:themeColor="text1"/>
          <w:sz w:val="24"/>
          <w:szCs w:val="24"/>
        </w:rPr>
        <w:t>s</w:t>
      </w:r>
      <w:r w:rsidR="006E297B" w:rsidRPr="00DD0C3F">
        <w:rPr>
          <w:rFonts w:ascii="Times New Roman" w:hAnsi="Times New Roman" w:cs="Times New Roman"/>
          <w:color w:val="000000" w:themeColor="text1"/>
          <w:sz w:val="24"/>
          <w:szCs w:val="24"/>
        </w:rPr>
        <w:t>)</w:t>
      </w:r>
      <w:r w:rsidR="008D474C" w:rsidRPr="00DD0C3F">
        <w:rPr>
          <w:rFonts w:ascii="Times New Roman" w:hAnsi="Times New Roman" w:cs="Times New Roman"/>
          <w:color w:val="000000" w:themeColor="text1"/>
          <w:sz w:val="24"/>
          <w:szCs w:val="24"/>
        </w:rPr>
        <w:t xml:space="preserve">. </w:t>
      </w:r>
      <w:r w:rsidR="00355E2A" w:rsidRPr="00DD0C3F">
        <w:rPr>
          <w:rFonts w:ascii="Times New Roman" w:hAnsi="Times New Roman" w:cs="Times New Roman"/>
          <w:color w:val="000000" w:themeColor="text1"/>
          <w:sz w:val="24"/>
          <w:szCs w:val="24"/>
        </w:rPr>
        <w:t xml:space="preserve">Brown and </w:t>
      </w:r>
      <w:proofErr w:type="spellStart"/>
      <w:r w:rsidR="00355E2A" w:rsidRPr="00DD0C3F">
        <w:rPr>
          <w:rFonts w:ascii="Times New Roman" w:hAnsi="Times New Roman" w:cs="Times New Roman"/>
          <w:color w:val="000000" w:themeColor="text1"/>
          <w:sz w:val="24"/>
          <w:szCs w:val="24"/>
        </w:rPr>
        <w:t>Poortman</w:t>
      </w:r>
      <w:proofErr w:type="spellEnd"/>
      <w:r w:rsidR="00355E2A" w:rsidRPr="00DD0C3F">
        <w:rPr>
          <w:rFonts w:ascii="Times New Roman" w:hAnsi="Times New Roman" w:cs="Times New Roman"/>
          <w:color w:val="000000" w:themeColor="text1"/>
          <w:sz w:val="24"/>
          <w:szCs w:val="24"/>
        </w:rPr>
        <w:t xml:space="preserve"> (2018) </w:t>
      </w:r>
      <w:r w:rsidR="006A7E02" w:rsidRPr="00DD0C3F">
        <w:rPr>
          <w:rFonts w:ascii="Times New Roman" w:hAnsi="Times New Roman" w:cs="Times New Roman"/>
          <w:color w:val="000000" w:themeColor="text1"/>
          <w:sz w:val="24"/>
          <w:szCs w:val="24"/>
        </w:rPr>
        <w:t>define</w:t>
      </w:r>
      <w:r w:rsidR="00156D7B">
        <w:rPr>
          <w:rFonts w:ascii="Times New Roman" w:hAnsi="Times New Roman" w:cs="Times New Roman"/>
          <w:color w:val="000000" w:themeColor="text1"/>
          <w:sz w:val="24"/>
          <w:szCs w:val="24"/>
        </w:rPr>
        <w:t xml:space="preserve"> PLNs as the</w:t>
      </w:r>
      <w:r w:rsidR="00355E2A" w:rsidRPr="00DD0C3F">
        <w:rPr>
          <w:rFonts w:ascii="Times New Roman" w:hAnsi="Times New Roman" w:cs="Times New Roman"/>
          <w:color w:val="000000" w:themeColor="text1"/>
          <w:sz w:val="24"/>
          <w:szCs w:val="24"/>
        </w:rPr>
        <w:t xml:space="preserve"> participation</w:t>
      </w:r>
      <w:r w:rsidR="00156D7B">
        <w:rPr>
          <w:rFonts w:ascii="Times New Roman" w:hAnsi="Times New Roman" w:cs="Times New Roman"/>
          <w:color w:val="000000" w:themeColor="text1"/>
          <w:sz w:val="24"/>
          <w:szCs w:val="24"/>
        </w:rPr>
        <w:t xml:space="preserve"> of educators</w:t>
      </w:r>
      <w:r w:rsidR="00355E2A" w:rsidRPr="00DD0C3F">
        <w:rPr>
          <w:rFonts w:ascii="Times New Roman" w:hAnsi="Times New Roman" w:cs="Times New Roman"/>
          <w:color w:val="000000" w:themeColor="text1"/>
          <w:sz w:val="24"/>
          <w:szCs w:val="24"/>
        </w:rPr>
        <w:t xml:space="preserve"> in network</w:t>
      </w:r>
      <w:r w:rsidR="00156D7B">
        <w:rPr>
          <w:rFonts w:ascii="Times New Roman" w:hAnsi="Times New Roman" w:cs="Times New Roman"/>
          <w:color w:val="000000" w:themeColor="text1"/>
          <w:sz w:val="24"/>
          <w:szCs w:val="24"/>
        </w:rPr>
        <w:t>s,</w:t>
      </w:r>
      <w:r w:rsidR="00696377">
        <w:rPr>
          <w:rFonts w:ascii="Times New Roman" w:hAnsi="Times New Roman" w:cs="Times New Roman"/>
          <w:color w:val="000000" w:themeColor="text1"/>
          <w:sz w:val="24"/>
          <w:szCs w:val="24"/>
        </w:rPr>
        <w:t xml:space="preserve"> </w:t>
      </w:r>
      <w:r w:rsidR="00156D7B">
        <w:rPr>
          <w:rFonts w:ascii="Times New Roman" w:hAnsi="Times New Roman" w:cs="Times New Roman"/>
          <w:color w:val="000000" w:themeColor="text1"/>
          <w:sz w:val="24"/>
          <w:szCs w:val="24"/>
        </w:rPr>
        <w:t xml:space="preserve">and in doing so </w:t>
      </w:r>
      <w:r w:rsidR="006E297B" w:rsidRPr="00DD0C3F">
        <w:rPr>
          <w:rFonts w:ascii="Times New Roman" w:hAnsi="Times New Roman" w:cs="Times New Roman"/>
          <w:color w:val="000000" w:themeColor="text1"/>
          <w:sz w:val="24"/>
          <w:szCs w:val="24"/>
        </w:rPr>
        <w:t>collaborati</w:t>
      </w:r>
      <w:r w:rsidR="00156D7B">
        <w:rPr>
          <w:rFonts w:ascii="Times New Roman" w:hAnsi="Times New Roman" w:cs="Times New Roman"/>
          <w:color w:val="000000" w:themeColor="text1"/>
          <w:sz w:val="24"/>
          <w:szCs w:val="24"/>
        </w:rPr>
        <w:t>ng</w:t>
      </w:r>
      <w:r w:rsidR="006E297B" w:rsidRPr="00DD0C3F">
        <w:rPr>
          <w:rFonts w:ascii="Times New Roman" w:hAnsi="Times New Roman" w:cs="Times New Roman"/>
          <w:color w:val="000000" w:themeColor="text1"/>
          <w:sz w:val="24"/>
          <w:szCs w:val="24"/>
        </w:rPr>
        <w:t xml:space="preserve"> with others outside of the usual community of practice</w:t>
      </w:r>
      <w:r w:rsidR="00156D7B">
        <w:rPr>
          <w:rFonts w:ascii="Times New Roman" w:hAnsi="Times New Roman" w:cs="Times New Roman"/>
          <w:color w:val="000000" w:themeColor="text1"/>
          <w:sz w:val="24"/>
          <w:szCs w:val="24"/>
        </w:rPr>
        <w:t xml:space="preserve">. The aim of such collaboration is </w:t>
      </w:r>
      <w:r w:rsidR="00D86EEA" w:rsidRPr="00DD0C3F">
        <w:rPr>
          <w:rFonts w:ascii="Times New Roman" w:hAnsi="Times New Roman" w:cs="Times New Roman"/>
          <w:color w:val="000000" w:themeColor="text1"/>
          <w:sz w:val="24"/>
          <w:szCs w:val="24"/>
        </w:rPr>
        <w:t>to</w:t>
      </w:r>
      <w:r w:rsidR="00F60170" w:rsidRPr="00DD0C3F">
        <w:rPr>
          <w:rFonts w:ascii="Times New Roman" w:hAnsi="Times New Roman" w:cs="Times New Roman"/>
          <w:color w:val="000000" w:themeColor="text1"/>
          <w:sz w:val="24"/>
          <w:szCs w:val="24"/>
        </w:rPr>
        <w:t xml:space="preserve"> improve teaching and learning</w:t>
      </w:r>
      <w:r w:rsidR="00133C7B" w:rsidRPr="00DD0C3F">
        <w:rPr>
          <w:rFonts w:ascii="Times New Roman" w:hAnsi="Times New Roman" w:cs="Times New Roman"/>
          <w:color w:val="000000" w:themeColor="text1"/>
          <w:sz w:val="24"/>
          <w:szCs w:val="24"/>
        </w:rPr>
        <w:t>.</w:t>
      </w:r>
      <w:r w:rsidR="00DF4800" w:rsidRPr="00DD0C3F">
        <w:rPr>
          <w:rFonts w:ascii="Times New Roman" w:hAnsi="Times New Roman" w:cs="Times New Roman"/>
          <w:color w:val="000000" w:themeColor="text1"/>
          <w:sz w:val="24"/>
          <w:szCs w:val="24"/>
        </w:rPr>
        <w:t xml:space="preserve"> </w:t>
      </w:r>
      <w:r w:rsidR="006E297B" w:rsidRPr="00DD0C3F">
        <w:rPr>
          <w:rFonts w:ascii="Times New Roman" w:hAnsi="Times New Roman" w:cs="Times New Roman"/>
          <w:color w:val="000000" w:themeColor="text1"/>
          <w:sz w:val="24"/>
          <w:szCs w:val="24"/>
          <w:shd w:val="clear" w:color="auto" w:fill="FFFFFF"/>
        </w:rPr>
        <w:t xml:space="preserve">Teacher cooperation for teaching practice occurs when two or more teachers </w:t>
      </w:r>
      <w:r w:rsidR="00D86EEA" w:rsidRPr="00DD0C3F">
        <w:rPr>
          <w:rFonts w:ascii="Times New Roman" w:hAnsi="Times New Roman" w:cs="Times New Roman"/>
          <w:color w:val="000000" w:themeColor="text1"/>
          <w:sz w:val="24"/>
          <w:szCs w:val="24"/>
          <w:shd w:val="clear" w:color="auto" w:fill="FFFFFF"/>
        </w:rPr>
        <w:t>reach</w:t>
      </w:r>
      <w:r w:rsidR="006E297B" w:rsidRPr="00DD0C3F">
        <w:rPr>
          <w:rFonts w:ascii="Times New Roman" w:hAnsi="Times New Roman" w:cs="Times New Roman"/>
          <w:color w:val="000000" w:themeColor="text1"/>
          <w:sz w:val="24"/>
          <w:szCs w:val="24"/>
          <w:shd w:val="clear" w:color="auto" w:fill="FFFFFF"/>
        </w:rPr>
        <w:t xml:space="preserve"> common decisions for issues which </w:t>
      </w:r>
      <w:r w:rsidR="00156D7B">
        <w:rPr>
          <w:rFonts w:ascii="Times New Roman" w:hAnsi="Times New Roman" w:cs="Times New Roman"/>
          <w:color w:val="000000" w:themeColor="text1"/>
          <w:sz w:val="24"/>
          <w:szCs w:val="24"/>
          <w:shd w:val="clear" w:color="auto" w:fill="FFFFFF"/>
        </w:rPr>
        <w:t xml:space="preserve">they </w:t>
      </w:r>
      <w:r w:rsidR="006E297B" w:rsidRPr="00DD0C3F">
        <w:rPr>
          <w:rFonts w:ascii="Times New Roman" w:hAnsi="Times New Roman" w:cs="Times New Roman"/>
          <w:color w:val="000000" w:themeColor="text1"/>
          <w:sz w:val="24"/>
          <w:szCs w:val="24"/>
          <w:shd w:val="clear" w:color="auto" w:fill="FFFFFF"/>
        </w:rPr>
        <w:t xml:space="preserve">could not </w:t>
      </w:r>
      <w:r w:rsidR="00B6375E" w:rsidRPr="00DD0C3F">
        <w:rPr>
          <w:rFonts w:ascii="Times New Roman" w:hAnsi="Times New Roman" w:cs="Times New Roman"/>
          <w:color w:val="000000" w:themeColor="text1"/>
          <w:sz w:val="24"/>
          <w:szCs w:val="24"/>
          <w:shd w:val="clear" w:color="auto" w:fill="FFFFFF"/>
        </w:rPr>
        <w:t>re</w:t>
      </w:r>
      <w:r w:rsidR="006E297B" w:rsidRPr="00DD0C3F">
        <w:rPr>
          <w:rFonts w:ascii="Times New Roman" w:hAnsi="Times New Roman" w:cs="Times New Roman"/>
          <w:color w:val="000000" w:themeColor="text1"/>
          <w:sz w:val="24"/>
          <w:szCs w:val="24"/>
          <w:shd w:val="clear" w:color="auto" w:fill="FFFFFF"/>
        </w:rPr>
        <w:t xml:space="preserve">solve </w:t>
      </w:r>
      <w:r w:rsidR="00B6375E" w:rsidRPr="00DD0C3F">
        <w:rPr>
          <w:rFonts w:ascii="Times New Roman" w:hAnsi="Times New Roman" w:cs="Times New Roman"/>
          <w:color w:val="000000" w:themeColor="text1"/>
          <w:sz w:val="24"/>
          <w:szCs w:val="24"/>
          <w:shd w:val="clear" w:color="auto" w:fill="FFFFFF"/>
        </w:rPr>
        <w:t>on</w:t>
      </w:r>
      <w:r w:rsidR="006E297B" w:rsidRPr="00DD0C3F">
        <w:rPr>
          <w:rFonts w:ascii="Times New Roman" w:hAnsi="Times New Roman" w:cs="Times New Roman"/>
          <w:color w:val="000000" w:themeColor="text1"/>
          <w:sz w:val="24"/>
          <w:szCs w:val="24"/>
          <w:shd w:val="clear" w:color="auto" w:fill="FFFFFF"/>
        </w:rPr>
        <w:t xml:space="preserve"> their own</w:t>
      </w:r>
      <w:r w:rsidR="00B6375E" w:rsidRPr="00DD0C3F">
        <w:rPr>
          <w:rFonts w:ascii="Times New Roman" w:hAnsi="Times New Roman" w:cs="Times New Roman"/>
          <w:color w:val="000000" w:themeColor="text1"/>
          <w:sz w:val="24"/>
          <w:szCs w:val="24"/>
          <w:shd w:val="clear" w:color="auto" w:fill="FFFFFF"/>
        </w:rPr>
        <w:t xml:space="preserve"> </w:t>
      </w:r>
      <w:r w:rsidR="006E297B" w:rsidRPr="00DD0C3F">
        <w:rPr>
          <w:rFonts w:ascii="Times New Roman" w:hAnsi="Times New Roman" w:cs="Times New Roman"/>
          <w:color w:val="000000" w:themeColor="text1"/>
          <w:sz w:val="24"/>
          <w:szCs w:val="24"/>
          <w:shd w:val="clear" w:color="auto" w:fill="FFFFFF"/>
        </w:rPr>
        <w:t xml:space="preserve">(Kaldi </w:t>
      </w:r>
      <w:r w:rsidR="006E297B" w:rsidRPr="00DD0C3F">
        <w:rPr>
          <w:rFonts w:ascii="Times New Roman" w:hAnsi="Times New Roman" w:cs="Times New Roman"/>
          <w:i/>
          <w:iCs/>
          <w:color w:val="000000" w:themeColor="text1"/>
          <w:sz w:val="24"/>
          <w:szCs w:val="24"/>
          <w:shd w:val="clear" w:color="auto" w:fill="FFFFFF"/>
        </w:rPr>
        <w:t>et al.</w:t>
      </w:r>
      <w:r w:rsidR="006E297B" w:rsidRPr="00DD0C3F">
        <w:rPr>
          <w:rFonts w:ascii="Times New Roman" w:hAnsi="Times New Roman" w:cs="Times New Roman"/>
          <w:color w:val="000000" w:themeColor="text1"/>
          <w:sz w:val="24"/>
          <w:szCs w:val="24"/>
          <w:shd w:val="clear" w:color="auto" w:fill="FFFFFF"/>
        </w:rPr>
        <w:t>, 2018).</w:t>
      </w:r>
      <w:r w:rsidR="004764F0" w:rsidRPr="00DD0C3F">
        <w:rPr>
          <w:rFonts w:ascii="Times New Roman" w:hAnsi="Times New Roman" w:cs="Times New Roman"/>
          <w:color w:val="000000" w:themeColor="text1"/>
          <w:sz w:val="24"/>
          <w:szCs w:val="24"/>
          <w:shd w:val="clear" w:color="auto" w:fill="FFFFFF"/>
        </w:rPr>
        <w:t xml:space="preserve"> </w:t>
      </w:r>
      <w:proofErr w:type="spellStart"/>
      <w:r w:rsidR="00847612" w:rsidRPr="00DD0C3F">
        <w:rPr>
          <w:rFonts w:ascii="Times New Roman" w:hAnsi="Times New Roman" w:cs="Times New Roman"/>
          <w:color w:val="000000" w:themeColor="text1"/>
          <w:kern w:val="0"/>
          <w:sz w:val="24"/>
          <w:szCs w:val="24"/>
        </w:rPr>
        <w:t>Kools</w:t>
      </w:r>
      <w:proofErr w:type="spellEnd"/>
      <w:r w:rsidR="00847612" w:rsidRPr="00DD0C3F">
        <w:rPr>
          <w:rFonts w:ascii="Times New Roman" w:hAnsi="Times New Roman" w:cs="Times New Roman"/>
          <w:color w:val="000000" w:themeColor="text1"/>
          <w:kern w:val="0"/>
          <w:sz w:val="24"/>
          <w:szCs w:val="24"/>
        </w:rPr>
        <w:t xml:space="preserve"> and Stoll (2016</w:t>
      </w:r>
      <w:r w:rsidR="00FE328A">
        <w:rPr>
          <w:rFonts w:ascii="Times New Roman" w:hAnsi="Times New Roman" w:cs="Times New Roman"/>
          <w:color w:val="000000" w:themeColor="text1"/>
          <w:kern w:val="0"/>
          <w:sz w:val="24"/>
          <w:szCs w:val="24"/>
        </w:rPr>
        <w:t>, p.5</w:t>
      </w:r>
      <w:r w:rsidR="00847612" w:rsidRPr="00DD0C3F">
        <w:rPr>
          <w:rFonts w:ascii="Times New Roman" w:hAnsi="Times New Roman" w:cs="Times New Roman"/>
          <w:color w:val="000000" w:themeColor="text1"/>
          <w:kern w:val="0"/>
          <w:sz w:val="24"/>
          <w:szCs w:val="24"/>
        </w:rPr>
        <w:t xml:space="preserve">) discuss networking and define networks as groups of people ‘with similar interests or concerns who interact and exchange knowledge’ to offer support </w:t>
      </w:r>
      <w:r w:rsidR="009B23E6" w:rsidRPr="00DD0C3F">
        <w:rPr>
          <w:rFonts w:ascii="Times New Roman" w:hAnsi="Times New Roman" w:cs="Times New Roman"/>
          <w:color w:val="000000" w:themeColor="text1"/>
          <w:kern w:val="0"/>
          <w:sz w:val="24"/>
          <w:szCs w:val="24"/>
        </w:rPr>
        <w:t xml:space="preserve">to each other </w:t>
      </w:r>
      <w:r w:rsidR="00847612" w:rsidRPr="00DD0C3F">
        <w:rPr>
          <w:rFonts w:ascii="Times New Roman" w:hAnsi="Times New Roman" w:cs="Times New Roman"/>
          <w:color w:val="000000" w:themeColor="text1"/>
          <w:kern w:val="0"/>
          <w:sz w:val="24"/>
          <w:szCs w:val="24"/>
        </w:rPr>
        <w:t>and increase learning</w:t>
      </w:r>
      <w:r w:rsidR="009B23E6" w:rsidRPr="00DD0C3F">
        <w:rPr>
          <w:rFonts w:ascii="Times New Roman" w:hAnsi="Times New Roman" w:cs="Times New Roman"/>
          <w:color w:val="000000" w:themeColor="text1"/>
          <w:kern w:val="0"/>
          <w:sz w:val="24"/>
          <w:szCs w:val="24"/>
        </w:rPr>
        <w:t xml:space="preserve"> </w:t>
      </w:r>
      <w:r w:rsidR="00E50A42" w:rsidRPr="00DD0C3F">
        <w:rPr>
          <w:rFonts w:ascii="Times New Roman" w:hAnsi="Times New Roman" w:cs="Times New Roman"/>
          <w:color w:val="000000" w:themeColor="text1"/>
          <w:kern w:val="0"/>
          <w:sz w:val="24"/>
          <w:szCs w:val="24"/>
        </w:rPr>
        <w:t>collectively</w:t>
      </w:r>
      <w:r w:rsidR="00847612" w:rsidRPr="00DD0C3F">
        <w:rPr>
          <w:rFonts w:ascii="Times New Roman" w:hAnsi="Times New Roman" w:cs="Times New Roman"/>
          <w:color w:val="000000" w:themeColor="text1"/>
          <w:kern w:val="0"/>
          <w:sz w:val="24"/>
          <w:szCs w:val="24"/>
        </w:rPr>
        <w:t>.</w:t>
      </w:r>
      <w:r w:rsidR="006A7E02" w:rsidRPr="00DD0C3F">
        <w:rPr>
          <w:rFonts w:ascii="Times New Roman" w:hAnsi="Times New Roman" w:cs="Times New Roman"/>
          <w:color w:val="000000" w:themeColor="text1"/>
          <w:kern w:val="0"/>
          <w:sz w:val="24"/>
          <w:szCs w:val="24"/>
        </w:rPr>
        <w:t xml:space="preserve"> Therefore, PLNs focus on teachers’ collaboration to support </w:t>
      </w:r>
      <w:r w:rsidR="009B23E6" w:rsidRPr="00DD0C3F">
        <w:rPr>
          <w:rFonts w:ascii="Times New Roman" w:hAnsi="Times New Roman" w:cs="Times New Roman"/>
          <w:color w:val="000000" w:themeColor="text1"/>
          <w:kern w:val="0"/>
          <w:sz w:val="24"/>
          <w:szCs w:val="24"/>
        </w:rPr>
        <w:t xml:space="preserve">teaching and </w:t>
      </w:r>
      <w:r w:rsidR="006A7E02" w:rsidRPr="00DD0C3F">
        <w:rPr>
          <w:rFonts w:ascii="Times New Roman" w:hAnsi="Times New Roman" w:cs="Times New Roman"/>
          <w:color w:val="000000" w:themeColor="text1"/>
          <w:kern w:val="0"/>
          <w:sz w:val="24"/>
          <w:szCs w:val="24"/>
        </w:rPr>
        <w:t xml:space="preserve">learning. </w:t>
      </w:r>
    </w:p>
    <w:p w14:paraId="3F9FE6A7" w14:textId="6D3B3A91" w:rsidR="003551B0" w:rsidRDefault="009B23E6" w:rsidP="00D56F99">
      <w:pPr>
        <w:spacing w:line="480" w:lineRule="auto"/>
        <w:ind w:firstLine="720"/>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T</w:t>
      </w:r>
      <w:r w:rsidR="004764F0" w:rsidRPr="00DD0C3F">
        <w:rPr>
          <w:rFonts w:ascii="Times New Roman" w:hAnsi="Times New Roman" w:cs="Times New Roman"/>
          <w:color w:val="000000" w:themeColor="text1"/>
          <w:sz w:val="24"/>
          <w:szCs w:val="24"/>
          <w:shd w:val="clear" w:color="auto" w:fill="FFFFFF"/>
        </w:rPr>
        <w:t>eacher collaboration is important for teachers</w:t>
      </w:r>
      <w:r w:rsidR="00847612" w:rsidRPr="00DD0C3F">
        <w:rPr>
          <w:rFonts w:ascii="Times New Roman" w:hAnsi="Times New Roman" w:cs="Times New Roman"/>
          <w:color w:val="000000" w:themeColor="text1"/>
          <w:sz w:val="24"/>
          <w:szCs w:val="24"/>
          <w:shd w:val="clear" w:color="auto" w:fill="FFFFFF"/>
        </w:rPr>
        <w:t xml:space="preserve">, </w:t>
      </w:r>
      <w:r w:rsidR="004764F0" w:rsidRPr="00DD0C3F">
        <w:rPr>
          <w:rFonts w:ascii="Times New Roman" w:hAnsi="Times New Roman" w:cs="Times New Roman"/>
          <w:color w:val="000000" w:themeColor="text1"/>
          <w:sz w:val="24"/>
          <w:szCs w:val="24"/>
          <w:shd w:val="clear" w:color="auto" w:fill="FFFFFF"/>
        </w:rPr>
        <w:t>for students</w:t>
      </w:r>
      <w:r w:rsidR="00847612" w:rsidRPr="00DD0C3F">
        <w:rPr>
          <w:rFonts w:ascii="Times New Roman" w:hAnsi="Times New Roman" w:cs="Times New Roman"/>
          <w:color w:val="000000" w:themeColor="text1"/>
          <w:sz w:val="24"/>
          <w:szCs w:val="24"/>
          <w:shd w:val="clear" w:color="auto" w:fill="FFFFFF"/>
        </w:rPr>
        <w:t xml:space="preserve"> and for schools as </w:t>
      </w:r>
      <w:proofErr w:type="spellStart"/>
      <w:r w:rsidR="00847612" w:rsidRPr="00DD0C3F">
        <w:rPr>
          <w:rFonts w:ascii="Times New Roman" w:hAnsi="Times New Roman" w:cs="Times New Roman"/>
          <w:color w:val="000000" w:themeColor="text1"/>
          <w:sz w:val="24"/>
          <w:szCs w:val="24"/>
          <w:shd w:val="clear" w:color="auto" w:fill="FFFFFF"/>
        </w:rPr>
        <w:t>organisations</w:t>
      </w:r>
      <w:proofErr w:type="spellEnd"/>
      <w:r w:rsidR="004764F0" w:rsidRPr="00DD0C3F">
        <w:rPr>
          <w:rFonts w:ascii="Times New Roman" w:hAnsi="Times New Roman" w:cs="Times New Roman"/>
          <w:color w:val="000000" w:themeColor="text1"/>
          <w:sz w:val="24"/>
          <w:szCs w:val="24"/>
          <w:shd w:val="clear" w:color="auto" w:fill="FFFFFF"/>
        </w:rPr>
        <w:t xml:space="preserve">. </w:t>
      </w:r>
      <w:r w:rsidR="00847612" w:rsidRPr="00DD0C3F">
        <w:rPr>
          <w:rFonts w:ascii="Times New Roman" w:hAnsi="Times New Roman" w:cs="Times New Roman"/>
          <w:color w:val="000000" w:themeColor="text1"/>
          <w:sz w:val="24"/>
          <w:szCs w:val="24"/>
        </w:rPr>
        <w:t>T</w:t>
      </w:r>
      <w:r w:rsidR="00F20F2F" w:rsidRPr="00DD0C3F">
        <w:rPr>
          <w:rFonts w:ascii="Times New Roman" w:hAnsi="Times New Roman" w:cs="Times New Roman"/>
          <w:color w:val="000000" w:themeColor="text1"/>
          <w:sz w:val="24"/>
          <w:szCs w:val="24"/>
        </w:rPr>
        <w:t xml:space="preserve">eacher </w:t>
      </w:r>
      <w:r w:rsidR="00847612" w:rsidRPr="00DD0C3F">
        <w:rPr>
          <w:rFonts w:ascii="Times New Roman" w:hAnsi="Times New Roman" w:cs="Times New Roman"/>
          <w:color w:val="000000" w:themeColor="text1"/>
          <w:sz w:val="24"/>
          <w:szCs w:val="24"/>
        </w:rPr>
        <w:t xml:space="preserve">collaboration has been found to be linked with </w:t>
      </w:r>
      <w:proofErr w:type="gramStart"/>
      <w:r w:rsidR="00847612" w:rsidRPr="00DD0C3F">
        <w:rPr>
          <w:rFonts w:ascii="Times New Roman" w:hAnsi="Times New Roman" w:cs="Times New Roman"/>
          <w:color w:val="000000" w:themeColor="text1"/>
          <w:sz w:val="24"/>
          <w:szCs w:val="24"/>
        </w:rPr>
        <w:t>teachers</w:t>
      </w:r>
      <w:r w:rsidR="00D86EEA" w:rsidRPr="00DD0C3F">
        <w:rPr>
          <w:rFonts w:ascii="Times New Roman" w:hAnsi="Times New Roman" w:cs="Times New Roman"/>
          <w:color w:val="000000" w:themeColor="text1"/>
          <w:sz w:val="24"/>
          <w:szCs w:val="24"/>
        </w:rPr>
        <w:t>’</w:t>
      </w:r>
      <w:proofErr w:type="gramEnd"/>
      <w:r w:rsidR="00847612" w:rsidRPr="00DD0C3F">
        <w:rPr>
          <w:rFonts w:ascii="Times New Roman" w:hAnsi="Times New Roman" w:cs="Times New Roman"/>
          <w:color w:val="000000" w:themeColor="text1"/>
          <w:sz w:val="24"/>
          <w:szCs w:val="24"/>
        </w:rPr>
        <w:t xml:space="preserve"> perceived professional certainty and job satisfaction (</w:t>
      </w:r>
      <w:proofErr w:type="spellStart"/>
      <w:r w:rsidR="00847612" w:rsidRPr="00DD0C3F">
        <w:rPr>
          <w:rFonts w:ascii="Times New Roman" w:hAnsi="Times New Roman" w:cs="Times New Roman"/>
          <w:color w:val="000000" w:themeColor="text1"/>
          <w:sz w:val="24"/>
          <w:szCs w:val="24"/>
        </w:rPr>
        <w:t>Munthe</w:t>
      </w:r>
      <w:proofErr w:type="spellEnd"/>
      <w:r w:rsidR="00847612" w:rsidRPr="00DD0C3F">
        <w:rPr>
          <w:rFonts w:ascii="Times New Roman" w:hAnsi="Times New Roman" w:cs="Times New Roman"/>
          <w:color w:val="000000" w:themeColor="text1"/>
          <w:sz w:val="24"/>
          <w:szCs w:val="24"/>
        </w:rPr>
        <w:t xml:space="preserve">, 2003). </w:t>
      </w:r>
      <w:r w:rsidR="0027277C" w:rsidRPr="00DD0C3F">
        <w:rPr>
          <w:rFonts w:ascii="Times New Roman" w:hAnsi="Times New Roman" w:cs="Times New Roman"/>
          <w:color w:val="000000" w:themeColor="text1"/>
          <w:kern w:val="0"/>
          <w:sz w:val="24"/>
          <w:szCs w:val="24"/>
        </w:rPr>
        <w:t>P</w:t>
      </w:r>
      <w:r w:rsidR="006E297B" w:rsidRPr="00DD0C3F">
        <w:rPr>
          <w:rFonts w:ascii="Times New Roman" w:hAnsi="Times New Roman" w:cs="Times New Roman"/>
          <w:color w:val="000000" w:themeColor="text1"/>
          <w:sz w:val="24"/>
          <w:szCs w:val="24"/>
          <w:shd w:val="clear" w:color="auto" w:fill="FFFFFF"/>
        </w:rPr>
        <w:t xml:space="preserve">rofessional development with collaborative elements </w:t>
      </w:r>
      <w:r w:rsidR="003751D3" w:rsidRPr="00DD0C3F">
        <w:rPr>
          <w:rFonts w:ascii="Times New Roman" w:hAnsi="Times New Roman" w:cs="Times New Roman"/>
          <w:color w:val="000000" w:themeColor="text1"/>
          <w:sz w:val="24"/>
          <w:szCs w:val="24"/>
          <w:shd w:val="clear" w:color="auto" w:fill="FFFFFF"/>
        </w:rPr>
        <w:t xml:space="preserve">has been found to also have a </w:t>
      </w:r>
      <w:r w:rsidR="006E297B" w:rsidRPr="00DD0C3F">
        <w:rPr>
          <w:rFonts w:ascii="Times New Roman" w:hAnsi="Times New Roman" w:cs="Times New Roman"/>
          <w:color w:val="000000" w:themeColor="text1"/>
          <w:sz w:val="24"/>
          <w:szCs w:val="24"/>
          <w:shd w:val="clear" w:color="auto" w:fill="FFFFFF"/>
        </w:rPr>
        <w:t>positive impact on students’ learning (</w:t>
      </w:r>
      <w:proofErr w:type="spellStart"/>
      <w:r w:rsidR="006E297B" w:rsidRPr="00DD0C3F">
        <w:rPr>
          <w:rFonts w:ascii="Times New Roman" w:hAnsi="Times New Roman" w:cs="Times New Roman"/>
          <w:color w:val="000000" w:themeColor="text1"/>
          <w:sz w:val="24"/>
          <w:szCs w:val="24"/>
          <w:shd w:val="clear" w:color="auto" w:fill="FFFFFF"/>
        </w:rPr>
        <w:t>Ventista</w:t>
      </w:r>
      <w:proofErr w:type="spellEnd"/>
      <w:r w:rsidR="006E297B" w:rsidRPr="00DD0C3F">
        <w:rPr>
          <w:rFonts w:ascii="Times New Roman" w:hAnsi="Times New Roman" w:cs="Times New Roman"/>
          <w:color w:val="000000" w:themeColor="text1"/>
          <w:sz w:val="24"/>
          <w:szCs w:val="24"/>
          <w:shd w:val="clear" w:color="auto" w:fill="FFFFFF"/>
        </w:rPr>
        <w:t xml:space="preserve"> </w:t>
      </w:r>
      <w:r w:rsidR="00135C90" w:rsidRPr="00DD0C3F">
        <w:rPr>
          <w:rFonts w:ascii="Times New Roman" w:hAnsi="Times New Roman" w:cs="Times New Roman"/>
          <w:color w:val="000000" w:themeColor="text1"/>
          <w:sz w:val="24"/>
          <w:szCs w:val="24"/>
          <w:shd w:val="clear" w:color="auto" w:fill="FFFFFF"/>
        </w:rPr>
        <w:t>and</w:t>
      </w:r>
      <w:r w:rsidR="006E297B" w:rsidRPr="00DD0C3F">
        <w:rPr>
          <w:rFonts w:ascii="Times New Roman" w:hAnsi="Times New Roman" w:cs="Times New Roman"/>
          <w:color w:val="000000" w:themeColor="text1"/>
          <w:sz w:val="24"/>
          <w:szCs w:val="24"/>
          <w:shd w:val="clear" w:color="auto" w:fill="FFFFFF"/>
        </w:rPr>
        <w:t xml:space="preserve"> Brown, 2023). </w:t>
      </w:r>
      <w:r w:rsidR="0007632A" w:rsidRPr="00DD0C3F">
        <w:rPr>
          <w:rFonts w:ascii="Times New Roman" w:hAnsi="Times New Roman" w:cs="Times New Roman"/>
          <w:color w:val="000000" w:themeColor="text1"/>
          <w:sz w:val="24"/>
          <w:szCs w:val="24"/>
        </w:rPr>
        <w:t>It should also be added that n</w:t>
      </w:r>
      <w:r w:rsidR="00A42EE4" w:rsidRPr="00DD0C3F">
        <w:rPr>
          <w:rFonts w:ascii="Times New Roman" w:hAnsi="Times New Roman" w:cs="Times New Roman"/>
          <w:color w:val="000000" w:themeColor="text1"/>
          <w:sz w:val="24"/>
          <w:szCs w:val="24"/>
        </w:rPr>
        <w:t xml:space="preserve">etwork learning and knowledge exchange can lead to systemic capacity building (Stoll, 2020). Capacity building can play a key role for schools as </w:t>
      </w:r>
      <w:r w:rsidR="0007632A" w:rsidRPr="00DD0C3F">
        <w:rPr>
          <w:rFonts w:ascii="Times New Roman" w:hAnsi="Times New Roman" w:cs="Times New Roman"/>
          <w:color w:val="000000" w:themeColor="text1"/>
          <w:sz w:val="24"/>
          <w:szCs w:val="24"/>
        </w:rPr>
        <w:t xml:space="preserve">learning </w:t>
      </w:r>
      <w:proofErr w:type="spellStart"/>
      <w:r w:rsidR="00A42EE4" w:rsidRPr="00DD0C3F">
        <w:rPr>
          <w:rFonts w:ascii="Times New Roman" w:hAnsi="Times New Roman" w:cs="Times New Roman"/>
          <w:color w:val="000000" w:themeColor="text1"/>
          <w:sz w:val="24"/>
          <w:szCs w:val="24"/>
        </w:rPr>
        <w:t>organisations</w:t>
      </w:r>
      <w:proofErr w:type="spellEnd"/>
      <w:r w:rsidR="00A42EE4" w:rsidRPr="00DD0C3F">
        <w:rPr>
          <w:rFonts w:ascii="Times New Roman" w:hAnsi="Times New Roman" w:cs="Times New Roman"/>
          <w:color w:val="000000" w:themeColor="text1"/>
          <w:sz w:val="24"/>
          <w:szCs w:val="24"/>
        </w:rPr>
        <w:t>.</w:t>
      </w:r>
      <w:r w:rsidR="00492DAE" w:rsidRPr="00DD0C3F">
        <w:rPr>
          <w:rFonts w:ascii="Times New Roman" w:hAnsi="Times New Roman" w:cs="Times New Roman"/>
          <w:color w:val="000000" w:themeColor="text1"/>
          <w:sz w:val="24"/>
          <w:szCs w:val="24"/>
        </w:rPr>
        <w:t xml:space="preserve"> Schools as learning </w:t>
      </w:r>
      <w:proofErr w:type="spellStart"/>
      <w:r w:rsidR="00492DAE" w:rsidRPr="00DD0C3F">
        <w:rPr>
          <w:rFonts w:ascii="Times New Roman" w:hAnsi="Times New Roman" w:cs="Times New Roman"/>
          <w:color w:val="000000" w:themeColor="text1"/>
          <w:sz w:val="24"/>
          <w:szCs w:val="24"/>
        </w:rPr>
        <w:t>organisations</w:t>
      </w:r>
      <w:proofErr w:type="spellEnd"/>
      <w:r w:rsidR="00492DAE" w:rsidRPr="00DD0C3F">
        <w:rPr>
          <w:rFonts w:ascii="Times New Roman" w:hAnsi="Times New Roman" w:cs="Times New Roman"/>
          <w:color w:val="000000" w:themeColor="text1"/>
          <w:sz w:val="24"/>
          <w:szCs w:val="24"/>
        </w:rPr>
        <w:t xml:space="preserve"> can successfully develop and adapt to new environments to achieve the school vision (</w:t>
      </w:r>
      <w:proofErr w:type="spellStart"/>
      <w:r w:rsidR="00492DAE" w:rsidRPr="00DD0C3F">
        <w:rPr>
          <w:rFonts w:ascii="Times New Roman" w:hAnsi="Times New Roman" w:cs="Times New Roman"/>
          <w:color w:val="000000" w:themeColor="text1"/>
          <w:sz w:val="24"/>
          <w:szCs w:val="24"/>
        </w:rPr>
        <w:t>Kools</w:t>
      </w:r>
      <w:proofErr w:type="spellEnd"/>
      <w:r w:rsidR="00492DAE" w:rsidRPr="00DD0C3F">
        <w:rPr>
          <w:rFonts w:ascii="Times New Roman" w:hAnsi="Times New Roman" w:cs="Times New Roman"/>
          <w:color w:val="000000" w:themeColor="text1"/>
          <w:sz w:val="24"/>
          <w:szCs w:val="24"/>
        </w:rPr>
        <w:t xml:space="preserve"> </w:t>
      </w:r>
      <w:r w:rsidR="00923669" w:rsidRPr="00DD0C3F">
        <w:rPr>
          <w:rFonts w:ascii="Times New Roman" w:hAnsi="Times New Roman" w:cs="Times New Roman"/>
          <w:color w:val="000000" w:themeColor="text1"/>
          <w:sz w:val="24"/>
          <w:szCs w:val="24"/>
        </w:rPr>
        <w:t>and</w:t>
      </w:r>
      <w:r w:rsidR="00492DAE" w:rsidRPr="00DD0C3F">
        <w:rPr>
          <w:rFonts w:ascii="Times New Roman" w:hAnsi="Times New Roman" w:cs="Times New Roman"/>
          <w:color w:val="000000" w:themeColor="text1"/>
          <w:sz w:val="24"/>
          <w:szCs w:val="24"/>
        </w:rPr>
        <w:t xml:space="preserve"> Stoll, 2016).</w:t>
      </w:r>
      <w:r w:rsidR="00696377">
        <w:rPr>
          <w:rFonts w:ascii="Times New Roman" w:hAnsi="Times New Roman" w:cs="Times New Roman"/>
          <w:color w:val="000000" w:themeColor="text1"/>
          <w:sz w:val="24"/>
          <w:szCs w:val="24"/>
        </w:rPr>
        <w:t xml:space="preserve"> </w:t>
      </w:r>
      <w:r w:rsidR="004944D5" w:rsidRPr="00DD0C3F">
        <w:rPr>
          <w:rFonts w:ascii="Times New Roman" w:hAnsi="Times New Roman" w:cs="Times New Roman"/>
          <w:color w:val="000000" w:themeColor="text1"/>
          <w:sz w:val="24"/>
          <w:szCs w:val="24"/>
        </w:rPr>
        <w:t>Given their potential to positively influence teachers’ professional development, students’ learning and school</w:t>
      </w:r>
      <w:r w:rsidR="002D44B2" w:rsidRPr="00DD0C3F">
        <w:rPr>
          <w:rFonts w:ascii="Times New Roman" w:hAnsi="Times New Roman" w:cs="Times New Roman"/>
          <w:color w:val="000000" w:themeColor="text1"/>
          <w:sz w:val="24"/>
          <w:szCs w:val="24"/>
        </w:rPr>
        <w:t xml:space="preserve"> improvement</w:t>
      </w:r>
      <w:r w:rsidR="004944D5" w:rsidRPr="00DD0C3F">
        <w:rPr>
          <w:rFonts w:ascii="Times New Roman" w:hAnsi="Times New Roman" w:cs="Times New Roman"/>
          <w:color w:val="000000" w:themeColor="text1"/>
          <w:sz w:val="24"/>
          <w:szCs w:val="24"/>
        </w:rPr>
        <w:t>,</w:t>
      </w:r>
      <w:r w:rsidR="00610D13" w:rsidRPr="00DD0C3F">
        <w:rPr>
          <w:rFonts w:ascii="Times New Roman" w:hAnsi="Times New Roman" w:cs="Times New Roman"/>
          <w:color w:val="000000" w:themeColor="text1"/>
          <w:sz w:val="24"/>
          <w:szCs w:val="24"/>
        </w:rPr>
        <w:t xml:space="preserve"> </w:t>
      </w:r>
      <w:r w:rsidR="004944D5" w:rsidRPr="00DD0C3F">
        <w:rPr>
          <w:rFonts w:ascii="Times New Roman" w:hAnsi="Times New Roman" w:cs="Times New Roman"/>
          <w:color w:val="000000" w:themeColor="text1"/>
          <w:sz w:val="24"/>
          <w:szCs w:val="24"/>
        </w:rPr>
        <w:t xml:space="preserve">the enactment of </w:t>
      </w:r>
      <w:r w:rsidR="00610D13" w:rsidRPr="00DD0C3F">
        <w:rPr>
          <w:rFonts w:ascii="Times New Roman" w:hAnsi="Times New Roman" w:cs="Times New Roman"/>
          <w:color w:val="000000" w:themeColor="text1"/>
          <w:sz w:val="24"/>
          <w:szCs w:val="24"/>
        </w:rPr>
        <w:t xml:space="preserve">PLNs </w:t>
      </w:r>
      <w:r w:rsidR="004944D5" w:rsidRPr="00DD0C3F">
        <w:rPr>
          <w:rFonts w:ascii="Times New Roman" w:hAnsi="Times New Roman" w:cs="Times New Roman"/>
          <w:color w:val="000000" w:themeColor="text1"/>
          <w:sz w:val="24"/>
          <w:szCs w:val="24"/>
        </w:rPr>
        <w:t>is</w:t>
      </w:r>
      <w:r w:rsidR="00610D13" w:rsidRPr="00DD0C3F">
        <w:rPr>
          <w:rFonts w:ascii="Times New Roman" w:hAnsi="Times New Roman" w:cs="Times New Roman"/>
          <w:color w:val="000000" w:themeColor="text1"/>
          <w:sz w:val="24"/>
          <w:szCs w:val="24"/>
        </w:rPr>
        <w:t xml:space="preserve"> important to be examined</w:t>
      </w:r>
      <w:r w:rsidR="004944D5" w:rsidRPr="00DD0C3F">
        <w:rPr>
          <w:rFonts w:ascii="Times New Roman" w:hAnsi="Times New Roman" w:cs="Times New Roman"/>
          <w:color w:val="000000" w:themeColor="text1"/>
          <w:sz w:val="24"/>
          <w:szCs w:val="24"/>
        </w:rPr>
        <w:t>.</w:t>
      </w:r>
      <w:r w:rsidR="00E17CBD" w:rsidRPr="00DD0C3F">
        <w:rPr>
          <w:rFonts w:ascii="Times New Roman" w:hAnsi="Times New Roman" w:cs="Times New Roman"/>
          <w:color w:val="000000" w:themeColor="text1"/>
          <w:sz w:val="24"/>
          <w:szCs w:val="24"/>
        </w:rPr>
        <w:t xml:space="preserve"> </w:t>
      </w:r>
      <w:r w:rsidR="006B6720" w:rsidRPr="00DD0C3F">
        <w:rPr>
          <w:rFonts w:ascii="Times New Roman" w:hAnsi="Times New Roman" w:cs="Times New Roman"/>
          <w:color w:val="000000" w:themeColor="text1"/>
          <w:sz w:val="24"/>
          <w:szCs w:val="24"/>
        </w:rPr>
        <w:t xml:space="preserve">This study examines PLNs </w:t>
      </w:r>
      <w:proofErr w:type="gramStart"/>
      <w:r w:rsidR="006B6720" w:rsidRPr="00DD0C3F">
        <w:rPr>
          <w:rFonts w:ascii="Times New Roman" w:hAnsi="Times New Roman" w:cs="Times New Roman"/>
          <w:color w:val="000000" w:themeColor="text1"/>
          <w:sz w:val="24"/>
          <w:szCs w:val="24"/>
        </w:rPr>
        <w:t>as a way to</w:t>
      </w:r>
      <w:proofErr w:type="gramEnd"/>
      <w:r w:rsidR="006B6720" w:rsidRPr="00DD0C3F">
        <w:rPr>
          <w:rFonts w:ascii="Times New Roman" w:hAnsi="Times New Roman" w:cs="Times New Roman"/>
          <w:color w:val="000000" w:themeColor="text1"/>
          <w:sz w:val="24"/>
          <w:szCs w:val="24"/>
        </w:rPr>
        <w:t xml:space="preserve"> achieve innovation for school improvement</w:t>
      </w:r>
      <w:r w:rsidR="00156D7B">
        <w:rPr>
          <w:rFonts w:ascii="Times New Roman" w:hAnsi="Times New Roman" w:cs="Times New Roman"/>
          <w:color w:val="000000" w:themeColor="text1"/>
          <w:sz w:val="24"/>
          <w:szCs w:val="24"/>
        </w:rPr>
        <w:t>:</w:t>
      </w:r>
      <w:r w:rsidR="00156D7B" w:rsidRPr="00DD0C3F">
        <w:rPr>
          <w:rFonts w:ascii="Times New Roman" w:hAnsi="Times New Roman" w:cs="Times New Roman"/>
          <w:color w:val="000000" w:themeColor="text1"/>
          <w:sz w:val="24"/>
          <w:szCs w:val="24"/>
        </w:rPr>
        <w:t xml:space="preserve"> </w:t>
      </w:r>
      <w:r w:rsidR="00156D7B">
        <w:rPr>
          <w:rFonts w:ascii="Times New Roman" w:hAnsi="Times New Roman" w:cs="Times New Roman"/>
          <w:color w:val="000000" w:themeColor="text1"/>
          <w:sz w:val="24"/>
          <w:szCs w:val="24"/>
        </w:rPr>
        <w:t>with i</w:t>
      </w:r>
      <w:r w:rsidR="003551B0" w:rsidRPr="000B360A">
        <w:rPr>
          <w:rFonts w:ascii="Times New Roman" w:hAnsi="Times New Roman" w:cs="Times New Roman"/>
          <w:color w:val="000000" w:themeColor="text1"/>
          <w:sz w:val="24"/>
          <w:szCs w:val="24"/>
        </w:rPr>
        <w:t xml:space="preserve">nnovation </w:t>
      </w:r>
      <w:r w:rsidR="00156D7B">
        <w:rPr>
          <w:rFonts w:ascii="Times New Roman" w:hAnsi="Times New Roman" w:cs="Times New Roman"/>
          <w:color w:val="000000" w:themeColor="text1"/>
          <w:sz w:val="24"/>
          <w:szCs w:val="24"/>
        </w:rPr>
        <w:t>representing the mobilization, sharing and linking</w:t>
      </w:r>
      <w:r w:rsidR="003551B0" w:rsidRPr="000B360A">
        <w:rPr>
          <w:rFonts w:ascii="Times New Roman" w:hAnsi="Times New Roman" w:cs="Times New Roman"/>
          <w:color w:val="000000" w:themeColor="text1"/>
          <w:sz w:val="24"/>
          <w:szCs w:val="24"/>
        </w:rPr>
        <w:t xml:space="preserve"> </w:t>
      </w:r>
      <w:r w:rsidR="00156D7B">
        <w:rPr>
          <w:rFonts w:ascii="Times New Roman" w:hAnsi="Times New Roman" w:cs="Times New Roman"/>
          <w:color w:val="000000" w:themeColor="text1"/>
          <w:sz w:val="24"/>
          <w:szCs w:val="24"/>
        </w:rPr>
        <w:t>of</w:t>
      </w:r>
      <w:r w:rsidR="003551B0" w:rsidRPr="000B360A">
        <w:rPr>
          <w:rFonts w:ascii="Times New Roman" w:hAnsi="Times New Roman" w:cs="Times New Roman"/>
          <w:color w:val="000000" w:themeColor="text1"/>
          <w:sz w:val="24"/>
          <w:szCs w:val="24"/>
        </w:rPr>
        <w:t xml:space="preserve"> new ideas, practices, methods, philosophies (OECD, 2015</w:t>
      </w:r>
      <w:r w:rsidR="002651B2">
        <w:rPr>
          <w:rFonts w:ascii="Times New Roman" w:hAnsi="Times New Roman" w:cs="Times New Roman"/>
          <w:color w:val="000000" w:themeColor="text1"/>
          <w:sz w:val="24"/>
          <w:szCs w:val="24"/>
        </w:rPr>
        <w:t>, p.</w:t>
      </w:r>
      <w:r w:rsidR="003551B0" w:rsidRPr="000B360A">
        <w:rPr>
          <w:rFonts w:ascii="Times New Roman" w:hAnsi="Times New Roman" w:cs="Times New Roman"/>
          <w:color w:val="000000" w:themeColor="text1"/>
          <w:sz w:val="24"/>
          <w:szCs w:val="24"/>
        </w:rPr>
        <w:t xml:space="preserve"> 4) that could lead to changing knowledge and contexts. Educational innovation embraces two axes</w:t>
      </w:r>
      <w:r w:rsidR="00156D7B">
        <w:rPr>
          <w:rFonts w:ascii="Times New Roman" w:hAnsi="Times New Roman" w:cs="Times New Roman"/>
          <w:color w:val="000000" w:themeColor="text1"/>
          <w:sz w:val="24"/>
          <w:szCs w:val="24"/>
        </w:rPr>
        <w:t>,</w:t>
      </w:r>
      <w:r w:rsidR="003551B0" w:rsidRPr="000B360A">
        <w:rPr>
          <w:rFonts w:ascii="Times New Roman" w:hAnsi="Times New Roman" w:cs="Times New Roman"/>
          <w:color w:val="000000" w:themeColor="text1"/>
          <w:sz w:val="24"/>
          <w:szCs w:val="24"/>
        </w:rPr>
        <w:t xml:space="preserve"> </w:t>
      </w:r>
      <w:proofErr w:type="gramStart"/>
      <w:r w:rsidR="003551B0" w:rsidRPr="000B360A">
        <w:rPr>
          <w:rFonts w:ascii="Times New Roman" w:hAnsi="Times New Roman" w:cs="Times New Roman"/>
          <w:color w:val="000000" w:themeColor="text1"/>
          <w:sz w:val="24"/>
          <w:szCs w:val="24"/>
        </w:rPr>
        <w:t>in order to</w:t>
      </w:r>
      <w:proofErr w:type="gramEnd"/>
      <w:r w:rsidR="003551B0" w:rsidRPr="000B360A">
        <w:rPr>
          <w:rFonts w:ascii="Times New Roman" w:hAnsi="Times New Roman" w:cs="Times New Roman"/>
          <w:color w:val="000000" w:themeColor="text1"/>
          <w:sz w:val="24"/>
          <w:szCs w:val="24"/>
        </w:rPr>
        <w:t xml:space="preserve"> </w:t>
      </w:r>
      <w:r w:rsidR="00156D7B">
        <w:rPr>
          <w:rFonts w:ascii="Times New Roman" w:hAnsi="Times New Roman" w:cs="Times New Roman"/>
          <w:color w:val="000000" w:themeColor="text1"/>
          <w:sz w:val="24"/>
          <w:szCs w:val="24"/>
        </w:rPr>
        <w:t>ensure the successful introduction of the novel practice or idea. These are</w:t>
      </w:r>
      <w:r w:rsidR="003551B0" w:rsidRPr="000B360A">
        <w:rPr>
          <w:rFonts w:ascii="Times New Roman" w:hAnsi="Times New Roman" w:cs="Times New Roman"/>
          <w:color w:val="000000" w:themeColor="text1"/>
          <w:sz w:val="24"/>
          <w:szCs w:val="24"/>
        </w:rPr>
        <w:t xml:space="preserve">: (a) the idea, practice, method, philosophy etc. about people and/or contexts and (b) </w:t>
      </w:r>
      <w:r w:rsidR="003551B0" w:rsidRPr="000B360A">
        <w:rPr>
          <w:rFonts w:ascii="Times New Roman" w:hAnsi="Times New Roman" w:cs="Times New Roman"/>
          <w:color w:val="000000" w:themeColor="text1"/>
          <w:sz w:val="24"/>
          <w:szCs w:val="24"/>
        </w:rPr>
        <w:lastRenderedPageBreak/>
        <w:t>the change that occurs when adopting the new idea, practice etc. (Brewer &amp; Tierney, 2012). Innovation, therefore, is to be regarded as an instrument of necessary and positive change, resembling biological mutation (Serdyukov, 2017</w:t>
      </w:r>
      <w:r w:rsidR="003B350B">
        <w:rPr>
          <w:rFonts w:ascii="Times New Roman" w:hAnsi="Times New Roman" w:cs="Times New Roman"/>
          <w:color w:val="000000" w:themeColor="text1"/>
          <w:sz w:val="24"/>
          <w:szCs w:val="24"/>
        </w:rPr>
        <w:t>, p.</w:t>
      </w:r>
      <w:r w:rsidR="003551B0" w:rsidRPr="000B360A">
        <w:rPr>
          <w:rFonts w:ascii="Times New Roman" w:hAnsi="Times New Roman" w:cs="Times New Roman"/>
          <w:color w:val="000000" w:themeColor="text1"/>
          <w:sz w:val="24"/>
          <w:szCs w:val="24"/>
        </w:rPr>
        <w:t xml:space="preserve"> 5).</w:t>
      </w:r>
    </w:p>
    <w:p w14:paraId="6383642D" w14:textId="1442B38E" w:rsidR="00646C7D" w:rsidRDefault="006B6720" w:rsidP="00D56F99">
      <w:pPr>
        <w:spacing w:line="480" w:lineRule="auto"/>
        <w:ind w:firstLine="720"/>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According to Fullan and Hargreaves (2013</w:t>
      </w:r>
      <w:r w:rsidR="00051A93">
        <w:rPr>
          <w:rFonts w:ascii="Times New Roman" w:hAnsi="Times New Roman" w:cs="Times New Roman"/>
          <w:color w:val="000000" w:themeColor="text1"/>
          <w:sz w:val="24"/>
          <w:szCs w:val="24"/>
        </w:rPr>
        <w:t>, p.5</w:t>
      </w:r>
      <w:r w:rsidRPr="00DD0C3F">
        <w:rPr>
          <w:rFonts w:ascii="Times New Roman" w:hAnsi="Times New Roman" w:cs="Times New Roman"/>
          <w:color w:val="000000" w:themeColor="text1"/>
          <w:sz w:val="24"/>
          <w:szCs w:val="24"/>
        </w:rPr>
        <w:t xml:space="preserve">), the ‘innovation-focused paradigm’ </w:t>
      </w:r>
      <w:r w:rsidR="000A352D">
        <w:rPr>
          <w:rFonts w:ascii="Times New Roman" w:hAnsi="Times New Roman" w:cs="Times New Roman"/>
          <w:color w:val="000000" w:themeColor="text1"/>
          <w:sz w:val="24"/>
          <w:szCs w:val="24"/>
        </w:rPr>
        <w:t xml:space="preserve">of teacher development </w:t>
      </w:r>
      <w:r w:rsidRPr="00DD0C3F">
        <w:rPr>
          <w:rFonts w:ascii="Times New Roman" w:hAnsi="Times New Roman" w:cs="Times New Roman"/>
          <w:color w:val="000000" w:themeColor="text1"/>
          <w:sz w:val="24"/>
          <w:szCs w:val="24"/>
        </w:rPr>
        <w:t xml:space="preserve">should study the teacher’s purpose, the teacher as a person, the context in which teachers work and the professional relationship with their colleagues inside and outside school. For this reason, this study focused on the lived experiences of teachers in relation to the drivers for innovation and the enactment of PLNs </w:t>
      </w:r>
      <w:proofErr w:type="gramStart"/>
      <w:r w:rsidRPr="00DD0C3F">
        <w:rPr>
          <w:rFonts w:ascii="Times New Roman" w:hAnsi="Times New Roman" w:cs="Times New Roman"/>
          <w:color w:val="000000" w:themeColor="text1"/>
          <w:sz w:val="24"/>
          <w:szCs w:val="24"/>
        </w:rPr>
        <w:t>in order to</w:t>
      </w:r>
      <w:proofErr w:type="gramEnd"/>
      <w:r w:rsidRPr="00DD0C3F">
        <w:rPr>
          <w:rFonts w:ascii="Times New Roman" w:hAnsi="Times New Roman" w:cs="Times New Roman"/>
          <w:color w:val="000000" w:themeColor="text1"/>
          <w:sz w:val="24"/>
          <w:szCs w:val="24"/>
        </w:rPr>
        <w:t xml:space="preserve"> achieve change.</w:t>
      </w:r>
      <w:r w:rsidR="00F459E2" w:rsidRPr="00DD0C3F">
        <w:rPr>
          <w:rFonts w:ascii="Times New Roman" w:hAnsi="Times New Roman" w:cs="Times New Roman"/>
          <w:color w:val="000000" w:themeColor="text1"/>
          <w:sz w:val="24"/>
          <w:szCs w:val="24"/>
        </w:rPr>
        <w:t xml:space="preserve"> </w:t>
      </w:r>
    </w:p>
    <w:p w14:paraId="4B150F56" w14:textId="5DEF1132" w:rsidR="00FA49A9" w:rsidRPr="00DD0C3F" w:rsidRDefault="00F459E2" w:rsidP="0040509C">
      <w:pPr>
        <w:spacing w:line="480" w:lineRule="auto"/>
        <w:ind w:firstLine="720"/>
        <w:rPr>
          <w:rFonts w:ascii="Times New Roman" w:hAnsi="Times New Roman" w:cs="Times New Roman"/>
          <w:color w:val="000000" w:themeColor="text1"/>
        </w:rPr>
      </w:pPr>
      <w:r w:rsidRPr="00DD0C3F">
        <w:rPr>
          <w:rFonts w:ascii="Times New Roman" w:hAnsi="Times New Roman" w:cs="Times New Roman"/>
          <w:color w:val="000000" w:themeColor="text1"/>
          <w:sz w:val="24"/>
          <w:szCs w:val="24"/>
        </w:rPr>
        <w:t xml:space="preserve">Therefore, this paper investigates an important topic which is promising for educational change in relation to teachers’ professional growth, students’ </w:t>
      </w:r>
      <w:proofErr w:type="gramStart"/>
      <w:r w:rsidRPr="00DD0C3F">
        <w:rPr>
          <w:rFonts w:ascii="Times New Roman" w:hAnsi="Times New Roman" w:cs="Times New Roman"/>
          <w:color w:val="000000" w:themeColor="text1"/>
          <w:sz w:val="24"/>
          <w:szCs w:val="24"/>
        </w:rPr>
        <w:t>learning</w:t>
      </w:r>
      <w:proofErr w:type="gramEnd"/>
      <w:r w:rsidRPr="00DD0C3F">
        <w:rPr>
          <w:rFonts w:ascii="Times New Roman" w:hAnsi="Times New Roman" w:cs="Times New Roman"/>
          <w:color w:val="000000" w:themeColor="text1"/>
          <w:sz w:val="24"/>
          <w:szCs w:val="24"/>
        </w:rPr>
        <w:t xml:space="preserve"> and school improvement.</w:t>
      </w:r>
      <w:r w:rsidR="00D44E97">
        <w:rPr>
          <w:rFonts w:ascii="Times New Roman" w:hAnsi="Times New Roman" w:cs="Times New Roman"/>
          <w:color w:val="000000" w:themeColor="text1"/>
          <w:sz w:val="24"/>
          <w:szCs w:val="24"/>
        </w:rPr>
        <w:t xml:space="preserve"> </w:t>
      </w:r>
      <w:r w:rsidR="00156D7B">
        <w:rPr>
          <w:rFonts w:ascii="Times New Roman" w:hAnsi="Times New Roman" w:cs="Times New Roman"/>
          <w:color w:val="000000" w:themeColor="text1"/>
          <w:sz w:val="24"/>
          <w:szCs w:val="24"/>
        </w:rPr>
        <w:t>In doing so, it</w:t>
      </w:r>
      <w:r w:rsidR="00D44E97">
        <w:rPr>
          <w:rFonts w:ascii="Times New Roman" w:hAnsi="Times New Roman" w:cs="Times New Roman"/>
          <w:color w:val="000000" w:themeColor="text1"/>
          <w:sz w:val="24"/>
          <w:szCs w:val="24"/>
        </w:rPr>
        <w:t xml:space="preserve"> contributes to the PLN literature by examining</w:t>
      </w:r>
      <w:r w:rsidR="008D6B06">
        <w:rPr>
          <w:rFonts w:ascii="Times New Roman" w:hAnsi="Times New Roman" w:cs="Times New Roman"/>
          <w:color w:val="000000" w:themeColor="text1"/>
          <w:sz w:val="24"/>
          <w:szCs w:val="24"/>
        </w:rPr>
        <w:t xml:space="preserve"> teachers’ experiences of</w:t>
      </w:r>
      <w:r w:rsidR="00D44E97">
        <w:rPr>
          <w:rFonts w:ascii="Times New Roman" w:hAnsi="Times New Roman" w:cs="Times New Roman"/>
          <w:color w:val="000000" w:themeColor="text1"/>
          <w:sz w:val="24"/>
          <w:szCs w:val="24"/>
        </w:rPr>
        <w:t xml:space="preserve"> different types o</w:t>
      </w:r>
      <w:r w:rsidR="00A00DA7">
        <w:rPr>
          <w:rFonts w:ascii="Times New Roman" w:hAnsi="Times New Roman" w:cs="Times New Roman"/>
          <w:color w:val="000000" w:themeColor="text1"/>
          <w:sz w:val="24"/>
          <w:szCs w:val="24"/>
        </w:rPr>
        <w:t>f PLNs</w:t>
      </w:r>
      <w:r w:rsidR="00D44E97">
        <w:rPr>
          <w:rFonts w:ascii="Times New Roman" w:hAnsi="Times New Roman" w:cs="Times New Roman"/>
          <w:color w:val="000000" w:themeColor="text1"/>
          <w:sz w:val="24"/>
          <w:szCs w:val="24"/>
        </w:rPr>
        <w:t xml:space="preserve"> in Greece. More specifically, it examines the PLN</w:t>
      </w:r>
      <w:r w:rsidR="00A00DA7">
        <w:rPr>
          <w:rFonts w:ascii="Times New Roman" w:hAnsi="Times New Roman" w:cs="Times New Roman"/>
          <w:color w:val="000000" w:themeColor="text1"/>
          <w:sz w:val="24"/>
          <w:szCs w:val="24"/>
        </w:rPr>
        <w:t xml:space="preserve">s </w:t>
      </w:r>
      <w:r w:rsidR="00D44E97">
        <w:rPr>
          <w:rFonts w:ascii="Times New Roman" w:hAnsi="Times New Roman" w:cs="Times New Roman"/>
          <w:color w:val="000000" w:themeColor="text1"/>
          <w:sz w:val="24"/>
          <w:szCs w:val="24"/>
        </w:rPr>
        <w:t xml:space="preserve">in </w:t>
      </w:r>
      <w:r w:rsidR="00BF26E0">
        <w:rPr>
          <w:rFonts w:ascii="Times New Roman" w:hAnsi="Times New Roman" w:cs="Times New Roman"/>
          <w:color w:val="000000" w:themeColor="text1"/>
          <w:sz w:val="24"/>
          <w:szCs w:val="24"/>
        </w:rPr>
        <w:t>the context</w:t>
      </w:r>
      <w:r w:rsidR="00D44E97">
        <w:rPr>
          <w:rFonts w:ascii="Times New Roman" w:hAnsi="Times New Roman" w:cs="Times New Roman"/>
          <w:color w:val="000000" w:themeColor="text1"/>
          <w:sz w:val="24"/>
          <w:szCs w:val="24"/>
        </w:rPr>
        <w:t xml:space="preserve"> of a highly </w:t>
      </w:r>
      <w:proofErr w:type="spellStart"/>
      <w:r w:rsidR="00D44E97">
        <w:rPr>
          <w:rFonts w:ascii="Times New Roman" w:hAnsi="Times New Roman" w:cs="Times New Roman"/>
          <w:color w:val="000000" w:themeColor="text1"/>
          <w:sz w:val="24"/>
          <w:szCs w:val="24"/>
        </w:rPr>
        <w:t>centralised</w:t>
      </w:r>
      <w:proofErr w:type="spellEnd"/>
      <w:r w:rsidR="00D44E97">
        <w:rPr>
          <w:rFonts w:ascii="Times New Roman" w:hAnsi="Times New Roman" w:cs="Times New Roman"/>
          <w:color w:val="000000" w:themeColor="text1"/>
          <w:sz w:val="24"/>
          <w:szCs w:val="24"/>
        </w:rPr>
        <w:t xml:space="preserve"> education system with </w:t>
      </w:r>
      <w:r w:rsidR="00C221F9">
        <w:rPr>
          <w:rFonts w:ascii="Times New Roman" w:hAnsi="Times New Roman" w:cs="Times New Roman"/>
          <w:color w:val="000000" w:themeColor="text1"/>
          <w:sz w:val="24"/>
          <w:szCs w:val="24"/>
        </w:rPr>
        <w:t>low</w:t>
      </w:r>
      <w:r w:rsidR="00D44E97">
        <w:rPr>
          <w:rFonts w:ascii="Times New Roman" w:hAnsi="Times New Roman" w:cs="Times New Roman"/>
          <w:color w:val="000000" w:themeColor="text1"/>
          <w:sz w:val="24"/>
          <w:szCs w:val="24"/>
        </w:rPr>
        <w:t xml:space="preserve"> school autonomy</w:t>
      </w:r>
      <w:r w:rsidR="00C221F9">
        <w:rPr>
          <w:rFonts w:ascii="Times New Roman" w:hAnsi="Times New Roman" w:cs="Times New Roman"/>
          <w:color w:val="000000" w:themeColor="text1"/>
          <w:sz w:val="24"/>
          <w:szCs w:val="24"/>
        </w:rPr>
        <w:t>. Furthermore,</w:t>
      </w:r>
      <w:r w:rsidR="00D44E97">
        <w:rPr>
          <w:rFonts w:ascii="Times New Roman" w:hAnsi="Times New Roman" w:cs="Times New Roman"/>
          <w:color w:val="000000" w:themeColor="text1"/>
          <w:sz w:val="24"/>
          <w:szCs w:val="24"/>
        </w:rPr>
        <w:t xml:space="preserve"> the investigation involves </w:t>
      </w:r>
      <w:r w:rsidR="00436974">
        <w:rPr>
          <w:rFonts w:ascii="Times New Roman" w:hAnsi="Times New Roman" w:cs="Times New Roman"/>
          <w:color w:val="000000" w:themeColor="text1"/>
          <w:sz w:val="24"/>
          <w:szCs w:val="24"/>
        </w:rPr>
        <w:t xml:space="preserve">teachers’ professional learning in </w:t>
      </w:r>
      <w:r w:rsidR="00D44E97">
        <w:rPr>
          <w:rFonts w:ascii="Times New Roman" w:hAnsi="Times New Roman" w:cs="Times New Roman"/>
          <w:color w:val="000000" w:themeColor="text1"/>
          <w:sz w:val="24"/>
          <w:szCs w:val="24"/>
        </w:rPr>
        <w:t>different types of networks, such as international networks.</w:t>
      </w:r>
      <w:r w:rsidR="00C221F9">
        <w:rPr>
          <w:rFonts w:ascii="Times New Roman" w:hAnsi="Times New Roman" w:cs="Times New Roman"/>
          <w:color w:val="000000" w:themeColor="text1"/>
          <w:sz w:val="24"/>
          <w:szCs w:val="24"/>
        </w:rPr>
        <w:t xml:space="preserve"> </w:t>
      </w:r>
    </w:p>
    <w:p w14:paraId="63772334" w14:textId="1627485D" w:rsidR="00E70EDD" w:rsidRPr="00DD0C3F" w:rsidRDefault="00232C89" w:rsidP="00777335">
      <w:pPr>
        <w:pStyle w:val="Heading1"/>
        <w:spacing w:before="360" w:after="60" w:line="360" w:lineRule="auto"/>
        <w:jc w:val="center"/>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Formal and Informal Networks</w:t>
      </w:r>
    </w:p>
    <w:p w14:paraId="2EE91F91" w14:textId="68828959" w:rsidR="00CC47C0" w:rsidRPr="00C73381" w:rsidRDefault="003C680B" w:rsidP="00CC47C0">
      <w:pPr>
        <w:tabs>
          <w:tab w:val="left" w:pos="3690"/>
        </w:tabs>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Teachers’ professional learning </w:t>
      </w:r>
      <w:r w:rsidR="00696377">
        <w:rPr>
          <w:rFonts w:ascii="Times New Roman" w:hAnsi="Times New Roman" w:cs="Times New Roman"/>
          <w:color w:val="000000" w:themeColor="text1"/>
          <w:sz w:val="24"/>
          <w:szCs w:val="24"/>
        </w:rPr>
        <w:t>can be</w:t>
      </w:r>
      <w:r w:rsidR="00696377" w:rsidRPr="00DD0C3F">
        <w:rPr>
          <w:rFonts w:ascii="Times New Roman" w:hAnsi="Times New Roman" w:cs="Times New Roman"/>
          <w:color w:val="000000" w:themeColor="text1"/>
          <w:sz w:val="24"/>
          <w:szCs w:val="24"/>
        </w:rPr>
        <w:t xml:space="preserve"> </w:t>
      </w:r>
      <w:proofErr w:type="spellStart"/>
      <w:r w:rsidR="008641DA" w:rsidRPr="00DD0C3F">
        <w:rPr>
          <w:rFonts w:ascii="Times New Roman" w:hAnsi="Times New Roman" w:cs="Times New Roman"/>
          <w:color w:val="000000" w:themeColor="text1"/>
          <w:sz w:val="24"/>
          <w:szCs w:val="24"/>
        </w:rPr>
        <w:t>categorised</w:t>
      </w:r>
      <w:proofErr w:type="spellEnd"/>
      <w:r w:rsidR="008641DA" w:rsidRPr="00DD0C3F">
        <w:rPr>
          <w:rFonts w:ascii="Times New Roman" w:hAnsi="Times New Roman" w:cs="Times New Roman"/>
          <w:color w:val="000000" w:themeColor="text1"/>
          <w:sz w:val="24"/>
          <w:szCs w:val="24"/>
        </w:rPr>
        <w:t xml:space="preserve"> as</w:t>
      </w:r>
      <w:r w:rsidRPr="00DD0C3F">
        <w:rPr>
          <w:rFonts w:ascii="Times New Roman" w:hAnsi="Times New Roman" w:cs="Times New Roman"/>
          <w:color w:val="000000" w:themeColor="text1"/>
          <w:sz w:val="24"/>
          <w:szCs w:val="24"/>
        </w:rPr>
        <w:t xml:space="preserve"> formal or informal. Formal learning has high structure, specific objectives, whilst informal workplace learning is self-directed and can be either planned or not</w:t>
      </w:r>
      <w:r w:rsidR="00B72100" w:rsidRPr="00DD0C3F">
        <w:rPr>
          <w:rFonts w:ascii="Times New Roman" w:hAnsi="Times New Roman" w:cs="Times New Roman"/>
          <w:color w:val="000000" w:themeColor="text1"/>
          <w:sz w:val="24"/>
          <w:szCs w:val="24"/>
        </w:rPr>
        <w:t xml:space="preserve"> (</w:t>
      </w:r>
      <w:r w:rsidR="00B72100" w:rsidRPr="00DD0C3F">
        <w:rPr>
          <w:rFonts w:ascii="Times New Roman" w:hAnsi="Times New Roman" w:cs="Times New Roman"/>
          <w:color w:val="000000" w:themeColor="text1"/>
          <w:sz w:val="24"/>
          <w:szCs w:val="24"/>
          <w:shd w:val="clear" w:color="auto" w:fill="FFFFFF"/>
        </w:rPr>
        <w:t>Decius</w:t>
      </w:r>
      <w:r w:rsidR="00E12E33" w:rsidRPr="00DD0C3F">
        <w:rPr>
          <w:rFonts w:ascii="Times New Roman" w:hAnsi="Times New Roman" w:cs="Times New Roman"/>
          <w:color w:val="000000" w:themeColor="text1"/>
          <w:sz w:val="24"/>
          <w:szCs w:val="24"/>
          <w:shd w:val="clear" w:color="auto" w:fill="FFFFFF"/>
        </w:rPr>
        <w:t xml:space="preserve"> </w:t>
      </w:r>
      <w:r w:rsidR="00E12E33" w:rsidRPr="00DD0C3F">
        <w:rPr>
          <w:rFonts w:ascii="Times New Roman" w:hAnsi="Times New Roman" w:cs="Times New Roman"/>
          <w:i/>
          <w:iCs/>
          <w:color w:val="000000" w:themeColor="text1"/>
          <w:sz w:val="24"/>
          <w:szCs w:val="24"/>
          <w:shd w:val="clear" w:color="auto" w:fill="FFFFFF"/>
        </w:rPr>
        <w:t>et al.</w:t>
      </w:r>
      <w:r w:rsidR="00E12E33" w:rsidRPr="00DD0C3F">
        <w:rPr>
          <w:rFonts w:ascii="Times New Roman" w:hAnsi="Times New Roman" w:cs="Times New Roman"/>
          <w:color w:val="000000" w:themeColor="text1"/>
          <w:sz w:val="24"/>
          <w:szCs w:val="24"/>
          <w:shd w:val="clear" w:color="auto" w:fill="FFFFFF"/>
        </w:rPr>
        <w:t xml:space="preserve">, </w:t>
      </w:r>
      <w:r w:rsidR="00B72100" w:rsidRPr="00DD0C3F">
        <w:rPr>
          <w:rFonts w:ascii="Times New Roman" w:hAnsi="Times New Roman" w:cs="Times New Roman"/>
          <w:color w:val="000000" w:themeColor="text1"/>
          <w:sz w:val="24"/>
          <w:szCs w:val="24"/>
          <w:shd w:val="clear" w:color="auto" w:fill="FFFFFF"/>
        </w:rPr>
        <w:t>2019).</w:t>
      </w:r>
      <w:r w:rsidR="002862A2" w:rsidRPr="00DD0C3F">
        <w:rPr>
          <w:rFonts w:ascii="Times New Roman" w:hAnsi="Times New Roman" w:cs="Times New Roman"/>
          <w:color w:val="000000" w:themeColor="text1"/>
          <w:sz w:val="24"/>
          <w:szCs w:val="24"/>
        </w:rPr>
        <w:t xml:space="preserve"> </w:t>
      </w:r>
      <w:r w:rsidR="00CC47C0" w:rsidRPr="00C73381">
        <w:rPr>
          <w:rFonts w:ascii="Times New Roman" w:hAnsi="Times New Roman" w:cs="Times New Roman"/>
          <w:color w:val="000000" w:themeColor="text1"/>
          <w:sz w:val="24"/>
          <w:szCs w:val="24"/>
        </w:rPr>
        <w:t xml:space="preserve">Drawing from </w:t>
      </w:r>
      <w:proofErr w:type="spellStart"/>
      <w:r w:rsidR="00CC47C0" w:rsidRPr="00C73381">
        <w:rPr>
          <w:rFonts w:ascii="Times New Roman" w:hAnsi="Times New Roman" w:cs="Times New Roman"/>
          <w:color w:val="000000" w:themeColor="text1"/>
          <w:sz w:val="24"/>
          <w:szCs w:val="24"/>
        </w:rPr>
        <w:t>Eraut’s</w:t>
      </w:r>
      <w:proofErr w:type="spellEnd"/>
      <w:r w:rsidR="00CC47C0" w:rsidRPr="00C73381">
        <w:rPr>
          <w:rFonts w:ascii="Times New Roman" w:hAnsi="Times New Roman" w:cs="Times New Roman"/>
          <w:color w:val="000000" w:themeColor="text1"/>
          <w:sz w:val="24"/>
          <w:szCs w:val="24"/>
        </w:rPr>
        <w:t xml:space="preserve"> work about professional learning in workplace, informal learning, learning from experience and tacit knowledge (</w:t>
      </w:r>
      <w:proofErr w:type="spellStart"/>
      <w:r w:rsidR="00CC47C0" w:rsidRPr="00C73381">
        <w:rPr>
          <w:rFonts w:ascii="Times New Roman" w:hAnsi="Times New Roman" w:cs="Times New Roman"/>
          <w:color w:val="000000" w:themeColor="text1"/>
          <w:sz w:val="24"/>
          <w:szCs w:val="24"/>
        </w:rPr>
        <w:t>Eraut</w:t>
      </w:r>
      <w:proofErr w:type="spellEnd"/>
      <w:r w:rsidR="00CC47C0" w:rsidRPr="00C73381">
        <w:rPr>
          <w:rFonts w:ascii="Times New Roman" w:hAnsi="Times New Roman" w:cs="Times New Roman"/>
          <w:color w:val="000000" w:themeColor="text1"/>
          <w:sz w:val="24"/>
          <w:szCs w:val="24"/>
        </w:rPr>
        <w:t xml:space="preserve">, 2004) can play a significant role in teacher professional development as “most workplace learning occurs on the job rather than off the job” (ibid: </w:t>
      </w:r>
      <w:r w:rsidR="001C2411">
        <w:rPr>
          <w:rFonts w:ascii="Times New Roman" w:hAnsi="Times New Roman" w:cs="Times New Roman"/>
          <w:color w:val="000000" w:themeColor="text1"/>
          <w:sz w:val="24"/>
          <w:szCs w:val="24"/>
        </w:rPr>
        <w:t>p.</w:t>
      </w:r>
      <w:r w:rsidR="00CC47C0" w:rsidRPr="00C73381">
        <w:rPr>
          <w:rFonts w:ascii="Times New Roman" w:hAnsi="Times New Roman" w:cs="Times New Roman"/>
          <w:color w:val="000000" w:themeColor="text1"/>
          <w:sz w:val="24"/>
          <w:szCs w:val="24"/>
        </w:rPr>
        <w:t>249).</w:t>
      </w:r>
      <w:r w:rsidR="00696377">
        <w:rPr>
          <w:rFonts w:ascii="Times New Roman" w:hAnsi="Times New Roman" w:cs="Times New Roman"/>
          <w:color w:val="000000" w:themeColor="text1"/>
          <w:sz w:val="24"/>
          <w:szCs w:val="24"/>
        </w:rPr>
        <w:t xml:space="preserve"> </w:t>
      </w:r>
      <w:proofErr w:type="spellStart"/>
      <w:r w:rsidR="00CC47C0" w:rsidRPr="00C73381">
        <w:rPr>
          <w:rFonts w:ascii="Times New Roman" w:hAnsi="Times New Roman" w:cs="Times New Roman"/>
          <w:color w:val="000000" w:themeColor="text1"/>
          <w:sz w:val="24"/>
          <w:szCs w:val="24"/>
        </w:rPr>
        <w:t>Eraut’s</w:t>
      </w:r>
      <w:proofErr w:type="spellEnd"/>
      <w:r w:rsidR="00CC47C0" w:rsidRPr="00C73381">
        <w:rPr>
          <w:rFonts w:ascii="Times New Roman" w:hAnsi="Times New Roman" w:cs="Times New Roman"/>
          <w:color w:val="000000" w:themeColor="text1"/>
          <w:sz w:val="24"/>
          <w:szCs w:val="24"/>
        </w:rPr>
        <w:t xml:space="preserve"> notion of informal learning is defined as “learning that comes closer to the informal end than the formal end of a</w:t>
      </w:r>
    </w:p>
    <w:p w14:paraId="406CCE26" w14:textId="74830C0E" w:rsidR="00CC47C0" w:rsidRPr="00C73381" w:rsidRDefault="00CC47C0" w:rsidP="00CC47C0">
      <w:pPr>
        <w:tabs>
          <w:tab w:val="left" w:pos="3690"/>
        </w:tabs>
        <w:spacing w:line="480" w:lineRule="auto"/>
        <w:contextualSpacing/>
        <w:rPr>
          <w:rFonts w:ascii="Times New Roman" w:hAnsi="Times New Roman" w:cs="Times New Roman"/>
          <w:color w:val="000000" w:themeColor="text1"/>
          <w:sz w:val="24"/>
          <w:szCs w:val="24"/>
        </w:rPr>
      </w:pPr>
      <w:r w:rsidRPr="00C73381">
        <w:rPr>
          <w:rFonts w:ascii="Times New Roman" w:hAnsi="Times New Roman" w:cs="Times New Roman"/>
          <w:color w:val="000000" w:themeColor="text1"/>
          <w:sz w:val="24"/>
          <w:szCs w:val="24"/>
        </w:rPr>
        <w:lastRenderedPageBreak/>
        <w:t xml:space="preserve">Continuum” (ibid: </w:t>
      </w:r>
      <w:r w:rsidR="001C2411">
        <w:rPr>
          <w:rFonts w:ascii="Times New Roman" w:hAnsi="Times New Roman" w:cs="Times New Roman"/>
          <w:color w:val="000000" w:themeColor="text1"/>
          <w:sz w:val="24"/>
          <w:szCs w:val="24"/>
        </w:rPr>
        <w:t>p.</w:t>
      </w:r>
      <w:r w:rsidRPr="00C73381">
        <w:rPr>
          <w:rFonts w:ascii="Times New Roman" w:hAnsi="Times New Roman" w:cs="Times New Roman"/>
          <w:color w:val="000000" w:themeColor="text1"/>
          <w:sz w:val="24"/>
          <w:szCs w:val="24"/>
        </w:rPr>
        <w:t xml:space="preserve">250). Moreover, three levels of intention for informal learning are distinguished. </w:t>
      </w:r>
    </w:p>
    <w:p w14:paraId="292D64CB" w14:textId="77777777" w:rsidR="00CC47C0" w:rsidRPr="00C73381" w:rsidRDefault="00CC47C0" w:rsidP="00CC47C0">
      <w:pPr>
        <w:tabs>
          <w:tab w:val="left" w:pos="3690"/>
        </w:tabs>
        <w:spacing w:line="480" w:lineRule="auto"/>
        <w:contextualSpacing/>
        <w:rPr>
          <w:rFonts w:ascii="Times New Roman" w:hAnsi="Times New Roman" w:cs="Times New Roman"/>
          <w:color w:val="000000" w:themeColor="text1"/>
          <w:sz w:val="24"/>
          <w:szCs w:val="24"/>
        </w:rPr>
      </w:pPr>
      <w:r w:rsidRPr="00C73381">
        <w:rPr>
          <w:rFonts w:ascii="Times New Roman" w:hAnsi="Times New Roman" w:cs="Times New Roman"/>
          <w:color w:val="000000" w:themeColor="text1"/>
          <w:sz w:val="24"/>
          <w:szCs w:val="24"/>
        </w:rPr>
        <w:t xml:space="preserve">(a) Implicit learning and tacit knowledge which is the knowledge a person acquires independently of conscious learning efforts and is mainly associated with the personal knowledge one has (including codified or else propositional knowledge and procedural knowledge such as skills, experiential </w:t>
      </w:r>
      <w:proofErr w:type="gramStart"/>
      <w:r w:rsidRPr="00C73381">
        <w:rPr>
          <w:rFonts w:ascii="Times New Roman" w:hAnsi="Times New Roman" w:cs="Times New Roman"/>
          <w:color w:val="000000" w:themeColor="text1"/>
          <w:sz w:val="24"/>
          <w:szCs w:val="24"/>
        </w:rPr>
        <w:t>knowledge</w:t>
      </w:r>
      <w:proofErr w:type="gramEnd"/>
      <w:r w:rsidRPr="00C73381">
        <w:rPr>
          <w:rFonts w:ascii="Times New Roman" w:hAnsi="Times New Roman" w:cs="Times New Roman"/>
          <w:color w:val="000000" w:themeColor="text1"/>
          <w:sz w:val="24"/>
          <w:szCs w:val="24"/>
        </w:rPr>
        <w:t xml:space="preserve"> and impressions in episodic memory). </w:t>
      </w:r>
    </w:p>
    <w:p w14:paraId="4D80832E" w14:textId="77777777" w:rsidR="00CC47C0" w:rsidRPr="00C73381" w:rsidRDefault="00CC47C0" w:rsidP="00CC47C0">
      <w:pPr>
        <w:tabs>
          <w:tab w:val="left" w:pos="3690"/>
        </w:tabs>
        <w:spacing w:line="480" w:lineRule="auto"/>
        <w:contextualSpacing/>
        <w:rPr>
          <w:rFonts w:ascii="Times New Roman" w:hAnsi="Times New Roman" w:cs="Times New Roman"/>
          <w:color w:val="000000" w:themeColor="text1"/>
          <w:sz w:val="24"/>
          <w:szCs w:val="24"/>
        </w:rPr>
      </w:pPr>
      <w:r w:rsidRPr="00C73381">
        <w:rPr>
          <w:rFonts w:ascii="Times New Roman" w:hAnsi="Times New Roman" w:cs="Times New Roman"/>
          <w:color w:val="000000" w:themeColor="text1"/>
          <w:sz w:val="24"/>
          <w:szCs w:val="24"/>
        </w:rPr>
        <w:t xml:space="preserve">(b) Reactive learning which is deliberate and occurs in the middle of the </w:t>
      </w:r>
      <w:proofErr w:type="gramStart"/>
      <w:r w:rsidRPr="00C73381">
        <w:rPr>
          <w:rFonts w:ascii="Times New Roman" w:hAnsi="Times New Roman" w:cs="Times New Roman"/>
          <w:color w:val="000000" w:themeColor="text1"/>
          <w:sz w:val="24"/>
          <w:szCs w:val="24"/>
        </w:rPr>
        <w:t>action, when</w:t>
      </w:r>
      <w:proofErr w:type="gramEnd"/>
      <w:r w:rsidRPr="00C73381">
        <w:rPr>
          <w:rFonts w:ascii="Times New Roman" w:hAnsi="Times New Roman" w:cs="Times New Roman"/>
          <w:color w:val="000000" w:themeColor="text1"/>
          <w:sz w:val="24"/>
          <w:szCs w:val="24"/>
        </w:rPr>
        <w:t xml:space="preserve"> there is little time to think. </w:t>
      </w:r>
    </w:p>
    <w:p w14:paraId="563567D5" w14:textId="23EE9B31" w:rsidR="00CC47C0" w:rsidRPr="00C73381" w:rsidRDefault="00CC47C0" w:rsidP="00CC47C0">
      <w:pPr>
        <w:tabs>
          <w:tab w:val="left" w:pos="3690"/>
        </w:tabs>
        <w:spacing w:line="480" w:lineRule="auto"/>
        <w:contextualSpacing/>
        <w:rPr>
          <w:rFonts w:ascii="Times New Roman" w:hAnsi="Times New Roman" w:cs="Times New Roman"/>
          <w:color w:val="000000" w:themeColor="text1"/>
          <w:sz w:val="24"/>
          <w:szCs w:val="24"/>
        </w:rPr>
      </w:pPr>
      <w:r w:rsidRPr="00C73381">
        <w:rPr>
          <w:rFonts w:ascii="Times New Roman" w:hAnsi="Times New Roman" w:cs="Times New Roman"/>
          <w:color w:val="000000" w:themeColor="text1"/>
          <w:sz w:val="24"/>
          <w:szCs w:val="24"/>
        </w:rPr>
        <w:t xml:space="preserve">(c) Deliberate learning when a person is engaged in work-based planned activities such as discussing past actions, </w:t>
      </w:r>
      <w:proofErr w:type="gramStart"/>
      <w:r w:rsidRPr="00C73381">
        <w:rPr>
          <w:rFonts w:ascii="Times New Roman" w:hAnsi="Times New Roman" w:cs="Times New Roman"/>
          <w:color w:val="000000" w:themeColor="text1"/>
          <w:sz w:val="24"/>
          <w:szCs w:val="24"/>
        </w:rPr>
        <w:t>events</w:t>
      </w:r>
      <w:proofErr w:type="gramEnd"/>
      <w:r w:rsidRPr="00C73381">
        <w:rPr>
          <w:rFonts w:ascii="Times New Roman" w:hAnsi="Times New Roman" w:cs="Times New Roman"/>
          <w:color w:val="000000" w:themeColor="text1"/>
          <w:sz w:val="24"/>
          <w:szCs w:val="24"/>
        </w:rPr>
        <w:t xml:space="preserve"> and experiences, and/or engaging in decision making, problem solving, and/or planning for future events and learning opportunities (</w:t>
      </w:r>
      <w:proofErr w:type="spellStart"/>
      <w:r w:rsidRPr="00C73381">
        <w:rPr>
          <w:rFonts w:ascii="Times New Roman" w:hAnsi="Times New Roman" w:cs="Times New Roman"/>
          <w:color w:val="000000" w:themeColor="text1"/>
          <w:sz w:val="24"/>
          <w:szCs w:val="24"/>
        </w:rPr>
        <w:t>Eraut</w:t>
      </w:r>
      <w:proofErr w:type="spellEnd"/>
      <w:r w:rsidRPr="00C73381">
        <w:rPr>
          <w:rFonts w:ascii="Times New Roman" w:hAnsi="Times New Roman" w:cs="Times New Roman"/>
          <w:color w:val="000000" w:themeColor="text1"/>
          <w:sz w:val="24"/>
          <w:szCs w:val="24"/>
        </w:rPr>
        <w:t>, 2000</w:t>
      </w:r>
      <w:r w:rsidR="001C2411">
        <w:rPr>
          <w:rFonts w:ascii="Times New Roman" w:hAnsi="Times New Roman" w:cs="Times New Roman"/>
          <w:color w:val="000000" w:themeColor="text1"/>
          <w:sz w:val="24"/>
          <w:szCs w:val="24"/>
        </w:rPr>
        <w:t>,</w:t>
      </w:r>
      <w:r w:rsidRPr="00C73381">
        <w:rPr>
          <w:rFonts w:ascii="Times New Roman" w:hAnsi="Times New Roman" w:cs="Times New Roman"/>
          <w:color w:val="000000" w:themeColor="text1"/>
          <w:sz w:val="24"/>
          <w:szCs w:val="24"/>
        </w:rPr>
        <w:t xml:space="preserve"> </w:t>
      </w:r>
      <w:r w:rsidR="001C2411">
        <w:rPr>
          <w:rFonts w:ascii="Times New Roman" w:hAnsi="Times New Roman" w:cs="Times New Roman"/>
          <w:color w:val="000000" w:themeColor="text1"/>
          <w:sz w:val="24"/>
          <w:szCs w:val="24"/>
        </w:rPr>
        <w:t>p.</w:t>
      </w:r>
      <w:r w:rsidRPr="00C73381">
        <w:rPr>
          <w:rFonts w:ascii="Times New Roman" w:hAnsi="Times New Roman" w:cs="Times New Roman"/>
          <w:color w:val="000000" w:themeColor="text1"/>
          <w:sz w:val="24"/>
          <w:szCs w:val="24"/>
        </w:rPr>
        <w:t>114-115 &amp; 2004</w:t>
      </w:r>
      <w:r w:rsidR="001C2411">
        <w:rPr>
          <w:rFonts w:ascii="Times New Roman" w:hAnsi="Times New Roman" w:cs="Times New Roman"/>
          <w:color w:val="000000" w:themeColor="text1"/>
          <w:sz w:val="24"/>
          <w:szCs w:val="24"/>
        </w:rPr>
        <w:t>,</w:t>
      </w:r>
      <w:r w:rsidRPr="00C73381">
        <w:rPr>
          <w:rFonts w:ascii="Times New Roman" w:hAnsi="Times New Roman" w:cs="Times New Roman"/>
          <w:color w:val="000000" w:themeColor="text1"/>
          <w:sz w:val="24"/>
          <w:szCs w:val="24"/>
        </w:rPr>
        <w:t xml:space="preserve"> 250). </w:t>
      </w:r>
    </w:p>
    <w:p w14:paraId="29F4D1DE" w14:textId="7C8DE773" w:rsidR="00CC47C0" w:rsidRDefault="00CC47C0" w:rsidP="00CC47C0">
      <w:pPr>
        <w:tabs>
          <w:tab w:val="left" w:pos="3690"/>
        </w:tabs>
        <w:spacing w:line="480" w:lineRule="auto"/>
        <w:contextualSpacing/>
        <w:rPr>
          <w:rFonts w:ascii="Times New Roman" w:hAnsi="Times New Roman" w:cs="Times New Roman"/>
          <w:color w:val="000000" w:themeColor="text1"/>
          <w:sz w:val="24"/>
          <w:szCs w:val="24"/>
        </w:rPr>
      </w:pPr>
      <w:r w:rsidRPr="00C73381">
        <w:rPr>
          <w:rFonts w:ascii="Times New Roman" w:hAnsi="Times New Roman" w:cs="Times New Roman"/>
          <w:color w:val="000000" w:themeColor="text1"/>
          <w:sz w:val="24"/>
          <w:szCs w:val="24"/>
        </w:rPr>
        <w:t xml:space="preserve">On the other hand, formal learning is defined as a learning situation into a formal domain including some of the following characteristics: a prescribed learning framework, an </w:t>
      </w:r>
      <w:proofErr w:type="spellStart"/>
      <w:r w:rsidRPr="00C73381">
        <w:rPr>
          <w:rFonts w:ascii="Times New Roman" w:hAnsi="Times New Roman" w:cs="Times New Roman"/>
          <w:color w:val="000000" w:themeColor="text1"/>
          <w:sz w:val="24"/>
          <w:szCs w:val="24"/>
        </w:rPr>
        <w:t>organised</w:t>
      </w:r>
      <w:proofErr w:type="spellEnd"/>
      <w:r w:rsidRPr="00C73381">
        <w:rPr>
          <w:rFonts w:ascii="Times New Roman" w:hAnsi="Times New Roman" w:cs="Times New Roman"/>
          <w:color w:val="000000" w:themeColor="text1"/>
          <w:sz w:val="24"/>
          <w:szCs w:val="24"/>
        </w:rPr>
        <w:t xml:space="preserve"> learning event or package, the presence of a designated teacher or trainer, the award of a qualification or credit and/or the external specification of outcomes (</w:t>
      </w:r>
      <w:proofErr w:type="spellStart"/>
      <w:r w:rsidRPr="00C73381">
        <w:rPr>
          <w:rFonts w:ascii="Times New Roman" w:hAnsi="Times New Roman" w:cs="Times New Roman"/>
          <w:color w:val="000000" w:themeColor="text1"/>
          <w:sz w:val="24"/>
          <w:szCs w:val="24"/>
        </w:rPr>
        <w:t>Eraut</w:t>
      </w:r>
      <w:proofErr w:type="spellEnd"/>
      <w:r w:rsidRPr="00C73381">
        <w:rPr>
          <w:rFonts w:ascii="Times New Roman" w:hAnsi="Times New Roman" w:cs="Times New Roman"/>
          <w:color w:val="000000" w:themeColor="text1"/>
          <w:sz w:val="24"/>
          <w:szCs w:val="24"/>
        </w:rPr>
        <w:t>, 2000</w:t>
      </w:r>
      <w:r w:rsidR="001C2411">
        <w:rPr>
          <w:rFonts w:ascii="Times New Roman" w:hAnsi="Times New Roman" w:cs="Times New Roman"/>
          <w:color w:val="000000" w:themeColor="text1"/>
          <w:sz w:val="24"/>
          <w:szCs w:val="24"/>
        </w:rPr>
        <w:t>, p.</w:t>
      </w:r>
      <w:r w:rsidRPr="00C73381">
        <w:rPr>
          <w:rFonts w:ascii="Times New Roman" w:hAnsi="Times New Roman" w:cs="Times New Roman"/>
          <w:color w:val="000000" w:themeColor="text1"/>
          <w:sz w:val="24"/>
          <w:szCs w:val="24"/>
        </w:rPr>
        <w:t xml:space="preserve"> 114).</w:t>
      </w:r>
    </w:p>
    <w:p w14:paraId="02EDF51D" w14:textId="72DC0EDE" w:rsidR="00BC6B98" w:rsidRPr="00DD0C3F" w:rsidRDefault="00C73381" w:rsidP="00C73381">
      <w:pPr>
        <w:tabs>
          <w:tab w:val="left" w:pos="3690"/>
        </w:tabs>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present</w:t>
      </w:r>
      <w:r w:rsidR="002862A2" w:rsidRPr="00DD0C3F">
        <w:rPr>
          <w:rFonts w:ascii="Times New Roman" w:hAnsi="Times New Roman" w:cs="Times New Roman"/>
          <w:color w:val="000000" w:themeColor="text1"/>
          <w:sz w:val="24"/>
          <w:szCs w:val="24"/>
        </w:rPr>
        <w:t xml:space="preserve"> study </w:t>
      </w:r>
      <w:r w:rsidR="00D86EEA" w:rsidRPr="00DD0C3F">
        <w:rPr>
          <w:rFonts w:ascii="Times New Roman" w:hAnsi="Times New Roman" w:cs="Times New Roman"/>
          <w:color w:val="000000" w:themeColor="text1"/>
          <w:sz w:val="24"/>
          <w:szCs w:val="24"/>
        </w:rPr>
        <w:t xml:space="preserve">positions </w:t>
      </w:r>
      <w:r>
        <w:rPr>
          <w:rFonts w:ascii="Times New Roman" w:hAnsi="Times New Roman" w:cs="Times New Roman"/>
          <w:color w:val="000000" w:themeColor="text1"/>
          <w:sz w:val="24"/>
          <w:szCs w:val="24"/>
        </w:rPr>
        <w:t xml:space="preserve">professional </w:t>
      </w:r>
      <w:r w:rsidR="002862A2" w:rsidRPr="00DD0C3F">
        <w:rPr>
          <w:rFonts w:ascii="Times New Roman" w:hAnsi="Times New Roman" w:cs="Times New Roman"/>
          <w:color w:val="000000" w:themeColor="text1"/>
          <w:sz w:val="24"/>
          <w:szCs w:val="24"/>
        </w:rPr>
        <w:t>n</w:t>
      </w:r>
      <w:r w:rsidR="003C680B" w:rsidRPr="00DD0C3F">
        <w:rPr>
          <w:rFonts w:ascii="Times New Roman" w:hAnsi="Times New Roman" w:cs="Times New Roman"/>
          <w:color w:val="000000" w:themeColor="text1"/>
          <w:sz w:val="24"/>
          <w:szCs w:val="24"/>
        </w:rPr>
        <w:t>etworks</w:t>
      </w:r>
      <w:r w:rsidR="00232C89" w:rsidRPr="00DD0C3F">
        <w:rPr>
          <w:rFonts w:ascii="Times New Roman" w:hAnsi="Times New Roman" w:cs="Times New Roman"/>
          <w:color w:val="000000" w:themeColor="text1"/>
          <w:sz w:val="24"/>
          <w:szCs w:val="24"/>
        </w:rPr>
        <w:t xml:space="preserve">, in which participants </w:t>
      </w:r>
      <w:r w:rsidR="002862A2" w:rsidRPr="00DD0C3F">
        <w:rPr>
          <w:rFonts w:ascii="Times New Roman" w:hAnsi="Times New Roman" w:cs="Times New Roman"/>
          <w:color w:val="000000" w:themeColor="text1"/>
          <w:sz w:val="24"/>
          <w:szCs w:val="24"/>
        </w:rPr>
        <w:t>are</w:t>
      </w:r>
      <w:r w:rsidR="00232C89" w:rsidRPr="00DD0C3F">
        <w:rPr>
          <w:rFonts w:ascii="Times New Roman" w:hAnsi="Times New Roman" w:cs="Times New Roman"/>
          <w:color w:val="000000" w:themeColor="text1"/>
          <w:sz w:val="24"/>
          <w:szCs w:val="24"/>
        </w:rPr>
        <w:t xml:space="preserve"> </w:t>
      </w:r>
      <w:r w:rsidR="002862A2" w:rsidRPr="00DD0C3F">
        <w:rPr>
          <w:rFonts w:ascii="Times New Roman" w:hAnsi="Times New Roman" w:cs="Times New Roman"/>
          <w:color w:val="000000" w:themeColor="text1"/>
          <w:sz w:val="24"/>
          <w:szCs w:val="24"/>
        </w:rPr>
        <w:t xml:space="preserve">involved, as </w:t>
      </w:r>
      <w:r w:rsidR="00D86EEA" w:rsidRPr="00DD0C3F">
        <w:rPr>
          <w:rFonts w:ascii="Times New Roman" w:hAnsi="Times New Roman" w:cs="Times New Roman"/>
          <w:color w:val="000000" w:themeColor="text1"/>
          <w:sz w:val="24"/>
          <w:szCs w:val="24"/>
        </w:rPr>
        <w:t xml:space="preserve">either </w:t>
      </w:r>
      <w:r w:rsidR="00232C89" w:rsidRPr="00DD0C3F">
        <w:rPr>
          <w:rFonts w:ascii="Times New Roman" w:hAnsi="Times New Roman" w:cs="Times New Roman"/>
          <w:color w:val="000000" w:themeColor="text1"/>
          <w:sz w:val="24"/>
          <w:szCs w:val="24"/>
        </w:rPr>
        <w:t>formal or informal. This study defines a network as formal if it is part of an official</w:t>
      </w:r>
      <w:r w:rsidR="00352F37" w:rsidRPr="00DD0C3F">
        <w:rPr>
          <w:rFonts w:ascii="Times New Roman" w:hAnsi="Times New Roman" w:cs="Times New Roman"/>
          <w:color w:val="000000" w:themeColor="text1"/>
          <w:sz w:val="24"/>
          <w:szCs w:val="24"/>
        </w:rPr>
        <w:t xml:space="preserve"> structured</w:t>
      </w:r>
      <w:r w:rsidR="00232C89" w:rsidRPr="00DD0C3F">
        <w:rPr>
          <w:rFonts w:ascii="Times New Roman" w:hAnsi="Times New Roman" w:cs="Times New Roman"/>
          <w:color w:val="000000" w:themeColor="text1"/>
          <w:sz w:val="24"/>
          <w:szCs w:val="24"/>
        </w:rPr>
        <w:t xml:space="preserve"> initiative</w:t>
      </w:r>
      <w:r w:rsidR="005320E6" w:rsidRPr="00DD0C3F">
        <w:rPr>
          <w:rFonts w:ascii="Times New Roman" w:hAnsi="Times New Roman" w:cs="Times New Roman"/>
          <w:color w:val="000000" w:themeColor="text1"/>
          <w:sz w:val="24"/>
          <w:szCs w:val="24"/>
        </w:rPr>
        <w:t>, whilst a</w:t>
      </w:r>
      <w:r w:rsidR="00232C89" w:rsidRPr="00DD0C3F">
        <w:rPr>
          <w:rFonts w:ascii="Times New Roman" w:hAnsi="Times New Roman" w:cs="Times New Roman"/>
          <w:color w:val="000000" w:themeColor="text1"/>
          <w:sz w:val="24"/>
          <w:szCs w:val="24"/>
        </w:rPr>
        <w:t xml:space="preserve">s informal </w:t>
      </w:r>
      <w:r w:rsidR="005320E6" w:rsidRPr="00DD0C3F">
        <w:rPr>
          <w:rFonts w:ascii="Times New Roman" w:hAnsi="Times New Roman" w:cs="Times New Roman"/>
          <w:color w:val="000000" w:themeColor="text1"/>
          <w:sz w:val="24"/>
          <w:szCs w:val="24"/>
        </w:rPr>
        <w:t xml:space="preserve">network </w:t>
      </w:r>
      <w:r w:rsidR="00232C89" w:rsidRPr="00DD0C3F">
        <w:rPr>
          <w:rFonts w:ascii="Times New Roman" w:hAnsi="Times New Roman" w:cs="Times New Roman"/>
          <w:color w:val="000000" w:themeColor="text1"/>
          <w:sz w:val="24"/>
          <w:szCs w:val="24"/>
        </w:rPr>
        <w:t xml:space="preserve">is </w:t>
      </w:r>
      <w:r w:rsidR="00150D47" w:rsidRPr="00DD0C3F">
        <w:rPr>
          <w:rFonts w:ascii="Times New Roman" w:hAnsi="Times New Roman" w:cs="Times New Roman"/>
          <w:color w:val="000000" w:themeColor="text1"/>
          <w:sz w:val="24"/>
          <w:szCs w:val="24"/>
        </w:rPr>
        <w:t>defined as</w:t>
      </w:r>
      <w:r w:rsidR="00232C89" w:rsidRPr="00DD0C3F">
        <w:rPr>
          <w:rFonts w:ascii="Times New Roman" w:hAnsi="Times New Roman" w:cs="Times New Roman"/>
          <w:color w:val="000000" w:themeColor="text1"/>
          <w:sz w:val="24"/>
          <w:szCs w:val="24"/>
        </w:rPr>
        <w:t xml:space="preserve"> the one that has been teacher-initiated and it is not officially listed with pre-specified aims or expected outcomes. </w:t>
      </w:r>
      <w:r>
        <w:rPr>
          <w:rFonts w:ascii="Times New Roman" w:hAnsi="Times New Roman" w:cs="Times New Roman"/>
          <w:color w:val="000000" w:themeColor="text1"/>
          <w:sz w:val="24"/>
          <w:szCs w:val="24"/>
        </w:rPr>
        <w:t xml:space="preserve">Formal and informal networks are then viewed close to </w:t>
      </w:r>
      <w:proofErr w:type="spellStart"/>
      <w:r>
        <w:rPr>
          <w:rFonts w:ascii="Times New Roman" w:hAnsi="Times New Roman" w:cs="Times New Roman"/>
          <w:color w:val="000000" w:themeColor="text1"/>
          <w:sz w:val="24"/>
          <w:szCs w:val="24"/>
        </w:rPr>
        <w:t>Eraut’s</w:t>
      </w:r>
      <w:proofErr w:type="spellEnd"/>
      <w:r>
        <w:rPr>
          <w:rFonts w:ascii="Times New Roman" w:hAnsi="Times New Roman" w:cs="Times New Roman"/>
          <w:color w:val="000000" w:themeColor="text1"/>
          <w:sz w:val="24"/>
          <w:szCs w:val="24"/>
        </w:rPr>
        <w:t xml:space="preserve"> analysis of formal and informal professional learning. In that respect both networks include the three levels of informal learning, i.e. implicit, </w:t>
      </w:r>
      <w:proofErr w:type="gramStart"/>
      <w:r>
        <w:rPr>
          <w:rFonts w:ascii="Times New Roman" w:hAnsi="Times New Roman" w:cs="Times New Roman"/>
          <w:color w:val="000000" w:themeColor="text1"/>
          <w:sz w:val="24"/>
          <w:szCs w:val="24"/>
        </w:rPr>
        <w:t>deliberate</w:t>
      </w:r>
      <w:proofErr w:type="gramEnd"/>
      <w:r>
        <w:rPr>
          <w:rFonts w:ascii="Times New Roman" w:hAnsi="Times New Roman" w:cs="Times New Roman"/>
          <w:color w:val="000000" w:themeColor="text1"/>
          <w:sz w:val="24"/>
          <w:szCs w:val="24"/>
        </w:rPr>
        <w:t xml:space="preserve"> and reactive learning. Formal networks align with some of the characteristics with some of the </w:t>
      </w:r>
      <w:r>
        <w:rPr>
          <w:rFonts w:ascii="Times New Roman" w:hAnsi="Times New Roman" w:cs="Times New Roman"/>
          <w:color w:val="000000" w:themeColor="text1"/>
          <w:sz w:val="24"/>
          <w:szCs w:val="24"/>
        </w:rPr>
        <w:lastRenderedPageBreak/>
        <w:t xml:space="preserve">characteristics of formal learning such the </w:t>
      </w:r>
      <w:proofErr w:type="spellStart"/>
      <w:r w:rsidRPr="004E064A">
        <w:rPr>
          <w:rFonts w:ascii="Times New Roman" w:hAnsi="Times New Roman" w:cs="Times New Roman"/>
          <w:color w:val="000000" w:themeColor="text1"/>
          <w:sz w:val="24"/>
          <w:szCs w:val="24"/>
        </w:rPr>
        <w:t>organised</w:t>
      </w:r>
      <w:proofErr w:type="spellEnd"/>
      <w:r w:rsidRPr="004E064A">
        <w:rPr>
          <w:rFonts w:ascii="Times New Roman" w:hAnsi="Times New Roman" w:cs="Times New Roman"/>
          <w:color w:val="000000" w:themeColor="text1"/>
          <w:sz w:val="24"/>
          <w:szCs w:val="24"/>
        </w:rPr>
        <w:t xml:space="preserve"> learning event or package, the award of a qualification or credit and/or the external specification of outcomes</w:t>
      </w:r>
      <w:r>
        <w:rPr>
          <w:rFonts w:ascii="Times New Roman" w:hAnsi="Times New Roman" w:cs="Times New Roman"/>
          <w:color w:val="000000" w:themeColor="text1"/>
          <w:sz w:val="24"/>
          <w:szCs w:val="24"/>
        </w:rPr>
        <w:t>, however informal networks may also specify outcomes externally (i.e. by open days of presenting content outcomes of their collaboration).</w:t>
      </w:r>
    </w:p>
    <w:p w14:paraId="243A33AD" w14:textId="2274EBF5" w:rsidR="002B2585" w:rsidRPr="00DD0C3F" w:rsidRDefault="007C1F77" w:rsidP="001E153B">
      <w:pPr>
        <w:tabs>
          <w:tab w:val="left" w:pos="3690"/>
        </w:tabs>
        <w:spacing w:line="480" w:lineRule="auto"/>
        <w:ind w:firstLine="81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In the current study </w:t>
      </w:r>
      <w:r w:rsidR="00232C89" w:rsidRPr="00DD0C3F">
        <w:rPr>
          <w:rFonts w:ascii="Times New Roman" w:hAnsi="Times New Roman" w:cs="Times New Roman"/>
          <w:color w:val="000000" w:themeColor="text1"/>
          <w:sz w:val="24"/>
          <w:szCs w:val="24"/>
        </w:rPr>
        <w:t xml:space="preserve">formal networks </w:t>
      </w:r>
      <w:r w:rsidR="00D86EEA" w:rsidRPr="00DD0C3F">
        <w:rPr>
          <w:rFonts w:ascii="Times New Roman" w:hAnsi="Times New Roman" w:cs="Times New Roman"/>
          <w:color w:val="000000" w:themeColor="text1"/>
          <w:sz w:val="24"/>
          <w:szCs w:val="24"/>
        </w:rPr>
        <w:t xml:space="preserve">represent </w:t>
      </w:r>
      <w:r w:rsidR="008A57F6" w:rsidRPr="00DD0C3F">
        <w:rPr>
          <w:rFonts w:ascii="Times New Roman" w:hAnsi="Times New Roman" w:cs="Times New Roman"/>
          <w:color w:val="000000" w:themeColor="text1"/>
          <w:sz w:val="24"/>
          <w:szCs w:val="24"/>
        </w:rPr>
        <w:t xml:space="preserve">initiatives </w:t>
      </w:r>
      <w:r w:rsidRPr="00DD0C3F">
        <w:rPr>
          <w:rFonts w:ascii="Times New Roman" w:hAnsi="Times New Roman" w:cs="Times New Roman"/>
          <w:color w:val="000000" w:themeColor="text1"/>
          <w:sz w:val="24"/>
          <w:szCs w:val="24"/>
        </w:rPr>
        <w:t xml:space="preserve">of collaboration </w:t>
      </w:r>
      <w:r w:rsidR="008A57F6" w:rsidRPr="00DD0C3F">
        <w:rPr>
          <w:rFonts w:ascii="Times New Roman" w:hAnsi="Times New Roman" w:cs="Times New Roman"/>
          <w:color w:val="000000" w:themeColor="text1"/>
          <w:sz w:val="24"/>
          <w:szCs w:val="24"/>
        </w:rPr>
        <w:t xml:space="preserve">with schools of several countries in Europe. </w:t>
      </w:r>
      <w:r w:rsidR="00C73381">
        <w:rPr>
          <w:rFonts w:ascii="Times New Roman" w:hAnsi="Times New Roman" w:cs="Times New Roman"/>
          <w:color w:val="000000" w:themeColor="text1"/>
          <w:sz w:val="24"/>
          <w:szCs w:val="24"/>
        </w:rPr>
        <w:t xml:space="preserve">They are considered as important in this research because they can become a driver for teacher professional development and learning more specifically in a centralized education system. </w:t>
      </w:r>
      <w:r w:rsidR="00232C89" w:rsidRPr="00DD0C3F">
        <w:rPr>
          <w:rFonts w:ascii="Times New Roman" w:hAnsi="Times New Roman" w:cs="Times New Roman"/>
          <w:color w:val="000000" w:themeColor="text1"/>
          <w:sz w:val="24"/>
          <w:szCs w:val="24"/>
        </w:rPr>
        <w:t xml:space="preserve">Overall, </w:t>
      </w:r>
      <w:r w:rsidR="001A4A02" w:rsidRPr="00DD0C3F">
        <w:rPr>
          <w:rFonts w:ascii="Times New Roman" w:hAnsi="Times New Roman" w:cs="Times New Roman"/>
          <w:color w:val="000000" w:themeColor="text1"/>
          <w:sz w:val="24"/>
          <w:szCs w:val="24"/>
        </w:rPr>
        <w:t>the</w:t>
      </w:r>
      <w:r w:rsidR="008A57F6" w:rsidRPr="00DD0C3F">
        <w:rPr>
          <w:rFonts w:ascii="Times New Roman" w:hAnsi="Times New Roman" w:cs="Times New Roman"/>
          <w:color w:val="000000" w:themeColor="text1"/>
          <w:sz w:val="24"/>
          <w:szCs w:val="24"/>
        </w:rPr>
        <w:t>se</w:t>
      </w:r>
      <w:r w:rsidR="00232C89" w:rsidRPr="00DD0C3F">
        <w:rPr>
          <w:rFonts w:ascii="Times New Roman" w:hAnsi="Times New Roman" w:cs="Times New Roman"/>
          <w:color w:val="000000" w:themeColor="text1"/>
          <w:sz w:val="24"/>
          <w:szCs w:val="24"/>
        </w:rPr>
        <w:t xml:space="preserve"> initiatives</w:t>
      </w:r>
      <w:r w:rsidR="00C73381">
        <w:rPr>
          <w:rFonts w:ascii="Times New Roman" w:hAnsi="Times New Roman" w:cs="Times New Roman"/>
          <w:color w:val="000000" w:themeColor="text1"/>
          <w:sz w:val="24"/>
          <w:szCs w:val="24"/>
        </w:rPr>
        <w:t xml:space="preserve"> in Europe</w:t>
      </w:r>
      <w:r w:rsidR="00232C89" w:rsidRPr="00DD0C3F">
        <w:rPr>
          <w:rFonts w:ascii="Times New Roman" w:hAnsi="Times New Roman" w:cs="Times New Roman"/>
          <w:color w:val="000000" w:themeColor="text1"/>
          <w:sz w:val="24"/>
          <w:szCs w:val="24"/>
        </w:rPr>
        <w:t xml:space="preserve"> giv</w:t>
      </w:r>
      <w:r w:rsidR="001A4A02" w:rsidRPr="00DD0C3F">
        <w:rPr>
          <w:rFonts w:ascii="Times New Roman" w:hAnsi="Times New Roman" w:cs="Times New Roman"/>
          <w:color w:val="000000" w:themeColor="text1"/>
          <w:sz w:val="24"/>
          <w:szCs w:val="24"/>
        </w:rPr>
        <w:t>e</w:t>
      </w:r>
      <w:r w:rsidR="00232C89" w:rsidRPr="00DD0C3F">
        <w:rPr>
          <w:rFonts w:ascii="Times New Roman" w:hAnsi="Times New Roman" w:cs="Times New Roman"/>
          <w:color w:val="000000" w:themeColor="text1"/>
          <w:sz w:val="24"/>
          <w:szCs w:val="24"/>
        </w:rPr>
        <w:t xml:space="preserve"> the opportunity to the teachers to participate in networks with a specific structure and specific goals.</w:t>
      </w:r>
      <w:r w:rsidR="004E2A2E" w:rsidRPr="00DD0C3F">
        <w:rPr>
          <w:rFonts w:ascii="Times New Roman" w:hAnsi="Times New Roman" w:cs="Times New Roman"/>
          <w:color w:val="000000" w:themeColor="text1"/>
          <w:sz w:val="24"/>
          <w:szCs w:val="24"/>
        </w:rPr>
        <w:t xml:space="preserve"> </w:t>
      </w:r>
      <w:r w:rsidR="002B2585" w:rsidRPr="00DD0C3F">
        <w:rPr>
          <w:rFonts w:ascii="Times New Roman" w:hAnsi="Times New Roman" w:cs="Times New Roman"/>
          <w:color w:val="000000" w:themeColor="text1"/>
          <w:sz w:val="24"/>
          <w:szCs w:val="24"/>
        </w:rPr>
        <w:t xml:space="preserve">Indicative examples of collaborative professional networks in Europe are the following: (a) </w:t>
      </w:r>
      <w:proofErr w:type="spellStart"/>
      <w:r w:rsidR="00232C89" w:rsidRPr="00DD0C3F">
        <w:rPr>
          <w:rFonts w:ascii="Times New Roman" w:hAnsi="Times New Roman" w:cs="Times New Roman"/>
          <w:color w:val="000000" w:themeColor="text1"/>
          <w:sz w:val="24"/>
          <w:szCs w:val="24"/>
        </w:rPr>
        <w:t>Scientix</w:t>
      </w:r>
      <w:proofErr w:type="spellEnd"/>
      <w:r w:rsidR="00232C89" w:rsidRPr="00DD0C3F">
        <w:rPr>
          <w:rFonts w:ascii="Times New Roman" w:hAnsi="Times New Roman" w:cs="Times New Roman"/>
          <w:color w:val="000000" w:themeColor="text1"/>
          <w:sz w:val="24"/>
          <w:szCs w:val="24"/>
        </w:rPr>
        <w:t xml:space="preserve"> </w:t>
      </w:r>
      <w:r w:rsidR="00D86EEA" w:rsidRPr="00DD0C3F">
        <w:rPr>
          <w:rFonts w:ascii="Times New Roman" w:hAnsi="Times New Roman" w:cs="Times New Roman"/>
          <w:color w:val="000000" w:themeColor="text1"/>
          <w:sz w:val="24"/>
          <w:szCs w:val="24"/>
        </w:rPr>
        <w:t xml:space="preserve">- </w:t>
      </w:r>
      <w:r w:rsidR="00232C89" w:rsidRPr="00DD0C3F">
        <w:rPr>
          <w:rFonts w:ascii="Times New Roman" w:hAnsi="Times New Roman" w:cs="Times New Roman"/>
          <w:color w:val="000000" w:themeColor="text1"/>
          <w:sz w:val="24"/>
          <w:szCs w:val="24"/>
        </w:rPr>
        <w:t>the community for Science Education in Europe and promotes collaboration among teachers, schools, researchers, and policymakers for STEM teaching (</w:t>
      </w:r>
      <w:r w:rsidR="00923669" w:rsidRPr="00DD0C3F">
        <w:rPr>
          <w:rFonts w:ascii="Times New Roman" w:hAnsi="Times New Roman" w:cs="Times New Roman"/>
          <w:color w:val="000000" w:themeColor="text1"/>
          <w:sz w:val="24"/>
          <w:szCs w:val="24"/>
        </w:rPr>
        <w:t>E</w:t>
      </w:r>
      <w:r w:rsidR="00232C89" w:rsidRPr="00DD0C3F">
        <w:rPr>
          <w:rFonts w:ascii="Times New Roman" w:hAnsi="Times New Roman" w:cs="Times New Roman"/>
          <w:color w:val="000000" w:themeColor="text1"/>
          <w:sz w:val="24"/>
          <w:szCs w:val="24"/>
        </w:rPr>
        <w:t xml:space="preserve">uropean </w:t>
      </w:r>
      <w:proofErr w:type="spellStart"/>
      <w:r w:rsidR="00232C89" w:rsidRPr="00DD0C3F">
        <w:rPr>
          <w:rFonts w:ascii="Times New Roman" w:hAnsi="Times New Roman" w:cs="Times New Roman"/>
          <w:color w:val="000000" w:themeColor="text1"/>
          <w:sz w:val="24"/>
          <w:szCs w:val="24"/>
        </w:rPr>
        <w:t>Schoolnet</w:t>
      </w:r>
      <w:proofErr w:type="spellEnd"/>
      <w:r w:rsidR="00232C89" w:rsidRPr="00DD0C3F">
        <w:rPr>
          <w:rFonts w:ascii="Times New Roman" w:hAnsi="Times New Roman" w:cs="Times New Roman"/>
          <w:color w:val="000000" w:themeColor="text1"/>
          <w:sz w:val="24"/>
          <w:szCs w:val="24"/>
        </w:rPr>
        <w:t xml:space="preserve">, 2017; </w:t>
      </w:r>
      <w:proofErr w:type="spellStart"/>
      <w:r w:rsidR="00232C89" w:rsidRPr="00DD0C3F">
        <w:rPr>
          <w:rFonts w:ascii="Times New Roman" w:hAnsi="Times New Roman" w:cs="Times New Roman"/>
          <w:color w:val="000000" w:themeColor="text1"/>
          <w:sz w:val="24"/>
          <w:szCs w:val="24"/>
        </w:rPr>
        <w:t>Scientix</w:t>
      </w:r>
      <w:proofErr w:type="spellEnd"/>
      <w:r w:rsidR="00232C89" w:rsidRPr="00DD0C3F">
        <w:rPr>
          <w:rFonts w:ascii="Times New Roman" w:hAnsi="Times New Roman" w:cs="Times New Roman"/>
          <w:color w:val="000000" w:themeColor="text1"/>
          <w:sz w:val="24"/>
          <w:szCs w:val="24"/>
        </w:rPr>
        <w:t xml:space="preserve">, 2023). </w:t>
      </w:r>
    </w:p>
    <w:p w14:paraId="2F5BC209" w14:textId="41F649FB" w:rsidR="00232C89" w:rsidRPr="00DD0C3F" w:rsidRDefault="002B2585" w:rsidP="00F835A5">
      <w:pPr>
        <w:tabs>
          <w:tab w:val="left" w:pos="3690"/>
        </w:tabs>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(b) </w:t>
      </w:r>
      <w:r w:rsidR="00232C89" w:rsidRPr="00DD0C3F">
        <w:rPr>
          <w:rFonts w:ascii="Times New Roman" w:hAnsi="Times New Roman" w:cs="Times New Roman"/>
          <w:color w:val="000000" w:themeColor="text1"/>
          <w:sz w:val="24"/>
          <w:szCs w:val="24"/>
        </w:rPr>
        <w:t>Teachers4Europe projects</w:t>
      </w:r>
      <w:r w:rsidR="00D86EEA" w:rsidRPr="00DD0C3F">
        <w:rPr>
          <w:rFonts w:ascii="Times New Roman" w:hAnsi="Times New Roman" w:cs="Times New Roman"/>
          <w:color w:val="000000" w:themeColor="text1"/>
          <w:sz w:val="24"/>
          <w:szCs w:val="24"/>
        </w:rPr>
        <w:t>, which</w:t>
      </w:r>
      <w:r w:rsidR="00232C89" w:rsidRPr="00DD0C3F">
        <w:rPr>
          <w:rFonts w:ascii="Times New Roman" w:hAnsi="Times New Roman" w:cs="Times New Roman"/>
          <w:color w:val="000000" w:themeColor="text1"/>
          <w:sz w:val="24"/>
          <w:szCs w:val="24"/>
        </w:rPr>
        <w:t xml:space="preserve"> aim to create:</w:t>
      </w:r>
    </w:p>
    <w:p w14:paraId="358F82AA" w14:textId="709363B2" w:rsidR="00232C89" w:rsidRPr="00DD0C3F" w:rsidRDefault="00232C89" w:rsidP="00F835A5">
      <w:pPr>
        <w:spacing w:line="480" w:lineRule="auto"/>
        <w:ind w:left="720" w:right="720"/>
        <w:contextualSpacing/>
        <w:rPr>
          <w:rStyle w:val="Strong"/>
          <w:rFonts w:ascii="Times New Roman" w:hAnsi="Times New Roman" w:cs="Times New Roman"/>
          <w:b w:val="0"/>
          <w:bCs w:val="0"/>
          <w:color w:val="000000" w:themeColor="text1"/>
          <w:sz w:val="20"/>
          <w:szCs w:val="20"/>
          <w:shd w:val="clear" w:color="auto" w:fill="FFFFFF"/>
        </w:rPr>
      </w:pPr>
      <w:r w:rsidRPr="00DD0C3F">
        <w:rPr>
          <w:rFonts w:ascii="Times New Roman" w:hAnsi="Times New Roman" w:cs="Times New Roman"/>
          <w:color w:val="000000" w:themeColor="text1"/>
          <w:sz w:val="20"/>
          <w:szCs w:val="20"/>
        </w:rPr>
        <w:t xml:space="preserve">A cross-border, sustainable and long-lasting </w:t>
      </w:r>
      <w:proofErr w:type="gramStart"/>
      <w:r w:rsidRPr="00DD0C3F">
        <w:rPr>
          <w:rFonts w:ascii="Times New Roman" w:hAnsi="Times New Roman" w:cs="Times New Roman"/>
          <w:color w:val="000000" w:themeColor="text1"/>
          <w:sz w:val="20"/>
          <w:szCs w:val="20"/>
        </w:rPr>
        <w:t>teachers</w:t>
      </w:r>
      <w:proofErr w:type="gramEnd"/>
      <w:r w:rsidRPr="00DD0C3F">
        <w:rPr>
          <w:rFonts w:ascii="Times New Roman" w:hAnsi="Times New Roman" w:cs="Times New Roman"/>
          <w:color w:val="000000" w:themeColor="text1"/>
          <w:sz w:val="20"/>
          <w:szCs w:val="20"/>
        </w:rPr>
        <w:t xml:space="preserve"> network, which will promote social and civic competences of pupils and advocate democratic values, fundamental rights, intercultural understanding the ownership of them </w:t>
      </w:r>
      <w:r w:rsidRPr="00DD0C3F">
        <w:rPr>
          <w:rFonts w:ascii="Times New Roman" w:hAnsi="Times New Roman" w:cs="Times New Roman"/>
          <w:b/>
          <w:bCs/>
          <w:color w:val="000000" w:themeColor="text1"/>
          <w:sz w:val="20"/>
          <w:szCs w:val="20"/>
        </w:rPr>
        <w:t>(</w:t>
      </w:r>
      <w:r w:rsidRPr="00DD0C3F">
        <w:rPr>
          <w:rStyle w:val="Strong"/>
          <w:rFonts w:ascii="Times New Roman" w:hAnsi="Times New Roman" w:cs="Times New Roman"/>
          <w:b w:val="0"/>
          <w:bCs w:val="0"/>
          <w:color w:val="000000" w:themeColor="text1"/>
          <w:sz w:val="20"/>
          <w:szCs w:val="20"/>
          <w:shd w:val="clear" w:color="auto" w:fill="FFFFFF"/>
        </w:rPr>
        <w:t xml:space="preserve">Teachers4Europe, 2023). </w:t>
      </w:r>
    </w:p>
    <w:p w14:paraId="442EE33F" w14:textId="7F335E4B" w:rsidR="00BB74B9" w:rsidRPr="00DD0C3F" w:rsidRDefault="002B2585" w:rsidP="001E153B">
      <w:pPr>
        <w:tabs>
          <w:tab w:val="left" w:pos="3690"/>
        </w:tabs>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(c) </w:t>
      </w:r>
      <w:r w:rsidR="00232C89" w:rsidRPr="00DD0C3F">
        <w:rPr>
          <w:rFonts w:ascii="Times New Roman" w:hAnsi="Times New Roman" w:cs="Times New Roman"/>
          <w:color w:val="000000" w:themeColor="text1"/>
          <w:sz w:val="24"/>
          <w:szCs w:val="24"/>
        </w:rPr>
        <w:t>Another opportunity for collaboration of European schools is eTwinning</w:t>
      </w:r>
      <w:r w:rsidR="00BB024E">
        <w:rPr>
          <w:rFonts w:ascii="Times New Roman" w:hAnsi="Times New Roman" w:cs="Times New Roman"/>
          <w:color w:val="000000" w:themeColor="text1"/>
          <w:sz w:val="24"/>
          <w:szCs w:val="24"/>
        </w:rPr>
        <w:t>.</w:t>
      </w:r>
      <w:r w:rsidR="00FB000D">
        <w:rPr>
          <w:rFonts w:ascii="Times New Roman" w:hAnsi="Times New Roman" w:cs="Times New Roman"/>
          <w:color w:val="000000" w:themeColor="text1"/>
          <w:sz w:val="24"/>
          <w:szCs w:val="24"/>
        </w:rPr>
        <w:t xml:space="preserve"> </w:t>
      </w:r>
      <w:r w:rsidR="00C61977">
        <w:rPr>
          <w:rFonts w:ascii="Times New Roman" w:hAnsi="Times New Roman" w:cs="Times New Roman"/>
          <w:color w:val="000000" w:themeColor="text1"/>
          <w:sz w:val="24"/>
          <w:szCs w:val="24"/>
        </w:rPr>
        <w:t>Here,</w:t>
      </w:r>
      <w:r w:rsidR="00C61977" w:rsidRPr="00DD0C3F">
        <w:rPr>
          <w:rFonts w:ascii="Times New Roman" w:hAnsi="Times New Roman" w:cs="Times New Roman"/>
          <w:color w:val="000000" w:themeColor="text1"/>
          <w:sz w:val="24"/>
          <w:szCs w:val="24"/>
        </w:rPr>
        <w:t xml:space="preserve"> </w:t>
      </w:r>
      <w:r w:rsidR="00232C89" w:rsidRPr="00DD0C3F">
        <w:rPr>
          <w:rFonts w:ascii="Times New Roman" w:hAnsi="Times New Roman" w:cs="Times New Roman"/>
          <w:color w:val="000000" w:themeColor="text1"/>
          <w:sz w:val="24"/>
          <w:szCs w:val="24"/>
        </w:rPr>
        <w:t xml:space="preserve">eTwinning promotes school collaboration on any topic with ICT use offering opportunity for professional development and upskilling for teachers (European School Education Platform, 2023; School Education Gateway, 2020). To </w:t>
      </w:r>
      <w:proofErr w:type="spellStart"/>
      <w:r w:rsidR="00232C89" w:rsidRPr="00DD0C3F">
        <w:rPr>
          <w:rFonts w:ascii="Times New Roman" w:hAnsi="Times New Roman" w:cs="Times New Roman"/>
          <w:color w:val="000000" w:themeColor="text1"/>
          <w:sz w:val="24"/>
          <w:szCs w:val="24"/>
        </w:rPr>
        <w:t>summarise</w:t>
      </w:r>
      <w:proofErr w:type="spellEnd"/>
      <w:r w:rsidR="00232C89" w:rsidRPr="00DD0C3F">
        <w:rPr>
          <w:rFonts w:ascii="Times New Roman" w:hAnsi="Times New Roman" w:cs="Times New Roman"/>
          <w:color w:val="000000" w:themeColor="text1"/>
          <w:sz w:val="24"/>
          <w:szCs w:val="24"/>
        </w:rPr>
        <w:t xml:space="preserve">, these three networks are formal opportunities offered to teachers to collaborate and develop professionally to improve teaching and their pupils’ learning. In some cases, other stakeholders, such as researchers and policymakers </w:t>
      </w:r>
      <w:r w:rsidR="00BC6B98" w:rsidRPr="00DD0C3F">
        <w:rPr>
          <w:rFonts w:ascii="Times New Roman" w:hAnsi="Times New Roman" w:cs="Times New Roman"/>
          <w:color w:val="000000" w:themeColor="text1"/>
          <w:sz w:val="24"/>
          <w:szCs w:val="24"/>
        </w:rPr>
        <w:t>are</w:t>
      </w:r>
      <w:r w:rsidR="00232C89" w:rsidRPr="00DD0C3F">
        <w:rPr>
          <w:rFonts w:ascii="Times New Roman" w:hAnsi="Times New Roman" w:cs="Times New Roman"/>
          <w:color w:val="000000" w:themeColor="text1"/>
          <w:sz w:val="24"/>
          <w:szCs w:val="24"/>
        </w:rPr>
        <w:t xml:space="preserve"> involved. </w:t>
      </w:r>
    </w:p>
    <w:p w14:paraId="783E2E56" w14:textId="40C30B8E" w:rsidR="00FA49A9" w:rsidRPr="00DD0C3F" w:rsidRDefault="00E174F1" w:rsidP="00D56F99">
      <w:pPr>
        <w:tabs>
          <w:tab w:val="left" w:pos="3690"/>
        </w:tabs>
        <w:spacing w:line="480" w:lineRule="auto"/>
        <w:ind w:firstLine="81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lastRenderedPageBreak/>
        <w:t xml:space="preserve">Concerning the type of network explored, this study involves the examination of networks developed as EU-funded initiatives and they include teachers and stakeholders from different countries. There is little research on the increasing number of international networks for professional learning (or ‘global networks’) developed among education systems (Pedersen </w:t>
      </w:r>
      <w:r w:rsidRPr="00DD0C3F">
        <w:rPr>
          <w:rFonts w:ascii="Times New Roman" w:hAnsi="Times New Roman" w:cs="Times New Roman"/>
          <w:i/>
          <w:iCs/>
          <w:color w:val="000000" w:themeColor="text1"/>
          <w:sz w:val="24"/>
          <w:szCs w:val="24"/>
          <w:shd w:val="clear" w:color="auto" w:fill="FFFFFF"/>
        </w:rPr>
        <w:t>et al.</w:t>
      </w:r>
      <w:r w:rsidRPr="00DD0C3F">
        <w:rPr>
          <w:rFonts w:ascii="Times New Roman" w:hAnsi="Times New Roman" w:cs="Times New Roman"/>
          <w:color w:val="000000" w:themeColor="text1"/>
          <w:sz w:val="24"/>
          <w:szCs w:val="24"/>
          <w:shd w:val="clear" w:color="auto" w:fill="FFFFFF"/>
        </w:rPr>
        <w:t>, 2023). Therefore, it can be argued that there is a literature gap in this area of international networks.</w:t>
      </w:r>
    </w:p>
    <w:p w14:paraId="0019EE53" w14:textId="77777777" w:rsidR="0062615C" w:rsidRPr="00DD0C3F" w:rsidRDefault="0062615C" w:rsidP="00777335">
      <w:pPr>
        <w:pStyle w:val="Heading1"/>
        <w:spacing w:before="360" w:after="60" w:line="360" w:lineRule="auto"/>
        <w:jc w:val="center"/>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Theory of Action: PLNs for students’ learning and school improvement</w:t>
      </w:r>
    </w:p>
    <w:p w14:paraId="640345D2" w14:textId="2D3DA4BE" w:rsidR="00ED0A9E" w:rsidRDefault="0062615C" w:rsidP="001E153B">
      <w:pPr>
        <w:spacing w:line="480" w:lineRule="auto"/>
        <w:contextualSpacing/>
        <w:rPr>
          <w:rFonts w:ascii="Times New Roman" w:hAnsi="Times New Roman" w:cs="Times New Roman"/>
          <w:color w:val="000000" w:themeColor="text1"/>
          <w:sz w:val="24"/>
          <w:szCs w:val="24"/>
          <w:shd w:val="clear" w:color="auto" w:fill="FFFFFF"/>
        </w:rPr>
      </w:pPr>
      <w:r w:rsidRPr="00DD0C3F">
        <w:rPr>
          <w:rFonts w:ascii="Times New Roman" w:hAnsi="Times New Roman" w:cs="Times New Roman"/>
          <w:color w:val="000000" w:themeColor="text1"/>
          <w:sz w:val="24"/>
          <w:szCs w:val="24"/>
        </w:rPr>
        <w:t>P</w:t>
      </w:r>
      <w:r w:rsidR="00FB7699" w:rsidRPr="00DD0C3F">
        <w:rPr>
          <w:rFonts w:ascii="Times New Roman" w:hAnsi="Times New Roman" w:cs="Times New Roman"/>
          <w:color w:val="000000" w:themeColor="text1"/>
          <w:sz w:val="24"/>
          <w:szCs w:val="24"/>
        </w:rPr>
        <w:t xml:space="preserve">rofessional </w:t>
      </w:r>
      <w:r w:rsidRPr="00DD0C3F">
        <w:rPr>
          <w:rFonts w:ascii="Times New Roman" w:hAnsi="Times New Roman" w:cs="Times New Roman"/>
          <w:color w:val="000000" w:themeColor="text1"/>
          <w:sz w:val="24"/>
          <w:szCs w:val="24"/>
        </w:rPr>
        <w:t>L</w:t>
      </w:r>
      <w:r w:rsidR="00FB7699" w:rsidRPr="00DD0C3F">
        <w:rPr>
          <w:rFonts w:ascii="Times New Roman" w:hAnsi="Times New Roman" w:cs="Times New Roman"/>
          <w:color w:val="000000" w:themeColor="text1"/>
          <w:sz w:val="24"/>
          <w:szCs w:val="24"/>
        </w:rPr>
        <w:t xml:space="preserve">earning </w:t>
      </w:r>
      <w:r w:rsidRPr="00DD0C3F">
        <w:rPr>
          <w:rFonts w:ascii="Times New Roman" w:hAnsi="Times New Roman" w:cs="Times New Roman"/>
          <w:color w:val="000000" w:themeColor="text1"/>
          <w:sz w:val="24"/>
          <w:szCs w:val="24"/>
        </w:rPr>
        <w:t>N</w:t>
      </w:r>
      <w:r w:rsidR="00FB7699" w:rsidRPr="00DD0C3F">
        <w:rPr>
          <w:rFonts w:ascii="Times New Roman" w:hAnsi="Times New Roman" w:cs="Times New Roman"/>
          <w:color w:val="000000" w:themeColor="text1"/>
          <w:sz w:val="24"/>
          <w:szCs w:val="24"/>
        </w:rPr>
        <w:t>etwork</w:t>
      </w:r>
      <w:r w:rsidRPr="00DD0C3F">
        <w:rPr>
          <w:rFonts w:ascii="Times New Roman" w:hAnsi="Times New Roman" w:cs="Times New Roman"/>
          <w:color w:val="000000" w:themeColor="text1"/>
          <w:sz w:val="24"/>
          <w:szCs w:val="24"/>
        </w:rPr>
        <w:t xml:space="preserve">s can lead to school changes and improvement. A recently published conceptual model links </w:t>
      </w:r>
      <w:r w:rsidR="008F2AB5" w:rsidRPr="00DD0C3F">
        <w:rPr>
          <w:rFonts w:ascii="Times New Roman" w:hAnsi="Times New Roman" w:cs="Times New Roman"/>
          <w:color w:val="000000" w:themeColor="text1"/>
          <w:sz w:val="24"/>
          <w:szCs w:val="24"/>
        </w:rPr>
        <w:t xml:space="preserve">what happens in </w:t>
      </w:r>
      <w:r w:rsidRPr="00DD0C3F">
        <w:rPr>
          <w:rFonts w:ascii="Times New Roman" w:hAnsi="Times New Roman" w:cs="Times New Roman"/>
          <w:color w:val="000000" w:themeColor="text1"/>
          <w:sz w:val="24"/>
          <w:szCs w:val="24"/>
        </w:rPr>
        <w:t>PLNs with student</w:t>
      </w:r>
      <w:r w:rsidR="008F2AB5" w:rsidRPr="00DD0C3F">
        <w:rPr>
          <w:rFonts w:ascii="Times New Roman" w:hAnsi="Times New Roman" w:cs="Times New Roman"/>
          <w:color w:val="000000" w:themeColor="text1"/>
          <w:sz w:val="24"/>
          <w:szCs w:val="24"/>
        </w:rPr>
        <w:t xml:space="preserve">s’ learning </w:t>
      </w:r>
      <w:r w:rsidRPr="00DD0C3F">
        <w:rPr>
          <w:rFonts w:ascii="Times New Roman" w:hAnsi="Times New Roman" w:cs="Times New Roman"/>
          <w:color w:val="000000" w:themeColor="text1"/>
          <w:sz w:val="24"/>
          <w:szCs w:val="24"/>
        </w:rPr>
        <w:t>and school improvement (</w:t>
      </w:r>
      <w:proofErr w:type="spellStart"/>
      <w:r w:rsidRPr="00DD0C3F">
        <w:rPr>
          <w:rFonts w:ascii="Times New Roman" w:hAnsi="Times New Roman" w:cs="Times New Roman"/>
          <w:color w:val="000000" w:themeColor="text1"/>
          <w:sz w:val="24"/>
          <w:szCs w:val="24"/>
          <w:shd w:val="clear" w:color="auto" w:fill="FFFFFF"/>
        </w:rPr>
        <w:t>Poortman</w:t>
      </w:r>
      <w:proofErr w:type="spellEnd"/>
      <w:r w:rsidR="00A800F0" w:rsidRPr="00DD0C3F">
        <w:rPr>
          <w:rFonts w:ascii="Times New Roman" w:hAnsi="Times New Roman" w:cs="Times New Roman"/>
          <w:color w:val="000000" w:themeColor="text1"/>
          <w:sz w:val="24"/>
          <w:szCs w:val="24"/>
          <w:shd w:val="clear" w:color="auto" w:fill="FFFFFF"/>
        </w:rPr>
        <w:t xml:space="preserve"> </w:t>
      </w:r>
      <w:r w:rsidR="00A800F0" w:rsidRPr="00DD0C3F">
        <w:rPr>
          <w:rFonts w:ascii="Times New Roman" w:hAnsi="Times New Roman" w:cs="Times New Roman"/>
          <w:i/>
          <w:iCs/>
          <w:color w:val="000000" w:themeColor="text1"/>
          <w:sz w:val="24"/>
          <w:szCs w:val="24"/>
          <w:shd w:val="clear" w:color="auto" w:fill="FFFFFF"/>
        </w:rPr>
        <w:t>et al.</w:t>
      </w:r>
      <w:r w:rsidR="00A800F0"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 xml:space="preserve">2022). This model </w:t>
      </w:r>
      <w:r w:rsidR="007E59BA" w:rsidRPr="00DD0C3F">
        <w:rPr>
          <w:rFonts w:ascii="Times New Roman" w:hAnsi="Times New Roman" w:cs="Times New Roman"/>
          <w:color w:val="000000" w:themeColor="text1"/>
          <w:sz w:val="24"/>
          <w:szCs w:val="24"/>
          <w:shd w:val="clear" w:color="auto" w:fill="FFFFFF"/>
        </w:rPr>
        <w:t>presents</w:t>
      </w:r>
      <w:r w:rsidRPr="00DD0C3F">
        <w:rPr>
          <w:rFonts w:ascii="Times New Roman" w:hAnsi="Times New Roman" w:cs="Times New Roman"/>
          <w:color w:val="000000" w:themeColor="text1"/>
          <w:sz w:val="24"/>
          <w:szCs w:val="24"/>
          <w:shd w:val="clear" w:color="auto" w:fill="FFFFFF"/>
        </w:rPr>
        <w:t xml:space="preserve"> the factors that influence and drive the enactment process of PLNs, elements of the enactment process </w:t>
      </w:r>
      <w:r w:rsidR="00082AA2" w:rsidRPr="00DD0C3F">
        <w:rPr>
          <w:rFonts w:ascii="Times New Roman" w:hAnsi="Times New Roman" w:cs="Times New Roman"/>
          <w:color w:val="000000" w:themeColor="text1"/>
          <w:sz w:val="24"/>
          <w:szCs w:val="24"/>
          <w:shd w:val="clear" w:color="auto" w:fill="FFFFFF"/>
        </w:rPr>
        <w:t xml:space="preserve">itself </w:t>
      </w:r>
      <w:r w:rsidRPr="00DD0C3F">
        <w:rPr>
          <w:rFonts w:ascii="Times New Roman" w:hAnsi="Times New Roman" w:cs="Times New Roman"/>
          <w:color w:val="000000" w:themeColor="text1"/>
          <w:sz w:val="24"/>
          <w:szCs w:val="24"/>
          <w:shd w:val="clear" w:color="auto" w:fill="FFFFFF"/>
        </w:rPr>
        <w:t>and outcomes.</w:t>
      </w:r>
      <w:r w:rsidR="007E59BA" w:rsidRPr="00DD0C3F">
        <w:rPr>
          <w:rFonts w:ascii="Times New Roman" w:hAnsi="Times New Roman" w:cs="Times New Roman"/>
          <w:color w:val="000000" w:themeColor="text1"/>
          <w:sz w:val="24"/>
          <w:szCs w:val="24"/>
          <w:shd w:val="clear" w:color="auto" w:fill="FFFFFF"/>
        </w:rPr>
        <w:t xml:space="preserve"> </w:t>
      </w:r>
      <w:proofErr w:type="spellStart"/>
      <w:r w:rsidR="00D86EEA" w:rsidRPr="00DD0C3F">
        <w:rPr>
          <w:rFonts w:ascii="Times New Roman" w:hAnsi="Times New Roman" w:cs="Times New Roman"/>
          <w:color w:val="000000" w:themeColor="text1"/>
          <w:sz w:val="24"/>
          <w:szCs w:val="24"/>
          <w:shd w:val="clear" w:color="auto" w:fill="FFFFFF"/>
        </w:rPr>
        <w:t>Poortman</w:t>
      </w:r>
      <w:proofErr w:type="spellEnd"/>
      <w:r w:rsidR="00D86EEA" w:rsidRPr="00DD0C3F">
        <w:rPr>
          <w:rFonts w:ascii="Times New Roman" w:hAnsi="Times New Roman" w:cs="Times New Roman"/>
          <w:color w:val="000000" w:themeColor="text1"/>
          <w:sz w:val="24"/>
          <w:szCs w:val="24"/>
          <w:shd w:val="clear" w:color="auto" w:fill="FFFFFF"/>
        </w:rPr>
        <w:t xml:space="preserve"> </w:t>
      </w:r>
      <w:r w:rsidR="00D86EEA" w:rsidRPr="00DD0C3F">
        <w:rPr>
          <w:rFonts w:ascii="Times New Roman" w:hAnsi="Times New Roman" w:cs="Times New Roman"/>
          <w:i/>
          <w:iCs/>
          <w:color w:val="000000" w:themeColor="text1"/>
          <w:sz w:val="24"/>
          <w:szCs w:val="24"/>
          <w:shd w:val="clear" w:color="auto" w:fill="FFFFFF"/>
        </w:rPr>
        <w:t>et al.</w:t>
      </w:r>
      <w:r w:rsidR="00D86EEA" w:rsidRPr="00DD0C3F">
        <w:rPr>
          <w:rFonts w:ascii="Times New Roman" w:hAnsi="Times New Roman" w:cs="Times New Roman"/>
          <w:color w:val="000000" w:themeColor="text1"/>
          <w:sz w:val="24"/>
          <w:szCs w:val="24"/>
          <w:shd w:val="clear" w:color="auto" w:fill="FFFFFF"/>
        </w:rPr>
        <w:t xml:space="preserve"> (2022) suggest that</w:t>
      </w:r>
      <w:r w:rsidR="007E59BA" w:rsidRPr="00DD0C3F">
        <w:rPr>
          <w:rFonts w:ascii="Times New Roman" w:hAnsi="Times New Roman" w:cs="Times New Roman"/>
          <w:color w:val="000000" w:themeColor="text1"/>
          <w:sz w:val="24"/>
          <w:szCs w:val="24"/>
          <w:shd w:val="clear" w:color="auto" w:fill="FFFFFF"/>
        </w:rPr>
        <w:t xml:space="preserve"> </w:t>
      </w:r>
      <w:r w:rsidR="00A758D9" w:rsidRPr="00DD0C3F">
        <w:rPr>
          <w:rFonts w:ascii="Times New Roman" w:hAnsi="Times New Roman" w:cs="Times New Roman"/>
          <w:color w:val="000000" w:themeColor="text1"/>
          <w:sz w:val="24"/>
          <w:szCs w:val="24"/>
          <w:shd w:val="clear" w:color="auto" w:fill="FFFFFF"/>
        </w:rPr>
        <w:t xml:space="preserve">participation in </w:t>
      </w:r>
      <w:r w:rsidR="007E59BA" w:rsidRPr="00DD0C3F">
        <w:rPr>
          <w:rFonts w:ascii="Times New Roman" w:hAnsi="Times New Roman" w:cs="Times New Roman"/>
          <w:color w:val="000000" w:themeColor="text1"/>
          <w:sz w:val="24"/>
          <w:szCs w:val="24"/>
          <w:shd w:val="clear" w:color="auto" w:fill="FFFFFF"/>
        </w:rPr>
        <w:t>PLNs involves collaboration, shared sense of purpose, reflective professional inquiry, PLN leadership and boundary crossing.</w:t>
      </w:r>
      <w:r w:rsidR="00CB00C1">
        <w:rPr>
          <w:rFonts w:ascii="Times New Roman" w:hAnsi="Times New Roman" w:cs="Times New Roman"/>
          <w:color w:val="000000" w:themeColor="text1"/>
          <w:sz w:val="24"/>
          <w:szCs w:val="24"/>
          <w:shd w:val="clear" w:color="auto" w:fill="FFFFFF"/>
        </w:rPr>
        <w:t xml:space="preserve"> </w:t>
      </w:r>
      <w:r w:rsidR="00CB00C1" w:rsidRPr="000B360A">
        <w:rPr>
          <w:rFonts w:asciiTheme="majorBidi" w:hAnsiTheme="majorBidi" w:cstheme="majorBidi"/>
          <w:color w:val="000000" w:themeColor="text1"/>
          <w:sz w:val="24"/>
          <w:szCs w:val="24"/>
        </w:rPr>
        <w:t>‘</w:t>
      </w:r>
      <w:r w:rsidR="00CB00C1" w:rsidRPr="000B360A">
        <w:rPr>
          <w:rFonts w:asciiTheme="majorBidi" w:hAnsiTheme="majorBidi" w:cstheme="majorBidi"/>
          <w:color w:val="222222"/>
          <w:sz w:val="24"/>
          <w:szCs w:val="24"/>
          <w:shd w:val="clear" w:color="auto" w:fill="FFFFFF"/>
        </w:rPr>
        <w:t>PLN enactment process variables are variables that are assumed to influence PLN outcomes, e.g. the active engagement by PLN participants in reflective dialogue will increase the likelihood that the PLN will result in teacher learning, changing teacher practice and ultimately student learning</w:t>
      </w:r>
      <w:r w:rsidR="00CB00C1" w:rsidRPr="000B360A">
        <w:rPr>
          <w:rFonts w:asciiTheme="majorBidi" w:hAnsiTheme="majorBidi" w:cstheme="majorBidi"/>
          <w:color w:val="000000" w:themeColor="text1"/>
          <w:sz w:val="24"/>
          <w:szCs w:val="24"/>
        </w:rPr>
        <w:t>’</w:t>
      </w:r>
      <w:r w:rsidR="00CB00C1" w:rsidRPr="000B360A">
        <w:rPr>
          <w:rFonts w:asciiTheme="majorBidi" w:hAnsiTheme="majorBidi" w:cstheme="majorBidi"/>
          <w:color w:val="222222"/>
          <w:sz w:val="24"/>
          <w:szCs w:val="24"/>
          <w:shd w:val="clear" w:color="auto" w:fill="FFFFFF"/>
        </w:rPr>
        <w:t xml:space="preserve"> (</w:t>
      </w:r>
      <w:proofErr w:type="spellStart"/>
      <w:r w:rsidR="00F32ECD">
        <w:rPr>
          <w:rFonts w:asciiTheme="majorBidi" w:hAnsiTheme="majorBidi" w:cstheme="majorBidi"/>
          <w:color w:val="222222"/>
          <w:sz w:val="24"/>
          <w:szCs w:val="24"/>
          <w:shd w:val="clear" w:color="auto" w:fill="FFFFFF"/>
        </w:rPr>
        <w:t>Poortman</w:t>
      </w:r>
      <w:proofErr w:type="spellEnd"/>
      <w:r w:rsidR="00F32ECD">
        <w:rPr>
          <w:rFonts w:asciiTheme="majorBidi" w:hAnsiTheme="majorBidi" w:cstheme="majorBidi"/>
          <w:color w:val="222222"/>
          <w:sz w:val="24"/>
          <w:szCs w:val="24"/>
          <w:shd w:val="clear" w:color="auto" w:fill="FFFFFF"/>
        </w:rPr>
        <w:t xml:space="preserve"> </w:t>
      </w:r>
      <w:r w:rsidR="00F32ECD" w:rsidRPr="00DD0C3F">
        <w:rPr>
          <w:rFonts w:ascii="Times New Roman" w:hAnsi="Times New Roman" w:cs="Times New Roman"/>
          <w:i/>
          <w:iCs/>
          <w:color w:val="000000" w:themeColor="text1"/>
          <w:sz w:val="24"/>
          <w:szCs w:val="24"/>
          <w:shd w:val="clear" w:color="auto" w:fill="FFFFFF"/>
        </w:rPr>
        <w:t>et al.</w:t>
      </w:r>
      <w:r w:rsidR="00F32ECD" w:rsidRPr="00DD0C3F">
        <w:rPr>
          <w:rFonts w:ascii="Times New Roman" w:hAnsi="Times New Roman" w:cs="Times New Roman"/>
          <w:color w:val="000000" w:themeColor="text1"/>
          <w:sz w:val="24"/>
          <w:szCs w:val="24"/>
          <w:shd w:val="clear" w:color="auto" w:fill="FFFFFF"/>
        </w:rPr>
        <w:t>, 2022</w:t>
      </w:r>
      <w:r w:rsidR="00F32ECD">
        <w:rPr>
          <w:rFonts w:ascii="Times New Roman" w:hAnsi="Times New Roman" w:cs="Times New Roman"/>
          <w:color w:val="000000" w:themeColor="text1"/>
          <w:sz w:val="24"/>
          <w:szCs w:val="24"/>
          <w:shd w:val="clear" w:color="auto" w:fill="FFFFFF"/>
        </w:rPr>
        <w:t xml:space="preserve">, </w:t>
      </w:r>
      <w:r w:rsidR="00CB00C1" w:rsidRPr="000B360A">
        <w:rPr>
          <w:rFonts w:asciiTheme="majorBidi" w:hAnsiTheme="majorBidi" w:cstheme="majorBidi"/>
          <w:color w:val="222222"/>
          <w:sz w:val="24"/>
          <w:szCs w:val="24"/>
          <w:shd w:val="clear" w:color="auto" w:fill="FFFFFF"/>
        </w:rPr>
        <w:t xml:space="preserve">p.5). In other words, </w:t>
      </w:r>
      <w:r w:rsidR="002654AA">
        <w:rPr>
          <w:rFonts w:asciiTheme="majorBidi" w:hAnsiTheme="majorBidi" w:cstheme="majorBidi"/>
          <w:color w:val="222222"/>
          <w:sz w:val="24"/>
          <w:szCs w:val="24"/>
          <w:shd w:val="clear" w:color="auto" w:fill="FFFFFF"/>
        </w:rPr>
        <w:t xml:space="preserve">according to this conceptual model, </w:t>
      </w:r>
      <w:r w:rsidR="00CB00C1" w:rsidRPr="000B360A">
        <w:rPr>
          <w:rFonts w:asciiTheme="majorBidi" w:hAnsiTheme="majorBidi" w:cstheme="majorBidi"/>
          <w:color w:val="222222"/>
          <w:sz w:val="24"/>
          <w:szCs w:val="24"/>
          <w:shd w:val="clear" w:color="auto" w:fill="FFFFFF"/>
        </w:rPr>
        <w:t>enactment is that which leads to the changes or outcomes we expect PLNs to achieve.</w:t>
      </w:r>
      <w:r w:rsidR="007E59BA" w:rsidRPr="00DD0C3F">
        <w:rPr>
          <w:rFonts w:ascii="Times New Roman" w:hAnsi="Times New Roman" w:cs="Times New Roman"/>
          <w:color w:val="000000" w:themeColor="text1"/>
          <w:sz w:val="24"/>
          <w:szCs w:val="24"/>
          <w:shd w:val="clear" w:color="auto" w:fill="FFFFFF"/>
        </w:rPr>
        <w:t xml:space="preserve"> </w:t>
      </w:r>
    </w:p>
    <w:p w14:paraId="33174409" w14:textId="10D60506" w:rsidR="00A230BE" w:rsidRPr="00DD0C3F" w:rsidRDefault="00FD2DC1" w:rsidP="000B360A">
      <w:pPr>
        <w:spacing w:line="480" w:lineRule="auto"/>
        <w:ind w:firstLine="720"/>
        <w:contextualSpacing/>
        <w:rPr>
          <w:rFonts w:ascii="Times New Roman" w:hAnsi="Times New Roman" w:cs="Times New Roman"/>
          <w:color w:val="000000" w:themeColor="text1"/>
          <w:sz w:val="24"/>
          <w:szCs w:val="24"/>
          <w:shd w:val="clear" w:color="auto" w:fill="FFFFFF"/>
        </w:rPr>
      </w:pPr>
      <w:r w:rsidRPr="00DD0C3F">
        <w:rPr>
          <w:rFonts w:ascii="Times New Roman" w:hAnsi="Times New Roman" w:cs="Times New Roman"/>
          <w:color w:val="000000" w:themeColor="text1"/>
          <w:sz w:val="24"/>
          <w:szCs w:val="24"/>
          <w:shd w:val="clear" w:color="auto" w:fill="FFFFFF"/>
        </w:rPr>
        <w:t xml:space="preserve">The outcomes in the model refer to </w:t>
      </w:r>
      <w:r w:rsidR="00A758D9" w:rsidRPr="00DD0C3F">
        <w:rPr>
          <w:rFonts w:ascii="Times New Roman" w:hAnsi="Times New Roman" w:cs="Times New Roman"/>
          <w:color w:val="000000" w:themeColor="text1"/>
          <w:sz w:val="24"/>
          <w:szCs w:val="24"/>
          <w:shd w:val="clear" w:color="auto" w:fill="FFFFFF"/>
        </w:rPr>
        <w:t xml:space="preserve">participating </w:t>
      </w:r>
      <w:r w:rsidRPr="00DD0C3F">
        <w:rPr>
          <w:rFonts w:ascii="Times New Roman" w:hAnsi="Times New Roman" w:cs="Times New Roman"/>
          <w:color w:val="000000" w:themeColor="text1"/>
          <w:sz w:val="24"/>
          <w:szCs w:val="24"/>
          <w:shd w:val="clear" w:color="auto" w:fill="FFFFFF"/>
        </w:rPr>
        <w:t xml:space="preserve">teachers’ learning, </w:t>
      </w:r>
      <w:r w:rsidR="00A758D9" w:rsidRPr="00DD0C3F">
        <w:rPr>
          <w:rFonts w:ascii="Times New Roman" w:hAnsi="Times New Roman" w:cs="Times New Roman"/>
          <w:color w:val="000000" w:themeColor="text1"/>
          <w:sz w:val="24"/>
          <w:szCs w:val="24"/>
          <w:shd w:val="clear" w:color="auto" w:fill="FFFFFF"/>
        </w:rPr>
        <w:t xml:space="preserve">colleagues’ learning, </w:t>
      </w:r>
      <w:r w:rsidRPr="00DD0C3F">
        <w:rPr>
          <w:rFonts w:ascii="Times New Roman" w:hAnsi="Times New Roman" w:cs="Times New Roman"/>
          <w:color w:val="000000" w:themeColor="text1"/>
          <w:sz w:val="24"/>
          <w:szCs w:val="24"/>
          <w:shd w:val="clear" w:color="auto" w:fill="FFFFFF"/>
        </w:rPr>
        <w:t>students’ learning</w:t>
      </w:r>
      <w:r w:rsidR="00E262B3"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and sustainable school improvement at scale.</w:t>
      </w:r>
      <w:r w:rsidR="00C76696" w:rsidRPr="00DD0C3F">
        <w:rPr>
          <w:rFonts w:ascii="Times New Roman" w:hAnsi="Times New Roman" w:cs="Times New Roman"/>
          <w:color w:val="000000" w:themeColor="text1"/>
          <w:sz w:val="24"/>
          <w:szCs w:val="24"/>
          <w:shd w:val="clear" w:color="auto" w:fill="FFFFFF"/>
        </w:rPr>
        <w:t xml:space="preserve"> </w:t>
      </w:r>
      <w:r w:rsidR="0062615C" w:rsidRPr="00DD0C3F">
        <w:rPr>
          <w:rFonts w:ascii="Times New Roman" w:hAnsi="Times New Roman" w:cs="Times New Roman"/>
          <w:color w:val="000000" w:themeColor="text1"/>
          <w:sz w:val="24"/>
          <w:szCs w:val="24"/>
        </w:rPr>
        <w:t>It is not known whether the PLNs</w:t>
      </w:r>
      <w:r w:rsidR="005A0872" w:rsidRPr="00DD0C3F">
        <w:rPr>
          <w:rFonts w:ascii="Times New Roman" w:hAnsi="Times New Roman" w:cs="Times New Roman"/>
          <w:color w:val="000000" w:themeColor="text1"/>
          <w:sz w:val="24"/>
          <w:szCs w:val="24"/>
        </w:rPr>
        <w:t>’</w:t>
      </w:r>
      <w:r w:rsidR="0062615C" w:rsidRPr="00DD0C3F">
        <w:rPr>
          <w:rFonts w:ascii="Times New Roman" w:hAnsi="Times New Roman" w:cs="Times New Roman"/>
          <w:color w:val="000000" w:themeColor="text1"/>
          <w:sz w:val="24"/>
          <w:szCs w:val="24"/>
        </w:rPr>
        <w:t xml:space="preserve"> enactment process </w:t>
      </w:r>
      <w:r w:rsidR="00FB7699" w:rsidRPr="00DD0C3F">
        <w:rPr>
          <w:rFonts w:ascii="Times New Roman" w:hAnsi="Times New Roman" w:cs="Times New Roman"/>
          <w:color w:val="000000" w:themeColor="text1"/>
          <w:sz w:val="24"/>
          <w:szCs w:val="24"/>
        </w:rPr>
        <w:t xml:space="preserve">in different countries </w:t>
      </w:r>
      <w:r w:rsidR="0062615C" w:rsidRPr="00DD0C3F">
        <w:rPr>
          <w:rFonts w:ascii="Times New Roman" w:hAnsi="Times New Roman" w:cs="Times New Roman"/>
          <w:color w:val="000000" w:themeColor="text1"/>
          <w:sz w:val="24"/>
          <w:szCs w:val="24"/>
        </w:rPr>
        <w:t xml:space="preserve">is aligned to the recently published conceptual model about PLNs </w:t>
      </w:r>
      <w:r w:rsidR="0062615C" w:rsidRPr="00DD0C3F">
        <w:rPr>
          <w:rFonts w:ascii="Times New Roman" w:hAnsi="Times New Roman" w:cs="Times New Roman"/>
          <w:color w:val="000000" w:themeColor="text1"/>
          <w:sz w:val="24"/>
          <w:szCs w:val="24"/>
          <w:shd w:val="clear" w:color="auto" w:fill="FFFFFF"/>
        </w:rPr>
        <w:t>and to what extent there are commonalities between the theoretically presented enactment process and the lived experiences of teachers.</w:t>
      </w:r>
      <w:r w:rsidRPr="00DD0C3F">
        <w:rPr>
          <w:rFonts w:ascii="Times New Roman" w:hAnsi="Times New Roman" w:cs="Times New Roman"/>
          <w:color w:val="000000" w:themeColor="text1"/>
          <w:sz w:val="24"/>
          <w:szCs w:val="24"/>
          <w:shd w:val="clear" w:color="auto" w:fill="FFFFFF"/>
        </w:rPr>
        <w:t xml:space="preserve"> </w:t>
      </w:r>
    </w:p>
    <w:p w14:paraId="0C9B827A" w14:textId="69ACC0BD" w:rsidR="006B6720" w:rsidRPr="00DD0C3F" w:rsidRDefault="006B6720" w:rsidP="001E153B">
      <w:pPr>
        <w:spacing w:line="480" w:lineRule="auto"/>
        <w:ind w:firstLine="720"/>
        <w:contextualSpacing/>
        <w:rPr>
          <w:rFonts w:ascii="Times New Roman" w:hAnsi="Times New Roman" w:cs="Times New Roman"/>
          <w:color w:val="000000" w:themeColor="text1"/>
          <w:sz w:val="24"/>
          <w:szCs w:val="24"/>
          <w:shd w:val="clear" w:color="auto" w:fill="FFFFFF"/>
        </w:rPr>
      </w:pPr>
      <w:r w:rsidRPr="00DD0C3F">
        <w:rPr>
          <w:rFonts w:ascii="Times New Roman" w:hAnsi="Times New Roman" w:cs="Times New Roman"/>
          <w:color w:val="000000" w:themeColor="text1"/>
          <w:sz w:val="24"/>
          <w:szCs w:val="24"/>
          <w:shd w:val="clear" w:color="auto" w:fill="FFFFFF"/>
        </w:rPr>
        <w:lastRenderedPageBreak/>
        <w:t>PLNs have been previously examined in countries, such as Canada (</w:t>
      </w:r>
      <w:proofErr w:type="spellStart"/>
      <w:r w:rsidRPr="00DD0C3F">
        <w:rPr>
          <w:rFonts w:ascii="Times New Roman" w:hAnsi="Times New Roman" w:cs="Times New Roman"/>
          <w:color w:val="000000" w:themeColor="text1"/>
          <w:sz w:val="24"/>
          <w:szCs w:val="24"/>
          <w:shd w:val="clear" w:color="auto" w:fill="FFFFFF"/>
        </w:rPr>
        <w:t>Schnellert</w:t>
      </w:r>
      <w:proofErr w:type="spellEnd"/>
      <w:r w:rsidRPr="00DD0C3F">
        <w:rPr>
          <w:rFonts w:ascii="Times New Roman" w:hAnsi="Times New Roman" w:cs="Times New Roman"/>
          <w:color w:val="000000" w:themeColor="text1"/>
          <w:sz w:val="24"/>
          <w:szCs w:val="24"/>
          <w:shd w:val="clear" w:color="auto" w:fill="FFFFFF"/>
        </w:rPr>
        <w:t xml:space="preserve"> </w:t>
      </w:r>
      <w:r w:rsidR="00A800F0" w:rsidRPr="00DD0C3F">
        <w:rPr>
          <w:rFonts w:ascii="Times New Roman" w:hAnsi="Times New Roman" w:cs="Times New Roman"/>
          <w:color w:val="000000" w:themeColor="text1"/>
          <w:sz w:val="24"/>
          <w:szCs w:val="24"/>
          <w:shd w:val="clear" w:color="auto" w:fill="FFFFFF"/>
        </w:rPr>
        <w:t>and</w:t>
      </w:r>
      <w:r w:rsidRPr="00DD0C3F">
        <w:rPr>
          <w:rFonts w:ascii="Times New Roman" w:hAnsi="Times New Roman" w:cs="Times New Roman"/>
          <w:color w:val="000000" w:themeColor="text1"/>
          <w:sz w:val="24"/>
          <w:szCs w:val="24"/>
          <w:shd w:val="clear" w:color="auto" w:fill="FFFFFF"/>
        </w:rPr>
        <w:t xml:space="preserve"> Butler, 2021), England (Brown, </w:t>
      </w:r>
      <w:proofErr w:type="gramStart"/>
      <w:r w:rsidRPr="00DD0C3F">
        <w:rPr>
          <w:rFonts w:ascii="Times New Roman" w:hAnsi="Times New Roman" w:cs="Times New Roman"/>
          <w:color w:val="000000" w:themeColor="text1"/>
          <w:sz w:val="24"/>
          <w:szCs w:val="24"/>
          <w:shd w:val="clear" w:color="auto" w:fill="FFFFFF"/>
        </w:rPr>
        <w:t>MacGregor</w:t>
      </w:r>
      <w:proofErr w:type="gramEnd"/>
      <w:r w:rsidRPr="00DD0C3F">
        <w:rPr>
          <w:rFonts w:ascii="Times New Roman" w:hAnsi="Times New Roman" w:cs="Times New Roman"/>
          <w:color w:val="000000" w:themeColor="text1"/>
          <w:sz w:val="24"/>
          <w:szCs w:val="24"/>
          <w:shd w:val="clear" w:color="auto" w:fill="FFFFFF"/>
        </w:rPr>
        <w:t xml:space="preserve"> </w:t>
      </w:r>
      <w:r w:rsidR="001F7CF0">
        <w:rPr>
          <w:rFonts w:ascii="Times New Roman" w:hAnsi="Times New Roman" w:cs="Times New Roman"/>
          <w:color w:val="000000" w:themeColor="text1"/>
          <w:sz w:val="24"/>
          <w:szCs w:val="24"/>
          <w:shd w:val="clear" w:color="auto" w:fill="FFFFFF"/>
        </w:rPr>
        <w:t>and</w:t>
      </w:r>
      <w:r w:rsidRPr="00DD0C3F">
        <w:rPr>
          <w:rFonts w:ascii="Times New Roman" w:hAnsi="Times New Roman" w:cs="Times New Roman"/>
          <w:color w:val="000000" w:themeColor="text1"/>
          <w:sz w:val="24"/>
          <w:szCs w:val="24"/>
          <w:shd w:val="clear" w:color="auto" w:fill="FFFFFF"/>
        </w:rPr>
        <w:t xml:space="preserve"> Flood, 2020), Spain (</w:t>
      </w:r>
      <w:proofErr w:type="spellStart"/>
      <w:r w:rsidRPr="00DD0C3F">
        <w:rPr>
          <w:rFonts w:ascii="Times New Roman" w:hAnsi="Times New Roman" w:cs="Times New Roman"/>
          <w:color w:val="000000" w:themeColor="text1"/>
          <w:sz w:val="24"/>
          <w:szCs w:val="24"/>
          <w:shd w:val="clear" w:color="auto" w:fill="FFFFFF"/>
        </w:rPr>
        <w:t>Azorín</w:t>
      </w:r>
      <w:proofErr w:type="spellEnd"/>
      <w:r w:rsidRPr="00DD0C3F">
        <w:rPr>
          <w:rFonts w:ascii="Times New Roman" w:hAnsi="Times New Roman" w:cs="Times New Roman"/>
          <w:color w:val="000000" w:themeColor="text1"/>
          <w:sz w:val="24"/>
          <w:szCs w:val="24"/>
          <w:shd w:val="clear" w:color="auto" w:fill="FFFFFF"/>
        </w:rPr>
        <w:t xml:space="preserve">, 2018) and Germany (Brown, 2020). It is noteworthy that over 85% of participants of a recently conducted survey with participants of 17 countries, which investigated the change in PLNs, </w:t>
      </w:r>
      <w:proofErr w:type="gramStart"/>
      <w:r w:rsidR="00D86EEA" w:rsidRPr="00DD0C3F">
        <w:rPr>
          <w:rFonts w:ascii="Times New Roman" w:hAnsi="Times New Roman" w:cs="Times New Roman"/>
          <w:color w:val="000000" w:themeColor="text1"/>
          <w:sz w:val="24"/>
          <w:szCs w:val="24"/>
          <w:shd w:val="clear" w:color="auto" w:fill="FFFFFF"/>
        </w:rPr>
        <w:t>actually originated</w:t>
      </w:r>
      <w:proofErr w:type="gramEnd"/>
      <w:r w:rsidRPr="00DD0C3F">
        <w:rPr>
          <w:rFonts w:ascii="Times New Roman" w:hAnsi="Times New Roman" w:cs="Times New Roman"/>
          <w:color w:val="000000" w:themeColor="text1"/>
          <w:sz w:val="24"/>
          <w:szCs w:val="24"/>
          <w:shd w:val="clear" w:color="auto" w:fill="FFFFFF"/>
        </w:rPr>
        <w:t xml:space="preserve"> from the United States, Canada, Australia, New Zealand and UK (Carpenter </w:t>
      </w:r>
      <w:r w:rsidRPr="00DD0C3F">
        <w:rPr>
          <w:rFonts w:ascii="Times New Roman" w:hAnsi="Times New Roman" w:cs="Times New Roman"/>
          <w:i/>
          <w:iCs/>
          <w:color w:val="000000" w:themeColor="text1"/>
          <w:sz w:val="24"/>
          <w:szCs w:val="24"/>
          <w:shd w:val="clear" w:color="auto" w:fill="FFFFFF"/>
        </w:rPr>
        <w:t>et al.</w:t>
      </w:r>
      <w:r w:rsidRPr="00DD0C3F">
        <w:rPr>
          <w:rFonts w:ascii="Times New Roman" w:hAnsi="Times New Roman" w:cs="Times New Roman"/>
          <w:color w:val="000000" w:themeColor="text1"/>
          <w:sz w:val="24"/>
          <w:szCs w:val="24"/>
          <w:shd w:val="clear" w:color="auto" w:fill="FFFFFF"/>
        </w:rPr>
        <w:t xml:space="preserve">, 2022). </w:t>
      </w:r>
      <w:proofErr w:type="gramStart"/>
      <w:r w:rsidRPr="00DD0C3F">
        <w:rPr>
          <w:rFonts w:ascii="Times New Roman" w:hAnsi="Times New Roman" w:cs="Times New Roman"/>
          <w:color w:val="000000" w:themeColor="text1"/>
          <w:sz w:val="24"/>
          <w:szCs w:val="24"/>
          <w:shd w:val="clear" w:color="auto" w:fill="FFFFFF"/>
        </w:rPr>
        <w:t>Taking into account</w:t>
      </w:r>
      <w:proofErr w:type="gramEnd"/>
      <w:r w:rsidRPr="00DD0C3F">
        <w:rPr>
          <w:rFonts w:ascii="Times New Roman" w:hAnsi="Times New Roman" w:cs="Times New Roman"/>
          <w:color w:val="000000" w:themeColor="text1"/>
          <w:sz w:val="24"/>
          <w:szCs w:val="24"/>
          <w:shd w:val="clear" w:color="auto" w:fill="FFFFFF"/>
        </w:rPr>
        <w:t xml:space="preserve"> where the majority of the studies have been conducted, it can be argued that the majority of the research related to the PLNs has been conducted in countries where the education systems have higher school autonomy. For instance, the Netherlands, the United </w:t>
      </w:r>
      <w:proofErr w:type="gramStart"/>
      <w:r w:rsidRPr="00DD0C3F">
        <w:rPr>
          <w:rFonts w:ascii="Times New Roman" w:hAnsi="Times New Roman" w:cs="Times New Roman"/>
          <w:color w:val="000000" w:themeColor="text1"/>
          <w:sz w:val="24"/>
          <w:szCs w:val="24"/>
          <w:shd w:val="clear" w:color="auto" w:fill="FFFFFF"/>
        </w:rPr>
        <w:t>Kingdom</w:t>
      </w:r>
      <w:proofErr w:type="gramEnd"/>
      <w:r w:rsidRPr="00DD0C3F">
        <w:rPr>
          <w:rFonts w:ascii="Times New Roman" w:hAnsi="Times New Roman" w:cs="Times New Roman"/>
          <w:color w:val="000000" w:themeColor="text1"/>
          <w:sz w:val="24"/>
          <w:szCs w:val="24"/>
          <w:shd w:val="clear" w:color="auto" w:fill="FFFFFF"/>
        </w:rPr>
        <w:t xml:space="preserve"> and New Zealand are </w:t>
      </w:r>
      <w:proofErr w:type="spellStart"/>
      <w:r w:rsidRPr="00DD0C3F">
        <w:rPr>
          <w:rFonts w:ascii="Times New Roman" w:hAnsi="Times New Roman" w:cs="Times New Roman"/>
          <w:color w:val="000000" w:themeColor="text1"/>
          <w:sz w:val="24"/>
          <w:szCs w:val="24"/>
          <w:shd w:val="clear" w:color="auto" w:fill="FFFFFF"/>
        </w:rPr>
        <w:t>characterised</w:t>
      </w:r>
      <w:proofErr w:type="spellEnd"/>
      <w:r w:rsidRPr="00DD0C3F">
        <w:rPr>
          <w:rFonts w:ascii="Times New Roman" w:hAnsi="Times New Roman" w:cs="Times New Roman"/>
          <w:color w:val="000000" w:themeColor="text1"/>
          <w:sz w:val="24"/>
          <w:szCs w:val="24"/>
          <w:shd w:val="clear" w:color="auto" w:fill="FFFFFF"/>
        </w:rPr>
        <w:t xml:space="preserve"> by a high level of school autonomy (</w:t>
      </w:r>
      <w:proofErr w:type="spellStart"/>
      <w:r w:rsidRPr="00DD0C3F">
        <w:rPr>
          <w:rFonts w:ascii="Times New Roman" w:hAnsi="Times New Roman" w:cs="Times New Roman"/>
          <w:color w:val="000000" w:themeColor="text1"/>
          <w:sz w:val="24"/>
          <w:szCs w:val="24"/>
          <w:shd w:val="clear" w:color="auto" w:fill="FFFFFF"/>
        </w:rPr>
        <w:t>Neeleman</w:t>
      </w:r>
      <w:proofErr w:type="spellEnd"/>
      <w:r w:rsidRPr="00DD0C3F">
        <w:rPr>
          <w:rFonts w:ascii="Times New Roman" w:hAnsi="Times New Roman" w:cs="Times New Roman"/>
          <w:color w:val="000000" w:themeColor="text1"/>
          <w:sz w:val="24"/>
          <w:szCs w:val="24"/>
          <w:shd w:val="clear" w:color="auto" w:fill="FFFFFF"/>
        </w:rPr>
        <w:t xml:space="preserve">, 2019; OECD, 2011). In Germany, there is also a trend of increasing school autonomy (Christ </w:t>
      </w:r>
      <w:r w:rsidR="00E12E33" w:rsidRPr="00DD0C3F">
        <w:rPr>
          <w:rFonts w:ascii="Times New Roman" w:hAnsi="Times New Roman" w:cs="Times New Roman"/>
          <w:color w:val="000000" w:themeColor="text1"/>
          <w:sz w:val="24"/>
          <w:szCs w:val="24"/>
          <w:shd w:val="clear" w:color="auto" w:fill="FFFFFF"/>
        </w:rPr>
        <w:t>and</w:t>
      </w:r>
      <w:r w:rsidRPr="00DD0C3F">
        <w:rPr>
          <w:rFonts w:ascii="Times New Roman" w:hAnsi="Times New Roman" w:cs="Times New Roman"/>
          <w:color w:val="000000" w:themeColor="text1"/>
          <w:sz w:val="24"/>
          <w:szCs w:val="24"/>
          <w:shd w:val="clear" w:color="auto" w:fill="FFFFFF"/>
        </w:rPr>
        <w:t xml:space="preserve"> Dobbins, 2016). On the other hand, Greece has a highly </w:t>
      </w:r>
      <w:proofErr w:type="spellStart"/>
      <w:r w:rsidRPr="00DD0C3F">
        <w:rPr>
          <w:rFonts w:ascii="Times New Roman" w:hAnsi="Times New Roman" w:cs="Times New Roman"/>
          <w:color w:val="000000" w:themeColor="text1"/>
          <w:sz w:val="24"/>
          <w:szCs w:val="24"/>
          <w:shd w:val="clear" w:color="auto" w:fill="FFFFFF"/>
        </w:rPr>
        <w:t>centralised</w:t>
      </w:r>
      <w:proofErr w:type="spellEnd"/>
      <w:r w:rsidRPr="00DD0C3F">
        <w:rPr>
          <w:rFonts w:ascii="Times New Roman" w:hAnsi="Times New Roman" w:cs="Times New Roman"/>
          <w:color w:val="000000" w:themeColor="text1"/>
          <w:sz w:val="24"/>
          <w:szCs w:val="24"/>
          <w:shd w:val="clear" w:color="auto" w:fill="FFFFFF"/>
        </w:rPr>
        <w:t xml:space="preserve"> education system </w:t>
      </w:r>
      <w:r w:rsidRPr="00DD0C3F">
        <w:rPr>
          <w:rFonts w:ascii="Times New Roman" w:hAnsi="Times New Roman" w:cs="Times New Roman"/>
          <w:color w:val="000000" w:themeColor="text1"/>
          <w:sz w:val="24"/>
          <w:szCs w:val="24"/>
        </w:rPr>
        <w:t xml:space="preserve">(OECD, 2018; </w:t>
      </w:r>
      <w:proofErr w:type="spellStart"/>
      <w:r w:rsidRPr="00DD0C3F">
        <w:rPr>
          <w:rFonts w:ascii="Times New Roman" w:hAnsi="Times New Roman" w:cs="Times New Roman"/>
          <w:color w:val="000000" w:themeColor="text1"/>
          <w:sz w:val="24"/>
          <w:szCs w:val="24"/>
        </w:rPr>
        <w:t>Saiti</w:t>
      </w:r>
      <w:proofErr w:type="spellEnd"/>
      <w:r w:rsidRPr="00DD0C3F">
        <w:rPr>
          <w:rFonts w:ascii="Times New Roman" w:hAnsi="Times New Roman" w:cs="Times New Roman"/>
          <w:color w:val="000000" w:themeColor="text1"/>
          <w:sz w:val="24"/>
          <w:szCs w:val="24"/>
        </w:rPr>
        <w:t>, 2009) with low school autonomy (OECD, 2011)</w:t>
      </w:r>
      <w:r w:rsidRPr="00DD0C3F">
        <w:rPr>
          <w:rFonts w:ascii="Times New Roman" w:hAnsi="Times New Roman" w:cs="Times New Roman"/>
          <w:color w:val="000000" w:themeColor="text1"/>
          <w:sz w:val="24"/>
          <w:szCs w:val="24"/>
          <w:shd w:val="clear" w:color="auto" w:fill="FFFFFF"/>
        </w:rPr>
        <w:t xml:space="preserve">. In addition, most of the previous research in relation to PLNs has been conducted in high income settings (Anderson </w:t>
      </w:r>
      <w:r w:rsidRPr="00DD0C3F">
        <w:rPr>
          <w:rFonts w:ascii="Times New Roman" w:hAnsi="Times New Roman" w:cs="Times New Roman"/>
          <w:i/>
          <w:iCs/>
          <w:color w:val="000000" w:themeColor="text1"/>
          <w:sz w:val="24"/>
          <w:szCs w:val="24"/>
          <w:shd w:val="clear" w:color="auto" w:fill="FFFFFF"/>
        </w:rPr>
        <w:t>et al.</w:t>
      </w:r>
      <w:r w:rsidRPr="00DD0C3F">
        <w:rPr>
          <w:rFonts w:ascii="Times New Roman" w:hAnsi="Times New Roman" w:cs="Times New Roman"/>
          <w:color w:val="000000" w:themeColor="text1"/>
          <w:sz w:val="24"/>
          <w:szCs w:val="24"/>
          <w:shd w:val="clear" w:color="auto" w:fill="FFFFFF"/>
        </w:rPr>
        <w:t>, 2019). More limited evidence come from different settings and contexts such as a study with PLNs in Chile (</w:t>
      </w:r>
      <w:proofErr w:type="spellStart"/>
      <w:r w:rsidRPr="00DD0C3F">
        <w:rPr>
          <w:rFonts w:ascii="Times New Roman" w:hAnsi="Times New Roman" w:cs="Times New Roman"/>
          <w:color w:val="000000" w:themeColor="text1"/>
          <w:sz w:val="24"/>
          <w:szCs w:val="24"/>
          <w:shd w:val="clear" w:color="auto" w:fill="FFFFFF"/>
        </w:rPr>
        <w:t>Yancovic</w:t>
      </w:r>
      <w:proofErr w:type="spellEnd"/>
      <w:r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et al.</w:t>
      </w:r>
      <w:r w:rsidRPr="00DD0C3F">
        <w:rPr>
          <w:rFonts w:ascii="Times New Roman" w:hAnsi="Times New Roman" w:cs="Times New Roman"/>
          <w:color w:val="000000" w:themeColor="text1"/>
          <w:sz w:val="24"/>
          <w:szCs w:val="24"/>
          <w:shd w:val="clear" w:color="auto" w:fill="FFFFFF"/>
        </w:rPr>
        <w:t xml:space="preserve">, 2019), one conducted in Kenya (Anderson </w:t>
      </w:r>
      <w:r w:rsidRPr="00DD0C3F">
        <w:rPr>
          <w:rFonts w:ascii="Times New Roman" w:hAnsi="Times New Roman" w:cs="Times New Roman"/>
          <w:i/>
          <w:iCs/>
          <w:color w:val="000000" w:themeColor="text1"/>
          <w:sz w:val="24"/>
          <w:szCs w:val="24"/>
          <w:shd w:val="clear" w:color="auto" w:fill="FFFFFF"/>
        </w:rPr>
        <w:t>et al.</w:t>
      </w:r>
      <w:r w:rsidRPr="00DD0C3F">
        <w:rPr>
          <w:rFonts w:ascii="Times New Roman" w:hAnsi="Times New Roman" w:cs="Times New Roman"/>
          <w:color w:val="000000" w:themeColor="text1"/>
          <w:sz w:val="24"/>
          <w:szCs w:val="24"/>
          <w:shd w:val="clear" w:color="auto" w:fill="FFFFFF"/>
        </w:rPr>
        <w:t xml:space="preserve">, 2019) and in Sierra Leone (Mason </w:t>
      </w:r>
      <w:r w:rsidR="00923669" w:rsidRPr="00DD0C3F">
        <w:rPr>
          <w:rFonts w:ascii="Times New Roman" w:hAnsi="Times New Roman" w:cs="Times New Roman"/>
          <w:color w:val="000000" w:themeColor="text1"/>
          <w:sz w:val="24"/>
          <w:szCs w:val="24"/>
          <w:shd w:val="clear" w:color="auto" w:fill="FFFFFF"/>
        </w:rPr>
        <w:t>and</w:t>
      </w:r>
      <w:r w:rsidRPr="00DD0C3F">
        <w:rPr>
          <w:rFonts w:ascii="Times New Roman" w:hAnsi="Times New Roman" w:cs="Times New Roman"/>
          <w:color w:val="000000" w:themeColor="text1"/>
          <w:sz w:val="24"/>
          <w:szCs w:val="24"/>
          <w:shd w:val="clear" w:color="auto" w:fill="FFFFFF"/>
        </w:rPr>
        <w:t xml:space="preserve"> Galloway, 2021). Greece underperforms in average household income amongst other OECD countries in Europe according to OECD’s Better Life Index (OECD</w:t>
      </w:r>
      <w:r w:rsidR="00360C4B">
        <w:rPr>
          <w:rFonts w:ascii="Times New Roman" w:hAnsi="Times New Roman" w:cs="Times New Roman"/>
          <w:color w:val="000000" w:themeColor="text1"/>
          <w:sz w:val="24"/>
          <w:szCs w:val="24"/>
          <w:shd w:val="clear" w:color="auto" w:fill="FFFFFF"/>
        </w:rPr>
        <w:t xml:space="preserve"> Better Life Index</w:t>
      </w:r>
      <w:r w:rsidRPr="00DD0C3F">
        <w:rPr>
          <w:rFonts w:ascii="Times New Roman" w:hAnsi="Times New Roman" w:cs="Times New Roman"/>
          <w:color w:val="000000" w:themeColor="text1"/>
          <w:sz w:val="24"/>
          <w:szCs w:val="24"/>
          <w:shd w:val="clear" w:color="auto" w:fill="FFFFFF"/>
        </w:rPr>
        <w:t xml:space="preserve">, 2023). These two factors of system </w:t>
      </w:r>
      <w:proofErr w:type="spellStart"/>
      <w:r w:rsidRPr="00DD0C3F">
        <w:rPr>
          <w:rFonts w:ascii="Times New Roman" w:hAnsi="Times New Roman" w:cs="Times New Roman"/>
          <w:color w:val="000000" w:themeColor="text1"/>
          <w:sz w:val="24"/>
          <w:szCs w:val="24"/>
          <w:shd w:val="clear" w:color="auto" w:fill="FFFFFF"/>
        </w:rPr>
        <w:t>centralisation</w:t>
      </w:r>
      <w:proofErr w:type="spellEnd"/>
      <w:r w:rsidRPr="00DD0C3F">
        <w:rPr>
          <w:rFonts w:ascii="Times New Roman" w:hAnsi="Times New Roman" w:cs="Times New Roman"/>
          <w:color w:val="000000" w:themeColor="text1"/>
          <w:sz w:val="24"/>
          <w:szCs w:val="24"/>
          <w:shd w:val="clear" w:color="auto" w:fill="FFFFFF"/>
        </w:rPr>
        <w:t xml:space="preserve"> and income settings are likely to affect how educational change takes place in schools. Thus, investigating the phenomenon in Greece enables the exploration of the process in a different setting and the comparisons to the existing conceptual theory of change for PLNs, which has been developed in different settings. </w:t>
      </w:r>
    </w:p>
    <w:p w14:paraId="223453D1" w14:textId="6E0CD9BF" w:rsidR="00E33662" w:rsidRPr="00DD0C3F" w:rsidRDefault="004A108D" w:rsidP="00D56F99">
      <w:pPr>
        <w:spacing w:line="480" w:lineRule="auto"/>
        <w:ind w:firstLine="720"/>
        <w:contextualSpacing/>
        <w:rPr>
          <w:rFonts w:ascii="Times New Roman" w:hAnsi="Times New Roman" w:cs="Times New Roman"/>
          <w:color w:val="000000" w:themeColor="text1"/>
          <w:sz w:val="24"/>
          <w:szCs w:val="24"/>
          <w:shd w:val="clear" w:color="auto" w:fill="FFFFFF"/>
        </w:rPr>
      </w:pPr>
      <w:r w:rsidRPr="00DD0C3F">
        <w:rPr>
          <w:rFonts w:ascii="Times New Roman" w:hAnsi="Times New Roman" w:cs="Times New Roman"/>
          <w:color w:val="000000" w:themeColor="text1"/>
          <w:sz w:val="24"/>
          <w:szCs w:val="24"/>
          <w:shd w:val="clear" w:color="auto" w:fill="FFFFFF"/>
        </w:rPr>
        <w:t>T</w:t>
      </w:r>
      <w:r w:rsidR="006B6720" w:rsidRPr="00DD0C3F">
        <w:rPr>
          <w:rFonts w:ascii="Times New Roman" w:hAnsi="Times New Roman" w:cs="Times New Roman"/>
          <w:color w:val="000000" w:themeColor="text1"/>
          <w:sz w:val="24"/>
          <w:szCs w:val="24"/>
          <w:shd w:val="clear" w:color="auto" w:fill="FFFFFF"/>
        </w:rPr>
        <w:t>his study</w:t>
      </w:r>
      <w:r w:rsidR="00BB74B9" w:rsidRPr="00DD0C3F">
        <w:rPr>
          <w:rFonts w:ascii="Times New Roman" w:hAnsi="Times New Roman" w:cs="Times New Roman"/>
          <w:color w:val="000000" w:themeColor="text1"/>
          <w:sz w:val="24"/>
          <w:szCs w:val="24"/>
          <w:shd w:val="clear" w:color="auto" w:fill="FFFFFF"/>
        </w:rPr>
        <w:t xml:space="preserve"> examines </w:t>
      </w:r>
      <w:r w:rsidR="006B6720" w:rsidRPr="00DD0C3F">
        <w:rPr>
          <w:rFonts w:ascii="Times New Roman" w:hAnsi="Times New Roman" w:cs="Times New Roman"/>
          <w:color w:val="000000" w:themeColor="text1"/>
          <w:sz w:val="24"/>
          <w:szCs w:val="24"/>
          <w:shd w:val="clear" w:color="auto" w:fill="FFFFFF"/>
        </w:rPr>
        <w:t>the lived experience of teachers in Greece</w:t>
      </w:r>
      <w:r w:rsidR="00807A12" w:rsidRPr="00DD0C3F">
        <w:rPr>
          <w:rFonts w:ascii="Times New Roman" w:hAnsi="Times New Roman" w:cs="Times New Roman"/>
          <w:color w:val="000000" w:themeColor="text1"/>
          <w:sz w:val="24"/>
          <w:szCs w:val="24"/>
          <w:shd w:val="clear" w:color="auto" w:fill="FFFFFF"/>
        </w:rPr>
        <w:t xml:space="preserve"> -</w:t>
      </w:r>
      <w:r w:rsidR="006B6720" w:rsidRPr="00DD0C3F">
        <w:rPr>
          <w:rFonts w:ascii="Times New Roman" w:hAnsi="Times New Roman" w:cs="Times New Roman"/>
          <w:color w:val="000000" w:themeColor="text1"/>
          <w:sz w:val="24"/>
          <w:szCs w:val="24"/>
          <w:shd w:val="clear" w:color="auto" w:fill="FFFFFF"/>
        </w:rPr>
        <w:t xml:space="preserve"> </w:t>
      </w:r>
      <w:r w:rsidR="00807A12" w:rsidRPr="00DD0C3F">
        <w:rPr>
          <w:rFonts w:ascii="Times New Roman" w:hAnsi="Times New Roman" w:cs="Times New Roman"/>
          <w:color w:val="000000" w:themeColor="text1"/>
          <w:sz w:val="24"/>
          <w:szCs w:val="24"/>
          <w:shd w:val="clear" w:color="auto" w:fill="FFFFFF"/>
        </w:rPr>
        <w:t xml:space="preserve">through a phenomenological research approach - </w:t>
      </w:r>
      <w:r w:rsidR="006B6720" w:rsidRPr="00DD0C3F">
        <w:rPr>
          <w:rFonts w:ascii="Times New Roman" w:hAnsi="Times New Roman" w:cs="Times New Roman"/>
          <w:color w:val="000000" w:themeColor="text1"/>
          <w:sz w:val="24"/>
          <w:szCs w:val="24"/>
          <w:shd w:val="clear" w:color="auto" w:fill="FFFFFF"/>
        </w:rPr>
        <w:t xml:space="preserve">participating in PLNs – including international PLNs - </w:t>
      </w:r>
      <w:r w:rsidR="00BB74B9" w:rsidRPr="00DD0C3F">
        <w:rPr>
          <w:rFonts w:ascii="Times New Roman" w:hAnsi="Times New Roman" w:cs="Times New Roman"/>
          <w:color w:val="000000" w:themeColor="text1"/>
          <w:sz w:val="24"/>
          <w:szCs w:val="24"/>
          <w:shd w:val="clear" w:color="auto" w:fill="FFFFFF"/>
        </w:rPr>
        <w:t>in</w:t>
      </w:r>
      <w:r w:rsidR="006B6720" w:rsidRPr="00DD0C3F">
        <w:rPr>
          <w:rFonts w:ascii="Times New Roman" w:hAnsi="Times New Roman" w:cs="Times New Roman"/>
          <w:color w:val="000000" w:themeColor="text1"/>
          <w:sz w:val="24"/>
          <w:szCs w:val="24"/>
          <w:shd w:val="clear" w:color="auto" w:fill="FFFFFF"/>
        </w:rPr>
        <w:t xml:space="preserve"> </w:t>
      </w:r>
      <w:r w:rsidR="006B6720" w:rsidRPr="00DD0C3F">
        <w:rPr>
          <w:rFonts w:ascii="Times New Roman" w:hAnsi="Times New Roman" w:cs="Times New Roman"/>
          <w:color w:val="000000" w:themeColor="text1"/>
          <w:sz w:val="24"/>
          <w:szCs w:val="24"/>
          <w:shd w:val="clear" w:color="auto" w:fill="FFFFFF"/>
        </w:rPr>
        <w:lastRenderedPageBreak/>
        <w:t xml:space="preserve">a highly </w:t>
      </w:r>
      <w:proofErr w:type="spellStart"/>
      <w:r w:rsidR="006B6720" w:rsidRPr="00DD0C3F">
        <w:rPr>
          <w:rFonts w:ascii="Times New Roman" w:hAnsi="Times New Roman" w:cs="Times New Roman"/>
          <w:color w:val="000000" w:themeColor="text1"/>
          <w:sz w:val="24"/>
          <w:szCs w:val="24"/>
          <w:shd w:val="clear" w:color="auto" w:fill="FFFFFF"/>
        </w:rPr>
        <w:t>centralised</w:t>
      </w:r>
      <w:proofErr w:type="spellEnd"/>
      <w:r w:rsidR="006B6720" w:rsidRPr="00DD0C3F">
        <w:rPr>
          <w:rFonts w:ascii="Times New Roman" w:hAnsi="Times New Roman" w:cs="Times New Roman"/>
          <w:color w:val="000000" w:themeColor="text1"/>
          <w:sz w:val="24"/>
          <w:szCs w:val="24"/>
          <w:shd w:val="clear" w:color="auto" w:fill="FFFFFF"/>
        </w:rPr>
        <w:t xml:space="preserve"> education system </w:t>
      </w:r>
      <w:r w:rsidR="00BB74B9" w:rsidRPr="00DD0C3F">
        <w:rPr>
          <w:rFonts w:ascii="Times New Roman" w:hAnsi="Times New Roman" w:cs="Times New Roman"/>
          <w:color w:val="000000" w:themeColor="text1"/>
          <w:sz w:val="24"/>
          <w:szCs w:val="24"/>
          <w:shd w:val="clear" w:color="auto" w:fill="FFFFFF"/>
        </w:rPr>
        <w:t xml:space="preserve">and </w:t>
      </w:r>
      <w:r w:rsidR="006B6720" w:rsidRPr="00DD0C3F">
        <w:rPr>
          <w:rFonts w:ascii="Times New Roman" w:hAnsi="Times New Roman" w:cs="Times New Roman"/>
          <w:color w:val="000000" w:themeColor="text1"/>
          <w:sz w:val="24"/>
          <w:szCs w:val="24"/>
          <w:shd w:val="clear" w:color="auto" w:fill="FFFFFF"/>
        </w:rPr>
        <w:t xml:space="preserve">can offer novel insights and opportunity for comparisons in the PLN enactment, school improvement and education system change processes. </w:t>
      </w:r>
      <w:r w:rsidRPr="00DD0C3F">
        <w:rPr>
          <w:rFonts w:ascii="Times New Roman" w:hAnsi="Times New Roman" w:cs="Times New Roman"/>
          <w:color w:val="000000" w:themeColor="text1"/>
          <w:sz w:val="24"/>
          <w:szCs w:val="24"/>
          <w:shd w:val="clear" w:color="auto" w:fill="FFFFFF"/>
        </w:rPr>
        <w:t xml:space="preserve">To </w:t>
      </w:r>
      <w:proofErr w:type="spellStart"/>
      <w:r w:rsidRPr="00DD0C3F">
        <w:rPr>
          <w:rFonts w:ascii="Times New Roman" w:hAnsi="Times New Roman" w:cs="Times New Roman"/>
          <w:color w:val="000000" w:themeColor="text1"/>
          <w:sz w:val="24"/>
          <w:szCs w:val="24"/>
          <w:shd w:val="clear" w:color="auto" w:fill="FFFFFF"/>
        </w:rPr>
        <w:t>summarise</w:t>
      </w:r>
      <w:proofErr w:type="spellEnd"/>
      <w:r w:rsidRPr="00DD0C3F">
        <w:rPr>
          <w:rFonts w:ascii="Times New Roman" w:hAnsi="Times New Roman" w:cs="Times New Roman"/>
          <w:color w:val="000000" w:themeColor="text1"/>
          <w:sz w:val="24"/>
          <w:szCs w:val="24"/>
          <w:shd w:val="clear" w:color="auto" w:fill="FFFFFF"/>
        </w:rPr>
        <w:t>, t</w:t>
      </w:r>
      <w:r w:rsidR="00AB10F5" w:rsidRPr="00DD0C3F">
        <w:rPr>
          <w:rFonts w:ascii="Times New Roman" w:hAnsi="Times New Roman" w:cs="Times New Roman"/>
          <w:color w:val="000000" w:themeColor="text1"/>
          <w:sz w:val="24"/>
          <w:szCs w:val="24"/>
          <w:shd w:val="clear" w:color="auto" w:fill="FFFFFF"/>
        </w:rPr>
        <w:t>he present study contributes to the scientific discourse about PLNs and educational change via</w:t>
      </w:r>
      <w:r w:rsidR="00E33662" w:rsidRPr="00DD0C3F">
        <w:rPr>
          <w:rFonts w:ascii="Times New Roman" w:hAnsi="Times New Roman" w:cs="Times New Roman"/>
          <w:color w:val="000000" w:themeColor="text1"/>
          <w:sz w:val="24"/>
          <w:szCs w:val="24"/>
          <w:shd w:val="clear" w:color="auto" w:fill="FFFFFF"/>
        </w:rPr>
        <w:t xml:space="preserve">: (a) the type of networks examined, (b) the research design adopted and (c) the context of the study. The examination of the enactment of PLNs in Greece can highlight the essence of the phenomenon in a context where these mechanisms and process of </w:t>
      </w:r>
      <w:proofErr w:type="spellStart"/>
      <w:r w:rsidR="00B0152A" w:rsidRPr="00DD0C3F">
        <w:rPr>
          <w:rFonts w:ascii="Times New Roman" w:hAnsi="Times New Roman" w:cs="Times New Roman"/>
          <w:color w:val="000000" w:themeColor="text1"/>
          <w:sz w:val="24"/>
          <w:szCs w:val="24"/>
          <w:shd w:val="clear" w:color="auto" w:fill="FFFFFF"/>
        </w:rPr>
        <w:t>centralised</w:t>
      </w:r>
      <w:proofErr w:type="spellEnd"/>
      <w:r w:rsidR="00B0152A" w:rsidRPr="00DD0C3F">
        <w:rPr>
          <w:rFonts w:ascii="Times New Roman" w:hAnsi="Times New Roman" w:cs="Times New Roman"/>
          <w:color w:val="000000" w:themeColor="text1"/>
          <w:sz w:val="24"/>
          <w:szCs w:val="24"/>
          <w:shd w:val="clear" w:color="auto" w:fill="FFFFFF"/>
        </w:rPr>
        <w:t xml:space="preserve"> education systems</w:t>
      </w:r>
      <w:r w:rsidR="008021CA" w:rsidRPr="00DD0C3F">
        <w:rPr>
          <w:rFonts w:ascii="Times New Roman" w:hAnsi="Times New Roman" w:cs="Times New Roman"/>
          <w:color w:val="000000" w:themeColor="text1"/>
          <w:sz w:val="24"/>
          <w:szCs w:val="24"/>
          <w:shd w:val="clear" w:color="auto" w:fill="FFFFFF"/>
        </w:rPr>
        <w:t>.</w:t>
      </w:r>
      <w:r w:rsidR="00B0152A" w:rsidRPr="00DD0C3F">
        <w:rPr>
          <w:rFonts w:ascii="Times New Roman" w:hAnsi="Times New Roman" w:cs="Times New Roman"/>
          <w:color w:val="000000" w:themeColor="text1"/>
          <w:sz w:val="24"/>
          <w:szCs w:val="24"/>
          <w:shd w:val="clear" w:color="auto" w:fill="FFFFFF"/>
        </w:rPr>
        <w:t xml:space="preserve"> </w:t>
      </w:r>
    </w:p>
    <w:p w14:paraId="066ED99F" w14:textId="42A5414A" w:rsidR="00FB7699" w:rsidRPr="00DD0C3F" w:rsidRDefault="00FB7699" w:rsidP="00777335">
      <w:pPr>
        <w:pStyle w:val="Heading1"/>
        <w:spacing w:before="360" w:after="60" w:line="360" w:lineRule="auto"/>
        <w:jc w:val="center"/>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Method</w:t>
      </w:r>
    </w:p>
    <w:p w14:paraId="4BB05CB1" w14:textId="3EDF10AF" w:rsidR="003022DD" w:rsidRPr="00DD0C3F" w:rsidRDefault="002B1D0C" w:rsidP="001E15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PLNs</w:t>
      </w:r>
      <w:r w:rsidR="003022DD" w:rsidRPr="00DD0C3F">
        <w:rPr>
          <w:rFonts w:ascii="Times New Roman" w:hAnsi="Times New Roman" w:cs="Times New Roman"/>
          <w:color w:val="000000" w:themeColor="text1"/>
          <w:sz w:val="24"/>
          <w:szCs w:val="24"/>
        </w:rPr>
        <w:t xml:space="preserve"> </w:t>
      </w:r>
      <w:r w:rsidR="008021CA" w:rsidRPr="00DD0C3F">
        <w:rPr>
          <w:rFonts w:ascii="Times New Roman" w:hAnsi="Times New Roman" w:cs="Times New Roman"/>
          <w:color w:val="000000" w:themeColor="text1"/>
          <w:sz w:val="24"/>
          <w:szCs w:val="24"/>
        </w:rPr>
        <w:t>act as</w:t>
      </w:r>
      <w:r w:rsidR="003022DD" w:rsidRPr="00DD0C3F">
        <w:rPr>
          <w:rFonts w:ascii="Times New Roman" w:hAnsi="Times New Roman" w:cs="Times New Roman"/>
          <w:color w:val="000000" w:themeColor="text1"/>
          <w:sz w:val="24"/>
          <w:szCs w:val="24"/>
        </w:rPr>
        <w:t xml:space="preserve"> a </w:t>
      </w:r>
      <w:r w:rsidR="00CF3234" w:rsidRPr="00DD0C3F">
        <w:rPr>
          <w:rFonts w:ascii="Times New Roman" w:hAnsi="Times New Roman" w:cs="Times New Roman"/>
          <w:color w:val="000000" w:themeColor="text1"/>
          <w:sz w:val="24"/>
          <w:szCs w:val="24"/>
        </w:rPr>
        <w:t xml:space="preserve">professional </w:t>
      </w:r>
      <w:r w:rsidR="003022DD" w:rsidRPr="00DD0C3F">
        <w:rPr>
          <w:rFonts w:ascii="Times New Roman" w:hAnsi="Times New Roman" w:cs="Times New Roman"/>
          <w:color w:val="000000" w:themeColor="text1"/>
          <w:sz w:val="24"/>
          <w:szCs w:val="24"/>
        </w:rPr>
        <w:t xml:space="preserve">learning opportunity for participating </w:t>
      </w:r>
      <w:r w:rsidR="00AC6207" w:rsidRPr="00DD0C3F">
        <w:rPr>
          <w:rFonts w:ascii="Times New Roman" w:hAnsi="Times New Roman" w:cs="Times New Roman"/>
          <w:color w:val="000000" w:themeColor="text1"/>
          <w:sz w:val="24"/>
          <w:szCs w:val="24"/>
        </w:rPr>
        <w:t>teachers,</w:t>
      </w:r>
      <w:r w:rsidR="00800DA3" w:rsidRPr="00DD0C3F">
        <w:rPr>
          <w:rFonts w:ascii="Times New Roman" w:hAnsi="Times New Roman" w:cs="Times New Roman"/>
          <w:color w:val="000000" w:themeColor="text1"/>
          <w:sz w:val="24"/>
          <w:szCs w:val="24"/>
        </w:rPr>
        <w:t xml:space="preserve"> and they c</w:t>
      </w:r>
      <w:r w:rsidR="003C7D0C" w:rsidRPr="00DD0C3F">
        <w:rPr>
          <w:rFonts w:ascii="Times New Roman" w:hAnsi="Times New Roman" w:cs="Times New Roman"/>
          <w:color w:val="000000" w:themeColor="text1"/>
          <w:sz w:val="24"/>
          <w:szCs w:val="24"/>
        </w:rPr>
        <w:t>an potentially also have</w:t>
      </w:r>
      <w:r w:rsidR="00FA4AD2" w:rsidRPr="00DD0C3F">
        <w:rPr>
          <w:rFonts w:ascii="Times New Roman" w:hAnsi="Times New Roman" w:cs="Times New Roman"/>
          <w:color w:val="000000" w:themeColor="text1"/>
          <w:sz w:val="24"/>
          <w:szCs w:val="24"/>
        </w:rPr>
        <w:t xml:space="preserve"> </w:t>
      </w:r>
      <w:r w:rsidR="005613D1" w:rsidRPr="00DD0C3F">
        <w:rPr>
          <w:rFonts w:ascii="Times New Roman" w:hAnsi="Times New Roman" w:cs="Times New Roman"/>
          <w:color w:val="000000" w:themeColor="text1"/>
          <w:sz w:val="24"/>
          <w:szCs w:val="24"/>
        </w:rPr>
        <w:t>a positive</w:t>
      </w:r>
      <w:r w:rsidR="00FA4AD2" w:rsidRPr="00DD0C3F">
        <w:rPr>
          <w:rFonts w:ascii="Times New Roman" w:hAnsi="Times New Roman" w:cs="Times New Roman"/>
          <w:color w:val="000000" w:themeColor="text1"/>
          <w:sz w:val="24"/>
          <w:szCs w:val="24"/>
        </w:rPr>
        <w:t xml:space="preserve"> impact on</w:t>
      </w:r>
      <w:r w:rsidR="00CA316B" w:rsidRPr="00DD0C3F">
        <w:rPr>
          <w:rFonts w:ascii="Times New Roman" w:hAnsi="Times New Roman" w:cs="Times New Roman"/>
          <w:color w:val="000000" w:themeColor="text1"/>
          <w:sz w:val="24"/>
          <w:szCs w:val="24"/>
        </w:rPr>
        <w:t xml:space="preserve"> their pupils’ </w:t>
      </w:r>
      <w:r w:rsidR="00FA4AD2" w:rsidRPr="00DD0C3F">
        <w:rPr>
          <w:rFonts w:ascii="Times New Roman" w:hAnsi="Times New Roman" w:cs="Times New Roman"/>
          <w:color w:val="000000" w:themeColor="text1"/>
          <w:sz w:val="24"/>
          <w:szCs w:val="24"/>
        </w:rPr>
        <w:t>learning</w:t>
      </w:r>
      <w:r w:rsidR="008021CA" w:rsidRPr="00DD0C3F">
        <w:rPr>
          <w:rFonts w:ascii="Times New Roman" w:hAnsi="Times New Roman" w:cs="Times New Roman"/>
          <w:color w:val="000000" w:themeColor="text1"/>
          <w:sz w:val="24"/>
          <w:szCs w:val="24"/>
        </w:rPr>
        <w:t>,</w:t>
      </w:r>
      <w:r w:rsidR="00FA4AD2" w:rsidRPr="00DD0C3F">
        <w:rPr>
          <w:rFonts w:ascii="Times New Roman" w:hAnsi="Times New Roman" w:cs="Times New Roman"/>
          <w:color w:val="000000" w:themeColor="text1"/>
          <w:sz w:val="24"/>
          <w:szCs w:val="24"/>
        </w:rPr>
        <w:t xml:space="preserve"> </w:t>
      </w:r>
      <w:r w:rsidR="008021CA" w:rsidRPr="00DD0C3F">
        <w:rPr>
          <w:rFonts w:ascii="Times New Roman" w:hAnsi="Times New Roman" w:cs="Times New Roman"/>
          <w:color w:val="000000" w:themeColor="text1"/>
          <w:sz w:val="24"/>
          <w:szCs w:val="24"/>
        </w:rPr>
        <w:t>with</w:t>
      </w:r>
      <w:r w:rsidR="00FA4AD2" w:rsidRPr="00DD0C3F">
        <w:rPr>
          <w:rFonts w:ascii="Times New Roman" w:hAnsi="Times New Roman" w:cs="Times New Roman"/>
          <w:color w:val="000000" w:themeColor="text1"/>
          <w:sz w:val="24"/>
          <w:szCs w:val="24"/>
        </w:rPr>
        <w:t xml:space="preserve"> schools </w:t>
      </w:r>
      <w:r w:rsidR="008021CA" w:rsidRPr="00DD0C3F">
        <w:rPr>
          <w:rFonts w:ascii="Times New Roman" w:hAnsi="Times New Roman" w:cs="Times New Roman"/>
          <w:color w:val="000000" w:themeColor="text1"/>
          <w:sz w:val="24"/>
          <w:szCs w:val="24"/>
        </w:rPr>
        <w:t>also potentially developing</w:t>
      </w:r>
      <w:r w:rsidR="00CA316B" w:rsidRPr="00DD0C3F">
        <w:rPr>
          <w:rFonts w:ascii="Times New Roman" w:hAnsi="Times New Roman" w:cs="Times New Roman"/>
          <w:color w:val="000000" w:themeColor="text1"/>
          <w:sz w:val="24"/>
          <w:szCs w:val="24"/>
        </w:rPr>
        <w:t xml:space="preserve"> as</w:t>
      </w:r>
      <w:r w:rsidR="00FA4AD2" w:rsidRPr="00DD0C3F">
        <w:rPr>
          <w:rFonts w:ascii="Times New Roman" w:hAnsi="Times New Roman" w:cs="Times New Roman"/>
          <w:color w:val="000000" w:themeColor="text1"/>
          <w:sz w:val="24"/>
          <w:szCs w:val="24"/>
        </w:rPr>
        <w:t xml:space="preserve"> learning </w:t>
      </w:r>
      <w:proofErr w:type="spellStart"/>
      <w:r w:rsidR="00FA4AD2" w:rsidRPr="00DD0C3F">
        <w:rPr>
          <w:rFonts w:ascii="Times New Roman" w:hAnsi="Times New Roman" w:cs="Times New Roman"/>
          <w:color w:val="000000" w:themeColor="text1"/>
          <w:sz w:val="24"/>
          <w:szCs w:val="24"/>
        </w:rPr>
        <w:t>organisations</w:t>
      </w:r>
      <w:proofErr w:type="spellEnd"/>
      <w:r w:rsidR="003022DD" w:rsidRPr="00DD0C3F">
        <w:rPr>
          <w:rFonts w:ascii="Times New Roman" w:hAnsi="Times New Roman" w:cs="Times New Roman"/>
          <w:color w:val="000000" w:themeColor="text1"/>
          <w:sz w:val="24"/>
          <w:szCs w:val="24"/>
        </w:rPr>
        <w:t xml:space="preserve">. </w:t>
      </w:r>
      <w:proofErr w:type="gramStart"/>
      <w:r w:rsidR="008021CA" w:rsidRPr="00DD0C3F">
        <w:rPr>
          <w:rFonts w:ascii="Times New Roman" w:hAnsi="Times New Roman" w:cs="Times New Roman"/>
          <w:color w:val="000000" w:themeColor="text1"/>
          <w:sz w:val="24"/>
          <w:szCs w:val="24"/>
        </w:rPr>
        <w:t>In light of</w:t>
      </w:r>
      <w:proofErr w:type="gramEnd"/>
      <w:r w:rsidR="008021CA" w:rsidRPr="00DD0C3F">
        <w:rPr>
          <w:rFonts w:ascii="Times New Roman" w:hAnsi="Times New Roman" w:cs="Times New Roman"/>
          <w:color w:val="000000" w:themeColor="text1"/>
          <w:sz w:val="24"/>
          <w:szCs w:val="24"/>
        </w:rPr>
        <w:t xml:space="preserve"> this, the</w:t>
      </w:r>
      <w:r w:rsidR="00B81C8D" w:rsidRPr="00DD0C3F">
        <w:rPr>
          <w:rFonts w:ascii="Times New Roman" w:hAnsi="Times New Roman" w:cs="Times New Roman"/>
          <w:color w:val="000000" w:themeColor="text1"/>
          <w:sz w:val="24"/>
          <w:szCs w:val="24"/>
        </w:rPr>
        <w:t xml:space="preserve"> aim of this paper is to achieve a deeper understanding of the factors that enable or hinder participation in PLNs, the mechanisms </w:t>
      </w:r>
      <w:r w:rsidR="008021CA" w:rsidRPr="00DD0C3F">
        <w:rPr>
          <w:rFonts w:ascii="Times New Roman" w:hAnsi="Times New Roman" w:cs="Times New Roman"/>
          <w:color w:val="000000" w:themeColor="text1"/>
          <w:sz w:val="24"/>
          <w:szCs w:val="24"/>
        </w:rPr>
        <w:t xml:space="preserve">leading to </w:t>
      </w:r>
      <w:r w:rsidR="00B81C8D" w:rsidRPr="00DD0C3F">
        <w:rPr>
          <w:rFonts w:ascii="Times New Roman" w:hAnsi="Times New Roman" w:cs="Times New Roman"/>
          <w:color w:val="000000" w:themeColor="text1"/>
          <w:sz w:val="24"/>
          <w:szCs w:val="24"/>
        </w:rPr>
        <w:t xml:space="preserve">PLN participation and the change which can occur via and following the participation in PLNs, </w:t>
      </w:r>
      <w:r w:rsidR="008021CA" w:rsidRPr="00DD0C3F">
        <w:rPr>
          <w:rFonts w:ascii="Times New Roman" w:hAnsi="Times New Roman" w:cs="Times New Roman"/>
          <w:color w:val="000000" w:themeColor="text1"/>
          <w:sz w:val="24"/>
          <w:szCs w:val="24"/>
        </w:rPr>
        <w:t>according</w:t>
      </w:r>
      <w:r w:rsidR="004A108D" w:rsidRPr="00DD0C3F">
        <w:rPr>
          <w:rFonts w:ascii="Times New Roman" w:hAnsi="Times New Roman" w:cs="Times New Roman"/>
          <w:color w:val="000000" w:themeColor="text1"/>
          <w:sz w:val="24"/>
          <w:szCs w:val="24"/>
        </w:rPr>
        <w:t xml:space="preserve"> to the lived experiences </w:t>
      </w:r>
      <w:r w:rsidR="00B81C8D" w:rsidRPr="00DD0C3F">
        <w:rPr>
          <w:rFonts w:ascii="Times New Roman" w:hAnsi="Times New Roman" w:cs="Times New Roman"/>
          <w:color w:val="000000" w:themeColor="text1"/>
          <w:sz w:val="24"/>
          <w:szCs w:val="24"/>
        </w:rPr>
        <w:t xml:space="preserve">of teachers. </w:t>
      </w:r>
    </w:p>
    <w:p w14:paraId="366D77A8" w14:textId="77777777" w:rsidR="00FB7699" w:rsidRPr="00DD0C3F" w:rsidRDefault="00FB7699" w:rsidP="00ED120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Research Questions</w:t>
      </w:r>
    </w:p>
    <w:p w14:paraId="6A172904" w14:textId="3C8B6BB9" w:rsidR="00A67357" w:rsidRPr="00DD0C3F" w:rsidRDefault="00A67357" w:rsidP="001E15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Specifically, the research questions were:</w:t>
      </w:r>
    </w:p>
    <w:p w14:paraId="4C9E72E4" w14:textId="72DC8915" w:rsidR="00A67357" w:rsidRPr="00DD0C3F" w:rsidRDefault="00A67357" w:rsidP="001E153B">
      <w:pPr>
        <w:pStyle w:val="ListParagraph"/>
        <w:numPr>
          <w:ilvl w:val="0"/>
          <w:numId w:val="2"/>
        </w:num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What motivates</w:t>
      </w:r>
      <w:r w:rsidR="00FA4AD2" w:rsidRPr="00DD0C3F">
        <w:rPr>
          <w:rFonts w:ascii="Times New Roman" w:hAnsi="Times New Roman" w:cs="Times New Roman"/>
          <w:color w:val="000000" w:themeColor="text1"/>
          <w:sz w:val="24"/>
          <w:szCs w:val="24"/>
        </w:rPr>
        <w:t xml:space="preserve"> primary school</w:t>
      </w:r>
      <w:r w:rsidRPr="00DD0C3F">
        <w:rPr>
          <w:rFonts w:ascii="Times New Roman" w:hAnsi="Times New Roman" w:cs="Times New Roman"/>
          <w:color w:val="000000" w:themeColor="text1"/>
          <w:sz w:val="24"/>
          <w:szCs w:val="24"/>
        </w:rPr>
        <w:t xml:space="preserve"> teachers in Greece to join </w:t>
      </w:r>
      <w:r w:rsidR="00DA66D5" w:rsidRPr="00DD0C3F">
        <w:rPr>
          <w:rFonts w:ascii="Times New Roman" w:hAnsi="Times New Roman" w:cs="Times New Roman"/>
          <w:color w:val="000000" w:themeColor="text1"/>
          <w:sz w:val="24"/>
          <w:szCs w:val="24"/>
        </w:rPr>
        <w:t>PLNs</w:t>
      </w:r>
      <w:r w:rsidRPr="00DD0C3F">
        <w:rPr>
          <w:rFonts w:ascii="Times New Roman" w:hAnsi="Times New Roman" w:cs="Times New Roman"/>
          <w:color w:val="000000" w:themeColor="text1"/>
          <w:sz w:val="24"/>
          <w:szCs w:val="24"/>
        </w:rPr>
        <w:t xml:space="preserve">? </w:t>
      </w:r>
    </w:p>
    <w:p w14:paraId="31914A25" w14:textId="689E0004" w:rsidR="00A67357" w:rsidRPr="00DD0C3F" w:rsidRDefault="00A67357" w:rsidP="001E153B">
      <w:pPr>
        <w:pStyle w:val="ListParagraph"/>
        <w:numPr>
          <w:ilvl w:val="0"/>
          <w:numId w:val="2"/>
        </w:num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How do teachers experience their participation in </w:t>
      </w:r>
      <w:r w:rsidR="00DA66D5" w:rsidRPr="00DD0C3F">
        <w:rPr>
          <w:rFonts w:ascii="Times New Roman" w:hAnsi="Times New Roman" w:cs="Times New Roman"/>
          <w:color w:val="000000" w:themeColor="text1"/>
          <w:sz w:val="24"/>
          <w:szCs w:val="24"/>
        </w:rPr>
        <w:t>PLNs</w:t>
      </w:r>
      <w:r w:rsidRPr="00DD0C3F">
        <w:rPr>
          <w:rFonts w:ascii="Times New Roman" w:hAnsi="Times New Roman" w:cs="Times New Roman"/>
          <w:color w:val="000000" w:themeColor="text1"/>
          <w:sz w:val="24"/>
          <w:szCs w:val="24"/>
        </w:rPr>
        <w:t xml:space="preserve">? </w:t>
      </w:r>
    </w:p>
    <w:p w14:paraId="23821D3E" w14:textId="63855C07" w:rsidR="00A67357" w:rsidRPr="00DD0C3F" w:rsidRDefault="0060279D" w:rsidP="00D56F99">
      <w:pPr>
        <w:pStyle w:val="ListParagraph"/>
        <w:numPr>
          <w:ilvl w:val="0"/>
          <w:numId w:val="2"/>
        </w:num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To</w:t>
      </w:r>
      <w:r w:rsidR="00A67357" w:rsidRPr="00DD0C3F">
        <w:rPr>
          <w:rFonts w:ascii="Times New Roman" w:hAnsi="Times New Roman" w:cs="Times New Roman"/>
          <w:color w:val="000000" w:themeColor="text1"/>
          <w:sz w:val="24"/>
          <w:szCs w:val="24"/>
        </w:rPr>
        <w:t xml:space="preserve"> what extent </w:t>
      </w:r>
      <w:r w:rsidR="004E453C" w:rsidRPr="00DD0C3F">
        <w:rPr>
          <w:rFonts w:ascii="Times New Roman" w:hAnsi="Times New Roman" w:cs="Times New Roman"/>
          <w:color w:val="000000" w:themeColor="text1"/>
          <w:sz w:val="24"/>
          <w:szCs w:val="24"/>
        </w:rPr>
        <w:t xml:space="preserve">do </w:t>
      </w:r>
      <w:r w:rsidR="00A67357" w:rsidRPr="00DD0C3F">
        <w:rPr>
          <w:rFonts w:ascii="Times New Roman" w:hAnsi="Times New Roman" w:cs="Times New Roman"/>
          <w:color w:val="000000" w:themeColor="text1"/>
          <w:sz w:val="24"/>
          <w:szCs w:val="24"/>
        </w:rPr>
        <w:t>teachers identify change</w:t>
      </w:r>
      <w:r w:rsidR="004E453C" w:rsidRPr="00DD0C3F">
        <w:rPr>
          <w:rFonts w:ascii="Times New Roman" w:hAnsi="Times New Roman" w:cs="Times New Roman"/>
          <w:color w:val="000000" w:themeColor="text1"/>
          <w:sz w:val="24"/>
          <w:szCs w:val="24"/>
        </w:rPr>
        <w:t>s</w:t>
      </w:r>
      <w:r w:rsidR="00A67357" w:rsidRPr="00DD0C3F">
        <w:rPr>
          <w:rFonts w:ascii="Times New Roman" w:hAnsi="Times New Roman" w:cs="Times New Roman"/>
          <w:color w:val="000000" w:themeColor="text1"/>
          <w:sz w:val="24"/>
          <w:szCs w:val="24"/>
        </w:rPr>
        <w:t xml:space="preserve"> </w:t>
      </w:r>
      <w:r w:rsidR="008021CA" w:rsidRPr="00DD0C3F">
        <w:rPr>
          <w:rFonts w:ascii="Times New Roman" w:hAnsi="Times New Roman" w:cs="Times New Roman"/>
          <w:color w:val="000000" w:themeColor="text1"/>
          <w:sz w:val="24"/>
          <w:szCs w:val="24"/>
        </w:rPr>
        <w:t xml:space="preserve">(at the teaching, </w:t>
      </w:r>
      <w:proofErr w:type="gramStart"/>
      <w:r w:rsidR="008021CA" w:rsidRPr="00DD0C3F">
        <w:rPr>
          <w:rFonts w:ascii="Times New Roman" w:hAnsi="Times New Roman" w:cs="Times New Roman"/>
          <w:color w:val="000000" w:themeColor="text1"/>
          <w:sz w:val="24"/>
          <w:szCs w:val="24"/>
        </w:rPr>
        <w:t>pupil</w:t>
      </w:r>
      <w:proofErr w:type="gramEnd"/>
      <w:r w:rsidR="008021CA" w:rsidRPr="00DD0C3F">
        <w:rPr>
          <w:rFonts w:ascii="Times New Roman" w:hAnsi="Times New Roman" w:cs="Times New Roman"/>
          <w:color w:val="000000" w:themeColor="text1"/>
          <w:sz w:val="24"/>
          <w:szCs w:val="24"/>
        </w:rPr>
        <w:t xml:space="preserve"> and school levels) </w:t>
      </w:r>
      <w:r w:rsidR="005E773C" w:rsidRPr="00DD0C3F">
        <w:rPr>
          <w:rFonts w:ascii="Times New Roman" w:hAnsi="Times New Roman" w:cs="Times New Roman"/>
          <w:color w:val="000000" w:themeColor="text1"/>
          <w:sz w:val="24"/>
          <w:szCs w:val="24"/>
        </w:rPr>
        <w:t xml:space="preserve">after their participation in professional learning networks? </w:t>
      </w:r>
    </w:p>
    <w:p w14:paraId="34624DAC" w14:textId="296F45C3" w:rsidR="00A67357" w:rsidRPr="00DD0C3F" w:rsidRDefault="00A67357" w:rsidP="00ED120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lastRenderedPageBreak/>
        <w:t>Research Design</w:t>
      </w:r>
    </w:p>
    <w:p w14:paraId="2045BAD8" w14:textId="6933FE5D" w:rsidR="004E11C7" w:rsidRPr="00DD0C3F" w:rsidRDefault="00A67357" w:rsidP="001E153B">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The research design </w:t>
      </w:r>
      <w:r w:rsidR="00FC260E" w:rsidRPr="00DD0C3F">
        <w:rPr>
          <w:rFonts w:ascii="Times New Roman" w:hAnsi="Times New Roman" w:cs="Times New Roman"/>
          <w:color w:val="000000" w:themeColor="text1"/>
          <w:sz w:val="24"/>
          <w:szCs w:val="24"/>
        </w:rPr>
        <w:t xml:space="preserve">adopted </w:t>
      </w:r>
      <w:r w:rsidR="005A0872" w:rsidRPr="00DD0C3F">
        <w:rPr>
          <w:rFonts w:ascii="Times New Roman" w:hAnsi="Times New Roman" w:cs="Times New Roman"/>
          <w:color w:val="000000" w:themeColor="text1"/>
          <w:sz w:val="24"/>
          <w:szCs w:val="24"/>
        </w:rPr>
        <w:t>in this study</w:t>
      </w:r>
      <w:r w:rsidR="00FC260E" w:rsidRPr="00DD0C3F">
        <w:rPr>
          <w:rFonts w:ascii="Times New Roman" w:hAnsi="Times New Roman" w:cs="Times New Roman"/>
          <w:color w:val="000000" w:themeColor="text1"/>
          <w:sz w:val="24"/>
          <w:szCs w:val="24"/>
        </w:rPr>
        <w:t xml:space="preserve"> </w:t>
      </w:r>
      <w:r w:rsidR="00E95281" w:rsidRPr="00DD0C3F">
        <w:rPr>
          <w:rFonts w:ascii="Times New Roman" w:hAnsi="Times New Roman" w:cs="Times New Roman"/>
          <w:color w:val="000000" w:themeColor="text1"/>
          <w:sz w:val="24"/>
          <w:szCs w:val="24"/>
        </w:rPr>
        <w:t>is</w:t>
      </w:r>
      <w:r w:rsidRPr="00DD0C3F">
        <w:rPr>
          <w:rFonts w:ascii="Times New Roman" w:hAnsi="Times New Roman" w:cs="Times New Roman"/>
          <w:color w:val="000000" w:themeColor="text1"/>
          <w:sz w:val="24"/>
          <w:szCs w:val="24"/>
        </w:rPr>
        <w:t xml:space="preserve"> phenomenology</w:t>
      </w:r>
      <w:r w:rsidR="00FC260E" w:rsidRPr="00DD0C3F">
        <w:rPr>
          <w:rFonts w:ascii="Times New Roman" w:hAnsi="Times New Roman" w:cs="Times New Roman"/>
          <w:color w:val="000000" w:themeColor="text1"/>
          <w:sz w:val="24"/>
          <w:szCs w:val="24"/>
        </w:rPr>
        <w:t>. Phenomenology is used for naturalistic enquir</w:t>
      </w:r>
      <w:r w:rsidR="00FA61B5" w:rsidRPr="00DD0C3F">
        <w:rPr>
          <w:rFonts w:ascii="Times New Roman" w:hAnsi="Times New Roman" w:cs="Times New Roman"/>
          <w:color w:val="000000" w:themeColor="text1"/>
          <w:sz w:val="24"/>
          <w:szCs w:val="24"/>
        </w:rPr>
        <w:t xml:space="preserve">ies, which </w:t>
      </w:r>
      <w:r w:rsidR="00FC260E" w:rsidRPr="00DD0C3F">
        <w:rPr>
          <w:rFonts w:ascii="Times New Roman" w:hAnsi="Times New Roman" w:cs="Times New Roman"/>
          <w:color w:val="000000" w:themeColor="text1"/>
          <w:sz w:val="24"/>
          <w:szCs w:val="24"/>
        </w:rPr>
        <w:t xml:space="preserve">are mainly concerned about the characteristics, the </w:t>
      </w:r>
      <w:r w:rsidR="00E56C2C" w:rsidRPr="00DD0C3F">
        <w:rPr>
          <w:rFonts w:ascii="Times New Roman" w:hAnsi="Times New Roman" w:cs="Times New Roman"/>
          <w:color w:val="000000" w:themeColor="text1"/>
          <w:sz w:val="24"/>
          <w:szCs w:val="24"/>
        </w:rPr>
        <w:t>causes,</w:t>
      </w:r>
      <w:r w:rsidR="00FC260E" w:rsidRPr="00DD0C3F">
        <w:rPr>
          <w:rFonts w:ascii="Times New Roman" w:hAnsi="Times New Roman" w:cs="Times New Roman"/>
          <w:color w:val="000000" w:themeColor="text1"/>
          <w:sz w:val="24"/>
          <w:szCs w:val="24"/>
        </w:rPr>
        <w:t xml:space="preserve"> and the consequences of social phenomena (Cohen</w:t>
      </w:r>
      <w:r w:rsidR="00E12E33" w:rsidRPr="00DD0C3F">
        <w:rPr>
          <w:rFonts w:ascii="Times New Roman" w:hAnsi="Times New Roman" w:cs="Times New Roman"/>
          <w:i/>
          <w:iCs/>
          <w:color w:val="000000" w:themeColor="text1"/>
          <w:sz w:val="24"/>
          <w:szCs w:val="24"/>
        </w:rPr>
        <w:t xml:space="preserve"> et al.</w:t>
      </w:r>
      <w:r w:rsidR="00FC260E" w:rsidRPr="00DD0C3F">
        <w:rPr>
          <w:rFonts w:ascii="Times New Roman" w:hAnsi="Times New Roman" w:cs="Times New Roman"/>
          <w:color w:val="000000" w:themeColor="text1"/>
          <w:sz w:val="24"/>
          <w:szCs w:val="24"/>
        </w:rPr>
        <w:t>, 2007). The alignment of the aspects of</w:t>
      </w:r>
      <w:r w:rsidR="00480E4A" w:rsidRPr="00DD0C3F">
        <w:rPr>
          <w:rFonts w:ascii="Times New Roman" w:hAnsi="Times New Roman" w:cs="Times New Roman"/>
          <w:color w:val="000000" w:themeColor="text1"/>
          <w:sz w:val="24"/>
          <w:szCs w:val="24"/>
        </w:rPr>
        <w:t xml:space="preserve"> naturalistic</w:t>
      </w:r>
      <w:r w:rsidR="00FC260E" w:rsidRPr="00DD0C3F">
        <w:rPr>
          <w:rFonts w:ascii="Times New Roman" w:hAnsi="Times New Roman" w:cs="Times New Roman"/>
          <w:color w:val="000000" w:themeColor="text1"/>
          <w:sz w:val="24"/>
          <w:szCs w:val="24"/>
        </w:rPr>
        <w:t xml:space="preserve"> enquir</w:t>
      </w:r>
      <w:r w:rsidR="00480E4A" w:rsidRPr="00DD0C3F">
        <w:rPr>
          <w:rFonts w:ascii="Times New Roman" w:hAnsi="Times New Roman" w:cs="Times New Roman"/>
          <w:color w:val="000000" w:themeColor="text1"/>
          <w:sz w:val="24"/>
          <w:szCs w:val="24"/>
        </w:rPr>
        <w:t>ies</w:t>
      </w:r>
      <w:r w:rsidR="00FC260E" w:rsidRPr="00DD0C3F">
        <w:rPr>
          <w:rFonts w:ascii="Times New Roman" w:hAnsi="Times New Roman" w:cs="Times New Roman"/>
          <w:color w:val="000000" w:themeColor="text1"/>
          <w:sz w:val="24"/>
          <w:szCs w:val="24"/>
        </w:rPr>
        <w:t xml:space="preserve"> and the research questions of this study is apparent. </w:t>
      </w:r>
    </w:p>
    <w:p w14:paraId="78BCF3E9" w14:textId="7CF0DB30" w:rsidR="00D13CDE" w:rsidRPr="00DD0C3F" w:rsidRDefault="00FC260E" w:rsidP="001E153B">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Phenomenology </w:t>
      </w:r>
      <w:r w:rsidR="00EC38A7" w:rsidRPr="00DD0C3F">
        <w:rPr>
          <w:rFonts w:ascii="Times New Roman" w:hAnsi="Times New Roman" w:cs="Times New Roman"/>
          <w:color w:val="000000" w:themeColor="text1"/>
          <w:sz w:val="24"/>
          <w:szCs w:val="24"/>
        </w:rPr>
        <w:t xml:space="preserve">is the appropriate design to explore </w:t>
      </w:r>
      <w:r w:rsidR="00A67357" w:rsidRPr="00DD0C3F">
        <w:rPr>
          <w:rFonts w:ascii="Times New Roman" w:hAnsi="Times New Roman" w:cs="Times New Roman"/>
          <w:color w:val="000000" w:themeColor="text1"/>
          <w:sz w:val="24"/>
          <w:szCs w:val="24"/>
        </w:rPr>
        <w:t>the lived experience</w:t>
      </w:r>
      <w:r w:rsidR="00E25036" w:rsidRPr="00DD0C3F">
        <w:rPr>
          <w:rFonts w:ascii="Times New Roman" w:hAnsi="Times New Roman" w:cs="Times New Roman"/>
          <w:color w:val="000000" w:themeColor="text1"/>
          <w:sz w:val="24"/>
          <w:szCs w:val="24"/>
        </w:rPr>
        <w:t>s</w:t>
      </w:r>
      <w:r w:rsidR="00A67357" w:rsidRPr="00DD0C3F">
        <w:rPr>
          <w:rFonts w:ascii="Times New Roman" w:hAnsi="Times New Roman" w:cs="Times New Roman"/>
          <w:color w:val="000000" w:themeColor="text1"/>
          <w:sz w:val="24"/>
          <w:szCs w:val="24"/>
        </w:rPr>
        <w:t xml:space="preserve"> of participants</w:t>
      </w:r>
      <w:r w:rsidR="00EC38A7" w:rsidRPr="00DD0C3F">
        <w:rPr>
          <w:rFonts w:ascii="Times New Roman" w:hAnsi="Times New Roman" w:cs="Times New Roman"/>
          <w:color w:val="000000" w:themeColor="text1"/>
          <w:sz w:val="24"/>
          <w:szCs w:val="24"/>
        </w:rPr>
        <w:t xml:space="preserve"> and how they approach a phenomenon from their point of view (Bryman, 20</w:t>
      </w:r>
      <w:r w:rsidR="00E83D5A" w:rsidRPr="00DD0C3F">
        <w:rPr>
          <w:rFonts w:ascii="Times New Roman" w:hAnsi="Times New Roman" w:cs="Times New Roman"/>
          <w:color w:val="000000" w:themeColor="text1"/>
          <w:sz w:val="24"/>
          <w:szCs w:val="24"/>
        </w:rPr>
        <w:t>12</w:t>
      </w:r>
      <w:r w:rsidR="00EC38A7" w:rsidRPr="00DD0C3F">
        <w:rPr>
          <w:rFonts w:ascii="Times New Roman" w:hAnsi="Times New Roman" w:cs="Times New Roman"/>
          <w:color w:val="000000" w:themeColor="text1"/>
          <w:sz w:val="24"/>
          <w:szCs w:val="24"/>
        </w:rPr>
        <w:t xml:space="preserve">). </w:t>
      </w:r>
      <w:r w:rsidR="00FB3DE6" w:rsidRPr="00DD0C3F">
        <w:rPr>
          <w:rFonts w:ascii="Times New Roman" w:hAnsi="Times New Roman" w:cs="Times New Roman"/>
          <w:color w:val="000000" w:themeColor="text1"/>
          <w:sz w:val="24"/>
          <w:szCs w:val="24"/>
        </w:rPr>
        <w:t xml:space="preserve">According to Giorgi and Giorgi (2003) it is very important that the raw data of participants’ lived experiences are accepted as accurate descriptions of what the participants lived and </w:t>
      </w:r>
      <w:r w:rsidR="006E7F36" w:rsidRPr="00DD0C3F">
        <w:rPr>
          <w:rFonts w:ascii="Times New Roman" w:hAnsi="Times New Roman" w:cs="Times New Roman"/>
          <w:color w:val="000000" w:themeColor="text1"/>
          <w:sz w:val="24"/>
          <w:szCs w:val="24"/>
        </w:rPr>
        <w:t xml:space="preserve">that </w:t>
      </w:r>
      <w:r w:rsidR="00FB3DE6" w:rsidRPr="00DD0C3F">
        <w:rPr>
          <w:rFonts w:ascii="Times New Roman" w:hAnsi="Times New Roman" w:cs="Times New Roman"/>
          <w:color w:val="000000" w:themeColor="text1"/>
          <w:sz w:val="24"/>
          <w:szCs w:val="24"/>
        </w:rPr>
        <w:t xml:space="preserve">even if these objects or situations are familiar to the researchers, the researcher should not approach them with familiar eyes so that new dimensions of the essence of the phenomenon can emerge. </w:t>
      </w:r>
    </w:p>
    <w:p w14:paraId="53E6D6F3" w14:textId="6AA9346F" w:rsidR="00F4604C" w:rsidRPr="00DD0C3F" w:rsidRDefault="00D13CDE" w:rsidP="00F4604C">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6C1865" w:rsidRPr="00DD0C3F">
        <w:rPr>
          <w:rFonts w:ascii="Times New Roman" w:hAnsi="Times New Roman" w:cs="Times New Roman"/>
          <w:color w:val="000000" w:themeColor="text1"/>
          <w:sz w:val="24"/>
          <w:szCs w:val="24"/>
        </w:rPr>
        <w:t xml:space="preserve">he scientific method </w:t>
      </w:r>
      <w:r w:rsidR="00BB7796" w:rsidRPr="00DD0C3F">
        <w:rPr>
          <w:rFonts w:ascii="Times New Roman" w:hAnsi="Times New Roman" w:cs="Times New Roman"/>
          <w:color w:val="000000" w:themeColor="text1"/>
          <w:sz w:val="24"/>
          <w:szCs w:val="24"/>
        </w:rPr>
        <w:t xml:space="preserve">adopted </w:t>
      </w:r>
      <w:r w:rsidR="006C1865" w:rsidRPr="00DD0C3F">
        <w:rPr>
          <w:rFonts w:ascii="Times New Roman" w:hAnsi="Times New Roman" w:cs="Times New Roman"/>
          <w:color w:val="000000" w:themeColor="text1"/>
          <w:sz w:val="24"/>
          <w:szCs w:val="24"/>
        </w:rPr>
        <w:t xml:space="preserve">is </w:t>
      </w:r>
      <w:r w:rsidR="0050533D" w:rsidRPr="00DD0C3F">
        <w:rPr>
          <w:rFonts w:ascii="Times New Roman" w:hAnsi="Times New Roman" w:cs="Times New Roman"/>
          <w:color w:val="000000" w:themeColor="text1"/>
          <w:sz w:val="24"/>
          <w:szCs w:val="24"/>
        </w:rPr>
        <w:t>descriptive</w:t>
      </w:r>
      <w:r w:rsidR="00BB7796" w:rsidRPr="00DD0C3F">
        <w:rPr>
          <w:rFonts w:ascii="Times New Roman" w:hAnsi="Times New Roman" w:cs="Times New Roman"/>
          <w:color w:val="000000" w:themeColor="text1"/>
          <w:sz w:val="24"/>
          <w:szCs w:val="24"/>
        </w:rPr>
        <w:t xml:space="preserve"> phenomenology</w:t>
      </w:r>
      <w:r w:rsidR="0050533D" w:rsidRPr="00DD0C3F">
        <w:rPr>
          <w:rFonts w:ascii="Times New Roman" w:hAnsi="Times New Roman" w:cs="Times New Roman"/>
          <w:color w:val="000000" w:themeColor="text1"/>
          <w:sz w:val="24"/>
          <w:szCs w:val="24"/>
        </w:rPr>
        <w:t>. It</w:t>
      </w:r>
      <w:r w:rsidR="00BB7796" w:rsidRPr="00DD0C3F">
        <w:rPr>
          <w:rFonts w:ascii="Times New Roman" w:hAnsi="Times New Roman" w:cs="Times New Roman"/>
          <w:color w:val="000000" w:themeColor="text1"/>
          <w:sz w:val="24"/>
          <w:szCs w:val="24"/>
        </w:rPr>
        <w:t xml:space="preserve"> is descriptive because it</w:t>
      </w:r>
      <w:r w:rsidR="0050533D" w:rsidRPr="00DD0C3F">
        <w:rPr>
          <w:rFonts w:ascii="Times New Roman" w:hAnsi="Times New Roman" w:cs="Times New Roman"/>
          <w:color w:val="000000" w:themeColor="text1"/>
          <w:sz w:val="24"/>
          <w:szCs w:val="24"/>
        </w:rPr>
        <w:t xml:space="preserve"> starts from the descriptions of participants and then the outcome is also </w:t>
      </w:r>
      <w:r w:rsidR="00BB024E">
        <w:rPr>
          <w:rFonts w:ascii="Times New Roman" w:hAnsi="Times New Roman" w:cs="Times New Roman"/>
          <w:color w:val="000000" w:themeColor="text1"/>
          <w:sz w:val="24"/>
          <w:szCs w:val="24"/>
        </w:rPr>
        <w:t>a description of the essence of the phenomenon.</w:t>
      </w:r>
      <w:r w:rsidR="00B342B4">
        <w:rPr>
          <w:rFonts w:ascii="Times New Roman" w:hAnsi="Times New Roman" w:cs="Times New Roman"/>
          <w:color w:val="000000" w:themeColor="text1"/>
          <w:sz w:val="24"/>
          <w:szCs w:val="24"/>
        </w:rPr>
        <w:t xml:space="preserve"> </w:t>
      </w:r>
      <w:r w:rsidR="00807826" w:rsidRPr="00DD0C3F">
        <w:rPr>
          <w:rFonts w:ascii="Times New Roman" w:hAnsi="Times New Roman" w:cs="Times New Roman"/>
          <w:color w:val="000000" w:themeColor="text1"/>
          <w:sz w:val="24"/>
          <w:szCs w:val="24"/>
        </w:rPr>
        <w:t xml:space="preserve">In this case, the phenomenon is </w:t>
      </w:r>
      <w:proofErr w:type="gramStart"/>
      <w:r w:rsidR="00807826" w:rsidRPr="00DD0C3F">
        <w:rPr>
          <w:rFonts w:ascii="Times New Roman" w:hAnsi="Times New Roman" w:cs="Times New Roman"/>
          <w:color w:val="000000" w:themeColor="text1"/>
          <w:sz w:val="24"/>
          <w:szCs w:val="24"/>
        </w:rPr>
        <w:t>PLNs</w:t>
      </w:r>
      <w:proofErr w:type="gramEnd"/>
      <w:r w:rsidR="00807826" w:rsidRPr="00DD0C3F">
        <w:rPr>
          <w:rFonts w:ascii="Times New Roman" w:hAnsi="Times New Roman" w:cs="Times New Roman"/>
          <w:color w:val="000000" w:themeColor="text1"/>
          <w:sz w:val="24"/>
          <w:szCs w:val="24"/>
        </w:rPr>
        <w:t xml:space="preserve"> and it was described by the </w:t>
      </w:r>
      <w:r w:rsidR="004D7B7C" w:rsidRPr="00DD0C3F">
        <w:rPr>
          <w:rFonts w:ascii="Times New Roman" w:hAnsi="Times New Roman" w:cs="Times New Roman"/>
          <w:color w:val="000000" w:themeColor="text1"/>
          <w:sz w:val="24"/>
          <w:szCs w:val="24"/>
        </w:rPr>
        <w:t xml:space="preserve">participant </w:t>
      </w:r>
      <w:r w:rsidR="00807826" w:rsidRPr="00DD0C3F">
        <w:rPr>
          <w:rFonts w:ascii="Times New Roman" w:hAnsi="Times New Roman" w:cs="Times New Roman"/>
          <w:color w:val="000000" w:themeColor="text1"/>
          <w:sz w:val="24"/>
          <w:szCs w:val="24"/>
        </w:rPr>
        <w:t xml:space="preserve">teachers. </w:t>
      </w:r>
      <w:r w:rsidR="00F4604C">
        <w:rPr>
          <w:rFonts w:ascii="Times New Roman" w:hAnsi="Times New Roman" w:cs="Times New Roman"/>
          <w:color w:val="000000" w:themeColor="text1"/>
          <w:sz w:val="24"/>
          <w:szCs w:val="24"/>
        </w:rPr>
        <w:t xml:space="preserve">Adopting </w:t>
      </w:r>
      <w:r w:rsidR="00C55213">
        <w:rPr>
          <w:rFonts w:ascii="Times New Roman" w:hAnsi="Times New Roman" w:cs="Times New Roman"/>
          <w:color w:val="000000" w:themeColor="text1"/>
          <w:sz w:val="24"/>
          <w:szCs w:val="24"/>
        </w:rPr>
        <w:t xml:space="preserve">the </w:t>
      </w:r>
      <w:r w:rsidR="00F4604C">
        <w:rPr>
          <w:rFonts w:ascii="Times New Roman" w:hAnsi="Times New Roman" w:cs="Times New Roman"/>
          <w:color w:val="000000" w:themeColor="text1"/>
          <w:sz w:val="24"/>
          <w:szCs w:val="24"/>
        </w:rPr>
        <w:t xml:space="preserve">descriptive phenomenology approach </w:t>
      </w:r>
      <w:r w:rsidR="00C55213">
        <w:rPr>
          <w:rFonts w:ascii="Times New Roman" w:hAnsi="Times New Roman" w:cs="Times New Roman"/>
          <w:color w:val="000000" w:themeColor="text1"/>
          <w:sz w:val="24"/>
          <w:szCs w:val="24"/>
        </w:rPr>
        <w:t>has significant advantages. It provides with</w:t>
      </w:r>
      <w:r w:rsidR="00F4604C">
        <w:rPr>
          <w:rFonts w:ascii="Times New Roman" w:hAnsi="Times New Roman" w:cs="Times New Roman"/>
          <w:color w:val="000000" w:themeColor="text1"/>
          <w:sz w:val="24"/>
          <w:szCs w:val="24"/>
        </w:rPr>
        <w:t xml:space="preserve"> new insights into a phenomenon</w:t>
      </w:r>
      <w:r w:rsidR="00A21B4B">
        <w:rPr>
          <w:rFonts w:ascii="Times New Roman" w:hAnsi="Times New Roman" w:cs="Times New Roman"/>
          <w:color w:val="000000" w:themeColor="text1"/>
          <w:sz w:val="24"/>
          <w:szCs w:val="24"/>
        </w:rPr>
        <w:t>, which are</w:t>
      </w:r>
      <w:r w:rsidR="00F4604C">
        <w:rPr>
          <w:rFonts w:ascii="Times New Roman" w:hAnsi="Times New Roman" w:cs="Times New Roman"/>
          <w:color w:val="000000" w:themeColor="text1"/>
          <w:sz w:val="24"/>
          <w:szCs w:val="24"/>
        </w:rPr>
        <w:t xml:space="preserve"> ‘holistic and authentic’, giv</w:t>
      </w:r>
      <w:r w:rsidR="00A21B4B">
        <w:rPr>
          <w:rFonts w:ascii="Times New Roman" w:hAnsi="Times New Roman" w:cs="Times New Roman"/>
          <w:color w:val="000000" w:themeColor="text1"/>
          <w:sz w:val="24"/>
          <w:szCs w:val="24"/>
        </w:rPr>
        <w:t>es</w:t>
      </w:r>
      <w:r w:rsidR="00F4604C">
        <w:rPr>
          <w:rFonts w:ascii="Times New Roman" w:hAnsi="Times New Roman" w:cs="Times New Roman"/>
          <w:color w:val="000000" w:themeColor="text1"/>
          <w:sz w:val="24"/>
          <w:szCs w:val="24"/>
        </w:rPr>
        <w:t xml:space="preserve"> the opportunity to discuss the essence of the phenomenon</w:t>
      </w:r>
      <w:r w:rsidR="00776A7C">
        <w:rPr>
          <w:rFonts w:ascii="Times New Roman" w:hAnsi="Times New Roman" w:cs="Times New Roman"/>
          <w:color w:val="000000" w:themeColor="text1"/>
          <w:sz w:val="24"/>
          <w:szCs w:val="24"/>
        </w:rPr>
        <w:t xml:space="preserve"> without the pre</w:t>
      </w:r>
      <w:r w:rsidR="00C55213">
        <w:rPr>
          <w:rFonts w:ascii="Times New Roman" w:hAnsi="Times New Roman" w:cs="Times New Roman"/>
          <w:color w:val="000000" w:themeColor="text1"/>
          <w:sz w:val="24"/>
          <w:szCs w:val="24"/>
        </w:rPr>
        <w:t>-</w:t>
      </w:r>
      <w:r w:rsidR="00776A7C">
        <w:rPr>
          <w:rFonts w:ascii="Times New Roman" w:hAnsi="Times New Roman" w:cs="Times New Roman"/>
          <w:color w:val="000000" w:themeColor="text1"/>
          <w:sz w:val="24"/>
          <w:szCs w:val="24"/>
        </w:rPr>
        <w:t xml:space="preserve">decided </w:t>
      </w:r>
      <w:r w:rsidR="00F4604C">
        <w:rPr>
          <w:rFonts w:ascii="Times New Roman" w:hAnsi="Times New Roman" w:cs="Times New Roman"/>
          <w:color w:val="000000" w:themeColor="text1"/>
          <w:sz w:val="24"/>
          <w:szCs w:val="24"/>
        </w:rPr>
        <w:t xml:space="preserve">views of the researcher and </w:t>
      </w:r>
      <w:r w:rsidR="00C55213">
        <w:rPr>
          <w:rFonts w:ascii="Times New Roman" w:hAnsi="Times New Roman" w:cs="Times New Roman"/>
          <w:color w:val="000000" w:themeColor="text1"/>
          <w:sz w:val="24"/>
          <w:szCs w:val="24"/>
        </w:rPr>
        <w:t xml:space="preserve">it </w:t>
      </w:r>
      <w:r w:rsidR="00F4604C">
        <w:rPr>
          <w:rFonts w:ascii="Times New Roman" w:hAnsi="Times New Roman" w:cs="Times New Roman"/>
          <w:color w:val="000000" w:themeColor="text1"/>
          <w:sz w:val="24"/>
          <w:szCs w:val="24"/>
        </w:rPr>
        <w:t xml:space="preserve">has scientific </w:t>
      </w:r>
      <w:proofErr w:type="spellStart"/>
      <w:r w:rsidR="00F4604C">
        <w:rPr>
          <w:rFonts w:ascii="Times New Roman" w:hAnsi="Times New Roman" w:cs="Times New Roman"/>
          <w:color w:val="000000" w:themeColor="text1"/>
          <w:sz w:val="24"/>
          <w:szCs w:val="24"/>
        </w:rPr>
        <w:t>rigour</w:t>
      </w:r>
      <w:proofErr w:type="spellEnd"/>
      <w:r w:rsidR="00F4604C">
        <w:rPr>
          <w:rFonts w:ascii="Times New Roman" w:hAnsi="Times New Roman" w:cs="Times New Roman"/>
          <w:color w:val="000000" w:themeColor="text1"/>
          <w:sz w:val="24"/>
          <w:szCs w:val="24"/>
        </w:rPr>
        <w:t xml:space="preserve"> (Jackson </w:t>
      </w:r>
      <w:r w:rsidR="00F4604C" w:rsidRPr="000B360A">
        <w:rPr>
          <w:rFonts w:ascii="Times New Roman" w:hAnsi="Times New Roman" w:cs="Times New Roman"/>
          <w:i/>
          <w:iCs/>
          <w:color w:val="000000" w:themeColor="text1"/>
          <w:sz w:val="24"/>
          <w:szCs w:val="24"/>
        </w:rPr>
        <w:t>et al.</w:t>
      </w:r>
      <w:r w:rsidR="00F4604C">
        <w:rPr>
          <w:rFonts w:ascii="Times New Roman" w:hAnsi="Times New Roman" w:cs="Times New Roman"/>
          <w:color w:val="000000" w:themeColor="text1"/>
          <w:sz w:val="24"/>
          <w:szCs w:val="24"/>
        </w:rPr>
        <w:t xml:space="preserve"> 2018, p.3322)</w:t>
      </w:r>
    </w:p>
    <w:p w14:paraId="5F4C653D" w14:textId="23BF307D" w:rsidR="001C4F5F" w:rsidRPr="00DD0C3F" w:rsidRDefault="00807A12" w:rsidP="00ED120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Participants</w:t>
      </w:r>
    </w:p>
    <w:p w14:paraId="60F3D74B" w14:textId="7D8B7DAF" w:rsidR="0096649A" w:rsidRPr="00DD0C3F" w:rsidRDefault="001C4F5F" w:rsidP="001E153B">
      <w:pPr>
        <w:tabs>
          <w:tab w:val="left" w:pos="3690"/>
        </w:tabs>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Purposeful sampling </w:t>
      </w:r>
      <w:r w:rsidR="00CC1F68" w:rsidRPr="00DD0C3F">
        <w:rPr>
          <w:rFonts w:ascii="Times New Roman" w:hAnsi="Times New Roman" w:cs="Times New Roman"/>
          <w:color w:val="000000" w:themeColor="text1"/>
          <w:sz w:val="24"/>
          <w:szCs w:val="24"/>
        </w:rPr>
        <w:t xml:space="preserve">was used to identify information-rich cases (Palinkas </w:t>
      </w:r>
      <w:r w:rsidR="00CC1F68" w:rsidRPr="00DD0C3F">
        <w:rPr>
          <w:rFonts w:ascii="Times New Roman" w:hAnsi="Times New Roman" w:cs="Times New Roman"/>
          <w:i/>
          <w:iCs/>
          <w:color w:val="000000" w:themeColor="text1"/>
          <w:sz w:val="24"/>
          <w:szCs w:val="24"/>
        </w:rPr>
        <w:t>et al.</w:t>
      </w:r>
      <w:r w:rsidR="00CC1F68" w:rsidRPr="00DD0C3F">
        <w:rPr>
          <w:rFonts w:ascii="Times New Roman" w:hAnsi="Times New Roman" w:cs="Times New Roman"/>
          <w:color w:val="000000" w:themeColor="text1"/>
          <w:sz w:val="24"/>
          <w:szCs w:val="24"/>
        </w:rPr>
        <w:t>, 2013). For a participant to be included in the study had to satisfy two main criteria: a) holding a teaching role in a state-funded primary school in Greece and b) currently participating or having participated in a professional learning network for at least a school year.</w:t>
      </w:r>
      <w:r w:rsidR="00696377">
        <w:rPr>
          <w:rFonts w:ascii="Times New Roman" w:hAnsi="Times New Roman" w:cs="Times New Roman"/>
          <w:color w:val="000000" w:themeColor="text1"/>
          <w:sz w:val="24"/>
          <w:szCs w:val="24"/>
        </w:rPr>
        <w:t xml:space="preserve"> </w:t>
      </w:r>
    </w:p>
    <w:p w14:paraId="4DE04610" w14:textId="1A987920" w:rsidR="00492DAE" w:rsidRPr="00DD0C3F" w:rsidRDefault="00E06ED7" w:rsidP="00B342B4">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lastRenderedPageBreak/>
        <w:t>Based on Morse’s recommendations</w:t>
      </w:r>
      <w:r w:rsidR="00610E41" w:rsidRPr="00DD0C3F">
        <w:rPr>
          <w:rFonts w:ascii="Times New Roman" w:hAnsi="Times New Roman" w:cs="Times New Roman"/>
          <w:color w:val="000000" w:themeColor="text1"/>
          <w:sz w:val="24"/>
          <w:szCs w:val="24"/>
        </w:rPr>
        <w:t xml:space="preserve">, the sample size for phenomenological research as a rule of thumb is </w:t>
      </w:r>
      <w:r w:rsidR="00D12607" w:rsidRPr="00DD0C3F">
        <w:rPr>
          <w:rFonts w:ascii="Times New Roman" w:hAnsi="Times New Roman" w:cs="Times New Roman"/>
          <w:color w:val="000000" w:themeColor="text1"/>
          <w:sz w:val="24"/>
          <w:szCs w:val="24"/>
        </w:rPr>
        <w:t xml:space="preserve">approximately </w:t>
      </w:r>
      <w:r w:rsidR="00807A12" w:rsidRPr="00DD0C3F">
        <w:rPr>
          <w:rFonts w:ascii="Times New Roman" w:hAnsi="Times New Roman" w:cs="Times New Roman"/>
          <w:color w:val="000000" w:themeColor="text1"/>
          <w:sz w:val="24"/>
          <w:szCs w:val="24"/>
        </w:rPr>
        <w:t>six (</w:t>
      </w:r>
      <w:r w:rsidR="00610E41" w:rsidRPr="00DD0C3F">
        <w:rPr>
          <w:rFonts w:ascii="Times New Roman" w:hAnsi="Times New Roman" w:cs="Times New Roman"/>
          <w:color w:val="000000" w:themeColor="text1"/>
          <w:sz w:val="24"/>
          <w:szCs w:val="24"/>
        </w:rPr>
        <w:t>6</w:t>
      </w:r>
      <w:r w:rsidR="00807A12" w:rsidRPr="00DD0C3F">
        <w:rPr>
          <w:rFonts w:ascii="Times New Roman" w:hAnsi="Times New Roman" w:cs="Times New Roman"/>
          <w:color w:val="000000" w:themeColor="text1"/>
          <w:sz w:val="24"/>
          <w:szCs w:val="24"/>
        </w:rPr>
        <w:t>)</w:t>
      </w:r>
      <w:r w:rsidR="00610E41" w:rsidRPr="00DD0C3F">
        <w:rPr>
          <w:rFonts w:ascii="Times New Roman" w:hAnsi="Times New Roman" w:cs="Times New Roman"/>
          <w:color w:val="000000" w:themeColor="text1"/>
          <w:sz w:val="24"/>
          <w:szCs w:val="24"/>
        </w:rPr>
        <w:t xml:space="preserve"> participants, given that the</w:t>
      </w:r>
      <w:r w:rsidR="00D12607" w:rsidRPr="00DD0C3F">
        <w:rPr>
          <w:rFonts w:ascii="Times New Roman" w:hAnsi="Times New Roman" w:cs="Times New Roman"/>
          <w:color w:val="000000" w:themeColor="text1"/>
          <w:sz w:val="24"/>
          <w:szCs w:val="24"/>
        </w:rPr>
        <w:t xml:space="preserve"> themes </w:t>
      </w:r>
      <w:r w:rsidR="00D13CDE" w:rsidRPr="00DD0C3F">
        <w:rPr>
          <w:rFonts w:ascii="Times New Roman" w:hAnsi="Times New Roman" w:cs="Times New Roman"/>
          <w:color w:val="000000" w:themeColor="text1"/>
          <w:sz w:val="24"/>
          <w:szCs w:val="24"/>
        </w:rPr>
        <w:t xml:space="preserve">in the data </w:t>
      </w:r>
      <w:r w:rsidR="00D12607" w:rsidRPr="00DD0C3F">
        <w:rPr>
          <w:rFonts w:ascii="Times New Roman" w:hAnsi="Times New Roman" w:cs="Times New Roman"/>
          <w:color w:val="000000" w:themeColor="text1"/>
          <w:sz w:val="24"/>
          <w:szCs w:val="24"/>
        </w:rPr>
        <w:t>are repeating</w:t>
      </w:r>
      <w:r w:rsidR="00D13CDE" w:rsidRPr="00DD0C3F">
        <w:rPr>
          <w:rFonts w:ascii="Times New Roman" w:hAnsi="Times New Roman" w:cs="Times New Roman"/>
          <w:color w:val="000000" w:themeColor="text1"/>
          <w:sz w:val="24"/>
          <w:szCs w:val="24"/>
        </w:rPr>
        <w:t xml:space="preserve"> and saturated</w:t>
      </w:r>
      <w:r w:rsidRPr="00DD0C3F">
        <w:rPr>
          <w:rFonts w:ascii="Times New Roman" w:hAnsi="Times New Roman" w:cs="Times New Roman"/>
          <w:color w:val="000000" w:themeColor="text1"/>
          <w:sz w:val="24"/>
          <w:szCs w:val="24"/>
        </w:rPr>
        <w:t xml:space="preserve"> (</w:t>
      </w:r>
      <w:r w:rsidR="009B7D30" w:rsidRPr="00DD0C3F">
        <w:rPr>
          <w:rFonts w:ascii="Times New Roman" w:hAnsi="Times New Roman" w:cs="Times New Roman"/>
          <w:color w:val="000000" w:themeColor="text1"/>
          <w:sz w:val="24"/>
          <w:szCs w:val="24"/>
        </w:rPr>
        <w:t xml:space="preserve">Morse, </w:t>
      </w:r>
      <w:r w:rsidR="007F64DC" w:rsidRPr="00DD0C3F">
        <w:rPr>
          <w:rFonts w:ascii="Times New Roman" w:hAnsi="Times New Roman" w:cs="Times New Roman"/>
          <w:color w:val="000000" w:themeColor="text1"/>
          <w:sz w:val="24"/>
          <w:szCs w:val="24"/>
        </w:rPr>
        <w:t>1994</w:t>
      </w:r>
      <w:r w:rsidR="009012DA">
        <w:rPr>
          <w:rFonts w:ascii="Times New Roman" w:hAnsi="Times New Roman" w:cs="Times New Roman"/>
          <w:color w:val="000000" w:themeColor="text1"/>
          <w:sz w:val="24"/>
          <w:szCs w:val="24"/>
        </w:rPr>
        <w:t>, cited</w:t>
      </w:r>
      <w:r w:rsidR="009B7D30" w:rsidRPr="00DD0C3F">
        <w:rPr>
          <w:rFonts w:ascii="Times New Roman" w:hAnsi="Times New Roman" w:cs="Times New Roman"/>
          <w:color w:val="000000" w:themeColor="text1"/>
          <w:sz w:val="24"/>
          <w:szCs w:val="24"/>
        </w:rPr>
        <w:t xml:space="preserve"> in </w:t>
      </w:r>
      <w:r w:rsidRPr="00DD0C3F">
        <w:rPr>
          <w:rFonts w:ascii="Times New Roman" w:hAnsi="Times New Roman" w:cs="Times New Roman"/>
          <w:color w:val="000000" w:themeColor="text1"/>
          <w:sz w:val="24"/>
          <w:szCs w:val="24"/>
        </w:rPr>
        <w:t>Mertens, 2010, p.332)</w:t>
      </w:r>
      <w:r w:rsidR="00610E41" w:rsidRPr="00DD0C3F">
        <w:rPr>
          <w:rFonts w:ascii="Times New Roman" w:hAnsi="Times New Roman" w:cs="Times New Roman"/>
          <w:color w:val="000000" w:themeColor="text1"/>
          <w:sz w:val="24"/>
          <w:szCs w:val="24"/>
        </w:rPr>
        <w:t>. In this study, t</w:t>
      </w:r>
      <w:r w:rsidR="008B0CE5" w:rsidRPr="00DD0C3F">
        <w:rPr>
          <w:rFonts w:ascii="Times New Roman" w:hAnsi="Times New Roman" w:cs="Times New Roman"/>
          <w:color w:val="000000" w:themeColor="text1"/>
          <w:sz w:val="24"/>
          <w:szCs w:val="24"/>
        </w:rPr>
        <w:t xml:space="preserve">he participants were </w:t>
      </w:r>
      <w:r w:rsidR="00D33F2B" w:rsidRPr="00DD0C3F">
        <w:rPr>
          <w:rFonts w:ascii="Times New Roman" w:hAnsi="Times New Roman" w:cs="Times New Roman"/>
          <w:color w:val="000000" w:themeColor="text1"/>
          <w:sz w:val="24"/>
          <w:szCs w:val="24"/>
        </w:rPr>
        <w:t>six</w:t>
      </w:r>
      <w:r w:rsidR="008B0CE5" w:rsidRPr="00DD0C3F">
        <w:rPr>
          <w:rFonts w:ascii="Times New Roman" w:hAnsi="Times New Roman" w:cs="Times New Roman"/>
          <w:color w:val="000000" w:themeColor="text1"/>
          <w:sz w:val="24"/>
          <w:szCs w:val="24"/>
        </w:rPr>
        <w:t xml:space="preserve"> primary school teachers. The sample is presented in Tabl</w:t>
      </w:r>
      <w:r w:rsidR="00914F18" w:rsidRPr="00DD0C3F">
        <w:rPr>
          <w:rFonts w:ascii="Times New Roman" w:hAnsi="Times New Roman" w:cs="Times New Roman"/>
          <w:color w:val="000000" w:themeColor="text1"/>
          <w:sz w:val="24"/>
          <w:szCs w:val="24"/>
        </w:rPr>
        <w:t xml:space="preserve">e </w:t>
      </w:r>
      <w:r w:rsidR="009E2A80" w:rsidRPr="00DD0C3F">
        <w:rPr>
          <w:rFonts w:ascii="Times New Roman" w:hAnsi="Times New Roman" w:cs="Times New Roman"/>
          <w:color w:val="000000" w:themeColor="text1"/>
          <w:sz w:val="24"/>
          <w:szCs w:val="24"/>
        </w:rPr>
        <w:t>I</w:t>
      </w:r>
      <w:r w:rsidR="00914F18" w:rsidRPr="00DD0C3F">
        <w:rPr>
          <w:rFonts w:ascii="Times New Roman" w:hAnsi="Times New Roman" w:cs="Times New Roman"/>
          <w:color w:val="000000" w:themeColor="text1"/>
          <w:sz w:val="24"/>
          <w:szCs w:val="24"/>
        </w:rPr>
        <w:t xml:space="preserve">. </w:t>
      </w:r>
      <w:r w:rsidR="00133C87" w:rsidRPr="00DD0C3F">
        <w:rPr>
          <w:rFonts w:ascii="Times New Roman" w:hAnsi="Times New Roman" w:cs="Times New Roman"/>
          <w:color w:val="000000" w:themeColor="text1"/>
          <w:sz w:val="24"/>
          <w:szCs w:val="24"/>
        </w:rPr>
        <w:t xml:space="preserve">When formal </w:t>
      </w:r>
      <w:r w:rsidR="00D33F2B" w:rsidRPr="00DD0C3F">
        <w:rPr>
          <w:rFonts w:ascii="Times New Roman" w:hAnsi="Times New Roman" w:cs="Times New Roman"/>
          <w:color w:val="000000" w:themeColor="text1"/>
          <w:sz w:val="24"/>
          <w:szCs w:val="24"/>
        </w:rPr>
        <w:t xml:space="preserve">network </w:t>
      </w:r>
      <w:r w:rsidR="00133C87" w:rsidRPr="00DD0C3F">
        <w:rPr>
          <w:rFonts w:ascii="Times New Roman" w:hAnsi="Times New Roman" w:cs="Times New Roman"/>
          <w:color w:val="000000" w:themeColor="text1"/>
          <w:sz w:val="24"/>
          <w:szCs w:val="24"/>
        </w:rPr>
        <w:t xml:space="preserve">is stated in Table </w:t>
      </w:r>
      <w:r w:rsidR="009E2A80" w:rsidRPr="00DD0C3F">
        <w:rPr>
          <w:rFonts w:ascii="Times New Roman" w:hAnsi="Times New Roman" w:cs="Times New Roman"/>
          <w:color w:val="000000" w:themeColor="text1"/>
          <w:sz w:val="24"/>
          <w:szCs w:val="24"/>
        </w:rPr>
        <w:t>I</w:t>
      </w:r>
      <w:r w:rsidR="00133C87" w:rsidRPr="00DD0C3F">
        <w:rPr>
          <w:rFonts w:ascii="Times New Roman" w:hAnsi="Times New Roman" w:cs="Times New Roman"/>
          <w:color w:val="000000" w:themeColor="text1"/>
          <w:sz w:val="24"/>
          <w:szCs w:val="24"/>
        </w:rPr>
        <w:t xml:space="preserve">, the participants were involved in one or more of the following: </w:t>
      </w:r>
      <w:proofErr w:type="spellStart"/>
      <w:r w:rsidR="00133C87" w:rsidRPr="00DD0C3F">
        <w:rPr>
          <w:rFonts w:ascii="Times New Roman" w:hAnsi="Times New Roman" w:cs="Times New Roman"/>
          <w:color w:val="000000" w:themeColor="text1"/>
          <w:sz w:val="24"/>
          <w:szCs w:val="24"/>
        </w:rPr>
        <w:t>Scientix</w:t>
      </w:r>
      <w:proofErr w:type="spellEnd"/>
      <w:r w:rsidR="00133C87" w:rsidRPr="00DD0C3F">
        <w:rPr>
          <w:rFonts w:ascii="Times New Roman" w:hAnsi="Times New Roman" w:cs="Times New Roman"/>
          <w:color w:val="000000" w:themeColor="text1"/>
          <w:sz w:val="24"/>
          <w:szCs w:val="24"/>
        </w:rPr>
        <w:t xml:space="preserve">, Teachers4Europe and eTwinning. </w:t>
      </w:r>
      <w:r w:rsidR="00D907C1" w:rsidRPr="00DD0C3F">
        <w:rPr>
          <w:rFonts w:ascii="Times New Roman" w:hAnsi="Times New Roman" w:cs="Times New Roman"/>
          <w:color w:val="000000" w:themeColor="text1"/>
          <w:sz w:val="24"/>
          <w:szCs w:val="24"/>
        </w:rPr>
        <w:t>O</w:t>
      </w:r>
      <w:r w:rsidR="00F4599A" w:rsidRPr="00DD0C3F">
        <w:rPr>
          <w:rFonts w:ascii="Times New Roman" w:hAnsi="Times New Roman" w:cs="Times New Roman"/>
          <w:color w:val="000000" w:themeColor="text1"/>
          <w:sz w:val="24"/>
          <w:szCs w:val="24"/>
        </w:rPr>
        <w:t>nly two teachers participated in</w:t>
      </w:r>
      <w:r w:rsidR="0048186E" w:rsidRPr="00DD0C3F">
        <w:rPr>
          <w:rFonts w:ascii="Times New Roman" w:hAnsi="Times New Roman" w:cs="Times New Roman"/>
          <w:color w:val="000000" w:themeColor="text1"/>
          <w:sz w:val="24"/>
          <w:szCs w:val="24"/>
        </w:rPr>
        <w:t xml:space="preserve"> two different</w:t>
      </w:r>
      <w:r w:rsidR="00F4599A" w:rsidRPr="00DD0C3F">
        <w:rPr>
          <w:rFonts w:ascii="Times New Roman" w:hAnsi="Times New Roman" w:cs="Times New Roman"/>
          <w:color w:val="000000" w:themeColor="text1"/>
          <w:sz w:val="24"/>
          <w:szCs w:val="24"/>
        </w:rPr>
        <w:t xml:space="preserve"> informal network</w:t>
      </w:r>
      <w:r w:rsidR="002D1466" w:rsidRPr="00DD0C3F">
        <w:rPr>
          <w:rFonts w:ascii="Times New Roman" w:hAnsi="Times New Roman" w:cs="Times New Roman"/>
          <w:color w:val="000000" w:themeColor="text1"/>
          <w:sz w:val="24"/>
          <w:szCs w:val="24"/>
        </w:rPr>
        <w:t>s</w:t>
      </w:r>
      <w:r w:rsidR="004F2BC3" w:rsidRPr="00DD0C3F">
        <w:rPr>
          <w:rFonts w:ascii="Times New Roman" w:hAnsi="Times New Roman" w:cs="Times New Roman"/>
          <w:color w:val="000000" w:themeColor="text1"/>
          <w:sz w:val="24"/>
          <w:szCs w:val="24"/>
        </w:rPr>
        <w:t xml:space="preserve"> for</w:t>
      </w:r>
      <w:r w:rsidR="00F4599A" w:rsidRPr="00DD0C3F">
        <w:rPr>
          <w:rFonts w:ascii="Times New Roman" w:hAnsi="Times New Roman" w:cs="Times New Roman"/>
          <w:color w:val="000000" w:themeColor="text1"/>
          <w:sz w:val="24"/>
          <w:szCs w:val="24"/>
        </w:rPr>
        <w:t xml:space="preserve"> </w:t>
      </w:r>
      <w:r w:rsidR="00807A12" w:rsidRPr="00DD0C3F">
        <w:rPr>
          <w:rFonts w:ascii="Times New Roman" w:hAnsi="Times New Roman" w:cs="Times New Roman"/>
          <w:color w:val="000000" w:themeColor="text1"/>
          <w:sz w:val="24"/>
          <w:szCs w:val="24"/>
        </w:rPr>
        <w:t>small-sized schools</w:t>
      </w:r>
      <w:r w:rsidR="0048186E" w:rsidRPr="00DD0C3F">
        <w:rPr>
          <w:rFonts w:ascii="Times New Roman" w:hAnsi="Times New Roman" w:cs="Times New Roman"/>
          <w:color w:val="000000" w:themeColor="text1"/>
          <w:sz w:val="24"/>
          <w:szCs w:val="24"/>
        </w:rPr>
        <w:t xml:space="preserve">; the one network involved teachers from </w:t>
      </w:r>
      <w:r w:rsidR="00807A12" w:rsidRPr="00DD0C3F">
        <w:rPr>
          <w:rFonts w:ascii="Times New Roman" w:hAnsi="Times New Roman" w:cs="Times New Roman"/>
          <w:color w:val="000000" w:themeColor="text1"/>
          <w:sz w:val="24"/>
          <w:szCs w:val="24"/>
        </w:rPr>
        <w:t>three</w:t>
      </w:r>
      <w:r w:rsidR="0048186E" w:rsidRPr="00DD0C3F">
        <w:rPr>
          <w:rFonts w:ascii="Times New Roman" w:hAnsi="Times New Roman" w:cs="Times New Roman"/>
          <w:color w:val="000000" w:themeColor="text1"/>
          <w:sz w:val="24"/>
          <w:szCs w:val="24"/>
        </w:rPr>
        <w:t xml:space="preserve"> schools and the other from 14. </w:t>
      </w:r>
      <w:r w:rsidR="00A96960" w:rsidRPr="00DD0C3F">
        <w:rPr>
          <w:rFonts w:ascii="Times New Roman" w:hAnsi="Times New Roman" w:cs="Times New Roman"/>
          <w:color w:val="000000" w:themeColor="text1"/>
          <w:sz w:val="24"/>
          <w:szCs w:val="24"/>
        </w:rPr>
        <w:t>S</w:t>
      </w:r>
      <w:r w:rsidR="00492DAE" w:rsidRPr="00DD0C3F">
        <w:rPr>
          <w:rFonts w:ascii="Times New Roman" w:hAnsi="Times New Roman" w:cs="Times New Roman"/>
          <w:color w:val="000000" w:themeColor="text1"/>
          <w:sz w:val="24"/>
          <w:szCs w:val="24"/>
        </w:rPr>
        <w:t xml:space="preserve">mall-sized schools in this category are schools which have up to 45 students (Government Gazette of the Hellenic Republic, 2006). In the case of these schools, the maximum number of students per class is 15 students (Eurydice, 2023). </w:t>
      </w:r>
    </w:p>
    <w:p w14:paraId="546BBF00" w14:textId="2253FFB4" w:rsidR="00DA5415" w:rsidRPr="00DD0C3F" w:rsidRDefault="0048186E" w:rsidP="001E153B">
      <w:pPr>
        <w:tabs>
          <w:tab w:val="left" w:pos="3690"/>
        </w:tabs>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A67357" w:rsidRPr="00DD0C3F">
        <w:rPr>
          <w:rFonts w:ascii="Times New Roman" w:hAnsi="Times New Roman" w:cs="Times New Roman"/>
          <w:color w:val="000000" w:themeColor="text1"/>
          <w:sz w:val="24"/>
          <w:szCs w:val="24"/>
        </w:rPr>
        <w:t>here was no drop out of participants.</w:t>
      </w:r>
      <w:r w:rsidR="00C15669" w:rsidRPr="00DD0C3F">
        <w:rPr>
          <w:rFonts w:ascii="Times New Roman" w:hAnsi="Times New Roman" w:cs="Times New Roman"/>
          <w:color w:val="000000" w:themeColor="text1"/>
          <w:sz w:val="24"/>
          <w:szCs w:val="24"/>
        </w:rPr>
        <w:t xml:space="preserve"> </w:t>
      </w:r>
      <w:r w:rsidR="00A52825" w:rsidRPr="00DD0C3F">
        <w:rPr>
          <w:rFonts w:ascii="Times New Roman" w:hAnsi="Times New Roman" w:cs="Times New Roman"/>
          <w:color w:val="000000" w:themeColor="text1"/>
          <w:sz w:val="24"/>
          <w:szCs w:val="24"/>
        </w:rPr>
        <w:t>Each participating teacher has one numerical code</w:t>
      </w:r>
      <w:r w:rsidR="002B5F5F" w:rsidRPr="00DD0C3F">
        <w:rPr>
          <w:rFonts w:ascii="Times New Roman" w:hAnsi="Times New Roman" w:cs="Times New Roman"/>
          <w:color w:val="000000" w:themeColor="text1"/>
          <w:sz w:val="24"/>
          <w:szCs w:val="24"/>
        </w:rPr>
        <w:t xml:space="preserve"> presented in </w:t>
      </w:r>
      <w:r w:rsidR="00914F18" w:rsidRPr="00DD0C3F">
        <w:rPr>
          <w:rFonts w:ascii="Times New Roman" w:hAnsi="Times New Roman" w:cs="Times New Roman"/>
          <w:color w:val="000000" w:themeColor="text1"/>
          <w:sz w:val="24"/>
          <w:szCs w:val="24"/>
        </w:rPr>
        <w:t>T</w:t>
      </w:r>
      <w:r w:rsidR="002B5F5F" w:rsidRPr="00DD0C3F">
        <w:rPr>
          <w:rFonts w:ascii="Times New Roman" w:hAnsi="Times New Roman" w:cs="Times New Roman"/>
          <w:color w:val="000000" w:themeColor="text1"/>
          <w:sz w:val="24"/>
          <w:szCs w:val="24"/>
        </w:rPr>
        <w:t>able</w:t>
      </w:r>
      <w:r w:rsidR="00914F18" w:rsidRPr="00DD0C3F">
        <w:rPr>
          <w:rFonts w:ascii="Times New Roman" w:hAnsi="Times New Roman" w:cs="Times New Roman"/>
          <w:color w:val="000000" w:themeColor="text1"/>
          <w:sz w:val="24"/>
          <w:szCs w:val="24"/>
        </w:rPr>
        <w:t xml:space="preserve"> </w:t>
      </w:r>
      <w:r w:rsidR="009E2A80" w:rsidRPr="00DD0C3F">
        <w:rPr>
          <w:rFonts w:ascii="Times New Roman" w:hAnsi="Times New Roman" w:cs="Times New Roman"/>
          <w:color w:val="000000" w:themeColor="text1"/>
          <w:sz w:val="24"/>
          <w:szCs w:val="24"/>
        </w:rPr>
        <w:t>I</w:t>
      </w:r>
      <w:r w:rsidR="002B5F5F" w:rsidRPr="00DD0C3F">
        <w:rPr>
          <w:rFonts w:ascii="Times New Roman" w:hAnsi="Times New Roman" w:cs="Times New Roman"/>
          <w:color w:val="000000" w:themeColor="text1"/>
          <w:sz w:val="24"/>
          <w:szCs w:val="24"/>
        </w:rPr>
        <w:t xml:space="preserve">. The same numbers are used later when quotes are presented in the results section. </w:t>
      </w:r>
    </w:p>
    <w:p w14:paraId="35672BE6" w14:textId="77777777" w:rsidR="00A67357" w:rsidRPr="00DD0C3F" w:rsidRDefault="00A67357" w:rsidP="001E153B">
      <w:pPr>
        <w:spacing w:line="480" w:lineRule="auto"/>
        <w:rPr>
          <w:rFonts w:ascii="Times New Roman" w:hAnsi="Times New Roman" w:cs="Times New Roman"/>
          <w:color w:val="000000" w:themeColor="text1"/>
        </w:rPr>
      </w:pPr>
    </w:p>
    <w:p w14:paraId="1BA6E8D1" w14:textId="21573B14" w:rsidR="00651D4F" w:rsidRPr="00DD0C3F" w:rsidRDefault="00651D4F" w:rsidP="001E153B">
      <w:pPr>
        <w:spacing w:line="480" w:lineRule="auto"/>
        <w:jc w:val="center"/>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[Table I near here]</w:t>
      </w:r>
    </w:p>
    <w:p w14:paraId="5D412899" w14:textId="77777777" w:rsidR="00651D4F" w:rsidRPr="00DD0C3F" w:rsidRDefault="00651D4F" w:rsidP="001E153B">
      <w:pPr>
        <w:spacing w:line="480" w:lineRule="auto"/>
        <w:jc w:val="center"/>
        <w:rPr>
          <w:rFonts w:ascii="Times New Roman" w:hAnsi="Times New Roman" w:cs="Times New Roman"/>
          <w:color w:val="000000" w:themeColor="text1"/>
          <w:sz w:val="24"/>
          <w:szCs w:val="24"/>
        </w:rPr>
      </w:pPr>
    </w:p>
    <w:p w14:paraId="7A37E0D9" w14:textId="354729BC" w:rsidR="00A67357" w:rsidRPr="00DD0C3F" w:rsidRDefault="00A67357" w:rsidP="00ED120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 xml:space="preserve">Data Collection </w:t>
      </w:r>
    </w:p>
    <w:p w14:paraId="2A16949E" w14:textId="2EF4B492" w:rsidR="00A67357" w:rsidRPr="00DD0C3F" w:rsidRDefault="001C4F5F"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Online one-to-one interviews took place in the school year 2022-2023. </w:t>
      </w:r>
      <w:r w:rsidR="00A52825" w:rsidRPr="00DD0C3F">
        <w:rPr>
          <w:rFonts w:ascii="Times New Roman" w:hAnsi="Times New Roman" w:cs="Times New Roman"/>
          <w:color w:val="000000" w:themeColor="text1"/>
          <w:sz w:val="24"/>
          <w:szCs w:val="24"/>
        </w:rPr>
        <w:t>Interview</w:t>
      </w:r>
      <w:r w:rsidR="00E124C2" w:rsidRPr="00DD0C3F">
        <w:rPr>
          <w:rFonts w:ascii="Times New Roman" w:hAnsi="Times New Roman" w:cs="Times New Roman"/>
          <w:color w:val="000000" w:themeColor="text1"/>
          <w:sz w:val="24"/>
          <w:szCs w:val="24"/>
        </w:rPr>
        <w:t>s</w:t>
      </w:r>
      <w:r w:rsidR="00A52825" w:rsidRPr="00DD0C3F">
        <w:rPr>
          <w:rFonts w:ascii="Times New Roman" w:hAnsi="Times New Roman" w:cs="Times New Roman"/>
          <w:color w:val="000000" w:themeColor="text1"/>
          <w:sz w:val="24"/>
          <w:szCs w:val="24"/>
        </w:rPr>
        <w:t xml:space="preserve"> were semi-structured around the main themes of the</w:t>
      </w:r>
      <w:r w:rsidR="004117E0" w:rsidRPr="00DD0C3F">
        <w:rPr>
          <w:rFonts w:ascii="Times New Roman" w:hAnsi="Times New Roman" w:cs="Times New Roman"/>
          <w:color w:val="000000" w:themeColor="text1"/>
          <w:sz w:val="24"/>
          <w:szCs w:val="24"/>
        </w:rPr>
        <w:t xml:space="preserve"> three</w:t>
      </w:r>
      <w:r w:rsidR="00A52825" w:rsidRPr="00DD0C3F">
        <w:rPr>
          <w:rFonts w:ascii="Times New Roman" w:hAnsi="Times New Roman" w:cs="Times New Roman"/>
          <w:color w:val="000000" w:themeColor="text1"/>
          <w:sz w:val="24"/>
          <w:szCs w:val="24"/>
        </w:rPr>
        <w:t xml:space="preserve"> research questions</w:t>
      </w:r>
      <w:r w:rsidR="004117E0" w:rsidRPr="00DD0C3F">
        <w:rPr>
          <w:rFonts w:ascii="Times New Roman" w:hAnsi="Times New Roman" w:cs="Times New Roman"/>
          <w:color w:val="000000" w:themeColor="text1"/>
          <w:sz w:val="24"/>
          <w:szCs w:val="24"/>
        </w:rPr>
        <w:t xml:space="preserve">. The interview </w:t>
      </w:r>
      <w:r w:rsidR="00A52825" w:rsidRPr="00DD0C3F">
        <w:rPr>
          <w:rFonts w:ascii="Times New Roman" w:hAnsi="Times New Roman" w:cs="Times New Roman"/>
          <w:color w:val="000000" w:themeColor="text1"/>
          <w:sz w:val="24"/>
          <w:szCs w:val="24"/>
        </w:rPr>
        <w:t xml:space="preserve">questions were open-ended </w:t>
      </w:r>
      <w:r w:rsidR="009072BF" w:rsidRPr="00DD0C3F">
        <w:rPr>
          <w:rFonts w:ascii="Times New Roman" w:hAnsi="Times New Roman" w:cs="Times New Roman"/>
          <w:color w:val="000000" w:themeColor="text1"/>
          <w:sz w:val="24"/>
          <w:szCs w:val="24"/>
        </w:rPr>
        <w:t>to enable participants to freely express and explain their views</w:t>
      </w:r>
      <w:r w:rsidR="00551921" w:rsidRPr="00DD0C3F">
        <w:rPr>
          <w:rFonts w:ascii="Times New Roman" w:hAnsi="Times New Roman" w:cs="Times New Roman"/>
          <w:color w:val="000000" w:themeColor="text1"/>
          <w:sz w:val="24"/>
          <w:szCs w:val="24"/>
        </w:rPr>
        <w:t xml:space="preserve"> (e.g. What motivated you to participate in the network? </w:t>
      </w:r>
      <w:r w:rsidR="0050628E" w:rsidRPr="00DD0C3F">
        <w:rPr>
          <w:rFonts w:ascii="Times New Roman" w:hAnsi="Times New Roman" w:cs="Times New Roman"/>
          <w:color w:val="000000" w:themeColor="text1"/>
          <w:sz w:val="24"/>
          <w:szCs w:val="24"/>
        </w:rPr>
        <w:t>W</w:t>
      </w:r>
      <w:r w:rsidR="00734486" w:rsidRPr="00DD0C3F">
        <w:rPr>
          <w:rFonts w:ascii="Times New Roman" w:hAnsi="Times New Roman" w:cs="Times New Roman"/>
          <w:color w:val="000000" w:themeColor="text1"/>
          <w:sz w:val="24"/>
          <w:szCs w:val="24"/>
        </w:rPr>
        <w:t>hat</w:t>
      </w:r>
      <w:r w:rsidR="00551921" w:rsidRPr="00DD0C3F">
        <w:rPr>
          <w:rFonts w:ascii="Times New Roman" w:hAnsi="Times New Roman" w:cs="Times New Roman"/>
          <w:color w:val="000000" w:themeColor="text1"/>
          <w:sz w:val="24"/>
          <w:szCs w:val="24"/>
        </w:rPr>
        <w:t xml:space="preserve"> changes did you identify </w:t>
      </w:r>
      <w:r w:rsidR="00E47D1D" w:rsidRPr="00DD0C3F">
        <w:rPr>
          <w:rFonts w:ascii="Times New Roman" w:hAnsi="Times New Roman" w:cs="Times New Roman"/>
          <w:color w:val="000000" w:themeColor="text1"/>
          <w:sz w:val="24"/>
          <w:szCs w:val="24"/>
        </w:rPr>
        <w:t>with</w:t>
      </w:r>
      <w:r w:rsidR="00A8585C" w:rsidRPr="00DD0C3F">
        <w:rPr>
          <w:rFonts w:ascii="Times New Roman" w:hAnsi="Times New Roman" w:cs="Times New Roman"/>
          <w:color w:val="000000" w:themeColor="text1"/>
          <w:sz w:val="24"/>
          <w:szCs w:val="24"/>
        </w:rPr>
        <w:t>in your school</w:t>
      </w:r>
      <w:r w:rsidR="00551921" w:rsidRPr="00DD0C3F">
        <w:rPr>
          <w:rFonts w:ascii="Times New Roman" w:hAnsi="Times New Roman" w:cs="Times New Roman"/>
          <w:color w:val="000000" w:themeColor="text1"/>
          <w:sz w:val="24"/>
          <w:szCs w:val="24"/>
        </w:rPr>
        <w:t>?)</w:t>
      </w:r>
      <w:r w:rsidR="009072BF" w:rsidRPr="00DD0C3F">
        <w:rPr>
          <w:rFonts w:ascii="Times New Roman" w:hAnsi="Times New Roman" w:cs="Times New Roman"/>
          <w:color w:val="000000" w:themeColor="text1"/>
          <w:sz w:val="24"/>
          <w:szCs w:val="24"/>
        </w:rPr>
        <w:t>. The questions</w:t>
      </w:r>
      <w:r w:rsidR="00C47FC8" w:rsidRPr="00DD0C3F">
        <w:rPr>
          <w:rFonts w:ascii="Times New Roman" w:hAnsi="Times New Roman" w:cs="Times New Roman"/>
          <w:color w:val="000000" w:themeColor="text1"/>
          <w:sz w:val="24"/>
          <w:szCs w:val="24"/>
        </w:rPr>
        <w:t xml:space="preserve"> and the interview process</w:t>
      </w:r>
      <w:r w:rsidR="009072BF" w:rsidRPr="00DD0C3F">
        <w:rPr>
          <w:rFonts w:ascii="Times New Roman" w:hAnsi="Times New Roman" w:cs="Times New Roman"/>
          <w:color w:val="000000" w:themeColor="text1"/>
          <w:sz w:val="24"/>
          <w:szCs w:val="24"/>
        </w:rPr>
        <w:t xml:space="preserve"> </w:t>
      </w:r>
      <w:r w:rsidR="00A52825" w:rsidRPr="00DD0C3F">
        <w:rPr>
          <w:rFonts w:ascii="Times New Roman" w:hAnsi="Times New Roman" w:cs="Times New Roman"/>
          <w:color w:val="000000" w:themeColor="text1"/>
          <w:sz w:val="24"/>
          <w:szCs w:val="24"/>
        </w:rPr>
        <w:t xml:space="preserve">were </w:t>
      </w:r>
      <w:r w:rsidR="00C47FC8" w:rsidRPr="00DD0C3F">
        <w:rPr>
          <w:rFonts w:ascii="Times New Roman" w:hAnsi="Times New Roman" w:cs="Times New Roman"/>
          <w:color w:val="000000" w:themeColor="text1"/>
          <w:sz w:val="24"/>
          <w:szCs w:val="24"/>
        </w:rPr>
        <w:t>designed and planned</w:t>
      </w:r>
      <w:r w:rsidR="00A52825" w:rsidRPr="00DD0C3F">
        <w:rPr>
          <w:rFonts w:ascii="Times New Roman" w:hAnsi="Times New Roman" w:cs="Times New Roman"/>
          <w:color w:val="000000" w:themeColor="text1"/>
          <w:sz w:val="24"/>
          <w:szCs w:val="24"/>
        </w:rPr>
        <w:t xml:space="preserve"> carefully so there were no</w:t>
      </w:r>
      <w:r w:rsidRPr="00DD0C3F">
        <w:rPr>
          <w:rFonts w:ascii="Times New Roman" w:hAnsi="Times New Roman" w:cs="Times New Roman"/>
          <w:color w:val="000000" w:themeColor="text1"/>
          <w:sz w:val="24"/>
          <w:szCs w:val="24"/>
        </w:rPr>
        <w:t xml:space="preserve"> leading questions</w:t>
      </w:r>
      <w:r w:rsidR="00A52825"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Additional data were also collected on teachers’ schools and their roles, years </w:t>
      </w:r>
      <w:r w:rsidRPr="00DD0C3F">
        <w:rPr>
          <w:rFonts w:ascii="Times New Roman" w:hAnsi="Times New Roman" w:cs="Times New Roman"/>
          <w:color w:val="000000" w:themeColor="text1"/>
          <w:sz w:val="24"/>
          <w:szCs w:val="24"/>
        </w:rPr>
        <w:lastRenderedPageBreak/>
        <w:t xml:space="preserve">of teaching experience and previous education. This demonstrated that all the participants had positive attitudes towards professional development and were already invested in their development. They already held either a postgraduate degree or a second undergraduate degree. Interviews lasted approximately 40 minutes to </w:t>
      </w:r>
      <w:r w:rsidR="009B7D30" w:rsidRPr="00DD0C3F">
        <w:rPr>
          <w:rFonts w:ascii="Times New Roman" w:hAnsi="Times New Roman" w:cs="Times New Roman"/>
          <w:color w:val="000000" w:themeColor="text1"/>
          <w:sz w:val="24"/>
          <w:szCs w:val="24"/>
        </w:rPr>
        <w:t>one</w:t>
      </w:r>
      <w:r w:rsidRPr="00DD0C3F">
        <w:rPr>
          <w:rFonts w:ascii="Times New Roman" w:hAnsi="Times New Roman" w:cs="Times New Roman"/>
          <w:color w:val="000000" w:themeColor="text1"/>
          <w:sz w:val="24"/>
          <w:szCs w:val="24"/>
        </w:rPr>
        <w:t xml:space="preserve"> hour and therefore there were 400 minutes of audio recording. </w:t>
      </w:r>
      <w:r w:rsidR="009F2001" w:rsidRPr="00DD0C3F">
        <w:rPr>
          <w:rFonts w:ascii="Times New Roman" w:hAnsi="Times New Roman" w:cs="Times New Roman"/>
          <w:color w:val="000000" w:themeColor="text1"/>
          <w:sz w:val="24"/>
          <w:szCs w:val="24"/>
        </w:rPr>
        <w:t>These</w:t>
      </w:r>
      <w:r w:rsidR="00A52825" w:rsidRPr="00DD0C3F">
        <w:rPr>
          <w:rFonts w:ascii="Times New Roman" w:hAnsi="Times New Roman" w:cs="Times New Roman"/>
          <w:color w:val="000000" w:themeColor="text1"/>
          <w:sz w:val="24"/>
          <w:szCs w:val="24"/>
        </w:rPr>
        <w:t xml:space="preserve"> were verbatim</w:t>
      </w:r>
      <w:r w:rsidRPr="00DD0C3F">
        <w:rPr>
          <w:rFonts w:ascii="Times New Roman" w:hAnsi="Times New Roman" w:cs="Times New Roman"/>
          <w:color w:val="000000" w:themeColor="text1"/>
          <w:sz w:val="24"/>
          <w:szCs w:val="24"/>
        </w:rPr>
        <w:t xml:space="preserve"> transcribed</w:t>
      </w:r>
      <w:r w:rsidR="0030694F" w:rsidRPr="00DD0C3F">
        <w:rPr>
          <w:rFonts w:ascii="Times New Roman" w:hAnsi="Times New Roman" w:cs="Times New Roman"/>
          <w:color w:val="000000" w:themeColor="text1"/>
          <w:sz w:val="24"/>
          <w:szCs w:val="24"/>
        </w:rPr>
        <w:t xml:space="preserve"> before analysis.</w:t>
      </w:r>
      <w:r w:rsidR="00A67357" w:rsidRPr="00DD0C3F">
        <w:rPr>
          <w:rFonts w:ascii="Times New Roman" w:hAnsi="Times New Roman" w:cs="Times New Roman"/>
          <w:color w:val="000000" w:themeColor="text1"/>
          <w:sz w:val="24"/>
          <w:szCs w:val="24"/>
        </w:rPr>
        <w:t xml:space="preserve"> </w:t>
      </w:r>
    </w:p>
    <w:p w14:paraId="0440D80E" w14:textId="435F85EF" w:rsidR="002C2CED" w:rsidRPr="00FA521D" w:rsidRDefault="0075571C" w:rsidP="00D56F9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 xml:space="preserve">Data </w:t>
      </w:r>
      <w:r w:rsidR="009B433F" w:rsidRPr="00DD0C3F">
        <w:rPr>
          <w:rFonts w:ascii="Times New Roman" w:hAnsi="Times New Roman" w:cs="Times New Roman"/>
          <w:b/>
          <w:bCs/>
          <w:color w:val="000000" w:themeColor="text1"/>
          <w:sz w:val="24"/>
          <w:szCs w:val="24"/>
        </w:rPr>
        <w:t>a</w:t>
      </w:r>
      <w:r w:rsidR="002C2CED" w:rsidRPr="00DD0C3F">
        <w:rPr>
          <w:rFonts w:ascii="Times New Roman" w:hAnsi="Times New Roman" w:cs="Times New Roman"/>
          <w:b/>
          <w:bCs/>
          <w:color w:val="000000" w:themeColor="text1"/>
          <w:sz w:val="24"/>
          <w:szCs w:val="24"/>
        </w:rPr>
        <w:t>nalysis</w:t>
      </w:r>
    </w:p>
    <w:p w14:paraId="0E2636C3" w14:textId="6B619FDA" w:rsidR="00C0058C" w:rsidRPr="00DD0C3F" w:rsidRDefault="003E225A" w:rsidP="00B342B4">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F71086" w:rsidRPr="00DD0C3F">
        <w:rPr>
          <w:rFonts w:ascii="Times New Roman" w:hAnsi="Times New Roman" w:cs="Times New Roman"/>
          <w:color w:val="000000" w:themeColor="text1"/>
          <w:sz w:val="24"/>
          <w:szCs w:val="24"/>
        </w:rPr>
        <w:t>h</w:t>
      </w:r>
      <w:r w:rsidR="00402D90" w:rsidRPr="00DD0C3F">
        <w:rPr>
          <w:rFonts w:ascii="Times New Roman" w:hAnsi="Times New Roman" w:cs="Times New Roman"/>
          <w:color w:val="000000" w:themeColor="text1"/>
          <w:sz w:val="24"/>
          <w:szCs w:val="24"/>
        </w:rPr>
        <w:t>e analysis in descriptive phenomenology i</w:t>
      </w:r>
      <w:r w:rsidR="00F71086" w:rsidRPr="00DD0C3F">
        <w:rPr>
          <w:rFonts w:ascii="Times New Roman" w:hAnsi="Times New Roman" w:cs="Times New Roman"/>
          <w:color w:val="000000" w:themeColor="text1"/>
          <w:sz w:val="24"/>
          <w:szCs w:val="24"/>
        </w:rPr>
        <w:t xml:space="preserve">s recommended to be </w:t>
      </w:r>
      <w:r w:rsidR="00402D90" w:rsidRPr="00DD0C3F">
        <w:rPr>
          <w:rFonts w:ascii="Times New Roman" w:hAnsi="Times New Roman" w:cs="Times New Roman"/>
          <w:color w:val="000000" w:themeColor="text1"/>
          <w:sz w:val="24"/>
          <w:szCs w:val="24"/>
        </w:rPr>
        <w:t>data-driven</w:t>
      </w:r>
      <w:r w:rsidR="00AB3CCF" w:rsidRPr="00DD0C3F">
        <w:rPr>
          <w:rFonts w:ascii="Times New Roman" w:hAnsi="Times New Roman" w:cs="Times New Roman"/>
          <w:color w:val="000000" w:themeColor="text1"/>
          <w:sz w:val="24"/>
          <w:szCs w:val="24"/>
        </w:rPr>
        <w:t xml:space="preserve">, </w:t>
      </w:r>
      <w:r w:rsidR="00402D90" w:rsidRPr="00DD0C3F">
        <w:rPr>
          <w:rFonts w:ascii="Times New Roman" w:hAnsi="Times New Roman" w:cs="Times New Roman"/>
          <w:color w:val="000000" w:themeColor="text1"/>
          <w:sz w:val="24"/>
          <w:szCs w:val="24"/>
        </w:rPr>
        <w:t>which means that it is inductive.</w:t>
      </w:r>
      <w:r w:rsidR="00AB3CCF" w:rsidRPr="00DD0C3F">
        <w:rPr>
          <w:rFonts w:ascii="Times New Roman" w:hAnsi="Times New Roman" w:cs="Times New Roman"/>
          <w:color w:val="000000" w:themeColor="text1"/>
          <w:sz w:val="24"/>
          <w:szCs w:val="24"/>
        </w:rPr>
        <w:t xml:space="preserve"> </w:t>
      </w:r>
      <w:r w:rsidR="0052252B" w:rsidRPr="00DD0C3F">
        <w:rPr>
          <w:rFonts w:ascii="Times New Roman" w:hAnsi="Times New Roman" w:cs="Times New Roman"/>
          <w:color w:val="000000" w:themeColor="text1"/>
          <w:sz w:val="24"/>
          <w:szCs w:val="24"/>
        </w:rPr>
        <w:t xml:space="preserve">This research follows the approach and </w:t>
      </w:r>
      <w:r w:rsidR="00BB024E">
        <w:rPr>
          <w:rFonts w:ascii="Times New Roman" w:hAnsi="Times New Roman" w:cs="Times New Roman"/>
          <w:color w:val="000000" w:themeColor="text1"/>
          <w:sz w:val="24"/>
          <w:szCs w:val="24"/>
        </w:rPr>
        <w:t xml:space="preserve">the four </w:t>
      </w:r>
      <w:r w:rsidR="0052252B" w:rsidRPr="00DD0C3F">
        <w:rPr>
          <w:rFonts w:ascii="Times New Roman" w:hAnsi="Times New Roman" w:cs="Times New Roman"/>
          <w:color w:val="000000" w:themeColor="text1"/>
          <w:sz w:val="24"/>
          <w:szCs w:val="24"/>
        </w:rPr>
        <w:t xml:space="preserve">steps </w:t>
      </w:r>
      <w:r w:rsidR="00BB024E">
        <w:rPr>
          <w:rFonts w:ascii="Times New Roman" w:hAnsi="Times New Roman" w:cs="Times New Roman"/>
          <w:color w:val="000000" w:themeColor="text1"/>
          <w:sz w:val="24"/>
          <w:szCs w:val="24"/>
        </w:rPr>
        <w:t xml:space="preserve">as </w:t>
      </w:r>
      <w:r w:rsidR="0052252B" w:rsidRPr="00DD0C3F">
        <w:rPr>
          <w:rFonts w:ascii="Times New Roman" w:hAnsi="Times New Roman" w:cs="Times New Roman"/>
          <w:color w:val="000000" w:themeColor="text1"/>
          <w:sz w:val="24"/>
          <w:szCs w:val="24"/>
        </w:rPr>
        <w:t>discussed</w:t>
      </w:r>
      <w:r w:rsidR="00BB024E">
        <w:rPr>
          <w:rFonts w:ascii="Times New Roman" w:hAnsi="Times New Roman" w:cs="Times New Roman"/>
          <w:color w:val="000000" w:themeColor="text1"/>
          <w:sz w:val="24"/>
          <w:szCs w:val="24"/>
        </w:rPr>
        <w:t xml:space="preserve"> and presented</w:t>
      </w:r>
      <w:r w:rsidR="0052252B" w:rsidRPr="00DD0C3F">
        <w:rPr>
          <w:rFonts w:ascii="Times New Roman" w:hAnsi="Times New Roman" w:cs="Times New Roman"/>
          <w:color w:val="000000" w:themeColor="text1"/>
          <w:sz w:val="24"/>
          <w:szCs w:val="24"/>
        </w:rPr>
        <w:t xml:space="preserve"> by Giorgi and Giorgi (</w:t>
      </w:r>
      <w:r w:rsidR="00BF21E2" w:rsidRPr="00DD0C3F">
        <w:rPr>
          <w:rFonts w:ascii="Times New Roman" w:hAnsi="Times New Roman" w:cs="Times New Roman"/>
          <w:color w:val="000000" w:themeColor="text1"/>
          <w:sz w:val="24"/>
          <w:szCs w:val="24"/>
        </w:rPr>
        <w:t>2003</w:t>
      </w:r>
      <w:r w:rsidR="00667970">
        <w:rPr>
          <w:rFonts w:ascii="Times New Roman" w:hAnsi="Times New Roman" w:cs="Times New Roman"/>
          <w:color w:val="000000" w:themeColor="text1"/>
          <w:sz w:val="24"/>
          <w:szCs w:val="24"/>
        </w:rPr>
        <w:t>, p.246-247</w:t>
      </w:r>
      <w:r w:rsidR="0052252B" w:rsidRPr="00DD0C3F">
        <w:rPr>
          <w:rFonts w:ascii="Times New Roman" w:hAnsi="Times New Roman" w:cs="Times New Roman"/>
          <w:color w:val="000000" w:themeColor="text1"/>
          <w:sz w:val="24"/>
          <w:szCs w:val="24"/>
        </w:rPr>
        <w:t>), for descriptive phenomenology based on ‘scientific phenomenological reduction’</w:t>
      </w:r>
      <w:r w:rsidR="00C61FF3" w:rsidRPr="00DD0C3F">
        <w:rPr>
          <w:rFonts w:ascii="Times New Roman" w:hAnsi="Times New Roman" w:cs="Times New Roman"/>
          <w:color w:val="000000" w:themeColor="text1"/>
          <w:sz w:val="24"/>
          <w:szCs w:val="24"/>
        </w:rPr>
        <w:t xml:space="preserve"> (and not Husserl’s </w:t>
      </w:r>
      <w:r w:rsidR="007E7CC2" w:rsidRPr="00DD0C3F">
        <w:rPr>
          <w:rFonts w:ascii="Times New Roman" w:hAnsi="Times New Roman" w:cs="Times New Roman"/>
          <w:color w:val="000000" w:themeColor="text1"/>
          <w:sz w:val="24"/>
          <w:szCs w:val="24"/>
        </w:rPr>
        <w:t>‘</w:t>
      </w:r>
      <w:r w:rsidR="00C61FF3" w:rsidRPr="00DD0C3F">
        <w:rPr>
          <w:rFonts w:ascii="Times New Roman" w:hAnsi="Times New Roman" w:cs="Times New Roman"/>
          <w:color w:val="000000" w:themeColor="text1"/>
          <w:sz w:val="24"/>
          <w:szCs w:val="24"/>
        </w:rPr>
        <w:t>transcendental reduction</w:t>
      </w:r>
      <w:r w:rsidR="007E7CC2" w:rsidRPr="00DD0C3F">
        <w:rPr>
          <w:rFonts w:ascii="Times New Roman" w:hAnsi="Times New Roman" w:cs="Times New Roman"/>
          <w:color w:val="000000" w:themeColor="text1"/>
          <w:sz w:val="24"/>
          <w:szCs w:val="24"/>
        </w:rPr>
        <w:t>’</w:t>
      </w:r>
      <w:r w:rsidR="00C61FF3" w:rsidRPr="00DD0C3F">
        <w:rPr>
          <w:rFonts w:ascii="Times New Roman" w:hAnsi="Times New Roman" w:cs="Times New Roman"/>
          <w:color w:val="000000" w:themeColor="text1"/>
          <w:sz w:val="24"/>
          <w:szCs w:val="24"/>
        </w:rPr>
        <w:t>)</w:t>
      </w:r>
      <w:r w:rsidR="00667970">
        <w:rPr>
          <w:rFonts w:ascii="Times New Roman" w:hAnsi="Times New Roman" w:cs="Times New Roman"/>
          <w:color w:val="000000" w:themeColor="text1"/>
          <w:sz w:val="24"/>
          <w:szCs w:val="24"/>
        </w:rPr>
        <w:t xml:space="preserve"> </w:t>
      </w:r>
      <w:r w:rsidR="0052252B" w:rsidRPr="00DD0C3F">
        <w:rPr>
          <w:rFonts w:ascii="Times New Roman" w:hAnsi="Times New Roman" w:cs="Times New Roman"/>
          <w:color w:val="000000" w:themeColor="text1"/>
          <w:sz w:val="24"/>
          <w:szCs w:val="24"/>
        </w:rPr>
        <w:t>and ‘imagina</w:t>
      </w:r>
      <w:r w:rsidR="00855F9E" w:rsidRPr="00DD0C3F">
        <w:rPr>
          <w:rFonts w:ascii="Times New Roman" w:hAnsi="Times New Roman" w:cs="Times New Roman"/>
          <w:color w:val="000000" w:themeColor="text1"/>
          <w:sz w:val="24"/>
          <w:szCs w:val="24"/>
        </w:rPr>
        <w:t>tive</w:t>
      </w:r>
      <w:r w:rsidR="0052252B" w:rsidRPr="00DD0C3F">
        <w:rPr>
          <w:rFonts w:ascii="Times New Roman" w:hAnsi="Times New Roman" w:cs="Times New Roman"/>
          <w:color w:val="000000" w:themeColor="text1"/>
          <w:sz w:val="24"/>
          <w:szCs w:val="24"/>
        </w:rPr>
        <w:t xml:space="preserve"> variation’. </w:t>
      </w:r>
      <w:r w:rsidR="00975A5E" w:rsidRPr="00DD0C3F">
        <w:rPr>
          <w:rFonts w:ascii="Times New Roman" w:hAnsi="Times New Roman" w:cs="Times New Roman"/>
          <w:color w:val="000000" w:themeColor="text1"/>
          <w:sz w:val="24"/>
          <w:szCs w:val="24"/>
        </w:rPr>
        <w:t>In this study, m</w:t>
      </w:r>
      <w:r w:rsidR="00C0058C" w:rsidRPr="00DD0C3F">
        <w:rPr>
          <w:rFonts w:ascii="Times New Roman" w:hAnsi="Times New Roman" w:cs="Times New Roman"/>
          <w:color w:val="000000" w:themeColor="text1"/>
          <w:sz w:val="24"/>
          <w:szCs w:val="24"/>
        </w:rPr>
        <w:t>eaning</w:t>
      </w:r>
      <w:r w:rsidR="0092721B" w:rsidRPr="00DD0C3F">
        <w:rPr>
          <w:rFonts w:ascii="Times New Roman" w:hAnsi="Times New Roman" w:cs="Times New Roman"/>
          <w:color w:val="000000" w:themeColor="text1"/>
          <w:sz w:val="24"/>
          <w:szCs w:val="24"/>
        </w:rPr>
        <w:t xml:space="preserve"> units </w:t>
      </w:r>
      <w:r w:rsidR="00C0058C" w:rsidRPr="00DD0C3F">
        <w:rPr>
          <w:rFonts w:ascii="Times New Roman" w:hAnsi="Times New Roman" w:cs="Times New Roman"/>
          <w:color w:val="000000" w:themeColor="text1"/>
          <w:sz w:val="24"/>
          <w:szCs w:val="24"/>
        </w:rPr>
        <w:t xml:space="preserve">were </w:t>
      </w:r>
      <w:proofErr w:type="spellStart"/>
      <w:r w:rsidR="00C0058C" w:rsidRPr="00DD0C3F">
        <w:rPr>
          <w:rFonts w:ascii="Times New Roman" w:hAnsi="Times New Roman" w:cs="Times New Roman"/>
          <w:color w:val="000000" w:themeColor="text1"/>
          <w:sz w:val="24"/>
          <w:szCs w:val="24"/>
        </w:rPr>
        <w:t>organised</w:t>
      </w:r>
      <w:proofErr w:type="spellEnd"/>
      <w:r w:rsidR="00824681" w:rsidRPr="00DD0C3F">
        <w:rPr>
          <w:rFonts w:ascii="Times New Roman" w:hAnsi="Times New Roman" w:cs="Times New Roman"/>
          <w:color w:val="000000" w:themeColor="text1"/>
          <w:sz w:val="24"/>
          <w:szCs w:val="24"/>
        </w:rPr>
        <w:t xml:space="preserve"> as sub-themes</w:t>
      </w:r>
      <w:r w:rsidR="009B433F" w:rsidRPr="00DD0C3F">
        <w:rPr>
          <w:rFonts w:ascii="Times New Roman" w:hAnsi="Times New Roman" w:cs="Times New Roman"/>
          <w:color w:val="000000" w:themeColor="text1"/>
          <w:sz w:val="24"/>
          <w:szCs w:val="24"/>
        </w:rPr>
        <w:t xml:space="preserve"> according to Giorgi and Giorgi (2003) and </w:t>
      </w:r>
      <w:proofErr w:type="spellStart"/>
      <w:r w:rsidR="009B433F" w:rsidRPr="00DD0C3F">
        <w:rPr>
          <w:rFonts w:ascii="Times New Roman" w:hAnsi="Times New Roman" w:cs="Times New Roman"/>
          <w:color w:val="000000" w:themeColor="text1"/>
          <w:sz w:val="24"/>
          <w:szCs w:val="24"/>
        </w:rPr>
        <w:t>Sundler</w:t>
      </w:r>
      <w:proofErr w:type="spellEnd"/>
      <w:r w:rsidR="009B433F" w:rsidRPr="00DD0C3F">
        <w:rPr>
          <w:rFonts w:ascii="Times New Roman" w:hAnsi="Times New Roman" w:cs="Times New Roman"/>
          <w:color w:val="000000" w:themeColor="text1"/>
          <w:sz w:val="24"/>
          <w:szCs w:val="24"/>
        </w:rPr>
        <w:t xml:space="preserve"> </w:t>
      </w:r>
      <w:r w:rsidR="009B433F" w:rsidRPr="00DD0C3F">
        <w:rPr>
          <w:rFonts w:ascii="Times New Roman" w:hAnsi="Times New Roman" w:cs="Times New Roman"/>
          <w:i/>
          <w:iCs/>
          <w:color w:val="000000" w:themeColor="text1"/>
          <w:sz w:val="24"/>
          <w:szCs w:val="24"/>
        </w:rPr>
        <w:t>et al.</w:t>
      </w:r>
      <w:r w:rsidR="009B433F" w:rsidRPr="00DD0C3F">
        <w:rPr>
          <w:rFonts w:ascii="Times New Roman" w:hAnsi="Times New Roman" w:cs="Times New Roman"/>
          <w:color w:val="000000" w:themeColor="text1"/>
          <w:sz w:val="24"/>
          <w:szCs w:val="24"/>
        </w:rPr>
        <w:t xml:space="preserve"> (2019)</w:t>
      </w:r>
      <w:r w:rsidR="00C0058C" w:rsidRPr="00DD0C3F">
        <w:rPr>
          <w:rFonts w:ascii="Times New Roman" w:hAnsi="Times New Roman" w:cs="Times New Roman"/>
          <w:color w:val="000000" w:themeColor="text1"/>
          <w:sz w:val="24"/>
          <w:szCs w:val="24"/>
        </w:rPr>
        <w:t xml:space="preserve"> around the three m</w:t>
      </w:r>
      <w:r w:rsidR="00406326" w:rsidRPr="00DD0C3F">
        <w:rPr>
          <w:rFonts w:ascii="Times New Roman" w:hAnsi="Times New Roman" w:cs="Times New Roman"/>
          <w:color w:val="000000" w:themeColor="text1"/>
          <w:sz w:val="24"/>
          <w:szCs w:val="24"/>
        </w:rPr>
        <w:t>ain</w:t>
      </w:r>
      <w:r w:rsidR="00C0058C" w:rsidRPr="00DD0C3F">
        <w:rPr>
          <w:rFonts w:ascii="Times New Roman" w:hAnsi="Times New Roman" w:cs="Times New Roman"/>
          <w:color w:val="000000" w:themeColor="text1"/>
          <w:sz w:val="24"/>
          <w:szCs w:val="24"/>
        </w:rPr>
        <w:t xml:space="preserve"> topics </w:t>
      </w:r>
      <w:r w:rsidR="0092721B" w:rsidRPr="00DD0C3F">
        <w:rPr>
          <w:rFonts w:ascii="Times New Roman" w:hAnsi="Times New Roman" w:cs="Times New Roman"/>
          <w:color w:val="000000" w:themeColor="text1"/>
          <w:sz w:val="24"/>
          <w:szCs w:val="24"/>
        </w:rPr>
        <w:t>which were</w:t>
      </w:r>
      <w:r w:rsidR="00C0058C" w:rsidRPr="00DD0C3F">
        <w:rPr>
          <w:rFonts w:ascii="Times New Roman" w:hAnsi="Times New Roman" w:cs="Times New Roman"/>
          <w:color w:val="000000" w:themeColor="text1"/>
          <w:sz w:val="24"/>
          <w:szCs w:val="24"/>
        </w:rPr>
        <w:t xml:space="preserve"> relate</w:t>
      </w:r>
      <w:r w:rsidR="0092721B" w:rsidRPr="00DD0C3F">
        <w:rPr>
          <w:rFonts w:ascii="Times New Roman" w:hAnsi="Times New Roman" w:cs="Times New Roman"/>
          <w:color w:val="000000" w:themeColor="text1"/>
          <w:sz w:val="24"/>
          <w:szCs w:val="24"/>
        </w:rPr>
        <w:t>d</w:t>
      </w:r>
      <w:r w:rsidR="00C0058C" w:rsidRPr="00DD0C3F">
        <w:rPr>
          <w:rFonts w:ascii="Times New Roman" w:hAnsi="Times New Roman" w:cs="Times New Roman"/>
          <w:color w:val="000000" w:themeColor="text1"/>
          <w:sz w:val="24"/>
          <w:szCs w:val="24"/>
        </w:rPr>
        <w:t xml:space="preserve"> to the research questions:</w:t>
      </w:r>
      <w:r w:rsidR="00696377">
        <w:rPr>
          <w:rFonts w:ascii="Times New Roman" w:hAnsi="Times New Roman" w:cs="Times New Roman"/>
          <w:color w:val="000000" w:themeColor="text1"/>
          <w:sz w:val="24"/>
          <w:szCs w:val="24"/>
        </w:rPr>
        <w:t xml:space="preserve"> </w:t>
      </w:r>
    </w:p>
    <w:p w14:paraId="6B0F9CBF" w14:textId="665EDA7E" w:rsidR="00C0058C" w:rsidRPr="00DD0C3F" w:rsidRDefault="00C0058C" w:rsidP="00A1323B">
      <w:pPr>
        <w:pStyle w:val="ListParagraph"/>
        <w:numPr>
          <w:ilvl w:val="0"/>
          <w:numId w:val="3"/>
        </w:num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Drivers and motivation to participate</w:t>
      </w:r>
      <w:r w:rsidR="00824681" w:rsidRPr="00DD0C3F">
        <w:rPr>
          <w:rFonts w:ascii="Times New Roman" w:hAnsi="Times New Roman" w:cs="Times New Roman"/>
          <w:color w:val="000000" w:themeColor="text1"/>
          <w:sz w:val="24"/>
          <w:szCs w:val="24"/>
        </w:rPr>
        <w:t xml:space="preserve"> in a </w:t>
      </w:r>
      <w:proofErr w:type="gramStart"/>
      <w:r w:rsidR="00824681" w:rsidRPr="00DD0C3F">
        <w:rPr>
          <w:rFonts w:ascii="Times New Roman" w:hAnsi="Times New Roman" w:cs="Times New Roman"/>
          <w:color w:val="000000" w:themeColor="text1"/>
          <w:sz w:val="24"/>
          <w:szCs w:val="24"/>
        </w:rPr>
        <w:t>PLN</w:t>
      </w:r>
      <w:proofErr w:type="gramEnd"/>
    </w:p>
    <w:p w14:paraId="50FD3748" w14:textId="77777777" w:rsidR="00C0058C" w:rsidRPr="00DD0C3F" w:rsidRDefault="00C0058C" w:rsidP="00A1323B">
      <w:pPr>
        <w:pStyle w:val="ListParagraph"/>
        <w:numPr>
          <w:ilvl w:val="0"/>
          <w:numId w:val="3"/>
        </w:num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Participation in the network </w:t>
      </w:r>
    </w:p>
    <w:p w14:paraId="1D3EB494" w14:textId="64EA9A5D" w:rsidR="00C0058C" w:rsidRPr="00DD0C3F" w:rsidRDefault="002D75C3" w:rsidP="00A1323B">
      <w:pPr>
        <w:pStyle w:val="ListParagraph"/>
        <w:numPr>
          <w:ilvl w:val="0"/>
          <w:numId w:val="3"/>
        </w:num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C</w:t>
      </w:r>
      <w:r w:rsidR="00C0058C" w:rsidRPr="00DD0C3F">
        <w:rPr>
          <w:rFonts w:ascii="Times New Roman" w:hAnsi="Times New Roman" w:cs="Times New Roman"/>
          <w:color w:val="000000" w:themeColor="text1"/>
          <w:sz w:val="24"/>
          <w:szCs w:val="24"/>
        </w:rPr>
        <w:t xml:space="preserve">hanges and experienced impact </w:t>
      </w:r>
      <w:r w:rsidR="00824681" w:rsidRPr="00DD0C3F">
        <w:rPr>
          <w:rFonts w:ascii="Times New Roman" w:hAnsi="Times New Roman" w:cs="Times New Roman"/>
          <w:color w:val="000000" w:themeColor="text1"/>
          <w:sz w:val="24"/>
          <w:szCs w:val="24"/>
        </w:rPr>
        <w:t>after the participation</w:t>
      </w:r>
    </w:p>
    <w:p w14:paraId="748EDAF7" w14:textId="328D9B33" w:rsidR="00630561" w:rsidRPr="00DD0C3F" w:rsidRDefault="00AF36B6" w:rsidP="00A1323B">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A52825" w:rsidRPr="00DD0C3F">
        <w:rPr>
          <w:rFonts w:ascii="Times New Roman" w:hAnsi="Times New Roman" w:cs="Times New Roman"/>
          <w:color w:val="000000" w:themeColor="text1"/>
          <w:sz w:val="24"/>
          <w:szCs w:val="24"/>
        </w:rPr>
        <w:t xml:space="preserve">he </w:t>
      </w:r>
      <w:proofErr w:type="spellStart"/>
      <w:r w:rsidR="00A52825" w:rsidRPr="00DD0C3F">
        <w:rPr>
          <w:rFonts w:ascii="Times New Roman" w:hAnsi="Times New Roman" w:cs="Times New Roman"/>
          <w:color w:val="000000" w:themeColor="text1"/>
          <w:sz w:val="24"/>
          <w:szCs w:val="24"/>
        </w:rPr>
        <w:t>categori</w:t>
      </w:r>
      <w:r w:rsidR="003D021A" w:rsidRPr="00DD0C3F">
        <w:rPr>
          <w:rFonts w:ascii="Times New Roman" w:hAnsi="Times New Roman" w:cs="Times New Roman"/>
          <w:color w:val="000000" w:themeColor="text1"/>
          <w:sz w:val="24"/>
          <w:szCs w:val="24"/>
        </w:rPr>
        <w:t>s</w:t>
      </w:r>
      <w:r w:rsidR="00A52825" w:rsidRPr="00DD0C3F">
        <w:rPr>
          <w:rFonts w:ascii="Times New Roman" w:hAnsi="Times New Roman" w:cs="Times New Roman"/>
          <w:color w:val="000000" w:themeColor="text1"/>
          <w:sz w:val="24"/>
          <w:szCs w:val="24"/>
        </w:rPr>
        <w:t>ation</w:t>
      </w:r>
      <w:proofErr w:type="spellEnd"/>
      <w:r w:rsidR="00A52825" w:rsidRPr="00DD0C3F">
        <w:rPr>
          <w:rFonts w:ascii="Times New Roman" w:hAnsi="Times New Roman" w:cs="Times New Roman"/>
          <w:color w:val="000000" w:themeColor="text1"/>
          <w:sz w:val="24"/>
          <w:szCs w:val="24"/>
        </w:rPr>
        <w:t xml:space="preserve"> into </w:t>
      </w:r>
      <w:r w:rsidR="00E11239" w:rsidRPr="00DD0C3F">
        <w:rPr>
          <w:rFonts w:ascii="Times New Roman" w:hAnsi="Times New Roman" w:cs="Times New Roman"/>
          <w:color w:val="000000" w:themeColor="text1"/>
          <w:sz w:val="24"/>
          <w:szCs w:val="24"/>
        </w:rPr>
        <w:t>themes</w:t>
      </w:r>
      <w:r w:rsidR="00A52825" w:rsidRPr="00DD0C3F">
        <w:rPr>
          <w:rFonts w:ascii="Times New Roman" w:hAnsi="Times New Roman" w:cs="Times New Roman"/>
          <w:color w:val="000000" w:themeColor="text1"/>
          <w:sz w:val="24"/>
          <w:szCs w:val="24"/>
        </w:rPr>
        <w:t xml:space="preserve"> w</w:t>
      </w:r>
      <w:r w:rsidR="008F2B13" w:rsidRPr="00DD0C3F">
        <w:rPr>
          <w:rFonts w:ascii="Times New Roman" w:hAnsi="Times New Roman" w:cs="Times New Roman"/>
          <w:color w:val="000000" w:themeColor="text1"/>
          <w:sz w:val="24"/>
          <w:szCs w:val="24"/>
        </w:rPr>
        <w:t>ere</w:t>
      </w:r>
      <w:r w:rsidR="00A52825" w:rsidRPr="00DD0C3F">
        <w:rPr>
          <w:rFonts w:ascii="Times New Roman" w:hAnsi="Times New Roman" w:cs="Times New Roman"/>
          <w:color w:val="000000" w:themeColor="text1"/>
          <w:sz w:val="24"/>
          <w:szCs w:val="24"/>
        </w:rPr>
        <w:t xml:space="preserve"> made </w:t>
      </w:r>
      <w:r w:rsidR="00C13A69" w:rsidRPr="00DD0C3F">
        <w:rPr>
          <w:rFonts w:ascii="Times New Roman" w:hAnsi="Times New Roman" w:cs="Times New Roman"/>
          <w:color w:val="000000" w:themeColor="text1"/>
          <w:sz w:val="24"/>
          <w:szCs w:val="24"/>
        </w:rPr>
        <w:t>by</w:t>
      </w:r>
      <w:r w:rsidR="00A52825" w:rsidRPr="00DD0C3F">
        <w:rPr>
          <w:rFonts w:ascii="Times New Roman" w:hAnsi="Times New Roman" w:cs="Times New Roman"/>
          <w:color w:val="000000" w:themeColor="text1"/>
          <w:sz w:val="24"/>
          <w:szCs w:val="24"/>
        </w:rPr>
        <w:t xml:space="preserve"> the two authors</w:t>
      </w:r>
      <w:r w:rsidR="003D021A" w:rsidRPr="00DD0C3F">
        <w:rPr>
          <w:rFonts w:ascii="Times New Roman" w:hAnsi="Times New Roman" w:cs="Times New Roman"/>
          <w:color w:val="000000" w:themeColor="text1"/>
          <w:sz w:val="24"/>
          <w:szCs w:val="24"/>
        </w:rPr>
        <w:t>. The</w:t>
      </w:r>
      <w:r w:rsidR="008F2B13" w:rsidRPr="00DD0C3F">
        <w:rPr>
          <w:rFonts w:ascii="Times New Roman" w:hAnsi="Times New Roman" w:cs="Times New Roman"/>
          <w:color w:val="000000" w:themeColor="text1"/>
          <w:sz w:val="24"/>
          <w:szCs w:val="24"/>
        </w:rPr>
        <w:t>n, the suggested output of the</w:t>
      </w:r>
      <w:r w:rsidR="003D021A" w:rsidRPr="00DD0C3F">
        <w:rPr>
          <w:rFonts w:ascii="Times New Roman" w:hAnsi="Times New Roman" w:cs="Times New Roman"/>
          <w:color w:val="000000" w:themeColor="text1"/>
          <w:sz w:val="24"/>
          <w:szCs w:val="24"/>
        </w:rPr>
        <w:t xml:space="preserve"> thematic </w:t>
      </w:r>
      <w:r w:rsidR="008F2B13" w:rsidRPr="00DD0C3F">
        <w:rPr>
          <w:rFonts w:ascii="Times New Roman" w:hAnsi="Times New Roman" w:cs="Times New Roman"/>
          <w:color w:val="000000" w:themeColor="text1"/>
          <w:sz w:val="24"/>
          <w:szCs w:val="24"/>
        </w:rPr>
        <w:t>analysis</w:t>
      </w:r>
      <w:r w:rsidR="003D021A" w:rsidRPr="00DD0C3F">
        <w:rPr>
          <w:rFonts w:ascii="Times New Roman" w:hAnsi="Times New Roman" w:cs="Times New Roman"/>
          <w:color w:val="000000" w:themeColor="text1"/>
          <w:sz w:val="24"/>
          <w:szCs w:val="24"/>
        </w:rPr>
        <w:t xml:space="preserve"> was checked by the other authors. Initial agreement was reached for </w:t>
      </w:r>
      <w:proofErr w:type="gramStart"/>
      <w:r w:rsidR="003D021A" w:rsidRPr="00DD0C3F">
        <w:rPr>
          <w:rFonts w:ascii="Times New Roman" w:hAnsi="Times New Roman" w:cs="Times New Roman"/>
          <w:color w:val="000000" w:themeColor="text1"/>
          <w:sz w:val="24"/>
          <w:szCs w:val="24"/>
        </w:rPr>
        <w:t>the majority of</w:t>
      </w:r>
      <w:proofErr w:type="gramEnd"/>
      <w:r w:rsidR="003D021A" w:rsidRPr="00DD0C3F">
        <w:rPr>
          <w:rFonts w:ascii="Times New Roman" w:hAnsi="Times New Roman" w:cs="Times New Roman"/>
          <w:color w:val="000000" w:themeColor="text1"/>
          <w:sz w:val="24"/>
          <w:szCs w:val="24"/>
        </w:rPr>
        <w:t xml:space="preserve"> the statements (over </w:t>
      </w:r>
      <w:r w:rsidR="007B3F17" w:rsidRPr="00DD0C3F">
        <w:rPr>
          <w:rFonts w:ascii="Times New Roman" w:hAnsi="Times New Roman" w:cs="Times New Roman"/>
          <w:color w:val="000000" w:themeColor="text1"/>
          <w:sz w:val="24"/>
          <w:szCs w:val="24"/>
        </w:rPr>
        <w:t>85</w:t>
      </w:r>
      <w:r w:rsidR="003D021A" w:rsidRPr="00DD0C3F">
        <w:rPr>
          <w:rFonts w:ascii="Times New Roman" w:hAnsi="Times New Roman" w:cs="Times New Roman"/>
          <w:color w:val="000000" w:themeColor="text1"/>
          <w:sz w:val="24"/>
          <w:szCs w:val="24"/>
        </w:rPr>
        <w:t xml:space="preserve">%). </w:t>
      </w:r>
      <w:r w:rsidR="00185D33" w:rsidRPr="00DD0C3F">
        <w:rPr>
          <w:rFonts w:ascii="Times New Roman" w:hAnsi="Times New Roman" w:cs="Times New Roman"/>
          <w:color w:val="000000" w:themeColor="text1"/>
          <w:sz w:val="24"/>
          <w:szCs w:val="24"/>
        </w:rPr>
        <w:t>T</w:t>
      </w:r>
      <w:r w:rsidR="00881DEC" w:rsidRPr="00DD0C3F">
        <w:rPr>
          <w:rFonts w:ascii="Times New Roman" w:hAnsi="Times New Roman" w:cs="Times New Roman"/>
          <w:color w:val="000000" w:themeColor="text1"/>
          <w:sz w:val="24"/>
          <w:szCs w:val="24"/>
        </w:rPr>
        <w:t>he research team members</w:t>
      </w:r>
      <w:r w:rsidR="00185D33" w:rsidRPr="00DD0C3F">
        <w:rPr>
          <w:rFonts w:ascii="Times New Roman" w:hAnsi="Times New Roman" w:cs="Times New Roman"/>
          <w:color w:val="000000" w:themeColor="text1"/>
          <w:sz w:val="24"/>
          <w:szCs w:val="24"/>
        </w:rPr>
        <w:t xml:space="preserve"> discussed </w:t>
      </w:r>
      <w:r w:rsidR="004D1B74" w:rsidRPr="00DD0C3F">
        <w:rPr>
          <w:rFonts w:ascii="Times New Roman" w:hAnsi="Times New Roman" w:cs="Times New Roman"/>
          <w:color w:val="000000" w:themeColor="text1"/>
          <w:sz w:val="24"/>
          <w:szCs w:val="24"/>
        </w:rPr>
        <w:t>meaning units</w:t>
      </w:r>
      <w:r w:rsidR="00185D33" w:rsidRPr="00DD0C3F">
        <w:rPr>
          <w:rFonts w:ascii="Times New Roman" w:hAnsi="Times New Roman" w:cs="Times New Roman"/>
          <w:color w:val="000000" w:themeColor="text1"/>
          <w:sz w:val="24"/>
          <w:szCs w:val="24"/>
        </w:rPr>
        <w:t xml:space="preserve"> with no initial agreement</w:t>
      </w:r>
      <w:r w:rsidR="00E503B5" w:rsidRPr="00DD0C3F">
        <w:rPr>
          <w:rFonts w:ascii="Times New Roman" w:hAnsi="Times New Roman" w:cs="Times New Roman"/>
          <w:color w:val="000000" w:themeColor="text1"/>
          <w:sz w:val="24"/>
          <w:szCs w:val="24"/>
        </w:rPr>
        <w:t xml:space="preserve"> trying to reach agreement for all the meaning units</w:t>
      </w:r>
      <w:r w:rsidR="00211FFA" w:rsidRPr="00DD0C3F">
        <w:rPr>
          <w:rFonts w:ascii="Times New Roman" w:hAnsi="Times New Roman" w:cs="Times New Roman"/>
          <w:color w:val="000000" w:themeColor="text1"/>
          <w:sz w:val="24"/>
          <w:szCs w:val="24"/>
        </w:rPr>
        <w:t xml:space="preserve">. </w:t>
      </w:r>
      <w:r w:rsidR="00E503B5" w:rsidRPr="00DD0C3F">
        <w:rPr>
          <w:rFonts w:ascii="Times New Roman" w:hAnsi="Times New Roman" w:cs="Times New Roman"/>
          <w:color w:val="000000" w:themeColor="text1"/>
          <w:sz w:val="24"/>
          <w:szCs w:val="24"/>
        </w:rPr>
        <w:t>However</w:t>
      </w:r>
      <w:r w:rsidR="00211FFA" w:rsidRPr="00DD0C3F">
        <w:rPr>
          <w:rFonts w:ascii="Times New Roman" w:hAnsi="Times New Roman" w:cs="Times New Roman"/>
          <w:color w:val="000000" w:themeColor="text1"/>
          <w:sz w:val="24"/>
          <w:szCs w:val="24"/>
        </w:rPr>
        <w:t>, for the procedure to be valid,</w:t>
      </w:r>
      <w:r w:rsidR="00881DEC" w:rsidRPr="00DD0C3F">
        <w:rPr>
          <w:rFonts w:ascii="Times New Roman" w:hAnsi="Times New Roman" w:cs="Times New Roman"/>
          <w:color w:val="000000" w:themeColor="text1"/>
          <w:sz w:val="24"/>
          <w:szCs w:val="24"/>
        </w:rPr>
        <w:t xml:space="preserve"> </w:t>
      </w:r>
      <w:r w:rsidR="00211FFA" w:rsidRPr="00DD0C3F">
        <w:rPr>
          <w:rFonts w:ascii="Times New Roman" w:hAnsi="Times New Roman" w:cs="Times New Roman"/>
          <w:color w:val="000000" w:themeColor="text1"/>
          <w:sz w:val="24"/>
          <w:szCs w:val="24"/>
        </w:rPr>
        <w:t>all researchers do not have to agree on all the attributed meanings during the procedure, but they should agree about the outcome</w:t>
      </w:r>
      <w:r w:rsidR="00EC7A9D" w:rsidRPr="00DD0C3F">
        <w:rPr>
          <w:rFonts w:ascii="Times New Roman" w:hAnsi="Times New Roman" w:cs="Times New Roman"/>
          <w:color w:val="000000" w:themeColor="text1"/>
          <w:sz w:val="24"/>
          <w:szCs w:val="24"/>
        </w:rPr>
        <w:t xml:space="preserve"> (Giorgi </w:t>
      </w:r>
      <w:r w:rsidR="00923669" w:rsidRPr="00DD0C3F">
        <w:rPr>
          <w:rFonts w:ascii="Times New Roman" w:hAnsi="Times New Roman" w:cs="Times New Roman"/>
          <w:color w:val="000000" w:themeColor="text1"/>
          <w:sz w:val="24"/>
          <w:szCs w:val="24"/>
        </w:rPr>
        <w:t>and</w:t>
      </w:r>
      <w:r w:rsidR="00EC7A9D" w:rsidRPr="00DD0C3F">
        <w:rPr>
          <w:rFonts w:ascii="Times New Roman" w:hAnsi="Times New Roman" w:cs="Times New Roman"/>
          <w:color w:val="000000" w:themeColor="text1"/>
          <w:sz w:val="24"/>
          <w:szCs w:val="24"/>
        </w:rPr>
        <w:t xml:space="preserve"> Giorgi, 2003)</w:t>
      </w:r>
      <w:r w:rsidR="00211FFA" w:rsidRPr="00DD0C3F">
        <w:rPr>
          <w:rFonts w:ascii="Times New Roman" w:hAnsi="Times New Roman" w:cs="Times New Roman"/>
          <w:color w:val="000000" w:themeColor="text1"/>
          <w:sz w:val="24"/>
          <w:szCs w:val="24"/>
        </w:rPr>
        <w:t xml:space="preserve">. </w:t>
      </w:r>
    </w:p>
    <w:p w14:paraId="1FD3E101" w14:textId="4B7ED1CF" w:rsidR="00887733" w:rsidRPr="00DD0C3F" w:rsidRDefault="00062ADD" w:rsidP="00D56F99">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lastRenderedPageBreak/>
        <w:t>In what follows, t</w:t>
      </w:r>
      <w:r w:rsidR="00887733" w:rsidRPr="00DD0C3F">
        <w:rPr>
          <w:rFonts w:ascii="Times New Roman" w:hAnsi="Times New Roman" w:cs="Times New Roman"/>
          <w:color w:val="000000" w:themeColor="text1"/>
          <w:sz w:val="24"/>
          <w:szCs w:val="24"/>
        </w:rPr>
        <w:t xml:space="preserve">he results of this paper present the different meaning units, whilst the discussion presents the structures which were the outcomes of the descriptive phenomenological analysis and links these to the existing literature with PLNs. </w:t>
      </w:r>
    </w:p>
    <w:p w14:paraId="139A99F4" w14:textId="396E6E98" w:rsidR="00402D90" w:rsidRPr="00DD0C3F" w:rsidRDefault="009B7D30" w:rsidP="00777335">
      <w:pPr>
        <w:pStyle w:val="Heading1"/>
        <w:spacing w:before="360" w:after="60" w:line="360" w:lineRule="auto"/>
        <w:jc w:val="center"/>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Outcomes</w:t>
      </w:r>
    </w:p>
    <w:p w14:paraId="11EAA196" w14:textId="5F34FE3F" w:rsidR="000F0B58" w:rsidRPr="00DD0C3F" w:rsidRDefault="00402D90"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All transcribed data were </w:t>
      </w:r>
      <w:proofErr w:type="spellStart"/>
      <w:r w:rsidRPr="00DD0C3F">
        <w:rPr>
          <w:rFonts w:ascii="Times New Roman" w:hAnsi="Times New Roman" w:cs="Times New Roman"/>
          <w:color w:val="000000" w:themeColor="text1"/>
          <w:sz w:val="24"/>
          <w:szCs w:val="24"/>
        </w:rPr>
        <w:t>categorised</w:t>
      </w:r>
      <w:proofErr w:type="spellEnd"/>
      <w:r w:rsidRPr="00DD0C3F">
        <w:rPr>
          <w:rFonts w:ascii="Times New Roman" w:hAnsi="Times New Roman" w:cs="Times New Roman"/>
          <w:color w:val="000000" w:themeColor="text1"/>
          <w:sz w:val="24"/>
          <w:szCs w:val="24"/>
        </w:rPr>
        <w:t xml:space="preserve"> into</w:t>
      </w:r>
      <w:r w:rsidR="00C0058C" w:rsidRPr="00DD0C3F">
        <w:rPr>
          <w:rFonts w:ascii="Times New Roman" w:hAnsi="Times New Roman" w:cs="Times New Roman"/>
          <w:color w:val="000000" w:themeColor="text1"/>
          <w:sz w:val="24"/>
          <w:szCs w:val="24"/>
        </w:rPr>
        <w:t xml:space="preserve"> themes and sub-themes</w:t>
      </w:r>
      <w:r w:rsidR="00914F18" w:rsidRPr="00DD0C3F">
        <w:rPr>
          <w:rFonts w:ascii="Times New Roman" w:hAnsi="Times New Roman" w:cs="Times New Roman"/>
          <w:color w:val="000000" w:themeColor="text1"/>
          <w:sz w:val="24"/>
          <w:szCs w:val="24"/>
        </w:rPr>
        <w:t xml:space="preserve"> (Table </w:t>
      </w:r>
      <w:r w:rsidR="009E2A80" w:rsidRPr="00DD0C3F">
        <w:rPr>
          <w:rFonts w:ascii="Times New Roman" w:hAnsi="Times New Roman" w:cs="Times New Roman"/>
          <w:color w:val="000000" w:themeColor="text1"/>
          <w:sz w:val="24"/>
          <w:szCs w:val="24"/>
        </w:rPr>
        <w:t>II</w:t>
      </w:r>
      <w:r w:rsidR="00914F18" w:rsidRPr="00DD0C3F">
        <w:rPr>
          <w:rFonts w:ascii="Times New Roman" w:hAnsi="Times New Roman" w:cs="Times New Roman"/>
          <w:color w:val="000000" w:themeColor="text1"/>
          <w:sz w:val="24"/>
          <w:szCs w:val="24"/>
        </w:rPr>
        <w:t>)</w:t>
      </w:r>
      <w:r w:rsidR="00C0058C" w:rsidRPr="00DD0C3F">
        <w:rPr>
          <w:rFonts w:ascii="Times New Roman" w:hAnsi="Times New Roman" w:cs="Times New Roman"/>
          <w:color w:val="000000" w:themeColor="text1"/>
          <w:sz w:val="24"/>
          <w:szCs w:val="24"/>
        </w:rPr>
        <w:t>. As previously stated, the broad themes were mostly linked to the research questions</w:t>
      </w:r>
      <w:r w:rsidR="00623E96" w:rsidRPr="00DD0C3F">
        <w:rPr>
          <w:rFonts w:ascii="Times New Roman" w:hAnsi="Times New Roman" w:cs="Times New Roman"/>
          <w:color w:val="000000" w:themeColor="text1"/>
          <w:sz w:val="24"/>
          <w:szCs w:val="24"/>
        </w:rPr>
        <w:t xml:space="preserve">. </w:t>
      </w:r>
      <w:r w:rsidR="008A773B" w:rsidRPr="00DD0C3F">
        <w:rPr>
          <w:rFonts w:ascii="Times New Roman" w:hAnsi="Times New Roman" w:cs="Times New Roman"/>
          <w:color w:val="000000" w:themeColor="text1"/>
          <w:sz w:val="24"/>
          <w:szCs w:val="24"/>
        </w:rPr>
        <w:t xml:space="preserve">In the case of this study, the general broad themes can be considered theoretically loaded, since they are determined by the research questions investigated. </w:t>
      </w:r>
      <w:r w:rsidR="00623E96" w:rsidRPr="00DD0C3F">
        <w:rPr>
          <w:rFonts w:ascii="Times New Roman" w:hAnsi="Times New Roman" w:cs="Times New Roman"/>
          <w:color w:val="000000" w:themeColor="text1"/>
          <w:sz w:val="24"/>
          <w:szCs w:val="24"/>
        </w:rPr>
        <w:t>It should be noted that the three broad themes are also distinguished by the criterion of time. Each of those refer</w:t>
      </w:r>
      <w:r w:rsidR="00C60DA1" w:rsidRPr="00DD0C3F">
        <w:rPr>
          <w:rFonts w:ascii="Times New Roman" w:hAnsi="Times New Roman" w:cs="Times New Roman"/>
          <w:color w:val="000000" w:themeColor="text1"/>
          <w:sz w:val="24"/>
          <w:szCs w:val="24"/>
        </w:rPr>
        <w:t>s</w:t>
      </w:r>
      <w:r w:rsidR="00623E96" w:rsidRPr="00DD0C3F">
        <w:rPr>
          <w:rFonts w:ascii="Times New Roman" w:hAnsi="Times New Roman" w:cs="Times New Roman"/>
          <w:color w:val="000000" w:themeColor="text1"/>
          <w:sz w:val="24"/>
          <w:szCs w:val="24"/>
        </w:rPr>
        <w:t xml:space="preserve"> to different stages in the process of participation. The first one refers to what proceeded the participation and enabled it, the second refers to the participation, whilst the last one on the change</w:t>
      </w:r>
      <w:r w:rsidR="002D75C3" w:rsidRPr="00DD0C3F">
        <w:rPr>
          <w:rFonts w:ascii="Times New Roman" w:hAnsi="Times New Roman" w:cs="Times New Roman"/>
          <w:color w:val="000000" w:themeColor="text1"/>
          <w:sz w:val="24"/>
          <w:szCs w:val="24"/>
        </w:rPr>
        <w:t xml:space="preserve"> teachers report</w:t>
      </w:r>
      <w:r w:rsidR="00623E96" w:rsidRPr="00DD0C3F">
        <w:rPr>
          <w:rFonts w:ascii="Times New Roman" w:hAnsi="Times New Roman" w:cs="Times New Roman"/>
          <w:color w:val="000000" w:themeColor="text1"/>
          <w:sz w:val="24"/>
          <w:szCs w:val="24"/>
        </w:rPr>
        <w:t xml:space="preserve"> following the participation. T</w:t>
      </w:r>
      <w:r w:rsidR="00C0058C" w:rsidRPr="00DD0C3F">
        <w:rPr>
          <w:rFonts w:ascii="Times New Roman" w:hAnsi="Times New Roman" w:cs="Times New Roman"/>
          <w:color w:val="000000" w:themeColor="text1"/>
          <w:sz w:val="24"/>
          <w:szCs w:val="24"/>
        </w:rPr>
        <w:t xml:space="preserve">he sub-themes were related to the meaning units </w:t>
      </w:r>
      <w:r w:rsidR="00623E96" w:rsidRPr="00DD0C3F">
        <w:rPr>
          <w:rFonts w:ascii="Times New Roman" w:hAnsi="Times New Roman" w:cs="Times New Roman"/>
          <w:color w:val="000000" w:themeColor="text1"/>
          <w:sz w:val="24"/>
          <w:szCs w:val="24"/>
        </w:rPr>
        <w:t>linked to the</w:t>
      </w:r>
      <w:r w:rsidR="00C0058C" w:rsidRPr="00DD0C3F">
        <w:rPr>
          <w:rFonts w:ascii="Times New Roman" w:hAnsi="Times New Roman" w:cs="Times New Roman"/>
          <w:color w:val="000000" w:themeColor="text1"/>
          <w:sz w:val="24"/>
          <w:szCs w:val="24"/>
        </w:rPr>
        <w:t xml:space="preserve"> descriptive phenomenology as scientific method.</w:t>
      </w:r>
      <w:r w:rsidRPr="00DD0C3F">
        <w:rPr>
          <w:rFonts w:ascii="Times New Roman" w:hAnsi="Times New Roman" w:cs="Times New Roman"/>
          <w:color w:val="000000" w:themeColor="text1"/>
          <w:sz w:val="24"/>
          <w:szCs w:val="24"/>
        </w:rPr>
        <w:t xml:space="preserve"> </w:t>
      </w:r>
    </w:p>
    <w:p w14:paraId="63559CD2" w14:textId="77777777" w:rsidR="00651D4F" w:rsidRPr="00DD0C3F" w:rsidRDefault="00651D4F" w:rsidP="00A1323B">
      <w:pPr>
        <w:spacing w:line="480" w:lineRule="auto"/>
        <w:rPr>
          <w:rFonts w:ascii="Times New Roman" w:hAnsi="Times New Roman" w:cs="Times New Roman"/>
          <w:b/>
          <w:bCs/>
          <w:i/>
          <w:iCs/>
          <w:color w:val="000000" w:themeColor="text1"/>
          <w:sz w:val="24"/>
          <w:szCs w:val="24"/>
        </w:rPr>
      </w:pPr>
    </w:p>
    <w:p w14:paraId="2991F1EC" w14:textId="76447A65" w:rsidR="00651D4F" w:rsidRPr="00DD0C3F" w:rsidRDefault="00651D4F" w:rsidP="00A1323B">
      <w:pPr>
        <w:spacing w:line="480" w:lineRule="auto"/>
        <w:jc w:val="center"/>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[Table II near here]</w:t>
      </w:r>
    </w:p>
    <w:p w14:paraId="0DABB096" w14:textId="77777777" w:rsidR="00651D4F" w:rsidRPr="00DD0C3F" w:rsidRDefault="00651D4F" w:rsidP="00A1323B">
      <w:pPr>
        <w:spacing w:line="480" w:lineRule="auto"/>
        <w:jc w:val="center"/>
        <w:rPr>
          <w:rFonts w:ascii="Times New Roman" w:hAnsi="Times New Roman" w:cs="Times New Roman"/>
          <w:color w:val="000000" w:themeColor="text1"/>
          <w:sz w:val="24"/>
          <w:szCs w:val="24"/>
        </w:rPr>
      </w:pPr>
    </w:p>
    <w:p w14:paraId="7BC0C943" w14:textId="6A08814F" w:rsidR="006F3627" w:rsidRPr="00DD0C3F" w:rsidRDefault="006F3627" w:rsidP="00ED120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 xml:space="preserve">Drivers </w:t>
      </w:r>
      <w:r w:rsidR="00DD2786" w:rsidRPr="00DD0C3F">
        <w:rPr>
          <w:rFonts w:ascii="Times New Roman" w:hAnsi="Times New Roman" w:cs="Times New Roman"/>
          <w:b/>
          <w:bCs/>
          <w:color w:val="000000" w:themeColor="text1"/>
          <w:sz w:val="24"/>
          <w:szCs w:val="24"/>
        </w:rPr>
        <w:t>for Innovation</w:t>
      </w:r>
    </w:p>
    <w:p w14:paraId="4CDDAAF5" w14:textId="7EC22756" w:rsidR="006F3627" w:rsidRPr="00DD0C3F" w:rsidRDefault="00A15510"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The first theme of drivers highlighted mostly individual drivers, which led the participants </w:t>
      </w:r>
      <w:r w:rsidR="0096649A" w:rsidRPr="00DD0C3F">
        <w:rPr>
          <w:rFonts w:ascii="Times New Roman" w:hAnsi="Times New Roman" w:cs="Times New Roman"/>
          <w:color w:val="000000" w:themeColor="text1"/>
          <w:sz w:val="24"/>
          <w:szCs w:val="24"/>
        </w:rPr>
        <w:t>to participate</w:t>
      </w:r>
      <w:r w:rsidRPr="00DD0C3F">
        <w:rPr>
          <w:rFonts w:ascii="Times New Roman" w:hAnsi="Times New Roman" w:cs="Times New Roman"/>
          <w:color w:val="000000" w:themeColor="text1"/>
          <w:sz w:val="24"/>
          <w:szCs w:val="24"/>
        </w:rPr>
        <w:t xml:space="preserve"> in a network. For example, the need for support and collaboration. For </w:t>
      </w:r>
      <w:r w:rsidR="007E1036" w:rsidRPr="00DD0C3F">
        <w:rPr>
          <w:rFonts w:ascii="Times New Roman" w:hAnsi="Times New Roman" w:cs="Times New Roman"/>
          <w:color w:val="000000" w:themeColor="text1"/>
          <w:sz w:val="24"/>
          <w:szCs w:val="24"/>
        </w:rPr>
        <w:t>example</w:t>
      </w:r>
      <w:r w:rsidR="00662751" w:rsidRPr="00DD0C3F">
        <w:rPr>
          <w:rFonts w:ascii="Times New Roman" w:hAnsi="Times New Roman" w:cs="Times New Roman"/>
          <w:color w:val="000000" w:themeColor="text1"/>
          <w:sz w:val="24"/>
          <w:szCs w:val="24"/>
        </w:rPr>
        <w:t>,</w:t>
      </w:r>
      <w:r w:rsidR="007E1036" w:rsidRPr="00DD0C3F">
        <w:rPr>
          <w:rFonts w:ascii="Times New Roman" w:hAnsi="Times New Roman" w:cs="Times New Roman"/>
          <w:color w:val="000000" w:themeColor="text1"/>
          <w:sz w:val="24"/>
          <w:szCs w:val="24"/>
        </w:rPr>
        <w:t xml:space="preserve"> one of the participants expressed: </w:t>
      </w:r>
    </w:p>
    <w:p w14:paraId="6A42E421" w14:textId="03353027" w:rsidR="00A15510" w:rsidRPr="00DD0C3F" w:rsidRDefault="006F3627"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I was not feeling adequate […] to take ideas</w:t>
      </w:r>
      <w:r w:rsidR="00A15510" w:rsidRPr="00DD0C3F">
        <w:rPr>
          <w:rFonts w:ascii="Times New Roman" w:hAnsi="Times New Roman" w:cs="Times New Roman"/>
          <w:color w:val="000000" w:themeColor="text1"/>
          <w:sz w:val="20"/>
          <w:szCs w:val="20"/>
        </w:rPr>
        <w:t xml:space="preserve"> […] </w:t>
      </w:r>
      <w:r w:rsidR="00551921" w:rsidRPr="00DD0C3F">
        <w:rPr>
          <w:rFonts w:ascii="Times New Roman" w:hAnsi="Times New Roman" w:cs="Times New Roman"/>
          <w:color w:val="000000" w:themeColor="text1"/>
          <w:sz w:val="20"/>
          <w:szCs w:val="20"/>
        </w:rPr>
        <w:t>psychological</w:t>
      </w:r>
      <w:r w:rsidR="00A15510" w:rsidRPr="00DD0C3F">
        <w:rPr>
          <w:rFonts w:ascii="Times New Roman" w:hAnsi="Times New Roman" w:cs="Times New Roman"/>
          <w:color w:val="000000" w:themeColor="text1"/>
          <w:sz w:val="20"/>
          <w:szCs w:val="20"/>
        </w:rPr>
        <w:t xml:space="preserve"> support and encouragement by colleagues</w:t>
      </w:r>
      <w:r w:rsidR="0011715D" w:rsidRPr="00DD0C3F">
        <w:rPr>
          <w:rFonts w:ascii="Times New Roman" w:hAnsi="Times New Roman" w:cs="Times New Roman"/>
          <w:color w:val="000000" w:themeColor="text1"/>
          <w:sz w:val="20"/>
          <w:szCs w:val="20"/>
        </w:rPr>
        <w:t xml:space="preserve">. </w:t>
      </w:r>
      <w:r w:rsidR="000800F1">
        <w:rPr>
          <w:rFonts w:ascii="Times New Roman" w:hAnsi="Times New Roman" w:cs="Times New Roman"/>
          <w:color w:val="000000" w:themeColor="text1"/>
          <w:sz w:val="20"/>
          <w:szCs w:val="20"/>
        </w:rPr>
        <w:t xml:space="preserve">[…] I was in a small-sized </w:t>
      </w:r>
      <w:proofErr w:type="gramStart"/>
      <w:r w:rsidR="000800F1">
        <w:rPr>
          <w:rFonts w:ascii="Times New Roman" w:hAnsi="Times New Roman" w:cs="Times New Roman"/>
          <w:color w:val="000000" w:themeColor="text1"/>
          <w:sz w:val="20"/>
          <w:szCs w:val="20"/>
        </w:rPr>
        <w:t>school</w:t>
      </w:r>
      <w:proofErr w:type="gramEnd"/>
      <w:r w:rsidR="000800F1">
        <w:rPr>
          <w:rFonts w:ascii="Times New Roman" w:hAnsi="Times New Roman" w:cs="Times New Roman"/>
          <w:color w:val="000000" w:themeColor="text1"/>
          <w:sz w:val="20"/>
          <w:szCs w:val="20"/>
        </w:rPr>
        <w:t xml:space="preserve"> and we had not much contact with other teachers. </w:t>
      </w:r>
      <w:r w:rsidR="000D5987">
        <w:rPr>
          <w:rFonts w:ascii="Times New Roman" w:hAnsi="Times New Roman" w:cs="Times New Roman"/>
          <w:color w:val="000000" w:themeColor="text1"/>
          <w:sz w:val="20"/>
          <w:szCs w:val="20"/>
        </w:rPr>
        <w:lastRenderedPageBreak/>
        <w:t>[...]</w:t>
      </w:r>
      <w:r w:rsidR="000800F1">
        <w:rPr>
          <w:rFonts w:ascii="Times New Roman" w:hAnsi="Times New Roman" w:cs="Times New Roman"/>
          <w:color w:val="000000" w:themeColor="text1"/>
          <w:sz w:val="20"/>
          <w:szCs w:val="20"/>
        </w:rPr>
        <w:t>We were only two teachers, so I felt the need to communicate with other</w:t>
      </w:r>
      <w:r w:rsidR="00686EC1">
        <w:rPr>
          <w:rFonts w:ascii="Times New Roman" w:hAnsi="Times New Roman" w:cs="Times New Roman"/>
          <w:color w:val="000000" w:themeColor="text1"/>
          <w:sz w:val="20"/>
          <w:szCs w:val="20"/>
        </w:rPr>
        <w:t xml:space="preserve">s </w:t>
      </w:r>
      <w:r w:rsidR="000800F1">
        <w:rPr>
          <w:rFonts w:ascii="Times New Roman" w:hAnsi="Times New Roman" w:cs="Times New Roman"/>
          <w:color w:val="000000" w:themeColor="text1"/>
          <w:sz w:val="20"/>
          <w:szCs w:val="20"/>
        </w:rPr>
        <w:t>and build a community to exchange ideas</w:t>
      </w:r>
      <w:r w:rsidR="00CD617D">
        <w:rPr>
          <w:rFonts w:ascii="Times New Roman" w:hAnsi="Times New Roman" w:cs="Times New Roman"/>
          <w:color w:val="000000" w:themeColor="text1"/>
          <w:sz w:val="20"/>
          <w:szCs w:val="20"/>
        </w:rPr>
        <w:t>.</w:t>
      </w:r>
      <w:r w:rsidR="000800F1">
        <w:rPr>
          <w:rFonts w:ascii="Times New Roman" w:hAnsi="Times New Roman" w:cs="Times New Roman"/>
          <w:color w:val="000000" w:themeColor="text1"/>
          <w:sz w:val="20"/>
          <w:szCs w:val="20"/>
        </w:rPr>
        <w:t xml:space="preserve"> </w:t>
      </w:r>
      <w:r w:rsidR="00A15510" w:rsidRPr="00DD0C3F">
        <w:rPr>
          <w:rFonts w:ascii="Times New Roman" w:hAnsi="Times New Roman" w:cs="Times New Roman"/>
          <w:color w:val="000000" w:themeColor="text1"/>
          <w:sz w:val="20"/>
          <w:szCs w:val="20"/>
        </w:rPr>
        <w:t xml:space="preserve">(P1) </w:t>
      </w:r>
    </w:p>
    <w:p w14:paraId="73A6E8E6" w14:textId="061B465A" w:rsidR="009E256A" w:rsidRDefault="00A15510"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Therefore, there was usually a lack</w:t>
      </w:r>
      <w:r w:rsidR="005F05EA"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and an identified individual need that led the participants to participate in PLNs. It is worth noting that </w:t>
      </w:r>
      <w:r w:rsidR="00574FBC" w:rsidRPr="00DD0C3F">
        <w:rPr>
          <w:rFonts w:ascii="Times New Roman" w:hAnsi="Times New Roman" w:cs="Times New Roman"/>
          <w:color w:val="000000" w:themeColor="text1"/>
          <w:sz w:val="24"/>
          <w:szCs w:val="24"/>
        </w:rPr>
        <w:t>a few of the</w:t>
      </w:r>
      <w:r w:rsidRPr="00DD0C3F">
        <w:rPr>
          <w:rFonts w:ascii="Times New Roman" w:hAnsi="Times New Roman" w:cs="Times New Roman"/>
          <w:color w:val="000000" w:themeColor="text1"/>
          <w:sz w:val="24"/>
          <w:szCs w:val="24"/>
        </w:rPr>
        <w:t xml:space="preserve"> participants tried first to satisfy these needs in their schools. However, when they could not satisfy these individual needs within the usual community of practice, they had to search for these aspects (i.e., collaboration) outside of the usual community of practice. </w:t>
      </w:r>
      <w:r w:rsidR="009E256A">
        <w:rPr>
          <w:rFonts w:ascii="Times New Roman" w:hAnsi="Times New Roman" w:cs="Times New Roman"/>
          <w:color w:val="000000" w:themeColor="text1"/>
          <w:sz w:val="24"/>
          <w:szCs w:val="24"/>
        </w:rPr>
        <w:t>Some of the teachers chose to be engaged in a global network to learn more</w:t>
      </w:r>
      <w:r w:rsidR="00DB1136">
        <w:rPr>
          <w:rFonts w:ascii="Times New Roman" w:hAnsi="Times New Roman" w:cs="Times New Roman"/>
          <w:color w:val="000000" w:themeColor="text1"/>
          <w:sz w:val="24"/>
          <w:szCs w:val="24"/>
        </w:rPr>
        <w:t xml:space="preserve"> about</w:t>
      </w:r>
      <w:r w:rsidR="009E256A">
        <w:rPr>
          <w:rFonts w:ascii="Times New Roman" w:hAnsi="Times New Roman" w:cs="Times New Roman"/>
          <w:color w:val="000000" w:themeColor="text1"/>
          <w:sz w:val="24"/>
          <w:szCs w:val="24"/>
        </w:rPr>
        <w:t xml:space="preserve"> areas of interest:</w:t>
      </w:r>
    </w:p>
    <w:p w14:paraId="0425009E" w14:textId="55118711" w:rsidR="009E256A" w:rsidRPr="000B360A" w:rsidRDefault="009E256A" w:rsidP="000B360A">
      <w:pPr>
        <w:spacing w:line="480" w:lineRule="auto"/>
        <w:ind w:left="720" w:right="720"/>
        <w:rPr>
          <w:rFonts w:ascii="Times New Roman" w:hAnsi="Times New Roman" w:cs="Times New Roman"/>
          <w:color w:val="000000" w:themeColor="text1"/>
          <w:sz w:val="20"/>
          <w:szCs w:val="20"/>
        </w:rPr>
      </w:pPr>
      <w:r w:rsidRPr="000B360A">
        <w:rPr>
          <w:rFonts w:ascii="Times New Roman" w:hAnsi="Times New Roman" w:cs="Times New Roman"/>
          <w:color w:val="000000" w:themeColor="text1"/>
          <w:sz w:val="20"/>
          <w:szCs w:val="20"/>
        </w:rPr>
        <w:t xml:space="preserve">My expectation was to enrich my </w:t>
      </w:r>
      <w:r w:rsidR="003D66DC" w:rsidRPr="003D66DC">
        <w:rPr>
          <w:rFonts w:ascii="Times New Roman" w:hAnsi="Times New Roman" w:cs="Times New Roman"/>
          <w:color w:val="000000" w:themeColor="text1"/>
          <w:sz w:val="20"/>
          <w:szCs w:val="20"/>
        </w:rPr>
        <w:t>knowledge,</w:t>
      </w:r>
      <w:r w:rsidRPr="000B360A">
        <w:rPr>
          <w:rFonts w:ascii="Times New Roman" w:hAnsi="Times New Roman" w:cs="Times New Roman"/>
          <w:color w:val="000000" w:themeColor="text1"/>
          <w:sz w:val="20"/>
          <w:szCs w:val="20"/>
        </w:rPr>
        <w:t xml:space="preserve"> particularly about instruction and teaching strategies, so that my lessons are more interesting</w:t>
      </w:r>
      <w:r>
        <w:rPr>
          <w:rFonts w:ascii="Times New Roman" w:hAnsi="Times New Roman" w:cs="Times New Roman"/>
          <w:color w:val="000000" w:themeColor="text1"/>
          <w:sz w:val="20"/>
          <w:szCs w:val="20"/>
        </w:rPr>
        <w:t xml:space="preserve">. </w:t>
      </w:r>
      <w:r w:rsidRPr="000B360A">
        <w:rPr>
          <w:rFonts w:ascii="Times New Roman" w:hAnsi="Times New Roman" w:cs="Times New Roman"/>
          <w:color w:val="000000" w:themeColor="text1"/>
          <w:sz w:val="20"/>
          <w:szCs w:val="20"/>
        </w:rPr>
        <w:t xml:space="preserve">Moreover, the networks I selected </w:t>
      </w:r>
      <w:r>
        <w:rPr>
          <w:rFonts w:ascii="Times New Roman" w:hAnsi="Times New Roman" w:cs="Times New Roman"/>
          <w:color w:val="000000" w:themeColor="text1"/>
          <w:sz w:val="20"/>
          <w:szCs w:val="20"/>
        </w:rPr>
        <w:t xml:space="preserve">to participate in were focused on my interests, which </w:t>
      </w:r>
      <w:r w:rsidR="00E65868">
        <w:rPr>
          <w:rFonts w:ascii="Times New Roman" w:hAnsi="Times New Roman" w:cs="Times New Roman"/>
          <w:color w:val="000000" w:themeColor="text1"/>
          <w:sz w:val="20"/>
          <w:szCs w:val="20"/>
        </w:rPr>
        <w:t>were</w:t>
      </w:r>
      <w:r>
        <w:rPr>
          <w:rFonts w:ascii="Times New Roman" w:hAnsi="Times New Roman" w:cs="Times New Roman"/>
          <w:color w:val="000000" w:themeColor="text1"/>
          <w:sz w:val="20"/>
          <w:szCs w:val="20"/>
        </w:rPr>
        <w:t xml:space="preserve"> mainly ICTs. </w:t>
      </w:r>
      <w:r w:rsidR="007C0CF5">
        <w:rPr>
          <w:rFonts w:ascii="Times New Roman" w:hAnsi="Times New Roman" w:cs="Times New Roman"/>
          <w:color w:val="000000" w:themeColor="text1"/>
          <w:sz w:val="20"/>
          <w:szCs w:val="20"/>
        </w:rPr>
        <w:t xml:space="preserve">[…] In most of the schools I worked, my colleagues were interested in individual teaching practice and not collaborating with others. </w:t>
      </w:r>
      <w:r>
        <w:rPr>
          <w:rFonts w:ascii="Times New Roman" w:hAnsi="Times New Roman" w:cs="Times New Roman"/>
          <w:color w:val="000000" w:themeColor="text1"/>
          <w:sz w:val="20"/>
          <w:szCs w:val="20"/>
        </w:rPr>
        <w:t>(P2)</w:t>
      </w:r>
    </w:p>
    <w:p w14:paraId="14AE19BF" w14:textId="79DB7866" w:rsidR="006F3627" w:rsidRPr="00DD0C3F" w:rsidRDefault="006F3627" w:rsidP="00860A00">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Students</w:t>
      </w:r>
      <w:r w:rsidR="008C0D7E" w:rsidRPr="00DD0C3F">
        <w:rPr>
          <w:rFonts w:ascii="Times New Roman" w:hAnsi="Times New Roman" w:cs="Times New Roman"/>
          <w:color w:val="000000" w:themeColor="text1"/>
          <w:sz w:val="24"/>
          <w:szCs w:val="24"/>
        </w:rPr>
        <w:t>’ learning was</w:t>
      </w:r>
      <w:r w:rsidR="00B841DC" w:rsidRPr="00DD0C3F">
        <w:rPr>
          <w:rFonts w:ascii="Times New Roman" w:hAnsi="Times New Roman" w:cs="Times New Roman"/>
          <w:color w:val="000000" w:themeColor="text1"/>
          <w:sz w:val="24"/>
          <w:szCs w:val="24"/>
        </w:rPr>
        <w:t xml:space="preserve"> also mentioned as a drive</w:t>
      </w:r>
      <w:r w:rsidR="00B1513C" w:rsidRPr="00DD0C3F">
        <w:rPr>
          <w:rFonts w:ascii="Times New Roman" w:hAnsi="Times New Roman" w:cs="Times New Roman"/>
          <w:color w:val="000000" w:themeColor="text1"/>
          <w:sz w:val="24"/>
          <w:szCs w:val="24"/>
        </w:rPr>
        <w:t>r</w:t>
      </w:r>
      <w:r w:rsidR="008C0D7E" w:rsidRPr="00DD0C3F">
        <w:rPr>
          <w:rFonts w:ascii="Times New Roman" w:hAnsi="Times New Roman" w:cs="Times New Roman"/>
          <w:color w:val="000000" w:themeColor="text1"/>
          <w:sz w:val="24"/>
          <w:szCs w:val="24"/>
        </w:rPr>
        <w:t xml:space="preserve"> for innovation</w:t>
      </w:r>
      <w:r w:rsidR="00B1513C" w:rsidRPr="00DD0C3F">
        <w:rPr>
          <w:rFonts w:ascii="Times New Roman" w:hAnsi="Times New Roman" w:cs="Times New Roman"/>
          <w:color w:val="000000" w:themeColor="text1"/>
          <w:sz w:val="24"/>
          <w:szCs w:val="24"/>
        </w:rPr>
        <w:t xml:space="preserve">. However, this element was added to the individual needs of teachers and has not been mentioned independently. It was mentioned as an additional benefit of participation in PLN. This factor was not stated independently and therefore it was not clear that the teachers would join a PLN just for the students’ experience. </w:t>
      </w:r>
    </w:p>
    <w:p w14:paraId="63264D01" w14:textId="10BD67F4" w:rsidR="006F3627" w:rsidRDefault="006F3627" w:rsidP="00A1323B">
      <w:pPr>
        <w:tabs>
          <w:tab w:val="left" w:pos="8640"/>
        </w:tabs>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I think my personal motivation was the children. For the children to be able to travel abroad […] children are very happy</w:t>
      </w:r>
      <w:r w:rsidR="00C076B4" w:rsidRPr="00DD0C3F">
        <w:rPr>
          <w:rFonts w:ascii="Times New Roman" w:hAnsi="Times New Roman" w:cs="Times New Roman"/>
          <w:color w:val="000000" w:themeColor="text1"/>
          <w:sz w:val="20"/>
          <w:szCs w:val="20"/>
        </w:rPr>
        <w:t xml:space="preserve"> when</w:t>
      </w:r>
      <w:r w:rsidRPr="00DD0C3F">
        <w:rPr>
          <w:rFonts w:ascii="Times New Roman" w:hAnsi="Times New Roman" w:cs="Times New Roman"/>
          <w:color w:val="000000" w:themeColor="text1"/>
          <w:sz w:val="20"/>
          <w:szCs w:val="20"/>
        </w:rPr>
        <w:t xml:space="preserve"> they experience this</w:t>
      </w:r>
      <w:r w:rsidR="00C076B4" w:rsidRPr="00DD0C3F">
        <w:rPr>
          <w:rFonts w:ascii="Times New Roman" w:hAnsi="Times New Roman" w:cs="Times New Roman"/>
          <w:color w:val="000000" w:themeColor="text1"/>
          <w:sz w:val="20"/>
          <w:szCs w:val="20"/>
        </w:rPr>
        <w:t xml:space="preserve"> […] </w:t>
      </w:r>
      <w:r w:rsidRPr="00DD0C3F">
        <w:rPr>
          <w:rFonts w:ascii="Times New Roman" w:hAnsi="Times New Roman" w:cs="Times New Roman"/>
          <w:color w:val="000000" w:themeColor="text1"/>
          <w:sz w:val="20"/>
          <w:szCs w:val="20"/>
        </w:rPr>
        <w:t>and they see how education is structured in other countries</w:t>
      </w:r>
      <w:r w:rsidR="00DD219A" w:rsidRPr="00DD0C3F">
        <w:rPr>
          <w:rFonts w:ascii="Times New Roman" w:hAnsi="Times New Roman" w:cs="Times New Roman"/>
          <w:color w:val="000000" w:themeColor="text1"/>
          <w:sz w:val="20"/>
          <w:szCs w:val="20"/>
        </w:rPr>
        <w:t>.</w:t>
      </w:r>
      <w:r w:rsidR="00B841DC" w:rsidRPr="00DD0C3F">
        <w:rPr>
          <w:rFonts w:ascii="Times New Roman" w:hAnsi="Times New Roman" w:cs="Times New Roman"/>
          <w:color w:val="000000" w:themeColor="text1"/>
          <w:sz w:val="20"/>
          <w:szCs w:val="20"/>
        </w:rPr>
        <w:t xml:space="preserve"> (P6)</w:t>
      </w:r>
    </w:p>
    <w:p w14:paraId="3C538860" w14:textId="78E00FB5" w:rsidR="009B7C09" w:rsidRDefault="009B7C09" w:rsidP="009B7C09">
      <w:pPr>
        <w:tabs>
          <w:tab w:val="left" w:pos="8640"/>
        </w:tabs>
        <w:spacing w:line="480" w:lineRule="auto"/>
        <w:ind w:righ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some cases, the teacher used the network as a</w:t>
      </w:r>
      <w:r w:rsidR="00AD6846">
        <w:rPr>
          <w:rFonts w:ascii="Times New Roman" w:hAnsi="Times New Roman" w:cs="Times New Roman"/>
          <w:color w:val="000000" w:themeColor="text1"/>
          <w:sz w:val="24"/>
          <w:szCs w:val="24"/>
        </w:rPr>
        <w:t xml:space="preserve"> learning</w:t>
      </w:r>
      <w:r>
        <w:rPr>
          <w:rFonts w:ascii="Times New Roman" w:hAnsi="Times New Roman" w:cs="Times New Roman"/>
          <w:color w:val="000000" w:themeColor="text1"/>
          <w:sz w:val="24"/>
          <w:szCs w:val="24"/>
        </w:rPr>
        <w:t xml:space="preserve"> opportunity for </w:t>
      </w:r>
      <w:r w:rsidR="008F7539">
        <w:rPr>
          <w:rFonts w:ascii="Times New Roman" w:hAnsi="Times New Roman" w:cs="Times New Roman"/>
          <w:color w:val="000000" w:themeColor="text1"/>
          <w:sz w:val="24"/>
          <w:szCs w:val="24"/>
        </w:rPr>
        <w:t xml:space="preserve">students. For instance, one of the teachers </w:t>
      </w:r>
      <w:r w:rsidR="00000CC5">
        <w:rPr>
          <w:rFonts w:ascii="Times New Roman" w:hAnsi="Times New Roman" w:cs="Times New Roman"/>
          <w:color w:val="000000" w:themeColor="text1"/>
          <w:sz w:val="24"/>
          <w:szCs w:val="24"/>
        </w:rPr>
        <w:t>expressed</w:t>
      </w:r>
      <w:r w:rsidR="008F7539">
        <w:rPr>
          <w:rFonts w:ascii="Times New Roman" w:hAnsi="Times New Roman" w:cs="Times New Roman"/>
          <w:color w:val="000000" w:themeColor="text1"/>
          <w:sz w:val="24"/>
          <w:szCs w:val="24"/>
        </w:rPr>
        <w:t xml:space="preserve"> that an internatio</w:t>
      </w:r>
      <w:r w:rsidR="003D66DC">
        <w:rPr>
          <w:rFonts w:ascii="Times New Roman" w:hAnsi="Times New Roman" w:cs="Times New Roman"/>
          <w:color w:val="000000" w:themeColor="text1"/>
          <w:sz w:val="24"/>
          <w:szCs w:val="24"/>
        </w:rPr>
        <w:t>nal</w:t>
      </w:r>
      <w:r w:rsidR="008F7539">
        <w:rPr>
          <w:rFonts w:ascii="Times New Roman" w:hAnsi="Times New Roman" w:cs="Times New Roman"/>
          <w:color w:val="000000" w:themeColor="text1"/>
          <w:sz w:val="24"/>
          <w:szCs w:val="24"/>
        </w:rPr>
        <w:t xml:space="preserve"> network would offer experiential learning opportunities for </w:t>
      </w:r>
      <w:r w:rsidR="007A4F0D">
        <w:rPr>
          <w:rFonts w:ascii="Times New Roman" w:hAnsi="Times New Roman" w:cs="Times New Roman"/>
          <w:color w:val="000000" w:themeColor="text1"/>
          <w:sz w:val="24"/>
          <w:szCs w:val="24"/>
        </w:rPr>
        <w:t>her pupils</w:t>
      </w:r>
      <w:r>
        <w:rPr>
          <w:rFonts w:ascii="Times New Roman" w:hAnsi="Times New Roman" w:cs="Times New Roman"/>
          <w:color w:val="000000" w:themeColor="text1"/>
          <w:sz w:val="24"/>
          <w:szCs w:val="24"/>
        </w:rPr>
        <w:t xml:space="preserve">: </w:t>
      </w:r>
    </w:p>
    <w:p w14:paraId="34A20BD2" w14:textId="43692476" w:rsidR="009B7C09" w:rsidRPr="009B7C09" w:rsidRDefault="007850F3" w:rsidP="000B360A">
      <w:pPr>
        <w:tabs>
          <w:tab w:val="left" w:pos="8640"/>
        </w:tabs>
        <w:spacing w:line="480" w:lineRule="auto"/>
        <w:ind w:left="720" w:righ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The pupils</w:t>
      </w:r>
      <w:r w:rsidR="009B7C09">
        <w:rPr>
          <w:rFonts w:ascii="Times New Roman" w:hAnsi="Times New Roman" w:cs="Times New Roman"/>
          <w:color w:val="000000" w:themeColor="text1"/>
          <w:sz w:val="20"/>
          <w:szCs w:val="20"/>
        </w:rPr>
        <w:t xml:space="preserve"> had to understand that even if there are different countries, we collaborate </w:t>
      </w:r>
      <w:r w:rsidR="001209E9">
        <w:rPr>
          <w:rFonts w:ascii="Times New Roman" w:hAnsi="Times New Roman" w:cs="Times New Roman"/>
          <w:color w:val="000000" w:themeColor="text1"/>
          <w:sz w:val="20"/>
          <w:szCs w:val="20"/>
        </w:rPr>
        <w:t>on</w:t>
      </w:r>
      <w:r w:rsidR="009B7C09">
        <w:rPr>
          <w:rFonts w:ascii="Times New Roman" w:hAnsi="Times New Roman" w:cs="Times New Roman"/>
          <w:color w:val="000000" w:themeColor="text1"/>
          <w:sz w:val="20"/>
          <w:szCs w:val="20"/>
        </w:rPr>
        <w:t xml:space="preserve"> important aspects </w:t>
      </w:r>
      <w:r w:rsidR="00E54C07">
        <w:rPr>
          <w:rFonts w:ascii="Times New Roman" w:hAnsi="Times New Roman" w:cs="Times New Roman"/>
          <w:color w:val="000000" w:themeColor="text1"/>
          <w:sz w:val="20"/>
          <w:szCs w:val="20"/>
        </w:rPr>
        <w:t>of</w:t>
      </w:r>
      <w:r w:rsidR="009B7C09">
        <w:rPr>
          <w:rFonts w:ascii="Times New Roman" w:hAnsi="Times New Roman" w:cs="Times New Roman"/>
          <w:color w:val="000000" w:themeColor="text1"/>
          <w:sz w:val="20"/>
          <w:szCs w:val="20"/>
        </w:rPr>
        <w:t xml:space="preserve"> our lives.</w:t>
      </w:r>
      <w:r w:rsidR="00696377">
        <w:rPr>
          <w:rFonts w:ascii="Times New Roman" w:hAnsi="Times New Roman" w:cs="Times New Roman"/>
          <w:color w:val="000000" w:themeColor="text1"/>
          <w:sz w:val="20"/>
          <w:szCs w:val="20"/>
        </w:rPr>
        <w:t xml:space="preserve"> </w:t>
      </w:r>
      <w:r w:rsidR="009D021D">
        <w:rPr>
          <w:rFonts w:ascii="Times New Roman" w:hAnsi="Times New Roman" w:cs="Times New Roman"/>
          <w:color w:val="000000" w:themeColor="text1"/>
          <w:sz w:val="20"/>
          <w:szCs w:val="20"/>
        </w:rPr>
        <w:t>I was l</w:t>
      </w:r>
      <w:r w:rsidR="009B7C09">
        <w:rPr>
          <w:rFonts w:ascii="Times New Roman" w:hAnsi="Times New Roman" w:cs="Times New Roman"/>
          <w:color w:val="000000" w:themeColor="text1"/>
          <w:sz w:val="20"/>
          <w:szCs w:val="20"/>
        </w:rPr>
        <w:t>ooking for ways</w:t>
      </w:r>
      <w:r>
        <w:rPr>
          <w:rFonts w:ascii="Times New Roman" w:hAnsi="Times New Roman" w:cs="Times New Roman"/>
          <w:color w:val="000000" w:themeColor="text1"/>
          <w:sz w:val="20"/>
          <w:szCs w:val="20"/>
        </w:rPr>
        <w:t xml:space="preserve"> to facili</w:t>
      </w:r>
      <w:r w:rsidR="009D021D">
        <w:rPr>
          <w:rFonts w:ascii="Times New Roman" w:hAnsi="Times New Roman" w:cs="Times New Roman"/>
          <w:color w:val="000000" w:themeColor="text1"/>
          <w:sz w:val="20"/>
          <w:szCs w:val="20"/>
        </w:rPr>
        <w:t>t</w:t>
      </w:r>
      <w:r>
        <w:rPr>
          <w:rFonts w:ascii="Times New Roman" w:hAnsi="Times New Roman" w:cs="Times New Roman"/>
          <w:color w:val="000000" w:themeColor="text1"/>
          <w:sz w:val="20"/>
          <w:szCs w:val="20"/>
        </w:rPr>
        <w:t>ate</w:t>
      </w:r>
      <w:r w:rsidR="009B7C09">
        <w:rPr>
          <w:rFonts w:ascii="Times New Roman" w:hAnsi="Times New Roman" w:cs="Times New Roman"/>
          <w:color w:val="000000" w:themeColor="text1"/>
          <w:sz w:val="20"/>
          <w:szCs w:val="20"/>
        </w:rPr>
        <w:t xml:space="preserve"> experiential learning of t</w:t>
      </w:r>
      <w:r w:rsidR="006F4A22">
        <w:rPr>
          <w:rFonts w:ascii="Times New Roman" w:hAnsi="Times New Roman" w:cs="Times New Roman"/>
          <w:color w:val="000000" w:themeColor="text1"/>
          <w:sz w:val="20"/>
          <w:szCs w:val="20"/>
        </w:rPr>
        <w:t>h</w:t>
      </w:r>
      <w:r w:rsidR="00E54C07">
        <w:rPr>
          <w:rFonts w:ascii="Times New Roman" w:hAnsi="Times New Roman" w:cs="Times New Roman"/>
          <w:color w:val="000000" w:themeColor="text1"/>
          <w:sz w:val="20"/>
          <w:szCs w:val="20"/>
        </w:rPr>
        <w:t xml:space="preserve">is </w:t>
      </w:r>
      <w:r w:rsidR="009B7C09">
        <w:rPr>
          <w:rFonts w:ascii="Times New Roman" w:hAnsi="Times New Roman" w:cs="Times New Roman"/>
          <w:color w:val="000000" w:themeColor="text1"/>
          <w:sz w:val="20"/>
          <w:szCs w:val="20"/>
        </w:rPr>
        <w:t>idea</w:t>
      </w:r>
      <w:r w:rsidR="00E54C07">
        <w:rPr>
          <w:rFonts w:ascii="Times New Roman" w:hAnsi="Times New Roman" w:cs="Times New Roman"/>
          <w:color w:val="000000" w:themeColor="text1"/>
          <w:sz w:val="20"/>
          <w:szCs w:val="20"/>
        </w:rPr>
        <w:t xml:space="preserve">; </w:t>
      </w:r>
      <w:r w:rsidR="009B7C09">
        <w:rPr>
          <w:rFonts w:ascii="Times New Roman" w:hAnsi="Times New Roman" w:cs="Times New Roman"/>
          <w:color w:val="000000" w:themeColor="text1"/>
          <w:sz w:val="20"/>
          <w:szCs w:val="20"/>
        </w:rPr>
        <w:t xml:space="preserve">we exist as </w:t>
      </w:r>
      <w:r w:rsidR="005A0E17">
        <w:rPr>
          <w:rFonts w:ascii="Times New Roman" w:hAnsi="Times New Roman" w:cs="Times New Roman"/>
          <w:color w:val="000000" w:themeColor="text1"/>
          <w:sz w:val="20"/>
          <w:szCs w:val="20"/>
        </w:rPr>
        <w:t>individuals,</w:t>
      </w:r>
      <w:r w:rsidR="009B7C09">
        <w:rPr>
          <w:rFonts w:ascii="Times New Roman" w:hAnsi="Times New Roman" w:cs="Times New Roman"/>
          <w:color w:val="000000" w:themeColor="text1"/>
          <w:sz w:val="20"/>
          <w:szCs w:val="20"/>
        </w:rPr>
        <w:t xml:space="preserve"> and we also collaborate […] I thought the best wa</w:t>
      </w:r>
      <w:r w:rsidR="006F4A22">
        <w:rPr>
          <w:rFonts w:ascii="Times New Roman" w:hAnsi="Times New Roman" w:cs="Times New Roman"/>
          <w:color w:val="000000" w:themeColor="text1"/>
          <w:sz w:val="20"/>
          <w:szCs w:val="20"/>
        </w:rPr>
        <w:t>y was</w:t>
      </w:r>
      <w:r w:rsidR="009B7C09">
        <w:rPr>
          <w:rFonts w:ascii="Times New Roman" w:hAnsi="Times New Roman" w:cs="Times New Roman"/>
          <w:color w:val="000000" w:themeColor="text1"/>
          <w:sz w:val="20"/>
          <w:szCs w:val="20"/>
        </w:rPr>
        <w:t xml:space="preserve"> to work at school and simultaneously collaborate with other schools for a common aim. In that way, we could promote </w:t>
      </w:r>
      <w:r w:rsidR="00957ABA">
        <w:rPr>
          <w:rFonts w:ascii="Times New Roman" w:hAnsi="Times New Roman" w:cs="Times New Roman"/>
          <w:color w:val="000000" w:themeColor="text1"/>
          <w:sz w:val="20"/>
          <w:szCs w:val="20"/>
        </w:rPr>
        <w:t>European</w:t>
      </w:r>
      <w:r w:rsidR="009B7C09">
        <w:rPr>
          <w:rFonts w:ascii="Times New Roman" w:hAnsi="Times New Roman" w:cs="Times New Roman"/>
          <w:color w:val="000000" w:themeColor="text1"/>
          <w:sz w:val="20"/>
          <w:szCs w:val="20"/>
        </w:rPr>
        <w:t xml:space="preserve"> values to the students. (P3)</w:t>
      </w:r>
    </w:p>
    <w:p w14:paraId="0F58D5B7" w14:textId="55EDD69A" w:rsidR="00502B73" w:rsidRDefault="00812E47" w:rsidP="00A1323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Thus, some teachers joined an existing network or participated in a project of a formal</w:t>
      </w:r>
      <w:r w:rsidR="00CB17E0">
        <w:rPr>
          <w:rFonts w:ascii="Times New Roman" w:hAnsi="Times New Roman" w:cs="Times New Roman"/>
          <w:color w:val="000000" w:themeColor="text1"/>
          <w:sz w:val="24"/>
          <w:szCs w:val="24"/>
        </w:rPr>
        <w:t xml:space="preserve"> </w:t>
      </w:r>
      <w:proofErr w:type="spellStart"/>
      <w:r w:rsidR="00E1092D">
        <w:rPr>
          <w:rFonts w:ascii="Times New Roman" w:hAnsi="Times New Roman" w:cs="Times New Roman"/>
          <w:color w:val="000000" w:themeColor="text1"/>
          <w:sz w:val="24"/>
          <w:szCs w:val="24"/>
        </w:rPr>
        <w:t>internatinal</w:t>
      </w:r>
      <w:proofErr w:type="spellEnd"/>
      <w:r>
        <w:rPr>
          <w:rFonts w:ascii="Times New Roman" w:hAnsi="Times New Roman" w:cs="Times New Roman"/>
          <w:color w:val="000000" w:themeColor="text1"/>
          <w:sz w:val="24"/>
          <w:szCs w:val="24"/>
        </w:rPr>
        <w:t xml:space="preserve"> network. </w:t>
      </w:r>
      <w:r w:rsidR="00502B73">
        <w:rPr>
          <w:rFonts w:ascii="Times New Roman" w:hAnsi="Times New Roman" w:cs="Times New Roman"/>
          <w:color w:val="000000" w:themeColor="text1"/>
          <w:sz w:val="24"/>
          <w:szCs w:val="24"/>
        </w:rPr>
        <w:t xml:space="preserve">In the case of informal networks, </w:t>
      </w:r>
      <w:r w:rsidR="005E313E">
        <w:rPr>
          <w:rFonts w:ascii="Times New Roman" w:hAnsi="Times New Roman" w:cs="Times New Roman"/>
          <w:color w:val="000000" w:themeColor="text1"/>
          <w:sz w:val="24"/>
          <w:szCs w:val="24"/>
        </w:rPr>
        <w:t xml:space="preserve">one </w:t>
      </w:r>
      <w:r w:rsidR="00502B73">
        <w:rPr>
          <w:rFonts w:ascii="Times New Roman" w:hAnsi="Times New Roman" w:cs="Times New Roman"/>
          <w:color w:val="000000" w:themeColor="text1"/>
          <w:sz w:val="24"/>
          <w:szCs w:val="24"/>
        </w:rPr>
        <w:t xml:space="preserve">participant stated that </w:t>
      </w:r>
      <w:r w:rsidR="005E313E">
        <w:rPr>
          <w:rFonts w:ascii="Times New Roman" w:hAnsi="Times New Roman" w:cs="Times New Roman"/>
          <w:color w:val="000000" w:themeColor="text1"/>
          <w:sz w:val="24"/>
          <w:szCs w:val="24"/>
        </w:rPr>
        <w:t>he had</w:t>
      </w:r>
      <w:r w:rsidR="00502B73">
        <w:rPr>
          <w:rFonts w:ascii="Times New Roman" w:hAnsi="Times New Roman" w:cs="Times New Roman"/>
          <w:color w:val="000000" w:themeColor="text1"/>
          <w:sz w:val="24"/>
          <w:szCs w:val="24"/>
        </w:rPr>
        <w:t xml:space="preserve"> the idea</w:t>
      </w:r>
      <w:r w:rsidR="005E313E">
        <w:rPr>
          <w:rFonts w:ascii="Times New Roman" w:hAnsi="Times New Roman" w:cs="Times New Roman"/>
          <w:color w:val="000000" w:themeColor="text1"/>
          <w:sz w:val="24"/>
          <w:szCs w:val="24"/>
        </w:rPr>
        <w:t xml:space="preserve"> of </w:t>
      </w:r>
      <w:r w:rsidR="00502B73">
        <w:rPr>
          <w:rFonts w:ascii="Times New Roman" w:hAnsi="Times New Roman" w:cs="Times New Roman"/>
          <w:color w:val="000000" w:themeColor="text1"/>
          <w:sz w:val="24"/>
          <w:szCs w:val="24"/>
        </w:rPr>
        <w:t>setting up a network</w:t>
      </w:r>
      <w:r>
        <w:rPr>
          <w:rFonts w:ascii="Times New Roman" w:hAnsi="Times New Roman" w:cs="Times New Roman"/>
          <w:color w:val="000000" w:themeColor="text1"/>
          <w:sz w:val="24"/>
          <w:szCs w:val="24"/>
        </w:rPr>
        <w:t xml:space="preserve"> and initiate it</w:t>
      </w:r>
      <w:r w:rsidR="00502B73">
        <w:rPr>
          <w:rFonts w:ascii="Times New Roman" w:hAnsi="Times New Roman" w:cs="Times New Roman"/>
          <w:color w:val="000000" w:themeColor="text1"/>
          <w:sz w:val="24"/>
          <w:szCs w:val="24"/>
        </w:rPr>
        <w:t xml:space="preserve">: </w:t>
      </w:r>
    </w:p>
    <w:p w14:paraId="30897437" w14:textId="3F46C7AE" w:rsidR="00502B73" w:rsidRPr="000B360A" w:rsidRDefault="00823631" w:rsidP="000B360A">
      <w:pPr>
        <w:spacing w:line="480" w:lineRule="auto"/>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00502B73">
        <w:rPr>
          <w:rFonts w:ascii="Times New Roman" w:hAnsi="Times New Roman" w:cs="Times New Roman"/>
          <w:color w:val="000000" w:themeColor="text1"/>
          <w:sz w:val="20"/>
          <w:szCs w:val="20"/>
        </w:rPr>
        <w:t xml:space="preserve">here was willingness from colleagues and by the school </w:t>
      </w:r>
      <w:r w:rsidR="008A2344">
        <w:rPr>
          <w:rFonts w:ascii="Times New Roman" w:hAnsi="Times New Roman" w:cs="Times New Roman"/>
          <w:color w:val="000000" w:themeColor="text1"/>
          <w:sz w:val="20"/>
          <w:szCs w:val="20"/>
        </w:rPr>
        <w:t xml:space="preserve">advisor. </w:t>
      </w:r>
      <w:proofErr w:type="gramStart"/>
      <w:r w:rsidR="00502B73">
        <w:rPr>
          <w:rFonts w:ascii="Times New Roman" w:hAnsi="Times New Roman" w:cs="Times New Roman"/>
          <w:color w:val="000000" w:themeColor="text1"/>
          <w:sz w:val="20"/>
          <w:szCs w:val="20"/>
        </w:rPr>
        <w:t>So</w:t>
      </w:r>
      <w:proofErr w:type="gramEnd"/>
      <w:r w:rsidR="00502B73">
        <w:rPr>
          <w:rFonts w:ascii="Times New Roman" w:hAnsi="Times New Roman" w:cs="Times New Roman"/>
          <w:color w:val="000000" w:themeColor="text1"/>
          <w:sz w:val="20"/>
          <w:szCs w:val="20"/>
        </w:rPr>
        <w:t xml:space="preserve"> we thought… I suggested, the truth is</w:t>
      </w:r>
      <w:r>
        <w:rPr>
          <w:rFonts w:ascii="Times New Roman" w:hAnsi="Times New Roman" w:cs="Times New Roman"/>
          <w:color w:val="000000" w:themeColor="text1"/>
          <w:sz w:val="20"/>
          <w:szCs w:val="20"/>
        </w:rPr>
        <w:t>…</w:t>
      </w:r>
      <w:r w:rsidR="00502B73">
        <w:rPr>
          <w:rFonts w:ascii="Times New Roman" w:hAnsi="Times New Roman" w:cs="Times New Roman"/>
          <w:color w:val="000000" w:themeColor="text1"/>
          <w:sz w:val="20"/>
          <w:szCs w:val="20"/>
        </w:rPr>
        <w:t xml:space="preserve"> I suggested this, to set up a school network with some nearby small-sized schools […] </w:t>
      </w:r>
      <w:r w:rsidR="00147E25">
        <w:rPr>
          <w:rFonts w:ascii="Times New Roman" w:hAnsi="Times New Roman" w:cs="Times New Roman"/>
          <w:color w:val="000000" w:themeColor="text1"/>
          <w:sz w:val="20"/>
          <w:szCs w:val="20"/>
        </w:rPr>
        <w:t>(P1)</w:t>
      </w:r>
    </w:p>
    <w:p w14:paraId="331A77B2" w14:textId="33A88973" w:rsidR="006F3627" w:rsidRPr="00DD0C3F" w:rsidRDefault="005E313E" w:rsidP="00A1323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Teachers’ ideas about informal networks had to be facilitated</w:t>
      </w:r>
      <w:r w:rsidR="006417AE">
        <w:rPr>
          <w:rFonts w:ascii="Times New Roman" w:hAnsi="Times New Roman" w:cs="Times New Roman"/>
          <w:color w:val="000000" w:themeColor="text1"/>
          <w:sz w:val="24"/>
          <w:szCs w:val="24"/>
        </w:rPr>
        <w:t xml:space="preserve"> and supported</w:t>
      </w:r>
      <w:r>
        <w:rPr>
          <w:rFonts w:ascii="Times New Roman" w:hAnsi="Times New Roman" w:cs="Times New Roman"/>
          <w:color w:val="000000" w:themeColor="text1"/>
          <w:sz w:val="24"/>
          <w:szCs w:val="24"/>
        </w:rPr>
        <w:t xml:space="preserve"> by the </w:t>
      </w:r>
      <w:r w:rsidR="008A2344">
        <w:rPr>
          <w:rFonts w:ascii="Times New Roman" w:hAnsi="Times New Roman" w:cs="Times New Roman"/>
          <w:color w:val="000000" w:themeColor="text1"/>
          <w:sz w:val="24"/>
          <w:szCs w:val="24"/>
        </w:rPr>
        <w:t>school advisor</w:t>
      </w:r>
      <w:r w:rsidR="006417AE">
        <w:rPr>
          <w:rFonts w:ascii="Times New Roman" w:hAnsi="Times New Roman" w:cs="Times New Roman"/>
          <w:color w:val="000000" w:themeColor="text1"/>
          <w:sz w:val="24"/>
          <w:szCs w:val="24"/>
        </w:rPr>
        <w:t xml:space="preserve">, who </w:t>
      </w:r>
      <w:r w:rsidR="00FE7D5F">
        <w:rPr>
          <w:rFonts w:ascii="Times New Roman" w:hAnsi="Times New Roman" w:cs="Times New Roman"/>
          <w:color w:val="000000" w:themeColor="text1"/>
          <w:sz w:val="24"/>
          <w:szCs w:val="24"/>
        </w:rPr>
        <w:t xml:space="preserve">is </w:t>
      </w:r>
      <w:r w:rsidR="00B11ABA">
        <w:rPr>
          <w:rFonts w:ascii="Times New Roman" w:hAnsi="Times New Roman" w:cs="Times New Roman"/>
          <w:color w:val="000000" w:themeColor="text1"/>
          <w:sz w:val="24"/>
          <w:szCs w:val="24"/>
        </w:rPr>
        <w:t>a member of the</w:t>
      </w:r>
      <w:r w:rsidR="008A2344">
        <w:rPr>
          <w:rFonts w:ascii="Times New Roman" w:hAnsi="Times New Roman" w:cs="Times New Roman"/>
          <w:color w:val="000000" w:themeColor="text1"/>
          <w:sz w:val="24"/>
          <w:szCs w:val="24"/>
        </w:rPr>
        <w:t xml:space="preserve"> primary school</w:t>
      </w:r>
      <w:r w:rsidR="00FE7D5F">
        <w:rPr>
          <w:rFonts w:ascii="Times New Roman" w:hAnsi="Times New Roman" w:cs="Times New Roman"/>
          <w:color w:val="000000" w:themeColor="text1"/>
          <w:sz w:val="24"/>
          <w:szCs w:val="24"/>
        </w:rPr>
        <w:t xml:space="preserve"> team </w:t>
      </w:r>
      <w:r w:rsidR="00B11ABA">
        <w:rPr>
          <w:rFonts w:ascii="Times New Roman" w:hAnsi="Times New Roman" w:cs="Times New Roman"/>
          <w:color w:val="000000" w:themeColor="text1"/>
          <w:sz w:val="24"/>
          <w:szCs w:val="24"/>
        </w:rPr>
        <w:t>of</w:t>
      </w:r>
      <w:r w:rsidR="00804A8D">
        <w:rPr>
          <w:rFonts w:ascii="Times New Roman" w:hAnsi="Times New Roman" w:cs="Times New Roman"/>
          <w:color w:val="000000" w:themeColor="text1"/>
          <w:sz w:val="24"/>
          <w:szCs w:val="24"/>
        </w:rPr>
        <w:t xml:space="preserve"> the local directorate </w:t>
      </w:r>
      <w:r w:rsidR="00FE7D5F">
        <w:rPr>
          <w:rFonts w:ascii="Times New Roman" w:hAnsi="Times New Roman" w:cs="Times New Roman"/>
          <w:color w:val="000000" w:themeColor="text1"/>
          <w:sz w:val="24"/>
          <w:szCs w:val="24"/>
        </w:rPr>
        <w:t>in the education system in Greece</w:t>
      </w:r>
      <w:r w:rsidRPr="000B360A">
        <w:rPr>
          <w:rFonts w:ascii="Times New Roman" w:hAnsi="Times New Roman" w:cs="Times New Roman"/>
          <w:color w:val="000000" w:themeColor="text1"/>
          <w:sz w:val="24"/>
          <w:szCs w:val="24"/>
        </w:rPr>
        <w:t xml:space="preserve">. </w:t>
      </w:r>
      <w:r w:rsidR="00D844E6">
        <w:rPr>
          <w:rFonts w:ascii="Times New Roman" w:hAnsi="Times New Roman" w:cs="Times New Roman"/>
          <w:color w:val="000000" w:themeColor="text1"/>
          <w:sz w:val="24"/>
          <w:szCs w:val="24"/>
        </w:rPr>
        <w:t>T</w:t>
      </w:r>
      <w:r w:rsidR="00992AA2" w:rsidRPr="00DD0C3F">
        <w:rPr>
          <w:rFonts w:ascii="Times New Roman" w:hAnsi="Times New Roman" w:cs="Times New Roman"/>
          <w:color w:val="000000" w:themeColor="text1"/>
          <w:sz w:val="24"/>
          <w:szCs w:val="24"/>
        </w:rPr>
        <w:t xml:space="preserve">he support </w:t>
      </w:r>
      <w:r w:rsidR="009B7D30" w:rsidRPr="00DD0C3F">
        <w:rPr>
          <w:rFonts w:ascii="Times New Roman" w:hAnsi="Times New Roman" w:cs="Times New Roman"/>
          <w:color w:val="000000" w:themeColor="text1"/>
          <w:sz w:val="24"/>
          <w:szCs w:val="24"/>
        </w:rPr>
        <w:t>from</w:t>
      </w:r>
      <w:r w:rsidR="00992AA2" w:rsidRPr="00DD0C3F">
        <w:rPr>
          <w:rFonts w:ascii="Times New Roman" w:hAnsi="Times New Roman" w:cs="Times New Roman"/>
          <w:color w:val="000000" w:themeColor="text1"/>
          <w:sz w:val="24"/>
          <w:szCs w:val="24"/>
        </w:rPr>
        <w:t xml:space="preserve"> the</w:t>
      </w:r>
      <w:r w:rsidR="00AD1D0B" w:rsidRPr="00DD0C3F">
        <w:rPr>
          <w:rFonts w:ascii="Times New Roman" w:hAnsi="Times New Roman" w:cs="Times New Roman"/>
          <w:color w:val="000000" w:themeColor="text1"/>
          <w:sz w:val="24"/>
          <w:szCs w:val="24"/>
        </w:rPr>
        <w:t xml:space="preserve"> policy and the</w:t>
      </w:r>
      <w:r w:rsidR="00992AA2" w:rsidRPr="00DD0C3F">
        <w:rPr>
          <w:rFonts w:ascii="Times New Roman" w:hAnsi="Times New Roman" w:cs="Times New Roman"/>
          <w:color w:val="000000" w:themeColor="text1"/>
          <w:sz w:val="24"/>
          <w:szCs w:val="24"/>
        </w:rPr>
        <w:t xml:space="preserve"> leadership </w:t>
      </w:r>
      <w:r w:rsidR="00AD1D0B" w:rsidRPr="00DD0C3F">
        <w:rPr>
          <w:rFonts w:ascii="Times New Roman" w:hAnsi="Times New Roman" w:cs="Times New Roman"/>
          <w:color w:val="000000" w:themeColor="text1"/>
          <w:sz w:val="24"/>
          <w:szCs w:val="24"/>
        </w:rPr>
        <w:t>were mentioned as enabling or hindering factors for network participation.</w:t>
      </w:r>
      <w:r w:rsidR="00992AA2" w:rsidRPr="00DD0C3F">
        <w:rPr>
          <w:rFonts w:ascii="Times New Roman" w:hAnsi="Times New Roman" w:cs="Times New Roman"/>
          <w:color w:val="000000" w:themeColor="text1"/>
          <w:sz w:val="24"/>
          <w:szCs w:val="24"/>
        </w:rPr>
        <w:t xml:space="preserve"> The lack of support </w:t>
      </w:r>
      <w:r w:rsidR="00AD1D0B" w:rsidRPr="00DD0C3F">
        <w:rPr>
          <w:rFonts w:ascii="Times New Roman" w:hAnsi="Times New Roman" w:cs="Times New Roman"/>
          <w:color w:val="000000" w:themeColor="text1"/>
          <w:sz w:val="24"/>
          <w:szCs w:val="24"/>
        </w:rPr>
        <w:t xml:space="preserve">from the leadership </w:t>
      </w:r>
      <w:r w:rsidR="006F3627" w:rsidRPr="00DD0C3F">
        <w:rPr>
          <w:rFonts w:ascii="Times New Roman" w:hAnsi="Times New Roman" w:cs="Times New Roman"/>
          <w:color w:val="000000" w:themeColor="text1"/>
          <w:sz w:val="24"/>
          <w:szCs w:val="24"/>
        </w:rPr>
        <w:t xml:space="preserve">was stated as a potential barrier </w:t>
      </w:r>
      <w:r w:rsidR="00992AA2" w:rsidRPr="00DD0C3F">
        <w:rPr>
          <w:rFonts w:ascii="Times New Roman" w:hAnsi="Times New Roman" w:cs="Times New Roman"/>
          <w:color w:val="000000" w:themeColor="text1"/>
          <w:sz w:val="24"/>
          <w:szCs w:val="24"/>
        </w:rPr>
        <w:t xml:space="preserve">that hindered the process. </w:t>
      </w:r>
    </w:p>
    <w:p w14:paraId="29682180" w14:textId="6FB4137D" w:rsidR="00BE7743" w:rsidRPr="00DD0C3F" w:rsidRDefault="00BE7743"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 xml:space="preserve">I wanted to </w:t>
      </w:r>
      <w:proofErr w:type="spellStart"/>
      <w:r w:rsidRPr="00DD0C3F">
        <w:rPr>
          <w:rFonts w:ascii="Times New Roman" w:hAnsi="Times New Roman" w:cs="Times New Roman"/>
          <w:color w:val="000000" w:themeColor="text1"/>
          <w:sz w:val="20"/>
          <w:szCs w:val="20"/>
        </w:rPr>
        <w:t>organise</w:t>
      </w:r>
      <w:proofErr w:type="spellEnd"/>
      <w:r w:rsidRPr="00DD0C3F">
        <w:rPr>
          <w:rFonts w:ascii="Times New Roman" w:hAnsi="Times New Roman" w:cs="Times New Roman"/>
          <w:color w:val="000000" w:themeColor="text1"/>
          <w:sz w:val="20"/>
          <w:szCs w:val="20"/>
        </w:rPr>
        <w:t xml:space="preserve"> an Erasmus as a coordinator and the school leader refused because he said that there was too much admin work involved</w:t>
      </w:r>
      <w:r w:rsidR="00DD219A" w:rsidRPr="00DD0C3F">
        <w:rPr>
          <w:rFonts w:ascii="Times New Roman" w:hAnsi="Times New Roman" w:cs="Times New Roman"/>
          <w:color w:val="000000" w:themeColor="text1"/>
          <w:sz w:val="20"/>
          <w:szCs w:val="20"/>
        </w:rPr>
        <w:t>.</w:t>
      </w:r>
      <w:r w:rsidRPr="00DD0C3F">
        <w:rPr>
          <w:rFonts w:ascii="Times New Roman" w:hAnsi="Times New Roman" w:cs="Times New Roman"/>
          <w:color w:val="000000" w:themeColor="text1"/>
          <w:sz w:val="20"/>
          <w:szCs w:val="20"/>
        </w:rPr>
        <w:t xml:space="preserve"> (P2)</w:t>
      </w:r>
    </w:p>
    <w:p w14:paraId="7B577371" w14:textId="138248BC" w:rsidR="00190464" w:rsidRPr="00DD0C3F" w:rsidRDefault="00AD1D0B"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Similarly, policy was a factor which could enable </w:t>
      </w:r>
      <w:r w:rsidR="00797F5F" w:rsidRPr="00DD0C3F">
        <w:rPr>
          <w:rFonts w:ascii="Times New Roman" w:hAnsi="Times New Roman" w:cs="Times New Roman"/>
          <w:color w:val="000000" w:themeColor="text1"/>
          <w:sz w:val="24"/>
          <w:szCs w:val="24"/>
        </w:rPr>
        <w:t>participation</w:t>
      </w:r>
      <w:r w:rsidRPr="00DD0C3F">
        <w:rPr>
          <w:rFonts w:ascii="Times New Roman" w:hAnsi="Times New Roman" w:cs="Times New Roman"/>
          <w:color w:val="000000" w:themeColor="text1"/>
          <w:sz w:val="24"/>
          <w:szCs w:val="24"/>
        </w:rPr>
        <w:t>. As it was previous</w:t>
      </w:r>
      <w:r w:rsidR="00D11CDD" w:rsidRPr="00DD0C3F">
        <w:rPr>
          <w:rFonts w:ascii="Times New Roman" w:hAnsi="Times New Roman" w:cs="Times New Roman"/>
          <w:color w:val="000000" w:themeColor="text1"/>
          <w:sz w:val="24"/>
          <w:szCs w:val="24"/>
        </w:rPr>
        <w:t xml:space="preserve">ly </w:t>
      </w:r>
      <w:r w:rsidR="00830FFA" w:rsidRPr="00DD0C3F">
        <w:rPr>
          <w:rFonts w:ascii="Times New Roman" w:hAnsi="Times New Roman" w:cs="Times New Roman"/>
          <w:color w:val="000000" w:themeColor="text1"/>
          <w:sz w:val="24"/>
          <w:szCs w:val="24"/>
        </w:rPr>
        <w:t xml:space="preserve">presented in Table </w:t>
      </w:r>
      <w:r w:rsidR="00E31687">
        <w:rPr>
          <w:rFonts w:ascii="Times New Roman" w:hAnsi="Times New Roman" w:cs="Times New Roman"/>
          <w:color w:val="000000" w:themeColor="text1"/>
          <w:sz w:val="24"/>
          <w:szCs w:val="24"/>
        </w:rPr>
        <w:t>I</w:t>
      </w:r>
      <w:r w:rsidR="00830FFA" w:rsidRPr="00DD0C3F">
        <w:rPr>
          <w:rFonts w:ascii="Times New Roman" w:hAnsi="Times New Roman" w:cs="Times New Roman"/>
          <w:color w:val="000000" w:themeColor="text1"/>
          <w:sz w:val="24"/>
          <w:szCs w:val="24"/>
        </w:rPr>
        <w:t>, most</w:t>
      </w:r>
      <w:r w:rsidRPr="00DD0C3F">
        <w:rPr>
          <w:rFonts w:ascii="Times New Roman" w:hAnsi="Times New Roman" w:cs="Times New Roman"/>
          <w:color w:val="000000" w:themeColor="text1"/>
          <w:sz w:val="24"/>
          <w:szCs w:val="24"/>
        </w:rPr>
        <w:t xml:space="preserve"> of the participants had participated in collaborative projects funded by the European Union and therefore the policy indirectly enabled the PLNs. Nevertheless, participants did not participate </w:t>
      </w:r>
      <w:r w:rsidRPr="00DD0C3F">
        <w:rPr>
          <w:rFonts w:ascii="Times New Roman" w:hAnsi="Times New Roman" w:cs="Times New Roman"/>
          <w:i/>
          <w:iCs/>
          <w:color w:val="000000" w:themeColor="text1"/>
          <w:sz w:val="24"/>
          <w:szCs w:val="24"/>
        </w:rPr>
        <w:t>because of</w:t>
      </w:r>
      <w:r w:rsidRPr="00DD0C3F">
        <w:rPr>
          <w:rFonts w:ascii="Times New Roman" w:hAnsi="Times New Roman" w:cs="Times New Roman"/>
          <w:color w:val="000000" w:themeColor="text1"/>
          <w:sz w:val="24"/>
          <w:szCs w:val="24"/>
        </w:rPr>
        <w:t xml:space="preserve"> the policy. They had the opportunity to participate </w:t>
      </w:r>
      <w:r w:rsidRPr="00DD0C3F">
        <w:rPr>
          <w:rFonts w:ascii="Times New Roman" w:hAnsi="Times New Roman" w:cs="Times New Roman"/>
          <w:i/>
          <w:iCs/>
          <w:color w:val="000000" w:themeColor="text1"/>
          <w:sz w:val="24"/>
          <w:szCs w:val="24"/>
        </w:rPr>
        <w:t>thanks to</w:t>
      </w:r>
      <w:r w:rsidRPr="00DD0C3F">
        <w:rPr>
          <w:rFonts w:ascii="Times New Roman" w:hAnsi="Times New Roman" w:cs="Times New Roman"/>
          <w:color w:val="000000" w:themeColor="text1"/>
          <w:sz w:val="24"/>
          <w:szCs w:val="24"/>
        </w:rPr>
        <w:t xml:space="preserve"> the policy. </w:t>
      </w:r>
    </w:p>
    <w:p w14:paraId="4919E7F4" w14:textId="0D443101" w:rsidR="00ED44E2" w:rsidRPr="00DD0C3F" w:rsidRDefault="00190464" w:rsidP="00ED120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lastRenderedPageBreak/>
        <w:t xml:space="preserve">Participation in the Network </w:t>
      </w:r>
    </w:p>
    <w:p w14:paraId="028A6007" w14:textId="0E5729D5" w:rsidR="004548EB" w:rsidRPr="00DD0C3F" w:rsidRDefault="004548EB"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The second research question was focused on </w:t>
      </w:r>
      <w:r w:rsidR="004437A4" w:rsidRPr="00DD0C3F">
        <w:rPr>
          <w:rFonts w:ascii="Times New Roman" w:hAnsi="Times New Roman" w:cs="Times New Roman"/>
          <w:color w:val="000000" w:themeColor="text1"/>
          <w:sz w:val="24"/>
          <w:szCs w:val="24"/>
        </w:rPr>
        <w:t>participation</w:t>
      </w:r>
      <w:r w:rsidRPr="00DD0C3F">
        <w:rPr>
          <w:rFonts w:ascii="Times New Roman" w:hAnsi="Times New Roman" w:cs="Times New Roman"/>
          <w:color w:val="000000" w:themeColor="text1"/>
          <w:sz w:val="24"/>
          <w:szCs w:val="24"/>
        </w:rPr>
        <w:t xml:space="preserve"> itself. The concept discussed by all </w:t>
      </w:r>
      <w:r w:rsidR="0028131D" w:rsidRPr="00DD0C3F">
        <w:rPr>
          <w:rFonts w:ascii="Times New Roman" w:hAnsi="Times New Roman" w:cs="Times New Roman"/>
          <w:color w:val="000000" w:themeColor="text1"/>
          <w:sz w:val="24"/>
          <w:szCs w:val="24"/>
        </w:rPr>
        <w:t xml:space="preserve">participants </w:t>
      </w:r>
      <w:r w:rsidRPr="00DD0C3F">
        <w:rPr>
          <w:rFonts w:ascii="Times New Roman" w:hAnsi="Times New Roman" w:cs="Times New Roman"/>
          <w:color w:val="000000" w:themeColor="text1"/>
          <w:sz w:val="24"/>
          <w:szCs w:val="24"/>
        </w:rPr>
        <w:t xml:space="preserve">was collaboration and </w:t>
      </w:r>
      <w:r w:rsidR="0028131D" w:rsidRPr="00DD0C3F">
        <w:rPr>
          <w:rFonts w:ascii="Times New Roman" w:hAnsi="Times New Roman" w:cs="Times New Roman"/>
          <w:color w:val="000000" w:themeColor="text1"/>
          <w:sz w:val="24"/>
          <w:szCs w:val="24"/>
        </w:rPr>
        <w:t>the</w:t>
      </w:r>
      <w:r w:rsidRPr="00DD0C3F">
        <w:rPr>
          <w:rFonts w:ascii="Times New Roman" w:hAnsi="Times New Roman" w:cs="Times New Roman"/>
          <w:color w:val="000000" w:themeColor="text1"/>
          <w:sz w:val="24"/>
          <w:szCs w:val="24"/>
        </w:rPr>
        <w:t xml:space="preserve"> aspects</w:t>
      </w:r>
      <w:r w:rsidR="0028131D" w:rsidRPr="00DD0C3F">
        <w:rPr>
          <w:rFonts w:ascii="Times New Roman" w:hAnsi="Times New Roman" w:cs="Times New Roman"/>
          <w:color w:val="000000" w:themeColor="text1"/>
          <w:sz w:val="24"/>
          <w:szCs w:val="24"/>
        </w:rPr>
        <w:t xml:space="preserve"> around it</w:t>
      </w:r>
      <w:r w:rsidRPr="00DD0C3F">
        <w:rPr>
          <w:rFonts w:ascii="Times New Roman" w:hAnsi="Times New Roman" w:cs="Times New Roman"/>
          <w:color w:val="000000" w:themeColor="text1"/>
          <w:sz w:val="24"/>
          <w:szCs w:val="24"/>
        </w:rPr>
        <w:t xml:space="preserve">. Regarding their participation in PLNs, all participants expressed a positive experience as a process. This collaboration </w:t>
      </w:r>
      <w:r w:rsidR="00626F2A" w:rsidRPr="00DD0C3F">
        <w:rPr>
          <w:rFonts w:ascii="Times New Roman" w:hAnsi="Times New Roman" w:cs="Times New Roman"/>
          <w:color w:val="000000" w:themeColor="text1"/>
          <w:sz w:val="24"/>
          <w:szCs w:val="24"/>
        </w:rPr>
        <w:t xml:space="preserve">involved </w:t>
      </w:r>
      <w:r w:rsidRPr="00DD0C3F">
        <w:rPr>
          <w:rFonts w:ascii="Times New Roman" w:hAnsi="Times New Roman" w:cs="Times New Roman"/>
          <w:color w:val="000000" w:themeColor="text1"/>
          <w:sz w:val="24"/>
          <w:szCs w:val="24"/>
        </w:rPr>
        <w:t>different elements. First, emphasis was put o</w:t>
      </w:r>
      <w:r w:rsidR="00371870" w:rsidRPr="00DD0C3F">
        <w:rPr>
          <w:rFonts w:ascii="Times New Roman" w:hAnsi="Times New Roman" w:cs="Times New Roman"/>
          <w:color w:val="000000" w:themeColor="text1"/>
          <w:sz w:val="24"/>
          <w:szCs w:val="24"/>
        </w:rPr>
        <w:t>n</w:t>
      </w:r>
      <w:r w:rsidRPr="00DD0C3F">
        <w:rPr>
          <w:rFonts w:ascii="Times New Roman" w:hAnsi="Times New Roman" w:cs="Times New Roman"/>
          <w:color w:val="000000" w:themeColor="text1"/>
          <w:sz w:val="24"/>
          <w:szCs w:val="24"/>
        </w:rPr>
        <w:t xml:space="preserve"> peer collaboration by the participants. This was an element highly appreciated by the </w:t>
      </w:r>
      <w:r w:rsidR="004437A4" w:rsidRPr="00DD0C3F">
        <w:rPr>
          <w:rFonts w:ascii="Times New Roman" w:hAnsi="Times New Roman" w:cs="Times New Roman"/>
          <w:color w:val="000000" w:themeColor="text1"/>
          <w:sz w:val="24"/>
          <w:szCs w:val="24"/>
        </w:rPr>
        <w:t>participants:</w:t>
      </w:r>
    </w:p>
    <w:p w14:paraId="1A4FF8DC" w14:textId="0F6D2087" w:rsidR="004548EB" w:rsidRPr="00DD0C3F" w:rsidRDefault="00DD219A" w:rsidP="00A1323B">
      <w:pPr>
        <w:spacing w:line="480" w:lineRule="auto"/>
        <w:ind w:lef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 xml:space="preserve">[…] </w:t>
      </w:r>
      <w:r w:rsidR="004548EB" w:rsidRPr="00DD0C3F">
        <w:rPr>
          <w:rFonts w:ascii="Times New Roman" w:hAnsi="Times New Roman" w:cs="Times New Roman"/>
          <w:color w:val="000000" w:themeColor="text1"/>
          <w:sz w:val="20"/>
          <w:szCs w:val="20"/>
        </w:rPr>
        <w:t>peer collaboration, without someone being superior to another</w:t>
      </w:r>
      <w:r w:rsidRPr="00DD0C3F">
        <w:rPr>
          <w:rFonts w:ascii="Times New Roman" w:hAnsi="Times New Roman" w:cs="Times New Roman"/>
          <w:color w:val="000000" w:themeColor="text1"/>
          <w:sz w:val="20"/>
          <w:szCs w:val="20"/>
        </w:rPr>
        <w:t xml:space="preserve"> […]</w:t>
      </w:r>
      <w:r w:rsidR="004548EB" w:rsidRPr="00DD0C3F">
        <w:rPr>
          <w:rFonts w:ascii="Times New Roman" w:hAnsi="Times New Roman" w:cs="Times New Roman"/>
          <w:color w:val="000000" w:themeColor="text1"/>
          <w:sz w:val="20"/>
          <w:szCs w:val="20"/>
        </w:rPr>
        <w:t xml:space="preserve"> (P4)</w:t>
      </w:r>
    </w:p>
    <w:p w14:paraId="03610102" w14:textId="33BBF35E" w:rsidR="004548EB" w:rsidRPr="00DD0C3F" w:rsidRDefault="004548EB"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Another</w:t>
      </w:r>
      <w:r w:rsidR="004437A4" w:rsidRPr="00DD0C3F">
        <w:rPr>
          <w:rFonts w:ascii="Times New Roman" w:hAnsi="Times New Roman" w:cs="Times New Roman"/>
          <w:color w:val="000000" w:themeColor="text1"/>
          <w:sz w:val="24"/>
          <w:szCs w:val="24"/>
        </w:rPr>
        <w:t xml:space="preserve"> key</w:t>
      </w:r>
      <w:r w:rsidRPr="00DD0C3F">
        <w:rPr>
          <w:rFonts w:ascii="Times New Roman" w:hAnsi="Times New Roman" w:cs="Times New Roman"/>
          <w:color w:val="000000" w:themeColor="text1"/>
          <w:sz w:val="24"/>
          <w:szCs w:val="24"/>
        </w:rPr>
        <w:t xml:space="preserve"> aspect </w:t>
      </w:r>
      <w:r w:rsidR="004437A4" w:rsidRPr="00DD0C3F">
        <w:rPr>
          <w:rFonts w:ascii="Times New Roman" w:hAnsi="Times New Roman" w:cs="Times New Roman"/>
          <w:color w:val="000000" w:themeColor="text1"/>
          <w:sz w:val="24"/>
          <w:szCs w:val="24"/>
        </w:rPr>
        <w:t xml:space="preserve">mentioned by them </w:t>
      </w:r>
      <w:r w:rsidRPr="00DD0C3F">
        <w:rPr>
          <w:rFonts w:ascii="Times New Roman" w:hAnsi="Times New Roman" w:cs="Times New Roman"/>
          <w:color w:val="000000" w:themeColor="text1"/>
          <w:sz w:val="24"/>
          <w:szCs w:val="24"/>
        </w:rPr>
        <w:t xml:space="preserve">was </w:t>
      </w:r>
      <w:r w:rsidR="007E1036" w:rsidRPr="00DD0C3F">
        <w:rPr>
          <w:rFonts w:ascii="Times New Roman" w:hAnsi="Times New Roman" w:cs="Times New Roman"/>
          <w:color w:val="000000" w:themeColor="text1"/>
          <w:sz w:val="24"/>
          <w:szCs w:val="24"/>
        </w:rPr>
        <w:t>the element of openness</w:t>
      </w:r>
      <w:r w:rsidRPr="00DD0C3F">
        <w:rPr>
          <w:rFonts w:ascii="Times New Roman" w:hAnsi="Times New Roman" w:cs="Times New Roman"/>
          <w:color w:val="000000" w:themeColor="text1"/>
          <w:sz w:val="24"/>
          <w:szCs w:val="24"/>
        </w:rPr>
        <w:t xml:space="preserve"> in communication</w:t>
      </w:r>
      <w:r w:rsidR="004437A4" w:rsidRPr="00DD0C3F">
        <w:rPr>
          <w:rFonts w:ascii="Times New Roman" w:hAnsi="Times New Roman" w:cs="Times New Roman"/>
          <w:color w:val="000000" w:themeColor="text1"/>
          <w:sz w:val="24"/>
          <w:szCs w:val="24"/>
        </w:rPr>
        <w:t>. Th</w:t>
      </w:r>
      <w:r w:rsidR="00626F2A" w:rsidRPr="00DD0C3F">
        <w:rPr>
          <w:rFonts w:ascii="Times New Roman" w:hAnsi="Times New Roman" w:cs="Times New Roman"/>
          <w:color w:val="000000" w:themeColor="text1"/>
          <w:sz w:val="24"/>
          <w:szCs w:val="24"/>
        </w:rPr>
        <w:t>e openness</w:t>
      </w:r>
      <w:r w:rsidR="004437A4" w:rsidRPr="00DD0C3F">
        <w:rPr>
          <w:rFonts w:ascii="Times New Roman" w:hAnsi="Times New Roman" w:cs="Times New Roman"/>
          <w:color w:val="000000" w:themeColor="text1"/>
          <w:sz w:val="24"/>
          <w:szCs w:val="24"/>
        </w:rPr>
        <w:t xml:space="preserve"> distinguished </w:t>
      </w:r>
      <w:r w:rsidR="00626F2A" w:rsidRPr="00DD0C3F">
        <w:rPr>
          <w:rFonts w:ascii="Times New Roman" w:hAnsi="Times New Roman" w:cs="Times New Roman"/>
          <w:color w:val="000000" w:themeColor="text1"/>
          <w:sz w:val="24"/>
          <w:szCs w:val="24"/>
        </w:rPr>
        <w:t>this communication</w:t>
      </w:r>
      <w:r w:rsidR="004437A4" w:rsidRPr="00DD0C3F">
        <w:rPr>
          <w:rFonts w:ascii="Times New Roman" w:hAnsi="Times New Roman" w:cs="Times New Roman"/>
          <w:color w:val="000000" w:themeColor="text1"/>
          <w:sz w:val="24"/>
          <w:szCs w:val="24"/>
        </w:rPr>
        <w:t xml:space="preserve"> by other forms of communication and collaboration in schools.</w:t>
      </w:r>
      <w:r w:rsidRPr="00DD0C3F">
        <w:rPr>
          <w:rFonts w:ascii="Times New Roman" w:hAnsi="Times New Roman" w:cs="Times New Roman"/>
          <w:color w:val="000000" w:themeColor="text1"/>
          <w:sz w:val="24"/>
          <w:szCs w:val="24"/>
        </w:rPr>
        <w:t xml:space="preserve"> This openness is facili</w:t>
      </w:r>
      <w:r w:rsidR="00A20065" w:rsidRPr="00DD0C3F">
        <w:rPr>
          <w:rFonts w:ascii="Times New Roman" w:hAnsi="Times New Roman" w:cs="Times New Roman"/>
          <w:color w:val="000000" w:themeColor="text1"/>
          <w:sz w:val="24"/>
          <w:szCs w:val="24"/>
        </w:rPr>
        <w:t>ta</w:t>
      </w:r>
      <w:r w:rsidRPr="00DD0C3F">
        <w:rPr>
          <w:rFonts w:ascii="Times New Roman" w:hAnsi="Times New Roman" w:cs="Times New Roman"/>
          <w:color w:val="000000" w:themeColor="text1"/>
          <w:sz w:val="24"/>
          <w:szCs w:val="24"/>
        </w:rPr>
        <w:t xml:space="preserve">ted by the fact that collaboration goes beyond </w:t>
      </w:r>
      <w:r w:rsidR="004437A4" w:rsidRPr="00DD0C3F">
        <w:rPr>
          <w:rFonts w:ascii="Times New Roman" w:hAnsi="Times New Roman" w:cs="Times New Roman"/>
          <w:color w:val="000000" w:themeColor="text1"/>
          <w:sz w:val="24"/>
          <w:szCs w:val="24"/>
        </w:rPr>
        <w:t>working</w:t>
      </w:r>
      <w:r w:rsidRPr="00DD0C3F">
        <w:rPr>
          <w:rFonts w:ascii="Times New Roman" w:hAnsi="Times New Roman" w:cs="Times New Roman"/>
          <w:color w:val="000000" w:themeColor="text1"/>
          <w:sz w:val="24"/>
          <w:szCs w:val="24"/>
        </w:rPr>
        <w:t xml:space="preserve"> hours. At that time, the identity of the teacher is</w:t>
      </w:r>
      <w:r w:rsidR="006E72B7" w:rsidRPr="00DD0C3F">
        <w:rPr>
          <w:rFonts w:ascii="Times New Roman" w:hAnsi="Times New Roman" w:cs="Times New Roman"/>
          <w:color w:val="000000" w:themeColor="text1"/>
          <w:sz w:val="24"/>
          <w:szCs w:val="24"/>
        </w:rPr>
        <w:t xml:space="preserve"> retained but without a</w:t>
      </w:r>
      <w:r w:rsidRPr="00DD0C3F">
        <w:rPr>
          <w:rFonts w:ascii="Times New Roman" w:hAnsi="Times New Roman" w:cs="Times New Roman"/>
          <w:color w:val="000000" w:themeColor="text1"/>
          <w:sz w:val="24"/>
          <w:szCs w:val="24"/>
        </w:rPr>
        <w:t xml:space="preserve">ccountability pressures. </w:t>
      </w:r>
    </w:p>
    <w:p w14:paraId="36C8A8F1" w14:textId="09960162" w:rsidR="00190464" w:rsidRPr="00DD0C3F" w:rsidRDefault="00190464"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 xml:space="preserve">I felt empathy, I could understand the colleagues (means in the network) […] However, in your school you cannot feel comfortable to talk. In the network we </w:t>
      </w:r>
      <w:r w:rsidR="00627C2F" w:rsidRPr="00DD0C3F">
        <w:rPr>
          <w:rFonts w:ascii="Times New Roman" w:hAnsi="Times New Roman" w:cs="Times New Roman"/>
          <w:color w:val="000000" w:themeColor="text1"/>
          <w:sz w:val="20"/>
          <w:szCs w:val="20"/>
        </w:rPr>
        <w:t>were teachers</w:t>
      </w:r>
      <w:r w:rsidRPr="00DD0C3F">
        <w:rPr>
          <w:rFonts w:ascii="Times New Roman" w:hAnsi="Times New Roman" w:cs="Times New Roman"/>
          <w:color w:val="000000" w:themeColor="text1"/>
          <w:sz w:val="20"/>
          <w:szCs w:val="20"/>
        </w:rPr>
        <w:t xml:space="preserve"> from different schools</w:t>
      </w:r>
      <w:r w:rsidR="00627C2F" w:rsidRPr="00DD0C3F">
        <w:rPr>
          <w:rFonts w:ascii="Times New Roman" w:hAnsi="Times New Roman" w:cs="Times New Roman"/>
          <w:color w:val="000000" w:themeColor="text1"/>
          <w:sz w:val="20"/>
          <w:szCs w:val="20"/>
        </w:rPr>
        <w:t xml:space="preserve">. Meetings </w:t>
      </w:r>
      <w:r w:rsidRPr="00DD0C3F">
        <w:rPr>
          <w:rFonts w:ascii="Times New Roman" w:hAnsi="Times New Roman" w:cs="Times New Roman"/>
          <w:color w:val="000000" w:themeColor="text1"/>
          <w:sz w:val="20"/>
          <w:szCs w:val="20"/>
        </w:rPr>
        <w:t xml:space="preserve">took place outside </w:t>
      </w:r>
      <w:r w:rsidR="00627C2F" w:rsidRPr="00DD0C3F">
        <w:rPr>
          <w:rFonts w:ascii="Times New Roman" w:hAnsi="Times New Roman" w:cs="Times New Roman"/>
          <w:color w:val="000000" w:themeColor="text1"/>
          <w:sz w:val="20"/>
          <w:szCs w:val="20"/>
        </w:rPr>
        <w:t>working</w:t>
      </w:r>
      <w:r w:rsidRPr="00DD0C3F">
        <w:rPr>
          <w:rFonts w:ascii="Times New Roman" w:hAnsi="Times New Roman" w:cs="Times New Roman"/>
          <w:color w:val="000000" w:themeColor="text1"/>
          <w:sz w:val="20"/>
          <w:szCs w:val="20"/>
        </w:rPr>
        <w:t xml:space="preserve"> hours. We could talk openly and there were even jokes</w:t>
      </w:r>
      <w:r w:rsidR="00DD219A" w:rsidRPr="00DD0C3F">
        <w:rPr>
          <w:rFonts w:ascii="Times New Roman" w:hAnsi="Times New Roman" w:cs="Times New Roman"/>
          <w:color w:val="000000" w:themeColor="text1"/>
          <w:sz w:val="20"/>
          <w:szCs w:val="20"/>
        </w:rPr>
        <w:t xml:space="preserve">. </w:t>
      </w:r>
      <w:r w:rsidRPr="00DD0C3F">
        <w:rPr>
          <w:rFonts w:ascii="Times New Roman" w:hAnsi="Times New Roman" w:cs="Times New Roman"/>
          <w:color w:val="000000" w:themeColor="text1"/>
          <w:sz w:val="20"/>
          <w:szCs w:val="20"/>
        </w:rPr>
        <w:t>(P1)</w:t>
      </w:r>
    </w:p>
    <w:p w14:paraId="2CD89891" w14:textId="4359FFFD" w:rsidR="00B84E97" w:rsidRPr="00DD0C3F" w:rsidRDefault="00B84E97"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4548EB" w:rsidRPr="00DD0C3F">
        <w:rPr>
          <w:rFonts w:ascii="Times New Roman" w:hAnsi="Times New Roman" w:cs="Times New Roman"/>
          <w:color w:val="000000" w:themeColor="text1"/>
          <w:sz w:val="24"/>
          <w:szCs w:val="24"/>
        </w:rPr>
        <w:t xml:space="preserve">ime also emerged as a sub-theme which was always </w:t>
      </w:r>
      <w:r w:rsidRPr="00DD0C3F">
        <w:rPr>
          <w:rFonts w:ascii="Times New Roman" w:hAnsi="Times New Roman" w:cs="Times New Roman"/>
          <w:color w:val="000000" w:themeColor="text1"/>
          <w:sz w:val="24"/>
          <w:szCs w:val="24"/>
        </w:rPr>
        <w:t>mentioned (located)</w:t>
      </w:r>
      <w:r w:rsidR="004548EB" w:rsidRPr="00DD0C3F">
        <w:rPr>
          <w:rFonts w:ascii="Times New Roman" w:hAnsi="Times New Roman" w:cs="Times New Roman"/>
          <w:color w:val="000000" w:themeColor="text1"/>
          <w:sz w:val="24"/>
          <w:szCs w:val="24"/>
        </w:rPr>
        <w:t xml:space="preserve"> next to phrase</w:t>
      </w:r>
      <w:r w:rsidR="00830FFA" w:rsidRPr="00DD0C3F">
        <w:rPr>
          <w:rFonts w:ascii="Times New Roman" w:hAnsi="Times New Roman" w:cs="Times New Roman"/>
          <w:color w:val="000000" w:themeColor="text1"/>
          <w:sz w:val="24"/>
          <w:szCs w:val="24"/>
        </w:rPr>
        <w:t>s (meaning units)</w:t>
      </w:r>
      <w:r w:rsidR="004548EB" w:rsidRPr="00DD0C3F">
        <w:rPr>
          <w:rFonts w:ascii="Times New Roman" w:hAnsi="Times New Roman" w:cs="Times New Roman"/>
          <w:color w:val="000000" w:themeColor="text1"/>
          <w:sz w:val="24"/>
          <w:szCs w:val="24"/>
        </w:rPr>
        <w:t xml:space="preserve"> related to the collaboration. </w:t>
      </w:r>
      <w:r w:rsidRPr="00DD0C3F">
        <w:rPr>
          <w:rFonts w:ascii="Times New Roman" w:hAnsi="Times New Roman" w:cs="Times New Roman"/>
          <w:color w:val="000000" w:themeColor="text1"/>
          <w:sz w:val="24"/>
          <w:szCs w:val="24"/>
        </w:rPr>
        <w:t xml:space="preserve">This collaboration meant that teachers had to collaborate </w:t>
      </w:r>
      <w:r w:rsidR="00190464" w:rsidRPr="00DD0C3F">
        <w:rPr>
          <w:rFonts w:ascii="Times New Roman" w:hAnsi="Times New Roman" w:cs="Times New Roman"/>
          <w:color w:val="000000" w:themeColor="text1"/>
          <w:sz w:val="24"/>
          <w:szCs w:val="24"/>
        </w:rPr>
        <w:t>beyond the working hours</w:t>
      </w:r>
      <w:r w:rsidRPr="00DD0C3F">
        <w:rPr>
          <w:rFonts w:ascii="Times New Roman" w:hAnsi="Times New Roman" w:cs="Times New Roman"/>
          <w:color w:val="000000" w:themeColor="text1"/>
          <w:sz w:val="24"/>
          <w:szCs w:val="24"/>
        </w:rPr>
        <w:t xml:space="preserve"> or ‘</w:t>
      </w:r>
      <w:r w:rsidR="00190464" w:rsidRPr="00DD0C3F">
        <w:rPr>
          <w:rFonts w:ascii="Times New Roman" w:hAnsi="Times New Roman" w:cs="Times New Roman"/>
          <w:color w:val="000000" w:themeColor="text1"/>
          <w:sz w:val="24"/>
          <w:szCs w:val="24"/>
        </w:rPr>
        <w:t>talked in the school breaks</w:t>
      </w:r>
      <w:r w:rsidRPr="00DD0C3F">
        <w:rPr>
          <w:rFonts w:ascii="Times New Roman" w:hAnsi="Times New Roman" w:cs="Times New Roman"/>
          <w:color w:val="000000" w:themeColor="text1"/>
          <w:sz w:val="24"/>
          <w:szCs w:val="24"/>
        </w:rPr>
        <w:t>’</w:t>
      </w:r>
      <w:r w:rsidR="00190464" w:rsidRPr="00DD0C3F">
        <w:rPr>
          <w:rFonts w:ascii="Times New Roman" w:hAnsi="Times New Roman" w:cs="Times New Roman"/>
          <w:color w:val="000000" w:themeColor="text1"/>
          <w:sz w:val="24"/>
          <w:szCs w:val="24"/>
        </w:rPr>
        <w:t xml:space="preserve"> (P2)</w:t>
      </w:r>
      <w:r w:rsidRPr="00DD0C3F">
        <w:rPr>
          <w:rFonts w:ascii="Times New Roman" w:hAnsi="Times New Roman" w:cs="Times New Roman"/>
          <w:color w:val="000000" w:themeColor="text1"/>
          <w:sz w:val="24"/>
          <w:szCs w:val="24"/>
        </w:rPr>
        <w:t xml:space="preserve">. </w:t>
      </w:r>
      <w:r w:rsidR="0039574C" w:rsidRPr="00DD0C3F">
        <w:rPr>
          <w:rFonts w:ascii="Times New Roman" w:hAnsi="Times New Roman" w:cs="Times New Roman"/>
          <w:color w:val="000000" w:themeColor="text1"/>
          <w:sz w:val="24"/>
          <w:szCs w:val="24"/>
        </w:rPr>
        <w:t>Another</w:t>
      </w:r>
      <w:r w:rsidRPr="00DD0C3F">
        <w:rPr>
          <w:rFonts w:ascii="Times New Roman" w:hAnsi="Times New Roman" w:cs="Times New Roman"/>
          <w:color w:val="000000" w:themeColor="text1"/>
          <w:sz w:val="24"/>
          <w:szCs w:val="24"/>
        </w:rPr>
        <w:t xml:space="preserve"> theme which was prevailing in the enactment of PLNs was the dissemination aspect. It should be stated that many of these funded projects require the dissemination aspect as part of their official structure. </w:t>
      </w:r>
      <w:r w:rsidR="00D73424" w:rsidRPr="00DD0C3F">
        <w:rPr>
          <w:rFonts w:ascii="Times New Roman" w:hAnsi="Times New Roman" w:cs="Times New Roman"/>
          <w:color w:val="000000" w:themeColor="text1"/>
          <w:sz w:val="24"/>
          <w:szCs w:val="24"/>
        </w:rPr>
        <w:t>Leadership</w:t>
      </w:r>
      <w:r w:rsidRPr="00DD0C3F">
        <w:rPr>
          <w:rFonts w:ascii="Times New Roman" w:hAnsi="Times New Roman" w:cs="Times New Roman"/>
          <w:color w:val="000000" w:themeColor="text1"/>
          <w:sz w:val="24"/>
          <w:szCs w:val="24"/>
        </w:rPr>
        <w:t xml:space="preserve"> is crucial </w:t>
      </w:r>
      <w:r w:rsidR="001F576A" w:rsidRPr="00DD0C3F">
        <w:rPr>
          <w:rFonts w:ascii="Times New Roman" w:hAnsi="Times New Roman" w:cs="Times New Roman"/>
          <w:color w:val="000000" w:themeColor="text1"/>
          <w:sz w:val="24"/>
          <w:szCs w:val="24"/>
        </w:rPr>
        <w:t>in</w:t>
      </w:r>
      <w:r w:rsidRPr="00DD0C3F">
        <w:rPr>
          <w:rFonts w:ascii="Times New Roman" w:hAnsi="Times New Roman" w:cs="Times New Roman"/>
          <w:color w:val="000000" w:themeColor="text1"/>
          <w:sz w:val="24"/>
          <w:szCs w:val="24"/>
        </w:rPr>
        <w:t xml:space="preserve"> this aspect as well because they can facilitate the dissemination activities. </w:t>
      </w:r>
      <w:r w:rsidR="00680A3F" w:rsidRPr="00DD0C3F">
        <w:rPr>
          <w:rFonts w:ascii="Times New Roman" w:hAnsi="Times New Roman" w:cs="Times New Roman"/>
          <w:color w:val="000000" w:themeColor="text1"/>
          <w:sz w:val="24"/>
          <w:szCs w:val="24"/>
        </w:rPr>
        <w:t>E</w:t>
      </w:r>
      <w:r w:rsidRPr="00DD0C3F">
        <w:rPr>
          <w:rFonts w:ascii="Times New Roman" w:hAnsi="Times New Roman" w:cs="Times New Roman"/>
          <w:color w:val="000000" w:themeColor="text1"/>
          <w:sz w:val="24"/>
          <w:szCs w:val="24"/>
        </w:rPr>
        <w:t xml:space="preserve">xpectedly dissemination is </w:t>
      </w:r>
      <w:r w:rsidR="00674A5C" w:rsidRPr="00DD0C3F">
        <w:rPr>
          <w:rFonts w:ascii="Times New Roman" w:hAnsi="Times New Roman" w:cs="Times New Roman"/>
          <w:color w:val="000000" w:themeColor="text1"/>
          <w:sz w:val="24"/>
          <w:szCs w:val="24"/>
        </w:rPr>
        <w:t>dominant</w:t>
      </w:r>
      <w:r w:rsidRPr="00DD0C3F">
        <w:rPr>
          <w:rFonts w:ascii="Times New Roman" w:hAnsi="Times New Roman" w:cs="Times New Roman"/>
          <w:color w:val="000000" w:themeColor="text1"/>
          <w:sz w:val="24"/>
          <w:szCs w:val="24"/>
        </w:rPr>
        <w:t xml:space="preserve"> </w:t>
      </w:r>
      <w:r w:rsidR="00674A5C" w:rsidRPr="00DD0C3F">
        <w:rPr>
          <w:rFonts w:ascii="Times New Roman" w:hAnsi="Times New Roman" w:cs="Times New Roman"/>
          <w:color w:val="000000" w:themeColor="text1"/>
          <w:sz w:val="24"/>
          <w:szCs w:val="24"/>
        </w:rPr>
        <w:t>in teachers’ discourse</w:t>
      </w:r>
      <w:r w:rsidR="00F406FE" w:rsidRPr="00DD0C3F">
        <w:rPr>
          <w:rFonts w:ascii="Times New Roman" w:hAnsi="Times New Roman" w:cs="Times New Roman"/>
          <w:color w:val="000000" w:themeColor="text1"/>
          <w:sz w:val="24"/>
          <w:szCs w:val="24"/>
        </w:rPr>
        <w:t xml:space="preserve"> for formal networks. However, even participants wh</w:t>
      </w:r>
      <w:r w:rsidR="00FA734B" w:rsidRPr="00DD0C3F">
        <w:rPr>
          <w:rFonts w:ascii="Times New Roman" w:hAnsi="Times New Roman" w:cs="Times New Roman"/>
          <w:color w:val="000000" w:themeColor="text1"/>
          <w:sz w:val="24"/>
          <w:szCs w:val="24"/>
        </w:rPr>
        <w:t>o</w:t>
      </w:r>
      <w:r w:rsidR="00F406FE" w:rsidRPr="00DD0C3F">
        <w:rPr>
          <w:rFonts w:ascii="Times New Roman" w:hAnsi="Times New Roman" w:cs="Times New Roman"/>
          <w:color w:val="000000" w:themeColor="text1"/>
          <w:sz w:val="24"/>
          <w:szCs w:val="24"/>
        </w:rPr>
        <w:t xml:space="preserve"> participated in non-funded networks had dissemination activities. </w:t>
      </w:r>
    </w:p>
    <w:p w14:paraId="11B60FB8" w14:textId="2043EA17" w:rsidR="00674A5C" w:rsidRPr="00DD0C3F" w:rsidRDefault="00674A5C" w:rsidP="005213E0">
      <w:pPr>
        <w:spacing w:line="480" w:lineRule="auto"/>
        <w:ind w:right="720" w:firstLine="720"/>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lastRenderedPageBreak/>
        <w:t>A</w:t>
      </w:r>
      <w:r w:rsidR="001A30EB" w:rsidRPr="00DD0C3F">
        <w:rPr>
          <w:rFonts w:ascii="Times New Roman" w:hAnsi="Times New Roman" w:cs="Times New Roman"/>
          <w:color w:val="000000" w:themeColor="text1"/>
          <w:sz w:val="24"/>
          <w:szCs w:val="24"/>
        </w:rPr>
        <w:t xml:space="preserve"> </w:t>
      </w:r>
      <w:r w:rsidR="00680A3F" w:rsidRPr="00DD0C3F">
        <w:rPr>
          <w:rFonts w:ascii="Times New Roman" w:hAnsi="Times New Roman" w:cs="Times New Roman"/>
          <w:color w:val="000000" w:themeColor="text1"/>
          <w:sz w:val="24"/>
          <w:szCs w:val="24"/>
        </w:rPr>
        <w:t>noteworthy</w:t>
      </w:r>
      <w:r w:rsidRPr="00DD0C3F">
        <w:rPr>
          <w:rFonts w:ascii="Times New Roman" w:hAnsi="Times New Roman" w:cs="Times New Roman"/>
          <w:color w:val="000000" w:themeColor="text1"/>
          <w:sz w:val="24"/>
          <w:szCs w:val="24"/>
        </w:rPr>
        <w:t xml:space="preserve"> </w:t>
      </w:r>
      <w:r w:rsidR="00680A3F" w:rsidRPr="00DD0C3F">
        <w:rPr>
          <w:rFonts w:ascii="Times New Roman" w:hAnsi="Times New Roman" w:cs="Times New Roman"/>
          <w:color w:val="000000" w:themeColor="text1"/>
          <w:sz w:val="24"/>
          <w:szCs w:val="24"/>
        </w:rPr>
        <w:t>aspect</w:t>
      </w:r>
      <w:r w:rsidRPr="00DD0C3F">
        <w:rPr>
          <w:rFonts w:ascii="Times New Roman" w:hAnsi="Times New Roman" w:cs="Times New Roman"/>
          <w:color w:val="000000" w:themeColor="text1"/>
          <w:sz w:val="24"/>
          <w:szCs w:val="24"/>
        </w:rPr>
        <w:t xml:space="preserve"> that emerged </w:t>
      </w:r>
      <w:r w:rsidR="00BE35C1" w:rsidRPr="00DD0C3F">
        <w:rPr>
          <w:rFonts w:ascii="Times New Roman" w:hAnsi="Times New Roman" w:cs="Times New Roman"/>
          <w:color w:val="000000" w:themeColor="text1"/>
          <w:sz w:val="24"/>
          <w:szCs w:val="24"/>
        </w:rPr>
        <w:t xml:space="preserve">as part of the dissemination is </w:t>
      </w:r>
      <w:r w:rsidRPr="00DD0C3F">
        <w:rPr>
          <w:rFonts w:ascii="Times New Roman" w:hAnsi="Times New Roman" w:cs="Times New Roman"/>
          <w:color w:val="000000" w:themeColor="text1"/>
          <w:sz w:val="24"/>
          <w:szCs w:val="24"/>
        </w:rPr>
        <w:t>the confidentiality</w:t>
      </w:r>
      <w:r w:rsidR="00BE35C1" w:rsidRPr="00DD0C3F">
        <w:rPr>
          <w:rFonts w:ascii="Times New Roman" w:hAnsi="Times New Roman" w:cs="Times New Roman"/>
          <w:color w:val="000000" w:themeColor="text1"/>
          <w:sz w:val="24"/>
          <w:szCs w:val="24"/>
        </w:rPr>
        <w:t xml:space="preserve"> and lack of dissemination</w:t>
      </w:r>
      <w:r w:rsidRPr="00DD0C3F">
        <w:rPr>
          <w:rFonts w:ascii="Times New Roman" w:hAnsi="Times New Roman" w:cs="Times New Roman"/>
          <w:color w:val="000000" w:themeColor="text1"/>
          <w:sz w:val="24"/>
          <w:szCs w:val="24"/>
        </w:rPr>
        <w:t xml:space="preserve"> about the network activities</w:t>
      </w:r>
      <w:r w:rsidR="00A72A63" w:rsidRPr="00DD0C3F">
        <w:rPr>
          <w:rFonts w:ascii="Times New Roman" w:hAnsi="Times New Roman" w:cs="Times New Roman"/>
          <w:color w:val="000000" w:themeColor="text1"/>
          <w:sz w:val="24"/>
          <w:szCs w:val="24"/>
        </w:rPr>
        <w:t xml:space="preserve"> because of external pressures</w:t>
      </w:r>
      <w:r w:rsidR="00BE35C1" w:rsidRPr="00DD0C3F">
        <w:rPr>
          <w:rFonts w:ascii="Times New Roman" w:hAnsi="Times New Roman" w:cs="Times New Roman"/>
          <w:color w:val="000000" w:themeColor="text1"/>
          <w:sz w:val="24"/>
          <w:szCs w:val="24"/>
        </w:rPr>
        <w:t xml:space="preserve">. </w:t>
      </w:r>
      <w:r w:rsidR="002E447A" w:rsidRPr="00DD0C3F">
        <w:rPr>
          <w:rFonts w:ascii="Times New Roman" w:hAnsi="Times New Roman" w:cs="Times New Roman"/>
          <w:color w:val="000000" w:themeColor="text1"/>
          <w:sz w:val="24"/>
          <w:szCs w:val="24"/>
        </w:rPr>
        <w:t>The most recent legislation regarding school and teacher evaluation (</w:t>
      </w:r>
      <w:r w:rsidR="00981EC4" w:rsidRPr="00212F02">
        <w:rPr>
          <w:rFonts w:ascii="Times New Roman" w:hAnsi="Times New Roman" w:cs="Times New Roman"/>
          <w:color w:val="000000" w:themeColor="text1"/>
          <w:sz w:val="24"/>
          <w:szCs w:val="24"/>
        </w:rPr>
        <w:t>Government Gazette of the Hellenic Republic</w:t>
      </w:r>
      <w:r w:rsidR="00981EC4" w:rsidRPr="00DD0C3F">
        <w:rPr>
          <w:rFonts w:ascii="Times New Roman" w:hAnsi="Times New Roman" w:cs="Times New Roman"/>
          <w:color w:val="000000" w:themeColor="text1"/>
          <w:sz w:val="24"/>
          <w:szCs w:val="24"/>
        </w:rPr>
        <w:t xml:space="preserve">, </w:t>
      </w:r>
      <w:r w:rsidR="00981EC4" w:rsidRPr="00212F02">
        <w:rPr>
          <w:rFonts w:ascii="Times New Roman" w:hAnsi="Times New Roman" w:cs="Times New Roman"/>
          <w:color w:val="000000" w:themeColor="text1"/>
          <w:sz w:val="24"/>
          <w:szCs w:val="24"/>
        </w:rPr>
        <w:t>2021</w:t>
      </w:r>
      <w:r w:rsidR="00981EC4" w:rsidRPr="00DD0C3F">
        <w:rPr>
          <w:rFonts w:ascii="Times New Roman" w:hAnsi="Times New Roman" w:cs="Times New Roman"/>
          <w:color w:val="000000" w:themeColor="text1"/>
          <w:sz w:val="24"/>
          <w:szCs w:val="24"/>
        </w:rPr>
        <w:t>a</w:t>
      </w:r>
      <w:r w:rsidR="002E447A" w:rsidRPr="00DD0C3F">
        <w:rPr>
          <w:rFonts w:ascii="Times New Roman" w:hAnsi="Times New Roman" w:cs="Times New Roman"/>
          <w:color w:val="000000" w:themeColor="text1"/>
          <w:sz w:val="24"/>
          <w:szCs w:val="24"/>
        </w:rPr>
        <w:t xml:space="preserve">) in Greece introduces the aspects of collaboration and self-reflection as part of the evaluation process. Evaluation related policies are usually met with </w:t>
      </w:r>
      <w:r w:rsidR="00DD282A" w:rsidRPr="00DD0C3F">
        <w:rPr>
          <w:rFonts w:ascii="Times New Roman" w:hAnsi="Times New Roman" w:cs="Times New Roman"/>
          <w:color w:val="000000" w:themeColor="text1"/>
          <w:sz w:val="24"/>
          <w:szCs w:val="24"/>
        </w:rPr>
        <w:t xml:space="preserve">reservations and resistance particularly by the teacher unions in the country. </w:t>
      </w:r>
      <w:r w:rsidR="002E447A" w:rsidRPr="00DD0C3F">
        <w:rPr>
          <w:rFonts w:ascii="Times New Roman" w:hAnsi="Times New Roman" w:cs="Times New Roman"/>
          <w:color w:val="000000" w:themeColor="text1"/>
          <w:sz w:val="24"/>
          <w:szCs w:val="24"/>
        </w:rPr>
        <w:t xml:space="preserve">Within this context teachers </w:t>
      </w:r>
      <w:r w:rsidR="00DD282A" w:rsidRPr="00DD0C3F">
        <w:rPr>
          <w:rFonts w:ascii="Times New Roman" w:hAnsi="Times New Roman" w:cs="Times New Roman"/>
          <w:color w:val="000000" w:themeColor="text1"/>
          <w:sz w:val="24"/>
          <w:szCs w:val="24"/>
        </w:rPr>
        <w:t xml:space="preserve">in our research express that they are usually perceived </w:t>
      </w:r>
      <w:r w:rsidR="00955DFE" w:rsidRPr="00DD0C3F">
        <w:rPr>
          <w:rFonts w:ascii="Times New Roman" w:hAnsi="Times New Roman" w:cs="Times New Roman"/>
          <w:color w:val="000000" w:themeColor="text1"/>
          <w:sz w:val="24"/>
          <w:szCs w:val="24"/>
        </w:rPr>
        <w:t>as</w:t>
      </w:r>
      <w:r w:rsidR="00DD282A" w:rsidRPr="00DD0C3F">
        <w:rPr>
          <w:rFonts w:ascii="Times New Roman" w:hAnsi="Times New Roman" w:cs="Times New Roman"/>
          <w:color w:val="000000" w:themeColor="text1"/>
          <w:sz w:val="24"/>
          <w:szCs w:val="24"/>
        </w:rPr>
        <w:t xml:space="preserve"> conforming and </w:t>
      </w:r>
      <w:proofErr w:type="spellStart"/>
      <w:r w:rsidR="002F4810" w:rsidRPr="00DD0C3F">
        <w:rPr>
          <w:rFonts w:ascii="Times New Roman" w:hAnsi="Times New Roman" w:cs="Times New Roman"/>
          <w:color w:val="000000" w:themeColor="text1"/>
          <w:sz w:val="24"/>
          <w:szCs w:val="24"/>
        </w:rPr>
        <w:t>reali</w:t>
      </w:r>
      <w:r w:rsidR="002F4810">
        <w:rPr>
          <w:rFonts w:ascii="Times New Roman" w:hAnsi="Times New Roman" w:cs="Times New Roman"/>
          <w:color w:val="000000" w:themeColor="text1"/>
          <w:sz w:val="24"/>
          <w:szCs w:val="24"/>
        </w:rPr>
        <w:t>s</w:t>
      </w:r>
      <w:r w:rsidR="002F4810" w:rsidRPr="00DD0C3F">
        <w:rPr>
          <w:rFonts w:ascii="Times New Roman" w:hAnsi="Times New Roman" w:cs="Times New Roman"/>
          <w:color w:val="000000" w:themeColor="text1"/>
          <w:sz w:val="24"/>
          <w:szCs w:val="24"/>
        </w:rPr>
        <w:t>ing</w:t>
      </w:r>
      <w:proofErr w:type="spellEnd"/>
      <w:r w:rsidR="00DD282A" w:rsidRPr="00DD0C3F">
        <w:rPr>
          <w:rFonts w:ascii="Times New Roman" w:hAnsi="Times New Roman" w:cs="Times New Roman"/>
          <w:color w:val="000000" w:themeColor="text1"/>
          <w:sz w:val="24"/>
          <w:szCs w:val="24"/>
        </w:rPr>
        <w:t>, against the general feeling, to all aspects of the evaluation policy.</w:t>
      </w:r>
      <w:r w:rsidR="00696377">
        <w:rPr>
          <w:rFonts w:ascii="Times New Roman" w:hAnsi="Times New Roman" w:cs="Times New Roman"/>
          <w:color w:val="000000" w:themeColor="text1"/>
          <w:sz w:val="24"/>
          <w:szCs w:val="24"/>
        </w:rPr>
        <w:t xml:space="preserve"> </w:t>
      </w:r>
      <w:r w:rsidR="00201DC1" w:rsidRPr="00DD0C3F">
        <w:rPr>
          <w:rFonts w:ascii="Times New Roman" w:hAnsi="Times New Roman" w:cs="Times New Roman"/>
          <w:color w:val="000000" w:themeColor="text1"/>
          <w:sz w:val="24"/>
          <w:szCs w:val="24"/>
        </w:rPr>
        <w:t xml:space="preserve">Therefore, </w:t>
      </w:r>
      <w:r w:rsidR="001758C6" w:rsidRPr="00DD0C3F">
        <w:rPr>
          <w:rFonts w:ascii="Times New Roman" w:hAnsi="Times New Roman" w:cs="Times New Roman"/>
          <w:color w:val="000000" w:themeColor="text1"/>
          <w:sz w:val="24"/>
          <w:szCs w:val="24"/>
        </w:rPr>
        <w:t xml:space="preserve">many </w:t>
      </w:r>
      <w:r w:rsidR="00201DC1" w:rsidRPr="00DD0C3F">
        <w:rPr>
          <w:rFonts w:ascii="Times New Roman" w:hAnsi="Times New Roman" w:cs="Times New Roman"/>
          <w:color w:val="000000" w:themeColor="text1"/>
          <w:sz w:val="24"/>
          <w:szCs w:val="24"/>
        </w:rPr>
        <w:t xml:space="preserve">teachers </w:t>
      </w:r>
      <w:r w:rsidR="001758C6" w:rsidRPr="00DD0C3F">
        <w:rPr>
          <w:rFonts w:ascii="Times New Roman" w:hAnsi="Times New Roman" w:cs="Times New Roman"/>
          <w:color w:val="000000" w:themeColor="text1"/>
          <w:sz w:val="24"/>
          <w:szCs w:val="24"/>
        </w:rPr>
        <w:t xml:space="preserve">may avoid </w:t>
      </w:r>
      <w:r w:rsidR="00301464" w:rsidRPr="00DD0C3F">
        <w:rPr>
          <w:rFonts w:ascii="Times New Roman" w:hAnsi="Times New Roman" w:cs="Times New Roman"/>
          <w:color w:val="000000" w:themeColor="text1"/>
          <w:sz w:val="24"/>
          <w:szCs w:val="24"/>
        </w:rPr>
        <w:t>appearing as</w:t>
      </w:r>
      <w:r w:rsidR="00201DC1" w:rsidRPr="00DD0C3F">
        <w:rPr>
          <w:rFonts w:ascii="Times New Roman" w:hAnsi="Times New Roman" w:cs="Times New Roman"/>
          <w:color w:val="000000" w:themeColor="text1"/>
          <w:sz w:val="24"/>
          <w:szCs w:val="24"/>
        </w:rPr>
        <w:t xml:space="preserve"> proponents of this policy</w:t>
      </w:r>
      <w:r w:rsidR="00DD282A" w:rsidRPr="00DD0C3F">
        <w:rPr>
          <w:rFonts w:ascii="Times New Roman" w:hAnsi="Times New Roman" w:cs="Times New Roman"/>
          <w:color w:val="000000" w:themeColor="text1"/>
          <w:sz w:val="24"/>
          <w:szCs w:val="24"/>
        </w:rPr>
        <w:t xml:space="preserve"> by not sharing their collaborations and the knowledge/acquired by them</w:t>
      </w:r>
      <w:r w:rsidR="00201DC1" w:rsidRPr="00DD0C3F">
        <w:rPr>
          <w:rFonts w:ascii="Times New Roman" w:hAnsi="Times New Roman" w:cs="Times New Roman"/>
          <w:color w:val="000000" w:themeColor="text1"/>
          <w:sz w:val="24"/>
          <w:szCs w:val="24"/>
        </w:rPr>
        <w:t xml:space="preserve">. </w:t>
      </w:r>
      <w:r w:rsidR="00EB3788" w:rsidRPr="00DD0C3F">
        <w:rPr>
          <w:rFonts w:ascii="Times New Roman" w:hAnsi="Times New Roman" w:cs="Times New Roman"/>
          <w:color w:val="000000" w:themeColor="text1"/>
          <w:sz w:val="24"/>
          <w:szCs w:val="24"/>
        </w:rPr>
        <w:t>C</w:t>
      </w:r>
      <w:r w:rsidR="00201DC1" w:rsidRPr="00DD0C3F">
        <w:rPr>
          <w:rFonts w:ascii="Times New Roman" w:hAnsi="Times New Roman" w:cs="Times New Roman"/>
          <w:color w:val="000000" w:themeColor="text1"/>
          <w:sz w:val="24"/>
          <w:szCs w:val="24"/>
        </w:rPr>
        <w:t xml:space="preserve">ollaboration with a group of colleagues within the school and outside school resembled teamwork of </w:t>
      </w:r>
      <w:r w:rsidR="00061CE9" w:rsidRPr="00DD0C3F">
        <w:rPr>
          <w:rFonts w:ascii="Times New Roman" w:hAnsi="Times New Roman" w:cs="Times New Roman"/>
          <w:color w:val="000000" w:themeColor="text1"/>
          <w:sz w:val="24"/>
          <w:szCs w:val="24"/>
        </w:rPr>
        <w:t xml:space="preserve">expected </w:t>
      </w:r>
      <w:r w:rsidR="00201DC1" w:rsidRPr="00DD0C3F">
        <w:rPr>
          <w:rFonts w:ascii="Times New Roman" w:hAnsi="Times New Roman" w:cs="Times New Roman"/>
          <w:color w:val="000000" w:themeColor="text1"/>
          <w:sz w:val="24"/>
          <w:szCs w:val="24"/>
        </w:rPr>
        <w:t xml:space="preserve">school evaluation process. This policy acted as a factor to not publicly share network activities. </w:t>
      </w:r>
    </w:p>
    <w:p w14:paraId="72D5DE17" w14:textId="63D426C0" w:rsidR="00674A5C" w:rsidRPr="00DD0C3F" w:rsidRDefault="00674A5C"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Because the way we worked as a team resembled the self-evaluation of the school […] Teacher union representatives</w:t>
      </w:r>
      <w:r w:rsidRPr="00DD0C3F">
        <w:rPr>
          <w:rFonts w:ascii="Times New Roman" w:hAnsi="Times New Roman" w:cs="Times New Roman"/>
          <w:b/>
          <w:bCs/>
          <w:color w:val="000000" w:themeColor="text1"/>
          <w:sz w:val="20"/>
          <w:szCs w:val="20"/>
        </w:rPr>
        <w:t xml:space="preserve"> </w:t>
      </w:r>
      <w:r w:rsidRPr="00DD0C3F">
        <w:rPr>
          <w:rFonts w:ascii="Times New Roman" w:hAnsi="Times New Roman" w:cs="Times New Roman"/>
          <w:color w:val="000000" w:themeColor="text1"/>
          <w:sz w:val="20"/>
          <w:szCs w:val="20"/>
        </w:rPr>
        <w:t>came and informed us (means</w:t>
      </w:r>
      <w:r w:rsidR="004A7910" w:rsidRPr="00DD0C3F">
        <w:rPr>
          <w:rFonts w:ascii="Times New Roman" w:hAnsi="Times New Roman" w:cs="Times New Roman"/>
          <w:color w:val="000000" w:themeColor="text1"/>
          <w:sz w:val="20"/>
          <w:szCs w:val="20"/>
        </w:rPr>
        <w:t xml:space="preserve"> that they were informed</w:t>
      </w:r>
      <w:r w:rsidRPr="00DD0C3F">
        <w:rPr>
          <w:rFonts w:ascii="Times New Roman" w:hAnsi="Times New Roman" w:cs="Times New Roman"/>
          <w:color w:val="000000" w:themeColor="text1"/>
          <w:sz w:val="20"/>
          <w:szCs w:val="20"/>
        </w:rPr>
        <w:t xml:space="preserve"> about the</w:t>
      </w:r>
      <w:r w:rsidR="00EB3788" w:rsidRPr="00DD0C3F">
        <w:rPr>
          <w:rFonts w:ascii="Times New Roman" w:hAnsi="Times New Roman" w:cs="Times New Roman"/>
          <w:color w:val="000000" w:themeColor="text1"/>
          <w:sz w:val="20"/>
          <w:szCs w:val="20"/>
        </w:rPr>
        <w:t xml:space="preserve"> evaluation</w:t>
      </w:r>
      <w:r w:rsidRPr="00DD0C3F">
        <w:rPr>
          <w:rFonts w:ascii="Times New Roman" w:hAnsi="Times New Roman" w:cs="Times New Roman"/>
          <w:color w:val="000000" w:themeColor="text1"/>
          <w:sz w:val="20"/>
          <w:szCs w:val="20"/>
        </w:rPr>
        <w:t xml:space="preserve"> policy) </w:t>
      </w:r>
      <w:r w:rsidR="004A7910" w:rsidRPr="00DD0C3F">
        <w:rPr>
          <w:rFonts w:ascii="Times New Roman" w:hAnsi="Times New Roman" w:cs="Times New Roman"/>
          <w:color w:val="000000" w:themeColor="text1"/>
          <w:sz w:val="20"/>
          <w:szCs w:val="20"/>
        </w:rPr>
        <w:t xml:space="preserve">[…] </w:t>
      </w:r>
      <w:r w:rsidRPr="00DD0C3F">
        <w:rPr>
          <w:rFonts w:ascii="Times New Roman" w:hAnsi="Times New Roman" w:cs="Times New Roman"/>
          <w:color w:val="000000" w:themeColor="text1"/>
          <w:sz w:val="20"/>
          <w:szCs w:val="20"/>
        </w:rPr>
        <w:t>my colleagues felt that if others learn what we do… I mean it is good to keep what we do to ourselves, not because they would steal our idea, but because if others found out</w:t>
      </w:r>
      <w:r w:rsidR="00E830BE" w:rsidRPr="00DD0C3F">
        <w:rPr>
          <w:rFonts w:ascii="Times New Roman" w:hAnsi="Times New Roman" w:cs="Times New Roman"/>
          <w:color w:val="000000" w:themeColor="text1"/>
          <w:sz w:val="20"/>
          <w:szCs w:val="20"/>
        </w:rPr>
        <w:t xml:space="preserve"> what we were doing,</w:t>
      </w:r>
      <w:r w:rsidRPr="00DD0C3F">
        <w:rPr>
          <w:rFonts w:ascii="Times New Roman" w:hAnsi="Times New Roman" w:cs="Times New Roman"/>
          <w:color w:val="000000" w:themeColor="text1"/>
          <w:sz w:val="20"/>
          <w:szCs w:val="20"/>
        </w:rPr>
        <w:t xml:space="preserve"> they would claim we </w:t>
      </w:r>
      <w:r w:rsidR="00E830BE" w:rsidRPr="00DD0C3F">
        <w:rPr>
          <w:rFonts w:ascii="Times New Roman" w:hAnsi="Times New Roman" w:cs="Times New Roman"/>
          <w:color w:val="000000" w:themeColor="text1"/>
          <w:sz w:val="20"/>
          <w:szCs w:val="20"/>
        </w:rPr>
        <w:t>we</w:t>
      </w:r>
      <w:r w:rsidRPr="00DD0C3F">
        <w:rPr>
          <w:rFonts w:ascii="Times New Roman" w:hAnsi="Times New Roman" w:cs="Times New Roman"/>
          <w:color w:val="000000" w:themeColor="text1"/>
          <w:sz w:val="20"/>
          <w:szCs w:val="20"/>
        </w:rPr>
        <w:t xml:space="preserve">re in </w:t>
      </w:r>
      <w:proofErr w:type="spellStart"/>
      <w:r w:rsidRPr="00DD0C3F">
        <w:rPr>
          <w:rFonts w:ascii="Times New Roman" w:hAnsi="Times New Roman" w:cs="Times New Roman"/>
          <w:color w:val="000000" w:themeColor="text1"/>
          <w:sz w:val="20"/>
          <w:szCs w:val="20"/>
        </w:rPr>
        <w:t>favour</w:t>
      </w:r>
      <w:proofErr w:type="spellEnd"/>
      <w:r w:rsidRPr="00DD0C3F">
        <w:rPr>
          <w:rFonts w:ascii="Times New Roman" w:hAnsi="Times New Roman" w:cs="Times New Roman"/>
          <w:color w:val="000000" w:themeColor="text1"/>
          <w:sz w:val="20"/>
          <w:szCs w:val="20"/>
        </w:rPr>
        <w:t xml:space="preserve"> of school evaluation. (P3)</w:t>
      </w:r>
    </w:p>
    <w:p w14:paraId="0C326B15" w14:textId="51087927" w:rsidR="002B446F" w:rsidRPr="00DD0C3F" w:rsidRDefault="006300B0"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A key sub-theme in the PLN enactment was the stance and the role of the usual community of practice within the school. </w:t>
      </w:r>
      <w:r w:rsidR="002B446F" w:rsidRPr="00DD0C3F">
        <w:rPr>
          <w:rFonts w:ascii="Times New Roman" w:hAnsi="Times New Roman" w:cs="Times New Roman"/>
          <w:color w:val="000000" w:themeColor="text1"/>
          <w:sz w:val="24"/>
          <w:szCs w:val="24"/>
        </w:rPr>
        <w:t xml:space="preserve">There is the case of the usual community of practice to </w:t>
      </w:r>
      <w:r w:rsidR="0072238F" w:rsidRPr="00DD0C3F">
        <w:rPr>
          <w:rFonts w:ascii="Times New Roman" w:hAnsi="Times New Roman" w:cs="Times New Roman"/>
          <w:color w:val="000000" w:themeColor="text1"/>
          <w:sz w:val="24"/>
          <w:szCs w:val="24"/>
        </w:rPr>
        <w:t>resist</w:t>
      </w:r>
      <w:r w:rsidR="002B446F" w:rsidRPr="00DD0C3F">
        <w:rPr>
          <w:rFonts w:ascii="Times New Roman" w:hAnsi="Times New Roman" w:cs="Times New Roman"/>
          <w:color w:val="000000" w:themeColor="text1"/>
          <w:sz w:val="24"/>
          <w:szCs w:val="24"/>
        </w:rPr>
        <w:t xml:space="preserve"> this change. The leader can pla</w:t>
      </w:r>
      <w:r w:rsidR="00B84E97" w:rsidRPr="00DD0C3F">
        <w:rPr>
          <w:rFonts w:ascii="Times New Roman" w:hAnsi="Times New Roman" w:cs="Times New Roman"/>
          <w:color w:val="000000" w:themeColor="text1"/>
          <w:sz w:val="24"/>
          <w:szCs w:val="24"/>
        </w:rPr>
        <w:t>y</w:t>
      </w:r>
      <w:r w:rsidR="002B446F" w:rsidRPr="00DD0C3F">
        <w:rPr>
          <w:rFonts w:ascii="Times New Roman" w:hAnsi="Times New Roman" w:cs="Times New Roman"/>
          <w:color w:val="000000" w:themeColor="text1"/>
          <w:sz w:val="24"/>
          <w:szCs w:val="24"/>
        </w:rPr>
        <w:t xml:space="preserve"> a crucial role in th</w:t>
      </w:r>
      <w:r w:rsidR="00371870" w:rsidRPr="00DD0C3F">
        <w:rPr>
          <w:rFonts w:ascii="Times New Roman" w:hAnsi="Times New Roman" w:cs="Times New Roman"/>
          <w:color w:val="000000" w:themeColor="text1"/>
          <w:sz w:val="24"/>
          <w:szCs w:val="24"/>
        </w:rPr>
        <w:t xml:space="preserve">e enactment </w:t>
      </w:r>
      <w:r w:rsidR="002B446F" w:rsidRPr="00DD0C3F">
        <w:rPr>
          <w:rFonts w:ascii="Times New Roman" w:hAnsi="Times New Roman" w:cs="Times New Roman"/>
          <w:color w:val="000000" w:themeColor="text1"/>
          <w:sz w:val="24"/>
          <w:szCs w:val="24"/>
        </w:rPr>
        <w:t xml:space="preserve">and act as a supporting mechanism for </w:t>
      </w:r>
      <w:r w:rsidR="00371870" w:rsidRPr="00DD0C3F">
        <w:rPr>
          <w:rFonts w:ascii="Times New Roman" w:hAnsi="Times New Roman" w:cs="Times New Roman"/>
          <w:color w:val="000000" w:themeColor="text1"/>
          <w:sz w:val="24"/>
          <w:szCs w:val="24"/>
        </w:rPr>
        <w:t>PLNs and disseminating the innovation and new learning within the school</w:t>
      </w:r>
      <w:r w:rsidR="002B446F" w:rsidRPr="00DD0C3F">
        <w:rPr>
          <w:rFonts w:ascii="Times New Roman" w:hAnsi="Times New Roman" w:cs="Times New Roman"/>
          <w:color w:val="000000" w:themeColor="text1"/>
          <w:sz w:val="24"/>
          <w:szCs w:val="24"/>
        </w:rPr>
        <w:t xml:space="preserve">. </w:t>
      </w:r>
    </w:p>
    <w:p w14:paraId="4376DD79" w14:textId="3DA47EBC" w:rsidR="00684BF1" w:rsidRPr="00DD0C3F" w:rsidRDefault="002B446F"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 xml:space="preserve">Not all colleagues were positive. […] It requires support by a leader who is determined to proceed with a vision for their schools. Not all the school leaders are supportive because they want </w:t>
      </w:r>
      <w:r w:rsidR="004D4168" w:rsidRPr="00DD0C3F">
        <w:rPr>
          <w:rFonts w:ascii="Times New Roman" w:hAnsi="Times New Roman" w:cs="Times New Roman"/>
          <w:color w:val="000000" w:themeColor="text1"/>
          <w:sz w:val="20"/>
          <w:szCs w:val="20"/>
        </w:rPr>
        <w:t>less</w:t>
      </w:r>
      <w:r w:rsidRPr="00DD0C3F">
        <w:rPr>
          <w:rFonts w:ascii="Times New Roman" w:hAnsi="Times New Roman" w:cs="Times New Roman"/>
          <w:color w:val="000000" w:themeColor="text1"/>
          <w:sz w:val="20"/>
          <w:szCs w:val="20"/>
        </w:rPr>
        <w:t xml:space="preserve"> effort </w:t>
      </w:r>
      <w:r w:rsidR="004D4168" w:rsidRPr="00DD0C3F">
        <w:rPr>
          <w:rFonts w:ascii="Times New Roman" w:hAnsi="Times New Roman" w:cs="Times New Roman"/>
          <w:color w:val="000000" w:themeColor="text1"/>
          <w:sz w:val="20"/>
          <w:szCs w:val="20"/>
        </w:rPr>
        <w:t>for</w:t>
      </w:r>
      <w:r w:rsidRPr="00DD0C3F">
        <w:rPr>
          <w:rFonts w:ascii="Times New Roman" w:hAnsi="Times New Roman" w:cs="Times New Roman"/>
          <w:color w:val="000000" w:themeColor="text1"/>
          <w:sz w:val="20"/>
          <w:szCs w:val="20"/>
        </w:rPr>
        <w:t xml:space="preserve"> the admin work and school processes. (P5)</w:t>
      </w:r>
    </w:p>
    <w:p w14:paraId="5F318117" w14:textId="4DD0E88E" w:rsidR="00684BF1" w:rsidRPr="00DD0C3F" w:rsidRDefault="00D51CF9"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lastRenderedPageBreak/>
        <w:t>Colleagues’</w:t>
      </w:r>
      <w:r w:rsidR="00684BF1" w:rsidRPr="00DD0C3F">
        <w:rPr>
          <w:rFonts w:ascii="Times New Roman" w:hAnsi="Times New Roman" w:cs="Times New Roman"/>
          <w:color w:val="000000" w:themeColor="text1"/>
          <w:sz w:val="24"/>
          <w:szCs w:val="24"/>
        </w:rPr>
        <w:t xml:space="preserve"> resistance to change was explained as a general stance of stagnation and the fear of risking their current state</w:t>
      </w:r>
      <w:r w:rsidRPr="00DD0C3F">
        <w:rPr>
          <w:rFonts w:ascii="Times New Roman" w:hAnsi="Times New Roman" w:cs="Times New Roman"/>
          <w:color w:val="000000" w:themeColor="text1"/>
          <w:sz w:val="24"/>
          <w:szCs w:val="24"/>
        </w:rPr>
        <w:t xml:space="preserve"> and teaching identity.</w:t>
      </w:r>
      <w:r w:rsidR="00684BF1" w:rsidRPr="00DD0C3F">
        <w:rPr>
          <w:rFonts w:ascii="Times New Roman" w:hAnsi="Times New Roman" w:cs="Times New Roman"/>
          <w:color w:val="000000" w:themeColor="text1"/>
          <w:sz w:val="24"/>
          <w:szCs w:val="24"/>
        </w:rPr>
        <w:t xml:space="preserve"> Fear of parents’ reactions to this</w:t>
      </w:r>
      <w:r w:rsidRPr="00DD0C3F">
        <w:rPr>
          <w:rFonts w:ascii="Times New Roman" w:hAnsi="Times New Roman" w:cs="Times New Roman"/>
          <w:color w:val="000000" w:themeColor="text1"/>
          <w:sz w:val="24"/>
          <w:szCs w:val="24"/>
        </w:rPr>
        <w:t xml:space="preserve"> contributed to the decision to remain in the current state and not experiment with new teaching approaches. </w:t>
      </w:r>
    </w:p>
    <w:p w14:paraId="649412A3" w14:textId="5CDF9214" w:rsidR="00684BF1" w:rsidRPr="00DD0C3F" w:rsidRDefault="00C15924" w:rsidP="00A1323B">
      <w:pPr>
        <w:spacing w:line="480" w:lineRule="auto"/>
        <w:ind w:left="720" w:right="81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There are teachers who innovate, but I will talk about the others. They are some who are in a state of stagnation. This is a very difficult process; to persuade them to experiment whilst in fact they want to. […] Their excuse to avoid change is curriculum pressures. Regarding change towards differentiated teaching, they think of how they will treat differently students and what the parents will say. […] I think it is their fear, their fear to risk, particularly when this change is not expected.</w:t>
      </w:r>
      <w:r w:rsidR="00C2193A" w:rsidRPr="00DD0C3F">
        <w:rPr>
          <w:rFonts w:ascii="Times New Roman" w:hAnsi="Times New Roman" w:cs="Times New Roman"/>
          <w:color w:val="000000" w:themeColor="text1"/>
          <w:sz w:val="20"/>
          <w:szCs w:val="20"/>
        </w:rPr>
        <w:t xml:space="preserve"> (P3)</w:t>
      </w:r>
    </w:p>
    <w:p w14:paraId="1D34710A" w14:textId="09322A79" w:rsidR="00112AC3" w:rsidRPr="00DD0C3F" w:rsidRDefault="00112AC3"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Regarding the stance of the usual community of practice within the school, an aspect that particularly was highlighted was the role of the early career teachers. Some teachers mentioned that early career teachers were absent from the enactment process of PLNs. </w:t>
      </w:r>
    </w:p>
    <w:p w14:paraId="6B5A4B8B" w14:textId="77777777" w:rsidR="00112AC3" w:rsidRPr="00DD0C3F" w:rsidRDefault="00112AC3"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In the professional learning networks, I would like to see more early career teachers. New colleagues with a vision who bring fresh ideas and can enrich the process. I do not see many early career teachers in the networks. (P5)</w:t>
      </w:r>
    </w:p>
    <w:p w14:paraId="3483C33E" w14:textId="3C27BBC4" w:rsidR="002B446F" w:rsidRPr="00DD0C3F" w:rsidRDefault="0003421E"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83145C" w:rsidRPr="00DD0C3F">
        <w:rPr>
          <w:rFonts w:ascii="Times New Roman" w:hAnsi="Times New Roman" w:cs="Times New Roman"/>
          <w:color w:val="000000" w:themeColor="text1"/>
          <w:sz w:val="24"/>
          <w:szCs w:val="24"/>
        </w:rPr>
        <w:t>h</w:t>
      </w:r>
      <w:r w:rsidR="00AC4959" w:rsidRPr="00DD0C3F">
        <w:rPr>
          <w:rFonts w:ascii="Times New Roman" w:hAnsi="Times New Roman" w:cs="Times New Roman"/>
          <w:color w:val="000000" w:themeColor="text1"/>
          <w:sz w:val="24"/>
          <w:szCs w:val="24"/>
        </w:rPr>
        <w:t>is</w:t>
      </w:r>
      <w:r w:rsidR="009422E5" w:rsidRPr="00DD0C3F">
        <w:rPr>
          <w:rFonts w:ascii="Times New Roman" w:hAnsi="Times New Roman" w:cs="Times New Roman"/>
          <w:color w:val="000000" w:themeColor="text1"/>
          <w:sz w:val="24"/>
          <w:szCs w:val="24"/>
        </w:rPr>
        <w:t xml:space="preserve"> </w:t>
      </w:r>
      <w:r w:rsidR="00AC4959" w:rsidRPr="00DD0C3F">
        <w:rPr>
          <w:rFonts w:ascii="Times New Roman" w:hAnsi="Times New Roman" w:cs="Times New Roman"/>
          <w:color w:val="000000" w:themeColor="text1"/>
          <w:sz w:val="24"/>
          <w:szCs w:val="24"/>
        </w:rPr>
        <w:t>perspective</w:t>
      </w:r>
      <w:r w:rsidR="009422E5" w:rsidRPr="00DD0C3F">
        <w:rPr>
          <w:rFonts w:ascii="Times New Roman" w:hAnsi="Times New Roman" w:cs="Times New Roman"/>
          <w:color w:val="000000" w:themeColor="text1"/>
          <w:sz w:val="24"/>
          <w:szCs w:val="24"/>
        </w:rPr>
        <w:t xml:space="preserve"> </w:t>
      </w:r>
      <w:r w:rsidR="006B48E2" w:rsidRPr="00DD0C3F">
        <w:rPr>
          <w:rFonts w:ascii="Times New Roman" w:hAnsi="Times New Roman" w:cs="Times New Roman"/>
          <w:color w:val="000000" w:themeColor="text1"/>
          <w:sz w:val="24"/>
          <w:szCs w:val="24"/>
        </w:rPr>
        <w:t>is</w:t>
      </w:r>
      <w:r w:rsidR="009422E5" w:rsidRPr="00DD0C3F">
        <w:rPr>
          <w:rFonts w:ascii="Times New Roman" w:hAnsi="Times New Roman" w:cs="Times New Roman"/>
          <w:color w:val="000000" w:themeColor="text1"/>
          <w:sz w:val="24"/>
          <w:szCs w:val="24"/>
        </w:rPr>
        <w:t xml:space="preserve"> in line with the </w:t>
      </w:r>
      <w:r w:rsidR="006601CC" w:rsidRPr="00DD0C3F">
        <w:rPr>
          <w:rFonts w:ascii="Times New Roman" w:hAnsi="Times New Roman" w:cs="Times New Roman"/>
          <w:color w:val="000000" w:themeColor="text1"/>
          <w:sz w:val="24"/>
          <w:szCs w:val="24"/>
        </w:rPr>
        <w:t xml:space="preserve">years of experience of the </w:t>
      </w:r>
      <w:r w:rsidR="009422E5" w:rsidRPr="00DD0C3F">
        <w:rPr>
          <w:rFonts w:ascii="Times New Roman" w:hAnsi="Times New Roman" w:cs="Times New Roman"/>
          <w:color w:val="000000" w:themeColor="text1"/>
          <w:sz w:val="24"/>
          <w:szCs w:val="24"/>
        </w:rPr>
        <w:t>participants included in this study. When participants were recruited for this study, early career teacher</w:t>
      </w:r>
      <w:r w:rsidR="009247CD" w:rsidRPr="00DD0C3F">
        <w:rPr>
          <w:rFonts w:ascii="Times New Roman" w:hAnsi="Times New Roman" w:cs="Times New Roman"/>
          <w:color w:val="000000" w:themeColor="text1"/>
          <w:sz w:val="24"/>
          <w:szCs w:val="24"/>
        </w:rPr>
        <w:t xml:space="preserve">s were not </w:t>
      </w:r>
      <w:r w:rsidR="009422E5" w:rsidRPr="00DD0C3F">
        <w:rPr>
          <w:rFonts w:ascii="Times New Roman" w:hAnsi="Times New Roman" w:cs="Times New Roman"/>
          <w:color w:val="000000" w:themeColor="text1"/>
          <w:sz w:val="24"/>
          <w:szCs w:val="24"/>
        </w:rPr>
        <w:t>identified to be interviewed suggesting that the involvement of early career teachers in PLNs in Greece</w:t>
      </w:r>
      <w:r w:rsidR="009247CD" w:rsidRPr="00DD0C3F">
        <w:rPr>
          <w:rFonts w:ascii="Times New Roman" w:hAnsi="Times New Roman" w:cs="Times New Roman"/>
          <w:color w:val="000000" w:themeColor="text1"/>
          <w:sz w:val="24"/>
          <w:szCs w:val="24"/>
        </w:rPr>
        <w:t xml:space="preserve"> is limited</w:t>
      </w:r>
      <w:r w:rsidR="009422E5" w:rsidRPr="00DD0C3F">
        <w:rPr>
          <w:rFonts w:ascii="Times New Roman" w:hAnsi="Times New Roman" w:cs="Times New Roman"/>
          <w:color w:val="000000" w:themeColor="text1"/>
          <w:sz w:val="24"/>
          <w:szCs w:val="24"/>
        </w:rPr>
        <w:t>. O</w:t>
      </w:r>
      <w:r w:rsidR="00112AC3" w:rsidRPr="00DD0C3F">
        <w:rPr>
          <w:rFonts w:ascii="Times New Roman" w:hAnsi="Times New Roman" w:cs="Times New Roman"/>
          <w:color w:val="000000" w:themeColor="text1"/>
          <w:sz w:val="24"/>
          <w:szCs w:val="24"/>
        </w:rPr>
        <w:t>ne</w:t>
      </w:r>
      <w:r w:rsidR="009422E5" w:rsidRPr="00DD0C3F">
        <w:rPr>
          <w:rFonts w:ascii="Times New Roman" w:hAnsi="Times New Roman" w:cs="Times New Roman"/>
          <w:color w:val="000000" w:themeColor="text1"/>
          <w:sz w:val="24"/>
          <w:szCs w:val="24"/>
        </w:rPr>
        <w:t xml:space="preserve"> of the participants, however,</w:t>
      </w:r>
      <w:r w:rsidR="00112AC3" w:rsidRPr="00DD0C3F">
        <w:rPr>
          <w:rFonts w:ascii="Times New Roman" w:hAnsi="Times New Roman" w:cs="Times New Roman"/>
          <w:color w:val="000000" w:themeColor="text1"/>
          <w:sz w:val="24"/>
          <w:szCs w:val="24"/>
        </w:rPr>
        <w:t xml:space="preserve"> shared her initial experiences with PLNs as an early career teacher. </w:t>
      </w:r>
      <w:r w:rsidR="009422E5" w:rsidRPr="00DD0C3F">
        <w:rPr>
          <w:rFonts w:ascii="Times New Roman" w:hAnsi="Times New Roman" w:cs="Times New Roman"/>
          <w:color w:val="000000" w:themeColor="text1"/>
          <w:sz w:val="24"/>
          <w:szCs w:val="24"/>
        </w:rPr>
        <w:t>She currently participates in PLNs. However, she</w:t>
      </w:r>
      <w:r w:rsidR="00112AC3" w:rsidRPr="00DD0C3F">
        <w:rPr>
          <w:rFonts w:ascii="Times New Roman" w:hAnsi="Times New Roman" w:cs="Times New Roman"/>
          <w:color w:val="000000" w:themeColor="text1"/>
          <w:sz w:val="24"/>
          <w:szCs w:val="24"/>
        </w:rPr>
        <w:t xml:space="preserve"> </w:t>
      </w:r>
      <w:r w:rsidR="009422E5" w:rsidRPr="00DD0C3F">
        <w:rPr>
          <w:rFonts w:ascii="Times New Roman" w:hAnsi="Times New Roman" w:cs="Times New Roman"/>
          <w:color w:val="000000" w:themeColor="text1"/>
          <w:sz w:val="24"/>
          <w:szCs w:val="24"/>
        </w:rPr>
        <w:t xml:space="preserve">had earlier </w:t>
      </w:r>
      <w:r w:rsidR="00112AC3" w:rsidRPr="00DD0C3F">
        <w:rPr>
          <w:rFonts w:ascii="Times New Roman" w:hAnsi="Times New Roman" w:cs="Times New Roman"/>
          <w:color w:val="000000" w:themeColor="text1"/>
          <w:sz w:val="24"/>
          <w:szCs w:val="24"/>
        </w:rPr>
        <w:t xml:space="preserve">tried to introduce the </w:t>
      </w:r>
      <w:r w:rsidR="009422E5" w:rsidRPr="00DD0C3F">
        <w:rPr>
          <w:rFonts w:ascii="Times New Roman" w:hAnsi="Times New Roman" w:cs="Times New Roman"/>
          <w:color w:val="000000" w:themeColor="text1"/>
          <w:sz w:val="24"/>
          <w:szCs w:val="24"/>
        </w:rPr>
        <w:t xml:space="preserve">innovation </w:t>
      </w:r>
      <w:r w:rsidR="00112AC3" w:rsidRPr="00DD0C3F">
        <w:rPr>
          <w:rFonts w:ascii="Times New Roman" w:hAnsi="Times New Roman" w:cs="Times New Roman"/>
          <w:color w:val="000000" w:themeColor="text1"/>
          <w:sz w:val="24"/>
          <w:szCs w:val="24"/>
        </w:rPr>
        <w:t xml:space="preserve">of PLNs, but this was rejected by her colleagues. </w:t>
      </w:r>
    </w:p>
    <w:p w14:paraId="1B88D4D1" w14:textId="31818ABC" w:rsidR="00190464" w:rsidRPr="00DD0C3F" w:rsidRDefault="00190464"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 xml:space="preserve">I experienced disappointment. </w:t>
      </w:r>
      <w:r w:rsidR="00E94F0A" w:rsidRPr="00DD0C3F">
        <w:rPr>
          <w:rFonts w:ascii="Times New Roman" w:hAnsi="Times New Roman" w:cs="Times New Roman"/>
          <w:color w:val="000000" w:themeColor="text1"/>
          <w:sz w:val="20"/>
          <w:szCs w:val="20"/>
        </w:rPr>
        <w:t>This</w:t>
      </w:r>
      <w:r w:rsidRPr="00DD0C3F">
        <w:rPr>
          <w:rFonts w:ascii="Times New Roman" w:hAnsi="Times New Roman" w:cs="Times New Roman"/>
          <w:color w:val="000000" w:themeColor="text1"/>
          <w:sz w:val="20"/>
          <w:szCs w:val="20"/>
        </w:rPr>
        <w:t xml:space="preserve"> was not related with the collaboration with the colleagues in schools abroad, but with my colleagues in the school in Greece. […] I recall it as an intense experience</w:t>
      </w:r>
      <w:r w:rsidR="00E94F0A" w:rsidRPr="00DD0C3F">
        <w:rPr>
          <w:rFonts w:ascii="Times New Roman" w:hAnsi="Times New Roman" w:cs="Times New Roman"/>
          <w:color w:val="000000" w:themeColor="text1"/>
          <w:sz w:val="20"/>
          <w:szCs w:val="20"/>
        </w:rPr>
        <w:t xml:space="preserve">. </w:t>
      </w:r>
      <w:r w:rsidRPr="00DD0C3F">
        <w:rPr>
          <w:rFonts w:ascii="Times New Roman" w:hAnsi="Times New Roman" w:cs="Times New Roman"/>
          <w:color w:val="000000" w:themeColor="text1"/>
          <w:sz w:val="20"/>
          <w:szCs w:val="20"/>
        </w:rPr>
        <w:t xml:space="preserve">I was really annoyed. It was not a professional </w:t>
      </w:r>
      <w:r w:rsidR="00F42403" w:rsidRPr="00DD0C3F">
        <w:rPr>
          <w:rFonts w:ascii="Times New Roman" w:hAnsi="Times New Roman" w:cs="Times New Roman"/>
          <w:color w:val="000000" w:themeColor="text1"/>
          <w:sz w:val="20"/>
          <w:szCs w:val="20"/>
        </w:rPr>
        <w:t>dialogue</w:t>
      </w:r>
      <w:r w:rsidRPr="00DD0C3F">
        <w:rPr>
          <w:rFonts w:ascii="Times New Roman" w:hAnsi="Times New Roman" w:cs="Times New Roman"/>
          <w:color w:val="000000" w:themeColor="text1"/>
          <w:sz w:val="20"/>
          <w:szCs w:val="20"/>
        </w:rPr>
        <w:t xml:space="preserve">. They were </w:t>
      </w:r>
      <w:r w:rsidR="000B4415" w:rsidRPr="00DD0C3F">
        <w:rPr>
          <w:rFonts w:ascii="Times New Roman" w:hAnsi="Times New Roman" w:cs="Times New Roman"/>
          <w:color w:val="000000" w:themeColor="text1"/>
          <w:sz w:val="20"/>
          <w:szCs w:val="20"/>
        </w:rPr>
        <w:t>saying</w:t>
      </w:r>
      <w:r w:rsidRPr="00DD0C3F">
        <w:rPr>
          <w:rFonts w:ascii="Times New Roman" w:hAnsi="Times New Roman" w:cs="Times New Roman"/>
          <w:color w:val="000000" w:themeColor="text1"/>
          <w:sz w:val="20"/>
          <w:szCs w:val="20"/>
        </w:rPr>
        <w:t xml:space="preserve"> ‘The young one wants to bring something new’. The young one was me, as a new member of staff</w:t>
      </w:r>
      <w:r w:rsidR="001F0C1F" w:rsidRPr="00DD0C3F">
        <w:rPr>
          <w:rFonts w:ascii="Times New Roman" w:hAnsi="Times New Roman" w:cs="Times New Roman"/>
          <w:color w:val="000000" w:themeColor="text1"/>
          <w:sz w:val="20"/>
          <w:szCs w:val="20"/>
        </w:rPr>
        <w:t>.</w:t>
      </w:r>
      <w:r w:rsidRPr="00DD0C3F">
        <w:rPr>
          <w:rFonts w:ascii="Times New Roman" w:hAnsi="Times New Roman" w:cs="Times New Roman"/>
          <w:color w:val="000000" w:themeColor="text1"/>
          <w:sz w:val="20"/>
          <w:szCs w:val="20"/>
        </w:rPr>
        <w:t xml:space="preserve"> (P6)</w:t>
      </w:r>
    </w:p>
    <w:p w14:paraId="2F71A110" w14:textId="77777777" w:rsidR="002108E1" w:rsidRPr="00DD0C3F" w:rsidRDefault="00B16D91" w:rsidP="00A1323B">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lastRenderedPageBreak/>
        <w:t>In this discourse, the term ‘young’ (instead of the teacher’s name) is used as a term to underestimate the teacher</w:t>
      </w:r>
      <w:r w:rsidR="00AD1D3C" w:rsidRPr="00DD0C3F">
        <w:rPr>
          <w:rFonts w:ascii="Times New Roman" w:hAnsi="Times New Roman" w:cs="Times New Roman"/>
          <w:color w:val="000000" w:themeColor="text1"/>
          <w:sz w:val="24"/>
          <w:szCs w:val="24"/>
        </w:rPr>
        <w:t>’s</w:t>
      </w:r>
      <w:r w:rsidRPr="00DD0C3F">
        <w:rPr>
          <w:rFonts w:ascii="Times New Roman" w:hAnsi="Times New Roman" w:cs="Times New Roman"/>
          <w:color w:val="000000" w:themeColor="text1"/>
          <w:sz w:val="24"/>
          <w:szCs w:val="24"/>
        </w:rPr>
        <w:t xml:space="preserve"> identity and present th</w:t>
      </w:r>
      <w:r w:rsidR="00AD1D3C" w:rsidRPr="00DD0C3F">
        <w:rPr>
          <w:rFonts w:ascii="Times New Roman" w:hAnsi="Times New Roman" w:cs="Times New Roman"/>
          <w:color w:val="000000" w:themeColor="text1"/>
          <w:sz w:val="24"/>
          <w:szCs w:val="24"/>
        </w:rPr>
        <w:t>is</w:t>
      </w:r>
      <w:r w:rsidRPr="00DD0C3F">
        <w:rPr>
          <w:rFonts w:ascii="Times New Roman" w:hAnsi="Times New Roman" w:cs="Times New Roman"/>
          <w:color w:val="000000" w:themeColor="text1"/>
          <w:sz w:val="24"/>
          <w:szCs w:val="24"/>
        </w:rPr>
        <w:t xml:space="preserve"> </w:t>
      </w:r>
      <w:r w:rsidR="00AD1D3C" w:rsidRPr="00DD0C3F">
        <w:rPr>
          <w:rFonts w:ascii="Times New Roman" w:hAnsi="Times New Roman" w:cs="Times New Roman"/>
          <w:color w:val="000000" w:themeColor="text1"/>
          <w:sz w:val="24"/>
          <w:szCs w:val="24"/>
        </w:rPr>
        <w:t xml:space="preserve">early career </w:t>
      </w:r>
      <w:r w:rsidRPr="00DD0C3F">
        <w:rPr>
          <w:rFonts w:ascii="Times New Roman" w:hAnsi="Times New Roman" w:cs="Times New Roman"/>
          <w:color w:val="000000" w:themeColor="text1"/>
          <w:sz w:val="24"/>
          <w:szCs w:val="24"/>
        </w:rPr>
        <w:t>teacher as someone who has underdeveloped teacher identity. This distinguishes the</w:t>
      </w:r>
      <w:r w:rsidR="00AD1D3C" w:rsidRPr="00DD0C3F">
        <w:rPr>
          <w:rFonts w:ascii="Times New Roman" w:hAnsi="Times New Roman" w:cs="Times New Roman"/>
          <w:color w:val="000000" w:themeColor="text1"/>
          <w:sz w:val="24"/>
          <w:szCs w:val="24"/>
        </w:rPr>
        <w:t xml:space="preserve"> newcomer </w:t>
      </w:r>
      <w:r w:rsidRPr="00DD0C3F">
        <w:rPr>
          <w:rFonts w:ascii="Times New Roman" w:hAnsi="Times New Roman" w:cs="Times New Roman"/>
          <w:color w:val="000000" w:themeColor="text1"/>
          <w:sz w:val="24"/>
          <w:szCs w:val="24"/>
        </w:rPr>
        <w:t xml:space="preserve">from the existing community of practice within the school. </w:t>
      </w:r>
      <w:r w:rsidR="00112AC3" w:rsidRPr="00DD0C3F">
        <w:rPr>
          <w:rFonts w:ascii="Times New Roman" w:hAnsi="Times New Roman" w:cs="Times New Roman"/>
          <w:color w:val="000000" w:themeColor="text1"/>
          <w:sz w:val="24"/>
          <w:szCs w:val="24"/>
        </w:rPr>
        <w:t>This experience</w:t>
      </w:r>
      <w:r w:rsidR="00625434" w:rsidRPr="00DD0C3F">
        <w:rPr>
          <w:rFonts w:ascii="Times New Roman" w:hAnsi="Times New Roman" w:cs="Times New Roman"/>
          <w:color w:val="000000" w:themeColor="text1"/>
          <w:sz w:val="24"/>
          <w:szCs w:val="24"/>
        </w:rPr>
        <w:t xml:space="preserve"> shared by the participant</w:t>
      </w:r>
      <w:r w:rsidR="00112AC3" w:rsidRPr="00DD0C3F">
        <w:rPr>
          <w:rFonts w:ascii="Times New Roman" w:hAnsi="Times New Roman" w:cs="Times New Roman"/>
          <w:color w:val="000000" w:themeColor="text1"/>
          <w:sz w:val="24"/>
          <w:szCs w:val="24"/>
        </w:rPr>
        <w:t xml:space="preserve"> may </w:t>
      </w:r>
      <w:r w:rsidR="005E4901" w:rsidRPr="00DD0C3F">
        <w:rPr>
          <w:rFonts w:ascii="Times New Roman" w:hAnsi="Times New Roman" w:cs="Times New Roman"/>
          <w:color w:val="000000" w:themeColor="text1"/>
          <w:sz w:val="24"/>
          <w:szCs w:val="24"/>
        </w:rPr>
        <w:t>be indicative and may explain</w:t>
      </w:r>
      <w:r w:rsidR="00112AC3" w:rsidRPr="00DD0C3F">
        <w:rPr>
          <w:rFonts w:ascii="Times New Roman" w:hAnsi="Times New Roman" w:cs="Times New Roman"/>
          <w:color w:val="000000" w:themeColor="text1"/>
          <w:sz w:val="24"/>
          <w:szCs w:val="24"/>
        </w:rPr>
        <w:t xml:space="preserve"> why early career teachers are not </w:t>
      </w:r>
      <w:r w:rsidRPr="00DD0C3F">
        <w:rPr>
          <w:rFonts w:ascii="Times New Roman" w:hAnsi="Times New Roman" w:cs="Times New Roman"/>
          <w:color w:val="000000" w:themeColor="text1"/>
          <w:sz w:val="24"/>
          <w:szCs w:val="24"/>
        </w:rPr>
        <w:t>actively engaged</w:t>
      </w:r>
      <w:r w:rsidR="00112AC3" w:rsidRPr="00DD0C3F">
        <w:rPr>
          <w:rFonts w:ascii="Times New Roman" w:hAnsi="Times New Roman" w:cs="Times New Roman"/>
          <w:color w:val="000000" w:themeColor="text1"/>
          <w:sz w:val="24"/>
          <w:szCs w:val="24"/>
        </w:rPr>
        <w:t xml:space="preserve"> in the innovation process linked to the PLNs. </w:t>
      </w:r>
    </w:p>
    <w:p w14:paraId="4F2E8C31" w14:textId="65B0DBA2" w:rsidR="005D632F" w:rsidRPr="00DD0C3F" w:rsidRDefault="00A75280" w:rsidP="00A1323B">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Finally, </w:t>
      </w:r>
      <w:r w:rsidR="00190464" w:rsidRPr="00DD0C3F">
        <w:rPr>
          <w:rFonts w:ascii="Times New Roman" w:hAnsi="Times New Roman" w:cs="Times New Roman"/>
          <w:color w:val="000000" w:themeColor="text1"/>
          <w:sz w:val="24"/>
          <w:szCs w:val="24"/>
        </w:rPr>
        <w:t xml:space="preserve">Covid </w:t>
      </w:r>
      <w:r w:rsidRPr="00DD0C3F">
        <w:rPr>
          <w:rFonts w:ascii="Times New Roman" w:hAnsi="Times New Roman" w:cs="Times New Roman"/>
          <w:color w:val="000000" w:themeColor="text1"/>
          <w:sz w:val="24"/>
          <w:szCs w:val="24"/>
        </w:rPr>
        <w:t>–</w:t>
      </w:r>
      <w:r w:rsidR="00190464" w:rsidRPr="00DD0C3F">
        <w:rPr>
          <w:rFonts w:ascii="Times New Roman" w:hAnsi="Times New Roman" w:cs="Times New Roman"/>
          <w:color w:val="000000" w:themeColor="text1"/>
          <w:sz w:val="24"/>
          <w:szCs w:val="24"/>
        </w:rPr>
        <w:t xml:space="preserve"> 19</w:t>
      </w:r>
      <w:r w:rsidRPr="00DD0C3F">
        <w:rPr>
          <w:rFonts w:ascii="Times New Roman" w:hAnsi="Times New Roman" w:cs="Times New Roman"/>
          <w:color w:val="000000" w:themeColor="text1"/>
          <w:sz w:val="24"/>
          <w:szCs w:val="24"/>
        </w:rPr>
        <w:t xml:space="preserve"> was also mentioned </w:t>
      </w:r>
      <w:r w:rsidR="006E4A01" w:rsidRPr="00DD0C3F">
        <w:rPr>
          <w:rFonts w:ascii="Times New Roman" w:hAnsi="Times New Roman" w:cs="Times New Roman"/>
          <w:color w:val="000000" w:themeColor="text1"/>
          <w:sz w:val="24"/>
          <w:szCs w:val="24"/>
        </w:rPr>
        <w:t xml:space="preserve">by the participants </w:t>
      </w:r>
      <w:r w:rsidRPr="00DD0C3F">
        <w:rPr>
          <w:rFonts w:ascii="Times New Roman" w:hAnsi="Times New Roman" w:cs="Times New Roman"/>
          <w:color w:val="000000" w:themeColor="text1"/>
          <w:sz w:val="24"/>
          <w:szCs w:val="24"/>
        </w:rPr>
        <w:t xml:space="preserve">as affecting the process of PLNs enactment. </w:t>
      </w:r>
      <w:r w:rsidR="00672000" w:rsidRPr="00DD0C3F">
        <w:rPr>
          <w:rFonts w:ascii="Times New Roman" w:hAnsi="Times New Roman" w:cs="Times New Roman"/>
          <w:color w:val="000000" w:themeColor="text1"/>
          <w:sz w:val="24"/>
          <w:szCs w:val="24"/>
        </w:rPr>
        <w:t>However, this sub-theme</w:t>
      </w:r>
      <w:r w:rsidRPr="00DD0C3F">
        <w:rPr>
          <w:rFonts w:ascii="Times New Roman" w:hAnsi="Times New Roman" w:cs="Times New Roman"/>
          <w:color w:val="000000" w:themeColor="text1"/>
          <w:sz w:val="24"/>
          <w:szCs w:val="24"/>
        </w:rPr>
        <w:t xml:space="preserve"> refer</w:t>
      </w:r>
      <w:r w:rsidR="00672000" w:rsidRPr="00DD0C3F">
        <w:rPr>
          <w:rFonts w:ascii="Times New Roman" w:hAnsi="Times New Roman" w:cs="Times New Roman"/>
          <w:color w:val="000000" w:themeColor="text1"/>
          <w:sz w:val="24"/>
          <w:szCs w:val="24"/>
        </w:rPr>
        <w:t>red</w:t>
      </w:r>
      <w:r w:rsidRPr="00DD0C3F">
        <w:rPr>
          <w:rFonts w:ascii="Times New Roman" w:hAnsi="Times New Roman" w:cs="Times New Roman"/>
          <w:color w:val="000000" w:themeColor="text1"/>
          <w:sz w:val="24"/>
          <w:szCs w:val="24"/>
        </w:rPr>
        <w:t xml:space="preserve"> to special circumstances that applied in the specific time and not refer to the essence of PLN enactment</w:t>
      </w:r>
      <w:r w:rsidR="00672000" w:rsidRPr="00DD0C3F">
        <w:rPr>
          <w:rFonts w:ascii="Times New Roman" w:hAnsi="Times New Roman" w:cs="Times New Roman"/>
          <w:color w:val="000000" w:themeColor="text1"/>
          <w:sz w:val="24"/>
          <w:szCs w:val="24"/>
        </w:rPr>
        <w:t>, which is the main targeted outcome of this descriptive phenomenological study.</w:t>
      </w:r>
      <w:r w:rsidR="00696377">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 </w:t>
      </w:r>
    </w:p>
    <w:p w14:paraId="2D91544B" w14:textId="680E4B9F" w:rsidR="00552665" w:rsidRPr="00DD0C3F" w:rsidRDefault="00552665" w:rsidP="00ED1209">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Change</w:t>
      </w:r>
      <w:r w:rsidR="0076193E" w:rsidRPr="00DD0C3F">
        <w:rPr>
          <w:rFonts w:ascii="Times New Roman" w:hAnsi="Times New Roman" w:cs="Times New Roman"/>
          <w:b/>
          <w:bCs/>
          <w:color w:val="000000" w:themeColor="text1"/>
          <w:sz w:val="24"/>
          <w:szCs w:val="24"/>
        </w:rPr>
        <w:t xml:space="preserve"> and Impact</w:t>
      </w:r>
    </w:p>
    <w:p w14:paraId="38645D14" w14:textId="648092AB" w:rsidR="005307BC" w:rsidRPr="00DD0C3F" w:rsidRDefault="004438FD" w:rsidP="00A1323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identified professional growth was </w:t>
      </w:r>
      <w:r w:rsidR="008402C1" w:rsidRPr="00DD0C3F">
        <w:rPr>
          <w:rFonts w:ascii="Times New Roman" w:hAnsi="Times New Roman" w:cs="Times New Roman"/>
          <w:color w:val="000000" w:themeColor="text1"/>
          <w:sz w:val="24"/>
          <w:szCs w:val="24"/>
        </w:rPr>
        <w:t xml:space="preserve">mostly focused on </w:t>
      </w:r>
      <w:proofErr w:type="spellStart"/>
      <w:r w:rsidR="00696377">
        <w:rPr>
          <w:rFonts w:ascii="Times New Roman" w:hAnsi="Times New Roman" w:cs="Times New Roman"/>
          <w:color w:val="000000" w:themeColor="text1"/>
          <w:sz w:val="24"/>
          <w:szCs w:val="24"/>
        </w:rPr>
        <w:t>partcipants</w:t>
      </w:r>
      <w:proofErr w:type="spellEnd"/>
      <w:r w:rsidR="00696377">
        <w:rPr>
          <w:rFonts w:ascii="Times New Roman" w:hAnsi="Times New Roman" w:cs="Times New Roman"/>
          <w:color w:val="000000" w:themeColor="text1"/>
          <w:sz w:val="24"/>
          <w:szCs w:val="24"/>
        </w:rPr>
        <w:t>’</w:t>
      </w:r>
      <w:r w:rsidR="00696377" w:rsidRPr="00DD0C3F">
        <w:rPr>
          <w:rFonts w:ascii="Times New Roman" w:hAnsi="Times New Roman" w:cs="Times New Roman"/>
          <w:color w:val="000000" w:themeColor="text1"/>
          <w:sz w:val="24"/>
          <w:szCs w:val="24"/>
        </w:rPr>
        <w:t xml:space="preserve"> </w:t>
      </w:r>
      <w:r w:rsidR="002A1782" w:rsidRPr="00DD0C3F">
        <w:rPr>
          <w:rFonts w:ascii="Times New Roman" w:hAnsi="Times New Roman" w:cs="Times New Roman"/>
          <w:color w:val="000000" w:themeColor="text1"/>
          <w:sz w:val="24"/>
          <w:szCs w:val="24"/>
        </w:rPr>
        <w:t>social</w:t>
      </w:r>
      <w:r w:rsidR="00A32D19" w:rsidRPr="00DD0C3F">
        <w:rPr>
          <w:rFonts w:ascii="Times New Roman" w:hAnsi="Times New Roman" w:cs="Times New Roman"/>
          <w:color w:val="000000" w:themeColor="text1"/>
          <w:sz w:val="24"/>
          <w:szCs w:val="24"/>
        </w:rPr>
        <w:t xml:space="preserve"> and communication</w:t>
      </w:r>
      <w:r w:rsidR="008402C1" w:rsidRPr="00DD0C3F">
        <w:rPr>
          <w:rFonts w:ascii="Times New Roman" w:hAnsi="Times New Roman" w:cs="Times New Roman"/>
          <w:color w:val="000000" w:themeColor="text1"/>
          <w:sz w:val="24"/>
          <w:szCs w:val="24"/>
        </w:rPr>
        <w:t xml:space="preserve"> </w:t>
      </w:r>
      <w:r w:rsidR="00A32D19" w:rsidRPr="00DD0C3F">
        <w:rPr>
          <w:rFonts w:ascii="Times New Roman" w:hAnsi="Times New Roman" w:cs="Times New Roman"/>
          <w:color w:val="000000" w:themeColor="text1"/>
          <w:sz w:val="24"/>
          <w:szCs w:val="24"/>
        </w:rPr>
        <w:t>aspects of impact. Most of the</w:t>
      </w:r>
      <w:r>
        <w:rPr>
          <w:rFonts w:ascii="Times New Roman" w:hAnsi="Times New Roman" w:cs="Times New Roman"/>
          <w:color w:val="000000" w:themeColor="text1"/>
          <w:sz w:val="24"/>
          <w:szCs w:val="24"/>
        </w:rPr>
        <w:t xml:space="preserve"> teachers</w:t>
      </w:r>
      <w:r w:rsidR="00A32D19" w:rsidRPr="00DD0C3F">
        <w:rPr>
          <w:rFonts w:ascii="Times New Roman" w:hAnsi="Times New Roman" w:cs="Times New Roman"/>
          <w:color w:val="000000" w:themeColor="text1"/>
          <w:sz w:val="24"/>
          <w:szCs w:val="24"/>
        </w:rPr>
        <w:t xml:space="preserve"> </w:t>
      </w:r>
      <w:r w:rsidR="00696377" w:rsidRPr="00DD0C3F">
        <w:rPr>
          <w:rFonts w:ascii="Times New Roman" w:hAnsi="Times New Roman" w:cs="Times New Roman"/>
          <w:color w:val="000000" w:themeColor="text1"/>
          <w:sz w:val="24"/>
          <w:szCs w:val="24"/>
        </w:rPr>
        <w:t>emphasized</w:t>
      </w:r>
      <w:r w:rsidR="00A32D19" w:rsidRPr="00DD0C3F">
        <w:rPr>
          <w:rFonts w:ascii="Times New Roman" w:hAnsi="Times New Roman" w:cs="Times New Roman"/>
          <w:color w:val="000000" w:themeColor="text1"/>
          <w:sz w:val="24"/>
          <w:szCs w:val="24"/>
        </w:rPr>
        <w:t xml:space="preserve"> the enhancement of their interpersonal skills </w:t>
      </w:r>
      <w:proofErr w:type="gramStart"/>
      <w:r w:rsidR="00A32D19" w:rsidRPr="00DD0C3F">
        <w:rPr>
          <w:rFonts w:ascii="Times New Roman" w:hAnsi="Times New Roman" w:cs="Times New Roman"/>
          <w:color w:val="000000" w:themeColor="text1"/>
          <w:sz w:val="24"/>
          <w:szCs w:val="24"/>
        </w:rPr>
        <w:t>as a result of</w:t>
      </w:r>
      <w:proofErr w:type="gramEnd"/>
      <w:r w:rsidR="00A32D19" w:rsidRPr="00DD0C3F">
        <w:rPr>
          <w:rFonts w:ascii="Times New Roman" w:hAnsi="Times New Roman" w:cs="Times New Roman"/>
          <w:color w:val="000000" w:themeColor="text1"/>
          <w:sz w:val="24"/>
          <w:szCs w:val="24"/>
        </w:rPr>
        <w:t xml:space="preserve"> their participation</w:t>
      </w:r>
      <w:r w:rsidR="00092714" w:rsidRPr="00DD0C3F">
        <w:rPr>
          <w:rFonts w:ascii="Times New Roman" w:hAnsi="Times New Roman" w:cs="Times New Roman"/>
          <w:color w:val="000000" w:themeColor="text1"/>
          <w:sz w:val="24"/>
          <w:szCs w:val="24"/>
        </w:rPr>
        <w:t xml:space="preserve"> in the PLNs</w:t>
      </w:r>
      <w:r w:rsidR="00A32D19" w:rsidRPr="00DD0C3F">
        <w:rPr>
          <w:rFonts w:ascii="Times New Roman" w:hAnsi="Times New Roman" w:cs="Times New Roman"/>
          <w:color w:val="000000" w:themeColor="text1"/>
          <w:sz w:val="24"/>
          <w:szCs w:val="24"/>
        </w:rPr>
        <w:t>. Skills related to technology (e.g., use of Power Point, robotics) and language and culture (e.g.</w:t>
      </w:r>
      <w:r w:rsidR="00FD74BA" w:rsidRPr="00DD0C3F">
        <w:rPr>
          <w:rFonts w:ascii="Times New Roman" w:hAnsi="Times New Roman" w:cs="Times New Roman"/>
          <w:color w:val="000000" w:themeColor="text1"/>
          <w:sz w:val="24"/>
          <w:szCs w:val="24"/>
        </w:rPr>
        <w:t>,</w:t>
      </w:r>
      <w:r w:rsidR="00A32D19" w:rsidRPr="00DD0C3F">
        <w:rPr>
          <w:rFonts w:ascii="Times New Roman" w:hAnsi="Times New Roman" w:cs="Times New Roman"/>
          <w:color w:val="000000" w:themeColor="text1"/>
          <w:sz w:val="24"/>
          <w:szCs w:val="24"/>
        </w:rPr>
        <w:t xml:space="preserve"> learnt by schools from other countries) were also mentioned. The </w:t>
      </w:r>
      <w:r w:rsidR="0049312F" w:rsidRPr="00DD0C3F">
        <w:rPr>
          <w:rFonts w:ascii="Times New Roman" w:hAnsi="Times New Roman" w:cs="Times New Roman"/>
          <w:color w:val="000000" w:themeColor="text1"/>
          <w:sz w:val="24"/>
          <w:szCs w:val="24"/>
        </w:rPr>
        <w:t>cognitive aspects of teaching and assessment</w:t>
      </w:r>
      <w:r w:rsidR="00A32D19" w:rsidRPr="00DD0C3F">
        <w:rPr>
          <w:rFonts w:ascii="Times New Roman" w:hAnsi="Times New Roman" w:cs="Times New Roman"/>
          <w:color w:val="000000" w:themeColor="text1"/>
          <w:sz w:val="24"/>
          <w:szCs w:val="24"/>
        </w:rPr>
        <w:t xml:space="preserve"> were not mentioned </w:t>
      </w:r>
      <w:r w:rsidR="00E159CB" w:rsidRPr="00DD0C3F">
        <w:rPr>
          <w:rFonts w:ascii="Times New Roman" w:hAnsi="Times New Roman" w:cs="Times New Roman"/>
          <w:color w:val="000000" w:themeColor="text1"/>
          <w:sz w:val="24"/>
          <w:szCs w:val="24"/>
        </w:rPr>
        <w:t>directly,</w:t>
      </w:r>
      <w:r w:rsidR="00A32D19" w:rsidRPr="00DD0C3F">
        <w:rPr>
          <w:rFonts w:ascii="Times New Roman" w:hAnsi="Times New Roman" w:cs="Times New Roman"/>
          <w:color w:val="000000" w:themeColor="text1"/>
          <w:sz w:val="24"/>
          <w:szCs w:val="24"/>
        </w:rPr>
        <w:t xml:space="preserve"> and they were only mentioned </w:t>
      </w:r>
      <w:r w:rsidR="0049312F" w:rsidRPr="00DD0C3F">
        <w:rPr>
          <w:rFonts w:ascii="Times New Roman" w:hAnsi="Times New Roman" w:cs="Times New Roman"/>
          <w:color w:val="000000" w:themeColor="text1"/>
          <w:sz w:val="24"/>
          <w:szCs w:val="24"/>
        </w:rPr>
        <w:t xml:space="preserve">peripherally. </w:t>
      </w:r>
      <w:r w:rsidR="00A32D19" w:rsidRPr="00DD0C3F">
        <w:rPr>
          <w:rFonts w:ascii="Times New Roman" w:hAnsi="Times New Roman" w:cs="Times New Roman"/>
          <w:color w:val="000000" w:themeColor="text1"/>
          <w:sz w:val="24"/>
          <w:szCs w:val="24"/>
        </w:rPr>
        <w:t xml:space="preserve">Only one participant mentioned that she exchanged teaching methods and observed how other colleagues taught and </w:t>
      </w:r>
      <w:r w:rsidR="00696377">
        <w:rPr>
          <w:rFonts w:ascii="Times New Roman" w:hAnsi="Times New Roman" w:cs="Times New Roman"/>
          <w:color w:val="000000" w:themeColor="text1"/>
          <w:sz w:val="24"/>
          <w:szCs w:val="24"/>
        </w:rPr>
        <w:t xml:space="preserve">that </w:t>
      </w:r>
      <w:r w:rsidR="00A32D19" w:rsidRPr="00DD0C3F">
        <w:rPr>
          <w:rFonts w:ascii="Times New Roman" w:hAnsi="Times New Roman" w:cs="Times New Roman"/>
          <w:color w:val="000000" w:themeColor="text1"/>
          <w:sz w:val="24"/>
          <w:szCs w:val="24"/>
        </w:rPr>
        <w:t>she could experiment with their next teaching sessions.</w:t>
      </w:r>
    </w:p>
    <w:p w14:paraId="54BBC9A2" w14:textId="71B01C98" w:rsidR="006B5887" w:rsidRPr="00DD0C3F" w:rsidRDefault="004D3EA4"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Despite the identified change on a teacher-level, o</w:t>
      </w:r>
      <w:r w:rsidR="00A32D19" w:rsidRPr="00DD0C3F">
        <w:rPr>
          <w:rFonts w:ascii="Times New Roman" w:hAnsi="Times New Roman" w:cs="Times New Roman"/>
          <w:color w:val="000000" w:themeColor="text1"/>
          <w:sz w:val="24"/>
          <w:szCs w:val="24"/>
        </w:rPr>
        <w:t xml:space="preserve">ne of the teachers had explicitly distinguished PLNs from structured professional development course and professional learning. </w:t>
      </w:r>
    </w:p>
    <w:p w14:paraId="0652AA4D" w14:textId="1F0A7FD9" w:rsidR="00552665" w:rsidRPr="00DD0C3F" w:rsidRDefault="0049312F"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lastRenderedPageBreak/>
        <w:t>It cannot replace professional development courses. The network offers an opportunity for development targeted to specific areas, but professional development courses are available for many more learning areas […] Networks give the opportunity for collaboration</w:t>
      </w:r>
      <w:r w:rsidR="00A32D19" w:rsidRPr="00DD0C3F">
        <w:rPr>
          <w:rFonts w:ascii="Times New Roman" w:hAnsi="Times New Roman" w:cs="Times New Roman"/>
          <w:color w:val="000000" w:themeColor="text1"/>
          <w:sz w:val="20"/>
          <w:szCs w:val="20"/>
        </w:rPr>
        <w:t>.</w:t>
      </w:r>
      <w:r w:rsidRPr="00DD0C3F">
        <w:rPr>
          <w:rFonts w:ascii="Times New Roman" w:hAnsi="Times New Roman" w:cs="Times New Roman"/>
          <w:color w:val="000000" w:themeColor="text1"/>
          <w:sz w:val="20"/>
          <w:szCs w:val="20"/>
        </w:rPr>
        <w:t xml:space="preserve"> (P5)</w:t>
      </w:r>
    </w:p>
    <w:p w14:paraId="35DBD81C" w14:textId="5AC7F85D" w:rsidR="002A1782" w:rsidRPr="00DD0C3F" w:rsidRDefault="00542BE8"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Other participants, who had not explicitly stated this view, may still consider this since the change is mostly focused on their collaborative skills. </w:t>
      </w:r>
      <w:r w:rsidR="002A1782" w:rsidRPr="00DD0C3F">
        <w:rPr>
          <w:rFonts w:ascii="Times New Roman" w:hAnsi="Times New Roman" w:cs="Times New Roman"/>
          <w:color w:val="000000" w:themeColor="text1"/>
          <w:sz w:val="24"/>
          <w:szCs w:val="24"/>
        </w:rPr>
        <w:t>Regarding the identified change on student-level, teachers mostly mention</w:t>
      </w:r>
      <w:r w:rsidR="0079357C" w:rsidRPr="00DD0C3F">
        <w:rPr>
          <w:rFonts w:ascii="Times New Roman" w:hAnsi="Times New Roman" w:cs="Times New Roman"/>
          <w:color w:val="000000" w:themeColor="text1"/>
          <w:sz w:val="24"/>
          <w:szCs w:val="24"/>
        </w:rPr>
        <w:t>ed</w:t>
      </w:r>
      <w:r w:rsidR="002A1782" w:rsidRPr="00DD0C3F">
        <w:rPr>
          <w:rFonts w:ascii="Times New Roman" w:hAnsi="Times New Roman" w:cs="Times New Roman"/>
          <w:color w:val="000000" w:themeColor="text1"/>
          <w:sz w:val="24"/>
          <w:szCs w:val="24"/>
        </w:rPr>
        <w:t xml:space="preserve"> enjoyment, </w:t>
      </w:r>
      <w:r w:rsidR="002405A7" w:rsidRPr="00DD0C3F">
        <w:rPr>
          <w:rFonts w:ascii="Times New Roman" w:hAnsi="Times New Roman" w:cs="Times New Roman"/>
          <w:color w:val="000000" w:themeColor="text1"/>
          <w:sz w:val="24"/>
          <w:szCs w:val="24"/>
        </w:rPr>
        <w:t>engagement,</w:t>
      </w:r>
      <w:r w:rsidR="002A1782" w:rsidRPr="00DD0C3F">
        <w:rPr>
          <w:rFonts w:ascii="Times New Roman" w:hAnsi="Times New Roman" w:cs="Times New Roman"/>
          <w:color w:val="000000" w:themeColor="text1"/>
          <w:sz w:val="24"/>
          <w:szCs w:val="24"/>
        </w:rPr>
        <w:t xml:space="preserve"> and observable activities during the enactment of PLNs. They do not refer to the impact after the participation in PLNs and </w:t>
      </w:r>
      <w:r w:rsidR="0079357C" w:rsidRPr="00DD0C3F">
        <w:rPr>
          <w:rFonts w:ascii="Times New Roman" w:hAnsi="Times New Roman" w:cs="Times New Roman"/>
          <w:color w:val="000000" w:themeColor="text1"/>
          <w:sz w:val="24"/>
          <w:szCs w:val="24"/>
        </w:rPr>
        <w:t xml:space="preserve">none of the teachers had </w:t>
      </w:r>
      <w:r w:rsidR="002A1782" w:rsidRPr="00DD0C3F">
        <w:rPr>
          <w:rFonts w:ascii="Times New Roman" w:hAnsi="Times New Roman" w:cs="Times New Roman"/>
          <w:color w:val="000000" w:themeColor="text1"/>
          <w:sz w:val="24"/>
          <w:szCs w:val="24"/>
        </w:rPr>
        <w:t xml:space="preserve">systematically </w:t>
      </w:r>
      <w:r w:rsidR="0079357C" w:rsidRPr="00DD0C3F">
        <w:rPr>
          <w:rFonts w:ascii="Times New Roman" w:hAnsi="Times New Roman" w:cs="Times New Roman"/>
          <w:color w:val="000000" w:themeColor="text1"/>
          <w:sz w:val="24"/>
          <w:szCs w:val="24"/>
        </w:rPr>
        <w:t xml:space="preserve">attempted </w:t>
      </w:r>
      <w:r w:rsidR="002A1782" w:rsidRPr="00DD0C3F">
        <w:rPr>
          <w:rFonts w:ascii="Times New Roman" w:hAnsi="Times New Roman" w:cs="Times New Roman"/>
          <w:color w:val="000000" w:themeColor="text1"/>
          <w:sz w:val="24"/>
          <w:szCs w:val="24"/>
        </w:rPr>
        <w:t xml:space="preserve">to evaluate the impact on students’ learning at the end of the </w:t>
      </w:r>
      <w:proofErr w:type="spellStart"/>
      <w:r w:rsidR="002A1782" w:rsidRPr="00DD0C3F">
        <w:rPr>
          <w:rFonts w:ascii="Times New Roman" w:hAnsi="Times New Roman" w:cs="Times New Roman"/>
          <w:color w:val="000000" w:themeColor="text1"/>
          <w:sz w:val="24"/>
          <w:szCs w:val="24"/>
        </w:rPr>
        <w:t>programme</w:t>
      </w:r>
      <w:proofErr w:type="spellEnd"/>
      <w:r w:rsidR="0067163E" w:rsidRPr="00DD0C3F">
        <w:rPr>
          <w:rFonts w:ascii="Times New Roman" w:hAnsi="Times New Roman" w:cs="Times New Roman"/>
          <w:color w:val="000000" w:themeColor="text1"/>
          <w:sz w:val="24"/>
          <w:szCs w:val="24"/>
        </w:rPr>
        <w:t xml:space="preserve">, however they had observed learning outcomes especially within the development of procedural </w:t>
      </w:r>
      <w:r w:rsidR="00CF511E" w:rsidRPr="00DD0C3F">
        <w:rPr>
          <w:rFonts w:ascii="Times New Roman" w:hAnsi="Times New Roman" w:cs="Times New Roman"/>
          <w:color w:val="000000" w:themeColor="text1"/>
          <w:sz w:val="24"/>
          <w:szCs w:val="24"/>
        </w:rPr>
        <w:t xml:space="preserve">knowledge </w:t>
      </w:r>
      <w:r w:rsidR="0067163E" w:rsidRPr="00DD0C3F">
        <w:rPr>
          <w:rFonts w:ascii="Times New Roman" w:hAnsi="Times New Roman" w:cs="Times New Roman"/>
          <w:color w:val="000000" w:themeColor="text1"/>
          <w:sz w:val="24"/>
          <w:szCs w:val="24"/>
        </w:rPr>
        <w:t>and social skills:</w:t>
      </w:r>
      <w:r w:rsidR="002A1782" w:rsidRPr="00DD0C3F">
        <w:rPr>
          <w:rFonts w:ascii="Times New Roman" w:hAnsi="Times New Roman" w:cs="Times New Roman"/>
          <w:color w:val="000000" w:themeColor="text1"/>
          <w:sz w:val="24"/>
          <w:szCs w:val="24"/>
        </w:rPr>
        <w:t xml:space="preserve"> </w:t>
      </w:r>
    </w:p>
    <w:p w14:paraId="193AD628" w14:textId="665AF191" w:rsidR="008A3673" w:rsidRPr="00DD0C3F" w:rsidRDefault="008A3673"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Whether it helped students’ learning, I cannot say it with certainty… I think it helped […] Students’ collaboration was apparent (P4)</w:t>
      </w:r>
    </w:p>
    <w:p w14:paraId="416543C9" w14:textId="42CAE091" w:rsidR="0079357C" w:rsidRPr="00DD0C3F" w:rsidRDefault="0079357C" w:rsidP="00A1323B">
      <w:pPr>
        <w:spacing w:line="480" w:lineRule="auto"/>
        <w:ind w:right="720"/>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Regarding the school-level impact, </w:t>
      </w:r>
      <w:r w:rsidR="002A1782" w:rsidRPr="00DD0C3F">
        <w:rPr>
          <w:rFonts w:ascii="Times New Roman" w:hAnsi="Times New Roman" w:cs="Times New Roman"/>
          <w:color w:val="000000" w:themeColor="text1"/>
          <w:sz w:val="24"/>
          <w:szCs w:val="24"/>
        </w:rPr>
        <w:t xml:space="preserve">some teachers mentioned </w:t>
      </w:r>
      <w:r w:rsidRPr="00DD0C3F">
        <w:rPr>
          <w:rFonts w:ascii="Times New Roman" w:hAnsi="Times New Roman" w:cs="Times New Roman"/>
          <w:color w:val="000000" w:themeColor="text1"/>
          <w:sz w:val="24"/>
          <w:szCs w:val="24"/>
        </w:rPr>
        <w:t>changes</w:t>
      </w:r>
      <w:r w:rsidR="002A1782"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in</w:t>
      </w:r>
      <w:r w:rsidR="002A1782" w:rsidRPr="00DD0C3F">
        <w:rPr>
          <w:rFonts w:ascii="Times New Roman" w:hAnsi="Times New Roman" w:cs="Times New Roman"/>
          <w:color w:val="000000" w:themeColor="text1"/>
          <w:sz w:val="24"/>
          <w:szCs w:val="24"/>
        </w:rPr>
        <w:t xml:space="preserve"> the school climate. </w:t>
      </w:r>
      <w:r w:rsidRPr="00DD0C3F">
        <w:rPr>
          <w:rFonts w:ascii="Times New Roman" w:hAnsi="Times New Roman" w:cs="Times New Roman"/>
          <w:color w:val="000000" w:themeColor="text1"/>
          <w:sz w:val="24"/>
          <w:szCs w:val="24"/>
        </w:rPr>
        <w:t xml:space="preserve">There was a change in the stance of colleagues in the usual community of practice. </w:t>
      </w:r>
    </w:p>
    <w:p w14:paraId="55AAF2F3" w14:textId="76829380" w:rsidR="0079357C" w:rsidRPr="00DD0C3F" w:rsidRDefault="0079357C"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In the long-term with patience, persistence and leadership support, the climate within the school changes (P5)</w:t>
      </w:r>
    </w:p>
    <w:p w14:paraId="555E15E6" w14:textId="2BAEC20D" w:rsidR="006B5887" w:rsidRPr="00DD0C3F" w:rsidRDefault="00312A4B" w:rsidP="00A1323B">
      <w:pPr>
        <w:spacing w:line="480" w:lineRule="auto"/>
        <w:ind w:right="720"/>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I</w:t>
      </w:r>
      <w:r w:rsidR="0079357C" w:rsidRPr="00DD0C3F">
        <w:rPr>
          <w:rFonts w:ascii="Times New Roman" w:hAnsi="Times New Roman" w:cs="Times New Roman"/>
          <w:color w:val="000000" w:themeColor="text1"/>
          <w:sz w:val="24"/>
          <w:szCs w:val="24"/>
        </w:rPr>
        <w:t xml:space="preserve">ncentives </w:t>
      </w:r>
      <w:r w:rsidRPr="00DD0C3F">
        <w:rPr>
          <w:rFonts w:ascii="Times New Roman" w:hAnsi="Times New Roman" w:cs="Times New Roman"/>
          <w:color w:val="000000" w:themeColor="text1"/>
          <w:sz w:val="24"/>
          <w:szCs w:val="24"/>
        </w:rPr>
        <w:t xml:space="preserve">for this change </w:t>
      </w:r>
      <w:r w:rsidR="0079357C" w:rsidRPr="00DD0C3F">
        <w:rPr>
          <w:rFonts w:ascii="Times New Roman" w:hAnsi="Times New Roman" w:cs="Times New Roman"/>
          <w:color w:val="000000" w:themeColor="text1"/>
          <w:sz w:val="24"/>
          <w:szCs w:val="24"/>
        </w:rPr>
        <w:t xml:space="preserve">were </w:t>
      </w:r>
      <w:r w:rsidRPr="00DD0C3F">
        <w:rPr>
          <w:rFonts w:ascii="Times New Roman" w:hAnsi="Times New Roman" w:cs="Times New Roman"/>
          <w:color w:val="000000" w:themeColor="text1"/>
          <w:sz w:val="24"/>
          <w:szCs w:val="24"/>
        </w:rPr>
        <w:t xml:space="preserve">sometimes </w:t>
      </w:r>
      <w:r w:rsidR="00787522">
        <w:rPr>
          <w:rFonts w:ascii="Times New Roman" w:hAnsi="Times New Roman" w:cs="Times New Roman"/>
          <w:color w:val="000000" w:themeColor="text1"/>
          <w:sz w:val="24"/>
          <w:szCs w:val="24"/>
        </w:rPr>
        <w:t xml:space="preserve">project </w:t>
      </w:r>
      <w:r w:rsidR="009B6D48" w:rsidRPr="00DD0C3F">
        <w:rPr>
          <w:rFonts w:ascii="Times New Roman" w:hAnsi="Times New Roman" w:cs="Times New Roman"/>
          <w:color w:val="000000" w:themeColor="text1"/>
          <w:sz w:val="24"/>
          <w:szCs w:val="24"/>
        </w:rPr>
        <w:t>prizes</w:t>
      </w:r>
      <w:r w:rsidR="0079357C" w:rsidRPr="00DD0C3F">
        <w:rPr>
          <w:rFonts w:ascii="Times New Roman" w:hAnsi="Times New Roman" w:cs="Times New Roman"/>
          <w:color w:val="000000" w:themeColor="text1"/>
          <w:sz w:val="24"/>
          <w:szCs w:val="24"/>
        </w:rPr>
        <w:t xml:space="preserve"> </w:t>
      </w:r>
      <w:r w:rsidR="00787522">
        <w:rPr>
          <w:rFonts w:ascii="Times New Roman" w:hAnsi="Times New Roman" w:cs="Times New Roman"/>
          <w:color w:val="000000" w:themeColor="text1"/>
          <w:sz w:val="24"/>
          <w:szCs w:val="24"/>
        </w:rPr>
        <w:t>for formal networks</w:t>
      </w:r>
      <w:r w:rsidR="0079357C" w:rsidRPr="00DD0C3F">
        <w:rPr>
          <w:rFonts w:ascii="Times New Roman" w:hAnsi="Times New Roman" w:cs="Times New Roman"/>
          <w:color w:val="000000" w:themeColor="text1"/>
          <w:sz w:val="24"/>
          <w:szCs w:val="24"/>
        </w:rPr>
        <w:t xml:space="preserve">. </w:t>
      </w:r>
      <w:r w:rsidR="00CF511E" w:rsidRPr="00DD0C3F">
        <w:rPr>
          <w:rFonts w:ascii="Times New Roman" w:hAnsi="Times New Roman" w:cs="Times New Roman"/>
          <w:color w:val="000000" w:themeColor="text1"/>
          <w:sz w:val="24"/>
          <w:szCs w:val="24"/>
        </w:rPr>
        <w:t xml:space="preserve">Thus, school colleagues may modify their attitude towards educational change after observable results from a professional network. </w:t>
      </w:r>
      <w:r w:rsidR="0079357C" w:rsidRPr="00DD0C3F">
        <w:rPr>
          <w:rFonts w:ascii="Times New Roman" w:hAnsi="Times New Roman" w:cs="Times New Roman"/>
          <w:color w:val="000000" w:themeColor="text1"/>
          <w:sz w:val="24"/>
          <w:szCs w:val="24"/>
        </w:rPr>
        <w:t xml:space="preserve">It is interesting that external motivation and not knowledge sharing per se motivated some colleagues in further participation. </w:t>
      </w:r>
    </w:p>
    <w:p w14:paraId="46073E22" w14:textId="557A547A" w:rsidR="0079357C" w:rsidRPr="00DD0C3F" w:rsidRDefault="00050E16"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And it brought money in the school and colleagues liked this […] and they wanted to be engaged in more projects. (P5)</w:t>
      </w:r>
    </w:p>
    <w:p w14:paraId="1363F6EC" w14:textId="74BF64F2" w:rsidR="00552665" w:rsidRPr="00DD0C3F" w:rsidRDefault="001746AE"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Finally, participants </w:t>
      </w:r>
      <w:r w:rsidR="00821FA2" w:rsidRPr="00DD0C3F">
        <w:rPr>
          <w:rFonts w:ascii="Times New Roman" w:hAnsi="Times New Roman" w:cs="Times New Roman"/>
          <w:color w:val="000000" w:themeColor="text1"/>
          <w:sz w:val="24"/>
          <w:szCs w:val="24"/>
        </w:rPr>
        <w:t>also answered an interview question about t</w:t>
      </w:r>
      <w:r w:rsidRPr="00DD0C3F">
        <w:rPr>
          <w:rFonts w:ascii="Times New Roman" w:hAnsi="Times New Roman" w:cs="Times New Roman"/>
          <w:color w:val="000000" w:themeColor="text1"/>
          <w:sz w:val="24"/>
          <w:szCs w:val="24"/>
        </w:rPr>
        <w:t>he s</w:t>
      </w:r>
      <w:r w:rsidR="00050E16" w:rsidRPr="00DD0C3F">
        <w:rPr>
          <w:rFonts w:ascii="Times New Roman" w:hAnsi="Times New Roman" w:cs="Times New Roman"/>
          <w:color w:val="000000" w:themeColor="text1"/>
          <w:sz w:val="24"/>
          <w:szCs w:val="24"/>
        </w:rPr>
        <w:t>ustainability of the networks</w:t>
      </w:r>
      <w:r w:rsidRPr="00DD0C3F">
        <w:rPr>
          <w:rFonts w:ascii="Times New Roman" w:hAnsi="Times New Roman" w:cs="Times New Roman"/>
          <w:color w:val="000000" w:themeColor="text1"/>
          <w:sz w:val="24"/>
          <w:szCs w:val="24"/>
        </w:rPr>
        <w:t xml:space="preserve">. The change may be sustained. However, none of the networks was sustained. </w:t>
      </w:r>
      <w:r w:rsidR="00EF02A6" w:rsidRPr="00DD0C3F">
        <w:rPr>
          <w:rFonts w:ascii="Times New Roman" w:hAnsi="Times New Roman" w:cs="Times New Roman"/>
          <w:color w:val="000000" w:themeColor="text1"/>
          <w:sz w:val="24"/>
          <w:szCs w:val="24"/>
        </w:rPr>
        <w:t xml:space="preserve">Formal networks </w:t>
      </w:r>
      <w:r w:rsidR="00E543F5" w:rsidRPr="00DD0C3F">
        <w:rPr>
          <w:rFonts w:ascii="Times New Roman" w:hAnsi="Times New Roman" w:cs="Times New Roman"/>
          <w:color w:val="000000" w:themeColor="text1"/>
          <w:sz w:val="24"/>
          <w:szCs w:val="24"/>
        </w:rPr>
        <w:lastRenderedPageBreak/>
        <w:t>have</w:t>
      </w:r>
      <w:r w:rsidR="00EF02A6" w:rsidRPr="00DD0C3F">
        <w:rPr>
          <w:rFonts w:ascii="Times New Roman" w:hAnsi="Times New Roman" w:cs="Times New Roman"/>
          <w:color w:val="000000" w:themeColor="text1"/>
          <w:sz w:val="24"/>
          <w:szCs w:val="24"/>
        </w:rPr>
        <w:t xml:space="preserve"> a timeline with milestones and end </w:t>
      </w:r>
      <w:r w:rsidR="007E1036" w:rsidRPr="00DD0C3F">
        <w:rPr>
          <w:rFonts w:ascii="Times New Roman" w:hAnsi="Times New Roman" w:cs="Times New Roman"/>
          <w:color w:val="000000" w:themeColor="text1"/>
          <w:sz w:val="24"/>
          <w:szCs w:val="24"/>
        </w:rPr>
        <w:t>dates</w:t>
      </w:r>
      <w:r w:rsidR="00EF02A6" w:rsidRPr="00DD0C3F">
        <w:rPr>
          <w:rFonts w:ascii="Times New Roman" w:hAnsi="Times New Roman" w:cs="Times New Roman"/>
          <w:color w:val="000000" w:themeColor="text1"/>
          <w:sz w:val="24"/>
          <w:szCs w:val="24"/>
        </w:rPr>
        <w:t>, whilst i</w:t>
      </w:r>
      <w:r w:rsidRPr="00DD0C3F">
        <w:rPr>
          <w:rFonts w:ascii="Times New Roman" w:hAnsi="Times New Roman" w:cs="Times New Roman"/>
          <w:color w:val="000000" w:themeColor="text1"/>
          <w:sz w:val="24"/>
          <w:szCs w:val="24"/>
        </w:rPr>
        <w:t>nformal networks were mainly affected by teacher mobility to other schools</w:t>
      </w:r>
      <w:r w:rsidR="00EF02A6" w:rsidRPr="00DD0C3F">
        <w:rPr>
          <w:rFonts w:ascii="Times New Roman" w:hAnsi="Times New Roman" w:cs="Times New Roman"/>
          <w:color w:val="000000" w:themeColor="text1"/>
          <w:sz w:val="24"/>
          <w:szCs w:val="24"/>
        </w:rPr>
        <w:t>.</w:t>
      </w:r>
    </w:p>
    <w:p w14:paraId="0288D311" w14:textId="0C45F90B" w:rsidR="00D64CCF" w:rsidRPr="00DD0C3F" w:rsidRDefault="00D64CCF" w:rsidP="00A1323B">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 xml:space="preserve">The network did not continue. It is not our fault, we just moved to other schools. We wanted to </w:t>
      </w:r>
      <w:r w:rsidR="00611B0F" w:rsidRPr="00DD0C3F">
        <w:rPr>
          <w:rFonts w:ascii="Times New Roman" w:hAnsi="Times New Roman" w:cs="Times New Roman"/>
          <w:color w:val="000000" w:themeColor="text1"/>
          <w:sz w:val="20"/>
          <w:szCs w:val="20"/>
        </w:rPr>
        <w:t>make</w:t>
      </w:r>
      <w:r w:rsidRPr="00DD0C3F">
        <w:rPr>
          <w:rFonts w:ascii="Times New Roman" w:hAnsi="Times New Roman" w:cs="Times New Roman"/>
          <w:color w:val="000000" w:themeColor="text1"/>
          <w:sz w:val="20"/>
          <w:szCs w:val="20"/>
        </w:rPr>
        <w:t xml:space="preserve"> a repository of resources, but this was not achieved</w:t>
      </w:r>
      <w:r w:rsidR="001746AE" w:rsidRPr="00DD0C3F">
        <w:rPr>
          <w:rFonts w:ascii="Times New Roman" w:hAnsi="Times New Roman" w:cs="Times New Roman"/>
          <w:color w:val="000000" w:themeColor="text1"/>
          <w:sz w:val="20"/>
          <w:szCs w:val="20"/>
        </w:rPr>
        <w:t>.</w:t>
      </w:r>
      <w:r w:rsidRPr="00DD0C3F">
        <w:rPr>
          <w:rFonts w:ascii="Times New Roman" w:hAnsi="Times New Roman" w:cs="Times New Roman"/>
          <w:color w:val="000000" w:themeColor="text1"/>
          <w:sz w:val="20"/>
          <w:szCs w:val="20"/>
        </w:rPr>
        <w:t xml:space="preserve"> (P1)</w:t>
      </w:r>
      <w:r w:rsidR="00696377">
        <w:rPr>
          <w:rFonts w:ascii="Times New Roman" w:hAnsi="Times New Roman" w:cs="Times New Roman"/>
          <w:color w:val="000000" w:themeColor="text1"/>
          <w:sz w:val="20"/>
          <w:szCs w:val="20"/>
        </w:rPr>
        <w:t xml:space="preserve"> </w:t>
      </w:r>
    </w:p>
    <w:p w14:paraId="1410BFE9" w14:textId="60B5AAE4" w:rsidR="00EF02A6" w:rsidRPr="00DD0C3F" w:rsidRDefault="00EF02A6" w:rsidP="00A1323B">
      <w:pPr>
        <w:spacing w:line="480" w:lineRule="auto"/>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Official deadlines of formal networks ended the collaboration and networks. One of the participants reported that they wanted to continue the collaboration with some of the schools in the network, but they were not allowed by the application process. </w:t>
      </w:r>
    </w:p>
    <w:p w14:paraId="40D3D3C4" w14:textId="3C1C3CCE" w:rsidR="00BA2262" w:rsidRPr="00DD0C3F" w:rsidRDefault="00D64CCF" w:rsidP="00D56F99">
      <w:pPr>
        <w:spacing w:line="480" w:lineRule="auto"/>
        <w:ind w:left="720" w:right="720"/>
        <w:rPr>
          <w:rFonts w:ascii="Times New Roman" w:hAnsi="Times New Roman" w:cs="Times New Roman"/>
          <w:color w:val="000000" w:themeColor="text1"/>
          <w:sz w:val="20"/>
          <w:szCs w:val="20"/>
        </w:rPr>
      </w:pPr>
      <w:r w:rsidRPr="00DD0C3F">
        <w:rPr>
          <w:rFonts w:ascii="Times New Roman" w:hAnsi="Times New Roman" w:cs="Times New Roman"/>
          <w:color w:val="000000" w:themeColor="text1"/>
          <w:sz w:val="20"/>
          <w:szCs w:val="20"/>
        </w:rPr>
        <w:t xml:space="preserve">“We cannot take together a joint project again and we say it again and again. We were a nice group of </w:t>
      </w:r>
      <w:r w:rsidR="00F871A3" w:rsidRPr="00DD0C3F">
        <w:rPr>
          <w:rFonts w:ascii="Times New Roman" w:hAnsi="Times New Roman" w:cs="Times New Roman"/>
          <w:color w:val="000000" w:themeColor="text1"/>
          <w:sz w:val="20"/>
          <w:szCs w:val="20"/>
        </w:rPr>
        <w:t>colleagues,</w:t>
      </w:r>
      <w:r w:rsidRPr="00DD0C3F">
        <w:rPr>
          <w:rFonts w:ascii="Times New Roman" w:hAnsi="Times New Roman" w:cs="Times New Roman"/>
          <w:color w:val="000000" w:themeColor="text1"/>
          <w:sz w:val="20"/>
          <w:szCs w:val="20"/>
        </w:rPr>
        <w:t xml:space="preserve"> and we had </w:t>
      </w:r>
      <w:r w:rsidR="00470A92" w:rsidRPr="00DD0C3F">
        <w:rPr>
          <w:rFonts w:ascii="Times New Roman" w:hAnsi="Times New Roman" w:cs="Times New Roman"/>
          <w:color w:val="000000" w:themeColor="text1"/>
          <w:sz w:val="20"/>
          <w:szCs w:val="20"/>
        </w:rPr>
        <w:t>an excellent</w:t>
      </w:r>
      <w:r w:rsidRPr="00DD0C3F">
        <w:rPr>
          <w:rFonts w:ascii="Times New Roman" w:hAnsi="Times New Roman" w:cs="Times New Roman"/>
          <w:color w:val="000000" w:themeColor="text1"/>
          <w:sz w:val="20"/>
          <w:szCs w:val="20"/>
        </w:rPr>
        <w:t xml:space="preserve"> collaboration. […] We could do so many things together, but we are not allowed. I recall the last time the colleague (means from the school abroad) said to me ‘Can you move to a different school so we can continue our collaboration’?” (P6)</w:t>
      </w:r>
    </w:p>
    <w:p w14:paraId="6C786BF5" w14:textId="736FDE5B" w:rsidR="005D632F" w:rsidRPr="00DD0C3F" w:rsidRDefault="00571E7D" w:rsidP="00777335">
      <w:pPr>
        <w:pStyle w:val="Heading1"/>
        <w:spacing w:before="360" w:after="6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w:t>
      </w:r>
      <w:r w:rsidR="005D632F" w:rsidRPr="00DD0C3F">
        <w:rPr>
          <w:rFonts w:ascii="Times New Roman" w:hAnsi="Times New Roman" w:cs="Times New Roman"/>
          <w:b/>
          <w:bCs/>
          <w:color w:val="000000" w:themeColor="text1"/>
          <w:sz w:val="24"/>
          <w:szCs w:val="24"/>
        </w:rPr>
        <w:t>iscussion</w:t>
      </w:r>
    </w:p>
    <w:p w14:paraId="5CB52EB0" w14:textId="5C797153" w:rsidR="00706811" w:rsidRPr="00DD0C3F" w:rsidRDefault="000C3F22" w:rsidP="002D0E64">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This study investigated the drivers for innovation and participation </w:t>
      </w:r>
      <w:r w:rsidR="0002757C" w:rsidRPr="00DD0C3F">
        <w:rPr>
          <w:rFonts w:ascii="Times New Roman" w:hAnsi="Times New Roman" w:cs="Times New Roman"/>
          <w:color w:val="000000" w:themeColor="text1"/>
          <w:sz w:val="24"/>
          <w:szCs w:val="24"/>
        </w:rPr>
        <w:t xml:space="preserve">in </w:t>
      </w:r>
      <w:r w:rsidRPr="00DD0C3F">
        <w:rPr>
          <w:rFonts w:ascii="Times New Roman" w:hAnsi="Times New Roman" w:cs="Times New Roman"/>
          <w:color w:val="000000" w:themeColor="text1"/>
          <w:sz w:val="24"/>
          <w:szCs w:val="24"/>
        </w:rPr>
        <w:t>PLNs</w:t>
      </w:r>
      <w:r w:rsidR="0002757C" w:rsidRPr="00DD0C3F">
        <w:rPr>
          <w:rFonts w:ascii="Times New Roman" w:hAnsi="Times New Roman" w:cs="Times New Roman"/>
          <w:color w:val="000000" w:themeColor="text1"/>
          <w:sz w:val="24"/>
          <w:szCs w:val="24"/>
        </w:rPr>
        <w:t xml:space="preserve">, the </w:t>
      </w:r>
      <w:r w:rsidR="00FF3B9F" w:rsidRPr="00DD0C3F">
        <w:rPr>
          <w:rFonts w:ascii="Times New Roman" w:hAnsi="Times New Roman" w:cs="Times New Roman"/>
          <w:color w:val="000000" w:themeColor="text1"/>
          <w:sz w:val="24"/>
          <w:szCs w:val="24"/>
        </w:rPr>
        <w:t xml:space="preserve">enactment of the participation process </w:t>
      </w:r>
      <w:r w:rsidR="00B402D9" w:rsidRPr="00DD0C3F">
        <w:rPr>
          <w:rFonts w:ascii="Times New Roman" w:hAnsi="Times New Roman" w:cs="Times New Roman"/>
          <w:color w:val="000000" w:themeColor="text1"/>
          <w:sz w:val="24"/>
          <w:szCs w:val="24"/>
        </w:rPr>
        <w:t>and the change occurring from the participation in these networks.</w:t>
      </w:r>
      <w:r w:rsidR="00B84E97" w:rsidRPr="00DD0C3F">
        <w:rPr>
          <w:rFonts w:ascii="Times New Roman" w:hAnsi="Times New Roman" w:cs="Times New Roman"/>
          <w:color w:val="000000" w:themeColor="text1"/>
          <w:sz w:val="24"/>
          <w:szCs w:val="24"/>
        </w:rPr>
        <w:t xml:space="preserve"> </w:t>
      </w:r>
      <w:r w:rsidR="006F4636" w:rsidRPr="00DD0C3F">
        <w:rPr>
          <w:rFonts w:ascii="Times New Roman" w:hAnsi="Times New Roman" w:cs="Times New Roman"/>
          <w:color w:val="000000" w:themeColor="text1"/>
          <w:sz w:val="24"/>
          <w:szCs w:val="24"/>
        </w:rPr>
        <w:t xml:space="preserve">PLNs were explored </w:t>
      </w:r>
      <w:proofErr w:type="gramStart"/>
      <w:r w:rsidR="006F4636" w:rsidRPr="00DD0C3F">
        <w:rPr>
          <w:rFonts w:ascii="Times New Roman" w:hAnsi="Times New Roman" w:cs="Times New Roman"/>
          <w:color w:val="000000" w:themeColor="text1"/>
          <w:sz w:val="24"/>
          <w:szCs w:val="24"/>
        </w:rPr>
        <w:t>as a way to</w:t>
      </w:r>
      <w:proofErr w:type="gramEnd"/>
      <w:r w:rsidR="006F4636" w:rsidRPr="00DD0C3F">
        <w:rPr>
          <w:rFonts w:ascii="Times New Roman" w:hAnsi="Times New Roman" w:cs="Times New Roman"/>
          <w:color w:val="000000" w:themeColor="text1"/>
          <w:sz w:val="24"/>
          <w:szCs w:val="24"/>
        </w:rPr>
        <w:t xml:space="preserve"> introduce innovation to the school system. </w:t>
      </w:r>
      <w:r w:rsidR="00B9420C" w:rsidRPr="00DD0C3F">
        <w:rPr>
          <w:rFonts w:ascii="Times New Roman" w:hAnsi="Times New Roman" w:cs="Times New Roman"/>
          <w:color w:val="000000" w:themeColor="text1"/>
          <w:sz w:val="24"/>
          <w:szCs w:val="24"/>
        </w:rPr>
        <w:t xml:space="preserve">Considering the output of this descriptive phenomenological study, the essence of this phenomenon </w:t>
      </w:r>
      <w:r w:rsidR="001C762C" w:rsidRPr="00DD0C3F">
        <w:rPr>
          <w:rFonts w:ascii="Times New Roman" w:hAnsi="Times New Roman" w:cs="Times New Roman"/>
          <w:color w:val="000000" w:themeColor="text1"/>
          <w:sz w:val="24"/>
          <w:szCs w:val="24"/>
        </w:rPr>
        <w:t>is</w:t>
      </w:r>
      <w:r w:rsidR="008D0E5A" w:rsidRPr="00DD0C3F">
        <w:rPr>
          <w:rFonts w:ascii="Times New Roman" w:hAnsi="Times New Roman" w:cs="Times New Roman"/>
          <w:color w:val="000000" w:themeColor="text1"/>
          <w:sz w:val="24"/>
          <w:szCs w:val="24"/>
        </w:rPr>
        <w:t xml:space="preserve"> also</w:t>
      </w:r>
      <w:r w:rsidR="001C762C" w:rsidRPr="00DD0C3F">
        <w:rPr>
          <w:rFonts w:ascii="Times New Roman" w:hAnsi="Times New Roman" w:cs="Times New Roman"/>
          <w:color w:val="000000" w:themeColor="text1"/>
          <w:sz w:val="24"/>
          <w:szCs w:val="24"/>
        </w:rPr>
        <w:t xml:space="preserve"> linked to the </w:t>
      </w:r>
      <w:r w:rsidR="00613222" w:rsidRPr="00DD0C3F">
        <w:rPr>
          <w:rFonts w:ascii="Times New Roman" w:hAnsi="Times New Roman" w:cs="Times New Roman"/>
          <w:color w:val="000000" w:themeColor="text1"/>
          <w:sz w:val="24"/>
          <w:szCs w:val="24"/>
        </w:rPr>
        <w:t>context where the study</w:t>
      </w:r>
      <w:r w:rsidR="00407D36" w:rsidRPr="00DD0C3F">
        <w:rPr>
          <w:rFonts w:ascii="Times New Roman" w:hAnsi="Times New Roman" w:cs="Times New Roman"/>
          <w:color w:val="000000" w:themeColor="text1"/>
          <w:sz w:val="24"/>
          <w:szCs w:val="24"/>
        </w:rPr>
        <w:t>’s</w:t>
      </w:r>
      <w:r w:rsidR="00613222" w:rsidRPr="00DD0C3F">
        <w:rPr>
          <w:rFonts w:ascii="Times New Roman" w:hAnsi="Times New Roman" w:cs="Times New Roman"/>
          <w:color w:val="000000" w:themeColor="text1"/>
          <w:sz w:val="24"/>
          <w:szCs w:val="24"/>
        </w:rPr>
        <w:t xml:space="preserve"> participants act</w:t>
      </w:r>
      <w:r w:rsidR="00D66BE4" w:rsidRPr="00DD0C3F">
        <w:rPr>
          <w:rFonts w:ascii="Times New Roman" w:hAnsi="Times New Roman" w:cs="Times New Roman"/>
          <w:color w:val="000000" w:themeColor="text1"/>
          <w:sz w:val="24"/>
          <w:szCs w:val="24"/>
        </w:rPr>
        <w:t xml:space="preserve">, the usual community of practice, the </w:t>
      </w:r>
      <w:proofErr w:type="gramStart"/>
      <w:r w:rsidR="00D66BE4" w:rsidRPr="00DD0C3F">
        <w:rPr>
          <w:rFonts w:ascii="Times New Roman" w:hAnsi="Times New Roman" w:cs="Times New Roman"/>
          <w:color w:val="000000" w:themeColor="text1"/>
          <w:sz w:val="24"/>
          <w:szCs w:val="24"/>
        </w:rPr>
        <w:t>parents</w:t>
      </w:r>
      <w:proofErr w:type="gramEnd"/>
      <w:r w:rsidR="00D66BE4" w:rsidRPr="00DD0C3F">
        <w:rPr>
          <w:rFonts w:ascii="Times New Roman" w:hAnsi="Times New Roman" w:cs="Times New Roman"/>
          <w:color w:val="000000" w:themeColor="text1"/>
          <w:sz w:val="24"/>
          <w:szCs w:val="24"/>
        </w:rPr>
        <w:t xml:space="preserve"> and the community</w:t>
      </w:r>
      <w:r w:rsidR="00B9420C" w:rsidRPr="00DD0C3F">
        <w:rPr>
          <w:rFonts w:ascii="Times New Roman" w:hAnsi="Times New Roman" w:cs="Times New Roman"/>
          <w:color w:val="000000" w:themeColor="text1"/>
          <w:sz w:val="24"/>
          <w:szCs w:val="24"/>
        </w:rPr>
        <w:t>.</w:t>
      </w:r>
      <w:r w:rsidR="001C762C" w:rsidRPr="00DD0C3F">
        <w:rPr>
          <w:rFonts w:ascii="Times New Roman" w:hAnsi="Times New Roman" w:cs="Times New Roman"/>
          <w:color w:val="000000" w:themeColor="text1"/>
          <w:sz w:val="24"/>
          <w:szCs w:val="24"/>
        </w:rPr>
        <w:t xml:space="preserve"> Therefore, it can be said that the </w:t>
      </w:r>
      <w:r w:rsidR="00FA167E" w:rsidRPr="00DD0C3F">
        <w:rPr>
          <w:rFonts w:ascii="Times New Roman" w:hAnsi="Times New Roman" w:cs="Times New Roman"/>
          <w:color w:val="000000" w:themeColor="text1"/>
          <w:sz w:val="24"/>
          <w:szCs w:val="24"/>
        </w:rPr>
        <w:t xml:space="preserve">output of the study is a </w:t>
      </w:r>
      <w:r w:rsidR="001C762C" w:rsidRPr="00DD0C3F">
        <w:rPr>
          <w:rFonts w:ascii="Times New Roman" w:hAnsi="Times New Roman" w:cs="Times New Roman"/>
          <w:color w:val="000000" w:themeColor="text1"/>
          <w:sz w:val="24"/>
          <w:szCs w:val="24"/>
        </w:rPr>
        <w:t>systemic</w:t>
      </w:r>
      <w:r w:rsidR="00FA167E" w:rsidRPr="00DD0C3F">
        <w:rPr>
          <w:rFonts w:ascii="Times New Roman" w:hAnsi="Times New Roman" w:cs="Times New Roman"/>
          <w:color w:val="000000" w:themeColor="text1"/>
          <w:sz w:val="24"/>
          <w:szCs w:val="24"/>
        </w:rPr>
        <w:t xml:space="preserve"> description of the phenomenon</w:t>
      </w:r>
      <w:r w:rsidR="00407D36" w:rsidRPr="00DD0C3F">
        <w:rPr>
          <w:rFonts w:ascii="Times New Roman" w:hAnsi="Times New Roman" w:cs="Times New Roman"/>
          <w:color w:val="000000" w:themeColor="text1"/>
          <w:sz w:val="24"/>
          <w:szCs w:val="24"/>
        </w:rPr>
        <w:t xml:space="preserve"> of PLN</w:t>
      </w:r>
      <w:r w:rsidR="001C762C" w:rsidRPr="00DD0C3F">
        <w:rPr>
          <w:rFonts w:ascii="Times New Roman" w:hAnsi="Times New Roman" w:cs="Times New Roman"/>
          <w:color w:val="000000" w:themeColor="text1"/>
          <w:sz w:val="24"/>
          <w:szCs w:val="24"/>
        </w:rPr>
        <w:t>.</w:t>
      </w:r>
      <w:r w:rsidR="00BA5533" w:rsidRPr="00DD0C3F">
        <w:rPr>
          <w:rFonts w:ascii="Times New Roman" w:hAnsi="Times New Roman" w:cs="Times New Roman"/>
          <w:color w:val="000000" w:themeColor="text1"/>
          <w:sz w:val="24"/>
          <w:szCs w:val="24"/>
        </w:rPr>
        <w:t xml:space="preserve"> </w:t>
      </w:r>
      <w:r w:rsidR="00F27167" w:rsidRPr="00DD0C3F">
        <w:rPr>
          <w:rFonts w:ascii="Times New Roman" w:hAnsi="Times New Roman" w:cs="Times New Roman"/>
          <w:color w:val="000000" w:themeColor="text1"/>
          <w:sz w:val="24"/>
          <w:szCs w:val="24"/>
        </w:rPr>
        <w:t>In this section, the output</w:t>
      </w:r>
      <w:r w:rsidR="00407D36" w:rsidRPr="00DD0C3F">
        <w:rPr>
          <w:rFonts w:ascii="Times New Roman" w:hAnsi="Times New Roman" w:cs="Times New Roman"/>
          <w:color w:val="000000" w:themeColor="text1"/>
          <w:sz w:val="24"/>
          <w:szCs w:val="24"/>
        </w:rPr>
        <w:t>s</w:t>
      </w:r>
      <w:r w:rsidR="00F27167" w:rsidRPr="00DD0C3F">
        <w:rPr>
          <w:rFonts w:ascii="Times New Roman" w:hAnsi="Times New Roman" w:cs="Times New Roman"/>
          <w:color w:val="000000" w:themeColor="text1"/>
          <w:sz w:val="24"/>
          <w:szCs w:val="24"/>
        </w:rPr>
        <w:t xml:space="preserve"> regarding the essence of the phenomenon </w:t>
      </w:r>
      <w:r w:rsidR="00407D36" w:rsidRPr="00DD0C3F">
        <w:rPr>
          <w:rFonts w:ascii="Times New Roman" w:hAnsi="Times New Roman" w:cs="Times New Roman"/>
          <w:color w:val="000000" w:themeColor="text1"/>
          <w:sz w:val="24"/>
          <w:szCs w:val="24"/>
        </w:rPr>
        <w:t>are</w:t>
      </w:r>
      <w:r w:rsidR="00F27167" w:rsidRPr="00DD0C3F">
        <w:rPr>
          <w:rFonts w:ascii="Times New Roman" w:hAnsi="Times New Roman" w:cs="Times New Roman"/>
          <w:color w:val="000000" w:themeColor="text1"/>
          <w:sz w:val="24"/>
          <w:szCs w:val="24"/>
        </w:rPr>
        <w:t xml:space="preserve"> presented </w:t>
      </w:r>
      <w:proofErr w:type="gramStart"/>
      <w:r w:rsidR="00F27167" w:rsidRPr="00DD0C3F">
        <w:rPr>
          <w:rFonts w:ascii="Times New Roman" w:hAnsi="Times New Roman" w:cs="Times New Roman"/>
          <w:color w:val="000000" w:themeColor="text1"/>
          <w:sz w:val="24"/>
          <w:szCs w:val="24"/>
        </w:rPr>
        <w:t>and</w:t>
      </w:r>
      <w:r w:rsidR="00FA167E" w:rsidRPr="00DD0C3F">
        <w:rPr>
          <w:rFonts w:ascii="Times New Roman" w:hAnsi="Times New Roman" w:cs="Times New Roman"/>
          <w:color w:val="000000" w:themeColor="text1"/>
          <w:sz w:val="24"/>
          <w:szCs w:val="24"/>
        </w:rPr>
        <w:t xml:space="preserve"> also</w:t>
      </w:r>
      <w:proofErr w:type="gramEnd"/>
      <w:r w:rsidR="00F27167" w:rsidRPr="00DD0C3F">
        <w:rPr>
          <w:rFonts w:ascii="Times New Roman" w:hAnsi="Times New Roman" w:cs="Times New Roman"/>
          <w:color w:val="000000" w:themeColor="text1"/>
          <w:sz w:val="24"/>
          <w:szCs w:val="24"/>
        </w:rPr>
        <w:t xml:space="preserve"> linked to the existing literature.</w:t>
      </w:r>
      <w:r w:rsidR="00155FF0" w:rsidRPr="00DD0C3F">
        <w:rPr>
          <w:rFonts w:ascii="Times New Roman" w:hAnsi="Times New Roman" w:cs="Times New Roman"/>
          <w:color w:val="000000" w:themeColor="text1"/>
          <w:sz w:val="24"/>
          <w:szCs w:val="24"/>
        </w:rPr>
        <w:t xml:space="preserve"> </w:t>
      </w:r>
    </w:p>
    <w:p w14:paraId="60CE05B8" w14:textId="5ABE41BA" w:rsidR="00777335" w:rsidRPr="00DD0C3F" w:rsidRDefault="000060BF" w:rsidP="00E70853">
      <w:pPr>
        <w:pStyle w:val="Heading2"/>
        <w:spacing w:before="360" w:after="60" w:line="360" w:lineRule="auto"/>
        <w:rPr>
          <w:rFonts w:ascii="Times New Roman" w:hAnsi="Times New Roman" w:cs="Times New Roman"/>
          <w:b/>
          <w:bCs/>
          <w:i/>
          <w:iCs/>
          <w:color w:val="000000" w:themeColor="text1"/>
          <w:sz w:val="24"/>
          <w:szCs w:val="24"/>
        </w:rPr>
      </w:pPr>
      <w:r w:rsidRPr="00DD0C3F">
        <w:rPr>
          <w:rFonts w:ascii="Times New Roman" w:hAnsi="Times New Roman" w:cs="Times New Roman"/>
          <w:b/>
          <w:bCs/>
          <w:color w:val="000000" w:themeColor="text1"/>
          <w:sz w:val="24"/>
          <w:szCs w:val="24"/>
        </w:rPr>
        <w:t>Drivers</w:t>
      </w:r>
      <w:r w:rsidR="00706811" w:rsidRPr="00DD0C3F">
        <w:rPr>
          <w:rFonts w:ascii="Times New Roman" w:hAnsi="Times New Roman" w:cs="Times New Roman"/>
          <w:b/>
          <w:bCs/>
          <w:i/>
          <w:iCs/>
          <w:color w:val="000000" w:themeColor="text1"/>
          <w:sz w:val="24"/>
          <w:szCs w:val="24"/>
        </w:rPr>
        <w:t xml:space="preserve"> </w:t>
      </w:r>
    </w:p>
    <w:p w14:paraId="1FE83F2B" w14:textId="3FA3AFD9" w:rsidR="009A19E9" w:rsidRDefault="00B402D9" w:rsidP="00777335">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Regarding the drivers, </w:t>
      </w:r>
      <w:r w:rsidR="000C3F22" w:rsidRPr="00DD0C3F">
        <w:rPr>
          <w:rFonts w:ascii="Times New Roman" w:hAnsi="Times New Roman" w:cs="Times New Roman"/>
          <w:color w:val="000000" w:themeColor="text1"/>
          <w:sz w:val="24"/>
          <w:szCs w:val="24"/>
        </w:rPr>
        <w:t>the results</w:t>
      </w:r>
      <w:r w:rsidRPr="00DD0C3F">
        <w:rPr>
          <w:rFonts w:ascii="Times New Roman" w:hAnsi="Times New Roman" w:cs="Times New Roman"/>
          <w:color w:val="000000" w:themeColor="text1"/>
          <w:sz w:val="24"/>
          <w:szCs w:val="24"/>
        </w:rPr>
        <w:t xml:space="preserve"> highlighted that</w:t>
      </w:r>
      <w:r w:rsidR="00F94A66" w:rsidRPr="00DD0C3F">
        <w:rPr>
          <w:rFonts w:ascii="Times New Roman" w:hAnsi="Times New Roman" w:cs="Times New Roman"/>
          <w:color w:val="000000" w:themeColor="text1"/>
          <w:sz w:val="24"/>
          <w:szCs w:val="24"/>
        </w:rPr>
        <w:t xml:space="preserve"> the individuals usually initiate the process</w:t>
      </w:r>
      <w:r w:rsidR="00F44118" w:rsidRPr="00DD0C3F">
        <w:rPr>
          <w:rFonts w:ascii="Times New Roman" w:hAnsi="Times New Roman" w:cs="Times New Roman"/>
          <w:color w:val="000000" w:themeColor="text1"/>
          <w:sz w:val="24"/>
          <w:szCs w:val="24"/>
        </w:rPr>
        <w:t xml:space="preserve">. </w:t>
      </w:r>
      <w:r w:rsidR="008D0E5A" w:rsidRPr="00DD0C3F">
        <w:rPr>
          <w:rFonts w:ascii="Times New Roman" w:hAnsi="Times New Roman" w:cs="Times New Roman"/>
          <w:color w:val="000000" w:themeColor="text1"/>
          <w:sz w:val="24"/>
          <w:szCs w:val="24"/>
        </w:rPr>
        <w:t>Individuals who introduce the PLN for the school are open to change</w:t>
      </w:r>
      <w:r w:rsidR="00900665" w:rsidRPr="00DD0C3F">
        <w:rPr>
          <w:rFonts w:ascii="Times New Roman" w:hAnsi="Times New Roman" w:cs="Times New Roman"/>
          <w:color w:val="000000" w:themeColor="text1"/>
          <w:sz w:val="24"/>
          <w:szCs w:val="24"/>
        </w:rPr>
        <w:t xml:space="preserve"> and already invested in </w:t>
      </w:r>
      <w:r w:rsidR="00900665" w:rsidRPr="00DD0C3F">
        <w:rPr>
          <w:rFonts w:ascii="Times New Roman" w:hAnsi="Times New Roman" w:cs="Times New Roman"/>
          <w:color w:val="000000" w:themeColor="text1"/>
          <w:sz w:val="24"/>
          <w:szCs w:val="24"/>
        </w:rPr>
        <w:lastRenderedPageBreak/>
        <w:t>their professional growth.</w:t>
      </w:r>
      <w:r w:rsidR="008D0E5A" w:rsidRPr="00DD0C3F">
        <w:rPr>
          <w:rFonts w:ascii="Times New Roman" w:hAnsi="Times New Roman" w:cs="Times New Roman"/>
          <w:color w:val="000000" w:themeColor="text1"/>
          <w:sz w:val="24"/>
          <w:szCs w:val="24"/>
        </w:rPr>
        <w:t xml:space="preserve"> </w:t>
      </w:r>
      <w:r w:rsidR="0072238F" w:rsidRPr="00DD0C3F">
        <w:rPr>
          <w:rFonts w:ascii="Times New Roman" w:hAnsi="Times New Roman" w:cs="Times New Roman"/>
          <w:color w:val="000000" w:themeColor="text1"/>
          <w:sz w:val="24"/>
          <w:szCs w:val="24"/>
        </w:rPr>
        <w:t xml:space="preserve">An identified need </w:t>
      </w:r>
      <w:r w:rsidR="00F94A66" w:rsidRPr="00DD0C3F">
        <w:rPr>
          <w:rFonts w:ascii="Times New Roman" w:hAnsi="Times New Roman" w:cs="Times New Roman"/>
          <w:color w:val="000000" w:themeColor="text1"/>
          <w:sz w:val="24"/>
          <w:szCs w:val="24"/>
        </w:rPr>
        <w:t xml:space="preserve">or lack </w:t>
      </w:r>
      <w:r w:rsidR="008D0E5A" w:rsidRPr="00DD0C3F">
        <w:rPr>
          <w:rFonts w:ascii="Times New Roman" w:hAnsi="Times New Roman" w:cs="Times New Roman"/>
          <w:color w:val="000000" w:themeColor="text1"/>
          <w:sz w:val="24"/>
          <w:szCs w:val="24"/>
        </w:rPr>
        <w:t>usually motivated them</w:t>
      </w:r>
      <w:r w:rsidR="00900665" w:rsidRPr="00DD0C3F">
        <w:rPr>
          <w:rFonts w:ascii="Times New Roman" w:hAnsi="Times New Roman" w:cs="Times New Roman"/>
          <w:color w:val="000000" w:themeColor="text1"/>
          <w:sz w:val="24"/>
          <w:szCs w:val="24"/>
        </w:rPr>
        <w:t xml:space="preserve">. </w:t>
      </w:r>
      <w:r w:rsidR="00F94A66" w:rsidRPr="00DD0C3F">
        <w:rPr>
          <w:rFonts w:ascii="Times New Roman" w:hAnsi="Times New Roman" w:cs="Times New Roman"/>
          <w:color w:val="000000" w:themeColor="text1"/>
          <w:sz w:val="24"/>
          <w:szCs w:val="24"/>
        </w:rPr>
        <w:t>Th</w:t>
      </w:r>
      <w:r w:rsidR="0072238F" w:rsidRPr="00DD0C3F">
        <w:rPr>
          <w:rFonts w:ascii="Times New Roman" w:hAnsi="Times New Roman" w:cs="Times New Roman"/>
          <w:color w:val="000000" w:themeColor="text1"/>
          <w:sz w:val="24"/>
          <w:szCs w:val="24"/>
        </w:rPr>
        <w:t xml:space="preserve">is need was often not satisfied </w:t>
      </w:r>
      <w:r w:rsidR="00BA5533" w:rsidRPr="00DD0C3F">
        <w:rPr>
          <w:rFonts w:ascii="Times New Roman" w:hAnsi="Times New Roman" w:cs="Times New Roman"/>
          <w:color w:val="000000" w:themeColor="text1"/>
          <w:sz w:val="24"/>
          <w:szCs w:val="24"/>
        </w:rPr>
        <w:t>within</w:t>
      </w:r>
      <w:r w:rsidR="0072238F" w:rsidRPr="00DD0C3F">
        <w:rPr>
          <w:rFonts w:ascii="Times New Roman" w:hAnsi="Times New Roman" w:cs="Times New Roman"/>
          <w:color w:val="000000" w:themeColor="text1"/>
          <w:sz w:val="24"/>
          <w:szCs w:val="24"/>
        </w:rPr>
        <w:t xml:space="preserve"> the usual community of practice</w:t>
      </w:r>
      <w:r w:rsidR="003936B2">
        <w:rPr>
          <w:rFonts w:ascii="Times New Roman" w:hAnsi="Times New Roman" w:cs="Times New Roman"/>
          <w:color w:val="000000" w:themeColor="text1"/>
          <w:sz w:val="24"/>
          <w:szCs w:val="24"/>
        </w:rPr>
        <w:t xml:space="preserve">. </w:t>
      </w:r>
      <w:r w:rsidR="003936B2" w:rsidRPr="00476B97">
        <w:rPr>
          <w:rFonts w:ascii="Times New Roman" w:hAnsi="Times New Roman" w:cs="Times New Roman"/>
          <w:color w:val="000000" w:themeColor="text1"/>
          <w:sz w:val="24"/>
          <w:szCs w:val="24"/>
        </w:rPr>
        <w:t xml:space="preserve">It should be highlighted that the </w:t>
      </w:r>
      <w:proofErr w:type="spellStart"/>
      <w:r w:rsidR="003936B2" w:rsidRPr="00476B97">
        <w:rPr>
          <w:rFonts w:ascii="Times New Roman" w:hAnsi="Times New Roman" w:cs="Times New Roman"/>
          <w:color w:val="000000" w:themeColor="text1"/>
          <w:sz w:val="24"/>
          <w:szCs w:val="24"/>
        </w:rPr>
        <w:t>centralised</w:t>
      </w:r>
      <w:proofErr w:type="spellEnd"/>
      <w:r w:rsidR="003936B2" w:rsidRPr="00476B97">
        <w:rPr>
          <w:rFonts w:ascii="Times New Roman" w:hAnsi="Times New Roman" w:cs="Times New Roman"/>
          <w:color w:val="000000" w:themeColor="text1"/>
          <w:sz w:val="24"/>
          <w:szCs w:val="24"/>
        </w:rPr>
        <w:t xml:space="preserve"> system in Greece</w:t>
      </w:r>
      <w:r w:rsidR="003936B2">
        <w:rPr>
          <w:rFonts w:ascii="Times New Roman" w:hAnsi="Times New Roman" w:cs="Times New Roman"/>
          <w:color w:val="000000" w:themeColor="text1"/>
          <w:sz w:val="24"/>
          <w:szCs w:val="24"/>
        </w:rPr>
        <w:t xml:space="preserve"> </w:t>
      </w:r>
      <w:r w:rsidR="003936B2" w:rsidRPr="00476B97">
        <w:rPr>
          <w:rFonts w:ascii="Times New Roman" w:hAnsi="Times New Roman" w:cs="Times New Roman"/>
          <w:color w:val="000000" w:themeColor="text1"/>
          <w:sz w:val="24"/>
          <w:szCs w:val="24"/>
        </w:rPr>
        <w:t xml:space="preserve">suggests a common curriculum </w:t>
      </w:r>
      <w:r w:rsidR="003936B2">
        <w:rPr>
          <w:rFonts w:ascii="Times New Roman" w:hAnsi="Times New Roman" w:cs="Times New Roman"/>
          <w:color w:val="000000" w:themeColor="text1"/>
          <w:sz w:val="24"/>
          <w:szCs w:val="24"/>
        </w:rPr>
        <w:t xml:space="preserve">and </w:t>
      </w:r>
      <w:r w:rsidR="00C052F9">
        <w:rPr>
          <w:rFonts w:ascii="Times New Roman" w:hAnsi="Times New Roman" w:cs="Times New Roman"/>
          <w:color w:val="000000" w:themeColor="text1"/>
          <w:sz w:val="24"/>
          <w:szCs w:val="24"/>
        </w:rPr>
        <w:t xml:space="preserve">a </w:t>
      </w:r>
      <w:r w:rsidR="003936B2">
        <w:rPr>
          <w:rFonts w:ascii="Times New Roman" w:hAnsi="Times New Roman" w:cs="Times New Roman"/>
          <w:color w:val="000000" w:themeColor="text1"/>
          <w:sz w:val="24"/>
          <w:szCs w:val="24"/>
        </w:rPr>
        <w:t xml:space="preserve">way of operation </w:t>
      </w:r>
      <w:r w:rsidR="003936B2" w:rsidRPr="00476B97">
        <w:rPr>
          <w:rFonts w:ascii="Times New Roman" w:hAnsi="Times New Roman" w:cs="Times New Roman"/>
          <w:color w:val="000000" w:themeColor="text1"/>
          <w:sz w:val="24"/>
          <w:szCs w:val="24"/>
        </w:rPr>
        <w:t>across schools</w:t>
      </w:r>
      <w:r w:rsidR="003936B2">
        <w:rPr>
          <w:rFonts w:ascii="Times New Roman" w:hAnsi="Times New Roman" w:cs="Times New Roman"/>
          <w:color w:val="000000" w:themeColor="text1"/>
          <w:sz w:val="24"/>
          <w:szCs w:val="24"/>
        </w:rPr>
        <w:t>. This</w:t>
      </w:r>
      <w:r w:rsidR="003936B2" w:rsidRPr="00476B97">
        <w:rPr>
          <w:rFonts w:ascii="Times New Roman" w:hAnsi="Times New Roman" w:cs="Times New Roman"/>
          <w:color w:val="000000" w:themeColor="text1"/>
          <w:sz w:val="24"/>
          <w:szCs w:val="24"/>
        </w:rPr>
        <w:t xml:space="preserve"> means that a relative homogenous educational approach is adopted across schools and </w:t>
      </w:r>
      <w:r w:rsidR="003936B2">
        <w:rPr>
          <w:rFonts w:ascii="Times New Roman" w:hAnsi="Times New Roman" w:cs="Times New Roman"/>
          <w:color w:val="000000" w:themeColor="text1"/>
          <w:sz w:val="24"/>
          <w:szCs w:val="24"/>
        </w:rPr>
        <w:t xml:space="preserve">that </w:t>
      </w:r>
      <w:r w:rsidR="003936B2" w:rsidRPr="00476B97">
        <w:rPr>
          <w:rFonts w:ascii="Times New Roman" w:hAnsi="Times New Roman" w:cs="Times New Roman"/>
          <w:color w:val="000000" w:themeColor="text1"/>
          <w:sz w:val="24"/>
          <w:szCs w:val="24"/>
        </w:rPr>
        <w:t xml:space="preserve">schools cannot easily differentiate their approaches or </w:t>
      </w:r>
      <w:r w:rsidR="00B35423">
        <w:rPr>
          <w:rFonts w:ascii="Times New Roman" w:hAnsi="Times New Roman" w:cs="Times New Roman"/>
          <w:color w:val="000000" w:themeColor="text1"/>
          <w:sz w:val="24"/>
          <w:szCs w:val="24"/>
        </w:rPr>
        <w:t>adopt innovation</w:t>
      </w:r>
      <w:r w:rsidR="003936B2" w:rsidRPr="00476B97">
        <w:rPr>
          <w:rFonts w:ascii="Times New Roman" w:hAnsi="Times New Roman" w:cs="Times New Roman"/>
          <w:color w:val="000000" w:themeColor="text1"/>
          <w:sz w:val="24"/>
          <w:szCs w:val="24"/>
        </w:rPr>
        <w:t xml:space="preserve"> according to the </w:t>
      </w:r>
      <w:proofErr w:type="gramStart"/>
      <w:r w:rsidR="003936B2" w:rsidRPr="00476B97">
        <w:rPr>
          <w:rFonts w:ascii="Times New Roman" w:hAnsi="Times New Roman" w:cs="Times New Roman"/>
          <w:color w:val="000000" w:themeColor="text1"/>
          <w:sz w:val="24"/>
          <w:szCs w:val="24"/>
        </w:rPr>
        <w:t>particular needs</w:t>
      </w:r>
      <w:proofErr w:type="gramEnd"/>
      <w:r w:rsidR="003936B2" w:rsidRPr="00476B97">
        <w:rPr>
          <w:rFonts w:ascii="Times New Roman" w:hAnsi="Times New Roman" w:cs="Times New Roman"/>
          <w:color w:val="000000" w:themeColor="text1"/>
          <w:sz w:val="24"/>
          <w:szCs w:val="24"/>
        </w:rPr>
        <w:t xml:space="preserve"> of each school.</w:t>
      </w:r>
      <w:r w:rsidR="00E4652C">
        <w:rPr>
          <w:rFonts w:ascii="Times New Roman" w:hAnsi="Times New Roman" w:cs="Times New Roman"/>
          <w:color w:val="000000" w:themeColor="text1"/>
          <w:sz w:val="24"/>
          <w:szCs w:val="24"/>
        </w:rPr>
        <w:t xml:space="preserve"> </w:t>
      </w:r>
      <w:r w:rsidR="003936B2">
        <w:rPr>
          <w:rFonts w:ascii="Times New Roman" w:hAnsi="Times New Roman" w:cs="Times New Roman"/>
          <w:color w:val="000000" w:themeColor="text1"/>
          <w:sz w:val="24"/>
          <w:szCs w:val="24"/>
        </w:rPr>
        <w:t>T</w:t>
      </w:r>
      <w:r w:rsidR="00F94A66" w:rsidRPr="00DD0C3F">
        <w:rPr>
          <w:rFonts w:ascii="Times New Roman" w:hAnsi="Times New Roman" w:cs="Times New Roman"/>
          <w:color w:val="000000" w:themeColor="text1"/>
          <w:sz w:val="24"/>
          <w:szCs w:val="24"/>
        </w:rPr>
        <w:t>he participants decided to join a PLN to find colleagues outside their usual community of practice</w:t>
      </w:r>
      <w:r w:rsidR="00B50752" w:rsidRPr="00DD0C3F">
        <w:rPr>
          <w:rFonts w:ascii="Times New Roman" w:hAnsi="Times New Roman" w:cs="Times New Roman"/>
          <w:color w:val="000000" w:themeColor="text1"/>
          <w:sz w:val="24"/>
          <w:szCs w:val="24"/>
        </w:rPr>
        <w:t xml:space="preserve"> to address the need. </w:t>
      </w:r>
    </w:p>
    <w:p w14:paraId="1F17D13A" w14:textId="059DF6B2" w:rsidR="00B3669D" w:rsidRPr="00DD0C3F" w:rsidRDefault="002A212F" w:rsidP="00B3669D">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It should be highlighted that participants felt that they could satisfy their needs </w:t>
      </w:r>
      <w:r w:rsidR="003C5A69" w:rsidRPr="00DD0C3F">
        <w:rPr>
          <w:rFonts w:ascii="Times New Roman" w:hAnsi="Times New Roman" w:cs="Times New Roman"/>
          <w:color w:val="000000" w:themeColor="text1"/>
          <w:sz w:val="24"/>
          <w:szCs w:val="24"/>
        </w:rPr>
        <w:t>either</w:t>
      </w:r>
      <w:r w:rsidRPr="00DD0C3F">
        <w:rPr>
          <w:rFonts w:ascii="Times New Roman" w:hAnsi="Times New Roman" w:cs="Times New Roman"/>
          <w:color w:val="000000" w:themeColor="text1"/>
          <w:sz w:val="24"/>
          <w:szCs w:val="24"/>
        </w:rPr>
        <w:t xml:space="preserve"> in </w:t>
      </w:r>
      <w:r w:rsidR="003C5A69" w:rsidRPr="00DD0C3F">
        <w:rPr>
          <w:rFonts w:ascii="Times New Roman" w:hAnsi="Times New Roman" w:cs="Times New Roman"/>
          <w:color w:val="000000" w:themeColor="text1"/>
          <w:sz w:val="24"/>
          <w:szCs w:val="24"/>
        </w:rPr>
        <w:t xml:space="preserve">a </w:t>
      </w:r>
      <w:r w:rsidRPr="00DD0C3F">
        <w:rPr>
          <w:rFonts w:ascii="Times New Roman" w:hAnsi="Times New Roman" w:cs="Times New Roman"/>
          <w:color w:val="000000" w:themeColor="text1"/>
          <w:sz w:val="24"/>
          <w:szCs w:val="24"/>
        </w:rPr>
        <w:t xml:space="preserve">formal </w:t>
      </w:r>
      <w:r w:rsidR="003C5A69" w:rsidRPr="00DD0C3F">
        <w:rPr>
          <w:rFonts w:ascii="Times New Roman" w:hAnsi="Times New Roman" w:cs="Times New Roman"/>
          <w:color w:val="000000" w:themeColor="text1"/>
          <w:sz w:val="24"/>
          <w:szCs w:val="24"/>
        </w:rPr>
        <w:t>or an</w:t>
      </w:r>
      <w:r w:rsidRPr="00DD0C3F">
        <w:rPr>
          <w:rFonts w:ascii="Times New Roman" w:hAnsi="Times New Roman" w:cs="Times New Roman"/>
          <w:color w:val="000000" w:themeColor="text1"/>
          <w:sz w:val="24"/>
          <w:szCs w:val="24"/>
        </w:rPr>
        <w:t xml:space="preserve"> informal </w:t>
      </w:r>
      <w:r w:rsidR="003C5A69" w:rsidRPr="00DD0C3F">
        <w:rPr>
          <w:rFonts w:ascii="Times New Roman" w:hAnsi="Times New Roman" w:cs="Times New Roman"/>
          <w:color w:val="000000" w:themeColor="text1"/>
          <w:sz w:val="24"/>
          <w:szCs w:val="24"/>
        </w:rPr>
        <w:t>network</w:t>
      </w:r>
      <w:r w:rsidRPr="00DD0C3F">
        <w:rPr>
          <w:rFonts w:ascii="Times New Roman" w:hAnsi="Times New Roman" w:cs="Times New Roman"/>
          <w:color w:val="000000" w:themeColor="text1"/>
          <w:sz w:val="24"/>
          <w:szCs w:val="24"/>
        </w:rPr>
        <w:t xml:space="preserve">. </w:t>
      </w:r>
      <w:r w:rsidR="00784956" w:rsidRPr="00DD0C3F">
        <w:rPr>
          <w:rFonts w:ascii="Times New Roman" w:hAnsi="Times New Roman" w:cs="Times New Roman"/>
          <w:color w:val="000000" w:themeColor="text1"/>
          <w:sz w:val="24"/>
          <w:szCs w:val="24"/>
        </w:rPr>
        <w:t>This is an interesting finding for PLNs, since in previous literature for teachers’ professional development i</w:t>
      </w:r>
      <w:r w:rsidRPr="00DD0C3F">
        <w:rPr>
          <w:rFonts w:ascii="Times New Roman" w:hAnsi="Times New Roman" w:cs="Times New Roman"/>
          <w:color w:val="000000" w:themeColor="text1"/>
          <w:sz w:val="24"/>
          <w:szCs w:val="24"/>
        </w:rPr>
        <w:t xml:space="preserve">t has been argued that informal professional learning is more in line with the needs that participants have at the workplace daily compared to structured and formal types of learning (Tran </w:t>
      </w:r>
      <w:r w:rsidR="00A800F0" w:rsidRPr="00DD0C3F">
        <w:rPr>
          <w:rFonts w:ascii="Times New Roman" w:hAnsi="Times New Roman" w:cs="Times New Roman"/>
          <w:color w:val="000000" w:themeColor="text1"/>
          <w:sz w:val="24"/>
          <w:szCs w:val="24"/>
        </w:rPr>
        <w:t>and</w:t>
      </w:r>
      <w:r w:rsidRPr="00DD0C3F">
        <w:rPr>
          <w:rFonts w:ascii="Times New Roman" w:hAnsi="Times New Roman" w:cs="Times New Roman"/>
          <w:color w:val="000000" w:themeColor="text1"/>
          <w:sz w:val="24"/>
          <w:szCs w:val="24"/>
        </w:rPr>
        <w:t xml:space="preserve"> </w:t>
      </w:r>
      <w:proofErr w:type="spellStart"/>
      <w:r w:rsidRPr="00DD0C3F">
        <w:rPr>
          <w:rFonts w:ascii="Times New Roman" w:hAnsi="Times New Roman" w:cs="Times New Roman"/>
          <w:color w:val="000000" w:themeColor="text1"/>
          <w:sz w:val="24"/>
          <w:szCs w:val="24"/>
        </w:rPr>
        <w:t>Pasur</w:t>
      </w:r>
      <w:r w:rsidR="00D1228E" w:rsidRPr="00DD0C3F">
        <w:rPr>
          <w:rFonts w:ascii="Times New Roman" w:hAnsi="Times New Roman" w:cs="Times New Roman"/>
          <w:color w:val="000000" w:themeColor="text1"/>
          <w:sz w:val="24"/>
          <w:szCs w:val="24"/>
        </w:rPr>
        <w:t>a</w:t>
      </w:r>
      <w:proofErr w:type="spellEnd"/>
      <w:r w:rsidRPr="00DD0C3F">
        <w:rPr>
          <w:rFonts w:ascii="Times New Roman" w:hAnsi="Times New Roman" w:cs="Times New Roman"/>
          <w:color w:val="000000" w:themeColor="text1"/>
          <w:sz w:val="24"/>
          <w:szCs w:val="24"/>
        </w:rPr>
        <w:t>, 2023)</w:t>
      </w:r>
      <w:r w:rsidR="003848DB" w:rsidRPr="00DD0C3F">
        <w:rPr>
          <w:rFonts w:ascii="Times New Roman" w:hAnsi="Times New Roman" w:cs="Times New Roman"/>
          <w:color w:val="000000" w:themeColor="text1"/>
          <w:sz w:val="24"/>
          <w:szCs w:val="24"/>
        </w:rPr>
        <w:t xml:space="preserve">. Formal learning was sometimes </w:t>
      </w:r>
      <w:r w:rsidR="00696377" w:rsidRPr="00DD0C3F">
        <w:rPr>
          <w:rFonts w:ascii="Times New Roman" w:hAnsi="Times New Roman" w:cs="Times New Roman"/>
          <w:color w:val="000000" w:themeColor="text1"/>
          <w:sz w:val="24"/>
          <w:szCs w:val="24"/>
        </w:rPr>
        <w:t>characterized</w:t>
      </w:r>
      <w:r w:rsidR="003848DB" w:rsidRPr="00DD0C3F">
        <w:rPr>
          <w:rFonts w:ascii="Times New Roman" w:hAnsi="Times New Roman" w:cs="Times New Roman"/>
          <w:color w:val="000000" w:themeColor="text1"/>
          <w:sz w:val="24"/>
          <w:szCs w:val="24"/>
        </w:rPr>
        <w:t xml:space="preserve"> by ‘one size fits all approach’ with ‘generic content’ (</w:t>
      </w:r>
      <w:proofErr w:type="spellStart"/>
      <w:r w:rsidR="003848DB" w:rsidRPr="00DD0C3F">
        <w:rPr>
          <w:rFonts w:ascii="Times New Roman" w:hAnsi="Times New Roman" w:cs="Times New Roman"/>
          <w:color w:val="000000" w:themeColor="text1"/>
          <w:sz w:val="24"/>
          <w:szCs w:val="24"/>
        </w:rPr>
        <w:t>Parding</w:t>
      </w:r>
      <w:proofErr w:type="spellEnd"/>
      <w:r w:rsidR="003848DB" w:rsidRPr="00DD0C3F">
        <w:rPr>
          <w:rFonts w:ascii="Times New Roman" w:hAnsi="Times New Roman" w:cs="Times New Roman"/>
          <w:color w:val="000000" w:themeColor="text1"/>
          <w:sz w:val="24"/>
          <w:szCs w:val="24"/>
        </w:rPr>
        <w:t xml:space="preserve"> </w:t>
      </w:r>
      <w:r w:rsidR="00A800F0" w:rsidRPr="00DD0C3F">
        <w:rPr>
          <w:rFonts w:ascii="Times New Roman" w:hAnsi="Times New Roman" w:cs="Times New Roman"/>
          <w:color w:val="000000" w:themeColor="text1"/>
          <w:sz w:val="24"/>
          <w:szCs w:val="24"/>
        </w:rPr>
        <w:t>and</w:t>
      </w:r>
      <w:r w:rsidR="003848DB" w:rsidRPr="00DD0C3F">
        <w:rPr>
          <w:rFonts w:ascii="Times New Roman" w:hAnsi="Times New Roman" w:cs="Times New Roman"/>
          <w:color w:val="000000" w:themeColor="text1"/>
          <w:sz w:val="24"/>
          <w:szCs w:val="24"/>
        </w:rPr>
        <w:t xml:space="preserve"> </w:t>
      </w:r>
      <w:r w:rsidR="003848DB" w:rsidRPr="00DD0C3F">
        <w:rPr>
          <w:rFonts w:ascii="Times New Roman" w:hAnsi="Times New Roman" w:cs="Times New Roman"/>
          <w:color w:val="000000" w:themeColor="text1"/>
          <w:sz w:val="24"/>
          <w:szCs w:val="24"/>
          <w:shd w:val="clear" w:color="auto" w:fill="FFFFFF"/>
        </w:rPr>
        <w:t>Berg-Jansson, 2018, p.113)</w:t>
      </w:r>
      <w:r w:rsidR="003848DB" w:rsidRPr="00DD0C3F">
        <w:rPr>
          <w:rFonts w:ascii="Times New Roman" w:hAnsi="Times New Roman" w:cs="Times New Roman"/>
          <w:color w:val="000000" w:themeColor="text1"/>
          <w:sz w:val="24"/>
          <w:szCs w:val="24"/>
        </w:rPr>
        <w:t>. This is not the case in formal PLNs</w:t>
      </w:r>
      <w:r w:rsidR="003959A2" w:rsidRPr="00DD0C3F">
        <w:rPr>
          <w:rFonts w:ascii="Times New Roman" w:hAnsi="Times New Roman" w:cs="Times New Roman"/>
          <w:color w:val="000000" w:themeColor="text1"/>
          <w:sz w:val="24"/>
          <w:szCs w:val="24"/>
        </w:rPr>
        <w:t xml:space="preserve"> in this study</w:t>
      </w:r>
      <w:r w:rsidR="003848DB" w:rsidRPr="00DD0C3F">
        <w:rPr>
          <w:rFonts w:ascii="Times New Roman" w:hAnsi="Times New Roman" w:cs="Times New Roman"/>
          <w:color w:val="000000" w:themeColor="text1"/>
          <w:sz w:val="24"/>
          <w:szCs w:val="24"/>
        </w:rPr>
        <w:t>, since the contextual needs lead to formal PLNs and are satisfied in them</w:t>
      </w:r>
      <w:r w:rsidR="003959A2" w:rsidRPr="00DD0C3F">
        <w:rPr>
          <w:rFonts w:ascii="Times New Roman" w:hAnsi="Times New Roman" w:cs="Times New Roman"/>
          <w:color w:val="000000" w:themeColor="text1"/>
          <w:sz w:val="24"/>
          <w:szCs w:val="24"/>
        </w:rPr>
        <w:t xml:space="preserve"> by the participants in the present study</w:t>
      </w:r>
      <w:r w:rsidR="003848DB" w:rsidRPr="00DD0C3F">
        <w:rPr>
          <w:rFonts w:ascii="Times New Roman" w:hAnsi="Times New Roman" w:cs="Times New Roman"/>
          <w:color w:val="000000" w:themeColor="text1"/>
          <w:sz w:val="24"/>
          <w:szCs w:val="24"/>
        </w:rPr>
        <w:t xml:space="preserve">. </w:t>
      </w:r>
      <w:r w:rsidR="00B3669D">
        <w:rPr>
          <w:rFonts w:ascii="Times New Roman" w:hAnsi="Times New Roman" w:cs="Times New Roman"/>
          <w:color w:val="000000" w:themeColor="text1"/>
          <w:sz w:val="24"/>
          <w:szCs w:val="24"/>
        </w:rPr>
        <w:t xml:space="preserve">However, it should be </w:t>
      </w:r>
      <w:proofErr w:type="spellStart"/>
      <w:r w:rsidR="00B3669D">
        <w:rPr>
          <w:rFonts w:ascii="Times New Roman" w:hAnsi="Times New Roman" w:cs="Times New Roman"/>
          <w:color w:val="000000" w:themeColor="text1"/>
          <w:sz w:val="24"/>
          <w:szCs w:val="24"/>
        </w:rPr>
        <w:t>recognised</w:t>
      </w:r>
      <w:proofErr w:type="spellEnd"/>
      <w:r w:rsidR="00B3669D">
        <w:rPr>
          <w:rFonts w:ascii="Times New Roman" w:hAnsi="Times New Roman" w:cs="Times New Roman"/>
          <w:color w:val="000000" w:themeColor="text1"/>
          <w:sz w:val="24"/>
          <w:szCs w:val="24"/>
        </w:rPr>
        <w:t xml:space="preserve"> that e</w:t>
      </w:r>
      <w:r w:rsidR="00B3669D" w:rsidRPr="00476B97">
        <w:rPr>
          <w:rFonts w:ascii="Times New Roman" w:hAnsi="Times New Roman" w:cs="Times New Roman"/>
          <w:color w:val="000000" w:themeColor="text1"/>
          <w:sz w:val="24"/>
          <w:szCs w:val="24"/>
        </w:rPr>
        <w:t xml:space="preserve">ven </w:t>
      </w:r>
      <w:r w:rsidR="00B3669D">
        <w:rPr>
          <w:rFonts w:ascii="Times New Roman" w:hAnsi="Times New Roman" w:cs="Times New Roman"/>
          <w:color w:val="000000" w:themeColor="text1"/>
          <w:sz w:val="24"/>
          <w:szCs w:val="24"/>
        </w:rPr>
        <w:t>in the case of</w:t>
      </w:r>
      <w:r w:rsidR="00B3669D" w:rsidRPr="00476B97">
        <w:rPr>
          <w:rFonts w:ascii="Times New Roman" w:hAnsi="Times New Roman" w:cs="Times New Roman"/>
          <w:color w:val="000000" w:themeColor="text1"/>
          <w:sz w:val="24"/>
          <w:szCs w:val="24"/>
        </w:rPr>
        <w:t xml:space="preserve"> the </w:t>
      </w:r>
      <w:r w:rsidR="00B3669D">
        <w:rPr>
          <w:rFonts w:ascii="Times New Roman" w:hAnsi="Times New Roman" w:cs="Times New Roman"/>
          <w:color w:val="000000" w:themeColor="text1"/>
          <w:sz w:val="24"/>
          <w:szCs w:val="24"/>
        </w:rPr>
        <w:t>identified</w:t>
      </w:r>
      <w:r w:rsidR="00B3669D" w:rsidRPr="00476B97">
        <w:rPr>
          <w:rFonts w:ascii="Times New Roman" w:hAnsi="Times New Roman" w:cs="Times New Roman"/>
          <w:color w:val="000000" w:themeColor="text1"/>
          <w:sz w:val="24"/>
          <w:szCs w:val="24"/>
        </w:rPr>
        <w:t xml:space="preserve"> informal networks in Greece,</w:t>
      </w:r>
      <w:r w:rsidR="001D29E3">
        <w:rPr>
          <w:rFonts w:ascii="Times New Roman" w:hAnsi="Times New Roman" w:cs="Times New Roman"/>
          <w:color w:val="000000" w:themeColor="text1"/>
          <w:sz w:val="24"/>
          <w:szCs w:val="24"/>
        </w:rPr>
        <w:t xml:space="preserve"> </w:t>
      </w:r>
      <w:r w:rsidR="00B3669D">
        <w:rPr>
          <w:rFonts w:ascii="Times New Roman" w:hAnsi="Times New Roman" w:cs="Times New Roman"/>
          <w:color w:val="000000" w:themeColor="text1"/>
          <w:sz w:val="24"/>
          <w:szCs w:val="24"/>
        </w:rPr>
        <w:t xml:space="preserve">an approval </w:t>
      </w:r>
      <w:r w:rsidR="00B3669D" w:rsidRPr="00476B97">
        <w:rPr>
          <w:rFonts w:ascii="Times New Roman" w:hAnsi="Times New Roman" w:cs="Times New Roman"/>
          <w:color w:val="000000" w:themeColor="text1"/>
          <w:sz w:val="24"/>
          <w:szCs w:val="24"/>
        </w:rPr>
        <w:t>by a member of the local Directorate, such as school advisor</w:t>
      </w:r>
      <w:r w:rsidR="00B3669D">
        <w:rPr>
          <w:rFonts w:ascii="Times New Roman" w:hAnsi="Times New Roman" w:cs="Times New Roman"/>
          <w:color w:val="000000" w:themeColor="text1"/>
          <w:sz w:val="24"/>
          <w:szCs w:val="24"/>
        </w:rPr>
        <w:t>, was required</w:t>
      </w:r>
      <w:r w:rsidR="00B3669D" w:rsidRPr="00476B97">
        <w:rPr>
          <w:rFonts w:ascii="Times New Roman" w:hAnsi="Times New Roman" w:cs="Times New Roman"/>
          <w:color w:val="000000" w:themeColor="text1"/>
          <w:sz w:val="24"/>
          <w:szCs w:val="24"/>
        </w:rPr>
        <w:t>. This demonstrates the</w:t>
      </w:r>
      <w:r w:rsidR="00B3669D">
        <w:rPr>
          <w:rFonts w:ascii="Times New Roman" w:hAnsi="Times New Roman" w:cs="Times New Roman"/>
          <w:color w:val="000000" w:themeColor="text1"/>
          <w:sz w:val="24"/>
          <w:szCs w:val="24"/>
        </w:rPr>
        <w:t xml:space="preserve"> effect of the</w:t>
      </w:r>
      <w:r w:rsidR="00B3669D" w:rsidRPr="00476B97">
        <w:rPr>
          <w:rFonts w:ascii="Times New Roman" w:hAnsi="Times New Roman" w:cs="Times New Roman"/>
          <w:color w:val="000000" w:themeColor="text1"/>
          <w:sz w:val="24"/>
          <w:szCs w:val="24"/>
        </w:rPr>
        <w:t xml:space="preserve"> </w:t>
      </w:r>
      <w:proofErr w:type="spellStart"/>
      <w:r w:rsidR="00B3669D" w:rsidRPr="00476B97">
        <w:rPr>
          <w:rFonts w:ascii="Times New Roman" w:hAnsi="Times New Roman" w:cs="Times New Roman"/>
          <w:color w:val="000000" w:themeColor="text1"/>
          <w:sz w:val="24"/>
          <w:szCs w:val="24"/>
        </w:rPr>
        <w:t>centralised</w:t>
      </w:r>
      <w:proofErr w:type="spellEnd"/>
      <w:r w:rsidR="00B3669D" w:rsidRPr="00476B97">
        <w:rPr>
          <w:rFonts w:ascii="Times New Roman" w:hAnsi="Times New Roman" w:cs="Times New Roman"/>
          <w:color w:val="000000" w:themeColor="text1"/>
          <w:sz w:val="24"/>
          <w:szCs w:val="24"/>
        </w:rPr>
        <w:t xml:space="preserve"> education system. </w:t>
      </w:r>
      <w:r w:rsidR="00B3669D">
        <w:rPr>
          <w:rFonts w:ascii="Times New Roman" w:hAnsi="Times New Roman" w:cs="Times New Roman"/>
          <w:color w:val="000000" w:themeColor="text1"/>
          <w:sz w:val="24"/>
          <w:szCs w:val="24"/>
        </w:rPr>
        <w:t>E</w:t>
      </w:r>
      <w:r w:rsidR="00B3669D" w:rsidRPr="00476B97">
        <w:rPr>
          <w:rFonts w:ascii="Times New Roman" w:hAnsi="Times New Roman" w:cs="Times New Roman"/>
          <w:color w:val="000000" w:themeColor="text1"/>
          <w:sz w:val="24"/>
          <w:szCs w:val="24"/>
        </w:rPr>
        <w:t>ven the informal network</w:t>
      </w:r>
      <w:r w:rsidR="00B3669D">
        <w:rPr>
          <w:rFonts w:ascii="Times New Roman" w:hAnsi="Times New Roman" w:cs="Times New Roman"/>
          <w:color w:val="000000" w:themeColor="text1"/>
          <w:sz w:val="24"/>
          <w:szCs w:val="24"/>
        </w:rPr>
        <w:t>s</w:t>
      </w:r>
      <w:r w:rsidR="00B3669D" w:rsidRPr="00476B97">
        <w:rPr>
          <w:rFonts w:ascii="Times New Roman" w:hAnsi="Times New Roman" w:cs="Times New Roman"/>
          <w:color w:val="000000" w:themeColor="text1"/>
          <w:sz w:val="24"/>
          <w:szCs w:val="24"/>
        </w:rPr>
        <w:t xml:space="preserve"> across schools </w:t>
      </w:r>
      <w:proofErr w:type="gramStart"/>
      <w:r w:rsidR="00B3669D">
        <w:rPr>
          <w:rFonts w:ascii="Times New Roman" w:hAnsi="Times New Roman" w:cs="Times New Roman"/>
          <w:color w:val="000000" w:themeColor="text1"/>
          <w:sz w:val="24"/>
          <w:szCs w:val="24"/>
        </w:rPr>
        <w:t>have</w:t>
      </w:r>
      <w:r w:rsidR="00B3669D" w:rsidRPr="00476B97">
        <w:rPr>
          <w:rFonts w:ascii="Times New Roman" w:hAnsi="Times New Roman" w:cs="Times New Roman"/>
          <w:color w:val="000000" w:themeColor="text1"/>
          <w:sz w:val="24"/>
          <w:szCs w:val="24"/>
        </w:rPr>
        <w:t xml:space="preserve"> to</w:t>
      </w:r>
      <w:proofErr w:type="gramEnd"/>
      <w:r w:rsidR="00B3669D" w:rsidRPr="00476B97">
        <w:rPr>
          <w:rFonts w:ascii="Times New Roman" w:hAnsi="Times New Roman" w:cs="Times New Roman"/>
          <w:color w:val="000000" w:themeColor="text1"/>
          <w:sz w:val="24"/>
          <w:szCs w:val="24"/>
        </w:rPr>
        <w:t xml:space="preserve"> receive a form of central approval to enable participants to proceed with collaborative school actions.</w:t>
      </w:r>
    </w:p>
    <w:p w14:paraId="3AF62B72" w14:textId="6FC265C6" w:rsidR="000060BF" w:rsidRPr="00DD0C3F" w:rsidRDefault="000060BF" w:rsidP="000B360A">
      <w:pPr>
        <w:spacing w:line="480" w:lineRule="auto"/>
        <w:ind w:firstLine="720"/>
        <w:contextualSpacing/>
        <w:rPr>
          <w:rFonts w:ascii="Times New Roman" w:hAnsi="Times New Roman" w:cs="Times New Roman"/>
          <w:color w:val="000000" w:themeColor="text1"/>
          <w:sz w:val="24"/>
          <w:szCs w:val="24"/>
        </w:rPr>
      </w:pPr>
    </w:p>
    <w:p w14:paraId="08DF8ED3" w14:textId="629D3F59" w:rsidR="00CF0B3A" w:rsidRPr="00586A2C" w:rsidRDefault="00C76592" w:rsidP="00104750">
      <w:pPr>
        <w:spacing w:line="480" w:lineRule="auto"/>
        <w:ind w:firstLine="720"/>
        <w:contextualSpacing/>
        <w:rPr>
          <w:rFonts w:ascii="Times New Roman" w:hAnsi="Times New Roman" w:cs="Times New Roman"/>
          <w:sz w:val="24"/>
          <w:szCs w:val="24"/>
        </w:rPr>
      </w:pPr>
      <w:r w:rsidRPr="00DD0C3F">
        <w:rPr>
          <w:rFonts w:ascii="Times New Roman" w:hAnsi="Times New Roman" w:cs="Times New Roman"/>
          <w:color w:val="000000" w:themeColor="text1"/>
          <w:sz w:val="24"/>
          <w:szCs w:val="24"/>
        </w:rPr>
        <w:t xml:space="preserve">Leadership and policy are aspects included in the conceptual model by </w:t>
      </w:r>
      <w:proofErr w:type="spellStart"/>
      <w:r w:rsidRPr="00DD0C3F">
        <w:rPr>
          <w:rFonts w:ascii="Times New Roman" w:hAnsi="Times New Roman" w:cs="Times New Roman"/>
          <w:color w:val="000000" w:themeColor="text1"/>
          <w:sz w:val="24"/>
          <w:szCs w:val="24"/>
          <w:shd w:val="clear" w:color="auto" w:fill="FFFFFF"/>
        </w:rPr>
        <w:t>Poortman</w:t>
      </w:r>
      <w:proofErr w:type="spellEnd"/>
      <w:r w:rsidR="00A800F0" w:rsidRPr="00DD0C3F">
        <w:rPr>
          <w:rFonts w:ascii="Times New Roman" w:hAnsi="Times New Roman" w:cs="Times New Roman"/>
          <w:color w:val="000000" w:themeColor="text1"/>
          <w:sz w:val="24"/>
          <w:szCs w:val="24"/>
          <w:shd w:val="clear" w:color="auto" w:fill="FFFFFF"/>
        </w:rPr>
        <w:t xml:space="preserve"> </w:t>
      </w:r>
      <w:r w:rsidR="00A800F0" w:rsidRPr="00DD0C3F">
        <w:rPr>
          <w:rFonts w:ascii="Times New Roman" w:hAnsi="Times New Roman" w:cs="Times New Roman"/>
          <w:i/>
          <w:iCs/>
          <w:color w:val="000000" w:themeColor="text1"/>
          <w:sz w:val="24"/>
          <w:szCs w:val="24"/>
          <w:shd w:val="clear" w:color="auto" w:fill="FFFFFF"/>
        </w:rPr>
        <w:t>et al.</w:t>
      </w:r>
      <w:r w:rsidRPr="00DD0C3F">
        <w:rPr>
          <w:rFonts w:ascii="Times New Roman" w:hAnsi="Times New Roman" w:cs="Times New Roman"/>
          <w:color w:val="000000" w:themeColor="text1"/>
          <w:sz w:val="24"/>
          <w:szCs w:val="24"/>
          <w:shd w:val="clear" w:color="auto" w:fill="FFFFFF"/>
        </w:rPr>
        <w:t xml:space="preserve"> (2022). </w:t>
      </w:r>
      <w:r w:rsidR="00CF0B3A" w:rsidRPr="00DD0C3F">
        <w:rPr>
          <w:rFonts w:ascii="Times New Roman" w:hAnsi="Times New Roman" w:cs="Times New Roman"/>
          <w:color w:val="000000" w:themeColor="text1"/>
          <w:sz w:val="24"/>
          <w:szCs w:val="24"/>
        </w:rPr>
        <w:t xml:space="preserve">In this specific study, leadership and policy were not found to drive innovation. </w:t>
      </w:r>
      <w:r w:rsidRPr="00DD0C3F">
        <w:rPr>
          <w:rFonts w:ascii="Times New Roman" w:hAnsi="Times New Roman" w:cs="Times New Roman"/>
          <w:color w:val="000000" w:themeColor="text1"/>
          <w:sz w:val="24"/>
          <w:szCs w:val="24"/>
        </w:rPr>
        <w:t xml:space="preserve">They </w:t>
      </w:r>
      <w:r w:rsidRPr="00DD0C3F">
        <w:rPr>
          <w:rFonts w:ascii="Times New Roman" w:hAnsi="Times New Roman" w:cs="Times New Roman"/>
          <w:color w:val="000000" w:themeColor="text1"/>
          <w:sz w:val="24"/>
          <w:szCs w:val="24"/>
        </w:rPr>
        <w:lastRenderedPageBreak/>
        <w:t>were found to facilitate or hinder the innovation and the participation in the network.</w:t>
      </w:r>
      <w:r w:rsidR="00976CB3" w:rsidRPr="00DD0C3F">
        <w:rPr>
          <w:rFonts w:ascii="Times New Roman" w:hAnsi="Times New Roman" w:cs="Times New Roman"/>
          <w:color w:val="000000" w:themeColor="text1"/>
          <w:sz w:val="24"/>
          <w:szCs w:val="24"/>
        </w:rPr>
        <w:t xml:space="preserve"> The difference in this outcome between the present study and previous ones may be due to the</w:t>
      </w:r>
      <w:r w:rsidR="000B2A77" w:rsidRPr="00DD0C3F">
        <w:rPr>
          <w:rFonts w:ascii="Times New Roman" w:hAnsi="Times New Roman" w:cs="Times New Roman"/>
          <w:color w:val="000000" w:themeColor="text1"/>
          <w:sz w:val="24"/>
          <w:szCs w:val="24"/>
        </w:rPr>
        <w:t xml:space="preserve"> </w:t>
      </w:r>
      <w:proofErr w:type="spellStart"/>
      <w:r w:rsidR="000B2A77" w:rsidRPr="00DD0C3F">
        <w:rPr>
          <w:rFonts w:ascii="Times New Roman" w:hAnsi="Times New Roman" w:cs="Times New Roman"/>
          <w:color w:val="000000" w:themeColor="text1"/>
          <w:sz w:val="24"/>
          <w:szCs w:val="24"/>
        </w:rPr>
        <w:t>centrali</w:t>
      </w:r>
      <w:r w:rsidR="004E6F3D" w:rsidRPr="00DD0C3F">
        <w:rPr>
          <w:rFonts w:ascii="Times New Roman" w:hAnsi="Times New Roman" w:cs="Times New Roman"/>
          <w:color w:val="000000" w:themeColor="text1"/>
          <w:sz w:val="24"/>
          <w:szCs w:val="24"/>
        </w:rPr>
        <w:t>s</w:t>
      </w:r>
      <w:r w:rsidR="000B2A77" w:rsidRPr="00DD0C3F">
        <w:rPr>
          <w:rFonts w:ascii="Times New Roman" w:hAnsi="Times New Roman" w:cs="Times New Roman"/>
          <w:color w:val="000000" w:themeColor="text1"/>
          <w:sz w:val="24"/>
          <w:szCs w:val="24"/>
        </w:rPr>
        <w:t>ed</w:t>
      </w:r>
      <w:proofErr w:type="spellEnd"/>
      <w:r w:rsidR="000B2A77" w:rsidRPr="00DD0C3F">
        <w:rPr>
          <w:rFonts w:ascii="Times New Roman" w:hAnsi="Times New Roman" w:cs="Times New Roman"/>
          <w:color w:val="000000" w:themeColor="text1"/>
          <w:sz w:val="24"/>
          <w:szCs w:val="24"/>
        </w:rPr>
        <w:t xml:space="preserve"> character of the Greek education system which does not allow much room for teacher professional development as school leaders are mainly focused on bureaucratic tasks from the legal framework for school operation compared to school autonomy that could promote </w:t>
      </w:r>
      <w:r w:rsidR="000B2A77" w:rsidRPr="00DD0C3F">
        <w:rPr>
          <w:rFonts w:ascii="Times New Roman" w:hAnsi="Times New Roman" w:cs="Times New Roman"/>
          <w:sz w:val="24"/>
          <w:szCs w:val="24"/>
        </w:rPr>
        <w:t>innovation (</w:t>
      </w:r>
      <w:r w:rsidR="00BC1480">
        <w:rPr>
          <w:rFonts w:ascii="Times New Roman" w:hAnsi="Times New Roman" w:cs="Times New Roman"/>
          <w:sz w:val="24"/>
          <w:szCs w:val="24"/>
        </w:rPr>
        <w:t>Government Gazette of the Hellenic Republic, 2021b;</w:t>
      </w:r>
      <w:r w:rsidR="004F4561" w:rsidRPr="00BC1480">
        <w:rPr>
          <w:rFonts w:ascii="Times New Roman" w:hAnsi="Times New Roman" w:cs="Times New Roman"/>
          <w:color w:val="000000" w:themeColor="text1"/>
          <w:sz w:val="24"/>
          <w:szCs w:val="24"/>
        </w:rPr>
        <w:t xml:space="preserve"> </w:t>
      </w:r>
      <w:proofErr w:type="spellStart"/>
      <w:r w:rsidR="004F4561" w:rsidRPr="00BC1480">
        <w:rPr>
          <w:rFonts w:ascii="Times New Roman" w:hAnsi="Times New Roman" w:cs="Times New Roman"/>
          <w:color w:val="000000" w:themeColor="text1"/>
          <w:sz w:val="24"/>
          <w:szCs w:val="24"/>
        </w:rPr>
        <w:t>Karadima</w:t>
      </w:r>
      <w:proofErr w:type="spellEnd"/>
      <w:r w:rsidR="004F4561" w:rsidRPr="00BC1480">
        <w:rPr>
          <w:rFonts w:ascii="Times New Roman" w:hAnsi="Times New Roman" w:cs="Times New Roman"/>
          <w:color w:val="000000" w:themeColor="text1"/>
          <w:sz w:val="24"/>
          <w:szCs w:val="24"/>
        </w:rPr>
        <w:t>, 2023</w:t>
      </w:r>
      <w:r w:rsidR="000B2A77" w:rsidRPr="00DD0C3F">
        <w:rPr>
          <w:rFonts w:ascii="Times New Roman" w:hAnsi="Times New Roman" w:cs="Times New Roman"/>
          <w:sz w:val="24"/>
          <w:szCs w:val="24"/>
        </w:rPr>
        <w:t>)</w:t>
      </w:r>
      <w:r w:rsidR="007D615B" w:rsidRPr="000B360A">
        <w:rPr>
          <w:rFonts w:ascii="Times New Roman" w:hAnsi="Times New Roman" w:cs="Times New Roman"/>
          <w:sz w:val="24"/>
          <w:szCs w:val="24"/>
        </w:rPr>
        <w:t>.</w:t>
      </w:r>
      <w:r w:rsidR="007E602F">
        <w:rPr>
          <w:rFonts w:ascii="Times New Roman" w:hAnsi="Times New Roman" w:cs="Times New Roman"/>
          <w:sz w:val="24"/>
          <w:szCs w:val="24"/>
        </w:rPr>
        <w:t xml:space="preserve"> </w:t>
      </w:r>
      <w:r w:rsidR="00965A8F" w:rsidRPr="00965A8F">
        <w:rPr>
          <w:rFonts w:ascii="Times New Roman" w:hAnsi="Times New Roman" w:cs="Times New Roman"/>
          <w:sz w:val="24"/>
          <w:szCs w:val="24"/>
        </w:rPr>
        <w:t>Even though the new legislation</w:t>
      </w:r>
      <w:r w:rsidR="00A2361F">
        <w:rPr>
          <w:rFonts w:ascii="Times New Roman" w:hAnsi="Times New Roman" w:cs="Times New Roman"/>
          <w:sz w:val="24"/>
          <w:szCs w:val="24"/>
        </w:rPr>
        <w:t>, which was introduced in 2021,</w:t>
      </w:r>
      <w:r w:rsidR="00965A8F" w:rsidRPr="00965A8F">
        <w:rPr>
          <w:rFonts w:ascii="Times New Roman" w:hAnsi="Times New Roman" w:cs="Times New Roman"/>
          <w:sz w:val="24"/>
          <w:szCs w:val="24"/>
        </w:rPr>
        <w:t xml:space="preserve"> suggests that school leaders have more </w:t>
      </w:r>
      <w:r w:rsidR="00413FD1" w:rsidRPr="00965A8F">
        <w:rPr>
          <w:rFonts w:ascii="Times New Roman" w:hAnsi="Times New Roman" w:cs="Times New Roman"/>
          <w:sz w:val="24"/>
          <w:szCs w:val="24"/>
        </w:rPr>
        <w:t>responsibilities,</w:t>
      </w:r>
      <w:r w:rsidR="00965A8F" w:rsidRPr="00965A8F">
        <w:rPr>
          <w:rFonts w:ascii="Times New Roman" w:hAnsi="Times New Roman" w:cs="Times New Roman"/>
          <w:sz w:val="24"/>
          <w:szCs w:val="24"/>
        </w:rPr>
        <w:t xml:space="preserve"> and schools can be more autonomous, it can be questioned to what extent this attempt can be successful. Leaders and teachers have received limited professional development to pla</w:t>
      </w:r>
      <w:r w:rsidR="00C95A9F">
        <w:rPr>
          <w:rFonts w:ascii="Times New Roman" w:hAnsi="Times New Roman" w:cs="Times New Roman"/>
          <w:sz w:val="24"/>
          <w:szCs w:val="24"/>
        </w:rPr>
        <w:t>n relevant actions</w:t>
      </w:r>
      <w:r w:rsidR="00965A8F" w:rsidRPr="00965A8F">
        <w:rPr>
          <w:rFonts w:ascii="Times New Roman" w:hAnsi="Times New Roman" w:cs="Times New Roman"/>
          <w:sz w:val="24"/>
          <w:szCs w:val="24"/>
        </w:rPr>
        <w:t xml:space="preserve"> and evaluate their schools. </w:t>
      </w:r>
    </w:p>
    <w:p w14:paraId="796B12F7" w14:textId="77777777" w:rsidR="00777335" w:rsidRPr="00DD0C3F" w:rsidRDefault="000060BF" w:rsidP="008123A2">
      <w:pPr>
        <w:pStyle w:val="Heading2"/>
        <w:spacing w:before="360" w:after="60" w:line="360" w:lineRule="auto"/>
        <w:rPr>
          <w:rFonts w:ascii="Times New Roman" w:hAnsi="Times New Roman" w:cs="Times New Roman"/>
          <w:b/>
          <w:bCs/>
          <w:i/>
          <w:iCs/>
          <w:color w:val="000000" w:themeColor="text1"/>
          <w:sz w:val="24"/>
          <w:szCs w:val="24"/>
        </w:rPr>
      </w:pPr>
      <w:r w:rsidRPr="00DD0C3F">
        <w:rPr>
          <w:rFonts w:ascii="Times New Roman" w:hAnsi="Times New Roman" w:cs="Times New Roman"/>
          <w:b/>
          <w:bCs/>
          <w:color w:val="000000" w:themeColor="text1"/>
          <w:sz w:val="24"/>
          <w:szCs w:val="24"/>
        </w:rPr>
        <w:t>Enactment</w:t>
      </w:r>
      <w:r w:rsidR="00E10F69" w:rsidRPr="00DD0C3F">
        <w:rPr>
          <w:rFonts w:ascii="Times New Roman" w:hAnsi="Times New Roman" w:cs="Times New Roman"/>
          <w:b/>
          <w:bCs/>
          <w:i/>
          <w:iCs/>
          <w:color w:val="000000" w:themeColor="text1"/>
          <w:sz w:val="24"/>
          <w:szCs w:val="24"/>
        </w:rPr>
        <w:t xml:space="preserve"> </w:t>
      </w:r>
    </w:p>
    <w:p w14:paraId="099C3482" w14:textId="3C28845F" w:rsidR="00D95C9D" w:rsidRPr="00DD0C3F" w:rsidRDefault="0071604D" w:rsidP="00D56F99">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681C8D" w:rsidRPr="00DD0C3F">
        <w:rPr>
          <w:rFonts w:ascii="Times New Roman" w:hAnsi="Times New Roman" w:cs="Times New Roman"/>
          <w:color w:val="000000" w:themeColor="text1"/>
          <w:sz w:val="24"/>
          <w:szCs w:val="24"/>
        </w:rPr>
        <w:t>he prominent aspect i</w:t>
      </w:r>
      <w:r w:rsidRPr="00DD0C3F">
        <w:rPr>
          <w:rFonts w:ascii="Times New Roman" w:hAnsi="Times New Roman" w:cs="Times New Roman"/>
          <w:color w:val="000000" w:themeColor="text1"/>
          <w:sz w:val="24"/>
          <w:szCs w:val="24"/>
        </w:rPr>
        <w:t xml:space="preserve">n the enactment </w:t>
      </w:r>
      <w:r w:rsidR="000A52BA" w:rsidRPr="00DD0C3F">
        <w:rPr>
          <w:rFonts w:ascii="Times New Roman" w:hAnsi="Times New Roman" w:cs="Times New Roman"/>
          <w:color w:val="000000" w:themeColor="text1"/>
          <w:sz w:val="24"/>
          <w:szCs w:val="24"/>
        </w:rPr>
        <w:t>is the</w:t>
      </w:r>
      <w:r w:rsidR="00964DCE" w:rsidRPr="00DD0C3F">
        <w:rPr>
          <w:rFonts w:ascii="Times New Roman" w:hAnsi="Times New Roman" w:cs="Times New Roman"/>
          <w:color w:val="000000" w:themeColor="text1"/>
          <w:sz w:val="24"/>
          <w:szCs w:val="24"/>
        </w:rPr>
        <w:t xml:space="preserve"> peer</w:t>
      </w:r>
      <w:r w:rsidR="00681C8D" w:rsidRPr="00DD0C3F">
        <w:rPr>
          <w:rFonts w:ascii="Times New Roman" w:hAnsi="Times New Roman" w:cs="Times New Roman"/>
          <w:color w:val="000000" w:themeColor="text1"/>
          <w:sz w:val="24"/>
          <w:szCs w:val="24"/>
        </w:rPr>
        <w:t xml:space="preserve"> </w:t>
      </w:r>
      <w:r w:rsidR="00574FBC" w:rsidRPr="00DD0C3F">
        <w:rPr>
          <w:rFonts w:ascii="Times New Roman" w:hAnsi="Times New Roman" w:cs="Times New Roman"/>
          <w:color w:val="000000" w:themeColor="text1"/>
          <w:sz w:val="24"/>
          <w:szCs w:val="24"/>
        </w:rPr>
        <w:t xml:space="preserve">collaboration </w:t>
      </w:r>
      <w:r w:rsidR="00F66723" w:rsidRPr="00DD0C3F">
        <w:rPr>
          <w:rFonts w:ascii="Times New Roman" w:hAnsi="Times New Roman" w:cs="Times New Roman"/>
          <w:color w:val="000000" w:themeColor="text1"/>
          <w:sz w:val="24"/>
          <w:szCs w:val="24"/>
        </w:rPr>
        <w:t>within</w:t>
      </w:r>
      <w:r w:rsidR="00574FBC" w:rsidRPr="00DD0C3F">
        <w:rPr>
          <w:rFonts w:ascii="Times New Roman" w:hAnsi="Times New Roman" w:cs="Times New Roman"/>
          <w:color w:val="000000" w:themeColor="text1"/>
          <w:sz w:val="24"/>
          <w:szCs w:val="24"/>
        </w:rPr>
        <w:t xml:space="preserve"> the PLN</w:t>
      </w:r>
      <w:r w:rsidR="00976CB3" w:rsidRPr="00DD0C3F">
        <w:rPr>
          <w:rFonts w:ascii="Times New Roman" w:hAnsi="Times New Roman" w:cs="Times New Roman"/>
          <w:color w:val="000000" w:themeColor="text1"/>
          <w:sz w:val="24"/>
          <w:szCs w:val="24"/>
        </w:rPr>
        <w:t xml:space="preserve"> from this study</w:t>
      </w:r>
      <w:r w:rsidR="00574FBC" w:rsidRPr="00DD0C3F">
        <w:rPr>
          <w:rFonts w:ascii="Times New Roman" w:hAnsi="Times New Roman" w:cs="Times New Roman"/>
          <w:color w:val="000000" w:themeColor="text1"/>
          <w:sz w:val="24"/>
          <w:szCs w:val="24"/>
        </w:rPr>
        <w:t>. Th</w:t>
      </w:r>
      <w:r w:rsidR="00B23FA7" w:rsidRPr="00DD0C3F">
        <w:rPr>
          <w:rFonts w:ascii="Times New Roman" w:hAnsi="Times New Roman" w:cs="Times New Roman"/>
          <w:color w:val="000000" w:themeColor="text1"/>
          <w:sz w:val="24"/>
          <w:szCs w:val="24"/>
        </w:rPr>
        <w:t xml:space="preserve">is is </w:t>
      </w:r>
      <w:proofErr w:type="spellStart"/>
      <w:r w:rsidR="00B23FA7" w:rsidRPr="00DD0C3F">
        <w:rPr>
          <w:rFonts w:ascii="Times New Roman" w:hAnsi="Times New Roman" w:cs="Times New Roman"/>
          <w:color w:val="000000" w:themeColor="text1"/>
          <w:sz w:val="24"/>
          <w:szCs w:val="24"/>
        </w:rPr>
        <w:t>characterised</w:t>
      </w:r>
      <w:proofErr w:type="spellEnd"/>
      <w:r w:rsidR="00B23FA7" w:rsidRPr="00DD0C3F">
        <w:rPr>
          <w:rFonts w:ascii="Times New Roman" w:hAnsi="Times New Roman" w:cs="Times New Roman"/>
          <w:color w:val="000000" w:themeColor="text1"/>
          <w:sz w:val="24"/>
          <w:szCs w:val="24"/>
        </w:rPr>
        <w:t xml:space="preserve"> by</w:t>
      </w:r>
      <w:r w:rsidR="00252A7E" w:rsidRPr="00DD0C3F">
        <w:rPr>
          <w:rFonts w:ascii="Times New Roman" w:hAnsi="Times New Roman" w:cs="Times New Roman"/>
          <w:color w:val="000000" w:themeColor="text1"/>
          <w:sz w:val="24"/>
          <w:szCs w:val="24"/>
        </w:rPr>
        <w:t xml:space="preserve"> the</w:t>
      </w:r>
      <w:r w:rsidR="00574FBC" w:rsidRPr="00DD0C3F">
        <w:rPr>
          <w:rFonts w:ascii="Times New Roman" w:hAnsi="Times New Roman" w:cs="Times New Roman"/>
          <w:color w:val="000000" w:themeColor="text1"/>
          <w:sz w:val="24"/>
          <w:szCs w:val="24"/>
        </w:rPr>
        <w:t xml:space="preserve"> openness in </w:t>
      </w:r>
      <w:r w:rsidR="00964DCE" w:rsidRPr="00DD0C3F">
        <w:rPr>
          <w:rFonts w:ascii="Times New Roman" w:hAnsi="Times New Roman" w:cs="Times New Roman"/>
          <w:color w:val="000000" w:themeColor="text1"/>
          <w:sz w:val="24"/>
          <w:szCs w:val="24"/>
        </w:rPr>
        <w:t>communication</w:t>
      </w:r>
      <w:r w:rsidR="00B23FA7" w:rsidRPr="00DD0C3F">
        <w:rPr>
          <w:rFonts w:ascii="Times New Roman" w:hAnsi="Times New Roman" w:cs="Times New Roman"/>
          <w:color w:val="000000" w:themeColor="text1"/>
          <w:sz w:val="24"/>
          <w:szCs w:val="24"/>
        </w:rPr>
        <w:t xml:space="preserve"> and lack of accountability pressures. These elements clearly distinguish it from other forms of collaboration and communication within school systems</w:t>
      </w:r>
      <w:r w:rsidR="00574FBC" w:rsidRPr="00DD0C3F">
        <w:rPr>
          <w:rFonts w:ascii="Times New Roman" w:hAnsi="Times New Roman" w:cs="Times New Roman"/>
          <w:color w:val="000000" w:themeColor="text1"/>
          <w:sz w:val="24"/>
          <w:szCs w:val="24"/>
        </w:rPr>
        <w:t xml:space="preserve">. </w:t>
      </w:r>
    </w:p>
    <w:p w14:paraId="43A81881" w14:textId="51097C5D" w:rsidR="00CB133D" w:rsidRPr="00DD0C3F" w:rsidRDefault="00340AB3" w:rsidP="00A1323B">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The element of dissemination is apparent in both formal and informal PLNs. </w:t>
      </w:r>
      <w:r w:rsidR="00CB133D" w:rsidRPr="00DD0C3F">
        <w:rPr>
          <w:rFonts w:ascii="Times New Roman" w:hAnsi="Times New Roman" w:cs="Times New Roman"/>
          <w:color w:val="000000" w:themeColor="text1"/>
          <w:sz w:val="24"/>
          <w:szCs w:val="24"/>
        </w:rPr>
        <w:t>The enactment process of the PLNs as emerged from this study lacks some mechanisms</w:t>
      </w:r>
      <w:r w:rsidR="004B5564" w:rsidRPr="00DD0C3F">
        <w:rPr>
          <w:rFonts w:ascii="Times New Roman" w:hAnsi="Times New Roman" w:cs="Times New Roman"/>
          <w:color w:val="000000" w:themeColor="text1"/>
          <w:sz w:val="24"/>
          <w:szCs w:val="24"/>
        </w:rPr>
        <w:t xml:space="preserve"> and processes</w:t>
      </w:r>
      <w:r w:rsidR="00CB133D" w:rsidRPr="00DD0C3F">
        <w:rPr>
          <w:rFonts w:ascii="Times New Roman" w:hAnsi="Times New Roman" w:cs="Times New Roman"/>
          <w:color w:val="000000" w:themeColor="text1"/>
          <w:sz w:val="24"/>
          <w:szCs w:val="24"/>
        </w:rPr>
        <w:t xml:space="preserve"> of the conceptual model by </w:t>
      </w:r>
      <w:proofErr w:type="spellStart"/>
      <w:r w:rsidR="00CB133D" w:rsidRPr="00DD0C3F">
        <w:rPr>
          <w:rFonts w:ascii="Times New Roman" w:hAnsi="Times New Roman" w:cs="Times New Roman"/>
          <w:color w:val="000000" w:themeColor="text1"/>
          <w:sz w:val="24"/>
          <w:szCs w:val="24"/>
        </w:rPr>
        <w:t>Poortman</w:t>
      </w:r>
      <w:proofErr w:type="spellEnd"/>
      <w:r w:rsidR="00A800F0" w:rsidRPr="00DD0C3F">
        <w:rPr>
          <w:rFonts w:ascii="Times New Roman" w:hAnsi="Times New Roman" w:cs="Times New Roman"/>
          <w:color w:val="000000" w:themeColor="text1"/>
          <w:sz w:val="24"/>
          <w:szCs w:val="24"/>
        </w:rPr>
        <w:t xml:space="preserve"> </w:t>
      </w:r>
      <w:r w:rsidR="00A800F0" w:rsidRPr="00DD0C3F">
        <w:rPr>
          <w:rFonts w:ascii="Times New Roman" w:hAnsi="Times New Roman" w:cs="Times New Roman"/>
          <w:i/>
          <w:iCs/>
          <w:color w:val="000000" w:themeColor="text1"/>
          <w:sz w:val="24"/>
          <w:szCs w:val="24"/>
        </w:rPr>
        <w:t>et al.</w:t>
      </w:r>
      <w:r w:rsidR="00A800F0" w:rsidRPr="00DD0C3F">
        <w:rPr>
          <w:rFonts w:ascii="Times New Roman" w:hAnsi="Times New Roman" w:cs="Times New Roman"/>
          <w:color w:val="000000" w:themeColor="text1"/>
          <w:sz w:val="24"/>
          <w:szCs w:val="24"/>
        </w:rPr>
        <w:t xml:space="preserve"> </w:t>
      </w:r>
      <w:r w:rsidR="00CB133D" w:rsidRPr="00DD0C3F">
        <w:rPr>
          <w:rFonts w:ascii="Times New Roman" w:hAnsi="Times New Roman" w:cs="Times New Roman"/>
          <w:color w:val="000000" w:themeColor="text1"/>
          <w:sz w:val="24"/>
          <w:szCs w:val="24"/>
        </w:rPr>
        <w:t>(2022)</w:t>
      </w:r>
      <w:r w:rsidR="004B5564" w:rsidRPr="00DD0C3F">
        <w:rPr>
          <w:rFonts w:ascii="Times New Roman" w:hAnsi="Times New Roman" w:cs="Times New Roman"/>
          <w:color w:val="000000" w:themeColor="text1"/>
          <w:sz w:val="24"/>
          <w:szCs w:val="24"/>
        </w:rPr>
        <w:t>.</w:t>
      </w:r>
      <w:r w:rsidR="00CB133D" w:rsidRPr="00DD0C3F">
        <w:rPr>
          <w:rFonts w:ascii="Times New Roman" w:hAnsi="Times New Roman" w:cs="Times New Roman"/>
          <w:color w:val="000000" w:themeColor="text1"/>
          <w:sz w:val="24"/>
          <w:szCs w:val="24"/>
        </w:rPr>
        <w:t xml:space="preserve"> The reflection element included in </w:t>
      </w:r>
      <w:r w:rsidR="004B5564" w:rsidRPr="00DD0C3F">
        <w:rPr>
          <w:rFonts w:ascii="Times New Roman" w:hAnsi="Times New Roman" w:cs="Times New Roman"/>
          <w:color w:val="000000" w:themeColor="text1"/>
          <w:sz w:val="24"/>
          <w:szCs w:val="24"/>
        </w:rPr>
        <w:t xml:space="preserve">their model </w:t>
      </w:r>
      <w:r w:rsidR="00CB133D" w:rsidRPr="00DD0C3F">
        <w:rPr>
          <w:rFonts w:ascii="Times New Roman" w:hAnsi="Times New Roman" w:cs="Times New Roman"/>
          <w:color w:val="000000" w:themeColor="text1"/>
          <w:sz w:val="24"/>
          <w:szCs w:val="24"/>
        </w:rPr>
        <w:t xml:space="preserve">was never mentioned by the participants as part of their lived experiences and the element of shared purpose was only briefly mentioned by two of the participants. </w:t>
      </w:r>
    </w:p>
    <w:p w14:paraId="10FBBEFA" w14:textId="0C98A98D" w:rsidR="00602439" w:rsidRPr="00DD0C3F" w:rsidRDefault="002A6B51" w:rsidP="002D0E64">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R</w:t>
      </w:r>
      <w:r w:rsidRPr="00DD0C3F">
        <w:rPr>
          <w:rFonts w:ascii="Times New Roman" w:hAnsi="Times New Roman" w:cs="Times New Roman"/>
          <w:color w:val="000000" w:themeColor="text1"/>
          <w:sz w:val="24"/>
          <w:szCs w:val="24"/>
          <w:shd w:val="clear" w:color="auto" w:fill="FFFFFF"/>
        </w:rPr>
        <w:t xml:space="preserve">esearch suggests that teachers’ professional learning can be affected by different </w:t>
      </w:r>
      <w:proofErr w:type="spellStart"/>
      <w:r w:rsidRPr="00DD0C3F">
        <w:rPr>
          <w:rFonts w:ascii="Times New Roman" w:hAnsi="Times New Roman" w:cs="Times New Roman"/>
          <w:color w:val="000000" w:themeColor="text1"/>
          <w:sz w:val="24"/>
          <w:szCs w:val="24"/>
          <w:shd w:val="clear" w:color="auto" w:fill="FFFFFF"/>
        </w:rPr>
        <w:t>organisational</w:t>
      </w:r>
      <w:proofErr w:type="spellEnd"/>
      <w:r w:rsidRPr="00DD0C3F">
        <w:rPr>
          <w:rFonts w:ascii="Times New Roman" w:hAnsi="Times New Roman" w:cs="Times New Roman"/>
          <w:color w:val="000000" w:themeColor="text1"/>
          <w:sz w:val="24"/>
          <w:szCs w:val="24"/>
          <w:shd w:val="clear" w:color="auto" w:fill="FFFFFF"/>
        </w:rPr>
        <w:t xml:space="preserve"> factors, such as temporal and spatial factors (</w:t>
      </w:r>
      <w:proofErr w:type="spellStart"/>
      <w:r w:rsidRPr="00DD0C3F">
        <w:rPr>
          <w:rFonts w:ascii="Times New Roman" w:hAnsi="Times New Roman" w:cs="Times New Roman"/>
          <w:color w:val="000000" w:themeColor="text1"/>
          <w:sz w:val="24"/>
          <w:szCs w:val="24"/>
        </w:rPr>
        <w:t>Parding</w:t>
      </w:r>
      <w:proofErr w:type="spellEnd"/>
      <w:r w:rsidRPr="00DD0C3F">
        <w:rPr>
          <w:rFonts w:ascii="Times New Roman" w:hAnsi="Times New Roman" w:cs="Times New Roman"/>
          <w:color w:val="000000" w:themeColor="text1"/>
          <w:sz w:val="24"/>
          <w:szCs w:val="24"/>
        </w:rPr>
        <w:t xml:space="preserve"> </w:t>
      </w:r>
      <w:r w:rsidR="00A800F0" w:rsidRPr="00DD0C3F">
        <w:rPr>
          <w:rFonts w:ascii="Times New Roman" w:hAnsi="Times New Roman" w:cs="Times New Roman"/>
          <w:color w:val="000000" w:themeColor="text1"/>
          <w:sz w:val="24"/>
          <w:szCs w:val="24"/>
        </w:rPr>
        <w:t>and</w:t>
      </w:r>
      <w:r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shd w:val="clear" w:color="auto" w:fill="FFFFFF"/>
        </w:rPr>
        <w:t xml:space="preserve">Berg-Jansson, 2018). Teachers’ commitment to PLNs does not seem to be affected by spatial factors, since these </w:t>
      </w:r>
      <w:r w:rsidRPr="00DD0C3F">
        <w:rPr>
          <w:rFonts w:ascii="Times New Roman" w:hAnsi="Times New Roman" w:cs="Times New Roman"/>
          <w:color w:val="000000" w:themeColor="text1"/>
          <w:sz w:val="24"/>
          <w:szCs w:val="24"/>
          <w:shd w:val="clear" w:color="auto" w:fill="FFFFFF"/>
        </w:rPr>
        <w:lastRenderedPageBreak/>
        <w:t xml:space="preserve">networks sometimes were facilitated by technology and did not require space. </w:t>
      </w:r>
      <w:r w:rsidR="00E92C3D" w:rsidRPr="00DD0C3F">
        <w:rPr>
          <w:rFonts w:ascii="Times New Roman" w:hAnsi="Times New Roman" w:cs="Times New Roman"/>
          <w:color w:val="000000" w:themeColor="text1"/>
          <w:sz w:val="24"/>
          <w:szCs w:val="24"/>
        </w:rPr>
        <w:t>Time was often mentioned in phrases linked with the enactment of professional learning networks. There was no provision of time for teachers, but the fact that they found time showed their level of dedication and loyalty to this collaboration. These findings are in line with the findings of a study with three PLNs (</w:t>
      </w:r>
      <w:proofErr w:type="spellStart"/>
      <w:r w:rsidR="00E92C3D" w:rsidRPr="00DD0C3F">
        <w:rPr>
          <w:rFonts w:ascii="Times New Roman" w:hAnsi="Times New Roman" w:cs="Times New Roman"/>
          <w:color w:val="000000" w:themeColor="text1"/>
          <w:sz w:val="24"/>
          <w:szCs w:val="24"/>
          <w:shd w:val="clear" w:color="auto" w:fill="FFFFFF"/>
        </w:rPr>
        <w:t>Prenger</w:t>
      </w:r>
      <w:proofErr w:type="spellEnd"/>
      <w:r w:rsidR="00A800F0" w:rsidRPr="00DD0C3F">
        <w:rPr>
          <w:rFonts w:ascii="Times New Roman" w:hAnsi="Times New Roman" w:cs="Times New Roman"/>
          <w:color w:val="000000" w:themeColor="text1"/>
          <w:sz w:val="24"/>
          <w:szCs w:val="24"/>
          <w:shd w:val="clear" w:color="auto" w:fill="FFFFFF"/>
        </w:rPr>
        <w:t xml:space="preserve"> </w:t>
      </w:r>
      <w:r w:rsidR="00A800F0" w:rsidRPr="00DD0C3F">
        <w:rPr>
          <w:rFonts w:ascii="Times New Roman" w:hAnsi="Times New Roman" w:cs="Times New Roman"/>
          <w:i/>
          <w:iCs/>
          <w:color w:val="000000" w:themeColor="text1"/>
          <w:sz w:val="24"/>
          <w:szCs w:val="24"/>
          <w:shd w:val="clear" w:color="auto" w:fill="FFFFFF"/>
        </w:rPr>
        <w:t>et al.</w:t>
      </w:r>
      <w:r w:rsidR="00A800F0" w:rsidRPr="00DD0C3F">
        <w:rPr>
          <w:rFonts w:ascii="Times New Roman" w:hAnsi="Times New Roman" w:cs="Times New Roman"/>
          <w:color w:val="000000" w:themeColor="text1"/>
          <w:sz w:val="24"/>
          <w:szCs w:val="24"/>
          <w:shd w:val="clear" w:color="auto" w:fill="FFFFFF"/>
        </w:rPr>
        <w:t xml:space="preserve">, </w:t>
      </w:r>
      <w:r w:rsidR="00E92C3D" w:rsidRPr="00DD0C3F">
        <w:rPr>
          <w:rFonts w:ascii="Times New Roman" w:hAnsi="Times New Roman" w:cs="Times New Roman"/>
          <w:color w:val="000000" w:themeColor="text1"/>
          <w:sz w:val="24"/>
          <w:szCs w:val="24"/>
          <w:shd w:val="clear" w:color="auto" w:fill="FFFFFF"/>
        </w:rPr>
        <w:t>2021)</w:t>
      </w:r>
      <w:r w:rsidR="00E92C3D" w:rsidRPr="00DD0C3F">
        <w:rPr>
          <w:rFonts w:ascii="Times New Roman" w:hAnsi="Times New Roman" w:cs="Times New Roman"/>
          <w:color w:val="000000" w:themeColor="text1"/>
          <w:sz w:val="24"/>
          <w:szCs w:val="24"/>
        </w:rPr>
        <w:t>. Collaboration was found to be a crucial element of the PLNs and in two of the three PLNs teachers were motivated to devote their personal free time and spend time outside meetings investing in this valuable collaboration.</w:t>
      </w:r>
      <w:r w:rsidR="00E10F69" w:rsidRPr="00DD0C3F">
        <w:rPr>
          <w:rFonts w:ascii="Times New Roman" w:hAnsi="Times New Roman" w:cs="Times New Roman"/>
          <w:color w:val="000000" w:themeColor="text1"/>
          <w:sz w:val="24"/>
          <w:szCs w:val="24"/>
        </w:rPr>
        <w:t xml:space="preserve"> </w:t>
      </w:r>
      <w:r w:rsidR="00E92C3D" w:rsidRPr="00DD0C3F">
        <w:rPr>
          <w:rFonts w:ascii="Times New Roman" w:hAnsi="Times New Roman" w:cs="Times New Roman"/>
          <w:color w:val="000000" w:themeColor="text1"/>
          <w:sz w:val="24"/>
          <w:szCs w:val="24"/>
        </w:rPr>
        <w:t xml:space="preserve">To conclude, </w:t>
      </w:r>
      <w:r w:rsidR="00F47E72" w:rsidRPr="00DD0C3F">
        <w:rPr>
          <w:rFonts w:ascii="Times New Roman" w:hAnsi="Times New Roman" w:cs="Times New Roman"/>
          <w:color w:val="000000" w:themeColor="text1"/>
          <w:sz w:val="24"/>
          <w:szCs w:val="24"/>
        </w:rPr>
        <w:t xml:space="preserve">individual </w:t>
      </w:r>
      <w:r w:rsidR="00E92C3D" w:rsidRPr="00DD0C3F">
        <w:rPr>
          <w:rFonts w:ascii="Times New Roman" w:hAnsi="Times New Roman" w:cs="Times New Roman"/>
          <w:color w:val="000000" w:themeColor="text1"/>
          <w:sz w:val="24"/>
          <w:szCs w:val="24"/>
        </w:rPr>
        <w:t>teachers demonstrate</w:t>
      </w:r>
      <w:r w:rsidR="00F47E72" w:rsidRPr="00DD0C3F">
        <w:rPr>
          <w:rFonts w:ascii="Times New Roman" w:hAnsi="Times New Roman" w:cs="Times New Roman"/>
          <w:color w:val="000000" w:themeColor="text1"/>
          <w:sz w:val="24"/>
          <w:szCs w:val="24"/>
        </w:rPr>
        <w:t>d</w:t>
      </w:r>
      <w:r w:rsidR="00E92C3D" w:rsidRPr="00DD0C3F">
        <w:rPr>
          <w:rFonts w:ascii="Times New Roman" w:hAnsi="Times New Roman" w:cs="Times New Roman"/>
          <w:color w:val="000000" w:themeColor="text1"/>
          <w:sz w:val="24"/>
          <w:szCs w:val="24"/>
        </w:rPr>
        <w:t xml:space="preserve"> a high level of commitment by devoting their personal time and taking initiatives for the participation in the networks. </w:t>
      </w:r>
    </w:p>
    <w:p w14:paraId="103365BC" w14:textId="77777777" w:rsidR="00EC4186" w:rsidRPr="00DD0C3F" w:rsidRDefault="00EC4186" w:rsidP="002D0E64">
      <w:pPr>
        <w:spacing w:line="480" w:lineRule="auto"/>
        <w:ind w:firstLine="720"/>
        <w:contextualSpacing/>
        <w:rPr>
          <w:rFonts w:ascii="Times New Roman" w:hAnsi="Times New Roman" w:cs="Times New Roman"/>
          <w:color w:val="000000" w:themeColor="text1"/>
          <w:sz w:val="24"/>
          <w:szCs w:val="24"/>
        </w:rPr>
      </w:pPr>
    </w:p>
    <w:p w14:paraId="698FAF54" w14:textId="215D6EFA" w:rsidR="00F47E72" w:rsidRPr="00DD0C3F" w:rsidRDefault="00602439" w:rsidP="00302C1C">
      <w:pPr>
        <w:spacing w:line="480" w:lineRule="auto"/>
        <w:ind w:firstLine="720"/>
        <w:rPr>
          <w:rFonts w:ascii="Times New Roman" w:hAnsi="Times New Roman" w:cs="Times New Roman"/>
          <w:color w:val="000000" w:themeColor="text1"/>
          <w:sz w:val="24"/>
          <w:szCs w:val="24"/>
        </w:rPr>
      </w:pPr>
      <w:r w:rsidRPr="00DD0C3F">
        <w:rPr>
          <w:rStyle w:val="Heading3Char"/>
          <w:rFonts w:ascii="Times New Roman" w:hAnsi="Times New Roman" w:cs="Times New Roman"/>
          <w:b/>
          <w:bCs/>
          <w:color w:val="000000" w:themeColor="text1"/>
        </w:rPr>
        <w:t xml:space="preserve">The usual Community of Practice. </w:t>
      </w:r>
      <w:r w:rsidR="000060BF" w:rsidRPr="00DD0C3F">
        <w:rPr>
          <w:rFonts w:ascii="Times New Roman" w:hAnsi="Times New Roman" w:cs="Times New Roman"/>
          <w:color w:val="000000" w:themeColor="text1"/>
          <w:sz w:val="24"/>
          <w:szCs w:val="24"/>
        </w:rPr>
        <w:t xml:space="preserve">The actors within the </w:t>
      </w:r>
      <w:proofErr w:type="spellStart"/>
      <w:r w:rsidR="000060BF" w:rsidRPr="00DD0C3F">
        <w:rPr>
          <w:rFonts w:ascii="Times New Roman" w:hAnsi="Times New Roman" w:cs="Times New Roman"/>
          <w:color w:val="000000" w:themeColor="text1"/>
          <w:sz w:val="24"/>
          <w:szCs w:val="24"/>
        </w:rPr>
        <w:t>organisation</w:t>
      </w:r>
      <w:proofErr w:type="spellEnd"/>
      <w:r w:rsidR="000060BF" w:rsidRPr="00DD0C3F">
        <w:rPr>
          <w:rFonts w:ascii="Times New Roman" w:hAnsi="Times New Roman" w:cs="Times New Roman"/>
          <w:color w:val="000000" w:themeColor="text1"/>
          <w:sz w:val="24"/>
          <w:szCs w:val="24"/>
        </w:rPr>
        <w:t xml:space="preserve"> and the learning community of the teachers could facilitate or hinder the participation in a network</w:t>
      </w:r>
      <w:r w:rsidR="00134480" w:rsidRPr="00DD0C3F">
        <w:rPr>
          <w:rFonts w:ascii="Times New Roman" w:hAnsi="Times New Roman" w:cs="Times New Roman"/>
          <w:color w:val="000000" w:themeColor="text1"/>
          <w:sz w:val="24"/>
          <w:szCs w:val="24"/>
        </w:rPr>
        <w:t xml:space="preserve"> and the knowledge </w:t>
      </w:r>
      <w:proofErr w:type="spellStart"/>
      <w:r w:rsidR="00134480" w:rsidRPr="00DD0C3F">
        <w:rPr>
          <w:rFonts w:ascii="Times New Roman" w:hAnsi="Times New Roman" w:cs="Times New Roman"/>
          <w:color w:val="000000" w:themeColor="text1"/>
          <w:sz w:val="24"/>
          <w:szCs w:val="24"/>
        </w:rPr>
        <w:t>mobilisation</w:t>
      </w:r>
      <w:proofErr w:type="spellEnd"/>
      <w:r w:rsidR="00134480" w:rsidRPr="00DD0C3F">
        <w:rPr>
          <w:rFonts w:ascii="Times New Roman" w:hAnsi="Times New Roman" w:cs="Times New Roman"/>
          <w:color w:val="000000" w:themeColor="text1"/>
          <w:sz w:val="24"/>
          <w:szCs w:val="24"/>
        </w:rPr>
        <w:t xml:space="preserve"> within the school</w:t>
      </w:r>
      <w:r w:rsidR="000060BF" w:rsidRPr="00DD0C3F">
        <w:rPr>
          <w:rFonts w:ascii="Times New Roman" w:hAnsi="Times New Roman" w:cs="Times New Roman"/>
          <w:color w:val="000000" w:themeColor="text1"/>
          <w:sz w:val="24"/>
          <w:szCs w:val="24"/>
        </w:rPr>
        <w:t xml:space="preserve">. </w:t>
      </w:r>
      <w:r w:rsidR="00712C9A" w:rsidRPr="00DD0C3F">
        <w:rPr>
          <w:rFonts w:ascii="Times New Roman" w:hAnsi="Times New Roman" w:cs="Times New Roman"/>
          <w:color w:val="000000" w:themeColor="text1"/>
          <w:sz w:val="24"/>
          <w:szCs w:val="24"/>
        </w:rPr>
        <w:t>Leadership</w:t>
      </w:r>
      <w:r w:rsidR="00C60DBF" w:rsidRPr="00DD0C3F">
        <w:rPr>
          <w:rFonts w:ascii="Times New Roman" w:hAnsi="Times New Roman" w:cs="Times New Roman"/>
          <w:color w:val="000000" w:themeColor="text1"/>
          <w:sz w:val="24"/>
          <w:szCs w:val="24"/>
        </w:rPr>
        <w:t xml:space="preserve"> is stated as a factor which can enable or hinder the</w:t>
      </w:r>
      <w:r w:rsidR="00ED4FEC" w:rsidRPr="00DD0C3F">
        <w:rPr>
          <w:rFonts w:ascii="Times New Roman" w:hAnsi="Times New Roman" w:cs="Times New Roman"/>
          <w:color w:val="000000" w:themeColor="text1"/>
          <w:sz w:val="24"/>
          <w:szCs w:val="24"/>
        </w:rPr>
        <w:t xml:space="preserve"> participation and the enactment process</w:t>
      </w:r>
      <w:r w:rsidR="00C60DBF" w:rsidRPr="00DD0C3F">
        <w:rPr>
          <w:rFonts w:ascii="Times New Roman" w:hAnsi="Times New Roman" w:cs="Times New Roman"/>
          <w:color w:val="000000" w:themeColor="text1"/>
          <w:sz w:val="24"/>
          <w:szCs w:val="24"/>
        </w:rPr>
        <w:t xml:space="preserve">. Leadership can be a barrier prior to the participation in the PLN. Thus, leadership support is important to enable it. However, </w:t>
      </w:r>
      <w:r w:rsidR="0008237F" w:rsidRPr="00DD0C3F">
        <w:rPr>
          <w:rFonts w:ascii="Times New Roman" w:hAnsi="Times New Roman" w:cs="Times New Roman"/>
          <w:color w:val="000000" w:themeColor="text1"/>
          <w:sz w:val="24"/>
          <w:szCs w:val="24"/>
        </w:rPr>
        <w:t>school leadership</w:t>
      </w:r>
      <w:r w:rsidR="00B84E97" w:rsidRPr="00DD0C3F">
        <w:rPr>
          <w:rFonts w:ascii="Times New Roman" w:hAnsi="Times New Roman" w:cs="Times New Roman"/>
          <w:color w:val="000000" w:themeColor="text1"/>
          <w:sz w:val="24"/>
          <w:szCs w:val="24"/>
        </w:rPr>
        <w:t xml:space="preserve"> was a crucial factor in the enactment process since they could offer important support to colleagues within their identity in their usual community of practice and in the dissemination activit</w:t>
      </w:r>
      <w:r w:rsidR="004214AA" w:rsidRPr="00DD0C3F">
        <w:rPr>
          <w:rFonts w:ascii="Times New Roman" w:hAnsi="Times New Roman" w:cs="Times New Roman"/>
          <w:color w:val="000000" w:themeColor="text1"/>
          <w:sz w:val="24"/>
          <w:szCs w:val="24"/>
        </w:rPr>
        <w:t>i</w:t>
      </w:r>
      <w:r w:rsidR="00B84E97" w:rsidRPr="00DD0C3F">
        <w:rPr>
          <w:rFonts w:ascii="Times New Roman" w:hAnsi="Times New Roman" w:cs="Times New Roman"/>
          <w:color w:val="000000" w:themeColor="text1"/>
          <w:sz w:val="24"/>
          <w:szCs w:val="24"/>
        </w:rPr>
        <w:t xml:space="preserve">es. </w:t>
      </w:r>
      <w:proofErr w:type="spellStart"/>
      <w:r w:rsidR="00820036" w:rsidRPr="00DD0C3F">
        <w:rPr>
          <w:rFonts w:ascii="Times New Roman" w:hAnsi="Times New Roman" w:cs="Times New Roman"/>
          <w:color w:val="000000" w:themeColor="text1"/>
          <w:sz w:val="24"/>
          <w:szCs w:val="24"/>
        </w:rPr>
        <w:t>Azo</w:t>
      </w:r>
      <w:r w:rsidR="00820036" w:rsidRPr="00DD0C3F">
        <w:rPr>
          <w:rFonts w:ascii="Times New Roman" w:hAnsi="Times New Roman" w:cs="Times New Roman"/>
          <w:color w:val="000000" w:themeColor="text1"/>
          <w:kern w:val="0"/>
          <w:sz w:val="24"/>
          <w:szCs w:val="24"/>
        </w:rPr>
        <w:t>rí</w:t>
      </w:r>
      <w:r w:rsidR="00820036" w:rsidRPr="00DD0C3F">
        <w:rPr>
          <w:rFonts w:ascii="Times New Roman" w:hAnsi="Times New Roman" w:cs="Times New Roman"/>
          <w:color w:val="000000" w:themeColor="text1"/>
          <w:sz w:val="24"/>
          <w:szCs w:val="24"/>
        </w:rPr>
        <w:t>n</w:t>
      </w:r>
      <w:proofErr w:type="spellEnd"/>
      <w:r w:rsidR="00820036" w:rsidRPr="00DD0C3F">
        <w:rPr>
          <w:rFonts w:ascii="Times New Roman" w:hAnsi="Times New Roman" w:cs="Times New Roman"/>
          <w:color w:val="000000" w:themeColor="text1"/>
          <w:sz w:val="24"/>
          <w:szCs w:val="24"/>
        </w:rPr>
        <w:t xml:space="preserve"> </w:t>
      </w:r>
      <w:r w:rsidR="00820036" w:rsidRPr="00DD0C3F">
        <w:rPr>
          <w:rFonts w:ascii="Times New Roman" w:hAnsi="Times New Roman" w:cs="Times New Roman"/>
          <w:i/>
          <w:iCs/>
          <w:color w:val="000000" w:themeColor="text1"/>
          <w:sz w:val="24"/>
          <w:szCs w:val="24"/>
        </w:rPr>
        <w:t>et al</w:t>
      </w:r>
      <w:r w:rsidR="00820036" w:rsidRPr="00DD0C3F">
        <w:rPr>
          <w:rFonts w:ascii="Times New Roman" w:hAnsi="Times New Roman" w:cs="Times New Roman"/>
          <w:color w:val="000000" w:themeColor="text1"/>
          <w:sz w:val="24"/>
          <w:szCs w:val="24"/>
        </w:rPr>
        <w:t xml:space="preserve">. (2020) </w:t>
      </w:r>
      <w:r w:rsidR="000C75FA" w:rsidRPr="00DD0C3F">
        <w:rPr>
          <w:rFonts w:ascii="Times New Roman" w:hAnsi="Times New Roman" w:cs="Times New Roman"/>
          <w:color w:val="000000" w:themeColor="text1"/>
          <w:sz w:val="24"/>
          <w:szCs w:val="24"/>
        </w:rPr>
        <w:t xml:space="preserve">suggested that distributed leadership, which is </w:t>
      </w:r>
      <w:proofErr w:type="spellStart"/>
      <w:r w:rsidR="000C75FA" w:rsidRPr="00DD0C3F">
        <w:rPr>
          <w:rFonts w:ascii="Times New Roman" w:hAnsi="Times New Roman" w:cs="Times New Roman"/>
          <w:color w:val="000000" w:themeColor="text1"/>
          <w:sz w:val="24"/>
          <w:szCs w:val="24"/>
        </w:rPr>
        <w:t>decentralised</w:t>
      </w:r>
      <w:proofErr w:type="spellEnd"/>
      <w:r w:rsidR="000C75FA" w:rsidRPr="00DD0C3F">
        <w:rPr>
          <w:rFonts w:ascii="Times New Roman" w:hAnsi="Times New Roman" w:cs="Times New Roman"/>
          <w:color w:val="000000" w:themeColor="text1"/>
          <w:sz w:val="24"/>
          <w:szCs w:val="24"/>
        </w:rPr>
        <w:t xml:space="preserve">, is more effective for networks and it enables capacity building. </w:t>
      </w:r>
      <w:r w:rsidR="001363FF" w:rsidRPr="00DD0C3F">
        <w:rPr>
          <w:rFonts w:ascii="Times New Roman" w:hAnsi="Times New Roman" w:cs="Times New Roman"/>
          <w:color w:val="000000" w:themeColor="text1"/>
          <w:sz w:val="24"/>
          <w:szCs w:val="24"/>
        </w:rPr>
        <w:t>The</w:t>
      </w:r>
      <w:r w:rsidR="000C75FA" w:rsidRPr="00DD0C3F">
        <w:rPr>
          <w:rFonts w:ascii="Times New Roman" w:hAnsi="Times New Roman" w:cs="Times New Roman"/>
          <w:color w:val="000000" w:themeColor="text1"/>
          <w:sz w:val="24"/>
          <w:szCs w:val="24"/>
        </w:rPr>
        <w:t xml:space="preserve"> primary schools of this study and the education system in Greece overall is highly </w:t>
      </w:r>
      <w:proofErr w:type="spellStart"/>
      <w:r w:rsidR="000C75FA" w:rsidRPr="00DD0C3F">
        <w:rPr>
          <w:rFonts w:ascii="Times New Roman" w:hAnsi="Times New Roman" w:cs="Times New Roman"/>
          <w:color w:val="000000" w:themeColor="text1"/>
          <w:sz w:val="24"/>
          <w:szCs w:val="24"/>
        </w:rPr>
        <w:t>centralised</w:t>
      </w:r>
      <w:proofErr w:type="spellEnd"/>
      <w:r w:rsidR="004F14FF" w:rsidRPr="00DD0C3F">
        <w:rPr>
          <w:rFonts w:ascii="Times New Roman" w:hAnsi="Times New Roman" w:cs="Times New Roman"/>
          <w:color w:val="000000" w:themeColor="text1"/>
          <w:sz w:val="24"/>
          <w:szCs w:val="24"/>
        </w:rPr>
        <w:t xml:space="preserve"> (OECD, 2018; </w:t>
      </w:r>
      <w:proofErr w:type="spellStart"/>
      <w:r w:rsidR="004F14FF" w:rsidRPr="00DD0C3F">
        <w:rPr>
          <w:rFonts w:ascii="Times New Roman" w:hAnsi="Times New Roman" w:cs="Times New Roman"/>
          <w:color w:val="000000" w:themeColor="text1"/>
          <w:sz w:val="24"/>
          <w:szCs w:val="24"/>
        </w:rPr>
        <w:t>Saiti</w:t>
      </w:r>
      <w:proofErr w:type="spellEnd"/>
      <w:r w:rsidR="004F14FF" w:rsidRPr="00DD0C3F">
        <w:rPr>
          <w:rFonts w:ascii="Times New Roman" w:hAnsi="Times New Roman" w:cs="Times New Roman"/>
          <w:color w:val="000000" w:themeColor="text1"/>
          <w:sz w:val="24"/>
          <w:szCs w:val="24"/>
        </w:rPr>
        <w:t>, 2009). T</w:t>
      </w:r>
      <w:r w:rsidR="000C75FA" w:rsidRPr="00DD0C3F">
        <w:rPr>
          <w:rFonts w:ascii="Times New Roman" w:hAnsi="Times New Roman" w:cs="Times New Roman"/>
          <w:color w:val="000000" w:themeColor="text1"/>
          <w:sz w:val="24"/>
          <w:szCs w:val="24"/>
        </w:rPr>
        <w:t xml:space="preserve">his may explain why </w:t>
      </w:r>
      <w:r w:rsidR="003E07BC" w:rsidRPr="00DD0C3F">
        <w:rPr>
          <w:rFonts w:ascii="Times New Roman" w:hAnsi="Times New Roman" w:cs="Times New Roman"/>
          <w:color w:val="000000" w:themeColor="text1"/>
          <w:sz w:val="24"/>
          <w:szCs w:val="24"/>
        </w:rPr>
        <w:t>knowledge</w:t>
      </w:r>
      <w:r w:rsidR="000C75FA" w:rsidRPr="00DD0C3F">
        <w:rPr>
          <w:rFonts w:ascii="Times New Roman" w:hAnsi="Times New Roman" w:cs="Times New Roman"/>
          <w:color w:val="000000" w:themeColor="text1"/>
          <w:sz w:val="24"/>
          <w:szCs w:val="24"/>
        </w:rPr>
        <w:t xml:space="preserve"> </w:t>
      </w:r>
      <w:proofErr w:type="spellStart"/>
      <w:r w:rsidR="000C75FA" w:rsidRPr="00DD0C3F">
        <w:rPr>
          <w:rFonts w:ascii="Times New Roman" w:hAnsi="Times New Roman" w:cs="Times New Roman"/>
          <w:color w:val="000000" w:themeColor="text1"/>
          <w:sz w:val="24"/>
          <w:szCs w:val="24"/>
        </w:rPr>
        <w:t>mobilisation</w:t>
      </w:r>
      <w:proofErr w:type="spellEnd"/>
      <w:r w:rsidR="000C75FA" w:rsidRPr="00DD0C3F">
        <w:rPr>
          <w:rFonts w:ascii="Times New Roman" w:hAnsi="Times New Roman" w:cs="Times New Roman"/>
          <w:color w:val="000000" w:themeColor="text1"/>
          <w:sz w:val="24"/>
          <w:szCs w:val="24"/>
        </w:rPr>
        <w:t xml:space="preserve"> and the role of leadership is limited. </w:t>
      </w:r>
    </w:p>
    <w:p w14:paraId="0BCAAF76" w14:textId="68B3B03D" w:rsidR="00155FF0" w:rsidRPr="00DD0C3F" w:rsidRDefault="000060BF" w:rsidP="002D0E64">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A particular aspect within the school which was discussed was the role of the early career teachers and how the community of practice rejected their efforts to introduce new knowledge </w:t>
      </w:r>
      <w:r w:rsidRPr="00DD0C3F">
        <w:rPr>
          <w:rFonts w:ascii="Times New Roman" w:hAnsi="Times New Roman" w:cs="Times New Roman"/>
          <w:color w:val="000000" w:themeColor="text1"/>
          <w:sz w:val="24"/>
          <w:szCs w:val="24"/>
        </w:rPr>
        <w:lastRenderedPageBreak/>
        <w:t xml:space="preserve">and practice. The explanation may be found if it </w:t>
      </w:r>
      <w:r w:rsidR="003E07BC" w:rsidRPr="00DD0C3F">
        <w:rPr>
          <w:rFonts w:ascii="Times New Roman" w:hAnsi="Times New Roman" w:cs="Times New Roman"/>
          <w:color w:val="000000" w:themeColor="text1"/>
          <w:sz w:val="24"/>
          <w:szCs w:val="24"/>
        </w:rPr>
        <w:t>relates to</w:t>
      </w:r>
      <w:r w:rsidR="00696377" w:rsidRPr="00696377">
        <w:rPr>
          <w:rFonts w:ascii="Times New Roman" w:hAnsi="Times New Roman" w:cs="Times New Roman"/>
          <w:color w:val="000000" w:themeColor="text1"/>
          <w:sz w:val="24"/>
          <w:szCs w:val="24"/>
        </w:rPr>
        <w:t xml:space="preserve"> </w:t>
      </w:r>
      <w:r w:rsidR="00696377" w:rsidRPr="00DD0C3F">
        <w:rPr>
          <w:rFonts w:ascii="Times New Roman" w:hAnsi="Times New Roman" w:cs="Times New Roman"/>
          <w:color w:val="000000" w:themeColor="text1"/>
          <w:sz w:val="24"/>
          <w:szCs w:val="24"/>
        </w:rPr>
        <w:t>Lave and Wegner</w:t>
      </w:r>
      <w:r w:rsidR="00696377">
        <w:rPr>
          <w:rFonts w:ascii="Times New Roman" w:hAnsi="Times New Roman" w:cs="Times New Roman"/>
          <w:color w:val="000000" w:themeColor="text1"/>
          <w:sz w:val="24"/>
          <w:szCs w:val="24"/>
        </w:rPr>
        <w:t>’s</w:t>
      </w:r>
      <w:r w:rsidR="00696377" w:rsidRPr="00DD0C3F">
        <w:rPr>
          <w:rFonts w:ascii="Times New Roman" w:hAnsi="Times New Roman" w:cs="Times New Roman"/>
          <w:color w:val="000000" w:themeColor="text1"/>
          <w:sz w:val="24"/>
          <w:szCs w:val="24"/>
        </w:rPr>
        <w:t xml:space="preserve"> (1991</w:t>
      </w:r>
      <w:r w:rsidR="00696377">
        <w:rPr>
          <w:rFonts w:ascii="Times New Roman" w:hAnsi="Times New Roman" w:cs="Times New Roman"/>
          <w:color w:val="000000" w:themeColor="text1"/>
          <w:sz w:val="24"/>
          <w:szCs w:val="24"/>
        </w:rPr>
        <w:t>, p.29</w:t>
      </w:r>
      <w:r w:rsidR="00696377"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00696377">
        <w:rPr>
          <w:rFonts w:ascii="Times New Roman" w:hAnsi="Times New Roman" w:cs="Times New Roman"/>
          <w:color w:val="000000" w:themeColor="text1"/>
          <w:sz w:val="24"/>
          <w:szCs w:val="24"/>
        </w:rPr>
        <w:t>concept of</w:t>
      </w:r>
      <w:r w:rsidR="00696377"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‘legitimate peripheral participation</w:t>
      </w:r>
      <w:proofErr w:type="gramStart"/>
      <w:r w:rsidRPr="00DD0C3F">
        <w:rPr>
          <w:rFonts w:ascii="Times New Roman" w:hAnsi="Times New Roman" w:cs="Times New Roman"/>
          <w:color w:val="000000" w:themeColor="text1"/>
          <w:sz w:val="24"/>
          <w:szCs w:val="24"/>
        </w:rPr>
        <w:t>’</w:t>
      </w:r>
      <w:r w:rsidR="00684404">
        <w:rPr>
          <w:rFonts w:ascii="Times New Roman" w:hAnsi="Times New Roman" w:cs="Times New Roman"/>
          <w:color w:val="000000" w:themeColor="text1"/>
          <w:sz w:val="24"/>
          <w:szCs w:val="24"/>
        </w:rPr>
        <w:t xml:space="preserve"> .</w:t>
      </w:r>
      <w:proofErr w:type="gramEnd"/>
      <w:r w:rsidRPr="00DD0C3F">
        <w:rPr>
          <w:rFonts w:ascii="Times New Roman" w:hAnsi="Times New Roman" w:cs="Times New Roman"/>
          <w:color w:val="000000" w:themeColor="text1"/>
          <w:sz w:val="24"/>
          <w:szCs w:val="24"/>
        </w:rPr>
        <w:t xml:space="preserve"> </w:t>
      </w:r>
      <w:r w:rsidR="00696377">
        <w:rPr>
          <w:rFonts w:ascii="Times New Roman" w:hAnsi="Times New Roman" w:cs="Times New Roman"/>
          <w:color w:val="000000" w:themeColor="text1"/>
          <w:sz w:val="24"/>
          <w:szCs w:val="24"/>
        </w:rPr>
        <w:t xml:space="preserve">Here the </w:t>
      </w:r>
      <w:r w:rsidR="00696377" w:rsidRPr="00DD0C3F">
        <w:rPr>
          <w:rFonts w:ascii="Times New Roman" w:hAnsi="Times New Roman" w:cs="Times New Roman"/>
          <w:color w:val="000000" w:themeColor="text1"/>
          <w:sz w:val="24"/>
          <w:szCs w:val="24"/>
        </w:rPr>
        <w:t>Lave and Wegner (1991</w:t>
      </w:r>
      <w:r w:rsidR="00684404">
        <w:rPr>
          <w:rFonts w:ascii="Times New Roman" w:hAnsi="Times New Roman" w:cs="Times New Roman"/>
          <w:color w:val="000000" w:themeColor="text1"/>
          <w:sz w:val="24"/>
          <w:szCs w:val="24"/>
        </w:rPr>
        <w:t xml:space="preserve"> </w:t>
      </w:r>
      <w:r w:rsidR="00696377">
        <w:rPr>
          <w:rFonts w:ascii="Times New Roman" w:hAnsi="Times New Roman" w:cs="Times New Roman"/>
          <w:color w:val="000000" w:themeColor="text1"/>
          <w:sz w:val="24"/>
          <w:szCs w:val="24"/>
        </w:rPr>
        <w:t>noted</w:t>
      </w:r>
      <w:r w:rsidRPr="00DD0C3F">
        <w:rPr>
          <w:rFonts w:ascii="Times New Roman" w:hAnsi="Times New Roman" w:cs="Times New Roman"/>
          <w:color w:val="000000" w:themeColor="text1"/>
          <w:sz w:val="24"/>
          <w:szCs w:val="24"/>
        </w:rPr>
        <w:t xml:space="preserve"> how the newcomers in a community of practice become gradually full members and they explained that the new members initially gather representations and models of the community and mainly complete peripheral tasks. Therefore, it may not be surprising that it is difficult for the early career teachers of this study, whilst they have not become yet full members of the community of practice, to introduce change in the community. Nevertheless, Lave and Wegner (1991</w:t>
      </w:r>
      <w:r w:rsidR="004656D8">
        <w:rPr>
          <w:rFonts w:ascii="Times New Roman" w:hAnsi="Times New Roman" w:cs="Times New Roman"/>
          <w:color w:val="000000" w:themeColor="text1"/>
          <w:sz w:val="24"/>
          <w:szCs w:val="24"/>
        </w:rPr>
        <w:t>, p.</w:t>
      </w:r>
      <w:r w:rsidR="00A47CD2">
        <w:rPr>
          <w:rFonts w:ascii="Times New Roman" w:hAnsi="Times New Roman" w:cs="Times New Roman"/>
          <w:color w:val="000000" w:themeColor="text1"/>
          <w:sz w:val="24"/>
          <w:szCs w:val="24"/>
        </w:rPr>
        <w:t xml:space="preserve"> 117</w:t>
      </w:r>
      <w:r w:rsidRPr="00DD0C3F">
        <w:rPr>
          <w:rFonts w:ascii="Times New Roman" w:hAnsi="Times New Roman" w:cs="Times New Roman"/>
          <w:color w:val="000000" w:themeColor="text1"/>
          <w:sz w:val="24"/>
          <w:szCs w:val="24"/>
        </w:rPr>
        <w:t xml:space="preserve">) also argued that new members are an ‘asset’ because, as they enter the community, they give the opportunity to the current members of the community to reflect on the current activity. Furthermore, they argued that new members in the community can also contribute occasionally. This argument seems </w:t>
      </w:r>
      <w:proofErr w:type="gramStart"/>
      <w:r w:rsidRPr="00DD0C3F">
        <w:rPr>
          <w:rFonts w:ascii="Times New Roman" w:hAnsi="Times New Roman" w:cs="Times New Roman"/>
          <w:color w:val="000000" w:themeColor="text1"/>
          <w:sz w:val="24"/>
          <w:szCs w:val="24"/>
        </w:rPr>
        <w:t>rational</w:t>
      </w:r>
      <w:proofErr w:type="gramEnd"/>
      <w:r w:rsidRPr="00DD0C3F">
        <w:rPr>
          <w:rFonts w:ascii="Times New Roman" w:hAnsi="Times New Roman" w:cs="Times New Roman"/>
          <w:color w:val="000000" w:themeColor="text1"/>
          <w:sz w:val="24"/>
          <w:szCs w:val="24"/>
        </w:rPr>
        <w:t xml:space="preserve"> and it would enable early career teachers of this study to contribute new ideas for reformed practice. However, this approach does not acknowledge the importance of unequal power relations within the community and how these can affect the barriers and opportunities within the community (Fuller </w:t>
      </w:r>
      <w:r w:rsidRPr="00DD0C3F">
        <w:rPr>
          <w:rFonts w:ascii="Times New Roman" w:hAnsi="Times New Roman" w:cs="Times New Roman"/>
          <w:i/>
          <w:iCs/>
          <w:color w:val="000000" w:themeColor="text1"/>
          <w:sz w:val="24"/>
          <w:szCs w:val="24"/>
        </w:rPr>
        <w:t>et al.</w:t>
      </w:r>
      <w:r w:rsidRPr="00DD0C3F">
        <w:rPr>
          <w:rFonts w:ascii="Times New Roman" w:hAnsi="Times New Roman" w:cs="Times New Roman"/>
          <w:color w:val="000000" w:themeColor="text1"/>
          <w:sz w:val="24"/>
          <w:szCs w:val="24"/>
        </w:rPr>
        <w:t>, 2005). Thus, what this research highlighted is that early career</w:t>
      </w:r>
      <w:r w:rsidR="0093015D">
        <w:rPr>
          <w:rFonts w:ascii="Times New Roman" w:hAnsi="Times New Roman" w:cs="Times New Roman"/>
          <w:color w:val="000000" w:themeColor="text1"/>
          <w:sz w:val="24"/>
          <w:szCs w:val="24"/>
        </w:rPr>
        <w:t xml:space="preserve"> teachers</w:t>
      </w:r>
      <w:r w:rsidRPr="00DD0C3F">
        <w:rPr>
          <w:rFonts w:ascii="Times New Roman" w:hAnsi="Times New Roman" w:cs="Times New Roman"/>
          <w:color w:val="000000" w:themeColor="text1"/>
          <w:sz w:val="24"/>
          <w:szCs w:val="24"/>
        </w:rPr>
        <w:t xml:space="preserve"> were unlikely to introduce the change to a community of practice since their identity as members of the community is not yet formed and current members of the community do not welcome change from someone outside the community. The change should come from </w:t>
      </w:r>
      <w:r w:rsidR="00752F6B" w:rsidRPr="00DD0C3F">
        <w:rPr>
          <w:rFonts w:ascii="Times New Roman" w:hAnsi="Times New Roman" w:cs="Times New Roman"/>
          <w:color w:val="000000" w:themeColor="text1"/>
          <w:sz w:val="24"/>
          <w:szCs w:val="24"/>
        </w:rPr>
        <w:t xml:space="preserve">senior </w:t>
      </w:r>
      <w:r w:rsidRPr="00DD0C3F">
        <w:rPr>
          <w:rFonts w:ascii="Times New Roman" w:hAnsi="Times New Roman" w:cs="Times New Roman"/>
          <w:color w:val="000000" w:themeColor="text1"/>
          <w:sz w:val="24"/>
          <w:szCs w:val="24"/>
        </w:rPr>
        <w:t xml:space="preserve">members and within the community. </w:t>
      </w:r>
    </w:p>
    <w:p w14:paraId="210866B3" w14:textId="77777777" w:rsidR="00302C1C" w:rsidRPr="00DD0C3F" w:rsidRDefault="00302C1C" w:rsidP="007876A8">
      <w:pPr>
        <w:spacing w:line="480" w:lineRule="auto"/>
        <w:contextualSpacing/>
        <w:rPr>
          <w:rFonts w:ascii="Times New Roman" w:hAnsi="Times New Roman" w:cs="Times New Roman"/>
          <w:color w:val="000000" w:themeColor="text1"/>
          <w:sz w:val="24"/>
          <w:szCs w:val="24"/>
        </w:rPr>
      </w:pPr>
    </w:p>
    <w:p w14:paraId="4DF2EF0E" w14:textId="7670BFE3" w:rsidR="00CE4EEE" w:rsidRPr="00DD0C3F" w:rsidRDefault="00155FF0" w:rsidP="00302C1C">
      <w:pPr>
        <w:spacing w:line="480" w:lineRule="auto"/>
        <w:ind w:firstLine="720"/>
        <w:rPr>
          <w:rFonts w:ascii="Times New Roman" w:hAnsi="Times New Roman" w:cs="Times New Roman"/>
          <w:b/>
          <w:bCs/>
          <w:i/>
          <w:iCs/>
          <w:color w:val="000000" w:themeColor="text1"/>
          <w:sz w:val="24"/>
          <w:szCs w:val="24"/>
        </w:rPr>
      </w:pPr>
      <w:r w:rsidRPr="00DD0C3F">
        <w:rPr>
          <w:rStyle w:val="Heading4Char"/>
          <w:rFonts w:ascii="Times New Roman" w:hAnsi="Times New Roman" w:cs="Times New Roman"/>
          <w:b/>
          <w:bCs/>
          <w:color w:val="000000" w:themeColor="text1"/>
          <w:sz w:val="24"/>
          <w:szCs w:val="24"/>
        </w:rPr>
        <w:t>Competitive</w:t>
      </w:r>
      <w:r w:rsidR="00F47E72" w:rsidRPr="00DD0C3F">
        <w:rPr>
          <w:rStyle w:val="Heading4Char"/>
          <w:rFonts w:ascii="Times New Roman" w:hAnsi="Times New Roman" w:cs="Times New Roman"/>
          <w:b/>
          <w:bCs/>
          <w:color w:val="000000" w:themeColor="text1"/>
          <w:sz w:val="24"/>
          <w:szCs w:val="24"/>
        </w:rPr>
        <w:t xml:space="preserve"> school</w:t>
      </w:r>
      <w:r w:rsidRPr="00DD0C3F">
        <w:rPr>
          <w:rStyle w:val="Heading4Char"/>
          <w:rFonts w:ascii="Times New Roman" w:hAnsi="Times New Roman" w:cs="Times New Roman"/>
          <w:b/>
          <w:bCs/>
          <w:color w:val="000000" w:themeColor="text1"/>
          <w:sz w:val="24"/>
          <w:szCs w:val="24"/>
        </w:rPr>
        <w:t xml:space="preserve"> culture</w:t>
      </w:r>
      <w:r w:rsidR="00706811" w:rsidRPr="00DD0C3F">
        <w:rPr>
          <w:rStyle w:val="Heading4Char"/>
          <w:rFonts w:ascii="Times New Roman" w:hAnsi="Times New Roman" w:cs="Times New Roman"/>
          <w:b/>
          <w:bCs/>
          <w:color w:val="000000" w:themeColor="text1"/>
          <w:sz w:val="24"/>
          <w:szCs w:val="24"/>
        </w:rPr>
        <w:t>.</w:t>
      </w:r>
      <w:r w:rsidR="00CE4EEE" w:rsidRPr="00DD0C3F">
        <w:rPr>
          <w:rFonts w:ascii="Times New Roman" w:hAnsi="Times New Roman" w:cs="Times New Roman"/>
          <w:b/>
          <w:bCs/>
          <w:i/>
          <w:iCs/>
          <w:color w:val="000000" w:themeColor="text1"/>
          <w:sz w:val="24"/>
          <w:szCs w:val="24"/>
        </w:rPr>
        <w:t xml:space="preserve"> </w:t>
      </w:r>
      <w:r w:rsidR="00CE4EEE" w:rsidRPr="00DD0C3F">
        <w:rPr>
          <w:rFonts w:ascii="Times New Roman" w:hAnsi="Times New Roman" w:cs="Times New Roman"/>
          <w:color w:val="000000" w:themeColor="text1"/>
          <w:sz w:val="24"/>
          <w:szCs w:val="24"/>
        </w:rPr>
        <w:t>Even though in Greece there has not been a distinctive school evaluation leading to schools’ ratings and consequently to school competition, the policy framework leading up to such classifications appears in recent evaluation related education policies (</w:t>
      </w:r>
      <w:proofErr w:type="spellStart"/>
      <w:r w:rsidR="00CE4EEE" w:rsidRPr="00DD0C3F">
        <w:rPr>
          <w:rFonts w:ascii="Times New Roman" w:hAnsi="Times New Roman" w:cs="Times New Roman"/>
          <w:color w:val="000000" w:themeColor="text1"/>
          <w:sz w:val="24"/>
          <w:szCs w:val="24"/>
        </w:rPr>
        <w:t>Kolokitha</w:t>
      </w:r>
      <w:proofErr w:type="spellEnd"/>
      <w:r w:rsidR="00CE4EEE" w:rsidRPr="00DD0C3F">
        <w:rPr>
          <w:rFonts w:ascii="Times New Roman" w:hAnsi="Times New Roman" w:cs="Times New Roman"/>
          <w:color w:val="000000" w:themeColor="text1"/>
          <w:sz w:val="24"/>
          <w:szCs w:val="24"/>
        </w:rPr>
        <w:t xml:space="preserve">, </w:t>
      </w:r>
      <w:r w:rsidR="00DF4E39" w:rsidRPr="00DD0C3F">
        <w:rPr>
          <w:rFonts w:ascii="Times New Roman" w:hAnsi="Times New Roman" w:cs="Times New Roman"/>
          <w:color w:val="000000" w:themeColor="text1"/>
          <w:sz w:val="24"/>
          <w:szCs w:val="24"/>
        </w:rPr>
        <w:t>2024</w:t>
      </w:r>
      <w:r w:rsidR="00CE4EEE" w:rsidRPr="00DD0C3F">
        <w:rPr>
          <w:rFonts w:ascii="Times New Roman" w:hAnsi="Times New Roman" w:cs="Times New Roman"/>
          <w:color w:val="000000" w:themeColor="text1"/>
          <w:sz w:val="24"/>
          <w:szCs w:val="24"/>
        </w:rPr>
        <w:t xml:space="preserve">). At the same time </w:t>
      </w:r>
      <w:r w:rsidR="00B154A5">
        <w:rPr>
          <w:rFonts w:ascii="Times New Roman" w:hAnsi="Times New Roman" w:cs="Times New Roman"/>
          <w:color w:val="000000" w:themeColor="text1"/>
          <w:sz w:val="24"/>
          <w:szCs w:val="24"/>
        </w:rPr>
        <w:t>collaboration</w:t>
      </w:r>
      <w:r w:rsidR="00696377">
        <w:rPr>
          <w:rFonts w:ascii="Times New Roman" w:hAnsi="Times New Roman" w:cs="Times New Roman"/>
          <w:color w:val="000000" w:themeColor="text1"/>
          <w:sz w:val="24"/>
          <w:szCs w:val="24"/>
        </w:rPr>
        <w:t xml:space="preserve"> </w:t>
      </w:r>
      <w:r w:rsidR="00FD47F8" w:rsidRPr="00DD0C3F">
        <w:rPr>
          <w:rFonts w:ascii="Times New Roman" w:hAnsi="Times New Roman" w:cs="Times New Roman"/>
          <w:color w:val="000000" w:themeColor="text1"/>
          <w:sz w:val="24"/>
          <w:szCs w:val="24"/>
        </w:rPr>
        <w:t>within school and between schools</w:t>
      </w:r>
      <w:r w:rsidR="00696377">
        <w:rPr>
          <w:rFonts w:ascii="Times New Roman" w:hAnsi="Times New Roman" w:cs="Times New Roman"/>
          <w:color w:val="000000" w:themeColor="text1"/>
          <w:sz w:val="24"/>
          <w:szCs w:val="24"/>
        </w:rPr>
        <w:t xml:space="preserve"> </w:t>
      </w:r>
      <w:r w:rsidR="00B154A5">
        <w:rPr>
          <w:rFonts w:ascii="Times New Roman" w:hAnsi="Times New Roman" w:cs="Times New Roman"/>
          <w:color w:val="000000" w:themeColor="text1"/>
          <w:sz w:val="24"/>
          <w:szCs w:val="24"/>
        </w:rPr>
        <w:lastRenderedPageBreak/>
        <w:t>emerges as</w:t>
      </w:r>
      <w:r w:rsidR="00FD47F8" w:rsidRPr="00DD0C3F">
        <w:rPr>
          <w:rFonts w:ascii="Times New Roman" w:hAnsi="Times New Roman" w:cs="Times New Roman"/>
          <w:color w:val="000000" w:themeColor="text1"/>
          <w:sz w:val="24"/>
          <w:szCs w:val="24"/>
        </w:rPr>
        <w:t xml:space="preserve"> a feature of evaluation (</w:t>
      </w:r>
      <w:r w:rsidR="00981EC4" w:rsidRPr="00212F02">
        <w:rPr>
          <w:rFonts w:ascii="Times New Roman" w:hAnsi="Times New Roman" w:cs="Times New Roman"/>
          <w:color w:val="000000" w:themeColor="text1"/>
          <w:sz w:val="24"/>
          <w:szCs w:val="24"/>
        </w:rPr>
        <w:t>Government Gazette of the Hellenic Republic</w:t>
      </w:r>
      <w:r w:rsidR="00981EC4" w:rsidRPr="00DD0C3F">
        <w:rPr>
          <w:rFonts w:ascii="Times New Roman" w:hAnsi="Times New Roman" w:cs="Times New Roman"/>
          <w:color w:val="000000" w:themeColor="text1"/>
          <w:sz w:val="24"/>
          <w:szCs w:val="24"/>
        </w:rPr>
        <w:t xml:space="preserve">, </w:t>
      </w:r>
      <w:r w:rsidR="00981EC4" w:rsidRPr="00212F02">
        <w:rPr>
          <w:rFonts w:ascii="Times New Roman" w:hAnsi="Times New Roman" w:cs="Times New Roman"/>
          <w:color w:val="000000" w:themeColor="text1"/>
          <w:sz w:val="24"/>
          <w:szCs w:val="24"/>
        </w:rPr>
        <w:t>2021</w:t>
      </w:r>
      <w:r w:rsidR="00981EC4" w:rsidRPr="00DD0C3F">
        <w:rPr>
          <w:rFonts w:ascii="Times New Roman" w:hAnsi="Times New Roman" w:cs="Times New Roman"/>
          <w:color w:val="000000" w:themeColor="text1"/>
          <w:sz w:val="24"/>
          <w:szCs w:val="24"/>
        </w:rPr>
        <w:t>a</w:t>
      </w:r>
      <w:r w:rsidR="00FD47F8" w:rsidRPr="00DD0C3F">
        <w:rPr>
          <w:rFonts w:ascii="Times New Roman" w:hAnsi="Times New Roman" w:cs="Times New Roman"/>
          <w:color w:val="000000" w:themeColor="text1"/>
          <w:sz w:val="24"/>
          <w:szCs w:val="24"/>
        </w:rPr>
        <w:t>). Thus, even if the collaboration is ‘voluntary’, ‘</w:t>
      </w:r>
      <w:proofErr w:type="spellStart"/>
      <w:r w:rsidR="00FD47F8" w:rsidRPr="00DD0C3F">
        <w:rPr>
          <w:rFonts w:ascii="Times New Roman" w:hAnsi="Times New Roman" w:cs="Times New Roman"/>
          <w:color w:val="000000" w:themeColor="text1"/>
          <w:sz w:val="24"/>
          <w:szCs w:val="24"/>
        </w:rPr>
        <w:t>incentivised</w:t>
      </w:r>
      <w:proofErr w:type="spellEnd"/>
      <w:r w:rsidR="00FD47F8" w:rsidRPr="00DD0C3F">
        <w:rPr>
          <w:rFonts w:ascii="Times New Roman" w:hAnsi="Times New Roman" w:cs="Times New Roman"/>
          <w:color w:val="000000" w:themeColor="text1"/>
          <w:sz w:val="24"/>
          <w:szCs w:val="24"/>
        </w:rPr>
        <w:t>’ or ‘forced’ (Armstrong</w:t>
      </w:r>
      <w:r w:rsidR="002621ED" w:rsidRPr="00DD0C3F">
        <w:rPr>
          <w:rFonts w:ascii="Times New Roman" w:hAnsi="Times New Roman" w:cs="Times New Roman"/>
          <w:color w:val="000000" w:themeColor="text1"/>
          <w:sz w:val="24"/>
          <w:szCs w:val="24"/>
        </w:rPr>
        <w:t xml:space="preserve"> </w:t>
      </w:r>
      <w:r w:rsidR="002621ED" w:rsidRPr="00DD0C3F">
        <w:rPr>
          <w:rFonts w:ascii="Times New Roman" w:hAnsi="Times New Roman" w:cs="Times New Roman"/>
          <w:i/>
          <w:iCs/>
          <w:color w:val="000000" w:themeColor="text1"/>
          <w:sz w:val="24"/>
          <w:szCs w:val="24"/>
        </w:rPr>
        <w:t>et al.</w:t>
      </w:r>
      <w:r w:rsidR="00FD47F8" w:rsidRPr="00DD0C3F">
        <w:rPr>
          <w:rFonts w:ascii="Times New Roman" w:hAnsi="Times New Roman" w:cs="Times New Roman"/>
          <w:color w:val="000000" w:themeColor="text1"/>
          <w:sz w:val="24"/>
          <w:szCs w:val="24"/>
        </w:rPr>
        <w:t>, 2021, p.239) is perceived by non-collaborating teachers as an action aiming to achieve a greater outcome in the teacher’s evaluation process and thus as a competitive mechanism. Teachers that engage in intra- and within schools</w:t>
      </w:r>
      <w:r w:rsidR="00F164F0">
        <w:rPr>
          <w:rFonts w:ascii="Times New Roman" w:hAnsi="Times New Roman" w:cs="Times New Roman"/>
          <w:color w:val="000000" w:themeColor="text1"/>
          <w:sz w:val="24"/>
          <w:szCs w:val="24"/>
        </w:rPr>
        <w:t>’</w:t>
      </w:r>
      <w:r w:rsidR="00FD47F8" w:rsidRPr="00DD0C3F">
        <w:rPr>
          <w:rFonts w:ascii="Times New Roman" w:hAnsi="Times New Roman" w:cs="Times New Roman"/>
          <w:color w:val="000000" w:themeColor="text1"/>
          <w:sz w:val="24"/>
          <w:szCs w:val="24"/>
        </w:rPr>
        <w:t xml:space="preserve"> collaboration are perceived as the subtly enforcers of </w:t>
      </w:r>
      <w:r w:rsidR="00204F88" w:rsidRPr="00DD0C3F">
        <w:rPr>
          <w:rFonts w:ascii="Times New Roman" w:hAnsi="Times New Roman" w:cs="Times New Roman"/>
          <w:color w:val="000000" w:themeColor="text1"/>
          <w:sz w:val="24"/>
          <w:szCs w:val="24"/>
        </w:rPr>
        <w:t xml:space="preserve">the </w:t>
      </w:r>
      <w:r w:rsidR="00FD47F8" w:rsidRPr="00DD0C3F">
        <w:rPr>
          <w:rFonts w:ascii="Times New Roman" w:hAnsi="Times New Roman" w:cs="Times New Roman"/>
          <w:color w:val="000000" w:themeColor="text1"/>
          <w:sz w:val="24"/>
          <w:szCs w:val="24"/>
        </w:rPr>
        <w:t xml:space="preserve">performative and competitive </w:t>
      </w:r>
      <w:r w:rsidR="00204F88" w:rsidRPr="00DD0C3F">
        <w:rPr>
          <w:rFonts w:ascii="Times New Roman" w:hAnsi="Times New Roman" w:cs="Times New Roman"/>
          <w:color w:val="000000" w:themeColor="text1"/>
          <w:sz w:val="24"/>
          <w:szCs w:val="24"/>
        </w:rPr>
        <w:t xml:space="preserve">aspects of evaluation policy. </w:t>
      </w:r>
    </w:p>
    <w:p w14:paraId="62DCDCD3" w14:textId="681B06BA" w:rsidR="00CB133D" w:rsidRPr="00DD0C3F" w:rsidRDefault="00706811" w:rsidP="002D0E64">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i/>
          <w:iCs/>
          <w:color w:val="000000" w:themeColor="text1"/>
          <w:sz w:val="24"/>
          <w:szCs w:val="24"/>
        </w:rPr>
        <w:t xml:space="preserve"> </w:t>
      </w:r>
      <w:r w:rsidR="00967788" w:rsidRPr="00DD0C3F">
        <w:rPr>
          <w:rFonts w:ascii="Times New Roman" w:hAnsi="Times New Roman" w:cs="Times New Roman"/>
          <w:color w:val="000000" w:themeColor="text1"/>
          <w:sz w:val="24"/>
          <w:szCs w:val="24"/>
        </w:rPr>
        <w:t>Consequently, o</w:t>
      </w:r>
      <w:r w:rsidR="007568A4" w:rsidRPr="00DD0C3F">
        <w:rPr>
          <w:rFonts w:ascii="Times New Roman" w:hAnsi="Times New Roman" w:cs="Times New Roman"/>
          <w:color w:val="000000" w:themeColor="text1"/>
          <w:sz w:val="24"/>
          <w:szCs w:val="24"/>
        </w:rPr>
        <w:t>n the one hand, t</w:t>
      </w:r>
      <w:r w:rsidR="00B3384C" w:rsidRPr="00DD0C3F">
        <w:rPr>
          <w:rFonts w:ascii="Times New Roman" w:hAnsi="Times New Roman" w:cs="Times New Roman"/>
          <w:color w:val="000000" w:themeColor="text1"/>
          <w:sz w:val="24"/>
          <w:szCs w:val="24"/>
        </w:rPr>
        <w:t xml:space="preserve">he lack of accountability pressures enables open </w:t>
      </w:r>
      <w:proofErr w:type="gramStart"/>
      <w:r w:rsidR="00B3384C" w:rsidRPr="00DD0C3F">
        <w:rPr>
          <w:rFonts w:ascii="Times New Roman" w:hAnsi="Times New Roman" w:cs="Times New Roman"/>
          <w:color w:val="000000" w:themeColor="text1"/>
          <w:sz w:val="24"/>
          <w:szCs w:val="24"/>
        </w:rPr>
        <w:t>communication</w:t>
      </w:r>
      <w:proofErr w:type="gramEnd"/>
      <w:r w:rsidR="00B3384C" w:rsidRPr="00DD0C3F">
        <w:rPr>
          <w:rFonts w:ascii="Times New Roman" w:hAnsi="Times New Roman" w:cs="Times New Roman"/>
          <w:color w:val="000000" w:themeColor="text1"/>
          <w:sz w:val="24"/>
          <w:szCs w:val="24"/>
        </w:rPr>
        <w:t xml:space="preserve"> and teachers choose to collaborate with teachers outside their school</w:t>
      </w:r>
      <w:r w:rsidR="009C044A" w:rsidRPr="00DD0C3F">
        <w:rPr>
          <w:rFonts w:ascii="Times New Roman" w:hAnsi="Times New Roman" w:cs="Times New Roman"/>
          <w:color w:val="000000" w:themeColor="text1"/>
          <w:sz w:val="24"/>
          <w:szCs w:val="24"/>
        </w:rPr>
        <w:t>, whilst, o</w:t>
      </w:r>
      <w:r w:rsidR="00B3384C" w:rsidRPr="00DD0C3F">
        <w:rPr>
          <w:rFonts w:ascii="Times New Roman" w:hAnsi="Times New Roman" w:cs="Times New Roman"/>
          <w:color w:val="000000" w:themeColor="text1"/>
          <w:sz w:val="24"/>
          <w:szCs w:val="24"/>
        </w:rPr>
        <w:t>n the other hand, competitive culture is reported within the school</w:t>
      </w:r>
      <w:r w:rsidR="007568A4" w:rsidRPr="00DD0C3F">
        <w:rPr>
          <w:rFonts w:ascii="Times New Roman" w:hAnsi="Times New Roman" w:cs="Times New Roman"/>
          <w:color w:val="000000" w:themeColor="text1"/>
          <w:sz w:val="24"/>
          <w:szCs w:val="24"/>
        </w:rPr>
        <w:t xml:space="preserve">. </w:t>
      </w:r>
      <w:r w:rsidR="00B3384C" w:rsidRPr="00DD0C3F">
        <w:rPr>
          <w:rFonts w:ascii="Times New Roman" w:hAnsi="Times New Roman" w:cs="Times New Roman"/>
          <w:color w:val="000000" w:themeColor="text1"/>
          <w:sz w:val="24"/>
          <w:szCs w:val="24"/>
        </w:rPr>
        <w:t xml:space="preserve">This free choice for collaboration is </w:t>
      </w:r>
      <w:r w:rsidR="008D0CD8" w:rsidRPr="00DD0C3F">
        <w:rPr>
          <w:rFonts w:ascii="Times New Roman" w:hAnsi="Times New Roman" w:cs="Times New Roman"/>
          <w:color w:val="000000" w:themeColor="text1"/>
          <w:sz w:val="24"/>
          <w:szCs w:val="24"/>
        </w:rPr>
        <w:t>critical</w:t>
      </w:r>
      <w:r w:rsidR="00B3384C" w:rsidRPr="00DD0C3F">
        <w:rPr>
          <w:rFonts w:ascii="Times New Roman" w:hAnsi="Times New Roman" w:cs="Times New Roman"/>
          <w:color w:val="000000" w:themeColor="text1"/>
          <w:sz w:val="24"/>
          <w:szCs w:val="24"/>
        </w:rPr>
        <w:t xml:space="preserve"> for school improvement. </w:t>
      </w:r>
      <w:r w:rsidR="00D95C9D" w:rsidRPr="00DD0C3F">
        <w:rPr>
          <w:rFonts w:ascii="Times New Roman" w:hAnsi="Times New Roman" w:cs="Times New Roman"/>
          <w:color w:val="000000" w:themeColor="text1"/>
          <w:sz w:val="24"/>
          <w:szCs w:val="24"/>
        </w:rPr>
        <w:t>According to Hargreaves (2000) collegiality is important for teachers’ profession and professional development, but collaboration should not be imposed on teachers because forced collegiality is unlikely to lead to fundamental change.</w:t>
      </w:r>
    </w:p>
    <w:p w14:paraId="364BB10A" w14:textId="10D3A68D" w:rsidR="00777335" w:rsidRPr="00DD0C3F" w:rsidRDefault="00CB133D" w:rsidP="008123A2">
      <w:pPr>
        <w:pStyle w:val="Heading2"/>
        <w:spacing w:before="360" w:after="60" w:line="360" w:lineRule="auto"/>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t>Change</w:t>
      </w:r>
      <w:r w:rsidR="0076193E" w:rsidRPr="00DD0C3F">
        <w:rPr>
          <w:rFonts w:ascii="Times New Roman" w:hAnsi="Times New Roman" w:cs="Times New Roman"/>
          <w:b/>
          <w:bCs/>
          <w:color w:val="000000" w:themeColor="text1"/>
          <w:sz w:val="24"/>
          <w:szCs w:val="24"/>
        </w:rPr>
        <w:t xml:space="preserve"> and Impact</w:t>
      </w:r>
      <w:r w:rsidR="00706811" w:rsidRPr="00DD0C3F">
        <w:rPr>
          <w:rFonts w:ascii="Times New Roman" w:hAnsi="Times New Roman" w:cs="Times New Roman"/>
          <w:b/>
          <w:bCs/>
          <w:color w:val="000000" w:themeColor="text1"/>
          <w:sz w:val="24"/>
          <w:szCs w:val="24"/>
        </w:rPr>
        <w:t xml:space="preserve"> </w:t>
      </w:r>
    </w:p>
    <w:p w14:paraId="187CD197" w14:textId="2A81B850" w:rsidR="00D34DED" w:rsidRPr="00DD0C3F" w:rsidRDefault="00706811" w:rsidP="00777335">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w:t>
      </w:r>
      <w:r w:rsidR="000060BF" w:rsidRPr="00DD0C3F">
        <w:rPr>
          <w:rFonts w:ascii="Times New Roman" w:hAnsi="Times New Roman" w:cs="Times New Roman"/>
          <w:color w:val="000000" w:themeColor="text1"/>
          <w:sz w:val="24"/>
          <w:szCs w:val="24"/>
        </w:rPr>
        <w:t>eachers mostly referred to the</w:t>
      </w:r>
      <w:r w:rsidRPr="00DD0C3F">
        <w:rPr>
          <w:rFonts w:ascii="Times New Roman" w:hAnsi="Times New Roman" w:cs="Times New Roman"/>
          <w:color w:val="000000" w:themeColor="text1"/>
          <w:sz w:val="24"/>
          <w:szCs w:val="24"/>
        </w:rPr>
        <w:t xml:space="preserve"> improvement of their</w:t>
      </w:r>
      <w:r w:rsidR="000060BF" w:rsidRPr="00DD0C3F">
        <w:rPr>
          <w:rFonts w:ascii="Times New Roman" w:hAnsi="Times New Roman" w:cs="Times New Roman"/>
          <w:color w:val="000000" w:themeColor="text1"/>
          <w:sz w:val="24"/>
          <w:szCs w:val="24"/>
        </w:rPr>
        <w:t xml:space="preserve"> communication, social and collaborative skills. Knowledge and skills related to the topic of the funded project, foreign language of other schools in the network and ICT skills were also mentioned. However, skills directly linked to teaching skills were rarely mentioned</w:t>
      </w:r>
      <w:r w:rsidR="00254810" w:rsidRPr="00DD0C3F">
        <w:rPr>
          <w:rFonts w:ascii="Times New Roman" w:hAnsi="Times New Roman" w:cs="Times New Roman"/>
          <w:color w:val="000000" w:themeColor="text1"/>
          <w:sz w:val="24"/>
          <w:szCs w:val="24"/>
        </w:rPr>
        <w:t xml:space="preserve"> explicitly. </w:t>
      </w:r>
      <w:r w:rsidR="00004190" w:rsidRPr="000B360A">
        <w:rPr>
          <w:rFonts w:ascii="Times New Roman" w:hAnsi="Times New Roman" w:cs="Times New Roman"/>
          <w:color w:val="000000" w:themeColor="text1"/>
          <w:sz w:val="24"/>
          <w:szCs w:val="24"/>
        </w:rPr>
        <w:t xml:space="preserve">This does not mean that implicit learning as presented in </w:t>
      </w:r>
      <w:proofErr w:type="spellStart"/>
      <w:r w:rsidR="00004190" w:rsidRPr="000B360A">
        <w:rPr>
          <w:rFonts w:ascii="Times New Roman" w:hAnsi="Times New Roman" w:cs="Times New Roman"/>
          <w:color w:val="000000" w:themeColor="text1"/>
          <w:sz w:val="24"/>
          <w:szCs w:val="24"/>
        </w:rPr>
        <w:t>Eraut’s</w:t>
      </w:r>
      <w:proofErr w:type="spellEnd"/>
      <w:r w:rsidR="00004190" w:rsidRPr="000B360A">
        <w:rPr>
          <w:rFonts w:ascii="Times New Roman" w:hAnsi="Times New Roman" w:cs="Times New Roman"/>
          <w:color w:val="000000" w:themeColor="text1"/>
          <w:sz w:val="24"/>
          <w:szCs w:val="24"/>
        </w:rPr>
        <w:t xml:space="preserve"> analysis of informal learning (2000 &amp; 2004) did not take place.</w:t>
      </w:r>
      <w:r w:rsidR="00004190" w:rsidRPr="00DD0C3F">
        <w:rPr>
          <w:rFonts w:ascii="Times New Roman" w:hAnsi="Times New Roman" w:cs="Times New Roman"/>
          <w:color w:val="000000" w:themeColor="text1"/>
          <w:sz w:val="24"/>
          <w:szCs w:val="24"/>
        </w:rPr>
        <w:t xml:space="preserve"> </w:t>
      </w:r>
      <w:r w:rsidR="00254810" w:rsidRPr="00DD0C3F">
        <w:rPr>
          <w:rFonts w:ascii="Times New Roman" w:hAnsi="Times New Roman" w:cs="Times New Roman"/>
          <w:color w:val="000000" w:themeColor="text1"/>
          <w:sz w:val="24"/>
          <w:szCs w:val="24"/>
        </w:rPr>
        <w:t xml:space="preserve">This does not mean that implicit learning did not take place. It means that </w:t>
      </w:r>
      <w:r w:rsidR="00513C0E" w:rsidRPr="00DD0C3F">
        <w:rPr>
          <w:rFonts w:ascii="Times New Roman" w:hAnsi="Times New Roman" w:cs="Times New Roman"/>
          <w:color w:val="000000" w:themeColor="text1"/>
          <w:sz w:val="24"/>
          <w:szCs w:val="24"/>
        </w:rPr>
        <w:t>the identified</w:t>
      </w:r>
      <w:r w:rsidR="00254810" w:rsidRPr="00DD0C3F">
        <w:rPr>
          <w:rFonts w:ascii="Times New Roman" w:hAnsi="Times New Roman" w:cs="Times New Roman"/>
          <w:color w:val="000000" w:themeColor="text1"/>
          <w:sz w:val="24"/>
          <w:szCs w:val="24"/>
        </w:rPr>
        <w:t xml:space="preserve"> change in teaching practice was rarely mentioned by the teachers. </w:t>
      </w:r>
      <w:r w:rsidR="00513C0E" w:rsidRPr="00DD0C3F">
        <w:rPr>
          <w:rFonts w:ascii="Times New Roman" w:hAnsi="Times New Roman" w:cs="Times New Roman"/>
          <w:color w:val="000000" w:themeColor="text1"/>
          <w:sz w:val="24"/>
          <w:szCs w:val="24"/>
        </w:rPr>
        <w:t xml:space="preserve">It should be underscored that the one time that it was explicitly mentioned was mostly linked to </w:t>
      </w:r>
      <w:r w:rsidR="00885AA7">
        <w:rPr>
          <w:rFonts w:ascii="Times New Roman" w:hAnsi="Times New Roman" w:cs="Times New Roman"/>
          <w:color w:val="000000" w:themeColor="text1"/>
          <w:sz w:val="24"/>
          <w:szCs w:val="24"/>
        </w:rPr>
        <w:t>‘</w:t>
      </w:r>
      <w:r w:rsidR="00513C0E" w:rsidRPr="00DD0C3F">
        <w:rPr>
          <w:rFonts w:ascii="Times New Roman" w:hAnsi="Times New Roman" w:cs="Times New Roman"/>
          <w:color w:val="000000" w:themeColor="text1"/>
          <w:sz w:val="24"/>
          <w:szCs w:val="24"/>
        </w:rPr>
        <w:t xml:space="preserve">borrowing’, </w:t>
      </w:r>
      <w:r w:rsidR="009E1AC6" w:rsidRPr="00DD0C3F">
        <w:rPr>
          <w:rFonts w:ascii="Times New Roman" w:hAnsi="Times New Roman" w:cs="Times New Roman"/>
          <w:color w:val="000000" w:themeColor="text1"/>
          <w:sz w:val="24"/>
          <w:szCs w:val="24"/>
        </w:rPr>
        <w:t xml:space="preserve">specifically </w:t>
      </w:r>
      <w:r w:rsidR="00513C0E" w:rsidRPr="00DD0C3F">
        <w:rPr>
          <w:rFonts w:ascii="Times New Roman" w:hAnsi="Times New Roman" w:cs="Times New Roman"/>
          <w:color w:val="000000" w:themeColor="text1"/>
          <w:sz w:val="24"/>
          <w:szCs w:val="24"/>
        </w:rPr>
        <w:t xml:space="preserve">by taking ideas from the library and teaching outdoors directly as observed during a school visit and not ‘co-constructing’ of teaching strategies (Mehta </w:t>
      </w:r>
      <w:r w:rsidR="00923669" w:rsidRPr="00DD0C3F">
        <w:rPr>
          <w:rFonts w:ascii="Times New Roman" w:hAnsi="Times New Roman" w:cs="Times New Roman"/>
          <w:color w:val="000000" w:themeColor="text1"/>
          <w:sz w:val="24"/>
          <w:szCs w:val="24"/>
        </w:rPr>
        <w:t>and</w:t>
      </w:r>
      <w:r w:rsidR="00513C0E" w:rsidRPr="00DD0C3F">
        <w:rPr>
          <w:rFonts w:ascii="Times New Roman" w:hAnsi="Times New Roman" w:cs="Times New Roman"/>
          <w:color w:val="000000" w:themeColor="text1"/>
          <w:sz w:val="24"/>
          <w:szCs w:val="24"/>
        </w:rPr>
        <w:t xml:space="preserve"> Peterson, 2019). </w:t>
      </w:r>
      <w:r w:rsidR="000060BF" w:rsidRPr="00DD0C3F">
        <w:rPr>
          <w:rFonts w:ascii="Times New Roman" w:hAnsi="Times New Roman" w:cs="Times New Roman"/>
          <w:color w:val="000000" w:themeColor="text1"/>
          <w:sz w:val="24"/>
          <w:szCs w:val="24"/>
        </w:rPr>
        <w:t xml:space="preserve">The competitive culture within the school was </w:t>
      </w:r>
      <w:r w:rsidR="000060BF" w:rsidRPr="00DD0C3F">
        <w:rPr>
          <w:rFonts w:ascii="Times New Roman" w:hAnsi="Times New Roman" w:cs="Times New Roman"/>
          <w:color w:val="000000" w:themeColor="text1"/>
          <w:sz w:val="24"/>
          <w:szCs w:val="24"/>
        </w:rPr>
        <w:lastRenderedPageBreak/>
        <w:t xml:space="preserve">sometimes improved by the participation of the </w:t>
      </w:r>
      <w:proofErr w:type="gramStart"/>
      <w:r w:rsidR="000060BF" w:rsidRPr="00DD0C3F">
        <w:rPr>
          <w:rFonts w:ascii="Times New Roman" w:hAnsi="Times New Roman" w:cs="Times New Roman"/>
          <w:color w:val="000000" w:themeColor="text1"/>
          <w:sz w:val="24"/>
          <w:szCs w:val="24"/>
        </w:rPr>
        <w:t>network, since</w:t>
      </w:r>
      <w:proofErr w:type="gramEnd"/>
      <w:r w:rsidR="000060BF" w:rsidRPr="00DD0C3F">
        <w:rPr>
          <w:rFonts w:ascii="Times New Roman" w:hAnsi="Times New Roman" w:cs="Times New Roman"/>
          <w:color w:val="000000" w:themeColor="text1"/>
          <w:sz w:val="24"/>
          <w:szCs w:val="24"/>
        </w:rPr>
        <w:t xml:space="preserve"> teachers identified changes in colleagues’ stance and school culture. </w:t>
      </w:r>
      <w:r w:rsidR="005E6A08" w:rsidRPr="00DD0C3F">
        <w:rPr>
          <w:rFonts w:ascii="Times New Roman" w:hAnsi="Times New Roman" w:cs="Times New Roman"/>
          <w:color w:val="000000" w:themeColor="text1"/>
          <w:sz w:val="24"/>
          <w:szCs w:val="24"/>
        </w:rPr>
        <w:t xml:space="preserve">The change </w:t>
      </w:r>
      <w:r w:rsidR="0076193E" w:rsidRPr="00DD0C3F">
        <w:rPr>
          <w:rFonts w:ascii="Times New Roman" w:hAnsi="Times New Roman" w:cs="Times New Roman"/>
          <w:color w:val="000000" w:themeColor="text1"/>
          <w:sz w:val="24"/>
          <w:szCs w:val="24"/>
        </w:rPr>
        <w:t>reported</w:t>
      </w:r>
      <w:r w:rsidR="003F40D4" w:rsidRPr="00DD0C3F">
        <w:rPr>
          <w:rFonts w:ascii="Times New Roman" w:hAnsi="Times New Roman" w:cs="Times New Roman"/>
          <w:color w:val="000000" w:themeColor="text1"/>
          <w:sz w:val="24"/>
          <w:szCs w:val="24"/>
        </w:rPr>
        <w:t xml:space="preserve"> </w:t>
      </w:r>
      <w:r w:rsidR="005E6A08" w:rsidRPr="00DD0C3F">
        <w:rPr>
          <w:rFonts w:ascii="Times New Roman" w:hAnsi="Times New Roman" w:cs="Times New Roman"/>
          <w:color w:val="000000" w:themeColor="text1"/>
          <w:sz w:val="24"/>
          <w:szCs w:val="24"/>
        </w:rPr>
        <w:t xml:space="preserve">by the participants </w:t>
      </w:r>
      <w:r w:rsidR="003F40D4" w:rsidRPr="00DD0C3F">
        <w:rPr>
          <w:rFonts w:ascii="Times New Roman" w:hAnsi="Times New Roman" w:cs="Times New Roman"/>
          <w:color w:val="000000" w:themeColor="text1"/>
          <w:sz w:val="24"/>
          <w:szCs w:val="24"/>
        </w:rPr>
        <w:t xml:space="preserve">of this study </w:t>
      </w:r>
      <w:r w:rsidR="005E6A08" w:rsidRPr="00DD0C3F">
        <w:rPr>
          <w:rFonts w:ascii="Times New Roman" w:hAnsi="Times New Roman" w:cs="Times New Roman"/>
          <w:color w:val="000000" w:themeColor="text1"/>
          <w:sz w:val="24"/>
          <w:szCs w:val="24"/>
        </w:rPr>
        <w:t>is quite limited to the elements of change that the conceptual model</w:t>
      </w:r>
      <w:r w:rsidR="003F40D4" w:rsidRPr="00DD0C3F">
        <w:rPr>
          <w:rFonts w:ascii="Times New Roman" w:hAnsi="Times New Roman" w:cs="Times New Roman"/>
          <w:color w:val="000000" w:themeColor="text1"/>
          <w:sz w:val="24"/>
          <w:szCs w:val="24"/>
        </w:rPr>
        <w:t xml:space="preserve"> of by </w:t>
      </w:r>
      <w:proofErr w:type="spellStart"/>
      <w:r w:rsidR="003F40D4" w:rsidRPr="00DD0C3F">
        <w:rPr>
          <w:rFonts w:ascii="Times New Roman" w:hAnsi="Times New Roman" w:cs="Times New Roman"/>
          <w:color w:val="000000" w:themeColor="text1"/>
          <w:sz w:val="24"/>
          <w:szCs w:val="24"/>
        </w:rPr>
        <w:t>Poortman</w:t>
      </w:r>
      <w:proofErr w:type="spellEnd"/>
      <w:r w:rsidR="00A800F0" w:rsidRPr="00DD0C3F">
        <w:rPr>
          <w:rFonts w:ascii="Times New Roman" w:hAnsi="Times New Roman" w:cs="Times New Roman"/>
          <w:color w:val="000000" w:themeColor="text1"/>
          <w:sz w:val="24"/>
          <w:szCs w:val="24"/>
        </w:rPr>
        <w:t xml:space="preserve"> </w:t>
      </w:r>
      <w:r w:rsidR="00A800F0" w:rsidRPr="00DD0C3F">
        <w:rPr>
          <w:rFonts w:ascii="Times New Roman" w:hAnsi="Times New Roman" w:cs="Times New Roman"/>
          <w:i/>
          <w:iCs/>
          <w:color w:val="000000" w:themeColor="text1"/>
          <w:sz w:val="24"/>
          <w:szCs w:val="24"/>
        </w:rPr>
        <w:t>et al.</w:t>
      </w:r>
      <w:r w:rsidR="003F40D4" w:rsidRPr="00DD0C3F">
        <w:rPr>
          <w:rFonts w:ascii="Times New Roman" w:hAnsi="Times New Roman" w:cs="Times New Roman"/>
          <w:color w:val="000000" w:themeColor="text1"/>
          <w:sz w:val="24"/>
          <w:szCs w:val="24"/>
        </w:rPr>
        <w:t xml:space="preserve"> (2022)</w:t>
      </w:r>
      <w:r w:rsidR="005E6A08" w:rsidRPr="00DD0C3F">
        <w:rPr>
          <w:rFonts w:ascii="Times New Roman" w:hAnsi="Times New Roman" w:cs="Times New Roman"/>
          <w:color w:val="000000" w:themeColor="text1"/>
          <w:sz w:val="24"/>
          <w:szCs w:val="24"/>
        </w:rPr>
        <w:t xml:space="preserve"> suggests as possible to be achieved. </w:t>
      </w:r>
    </w:p>
    <w:p w14:paraId="6FED818E" w14:textId="087002A0" w:rsidR="00534832" w:rsidRDefault="003F40D4" w:rsidP="00D56F99">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The participants of this study mainly identified change on their own personal skills and there was no systematic effort to evaluate the impact on students’ outcomes. They mainly referred to observational and anecdotal evidence. In fact, there is not much research literature linking school-to-school collaboration with students’ outcomes, but there is more about the impact on teachers’ and teaching (Armstrong</w:t>
      </w:r>
      <w:r w:rsidR="00135C90" w:rsidRPr="00DD0C3F">
        <w:rPr>
          <w:rFonts w:ascii="Times New Roman" w:hAnsi="Times New Roman" w:cs="Times New Roman"/>
          <w:color w:val="000000" w:themeColor="text1"/>
          <w:sz w:val="24"/>
          <w:szCs w:val="24"/>
        </w:rPr>
        <w:t xml:space="preserve"> </w:t>
      </w:r>
      <w:r w:rsidR="00135C90" w:rsidRPr="00DD0C3F">
        <w:rPr>
          <w:rFonts w:ascii="Times New Roman" w:hAnsi="Times New Roman" w:cs="Times New Roman"/>
          <w:i/>
          <w:iCs/>
          <w:color w:val="000000" w:themeColor="text1"/>
          <w:sz w:val="24"/>
          <w:szCs w:val="24"/>
        </w:rPr>
        <w:t>et al.</w:t>
      </w:r>
      <w:r w:rsidRPr="00DD0C3F">
        <w:rPr>
          <w:rFonts w:ascii="Times New Roman" w:hAnsi="Times New Roman" w:cs="Times New Roman"/>
          <w:color w:val="000000" w:themeColor="text1"/>
          <w:sz w:val="24"/>
          <w:szCs w:val="24"/>
        </w:rPr>
        <w:t>, 2021). Given that teachers’ professional development should ultimately improve students’ outcomes, it would be expected that the change of any initiative should have students’ learning as the final goal. It is surprising that the teachers of this study and research overall have not been more interested in finding out the impact on students’ learning.</w:t>
      </w:r>
    </w:p>
    <w:p w14:paraId="62599A24" w14:textId="3B9D872B" w:rsidR="009C76BD" w:rsidRPr="00DD0C3F" w:rsidRDefault="009C76BD" w:rsidP="002272BB">
      <w:pPr>
        <w:spacing w:line="480" w:lineRule="auto"/>
        <w:ind w:firstLine="720"/>
        <w:contextualSpacing/>
        <w:rPr>
          <w:rFonts w:ascii="Times New Roman" w:hAnsi="Times New Roman" w:cs="Times New Roman"/>
          <w:color w:val="000000" w:themeColor="text1"/>
          <w:sz w:val="24"/>
          <w:szCs w:val="24"/>
        </w:rPr>
      </w:pPr>
      <w:r w:rsidRPr="002B12AB">
        <w:rPr>
          <w:rFonts w:ascii="Times New Roman" w:hAnsi="Times New Roman" w:cs="Times New Roman"/>
          <w:color w:val="000000" w:themeColor="text1"/>
          <w:sz w:val="24"/>
          <w:szCs w:val="24"/>
        </w:rPr>
        <w:t xml:space="preserve">The impact of PLNs of this study on participants’ informal learning according to </w:t>
      </w:r>
      <w:proofErr w:type="spellStart"/>
      <w:r w:rsidRPr="002B12AB">
        <w:rPr>
          <w:rFonts w:ascii="Times New Roman" w:hAnsi="Times New Roman" w:cs="Times New Roman"/>
          <w:color w:val="000000" w:themeColor="text1"/>
          <w:sz w:val="24"/>
          <w:szCs w:val="24"/>
        </w:rPr>
        <w:t>Eraut’s</w:t>
      </w:r>
      <w:proofErr w:type="spellEnd"/>
      <w:r w:rsidRPr="002B12AB">
        <w:rPr>
          <w:rFonts w:ascii="Times New Roman" w:hAnsi="Times New Roman" w:cs="Times New Roman"/>
          <w:color w:val="000000" w:themeColor="text1"/>
          <w:sz w:val="24"/>
          <w:szCs w:val="24"/>
        </w:rPr>
        <w:t xml:space="preserve"> theoretical model of teacher professional learning indicates that only tacit knowledge was expressed openly, especially in the skills domain. Even though it could be claimed that the participants had codified knowledge as they were attempting to upgrade their professional status by carrying out advanced studies they could not probably – except one participant - identify the benefits of reactive learning as </w:t>
      </w:r>
      <w:r w:rsidR="00696377">
        <w:rPr>
          <w:rFonts w:ascii="Times New Roman" w:hAnsi="Times New Roman" w:cs="Times New Roman"/>
          <w:color w:val="000000" w:themeColor="text1"/>
          <w:sz w:val="24"/>
          <w:szCs w:val="24"/>
        </w:rPr>
        <w:t>occurred at</w:t>
      </w:r>
      <w:r w:rsidRPr="002B12AB">
        <w:rPr>
          <w:rFonts w:ascii="Times New Roman" w:hAnsi="Times New Roman" w:cs="Times New Roman"/>
          <w:color w:val="000000" w:themeColor="text1"/>
          <w:sz w:val="24"/>
          <w:szCs w:val="24"/>
        </w:rPr>
        <w:t xml:space="preserve"> the time of the collaboration</w:t>
      </w:r>
      <w:r w:rsidR="00696377">
        <w:rPr>
          <w:rFonts w:ascii="Times New Roman" w:hAnsi="Times New Roman" w:cs="Times New Roman"/>
          <w:color w:val="000000" w:themeColor="text1"/>
          <w:sz w:val="24"/>
          <w:szCs w:val="24"/>
        </w:rPr>
        <w:t>,</w:t>
      </w:r>
      <w:r w:rsidRPr="002B12AB">
        <w:rPr>
          <w:rFonts w:ascii="Times New Roman" w:hAnsi="Times New Roman" w:cs="Times New Roman"/>
          <w:color w:val="000000" w:themeColor="text1"/>
          <w:sz w:val="24"/>
          <w:szCs w:val="24"/>
        </w:rPr>
        <w:t xml:space="preserve"> as well as the outcomes of the deliberate learning occurring when </w:t>
      </w:r>
      <w:r w:rsidR="00696377">
        <w:rPr>
          <w:rFonts w:ascii="Times New Roman" w:hAnsi="Times New Roman" w:cs="Times New Roman"/>
          <w:color w:val="000000" w:themeColor="text1"/>
          <w:sz w:val="24"/>
          <w:szCs w:val="24"/>
        </w:rPr>
        <w:t xml:space="preserve">they </w:t>
      </w:r>
      <w:r w:rsidRPr="002B12AB">
        <w:rPr>
          <w:rFonts w:ascii="Times New Roman" w:hAnsi="Times New Roman" w:cs="Times New Roman"/>
          <w:color w:val="000000" w:themeColor="text1"/>
          <w:sz w:val="24"/>
          <w:szCs w:val="24"/>
        </w:rPr>
        <w:t>engaged in shared planned actions and discussions. Th</w:t>
      </w:r>
      <w:r w:rsidR="006153A2">
        <w:rPr>
          <w:rFonts w:ascii="Times New Roman" w:hAnsi="Times New Roman" w:cs="Times New Roman"/>
          <w:color w:val="000000" w:themeColor="text1"/>
          <w:sz w:val="24"/>
          <w:szCs w:val="24"/>
        </w:rPr>
        <w:t>is</w:t>
      </w:r>
      <w:r w:rsidRPr="002B12AB">
        <w:rPr>
          <w:rFonts w:ascii="Times New Roman" w:hAnsi="Times New Roman" w:cs="Times New Roman"/>
          <w:color w:val="000000" w:themeColor="text1"/>
          <w:sz w:val="24"/>
          <w:szCs w:val="24"/>
        </w:rPr>
        <w:t xml:space="preserve"> latter </w:t>
      </w:r>
      <w:r w:rsidR="006153A2">
        <w:rPr>
          <w:rFonts w:ascii="Times New Roman" w:hAnsi="Times New Roman" w:cs="Times New Roman"/>
          <w:color w:val="000000" w:themeColor="text1"/>
          <w:sz w:val="24"/>
          <w:szCs w:val="24"/>
        </w:rPr>
        <w:t xml:space="preserve">omission </w:t>
      </w:r>
      <w:r w:rsidRPr="002B12AB">
        <w:rPr>
          <w:rFonts w:ascii="Times New Roman" w:hAnsi="Times New Roman" w:cs="Times New Roman"/>
          <w:color w:val="000000" w:themeColor="text1"/>
          <w:sz w:val="24"/>
          <w:szCs w:val="24"/>
        </w:rPr>
        <w:t xml:space="preserve">may be </w:t>
      </w:r>
      <w:proofErr w:type="gramStart"/>
      <w:r w:rsidRPr="002B12AB">
        <w:rPr>
          <w:rFonts w:ascii="Times New Roman" w:hAnsi="Times New Roman" w:cs="Times New Roman"/>
          <w:color w:val="000000" w:themeColor="text1"/>
          <w:sz w:val="24"/>
          <w:szCs w:val="24"/>
        </w:rPr>
        <w:t>a due to the fact that</w:t>
      </w:r>
      <w:proofErr w:type="gramEnd"/>
      <w:r w:rsidRPr="002B12AB">
        <w:rPr>
          <w:rFonts w:ascii="Times New Roman" w:hAnsi="Times New Roman" w:cs="Times New Roman"/>
          <w:color w:val="000000" w:themeColor="text1"/>
          <w:sz w:val="24"/>
          <w:szCs w:val="24"/>
        </w:rPr>
        <w:t xml:space="preserve"> the purpose of this study was not focused on the teacher professional learning as such according to </w:t>
      </w:r>
      <w:proofErr w:type="spellStart"/>
      <w:r w:rsidRPr="002B12AB">
        <w:rPr>
          <w:rFonts w:ascii="Times New Roman" w:hAnsi="Times New Roman" w:cs="Times New Roman"/>
          <w:color w:val="000000" w:themeColor="text1"/>
          <w:sz w:val="24"/>
          <w:szCs w:val="24"/>
        </w:rPr>
        <w:t>Eraut’s</w:t>
      </w:r>
      <w:proofErr w:type="spellEnd"/>
      <w:r w:rsidRPr="002B12AB">
        <w:rPr>
          <w:rFonts w:ascii="Times New Roman" w:hAnsi="Times New Roman" w:cs="Times New Roman"/>
          <w:color w:val="000000" w:themeColor="text1"/>
          <w:sz w:val="24"/>
          <w:szCs w:val="24"/>
        </w:rPr>
        <w:t xml:space="preserve"> theoretical framework and </w:t>
      </w:r>
      <w:r w:rsidR="007C576C">
        <w:rPr>
          <w:rFonts w:ascii="Times New Roman" w:hAnsi="Times New Roman" w:cs="Times New Roman"/>
          <w:color w:val="000000" w:themeColor="text1"/>
          <w:sz w:val="24"/>
          <w:szCs w:val="24"/>
        </w:rPr>
        <w:t>future</w:t>
      </w:r>
      <w:r w:rsidRPr="002B12AB">
        <w:rPr>
          <w:rFonts w:ascii="Times New Roman" w:hAnsi="Times New Roman" w:cs="Times New Roman"/>
          <w:color w:val="000000" w:themeColor="text1"/>
          <w:sz w:val="24"/>
          <w:szCs w:val="24"/>
        </w:rPr>
        <w:t xml:space="preserve"> research could further explore these concepts.</w:t>
      </w:r>
      <w:r w:rsidR="00696377">
        <w:rPr>
          <w:rFonts w:ascii="Times New Roman" w:hAnsi="Times New Roman" w:cs="Times New Roman"/>
          <w:color w:val="000000" w:themeColor="text1"/>
          <w:sz w:val="24"/>
          <w:szCs w:val="24"/>
        </w:rPr>
        <w:t xml:space="preserve"> </w:t>
      </w:r>
      <w:r w:rsidRPr="002B12AB">
        <w:rPr>
          <w:rFonts w:ascii="Times New Roman" w:hAnsi="Times New Roman" w:cs="Times New Roman"/>
          <w:color w:val="000000" w:themeColor="text1"/>
          <w:sz w:val="24"/>
          <w:szCs w:val="24"/>
        </w:rPr>
        <w:t xml:space="preserve"> </w:t>
      </w:r>
    </w:p>
    <w:p w14:paraId="1292505E" w14:textId="693A76DF" w:rsidR="00EC4186" w:rsidRPr="00DD0C3F" w:rsidRDefault="00EC4186" w:rsidP="00D56F99">
      <w:pPr>
        <w:spacing w:line="480" w:lineRule="auto"/>
        <w:ind w:firstLine="720"/>
        <w:contextualSpacing/>
        <w:rPr>
          <w:rFonts w:ascii="Times New Roman" w:hAnsi="Times New Roman" w:cs="Times New Roman"/>
          <w:color w:val="000000" w:themeColor="text1"/>
          <w:sz w:val="24"/>
          <w:szCs w:val="24"/>
        </w:rPr>
      </w:pPr>
    </w:p>
    <w:p w14:paraId="38D320AF" w14:textId="41CE0DC2" w:rsidR="00094E72" w:rsidRPr="00DD0C3F" w:rsidRDefault="00346E9C" w:rsidP="00302C1C">
      <w:pPr>
        <w:spacing w:line="480" w:lineRule="auto"/>
        <w:ind w:firstLine="720"/>
        <w:rPr>
          <w:rFonts w:ascii="Times New Roman" w:hAnsi="Times New Roman" w:cs="Times New Roman"/>
          <w:color w:val="000000" w:themeColor="text1"/>
          <w:sz w:val="24"/>
          <w:szCs w:val="24"/>
        </w:rPr>
      </w:pPr>
      <w:r w:rsidRPr="00DD0C3F">
        <w:rPr>
          <w:rStyle w:val="Heading3Char"/>
          <w:rFonts w:ascii="Times New Roman" w:hAnsi="Times New Roman" w:cs="Times New Roman"/>
          <w:b/>
          <w:bCs/>
          <w:color w:val="000000" w:themeColor="text1"/>
        </w:rPr>
        <w:t>Schools being and becoming open</w:t>
      </w:r>
      <w:r w:rsidR="00E22DC8" w:rsidRPr="00DD0C3F">
        <w:rPr>
          <w:rStyle w:val="Heading3Char"/>
          <w:rFonts w:ascii="Times New Roman" w:hAnsi="Times New Roman" w:cs="Times New Roman"/>
          <w:b/>
          <w:bCs/>
          <w:color w:val="000000" w:themeColor="text1"/>
        </w:rPr>
        <w:t xml:space="preserve"> </w:t>
      </w:r>
      <w:r w:rsidRPr="00DD0C3F">
        <w:rPr>
          <w:rStyle w:val="Heading3Char"/>
          <w:rFonts w:ascii="Times New Roman" w:hAnsi="Times New Roman" w:cs="Times New Roman"/>
          <w:b/>
          <w:bCs/>
          <w:color w:val="000000" w:themeColor="text1"/>
        </w:rPr>
        <w:t>to</w:t>
      </w:r>
      <w:r w:rsidR="00E22DC8" w:rsidRPr="00DD0C3F">
        <w:rPr>
          <w:rStyle w:val="Heading3Char"/>
          <w:rFonts w:ascii="Times New Roman" w:hAnsi="Times New Roman" w:cs="Times New Roman"/>
          <w:b/>
          <w:bCs/>
          <w:color w:val="000000" w:themeColor="text1"/>
        </w:rPr>
        <w:t xml:space="preserve"> </w:t>
      </w:r>
      <w:r w:rsidRPr="00DD0C3F">
        <w:rPr>
          <w:rStyle w:val="Heading3Char"/>
          <w:rFonts w:ascii="Times New Roman" w:hAnsi="Times New Roman" w:cs="Times New Roman"/>
          <w:b/>
          <w:bCs/>
          <w:color w:val="000000" w:themeColor="text1"/>
        </w:rPr>
        <w:t>change</w:t>
      </w:r>
      <w:r w:rsidR="00B2743D" w:rsidRPr="00DD0C3F">
        <w:rPr>
          <w:rStyle w:val="Heading3Char"/>
          <w:rFonts w:ascii="Times New Roman" w:hAnsi="Times New Roman" w:cs="Times New Roman"/>
          <w:b/>
          <w:bCs/>
          <w:color w:val="000000" w:themeColor="text1"/>
        </w:rPr>
        <w:t>.</w:t>
      </w:r>
      <w:r w:rsidRPr="00DD0C3F">
        <w:rPr>
          <w:rFonts w:ascii="Times New Roman" w:hAnsi="Times New Roman" w:cs="Times New Roman"/>
          <w:b/>
          <w:bCs/>
          <w:i/>
          <w:iCs/>
          <w:color w:val="000000" w:themeColor="text1"/>
          <w:sz w:val="24"/>
          <w:szCs w:val="24"/>
        </w:rPr>
        <w:t xml:space="preserve"> </w:t>
      </w:r>
      <w:r w:rsidR="00534832" w:rsidRPr="00DD0C3F">
        <w:rPr>
          <w:rFonts w:ascii="Times New Roman" w:hAnsi="Times New Roman" w:cs="Times New Roman"/>
          <w:color w:val="000000" w:themeColor="text1"/>
          <w:sz w:val="24"/>
          <w:szCs w:val="24"/>
        </w:rPr>
        <w:t>Regarding change, the levels of change reported are currently limited</w:t>
      </w:r>
      <w:r w:rsidR="00F51C42" w:rsidRPr="00DD0C3F">
        <w:rPr>
          <w:rFonts w:ascii="Times New Roman" w:hAnsi="Times New Roman" w:cs="Times New Roman"/>
          <w:color w:val="000000" w:themeColor="text1"/>
          <w:sz w:val="24"/>
          <w:szCs w:val="24"/>
        </w:rPr>
        <w:t xml:space="preserve"> and resistance to change</w:t>
      </w:r>
      <w:r w:rsidRPr="00DD0C3F">
        <w:rPr>
          <w:rFonts w:ascii="Times New Roman" w:hAnsi="Times New Roman" w:cs="Times New Roman"/>
          <w:color w:val="000000" w:themeColor="text1"/>
          <w:sz w:val="24"/>
          <w:szCs w:val="24"/>
        </w:rPr>
        <w:t xml:space="preserve"> within the school</w:t>
      </w:r>
      <w:r w:rsidR="00F51C42" w:rsidRPr="00DD0C3F">
        <w:rPr>
          <w:rFonts w:ascii="Times New Roman" w:hAnsi="Times New Roman" w:cs="Times New Roman"/>
          <w:color w:val="000000" w:themeColor="text1"/>
          <w:sz w:val="24"/>
          <w:szCs w:val="24"/>
        </w:rPr>
        <w:t xml:space="preserve"> was </w:t>
      </w:r>
      <w:r w:rsidR="007D38DC" w:rsidRPr="00DD0C3F">
        <w:rPr>
          <w:rFonts w:ascii="Times New Roman" w:hAnsi="Times New Roman" w:cs="Times New Roman"/>
          <w:color w:val="000000" w:themeColor="text1"/>
          <w:sz w:val="24"/>
          <w:szCs w:val="24"/>
        </w:rPr>
        <w:t xml:space="preserve">usually </w:t>
      </w:r>
      <w:r w:rsidR="00F51C42" w:rsidRPr="00DD0C3F">
        <w:rPr>
          <w:rFonts w:ascii="Times New Roman" w:hAnsi="Times New Roman" w:cs="Times New Roman"/>
          <w:color w:val="000000" w:themeColor="text1"/>
          <w:sz w:val="24"/>
          <w:szCs w:val="24"/>
        </w:rPr>
        <w:t>mentioned by the participants.</w:t>
      </w:r>
      <w:r w:rsidR="00534832" w:rsidRPr="00DD0C3F">
        <w:rPr>
          <w:rFonts w:ascii="Times New Roman" w:hAnsi="Times New Roman" w:cs="Times New Roman"/>
          <w:color w:val="000000" w:themeColor="text1"/>
          <w:sz w:val="24"/>
          <w:szCs w:val="24"/>
        </w:rPr>
        <w:t xml:space="preserve"> </w:t>
      </w:r>
      <w:r w:rsidR="007D38DC" w:rsidRPr="00DD0C3F">
        <w:rPr>
          <w:rFonts w:ascii="Times New Roman" w:hAnsi="Times New Roman" w:cs="Times New Roman"/>
          <w:color w:val="000000" w:themeColor="text1"/>
          <w:sz w:val="24"/>
          <w:szCs w:val="24"/>
        </w:rPr>
        <w:t>The study found that the same individuals could bring change in some schools, but not in others. Therefore, even though the individual teachers drove the participation, schools’ mechanisms play a role in the impact, such as having the school leader’s support to enact and innovate. Schools which were already to some extent open</w:t>
      </w:r>
      <w:r w:rsidR="00E22DC8" w:rsidRPr="00DD0C3F">
        <w:rPr>
          <w:rFonts w:ascii="Times New Roman" w:hAnsi="Times New Roman" w:cs="Times New Roman"/>
          <w:color w:val="000000" w:themeColor="text1"/>
          <w:sz w:val="24"/>
          <w:szCs w:val="24"/>
        </w:rPr>
        <w:t xml:space="preserve"> </w:t>
      </w:r>
      <w:r w:rsidR="007D38DC" w:rsidRPr="00DD0C3F">
        <w:rPr>
          <w:rFonts w:ascii="Times New Roman" w:hAnsi="Times New Roman" w:cs="Times New Roman"/>
          <w:color w:val="000000" w:themeColor="text1"/>
          <w:sz w:val="24"/>
          <w:szCs w:val="24"/>
        </w:rPr>
        <w:t>to</w:t>
      </w:r>
      <w:r w:rsidR="00E22DC8" w:rsidRPr="00DD0C3F">
        <w:rPr>
          <w:rFonts w:ascii="Times New Roman" w:hAnsi="Times New Roman" w:cs="Times New Roman"/>
          <w:color w:val="000000" w:themeColor="text1"/>
          <w:sz w:val="24"/>
          <w:szCs w:val="24"/>
        </w:rPr>
        <w:t xml:space="preserve"> </w:t>
      </w:r>
      <w:r w:rsidR="007D38DC" w:rsidRPr="00DD0C3F">
        <w:rPr>
          <w:rFonts w:ascii="Times New Roman" w:hAnsi="Times New Roman" w:cs="Times New Roman"/>
          <w:color w:val="000000" w:themeColor="text1"/>
          <w:sz w:val="24"/>
          <w:szCs w:val="24"/>
        </w:rPr>
        <w:t xml:space="preserve">change, participated in PLNs, and they could benefit from the participation. The advantage of completion of a school year in a formal network and successful enactment </w:t>
      </w:r>
      <w:r w:rsidR="003565F4" w:rsidRPr="00DD0C3F">
        <w:rPr>
          <w:rFonts w:ascii="Times New Roman" w:hAnsi="Times New Roman" w:cs="Times New Roman"/>
          <w:color w:val="000000" w:themeColor="text1"/>
          <w:sz w:val="24"/>
          <w:szCs w:val="24"/>
        </w:rPr>
        <w:t xml:space="preserve">of a network for </w:t>
      </w:r>
      <w:r w:rsidR="009F07EB" w:rsidRPr="00DD0C3F">
        <w:rPr>
          <w:rFonts w:ascii="Times New Roman" w:hAnsi="Times New Roman" w:cs="Times New Roman"/>
          <w:color w:val="000000" w:themeColor="text1"/>
          <w:sz w:val="24"/>
          <w:szCs w:val="24"/>
        </w:rPr>
        <w:t>a period</w:t>
      </w:r>
      <w:r w:rsidR="003565F4" w:rsidRPr="00DD0C3F">
        <w:rPr>
          <w:rFonts w:ascii="Times New Roman" w:hAnsi="Times New Roman" w:cs="Times New Roman"/>
          <w:color w:val="000000" w:themeColor="text1"/>
          <w:sz w:val="24"/>
          <w:szCs w:val="24"/>
        </w:rPr>
        <w:t xml:space="preserve"> </w:t>
      </w:r>
      <w:r w:rsidR="007D38DC" w:rsidRPr="00DD0C3F">
        <w:rPr>
          <w:rFonts w:ascii="Times New Roman" w:hAnsi="Times New Roman" w:cs="Times New Roman"/>
          <w:color w:val="000000" w:themeColor="text1"/>
          <w:sz w:val="24"/>
          <w:szCs w:val="24"/>
        </w:rPr>
        <w:t xml:space="preserve">is that </w:t>
      </w:r>
      <w:r w:rsidR="00684079" w:rsidRPr="00DD0C3F">
        <w:rPr>
          <w:rFonts w:ascii="Times New Roman" w:hAnsi="Times New Roman" w:cs="Times New Roman"/>
          <w:color w:val="000000" w:themeColor="text1"/>
          <w:sz w:val="24"/>
          <w:szCs w:val="24"/>
        </w:rPr>
        <w:t>the colleagues who were resistant to innovation can experience its</w:t>
      </w:r>
      <w:r w:rsidR="007D38DC" w:rsidRPr="00DD0C3F">
        <w:rPr>
          <w:rFonts w:ascii="Times New Roman" w:hAnsi="Times New Roman" w:cs="Times New Roman"/>
          <w:color w:val="000000" w:themeColor="text1"/>
          <w:sz w:val="24"/>
          <w:szCs w:val="24"/>
        </w:rPr>
        <w:t xml:space="preserve"> benefits</w:t>
      </w:r>
      <w:r w:rsidR="00534832" w:rsidRPr="00DD0C3F">
        <w:rPr>
          <w:rFonts w:ascii="Times New Roman" w:hAnsi="Times New Roman" w:cs="Times New Roman"/>
          <w:color w:val="000000" w:themeColor="text1"/>
          <w:sz w:val="24"/>
          <w:szCs w:val="24"/>
        </w:rPr>
        <w:t xml:space="preserve">, which are </w:t>
      </w:r>
      <w:r w:rsidR="00684079" w:rsidRPr="00DD0C3F">
        <w:rPr>
          <w:rFonts w:ascii="Times New Roman" w:hAnsi="Times New Roman" w:cs="Times New Roman"/>
          <w:color w:val="000000" w:themeColor="text1"/>
          <w:sz w:val="24"/>
          <w:szCs w:val="24"/>
        </w:rPr>
        <w:t>often</w:t>
      </w:r>
      <w:r w:rsidR="00534832" w:rsidRPr="00DD0C3F">
        <w:rPr>
          <w:rFonts w:ascii="Times New Roman" w:hAnsi="Times New Roman" w:cs="Times New Roman"/>
          <w:color w:val="000000" w:themeColor="text1"/>
          <w:sz w:val="24"/>
          <w:szCs w:val="24"/>
        </w:rPr>
        <w:t xml:space="preserve"> </w:t>
      </w:r>
      <w:r w:rsidR="009F07EB" w:rsidRPr="00DD0C3F">
        <w:rPr>
          <w:rFonts w:ascii="Times New Roman" w:hAnsi="Times New Roman" w:cs="Times New Roman"/>
          <w:color w:val="000000" w:themeColor="text1"/>
          <w:sz w:val="24"/>
          <w:szCs w:val="24"/>
        </w:rPr>
        <w:t xml:space="preserve">also </w:t>
      </w:r>
      <w:r w:rsidR="00534832" w:rsidRPr="00DD0C3F">
        <w:rPr>
          <w:rFonts w:ascii="Times New Roman" w:hAnsi="Times New Roman" w:cs="Times New Roman"/>
          <w:color w:val="000000" w:themeColor="text1"/>
          <w:sz w:val="24"/>
          <w:szCs w:val="24"/>
        </w:rPr>
        <w:t>linked to financial development of the school</w:t>
      </w:r>
      <w:r w:rsidR="007D38DC" w:rsidRPr="00DD0C3F">
        <w:rPr>
          <w:rFonts w:ascii="Times New Roman" w:hAnsi="Times New Roman" w:cs="Times New Roman"/>
          <w:color w:val="000000" w:themeColor="text1"/>
          <w:sz w:val="24"/>
          <w:szCs w:val="24"/>
        </w:rPr>
        <w:t xml:space="preserve"> or prizes</w:t>
      </w:r>
      <w:r w:rsidR="00534832" w:rsidRPr="00DD0C3F">
        <w:rPr>
          <w:rFonts w:ascii="Times New Roman" w:hAnsi="Times New Roman" w:cs="Times New Roman"/>
          <w:color w:val="000000" w:themeColor="text1"/>
          <w:sz w:val="24"/>
          <w:szCs w:val="24"/>
        </w:rPr>
        <w:t>.</w:t>
      </w:r>
      <w:r w:rsidR="007D38DC" w:rsidRPr="00DD0C3F">
        <w:rPr>
          <w:rFonts w:ascii="Times New Roman" w:hAnsi="Times New Roman" w:cs="Times New Roman"/>
          <w:color w:val="000000" w:themeColor="text1"/>
          <w:sz w:val="24"/>
          <w:szCs w:val="24"/>
        </w:rPr>
        <w:t xml:space="preserve"> </w:t>
      </w:r>
      <w:r w:rsidR="00684079" w:rsidRPr="00DD0C3F">
        <w:rPr>
          <w:rFonts w:ascii="Times New Roman" w:hAnsi="Times New Roman" w:cs="Times New Roman"/>
          <w:color w:val="000000" w:themeColor="text1"/>
          <w:sz w:val="24"/>
          <w:szCs w:val="24"/>
        </w:rPr>
        <w:t xml:space="preserve">As a </w:t>
      </w:r>
      <w:r w:rsidR="00AB080C" w:rsidRPr="00DD0C3F">
        <w:rPr>
          <w:rFonts w:ascii="Times New Roman" w:hAnsi="Times New Roman" w:cs="Times New Roman"/>
          <w:color w:val="000000" w:themeColor="text1"/>
          <w:sz w:val="24"/>
          <w:szCs w:val="24"/>
        </w:rPr>
        <w:t>ripple</w:t>
      </w:r>
      <w:r w:rsidR="00684079" w:rsidRPr="00DD0C3F">
        <w:rPr>
          <w:rFonts w:ascii="Times New Roman" w:hAnsi="Times New Roman" w:cs="Times New Roman"/>
          <w:color w:val="000000" w:themeColor="text1"/>
          <w:sz w:val="24"/>
          <w:szCs w:val="24"/>
        </w:rPr>
        <w:t xml:space="preserve"> effect, the</w:t>
      </w:r>
      <w:r w:rsidR="009F07EB" w:rsidRPr="00DD0C3F">
        <w:rPr>
          <w:rFonts w:ascii="Times New Roman" w:hAnsi="Times New Roman" w:cs="Times New Roman"/>
          <w:color w:val="000000" w:themeColor="text1"/>
          <w:sz w:val="24"/>
          <w:szCs w:val="24"/>
        </w:rPr>
        <w:t>se colleagues also</w:t>
      </w:r>
      <w:r w:rsidR="00684079" w:rsidRPr="00DD0C3F">
        <w:rPr>
          <w:rFonts w:ascii="Times New Roman" w:hAnsi="Times New Roman" w:cs="Times New Roman"/>
          <w:color w:val="000000" w:themeColor="text1"/>
          <w:sz w:val="24"/>
          <w:szCs w:val="24"/>
        </w:rPr>
        <w:t xml:space="preserve"> become more open to change.</w:t>
      </w:r>
      <w:r w:rsidR="00534832" w:rsidRPr="00DD0C3F">
        <w:rPr>
          <w:rFonts w:ascii="Times New Roman" w:hAnsi="Times New Roman" w:cs="Times New Roman"/>
          <w:color w:val="000000" w:themeColor="text1"/>
          <w:sz w:val="24"/>
          <w:szCs w:val="24"/>
        </w:rPr>
        <w:t xml:space="preserve"> </w:t>
      </w:r>
    </w:p>
    <w:p w14:paraId="04397580" w14:textId="25573D70" w:rsidR="00094E72" w:rsidRPr="00DD0C3F" w:rsidRDefault="0046789E" w:rsidP="00A1323B">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However, there were also schools that </w:t>
      </w:r>
      <w:r w:rsidR="00011377" w:rsidRPr="00DD0C3F">
        <w:rPr>
          <w:rFonts w:ascii="Times New Roman" w:hAnsi="Times New Roman" w:cs="Times New Roman"/>
          <w:color w:val="000000" w:themeColor="text1"/>
          <w:sz w:val="24"/>
          <w:szCs w:val="24"/>
        </w:rPr>
        <w:t>resisted</w:t>
      </w:r>
      <w:r w:rsidRPr="00DD0C3F">
        <w:rPr>
          <w:rFonts w:ascii="Times New Roman" w:hAnsi="Times New Roman" w:cs="Times New Roman"/>
          <w:color w:val="000000" w:themeColor="text1"/>
          <w:sz w:val="24"/>
          <w:szCs w:val="24"/>
        </w:rPr>
        <w:t xml:space="preserve"> change during the enactment process or before the enactment. These are </w:t>
      </w:r>
      <w:r w:rsidR="00346E9C" w:rsidRPr="00DD0C3F">
        <w:rPr>
          <w:rFonts w:ascii="Times New Roman" w:hAnsi="Times New Roman" w:cs="Times New Roman"/>
          <w:color w:val="000000" w:themeColor="text1"/>
          <w:sz w:val="24"/>
          <w:szCs w:val="24"/>
        </w:rPr>
        <w:t xml:space="preserve">the two </w:t>
      </w:r>
      <w:r w:rsidR="008B6D5A" w:rsidRPr="00DD0C3F">
        <w:rPr>
          <w:rFonts w:ascii="Times New Roman" w:hAnsi="Times New Roman" w:cs="Times New Roman"/>
          <w:color w:val="000000" w:themeColor="text1"/>
          <w:sz w:val="24"/>
          <w:szCs w:val="24"/>
        </w:rPr>
        <w:t>types</w:t>
      </w:r>
      <w:r w:rsidR="00346E9C" w:rsidRPr="00DD0C3F">
        <w:rPr>
          <w:rFonts w:ascii="Times New Roman" w:hAnsi="Times New Roman" w:cs="Times New Roman"/>
          <w:color w:val="000000" w:themeColor="text1"/>
          <w:sz w:val="24"/>
          <w:szCs w:val="24"/>
        </w:rPr>
        <w:t xml:space="preserve"> of schools that should be</w:t>
      </w:r>
      <w:r w:rsidR="008B6D5A" w:rsidRPr="00DD0C3F">
        <w:rPr>
          <w:rFonts w:ascii="Times New Roman" w:hAnsi="Times New Roman" w:cs="Times New Roman"/>
          <w:color w:val="000000" w:themeColor="text1"/>
          <w:sz w:val="24"/>
          <w:szCs w:val="24"/>
        </w:rPr>
        <w:t xml:space="preserve">come open to </w:t>
      </w:r>
      <w:r w:rsidR="00346E9C" w:rsidRPr="00DD0C3F">
        <w:rPr>
          <w:rFonts w:ascii="Times New Roman" w:hAnsi="Times New Roman" w:cs="Times New Roman"/>
          <w:color w:val="000000" w:themeColor="text1"/>
          <w:sz w:val="24"/>
          <w:szCs w:val="24"/>
        </w:rPr>
        <w:t>change</w:t>
      </w:r>
      <w:r w:rsidR="008B6D5A" w:rsidRPr="00DD0C3F">
        <w:rPr>
          <w:rFonts w:ascii="Times New Roman" w:hAnsi="Times New Roman" w:cs="Times New Roman"/>
          <w:color w:val="000000" w:themeColor="text1"/>
          <w:sz w:val="24"/>
          <w:szCs w:val="24"/>
        </w:rPr>
        <w:t>.</w:t>
      </w:r>
      <w:r w:rsidR="00346E9C" w:rsidRPr="00DD0C3F">
        <w:rPr>
          <w:rFonts w:ascii="Times New Roman" w:hAnsi="Times New Roman" w:cs="Times New Roman"/>
          <w:color w:val="000000" w:themeColor="text1"/>
          <w:sz w:val="24"/>
          <w:szCs w:val="24"/>
        </w:rPr>
        <w:t xml:space="preserve"> </w:t>
      </w:r>
      <w:r w:rsidR="00534832" w:rsidRPr="00DD0C3F">
        <w:rPr>
          <w:rFonts w:ascii="Times New Roman" w:hAnsi="Times New Roman" w:cs="Times New Roman"/>
          <w:color w:val="000000" w:themeColor="text1"/>
          <w:sz w:val="24"/>
          <w:szCs w:val="24"/>
        </w:rPr>
        <w:t>The</w:t>
      </w:r>
      <w:r w:rsidR="00094E72" w:rsidRPr="00DD0C3F">
        <w:rPr>
          <w:rFonts w:ascii="Times New Roman" w:hAnsi="Times New Roman" w:cs="Times New Roman"/>
          <w:color w:val="000000" w:themeColor="text1"/>
          <w:sz w:val="24"/>
          <w:szCs w:val="24"/>
        </w:rPr>
        <w:t xml:space="preserve">re were </w:t>
      </w:r>
      <w:r w:rsidR="00534832" w:rsidRPr="00DD0C3F">
        <w:rPr>
          <w:rFonts w:ascii="Times New Roman" w:hAnsi="Times New Roman" w:cs="Times New Roman"/>
          <w:color w:val="000000" w:themeColor="text1"/>
          <w:sz w:val="24"/>
          <w:szCs w:val="24"/>
        </w:rPr>
        <w:t xml:space="preserve">schools where the individuals proceed with the PLN participation, but obstacles appeared during the enactment process. Open-to-change individuals could bring limited change when </w:t>
      </w:r>
      <w:r w:rsidR="00094E72" w:rsidRPr="00DD0C3F">
        <w:rPr>
          <w:rFonts w:ascii="Times New Roman" w:hAnsi="Times New Roman" w:cs="Times New Roman"/>
          <w:color w:val="000000" w:themeColor="text1"/>
          <w:sz w:val="24"/>
          <w:szCs w:val="24"/>
        </w:rPr>
        <w:t xml:space="preserve">their </w:t>
      </w:r>
      <w:r w:rsidR="00534832" w:rsidRPr="00DD0C3F">
        <w:rPr>
          <w:rFonts w:ascii="Times New Roman" w:hAnsi="Times New Roman" w:cs="Times New Roman"/>
          <w:color w:val="000000" w:themeColor="text1"/>
          <w:sz w:val="24"/>
          <w:szCs w:val="24"/>
        </w:rPr>
        <w:t xml:space="preserve">colleagues and leadership were resistant to change during the enactment process. This is in line with the findings of previous research that found that the level of engagement in the network is important. The active engagement, the involvement of </w:t>
      </w:r>
      <w:proofErr w:type="gramStart"/>
      <w:r w:rsidR="00534832" w:rsidRPr="00DD0C3F">
        <w:rPr>
          <w:rFonts w:ascii="Times New Roman" w:hAnsi="Times New Roman" w:cs="Times New Roman"/>
          <w:color w:val="000000" w:themeColor="text1"/>
          <w:sz w:val="24"/>
          <w:szCs w:val="24"/>
        </w:rPr>
        <w:t>the majority of</w:t>
      </w:r>
      <w:proofErr w:type="gramEnd"/>
      <w:r w:rsidR="00534832" w:rsidRPr="00DD0C3F">
        <w:rPr>
          <w:rFonts w:ascii="Times New Roman" w:hAnsi="Times New Roman" w:cs="Times New Roman"/>
          <w:color w:val="000000" w:themeColor="text1"/>
          <w:sz w:val="24"/>
          <w:szCs w:val="24"/>
        </w:rPr>
        <w:t xml:space="preserve"> the teachers within the school and the key people is necessary for a change to occur in school practice (Katz </w:t>
      </w:r>
      <w:r w:rsidR="00923669" w:rsidRPr="00DD0C3F">
        <w:rPr>
          <w:rFonts w:ascii="Times New Roman" w:hAnsi="Times New Roman" w:cs="Times New Roman"/>
          <w:color w:val="000000" w:themeColor="text1"/>
          <w:sz w:val="24"/>
          <w:szCs w:val="24"/>
        </w:rPr>
        <w:t>and</w:t>
      </w:r>
      <w:r w:rsidR="00534832" w:rsidRPr="00DD0C3F">
        <w:rPr>
          <w:rFonts w:ascii="Times New Roman" w:hAnsi="Times New Roman" w:cs="Times New Roman"/>
          <w:color w:val="000000" w:themeColor="text1"/>
          <w:sz w:val="24"/>
          <w:szCs w:val="24"/>
        </w:rPr>
        <w:t xml:space="preserve"> Earl, 2010). Even though individual teachers may drive the change, this will not be enough for a change on school-level to occur. Therefore, a whole-school approach is recommended in the participation in the PLNs</w:t>
      </w:r>
      <w:r w:rsidR="00094E72" w:rsidRPr="00DD0C3F">
        <w:rPr>
          <w:rFonts w:ascii="Times New Roman" w:hAnsi="Times New Roman" w:cs="Times New Roman"/>
          <w:color w:val="000000" w:themeColor="text1"/>
          <w:sz w:val="24"/>
          <w:szCs w:val="24"/>
        </w:rPr>
        <w:t xml:space="preserve">. </w:t>
      </w:r>
      <w:r w:rsidR="00534832" w:rsidRPr="00DD0C3F">
        <w:rPr>
          <w:rFonts w:ascii="Times New Roman" w:hAnsi="Times New Roman" w:cs="Times New Roman"/>
          <w:color w:val="000000" w:themeColor="text1"/>
          <w:sz w:val="24"/>
          <w:szCs w:val="24"/>
        </w:rPr>
        <w:t xml:space="preserve">There were </w:t>
      </w:r>
      <w:r w:rsidR="00D23A43" w:rsidRPr="00DD0C3F">
        <w:rPr>
          <w:rFonts w:ascii="Times New Roman" w:hAnsi="Times New Roman" w:cs="Times New Roman"/>
          <w:color w:val="000000" w:themeColor="text1"/>
          <w:sz w:val="24"/>
          <w:szCs w:val="24"/>
        </w:rPr>
        <w:t xml:space="preserve">also </w:t>
      </w:r>
      <w:r w:rsidR="00534832" w:rsidRPr="00DD0C3F">
        <w:rPr>
          <w:rFonts w:ascii="Times New Roman" w:hAnsi="Times New Roman" w:cs="Times New Roman"/>
          <w:color w:val="000000" w:themeColor="text1"/>
          <w:sz w:val="24"/>
          <w:szCs w:val="24"/>
        </w:rPr>
        <w:t xml:space="preserve">cases of schools mentioned </w:t>
      </w:r>
      <w:r w:rsidR="00DE45E3" w:rsidRPr="00DD0C3F">
        <w:rPr>
          <w:rFonts w:ascii="Times New Roman" w:hAnsi="Times New Roman" w:cs="Times New Roman"/>
          <w:color w:val="000000" w:themeColor="text1"/>
          <w:sz w:val="24"/>
          <w:szCs w:val="24"/>
        </w:rPr>
        <w:t xml:space="preserve">where </w:t>
      </w:r>
      <w:r w:rsidR="00AC1F5B" w:rsidRPr="00DD0C3F">
        <w:rPr>
          <w:rFonts w:ascii="Times New Roman" w:hAnsi="Times New Roman" w:cs="Times New Roman"/>
          <w:color w:val="000000" w:themeColor="text1"/>
          <w:sz w:val="24"/>
          <w:szCs w:val="24"/>
        </w:rPr>
        <w:t>participation</w:t>
      </w:r>
      <w:r w:rsidR="00534832" w:rsidRPr="00DD0C3F">
        <w:rPr>
          <w:rFonts w:ascii="Times New Roman" w:hAnsi="Times New Roman" w:cs="Times New Roman"/>
          <w:color w:val="000000" w:themeColor="text1"/>
          <w:sz w:val="24"/>
          <w:szCs w:val="24"/>
        </w:rPr>
        <w:t xml:space="preserve"> </w:t>
      </w:r>
      <w:r w:rsidR="00534832" w:rsidRPr="00DD0C3F">
        <w:rPr>
          <w:rFonts w:ascii="Times New Roman" w:hAnsi="Times New Roman" w:cs="Times New Roman"/>
          <w:color w:val="000000" w:themeColor="text1"/>
          <w:sz w:val="24"/>
          <w:szCs w:val="24"/>
        </w:rPr>
        <w:lastRenderedPageBreak/>
        <w:t xml:space="preserve">was impeded at the beginning, and it never started. Some school communities of practice stopped the involvement at the initial stage prior to the enactment. </w:t>
      </w:r>
    </w:p>
    <w:p w14:paraId="49768642" w14:textId="4152C6C5" w:rsidR="00534832" w:rsidRPr="00DD0C3F" w:rsidRDefault="00534832" w:rsidP="00A1323B">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To address this issue of </w:t>
      </w:r>
      <w:r w:rsidR="004D4E98" w:rsidRPr="00DD0C3F">
        <w:rPr>
          <w:rFonts w:ascii="Times New Roman" w:hAnsi="Times New Roman" w:cs="Times New Roman"/>
          <w:color w:val="000000" w:themeColor="text1"/>
          <w:sz w:val="24"/>
          <w:szCs w:val="24"/>
        </w:rPr>
        <w:t xml:space="preserve">schools </w:t>
      </w:r>
      <w:r w:rsidRPr="00DD0C3F">
        <w:rPr>
          <w:rFonts w:ascii="Times New Roman" w:hAnsi="Times New Roman" w:cs="Times New Roman"/>
          <w:color w:val="000000" w:themeColor="text1"/>
          <w:sz w:val="24"/>
          <w:szCs w:val="24"/>
        </w:rPr>
        <w:t xml:space="preserve">rejecting change, </w:t>
      </w:r>
      <w:r w:rsidR="00D23A43" w:rsidRPr="00DD0C3F">
        <w:rPr>
          <w:rFonts w:ascii="Times New Roman" w:hAnsi="Times New Roman" w:cs="Times New Roman"/>
          <w:color w:val="000000" w:themeColor="text1"/>
          <w:sz w:val="24"/>
          <w:szCs w:val="24"/>
        </w:rPr>
        <w:t xml:space="preserve">this paper uses </w:t>
      </w:r>
      <w:r w:rsidRPr="00DD0C3F">
        <w:rPr>
          <w:rFonts w:ascii="Times New Roman" w:hAnsi="Times New Roman" w:cs="Times New Roman"/>
          <w:color w:val="000000" w:themeColor="text1"/>
          <w:sz w:val="24"/>
          <w:szCs w:val="24"/>
        </w:rPr>
        <w:t xml:space="preserve">Spinelli’s (2015) phenomenological exploration of different forms of change. According to Spinelli (2015), ‘change is a constant of lived experience’ (p.17) and this change can be distinguished in three different </w:t>
      </w:r>
      <w:r w:rsidR="003C39B5" w:rsidRPr="00DD0C3F">
        <w:rPr>
          <w:rFonts w:ascii="Times New Roman" w:hAnsi="Times New Roman" w:cs="Times New Roman"/>
          <w:color w:val="000000" w:themeColor="text1"/>
          <w:sz w:val="24"/>
          <w:szCs w:val="24"/>
        </w:rPr>
        <w:t>variants</w:t>
      </w:r>
      <w:r w:rsidRPr="00DD0C3F">
        <w:rPr>
          <w:rFonts w:ascii="Times New Roman" w:hAnsi="Times New Roman" w:cs="Times New Roman"/>
          <w:color w:val="000000" w:themeColor="text1"/>
          <w:sz w:val="24"/>
          <w:szCs w:val="24"/>
        </w:rPr>
        <w:t xml:space="preserve"> a) spontaneously accepted change b) reflectively accepted change and c) reflectively troubling or rejected change.</w:t>
      </w:r>
      <w:r w:rsidR="003C39B5" w:rsidRPr="00DD0C3F">
        <w:rPr>
          <w:rFonts w:ascii="Times New Roman" w:hAnsi="Times New Roman" w:cs="Times New Roman"/>
          <w:color w:val="000000" w:themeColor="text1"/>
          <w:sz w:val="24"/>
          <w:szCs w:val="24"/>
        </w:rPr>
        <w:t xml:space="preserve"> In the</w:t>
      </w:r>
      <w:r w:rsidRPr="00DD0C3F">
        <w:rPr>
          <w:rFonts w:ascii="Times New Roman" w:hAnsi="Times New Roman" w:cs="Times New Roman"/>
          <w:color w:val="000000" w:themeColor="text1"/>
          <w:sz w:val="24"/>
          <w:szCs w:val="24"/>
        </w:rPr>
        <w:t xml:space="preserve"> first</w:t>
      </w:r>
      <w:r w:rsidR="003C39B5" w:rsidRPr="00DD0C3F">
        <w:rPr>
          <w:rFonts w:ascii="Times New Roman" w:hAnsi="Times New Roman" w:cs="Times New Roman"/>
          <w:color w:val="000000" w:themeColor="text1"/>
          <w:sz w:val="24"/>
          <w:szCs w:val="24"/>
        </w:rPr>
        <w:t>, change</w:t>
      </w:r>
      <w:r w:rsidRPr="00DD0C3F">
        <w:rPr>
          <w:rFonts w:ascii="Times New Roman" w:hAnsi="Times New Roman" w:cs="Times New Roman"/>
          <w:color w:val="000000" w:themeColor="text1"/>
          <w:sz w:val="24"/>
          <w:szCs w:val="24"/>
        </w:rPr>
        <w:t xml:space="preserve"> is accepted without even reflection, whilst the other two involve the element of reflection</w:t>
      </w:r>
      <w:r w:rsidR="005B7811" w:rsidRPr="00DD0C3F">
        <w:rPr>
          <w:rFonts w:ascii="Times New Roman" w:hAnsi="Times New Roman" w:cs="Times New Roman"/>
          <w:color w:val="000000" w:themeColor="text1"/>
          <w:sz w:val="24"/>
          <w:szCs w:val="24"/>
        </w:rPr>
        <w:t xml:space="preserve">. </w:t>
      </w:r>
      <w:r w:rsidR="00782E01" w:rsidRPr="00DD0C3F">
        <w:rPr>
          <w:rFonts w:ascii="Times New Roman" w:hAnsi="Times New Roman" w:cs="Times New Roman"/>
          <w:color w:val="000000" w:themeColor="text1"/>
          <w:sz w:val="24"/>
          <w:szCs w:val="24"/>
        </w:rPr>
        <w:t>In t</w:t>
      </w:r>
      <w:r w:rsidRPr="00DD0C3F">
        <w:rPr>
          <w:rFonts w:ascii="Times New Roman" w:hAnsi="Times New Roman" w:cs="Times New Roman"/>
          <w:color w:val="000000" w:themeColor="text1"/>
          <w:sz w:val="24"/>
          <w:szCs w:val="24"/>
        </w:rPr>
        <w:t>he second</w:t>
      </w:r>
      <w:r w:rsidR="00782E01" w:rsidRPr="00DD0C3F">
        <w:rPr>
          <w:rFonts w:ascii="Times New Roman" w:hAnsi="Times New Roman" w:cs="Times New Roman"/>
          <w:color w:val="000000" w:themeColor="text1"/>
          <w:sz w:val="24"/>
          <w:szCs w:val="24"/>
        </w:rPr>
        <w:t xml:space="preserve"> case, change</w:t>
      </w:r>
      <w:r w:rsidRPr="00DD0C3F">
        <w:rPr>
          <w:rFonts w:ascii="Times New Roman" w:hAnsi="Times New Roman" w:cs="Times New Roman"/>
          <w:color w:val="000000" w:themeColor="text1"/>
          <w:sz w:val="24"/>
          <w:szCs w:val="24"/>
        </w:rPr>
        <w:t xml:space="preserve"> is perceived as opening possibilities and it is being accepted, whilst </w:t>
      </w:r>
      <w:r w:rsidR="00782E01" w:rsidRPr="00DD0C3F">
        <w:rPr>
          <w:rFonts w:ascii="Times New Roman" w:hAnsi="Times New Roman" w:cs="Times New Roman"/>
          <w:color w:val="000000" w:themeColor="text1"/>
          <w:sz w:val="24"/>
          <w:szCs w:val="24"/>
        </w:rPr>
        <w:t xml:space="preserve">in </w:t>
      </w:r>
      <w:r w:rsidRPr="00DD0C3F">
        <w:rPr>
          <w:rFonts w:ascii="Times New Roman" w:hAnsi="Times New Roman" w:cs="Times New Roman"/>
          <w:color w:val="000000" w:themeColor="text1"/>
          <w:sz w:val="24"/>
          <w:szCs w:val="24"/>
        </w:rPr>
        <w:t>the third one</w:t>
      </w:r>
      <w:r w:rsidR="00782E01" w:rsidRPr="00DD0C3F">
        <w:rPr>
          <w:rFonts w:ascii="Times New Roman" w:hAnsi="Times New Roman" w:cs="Times New Roman"/>
          <w:color w:val="000000" w:themeColor="text1"/>
          <w:sz w:val="24"/>
          <w:szCs w:val="24"/>
        </w:rPr>
        <w:t xml:space="preserve"> it</w:t>
      </w:r>
      <w:r w:rsidRPr="00DD0C3F">
        <w:rPr>
          <w:rFonts w:ascii="Times New Roman" w:hAnsi="Times New Roman" w:cs="Times New Roman"/>
          <w:color w:val="000000" w:themeColor="text1"/>
          <w:sz w:val="24"/>
          <w:szCs w:val="24"/>
        </w:rPr>
        <w:t xml:space="preserve"> is perceived as threatening and it is rejected. This threat may appear because the individual would like to avoid the disruption of the current lived experience of self, others, and the world. </w:t>
      </w:r>
    </w:p>
    <w:p w14:paraId="50631BEE" w14:textId="251E854B" w:rsidR="00235286" w:rsidRPr="00DD0C3F" w:rsidRDefault="00534832" w:rsidP="00A1323B">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By </w:t>
      </w:r>
      <w:r w:rsidR="00DC661A" w:rsidRPr="00DD0C3F">
        <w:rPr>
          <w:rFonts w:ascii="Times New Roman" w:hAnsi="Times New Roman" w:cs="Times New Roman"/>
          <w:color w:val="000000" w:themeColor="text1"/>
          <w:sz w:val="24"/>
          <w:szCs w:val="24"/>
        </w:rPr>
        <w:t>applying</w:t>
      </w:r>
      <w:r w:rsidR="005B7811"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Spinelli’s ideas about change for the individual</w:t>
      </w:r>
      <w:r w:rsidR="00DC661A" w:rsidRPr="00DD0C3F">
        <w:rPr>
          <w:rFonts w:ascii="Times New Roman" w:hAnsi="Times New Roman" w:cs="Times New Roman"/>
          <w:color w:val="000000" w:themeColor="text1"/>
          <w:sz w:val="24"/>
          <w:szCs w:val="24"/>
        </w:rPr>
        <w:t xml:space="preserve"> in this study</w:t>
      </w:r>
      <w:r w:rsidRPr="00DD0C3F">
        <w:rPr>
          <w:rFonts w:ascii="Times New Roman" w:hAnsi="Times New Roman" w:cs="Times New Roman"/>
          <w:color w:val="000000" w:themeColor="text1"/>
          <w:sz w:val="24"/>
          <w:szCs w:val="24"/>
        </w:rPr>
        <w:t>, it is possible to explore and address the issue of change for teachers in schools.</w:t>
      </w:r>
      <w:r w:rsidR="00BB6309"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At this point, </w:t>
      </w:r>
      <w:r w:rsidR="00F51C42" w:rsidRPr="00DD0C3F">
        <w:rPr>
          <w:rFonts w:ascii="Times New Roman" w:hAnsi="Times New Roman" w:cs="Times New Roman"/>
          <w:color w:val="000000" w:themeColor="text1"/>
          <w:sz w:val="24"/>
          <w:szCs w:val="24"/>
        </w:rPr>
        <w:t xml:space="preserve">this paper will apply </w:t>
      </w:r>
      <w:r w:rsidRPr="00DD0C3F">
        <w:rPr>
          <w:rFonts w:ascii="Times New Roman" w:hAnsi="Times New Roman" w:cs="Times New Roman"/>
          <w:color w:val="000000" w:themeColor="text1"/>
          <w:sz w:val="24"/>
          <w:szCs w:val="24"/>
        </w:rPr>
        <w:t xml:space="preserve">the argumentation of Spinelli about change to school context. </w:t>
      </w:r>
      <w:r w:rsidR="00BB6309" w:rsidRPr="00DD0C3F">
        <w:rPr>
          <w:rFonts w:ascii="Times New Roman" w:hAnsi="Times New Roman" w:cs="Times New Roman"/>
          <w:color w:val="000000" w:themeColor="text1"/>
          <w:sz w:val="24"/>
          <w:szCs w:val="24"/>
        </w:rPr>
        <w:t>School accepting change may belong to the first or the second variant of change. It is expected that the change in the school system requires reflection and informed decisions, so the</w:t>
      </w:r>
      <w:r w:rsidR="0075707E" w:rsidRPr="00DD0C3F">
        <w:rPr>
          <w:rFonts w:ascii="Times New Roman" w:hAnsi="Times New Roman" w:cs="Times New Roman"/>
          <w:color w:val="000000" w:themeColor="text1"/>
          <w:sz w:val="24"/>
          <w:szCs w:val="24"/>
        </w:rPr>
        <w:t>se schools</w:t>
      </w:r>
      <w:r w:rsidR="00BB6309" w:rsidRPr="00DD0C3F">
        <w:rPr>
          <w:rFonts w:ascii="Times New Roman" w:hAnsi="Times New Roman" w:cs="Times New Roman"/>
          <w:color w:val="000000" w:themeColor="text1"/>
          <w:sz w:val="24"/>
          <w:szCs w:val="24"/>
        </w:rPr>
        <w:t xml:space="preserve"> </w:t>
      </w:r>
      <w:r w:rsidR="0075707E" w:rsidRPr="00DD0C3F">
        <w:rPr>
          <w:rFonts w:ascii="Times New Roman" w:hAnsi="Times New Roman" w:cs="Times New Roman"/>
          <w:color w:val="000000" w:themeColor="text1"/>
          <w:sz w:val="24"/>
          <w:szCs w:val="24"/>
        </w:rPr>
        <w:t>hopefully</w:t>
      </w:r>
      <w:r w:rsidR="00BB6309" w:rsidRPr="00DD0C3F">
        <w:rPr>
          <w:rFonts w:ascii="Times New Roman" w:hAnsi="Times New Roman" w:cs="Times New Roman"/>
          <w:color w:val="000000" w:themeColor="text1"/>
          <w:sz w:val="24"/>
          <w:szCs w:val="24"/>
        </w:rPr>
        <w:t xml:space="preserve"> belong to the second category</w:t>
      </w:r>
      <w:r w:rsidR="0075707E" w:rsidRPr="00DD0C3F">
        <w:rPr>
          <w:rFonts w:ascii="Times New Roman" w:hAnsi="Times New Roman" w:cs="Times New Roman"/>
          <w:color w:val="000000" w:themeColor="text1"/>
          <w:sz w:val="24"/>
          <w:szCs w:val="24"/>
        </w:rPr>
        <w:t xml:space="preserve"> of reflectively accepting change</w:t>
      </w:r>
      <w:r w:rsidR="00BB6309"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It can be argued that teachers and school leaders who reject the possibility of change are the ones that see change as troubling and therefore they reject it.</w:t>
      </w:r>
      <w:r w:rsidR="00235286" w:rsidRPr="00DD0C3F">
        <w:rPr>
          <w:rFonts w:ascii="Times New Roman" w:hAnsi="Times New Roman" w:cs="Times New Roman"/>
          <w:color w:val="000000" w:themeColor="text1"/>
          <w:sz w:val="24"/>
          <w:szCs w:val="24"/>
        </w:rPr>
        <w:t xml:space="preserve"> This is linked to the third variant of Spinelli’s ideas for change.</w:t>
      </w:r>
      <w:r w:rsidRPr="00DD0C3F">
        <w:rPr>
          <w:rFonts w:ascii="Times New Roman" w:hAnsi="Times New Roman" w:cs="Times New Roman"/>
          <w:color w:val="000000" w:themeColor="text1"/>
          <w:sz w:val="24"/>
          <w:szCs w:val="24"/>
        </w:rPr>
        <w:t xml:space="preserve"> </w:t>
      </w:r>
    </w:p>
    <w:p w14:paraId="63096106" w14:textId="7BE25C3F" w:rsidR="00534832" w:rsidRPr="00DD0C3F" w:rsidRDefault="00235286" w:rsidP="00A1323B">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It can be questioned how this third variant can be amended so that these teachers, leaders, and schools can be</w:t>
      </w:r>
      <w:r w:rsidR="00CA1D75" w:rsidRPr="00DD0C3F">
        <w:rPr>
          <w:rFonts w:ascii="Times New Roman" w:hAnsi="Times New Roman" w:cs="Times New Roman"/>
          <w:color w:val="000000" w:themeColor="text1"/>
          <w:sz w:val="24"/>
          <w:szCs w:val="24"/>
        </w:rPr>
        <w:t>come</w:t>
      </w:r>
      <w:r w:rsidRPr="00DD0C3F">
        <w:rPr>
          <w:rFonts w:ascii="Times New Roman" w:hAnsi="Times New Roman" w:cs="Times New Roman"/>
          <w:color w:val="000000" w:themeColor="text1"/>
          <w:sz w:val="24"/>
          <w:szCs w:val="24"/>
        </w:rPr>
        <w:t xml:space="preserve"> open to school improvement. Transforming their resistant </w:t>
      </w:r>
      <w:proofErr w:type="spellStart"/>
      <w:r w:rsidRPr="00DD0C3F">
        <w:rPr>
          <w:rFonts w:ascii="Times New Roman" w:hAnsi="Times New Roman" w:cs="Times New Roman"/>
          <w:color w:val="000000" w:themeColor="text1"/>
          <w:sz w:val="24"/>
          <w:szCs w:val="24"/>
        </w:rPr>
        <w:t>behaviour</w:t>
      </w:r>
      <w:proofErr w:type="spellEnd"/>
      <w:r w:rsidRPr="00DD0C3F">
        <w:rPr>
          <w:rFonts w:ascii="Times New Roman" w:hAnsi="Times New Roman" w:cs="Times New Roman"/>
          <w:color w:val="000000" w:themeColor="text1"/>
          <w:sz w:val="24"/>
          <w:szCs w:val="24"/>
        </w:rPr>
        <w:t xml:space="preserve"> to the first variant of change without reflection is not recommended</w:t>
      </w:r>
      <w:r w:rsidR="00E502DB" w:rsidRPr="00DD0C3F">
        <w:rPr>
          <w:rFonts w:ascii="Times New Roman" w:hAnsi="Times New Roman" w:cs="Times New Roman"/>
          <w:color w:val="000000" w:themeColor="text1"/>
          <w:sz w:val="24"/>
          <w:szCs w:val="24"/>
        </w:rPr>
        <w:t xml:space="preserve"> because accepting change unquestioned does not align with reflective teachers</w:t>
      </w:r>
      <w:r w:rsidRPr="00DD0C3F">
        <w:rPr>
          <w:rFonts w:ascii="Times New Roman" w:hAnsi="Times New Roman" w:cs="Times New Roman"/>
          <w:color w:val="000000" w:themeColor="text1"/>
          <w:sz w:val="24"/>
          <w:szCs w:val="24"/>
        </w:rPr>
        <w:t>.</w:t>
      </w:r>
      <w:r w:rsidR="00534832"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However, it </w:t>
      </w:r>
      <w:r w:rsidR="00534832" w:rsidRPr="00DD0C3F">
        <w:rPr>
          <w:rFonts w:ascii="Times New Roman" w:hAnsi="Times New Roman" w:cs="Times New Roman"/>
          <w:color w:val="000000" w:themeColor="text1"/>
          <w:sz w:val="24"/>
          <w:szCs w:val="24"/>
        </w:rPr>
        <w:t xml:space="preserve">can be argued that </w:t>
      </w:r>
      <w:proofErr w:type="gramStart"/>
      <w:r w:rsidR="003C39B5" w:rsidRPr="00DD0C3F">
        <w:rPr>
          <w:rFonts w:ascii="Times New Roman" w:hAnsi="Times New Roman" w:cs="Times New Roman"/>
          <w:color w:val="000000" w:themeColor="text1"/>
          <w:sz w:val="24"/>
          <w:szCs w:val="24"/>
        </w:rPr>
        <w:t>in order to</w:t>
      </w:r>
      <w:proofErr w:type="gramEnd"/>
      <w:r w:rsidR="003C39B5" w:rsidRPr="00DD0C3F">
        <w:rPr>
          <w:rFonts w:ascii="Times New Roman" w:hAnsi="Times New Roman" w:cs="Times New Roman"/>
          <w:color w:val="000000" w:themeColor="text1"/>
          <w:sz w:val="24"/>
          <w:szCs w:val="24"/>
        </w:rPr>
        <w:t xml:space="preserve"> </w:t>
      </w:r>
      <w:r w:rsidR="003C39B5" w:rsidRPr="00DD0C3F">
        <w:rPr>
          <w:rFonts w:ascii="Times New Roman" w:hAnsi="Times New Roman" w:cs="Times New Roman"/>
          <w:color w:val="000000" w:themeColor="text1"/>
          <w:sz w:val="24"/>
          <w:szCs w:val="24"/>
        </w:rPr>
        <w:lastRenderedPageBreak/>
        <w:t xml:space="preserve">transform resistance to openness, </w:t>
      </w:r>
      <w:r w:rsidR="00534832" w:rsidRPr="00DD0C3F">
        <w:rPr>
          <w:rFonts w:ascii="Times New Roman" w:hAnsi="Times New Roman" w:cs="Times New Roman"/>
          <w:color w:val="000000" w:themeColor="text1"/>
          <w:sz w:val="24"/>
          <w:szCs w:val="24"/>
        </w:rPr>
        <w:t>t</w:t>
      </w:r>
      <w:r w:rsidRPr="00DD0C3F">
        <w:rPr>
          <w:rFonts w:ascii="Times New Roman" w:hAnsi="Times New Roman" w:cs="Times New Roman"/>
          <w:color w:val="000000" w:themeColor="text1"/>
          <w:sz w:val="24"/>
          <w:szCs w:val="24"/>
        </w:rPr>
        <w:t>eachers and schools experienc</w:t>
      </w:r>
      <w:r w:rsidR="00145991" w:rsidRPr="00DD0C3F">
        <w:rPr>
          <w:rFonts w:ascii="Times New Roman" w:hAnsi="Times New Roman" w:cs="Times New Roman"/>
          <w:color w:val="000000" w:themeColor="text1"/>
          <w:sz w:val="24"/>
          <w:szCs w:val="24"/>
        </w:rPr>
        <w:t xml:space="preserve">e change as troubling and reject this </w:t>
      </w:r>
      <w:r w:rsidR="003C39B5" w:rsidRPr="00DD0C3F">
        <w:rPr>
          <w:rFonts w:ascii="Times New Roman" w:hAnsi="Times New Roman" w:cs="Times New Roman"/>
          <w:color w:val="000000" w:themeColor="text1"/>
          <w:sz w:val="24"/>
          <w:szCs w:val="24"/>
        </w:rPr>
        <w:t xml:space="preserve">should be </w:t>
      </w:r>
      <w:r w:rsidRPr="00DD0C3F">
        <w:rPr>
          <w:rFonts w:ascii="Times New Roman" w:hAnsi="Times New Roman" w:cs="Times New Roman"/>
          <w:color w:val="000000" w:themeColor="text1"/>
          <w:sz w:val="24"/>
          <w:szCs w:val="24"/>
        </w:rPr>
        <w:t xml:space="preserve">encouraged to </w:t>
      </w:r>
      <w:proofErr w:type="spellStart"/>
      <w:r w:rsidRPr="00DD0C3F">
        <w:rPr>
          <w:rFonts w:ascii="Times New Roman" w:hAnsi="Times New Roman" w:cs="Times New Roman"/>
          <w:color w:val="000000" w:themeColor="text1"/>
          <w:sz w:val="24"/>
          <w:szCs w:val="24"/>
        </w:rPr>
        <w:t>realise</w:t>
      </w:r>
      <w:proofErr w:type="spellEnd"/>
      <w:r w:rsidRPr="00DD0C3F">
        <w:rPr>
          <w:rFonts w:ascii="Times New Roman" w:hAnsi="Times New Roman" w:cs="Times New Roman"/>
          <w:color w:val="000000" w:themeColor="text1"/>
          <w:sz w:val="24"/>
          <w:szCs w:val="24"/>
        </w:rPr>
        <w:t xml:space="preserve"> change according to the </w:t>
      </w:r>
      <w:r w:rsidR="00534832" w:rsidRPr="00DD0C3F">
        <w:rPr>
          <w:rFonts w:ascii="Times New Roman" w:hAnsi="Times New Roman" w:cs="Times New Roman"/>
          <w:color w:val="000000" w:themeColor="text1"/>
          <w:sz w:val="24"/>
          <w:szCs w:val="24"/>
        </w:rPr>
        <w:t>second variant of change</w:t>
      </w:r>
      <w:r w:rsidR="005B7811" w:rsidRPr="00DD0C3F">
        <w:rPr>
          <w:rFonts w:ascii="Times New Roman" w:hAnsi="Times New Roman" w:cs="Times New Roman"/>
          <w:color w:val="000000" w:themeColor="text1"/>
          <w:sz w:val="24"/>
          <w:szCs w:val="24"/>
        </w:rPr>
        <w:t xml:space="preserve"> as suggested by Spinelli</w:t>
      </w:r>
      <w:r w:rsidR="00534832" w:rsidRPr="00DD0C3F">
        <w:rPr>
          <w:rFonts w:ascii="Times New Roman" w:hAnsi="Times New Roman" w:cs="Times New Roman"/>
          <w:color w:val="000000" w:themeColor="text1"/>
          <w:sz w:val="24"/>
          <w:szCs w:val="24"/>
        </w:rPr>
        <w:t xml:space="preserve">. In other words, the teachers should experience change as an opportunity to open possibilities and not as </w:t>
      </w:r>
      <w:r w:rsidR="00E502DB" w:rsidRPr="00DD0C3F">
        <w:rPr>
          <w:rFonts w:ascii="Times New Roman" w:hAnsi="Times New Roman" w:cs="Times New Roman"/>
          <w:color w:val="000000" w:themeColor="text1"/>
          <w:sz w:val="24"/>
          <w:szCs w:val="24"/>
        </w:rPr>
        <w:t>a threat within the profession</w:t>
      </w:r>
      <w:r w:rsidR="00534832"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However, it should also be </w:t>
      </w:r>
      <w:r w:rsidR="00E502DB" w:rsidRPr="00DD0C3F">
        <w:rPr>
          <w:rFonts w:ascii="Times New Roman" w:hAnsi="Times New Roman" w:cs="Times New Roman"/>
          <w:color w:val="000000" w:themeColor="text1"/>
          <w:sz w:val="24"/>
          <w:szCs w:val="24"/>
        </w:rPr>
        <w:t xml:space="preserve">further explored </w:t>
      </w:r>
      <w:r w:rsidR="00534832" w:rsidRPr="00DD0C3F">
        <w:rPr>
          <w:rFonts w:ascii="Times New Roman" w:hAnsi="Times New Roman" w:cs="Times New Roman"/>
          <w:color w:val="000000" w:themeColor="text1"/>
          <w:sz w:val="24"/>
          <w:szCs w:val="24"/>
        </w:rPr>
        <w:t xml:space="preserve">how this transformation would be possible. </w:t>
      </w:r>
    </w:p>
    <w:p w14:paraId="548F42A6" w14:textId="1EDCA9BC" w:rsidR="00796EA1" w:rsidRPr="00DD0C3F" w:rsidRDefault="002A528D" w:rsidP="000B360A">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l-GR"/>
        </w:rPr>
        <w:t>Τ</w:t>
      </w:r>
      <w:r w:rsidR="00355810">
        <w:rPr>
          <w:rFonts w:ascii="Times New Roman" w:hAnsi="Times New Roman" w:cs="Times New Roman"/>
          <w:color w:val="000000" w:themeColor="text1"/>
          <w:sz w:val="24"/>
          <w:szCs w:val="24"/>
        </w:rPr>
        <w:t xml:space="preserve">here are different responses to change within the </w:t>
      </w:r>
      <w:proofErr w:type="spellStart"/>
      <w:r w:rsidR="00355810">
        <w:rPr>
          <w:rFonts w:ascii="Times New Roman" w:hAnsi="Times New Roman" w:cs="Times New Roman"/>
          <w:color w:val="000000" w:themeColor="text1"/>
          <w:sz w:val="24"/>
          <w:szCs w:val="24"/>
        </w:rPr>
        <w:t>centralised</w:t>
      </w:r>
      <w:proofErr w:type="spellEnd"/>
      <w:r w:rsidR="00355810">
        <w:rPr>
          <w:rFonts w:ascii="Times New Roman" w:hAnsi="Times New Roman" w:cs="Times New Roman"/>
          <w:color w:val="000000" w:themeColor="text1"/>
          <w:sz w:val="24"/>
          <w:szCs w:val="24"/>
        </w:rPr>
        <w:t xml:space="preserve"> education systems</w:t>
      </w:r>
      <w:r>
        <w:rPr>
          <w:rFonts w:ascii="Times New Roman" w:hAnsi="Times New Roman" w:cs="Times New Roman"/>
          <w:color w:val="000000" w:themeColor="text1"/>
          <w:sz w:val="24"/>
          <w:szCs w:val="24"/>
        </w:rPr>
        <w:t xml:space="preserve"> and the reasons why participants </w:t>
      </w:r>
      <w:r w:rsidR="000F4FE3">
        <w:rPr>
          <w:rFonts w:ascii="Times New Roman" w:hAnsi="Times New Roman" w:cs="Times New Roman"/>
          <w:color w:val="000000" w:themeColor="text1"/>
          <w:sz w:val="24"/>
          <w:szCs w:val="24"/>
        </w:rPr>
        <w:t>resist</w:t>
      </w:r>
      <w:r>
        <w:rPr>
          <w:rFonts w:ascii="Times New Roman" w:hAnsi="Times New Roman" w:cs="Times New Roman"/>
          <w:color w:val="000000" w:themeColor="text1"/>
          <w:sz w:val="24"/>
          <w:szCs w:val="24"/>
        </w:rPr>
        <w:t xml:space="preserve"> change should be further investigated</w:t>
      </w:r>
      <w:r w:rsidR="00355810">
        <w:rPr>
          <w:rFonts w:ascii="Times New Roman" w:hAnsi="Times New Roman" w:cs="Times New Roman"/>
          <w:color w:val="000000" w:themeColor="text1"/>
          <w:sz w:val="24"/>
          <w:szCs w:val="24"/>
        </w:rPr>
        <w:t>. Previous research in Greece found that some leaders report that their actions are restricted by the bureaucratic system, whilst others feel that teachers and leaders can still find ways to be flexible if they are willing to innovate and take initiatives (</w:t>
      </w:r>
      <w:proofErr w:type="spellStart"/>
      <w:r w:rsidR="00355810">
        <w:rPr>
          <w:rFonts w:ascii="Times New Roman" w:hAnsi="Times New Roman" w:cs="Times New Roman"/>
          <w:color w:val="000000" w:themeColor="text1"/>
          <w:sz w:val="24"/>
          <w:szCs w:val="24"/>
        </w:rPr>
        <w:t>Geropoulos</w:t>
      </w:r>
      <w:proofErr w:type="spellEnd"/>
      <w:r w:rsidR="00355810">
        <w:rPr>
          <w:rFonts w:ascii="Times New Roman" w:hAnsi="Times New Roman" w:cs="Times New Roman"/>
          <w:color w:val="000000" w:themeColor="text1"/>
          <w:sz w:val="24"/>
          <w:szCs w:val="24"/>
        </w:rPr>
        <w:t xml:space="preserve"> </w:t>
      </w:r>
      <w:r w:rsidR="00355810" w:rsidRPr="00A636C0">
        <w:rPr>
          <w:rFonts w:ascii="Times New Roman" w:hAnsi="Times New Roman" w:cs="Times New Roman"/>
          <w:i/>
          <w:iCs/>
          <w:color w:val="000000" w:themeColor="text1"/>
          <w:sz w:val="24"/>
          <w:szCs w:val="24"/>
        </w:rPr>
        <w:t>et al.</w:t>
      </w:r>
      <w:r w:rsidR="00355810">
        <w:rPr>
          <w:rFonts w:ascii="Times New Roman" w:hAnsi="Times New Roman" w:cs="Times New Roman"/>
          <w:color w:val="000000" w:themeColor="text1"/>
          <w:sz w:val="24"/>
          <w:szCs w:val="24"/>
        </w:rPr>
        <w:t>, 2022).</w:t>
      </w:r>
      <w:r w:rsidR="00355810" w:rsidRPr="000B360A">
        <w:rPr>
          <w:rFonts w:ascii="Times New Roman" w:hAnsi="Times New Roman" w:cs="Times New Roman"/>
          <w:color w:val="000000" w:themeColor="text1"/>
          <w:sz w:val="24"/>
          <w:szCs w:val="24"/>
        </w:rPr>
        <w:t xml:space="preserve"> </w:t>
      </w:r>
      <w:r w:rsidR="00796EA1" w:rsidRPr="00DD0C3F">
        <w:rPr>
          <w:rFonts w:ascii="Times New Roman" w:hAnsi="Times New Roman" w:cs="Times New Roman"/>
          <w:color w:val="000000" w:themeColor="text1"/>
          <w:sz w:val="24"/>
          <w:szCs w:val="24"/>
        </w:rPr>
        <w:t xml:space="preserve">The findings of this study </w:t>
      </w:r>
      <w:r w:rsidR="00A14644">
        <w:rPr>
          <w:rFonts w:ascii="Times New Roman" w:hAnsi="Times New Roman" w:cs="Times New Roman"/>
          <w:color w:val="000000" w:themeColor="text1"/>
          <w:sz w:val="24"/>
          <w:szCs w:val="24"/>
        </w:rPr>
        <w:t xml:space="preserve">also </w:t>
      </w:r>
      <w:r w:rsidR="00796EA1" w:rsidRPr="00DD0C3F">
        <w:rPr>
          <w:rFonts w:ascii="Times New Roman" w:hAnsi="Times New Roman" w:cs="Times New Roman"/>
          <w:color w:val="000000" w:themeColor="text1"/>
          <w:sz w:val="24"/>
          <w:szCs w:val="24"/>
        </w:rPr>
        <w:t>showed that the reason</w:t>
      </w:r>
      <w:r w:rsidR="000F4FE3">
        <w:rPr>
          <w:rFonts w:ascii="Times New Roman" w:hAnsi="Times New Roman" w:cs="Times New Roman"/>
          <w:color w:val="000000" w:themeColor="text1"/>
          <w:sz w:val="24"/>
          <w:szCs w:val="24"/>
        </w:rPr>
        <w:t>s</w:t>
      </w:r>
      <w:r w:rsidR="00796EA1" w:rsidRPr="00DD0C3F">
        <w:rPr>
          <w:rFonts w:ascii="Times New Roman" w:hAnsi="Times New Roman" w:cs="Times New Roman"/>
          <w:color w:val="000000" w:themeColor="text1"/>
          <w:sz w:val="24"/>
          <w:szCs w:val="24"/>
        </w:rPr>
        <w:t xml:space="preserve"> that leaders</w:t>
      </w:r>
      <w:r w:rsidR="00A14644">
        <w:rPr>
          <w:rFonts w:ascii="Times New Roman" w:hAnsi="Times New Roman" w:cs="Times New Roman"/>
          <w:color w:val="000000" w:themeColor="text1"/>
          <w:sz w:val="24"/>
          <w:szCs w:val="24"/>
        </w:rPr>
        <w:t xml:space="preserve"> usually</w:t>
      </w:r>
      <w:r w:rsidR="00796EA1" w:rsidRPr="00DD0C3F">
        <w:rPr>
          <w:rFonts w:ascii="Times New Roman" w:hAnsi="Times New Roman" w:cs="Times New Roman"/>
          <w:color w:val="000000" w:themeColor="text1"/>
          <w:sz w:val="24"/>
          <w:szCs w:val="24"/>
        </w:rPr>
        <w:t xml:space="preserve"> resisted change </w:t>
      </w:r>
      <w:r w:rsidR="000F4FE3">
        <w:rPr>
          <w:rFonts w:ascii="Times New Roman" w:hAnsi="Times New Roman" w:cs="Times New Roman"/>
          <w:color w:val="000000" w:themeColor="text1"/>
          <w:sz w:val="24"/>
          <w:szCs w:val="24"/>
        </w:rPr>
        <w:t>were</w:t>
      </w:r>
      <w:r w:rsidR="000F4FE3" w:rsidRPr="00DD0C3F">
        <w:rPr>
          <w:rFonts w:ascii="Times New Roman" w:hAnsi="Times New Roman" w:cs="Times New Roman"/>
          <w:color w:val="000000" w:themeColor="text1"/>
          <w:sz w:val="24"/>
          <w:szCs w:val="24"/>
        </w:rPr>
        <w:t xml:space="preserve"> </w:t>
      </w:r>
      <w:r w:rsidR="00796EA1" w:rsidRPr="00DD0C3F">
        <w:rPr>
          <w:rFonts w:ascii="Times New Roman" w:hAnsi="Times New Roman" w:cs="Times New Roman"/>
          <w:color w:val="000000" w:themeColor="text1"/>
          <w:sz w:val="24"/>
          <w:szCs w:val="24"/>
        </w:rPr>
        <w:t xml:space="preserve">mainly the bureaucracy and </w:t>
      </w:r>
      <w:r w:rsidR="00A63A59" w:rsidRPr="00DD0C3F">
        <w:rPr>
          <w:rFonts w:ascii="Times New Roman" w:hAnsi="Times New Roman" w:cs="Times New Roman"/>
          <w:color w:val="000000" w:themeColor="text1"/>
          <w:sz w:val="24"/>
          <w:szCs w:val="24"/>
        </w:rPr>
        <w:t xml:space="preserve">administrative requirements, such as </w:t>
      </w:r>
      <w:r w:rsidR="00796EA1" w:rsidRPr="00DD0C3F">
        <w:rPr>
          <w:rFonts w:ascii="Times New Roman" w:hAnsi="Times New Roman" w:cs="Times New Roman"/>
          <w:color w:val="000000" w:themeColor="text1"/>
          <w:sz w:val="24"/>
          <w:szCs w:val="24"/>
        </w:rPr>
        <w:t xml:space="preserve">the long application process for formal networks. </w:t>
      </w:r>
      <w:r w:rsidR="00A63A59" w:rsidRPr="00DD0C3F">
        <w:rPr>
          <w:rFonts w:ascii="Times New Roman" w:hAnsi="Times New Roman" w:cs="Times New Roman"/>
          <w:color w:val="000000" w:themeColor="text1"/>
          <w:sz w:val="24"/>
          <w:szCs w:val="24"/>
        </w:rPr>
        <w:t>Pa</w:t>
      </w:r>
      <w:r w:rsidR="00796EA1" w:rsidRPr="00DD0C3F">
        <w:rPr>
          <w:rFonts w:ascii="Times New Roman" w:hAnsi="Times New Roman" w:cs="Times New Roman"/>
          <w:color w:val="000000" w:themeColor="text1"/>
          <w:sz w:val="24"/>
          <w:szCs w:val="24"/>
        </w:rPr>
        <w:t>rticipants mentioned that</w:t>
      </w:r>
      <w:r w:rsidR="00A63A59" w:rsidRPr="00DD0C3F">
        <w:rPr>
          <w:rFonts w:ascii="Times New Roman" w:hAnsi="Times New Roman" w:cs="Times New Roman"/>
          <w:color w:val="000000" w:themeColor="text1"/>
          <w:sz w:val="24"/>
          <w:szCs w:val="24"/>
        </w:rPr>
        <w:t xml:space="preserve"> early career teachers could not bring change to the existing community and </w:t>
      </w:r>
      <w:r w:rsidR="00796EA1" w:rsidRPr="00DD0C3F">
        <w:rPr>
          <w:rFonts w:ascii="Times New Roman" w:hAnsi="Times New Roman" w:cs="Times New Roman"/>
          <w:color w:val="000000" w:themeColor="text1"/>
          <w:sz w:val="24"/>
          <w:szCs w:val="24"/>
        </w:rPr>
        <w:t>t</w:t>
      </w:r>
      <w:r w:rsidR="00A63A59" w:rsidRPr="00DD0C3F">
        <w:rPr>
          <w:rFonts w:ascii="Times New Roman" w:hAnsi="Times New Roman" w:cs="Times New Roman"/>
          <w:color w:val="000000" w:themeColor="text1"/>
          <w:sz w:val="24"/>
          <w:szCs w:val="24"/>
        </w:rPr>
        <w:t xml:space="preserve">hat the teachers of the usual community of practice </w:t>
      </w:r>
      <w:r w:rsidR="00796EA1" w:rsidRPr="00DD0C3F">
        <w:rPr>
          <w:rFonts w:ascii="Times New Roman" w:hAnsi="Times New Roman" w:cs="Times New Roman"/>
          <w:color w:val="000000" w:themeColor="text1"/>
          <w:sz w:val="24"/>
          <w:szCs w:val="24"/>
        </w:rPr>
        <w:t xml:space="preserve">were </w:t>
      </w:r>
      <w:r w:rsidR="00896B7E" w:rsidRPr="00DD0C3F">
        <w:rPr>
          <w:rFonts w:ascii="Times New Roman" w:hAnsi="Times New Roman" w:cs="Times New Roman"/>
          <w:color w:val="000000" w:themeColor="text1"/>
          <w:sz w:val="24"/>
          <w:szCs w:val="24"/>
        </w:rPr>
        <w:t>resisting</w:t>
      </w:r>
      <w:r w:rsidR="00796EA1" w:rsidRPr="00DD0C3F">
        <w:rPr>
          <w:rFonts w:ascii="Times New Roman" w:hAnsi="Times New Roman" w:cs="Times New Roman"/>
          <w:color w:val="000000" w:themeColor="text1"/>
          <w:sz w:val="24"/>
          <w:szCs w:val="24"/>
        </w:rPr>
        <w:t xml:space="preserve"> change due to the fear of risking their current state and identity. </w:t>
      </w:r>
    </w:p>
    <w:p w14:paraId="6F92DEC4" w14:textId="4A1F782E" w:rsidR="005B7811" w:rsidRPr="00DD0C3F" w:rsidRDefault="002A0D1B" w:rsidP="002D0E64">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375BCD" w:rsidRPr="00DD0C3F">
        <w:rPr>
          <w:rFonts w:ascii="Times New Roman" w:hAnsi="Times New Roman" w:cs="Times New Roman"/>
          <w:color w:val="000000" w:themeColor="text1"/>
          <w:sz w:val="24"/>
          <w:szCs w:val="24"/>
        </w:rPr>
        <w:t>ccording to Spinelli (2015) the transformation of troubling change to reflective acceptance is an attempt to hold polarities of</w:t>
      </w:r>
      <w:r w:rsidR="00C17012" w:rsidRPr="00DD0C3F">
        <w:rPr>
          <w:rFonts w:ascii="Times New Roman" w:hAnsi="Times New Roman" w:cs="Times New Roman"/>
          <w:color w:val="000000" w:themeColor="text1"/>
          <w:sz w:val="24"/>
          <w:szCs w:val="24"/>
        </w:rPr>
        <w:t xml:space="preserve"> </w:t>
      </w:r>
      <w:r w:rsidR="00375BCD" w:rsidRPr="00DD0C3F">
        <w:rPr>
          <w:rFonts w:ascii="Times New Roman" w:hAnsi="Times New Roman" w:cs="Times New Roman"/>
          <w:color w:val="000000" w:themeColor="text1"/>
          <w:sz w:val="24"/>
          <w:szCs w:val="24"/>
        </w:rPr>
        <w:t>‘continuity/disruption, security/uncertainty and identity/alterity in balance’ (p.18).</w:t>
      </w:r>
      <w:r w:rsidR="00696377">
        <w:rPr>
          <w:rFonts w:ascii="Times New Roman" w:hAnsi="Times New Roman" w:cs="Times New Roman"/>
          <w:color w:val="000000" w:themeColor="text1"/>
          <w:sz w:val="24"/>
          <w:szCs w:val="24"/>
        </w:rPr>
        <w:t xml:space="preserve"> </w:t>
      </w:r>
      <w:r w:rsidR="005B7811" w:rsidRPr="00DD0C3F">
        <w:rPr>
          <w:rFonts w:ascii="Times New Roman" w:hAnsi="Times New Roman" w:cs="Times New Roman"/>
          <w:color w:val="000000" w:themeColor="text1"/>
          <w:sz w:val="24"/>
          <w:szCs w:val="24"/>
        </w:rPr>
        <w:t xml:space="preserve">Therefore, change in schools should be gradual so that teachers do not feel that their current identity is threatened. </w:t>
      </w:r>
      <w:r w:rsidR="00BD2320">
        <w:rPr>
          <w:rFonts w:ascii="Times New Roman" w:hAnsi="Times New Roman" w:cs="Times New Roman"/>
          <w:color w:val="000000" w:themeColor="text1"/>
          <w:sz w:val="24"/>
          <w:szCs w:val="24"/>
        </w:rPr>
        <w:t>A</w:t>
      </w:r>
      <w:r w:rsidR="00375BCD" w:rsidRPr="00DD0C3F">
        <w:rPr>
          <w:rFonts w:ascii="Times New Roman" w:hAnsi="Times New Roman" w:cs="Times New Roman"/>
          <w:color w:val="000000" w:themeColor="text1"/>
          <w:sz w:val="24"/>
          <w:szCs w:val="24"/>
        </w:rPr>
        <w:t xml:space="preserve"> supportive leader with a school vision for innovation may be able to increase teachers’ security to some extent to embrace this change and be able to support their balance between these polarities.</w:t>
      </w:r>
      <w:r w:rsidR="00D00B7E" w:rsidRPr="00DD0C3F">
        <w:rPr>
          <w:rFonts w:ascii="Times New Roman" w:hAnsi="Times New Roman" w:cs="Times New Roman"/>
          <w:color w:val="000000" w:themeColor="text1"/>
          <w:sz w:val="24"/>
          <w:szCs w:val="24"/>
        </w:rPr>
        <w:t xml:space="preserve"> It is recommended that the school culture enables experimentation </w:t>
      </w:r>
      <w:r w:rsidR="00F44A1C">
        <w:rPr>
          <w:rFonts w:ascii="Times New Roman" w:hAnsi="Times New Roman" w:cs="Times New Roman"/>
          <w:color w:val="000000" w:themeColor="text1"/>
          <w:sz w:val="24"/>
          <w:szCs w:val="24"/>
        </w:rPr>
        <w:t xml:space="preserve">so that </w:t>
      </w:r>
      <w:r w:rsidR="00D00B7E" w:rsidRPr="00DD0C3F">
        <w:rPr>
          <w:rFonts w:ascii="Times New Roman" w:hAnsi="Times New Roman" w:cs="Times New Roman"/>
          <w:color w:val="000000" w:themeColor="text1"/>
          <w:sz w:val="24"/>
          <w:szCs w:val="24"/>
        </w:rPr>
        <w:t xml:space="preserve">failure </w:t>
      </w:r>
      <w:r w:rsidR="00A63A59" w:rsidRPr="00DD0C3F">
        <w:rPr>
          <w:rFonts w:ascii="Times New Roman" w:hAnsi="Times New Roman" w:cs="Times New Roman"/>
          <w:color w:val="000000" w:themeColor="text1"/>
          <w:sz w:val="24"/>
          <w:szCs w:val="24"/>
        </w:rPr>
        <w:t>is not a threat.</w:t>
      </w:r>
    </w:p>
    <w:p w14:paraId="28545F73" w14:textId="602E6984" w:rsidR="00560558" w:rsidRPr="00DD0C3F" w:rsidRDefault="00560558" w:rsidP="00B2743D">
      <w:pPr>
        <w:pStyle w:val="Heading1"/>
        <w:spacing w:before="360" w:after="60" w:line="360" w:lineRule="auto"/>
        <w:jc w:val="center"/>
        <w:rPr>
          <w:rFonts w:ascii="Times New Roman" w:hAnsi="Times New Roman" w:cs="Times New Roman"/>
          <w:b/>
          <w:bCs/>
          <w:color w:val="000000" w:themeColor="text1"/>
          <w:sz w:val="24"/>
          <w:szCs w:val="24"/>
        </w:rPr>
      </w:pPr>
      <w:r w:rsidRPr="00DD0C3F">
        <w:rPr>
          <w:rFonts w:ascii="Times New Roman" w:hAnsi="Times New Roman" w:cs="Times New Roman"/>
          <w:b/>
          <w:bCs/>
          <w:color w:val="000000" w:themeColor="text1"/>
          <w:sz w:val="24"/>
          <w:szCs w:val="24"/>
        </w:rPr>
        <w:lastRenderedPageBreak/>
        <w:t>Implications</w:t>
      </w:r>
    </w:p>
    <w:p w14:paraId="4FEE1047" w14:textId="25D5A62F" w:rsidR="00686DCA" w:rsidRPr="00DD0C3F" w:rsidRDefault="00596E6D" w:rsidP="00A1323B">
      <w:pPr>
        <w:spacing w:line="480" w:lineRule="auto"/>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 xml:space="preserve">In this section implications for policy and practice are drawn based on the findings of this study. </w:t>
      </w:r>
      <w:r w:rsidR="00E92C3D" w:rsidRPr="00DD0C3F">
        <w:rPr>
          <w:rFonts w:ascii="Times New Roman" w:hAnsi="Times New Roman" w:cs="Times New Roman"/>
          <w:color w:val="000000" w:themeColor="text1"/>
          <w:sz w:val="24"/>
          <w:szCs w:val="24"/>
        </w:rPr>
        <w:t>Time has been found to be a crucial factor for the enactment</w:t>
      </w:r>
      <w:r w:rsidR="005D280C" w:rsidRPr="00DD0C3F">
        <w:rPr>
          <w:rFonts w:ascii="Times New Roman" w:hAnsi="Times New Roman" w:cs="Times New Roman"/>
          <w:color w:val="000000" w:themeColor="text1"/>
          <w:sz w:val="24"/>
          <w:szCs w:val="24"/>
        </w:rPr>
        <w:t xml:space="preserve"> process of PLNs</w:t>
      </w:r>
      <w:r w:rsidR="00E92C3D" w:rsidRPr="00DD0C3F">
        <w:rPr>
          <w:rFonts w:ascii="Times New Roman" w:hAnsi="Times New Roman" w:cs="Times New Roman"/>
          <w:color w:val="000000" w:themeColor="text1"/>
          <w:sz w:val="24"/>
          <w:szCs w:val="24"/>
        </w:rPr>
        <w:t xml:space="preserve">. This aligns with findings of </w:t>
      </w:r>
      <w:r w:rsidR="00D7587F">
        <w:rPr>
          <w:rFonts w:ascii="Times New Roman" w:hAnsi="Times New Roman" w:cs="Times New Roman"/>
          <w:color w:val="000000" w:themeColor="text1"/>
          <w:sz w:val="24"/>
          <w:szCs w:val="24"/>
        </w:rPr>
        <w:t>an</w:t>
      </w:r>
      <w:r w:rsidR="00E92C3D" w:rsidRPr="00DD0C3F">
        <w:rPr>
          <w:rFonts w:ascii="Times New Roman" w:hAnsi="Times New Roman" w:cs="Times New Roman"/>
          <w:color w:val="000000" w:themeColor="text1"/>
          <w:sz w:val="24"/>
          <w:szCs w:val="24"/>
        </w:rPr>
        <w:t>other research focused on teachers’ professional development</w:t>
      </w:r>
      <w:r w:rsidR="00F44A1C">
        <w:rPr>
          <w:rFonts w:ascii="Times New Roman" w:hAnsi="Times New Roman" w:cs="Times New Roman"/>
          <w:color w:val="000000" w:themeColor="text1"/>
          <w:sz w:val="24"/>
          <w:szCs w:val="24"/>
        </w:rPr>
        <w:t xml:space="preserve"> </w:t>
      </w:r>
      <w:r w:rsidR="00B82FB4">
        <w:rPr>
          <w:rFonts w:ascii="Times New Roman" w:hAnsi="Times New Roman" w:cs="Times New Roman"/>
          <w:color w:val="000000" w:themeColor="text1"/>
          <w:sz w:val="24"/>
          <w:szCs w:val="24"/>
        </w:rPr>
        <w:t>which</w:t>
      </w:r>
      <w:r w:rsidR="00B82FB4" w:rsidRPr="00DD0C3F">
        <w:rPr>
          <w:rFonts w:ascii="Times New Roman" w:hAnsi="Times New Roman" w:cs="Times New Roman"/>
          <w:color w:val="000000" w:themeColor="text1"/>
          <w:sz w:val="24"/>
          <w:szCs w:val="24"/>
        </w:rPr>
        <w:t xml:space="preserve"> pointed</w:t>
      </w:r>
      <w:r w:rsidR="00E92C3D" w:rsidRPr="00DD0C3F">
        <w:rPr>
          <w:rFonts w:ascii="Times New Roman" w:hAnsi="Times New Roman" w:cs="Times New Roman"/>
          <w:color w:val="000000" w:themeColor="text1"/>
          <w:sz w:val="24"/>
          <w:szCs w:val="24"/>
        </w:rPr>
        <w:t xml:space="preserve"> out that almost half of the mentors received no additional time of timetable for mentoring (Allen</w:t>
      </w:r>
      <w:r w:rsidR="002621ED" w:rsidRPr="00DD0C3F">
        <w:rPr>
          <w:rFonts w:ascii="Times New Roman" w:hAnsi="Times New Roman" w:cs="Times New Roman"/>
          <w:color w:val="000000" w:themeColor="text1"/>
          <w:sz w:val="24"/>
          <w:szCs w:val="24"/>
        </w:rPr>
        <w:t xml:space="preserve"> </w:t>
      </w:r>
      <w:r w:rsidR="002621ED" w:rsidRPr="00DD0C3F">
        <w:rPr>
          <w:rFonts w:ascii="Times New Roman" w:hAnsi="Times New Roman" w:cs="Times New Roman"/>
          <w:i/>
          <w:iCs/>
          <w:color w:val="000000" w:themeColor="text1"/>
          <w:sz w:val="24"/>
          <w:szCs w:val="24"/>
        </w:rPr>
        <w:t>et al.</w:t>
      </w:r>
      <w:r w:rsidR="00E92C3D" w:rsidRPr="00DD0C3F">
        <w:rPr>
          <w:rFonts w:ascii="Times New Roman" w:hAnsi="Times New Roman" w:cs="Times New Roman"/>
          <w:color w:val="000000" w:themeColor="text1"/>
          <w:sz w:val="24"/>
          <w:szCs w:val="24"/>
        </w:rPr>
        <w:t xml:space="preserve">, 2022). As it is confirmed by this study, to </w:t>
      </w:r>
      <w:proofErr w:type="spellStart"/>
      <w:r w:rsidR="00E92C3D" w:rsidRPr="00DD0C3F">
        <w:rPr>
          <w:rFonts w:ascii="Times New Roman" w:hAnsi="Times New Roman" w:cs="Times New Roman"/>
          <w:color w:val="000000" w:themeColor="text1"/>
          <w:sz w:val="24"/>
          <w:szCs w:val="24"/>
        </w:rPr>
        <w:t>maximise</w:t>
      </w:r>
      <w:proofErr w:type="spellEnd"/>
      <w:r w:rsidR="00E92C3D" w:rsidRPr="00DD0C3F">
        <w:rPr>
          <w:rFonts w:ascii="Times New Roman" w:hAnsi="Times New Roman" w:cs="Times New Roman"/>
          <w:color w:val="000000" w:themeColor="text1"/>
          <w:sz w:val="24"/>
          <w:szCs w:val="24"/>
        </w:rPr>
        <w:t xml:space="preserve"> the benefits of professional learning, time allocation for professional learning should be given. The provision of time for teachers’ professional learning is </w:t>
      </w:r>
      <w:r w:rsidR="00E527DE" w:rsidRPr="00DD0C3F">
        <w:rPr>
          <w:rFonts w:ascii="Times New Roman" w:hAnsi="Times New Roman" w:cs="Times New Roman"/>
          <w:color w:val="000000" w:themeColor="text1"/>
          <w:sz w:val="24"/>
          <w:szCs w:val="24"/>
        </w:rPr>
        <w:t>essential</w:t>
      </w:r>
      <w:r w:rsidR="00E92C3D" w:rsidRPr="00DD0C3F">
        <w:rPr>
          <w:rFonts w:ascii="Times New Roman" w:hAnsi="Times New Roman" w:cs="Times New Roman"/>
          <w:color w:val="000000" w:themeColor="text1"/>
          <w:sz w:val="24"/>
          <w:szCs w:val="24"/>
        </w:rPr>
        <w:t xml:space="preserve"> (Ono </w:t>
      </w:r>
      <w:r w:rsidR="00923669" w:rsidRPr="00DD0C3F">
        <w:rPr>
          <w:rFonts w:ascii="Times New Roman" w:hAnsi="Times New Roman" w:cs="Times New Roman"/>
          <w:color w:val="000000" w:themeColor="text1"/>
          <w:sz w:val="24"/>
          <w:szCs w:val="24"/>
        </w:rPr>
        <w:t>and</w:t>
      </w:r>
      <w:r w:rsidR="00E92C3D" w:rsidRPr="00DD0C3F">
        <w:rPr>
          <w:rFonts w:ascii="Times New Roman" w:hAnsi="Times New Roman" w:cs="Times New Roman"/>
          <w:color w:val="000000" w:themeColor="text1"/>
          <w:sz w:val="24"/>
          <w:szCs w:val="24"/>
        </w:rPr>
        <w:t xml:space="preserve"> Ferreira, 2010).</w:t>
      </w:r>
      <w:r w:rsidR="004D2E8D" w:rsidRPr="00DD0C3F">
        <w:rPr>
          <w:rFonts w:ascii="Times New Roman" w:hAnsi="Times New Roman" w:cs="Times New Roman"/>
          <w:color w:val="000000" w:themeColor="text1"/>
          <w:sz w:val="24"/>
          <w:szCs w:val="24"/>
        </w:rPr>
        <w:t xml:space="preserve"> </w:t>
      </w:r>
      <w:r w:rsidR="00A21E30" w:rsidRPr="00DD0C3F">
        <w:rPr>
          <w:rFonts w:ascii="Times New Roman" w:hAnsi="Times New Roman" w:cs="Times New Roman"/>
          <w:color w:val="000000" w:themeColor="text1"/>
          <w:sz w:val="24"/>
          <w:szCs w:val="24"/>
          <w:lang w:val="el-GR"/>
        </w:rPr>
        <w:t>Τ</w:t>
      </w:r>
      <w:r w:rsidR="0000447D" w:rsidRPr="00DD0C3F">
        <w:rPr>
          <w:rFonts w:ascii="Times New Roman" w:hAnsi="Times New Roman" w:cs="Times New Roman"/>
          <w:color w:val="000000" w:themeColor="text1"/>
          <w:sz w:val="24"/>
          <w:szCs w:val="24"/>
        </w:rPr>
        <w:t xml:space="preserve">his study recommends </w:t>
      </w:r>
      <w:r w:rsidR="00E43859" w:rsidRPr="00DD0C3F">
        <w:rPr>
          <w:rFonts w:ascii="Times New Roman" w:hAnsi="Times New Roman" w:cs="Times New Roman"/>
          <w:color w:val="000000" w:themeColor="text1"/>
          <w:sz w:val="24"/>
          <w:szCs w:val="24"/>
        </w:rPr>
        <w:t xml:space="preserve">removing barriers </w:t>
      </w:r>
      <w:r w:rsidR="0000447D" w:rsidRPr="00DD0C3F">
        <w:rPr>
          <w:rFonts w:ascii="Times New Roman" w:hAnsi="Times New Roman" w:cs="Times New Roman"/>
          <w:color w:val="000000" w:themeColor="text1"/>
          <w:sz w:val="24"/>
          <w:szCs w:val="24"/>
        </w:rPr>
        <w:t>so that</w:t>
      </w:r>
      <w:r w:rsidR="00CF6A72" w:rsidRPr="00DD0C3F">
        <w:rPr>
          <w:rFonts w:ascii="Times New Roman" w:hAnsi="Times New Roman" w:cs="Times New Roman"/>
          <w:color w:val="000000" w:themeColor="text1"/>
          <w:sz w:val="24"/>
          <w:szCs w:val="24"/>
        </w:rPr>
        <w:t xml:space="preserve"> all</w:t>
      </w:r>
      <w:r w:rsidR="0000447D" w:rsidRPr="00DD0C3F">
        <w:rPr>
          <w:rFonts w:ascii="Times New Roman" w:hAnsi="Times New Roman" w:cs="Times New Roman"/>
          <w:color w:val="000000" w:themeColor="text1"/>
          <w:sz w:val="24"/>
          <w:szCs w:val="24"/>
        </w:rPr>
        <w:t xml:space="preserve"> </w:t>
      </w:r>
      <w:r w:rsidR="00E43859" w:rsidRPr="00DD0C3F">
        <w:rPr>
          <w:rFonts w:ascii="Times New Roman" w:hAnsi="Times New Roman" w:cs="Times New Roman"/>
          <w:color w:val="000000" w:themeColor="text1"/>
          <w:sz w:val="24"/>
          <w:szCs w:val="24"/>
        </w:rPr>
        <w:t>teachers</w:t>
      </w:r>
      <w:r w:rsidR="0000447D" w:rsidRPr="00DD0C3F">
        <w:rPr>
          <w:rFonts w:ascii="Times New Roman" w:hAnsi="Times New Roman" w:cs="Times New Roman"/>
          <w:color w:val="000000" w:themeColor="text1"/>
          <w:sz w:val="24"/>
          <w:szCs w:val="24"/>
        </w:rPr>
        <w:t xml:space="preserve"> are enabled</w:t>
      </w:r>
      <w:r w:rsidR="00E43859" w:rsidRPr="00DD0C3F">
        <w:rPr>
          <w:rFonts w:ascii="Times New Roman" w:hAnsi="Times New Roman" w:cs="Times New Roman"/>
          <w:color w:val="000000" w:themeColor="text1"/>
          <w:sz w:val="24"/>
          <w:szCs w:val="24"/>
        </w:rPr>
        <w:t xml:space="preserve"> to participate</w:t>
      </w:r>
      <w:r w:rsidR="008862E1" w:rsidRPr="00DD0C3F">
        <w:rPr>
          <w:rFonts w:ascii="Times New Roman" w:hAnsi="Times New Roman" w:cs="Times New Roman"/>
          <w:color w:val="000000" w:themeColor="text1"/>
          <w:sz w:val="24"/>
          <w:szCs w:val="24"/>
        </w:rPr>
        <w:t xml:space="preserve"> without forcing them to participate</w:t>
      </w:r>
      <w:r w:rsidR="00FE3ED6" w:rsidRPr="00DD0C3F">
        <w:rPr>
          <w:rFonts w:ascii="Times New Roman" w:hAnsi="Times New Roman" w:cs="Times New Roman"/>
          <w:color w:val="000000" w:themeColor="text1"/>
          <w:sz w:val="24"/>
          <w:szCs w:val="24"/>
        </w:rPr>
        <w:t xml:space="preserve"> since as it was previously discussed collegiality should not be imposed</w:t>
      </w:r>
      <w:r w:rsidR="0000447D" w:rsidRPr="00DD0C3F">
        <w:rPr>
          <w:rFonts w:ascii="Times New Roman" w:hAnsi="Times New Roman" w:cs="Times New Roman"/>
          <w:color w:val="000000" w:themeColor="text1"/>
          <w:sz w:val="24"/>
          <w:szCs w:val="24"/>
        </w:rPr>
        <w:t xml:space="preserve">. </w:t>
      </w:r>
      <w:r w:rsidR="008862E1" w:rsidRPr="00DD0C3F">
        <w:rPr>
          <w:rFonts w:ascii="Times New Roman" w:hAnsi="Times New Roman" w:cs="Times New Roman"/>
          <w:color w:val="000000" w:themeColor="text1"/>
          <w:sz w:val="24"/>
          <w:szCs w:val="24"/>
        </w:rPr>
        <w:t>Removing barriers and creating enabling conditions</w:t>
      </w:r>
      <w:r w:rsidR="00A97C49" w:rsidRPr="00DD0C3F">
        <w:rPr>
          <w:rFonts w:ascii="Times New Roman" w:hAnsi="Times New Roman" w:cs="Times New Roman"/>
          <w:color w:val="000000" w:themeColor="text1"/>
          <w:sz w:val="24"/>
          <w:szCs w:val="24"/>
        </w:rPr>
        <w:t xml:space="preserve"> may help teachers who </w:t>
      </w:r>
      <w:r w:rsidR="0000447D" w:rsidRPr="00DD0C3F">
        <w:rPr>
          <w:rFonts w:ascii="Times New Roman" w:hAnsi="Times New Roman" w:cs="Times New Roman"/>
          <w:color w:val="000000" w:themeColor="text1"/>
          <w:sz w:val="24"/>
          <w:szCs w:val="24"/>
        </w:rPr>
        <w:t>appear to be</w:t>
      </w:r>
      <w:r w:rsidR="00A97C49" w:rsidRPr="00DD0C3F">
        <w:rPr>
          <w:rFonts w:ascii="Times New Roman" w:hAnsi="Times New Roman" w:cs="Times New Roman"/>
          <w:color w:val="000000" w:themeColor="text1"/>
          <w:sz w:val="24"/>
          <w:szCs w:val="24"/>
        </w:rPr>
        <w:t xml:space="preserve"> less </w:t>
      </w:r>
      <w:r w:rsidR="002A7551" w:rsidRPr="00DD0C3F">
        <w:rPr>
          <w:rFonts w:ascii="Times New Roman" w:hAnsi="Times New Roman" w:cs="Times New Roman"/>
          <w:color w:val="000000" w:themeColor="text1"/>
          <w:sz w:val="24"/>
          <w:szCs w:val="24"/>
        </w:rPr>
        <w:t>committed</w:t>
      </w:r>
      <w:r w:rsidR="00A97C49" w:rsidRPr="00DD0C3F">
        <w:rPr>
          <w:rFonts w:ascii="Times New Roman" w:hAnsi="Times New Roman" w:cs="Times New Roman"/>
          <w:color w:val="000000" w:themeColor="text1"/>
          <w:sz w:val="24"/>
          <w:szCs w:val="24"/>
        </w:rPr>
        <w:t xml:space="preserve"> to</w:t>
      </w:r>
      <w:r w:rsidR="00696377">
        <w:rPr>
          <w:rFonts w:ascii="Times New Roman" w:hAnsi="Times New Roman" w:cs="Times New Roman"/>
          <w:color w:val="000000" w:themeColor="text1"/>
          <w:sz w:val="24"/>
          <w:szCs w:val="24"/>
        </w:rPr>
        <w:t xml:space="preserve"> </w:t>
      </w:r>
      <w:r w:rsidR="001B61D8" w:rsidRPr="00DD0C3F">
        <w:rPr>
          <w:rFonts w:ascii="Times New Roman" w:hAnsi="Times New Roman" w:cs="Times New Roman"/>
          <w:color w:val="000000" w:themeColor="text1"/>
          <w:sz w:val="24"/>
          <w:szCs w:val="24"/>
        </w:rPr>
        <w:t>participating</w:t>
      </w:r>
      <w:r w:rsidR="00E1780D" w:rsidRPr="00DD0C3F">
        <w:rPr>
          <w:rFonts w:ascii="Times New Roman" w:hAnsi="Times New Roman" w:cs="Times New Roman"/>
          <w:color w:val="000000" w:themeColor="text1"/>
          <w:sz w:val="24"/>
          <w:szCs w:val="24"/>
        </w:rPr>
        <w:t xml:space="preserve"> in innovation</w:t>
      </w:r>
      <w:r w:rsidR="00E43859" w:rsidRPr="00DD0C3F">
        <w:rPr>
          <w:rFonts w:ascii="Times New Roman" w:hAnsi="Times New Roman" w:cs="Times New Roman"/>
          <w:color w:val="000000" w:themeColor="text1"/>
          <w:sz w:val="24"/>
          <w:szCs w:val="24"/>
        </w:rPr>
        <w:t xml:space="preserve">. </w:t>
      </w:r>
      <w:r w:rsidR="00B25060" w:rsidRPr="00DD0C3F">
        <w:rPr>
          <w:rFonts w:ascii="Times New Roman" w:hAnsi="Times New Roman" w:cs="Times New Roman"/>
          <w:color w:val="000000" w:themeColor="text1"/>
          <w:kern w:val="0"/>
          <w:sz w:val="24"/>
          <w:szCs w:val="24"/>
        </w:rPr>
        <w:t>The decision of some teachers to not participate in PLNs when personal time is required may in fact be</w:t>
      </w:r>
      <w:r w:rsidR="00E1780D" w:rsidRPr="00DD0C3F">
        <w:rPr>
          <w:rFonts w:ascii="Times New Roman" w:hAnsi="Times New Roman" w:cs="Times New Roman"/>
          <w:color w:val="000000" w:themeColor="text1"/>
          <w:kern w:val="0"/>
          <w:sz w:val="24"/>
          <w:szCs w:val="24"/>
        </w:rPr>
        <w:t xml:space="preserve"> an issue </w:t>
      </w:r>
      <w:r w:rsidR="00DA55C5" w:rsidRPr="00DD0C3F">
        <w:rPr>
          <w:rFonts w:ascii="Times New Roman" w:hAnsi="Times New Roman" w:cs="Times New Roman"/>
          <w:color w:val="000000" w:themeColor="text1"/>
          <w:kern w:val="0"/>
          <w:sz w:val="24"/>
          <w:szCs w:val="24"/>
        </w:rPr>
        <w:t>related to</w:t>
      </w:r>
      <w:r w:rsidR="00E1780D" w:rsidRPr="00DD0C3F">
        <w:rPr>
          <w:rFonts w:ascii="Times New Roman" w:hAnsi="Times New Roman" w:cs="Times New Roman"/>
          <w:color w:val="000000" w:themeColor="text1"/>
          <w:kern w:val="0"/>
          <w:sz w:val="24"/>
          <w:szCs w:val="24"/>
        </w:rPr>
        <w:t xml:space="preserve"> equity</w:t>
      </w:r>
      <w:r w:rsidR="00B25060" w:rsidRPr="00DD0C3F">
        <w:rPr>
          <w:rFonts w:ascii="Times New Roman" w:hAnsi="Times New Roman" w:cs="Times New Roman"/>
          <w:color w:val="000000" w:themeColor="text1"/>
          <w:kern w:val="0"/>
          <w:sz w:val="24"/>
          <w:szCs w:val="24"/>
        </w:rPr>
        <w:t xml:space="preserve"> and not a</w:t>
      </w:r>
      <w:r w:rsidR="00FA5591" w:rsidRPr="00DD0C3F">
        <w:rPr>
          <w:rFonts w:ascii="Times New Roman" w:hAnsi="Times New Roman" w:cs="Times New Roman"/>
          <w:color w:val="000000" w:themeColor="text1"/>
          <w:kern w:val="0"/>
          <w:sz w:val="24"/>
          <w:szCs w:val="24"/>
        </w:rPr>
        <w:t xml:space="preserve"> real</w:t>
      </w:r>
      <w:r w:rsidR="00B25060" w:rsidRPr="00DD0C3F">
        <w:rPr>
          <w:rFonts w:ascii="Times New Roman" w:hAnsi="Times New Roman" w:cs="Times New Roman"/>
          <w:color w:val="000000" w:themeColor="text1"/>
          <w:kern w:val="0"/>
          <w:sz w:val="24"/>
          <w:szCs w:val="24"/>
        </w:rPr>
        <w:t xml:space="preserve"> indicator of lack of interest. </w:t>
      </w:r>
      <w:r w:rsidR="00364076" w:rsidRPr="00DD0C3F">
        <w:rPr>
          <w:rFonts w:ascii="Times New Roman" w:hAnsi="Times New Roman" w:cs="Times New Roman"/>
          <w:color w:val="000000" w:themeColor="text1"/>
          <w:kern w:val="0"/>
          <w:sz w:val="24"/>
          <w:szCs w:val="24"/>
        </w:rPr>
        <w:t>If the policy aims to teachers’ professional improvement and PLNs results in this improvement, then the participation should take place within working hours.</w:t>
      </w:r>
    </w:p>
    <w:p w14:paraId="669F85A9" w14:textId="1F268757" w:rsidR="008C3AA6" w:rsidRPr="00DD0C3F" w:rsidRDefault="00534832" w:rsidP="00F164F0">
      <w:pPr>
        <w:spacing w:line="480" w:lineRule="auto"/>
        <w:ind w:firstLine="720"/>
        <w:contextualSpacing/>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In Greece</w:t>
      </w:r>
      <w:r w:rsidR="00A02216"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school leaders </w:t>
      </w:r>
      <w:r w:rsidR="00C17012" w:rsidRPr="00DD0C3F">
        <w:rPr>
          <w:rFonts w:ascii="Times New Roman" w:hAnsi="Times New Roman" w:cs="Times New Roman"/>
          <w:color w:val="000000" w:themeColor="text1"/>
          <w:sz w:val="24"/>
          <w:szCs w:val="24"/>
        </w:rPr>
        <w:t>did not play a</w:t>
      </w:r>
      <w:r w:rsidRPr="00DD0C3F">
        <w:rPr>
          <w:rFonts w:ascii="Times New Roman" w:hAnsi="Times New Roman" w:cs="Times New Roman"/>
          <w:color w:val="000000" w:themeColor="text1"/>
          <w:sz w:val="24"/>
          <w:szCs w:val="24"/>
        </w:rPr>
        <w:t xml:space="preserve"> central</w:t>
      </w:r>
      <w:r w:rsidR="00C17012" w:rsidRPr="00DD0C3F">
        <w:rPr>
          <w:rFonts w:ascii="Times New Roman" w:hAnsi="Times New Roman" w:cs="Times New Roman"/>
          <w:color w:val="000000" w:themeColor="text1"/>
          <w:sz w:val="24"/>
          <w:szCs w:val="24"/>
        </w:rPr>
        <w:t xml:space="preserve"> role as drivers or during the enactment of </w:t>
      </w:r>
      <w:r w:rsidRPr="00DD0C3F">
        <w:rPr>
          <w:rFonts w:ascii="Times New Roman" w:hAnsi="Times New Roman" w:cs="Times New Roman"/>
          <w:color w:val="000000" w:themeColor="text1"/>
          <w:sz w:val="24"/>
          <w:szCs w:val="24"/>
        </w:rPr>
        <w:t xml:space="preserve">the networks. According to findings of a mixed-methods research with a network in England, when school leaders are centrally placed in the PLNs, then the innovations of these networks are more likely to be </w:t>
      </w:r>
      <w:proofErr w:type="spellStart"/>
      <w:r w:rsidRPr="00DD0C3F">
        <w:rPr>
          <w:rFonts w:ascii="Times New Roman" w:hAnsi="Times New Roman" w:cs="Times New Roman"/>
          <w:color w:val="000000" w:themeColor="text1"/>
          <w:sz w:val="24"/>
          <w:szCs w:val="24"/>
        </w:rPr>
        <w:t>mobilised</w:t>
      </w:r>
      <w:proofErr w:type="spellEnd"/>
      <w:r w:rsidRPr="00DD0C3F">
        <w:rPr>
          <w:rFonts w:ascii="Times New Roman" w:hAnsi="Times New Roman" w:cs="Times New Roman"/>
          <w:color w:val="000000" w:themeColor="text1"/>
          <w:sz w:val="24"/>
          <w:szCs w:val="24"/>
        </w:rPr>
        <w:t xml:space="preserve"> (Brown</w:t>
      </w:r>
      <w:r w:rsidR="00AB7A78" w:rsidRPr="00DD0C3F">
        <w:rPr>
          <w:rFonts w:ascii="Times New Roman" w:hAnsi="Times New Roman" w:cs="Times New Roman"/>
          <w:color w:val="000000" w:themeColor="text1"/>
          <w:sz w:val="24"/>
          <w:szCs w:val="24"/>
        </w:rPr>
        <w:t>, Flood</w:t>
      </w:r>
      <w:r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i/>
          <w:iCs/>
          <w:color w:val="000000" w:themeColor="text1"/>
          <w:sz w:val="24"/>
          <w:szCs w:val="24"/>
        </w:rPr>
        <w:t>et al.</w:t>
      </w:r>
      <w:r w:rsidRPr="00DD0C3F">
        <w:rPr>
          <w:rFonts w:ascii="Times New Roman" w:hAnsi="Times New Roman" w:cs="Times New Roman"/>
          <w:color w:val="000000" w:themeColor="text1"/>
          <w:sz w:val="24"/>
          <w:szCs w:val="24"/>
        </w:rPr>
        <w:t>, 2020). This may explain the limited change caused by the participation of teachers in the PLNs on a school-level. Active and empowering leadership involvement and more distributed models of leaderships in PLNs is recommended for an effecting system change to occur for better teaching and learning.</w:t>
      </w:r>
      <w:r w:rsidR="00620760" w:rsidRPr="00DD0C3F">
        <w:rPr>
          <w:rFonts w:ascii="Times New Roman" w:hAnsi="Times New Roman" w:cs="Times New Roman"/>
          <w:color w:val="000000" w:themeColor="text1"/>
          <w:sz w:val="24"/>
          <w:szCs w:val="24"/>
        </w:rPr>
        <w:t xml:space="preserve"> Furthermore, since leaders are usually discouraged from the administration process of applying and enacting formal networks, it is recommended that the necessary paperwork is reduced whenever possible. </w:t>
      </w:r>
      <w:r w:rsidR="00E66397" w:rsidRPr="00DD0C3F">
        <w:rPr>
          <w:rFonts w:ascii="Times New Roman" w:hAnsi="Times New Roman" w:cs="Times New Roman"/>
          <w:color w:val="000000" w:themeColor="text1"/>
          <w:sz w:val="24"/>
          <w:szCs w:val="24"/>
        </w:rPr>
        <w:lastRenderedPageBreak/>
        <w:t xml:space="preserve">Therefore, for </w:t>
      </w:r>
      <w:proofErr w:type="spellStart"/>
      <w:r w:rsidR="00E66397" w:rsidRPr="00DD0C3F">
        <w:rPr>
          <w:rFonts w:ascii="Times New Roman" w:hAnsi="Times New Roman" w:cs="Times New Roman"/>
          <w:color w:val="000000" w:themeColor="text1"/>
          <w:sz w:val="24"/>
          <w:szCs w:val="24"/>
        </w:rPr>
        <w:t>centralised</w:t>
      </w:r>
      <w:proofErr w:type="spellEnd"/>
      <w:r w:rsidR="00E66397" w:rsidRPr="00DD0C3F">
        <w:rPr>
          <w:rFonts w:ascii="Times New Roman" w:hAnsi="Times New Roman" w:cs="Times New Roman"/>
          <w:color w:val="000000" w:themeColor="text1"/>
          <w:sz w:val="24"/>
          <w:szCs w:val="24"/>
        </w:rPr>
        <w:t xml:space="preserve"> education systems, more autonomy for school leadership is r</w:t>
      </w:r>
      <w:r w:rsidR="007916CE" w:rsidRPr="00DD0C3F">
        <w:rPr>
          <w:rFonts w:ascii="Times New Roman" w:hAnsi="Times New Roman" w:cs="Times New Roman"/>
          <w:color w:val="000000" w:themeColor="text1"/>
          <w:sz w:val="24"/>
          <w:szCs w:val="24"/>
        </w:rPr>
        <w:t>ecommended</w:t>
      </w:r>
      <w:r w:rsidR="00E66397" w:rsidRPr="00DD0C3F">
        <w:rPr>
          <w:rFonts w:ascii="Times New Roman" w:hAnsi="Times New Roman" w:cs="Times New Roman"/>
          <w:color w:val="000000" w:themeColor="text1"/>
          <w:sz w:val="24"/>
          <w:szCs w:val="24"/>
        </w:rPr>
        <w:t xml:space="preserve"> for effective school change. </w:t>
      </w:r>
      <w:r w:rsidR="00F164F0">
        <w:rPr>
          <w:rFonts w:ascii="Times New Roman" w:hAnsi="Times New Roman" w:cs="Times New Roman"/>
          <w:color w:val="000000" w:themeColor="text1"/>
          <w:sz w:val="24"/>
          <w:szCs w:val="24"/>
        </w:rPr>
        <w:t xml:space="preserve">Overall, </w:t>
      </w:r>
      <w:r w:rsidR="002C041F" w:rsidRPr="00DD0C3F">
        <w:rPr>
          <w:rFonts w:ascii="Times New Roman" w:hAnsi="Times New Roman" w:cs="Times New Roman"/>
          <w:color w:val="000000" w:themeColor="text1"/>
          <w:sz w:val="24"/>
          <w:szCs w:val="24"/>
        </w:rPr>
        <w:t xml:space="preserve">schools in rather </w:t>
      </w:r>
      <w:proofErr w:type="spellStart"/>
      <w:r w:rsidR="002C041F" w:rsidRPr="00DD0C3F">
        <w:rPr>
          <w:rFonts w:ascii="Times New Roman" w:hAnsi="Times New Roman" w:cs="Times New Roman"/>
          <w:color w:val="000000" w:themeColor="text1"/>
          <w:sz w:val="24"/>
          <w:szCs w:val="24"/>
        </w:rPr>
        <w:t>centrali</w:t>
      </w:r>
      <w:r w:rsidR="004E6F3D" w:rsidRPr="00DD0C3F">
        <w:rPr>
          <w:rFonts w:ascii="Times New Roman" w:hAnsi="Times New Roman" w:cs="Times New Roman"/>
          <w:color w:val="000000" w:themeColor="text1"/>
          <w:sz w:val="24"/>
          <w:szCs w:val="24"/>
        </w:rPr>
        <w:t>s</w:t>
      </w:r>
      <w:r w:rsidR="002C041F" w:rsidRPr="00DD0C3F">
        <w:rPr>
          <w:rFonts w:ascii="Times New Roman" w:hAnsi="Times New Roman" w:cs="Times New Roman"/>
          <w:color w:val="000000" w:themeColor="text1"/>
          <w:sz w:val="24"/>
          <w:szCs w:val="24"/>
        </w:rPr>
        <w:t>ed</w:t>
      </w:r>
      <w:proofErr w:type="spellEnd"/>
      <w:r w:rsidR="002C041F" w:rsidRPr="00DD0C3F">
        <w:rPr>
          <w:rFonts w:ascii="Times New Roman" w:hAnsi="Times New Roman" w:cs="Times New Roman"/>
          <w:color w:val="000000" w:themeColor="text1"/>
          <w:sz w:val="24"/>
          <w:szCs w:val="24"/>
        </w:rPr>
        <w:t xml:space="preserve"> education systems need further autonomy and flexibility in </w:t>
      </w:r>
      <w:proofErr w:type="spellStart"/>
      <w:r w:rsidR="002C041F" w:rsidRPr="00DD0C3F">
        <w:rPr>
          <w:rFonts w:ascii="Times New Roman" w:hAnsi="Times New Roman" w:cs="Times New Roman"/>
          <w:color w:val="000000" w:themeColor="text1"/>
          <w:sz w:val="24"/>
          <w:szCs w:val="24"/>
        </w:rPr>
        <w:t>organi</w:t>
      </w:r>
      <w:r w:rsidR="004E6F3D" w:rsidRPr="00DD0C3F">
        <w:rPr>
          <w:rFonts w:ascii="Times New Roman" w:hAnsi="Times New Roman" w:cs="Times New Roman"/>
          <w:color w:val="000000" w:themeColor="text1"/>
          <w:sz w:val="24"/>
          <w:szCs w:val="24"/>
        </w:rPr>
        <w:t>s</w:t>
      </w:r>
      <w:r w:rsidR="002C041F" w:rsidRPr="00DD0C3F">
        <w:rPr>
          <w:rFonts w:ascii="Times New Roman" w:hAnsi="Times New Roman" w:cs="Times New Roman"/>
          <w:color w:val="000000" w:themeColor="text1"/>
          <w:sz w:val="24"/>
          <w:szCs w:val="24"/>
        </w:rPr>
        <w:t>ing</w:t>
      </w:r>
      <w:proofErr w:type="spellEnd"/>
      <w:r w:rsidR="002C041F" w:rsidRPr="00DD0C3F">
        <w:rPr>
          <w:rFonts w:ascii="Times New Roman" w:hAnsi="Times New Roman" w:cs="Times New Roman"/>
          <w:color w:val="000000" w:themeColor="text1"/>
          <w:sz w:val="24"/>
          <w:szCs w:val="24"/>
        </w:rPr>
        <w:t xml:space="preserve"> and participating in PLNs</w:t>
      </w:r>
      <w:r w:rsidR="004F4561" w:rsidRPr="00DD0C3F">
        <w:rPr>
          <w:rFonts w:ascii="Times New Roman" w:hAnsi="Times New Roman" w:cs="Times New Roman"/>
          <w:color w:val="000000" w:themeColor="text1"/>
          <w:sz w:val="24"/>
          <w:szCs w:val="24"/>
        </w:rPr>
        <w:t>.</w:t>
      </w:r>
    </w:p>
    <w:p w14:paraId="122A986E" w14:textId="77777777" w:rsidR="0064017C" w:rsidRDefault="0064017C" w:rsidP="00D86C4F">
      <w:pPr>
        <w:pStyle w:val="References"/>
        <w:spacing w:before="360" w:after="60"/>
        <w:contextualSpacing w:val="0"/>
        <w:jc w:val="center"/>
        <w:rPr>
          <w:b/>
          <w:bCs/>
        </w:rPr>
      </w:pPr>
    </w:p>
    <w:p w14:paraId="2F400667" w14:textId="01EA3CC9" w:rsidR="00ED44E2" w:rsidRPr="00DD0C3F" w:rsidRDefault="00ED44E2" w:rsidP="00D86C4F">
      <w:pPr>
        <w:pStyle w:val="References"/>
        <w:spacing w:before="360" w:after="60"/>
        <w:contextualSpacing w:val="0"/>
        <w:jc w:val="center"/>
        <w:rPr>
          <w:b/>
          <w:bCs/>
        </w:rPr>
      </w:pPr>
      <w:r w:rsidRPr="00DD0C3F">
        <w:rPr>
          <w:b/>
          <w:bCs/>
        </w:rPr>
        <w:t>References</w:t>
      </w:r>
    </w:p>
    <w:p w14:paraId="2F2F6667" w14:textId="064BC2DC" w:rsidR="00647FFE" w:rsidRPr="00DD0C3F" w:rsidRDefault="004E7919"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Allen, B., Ford, I.</w:t>
      </w:r>
      <w:r w:rsidR="00757316" w:rsidRPr="00DD0C3F">
        <w:rPr>
          <w:rFonts w:ascii="Times New Roman" w:hAnsi="Times New Roman" w:cs="Times New Roman"/>
          <w:color w:val="000000" w:themeColor="text1"/>
          <w:sz w:val="24"/>
          <w:szCs w:val="24"/>
        </w:rPr>
        <w:t xml:space="preserve"> and</w:t>
      </w:r>
      <w:r w:rsidRPr="00DD0C3F">
        <w:rPr>
          <w:rFonts w:ascii="Times New Roman" w:hAnsi="Times New Roman" w:cs="Times New Roman"/>
          <w:color w:val="000000" w:themeColor="text1"/>
          <w:sz w:val="24"/>
          <w:szCs w:val="24"/>
        </w:rPr>
        <w:t xml:space="preserve"> </w:t>
      </w:r>
      <w:proofErr w:type="spellStart"/>
      <w:r w:rsidRPr="00DD0C3F">
        <w:rPr>
          <w:rFonts w:ascii="Times New Roman" w:hAnsi="Times New Roman" w:cs="Times New Roman"/>
          <w:color w:val="000000" w:themeColor="text1"/>
          <w:sz w:val="24"/>
          <w:szCs w:val="24"/>
        </w:rPr>
        <w:t>Wespieser</w:t>
      </w:r>
      <w:proofErr w:type="spellEnd"/>
      <w:r w:rsidRPr="00DD0C3F">
        <w:rPr>
          <w:rFonts w:ascii="Times New Roman" w:hAnsi="Times New Roman" w:cs="Times New Roman"/>
          <w:color w:val="000000" w:themeColor="text1"/>
          <w:sz w:val="24"/>
          <w:szCs w:val="24"/>
        </w:rPr>
        <w:t>, K. (2022)</w:t>
      </w:r>
      <w:r w:rsidR="00AF381C">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i/>
          <w:iCs/>
          <w:color w:val="000000" w:themeColor="text1"/>
          <w:sz w:val="24"/>
          <w:szCs w:val="24"/>
        </w:rPr>
        <w:t>Mentoring and coaching trainee and early career teachers: Current practice survey</w:t>
      </w:r>
      <w:r w:rsidR="00AF381C">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National Institute of Teaching</w:t>
      </w:r>
      <w:r w:rsidR="00AF381C">
        <w:rPr>
          <w:rFonts w:ascii="Times New Roman" w:hAnsi="Times New Roman" w:cs="Times New Roman"/>
          <w:color w:val="000000" w:themeColor="text1"/>
          <w:sz w:val="24"/>
          <w:szCs w:val="24"/>
        </w:rPr>
        <w:t xml:space="preserve">, </w:t>
      </w:r>
      <w:proofErr w:type="spellStart"/>
      <w:r w:rsidR="00AF381C" w:rsidRPr="00AF381C">
        <w:rPr>
          <w:rFonts w:ascii="Times New Roman" w:hAnsi="Times New Roman" w:cs="Times New Roman"/>
          <w:color w:val="000000" w:themeColor="text1"/>
          <w:sz w:val="24"/>
          <w:szCs w:val="24"/>
        </w:rPr>
        <w:t>Potovens</w:t>
      </w:r>
      <w:proofErr w:type="spellEnd"/>
      <w:r w:rsidR="00AF381C" w:rsidRPr="00AF381C">
        <w:rPr>
          <w:rFonts w:ascii="Times New Roman" w:hAnsi="Times New Roman" w:cs="Times New Roman"/>
          <w:color w:val="000000" w:themeColor="text1"/>
          <w:sz w:val="24"/>
          <w:szCs w:val="24"/>
        </w:rPr>
        <w:t xml:space="preserve"> Lane, Wakefield</w:t>
      </w:r>
      <w:r w:rsidRPr="00DD0C3F">
        <w:rPr>
          <w:rFonts w:ascii="Times New Roman" w:hAnsi="Times New Roman" w:cs="Times New Roman"/>
          <w:color w:val="000000" w:themeColor="text1"/>
          <w:sz w:val="24"/>
          <w:szCs w:val="24"/>
        </w:rPr>
        <w:t xml:space="preserve">. </w:t>
      </w:r>
    </w:p>
    <w:p w14:paraId="1CB3F893" w14:textId="7E445E02" w:rsidR="00643273" w:rsidRPr="00DD0C3F" w:rsidRDefault="00643273"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Anderson, S., Manion, C., Drinkwater, M., </w:t>
      </w:r>
      <w:proofErr w:type="spellStart"/>
      <w:r w:rsidRPr="00DD0C3F">
        <w:rPr>
          <w:rFonts w:ascii="Times New Roman" w:hAnsi="Times New Roman" w:cs="Times New Roman"/>
          <w:color w:val="000000" w:themeColor="text1"/>
          <w:sz w:val="24"/>
          <w:szCs w:val="24"/>
          <w:shd w:val="clear" w:color="auto" w:fill="FFFFFF"/>
        </w:rPr>
        <w:t>Chande</w:t>
      </w:r>
      <w:proofErr w:type="spellEnd"/>
      <w:r w:rsidRPr="00DD0C3F">
        <w:rPr>
          <w:rFonts w:ascii="Times New Roman" w:hAnsi="Times New Roman" w:cs="Times New Roman"/>
          <w:color w:val="000000" w:themeColor="text1"/>
          <w:sz w:val="24"/>
          <w:szCs w:val="24"/>
          <w:shd w:val="clear" w:color="auto" w:fill="FFFFFF"/>
        </w:rPr>
        <w:t>, R. and Galt, W. (2019), “Looking for learning in teacher learning networks in Kenya”, </w:t>
      </w:r>
      <w:r w:rsidRPr="00DD0C3F">
        <w:rPr>
          <w:rFonts w:ascii="Times New Roman" w:hAnsi="Times New Roman" w:cs="Times New Roman"/>
          <w:i/>
          <w:iCs/>
          <w:color w:val="000000" w:themeColor="text1"/>
          <w:sz w:val="24"/>
          <w:szCs w:val="24"/>
          <w:shd w:val="clear" w:color="auto" w:fill="FFFFFF"/>
        </w:rPr>
        <w:t>Journal of Professional Capital and Community</w:t>
      </w:r>
      <w:r w:rsidRPr="00DD0C3F">
        <w:rPr>
          <w:rFonts w:ascii="Times New Roman" w:hAnsi="Times New Roman" w:cs="Times New Roman"/>
          <w:color w:val="000000" w:themeColor="text1"/>
          <w:sz w:val="24"/>
          <w:szCs w:val="24"/>
          <w:shd w:val="clear" w:color="auto" w:fill="FFFFFF"/>
        </w:rPr>
        <w:t>, Vol</w:t>
      </w:r>
      <w:r w:rsidR="00316316">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4 No. 2, pp. 124-146. </w:t>
      </w:r>
      <w:hyperlink r:id="rId8" w:history="1">
        <w:r w:rsidRPr="00DD0C3F">
          <w:rPr>
            <w:rStyle w:val="Hyperlink"/>
            <w:rFonts w:ascii="Times New Roman" w:hAnsi="Times New Roman" w:cs="Times New Roman"/>
            <w:sz w:val="24"/>
            <w:szCs w:val="24"/>
            <w:shd w:val="clear" w:color="auto" w:fill="FFFFFF"/>
          </w:rPr>
          <w:t>https://doi.org/10.1108/JPCC-07-2018-0020</w:t>
        </w:r>
      </w:hyperlink>
    </w:p>
    <w:p w14:paraId="4A15ABF2" w14:textId="59E55912" w:rsidR="00647FFE" w:rsidRPr="00DD0C3F" w:rsidRDefault="00167F73" w:rsidP="00643273">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Armstrong, P.W., Brown, </w:t>
      </w:r>
      <w:proofErr w:type="gramStart"/>
      <w:r w:rsidRPr="00DD0C3F">
        <w:rPr>
          <w:rFonts w:ascii="Times New Roman" w:hAnsi="Times New Roman" w:cs="Times New Roman"/>
          <w:color w:val="000000" w:themeColor="text1"/>
          <w:sz w:val="24"/>
          <w:szCs w:val="24"/>
          <w:shd w:val="clear" w:color="auto" w:fill="FFFFFF"/>
        </w:rPr>
        <w:t>C.</w:t>
      </w:r>
      <w:proofErr w:type="gramEnd"/>
      <w:r w:rsidR="0013762B"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Chapman, C.J. (2021)</w:t>
      </w:r>
      <w:r w:rsidR="00A94C4C"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13762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School‐to‐school collaboration in England: A configurative review of the empirical evidence</w:t>
      </w:r>
      <w:r w:rsidR="0013762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Review of Education</w:t>
      </w:r>
      <w:r w:rsidRPr="00DD0C3F">
        <w:rPr>
          <w:rFonts w:ascii="Times New Roman" w:hAnsi="Times New Roman" w:cs="Times New Roman"/>
          <w:color w:val="000000" w:themeColor="text1"/>
          <w:sz w:val="24"/>
          <w:szCs w:val="24"/>
          <w:shd w:val="clear" w:color="auto" w:fill="FFFFFF"/>
        </w:rPr>
        <w:t>, </w:t>
      </w:r>
      <w:r w:rsidR="0013762B" w:rsidRPr="00DD0C3F">
        <w:rPr>
          <w:rFonts w:ascii="Times New Roman" w:hAnsi="Times New Roman" w:cs="Times New Roman"/>
          <w:color w:val="000000" w:themeColor="text1"/>
          <w:sz w:val="24"/>
          <w:szCs w:val="24"/>
          <w:shd w:val="clear" w:color="auto" w:fill="FFFFFF"/>
        </w:rPr>
        <w:t xml:space="preserve">Vol. </w:t>
      </w:r>
      <w:r w:rsidRPr="00DD0C3F">
        <w:rPr>
          <w:rFonts w:ascii="Times New Roman" w:hAnsi="Times New Roman" w:cs="Times New Roman"/>
          <w:color w:val="000000" w:themeColor="text1"/>
          <w:sz w:val="24"/>
          <w:szCs w:val="24"/>
          <w:shd w:val="clear" w:color="auto" w:fill="FFFFFF"/>
        </w:rPr>
        <w:t>9</w:t>
      </w:r>
      <w:r w:rsidR="0013762B" w:rsidRPr="00DD0C3F">
        <w:rPr>
          <w:rFonts w:ascii="Times New Roman" w:hAnsi="Times New Roman" w:cs="Times New Roman"/>
          <w:color w:val="000000" w:themeColor="text1"/>
          <w:sz w:val="24"/>
          <w:szCs w:val="24"/>
          <w:shd w:val="clear" w:color="auto" w:fill="FFFFFF"/>
        </w:rPr>
        <w:t xml:space="preserve"> No</w:t>
      </w:r>
      <w:r w:rsidR="004900F9" w:rsidRPr="00DD0C3F">
        <w:rPr>
          <w:rFonts w:ascii="Times New Roman" w:hAnsi="Times New Roman" w:cs="Times New Roman"/>
          <w:color w:val="000000" w:themeColor="text1"/>
          <w:sz w:val="24"/>
          <w:szCs w:val="24"/>
          <w:shd w:val="clear" w:color="auto" w:fill="FFFFFF"/>
        </w:rPr>
        <w:t>.</w:t>
      </w:r>
      <w:r w:rsidR="0013762B"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 xml:space="preserve">1, </w:t>
      </w:r>
      <w:r w:rsidR="0013762B" w:rsidRPr="00DD0C3F">
        <w:rPr>
          <w:rFonts w:ascii="Times New Roman" w:hAnsi="Times New Roman" w:cs="Times New Roman"/>
          <w:color w:val="000000" w:themeColor="text1"/>
          <w:sz w:val="24"/>
          <w:szCs w:val="24"/>
          <w:shd w:val="clear" w:color="auto" w:fill="FFFFFF"/>
        </w:rPr>
        <w:t xml:space="preserve">pp. </w:t>
      </w:r>
      <w:r w:rsidRPr="00DD0C3F">
        <w:rPr>
          <w:rFonts w:ascii="Times New Roman" w:hAnsi="Times New Roman" w:cs="Times New Roman"/>
          <w:color w:val="000000" w:themeColor="text1"/>
          <w:sz w:val="24"/>
          <w:szCs w:val="24"/>
          <w:shd w:val="clear" w:color="auto" w:fill="FFFFFF"/>
        </w:rPr>
        <w:t>319-351.</w:t>
      </w:r>
      <w:r w:rsidR="004900F9" w:rsidRPr="00DD0C3F">
        <w:rPr>
          <w:rFonts w:ascii="Times New Roman" w:hAnsi="Times New Roman" w:cs="Times New Roman"/>
          <w:color w:val="222222"/>
          <w:sz w:val="24"/>
          <w:szCs w:val="24"/>
          <w:shd w:val="clear" w:color="auto" w:fill="FFFFFF"/>
        </w:rPr>
        <w:t xml:space="preserve"> </w:t>
      </w:r>
      <w:hyperlink r:id="rId9" w:history="1">
        <w:r w:rsidR="004900F9" w:rsidRPr="00DD0C3F">
          <w:rPr>
            <w:rStyle w:val="Hyperlink"/>
            <w:rFonts w:ascii="Times New Roman" w:hAnsi="Times New Roman" w:cs="Times New Roman"/>
            <w:sz w:val="24"/>
            <w:szCs w:val="24"/>
            <w:shd w:val="clear" w:color="auto" w:fill="FFFFFF"/>
          </w:rPr>
          <w:t>https://doi.org/10.1002/rev3.3248</w:t>
        </w:r>
      </w:hyperlink>
      <w:r w:rsidR="004900F9" w:rsidRPr="00DD0C3F">
        <w:rPr>
          <w:rFonts w:ascii="Times New Roman" w:hAnsi="Times New Roman" w:cs="Times New Roman"/>
          <w:color w:val="222222"/>
          <w:sz w:val="24"/>
          <w:szCs w:val="24"/>
          <w:shd w:val="clear" w:color="auto" w:fill="FFFFFF"/>
        </w:rPr>
        <w:t xml:space="preserve"> </w:t>
      </w:r>
    </w:p>
    <w:p w14:paraId="55F2E842" w14:textId="0257D2F3" w:rsidR="00647FFE" w:rsidRPr="00DD0C3F" w:rsidRDefault="006C20F1" w:rsidP="00647FF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222222"/>
          <w:sz w:val="24"/>
          <w:szCs w:val="24"/>
          <w:shd w:val="clear" w:color="auto" w:fill="FFFFFF"/>
        </w:rPr>
        <w:t>A</w:t>
      </w:r>
      <w:r w:rsidRPr="00DD0C3F">
        <w:rPr>
          <w:rFonts w:ascii="Times New Roman" w:hAnsi="Times New Roman" w:cs="Times New Roman"/>
          <w:color w:val="000000" w:themeColor="text1"/>
          <w:sz w:val="24"/>
          <w:szCs w:val="24"/>
          <w:shd w:val="clear" w:color="auto" w:fill="FFFFFF"/>
        </w:rPr>
        <w:t>zorín</w:t>
      </w:r>
      <w:proofErr w:type="spellEnd"/>
      <w:r w:rsidRPr="00DD0C3F">
        <w:rPr>
          <w:rFonts w:ascii="Times New Roman" w:hAnsi="Times New Roman" w:cs="Times New Roman"/>
          <w:color w:val="000000" w:themeColor="text1"/>
          <w:sz w:val="24"/>
          <w:szCs w:val="24"/>
          <w:shd w:val="clear" w:color="auto" w:fill="FFFFFF"/>
        </w:rPr>
        <w:t>, C. (2018)</w:t>
      </w:r>
      <w:r w:rsidR="003B2C7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3B2C7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The emergence of professional learning networks in Spain</w:t>
      </w:r>
      <w:r w:rsidR="003B2C7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Journal of Professional Capital and Community</w:t>
      </w:r>
      <w:r w:rsidRPr="00DD0C3F">
        <w:rPr>
          <w:rFonts w:ascii="Times New Roman" w:hAnsi="Times New Roman" w:cs="Times New Roman"/>
          <w:color w:val="000000" w:themeColor="text1"/>
          <w:sz w:val="24"/>
          <w:szCs w:val="24"/>
          <w:shd w:val="clear" w:color="auto" w:fill="FFFFFF"/>
        </w:rPr>
        <w:t>, </w:t>
      </w:r>
      <w:r w:rsidR="003B2C74" w:rsidRPr="00DD0C3F">
        <w:rPr>
          <w:rFonts w:ascii="Times New Roman" w:hAnsi="Times New Roman" w:cs="Times New Roman"/>
          <w:color w:val="000000" w:themeColor="text1"/>
          <w:sz w:val="24"/>
          <w:szCs w:val="24"/>
          <w:shd w:val="clear" w:color="auto" w:fill="FFFFFF"/>
        </w:rPr>
        <w:t>Vol. 4 No.</w:t>
      </w:r>
      <w:r w:rsidR="00316316">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1,</w:t>
      </w:r>
      <w:r w:rsidR="003B2C74"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36-51.</w:t>
      </w:r>
      <w:r w:rsidR="003B2C74" w:rsidRPr="00DD0C3F">
        <w:rPr>
          <w:rFonts w:ascii="Times New Roman" w:hAnsi="Times New Roman" w:cs="Times New Roman"/>
          <w:color w:val="000000" w:themeColor="text1"/>
          <w:sz w:val="24"/>
          <w:szCs w:val="24"/>
          <w:shd w:val="clear" w:color="auto" w:fill="FFFFFF"/>
        </w:rPr>
        <w:t xml:space="preserve"> </w:t>
      </w:r>
      <w:hyperlink r:id="rId10" w:history="1">
        <w:r w:rsidR="003B2C74" w:rsidRPr="00DD0C3F">
          <w:rPr>
            <w:rStyle w:val="Hyperlink"/>
            <w:rFonts w:ascii="Times New Roman" w:hAnsi="Times New Roman" w:cs="Times New Roman"/>
            <w:sz w:val="24"/>
            <w:szCs w:val="24"/>
            <w:shd w:val="clear" w:color="auto" w:fill="FFFFFF"/>
          </w:rPr>
          <w:t>https://doi.org/10.1108/JPCC-03-2018-0012</w:t>
        </w:r>
      </w:hyperlink>
      <w:r w:rsidR="003B2C74" w:rsidRPr="00DD0C3F">
        <w:rPr>
          <w:rFonts w:ascii="Times New Roman" w:hAnsi="Times New Roman" w:cs="Times New Roman"/>
          <w:color w:val="222222"/>
          <w:sz w:val="24"/>
          <w:szCs w:val="24"/>
          <w:shd w:val="clear" w:color="auto" w:fill="FFFFFF"/>
        </w:rPr>
        <w:t xml:space="preserve"> </w:t>
      </w:r>
    </w:p>
    <w:p w14:paraId="3E9451F2" w14:textId="2860D1B4" w:rsidR="00647FFE" w:rsidRPr="00DD0C3F" w:rsidRDefault="00367256" w:rsidP="00647FF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shd w:val="clear" w:color="auto" w:fill="FFFFFF"/>
        </w:rPr>
        <w:t>Azorín</w:t>
      </w:r>
      <w:proofErr w:type="spellEnd"/>
      <w:r w:rsidRPr="00DD0C3F">
        <w:rPr>
          <w:rFonts w:ascii="Times New Roman" w:hAnsi="Times New Roman" w:cs="Times New Roman"/>
          <w:color w:val="000000" w:themeColor="text1"/>
          <w:sz w:val="24"/>
          <w:szCs w:val="24"/>
          <w:shd w:val="clear" w:color="auto" w:fill="FFFFFF"/>
        </w:rPr>
        <w:t>, C., Harris, A.</w:t>
      </w:r>
      <w:r w:rsidR="004556A3"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Jones, M. (2020)</w:t>
      </w:r>
      <w:r w:rsidR="004556A3"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4556A3"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Taking a distributed perspective on leading professional learning networks</w:t>
      </w:r>
      <w:r w:rsidR="004556A3" w:rsidRPr="00DD0C3F">
        <w:rPr>
          <w:rFonts w:ascii="Times New Roman" w:hAnsi="Times New Roman" w:cs="Times New Roman"/>
          <w:color w:val="000000" w:themeColor="text1"/>
          <w:sz w:val="24"/>
          <w:szCs w:val="24"/>
          <w:shd w:val="clear" w:color="auto" w:fill="FFFFFF"/>
        </w:rPr>
        <w:t>”</w:t>
      </w:r>
      <w:r w:rsidR="00181115"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School Leadership &amp; Management</w:t>
      </w:r>
      <w:r w:rsidRPr="00DD0C3F">
        <w:rPr>
          <w:rFonts w:ascii="Times New Roman" w:hAnsi="Times New Roman" w:cs="Times New Roman"/>
          <w:color w:val="000000" w:themeColor="text1"/>
          <w:sz w:val="24"/>
          <w:szCs w:val="24"/>
          <w:shd w:val="clear" w:color="auto" w:fill="FFFFFF"/>
        </w:rPr>
        <w:t>, </w:t>
      </w:r>
      <w:r w:rsidR="004556A3" w:rsidRPr="00DD0C3F">
        <w:rPr>
          <w:rFonts w:ascii="Times New Roman" w:hAnsi="Times New Roman" w:cs="Times New Roman"/>
          <w:color w:val="000000" w:themeColor="text1"/>
          <w:sz w:val="24"/>
          <w:szCs w:val="24"/>
          <w:shd w:val="clear" w:color="auto" w:fill="FFFFFF"/>
        </w:rPr>
        <w:t>Vol. 40 No.</w:t>
      </w:r>
      <w:r w:rsidR="00316316">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2-3,</w:t>
      </w:r>
      <w:r w:rsidR="004556A3"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111-127.</w:t>
      </w:r>
      <w:r w:rsidR="004556A3" w:rsidRPr="00DD0C3F">
        <w:rPr>
          <w:rFonts w:ascii="Times New Roman" w:hAnsi="Times New Roman" w:cs="Times New Roman"/>
          <w:color w:val="222222"/>
          <w:sz w:val="24"/>
          <w:szCs w:val="24"/>
          <w:shd w:val="clear" w:color="auto" w:fill="FFFFFF"/>
        </w:rPr>
        <w:t xml:space="preserve"> </w:t>
      </w:r>
      <w:hyperlink r:id="rId11" w:history="1">
        <w:r w:rsidR="004556A3" w:rsidRPr="00DD0C3F">
          <w:rPr>
            <w:rStyle w:val="Hyperlink"/>
            <w:rFonts w:ascii="Times New Roman" w:hAnsi="Times New Roman" w:cs="Times New Roman"/>
            <w:sz w:val="24"/>
            <w:szCs w:val="24"/>
            <w:shd w:val="clear" w:color="auto" w:fill="FFFFFF"/>
          </w:rPr>
          <w:t>https://doi.org/10.1080/13632434.2019.1647418</w:t>
        </w:r>
      </w:hyperlink>
      <w:r w:rsidR="004556A3" w:rsidRPr="00DD0C3F">
        <w:rPr>
          <w:rFonts w:ascii="Times New Roman" w:hAnsi="Times New Roman" w:cs="Times New Roman"/>
          <w:color w:val="222222"/>
          <w:sz w:val="24"/>
          <w:szCs w:val="24"/>
          <w:shd w:val="clear" w:color="auto" w:fill="FFFFFF"/>
        </w:rPr>
        <w:t xml:space="preserve"> </w:t>
      </w:r>
    </w:p>
    <w:p w14:paraId="3DE4861D" w14:textId="7586C3D5" w:rsidR="00ED6F55" w:rsidRPr="000B360A" w:rsidRDefault="00ED6F55" w:rsidP="00ED6F55">
      <w:pPr>
        <w:spacing w:line="360" w:lineRule="auto"/>
        <w:ind w:left="567" w:hanging="567"/>
        <w:rPr>
          <w:rFonts w:ascii="Times New Roman" w:hAnsi="Times New Roman" w:cs="Times New Roman"/>
          <w:color w:val="000000" w:themeColor="text1"/>
          <w:sz w:val="24"/>
          <w:szCs w:val="24"/>
        </w:rPr>
      </w:pPr>
      <w:r w:rsidRPr="00A81480">
        <w:rPr>
          <w:rFonts w:ascii="Times New Roman" w:hAnsi="Times New Roman" w:cs="Times New Roman"/>
          <w:color w:val="000000" w:themeColor="text1"/>
          <w:sz w:val="24"/>
          <w:szCs w:val="24"/>
        </w:rPr>
        <w:t xml:space="preserve">Brewer, D. </w:t>
      </w:r>
      <w:r w:rsidR="00F769CA">
        <w:rPr>
          <w:rFonts w:ascii="Times New Roman" w:hAnsi="Times New Roman" w:cs="Times New Roman"/>
          <w:color w:val="000000" w:themeColor="text1"/>
          <w:sz w:val="24"/>
          <w:szCs w:val="24"/>
        </w:rPr>
        <w:t>and</w:t>
      </w:r>
      <w:r w:rsidRPr="00A81480">
        <w:rPr>
          <w:rFonts w:ascii="Times New Roman" w:hAnsi="Times New Roman" w:cs="Times New Roman"/>
          <w:color w:val="000000" w:themeColor="text1"/>
          <w:sz w:val="24"/>
          <w:szCs w:val="24"/>
        </w:rPr>
        <w:t xml:space="preserve"> Tierney, W. (2012). </w:t>
      </w:r>
      <w:r w:rsidR="00F769CA" w:rsidRPr="00DD0C3F">
        <w:rPr>
          <w:rFonts w:ascii="Times New Roman" w:hAnsi="Times New Roman" w:cs="Times New Roman"/>
          <w:color w:val="000000" w:themeColor="text1"/>
          <w:sz w:val="24"/>
          <w:szCs w:val="24"/>
          <w:shd w:val="clear" w:color="auto" w:fill="FFFFFF"/>
        </w:rPr>
        <w:t>“</w:t>
      </w:r>
      <w:r w:rsidRPr="00A81480">
        <w:rPr>
          <w:rFonts w:ascii="Times New Roman" w:hAnsi="Times New Roman" w:cs="Times New Roman"/>
          <w:color w:val="000000" w:themeColor="text1"/>
          <w:sz w:val="24"/>
          <w:szCs w:val="24"/>
        </w:rPr>
        <w:t>Barriers to innovation in the US education</w:t>
      </w:r>
      <w:r w:rsidR="00F769CA" w:rsidRPr="00DD0C3F">
        <w:rPr>
          <w:rFonts w:ascii="Times New Roman" w:hAnsi="Times New Roman" w:cs="Times New Roman"/>
          <w:color w:val="000000" w:themeColor="text1"/>
          <w:sz w:val="24"/>
          <w:szCs w:val="24"/>
          <w:shd w:val="clear" w:color="auto" w:fill="FFFFFF"/>
        </w:rPr>
        <w:t>”</w:t>
      </w:r>
      <w:r w:rsidRPr="00A81480">
        <w:rPr>
          <w:rFonts w:ascii="Times New Roman" w:hAnsi="Times New Roman" w:cs="Times New Roman"/>
          <w:color w:val="000000" w:themeColor="text1"/>
          <w:sz w:val="24"/>
          <w:szCs w:val="24"/>
        </w:rPr>
        <w:t xml:space="preserve">. In </w:t>
      </w:r>
      <w:proofErr w:type="spellStart"/>
      <w:r w:rsidRPr="00A81480">
        <w:rPr>
          <w:rFonts w:ascii="Times New Roman" w:hAnsi="Times New Roman" w:cs="Times New Roman"/>
          <w:color w:val="000000" w:themeColor="text1"/>
          <w:sz w:val="24"/>
          <w:szCs w:val="24"/>
        </w:rPr>
        <w:t>Wildavsky</w:t>
      </w:r>
      <w:proofErr w:type="spellEnd"/>
      <w:r w:rsidRPr="00A81480">
        <w:rPr>
          <w:rFonts w:ascii="Times New Roman" w:hAnsi="Times New Roman" w:cs="Times New Roman"/>
          <w:color w:val="000000" w:themeColor="text1"/>
          <w:sz w:val="24"/>
          <w:szCs w:val="24"/>
        </w:rPr>
        <w:t xml:space="preserve">, B., Kelly, A. and Carey, K. (Eds). </w:t>
      </w:r>
      <w:r w:rsidRPr="000A251D">
        <w:rPr>
          <w:rFonts w:ascii="Times New Roman" w:hAnsi="Times New Roman" w:cs="Times New Roman"/>
          <w:i/>
          <w:iCs/>
          <w:color w:val="000000" w:themeColor="text1"/>
          <w:sz w:val="24"/>
          <w:szCs w:val="24"/>
        </w:rPr>
        <w:t>Reinventing Higher Education: The Promise of Innovation</w:t>
      </w:r>
      <w:r w:rsidRPr="00A81480">
        <w:rPr>
          <w:rFonts w:ascii="Times New Roman" w:hAnsi="Times New Roman" w:cs="Times New Roman"/>
          <w:color w:val="000000" w:themeColor="text1"/>
          <w:sz w:val="24"/>
          <w:szCs w:val="24"/>
        </w:rPr>
        <w:t>. Cambridge, M.A.</w:t>
      </w:r>
      <w:r w:rsidR="00F769CA">
        <w:rPr>
          <w:rFonts w:ascii="Times New Roman" w:hAnsi="Times New Roman" w:cs="Times New Roman"/>
          <w:color w:val="000000" w:themeColor="text1"/>
          <w:sz w:val="24"/>
          <w:szCs w:val="24"/>
        </w:rPr>
        <w:t>,</w:t>
      </w:r>
      <w:r w:rsidRPr="00A81480">
        <w:rPr>
          <w:rFonts w:ascii="Times New Roman" w:hAnsi="Times New Roman" w:cs="Times New Roman"/>
          <w:color w:val="000000" w:themeColor="text1"/>
          <w:sz w:val="24"/>
          <w:szCs w:val="24"/>
        </w:rPr>
        <w:t xml:space="preserve"> Harvard Education Press</w:t>
      </w:r>
      <w:r>
        <w:rPr>
          <w:rFonts w:ascii="Times New Roman" w:hAnsi="Times New Roman" w:cs="Times New Roman"/>
          <w:color w:val="000000" w:themeColor="text1"/>
          <w:sz w:val="24"/>
          <w:szCs w:val="24"/>
        </w:rPr>
        <w:t>.</w:t>
      </w:r>
      <w:r w:rsidR="00F769CA">
        <w:rPr>
          <w:rFonts w:ascii="Times New Roman" w:hAnsi="Times New Roman" w:cs="Times New Roman"/>
          <w:color w:val="000000" w:themeColor="text1"/>
          <w:sz w:val="24"/>
          <w:szCs w:val="24"/>
        </w:rPr>
        <w:t xml:space="preserve"> </w:t>
      </w:r>
      <w:r w:rsidR="00F769CA" w:rsidRPr="00A81480">
        <w:rPr>
          <w:rFonts w:ascii="Times New Roman" w:hAnsi="Times New Roman" w:cs="Times New Roman"/>
          <w:color w:val="000000" w:themeColor="text1"/>
          <w:sz w:val="24"/>
          <w:szCs w:val="24"/>
        </w:rPr>
        <w:t>pp. 11-40</w:t>
      </w:r>
      <w:r w:rsidR="00F769CA">
        <w:rPr>
          <w:rFonts w:ascii="Times New Roman" w:hAnsi="Times New Roman" w:cs="Times New Roman"/>
          <w:color w:val="000000" w:themeColor="text1"/>
          <w:sz w:val="24"/>
          <w:szCs w:val="24"/>
        </w:rPr>
        <w:t>.</w:t>
      </w:r>
    </w:p>
    <w:p w14:paraId="3C554A38" w14:textId="12ED8A6F" w:rsidR="00647FFE" w:rsidRPr="00DD0C3F" w:rsidRDefault="00000000" w:rsidP="00647FFE">
      <w:pPr>
        <w:spacing w:line="360" w:lineRule="auto"/>
        <w:ind w:left="567" w:hanging="567"/>
        <w:rPr>
          <w:rFonts w:ascii="Times New Roman" w:hAnsi="Times New Roman" w:cs="Times New Roman"/>
          <w:color w:val="000000" w:themeColor="text1"/>
          <w:sz w:val="24"/>
          <w:szCs w:val="24"/>
        </w:rPr>
      </w:pPr>
      <w:hyperlink r:id="rId12" w:tooltip="Chris Brown" w:history="1">
        <w:r w:rsidR="000E78FA" w:rsidRPr="00DD0C3F">
          <w:rPr>
            <w:rFonts w:ascii="Times New Roman" w:hAnsi="Times New Roman" w:cs="Times New Roman"/>
            <w:color w:val="000000" w:themeColor="text1"/>
            <w:sz w:val="24"/>
            <w:szCs w:val="24"/>
          </w:rPr>
          <w:t>Brown, C.</w:t>
        </w:r>
      </w:hyperlink>
      <w:r w:rsidR="000E78FA" w:rsidRPr="00DD0C3F">
        <w:rPr>
          <w:rFonts w:ascii="Times New Roman" w:hAnsi="Times New Roman" w:cs="Times New Roman"/>
          <w:color w:val="000000" w:themeColor="text1"/>
          <w:sz w:val="24"/>
          <w:szCs w:val="24"/>
          <w:shd w:val="clear" w:color="auto" w:fill="FFFFFF"/>
        </w:rPr>
        <w:t> (2020), “How Can We Learn from PLNs in Germany and England?”, </w:t>
      </w:r>
      <w:r w:rsidR="000E78FA" w:rsidRPr="00DD0C3F">
        <w:rPr>
          <w:rFonts w:ascii="Times New Roman" w:hAnsi="Times New Roman" w:cs="Times New Roman"/>
          <w:i/>
          <w:iCs/>
          <w:color w:val="000000" w:themeColor="text1"/>
          <w:sz w:val="24"/>
          <w:szCs w:val="24"/>
          <w:shd w:val="clear" w:color="auto" w:fill="FFFFFF"/>
        </w:rPr>
        <w:t>The Networked School Leader</w:t>
      </w:r>
      <w:r w:rsidR="000E78FA" w:rsidRPr="00DD0C3F">
        <w:rPr>
          <w:rFonts w:ascii="Times New Roman" w:hAnsi="Times New Roman" w:cs="Times New Roman"/>
          <w:color w:val="000000" w:themeColor="text1"/>
          <w:sz w:val="24"/>
          <w:szCs w:val="24"/>
          <w:shd w:val="clear" w:color="auto" w:fill="FFFFFF"/>
        </w:rPr>
        <w:t>, Emerald Publishing Limited, Leeds, pp. 79-</w:t>
      </w:r>
      <w:r w:rsidR="00761EB9" w:rsidRPr="00DD0C3F">
        <w:rPr>
          <w:rFonts w:ascii="Times New Roman" w:hAnsi="Times New Roman" w:cs="Times New Roman"/>
          <w:color w:val="000000" w:themeColor="text1"/>
          <w:sz w:val="24"/>
          <w:szCs w:val="24"/>
          <w:shd w:val="clear" w:color="auto" w:fill="FFFFFF"/>
        </w:rPr>
        <w:t>1</w:t>
      </w:r>
      <w:r w:rsidR="000E78FA" w:rsidRPr="00DD0C3F">
        <w:rPr>
          <w:rFonts w:ascii="Times New Roman" w:hAnsi="Times New Roman" w:cs="Times New Roman"/>
          <w:color w:val="000000" w:themeColor="text1"/>
          <w:sz w:val="24"/>
          <w:szCs w:val="24"/>
          <w:shd w:val="clear" w:color="auto" w:fill="FFFFFF"/>
        </w:rPr>
        <w:t>11.</w:t>
      </w:r>
      <w:r w:rsidR="000E78FA" w:rsidRPr="00DD0C3F">
        <w:rPr>
          <w:rFonts w:ascii="Times New Roman" w:hAnsi="Times New Roman" w:cs="Times New Roman"/>
          <w:color w:val="222222"/>
          <w:sz w:val="24"/>
          <w:szCs w:val="24"/>
          <w:shd w:val="clear" w:color="auto" w:fill="FFFFFF"/>
        </w:rPr>
        <w:t> </w:t>
      </w:r>
      <w:hyperlink r:id="rId13" w:tooltip="DOI: https://doi.org/10.1108/978-1-83867-719-020201006" w:history="1">
        <w:r w:rsidR="000E78FA" w:rsidRPr="00DD0C3F">
          <w:rPr>
            <w:rStyle w:val="Hyperlink"/>
            <w:rFonts w:ascii="Times New Roman" w:hAnsi="Times New Roman" w:cs="Times New Roman"/>
            <w:sz w:val="24"/>
            <w:szCs w:val="24"/>
            <w:shd w:val="clear" w:color="auto" w:fill="FFFFFF"/>
          </w:rPr>
          <w:t>https://doi.org/10.1108/978-1-83867-719-020201006</w:t>
        </w:r>
      </w:hyperlink>
    </w:p>
    <w:p w14:paraId="38628C1B" w14:textId="77777777" w:rsidR="00647FFE" w:rsidRPr="00DD0C3F" w:rsidRDefault="00380CA6"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Brown, C., Flood, J., MacGregor, S.</w:t>
      </w:r>
      <w:r w:rsidR="000E78F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Armstrong, P. (2020)</w:t>
      </w:r>
      <w:r w:rsidR="000E78FA"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0E78FA"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Is distributed leadership an effective approach for </w:t>
      </w:r>
      <w:proofErr w:type="spellStart"/>
      <w:r w:rsidRPr="00DD0C3F">
        <w:rPr>
          <w:rFonts w:ascii="Times New Roman" w:hAnsi="Times New Roman" w:cs="Times New Roman"/>
          <w:color w:val="000000" w:themeColor="text1"/>
          <w:sz w:val="24"/>
          <w:szCs w:val="24"/>
          <w:shd w:val="clear" w:color="auto" w:fill="FFFFFF"/>
        </w:rPr>
        <w:t>mobilising</w:t>
      </w:r>
      <w:proofErr w:type="spellEnd"/>
      <w:r w:rsidRPr="00DD0C3F">
        <w:rPr>
          <w:rFonts w:ascii="Times New Roman" w:hAnsi="Times New Roman" w:cs="Times New Roman"/>
          <w:color w:val="000000" w:themeColor="text1"/>
          <w:sz w:val="24"/>
          <w:szCs w:val="24"/>
          <w:shd w:val="clear" w:color="auto" w:fill="FFFFFF"/>
        </w:rPr>
        <w:t xml:space="preserve"> research-informed innovation across professional </w:t>
      </w:r>
      <w:r w:rsidRPr="00DD0C3F">
        <w:rPr>
          <w:rFonts w:ascii="Times New Roman" w:hAnsi="Times New Roman" w:cs="Times New Roman"/>
          <w:color w:val="000000" w:themeColor="text1"/>
          <w:sz w:val="24"/>
          <w:szCs w:val="24"/>
          <w:shd w:val="clear" w:color="auto" w:fill="FFFFFF"/>
        </w:rPr>
        <w:lastRenderedPageBreak/>
        <w:t xml:space="preserve">learning </w:t>
      </w:r>
      <w:proofErr w:type="gramStart"/>
      <w:r w:rsidRPr="00DD0C3F">
        <w:rPr>
          <w:rFonts w:ascii="Times New Roman" w:hAnsi="Times New Roman" w:cs="Times New Roman"/>
          <w:color w:val="000000" w:themeColor="text1"/>
          <w:sz w:val="24"/>
          <w:szCs w:val="24"/>
          <w:shd w:val="clear" w:color="auto" w:fill="FFFFFF"/>
        </w:rPr>
        <w:t>networks?:</w:t>
      </w:r>
      <w:proofErr w:type="gramEnd"/>
      <w:r w:rsidRPr="00DD0C3F">
        <w:rPr>
          <w:rFonts w:ascii="Times New Roman" w:hAnsi="Times New Roman" w:cs="Times New Roman"/>
          <w:color w:val="000000" w:themeColor="text1"/>
          <w:sz w:val="24"/>
          <w:szCs w:val="24"/>
          <w:shd w:val="clear" w:color="auto" w:fill="FFFFFF"/>
        </w:rPr>
        <w:t xml:space="preserve"> Exploring a case from England</w:t>
      </w:r>
      <w:r w:rsidR="000E78FA"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Gorard</w:t>
      </w:r>
      <w:proofErr w:type="spellEnd"/>
      <w:r w:rsidR="000E78FA" w:rsidRPr="00DD0C3F">
        <w:rPr>
          <w:rFonts w:ascii="Times New Roman" w:hAnsi="Times New Roman" w:cs="Times New Roman"/>
          <w:color w:val="000000" w:themeColor="text1"/>
          <w:sz w:val="24"/>
          <w:szCs w:val="24"/>
          <w:shd w:val="clear" w:color="auto" w:fill="FFFFFF"/>
        </w:rPr>
        <w:t>, S.</w:t>
      </w:r>
      <w:r w:rsidRPr="00DD0C3F">
        <w:rPr>
          <w:rFonts w:ascii="Times New Roman" w:hAnsi="Times New Roman" w:cs="Times New Roman"/>
          <w:color w:val="000000" w:themeColor="text1"/>
          <w:sz w:val="24"/>
          <w:szCs w:val="24"/>
          <w:shd w:val="clear" w:color="auto" w:fill="FFFFFF"/>
        </w:rPr>
        <w:t xml:space="preserve"> (</w:t>
      </w:r>
      <w:r w:rsidR="000E78FA" w:rsidRPr="00DD0C3F">
        <w:rPr>
          <w:rFonts w:ascii="Times New Roman" w:hAnsi="Times New Roman" w:cs="Times New Roman"/>
          <w:color w:val="000000" w:themeColor="text1"/>
          <w:sz w:val="24"/>
          <w:szCs w:val="24"/>
          <w:shd w:val="clear" w:color="auto" w:fill="FFFFFF"/>
        </w:rPr>
        <w:t>E</w:t>
      </w:r>
      <w:r w:rsidRPr="00DD0C3F">
        <w:rPr>
          <w:rFonts w:ascii="Times New Roman" w:hAnsi="Times New Roman" w:cs="Times New Roman"/>
          <w:color w:val="000000" w:themeColor="text1"/>
          <w:sz w:val="24"/>
          <w:szCs w:val="24"/>
          <w:shd w:val="clear" w:color="auto" w:fill="FFFFFF"/>
        </w:rPr>
        <w:t>d.)</w:t>
      </w:r>
      <w:r w:rsidR="000E78FA" w:rsidRPr="00DD0C3F">
        <w:rPr>
          <w:rFonts w:ascii="Times New Roman" w:hAnsi="Times New Roman" w:cs="Times New Roman"/>
          <w:color w:val="000000" w:themeColor="text1"/>
          <w:sz w:val="24"/>
          <w:szCs w:val="24"/>
          <w:shd w:val="clear" w:color="auto" w:fill="FFFFFF"/>
        </w:rPr>
        <w:t>,</w:t>
      </w:r>
      <w:r w:rsidR="00DD783B"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Getting Evidence into Education: Evaluating the Routes to Policy and Practice</w:t>
      </w:r>
      <w:r w:rsidR="000E78FA" w:rsidRPr="00DD0C3F">
        <w:rPr>
          <w:rFonts w:ascii="Times New Roman" w:hAnsi="Times New Roman" w:cs="Times New Roman"/>
          <w:color w:val="000000" w:themeColor="text1"/>
          <w:sz w:val="24"/>
          <w:szCs w:val="24"/>
          <w:shd w:val="clear" w:color="auto" w:fill="FFFFFF"/>
        </w:rPr>
        <w:t>,</w:t>
      </w:r>
      <w:r w:rsidR="000E78FA" w:rsidRPr="00DD0C3F">
        <w:rPr>
          <w:rFonts w:ascii="Times New Roman" w:hAnsi="Times New Roman" w:cs="Times New Roman"/>
          <w:i/>
          <w:iCs/>
          <w:color w:val="000000" w:themeColor="text1"/>
          <w:sz w:val="24"/>
          <w:szCs w:val="24"/>
          <w:shd w:val="clear" w:color="auto" w:fill="FFFFFF"/>
        </w:rPr>
        <w:t xml:space="preserve"> </w:t>
      </w:r>
      <w:r w:rsidR="000E78FA" w:rsidRPr="00DD0C3F">
        <w:rPr>
          <w:rFonts w:ascii="Times New Roman" w:hAnsi="Times New Roman" w:cs="Times New Roman"/>
          <w:color w:val="000000" w:themeColor="text1"/>
          <w:sz w:val="24"/>
          <w:szCs w:val="24"/>
          <w:shd w:val="clear" w:color="auto" w:fill="FFFFFF"/>
        </w:rPr>
        <w:t>Routledge, London,</w:t>
      </w:r>
      <w:r w:rsidR="000C32C0"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pp.</w:t>
      </w:r>
      <w:r w:rsidR="000C32C0"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181-198.</w:t>
      </w:r>
      <w:r w:rsidR="000E78FA" w:rsidRPr="00DD0C3F">
        <w:rPr>
          <w:rFonts w:ascii="Times New Roman" w:hAnsi="Times New Roman" w:cs="Times New Roman"/>
          <w:color w:val="000000" w:themeColor="text1"/>
          <w:sz w:val="24"/>
          <w:szCs w:val="24"/>
          <w:shd w:val="clear" w:color="auto" w:fill="FFFFFF"/>
        </w:rPr>
        <w:t xml:space="preserve"> </w:t>
      </w:r>
      <w:hyperlink r:id="rId14" w:history="1">
        <w:r w:rsidR="000E78FA" w:rsidRPr="00DD0C3F">
          <w:rPr>
            <w:rStyle w:val="Hyperlink"/>
            <w:rFonts w:ascii="Times New Roman" w:hAnsi="Times New Roman" w:cs="Times New Roman"/>
            <w:sz w:val="24"/>
            <w:szCs w:val="24"/>
            <w:shd w:val="clear" w:color="auto" w:fill="FFFFFF"/>
          </w:rPr>
          <w:t>https://doi.org/10.4324/9780429290343</w:t>
        </w:r>
      </w:hyperlink>
      <w:r w:rsidR="000E78FA" w:rsidRPr="00DD0C3F">
        <w:rPr>
          <w:rFonts w:ascii="Times New Roman" w:hAnsi="Times New Roman" w:cs="Times New Roman"/>
          <w:color w:val="222222"/>
          <w:sz w:val="24"/>
          <w:szCs w:val="24"/>
          <w:shd w:val="clear" w:color="auto" w:fill="FFFFFF"/>
        </w:rPr>
        <w:t xml:space="preserve"> </w:t>
      </w:r>
    </w:p>
    <w:p w14:paraId="115C6AD4" w14:textId="77777777" w:rsidR="00647FFE" w:rsidRPr="00DD0C3F" w:rsidRDefault="00E13C7D"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Brown, C., MacGregor, S.</w:t>
      </w:r>
      <w:r w:rsidR="000C32C0" w:rsidRPr="00DD0C3F">
        <w:rPr>
          <w:rFonts w:ascii="Times New Roman" w:hAnsi="Times New Roman" w:cs="Times New Roman"/>
          <w:color w:val="000000" w:themeColor="text1"/>
          <w:sz w:val="24"/>
          <w:szCs w:val="24"/>
          <w:shd w:val="clear" w:color="auto" w:fill="FFFFFF"/>
        </w:rPr>
        <w:t xml:space="preserve"> and </w:t>
      </w:r>
      <w:r w:rsidRPr="00DD0C3F">
        <w:rPr>
          <w:rFonts w:ascii="Times New Roman" w:hAnsi="Times New Roman" w:cs="Times New Roman"/>
          <w:color w:val="000000" w:themeColor="text1"/>
          <w:sz w:val="24"/>
          <w:szCs w:val="24"/>
          <w:shd w:val="clear" w:color="auto" w:fill="FFFFFF"/>
        </w:rPr>
        <w:t>Flood, J. (2020)</w:t>
      </w:r>
      <w:r w:rsidR="000C32C0"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0C32C0"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Can models of distributed leadership be used to </w:t>
      </w:r>
      <w:proofErr w:type="spellStart"/>
      <w:r w:rsidRPr="00DD0C3F">
        <w:rPr>
          <w:rFonts w:ascii="Times New Roman" w:hAnsi="Times New Roman" w:cs="Times New Roman"/>
          <w:color w:val="000000" w:themeColor="text1"/>
          <w:sz w:val="24"/>
          <w:szCs w:val="24"/>
          <w:shd w:val="clear" w:color="auto" w:fill="FFFFFF"/>
        </w:rPr>
        <w:t>mobilise</w:t>
      </w:r>
      <w:proofErr w:type="spellEnd"/>
      <w:r w:rsidRPr="00DD0C3F">
        <w:rPr>
          <w:rFonts w:ascii="Times New Roman" w:hAnsi="Times New Roman" w:cs="Times New Roman"/>
          <w:color w:val="000000" w:themeColor="text1"/>
          <w:sz w:val="24"/>
          <w:szCs w:val="24"/>
          <w:shd w:val="clear" w:color="auto" w:fill="FFFFFF"/>
        </w:rPr>
        <w:t xml:space="preserve"> networked generated innovation in schools? A case study from England</w:t>
      </w:r>
      <w:r w:rsidR="000C32C0"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Teaching and Teacher Education</w:t>
      </w:r>
      <w:r w:rsidR="000C32C0"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000C32C0" w:rsidRPr="00DD0C3F">
        <w:rPr>
          <w:rFonts w:ascii="Times New Roman" w:hAnsi="Times New Roman" w:cs="Times New Roman"/>
          <w:color w:val="000000" w:themeColor="text1"/>
          <w:sz w:val="24"/>
          <w:szCs w:val="24"/>
          <w:shd w:val="clear" w:color="auto" w:fill="FFFFFF"/>
        </w:rPr>
        <w:t xml:space="preserve">Vol. </w:t>
      </w:r>
      <w:r w:rsidRPr="00DD0C3F">
        <w:rPr>
          <w:rFonts w:ascii="Times New Roman" w:hAnsi="Times New Roman" w:cs="Times New Roman"/>
          <w:color w:val="000000" w:themeColor="text1"/>
          <w:sz w:val="24"/>
          <w:szCs w:val="24"/>
          <w:shd w:val="clear" w:color="auto" w:fill="FFFFFF"/>
        </w:rPr>
        <w:t>94, 103101.</w:t>
      </w:r>
      <w:r w:rsidR="000C32C0" w:rsidRPr="00DD0C3F">
        <w:rPr>
          <w:rFonts w:ascii="Times New Roman" w:hAnsi="Times New Roman" w:cs="Times New Roman"/>
          <w:color w:val="222222"/>
          <w:sz w:val="24"/>
          <w:szCs w:val="24"/>
          <w:shd w:val="clear" w:color="auto" w:fill="FFFFFF"/>
        </w:rPr>
        <w:t xml:space="preserve"> </w:t>
      </w:r>
      <w:hyperlink r:id="rId15" w:history="1">
        <w:r w:rsidR="000C32C0" w:rsidRPr="00DD0C3F">
          <w:rPr>
            <w:rStyle w:val="Hyperlink"/>
            <w:rFonts w:ascii="Times New Roman" w:hAnsi="Times New Roman" w:cs="Times New Roman"/>
            <w:sz w:val="24"/>
            <w:szCs w:val="24"/>
            <w:shd w:val="clear" w:color="auto" w:fill="FFFFFF"/>
          </w:rPr>
          <w:t>https://doi.org/10.1016/j.tate.2020.103101</w:t>
        </w:r>
      </w:hyperlink>
      <w:r w:rsidR="000C32C0" w:rsidRPr="00DD0C3F">
        <w:rPr>
          <w:rFonts w:ascii="Times New Roman" w:hAnsi="Times New Roman" w:cs="Times New Roman"/>
          <w:color w:val="222222"/>
          <w:sz w:val="24"/>
          <w:szCs w:val="24"/>
          <w:shd w:val="clear" w:color="auto" w:fill="FFFFFF"/>
        </w:rPr>
        <w:t xml:space="preserve"> </w:t>
      </w:r>
    </w:p>
    <w:p w14:paraId="5DD79282" w14:textId="49CA6202" w:rsidR="00647FFE" w:rsidRPr="00DD0C3F" w:rsidRDefault="00A8200F"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Brown, C.</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Poortman</w:t>
      </w:r>
      <w:proofErr w:type="spellEnd"/>
      <w:r w:rsidRPr="00DD0C3F">
        <w:rPr>
          <w:rFonts w:ascii="Times New Roman" w:hAnsi="Times New Roman" w:cs="Times New Roman"/>
          <w:color w:val="000000" w:themeColor="text1"/>
          <w:sz w:val="24"/>
          <w:szCs w:val="24"/>
          <w:shd w:val="clear" w:color="auto" w:fill="FFFFFF"/>
        </w:rPr>
        <w:t>, C.L. (2018)</w:t>
      </w:r>
      <w:r w:rsidR="00F819A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Networks for Learning</w:t>
      </w:r>
      <w:r w:rsidR="00030DC1" w:rsidRPr="00DD0C3F">
        <w:rPr>
          <w:rFonts w:ascii="Times New Roman" w:hAnsi="Times New Roman" w:cs="Times New Roman"/>
          <w:i/>
          <w:iCs/>
          <w:color w:val="000000" w:themeColor="text1"/>
          <w:sz w:val="24"/>
          <w:szCs w:val="24"/>
          <w:shd w:val="clear" w:color="auto" w:fill="FFFFFF"/>
        </w:rPr>
        <w:t>:</w:t>
      </w:r>
      <w:r w:rsidRPr="00DD0C3F">
        <w:rPr>
          <w:rFonts w:ascii="Times New Roman" w:hAnsi="Times New Roman" w:cs="Times New Roman"/>
          <w:i/>
          <w:iCs/>
          <w:color w:val="000000" w:themeColor="text1"/>
          <w:sz w:val="24"/>
          <w:szCs w:val="24"/>
          <w:shd w:val="clear" w:color="auto" w:fill="FFFFFF"/>
        </w:rPr>
        <w:t xml:space="preserve"> Effective Collaboration for Teacher, School and System Improvement</w:t>
      </w:r>
      <w:r w:rsidR="00F819A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Routledge</w:t>
      </w:r>
      <w:r w:rsidR="00F819AD" w:rsidRPr="00DD0C3F">
        <w:rPr>
          <w:rFonts w:ascii="Times New Roman" w:hAnsi="Times New Roman" w:cs="Times New Roman"/>
          <w:color w:val="000000" w:themeColor="text1"/>
          <w:sz w:val="24"/>
          <w:szCs w:val="24"/>
          <w:shd w:val="clear" w:color="auto" w:fill="FFFFFF"/>
        </w:rPr>
        <w:t>, London.</w:t>
      </w:r>
    </w:p>
    <w:p w14:paraId="62EC07DF" w14:textId="77777777" w:rsidR="00647FFE" w:rsidRPr="00DD0C3F" w:rsidRDefault="00E83D5A"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Bryman, A. (2012)</w:t>
      </w:r>
      <w:r w:rsidR="00F819A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Social Research Methods</w:t>
      </w:r>
      <w:r w:rsidR="002A6193"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4</w:t>
      </w:r>
      <w:r w:rsidRPr="00DD0C3F">
        <w:rPr>
          <w:rFonts w:ascii="Times New Roman" w:hAnsi="Times New Roman" w:cs="Times New Roman"/>
          <w:color w:val="000000" w:themeColor="text1"/>
          <w:sz w:val="24"/>
          <w:szCs w:val="24"/>
          <w:shd w:val="clear" w:color="auto" w:fill="FFFFFF"/>
          <w:vertAlign w:val="superscript"/>
        </w:rPr>
        <w:t>th</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edn</w:t>
      </w:r>
      <w:proofErr w:type="spellEnd"/>
      <w:r w:rsidRPr="00DD0C3F">
        <w:rPr>
          <w:rFonts w:ascii="Times New Roman" w:hAnsi="Times New Roman" w:cs="Times New Roman"/>
          <w:color w:val="000000" w:themeColor="text1"/>
          <w:sz w:val="24"/>
          <w:szCs w:val="24"/>
          <w:shd w:val="clear" w:color="auto" w:fill="FFFFFF"/>
        </w:rPr>
        <w:t>.</w:t>
      </w:r>
      <w:r w:rsidR="002A6193"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Oxford University Press</w:t>
      </w:r>
      <w:r w:rsidR="002A6193" w:rsidRPr="00DD0C3F">
        <w:rPr>
          <w:rFonts w:ascii="Times New Roman" w:hAnsi="Times New Roman" w:cs="Times New Roman"/>
          <w:color w:val="000000" w:themeColor="text1"/>
          <w:sz w:val="24"/>
          <w:szCs w:val="24"/>
          <w:shd w:val="clear" w:color="auto" w:fill="FFFFFF"/>
        </w:rPr>
        <w:t>, Oxford</w:t>
      </w:r>
      <w:r w:rsidRPr="00DD0C3F">
        <w:rPr>
          <w:rFonts w:ascii="Times New Roman" w:hAnsi="Times New Roman" w:cs="Times New Roman"/>
          <w:color w:val="000000" w:themeColor="text1"/>
          <w:sz w:val="24"/>
          <w:szCs w:val="24"/>
          <w:shd w:val="clear" w:color="auto" w:fill="FFFFFF"/>
        </w:rPr>
        <w:t xml:space="preserve">. </w:t>
      </w:r>
    </w:p>
    <w:p w14:paraId="5E21A5FE" w14:textId="77777777" w:rsidR="00647FFE" w:rsidRPr="00DD0C3F" w:rsidRDefault="00967492"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Carpenter, J.P., </w:t>
      </w:r>
      <w:proofErr w:type="spellStart"/>
      <w:r w:rsidRPr="00DD0C3F">
        <w:rPr>
          <w:rFonts w:ascii="Times New Roman" w:hAnsi="Times New Roman" w:cs="Times New Roman"/>
          <w:color w:val="000000" w:themeColor="text1"/>
          <w:sz w:val="24"/>
          <w:szCs w:val="24"/>
          <w:shd w:val="clear" w:color="auto" w:fill="FFFFFF"/>
        </w:rPr>
        <w:t>Krutka</w:t>
      </w:r>
      <w:proofErr w:type="spellEnd"/>
      <w:r w:rsidRPr="00DD0C3F">
        <w:rPr>
          <w:rFonts w:ascii="Times New Roman" w:hAnsi="Times New Roman" w:cs="Times New Roman"/>
          <w:color w:val="000000" w:themeColor="text1"/>
          <w:sz w:val="24"/>
          <w:szCs w:val="24"/>
          <w:shd w:val="clear" w:color="auto" w:fill="FFFFFF"/>
        </w:rPr>
        <w:t>, D.G.</w:t>
      </w:r>
      <w:r w:rsidR="00D9391A" w:rsidRPr="00DD0C3F">
        <w:rPr>
          <w:rFonts w:ascii="Times New Roman" w:hAnsi="Times New Roman" w:cs="Times New Roman"/>
          <w:color w:val="000000" w:themeColor="text1"/>
          <w:sz w:val="24"/>
          <w:szCs w:val="24"/>
          <w:shd w:val="clear" w:color="auto" w:fill="FFFFFF"/>
        </w:rPr>
        <w:t xml:space="preserve"> and</w:t>
      </w:r>
      <w:r w:rsidR="00935BDF"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Trust, T. (2022)</w:t>
      </w:r>
      <w:r w:rsidR="008757D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8757D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Continuity and change in educators’ professional learning networks</w:t>
      </w:r>
      <w:r w:rsidR="008757D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Journal of Educational Change</w:t>
      </w:r>
      <w:r w:rsidRPr="00DD0C3F">
        <w:rPr>
          <w:rFonts w:ascii="Times New Roman" w:hAnsi="Times New Roman" w:cs="Times New Roman"/>
          <w:color w:val="000000" w:themeColor="text1"/>
          <w:sz w:val="24"/>
          <w:szCs w:val="24"/>
          <w:shd w:val="clear" w:color="auto" w:fill="FFFFFF"/>
        </w:rPr>
        <w:t xml:space="preserve">, </w:t>
      </w:r>
      <w:r w:rsidR="008757DB" w:rsidRPr="00DD0C3F">
        <w:rPr>
          <w:rFonts w:ascii="Times New Roman" w:hAnsi="Times New Roman" w:cs="Times New Roman"/>
          <w:color w:val="000000" w:themeColor="text1"/>
          <w:sz w:val="24"/>
          <w:szCs w:val="24"/>
          <w:shd w:val="clear" w:color="auto" w:fill="FFFFFF"/>
        </w:rPr>
        <w:t xml:space="preserve">Vol. </w:t>
      </w:r>
      <w:r w:rsidRPr="00DD0C3F">
        <w:rPr>
          <w:rFonts w:ascii="Times New Roman" w:hAnsi="Times New Roman" w:cs="Times New Roman"/>
          <w:color w:val="000000" w:themeColor="text1"/>
          <w:sz w:val="24"/>
          <w:szCs w:val="24"/>
          <w:shd w:val="clear" w:color="auto" w:fill="FFFFFF"/>
        </w:rPr>
        <w:t xml:space="preserve">23, </w:t>
      </w:r>
      <w:r w:rsidR="008757DB" w:rsidRPr="00DD0C3F">
        <w:rPr>
          <w:rFonts w:ascii="Times New Roman" w:hAnsi="Times New Roman" w:cs="Times New Roman"/>
          <w:color w:val="000000" w:themeColor="text1"/>
          <w:sz w:val="24"/>
          <w:szCs w:val="24"/>
          <w:shd w:val="clear" w:color="auto" w:fill="FFFFFF"/>
        </w:rPr>
        <w:t>pp. 85-113</w:t>
      </w:r>
      <w:r w:rsidRPr="00DD0C3F">
        <w:rPr>
          <w:rFonts w:ascii="Times New Roman" w:hAnsi="Times New Roman" w:cs="Times New Roman"/>
          <w:color w:val="000000" w:themeColor="text1"/>
          <w:sz w:val="24"/>
          <w:szCs w:val="24"/>
          <w:shd w:val="clear" w:color="auto" w:fill="FFFFFF"/>
        </w:rPr>
        <w:t>.</w:t>
      </w:r>
      <w:r w:rsidR="008757DB" w:rsidRPr="00DD0C3F">
        <w:rPr>
          <w:rFonts w:ascii="Times New Roman" w:hAnsi="Times New Roman" w:cs="Times New Roman"/>
          <w:color w:val="000000" w:themeColor="text1"/>
          <w:sz w:val="24"/>
          <w:szCs w:val="24"/>
          <w:shd w:val="clear" w:color="auto" w:fill="FFFFFF"/>
        </w:rPr>
        <w:t xml:space="preserve"> </w:t>
      </w:r>
      <w:hyperlink r:id="rId16" w:history="1">
        <w:r w:rsidR="008757DB" w:rsidRPr="00DD0C3F">
          <w:rPr>
            <w:rStyle w:val="Hyperlink"/>
            <w:rFonts w:ascii="Times New Roman" w:hAnsi="Times New Roman" w:cs="Times New Roman"/>
            <w:sz w:val="24"/>
            <w:szCs w:val="24"/>
            <w:shd w:val="clear" w:color="auto" w:fill="FFFFFF"/>
          </w:rPr>
          <w:t>https://doi.org/10.1007/s10833-020-09411-1</w:t>
        </w:r>
      </w:hyperlink>
      <w:r w:rsidR="008757DB" w:rsidRPr="00DD0C3F">
        <w:rPr>
          <w:rFonts w:ascii="Times New Roman" w:hAnsi="Times New Roman" w:cs="Times New Roman"/>
          <w:color w:val="000000" w:themeColor="text1"/>
          <w:sz w:val="24"/>
          <w:szCs w:val="24"/>
          <w:shd w:val="clear" w:color="auto" w:fill="FFFFFF"/>
        </w:rPr>
        <w:t xml:space="preserve"> </w:t>
      </w:r>
    </w:p>
    <w:p w14:paraId="50EBF20C" w14:textId="77777777" w:rsidR="00647FFE" w:rsidRPr="00DD0C3F" w:rsidRDefault="00607A5A"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Christ, C.</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Dobbins, M. (2016)</w:t>
      </w:r>
      <w:r w:rsidR="008757D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8757D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Increasing school autonomy in Western Europe: a comparative analysis of its causes and forms</w:t>
      </w:r>
      <w:r w:rsidR="008757D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European Societies</w:t>
      </w:r>
      <w:r w:rsidRPr="00DD0C3F">
        <w:rPr>
          <w:rFonts w:ascii="Times New Roman" w:hAnsi="Times New Roman" w:cs="Times New Roman"/>
          <w:color w:val="000000" w:themeColor="text1"/>
          <w:sz w:val="24"/>
          <w:szCs w:val="24"/>
          <w:shd w:val="clear" w:color="auto" w:fill="FFFFFF"/>
        </w:rPr>
        <w:t>, </w:t>
      </w:r>
      <w:r w:rsidR="008757DB" w:rsidRPr="00DD0C3F">
        <w:rPr>
          <w:rFonts w:ascii="Times New Roman" w:hAnsi="Times New Roman" w:cs="Times New Roman"/>
          <w:color w:val="000000" w:themeColor="text1"/>
          <w:sz w:val="24"/>
          <w:szCs w:val="24"/>
          <w:shd w:val="clear" w:color="auto" w:fill="FFFFFF"/>
        </w:rPr>
        <w:t>Vol. 18 No. 4</w:t>
      </w:r>
      <w:r w:rsidRPr="00DD0C3F">
        <w:rPr>
          <w:rFonts w:ascii="Times New Roman" w:hAnsi="Times New Roman" w:cs="Times New Roman"/>
          <w:color w:val="000000" w:themeColor="text1"/>
          <w:sz w:val="24"/>
          <w:szCs w:val="24"/>
          <w:shd w:val="clear" w:color="auto" w:fill="FFFFFF"/>
        </w:rPr>
        <w:t>,</w:t>
      </w:r>
      <w:r w:rsidR="008757DB"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359-388.</w:t>
      </w:r>
      <w:r w:rsidR="008757DB" w:rsidRPr="00DD0C3F">
        <w:rPr>
          <w:rFonts w:ascii="Times New Roman" w:hAnsi="Times New Roman" w:cs="Times New Roman"/>
          <w:color w:val="000000" w:themeColor="text1"/>
          <w:sz w:val="24"/>
          <w:szCs w:val="24"/>
          <w:shd w:val="clear" w:color="auto" w:fill="FFFFFF"/>
        </w:rPr>
        <w:t xml:space="preserve"> </w:t>
      </w:r>
      <w:hyperlink r:id="rId17" w:history="1">
        <w:r w:rsidR="008757DB" w:rsidRPr="00DD0C3F">
          <w:rPr>
            <w:rStyle w:val="Hyperlink"/>
            <w:rFonts w:ascii="Times New Roman" w:hAnsi="Times New Roman" w:cs="Times New Roman"/>
            <w:sz w:val="24"/>
            <w:szCs w:val="24"/>
            <w:shd w:val="clear" w:color="auto" w:fill="FFFFFF"/>
          </w:rPr>
          <w:t>https://doi.org/10.1080/14616696.2016.1172716</w:t>
        </w:r>
      </w:hyperlink>
      <w:r w:rsidR="008757DB" w:rsidRPr="00DD0C3F">
        <w:rPr>
          <w:rFonts w:ascii="Times New Roman" w:hAnsi="Times New Roman" w:cs="Times New Roman"/>
          <w:color w:val="000000" w:themeColor="text1"/>
          <w:sz w:val="24"/>
          <w:szCs w:val="24"/>
          <w:shd w:val="clear" w:color="auto" w:fill="FFFFFF"/>
        </w:rPr>
        <w:t xml:space="preserve"> </w:t>
      </w:r>
    </w:p>
    <w:p w14:paraId="4C19BDB2" w14:textId="77777777" w:rsidR="00647FFE" w:rsidRPr="00DD0C3F" w:rsidRDefault="00206AF1"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Cohen, L., Manion, L.</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Morrison, K. (2002)</w:t>
      </w:r>
      <w:r w:rsidR="00F56A72"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Research methods in education</w:t>
      </w:r>
      <w:r w:rsidR="00F56A72"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6</w:t>
      </w:r>
      <w:r w:rsidRPr="00DD0C3F">
        <w:rPr>
          <w:rFonts w:ascii="Times New Roman" w:hAnsi="Times New Roman" w:cs="Times New Roman"/>
          <w:color w:val="000000" w:themeColor="text1"/>
          <w:sz w:val="24"/>
          <w:szCs w:val="24"/>
          <w:shd w:val="clear" w:color="auto" w:fill="FFFFFF"/>
          <w:vertAlign w:val="superscript"/>
        </w:rPr>
        <w:t>th</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edn</w:t>
      </w:r>
      <w:proofErr w:type="spellEnd"/>
      <w:r w:rsidR="00F56A72"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Routledge</w:t>
      </w:r>
      <w:r w:rsidR="00F56A72" w:rsidRPr="00DD0C3F">
        <w:rPr>
          <w:rFonts w:ascii="Times New Roman" w:hAnsi="Times New Roman" w:cs="Times New Roman"/>
          <w:color w:val="000000" w:themeColor="text1"/>
          <w:sz w:val="24"/>
          <w:szCs w:val="24"/>
          <w:shd w:val="clear" w:color="auto" w:fill="FFFFFF"/>
        </w:rPr>
        <w:t>, London</w:t>
      </w:r>
      <w:r w:rsidRPr="00DD0C3F">
        <w:rPr>
          <w:rFonts w:ascii="Times New Roman" w:hAnsi="Times New Roman" w:cs="Times New Roman"/>
          <w:color w:val="000000" w:themeColor="text1"/>
          <w:sz w:val="24"/>
          <w:szCs w:val="24"/>
          <w:shd w:val="clear" w:color="auto" w:fill="FFFFFF"/>
        </w:rPr>
        <w:t>.</w:t>
      </w:r>
      <w:r w:rsidR="00F56A72" w:rsidRPr="00DD0C3F">
        <w:rPr>
          <w:rFonts w:ascii="Times New Roman" w:hAnsi="Times New Roman" w:cs="Times New Roman"/>
          <w:color w:val="000000" w:themeColor="text1"/>
          <w:sz w:val="24"/>
          <w:szCs w:val="24"/>
          <w:shd w:val="clear" w:color="auto" w:fill="FFFFFF"/>
        </w:rPr>
        <w:t xml:space="preserve"> </w:t>
      </w:r>
      <w:hyperlink r:id="rId18" w:history="1">
        <w:r w:rsidR="00F56A72" w:rsidRPr="00DD0C3F">
          <w:rPr>
            <w:rStyle w:val="Hyperlink"/>
            <w:rFonts w:ascii="Times New Roman" w:hAnsi="Times New Roman" w:cs="Times New Roman"/>
            <w:sz w:val="24"/>
            <w:szCs w:val="24"/>
            <w:shd w:val="clear" w:color="auto" w:fill="FFFFFF"/>
          </w:rPr>
          <w:t>https://doi.org/10.4324/9780203029053</w:t>
        </w:r>
      </w:hyperlink>
      <w:r w:rsidR="00F56A72" w:rsidRPr="00DD0C3F">
        <w:rPr>
          <w:rFonts w:ascii="Times New Roman" w:hAnsi="Times New Roman" w:cs="Times New Roman"/>
          <w:color w:val="000000" w:themeColor="text1"/>
          <w:sz w:val="24"/>
          <w:szCs w:val="24"/>
          <w:shd w:val="clear" w:color="auto" w:fill="FFFFFF"/>
        </w:rPr>
        <w:t xml:space="preserve"> </w:t>
      </w:r>
    </w:p>
    <w:p w14:paraId="4A4D8D16" w14:textId="77777777" w:rsidR="00647FFE" w:rsidRPr="00DD0C3F" w:rsidRDefault="00B72100"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Decius, J., Schaper, N.</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Seifert, A. (2019)</w:t>
      </w:r>
      <w:r w:rsidR="0012746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12746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Informal workplace learning: Development and validation of a measure</w:t>
      </w:r>
      <w:r w:rsidR="0012746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Human Resource Development Quarterly</w:t>
      </w:r>
      <w:r w:rsidRPr="00DD0C3F">
        <w:rPr>
          <w:rFonts w:ascii="Times New Roman" w:hAnsi="Times New Roman" w:cs="Times New Roman"/>
          <w:color w:val="000000" w:themeColor="text1"/>
          <w:sz w:val="24"/>
          <w:szCs w:val="24"/>
          <w:shd w:val="clear" w:color="auto" w:fill="FFFFFF"/>
        </w:rPr>
        <w:t>, </w:t>
      </w:r>
      <w:r w:rsidR="0012746D" w:rsidRPr="00DD0C3F">
        <w:rPr>
          <w:rFonts w:ascii="Times New Roman" w:hAnsi="Times New Roman" w:cs="Times New Roman"/>
          <w:color w:val="000000" w:themeColor="text1"/>
          <w:sz w:val="24"/>
          <w:szCs w:val="24"/>
          <w:shd w:val="clear" w:color="auto" w:fill="FFFFFF"/>
        </w:rPr>
        <w:t>Vol. 30 No. 4</w:t>
      </w:r>
      <w:r w:rsidRPr="00DD0C3F">
        <w:rPr>
          <w:rFonts w:ascii="Times New Roman" w:hAnsi="Times New Roman" w:cs="Times New Roman"/>
          <w:color w:val="000000" w:themeColor="text1"/>
          <w:sz w:val="24"/>
          <w:szCs w:val="24"/>
          <w:shd w:val="clear" w:color="auto" w:fill="FFFFFF"/>
        </w:rPr>
        <w:t>,</w:t>
      </w:r>
      <w:r w:rsidR="0012746D"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495-535</w:t>
      </w:r>
      <w:r w:rsidR="0012746D" w:rsidRPr="00DD0C3F">
        <w:rPr>
          <w:rFonts w:ascii="Times New Roman" w:hAnsi="Times New Roman" w:cs="Times New Roman"/>
          <w:color w:val="000000" w:themeColor="text1"/>
          <w:sz w:val="24"/>
          <w:szCs w:val="24"/>
          <w:shd w:val="clear" w:color="auto" w:fill="FFFFFF"/>
        </w:rPr>
        <w:t xml:space="preserve">. </w:t>
      </w:r>
      <w:hyperlink r:id="rId19" w:history="1">
        <w:r w:rsidR="0012746D" w:rsidRPr="00DD0C3F">
          <w:rPr>
            <w:rStyle w:val="Hyperlink"/>
            <w:rFonts w:ascii="Times New Roman" w:hAnsi="Times New Roman" w:cs="Times New Roman"/>
            <w:sz w:val="24"/>
            <w:szCs w:val="24"/>
            <w:shd w:val="clear" w:color="auto" w:fill="FFFFFF"/>
          </w:rPr>
          <w:t>https://doi.org/10.1002/hrdq.21368</w:t>
        </w:r>
      </w:hyperlink>
      <w:r w:rsidR="0012746D" w:rsidRPr="00DD0C3F">
        <w:rPr>
          <w:rFonts w:ascii="Times New Roman" w:hAnsi="Times New Roman" w:cs="Times New Roman"/>
          <w:color w:val="000000" w:themeColor="text1"/>
          <w:sz w:val="24"/>
          <w:szCs w:val="24"/>
          <w:shd w:val="clear" w:color="auto" w:fill="FFFFFF"/>
        </w:rPr>
        <w:t xml:space="preserve"> </w:t>
      </w:r>
    </w:p>
    <w:p w14:paraId="3B8BF11B" w14:textId="39865B67" w:rsidR="00ED6F55" w:rsidRPr="003D188A" w:rsidRDefault="00ED6F55" w:rsidP="00ED6F55">
      <w:pPr>
        <w:spacing w:line="360" w:lineRule="auto"/>
        <w:ind w:left="567" w:hanging="567"/>
        <w:rPr>
          <w:rFonts w:ascii="Times New Roman" w:hAnsi="Times New Roman" w:cs="Times New Roman"/>
          <w:color w:val="000000" w:themeColor="text1"/>
          <w:sz w:val="24"/>
          <w:szCs w:val="24"/>
        </w:rPr>
      </w:pPr>
      <w:proofErr w:type="spellStart"/>
      <w:r w:rsidRPr="00AC5523">
        <w:rPr>
          <w:rFonts w:ascii="Times New Roman" w:hAnsi="Times New Roman" w:cs="Times New Roman"/>
          <w:color w:val="000000" w:themeColor="text1"/>
          <w:sz w:val="24"/>
          <w:szCs w:val="24"/>
        </w:rPr>
        <w:t>Eraut</w:t>
      </w:r>
      <w:proofErr w:type="spellEnd"/>
      <w:r w:rsidRPr="00AC5523">
        <w:rPr>
          <w:rFonts w:ascii="Times New Roman" w:hAnsi="Times New Roman" w:cs="Times New Roman"/>
          <w:color w:val="000000" w:themeColor="text1"/>
          <w:sz w:val="24"/>
          <w:szCs w:val="24"/>
        </w:rPr>
        <w:t>, M. (2000)</w:t>
      </w:r>
      <w:r w:rsidR="00F769CA">
        <w:rPr>
          <w:rFonts w:ascii="Times New Roman" w:hAnsi="Times New Roman" w:cs="Times New Roman"/>
          <w:color w:val="000000" w:themeColor="text1"/>
          <w:sz w:val="24"/>
          <w:szCs w:val="24"/>
        </w:rPr>
        <w:t>,</w:t>
      </w:r>
      <w:r w:rsidRPr="00AC5523">
        <w:rPr>
          <w:rFonts w:ascii="Times New Roman" w:hAnsi="Times New Roman" w:cs="Times New Roman"/>
          <w:color w:val="000000" w:themeColor="text1"/>
          <w:sz w:val="24"/>
          <w:szCs w:val="24"/>
        </w:rPr>
        <w:t xml:space="preserve"> </w:t>
      </w:r>
      <w:r w:rsidR="00F769CA" w:rsidRPr="00DD0C3F">
        <w:rPr>
          <w:rFonts w:ascii="Times New Roman" w:hAnsi="Times New Roman" w:cs="Times New Roman"/>
          <w:color w:val="000000" w:themeColor="text1"/>
          <w:sz w:val="24"/>
          <w:szCs w:val="24"/>
          <w:shd w:val="clear" w:color="auto" w:fill="FFFFFF"/>
        </w:rPr>
        <w:t>“</w:t>
      </w:r>
      <w:r w:rsidRPr="00AC5523">
        <w:rPr>
          <w:rFonts w:ascii="Times New Roman" w:hAnsi="Times New Roman" w:cs="Times New Roman"/>
          <w:color w:val="000000" w:themeColor="text1"/>
          <w:sz w:val="24"/>
          <w:szCs w:val="24"/>
        </w:rPr>
        <w:t>Non‐formal learning and tacit knowledge in professional work</w:t>
      </w:r>
      <w:r w:rsidR="00F769CA" w:rsidRPr="00DD0C3F">
        <w:rPr>
          <w:rFonts w:ascii="Times New Roman" w:hAnsi="Times New Roman" w:cs="Times New Roman"/>
          <w:color w:val="000000" w:themeColor="text1"/>
          <w:sz w:val="24"/>
          <w:szCs w:val="24"/>
          <w:shd w:val="clear" w:color="auto" w:fill="FFFFFF"/>
        </w:rPr>
        <w:t>”</w:t>
      </w:r>
      <w:r w:rsidR="00F769CA">
        <w:rPr>
          <w:rFonts w:ascii="Times New Roman" w:hAnsi="Times New Roman" w:cs="Times New Roman"/>
          <w:color w:val="000000" w:themeColor="text1"/>
          <w:sz w:val="24"/>
          <w:szCs w:val="24"/>
        </w:rPr>
        <w:t>,</w:t>
      </w:r>
      <w:r w:rsidRPr="00AC5523">
        <w:rPr>
          <w:rFonts w:ascii="Times New Roman" w:hAnsi="Times New Roman" w:cs="Times New Roman"/>
          <w:color w:val="000000" w:themeColor="text1"/>
          <w:sz w:val="24"/>
          <w:szCs w:val="24"/>
        </w:rPr>
        <w:t xml:space="preserve"> </w:t>
      </w:r>
      <w:r w:rsidRPr="000B360A">
        <w:rPr>
          <w:rFonts w:ascii="Times New Roman" w:hAnsi="Times New Roman" w:cs="Times New Roman"/>
          <w:i/>
          <w:iCs/>
          <w:color w:val="000000" w:themeColor="text1"/>
          <w:sz w:val="24"/>
          <w:szCs w:val="24"/>
        </w:rPr>
        <w:t>British journal of educational psychology</w:t>
      </w:r>
      <w:r w:rsidRPr="00AC5523">
        <w:rPr>
          <w:rFonts w:ascii="Times New Roman" w:hAnsi="Times New Roman" w:cs="Times New Roman"/>
          <w:color w:val="000000" w:themeColor="text1"/>
          <w:sz w:val="24"/>
          <w:szCs w:val="24"/>
        </w:rPr>
        <w:t>,</w:t>
      </w:r>
      <w:r w:rsidR="00F769CA">
        <w:rPr>
          <w:rFonts w:ascii="Times New Roman" w:hAnsi="Times New Roman" w:cs="Times New Roman"/>
          <w:color w:val="000000" w:themeColor="text1"/>
          <w:sz w:val="24"/>
          <w:szCs w:val="24"/>
        </w:rPr>
        <w:t xml:space="preserve"> Vol</w:t>
      </w:r>
      <w:r w:rsidR="00EC3D5E">
        <w:rPr>
          <w:rFonts w:ascii="Times New Roman" w:hAnsi="Times New Roman" w:cs="Times New Roman"/>
          <w:color w:val="000000" w:themeColor="text1"/>
          <w:sz w:val="24"/>
          <w:szCs w:val="24"/>
        </w:rPr>
        <w:t>.</w:t>
      </w:r>
      <w:r w:rsidRPr="00AC5523">
        <w:rPr>
          <w:rFonts w:ascii="Times New Roman" w:hAnsi="Times New Roman" w:cs="Times New Roman"/>
          <w:color w:val="000000" w:themeColor="text1"/>
          <w:sz w:val="24"/>
          <w:szCs w:val="24"/>
        </w:rPr>
        <w:t xml:space="preserve"> 70</w:t>
      </w:r>
      <w:r w:rsidR="00F769CA">
        <w:rPr>
          <w:rFonts w:ascii="Times New Roman" w:hAnsi="Times New Roman" w:cs="Times New Roman"/>
          <w:color w:val="000000" w:themeColor="text1"/>
          <w:sz w:val="24"/>
          <w:szCs w:val="24"/>
        </w:rPr>
        <w:t xml:space="preserve"> No</w:t>
      </w:r>
      <w:r w:rsidR="00EC3D5E">
        <w:rPr>
          <w:rFonts w:ascii="Times New Roman" w:hAnsi="Times New Roman" w:cs="Times New Roman"/>
          <w:color w:val="000000" w:themeColor="text1"/>
          <w:sz w:val="24"/>
          <w:szCs w:val="24"/>
        </w:rPr>
        <w:t>.</w:t>
      </w:r>
      <w:r w:rsidR="00F769CA">
        <w:rPr>
          <w:rFonts w:ascii="Times New Roman" w:hAnsi="Times New Roman" w:cs="Times New Roman"/>
          <w:color w:val="000000" w:themeColor="text1"/>
          <w:sz w:val="24"/>
          <w:szCs w:val="24"/>
        </w:rPr>
        <w:t xml:space="preserve"> </w:t>
      </w:r>
      <w:r w:rsidRPr="00AC5523">
        <w:rPr>
          <w:rFonts w:ascii="Times New Roman" w:hAnsi="Times New Roman" w:cs="Times New Roman"/>
          <w:color w:val="000000" w:themeColor="text1"/>
          <w:sz w:val="24"/>
          <w:szCs w:val="24"/>
        </w:rPr>
        <w:t xml:space="preserve">1, </w:t>
      </w:r>
      <w:r w:rsidR="00F769CA">
        <w:rPr>
          <w:rFonts w:ascii="Times New Roman" w:hAnsi="Times New Roman" w:cs="Times New Roman"/>
          <w:color w:val="000000" w:themeColor="text1"/>
          <w:sz w:val="24"/>
          <w:szCs w:val="24"/>
        </w:rPr>
        <w:t xml:space="preserve">pp. </w:t>
      </w:r>
      <w:r w:rsidRPr="00AC5523">
        <w:rPr>
          <w:rFonts w:ascii="Times New Roman" w:hAnsi="Times New Roman" w:cs="Times New Roman"/>
          <w:color w:val="000000" w:themeColor="text1"/>
          <w:sz w:val="24"/>
          <w:szCs w:val="24"/>
        </w:rPr>
        <w:t>113-136.</w:t>
      </w:r>
      <w:r w:rsidR="001F6CAD">
        <w:rPr>
          <w:rFonts w:ascii="Times New Roman" w:hAnsi="Times New Roman" w:cs="Times New Roman"/>
          <w:color w:val="000000" w:themeColor="text1"/>
          <w:sz w:val="24"/>
          <w:szCs w:val="24"/>
        </w:rPr>
        <w:t xml:space="preserve"> </w:t>
      </w:r>
      <w:r w:rsidR="001F6CAD" w:rsidRPr="001F6CAD">
        <w:rPr>
          <w:rFonts w:ascii="Times New Roman" w:hAnsi="Times New Roman" w:cs="Times New Roman"/>
          <w:color w:val="000000" w:themeColor="text1"/>
          <w:sz w:val="24"/>
          <w:szCs w:val="24"/>
        </w:rPr>
        <w:t>https://doi.org/10.1348/000709900158001</w:t>
      </w:r>
    </w:p>
    <w:p w14:paraId="02AD70EE" w14:textId="776CAB7B" w:rsidR="00ED6F55" w:rsidRPr="003D188A" w:rsidRDefault="00ED6F55" w:rsidP="00ED6F55">
      <w:pPr>
        <w:spacing w:line="360" w:lineRule="auto"/>
        <w:ind w:left="567" w:hanging="567"/>
        <w:rPr>
          <w:rFonts w:ascii="Times New Roman" w:hAnsi="Times New Roman" w:cs="Times New Roman"/>
          <w:color w:val="000000" w:themeColor="text1"/>
          <w:sz w:val="24"/>
          <w:szCs w:val="24"/>
        </w:rPr>
      </w:pPr>
      <w:proofErr w:type="spellStart"/>
      <w:r w:rsidRPr="0064664C">
        <w:rPr>
          <w:rFonts w:ascii="Times New Roman" w:hAnsi="Times New Roman" w:cs="Times New Roman"/>
          <w:color w:val="000000" w:themeColor="text1"/>
          <w:sz w:val="24"/>
          <w:szCs w:val="24"/>
        </w:rPr>
        <w:t>Eraut</w:t>
      </w:r>
      <w:proofErr w:type="spellEnd"/>
      <w:r w:rsidRPr="0064664C">
        <w:rPr>
          <w:rFonts w:ascii="Times New Roman" w:hAnsi="Times New Roman" w:cs="Times New Roman"/>
          <w:color w:val="000000" w:themeColor="text1"/>
          <w:sz w:val="24"/>
          <w:szCs w:val="24"/>
        </w:rPr>
        <w:t>, M. (2004)</w:t>
      </w:r>
      <w:r w:rsidR="00F769CA">
        <w:rPr>
          <w:rFonts w:ascii="Times New Roman" w:hAnsi="Times New Roman" w:cs="Times New Roman"/>
          <w:color w:val="000000" w:themeColor="text1"/>
          <w:sz w:val="24"/>
          <w:szCs w:val="24"/>
        </w:rPr>
        <w:t>,</w:t>
      </w:r>
      <w:r w:rsidRPr="0064664C">
        <w:rPr>
          <w:rFonts w:ascii="Times New Roman" w:hAnsi="Times New Roman" w:cs="Times New Roman"/>
          <w:color w:val="000000" w:themeColor="text1"/>
          <w:sz w:val="24"/>
          <w:szCs w:val="24"/>
        </w:rPr>
        <w:t xml:space="preserve"> </w:t>
      </w:r>
      <w:r w:rsidR="00F769CA" w:rsidRPr="00DD0C3F">
        <w:rPr>
          <w:rFonts w:ascii="Times New Roman" w:hAnsi="Times New Roman" w:cs="Times New Roman"/>
          <w:color w:val="000000" w:themeColor="text1"/>
          <w:sz w:val="24"/>
          <w:szCs w:val="24"/>
          <w:shd w:val="clear" w:color="auto" w:fill="FFFFFF"/>
        </w:rPr>
        <w:t>“</w:t>
      </w:r>
      <w:r w:rsidRPr="0064664C">
        <w:rPr>
          <w:rFonts w:ascii="Times New Roman" w:hAnsi="Times New Roman" w:cs="Times New Roman"/>
          <w:color w:val="000000" w:themeColor="text1"/>
          <w:sz w:val="24"/>
          <w:szCs w:val="24"/>
        </w:rPr>
        <w:t>Informal learning in the workplace</w:t>
      </w:r>
      <w:r w:rsidR="00F769CA" w:rsidRPr="00DD0C3F">
        <w:rPr>
          <w:rFonts w:ascii="Times New Roman" w:hAnsi="Times New Roman" w:cs="Times New Roman"/>
          <w:color w:val="000000" w:themeColor="text1"/>
          <w:sz w:val="24"/>
          <w:szCs w:val="24"/>
          <w:shd w:val="clear" w:color="auto" w:fill="FFFFFF"/>
        </w:rPr>
        <w:t>”</w:t>
      </w:r>
      <w:r w:rsidR="00F769CA">
        <w:rPr>
          <w:rFonts w:ascii="Times New Roman" w:hAnsi="Times New Roman" w:cs="Times New Roman"/>
          <w:color w:val="000000" w:themeColor="text1"/>
          <w:sz w:val="24"/>
          <w:szCs w:val="24"/>
        </w:rPr>
        <w:t>,</w:t>
      </w:r>
      <w:r w:rsidRPr="0064664C">
        <w:rPr>
          <w:rFonts w:ascii="Times New Roman" w:hAnsi="Times New Roman" w:cs="Times New Roman"/>
          <w:color w:val="000000" w:themeColor="text1"/>
          <w:sz w:val="24"/>
          <w:szCs w:val="24"/>
        </w:rPr>
        <w:t xml:space="preserve"> </w:t>
      </w:r>
      <w:r w:rsidRPr="000B360A">
        <w:rPr>
          <w:rFonts w:ascii="Times New Roman" w:hAnsi="Times New Roman" w:cs="Times New Roman"/>
          <w:i/>
          <w:iCs/>
          <w:color w:val="000000" w:themeColor="text1"/>
          <w:sz w:val="24"/>
          <w:szCs w:val="24"/>
        </w:rPr>
        <w:t>Studies in continuing education</w:t>
      </w:r>
      <w:r w:rsidRPr="0064664C">
        <w:rPr>
          <w:rFonts w:ascii="Times New Roman" w:hAnsi="Times New Roman" w:cs="Times New Roman"/>
          <w:color w:val="000000" w:themeColor="text1"/>
          <w:sz w:val="24"/>
          <w:szCs w:val="24"/>
        </w:rPr>
        <w:t xml:space="preserve">, </w:t>
      </w:r>
      <w:r w:rsidR="00F769CA">
        <w:rPr>
          <w:rFonts w:ascii="Times New Roman" w:hAnsi="Times New Roman" w:cs="Times New Roman"/>
          <w:color w:val="000000" w:themeColor="text1"/>
          <w:sz w:val="24"/>
          <w:szCs w:val="24"/>
        </w:rPr>
        <w:t>Vol</w:t>
      </w:r>
      <w:r w:rsidR="00EC3D5E">
        <w:rPr>
          <w:rFonts w:ascii="Times New Roman" w:hAnsi="Times New Roman" w:cs="Times New Roman"/>
          <w:color w:val="000000" w:themeColor="text1"/>
          <w:sz w:val="24"/>
          <w:szCs w:val="24"/>
        </w:rPr>
        <w:t>.</w:t>
      </w:r>
      <w:r w:rsidR="00F769CA">
        <w:rPr>
          <w:rFonts w:ascii="Times New Roman" w:hAnsi="Times New Roman" w:cs="Times New Roman"/>
          <w:color w:val="000000" w:themeColor="text1"/>
          <w:sz w:val="24"/>
          <w:szCs w:val="24"/>
        </w:rPr>
        <w:t xml:space="preserve"> </w:t>
      </w:r>
      <w:r w:rsidRPr="0064664C">
        <w:rPr>
          <w:rFonts w:ascii="Times New Roman" w:hAnsi="Times New Roman" w:cs="Times New Roman"/>
          <w:color w:val="000000" w:themeColor="text1"/>
          <w:sz w:val="24"/>
          <w:szCs w:val="24"/>
        </w:rPr>
        <w:t>26</w:t>
      </w:r>
      <w:r w:rsidR="00F769CA">
        <w:rPr>
          <w:rFonts w:ascii="Times New Roman" w:hAnsi="Times New Roman" w:cs="Times New Roman"/>
          <w:color w:val="000000" w:themeColor="text1"/>
          <w:sz w:val="24"/>
          <w:szCs w:val="24"/>
        </w:rPr>
        <w:t xml:space="preserve"> No</w:t>
      </w:r>
      <w:r w:rsidR="00EC3D5E">
        <w:rPr>
          <w:rFonts w:ascii="Times New Roman" w:hAnsi="Times New Roman" w:cs="Times New Roman"/>
          <w:color w:val="000000" w:themeColor="text1"/>
          <w:sz w:val="24"/>
          <w:szCs w:val="24"/>
        </w:rPr>
        <w:t>.</w:t>
      </w:r>
      <w:r w:rsidR="00F769CA">
        <w:rPr>
          <w:rFonts w:ascii="Times New Roman" w:hAnsi="Times New Roman" w:cs="Times New Roman"/>
          <w:color w:val="000000" w:themeColor="text1"/>
          <w:sz w:val="24"/>
          <w:szCs w:val="24"/>
        </w:rPr>
        <w:t xml:space="preserve"> </w:t>
      </w:r>
      <w:r w:rsidRPr="0064664C">
        <w:rPr>
          <w:rFonts w:ascii="Times New Roman" w:hAnsi="Times New Roman" w:cs="Times New Roman"/>
          <w:color w:val="000000" w:themeColor="text1"/>
          <w:sz w:val="24"/>
          <w:szCs w:val="24"/>
        </w:rPr>
        <w:t xml:space="preserve">2, </w:t>
      </w:r>
      <w:r w:rsidR="00F769CA">
        <w:rPr>
          <w:rFonts w:ascii="Times New Roman" w:hAnsi="Times New Roman" w:cs="Times New Roman"/>
          <w:color w:val="000000" w:themeColor="text1"/>
          <w:sz w:val="24"/>
          <w:szCs w:val="24"/>
        </w:rPr>
        <w:t xml:space="preserve">pp. </w:t>
      </w:r>
      <w:r w:rsidRPr="0064664C">
        <w:rPr>
          <w:rFonts w:ascii="Times New Roman" w:hAnsi="Times New Roman" w:cs="Times New Roman"/>
          <w:color w:val="000000" w:themeColor="text1"/>
          <w:sz w:val="24"/>
          <w:szCs w:val="24"/>
        </w:rPr>
        <w:t>247-273.</w:t>
      </w:r>
      <w:r w:rsidR="001F6CAD">
        <w:rPr>
          <w:rFonts w:ascii="Times New Roman" w:hAnsi="Times New Roman" w:cs="Times New Roman"/>
          <w:color w:val="000000" w:themeColor="text1"/>
          <w:sz w:val="24"/>
          <w:szCs w:val="24"/>
        </w:rPr>
        <w:t xml:space="preserve"> </w:t>
      </w:r>
      <w:r w:rsidR="001F6CAD" w:rsidRPr="001F6CAD">
        <w:rPr>
          <w:rFonts w:ascii="Times New Roman" w:hAnsi="Times New Roman" w:cs="Times New Roman"/>
          <w:color w:val="000000" w:themeColor="text1"/>
          <w:sz w:val="24"/>
          <w:szCs w:val="24"/>
        </w:rPr>
        <w:t>https://doi.org/10.1080/158037042000225245</w:t>
      </w:r>
    </w:p>
    <w:p w14:paraId="0BD871D5" w14:textId="458FADA4" w:rsidR="00647FFE" w:rsidRPr="00DD0C3F" w:rsidRDefault="00A211CD"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European School Education Platform</w:t>
      </w:r>
      <w:r w:rsidRPr="00DD0C3F">
        <w:rPr>
          <w:rFonts w:ascii="Times New Roman" w:hAnsi="Times New Roman" w:cs="Times New Roman"/>
          <w:color w:val="000000" w:themeColor="text1"/>
          <w:sz w:val="24"/>
          <w:szCs w:val="24"/>
          <w:shd w:val="clear" w:color="auto" w:fill="FFFFFF"/>
        </w:rPr>
        <w:t xml:space="preserve"> (2023)</w:t>
      </w:r>
      <w:r w:rsidR="00C26629"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C26629"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i/>
          <w:iCs/>
          <w:color w:val="000000" w:themeColor="text1"/>
          <w:sz w:val="24"/>
          <w:szCs w:val="24"/>
          <w:shd w:val="clear" w:color="auto" w:fill="FFFFFF"/>
        </w:rPr>
        <w:t>eTwinning-Landing Page</w:t>
      </w:r>
      <w:r w:rsidR="00C26629"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C26629" w:rsidRPr="00DD0C3F">
        <w:rPr>
          <w:rFonts w:ascii="Times New Roman" w:hAnsi="Times New Roman" w:cs="Times New Roman"/>
          <w:color w:val="000000" w:themeColor="text1"/>
          <w:sz w:val="24"/>
          <w:szCs w:val="24"/>
          <w:shd w:val="clear" w:color="auto" w:fill="FFFFFF"/>
        </w:rPr>
        <w:t>a</w:t>
      </w:r>
      <w:r w:rsidRPr="00DD0C3F">
        <w:rPr>
          <w:rFonts w:ascii="Times New Roman" w:hAnsi="Times New Roman" w:cs="Times New Roman"/>
          <w:color w:val="000000" w:themeColor="text1"/>
          <w:sz w:val="24"/>
          <w:szCs w:val="24"/>
          <w:shd w:val="clear" w:color="auto" w:fill="FFFFFF"/>
        </w:rPr>
        <w:t>vailable at:</w:t>
      </w:r>
      <w:r w:rsidRPr="00DD0C3F">
        <w:rPr>
          <w:rFonts w:ascii="Times New Roman" w:hAnsi="Times New Roman" w:cs="Times New Roman"/>
          <w:color w:val="222222"/>
          <w:sz w:val="24"/>
          <w:szCs w:val="24"/>
          <w:shd w:val="clear" w:color="auto" w:fill="FFFFFF"/>
        </w:rPr>
        <w:t xml:space="preserve"> </w:t>
      </w:r>
      <w:hyperlink r:id="rId20" w:history="1">
        <w:r w:rsidRPr="00DD0C3F">
          <w:rPr>
            <w:rStyle w:val="Hyperlink"/>
            <w:rFonts w:ascii="Times New Roman" w:hAnsi="Times New Roman" w:cs="Times New Roman"/>
            <w:sz w:val="24"/>
            <w:szCs w:val="24"/>
            <w:shd w:val="clear" w:color="auto" w:fill="FFFFFF"/>
          </w:rPr>
          <w:t>https://school-education.ec.europa.eu/en/etwinning-landing-page</w:t>
        </w:r>
      </w:hyperlink>
      <w:r w:rsidRPr="00DD0C3F">
        <w:rPr>
          <w:rFonts w:ascii="Times New Roman" w:hAnsi="Times New Roman" w:cs="Times New Roman"/>
          <w:color w:val="222222"/>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(accessed 3</w:t>
      </w:r>
      <w:r w:rsidR="00C26629" w:rsidRPr="00DD0C3F">
        <w:rPr>
          <w:rFonts w:ascii="Times New Roman" w:hAnsi="Times New Roman" w:cs="Times New Roman"/>
          <w:color w:val="000000" w:themeColor="text1"/>
          <w:sz w:val="24"/>
          <w:szCs w:val="24"/>
          <w:shd w:val="clear" w:color="auto" w:fill="FFFFFF"/>
        </w:rPr>
        <w:t xml:space="preserve">1 </w:t>
      </w:r>
      <w:r w:rsidRPr="00DD0C3F">
        <w:rPr>
          <w:rFonts w:ascii="Times New Roman" w:hAnsi="Times New Roman" w:cs="Times New Roman"/>
          <w:color w:val="000000" w:themeColor="text1"/>
          <w:sz w:val="24"/>
          <w:szCs w:val="24"/>
          <w:shd w:val="clear" w:color="auto" w:fill="FFFFFF"/>
        </w:rPr>
        <w:t>August 2023)</w:t>
      </w:r>
    </w:p>
    <w:p w14:paraId="60CB4B19" w14:textId="77777777" w:rsidR="00647FFE" w:rsidRPr="00DD0C3F" w:rsidRDefault="00A211CD"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European </w:t>
      </w:r>
      <w:proofErr w:type="spellStart"/>
      <w:r w:rsidRPr="00DD0C3F">
        <w:rPr>
          <w:rFonts w:ascii="Times New Roman" w:hAnsi="Times New Roman" w:cs="Times New Roman"/>
          <w:color w:val="000000" w:themeColor="text1"/>
          <w:sz w:val="24"/>
          <w:szCs w:val="24"/>
          <w:shd w:val="clear" w:color="auto" w:fill="FFFFFF"/>
        </w:rPr>
        <w:t>Schoolnet</w:t>
      </w:r>
      <w:proofErr w:type="spellEnd"/>
      <w:r w:rsidRPr="00DD0C3F">
        <w:rPr>
          <w:rFonts w:ascii="Times New Roman" w:hAnsi="Times New Roman" w:cs="Times New Roman"/>
          <w:color w:val="000000" w:themeColor="text1"/>
          <w:sz w:val="24"/>
          <w:szCs w:val="24"/>
          <w:shd w:val="clear" w:color="auto" w:fill="FFFFFF"/>
        </w:rPr>
        <w:t xml:space="preserve"> (2017)</w:t>
      </w:r>
      <w:r w:rsidR="00C26629"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C26629" w:rsidRPr="00DD0C3F">
        <w:rPr>
          <w:rFonts w:ascii="Times New Roman" w:hAnsi="Times New Roman" w:cs="Times New Roman"/>
          <w:color w:val="000000" w:themeColor="text1"/>
          <w:sz w:val="24"/>
          <w:szCs w:val="24"/>
          <w:shd w:val="clear" w:color="auto" w:fill="FFFFFF"/>
        </w:rPr>
        <w:t>“</w:t>
      </w:r>
      <w:proofErr w:type="spellStart"/>
      <w:r w:rsidRPr="00DD0C3F">
        <w:rPr>
          <w:rFonts w:ascii="Times New Roman" w:hAnsi="Times New Roman" w:cs="Times New Roman"/>
          <w:i/>
          <w:iCs/>
          <w:color w:val="000000" w:themeColor="text1"/>
          <w:sz w:val="24"/>
          <w:szCs w:val="24"/>
          <w:shd w:val="clear" w:color="auto" w:fill="FFFFFF"/>
        </w:rPr>
        <w:t>Scientix</w:t>
      </w:r>
      <w:proofErr w:type="spellEnd"/>
      <w:r w:rsidR="00C26629" w:rsidRPr="007712B5">
        <w:rPr>
          <w:rFonts w:ascii="Times New Roman" w:hAnsi="Times New Roman" w:cs="Times New Roman"/>
          <w:color w:val="000000" w:themeColor="text1"/>
          <w:sz w:val="24"/>
          <w:szCs w:val="24"/>
          <w:shd w:val="clear" w:color="auto" w:fill="FFFFFF"/>
        </w:rPr>
        <w:t>”</w:t>
      </w:r>
      <w:r w:rsidR="00C26629"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C26629" w:rsidRPr="00DD0C3F">
        <w:rPr>
          <w:rFonts w:ascii="Times New Roman" w:hAnsi="Times New Roman" w:cs="Times New Roman"/>
          <w:color w:val="000000" w:themeColor="text1"/>
          <w:sz w:val="24"/>
          <w:szCs w:val="24"/>
          <w:shd w:val="clear" w:color="auto" w:fill="FFFFFF"/>
        </w:rPr>
        <w:t>a</w:t>
      </w:r>
      <w:r w:rsidRPr="00DD0C3F">
        <w:rPr>
          <w:rFonts w:ascii="Times New Roman" w:hAnsi="Times New Roman" w:cs="Times New Roman"/>
          <w:color w:val="000000" w:themeColor="text1"/>
          <w:sz w:val="24"/>
          <w:szCs w:val="24"/>
          <w:shd w:val="clear" w:color="auto" w:fill="FFFFFF"/>
        </w:rPr>
        <w:t xml:space="preserve">vailable at: </w:t>
      </w:r>
      <w:hyperlink r:id="rId21" w:history="1">
        <w:r w:rsidRPr="00DD0C3F">
          <w:rPr>
            <w:rStyle w:val="Hyperlink"/>
            <w:rFonts w:ascii="Times New Roman" w:hAnsi="Times New Roman" w:cs="Times New Roman"/>
            <w:sz w:val="24"/>
            <w:szCs w:val="24"/>
            <w:shd w:val="clear" w:color="auto" w:fill="FFFFFF"/>
          </w:rPr>
          <w:t>http://www.eun.org/projects/detail?articleId=676930</w:t>
        </w:r>
      </w:hyperlink>
      <w:r w:rsidRPr="00DD0C3F">
        <w:rPr>
          <w:rFonts w:ascii="Times New Roman" w:hAnsi="Times New Roman" w:cs="Times New Roman"/>
          <w:color w:val="222222"/>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(accessed 3</w:t>
      </w:r>
      <w:r w:rsidR="00C26629" w:rsidRPr="00DD0C3F">
        <w:rPr>
          <w:rFonts w:ascii="Times New Roman" w:hAnsi="Times New Roman" w:cs="Times New Roman"/>
          <w:color w:val="000000" w:themeColor="text1"/>
          <w:sz w:val="24"/>
          <w:szCs w:val="24"/>
          <w:shd w:val="clear" w:color="auto" w:fill="FFFFFF"/>
        </w:rPr>
        <w:t xml:space="preserve">1 </w:t>
      </w:r>
      <w:r w:rsidRPr="00DD0C3F">
        <w:rPr>
          <w:rFonts w:ascii="Times New Roman" w:hAnsi="Times New Roman" w:cs="Times New Roman"/>
          <w:color w:val="000000" w:themeColor="text1"/>
          <w:sz w:val="24"/>
          <w:szCs w:val="24"/>
          <w:shd w:val="clear" w:color="auto" w:fill="FFFFFF"/>
        </w:rPr>
        <w:t>August 2023)</w:t>
      </w:r>
      <w:r w:rsidRPr="00DD0C3F">
        <w:rPr>
          <w:rFonts w:ascii="Times New Roman" w:hAnsi="Times New Roman" w:cs="Times New Roman"/>
          <w:color w:val="222222"/>
          <w:sz w:val="24"/>
          <w:szCs w:val="24"/>
          <w:shd w:val="clear" w:color="auto" w:fill="FFFFFF"/>
        </w:rPr>
        <w:t xml:space="preserve"> </w:t>
      </w:r>
    </w:p>
    <w:p w14:paraId="52C9A840" w14:textId="105512C6" w:rsidR="00647FFE" w:rsidRPr="00DD0C3F" w:rsidRDefault="00492DAE"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lastRenderedPageBreak/>
        <w:t>Eurydice (2023)</w:t>
      </w:r>
      <w:r w:rsidR="001E1AB2"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001E1AB2" w:rsidRPr="00DD0C3F">
        <w:rPr>
          <w:rFonts w:ascii="Times New Roman" w:hAnsi="Times New Roman" w:cs="Times New Roman"/>
          <w:color w:val="000000" w:themeColor="text1"/>
          <w:sz w:val="24"/>
          <w:szCs w:val="24"/>
        </w:rPr>
        <w:t>“</w:t>
      </w:r>
      <w:r w:rsidRPr="00DD0C3F">
        <w:rPr>
          <w:rFonts w:ascii="Times New Roman" w:hAnsi="Times New Roman" w:cs="Times New Roman"/>
          <w:i/>
          <w:iCs/>
          <w:color w:val="000000" w:themeColor="text1"/>
          <w:sz w:val="24"/>
          <w:szCs w:val="24"/>
        </w:rPr>
        <w:t>National Education Systems: Greec</w:t>
      </w:r>
      <w:r w:rsidR="001E1AB2" w:rsidRPr="00DD0C3F">
        <w:rPr>
          <w:rFonts w:ascii="Times New Roman" w:hAnsi="Times New Roman" w:cs="Times New Roman"/>
          <w:i/>
          <w:iCs/>
          <w:color w:val="000000" w:themeColor="text1"/>
          <w:sz w:val="24"/>
          <w:szCs w:val="24"/>
        </w:rPr>
        <w:t>e</w:t>
      </w:r>
      <w:r w:rsidR="001E1AB2"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001E1AB2" w:rsidRPr="00DD0C3F">
        <w:rPr>
          <w:rFonts w:ascii="Times New Roman" w:hAnsi="Times New Roman" w:cs="Times New Roman"/>
          <w:color w:val="000000" w:themeColor="text1"/>
          <w:sz w:val="24"/>
          <w:szCs w:val="24"/>
        </w:rPr>
        <w:t>a</w:t>
      </w:r>
      <w:r w:rsidRPr="00DD0C3F">
        <w:rPr>
          <w:rFonts w:ascii="Times New Roman" w:hAnsi="Times New Roman" w:cs="Times New Roman"/>
          <w:color w:val="000000" w:themeColor="text1"/>
          <w:sz w:val="24"/>
          <w:szCs w:val="24"/>
        </w:rPr>
        <w:t xml:space="preserve">vailable at: </w:t>
      </w:r>
      <w:hyperlink r:id="rId22" w:history="1">
        <w:r w:rsidRPr="00DD0C3F">
          <w:rPr>
            <w:rStyle w:val="Hyperlink"/>
            <w:rFonts w:ascii="Times New Roman" w:hAnsi="Times New Roman" w:cs="Times New Roman"/>
            <w:sz w:val="24"/>
            <w:szCs w:val="24"/>
          </w:rPr>
          <w:t>https://eurydice.eacea.ec.europa.eu/el/national-education-systems/greece/organosis-tis-protobathmias-ekpaideysis</w:t>
        </w:r>
      </w:hyperlink>
      <w:r w:rsidR="00696377">
        <w:rPr>
          <w:rFonts w:ascii="Times New Roman" w:hAnsi="Times New Roman" w:cs="Times New Roman"/>
          <w:sz w:val="24"/>
          <w:szCs w:val="24"/>
        </w:rPr>
        <w:t xml:space="preserve"> </w:t>
      </w:r>
      <w:r w:rsidRPr="00DD0C3F">
        <w:rPr>
          <w:rFonts w:ascii="Times New Roman" w:hAnsi="Times New Roman" w:cs="Times New Roman"/>
          <w:sz w:val="24"/>
          <w:szCs w:val="24"/>
        </w:rPr>
        <w:t>(accessed 16</w:t>
      </w:r>
      <w:r w:rsidR="001E1AB2" w:rsidRPr="00DD0C3F">
        <w:rPr>
          <w:rFonts w:ascii="Times New Roman" w:hAnsi="Times New Roman" w:cs="Times New Roman"/>
          <w:sz w:val="24"/>
          <w:szCs w:val="24"/>
        </w:rPr>
        <w:t xml:space="preserve"> </w:t>
      </w:r>
      <w:r w:rsidRPr="00DD0C3F">
        <w:rPr>
          <w:rFonts w:ascii="Times New Roman" w:hAnsi="Times New Roman" w:cs="Times New Roman"/>
          <w:sz w:val="24"/>
          <w:szCs w:val="24"/>
        </w:rPr>
        <w:t>November 2023)</w:t>
      </w:r>
    </w:p>
    <w:p w14:paraId="4F525657" w14:textId="2ADD029E" w:rsidR="00647FFE" w:rsidRPr="00DD0C3F" w:rsidRDefault="00772EAB"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Fullan, M. </w:t>
      </w:r>
      <w:r w:rsidR="00D9391A" w:rsidRPr="00DD0C3F">
        <w:rPr>
          <w:rFonts w:ascii="Times New Roman" w:hAnsi="Times New Roman" w:cs="Times New Roman"/>
          <w:color w:val="000000" w:themeColor="text1"/>
          <w:sz w:val="24"/>
          <w:szCs w:val="24"/>
          <w:shd w:val="clear" w:color="auto" w:fill="FFFFFF"/>
        </w:rPr>
        <w:t>and</w:t>
      </w:r>
      <w:r w:rsidRPr="00DD0C3F">
        <w:rPr>
          <w:rFonts w:ascii="Times New Roman" w:hAnsi="Times New Roman" w:cs="Times New Roman"/>
          <w:color w:val="000000" w:themeColor="text1"/>
          <w:sz w:val="24"/>
          <w:szCs w:val="24"/>
          <w:shd w:val="clear" w:color="auto" w:fill="FFFFFF"/>
        </w:rPr>
        <w:t xml:space="preserve"> Hargreaves, A.</w:t>
      </w:r>
      <w:r w:rsidR="00F831FE">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(2013)</w:t>
      </w:r>
      <w:r w:rsidR="0092293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Teacher development and educational change</w:t>
      </w:r>
      <w:r w:rsidR="0092293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Routledge</w:t>
      </w:r>
      <w:r w:rsidR="00922934" w:rsidRPr="00DD0C3F">
        <w:rPr>
          <w:rFonts w:ascii="Times New Roman" w:hAnsi="Times New Roman" w:cs="Times New Roman"/>
          <w:color w:val="000000" w:themeColor="text1"/>
          <w:sz w:val="24"/>
          <w:szCs w:val="24"/>
          <w:shd w:val="clear" w:color="auto" w:fill="FFFFFF"/>
        </w:rPr>
        <w:t>, London</w:t>
      </w:r>
      <w:r w:rsidRPr="00DD0C3F">
        <w:rPr>
          <w:rFonts w:ascii="Times New Roman" w:hAnsi="Times New Roman" w:cs="Times New Roman"/>
          <w:color w:val="000000" w:themeColor="text1"/>
          <w:sz w:val="24"/>
          <w:szCs w:val="24"/>
          <w:shd w:val="clear" w:color="auto" w:fill="FFFFFF"/>
        </w:rPr>
        <w:t>.</w:t>
      </w:r>
    </w:p>
    <w:p w14:paraId="65024670" w14:textId="1FD7799A" w:rsidR="00647FFE" w:rsidRPr="00E31687" w:rsidRDefault="00166F55"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Fuller, A., Hodkinson, H., Hodkinson, P.</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Unwin, L. (2005)</w:t>
      </w:r>
      <w:r w:rsidR="00922934"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color w:val="000000" w:themeColor="text1"/>
          <w:sz w:val="24"/>
          <w:szCs w:val="24"/>
          <w:shd w:val="clear" w:color="auto" w:fill="FFFFFF"/>
        </w:rPr>
        <w:t>Learning as peripheral participation in communities of practice: a reassessment of key concepts in workplace learning</w:t>
      </w:r>
      <w:r w:rsidR="0092293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British educational research journal</w:t>
      </w:r>
      <w:r w:rsidRPr="00DD0C3F">
        <w:rPr>
          <w:rFonts w:ascii="Times New Roman" w:hAnsi="Times New Roman" w:cs="Times New Roman"/>
          <w:color w:val="000000" w:themeColor="text1"/>
          <w:sz w:val="24"/>
          <w:szCs w:val="24"/>
          <w:shd w:val="clear" w:color="auto" w:fill="FFFFFF"/>
        </w:rPr>
        <w:t>, </w:t>
      </w:r>
      <w:r w:rsidR="00922934" w:rsidRPr="00DD0C3F">
        <w:rPr>
          <w:rFonts w:ascii="Times New Roman" w:hAnsi="Times New Roman" w:cs="Times New Roman"/>
          <w:color w:val="000000" w:themeColor="text1"/>
          <w:sz w:val="24"/>
          <w:szCs w:val="24"/>
          <w:shd w:val="clear" w:color="auto" w:fill="FFFFFF"/>
        </w:rPr>
        <w:t>Vol</w:t>
      </w:r>
      <w:r w:rsidR="00316316">
        <w:rPr>
          <w:rFonts w:ascii="Times New Roman" w:hAnsi="Times New Roman" w:cs="Times New Roman"/>
          <w:color w:val="000000" w:themeColor="text1"/>
          <w:sz w:val="24"/>
          <w:szCs w:val="24"/>
          <w:shd w:val="clear" w:color="auto" w:fill="FFFFFF"/>
        </w:rPr>
        <w:t>.</w:t>
      </w:r>
      <w:r w:rsidR="00922934" w:rsidRPr="00DD0C3F">
        <w:rPr>
          <w:rFonts w:ascii="Times New Roman" w:hAnsi="Times New Roman" w:cs="Times New Roman"/>
          <w:color w:val="000000" w:themeColor="text1"/>
          <w:sz w:val="24"/>
          <w:szCs w:val="24"/>
          <w:shd w:val="clear" w:color="auto" w:fill="FFFFFF"/>
        </w:rPr>
        <w:t xml:space="preserve"> 31 No. </w:t>
      </w:r>
      <w:r w:rsidRPr="00DD0C3F">
        <w:rPr>
          <w:rFonts w:ascii="Times New Roman" w:hAnsi="Times New Roman" w:cs="Times New Roman"/>
          <w:color w:val="000000" w:themeColor="text1"/>
          <w:sz w:val="24"/>
          <w:szCs w:val="24"/>
          <w:shd w:val="clear" w:color="auto" w:fill="FFFFFF"/>
        </w:rPr>
        <w:t>1,</w:t>
      </w:r>
      <w:r w:rsidR="00922934"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49-68. </w:t>
      </w:r>
      <w:hyperlink r:id="rId23" w:history="1">
        <w:r w:rsidRPr="00DD0C3F">
          <w:rPr>
            <w:rStyle w:val="Hyperlink"/>
            <w:rFonts w:ascii="Times New Roman" w:hAnsi="Times New Roman" w:cs="Times New Roman"/>
            <w:sz w:val="24"/>
            <w:szCs w:val="24"/>
            <w:shd w:val="clear" w:color="auto" w:fill="FFFFFF"/>
          </w:rPr>
          <w:t>https://doi.org/10.1080/0141192052000310029</w:t>
        </w:r>
      </w:hyperlink>
    </w:p>
    <w:p w14:paraId="488F6FF0" w14:textId="5C6D8878" w:rsidR="0082049C" w:rsidRPr="000B360A" w:rsidRDefault="0082049C" w:rsidP="00647FFE">
      <w:pPr>
        <w:spacing w:line="360" w:lineRule="auto"/>
        <w:ind w:left="567" w:hanging="567"/>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Geropoulos</w:t>
      </w:r>
      <w:proofErr w:type="spellEnd"/>
      <w:r>
        <w:rPr>
          <w:rFonts w:ascii="Times New Roman" w:hAnsi="Times New Roman" w:cs="Times New Roman"/>
          <w:color w:val="000000" w:themeColor="text1"/>
          <w:sz w:val="24"/>
          <w:szCs w:val="24"/>
          <w:shd w:val="clear" w:color="auto" w:fill="FFFFFF"/>
        </w:rPr>
        <w:t xml:space="preserve">, P., </w:t>
      </w:r>
      <w:proofErr w:type="spellStart"/>
      <w:r>
        <w:rPr>
          <w:rFonts w:ascii="Times New Roman" w:hAnsi="Times New Roman" w:cs="Times New Roman"/>
          <w:color w:val="000000" w:themeColor="text1"/>
          <w:sz w:val="24"/>
          <w:szCs w:val="24"/>
          <w:shd w:val="clear" w:color="auto" w:fill="FFFFFF"/>
        </w:rPr>
        <w:t>Karadimou</w:t>
      </w:r>
      <w:proofErr w:type="spellEnd"/>
      <w:r>
        <w:rPr>
          <w:rFonts w:ascii="Times New Roman" w:hAnsi="Times New Roman" w:cs="Times New Roman"/>
          <w:color w:val="000000" w:themeColor="text1"/>
          <w:sz w:val="24"/>
          <w:szCs w:val="24"/>
          <w:shd w:val="clear" w:color="auto" w:fill="FFFFFF"/>
        </w:rPr>
        <w:t xml:space="preserve">, M. and </w:t>
      </w:r>
      <w:proofErr w:type="spellStart"/>
      <w:r>
        <w:rPr>
          <w:rFonts w:ascii="Times New Roman" w:hAnsi="Times New Roman" w:cs="Times New Roman"/>
          <w:color w:val="000000" w:themeColor="text1"/>
          <w:sz w:val="24"/>
          <w:szCs w:val="24"/>
          <w:shd w:val="clear" w:color="auto" w:fill="FFFFFF"/>
        </w:rPr>
        <w:t>Tsioumis</w:t>
      </w:r>
      <w:proofErr w:type="spellEnd"/>
      <w:r>
        <w:rPr>
          <w:rFonts w:ascii="Times New Roman" w:hAnsi="Times New Roman" w:cs="Times New Roman"/>
          <w:color w:val="000000" w:themeColor="text1"/>
          <w:sz w:val="24"/>
          <w:szCs w:val="24"/>
          <w:shd w:val="clear" w:color="auto" w:fill="FFFFFF"/>
        </w:rPr>
        <w:t xml:space="preserve">, K. (2022), </w:t>
      </w:r>
      <w:r w:rsidRPr="00DD0C3F">
        <w:rPr>
          <w:rFonts w:ascii="Times New Roman" w:hAnsi="Times New Roman" w:cs="Times New Roman"/>
          <w:color w:val="000000" w:themeColor="text1"/>
          <w:sz w:val="24"/>
          <w:szCs w:val="24"/>
          <w:shd w:val="clear" w:color="auto" w:fill="FFFFFF"/>
        </w:rPr>
        <w:t>“</w:t>
      </w:r>
      <w:r w:rsidRPr="0082049C">
        <w:rPr>
          <w:rFonts w:ascii="Times New Roman" w:hAnsi="Times New Roman" w:cs="Times New Roman"/>
          <w:color w:val="000000" w:themeColor="text1"/>
          <w:sz w:val="24"/>
          <w:szCs w:val="24"/>
          <w:shd w:val="clear" w:color="auto" w:fill="FFFFFF"/>
        </w:rPr>
        <w:t>Freedoms and Restrictions of School Leaders and the Pedagogical Guidance They Exercise in the Greek Bureaucratic System</w:t>
      </w:r>
      <w:r w:rsidRPr="00DD0C3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Journal of Studies in Education,</w:t>
      </w:r>
      <w:r>
        <w:rPr>
          <w:rFonts w:ascii="Times New Roman" w:hAnsi="Times New Roman" w:cs="Times New Roman"/>
          <w:color w:val="000000" w:themeColor="text1"/>
          <w:sz w:val="24"/>
          <w:szCs w:val="24"/>
          <w:shd w:val="clear" w:color="auto" w:fill="FFFFFF"/>
        </w:rPr>
        <w:t xml:space="preserve"> Vol. 12 No.2, pp.88-102. </w:t>
      </w:r>
      <w:r w:rsidRPr="0082049C">
        <w:rPr>
          <w:rFonts w:ascii="Times New Roman" w:hAnsi="Times New Roman" w:cs="Times New Roman"/>
          <w:color w:val="000000" w:themeColor="text1"/>
          <w:sz w:val="24"/>
          <w:szCs w:val="24"/>
          <w:shd w:val="clear" w:color="auto" w:fill="FFFFFF"/>
        </w:rPr>
        <w:t>https://doi.org/10.5296/jse.v12i2.19835</w:t>
      </w:r>
    </w:p>
    <w:p w14:paraId="34D44885" w14:textId="12830CD1" w:rsidR="00647FFE" w:rsidRPr="00DD0C3F" w:rsidRDefault="000B2E5A" w:rsidP="00647FFE">
      <w:pPr>
        <w:spacing w:line="360" w:lineRule="auto"/>
        <w:ind w:left="567" w:hanging="567"/>
        <w:rPr>
          <w:rStyle w:val="Hyperlink"/>
          <w:rFonts w:ascii="Times New Roman" w:hAnsi="Times New Roman" w:cs="Times New Roman"/>
          <w:color w:val="2C72B7"/>
          <w:sz w:val="24"/>
          <w:szCs w:val="24"/>
          <w:shd w:val="clear" w:color="auto" w:fill="FFFFFF"/>
        </w:rPr>
      </w:pPr>
      <w:r w:rsidRPr="00DD0C3F">
        <w:rPr>
          <w:rFonts w:ascii="Times New Roman" w:hAnsi="Times New Roman" w:cs="Times New Roman"/>
          <w:color w:val="000000" w:themeColor="text1"/>
          <w:sz w:val="24"/>
          <w:szCs w:val="24"/>
          <w:shd w:val="clear" w:color="auto" w:fill="FFFFFF"/>
        </w:rPr>
        <w:t>Giorgi, A.P.</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Giorgi, B.M. (2003)</w:t>
      </w:r>
      <w:r w:rsidR="000E5395" w:rsidRPr="00DD0C3F">
        <w:rPr>
          <w:rFonts w:ascii="Times New Roman" w:hAnsi="Times New Roman" w:cs="Times New Roman"/>
          <w:color w:val="000000" w:themeColor="text1"/>
          <w:sz w:val="24"/>
          <w:szCs w:val="24"/>
          <w:shd w:val="clear" w:color="auto" w:fill="FFFFFF"/>
        </w:rPr>
        <w:t>,</w:t>
      </w:r>
      <w:r w:rsidR="00922934" w:rsidRPr="00DD0C3F">
        <w:rPr>
          <w:rFonts w:ascii="Times New Roman" w:hAnsi="Times New Roman" w:cs="Times New Roman"/>
          <w:color w:val="000000" w:themeColor="text1"/>
          <w:sz w:val="24"/>
          <w:szCs w:val="24"/>
          <w:shd w:val="clear" w:color="auto" w:fill="FFFFFF"/>
        </w:rPr>
        <w:t xml:space="preserve"> </w:t>
      </w:r>
      <w:r w:rsidR="000E5395"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The descriptive phenomenological psychological method</w:t>
      </w:r>
      <w:r w:rsidR="000E5395"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Camic</w:t>
      </w:r>
      <w:proofErr w:type="spellEnd"/>
      <w:r w:rsidRPr="00DD0C3F">
        <w:rPr>
          <w:rFonts w:ascii="Times New Roman" w:hAnsi="Times New Roman" w:cs="Times New Roman"/>
          <w:color w:val="000000" w:themeColor="text1"/>
          <w:sz w:val="24"/>
          <w:szCs w:val="24"/>
          <w:shd w:val="clear" w:color="auto" w:fill="FFFFFF"/>
        </w:rPr>
        <w:t>,</w:t>
      </w:r>
      <w:r w:rsidR="000E5395" w:rsidRPr="00DD0C3F">
        <w:rPr>
          <w:rFonts w:ascii="Times New Roman" w:hAnsi="Times New Roman" w:cs="Times New Roman"/>
          <w:color w:val="000000" w:themeColor="text1"/>
          <w:sz w:val="24"/>
          <w:szCs w:val="24"/>
          <w:shd w:val="clear" w:color="auto" w:fill="FFFFFF"/>
        </w:rPr>
        <w:t xml:space="preserve"> P.M.,</w:t>
      </w:r>
      <w:r w:rsidRPr="00DD0C3F">
        <w:rPr>
          <w:rFonts w:ascii="Times New Roman" w:hAnsi="Times New Roman" w:cs="Times New Roman"/>
          <w:color w:val="000000" w:themeColor="text1"/>
          <w:sz w:val="24"/>
          <w:szCs w:val="24"/>
          <w:shd w:val="clear" w:color="auto" w:fill="FFFFFF"/>
        </w:rPr>
        <w:t xml:space="preserve"> Rhodes, </w:t>
      </w:r>
      <w:r w:rsidR="000E5395" w:rsidRPr="00DD0C3F">
        <w:rPr>
          <w:rFonts w:ascii="Times New Roman" w:hAnsi="Times New Roman" w:cs="Times New Roman"/>
          <w:color w:val="000000" w:themeColor="text1"/>
          <w:sz w:val="24"/>
          <w:szCs w:val="24"/>
          <w:shd w:val="clear" w:color="auto" w:fill="FFFFFF"/>
        </w:rPr>
        <w:t>J.E. and</w:t>
      </w:r>
      <w:r w:rsidRPr="00DD0C3F">
        <w:rPr>
          <w:rFonts w:ascii="Times New Roman" w:hAnsi="Times New Roman" w:cs="Times New Roman"/>
          <w:color w:val="000000" w:themeColor="text1"/>
          <w:sz w:val="24"/>
          <w:szCs w:val="24"/>
          <w:shd w:val="clear" w:color="auto" w:fill="FFFFFF"/>
        </w:rPr>
        <w:t xml:space="preserve"> Yardley</w:t>
      </w:r>
      <w:r w:rsidR="000E5395" w:rsidRPr="00DD0C3F">
        <w:rPr>
          <w:rFonts w:ascii="Times New Roman" w:hAnsi="Times New Roman" w:cs="Times New Roman"/>
          <w:color w:val="000000" w:themeColor="text1"/>
          <w:sz w:val="24"/>
          <w:szCs w:val="24"/>
          <w:shd w:val="clear" w:color="auto" w:fill="FFFFFF"/>
        </w:rPr>
        <w:t xml:space="preserve"> L.</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Ed</w:t>
      </w:r>
      <w:r w:rsidR="000E5395"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s</w:t>
      </w:r>
      <w:proofErr w:type="spellEnd"/>
      <w:r w:rsidRPr="00DD0C3F">
        <w:rPr>
          <w:rFonts w:ascii="Times New Roman" w:hAnsi="Times New Roman" w:cs="Times New Roman"/>
          <w:color w:val="000000" w:themeColor="text1"/>
          <w:sz w:val="24"/>
          <w:szCs w:val="24"/>
          <w:shd w:val="clear" w:color="auto" w:fill="FFFFFF"/>
        </w:rPr>
        <w:t>.), </w:t>
      </w:r>
      <w:r w:rsidRPr="00DD0C3F">
        <w:rPr>
          <w:rStyle w:val="Emphasis"/>
          <w:rFonts w:ascii="Times New Roman" w:hAnsi="Times New Roman" w:cs="Times New Roman"/>
          <w:color w:val="000000" w:themeColor="text1"/>
          <w:sz w:val="24"/>
          <w:szCs w:val="24"/>
          <w:shd w:val="clear" w:color="auto" w:fill="FFFFFF"/>
        </w:rPr>
        <w:t>Qualitative research in psychology: Expanding perspectives in methodology and design</w:t>
      </w:r>
      <w:r w:rsidR="000E5395" w:rsidRPr="00DD0C3F">
        <w:rPr>
          <w:rStyle w:val="Emphasis"/>
          <w:rFonts w:ascii="Times New Roman" w:hAnsi="Times New Roman" w:cs="Times New Roman"/>
          <w:i w:val="0"/>
          <w:iCs w:val="0"/>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000E5395" w:rsidRPr="00DD0C3F">
        <w:rPr>
          <w:rFonts w:ascii="Times New Roman" w:hAnsi="Times New Roman" w:cs="Times New Roman"/>
          <w:color w:val="000000" w:themeColor="text1"/>
          <w:sz w:val="24"/>
          <w:szCs w:val="24"/>
          <w:shd w:val="clear" w:color="auto" w:fill="FFFFFF"/>
        </w:rPr>
        <w:t xml:space="preserve">American Psychological Association, </w:t>
      </w:r>
      <w:r w:rsidR="008230A3" w:rsidRPr="00DD0C3F">
        <w:rPr>
          <w:rFonts w:ascii="Times New Roman" w:hAnsi="Times New Roman" w:cs="Times New Roman"/>
          <w:color w:val="000000" w:themeColor="text1"/>
          <w:sz w:val="24"/>
          <w:szCs w:val="24"/>
          <w:shd w:val="clear" w:color="auto" w:fill="FFFFFF"/>
        </w:rPr>
        <w:t xml:space="preserve">Washington, DC, </w:t>
      </w:r>
      <w:r w:rsidRPr="00DD0C3F">
        <w:rPr>
          <w:rFonts w:ascii="Times New Roman" w:hAnsi="Times New Roman" w:cs="Times New Roman"/>
          <w:color w:val="000000" w:themeColor="text1"/>
          <w:sz w:val="24"/>
          <w:szCs w:val="24"/>
          <w:shd w:val="clear" w:color="auto" w:fill="FFFFFF"/>
        </w:rPr>
        <w:t>pp. 243–27</w:t>
      </w:r>
      <w:r w:rsidR="001B171E" w:rsidRPr="00DD0C3F">
        <w:rPr>
          <w:rFonts w:ascii="Times New Roman" w:hAnsi="Times New Roman" w:cs="Times New Roman"/>
          <w:color w:val="000000" w:themeColor="text1"/>
          <w:sz w:val="24"/>
          <w:szCs w:val="24"/>
          <w:shd w:val="clear" w:color="auto" w:fill="FFFFFF"/>
        </w:rPr>
        <w:t>3</w:t>
      </w:r>
      <w:r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333333"/>
          <w:sz w:val="24"/>
          <w:szCs w:val="24"/>
          <w:shd w:val="clear" w:color="auto" w:fill="FFFFFF"/>
        </w:rPr>
        <w:t> </w:t>
      </w:r>
      <w:hyperlink r:id="rId24" w:tgtFrame="_blank" w:history="1">
        <w:r w:rsidRPr="00DD0C3F">
          <w:rPr>
            <w:rStyle w:val="Hyperlink"/>
            <w:rFonts w:ascii="Times New Roman" w:hAnsi="Times New Roman" w:cs="Times New Roman"/>
            <w:color w:val="2C72B7"/>
            <w:sz w:val="24"/>
            <w:szCs w:val="24"/>
            <w:shd w:val="clear" w:color="auto" w:fill="FFFFFF"/>
          </w:rPr>
          <w:t>https://doi.org/10.1037/10595-013</w:t>
        </w:r>
      </w:hyperlink>
    </w:p>
    <w:p w14:paraId="0F6351BB" w14:textId="4C87745A" w:rsidR="00647FFE" w:rsidRPr="007712B5" w:rsidRDefault="00492DAE" w:rsidP="00647FFE">
      <w:pPr>
        <w:spacing w:line="360" w:lineRule="auto"/>
        <w:ind w:left="567" w:hanging="567"/>
        <w:rPr>
          <w:rFonts w:ascii="Times New Roman" w:hAnsi="Times New Roman" w:cs="Times New Roman"/>
          <w:color w:val="000000" w:themeColor="text1"/>
          <w:sz w:val="24"/>
          <w:szCs w:val="24"/>
        </w:rPr>
      </w:pPr>
      <w:r w:rsidRPr="007712B5">
        <w:rPr>
          <w:rFonts w:ascii="Times New Roman" w:hAnsi="Times New Roman" w:cs="Times New Roman"/>
          <w:color w:val="000000" w:themeColor="text1"/>
          <w:sz w:val="24"/>
          <w:szCs w:val="24"/>
        </w:rPr>
        <w:t>Government Gazette of the Hellenic Republic (2006)</w:t>
      </w:r>
      <w:r w:rsidR="0097004B" w:rsidRPr="007712B5">
        <w:rPr>
          <w:rFonts w:ascii="Times New Roman" w:hAnsi="Times New Roman" w:cs="Times New Roman"/>
          <w:color w:val="000000" w:themeColor="text1"/>
          <w:sz w:val="24"/>
          <w:szCs w:val="24"/>
        </w:rPr>
        <w:t>,</w:t>
      </w:r>
      <w:r w:rsidRPr="007712B5">
        <w:rPr>
          <w:rFonts w:ascii="Times New Roman" w:hAnsi="Times New Roman" w:cs="Times New Roman"/>
          <w:color w:val="000000" w:themeColor="text1"/>
          <w:sz w:val="24"/>
          <w:szCs w:val="24"/>
        </w:rPr>
        <w:t xml:space="preserve"> </w:t>
      </w:r>
      <w:r w:rsidR="00212F02" w:rsidRPr="007712B5">
        <w:rPr>
          <w:rFonts w:ascii="Times New Roman" w:hAnsi="Times New Roman" w:cs="Times New Roman"/>
          <w:i/>
          <w:iCs/>
          <w:color w:val="000000" w:themeColor="text1"/>
          <w:sz w:val="24"/>
          <w:szCs w:val="24"/>
          <w:lang w:val="el-GR"/>
        </w:rPr>
        <w:t>Υπουργική</w:t>
      </w:r>
      <w:r w:rsidR="00212F02" w:rsidRPr="007712B5">
        <w:rPr>
          <w:rFonts w:ascii="Times New Roman" w:hAnsi="Times New Roman" w:cs="Times New Roman"/>
          <w:i/>
          <w:iCs/>
          <w:color w:val="000000" w:themeColor="text1"/>
          <w:sz w:val="24"/>
          <w:szCs w:val="24"/>
        </w:rPr>
        <w:t xml:space="preserve"> </w:t>
      </w:r>
      <w:r w:rsidR="00212F02" w:rsidRPr="007712B5">
        <w:rPr>
          <w:rFonts w:ascii="Times New Roman" w:hAnsi="Times New Roman" w:cs="Times New Roman"/>
          <w:i/>
          <w:iCs/>
          <w:color w:val="000000" w:themeColor="text1"/>
          <w:sz w:val="24"/>
          <w:szCs w:val="24"/>
          <w:lang w:val="el-GR"/>
        </w:rPr>
        <w:t>Απόφαση</w:t>
      </w:r>
      <w:r w:rsidR="00212F02" w:rsidRPr="007712B5">
        <w:rPr>
          <w:rFonts w:ascii="Times New Roman" w:hAnsi="Times New Roman" w:cs="Times New Roman"/>
          <w:i/>
          <w:iCs/>
          <w:color w:val="000000" w:themeColor="text1"/>
          <w:sz w:val="24"/>
          <w:szCs w:val="24"/>
        </w:rPr>
        <w:t>:</w:t>
      </w:r>
      <w:r w:rsidR="00212F02" w:rsidRPr="007712B5">
        <w:rPr>
          <w:rFonts w:ascii="Times New Roman" w:hAnsi="Times New Roman" w:cs="Times New Roman"/>
          <w:color w:val="000000" w:themeColor="text1"/>
          <w:sz w:val="24"/>
          <w:szCs w:val="24"/>
        </w:rPr>
        <w:t xml:space="preserve"> </w:t>
      </w:r>
      <w:proofErr w:type="spellStart"/>
      <w:r w:rsidR="008E2A29" w:rsidRPr="007712B5">
        <w:rPr>
          <w:rFonts w:ascii="Times New Roman" w:hAnsi="Times New Roman" w:cs="Times New Roman"/>
          <w:i/>
          <w:iCs/>
          <w:color w:val="000000" w:themeColor="text1"/>
          <w:sz w:val="24"/>
          <w:szCs w:val="24"/>
        </w:rPr>
        <w:t>Αριθμός</w:t>
      </w:r>
      <w:proofErr w:type="spellEnd"/>
      <w:r w:rsidR="008E2A29" w:rsidRPr="007712B5">
        <w:rPr>
          <w:rFonts w:ascii="Times New Roman" w:hAnsi="Times New Roman" w:cs="Times New Roman"/>
          <w:i/>
          <w:iCs/>
          <w:color w:val="000000" w:themeColor="text1"/>
          <w:sz w:val="24"/>
          <w:szCs w:val="24"/>
        </w:rPr>
        <w:t xml:space="preserve"> μα</w:t>
      </w:r>
      <w:proofErr w:type="spellStart"/>
      <w:r w:rsidR="008E2A29" w:rsidRPr="007712B5">
        <w:rPr>
          <w:rFonts w:ascii="Times New Roman" w:hAnsi="Times New Roman" w:cs="Times New Roman"/>
          <w:i/>
          <w:iCs/>
          <w:color w:val="000000" w:themeColor="text1"/>
          <w:sz w:val="24"/>
          <w:szCs w:val="24"/>
        </w:rPr>
        <w:t>θητών</w:t>
      </w:r>
      <w:proofErr w:type="spellEnd"/>
      <w:r w:rsidR="008E2A29" w:rsidRPr="007712B5">
        <w:rPr>
          <w:rFonts w:ascii="Times New Roman" w:hAnsi="Times New Roman" w:cs="Times New Roman"/>
          <w:i/>
          <w:iCs/>
          <w:color w:val="000000" w:themeColor="text1"/>
          <w:sz w:val="24"/>
          <w:szCs w:val="24"/>
        </w:rPr>
        <w:t xml:space="preserve"> α</w:t>
      </w:r>
      <w:proofErr w:type="spellStart"/>
      <w:r w:rsidR="008E2A29" w:rsidRPr="007712B5">
        <w:rPr>
          <w:rFonts w:ascii="Times New Roman" w:hAnsi="Times New Roman" w:cs="Times New Roman"/>
          <w:i/>
          <w:iCs/>
          <w:color w:val="000000" w:themeColor="text1"/>
          <w:sz w:val="24"/>
          <w:szCs w:val="24"/>
        </w:rPr>
        <w:t>νά</w:t>
      </w:r>
      <w:proofErr w:type="spellEnd"/>
      <w:r w:rsidR="008E2A29" w:rsidRPr="007712B5">
        <w:rPr>
          <w:rFonts w:ascii="Times New Roman" w:hAnsi="Times New Roman" w:cs="Times New Roman"/>
          <w:i/>
          <w:iCs/>
          <w:color w:val="000000" w:themeColor="text1"/>
          <w:sz w:val="24"/>
          <w:szCs w:val="24"/>
        </w:rPr>
        <w:t xml:space="preserve"> </w:t>
      </w:r>
      <w:proofErr w:type="spellStart"/>
      <w:r w:rsidR="008E2A29" w:rsidRPr="007712B5">
        <w:rPr>
          <w:rFonts w:ascii="Times New Roman" w:hAnsi="Times New Roman" w:cs="Times New Roman"/>
          <w:i/>
          <w:iCs/>
          <w:color w:val="000000" w:themeColor="text1"/>
          <w:sz w:val="24"/>
          <w:szCs w:val="24"/>
        </w:rPr>
        <w:t>Τάξη</w:t>
      </w:r>
      <w:proofErr w:type="spellEnd"/>
      <w:r w:rsidR="008E2A29" w:rsidRPr="007712B5">
        <w:rPr>
          <w:rFonts w:ascii="Times New Roman" w:hAnsi="Times New Roman" w:cs="Times New Roman"/>
          <w:i/>
          <w:iCs/>
          <w:color w:val="000000" w:themeColor="text1"/>
          <w:sz w:val="24"/>
          <w:szCs w:val="24"/>
        </w:rPr>
        <w:t xml:space="preserve"> ή </w:t>
      </w:r>
      <w:proofErr w:type="spellStart"/>
      <w:r w:rsidR="008E2A29" w:rsidRPr="007712B5">
        <w:rPr>
          <w:rFonts w:ascii="Times New Roman" w:hAnsi="Times New Roman" w:cs="Times New Roman"/>
          <w:i/>
          <w:iCs/>
          <w:color w:val="000000" w:themeColor="text1"/>
          <w:sz w:val="24"/>
          <w:szCs w:val="24"/>
        </w:rPr>
        <w:t>Τμήμ</w:t>
      </w:r>
      <w:proofErr w:type="spellEnd"/>
      <w:r w:rsidR="008E2A29" w:rsidRPr="007712B5">
        <w:rPr>
          <w:rFonts w:ascii="Times New Roman" w:hAnsi="Times New Roman" w:cs="Times New Roman"/>
          <w:i/>
          <w:iCs/>
          <w:color w:val="000000" w:themeColor="text1"/>
          <w:sz w:val="24"/>
          <w:szCs w:val="24"/>
        </w:rPr>
        <w:t xml:space="preserve">α </w:t>
      </w:r>
      <w:proofErr w:type="spellStart"/>
      <w:r w:rsidR="008E2A29" w:rsidRPr="007712B5">
        <w:rPr>
          <w:rFonts w:ascii="Times New Roman" w:hAnsi="Times New Roman" w:cs="Times New Roman"/>
          <w:i/>
          <w:iCs/>
          <w:color w:val="000000" w:themeColor="text1"/>
          <w:sz w:val="24"/>
          <w:szCs w:val="24"/>
        </w:rPr>
        <w:t>Τάξης</w:t>
      </w:r>
      <w:proofErr w:type="spellEnd"/>
      <w:r w:rsidR="008E2A29" w:rsidRPr="007712B5">
        <w:rPr>
          <w:rFonts w:ascii="Times New Roman" w:hAnsi="Times New Roman" w:cs="Times New Roman"/>
          <w:i/>
          <w:iCs/>
          <w:color w:val="000000" w:themeColor="text1"/>
          <w:sz w:val="24"/>
          <w:szCs w:val="24"/>
        </w:rPr>
        <w:t xml:space="preserve"> </w:t>
      </w:r>
      <w:proofErr w:type="spellStart"/>
      <w:r w:rsidR="008E2A29" w:rsidRPr="007712B5">
        <w:rPr>
          <w:rFonts w:ascii="Times New Roman" w:hAnsi="Times New Roman" w:cs="Times New Roman"/>
          <w:i/>
          <w:iCs/>
          <w:color w:val="000000" w:themeColor="text1"/>
          <w:sz w:val="24"/>
          <w:szCs w:val="24"/>
        </w:rPr>
        <w:t>στο</w:t>
      </w:r>
      <w:proofErr w:type="spellEnd"/>
      <w:r w:rsidR="008E2A29" w:rsidRPr="007712B5">
        <w:rPr>
          <w:rFonts w:ascii="Times New Roman" w:hAnsi="Times New Roman" w:cs="Times New Roman"/>
          <w:i/>
          <w:iCs/>
          <w:color w:val="000000" w:themeColor="text1"/>
          <w:sz w:val="24"/>
          <w:szCs w:val="24"/>
        </w:rPr>
        <w:t xml:space="preserve"> </w:t>
      </w:r>
      <w:proofErr w:type="spellStart"/>
      <w:r w:rsidR="008E2A29" w:rsidRPr="007712B5">
        <w:rPr>
          <w:rFonts w:ascii="Times New Roman" w:hAnsi="Times New Roman" w:cs="Times New Roman"/>
          <w:i/>
          <w:iCs/>
          <w:color w:val="000000" w:themeColor="text1"/>
          <w:sz w:val="24"/>
          <w:szCs w:val="24"/>
        </w:rPr>
        <w:t>Δημοτικό</w:t>
      </w:r>
      <w:proofErr w:type="spellEnd"/>
      <w:r w:rsidR="008E2A29" w:rsidRPr="007712B5">
        <w:rPr>
          <w:rFonts w:ascii="Times New Roman" w:hAnsi="Times New Roman" w:cs="Times New Roman"/>
          <w:i/>
          <w:iCs/>
          <w:color w:val="000000" w:themeColor="text1"/>
          <w:sz w:val="24"/>
          <w:szCs w:val="24"/>
        </w:rPr>
        <w:t xml:space="preserve"> </w:t>
      </w:r>
      <w:proofErr w:type="spellStart"/>
      <w:r w:rsidR="008E2A29" w:rsidRPr="007712B5">
        <w:rPr>
          <w:rFonts w:ascii="Times New Roman" w:hAnsi="Times New Roman" w:cs="Times New Roman"/>
          <w:i/>
          <w:iCs/>
          <w:color w:val="000000" w:themeColor="text1"/>
          <w:sz w:val="24"/>
          <w:szCs w:val="24"/>
        </w:rPr>
        <w:t>Σχολείο</w:t>
      </w:r>
      <w:proofErr w:type="spellEnd"/>
      <w:r w:rsidR="008E2A29"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rPr>
        <w:t xml:space="preserve">Ministerial Decision: </w:t>
      </w:r>
      <w:r w:rsidR="00221451" w:rsidRPr="007712B5">
        <w:rPr>
          <w:rFonts w:ascii="Times New Roman" w:hAnsi="Times New Roman" w:cs="Times New Roman"/>
          <w:i/>
          <w:iCs/>
          <w:color w:val="000000" w:themeColor="text1"/>
          <w:sz w:val="24"/>
          <w:szCs w:val="24"/>
        </w:rPr>
        <w:t>Number of pupils per class in Primary Schools</w:t>
      </w:r>
      <w:r w:rsidR="008E2A29" w:rsidRPr="007712B5">
        <w:rPr>
          <w:rFonts w:ascii="Times New Roman" w:hAnsi="Times New Roman" w:cs="Times New Roman"/>
          <w:i/>
          <w:iCs/>
          <w:color w:val="000000" w:themeColor="text1"/>
          <w:sz w:val="24"/>
          <w:szCs w:val="24"/>
        </w:rPr>
        <w:t>]</w:t>
      </w:r>
      <w:r w:rsidR="008E2A29" w:rsidRPr="007712B5">
        <w:rPr>
          <w:rFonts w:ascii="Times New Roman" w:hAnsi="Times New Roman" w:cs="Times New Roman"/>
          <w:color w:val="000000" w:themeColor="text1"/>
          <w:sz w:val="24"/>
          <w:szCs w:val="24"/>
        </w:rPr>
        <w:t>,</w:t>
      </w:r>
      <w:r w:rsidR="008E2A29"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color w:val="000000" w:themeColor="text1"/>
          <w:sz w:val="24"/>
          <w:szCs w:val="24"/>
        </w:rPr>
        <w:t>B1507</w:t>
      </w:r>
      <w:r w:rsidR="0097004B" w:rsidRPr="007712B5">
        <w:rPr>
          <w:rFonts w:ascii="Times New Roman" w:hAnsi="Times New Roman" w:cs="Times New Roman"/>
          <w:color w:val="000000" w:themeColor="text1"/>
          <w:sz w:val="24"/>
          <w:szCs w:val="24"/>
        </w:rPr>
        <w:t>,</w:t>
      </w:r>
      <w:r w:rsidRPr="007712B5">
        <w:rPr>
          <w:rFonts w:ascii="Times New Roman" w:hAnsi="Times New Roman" w:cs="Times New Roman"/>
          <w:color w:val="000000" w:themeColor="text1"/>
          <w:sz w:val="24"/>
          <w:szCs w:val="24"/>
        </w:rPr>
        <w:t xml:space="preserve"> 1</w:t>
      </w:r>
      <w:r w:rsidR="0097004B" w:rsidRPr="007712B5">
        <w:rPr>
          <w:rFonts w:ascii="Times New Roman" w:hAnsi="Times New Roman" w:cs="Times New Roman"/>
          <w:color w:val="000000" w:themeColor="text1"/>
          <w:sz w:val="24"/>
          <w:szCs w:val="24"/>
        </w:rPr>
        <w:t>3</w:t>
      </w:r>
      <w:r w:rsidRPr="007712B5">
        <w:rPr>
          <w:rFonts w:ascii="Times New Roman" w:hAnsi="Times New Roman" w:cs="Times New Roman"/>
          <w:color w:val="000000" w:themeColor="text1"/>
          <w:sz w:val="24"/>
          <w:szCs w:val="24"/>
        </w:rPr>
        <w:t xml:space="preserve"> October</w:t>
      </w:r>
      <w:r w:rsidR="0097004B" w:rsidRPr="007712B5">
        <w:rPr>
          <w:rFonts w:ascii="Times New Roman" w:hAnsi="Times New Roman" w:cs="Times New Roman"/>
          <w:color w:val="000000" w:themeColor="text1"/>
          <w:sz w:val="24"/>
          <w:szCs w:val="24"/>
        </w:rPr>
        <w:t>.</w:t>
      </w:r>
    </w:p>
    <w:p w14:paraId="5528F14E" w14:textId="2ABDE429" w:rsidR="00212F02" w:rsidRPr="007712B5" w:rsidRDefault="00212F02" w:rsidP="00212F02">
      <w:pPr>
        <w:spacing w:line="360" w:lineRule="auto"/>
        <w:ind w:left="567" w:hanging="567"/>
        <w:rPr>
          <w:rFonts w:ascii="Times New Roman" w:hAnsi="Times New Roman" w:cs="Times New Roman"/>
          <w:color w:val="000000" w:themeColor="text1"/>
          <w:sz w:val="24"/>
          <w:szCs w:val="24"/>
        </w:rPr>
      </w:pPr>
      <w:r w:rsidRPr="00212F02">
        <w:rPr>
          <w:rFonts w:ascii="Times New Roman" w:hAnsi="Times New Roman" w:cs="Times New Roman"/>
          <w:color w:val="000000" w:themeColor="text1"/>
          <w:sz w:val="24"/>
          <w:szCs w:val="24"/>
        </w:rPr>
        <w:t>Government Gazette of the Hellenic Republic (2021</w:t>
      </w:r>
      <w:r w:rsidR="00981EC4" w:rsidRPr="007712B5">
        <w:rPr>
          <w:rFonts w:ascii="Times New Roman" w:hAnsi="Times New Roman" w:cs="Times New Roman"/>
          <w:color w:val="000000" w:themeColor="text1"/>
          <w:sz w:val="24"/>
          <w:szCs w:val="24"/>
        </w:rPr>
        <w:t>a</w:t>
      </w:r>
      <w:r w:rsidRPr="00212F02">
        <w:rPr>
          <w:rFonts w:ascii="Times New Roman" w:hAnsi="Times New Roman" w:cs="Times New Roman"/>
          <w:color w:val="000000" w:themeColor="text1"/>
          <w:sz w:val="24"/>
          <w:szCs w:val="24"/>
        </w:rPr>
        <w:t xml:space="preserve">), </w:t>
      </w:r>
      <w:r w:rsidRPr="007712B5">
        <w:rPr>
          <w:rFonts w:ascii="Times New Roman" w:hAnsi="Times New Roman" w:cs="Times New Roman"/>
          <w:i/>
          <w:iCs/>
          <w:color w:val="000000" w:themeColor="text1"/>
          <w:sz w:val="24"/>
          <w:szCs w:val="24"/>
          <w:lang w:val="el-GR"/>
        </w:rPr>
        <w:t>Νόμος</w:t>
      </w:r>
      <w:r w:rsidRPr="007712B5">
        <w:rPr>
          <w:rFonts w:ascii="Times New Roman" w:hAnsi="Times New Roman" w:cs="Times New Roman"/>
          <w:i/>
          <w:iCs/>
          <w:color w:val="000000" w:themeColor="text1"/>
          <w:sz w:val="24"/>
          <w:szCs w:val="24"/>
        </w:rPr>
        <w:t xml:space="preserve"> 4823: </w:t>
      </w:r>
      <w:r w:rsidRPr="00212F02">
        <w:rPr>
          <w:rFonts w:ascii="Times New Roman" w:hAnsi="Times New Roman" w:cs="Times New Roman"/>
          <w:i/>
          <w:iCs/>
          <w:color w:val="000000" w:themeColor="text1"/>
          <w:sz w:val="24"/>
          <w:szCs w:val="24"/>
          <w:lang w:val="el-GR"/>
        </w:rPr>
        <w:t>Αναβάθμιση</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του</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σχολείου</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ενδυνάμωση</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των</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εκπαιδευτικών</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και</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άλλες</w:t>
      </w:r>
      <w:r w:rsidRPr="00212F02">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lang w:val="el-GR"/>
        </w:rPr>
        <w:t>διατάξεις</w:t>
      </w:r>
      <w:r w:rsidRPr="00212F02">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rPr>
        <w:t xml:space="preserve">Law 4823: </w:t>
      </w:r>
      <w:r w:rsidRPr="00212F02">
        <w:rPr>
          <w:rFonts w:ascii="Times New Roman" w:hAnsi="Times New Roman" w:cs="Times New Roman"/>
          <w:i/>
          <w:iCs/>
          <w:color w:val="000000" w:themeColor="text1"/>
          <w:sz w:val="24"/>
          <w:szCs w:val="24"/>
        </w:rPr>
        <w:t xml:space="preserve">School upgrading, empowering </w:t>
      </w:r>
      <w:proofErr w:type="gramStart"/>
      <w:r w:rsidRPr="00212F02">
        <w:rPr>
          <w:rFonts w:ascii="Times New Roman" w:hAnsi="Times New Roman" w:cs="Times New Roman"/>
          <w:i/>
          <w:iCs/>
          <w:color w:val="000000" w:themeColor="text1"/>
          <w:sz w:val="24"/>
          <w:szCs w:val="24"/>
        </w:rPr>
        <w:t>teachers</w:t>
      </w:r>
      <w:proofErr w:type="gramEnd"/>
      <w:r w:rsidRPr="00212F02">
        <w:rPr>
          <w:rFonts w:ascii="Times New Roman" w:hAnsi="Times New Roman" w:cs="Times New Roman"/>
          <w:i/>
          <w:iCs/>
          <w:color w:val="000000" w:themeColor="text1"/>
          <w:sz w:val="24"/>
          <w:szCs w:val="24"/>
        </w:rPr>
        <w:t xml:space="preserve"> and</w:t>
      </w:r>
      <w:r w:rsidR="00696377">
        <w:rPr>
          <w:rFonts w:ascii="Times New Roman" w:hAnsi="Times New Roman" w:cs="Times New Roman"/>
          <w:i/>
          <w:iCs/>
          <w:color w:val="000000" w:themeColor="text1"/>
          <w:sz w:val="24"/>
          <w:szCs w:val="24"/>
        </w:rPr>
        <w:t xml:space="preserve"> </w:t>
      </w:r>
      <w:r w:rsidRPr="00212F02">
        <w:rPr>
          <w:rFonts w:ascii="Times New Roman" w:hAnsi="Times New Roman" w:cs="Times New Roman"/>
          <w:i/>
          <w:iCs/>
          <w:color w:val="000000" w:themeColor="text1"/>
          <w:sz w:val="24"/>
          <w:szCs w:val="24"/>
        </w:rPr>
        <w:t>other provisions</w:t>
      </w:r>
      <w:r w:rsidRPr="007712B5">
        <w:rPr>
          <w:rFonts w:ascii="Times New Roman" w:hAnsi="Times New Roman" w:cs="Times New Roman"/>
          <w:i/>
          <w:iCs/>
          <w:color w:val="000000" w:themeColor="text1"/>
          <w:sz w:val="24"/>
          <w:szCs w:val="24"/>
        </w:rPr>
        <w:t>]</w:t>
      </w:r>
      <w:r w:rsidRPr="007712B5">
        <w:rPr>
          <w:rFonts w:ascii="Times New Roman" w:hAnsi="Times New Roman" w:cs="Times New Roman"/>
          <w:color w:val="000000" w:themeColor="text1"/>
          <w:sz w:val="24"/>
          <w:szCs w:val="24"/>
        </w:rPr>
        <w:t>, A136, 3 August.</w:t>
      </w:r>
    </w:p>
    <w:p w14:paraId="13141AD1" w14:textId="6386B20F" w:rsidR="00647FFE" w:rsidRPr="007712B5" w:rsidRDefault="00127EB2" w:rsidP="00647FFE">
      <w:pPr>
        <w:spacing w:line="360" w:lineRule="auto"/>
        <w:ind w:left="567" w:hanging="567"/>
        <w:rPr>
          <w:rFonts w:ascii="Times New Roman" w:hAnsi="Times New Roman" w:cs="Times New Roman"/>
          <w:color w:val="000000" w:themeColor="text1"/>
          <w:sz w:val="24"/>
          <w:szCs w:val="24"/>
          <w:lang w:val="en"/>
        </w:rPr>
      </w:pPr>
      <w:r w:rsidRPr="007712B5">
        <w:rPr>
          <w:rFonts w:ascii="Times New Roman" w:hAnsi="Times New Roman" w:cs="Times New Roman"/>
          <w:color w:val="000000" w:themeColor="text1"/>
          <w:sz w:val="24"/>
          <w:szCs w:val="24"/>
        </w:rPr>
        <w:t>Government Gazette of the Hellenic Republic (2021</w:t>
      </w:r>
      <w:r w:rsidR="00981EC4" w:rsidRPr="007712B5">
        <w:rPr>
          <w:rFonts w:ascii="Times New Roman" w:hAnsi="Times New Roman" w:cs="Times New Roman"/>
          <w:color w:val="000000" w:themeColor="text1"/>
          <w:sz w:val="24"/>
          <w:szCs w:val="24"/>
        </w:rPr>
        <w:t>b</w:t>
      </w:r>
      <w:r w:rsidRPr="007712B5">
        <w:rPr>
          <w:rFonts w:ascii="Times New Roman" w:hAnsi="Times New Roman" w:cs="Times New Roman"/>
          <w:color w:val="000000" w:themeColor="text1"/>
          <w:sz w:val="24"/>
          <w:szCs w:val="24"/>
        </w:rPr>
        <w:t xml:space="preserve">), </w:t>
      </w:r>
      <w:r w:rsidR="004A0D8C" w:rsidRPr="007712B5">
        <w:rPr>
          <w:rFonts w:ascii="Times New Roman" w:hAnsi="Times New Roman" w:cs="Times New Roman"/>
          <w:i/>
          <w:iCs/>
          <w:color w:val="000000" w:themeColor="text1"/>
          <w:sz w:val="24"/>
          <w:szCs w:val="24"/>
          <w:lang w:val="el-GR"/>
        </w:rPr>
        <w:t>Υπουργική</w:t>
      </w:r>
      <w:r w:rsidR="004A0D8C" w:rsidRPr="007712B5">
        <w:rPr>
          <w:rFonts w:ascii="Times New Roman" w:hAnsi="Times New Roman" w:cs="Times New Roman"/>
          <w:i/>
          <w:iCs/>
          <w:color w:val="000000" w:themeColor="text1"/>
          <w:sz w:val="24"/>
          <w:szCs w:val="24"/>
        </w:rPr>
        <w:t xml:space="preserve"> </w:t>
      </w:r>
      <w:r w:rsidR="004A0D8C" w:rsidRPr="007712B5">
        <w:rPr>
          <w:rFonts w:ascii="Times New Roman" w:hAnsi="Times New Roman" w:cs="Times New Roman"/>
          <w:i/>
          <w:iCs/>
          <w:color w:val="000000" w:themeColor="text1"/>
          <w:sz w:val="24"/>
          <w:szCs w:val="24"/>
          <w:lang w:val="el-GR"/>
        </w:rPr>
        <w:t>Απόφαση</w:t>
      </w:r>
      <w:r w:rsidR="004A0D8C"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Καθορισμός</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των</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ειδικότερων</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καθηκόντων</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και</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αρμοδιοτήτων</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των</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Διευθυντών</w:t>
      </w:r>
      <w:r w:rsidRPr="007712B5">
        <w:rPr>
          <w:rFonts w:ascii="Times New Roman" w:hAnsi="Times New Roman" w:cs="Times New Roman"/>
          <w:i/>
          <w:iCs/>
          <w:color w:val="000000" w:themeColor="text1"/>
          <w:sz w:val="24"/>
          <w:szCs w:val="24"/>
        </w:rPr>
        <w:t xml:space="preserve"> </w:t>
      </w:r>
      <w:r w:rsidRPr="007712B5">
        <w:rPr>
          <w:rFonts w:ascii="Times New Roman" w:hAnsi="Times New Roman" w:cs="Times New Roman"/>
          <w:i/>
          <w:iCs/>
          <w:color w:val="000000" w:themeColor="text1"/>
          <w:sz w:val="24"/>
          <w:szCs w:val="24"/>
          <w:lang w:val="el-GR"/>
        </w:rPr>
        <w:t>Εκπαίδευσης</w:t>
      </w:r>
      <w:r w:rsidRPr="007712B5">
        <w:rPr>
          <w:rFonts w:ascii="Times New Roman" w:hAnsi="Times New Roman" w:cs="Times New Roman"/>
          <w:i/>
          <w:iCs/>
          <w:color w:val="000000" w:themeColor="text1"/>
          <w:sz w:val="24"/>
          <w:szCs w:val="24"/>
        </w:rPr>
        <w:t xml:space="preserve"> [Ministerial Decision: </w:t>
      </w:r>
      <w:r w:rsidRPr="007712B5">
        <w:rPr>
          <w:rFonts w:ascii="Times New Roman" w:hAnsi="Times New Roman" w:cs="Times New Roman"/>
          <w:i/>
          <w:iCs/>
          <w:color w:val="000000" w:themeColor="text1"/>
          <w:sz w:val="24"/>
          <w:szCs w:val="24"/>
          <w:lang w:val="en"/>
        </w:rPr>
        <w:t>Defining the specific duties and responsibilities of Education Directors]</w:t>
      </w:r>
      <w:r w:rsidRPr="007712B5">
        <w:rPr>
          <w:rFonts w:ascii="Times New Roman" w:hAnsi="Times New Roman" w:cs="Times New Roman"/>
          <w:color w:val="000000" w:themeColor="text1"/>
          <w:sz w:val="24"/>
          <w:szCs w:val="24"/>
          <w:lang w:val="en"/>
        </w:rPr>
        <w:t>, B6273, 28 December.</w:t>
      </w:r>
    </w:p>
    <w:p w14:paraId="60898969" w14:textId="77777777" w:rsidR="00647FFE" w:rsidRDefault="00AE3D47" w:rsidP="00647FFE">
      <w:pPr>
        <w:spacing w:line="360" w:lineRule="auto"/>
        <w:ind w:left="567" w:hanging="567"/>
        <w:rPr>
          <w:rFonts w:ascii="Times New Roman" w:hAnsi="Times New Roman" w:cs="Times New Roman"/>
          <w:color w:val="000000" w:themeColor="text1"/>
          <w:sz w:val="24"/>
          <w:szCs w:val="24"/>
          <w:shd w:val="clear" w:color="auto" w:fill="FFFFFF"/>
        </w:rPr>
      </w:pPr>
      <w:r w:rsidRPr="007712B5">
        <w:rPr>
          <w:rFonts w:ascii="Times New Roman" w:hAnsi="Times New Roman" w:cs="Times New Roman"/>
          <w:color w:val="000000" w:themeColor="text1"/>
          <w:sz w:val="24"/>
          <w:szCs w:val="24"/>
          <w:shd w:val="clear" w:color="auto" w:fill="FFFFFF"/>
        </w:rPr>
        <w:t>Hargreaves, A. (2000)</w:t>
      </w:r>
      <w:r w:rsidR="00922934" w:rsidRPr="007712B5">
        <w:rPr>
          <w:rFonts w:ascii="Times New Roman" w:hAnsi="Times New Roman" w:cs="Times New Roman"/>
          <w:color w:val="000000" w:themeColor="text1"/>
          <w:sz w:val="24"/>
          <w:szCs w:val="24"/>
          <w:shd w:val="clear" w:color="auto" w:fill="FFFFFF"/>
        </w:rPr>
        <w:t>,</w:t>
      </w:r>
      <w:r w:rsidRPr="007712B5">
        <w:rPr>
          <w:rFonts w:ascii="Times New Roman" w:hAnsi="Times New Roman" w:cs="Times New Roman"/>
          <w:color w:val="000000" w:themeColor="text1"/>
          <w:sz w:val="24"/>
          <w:szCs w:val="24"/>
          <w:shd w:val="clear" w:color="auto" w:fill="FFFFFF"/>
        </w:rPr>
        <w:t xml:space="preserve"> </w:t>
      </w:r>
      <w:r w:rsidR="00922934" w:rsidRPr="007712B5">
        <w:rPr>
          <w:rFonts w:ascii="Times New Roman" w:hAnsi="Times New Roman" w:cs="Times New Roman"/>
          <w:color w:val="000000" w:themeColor="text1"/>
          <w:sz w:val="24"/>
          <w:szCs w:val="24"/>
          <w:shd w:val="clear" w:color="auto" w:fill="FFFFFF"/>
        </w:rPr>
        <w:t>“</w:t>
      </w:r>
      <w:r w:rsidRPr="007712B5">
        <w:rPr>
          <w:rFonts w:ascii="Times New Roman" w:hAnsi="Times New Roman" w:cs="Times New Roman"/>
          <w:color w:val="000000" w:themeColor="text1"/>
          <w:sz w:val="24"/>
          <w:szCs w:val="24"/>
          <w:shd w:val="clear" w:color="auto" w:fill="FFFFFF"/>
        </w:rPr>
        <w:t>Four ages of professionalism and professional learning</w:t>
      </w:r>
      <w:r w:rsidR="00922934" w:rsidRPr="007712B5">
        <w:rPr>
          <w:rFonts w:ascii="Times New Roman" w:hAnsi="Times New Roman" w:cs="Times New Roman"/>
          <w:color w:val="000000" w:themeColor="text1"/>
          <w:sz w:val="24"/>
          <w:szCs w:val="24"/>
          <w:shd w:val="clear" w:color="auto" w:fill="FFFFFF"/>
        </w:rPr>
        <w:t>”,</w:t>
      </w:r>
      <w:r w:rsidRPr="007712B5">
        <w:rPr>
          <w:rFonts w:ascii="Times New Roman" w:hAnsi="Times New Roman" w:cs="Times New Roman"/>
          <w:color w:val="000000" w:themeColor="text1"/>
          <w:sz w:val="24"/>
          <w:szCs w:val="24"/>
          <w:shd w:val="clear" w:color="auto" w:fill="FFFFFF"/>
        </w:rPr>
        <w:t> </w:t>
      </w:r>
      <w:r w:rsidRPr="007712B5">
        <w:rPr>
          <w:rFonts w:ascii="Times New Roman" w:hAnsi="Times New Roman" w:cs="Times New Roman"/>
          <w:i/>
          <w:iCs/>
          <w:color w:val="000000" w:themeColor="text1"/>
          <w:sz w:val="24"/>
          <w:szCs w:val="24"/>
          <w:shd w:val="clear" w:color="auto" w:fill="FFFFFF"/>
        </w:rPr>
        <w:t xml:space="preserve">Teachers and </w:t>
      </w:r>
      <w:r w:rsidRPr="00DD0C3F">
        <w:rPr>
          <w:rFonts w:ascii="Times New Roman" w:hAnsi="Times New Roman" w:cs="Times New Roman"/>
          <w:i/>
          <w:iCs/>
          <w:color w:val="000000" w:themeColor="text1"/>
          <w:sz w:val="24"/>
          <w:szCs w:val="24"/>
          <w:shd w:val="clear" w:color="auto" w:fill="FFFFFF"/>
        </w:rPr>
        <w:t>teaching</w:t>
      </w:r>
      <w:r w:rsidRPr="00DD0C3F">
        <w:rPr>
          <w:rFonts w:ascii="Times New Roman" w:hAnsi="Times New Roman" w:cs="Times New Roman"/>
          <w:color w:val="000000" w:themeColor="text1"/>
          <w:sz w:val="24"/>
          <w:szCs w:val="24"/>
          <w:shd w:val="clear" w:color="auto" w:fill="FFFFFF"/>
        </w:rPr>
        <w:t>, </w:t>
      </w:r>
      <w:r w:rsidR="00922934" w:rsidRPr="00DD0C3F">
        <w:rPr>
          <w:rFonts w:ascii="Times New Roman" w:hAnsi="Times New Roman" w:cs="Times New Roman"/>
          <w:color w:val="000000" w:themeColor="text1"/>
          <w:sz w:val="24"/>
          <w:szCs w:val="24"/>
          <w:shd w:val="clear" w:color="auto" w:fill="FFFFFF"/>
        </w:rPr>
        <w:t>Vol. 6 No. 2</w:t>
      </w:r>
      <w:r w:rsidRPr="00DD0C3F">
        <w:rPr>
          <w:rFonts w:ascii="Times New Roman" w:hAnsi="Times New Roman" w:cs="Times New Roman"/>
          <w:color w:val="000000" w:themeColor="text1"/>
          <w:sz w:val="24"/>
          <w:szCs w:val="24"/>
          <w:shd w:val="clear" w:color="auto" w:fill="FFFFFF"/>
        </w:rPr>
        <w:t>,</w:t>
      </w:r>
      <w:r w:rsidR="00922934"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151-182.</w:t>
      </w:r>
      <w:r w:rsidR="00922934" w:rsidRPr="00DD0C3F">
        <w:rPr>
          <w:rFonts w:ascii="Times New Roman" w:hAnsi="Times New Roman" w:cs="Times New Roman"/>
          <w:color w:val="000000" w:themeColor="text1"/>
          <w:sz w:val="24"/>
          <w:szCs w:val="24"/>
          <w:shd w:val="clear" w:color="auto" w:fill="FFFFFF"/>
        </w:rPr>
        <w:t xml:space="preserve"> </w:t>
      </w:r>
      <w:hyperlink r:id="rId25" w:history="1">
        <w:r w:rsidR="00922934" w:rsidRPr="00DD0C3F">
          <w:rPr>
            <w:rStyle w:val="Hyperlink"/>
            <w:rFonts w:ascii="Times New Roman" w:hAnsi="Times New Roman" w:cs="Times New Roman"/>
            <w:sz w:val="24"/>
            <w:szCs w:val="24"/>
            <w:shd w:val="clear" w:color="auto" w:fill="FFFFFF"/>
          </w:rPr>
          <w:t>https://doi.org/10.1080/713698714</w:t>
        </w:r>
      </w:hyperlink>
      <w:r w:rsidR="00922934" w:rsidRPr="00DD0C3F">
        <w:rPr>
          <w:rFonts w:ascii="Times New Roman" w:hAnsi="Times New Roman" w:cs="Times New Roman"/>
          <w:color w:val="000000" w:themeColor="text1"/>
          <w:sz w:val="24"/>
          <w:szCs w:val="24"/>
          <w:shd w:val="clear" w:color="auto" w:fill="FFFFFF"/>
        </w:rPr>
        <w:t xml:space="preserve"> </w:t>
      </w:r>
    </w:p>
    <w:p w14:paraId="378C2614" w14:textId="1882ACC5" w:rsidR="00215A4B" w:rsidRDefault="00215A4B" w:rsidP="00647FFE">
      <w:pPr>
        <w:spacing w:line="360" w:lineRule="auto"/>
        <w:ind w:left="567" w:hanging="567"/>
        <w:rPr>
          <w:rFonts w:asciiTheme="majorBidi" w:hAnsiTheme="majorBidi" w:cstheme="majorBidi"/>
          <w:color w:val="222222"/>
          <w:sz w:val="24"/>
          <w:szCs w:val="24"/>
          <w:shd w:val="clear" w:color="auto" w:fill="FFFFFF"/>
        </w:rPr>
      </w:pPr>
      <w:r w:rsidRPr="000B360A">
        <w:rPr>
          <w:rFonts w:asciiTheme="majorBidi" w:hAnsiTheme="majorBidi" w:cstheme="majorBidi"/>
          <w:color w:val="222222"/>
          <w:sz w:val="24"/>
          <w:szCs w:val="24"/>
          <w:shd w:val="clear" w:color="auto" w:fill="FFFFFF"/>
        </w:rPr>
        <w:lastRenderedPageBreak/>
        <w:t xml:space="preserve">Jackson, C., Vaughan, D. R. </w:t>
      </w:r>
      <w:r>
        <w:rPr>
          <w:rFonts w:asciiTheme="majorBidi" w:hAnsiTheme="majorBidi" w:cstheme="majorBidi"/>
          <w:color w:val="222222"/>
          <w:sz w:val="24"/>
          <w:szCs w:val="24"/>
          <w:shd w:val="clear" w:color="auto" w:fill="FFFFFF"/>
        </w:rPr>
        <w:t>and</w:t>
      </w:r>
      <w:r w:rsidRPr="000B360A">
        <w:rPr>
          <w:rFonts w:asciiTheme="majorBidi" w:hAnsiTheme="majorBidi" w:cstheme="majorBidi"/>
          <w:color w:val="222222"/>
          <w:sz w:val="24"/>
          <w:szCs w:val="24"/>
          <w:shd w:val="clear" w:color="auto" w:fill="FFFFFF"/>
        </w:rPr>
        <w:t xml:space="preserve"> Brown, L. (2018)</w:t>
      </w:r>
      <w:r>
        <w:rPr>
          <w:rFonts w:asciiTheme="majorBidi" w:hAnsiTheme="majorBidi" w:cstheme="majorBidi"/>
          <w:color w:val="222222"/>
          <w:sz w:val="24"/>
          <w:szCs w:val="24"/>
          <w:shd w:val="clear" w:color="auto" w:fill="FFFFFF"/>
        </w:rPr>
        <w:t>,</w:t>
      </w:r>
      <w:r w:rsidRPr="000B360A">
        <w:rPr>
          <w:rFonts w:asciiTheme="majorBidi" w:hAnsiTheme="majorBidi" w:cstheme="majorBidi"/>
          <w:color w:val="222222"/>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w:t>
      </w:r>
      <w:r w:rsidRPr="000B360A">
        <w:rPr>
          <w:rFonts w:asciiTheme="majorBidi" w:hAnsiTheme="majorBidi" w:cstheme="majorBidi"/>
          <w:color w:val="222222"/>
          <w:sz w:val="24"/>
          <w:szCs w:val="24"/>
          <w:shd w:val="clear" w:color="auto" w:fill="FFFFFF"/>
        </w:rPr>
        <w:t>Discovering lived experiences through descriptive phenomenology</w:t>
      </w:r>
      <w:r w:rsidRPr="00DD0C3F">
        <w:rPr>
          <w:rFonts w:ascii="Times New Roman" w:hAnsi="Times New Roman" w:cs="Times New Roman"/>
          <w:color w:val="000000" w:themeColor="text1"/>
          <w:sz w:val="24"/>
          <w:szCs w:val="24"/>
          <w:shd w:val="clear" w:color="auto" w:fill="FFFFFF"/>
        </w:rPr>
        <w:t>”</w:t>
      </w:r>
      <w:r w:rsidR="00F82630">
        <w:rPr>
          <w:rFonts w:asciiTheme="majorBidi" w:hAnsiTheme="majorBidi" w:cstheme="majorBidi"/>
          <w:color w:val="222222"/>
          <w:sz w:val="24"/>
          <w:szCs w:val="24"/>
          <w:shd w:val="clear" w:color="auto" w:fill="FFFFFF"/>
        </w:rPr>
        <w:t xml:space="preserve">, </w:t>
      </w:r>
      <w:r w:rsidRPr="000B360A">
        <w:rPr>
          <w:rFonts w:asciiTheme="majorBidi" w:hAnsiTheme="majorBidi" w:cstheme="majorBidi"/>
          <w:i/>
          <w:iCs/>
          <w:color w:val="222222"/>
          <w:sz w:val="24"/>
          <w:szCs w:val="24"/>
          <w:shd w:val="clear" w:color="auto" w:fill="FFFFFF"/>
        </w:rPr>
        <w:t>International Journal of Contemporary Hospitality Management</w:t>
      </w:r>
      <w:r w:rsidRPr="000B360A">
        <w:rPr>
          <w:rFonts w:asciiTheme="majorBidi" w:hAnsiTheme="majorBidi" w:cstheme="majorBidi"/>
          <w:color w:val="222222"/>
          <w:sz w:val="24"/>
          <w:szCs w:val="24"/>
          <w:shd w:val="clear" w:color="auto" w:fill="FFFFFF"/>
        </w:rPr>
        <w:t>, </w:t>
      </w:r>
      <w:r w:rsidRPr="00250C57">
        <w:rPr>
          <w:rFonts w:asciiTheme="majorBidi" w:hAnsiTheme="majorBidi" w:cstheme="majorBidi"/>
          <w:color w:val="222222"/>
          <w:sz w:val="24"/>
          <w:szCs w:val="24"/>
          <w:shd w:val="clear" w:color="auto" w:fill="FFFFFF"/>
        </w:rPr>
        <w:t xml:space="preserve">Vol. </w:t>
      </w:r>
      <w:r w:rsidRPr="000B360A">
        <w:rPr>
          <w:rFonts w:asciiTheme="majorBidi" w:hAnsiTheme="majorBidi" w:cstheme="majorBidi"/>
          <w:color w:val="222222"/>
          <w:sz w:val="24"/>
          <w:szCs w:val="24"/>
          <w:shd w:val="clear" w:color="auto" w:fill="FFFFFF"/>
        </w:rPr>
        <w:t>30</w:t>
      </w:r>
      <w:r w:rsidRPr="00250C57">
        <w:rPr>
          <w:rFonts w:asciiTheme="majorBidi" w:hAnsiTheme="majorBidi" w:cstheme="majorBidi"/>
          <w:color w:val="222222"/>
          <w:sz w:val="24"/>
          <w:szCs w:val="24"/>
          <w:shd w:val="clear" w:color="auto" w:fill="FFFFFF"/>
        </w:rPr>
        <w:t xml:space="preserve"> No.</w:t>
      </w:r>
      <w:r w:rsidRPr="000B360A">
        <w:rPr>
          <w:rFonts w:asciiTheme="majorBidi" w:hAnsiTheme="majorBidi" w:cstheme="majorBidi"/>
          <w:color w:val="222222"/>
          <w:sz w:val="24"/>
          <w:szCs w:val="24"/>
          <w:shd w:val="clear" w:color="auto" w:fill="FFFFFF"/>
        </w:rPr>
        <w:t xml:space="preserve">11, </w:t>
      </w:r>
      <w:r w:rsidRPr="00250C57">
        <w:rPr>
          <w:rFonts w:asciiTheme="majorBidi" w:hAnsiTheme="majorBidi" w:cstheme="majorBidi"/>
          <w:color w:val="222222"/>
          <w:sz w:val="24"/>
          <w:szCs w:val="24"/>
          <w:shd w:val="clear" w:color="auto" w:fill="FFFFFF"/>
        </w:rPr>
        <w:t xml:space="preserve">pp. </w:t>
      </w:r>
      <w:r w:rsidRPr="000B360A">
        <w:rPr>
          <w:rFonts w:asciiTheme="majorBidi" w:hAnsiTheme="majorBidi" w:cstheme="majorBidi"/>
          <w:color w:val="222222"/>
          <w:sz w:val="24"/>
          <w:szCs w:val="24"/>
          <w:shd w:val="clear" w:color="auto" w:fill="FFFFFF"/>
        </w:rPr>
        <w:t>3309-3325.</w:t>
      </w:r>
      <w:r w:rsidR="00250C57">
        <w:rPr>
          <w:rFonts w:asciiTheme="majorBidi" w:hAnsiTheme="majorBidi" w:cstheme="majorBidi"/>
          <w:color w:val="222222"/>
          <w:sz w:val="24"/>
          <w:szCs w:val="24"/>
          <w:shd w:val="clear" w:color="auto" w:fill="FFFFFF"/>
        </w:rPr>
        <w:t xml:space="preserve"> </w:t>
      </w:r>
      <w:hyperlink r:id="rId26" w:history="1">
        <w:r w:rsidR="00250C57" w:rsidRPr="00174376">
          <w:rPr>
            <w:rStyle w:val="Hyperlink"/>
            <w:rFonts w:asciiTheme="majorBidi" w:hAnsiTheme="majorBidi" w:cstheme="majorBidi"/>
            <w:sz w:val="24"/>
            <w:szCs w:val="24"/>
            <w:shd w:val="clear" w:color="auto" w:fill="FFFFFF"/>
          </w:rPr>
          <w:t>https://doi.org/10.1108/IJCHM-10-2017-0707</w:t>
        </w:r>
      </w:hyperlink>
    </w:p>
    <w:p w14:paraId="5EAB6022" w14:textId="6A281C10" w:rsidR="00647FFE" w:rsidRPr="00DD0C3F" w:rsidRDefault="005C398A"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Kaldi, S., </w:t>
      </w:r>
      <w:proofErr w:type="spellStart"/>
      <w:r w:rsidRPr="00DD0C3F">
        <w:rPr>
          <w:rFonts w:ascii="Times New Roman" w:hAnsi="Times New Roman" w:cs="Times New Roman"/>
          <w:color w:val="000000" w:themeColor="text1"/>
          <w:sz w:val="24"/>
          <w:szCs w:val="24"/>
          <w:shd w:val="clear" w:color="auto" w:fill="FFFFFF"/>
        </w:rPr>
        <w:t>Tzika</w:t>
      </w:r>
      <w:proofErr w:type="spellEnd"/>
      <w:r w:rsidRPr="00DD0C3F">
        <w:rPr>
          <w:rFonts w:ascii="Times New Roman" w:hAnsi="Times New Roman" w:cs="Times New Roman"/>
          <w:color w:val="000000" w:themeColor="text1"/>
          <w:sz w:val="24"/>
          <w:szCs w:val="24"/>
          <w:shd w:val="clear" w:color="auto" w:fill="FFFFFF"/>
        </w:rPr>
        <w:t>, V.</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Xafakos</w:t>
      </w:r>
      <w:proofErr w:type="spellEnd"/>
      <w:r w:rsidRPr="00DD0C3F">
        <w:rPr>
          <w:rFonts w:ascii="Times New Roman" w:hAnsi="Times New Roman" w:cs="Times New Roman"/>
          <w:color w:val="000000" w:themeColor="text1"/>
          <w:sz w:val="24"/>
          <w:szCs w:val="24"/>
          <w:shd w:val="clear" w:color="auto" w:fill="FFFFFF"/>
        </w:rPr>
        <w:t>, E. (2018)</w:t>
      </w:r>
      <w:r w:rsidR="00305506"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305506"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Professional cooperation in primary school classes: general education teacher and specialization teacher views</w:t>
      </w:r>
      <w:r w:rsidR="00305506" w:rsidRPr="00DD0C3F">
        <w:rPr>
          <w:rFonts w:ascii="Times New Roman" w:hAnsi="Times New Roman" w:cs="Times New Roman"/>
          <w:color w:val="000000" w:themeColor="text1"/>
          <w:sz w:val="24"/>
          <w:szCs w:val="24"/>
          <w:shd w:val="clear" w:color="auto" w:fill="FFFFFF"/>
        </w:rPr>
        <w:t>”</w:t>
      </w:r>
      <w:r w:rsidR="00DD0C3F"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305506" w:rsidRPr="00DD0C3F">
        <w:rPr>
          <w:rFonts w:ascii="Times New Roman" w:hAnsi="Times New Roman" w:cs="Times New Roman"/>
          <w:color w:val="000000" w:themeColor="text1"/>
          <w:sz w:val="24"/>
          <w:szCs w:val="24"/>
          <w:shd w:val="clear" w:color="auto" w:fill="FFFFFF"/>
        </w:rPr>
        <w:t>García-</w:t>
      </w:r>
      <w:proofErr w:type="spellStart"/>
      <w:r w:rsidR="00305506" w:rsidRPr="00DD0C3F">
        <w:rPr>
          <w:rFonts w:ascii="Times New Roman" w:hAnsi="Times New Roman" w:cs="Times New Roman"/>
          <w:color w:val="000000" w:themeColor="text1"/>
          <w:sz w:val="24"/>
          <w:szCs w:val="24"/>
          <w:shd w:val="clear" w:color="auto" w:fill="FFFFFF"/>
        </w:rPr>
        <w:t>Peñalvo</w:t>
      </w:r>
      <w:proofErr w:type="spellEnd"/>
      <w:r w:rsidR="00305506" w:rsidRPr="00DD0C3F">
        <w:rPr>
          <w:rFonts w:ascii="Times New Roman" w:hAnsi="Times New Roman" w:cs="Times New Roman"/>
          <w:color w:val="000000" w:themeColor="text1"/>
          <w:sz w:val="24"/>
          <w:szCs w:val="24"/>
          <w:shd w:val="clear" w:color="auto" w:fill="FFFFFF"/>
        </w:rPr>
        <w:t>, F.J. (Ed.),</w:t>
      </w:r>
      <w:r w:rsidR="00305506" w:rsidRPr="00DD0C3F">
        <w:rPr>
          <w:rFonts w:ascii="Times New Roman" w:hAnsi="Times New Roman" w:cs="Times New Roman"/>
          <w:i/>
          <w:iCs/>
          <w:color w:val="000000" w:themeColor="text1"/>
          <w:sz w:val="24"/>
          <w:szCs w:val="24"/>
          <w:shd w:val="clear" w:color="auto" w:fill="FFFFFF"/>
        </w:rPr>
        <w:t xml:space="preserve"> Proceedings of the 6th International Conference on Technological Ecosystems for Enhancing Multiculturality (TEEM 2018) (Salamanca, Spain. October 24-26, 2018)</w:t>
      </w:r>
      <w:r w:rsidR="00305506" w:rsidRPr="00DD0C3F">
        <w:rPr>
          <w:rFonts w:ascii="Times New Roman" w:hAnsi="Times New Roman" w:cs="Times New Roman"/>
          <w:color w:val="000000" w:themeColor="text1"/>
          <w:sz w:val="24"/>
          <w:szCs w:val="24"/>
          <w:shd w:val="clear" w:color="auto" w:fill="FFFFFF"/>
        </w:rPr>
        <w:t xml:space="preserve">, Association for Computing Machinery, New York, NY, USA, pp. 617-623. </w:t>
      </w:r>
      <w:hyperlink r:id="rId27" w:history="1">
        <w:r w:rsidR="00305506" w:rsidRPr="00DD0C3F">
          <w:rPr>
            <w:rStyle w:val="Hyperlink"/>
            <w:rFonts w:ascii="Times New Roman" w:hAnsi="Times New Roman" w:cs="Times New Roman"/>
            <w:sz w:val="24"/>
            <w:szCs w:val="24"/>
            <w:shd w:val="clear" w:color="auto" w:fill="FFFFFF"/>
          </w:rPr>
          <w:t>https://doi.org/10.1145/3284179.3284287</w:t>
        </w:r>
      </w:hyperlink>
    </w:p>
    <w:p w14:paraId="58DC5F4A" w14:textId="6F327856" w:rsidR="00647FFE" w:rsidRPr="00DD0C3F" w:rsidRDefault="004F4561" w:rsidP="00647FFE">
      <w:pPr>
        <w:spacing w:line="360" w:lineRule="auto"/>
        <w:ind w:left="567" w:hanging="567"/>
        <w:rPr>
          <w:rFonts w:ascii="Times New Roman" w:hAnsi="Times New Roman" w:cs="Times New Roman"/>
          <w:color w:val="000000" w:themeColor="text1"/>
          <w:sz w:val="24"/>
          <w:szCs w:val="24"/>
        </w:rPr>
      </w:pPr>
      <w:proofErr w:type="spellStart"/>
      <w:r w:rsidRPr="00416D9B">
        <w:rPr>
          <w:rFonts w:ascii="Times New Roman" w:hAnsi="Times New Roman" w:cs="Times New Roman"/>
          <w:color w:val="000000" w:themeColor="text1"/>
          <w:sz w:val="24"/>
          <w:szCs w:val="24"/>
          <w:shd w:val="clear" w:color="auto" w:fill="FFFFFF"/>
        </w:rPr>
        <w:t>Karadima</w:t>
      </w:r>
      <w:proofErr w:type="spellEnd"/>
      <w:r w:rsidRPr="00DD0C3F">
        <w:rPr>
          <w:rFonts w:ascii="Times New Roman" w:hAnsi="Times New Roman" w:cs="Times New Roman"/>
          <w:color w:val="000000" w:themeColor="text1"/>
          <w:sz w:val="24"/>
          <w:szCs w:val="24"/>
          <w:shd w:val="clear" w:color="auto" w:fill="FFFFFF"/>
        </w:rPr>
        <w:t xml:space="preserve">, </w:t>
      </w:r>
      <w:r w:rsidRPr="00416D9B">
        <w:rPr>
          <w:rFonts w:ascii="Times New Roman" w:hAnsi="Times New Roman" w:cs="Times New Roman"/>
          <w:color w:val="000000" w:themeColor="text1"/>
          <w:sz w:val="24"/>
          <w:szCs w:val="24"/>
          <w:shd w:val="clear" w:color="auto" w:fill="FFFFFF"/>
        </w:rPr>
        <w:t>S</w:t>
      </w:r>
      <w:r w:rsidRPr="00DD0C3F">
        <w:rPr>
          <w:rFonts w:ascii="Times New Roman" w:hAnsi="Times New Roman" w:cs="Times New Roman"/>
          <w:color w:val="000000" w:themeColor="text1"/>
          <w:sz w:val="24"/>
          <w:szCs w:val="24"/>
          <w:shd w:val="clear" w:color="auto" w:fill="FFFFFF"/>
        </w:rPr>
        <w:t>. (2023)</w:t>
      </w:r>
      <w:r w:rsidR="00AB7A78"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rPr>
        <w:t>The leadership role of a school principal for the education system: dealing with internal crises based on leadership style</w:t>
      </w:r>
      <w:r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shd w:val="clear" w:color="auto" w:fill="FFFFFF"/>
        </w:rPr>
        <w:t xml:space="preserve">MA Dissertation. University of </w:t>
      </w:r>
      <w:proofErr w:type="spellStart"/>
      <w:r w:rsidRPr="00DD0C3F">
        <w:rPr>
          <w:rFonts w:ascii="Times New Roman" w:hAnsi="Times New Roman" w:cs="Times New Roman"/>
          <w:color w:val="000000" w:themeColor="text1"/>
          <w:sz w:val="24"/>
          <w:szCs w:val="24"/>
          <w:shd w:val="clear" w:color="auto" w:fill="FFFFFF"/>
        </w:rPr>
        <w:t>Pireus</w:t>
      </w:r>
      <w:proofErr w:type="spellEnd"/>
      <w:r w:rsidR="00AB7A78"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p>
    <w:p w14:paraId="1C2DCF2F" w14:textId="77777777" w:rsidR="00647FFE" w:rsidRPr="00DD0C3F" w:rsidRDefault="00290A0B" w:rsidP="00647FFE">
      <w:pPr>
        <w:spacing w:line="360" w:lineRule="auto"/>
        <w:ind w:left="567" w:hanging="567"/>
        <w:rPr>
          <w:rFonts w:ascii="Times New Roman" w:hAnsi="Times New Roman" w:cs="Times New Roman"/>
          <w:color w:val="000000" w:themeColor="text1"/>
          <w:sz w:val="24"/>
          <w:szCs w:val="24"/>
        </w:rPr>
      </w:pPr>
      <w:r w:rsidRPr="00416D9B">
        <w:rPr>
          <w:rFonts w:ascii="Times New Roman" w:hAnsi="Times New Roman" w:cs="Times New Roman"/>
          <w:color w:val="000000" w:themeColor="text1"/>
          <w:sz w:val="24"/>
          <w:szCs w:val="24"/>
          <w:shd w:val="clear" w:color="auto" w:fill="FFFFFF"/>
        </w:rPr>
        <w:t>Katz, S.</w:t>
      </w:r>
      <w:r w:rsidR="00D9391A" w:rsidRPr="00416D9B">
        <w:rPr>
          <w:rFonts w:ascii="Times New Roman" w:hAnsi="Times New Roman" w:cs="Times New Roman"/>
          <w:color w:val="000000" w:themeColor="text1"/>
          <w:sz w:val="24"/>
          <w:szCs w:val="24"/>
          <w:shd w:val="clear" w:color="auto" w:fill="FFFFFF"/>
        </w:rPr>
        <w:t xml:space="preserve"> and</w:t>
      </w:r>
      <w:r w:rsidRPr="00416D9B">
        <w:rPr>
          <w:rFonts w:ascii="Times New Roman" w:hAnsi="Times New Roman" w:cs="Times New Roman"/>
          <w:color w:val="000000" w:themeColor="text1"/>
          <w:sz w:val="24"/>
          <w:szCs w:val="24"/>
          <w:shd w:val="clear" w:color="auto" w:fill="FFFFFF"/>
        </w:rPr>
        <w:t xml:space="preserve"> Earl, L. (2010)</w:t>
      </w:r>
      <w:r w:rsidR="00293817"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color w:val="000000" w:themeColor="text1"/>
          <w:sz w:val="24"/>
          <w:szCs w:val="24"/>
          <w:shd w:val="clear" w:color="auto" w:fill="FFFFFF"/>
        </w:rPr>
        <w:t>Learning about networked learning communities</w:t>
      </w:r>
      <w:r w:rsidR="00293817"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School effectiveness and school improvement</w:t>
      </w:r>
      <w:r w:rsidRPr="00DD0C3F">
        <w:rPr>
          <w:rFonts w:ascii="Times New Roman" w:hAnsi="Times New Roman" w:cs="Times New Roman"/>
          <w:color w:val="000000" w:themeColor="text1"/>
          <w:sz w:val="24"/>
          <w:szCs w:val="24"/>
          <w:shd w:val="clear" w:color="auto" w:fill="FFFFFF"/>
        </w:rPr>
        <w:t>, </w:t>
      </w:r>
      <w:r w:rsidR="00293817" w:rsidRPr="00DD0C3F">
        <w:rPr>
          <w:rFonts w:ascii="Times New Roman" w:hAnsi="Times New Roman" w:cs="Times New Roman"/>
          <w:color w:val="000000" w:themeColor="text1"/>
          <w:sz w:val="24"/>
          <w:szCs w:val="24"/>
          <w:shd w:val="clear" w:color="auto" w:fill="FFFFFF"/>
        </w:rPr>
        <w:t>Vol. 21 No. 1</w:t>
      </w:r>
      <w:r w:rsidRPr="00DD0C3F">
        <w:rPr>
          <w:rFonts w:ascii="Times New Roman" w:hAnsi="Times New Roman" w:cs="Times New Roman"/>
          <w:color w:val="000000" w:themeColor="text1"/>
          <w:sz w:val="24"/>
          <w:szCs w:val="24"/>
          <w:shd w:val="clear" w:color="auto" w:fill="FFFFFF"/>
        </w:rPr>
        <w:t>,</w:t>
      </w:r>
      <w:r w:rsidR="00293817"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27-51.</w:t>
      </w:r>
      <w:r w:rsidRPr="00DD0C3F">
        <w:rPr>
          <w:rFonts w:ascii="Times New Roman" w:hAnsi="Times New Roman" w:cs="Times New Roman"/>
          <w:color w:val="333333"/>
          <w:sz w:val="24"/>
          <w:szCs w:val="24"/>
        </w:rPr>
        <w:t xml:space="preserve"> </w:t>
      </w:r>
      <w:hyperlink r:id="rId28" w:history="1">
        <w:r w:rsidRPr="00DD0C3F">
          <w:rPr>
            <w:rStyle w:val="Hyperlink"/>
            <w:rFonts w:ascii="Times New Roman" w:hAnsi="Times New Roman" w:cs="Times New Roman"/>
            <w:color w:val="006DB4"/>
            <w:sz w:val="24"/>
            <w:szCs w:val="24"/>
          </w:rPr>
          <w:t>https://doi.org/10.1080/09243450903569718</w:t>
        </w:r>
      </w:hyperlink>
    </w:p>
    <w:p w14:paraId="6E1F11CB" w14:textId="10A8BEE0" w:rsidR="001B2B93" w:rsidRPr="00DD0C3F" w:rsidRDefault="001B2B93" w:rsidP="00647FFE">
      <w:pPr>
        <w:spacing w:line="360" w:lineRule="auto"/>
        <w:ind w:left="567" w:hanging="567"/>
        <w:rPr>
          <w:rFonts w:ascii="Times New Roman" w:hAnsi="Times New Roman" w:cs="Times New Roman"/>
          <w:color w:val="000000" w:themeColor="text1"/>
          <w:sz w:val="24"/>
          <w:szCs w:val="24"/>
          <w:shd w:val="clear" w:color="auto" w:fill="FFFFFF"/>
        </w:rPr>
      </w:pPr>
      <w:proofErr w:type="spellStart"/>
      <w:r w:rsidRPr="00DD0C3F">
        <w:rPr>
          <w:rFonts w:ascii="Times New Roman" w:hAnsi="Times New Roman" w:cs="Times New Roman"/>
          <w:color w:val="000000" w:themeColor="text1"/>
          <w:sz w:val="24"/>
          <w:szCs w:val="24"/>
          <w:shd w:val="clear" w:color="auto" w:fill="FFFFFF"/>
        </w:rPr>
        <w:t>Kolokitha</w:t>
      </w:r>
      <w:proofErr w:type="spellEnd"/>
      <w:r w:rsidRPr="00DD0C3F">
        <w:rPr>
          <w:rFonts w:ascii="Times New Roman" w:hAnsi="Times New Roman" w:cs="Times New Roman"/>
          <w:color w:val="000000" w:themeColor="text1"/>
          <w:sz w:val="24"/>
          <w:szCs w:val="24"/>
          <w:shd w:val="clear" w:color="auto" w:fill="FFFFFF"/>
        </w:rPr>
        <w:t xml:space="preserve">, M. (2024), </w:t>
      </w:r>
      <w:r w:rsidR="00314C53" w:rsidRPr="00DD0C3F">
        <w:rPr>
          <w:rFonts w:ascii="Times New Roman" w:hAnsi="Times New Roman" w:cs="Times New Roman"/>
          <w:color w:val="000000" w:themeColor="text1"/>
          <w:sz w:val="24"/>
          <w:szCs w:val="24"/>
          <w:shd w:val="clear" w:color="auto" w:fill="FFFFFF"/>
          <w:lang w:val="el-GR"/>
        </w:rPr>
        <w:t>Αξιολόγηση</w:t>
      </w:r>
      <w:r w:rsidR="00314C53" w:rsidRPr="00DD0C3F">
        <w:rPr>
          <w:rFonts w:ascii="Times New Roman" w:hAnsi="Times New Roman" w:cs="Times New Roman"/>
          <w:color w:val="000000" w:themeColor="text1"/>
          <w:sz w:val="24"/>
          <w:szCs w:val="24"/>
          <w:shd w:val="clear" w:color="auto" w:fill="FFFFFF"/>
        </w:rPr>
        <w:t xml:space="preserve"> </w:t>
      </w:r>
      <w:r w:rsidR="00314C53" w:rsidRPr="00DD0C3F">
        <w:rPr>
          <w:rFonts w:ascii="Times New Roman" w:hAnsi="Times New Roman" w:cs="Times New Roman"/>
          <w:color w:val="000000" w:themeColor="text1"/>
          <w:sz w:val="24"/>
          <w:szCs w:val="24"/>
          <w:shd w:val="clear" w:color="auto" w:fill="FFFFFF"/>
          <w:lang w:val="el-GR"/>
        </w:rPr>
        <w:t>Εκπαιδευτικού</w:t>
      </w:r>
      <w:r w:rsidR="00314C53" w:rsidRPr="00DD0C3F">
        <w:rPr>
          <w:rFonts w:ascii="Times New Roman" w:hAnsi="Times New Roman" w:cs="Times New Roman"/>
          <w:color w:val="000000" w:themeColor="text1"/>
          <w:sz w:val="24"/>
          <w:szCs w:val="24"/>
          <w:shd w:val="clear" w:color="auto" w:fill="FFFFFF"/>
        </w:rPr>
        <w:t xml:space="preserve"> </w:t>
      </w:r>
      <w:r w:rsidR="00314C53" w:rsidRPr="00DD0C3F">
        <w:rPr>
          <w:rFonts w:ascii="Times New Roman" w:hAnsi="Times New Roman" w:cs="Times New Roman"/>
          <w:color w:val="000000" w:themeColor="text1"/>
          <w:sz w:val="24"/>
          <w:szCs w:val="24"/>
          <w:shd w:val="clear" w:color="auto" w:fill="FFFFFF"/>
          <w:lang w:val="el-GR"/>
        </w:rPr>
        <w:t>Έργου</w:t>
      </w:r>
      <w:r w:rsidR="00314C53" w:rsidRPr="00DD0C3F">
        <w:rPr>
          <w:rFonts w:ascii="Times New Roman" w:hAnsi="Times New Roman" w:cs="Times New Roman"/>
          <w:color w:val="000000" w:themeColor="text1"/>
          <w:sz w:val="24"/>
          <w:szCs w:val="24"/>
          <w:shd w:val="clear" w:color="auto" w:fill="FFFFFF"/>
        </w:rPr>
        <w:t xml:space="preserve"> </w:t>
      </w:r>
      <w:r w:rsidR="00314C53" w:rsidRPr="00DD0C3F">
        <w:rPr>
          <w:rFonts w:ascii="Times New Roman" w:hAnsi="Times New Roman" w:cs="Times New Roman"/>
          <w:color w:val="000000" w:themeColor="text1"/>
          <w:sz w:val="24"/>
          <w:szCs w:val="24"/>
          <w:shd w:val="clear" w:color="auto" w:fill="FFFFFF"/>
          <w:lang w:val="el-GR"/>
        </w:rPr>
        <w:t>και</w:t>
      </w:r>
      <w:r w:rsidR="00314C53" w:rsidRPr="00DD0C3F">
        <w:rPr>
          <w:rFonts w:ascii="Times New Roman" w:hAnsi="Times New Roman" w:cs="Times New Roman"/>
          <w:color w:val="000000" w:themeColor="text1"/>
          <w:sz w:val="24"/>
          <w:szCs w:val="24"/>
          <w:shd w:val="clear" w:color="auto" w:fill="FFFFFF"/>
        </w:rPr>
        <w:t xml:space="preserve"> </w:t>
      </w:r>
      <w:proofErr w:type="spellStart"/>
      <w:r w:rsidR="0063467A" w:rsidRPr="00DD0C3F">
        <w:rPr>
          <w:rFonts w:ascii="Times New Roman" w:hAnsi="Times New Roman" w:cs="Times New Roman"/>
          <w:color w:val="000000" w:themeColor="text1"/>
          <w:sz w:val="24"/>
          <w:szCs w:val="24"/>
          <w:shd w:val="clear" w:color="auto" w:fill="FFFFFF"/>
          <w:lang w:val="el-GR"/>
        </w:rPr>
        <w:t>Ε</w:t>
      </w:r>
      <w:r w:rsidR="00314C53" w:rsidRPr="00DD0C3F">
        <w:rPr>
          <w:rFonts w:ascii="Times New Roman" w:hAnsi="Times New Roman" w:cs="Times New Roman"/>
          <w:color w:val="000000" w:themeColor="text1"/>
          <w:sz w:val="24"/>
          <w:szCs w:val="24"/>
          <w:shd w:val="clear" w:color="auto" w:fill="FFFFFF"/>
          <w:lang w:val="el-GR"/>
        </w:rPr>
        <w:t>πιτελεστικότητα</w:t>
      </w:r>
      <w:proofErr w:type="spellEnd"/>
      <w:r w:rsidR="00314C53" w:rsidRPr="00DD0C3F">
        <w:rPr>
          <w:rFonts w:ascii="Times New Roman" w:hAnsi="Times New Roman" w:cs="Times New Roman"/>
          <w:color w:val="000000" w:themeColor="text1"/>
          <w:sz w:val="24"/>
          <w:szCs w:val="24"/>
          <w:shd w:val="clear" w:color="auto" w:fill="FFFFFF"/>
        </w:rPr>
        <w:t xml:space="preserve"> [Evaluation of </w:t>
      </w:r>
      <w:r w:rsidR="0063467A" w:rsidRPr="00DD0C3F">
        <w:rPr>
          <w:rFonts w:ascii="Times New Roman" w:hAnsi="Times New Roman" w:cs="Times New Roman"/>
          <w:color w:val="000000" w:themeColor="text1"/>
          <w:sz w:val="24"/>
          <w:szCs w:val="24"/>
          <w:shd w:val="clear" w:color="auto" w:fill="FFFFFF"/>
        </w:rPr>
        <w:t>T</w:t>
      </w:r>
      <w:r w:rsidR="000D1262" w:rsidRPr="00DD0C3F">
        <w:rPr>
          <w:rFonts w:ascii="Times New Roman" w:hAnsi="Times New Roman" w:cs="Times New Roman"/>
          <w:color w:val="000000" w:themeColor="text1"/>
          <w:sz w:val="24"/>
          <w:szCs w:val="24"/>
          <w:shd w:val="clear" w:color="auto" w:fill="FFFFFF"/>
        </w:rPr>
        <w:t xml:space="preserve">eachers’ </w:t>
      </w:r>
      <w:r w:rsidR="0063467A" w:rsidRPr="00DD0C3F">
        <w:rPr>
          <w:rFonts w:ascii="Times New Roman" w:hAnsi="Times New Roman" w:cs="Times New Roman"/>
          <w:color w:val="000000" w:themeColor="text1"/>
          <w:sz w:val="24"/>
          <w:szCs w:val="24"/>
          <w:shd w:val="clear" w:color="auto" w:fill="FFFFFF"/>
        </w:rPr>
        <w:t>W</w:t>
      </w:r>
      <w:r w:rsidR="000D1262" w:rsidRPr="00DD0C3F">
        <w:rPr>
          <w:rFonts w:ascii="Times New Roman" w:hAnsi="Times New Roman" w:cs="Times New Roman"/>
          <w:color w:val="000000" w:themeColor="text1"/>
          <w:sz w:val="24"/>
          <w:szCs w:val="24"/>
          <w:shd w:val="clear" w:color="auto" w:fill="FFFFFF"/>
        </w:rPr>
        <w:t xml:space="preserve">ork </w:t>
      </w:r>
      <w:r w:rsidRPr="00DD0C3F">
        <w:rPr>
          <w:rFonts w:ascii="Times New Roman" w:hAnsi="Times New Roman" w:cs="Times New Roman"/>
          <w:color w:val="000000" w:themeColor="text1"/>
          <w:sz w:val="24"/>
          <w:szCs w:val="24"/>
          <w:shd w:val="clear" w:color="auto" w:fill="FFFFFF"/>
        </w:rPr>
        <w:t>and</w:t>
      </w:r>
      <w:r w:rsidR="00314C53" w:rsidRPr="00DD0C3F">
        <w:rPr>
          <w:rFonts w:ascii="Times New Roman" w:hAnsi="Times New Roman" w:cs="Times New Roman"/>
          <w:color w:val="000000" w:themeColor="text1"/>
          <w:sz w:val="24"/>
          <w:szCs w:val="24"/>
          <w:shd w:val="clear" w:color="auto" w:fill="FFFFFF"/>
        </w:rPr>
        <w:t xml:space="preserve"> </w:t>
      </w:r>
      <w:r w:rsidR="0063467A" w:rsidRPr="00DD0C3F">
        <w:rPr>
          <w:rFonts w:ascii="Times New Roman" w:hAnsi="Times New Roman" w:cs="Times New Roman"/>
          <w:color w:val="000000" w:themeColor="text1"/>
          <w:sz w:val="24"/>
          <w:szCs w:val="24"/>
          <w:shd w:val="clear" w:color="auto" w:fill="FFFFFF"/>
        </w:rPr>
        <w:t>P</w:t>
      </w:r>
      <w:r w:rsidR="00314C53" w:rsidRPr="00DD0C3F">
        <w:rPr>
          <w:rFonts w:ascii="Times New Roman" w:hAnsi="Times New Roman" w:cs="Times New Roman"/>
          <w:color w:val="000000" w:themeColor="text1"/>
          <w:sz w:val="24"/>
          <w:szCs w:val="24"/>
          <w:shd w:val="clear" w:color="auto" w:fill="FFFFFF"/>
        </w:rPr>
        <w:t>erfo</w:t>
      </w:r>
      <w:r w:rsidR="0063467A" w:rsidRPr="00DD0C3F">
        <w:rPr>
          <w:rFonts w:ascii="Times New Roman" w:hAnsi="Times New Roman" w:cs="Times New Roman"/>
          <w:color w:val="000000" w:themeColor="text1"/>
          <w:sz w:val="24"/>
          <w:szCs w:val="24"/>
          <w:shd w:val="clear" w:color="auto" w:fill="FFFFFF"/>
        </w:rPr>
        <w:t>r</w:t>
      </w:r>
      <w:r w:rsidR="00314C53" w:rsidRPr="00DD0C3F">
        <w:rPr>
          <w:rFonts w:ascii="Times New Roman" w:hAnsi="Times New Roman" w:cs="Times New Roman"/>
          <w:color w:val="000000" w:themeColor="text1"/>
          <w:sz w:val="24"/>
          <w:szCs w:val="24"/>
          <w:shd w:val="clear" w:color="auto" w:fill="FFFFFF"/>
        </w:rPr>
        <w:t>mativity]</w:t>
      </w:r>
      <w:r w:rsidRPr="00DD0C3F">
        <w:rPr>
          <w:rFonts w:ascii="Times New Roman" w:hAnsi="Times New Roman" w:cs="Times New Roman"/>
          <w:color w:val="000000" w:themeColor="text1"/>
          <w:sz w:val="24"/>
          <w:szCs w:val="24"/>
          <w:shd w:val="clear" w:color="auto" w:fill="FFFFFF"/>
        </w:rPr>
        <w:t>,</w:t>
      </w:r>
      <w:r w:rsidR="002D2DF2"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Kolimpari</w:t>
      </w:r>
      <w:proofErr w:type="spellEnd"/>
      <w:r w:rsidRPr="00DD0C3F">
        <w:rPr>
          <w:rFonts w:ascii="Times New Roman" w:hAnsi="Times New Roman" w:cs="Times New Roman"/>
          <w:color w:val="000000" w:themeColor="text1"/>
          <w:sz w:val="24"/>
          <w:szCs w:val="24"/>
          <w:shd w:val="clear" w:color="auto" w:fill="FFFFFF"/>
        </w:rPr>
        <w:t xml:space="preserve">, T. and </w:t>
      </w:r>
      <w:proofErr w:type="spellStart"/>
      <w:r w:rsidRPr="00DD0C3F">
        <w:rPr>
          <w:rFonts w:ascii="Times New Roman" w:hAnsi="Times New Roman" w:cs="Times New Roman"/>
          <w:color w:val="000000" w:themeColor="text1"/>
          <w:sz w:val="24"/>
          <w:szCs w:val="24"/>
          <w:shd w:val="clear" w:color="auto" w:fill="FFFFFF"/>
        </w:rPr>
        <w:t>Papakonstantinou</w:t>
      </w:r>
      <w:proofErr w:type="spellEnd"/>
      <w:r w:rsidRPr="00DD0C3F">
        <w:rPr>
          <w:rFonts w:ascii="Times New Roman" w:hAnsi="Times New Roman" w:cs="Times New Roman"/>
          <w:color w:val="000000" w:themeColor="text1"/>
          <w:sz w:val="24"/>
          <w:szCs w:val="24"/>
          <w:shd w:val="clear" w:color="auto" w:fill="FFFFFF"/>
        </w:rPr>
        <w:t>, A. (</w:t>
      </w:r>
      <w:proofErr w:type="spellStart"/>
      <w:r w:rsidRPr="00DD0C3F">
        <w:rPr>
          <w:rFonts w:ascii="Times New Roman" w:hAnsi="Times New Roman" w:cs="Times New Roman"/>
          <w:color w:val="000000" w:themeColor="text1"/>
          <w:sz w:val="24"/>
          <w:szCs w:val="24"/>
          <w:shd w:val="clear" w:color="auto" w:fill="FFFFFF"/>
        </w:rPr>
        <w:t>Ed.s</w:t>
      </w:r>
      <w:proofErr w:type="spellEnd"/>
      <w:r w:rsidRPr="00DD0C3F">
        <w:rPr>
          <w:rFonts w:ascii="Times New Roman" w:hAnsi="Times New Roman" w:cs="Times New Roman"/>
          <w:color w:val="000000" w:themeColor="text1"/>
          <w:sz w:val="24"/>
          <w:szCs w:val="24"/>
          <w:shd w:val="clear" w:color="auto" w:fill="FFFFFF"/>
        </w:rPr>
        <w:t xml:space="preserve">.), </w:t>
      </w:r>
      <w:r w:rsidR="00314C53" w:rsidRPr="00DD0C3F">
        <w:rPr>
          <w:rFonts w:ascii="Times New Roman" w:hAnsi="Times New Roman" w:cs="Times New Roman"/>
          <w:i/>
          <w:iCs/>
          <w:color w:val="000000" w:themeColor="text1"/>
          <w:sz w:val="24"/>
          <w:szCs w:val="24"/>
          <w:shd w:val="clear" w:color="auto" w:fill="FFFFFF"/>
          <w:lang w:val="el-GR"/>
        </w:rPr>
        <w:t>Αξιολόγηση</w:t>
      </w:r>
      <w:r w:rsidR="00314C53" w:rsidRPr="00DD0C3F">
        <w:rPr>
          <w:rFonts w:ascii="Times New Roman" w:hAnsi="Times New Roman" w:cs="Times New Roman"/>
          <w:i/>
          <w:iCs/>
          <w:color w:val="000000" w:themeColor="text1"/>
          <w:sz w:val="24"/>
          <w:szCs w:val="24"/>
          <w:shd w:val="clear" w:color="auto" w:fill="FFFFFF"/>
        </w:rPr>
        <w:t xml:space="preserve"> </w:t>
      </w:r>
      <w:r w:rsidR="00314C53" w:rsidRPr="00DD0C3F">
        <w:rPr>
          <w:rFonts w:ascii="Times New Roman" w:hAnsi="Times New Roman" w:cs="Times New Roman"/>
          <w:i/>
          <w:iCs/>
          <w:color w:val="000000" w:themeColor="text1"/>
          <w:sz w:val="24"/>
          <w:szCs w:val="24"/>
          <w:shd w:val="clear" w:color="auto" w:fill="FFFFFF"/>
          <w:lang w:val="el-GR"/>
        </w:rPr>
        <w:t>στην</w:t>
      </w:r>
      <w:r w:rsidR="00314C53" w:rsidRPr="00DD0C3F">
        <w:rPr>
          <w:rFonts w:ascii="Times New Roman" w:hAnsi="Times New Roman" w:cs="Times New Roman"/>
          <w:i/>
          <w:iCs/>
          <w:color w:val="000000" w:themeColor="text1"/>
          <w:sz w:val="24"/>
          <w:szCs w:val="24"/>
          <w:shd w:val="clear" w:color="auto" w:fill="FFFFFF"/>
        </w:rPr>
        <w:t xml:space="preserve"> </w:t>
      </w:r>
      <w:r w:rsidR="00314C53" w:rsidRPr="00DD0C3F">
        <w:rPr>
          <w:rFonts w:ascii="Times New Roman" w:hAnsi="Times New Roman" w:cs="Times New Roman"/>
          <w:i/>
          <w:iCs/>
          <w:color w:val="000000" w:themeColor="text1"/>
          <w:sz w:val="24"/>
          <w:szCs w:val="24"/>
          <w:shd w:val="clear" w:color="auto" w:fill="FFFFFF"/>
          <w:lang w:val="el-GR"/>
        </w:rPr>
        <w:t>Εκπαίδευση</w:t>
      </w:r>
      <w:r w:rsidR="00314C53" w:rsidRPr="00DD0C3F">
        <w:rPr>
          <w:rFonts w:ascii="Times New Roman" w:hAnsi="Times New Roman" w:cs="Times New Roman"/>
          <w:i/>
          <w:iCs/>
          <w:color w:val="000000" w:themeColor="text1"/>
          <w:sz w:val="24"/>
          <w:szCs w:val="24"/>
          <w:shd w:val="clear" w:color="auto" w:fill="FFFFFF"/>
        </w:rPr>
        <w:t xml:space="preserve"> </w:t>
      </w:r>
      <w:r w:rsidR="00314C53" w:rsidRPr="00DD0C3F">
        <w:rPr>
          <w:rFonts w:ascii="Times New Roman" w:hAnsi="Times New Roman" w:cs="Times New Roman"/>
          <w:i/>
          <w:iCs/>
          <w:color w:val="000000" w:themeColor="text1"/>
          <w:sz w:val="24"/>
          <w:szCs w:val="24"/>
          <w:shd w:val="clear" w:color="auto" w:fill="FFFFFF"/>
          <w:lang w:val="el-GR"/>
        </w:rPr>
        <w:t>και</w:t>
      </w:r>
      <w:r w:rsidR="00314C53" w:rsidRPr="00DD0C3F">
        <w:rPr>
          <w:rFonts w:ascii="Times New Roman" w:hAnsi="Times New Roman" w:cs="Times New Roman"/>
          <w:i/>
          <w:iCs/>
          <w:color w:val="000000" w:themeColor="text1"/>
          <w:sz w:val="24"/>
          <w:szCs w:val="24"/>
          <w:shd w:val="clear" w:color="auto" w:fill="FFFFFF"/>
        </w:rPr>
        <w:t xml:space="preserve"> </w:t>
      </w:r>
      <w:proofErr w:type="spellStart"/>
      <w:r w:rsidR="00314C53" w:rsidRPr="00DD0C3F">
        <w:rPr>
          <w:rFonts w:ascii="Times New Roman" w:hAnsi="Times New Roman" w:cs="Times New Roman"/>
          <w:i/>
          <w:iCs/>
          <w:color w:val="000000" w:themeColor="text1"/>
          <w:sz w:val="24"/>
          <w:szCs w:val="24"/>
          <w:shd w:val="clear" w:color="auto" w:fill="FFFFFF"/>
          <w:lang w:val="el-GR"/>
        </w:rPr>
        <w:t>Αντισυστημικότητα</w:t>
      </w:r>
      <w:proofErr w:type="spellEnd"/>
      <w:r w:rsidR="00314C53" w:rsidRPr="00DD0C3F">
        <w:rPr>
          <w:rFonts w:ascii="Times New Roman" w:hAnsi="Times New Roman" w:cs="Times New Roman"/>
          <w:i/>
          <w:iCs/>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Assessment in Education and</w:t>
      </w:r>
      <w:r w:rsidRPr="00DD0C3F">
        <w:rPr>
          <w:rFonts w:ascii="Times New Roman" w:hAnsi="Times New Roman" w:cs="Times New Roman"/>
          <w:color w:val="000000" w:themeColor="text1"/>
          <w:sz w:val="24"/>
          <w:szCs w:val="24"/>
          <w:shd w:val="clear" w:color="auto" w:fill="FFFFFF"/>
        </w:rPr>
        <w:t xml:space="preserve"> </w:t>
      </w:r>
      <w:r w:rsidR="00314C53" w:rsidRPr="00DD0C3F">
        <w:rPr>
          <w:rFonts w:ascii="Times New Roman" w:hAnsi="Times New Roman" w:cs="Times New Roman"/>
          <w:i/>
          <w:iCs/>
          <w:color w:val="000000" w:themeColor="text1"/>
          <w:sz w:val="24"/>
          <w:szCs w:val="24"/>
          <w:shd w:val="clear" w:color="auto" w:fill="FFFFFF"/>
          <w:lang w:val="el-GR"/>
        </w:rPr>
        <w:t>Α</w:t>
      </w:r>
      <w:proofErr w:type="spellStart"/>
      <w:r w:rsidR="00314C53" w:rsidRPr="00DD0C3F">
        <w:rPr>
          <w:rFonts w:ascii="Times New Roman" w:hAnsi="Times New Roman" w:cs="Times New Roman"/>
          <w:i/>
          <w:iCs/>
          <w:color w:val="000000" w:themeColor="text1"/>
          <w:sz w:val="24"/>
          <w:szCs w:val="24"/>
          <w:shd w:val="clear" w:color="auto" w:fill="FFFFFF"/>
        </w:rPr>
        <w:t>ntisystemism</w:t>
      </w:r>
      <w:proofErr w:type="spellEnd"/>
      <w:r w:rsidR="00314C53" w:rsidRPr="00DD0C3F">
        <w:rPr>
          <w:rFonts w:ascii="Times New Roman" w:hAnsi="Times New Roman" w:cs="Times New Roman"/>
          <w:i/>
          <w:iCs/>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Gutenberg, Athens</w:t>
      </w:r>
      <w:r w:rsidR="006C04F2">
        <w:rPr>
          <w:rFonts w:ascii="Times New Roman" w:hAnsi="Times New Roman" w:cs="Times New Roman"/>
          <w:color w:val="000000" w:themeColor="text1"/>
          <w:sz w:val="24"/>
          <w:szCs w:val="24"/>
          <w:shd w:val="clear" w:color="auto" w:fill="FFFFFF"/>
        </w:rPr>
        <w:t>,</w:t>
      </w:r>
      <w:r w:rsidR="00AA6C75">
        <w:rPr>
          <w:rFonts w:ascii="Times New Roman" w:hAnsi="Times New Roman" w:cs="Times New Roman"/>
          <w:color w:val="000000" w:themeColor="text1"/>
          <w:sz w:val="24"/>
          <w:szCs w:val="24"/>
          <w:shd w:val="clear" w:color="auto" w:fill="FFFFFF"/>
        </w:rPr>
        <w:t xml:space="preserve"> </w:t>
      </w:r>
      <w:r w:rsidR="00AA6C75" w:rsidRPr="00DD0C3F">
        <w:rPr>
          <w:rFonts w:ascii="Times New Roman" w:hAnsi="Times New Roman" w:cs="Times New Roman"/>
          <w:color w:val="000000" w:themeColor="text1"/>
          <w:sz w:val="24"/>
          <w:szCs w:val="24"/>
          <w:shd w:val="clear" w:color="auto" w:fill="FFFFFF"/>
        </w:rPr>
        <w:t>pp.</w:t>
      </w:r>
      <w:r w:rsidR="00AA6C75">
        <w:rPr>
          <w:rFonts w:ascii="Times New Roman" w:hAnsi="Times New Roman" w:cs="Times New Roman"/>
          <w:color w:val="000000" w:themeColor="text1"/>
          <w:sz w:val="24"/>
          <w:szCs w:val="24"/>
          <w:shd w:val="clear" w:color="auto" w:fill="FFFFFF"/>
        </w:rPr>
        <w:t xml:space="preserve"> 225-245.</w:t>
      </w:r>
    </w:p>
    <w:p w14:paraId="1B70A7A0" w14:textId="77777777" w:rsidR="00647FFE" w:rsidRPr="00DD0C3F" w:rsidRDefault="00EE7676" w:rsidP="00647FF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rPr>
        <w:t>Kools</w:t>
      </w:r>
      <w:proofErr w:type="spellEnd"/>
      <w:r w:rsidRPr="00DD0C3F">
        <w:rPr>
          <w:rFonts w:ascii="Times New Roman" w:hAnsi="Times New Roman" w:cs="Times New Roman"/>
          <w:color w:val="000000" w:themeColor="text1"/>
          <w:sz w:val="24"/>
          <w:szCs w:val="24"/>
        </w:rPr>
        <w:t xml:space="preserve">, M. </w:t>
      </w:r>
      <w:r w:rsidR="00D9391A" w:rsidRPr="00DD0C3F">
        <w:rPr>
          <w:rFonts w:ascii="Times New Roman" w:hAnsi="Times New Roman" w:cs="Times New Roman"/>
          <w:color w:val="000000" w:themeColor="text1"/>
          <w:sz w:val="24"/>
          <w:szCs w:val="24"/>
        </w:rPr>
        <w:t xml:space="preserve">and </w:t>
      </w:r>
      <w:r w:rsidRPr="00DD0C3F">
        <w:rPr>
          <w:rFonts w:ascii="Times New Roman" w:hAnsi="Times New Roman" w:cs="Times New Roman"/>
          <w:color w:val="000000" w:themeColor="text1"/>
          <w:sz w:val="24"/>
          <w:szCs w:val="24"/>
        </w:rPr>
        <w:t xml:space="preserve">Stoll L. (2016), “What Makes a School a Learning </w:t>
      </w:r>
      <w:proofErr w:type="spellStart"/>
      <w:r w:rsidRPr="00DD0C3F">
        <w:rPr>
          <w:rFonts w:ascii="Times New Roman" w:hAnsi="Times New Roman" w:cs="Times New Roman"/>
          <w:color w:val="000000" w:themeColor="text1"/>
          <w:sz w:val="24"/>
          <w:szCs w:val="24"/>
        </w:rPr>
        <w:t>Organisation</w:t>
      </w:r>
      <w:proofErr w:type="spellEnd"/>
      <w:r w:rsidRPr="00DD0C3F">
        <w:rPr>
          <w:rFonts w:ascii="Times New Roman" w:hAnsi="Times New Roman" w:cs="Times New Roman"/>
          <w:color w:val="000000" w:themeColor="text1"/>
          <w:sz w:val="24"/>
          <w:szCs w:val="24"/>
        </w:rPr>
        <w:t xml:space="preserve">?”, OECD Education Working Papers </w:t>
      </w:r>
      <w:r w:rsidR="00A70A56"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No. 137</w:t>
      </w:r>
      <w:r w:rsidR="00A70A56"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OECD Publishing</w:t>
      </w:r>
      <w:r w:rsidR="00A70A56" w:rsidRPr="00DD0C3F">
        <w:rPr>
          <w:rFonts w:ascii="Times New Roman" w:hAnsi="Times New Roman" w:cs="Times New Roman"/>
          <w:color w:val="000000" w:themeColor="text1"/>
          <w:sz w:val="24"/>
          <w:szCs w:val="24"/>
        </w:rPr>
        <w:t>, Paris</w:t>
      </w:r>
      <w:r w:rsidR="00771E28" w:rsidRPr="00DD0C3F">
        <w:rPr>
          <w:rFonts w:ascii="Times New Roman" w:hAnsi="Times New Roman" w:cs="Times New Roman"/>
          <w:color w:val="000000" w:themeColor="text1"/>
          <w:sz w:val="24"/>
          <w:szCs w:val="24"/>
        </w:rPr>
        <w:t xml:space="preserve">. </w:t>
      </w:r>
      <w:hyperlink r:id="rId29" w:history="1">
        <w:r w:rsidR="00A70A56" w:rsidRPr="00DD0C3F">
          <w:rPr>
            <w:rStyle w:val="Hyperlink"/>
            <w:rFonts w:ascii="Times New Roman" w:hAnsi="Times New Roman" w:cs="Times New Roman"/>
            <w:sz w:val="24"/>
            <w:szCs w:val="24"/>
          </w:rPr>
          <w:t>https://doi.org/10.1787/5jlwm62b3bvh-en</w:t>
        </w:r>
      </w:hyperlink>
      <w:r w:rsidR="00A70A56" w:rsidRPr="00DD0C3F">
        <w:rPr>
          <w:rFonts w:ascii="Times New Roman" w:hAnsi="Times New Roman" w:cs="Times New Roman"/>
          <w:color w:val="000000" w:themeColor="text1"/>
          <w:sz w:val="24"/>
          <w:szCs w:val="24"/>
        </w:rPr>
        <w:t xml:space="preserve"> </w:t>
      </w:r>
    </w:p>
    <w:p w14:paraId="452697AB" w14:textId="77777777" w:rsidR="00647FFE" w:rsidRPr="00DD0C3F" w:rsidRDefault="0027019D"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Lave, J. </w:t>
      </w:r>
      <w:r w:rsidR="00D9391A" w:rsidRPr="00DD0C3F">
        <w:rPr>
          <w:rFonts w:ascii="Times New Roman" w:hAnsi="Times New Roman" w:cs="Times New Roman"/>
          <w:color w:val="000000" w:themeColor="text1"/>
          <w:sz w:val="24"/>
          <w:szCs w:val="24"/>
          <w:shd w:val="clear" w:color="auto" w:fill="FFFFFF"/>
        </w:rPr>
        <w:t>and</w:t>
      </w:r>
      <w:r w:rsidRPr="00DD0C3F">
        <w:rPr>
          <w:rFonts w:ascii="Times New Roman" w:hAnsi="Times New Roman" w:cs="Times New Roman"/>
          <w:color w:val="000000" w:themeColor="text1"/>
          <w:sz w:val="24"/>
          <w:szCs w:val="24"/>
          <w:shd w:val="clear" w:color="auto" w:fill="FFFFFF"/>
        </w:rPr>
        <w:t xml:space="preserve"> Wegner, E. (1991)</w:t>
      </w:r>
      <w:r w:rsidR="00AE59E3"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Situated Learning: Legitimate Peripheral Participation</w:t>
      </w:r>
      <w:r w:rsidR="00AE59E3"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Cambridge University Press</w:t>
      </w:r>
      <w:r w:rsidR="00AE59E3" w:rsidRPr="00DD0C3F">
        <w:rPr>
          <w:rFonts w:ascii="Times New Roman" w:hAnsi="Times New Roman" w:cs="Times New Roman"/>
          <w:color w:val="000000" w:themeColor="text1"/>
          <w:sz w:val="24"/>
          <w:szCs w:val="24"/>
          <w:shd w:val="clear" w:color="auto" w:fill="FFFFFF"/>
        </w:rPr>
        <w:t>, Cambridge</w:t>
      </w:r>
      <w:r w:rsidRPr="00DD0C3F">
        <w:rPr>
          <w:rFonts w:ascii="Times New Roman" w:hAnsi="Times New Roman" w:cs="Times New Roman"/>
          <w:color w:val="000000" w:themeColor="text1"/>
          <w:sz w:val="24"/>
          <w:szCs w:val="24"/>
          <w:shd w:val="clear" w:color="auto" w:fill="FFFFFF"/>
        </w:rPr>
        <w:t xml:space="preserve">. </w:t>
      </w:r>
      <w:hyperlink r:id="rId30" w:history="1">
        <w:r w:rsidR="00AE59E3" w:rsidRPr="00DD0C3F">
          <w:rPr>
            <w:rStyle w:val="Hyperlink"/>
            <w:rFonts w:ascii="Times New Roman" w:hAnsi="Times New Roman" w:cs="Times New Roman"/>
            <w:sz w:val="24"/>
            <w:szCs w:val="24"/>
            <w:shd w:val="clear" w:color="auto" w:fill="FFFFFF"/>
          </w:rPr>
          <w:t>http://dx.doi.org/10.1017/CBO9780511815355</w:t>
        </w:r>
      </w:hyperlink>
      <w:r w:rsidR="00AE59E3" w:rsidRPr="00DD0C3F">
        <w:rPr>
          <w:rFonts w:ascii="Times New Roman" w:hAnsi="Times New Roman" w:cs="Times New Roman"/>
          <w:color w:val="000000" w:themeColor="text1"/>
          <w:sz w:val="24"/>
          <w:szCs w:val="24"/>
          <w:shd w:val="clear" w:color="auto" w:fill="FFFFFF"/>
        </w:rPr>
        <w:t xml:space="preserve"> </w:t>
      </w:r>
    </w:p>
    <w:p w14:paraId="37FD388D" w14:textId="77777777" w:rsidR="00647FFE" w:rsidRPr="00DD0C3F" w:rsidRDefault="00B75694"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Mason, M.</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Galloway, D. (2021)</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00094A6A" w:rsidRPr="00DD0C3F">
        <w:rPr>
          <w:rFonts w:ascii="Times New Roman" w:hAnsi="Times New Roman" w:cs="Times New Roman"/>
          <w:i/>
          <w:iCs/>
          <w:color w:val="000000" w:themeColor="text1"/>
          <w:sz w:val="24"/>
          <w:szCs w:val="24"/>
          <w:shd w:val="clear" w:color="auto" w:fill="FFFFFF"/>
        </w:rPr>
        <w:t>Lessons in School Improvement from Sub-Saharan Africa: Developing Professional Learning Networks and School Communities</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Emerald Publishing</w:t>
      </w:r>
      <w:r w:rsidR="00094A6A" w:rsidRPr="00DD0C3F">
        <w:rPr>
          <w:rFonts w:ascii="Times New Roman" w:hAnsi="Times New Roman" w:cs="Times New Roman"/>
          <w:color w:val="000000" w:themeColor="text1"/>
          <w:sz w:val="24"/>
          <w:szCs w:val="24"/>
          <w:shd w:val="clear" w:color="auto" w:fill="FFFFFF"/>
        </w:rPr>
        <w:t xml:space="preserve"> Limited, Leeds</w:t>
      </w:r>
      <w:r w:rsidRPr="00DD0C3F">
        <w:rPr>
          <w:rFonts w:ascii="Times New Roman" w:hAnsi="Times New Roman" w:cs="Times New Roman"/>
          <w:color w:val="000000" w:themeColor="text1"/>
          <w:sz w:val="24"/>
          <w:szCs w:val="24"/>
          <w:shd w:val="clear" w:color="auto" w:fill="FFFFFF"/>
        </w:rPr>
        <w:t>.</w:t>
      </w:r>
      <w:r w:rsidR="00CA19A4" w:rsidRPr="00DD0C3F">
        <w:rPr>
          <w:rFonts w:ascii="Times New Roman" w:hAnsi="Times New Roman" w:cs="Times New Roman"/>
          <w:color w:val="000000" w:themeColor="text1"/>
          <w:sz w:val="24"/>
          <w:szCs w:val="24"/>
          <w:shd w:val="clear" w:color="auto" w:fill="FFFFFF"/>
        </w:rPr>
        <w:t xml:space="preserve"> </w:t>
      </w:r>
      <w:hyperlink r:id="rId31" w:history="1">
        <w:r w:rsidR="00CD0EDF" w:rsidRPr="00DD0C3F">
          <w:rPr>
            <w:rStyle w:val="Hyperlink"/>
            <w:rFonts w:ascii="Times New Roman" w:hAnsi="Times New Roman" w:cs="Times New Roman"/>
            <w:sz w:val="24"/>
            <w:szCs w:val="24"/>
            <w:shd w:val="clear" w:color="auto" w:fill="FFFFFF"/>
          </w:rPr>
          <w:t>https://doi.org/10.1108/9781801175029</w:t>
        </w:r>
      </w:hyperlink>
    </w:p>
    <w:p w14:paraId="3E903C83" w14:textId="77777777" w:rsidR="00647FFE" w:rsidRPr="00DD0C3F" w:rsidRDefault="00513C0E" w:rsidP="00647FF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Mehta, J.</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Peterson, A. (2019)</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International learning communities: What happens when leaders seek to learn across national boundaries?</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Journal of Educational Change</w:t>
      </w:r>
      <w:r w:rsidRPr="00DD0C3F">
        <w:rPr>
          <w:rFonts w:ascii="Times New Roman" w:hAnsi="Times New Roman" w:cs="Times New Roman"/>
          <w:color w:val="000000" w:themeColor="text1"/>
          <w:sz w:val="24"/>
          <w:szCs w:val="24"/>
          <w:shd w:val="clear" w:color="auto" w:fill="FFFFFF"/>
        </w:rPr>
        <w:t>, </w:t>
      </w:r>
      <w:r w:rsidR="00CA19A4" w:rsidRPr="00DD0C3F">
        <w:rPr>
          <w:rFonts w:ascii="Times New Roman" w:hAnsi="Times New Roman" w:cs="Times New Roman"/>
          <w:color w:val="000000" w:themeColor="text1"/>
          <w:sz w:val="24"/>
          <w:szCs w:val="24"/>
          <w:shd w:val="clear" w:color="auto" w:fill="FFFFFF"/>
        </w:rPr>
        <w:t>Vol. 20</w:t>
      </w:r>
      <w:r w:rsidRPr="00DD0C3F">
        <w:rPr>
          <w:rFonts w:ascii="Times New Roman" w:hAnsi="Times New Roman" w:cs="Times New Roman"/>
          <w:color w:val="000000" w:themeColor="text1"/>
          <w:sz w:val="24"/>
          <w:szCs w:val="24"/>
          <w:shd w:val="clear" w:color="auto" w:fill="FFFFFF"/>
        </w:rPr>
        <w:t xml:space="preserve">, </w:t>
      </w:r>
      <w:r w:rsidR="00CA19A4" w:rsidRPr="00DD0C3F">
        <w:rPr>
          <w:rFonts w:ascii="Times New Roman" w:hAnsi="Times New Roman" w:cs="Times New Roman"/>
          <w:color w:val="000000" w:themeColor="text1"/>
          <w:sz w:val="24"/>
          <w:szCs w:val="24"/>
          <w:shd w:val="clear" w:color="auto" w:fill="FFFFFF"/>
        </w:rPr>
        <w:t xml:space="preserve">pp. </w:t>
      </w:r>
      <w:r w:rsidRPr="00DD0C3F">
        <w:rPr>
          <w:rFonts w:ascii="Times New Roman" w:hAnsi="Times New Roman" w:cs="Times New Roman"/>
          <w:color w:val="000000" w:themeColor="text1"/>
          <w:sz w:val="24"/>
          <w:szCs w:val="24"/>
          <w:shd w:val="clear" w:color="auto" w:fill="FFFFFF"/>
        </w:rPr>
        <w:t>327-350.</w:t>
      </w:r>
      <w:r w:rsidR="00CA19A4" w:rsidRPr="00DD0C3F">
        <w:rPr>
          <w:rFonts w:ascii="Times New Roman" w:hAnsi="Times New Roman" w:cs="Times New Roman"/>
          <w:color w:val="000000" w:themeColor="text1"/>
          <w:sz w:val="24"/>
          <w:szCs w:val="24"/>
          <w:shd w:val="clear" w:color="auto" w:fill="FFFFFF"/>
        </w:rPr>
        <w:t xml:space="preserve"> </w:t>
      </w:r>
      <w:hyperlink r:id="rId32" w:history="1">
        <w:r w:rsidR="00CA19A4" w:rsidRPr="00DD0C3F">
          <w:rPr>
            <w:rStyle w:val="Hyperlink"/>
            <w:rFonts w:ascii="Times New Roman" w:hAnsi="Times New Roman" w:cs="Times New Roman"/>
            <w:sz w:val="24"/>
            <w:szCs w:val="24"/>
            <w:shd w:val="clear" w:color="auto" w:fill="FFFFFF"/>
          </w:rPr>
          <w:t>https://doi.org/10.1007/s10833-019-09348-0</w:t>
        </w:r>
      </w:hyperlink>
      <w:r w:rsidR="00CA19A4" w:rsidRPr="00DD0C3F">
        <w:rPr>
          <w:rFonts w:ascii="Times New Roman" w:hAnsi="Times New Roman" w:cs="Times New Roman"/>
          <w:color w:val="000000" w:themeColor="text1"/>
          <w:sz w:val="24"/>
          <w:szCs w:val="24"/>
          <w:shd w:val="clear" w:color="auto" w:fill="FFFFFF"/>
        </w:rPr>
        <w:t xml:space="preserve"> </w:t>
      </w:r>
    </w:p>
    <w:p w14:paraId="18FC3955" w14:textId="789A72C7" w:rsidR="00E5715E" w:rsidRPr="00DD0C3F" w:rsidRDefault="00D12607" w:rsidP="00E5715E">
      <w:pPr>
        <w:spacing w:line="360" w:lineRule="auto"/>
        <w:ind w:left="567" w:hanging="567"/>
        <w:rPr>
          <w:rFonts w:ascii="Times New Roman" w:hAnsi="Times New Roman" w:cs="Times New Roman"/>
          <w:i/>
          <w:iCs/>
          <w:color w:val="000000" w:themeColor="text1"/>
          <w:sz w:val="24"/>
          <w:szCs w:val="24"/>
        </w:rPr>
      </w:pPr>
      <w:r w:rsidRPr="00DD0C3F">
        <w:rPr>
          <w:rFonts w:ascii="Times New Roman" w:hAnsi="Times New Roman" w:cs="Times New Roman"/>
          <w:color w:val="000000" w:themeColor="text1"/>
          <w:sz w:val="24"/>
          <w:szCs w:val="24"/>
          <w:shd w:val="clear" w:color="auto" w:fill="FFFFFF"/>
        </w:rPr>
        <w:lastRenderedPageBreak/>
        <w:t>Mertens, D.M. (2010)</w:t>
      </w:r>
      <w:r w:rsidR="00302C1C"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 xml:space="preserve">Research and evaluation in </w:t>
      </w:r>
      <w:r w:rsidR="00D571BD" w:rsidRPr="00DD0C3F">
        <w:rPr>
          <w:rFonts w:ascii="Times New Roman" w:hAnsi="Times New Roman" w:cs="Times New Roman"/>
          <w:i/>
          <w:iCs/>
          <w:color w:val="000000" w:themeColor="text1"/>
          <w:sz w:val="24"/>
          <w:szCs w:val="24"/>
          <w:shd w:val="clear" w:color="auto" w:fill="FFFFFF"/>
        </w:rPr>
        <w:t>E</w:t>
      </w:r>
      <w:r w:rsidRPr="00DD0C3F">
        <w:rPr>
          <w:rFonts w:ascii="Times New Roman" w:hAnsi="Times New Roman" w:cs="Times New Roman"/>
          <w:i/>
          <w:iCs/>
          <w:color w:val="000000" w:themeColor="text1"/>
          <w:sz w:val="24"/>
          <w:szCs w:val="24"/>
          <w:shd w:val="clear" w:color="auto" w:fill="FFFFFF"/>
        </w:rPr>
        <w:t xml:space="preserve">ducation and </w:t>
      </w:r>
      <w:r w:rsidR="00D571BD" w:rsidRPr="00DD0C3F">
        <w:rPr>
          <w:rFonts w:ascii="Times New Roman" w:hAnsi="Times New Roman" w:cs="Times New Roman"/>
          <w:i/>
          <w:iCs/>
          <w:color w:val="000000" w:themeColor="text1"/>
          <w:sz w:val="24"/>
          <w:szCs w:val="24"/>
          <w:shd w:val="clear" w:color="auto" w:fill="FFFFFF"/>
        </w:rPr>
        <w:t>P</w:t>
      </w:r>
      <w:r w:rsidRPr="00DD0C3F">
        <w:rPr>
          <w:rFonts w:ascii="Times New Roman" w:hAnsi="Times New Roman" w:cs="Times New Roman"/>
          <w:i/>
          <w:iCs/>
          <w:color w:val="000000" w:themeColor="text1"/>
          <w:sz w:val="24"/>
          <w:szCs w:val="24"/>
          <w:shd w:val="clear" w:color="auto" w:fill="FFFFFF"/>
        </w:rPr>
        <w:t xml:space="preserve">sychology: Integrating </w:t>
      </w:r>
      <w:r w:rsidR="00D571BD" w:rsidRPr="00DD0C3F">
        <w:rPr>
          <w:rFonts w:ascii="Times New Roman" w:hAnsi="Times New Roman" w:cs="Times New Roman"/>
          <w:i/>
          <w:iCs/>
          <w:color w:val="000000" w:themeColor="text1"/>
          <w:sz w:val="24"/>
          <w:szCs w:val="24"/>
          <w:shd w:val="clear" w:color="auto" w:fill="FFFFFF"/>
        </w:rPr>
        <w:t>D</w:t>
      </w:r>
      <w:r w:rsidRPr="00DD0C3F">
        <w:rPr>
          <w:rFonts w:ascii="Times New Roman" w:hAnsi="Times New Roman" w:cs="Times New Roman"/>
          <w:i/>
          <w:iCs/>
          <w:color w:val="000000" w:themeColor="text1"/>
          <w:sz w:val="24"/>
          <w:szCs w:val="24"/>
          <w:shd w:val="clear" w:color="auto" w:fill="FFFFFF"/>
        </w:rPr>
        <w:t xml:space="preserve">iversity with </w:t>
      </w:r>
      <w:r w:rsidR="00D571BD" w:rsidRPr="00DD0C3F">
        <w:rPr>
          <w:rFonts w:ascii="Times New Roman" w:hAnsi="Times New Roman" w:cs="Times New Roman"/>
          <w:i/>
          <w:iCs/>
          <w:color w:val="000000" w:themeColor="text1"/>
          <w:sz w:val="24"/>
          <w:szCs w:val="24"/>
          <w:shd w:val="clear" w:color="auto" w:fill="FFFFFF"/>
        </w:rPr>
        <w:t>Q</w:t>
      </w:r>
      <w:r w:rsidRPr="00DD0C3F">
        <w:rPr>
          <w:rFonts w:ascii="Times New Roman" w:hAnsi="Times New Roman" w:cs="Times New Roman"/>
          <w:i/>
          <w:iCs/>
          <w:color w:val="000000" w:themeColor="text1"/>
          <w:sz w:val="24"/>
          <w:szCs w:val="24"/>
          <w:shd w:val="clear" w:color="auto" w:fill="FFFFFF"/>
        </w:rPr>
        <w:t xml:space="preserve">uantitative, </w:t>
      </w:r>
      <w:r w:rsidR="00D571BD" w:rsidRPr="00DD0C3F">
        <w:rPr>
          <w:rFonts w:ascii="Times New Roman" w:hAnsi="Times New Roman" w:cs="Times New Roman"/>
          <w:i/>
          <w:iCs/>
          <w:color w:val="000000" w:themeColor="text1"/>
          <w:sz w:val="24"/>
          <w:szCs w:val="24"/>
          <w:shd w:val="clear" w:color="auto" w:fill="FFFFFF"/>
        </w:rPr>
        <w:t>Q</w:t>
      </w:r>
      <w:r w:rsidRPr="00DD0C3F">
        <w:rPr>
          <w:rFonts w:ascii="Times New Roman" w:hAnsi="Times New Roman" w:cs="Times New Roman"/>
          <w:i/>
          <w:iCs/>
          <w:color w:val="000000" w:themeColor="text1"/>
          <w:sz w:val="24"/>
          <w:szCs w:val="24"/>
          <w:shd w:val="clear" w:color="auto" w:fill="FFFFFF"/>
        </w:rPr>
        <w:t xml:space="preserve">ualitative, and </w:t>
      </w:r>
      <w:r w:rsidR="00D571BD" w:rsidRPr="00DD0C3F">
        <w:rPr>
          <w:rFonts w:ascii="Times New Roman" w:hAnsi="Times New Roman" w:cs="Times New Roman"/>
          <w:i/>
          <w:iCs/>
          <w:color w:val="000000" w:themeColor="text1"/>
          <w:sz w:val="24"/>
          <w:szCs w:val="24"/>
          <w:shd w:val="clear" w:color="auto" w:fill="FFFFFF"/>
        </w:rPr>
        <w:t>M</w:t>
      </w:r>
      <w:r w:rsidRPr="00DD0C3F">
        <w:rPr>
          <w:rFonts w:ascii="Times New Roman" w:hAnsi="Times New Roman" w:cs="Times New Roman"/>
          <w:i/>
          <w:iCs/>
          <w:color w:val="000000" w:themeColor="text1"/>
          <w:sz w:val="24"/>
          <w:szCs w:val="24"/>
          <w:shd w:val="clear" w:color="auto" w:fill="FFFFFF"/>
        </w:rPr>
        <w:t xml:space="preserve">ixed </w:t>
      </w:r>
      <w:r w:rsidR="00D571BD" w:rsidRPr="00DD0C3F">
        <w:rPr>
          <w:rFonts w:ascii="Times New Roman" w:hAnsi="Times New Roman" w:cs="Times New Roman"/>
          <w:i/>
          <w:iCs/>
          <w:color w:val="000000" w:themeColor="text1"/>
          <w:sz w:val="24"/>
          <w:szCs w:val="24"/>
          <w:shd w:val="clear" w:color="auto" w:fill="FFFFFF"/>
        </w:rPr>
        <w:t>M</w:t>
      </w:r>
      <w:r w:rsidRPr="00DD0C3F">
        <w:rPr>
          <w:rFonts w:ascii="Times New Roman" w:hAnsi="Times New Roman" w:cs="Times New Roman"/>
          <w:i/>
          <w:iCs/>
          <w:color w:val="000000" w:themeColor="text1"/>
          <w:sz w:val="24"/>
          <w:szCs w:val="24"/>
          <w:shd w:val="clear" w:color="auto" w:fill="FFFFFF"/>
        </w:rPr>
        <w:t>ethods</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3</w:t>
      </w:r>
      <w:r w:rsidRPr="00DD0C3F">
        <w:rPr>
          <w:rFonts w:ascii="Times New Roman" w:hAnsi="Times New Roman" w:cs="Times New Roman"/>
          <w:color w:val="000000" w:themeColor="text1"/>
          <w:sz w:val="24"/>
          <w:szCs w:val="24"/>
          <w:shd w:val="clear" w:color="auto" w:fill="FFFFFF"/>
          <w:vertAlign w:val="superscript"/>
        </w:rPr>
        <w:t>rd</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edn</w:t>
      </w:r>
      <w:proofErr w:type="spellEnd"/>
      <w:r w:rsidRPr="00DD0C3F">
        <w:rPr>
          <w:rFonts w:ascii="Times New Roman" w:hAnsi="Times New Roman" w:cs="Times New Roman"/>
          <w:color w:val="000000" w:themeColor="text1"/>
          <w:sz w:val="24"/>
          <w:szCs w:val="24"/>
          <w:shd w:val="clear" w:color="auto" w:fill="FFFFFF"/>
        </w:rPr>
        <w:t>.</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Sage</w:t>
      </w:r>
      <w:r w:rsidR="00CA19A4" w:rsidRPr="00DD0C3F">
        <w:rPr>
          <w:rFonts w:ascii="Times New Roman" w:hAnsi="Times New Roman" w:cs="Times New Roman"/>
          <w:color w:val="000000" w:themeColor="text1"/>
          <w:sz w:val="24"/>
          <w:szCs w:val="24"/>
          <w:shd w:val="clear" w:color="auto" w:fill="FFFFFF"/>
        </w:rPr>
        <w:t>, Thousand Oaks, California</w:t>
      </w:r>
      <w:r w:rsidRPr="00DD0C3F">
        <w:rPr>
          <w:rFonts w:ascii="Times New Roman" w:hAnsi="Times New Roman" w:cs="Times New Roman"/>
          <w:color w:val="000000" w:themeColor="text1"/>
          <w:sz w:val="24"/>
          <w:szCs w:val="24"/>
          <w:shd w:val="clear" w:color="auto" w:fill="FFFFFF"/>
        </w:rPr>
        <w:t>.</w:t>
      </w:r>
      <w:r w:rsidR="00DD0C3F">
        <w:rPr>
          <w:rFonts w:ascii="Times New Roman" w:hAnsi="Times New Roman" w:cs="Times New Roman"/>
          <w:color w:val="000000" w:themeColor="text1"/>
          <w:sz w:val="24"/>
          <w:szCs w:val="24"/>
          <w:shd w:val="clear" w:color="auto" w:fill="FFFFFF"/>
        </w:rPr>
        <w:t xml:space="preserve"> </w:t>
      </w:r>
    </w:p>
    <w:p w14:paraId="480D01F8" w14:textId="77777777" w:rsidR="00E5715E" w:rsidRPr="00DD0C3F" w:rsidRDefault="004709F3" w:rsidP="00E5715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shd w:val="clear" w:color="auto" w:fill="FFFFFF"/>
        </w:rPr>
        <w:t>Munthe</w:t>
      </w:r>
      <w:proofErr w:type="spellEnd"/>
      <w:r w:rsidRPr="00DD0C3F">
        <w:rPr>
          <w:rFonts w:ascii="Times New Roman" w:hAnsi="Times New Roman" w:cs="Times New Roman"/>
          <w:color w:val="000000" w:themeColor="text1"/>
          <w:sz w:val="24"/>
          <w:szCs w:val="24"/>
          <w:shd w:val="clear" w:color="auto" w:fill="FFFFFF"/>
        </w:rPr>
        <w:t>, E. (2003)</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Teachers’ workplace and professional certainty</w:t>
      </w:r>
      <w:r w:rsidR="00CA19A4"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 xml:space="preserve">Teaching and </w:t>
      </w:r>
      <w:r w:rsidR="00A94C2D" w:rsidRPr="00DD0C3F">
        <w:rPr>
          <w:rFonts w:ascii="Times New Roman" w:hAnsi="Times New Roman" w:cs="Times New Roman"/>
          <w:i/>
          <w:iCs/>
          <w:color w:val="000000" w:themeColor="text1"/>
          <w:sz w:val="24"/>
          <w:szCs w:val="24"/>
          <w:shd w:val="clear" w:color="auto" w:fill="FFFFFF"/>
        </w:rPr>
        <w:t>T</w:t>
      </w:r>
      <w:r w:rsidRPr="00DD0C3F">
        <w:rPr>
          <w:rFonts w:ascii="Times New Roman" w:hAnsi="Times New Roman" w:cs="Times New Roman"/>
          <w:i/>
          <w:iCs/>
          <w:color w:val="000000" w:themeColor="text1"/>
          <w:sz w:val="24"/>
          <w:szCs w:val="24"/>
          <w:shd w:val="clear" w:color="auto" w:fill="FFFFFF"/>
        </w:rPr>
        <w:t xml:space="preserve">eacher </w:t>
      </w:r>
      <w:r w:rsidR="00A94C2D" w:rsidRPr="00DD0C3F">
        <w:rPr>
          <w:rFonts w:ascii="Times New Roman" w:hAnsi="Times New Roman" w:cs="Times New Roman"/>
          <w:i/>
          <w:iCs/>
          <w:color w:val="000000" w:themeColor="text1"/>
          <w:sz w:val="24"/>
          <w:szCs w:val="24"/>
          <w:shd w:val="clear" w:color="auto" w:fill="FFFFFF"/>
        </w:rPr>
        <w:t>E</w:t>
      </w:r>
      <w:r w:rsidRPr="00DD0C3F">
        <w:rPr>
          <w:rFonts w:ascii="Times New Roman" w:hAnsi="Times New Roman" w:cs="Times New Roman"/>
          <w:i/>
          <w:iCs/>
          <w:color w:val="000000" w:themeColor="text1"/>
          <w:sz w:val="24"/>
          <w:szCs w:val="24"/>
          <w:shd w:val="clear" w:color="auto" w:fill="FFFFFF"/>
        </w:rPr>
        <w:t>ducation</w:t>
      </w:r>
      <w:r w:rsidRPr="00DD0C3F">
        <w:rPr>
          <w:rFonts w:ascii="Times New Roman" w:hAnsi="Times New Roman" w:cs="Times New Roman"/>
          <w:color w:val="000000" w:themeColor="text1"/>
          <w:sz w:val="24"/>
          <w:szCs w:val="24"/>
          <w:shd w:val="clear" w:color="auto" w:fill="FFFFFF"/>
        </w:rPr>
        <w:t>, </w:t>
      </w:r>
      <w:r w:rsidR="00CA19A4" w:rsidRPr="00DD0C3F">
        <w:rPr>
          <w:rFonts w:ascii="Times New Roman" w:hAnsi="Times New Roman" w:cs="Times New Roman"/>
          <w:color w:val="000000" w:themeColor="text1"/>
          <w:sz w:val="24"/>
          <w:szCs w:val="24"/>
          <w:shd w:val="clear" w:color="auto" w:fill="FFFFFF"/>
        </w:rPr>
        <w:t>Vol. 19 No. 8</w:t>
      </w:r>
      <w:r w:rsidRPr="00DD0C3F">
        <w:rPr>
          <w:rFonts w:ascii="Times New Roman" w:hAnsi="Times New Roman" w:cs="Times New Roman"/>
          <w:color w:val="000000" w:themeColor="text1"/>
          <w:sz w:val="24"/>
          <w:szCs w:val="24"/>
          <w:shd w:val="clear" w:color="auto" w:fill="FFFFFF"/>
        </w:rPr>
        <w:t>,</w:t>
      </w:r>
      <w:r w:rsidR="00CA19A4"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801-813.</w:t>
      </w:r>
      <w:r w:rsidR="00D00DA5" w:rsidRPr="00DD0C3F">
        <w:rPr>
          <w:rFonts w:ascii="Times New Roman" w:hAnsi="Times New Roman" w:cs="Times New Roman"/>
          <w:color w:val="000000" w:themeColor="text1"/>
          <w:sz w:val="24"/>
          <w:szCs w:val="24"/>
          <w:shd w:val="clear" w:color="auto" w:fill="FFFFFF"/>
        </w:rPr>
        <w:t xml:space="preserve"> </w:t>
      </w:r>
      <w:hyperlink r:id="rId33" w:history="1">
        <w:r w:rsidR="00D00DA5" w:rsidRPr="00DD0C3F">
          <w:rPr>
            <w:rStyle w:val="Hyperlink"/>
            <w:rFonts w:ascii="Times New Roman" w:hAnsi="Times New Roman" w:cs="Times New Roman"/>
            <w:sz w:val="24"/>
            <w:szCs w:val="24"/>
            <w:shd w:val="clear" w:color="auto" w:fill="FFFFFF"/>
          </w:rPr>
          <w:t>https://doi.org/10.1016/j.tate.2003.02.002</w:t>
        </w:r>
      </w:hyperlink>
      <w:r w:rsidR="00D00DA5" w:rsidRPr="00DD0C3F">
        <w:rPr>
          <w:rFonts w:ascii="Times New Roman" w:hAnsi="Times New Roman" w:cs="Times New Roman"/>
          <w:color w:val="000000" w:themeColor="text1"/>
          <w:sz w:val="24"/>
          <w:szCs w:val="24"/>
          <w:shd w:val="clear" w:color="auto" w:fill="FFFFFF"/>
        </w:rPr>
        <w:t xml:space="preserve"> </w:t>
      </w:r>
    </w:p>
    <w:p w14:paraId="102C5509" w14:textId="77777777" w:rsidR="00E5715E" w:rsidRPr="00DD0C3F" w:rsidRDefault="00072759" w:rsidP="00E5715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shd w:val="clear" w:color="auto" w:fill="FFFFFF"/>
        </w:rPr>
        <w:t>Neeleman</w:t>
      </w:r>
      <w:proofErr w:type="spellEnd"/>
      <w:r w:rsidRPr="00DD0C3F">
        <w:rPr>
          <w:rFonts w:ascii="Times New Roman" w:hAnsi="Times New Roman" w:cs="Times New Roman"/>
          <w:color w:val="000000" w:themeColor="text1"/>
          <w:sz w:val="24"/>
          <w:szCs w:val="24"/>
          <w:shd w:val="clear" w:color="auto" w:fill="FFFFFF"/>
        </w:rPr>
        <w:t>, A. (2019)</w:t>
      </w:r>
      <w:r w:rsidR="00676687"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676687"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The scope of school autonomy in practice: An empirically based classification of school interventions</w:t>
      </w:r>
      <w:r w:rsidR="00676687"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Journal of Educational Change</w:t>
      </w:r>
      <w:r w:rsidRPr="00DD0C3F">
        <w:rPr>
          <w:rFonts w:ascii="Times New Roman" w:hAnsi="Times New Roman" w:cs="Times New Roman"/>
          <w:color w:val="000000" w:themeColor="text1"/>
          <w:sz w:val="24"/>
          <w:szCs w:val="24"/>
          <w:shd w:val="clear" w:color="auto" w:fill="FFFFFF"/>
        </w:rPr>
        <w:t>, </w:t>
      </w:r>
      <w:r w:rsidR="00676687" w:rsidRPr="00DD0C3F">
        <w:rPr>
          <w:rFonts w:ascii="Times New Roman" w:hAnsi="Times New Roman" w:cs="Times New Roman"/>
          <w:color w:val="000000" w:themeColor="text1"/>
          <w:sz w:val="24"/>
          <w:szCs w:val="24"/>
          <w:shd w:val="clear" w:color="auto" w:fill="FFFFFF"/>
        </w:rPr>
        <w:t>Vol. 20</w:t>
      </w:r>
      <w:r w:rsidRPr="00DD0C3F">
        <w:rPr>
          <w:rFonts w:ascii="Times New Roman" w:hAnsi="Times New Roman" w:cs="Times New Roman"/>
          <w:color w:val="000000" w:themeColor="text1"/>
          <w:sz w:val="24"/>
          <w:szCs w:val="24"/>
          <w:shd w:val="clear" w:color="auto" w:fill="FFFFFF"/>
        </w:rPr>
        <w:t>,</w:t>
      </w:r>
      <w:r w:rsidR="00676687"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31-55.</w:t>
      </w:r>
      <w:r w:rsidR="00676687" w:rsidRPr="00DD0C3F">
        <w:rPr>
          <w:rFonts w:ascii="Times New Roman" w:hAnsi="Times New Roman" w:cs="Times New Roman"/>
          <w:color w:val="000000" w:themeColor="text1"/>
          <w:sz w:val="24"/>
          <w:szCs w:val="24"/>
          <w:shd w:val="clear" w:color="auto" w:fill="FFFFFF"/>
        </w:rPr>
        <w:t xml:space="preserve"> </w:t>
      </w:r>
      <w:hyperlink r:id="rId34" w:history="1">
        <w:r w:rsidR="00676687" w:rsidRPr="00DD0C3F">
          <w:rPr>
            <w:rStyle w:val="Hyperlink"/>
            <w:rFonts w:ascii="Times New Roman" w:hAnsi="Times New Roman" w:cs="Times New Roman"/>
            <w:sz w:val="24"/>
            <w:szCs w:val="24"/>
            <w:shd w:val="clear" w:color="auto" w:fill="FFFFFF"/>
          </w:rPr>
          <w:t>https://doi.org/10.1007/s10833-018-9332-5</w:t>
        </w:r>
      </w:hyperlink>
      <w:r w:rsidR="00676687" w:rsidRPr="00DD0C3F">
        <w:rPr>
          <w:rFonts w:ascii="Times New Roman" w:hAnsi="Times New Roman" w:cs="Times New Roman"/>
          <w:color w:val="000000" w:themeColor="text1"/>
          <w:sz w:val="24"/>
          <w:szCs w:val="24"/>
          <w:shd w:val="clear" w:color="auto" w:fill="FFFFFF"/>
        </w:rPr>
        <w:t xml:space="preserve"> </w:t>
      </w:r>
    </w:p>
    <w:p w14:paraId="23DCC5E1" w14:textId="77777777" w:rsidR="00E5715E" w:rsidRPr="00DD0C3F" w:rsidRDefault="00EA15DF"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OECD (2011)</w:t>
      </w:r>
      <w:r w:rsidR="002F0503"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002F0503" w:rsidRPr="00DD0C3F">
        <w:rPr>
          <w:rFonts w:ascii="Times New Roman" w:hAnsi="Times New Roman" w:cs="Times New Roman"/>
          <w:color w:val="000000" w:themeColor="text1"/>
          <w:sz w:val="24"/>
          <w:szCs w:val="24"/>
        </w:rPr>
        <w:t>“</w:t>
      </w:r>
      <w:r w:rsidR="0095595C" w:rsidRPr="00DD0C3F">
        <w:rPr>
          <w:rFonts w:ascii="Times New Roman" w:hAnsi="Times New Roman" w:cs="Times New Roman"/>
          <w:color w:val="000000" w:themeColor="text1"/>
          <w:sz w:val="24"/>
          <w:szCs w:val="24"/>
          <w:shd w:val="clear" w:color="auto" w:fill="FFFFFF"/>
        </w:rPr>
        <w:t>School autonomy and accountability: Are they related to student performance?</w:t>
      </w:r>
      <w:r w:rsidR="002F0503" w:rsidRPr="00DD0C3F">
        <w:rPr>
          <w:rFonts w:ascii="Times New Roman" w:hAnsi="Times New Roman" w:cs="Times New Roman"/>
          <w:color w:val="000000" w:themeColor="text1"/>
          <w:sz w:val="24"/>
          <w:szCs w:val="24"/>
          <w:shd w:val="clear" w:color="auto" w:fill="FFFFFF"/>
        </w:rPr>
        <w:t>”,</w:t>
      </w:r>
      <w:r w:rsidR="0095595C" w:rsidRPr="00DD0C3F">
        <w:rPr>
          <w:rFonts w:ascii="Times New Roman" w:hAnsi="Times New Roman" w:cs="Times New Roman"/>
          <w:color w:val="000000" w:themeColor="text1"/>
          <w:sz w:val="24"/>
          <w:szCs w:val="24"/>
          <w:shd w:val="clear" w:color="auto" w:fill="FFFFFF"/>
        </w:rPr>
        <w:t xml:space="preserve"> </w:t>
      </w:r>
      <w:r w:rsidR="00F109CB" w:rsidRPr="00DD0C3F">
        <w:rPr>
          <w:rFonts w:ascii="Times New Roman" w:hAnsi="Times New Roman" w:cs="Times New Roman"/>
          <w:color w:val="000000" w:themeColor="text1"/>
          <w:sz w:val="24"/>
          <w:szCs w:val="24"/>
          <w:shd w:val="clear" w:color="auto" w:fill="FFFFFF"/>
        </w:rPr>
        <w:t>PISA in Focus series</w:t>
      </w:r>
      <w:r w:rsidR="002F0503" w:rsidRPr="00DD0C3F">
        <w:rPr>
          <w:rFonts w:ascii="Times New Roman" w:hAnsi="Times New Roman" w:cs="Times New Roman"/>
          <w:color w:val="000000" w:themeColor="text1"/>
          <w:sz w:val="24"/>
          <w:szCs w:val="24"/>
          <w:shd w:val="clear" w:color="auto" w:fill="FFFFFF"/>
        </w:rPr>
        <w:t xml:space="preserve"> [No. 9],</w:t>
      </w:r>
      <w:r w:rsidR="00F109CB" w:rsidRPr="00DD0C3F">
        <w:rPr>
          <w:rFonts w:ascii="Times New Roman" w:hAnsi="Times New Roman" w:cs="Times New Roman"/>
          <w:color w:val="000000" w:themeColor="text1"/>
          <w:sz w:val="24"/>
          <w:szCs w:val="24"/>
          <w:shd w:val="clear" w:color="auto" w:fill="FFFFFF"/>
        </w:rPr>
        <w:t xml:space="preserve"> </w:t>
      </w:r>
      <w:r w:rsidR="0095595C" w:rsidRPr="00DD0C3F">
        <w:rPr>
          <w:rFonts w:ascii="Times New Roman" w:hAnsi="Times New Roman" w:cs="Times New Roman"/>
          <w:color w:val="000000" w:themeColor="text1"/>
          <w:sz w:val="24"/>
          <w:szCs w:val="24"/>
          <w:shd w:val="clear" w:color="auto" w:fill="FFFFFF"/>
        </w:rPr>
        <w:t>OECD Publishing</w:t>
      </w:r>
      <w:r w:rsidR="002F0503" w:rsidRPr="00DD0C3F">
        <w:rPr>
          <w:rFonts w:ascii="Times New Roman" w:hAnsi="Times New Roman" w:cs="Times New Roman"/>
          <w:color w:val="000000" w:themeColor="text1"/>
          <w:sz w:val="24"/>
          <w:szCs w:val="24"/>
          <w:shd w:val="clear" w:color="auto" w:fill="FFFFFF"/>
        </w:rPr>
        <w:t>, Paris</w:t>
      </w:r>
      <w:r w:rsidR="0095595C" w:rsidRPr="00DD0C3F">
        <w:rPr>
          <w:rFonts w:ascii="Times New Roman" w:hAnsi="Times New Roman" w:cs="Times New Roman"/>
          <w:color w:val="000000" w:themeColor="text1"/>
          <w:sz w:val="24"/>
          <w:szCs w:val="24"/>
          <w:shd w:val="clear" w:color="auto" w:fill="FFFFFF"/>
        </w:rPr>
        <w:t>.</w:t>
      </w:r>
      <w:r w:rsidR="00F109CB" w:rsidRPr="00DD0C3F">
        <w:rPr>
          <w:rFonts w:ascii="Times New Roman" w:hAnsi="Times New Roman" w:cs="Times New Roman"/>
          <w:color w:val="222222"/>
          <w:sz w:val="24"/>
          <w:szCs w:val="24"/>
          <w:shd w:val="clear" w:color="auto" w:fill="FFFFFF"/>
        </w:rPr>
        <w:t xml:space="preserve"> </w:t>
      </w:r>
      <w:hyperlink r:id="rId35" w:history="1">
        <w:r w:rsidR="00F109CB" w:rsidRPr="00DD0C3F">
          <w:rPr>
            <w:rStyle w:val="Hyperlink"/>
            <w:rFonts w:ascii="Times New Roman" w:hAnsi="Times New Roman" w:cs="Times New Roman"/>
            <w:sz w:val="24"/>
            <w:szCs w:val="24"/>
            <w:shd w:val="clear" w:color="auto" w:fill="FFFFFF"/>
          </w:rPr>
          <w:t>https://doi.org/10.1787/5k9h362kcx9w-en</w:t>
        </w:r>
      </w:hyperlink>
      <w:r w:rsidR="00F109CB" w:rsidRPr="00DD0C3F">
        <w:rPr>
          <w:rFonts w:ascii="Times New Roman" w:hAnsi="Times New Roman" w:cs="Times New Roman"/>
          <w:color w:val="222222"/>
          <w:sz w:val="24"/>
          <w:szCs w:val="24"/>
          <w:shd w:val="clear" w:color="auto" w:fill="FFFFFF"/>
        </w:rPr>
        <w:t xml:space="preserve"> </w:t>
      </w:r>
    </w:p>
    <w:p w14:paraId="0F81A2C0" w14:textId="77777777" w:rsidR="00ED6F55" w:rsidRPr="004C4A3C" w:rsidRDefault="00ED6F55" w:rsidP="00ED6F55">
      <w:pPr>
        <w:spacing w:line="360" w:lineRule="auto"/>
        <w:ind w:left="567" w:hanging="567"/>
        <w:rPr>
          <w:rFonts w:ascii="Times New Roman" w:hAnsi="Times New Roman" w:cs="Times New Roman"/>
          <w:color w:val="000000" w:themeColor="text1"/>
          <w:sz w:val="24"/>
          <w:szCs w:val="24"/>
        </w:rPr>
      </w:pPr>
      <w:r w:rsidRPr="004C4A3C">
        <w:rPr>
          <w:rFonts w:ascii="Times New Roman" w:hAnsi="Times New Roman" w:cs="Times New Roman"/>
          <w:color w:val="000000" w:themeColor="text1"/>
          <w:sz w:val="24"/>
          <w:szCs w:val="24"/>
        </w:rPr>
        <w:t xml:space="preserve">OECD (2015), </w:t>
      </w:r>
      <w:r w:rsidRPr="000A251D">
        <w:rPr>
          <w:rFonts w:ascii="Times New Roman" w:hAnsi="Times New Roman" w:cs="Times New Roman"/>
          <w:i/>
          <w:iCs/>
          <w:color w:val="000000" w:themeColor="text1"/>
          <w:sz w:val="24"/>
          <w:szCs w:val="24"/>
        </w:rPr>
        <w:t>Schooling Redesigned: Towards Innovative Learning Systems</w:t>
      </w:r>
      <w:r w:rsidRPr="004C4A3C">
        <w:rPr>
          <w:rFonts w:ascii="Times New Roman" w:hAnsi="Times New Roman" w:cs="Times New Roman"/>
          <w:color w:val="000000" w:themeColor="text1"/>
          <w:sz w:val="24"/>
          <w:szCs w:val="24"/>
        </w:rPr>
        <w:t xml:space="preserve">, OECD </w:t>
      </w:r>
    </w:p>
    <w:p w14:paraId="7B4D4C2E" w14:textId="67FF7541" w:rsidR="00ED6F55" w:rsidRPr="00DD0C3F" w:rsidRDefault="00ED6F55" w:rsidP="00ED6F55">
      <w:pPr>
        <w:spacing w:line="360" w:lineRule="auto"/>
        <w:ind w:left="567"/>
        <w:rPr>
          <w:rFonts w:ascii="Times New Roman" w:hAnsi="Times New Roman" w:cs="Times New Roman"/>
          <w:color w:val="000000" w:themeColor="text1"/>
          <w:sz w:val="24"/>
          <w:szCs w:val="24"/>
        </w:rPr>
      </w:pPr>
      <w:r w:rsidRPr="004C4A3C">
        <w:rPr>
          <w:rFonts w:ascii="Times New Roman" w:hAnsi="Times New Roman" w:cs="Times New Roman"/>
          <w:color w:val="000000" w:themeColor="text1"/>
          <w:sz w:val="24"/>
          <w:szCs w:val="24"/>
        </w:rPr>
        <w:t>Publishing, Paris. http://dx.doi.org/10.1787/9789264245914-en</w:t>
      </w:r>
    </w:p>
    <w:p w14:paraId="0833A186" w14:textId="4B714495" w:rsidR="00E5715E" w:rsidRPr="00DD0C3F" w:rsidRDefault="004F14FF"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OECD (2018)</w:t>
      </w:r>
      <w:r w:rsidR="002F0503"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i/>
          <w:iCs/>
          <w:color w:val="000000" w:themeColor="text1"/>
          <w:sz w:val="24"/>
          <w:szCs w:val="24"/>
        </w:rPr>
        <w:t>Reviews of National Policies for Education: Education for a Bright Future in Greece</w:t>
      </w:r>
      <w:r w:rsidR="002F0503" w:rsidRPr="00DD0C3F">
        <w:rPr>
          <w:rFonts w:ascii="Times New Roman" w:hAnsi="Times New Roman" w:cs="Times New Roman"/>
          <w:i/>
          <w:iCs/>
          <w:color w:val="000000" w:themeColor="text1"/>
          <w:sz w:val="24"/>
          <w:szCs w:val="24"/>
        </w:rPr>
        <w:t>,</w:t>
      </w:r>
      <w:r w:rsidRPr="00DD0C3F">
        <w:rPr>
          <w:rFonts w:ascii="Times New Roman" w:hAnsi="Times New Roman" w:cs="Times New Roman"/>
          <w:color w:val="000000" w:themeColor="text1"/>
          <w:sz w:val="24"/>
          <w:szCs w:val="24"/>
        </w:rPr>
        <w:t xml:space="preserve"> OECD Publishing</w:t>
      </w:r>
      <w:r w:rsidR="002F0503" w:rsidRPr="00DD0C3F">
        <w:rPr>
          <w:rFonts w:ascii="Times New Roman" w:hAnsi="Times New Roman" w:cs="Times New Roman"/>
          <w:color w:val="000000" w:themeColor="text1"/>
          <w:sz w:val="24"/>
          <w:szCs w:val="24"/>
        </w:rPr>
        <w:t>, Paris</w:t>
      </w:r>
      <w:r w:rsidRPr="00DD0C3F">
        <w:rPr>
          <w:rFonts w:ascii="Times New Roman" w:hAnsi="Times New Roman" w:cs="Times New Roman"/>
          <w:color w:val="000000" w:themeColor="text1"/>
          <w:sz w:val="24"/>
          <w:szCs w:val="24"/>
        </w:rPr>
        <w:t xml:space="preserve">. </w:t>
      </w:r>
      <w:hyperlink r:id="rId36" w:history="1">
        <w:r w:rsidRPr="00DD0C3F">
          <w:rPr>
            <w:rStyle w:val="Hyperlink"/>
            <w:rFonts w:ascii="Times New Roman" w:hAnsi="Times New Roman" w:cs="Times New Roman"/>
            <w:sz w:val="24"/>
            <w:szCs w:val="24"/>
          </w:rPr>
          <w:t>https://doi.org/10.1787/9789264298750-en</w:t>
        </w:r>
      </w:hyperlink>
    </w:p>
    <w:p w14:paraId="479B2CEC" w14:textId="77777777" w:rsidR="00E5715E" w:rsidRPr="00DD0C3F" w:rsidRDefault="00CB679B"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OECD </w:t>
      </w:r>
      <w:r w:rsidR="002730F8" w:rsidRPr="00DD0C3F">
        <w:rPr>
          <w:rFonts w:ascii="Times New Roman" w:hAnsi="Times New Roman" w:cs="Times New Roman"/>
          <w:color w:val="000000" w:themeColor="text1"/>
          <w:sz w:val="24"/>
          <w:szCs w:val="24"/>
          <w:shd w:val="clear" w:color="auto" w:fill="FFFFFF"/>
        </w:rPr>
        <w:t xml:space="preserve">Better Life Index </w:t>
      </w:r>
      <w:r w:rsidRPr="00DD0C3F">
        <w:rPr>
          <w:rFonts w:ascii="Times New Roman" w:hAnsi="Times New Roman" w:cs="Times New Roman"/>
          <w:color w:val="000000" w:themeColor="text1"/>
          <w:sz w:val="24"/>
          <w:szCs w:val="24"/>
          <w:shd w:val="clear" w:color="auto" w:fill="FFFFFF"/>
        </w:rPr>
        <w:t>(2023)</w:t>
      </w:r>
      <w:r w:rsidR="002730F8" w:rsidRPr="00DD0C3F">
        <w:rPr>
          <w:rFonts w:ascii="Times New Roman" w:hAnsi="Times New Roman" w:cs="Times New Roman"/>
          <w:color w:val="000000" w:themeColor="text1"/>
          <w:sz w:val="24"/>
          <w:szCs w:val="24"/>
          <w:shd w:val="clear" w:color="auto" w:fill="FFFFFF"/>
        </w:rPr>
        <w:t>, “Greece”, a</w:t>
      </w:r>
      <w:r w:rsidRPr="00DD0C3F">
        <w:rPr>
          <w:rFonts w:ascii="Times New Roman" w:hAnsi="Times New Roman" w:cs="Times New Roman"/>
          <w:color w:val="000000" w:themeColor="text1"/>
          <w:sz w:val="24"/>
          <w:szCs w:val="24"/>
          <w:shd w:val="clear" w:color="auto" w:fill="FFFFFF"/>
        </w:rPr>
        <w:t xml:space="preserve">vailable at: </w:t>
      </w:r>
      <w:hyperlink r:id="rId37" w:history="1">
        <w:r w:rsidRPr="00DD0C3F">
          <w:rPr>
            <w:rStyle w:val="Hyperlink"/>
            <w:rFonts w:ascii="Times New Roman" w:hAnsi="Times New Roman" w:cs="Times New Roman"/>
            <w:sz w:val="24"/>
            <w:szCs w:val="24"/>
            <w:shd w:val="clear" w:color="auto" w:fill="FFFFFF"/>
          </w:rPr>
          <w:t>https://www.oecdbetterlifeindex.org/countries/greece/</w:t>
        </w:r>
      </w:hyperlink>
      <w:r w:rsidRPr="00DD0C3F">
        <w:rPr>
          <w:rFonts w:ascii="Times New Roman" w:hAnsi="Times New Roman" w:cs="Times New Roman"/>
          <w:color w:val="222222"/>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(accessed 1</w:t>
      </w:r>
      <w:r w:rsidR="002730F8" w:rsidRPr="00DD0C3F">
        <w:rPr>
          <w:rFonts w:ascii="Times New Roman" w:hAnsi="Times New Roman" w:cs="Times New Roman"/>
          <w:color w:val="000000" w:themeColor="text1"/>
          <w:sz w:val="24"/>
          <w:szCs w:val="24"/>
          <w:shd w:val="clear" w:color="auto" w:fill="FFFFFF"/>
        </w:rPr>
        <w:t xml:space="preserve">2 </w:t>
      </w:r>
      <w:r w:rsidRPr="00DD0C3F">
        <w:rPr>
          <w:rFonts w:ascii="Times New Roman" w:hAnsi="Times New Roman" w:cs="Times New Roman"/>
          <w:color w:val="000000" w:themeColor="text1"/>
          <w:sz w:val="24"/>
          <w:szCs w:val="24"/>
          <w:shd w:val="clear" w:color="auto" w:fill="FFFFFF"/>
        </w:rPr>
        <w:t>October 2023)</w:t>
      </w:r>
    </w:p>
    <w:p w14:paraId="4A005757" w14:textId="5041D4E1" w:rsidR="00E5715E" w:rsidRPr="00DD0C3F" w:rsidRDefault="004E7919"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Ono, Y.</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Ferreira, J. (2010)</w:t>
      </w:r>
      <w:r w:rsidR="0050290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50290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A case study of continuing teacher professional development through lesson study in South Africa</w:t>
      </w:r>
      <w:r w:rsidR="0050290D" w:rsidRPr="00DD0C3F">
        <w:rPr>
          <w:rFonts w:ascii="Times New Roman" w:hAnsi="Times New Roman" w:cs="Times New Roman"/>
          <w:color w:val="000000" w:themeColor="text1"/>
          <w:sz w:val="24"/>
          <w:szCs w:val="24"/>
          <w:shd w:val="clear" w:color="auto" w:fill="FFFFFF"/>
        </w:rPr>
        <w:t>”</w:t>
      </w:r>
      <w:r w:rsidR="007712B5">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South African journal of education</w:t>
      </w:r>
      <w:r w:rsidRPr="00DD0C3F">
        <w:rPr>
          <w:rFonts w:ascii="Times New Roman" w:hAnsi="Times New Roman" w:cs="Times New Roman"/>
          <w:color w:val="000000" w:themeColor="text1"/>
          <w:sz w:val="24"/>
          <w:szCs w:val="24"/>
          <w:shd w:val="clear" w:color="auto" w:fill="FFFFFF"/>
        </w:rPr>
        <w:t>,</w:t>
      </w:r>
      <w:r w:rsidR="0050290D" w:rsidRPr="00DD0C3F">
        <w:rPr>
          <w:rFonts w:ascii="Times New Roman" w:hAnsi="Times New Roman" w:cs="Times New Roman"/>
          <w:color w:val="000000" w:themeColor="text1"/>
          <w:sz w:val="24"/>
          <w:szCs w:val="24"/>
          <w:shd w:val="clear" w:color="auto" w:fill="FFFFFF"/>
        </w:rPr>
        <w:t xml:space="preserve"> Vol. 30 No. 1, pp.</w:t>
      </w:r>
      <w:r w:rsidRPr="00DD0C3F">
        <w:rPr>
          <w:rFonts w:ascii="Times New Roman" w:hAnsi="Times New Roman" w:cs="Times New Roman"/>
          <w:color w:val="000000" w:themeColor="text1"/>
          <w:sz w:val="24"/>
          <w:szCs w:val="24"/>
          <w:shd w:val="clear" w:color="auto" w:fill="FFFFFF"/>
        </w:rPr>
        <w:t xml:space="preserve"> 59-74.</w:t>
      </w:r>
      <w:r w:rsidR="0050290D" w:rsidRPr="00DD0C3F">
        <w:rPr>
          <w:rFonts w:ascii="Times New Roman" w:hAnsi="Times New Roman" w:cs="Times New Roman"/>
          <w:color w:val="000000" w:themeColor="text1"/>
          <w:sz w:val="24"/>
          <w:szCs w:val="24"/>
          <w:shd w:val="clear" w:color="auto" w:fill="FFFFFF"/>
        </w:rPr>
        <w:t xml:space="preserve"> </w:t>
      </w:r>
      <w:hyperlink r:id="rId38" w:history="1">
        <w:r w:rsidR="0050290D" w:rsidRPr="00DD0C3F">
          <w:rPr>
            <w:rStyle w:val="Hyperlink"/>
            <w:rFonts w:ascii="Times New Roman" w:hAnsi="Times New Roman" w:cs="Times New Roman"/>
            <w:sz w:val="24"/>
            <w:szCs w:val="24"/>
            <w:shd w:val="clear" w:color="auto" w:fill="FFFFFF"/>
          </w:rPr>
          <w:t>https://doi.org/10.15700/saje.v30n1a320</w:t>
        </w:r>
      </w:hyperlink>
      <w:r w:rsidR="0050290D" w:rsidRPr="00DD0C3F">
        <w:rPr>
          <w:rFonts w:ascii="Times New Roman" w:hAnsi="Times New Roman" w:cs="Times New Roman"/>
          <w:color w:val="000000" w:themeColor="text1"/>
          <w:sz w:val="24"/>
          <w:szCs w:val="24"/>
          <w:shd w:val="clear" w:color="auto" w:fill="FFFFFF"/>
        </w:rPr>
        <w:t xml:space="preserve"> </w:t>
      </w:r>
    </w:p>
    <w:p w14:paraId="3D0A22F8" w14:textId="77777777" w:rsidR="00E5715E" w:rsidRPr="00DD0C3F" w:rsidRDefault="00A638EA"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Palinkas, L.A., Horwitz, S.M., Green, C.A., Wisdom, J.P., Duan, N.</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Hoagwood</w:t>
      </w:r>
      <w:proofErr w:type="spellEnd"/>
      <w:r w:rsidRPr="00DD0C3F">
        <w:rPr>
          <w:rFonts w:ascii="Times New Roman" w:hAnsi="Times New Roman" w:cs="Times New Roman"/>
          <w:color w:val="000000" w:themeColor="text1"/>
          <w:sz w:val="24"/>
          <w:szCs w:val="24"/>
          <w:shd w:val="clear" w:color="auto" w:fill="FFFFFF"/>
        </w:rPr>
        <w:t>, K. (2015)</w:t>
      </w:r>
      <w:r w:rsidR="0050290D"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color w:val="000000" w:themeColor="text1"/>
          <w:sz w:val="24"/>
          <w:szCs w:val="24"/>
          <w:shd w:val="clear" w:color="auto" w:fill="FFFFFF"/>
        </w:rPr>
        <w:t>Purposeful sampling for qualitative data collection and analysis in mixed method implementation research</w:t>
      </w:r>
      <w:r w:rsidR="0050290D"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Administration and policy in mental health and mental health services research</w:t>
      </w:r>
      <w:r w:rsidRPr="00DD0C3F">
        <w:rPr>
          <w:rFonts w:ascii="Times New Roman" w:hAnsi="Times New Roman" w:cs="Times New Roman"/>
          <w:color w:val="000000" w:themeColor="text1"/>
          <w:sz w:val="24"/>
          <w:szCs w:val="24"/>
          <w:shd w:val="clear" w:color="auto" w:fill="FFFFFF"/>
        </w:rPr>
        <w:t>, </w:t>
      </w:r>
      <w:r w:rsidR="0050290D" w:rsidRPr="00DD0C3F">
        <w:rPr>
          <w:rFonts w:ascii="Times New Roman" w:hAnsi="Times New Roman" w:cs="Times New Roman"/>
          <w:color w:val="000000" w:themeColor="text1"/>
          <w:sz w:val="24"/>
          <w:szCs w:val="24"/>
          <w:shd w:val="clear" w:color="auto" w:fill="FFFFFF"/>
        </w:rPr>
        <w:t>Vol. 42</w:t>
      </w:r>
      <w:r w:rsidRPr="00DD0C3F">
        <w:rPr>
          <w:rFonts w:ascii="Times New Roman" w:hAnsi="Times New Roman" w:cs="Times New Roman"/>
          <w:color w:val="000000" w:themeColor="text1"/>
          <w:sz w:val="24"/>
          <w:szCs w:val="24"/>
          <w:shd w:val="clear" w:color="auto" w:fill="FFFFFF"/>
        </w:rPr>
        <w:t>,</w:t>
      </w:r>
      <w:r w:rsidR="0050290D"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533-544.</w:t>
      </w:r>
      <w:r w:rsidR="0050290D" w:rsidRPr="00DD0C3F">
        <w:rPr>
          <w:rFonts w:ascii="Times New Roman" w:hAnsi="Times New Roman" w:cs="Times New Roman"/>
          <w:color w:val="000000" w:themeColor="text1"/>
          <w:sz w:val="24"/>
          <w:szCs w:val="24"/>
          <w:shd w:val="clear" w:color="auto" w:fill="FFFFFF"/>
        </w:rPr>
        <w:t xml:space="preserve"> </w:t>
      </w:r>
      <w:hyperlink r:id="rId39" w:history="1">
        <w:r w:rsidR="0050290D" w:rsidRPr="00DD0C3F">
          <w:rPr>
            <w:rStyle w:val="Hyperlink"/>
            <w:rFonts w:ascii="Times New Roman" w:hAnsi="Times New Roman" w:cs="Times New Roman"/>
            <w:sz w:val="24"/>
            <w:szCs w:val="24"/>
            <w:shd w:val="clear" w:color="auto" w:fill="FFFFFF"/>
          </w:rPr>
          <w:t>https://doi.org/10.1007/s10488-013-0528-y</w:t>
        </w:r>
      </w:hyperlink>
      <w:r w:rsidR="0050290D" w:rsidRPr="00DD0C3F">
        <w:rPr>
          <w:rFonts w:ascii="Times New Roman" w:hAnsi="Times New Roman" w:cs="Times New Roman"/>
          <w:color w:val="000000" w:themeColor="text1"/>
          <w:sz w:val="24"/>
          <w:szCs w:val="24"/>
          <w:shd w:val="clear" w:color="auto" w:fill="FFFFFF"/>
        </w:rPr>
        <w:t xml:space="preserve"> </w:t>
      </w:r>
    </w:p>
    <w:p w14:paraId="4CE2783E" w14:textId="77777777" w:rsidR="00E5715E" w:rsidRPr="00DD0C3F" w:rsidRDefault="00962D70" w:rsidP="00E5715E">
      <w:pPr>
        <w:spacing w:line="360" w:lineRule="auto"/>
        <w:ind w:left="567" w:hanging="567"/>
        <w:rPr>
          <w:rFonts w:ascii="Times New Roman" w:hAnsi="Times New Roman" w:cs="Times New Roman"/>
          <w:color w:val="000000" w:themeColor="text1"/>
          <w:sz w:val="24"/>
          <w:szCs w:val="24"/>
        </w:rPr>
      </w:pPr>
      <w:proofErr w:type="spellStart"/>
      <w:r w:rsidRPr="00416D9B">
        <w:rPr>
          <w:rFonts w:ascii="Times New Roman" w:hAnsi="Times New Roman" w:cs="Times New Roman"/>
          <w:color w:val="000000" w:themeColor="text1"/>
          <w:sz w:val="24"/>
          <w:szCs w:val="24"/>
          <w:shd w:val="clear" w:color="auto" w:fill="FFFFFF"/>
        </w:rPr>
        <w:t>Parding</w:t>
      </w:r>
      <w:proofErr w:type="spellEnd"/>
      <w:r w:rsidRPr="00416D9B">
        <w:rPr>
          <w:rFonts w:ascii="Times New Roman" w:hAnsi="Times New Roman" w:cs="Times New Roman"/>
          <w:color w:val="000000" w:themeColor="text1"/>
          <w:sz w:val="24"/>
          <w:szCs w:val="24"/>
          <w:shd w:val="clear" w:color="auto" w:fill="FFFFFF"/>
        </w:rPr>
        <w:t>, K.</w:t>
      </w:r>
      <w:r w:rsidR="00D9391A" w:rsidRPr="00416D9B">
        <w:rPr>
          <w:rFonts w:ascii="Times New Roman" w:hAnsi="Times New Roman" w:cs="Times New Roman"/>
          <w:color w:val="000000" w:themeColor="text1"/>
          <w:sz w:val="24"/>
          <w:szCs w:val="24"/>
          <w:shd w:val="clear" w:color="auto" w:fill="FFFFFF"/>
        </w:rPr>
        <w:t xml:space="preserve"> and</w:t>
      </w:r>
      <w:r w:rsidRPr="00416D9B">
        <w:rPr>
          <w:rFonts w:ascii="Times New Roman" w:hAnsi="Times New Roman" w:cs="Times New Roman"/>
          <w:color w:val="000000" w:themeColor="text1"/>
          <w:sz w:val="24"/>
          <w:szCs w:val="24"/>
          <w:shd w:val="clear" w:color="auto" w:fill="FFFFFF"/>
        </w:rPr>
        <w:t xml:space="preserve"> Berg-Jansson, A. (2018)</w:t>
      </w:r>
      <w:r w:rsidR="00FA572B"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color w:val="000000" w:themeColor="text1"/>
          <w:sz w:val="24"/>
          <w:szCs w:val="24"/>
          <w:shd w:val="clear" w:color="auto" w:fill="FFFFFF"/>
        </w:rPr>
        <w:t xml:space="preserve">Conditions for workplace learning in professional work: Discrepancies between occupational and </w:t>
      </w:r>
      <w:proofErr w:type="spellStart"/>
      <w:r w:rsidRPr="00DD0C3F">
        <w:rPr>
          <w:rFonts w:ascii="Times New Roman" w:hAnsi="Times New Roman" w:cs="Times New Roman"/>
          <w:color w:val="000000" w:themeColor="text1"/>
          <w:sz w:val="24"/>
          <w:szCs w:val="24"/>
          <w:shd w:val="clear" w:color="auto" w:fill="FFFFFF"/>
        </w:rPr>
        <w:t>organisational</w:t>
      </w:r>
      <w:proofErr w:type="spellEnd"/>
      <w:r w:rsidRPr="00DD0C3F">
        <w:rPr>
          <w:rFonts w:ascii="Times New Roman" w:hAnsi="Times New Roman" w:cs="Times New Roman"/>
          <w:color w:val="000000" w:themeColor="text1"/>
          <w:sz w:val="24"/>
          <w:szCs w:val="24"/>
          <w:shd w:val="clear" w:color="auto" w:fill="FFFFFF"/>
        </w:rPr>
        <w:t xml:space="preserve"> values</w:t>
      </w:r>
      <w:r w:rsidR="00FA572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Journal of Workplace Learning</w:t>
      </w:r>
      <w:r w:rsidRPr="00DD0C3F">
        <w:rPr>
          <w:rFonts w:ascii="Times New Roman" w:hAnsi="Times New Roman" w:cs="Times New Roman"/>
          <w:color w:val="000000" w:themeColor="text1"/>
          <w:sz w:val="24"/>
          <w:szCs w:val="24"/>
          <w:shd w:val="clear" w:color="auto" w:fill="FFFFFF"/>
        </w:rPr>
        <w:t>, </w:t>
      </w:r>
      <w:r w:rsidR="00FA572B" w:rsidRPr="00DD0C3F">
        <w:rPr>
          <w:rFonts w:ascii="Times New Roman" w:hAnsi="Times New Roman" w:cs="Times New Roman"/>
          <w:color w:val="000000" w:themeColor="text1"/>
          <w:sz w:val="24"/>
          <w:szCs w:val="24"/>
          <w:shd w:val="clear" w:color="auto" w:fill="FFFFFF"/>
        </w:rPr>
        <w:t>Vol. 30 No. 2</w:t>
      </w:r>
      <w:r w:rsidRPr="00DD0C3F">
        <w:rPr>
          <w:rFonts w:ascii="Times New Roman" w:hAnsi="Times New Roman" w:cs="Times New Roman"/>
          <w:color w:val="000000" w:themeColor="text1"/>
          <w:sz w:val="24"/>
          <w:szCs w:val="24"/>
          <w:shd w:val="clear" w:color="auto" w:fill="FFFFFF"/>
        </w:rPr>
        <w:t>,</w:t>
      </w:r>
      <w:r w:rsidR="00FA572B"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108-120.</w:t>
      </w:r>
      <w:r w:rsidR="00FA572B" w:rsidRPr="00DD0C3F">
        <w:rPr>
          <w:rFonts w:ascii="Times New Roman" w:hAnsi="Times New Roman" w:cs="Times New Roman"/>
          <w:color w:val="000000" w:themeColor="text1"/>
          <w:sz w:val="24"/>
          <w:szCs w:val="24"/>
          <w:shd w:val="clear" w:color="auto" w:fill="FFFFFF"/>
        </w:rPr>
        <w:t xml:space="preserve"> </w:t>
      </w:r>
      <w:hyperlink r:id="rId40" w:history="1">
        <w:r w:rsidR="00FA572B" w:rsidRPr="00DD0C3F">
          <w:rPr>
            <w:rStyle w:val="Hyperlink"/>
            <w:rFonts w:ascii="Times New Roman" w:hAnsi="Times New Roman" w:cs="Times New Roman"/>
            <w:sz w:val="24"/>
            <w:szCs w:val="24"/>
            <w:shd w:val="clear" w:color="auto" w:fill="FFFFFF"/>
          </w:rPr>
          <w:t>https://doi.org/10.1108/JWL-03-2017-0023</w:t>
        </w:r>
      </w:hyperlink>
      <w:r w:rsidR="00FA572B" w:rsidRPr="00DD0C3F">
        <w:rPr>
          <w:rFonts w:ascii="Times New Roman" w:hAnsi="Times New Roman" w:cs="Times New Roman"/>
          <w:color w:val="000000" w:themeColor="text1"/>
          <w:sz w:val="24"/>
          <w:szCs w:val="24"/>
          <w:shd w:val="clear" w:color="auto" w:fill="FFFFFF"/>
        </w:rPr>
        <w:t xml:space="preserve"> </w:t>
      </w:r>
    </w:p>
    <w:p w14:paraId="518ABF6F" w14:textId="77777777" w:rsidR="00E5715E" w:rsidRPr="00DD0C3F" w:rsidRDefault="00A230BE"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 xml:space="preserve">Pedersen, J.M., Long, C.E., </w:t>
      </w:r>
      <w:proofErr w:type="spellStart"/>
      <w:r w:rsidRPr="00DD0C3F">
        <w:rPr>
          <w:rFonts w:ascii="Times New Roman" w:hAnsi="Times New Roman" w:cs="Times New Roman"/>
          <w:color w:val="000000" w:themeColor="text1"/>
          <w:sz w:val="24"/>
          <w:szCs w:val="24"/>
          <w:shd w:val="clear" w:color="auto" w:fill="FFFFFF"/>
        </w:rPr>
        <w:t>Hollweck</w:t>
      </w:r>
      <w:proofErr w:type="spellEnd"/>
      <w:r w:rsidRPr="00DD0C3F">
        <w:rPr>
          <w:rFonts w:ascii="Times New Roman" w:hAnsi="Times New Roman" w:cs="Times New Roman"/>
          <w:color w:val="000000" w:themeColor="text1"/>
          <w:sz w:val="24"/>
          <w:szCs w:val="24"/>
          <w:shd w:val="clear" w:color="auto" w:fill="FFFFFF"/>
        </w:rPr>
        <w:t>, T.A.</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Kim, M.J. (2023)</w:t>
      </w:r>
      <w:r w:rsidR="00FA572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FA572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Professional learning in global networks: Lessons from ARC</w:t>
      </w:r>
      <w:r w:rsidR="00FA572B"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Journal of Educational Change</w:t>
      </w:r>
      <w:r w:rsidRPr="00DD0C3F">
        <w:rPr>
          <w:rFonts w:ascii="Times New Roman" w:hAnsi="Times New Roman" w:cs="Times New Roman"/>
          <w:color w:val="000000" w:themeColor="text1"/>
          <w:sz w:val="24"/>
          <w:szCs w:val="24"/>
          <w:shd w:val="clear" w:color="auto" w:fill="FFFFFF"/>
        </w:rPr>
        <w:t xml:space="preserve">, </w:t>
      </w:r>
      <w:r w:rsidR="00FA572B" w:rsidRPr="00DD0C3F">
        <w:rPr>
          <w:rFonts w:ascii="Times New Roman" w:hAnsi="Times New Roman" w:cs="Times New Roman"/>
          <w:color w:val="000000" w:themeColor="text1"/>
          <w:sz w:val="24"/>
          <w:szCs w:val="24"/>
          <w:shd w:val="clear" w:color="auto" w:fill="FFFFFF"/>
        </w:rPr>
        <w:t xml:space="preserve">pp. </w:t>
      </w:r>
      <w:r w:rsidRPr="00DD0C3F">
        <w:rPr>
          <w:rFonts w:ascii="Times New Roman" w:hAnsi="Times New Roman" w:cs="Times New Roman"/>
          <w:color w:val="000000" w:themeColor="text1"/>
          <w:sz w:val="24"/>
          <w:szCs w:val="24"/>
          <w:shd w:val="clear" w:color="auto" w:fill="FFFFFF"/>
        </w:rPr>
        <w:t>1-33.</w:t>
      </w:r>
      <w:r w:rsidR="00FA572B" w:rsidRPr="00DD0C3F">
        <w:rPr>
          <w:rFonts w:ascii="Times New Roman" w:hAnsi="Times New Roman" w:cs="Times New Roman"/>
          <w:color w:val="000000" w:themeColor="text1"/>
          <w:sz w:val="24"/>
          <w:szCs w:val="24"/>
          <w:shd w:val="clear" w:color="auto" w:fill="FFFFFF"/>
        </w:rPr>
        <w:t xml:space="preserve"> </w:t>
      </w:r>
      <w:hyperlink r:id="rId41" w:history="1">
        <w:r w:rsidR="00FA572B" w:rsidRPr="00DD0C3F">
          <w:rPr>
            <w:rStyle w:val="Hyperlink"/>
            <w:rFonts w:ascii="Times New Roman" w:hAnsi="Times New Roman" w:cs="Times New Roman"/>
            <w:sz w:val="24"/>
            <w:szCs w:val="24"/>
            <w:shd w:val="clear" w:color="auto" w:fill="FFFFFF"/>
          </w:rPr>
          <w:t>https://doi.org/10.1007/s10833-023-09492-8</w:t>
        </w:r>
      </w:hyperlink>
      <w:r w:rsidR="00FA572B" w:rsidRPr="00DD0C3F">
        <w:rPr>
          <w:rFonts w:ascii="Times New Roman" w:hAnsi="Times New Roman" w:cs="Times New Roman"/>
          <w:color w:val="000000" w:themeColor="text1"/>
          <w:sz w:val="24"/>
          <w:szCs w:val="24"/>
          <w:shd w:val="clear" w:color="auto" w:fill="FFFFFF"/>
        </w:rPr>
        <w:t xml:space="preserve"> </w:t>
      </w:r>
    </w:p>
    <w:p w14:paraId="06177234" w14:textId="77777777" w:rsidR="00E5715E" w:rsidRPr="00DD0C3F" w:rsidRDefault="00A8200F" w:rsidP="00E5715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shd w:val="clear" w:color="auto" w:fill="FFFFFF"/>
        </w:rPr>
        <w:lastRenderedPageBreak/>
        <w:t>Poortman</w:t>
      </w:r>
      <w:proofErr w:type="spellEnd"/>
      <w:r w:rsidRPr="00DD0C3F">
        <w:rPr>
          <w:rFonts w:ascii="Times New Roman" w:hAnsi="Times New Roman" w:cs="Times New Roman"/>
          <w:color w:val="000000" w:themeColor="text1"/>
          <w:sz w:val="24"/>
          <w:szCs w:val="24"/>
          <w:shd w:val="clear" w:color="auto" w:fill="FFFFFF"/>
        </w:rPr>
        <w:t>, C.L., Brown, C.</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Schildkamp</w:t>
      </w:r>
      <w:proofErr w:type="spellEnd"/>
      <w:r w:rsidRPr="00DD0C3F">
        <w:rPr>
          <w:rFonts w:ascii="Times New Roman" w:hAnsi="Times New Roman" w:cs="Times New Roman"/>
          <w:color w:val="000000" w:themeColor="text1"/>
          <w:sz w:val="24"/>
          <w:szCs w:val="24"/>
          <w:shd w:val="clear" w:color="auto" w:fill="FFFFFF"/>
        </w:rPr>
        <w:t>, K. (2022)</w:t>
      </w:r>
      <w:r w:rsidR="00807E76"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color w:val="000000" w:themeColor="text1"/>
          <w:sz w:val="24"/>
          <w:szCs w:val="24"/>
          <w:shd w:val="clear" w:color="auto" w:fill="FFFFFF"/>
        </w:rPr>
        <w:t>Professional learning networks: a conceptual model and research opportunities</w:t>
      </w:r>
      <w:r w:rsidR="00807E76"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Educational research</w:t>
      </w:r>
      <w:r w:rsidRPr="00DD0C3F">
        <w:rPr>
          <w:rFonts w:ascii="Times New Roman" w:hAnsi="Times New Roman" w:cs="Times New Roman"/>
          <w:color w:val="000000" w:themeColor="text1"/>
          <w:sz w:val="24"/>
          <w:szCs w:val="24"/>
          <w:shd w:val="clear" w:color="auto" w:fill="FFFFFF"/>
        </w:rPr>
        <w:t xml:space="preserve">, </w:t>
      </w:r>
      <w:r w:rsidR="00807E76" w:rsidRPr="00DD0C3F">
        <w:rPr>
          <w:rFonts w:ascii="Times New Roman" w:hAnsi="Times New Roman" w:cs="Times New Roman"/>
          <w:color w:val="000000" w:themeColor="text1"/>
          <w:sz w:val="24"/>
          <w:szCs w:val="24"/>
          <w:shd w:val="clear" w:color="auto" w:fill="FFFFFF"/>
        </w:rPr>
        <w:t>Vol. 64 No. 1</w:t>
      </w:r>
      <w:r w:rsidRPr="00DD0C3F">
        <w:rPr>
          <w:rFonts w:ascii="Times New Roman" w:hAnsi="Times New Roman" w:cs="Times New Roman"/>
          <w:color w:val="000000" w:themeColor="text1"/>
          <w:sz w:val="24"/>
          <w:szCs w:val="24"/>
          <w:shd w:val="clear" w:color="auto" w:fill="FFFFFF"/>
        </w:rPr>
        <w:t xml:space="preserve">, </w:t>
      </w:r>
      <w:r w:rsidR="00807E76" w:rsidRPr="00DD0C3F">
        <w:rPr>
          <w:rFonts w:ascii="Times New Roman" w:hAnsi="Times New Roman" w:cs="Times New Roman"/>
          <w:color w:val="000000" w:themeColor="text1"/>
          <w:sz w:val="24"/>
          <w:szCs w:val="24"/>
          <w:shd w:val="clear" w:color="auto" w:fill="FFFFFF"/>
        </w:rPr>
        <w:t xml:space="preserve">pp. </w:t>
      </w:r>
      <w:r w:rsidRPr="00DD0C3F">
        <w:rPr>
          <w:rFonts w:ascii="Times New Roman" w:hAnsi="Times New Roman" w:cs="Times New Roman"/>
          <w:color w:val="000000" w:themeColor="text1"/>
          <w:sz w:val="24"/>
          <w:szCs w:val="24"/>
          <w:shd w:val="clear" w:color="auto" w:fill="FFFFFF"/>
        </w:rPr>
        <w:t>95-112.</w:t>
      </w:r>
      <w:r w:rsidR="00807E76" w:rsidRPr="00DD0C3F">
        <w:rPr>
          <w:rFonts w:ascii="Times New Roman" w:hAnsi="Times New Roman" w:cs="Times New Roman"/>
          <w:color w:val="000000" w:themeColor="text1"/>
          <w:sz w:val="24"/>
          <w:szCs w:val="24"/>
          <w:shd w:val="clear" w:color="auto" w:fill="FFFFFF"/>
        </w:rPr>
        <w:t xml:space="preserve"> </w:t>
      </w:r>
      <w:hyperlink r:id="rId42" w:history="1">
        <w:r w:rsidR="00807E76" w:rsidRPr="00DD0C3F">
          <w:rPr>
            <w:rStyle w:val="Hyperlink"/>
            <w:rFonts w:ascii="Times New Roman" w:hAnsi="Times New Roman" w:cs="Times New Roman"/>
            <w:sz w:val="24"/>
            <w:szCs w:val="24"/>
            <w:shd w:val="clear" w:color="auto" w:fill="FFFFFF"/>
          </w:rPr>
          <w:t>https://doi.org/10.1080/00131881.2021.1985398</w:t>
        </w:r>
      </w:hyperlink>
      <w:r w:rsidR="00807E76" w:rsidRPr="00DD0C3F">
        <w:rPr>
          <w:rFonts w:ascii="Times New Roman" w:hAnsi="Times New Roman" w:cs="Times New Roman"/>
          <w:color w:val="000000" w:themeColor="text1"/>
          <w:sz w:val="24"/>
          <w:szCs w:val="24"/>
          <w:shd w:val="clear" w:color="auto" w:fill="FFFFFF"/>
        </w:rPr>
        <w:t xml:space="preserve"> </w:t>
      </w:r>
    </w:p>
    <w:p w14:paraId="20E7071D" w14:textId="77777777" w:rsidR="00E5715E" w:rsidRPr="00DD0C3F" w:rsidRDefault="00393D3E" w:rsidP="00E5715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shd w:val="clear" w:color="auto" w:fill="FFFFFF"/>
        </w:rPr>
        <w:t>Prenger</w:t>
      </w:r>
      <w:proofErr w:type="spellEnd"/>
      <w:r w:rsidRPr="00DD0C3F">
        <w:rPr>
          <w:rFonts w:ascii="Times New Roman" w:hAnsi="Times New Roman" w:cs="Times New Roman"/>
          <w:color w:val="000000" w:themeColor="text1"/>
          <w:sz w:val="24"/>
          <w:szCs w:val="24"/>
          <w:shd w:val="clear" w:color="auto" w:fill="FFFFFF"/>
        </w:rPr>
        <w:t xml:space="preserve">, R., </w:t>
      </w:r>
      <w:proofErr w:type="spellStart"/>
      <w:r w:rsidRPr="00DD0C3F">
        <w:rPr>
          <w:rFonts w:ascii="Times New Roman" w:hAnsi="Times New Roman" w:cs="Times New Roman"/>
          <w:color w:val="000000" w:themeColor="text1"/>
          <w:sz w:val="24"/>
          <w:szCs w:val="24"/>
          <w:shd w:val="clear" w:color="auto" w:fill="FFFFFF"/>
        </w:rPr>
        <w:t>Poortman</w:t>
      </w:r>
      <w:proofErr w:type="spellEnd"/>
      <w:r w:rsidRPr="00DD0C3F">
        <w:rPr>
          <w:rFonts w:ascii="Times New Roman" w:hAnsi="Times New Roman" w:cs="Times New Roman"/>
          <w:color w:val="000000" w:themeColor="text1"/>
          <w:sz w:val="24"/>
          <w:szCs w:val="24"/>
          <w:shd w:val="clear" w:color="auto" w:fill="FFFFFF"/>
        </w:rPr>
        <w:t>, C.L.</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Handelzalts</w:t>
      </w:r>
      <w:proofErr w:type="spellEnd"/>
      <w:r w:rsidRPr="00DD0C3F">
        <w:rPr>
          <w:rFonts w:ascii="Times New Roman" w:hAnsi="Times New Roman" w:cs="Times New Roman"/>
          <w:color w:val="000000" w:themeColor="text1"/>
          <w:sz w:val="24"/>
          <w:szCs w:val="24"/>
          <w:shd w:val="clear" w:color="auto" w:fill="FFFFFF"/>
        </w:rPr>
        <w:t>, A. (2021)</w:t>
      </w:r>
      <w:r w:rsidR="00807E76"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807E76"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Professional learning networks: From teacher learning to school improvement?</w:t>
      </w:r>
      <w:r w:rsidR="00807E76"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 xml:space="preserve">Journal of </w:t>
      </w:r>
      <w:r w:rsidR="00967492" w:rsidRPr="00DD0C3F">
        <w:rPr>
          <w:rFonts w:ascii="Times New Roman" w:hAnsi="Times New Roman" w:cs="Times New Roman"/>
          <w:i/>
          <w:iCs/>
          <w:color w:val="000000" w:themeColor="text1"/>
          <w:sz w:val="24"/>
          <w:szCs w:val="24"/>
          <w:shd w:val="clear" w:color="auto" w:fill="FFFFFF"/>
        </w:rPr>
        <w:t>E</w:t>
      </w:r>
      <w:r w:rsidRPr="00DD0C3F">
        <w:rPr>
          <w:rFonts w:ascii="Times New Roman" w:hAnsi="Times New Roman" w:cs="Times New Roman"/>
          <w:i/>
          <w:iCs/>
          <w:color w:val="000000" w:themeColor="text1"/>
          <w:sz w:val="24"/>
          <w:szCs w:val="24"/>
          <w:shd w:val="clear" w:color="auto" w:fill="FFFFFF"/>
        </w:rPr>
        <w:t xml:space="preserve">ducational </w:t>
      </w:r>
      <w:r w:rsidR="00967492" w:rsidRPr="00DD0C3F">
        <w:rPr>
          <w:rFonts w:ascii="Times New Roman" w:hAnsi="Times New Roman" w:cs="Times New Roman"/>
          <w:i/>
          <w:iCs/>
          <w:color w:val="000000" w:themeColor="text1"/>
          <w:sz w:val="24"/>
          <w:szCs w:val="24"/>
          <w:shd w:val="clear" w:color="auto" w:fill="FFFFFF"/>
        </w:rPr>
        <w:t>C</w:t>
      </w:r>
      <w:r w:rsidRPr="00DD0C3F">
        <w:rPr>
          <w:rFonts w:ascii="Times New Roman" w:hAnsi="Times New Roman" w:cs="Times New Roman"/>
          <w:i/>
          <w:iCs/>
          <w:color w:val="000000" w:themeColor="text1"/>
          <w:sz w:val="24"/>
          <w:szCs w:val="24"/>
          <w:shd w:val="clear" w:color="auto" w:fill="FFFFFF"/>
        </w:rPr>
        <w:t>hange</w:t>
      </w:r>
      <w:r w:rsidRPr="00DD0C3F">
        <w:rPr>
          <w:rFonts w:ascii="Times New Roman" w:hAnsi="Times New Roman" w:cs="Times New Roman"/>
          <w:color w:val="000000" w:themeColor="text1"/>
          <w:sz w:val="24"/>
          <w:szCs w:val="24"/>
          <w:shd w:val="clear" w:color="auto" w:fill="FFFFFF"/>
        </w:rPr>
        <w:t>, </w:t>
      </w:r>
      <w:r w:rsidR="00807E76" w:rsidRPr="00DD0C3F">
        <w:rPr>
          <w:rFonts w:ascii="Times New Roman" w:hAnsi="Times New Roman" w:cs="Times New Roman"/>
          <w:color w:val="000000" w:themeColor="text1"/>
          <w:sz w:val="24"/>
          <w:szCs w:val="24"/>
          <w:shd w:val="clear" w:color="auto" w:fill="FFFFFF"/>
        </w:rPr>
        <w:t>Vol. 22</w:t>
      </w:r>
      <w:r w:rsidRPr="00DD0C3F">
        <w:rPr>
          <w:rFonts w:ascii="Times New Roman" w:hAnsi="Times New Roman" w:cs="Times New Roman"/>
          <w:color w:val="000000" w:themeColor="text1"/>
          <w:sz w:val="24"/>
          <w:szCs w:val="24"/>
          <w:shd w:val="clear" w:color="auto" w:fill="FFFFFF"/>
        </w:rPr>
        <w:t>,</w:t>
      </w:r>
      <w:r w:rsidR="00807E76"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13-52.</w:t>
      </w:r>
      <w:r w:rsidR="00807E76" w:rsidRPr="00DD0C3F">
        <w:rPr>
          <w:rFonts w:ascii="Times New Roman" w:hAnsi="Times New Roman" w:cs="Times New Roman"/>
          <w:color w:val="000000" w:themeColor="text1"/>
          <w:sz w:val="24"/>
          <w:szCs w:val="24"/>
          <w:shd w:val="clear" w:color="auto" w:fill="FFFFFF"/>
        </w:rPr>
        <w:t xml:space="preserve"> </w:t>
      </w:r>
      <w:hyperlink r:id="rId43" w:history="1">
        <w:r w:rsidR="00807E76" w:rsidRPr="00DD0C3F">
          <w:rPr>
            <w:rStyle w:val="Hyperlink"/>
            <w:rFonts w:ascii="Times New Roman" w:hAnsi="Times New Roman" w:cs="Times New Roman"/>
            <w:sz w:val="24"/>
            <w:szCs w:val="24"/>
            <w:shd w:val="clear" w:color="auto" w:fill="FFFFFF"/>
          </w:rPr>
          <w:t>https://doi.org/10.1007/s10833-020-09383-2</w:t>
        </w:r>
      </w:hyperlink>
      <w:r w:rsidR="00807E76" w:rsidRPr="00DD0C3F">
        <w:rPr>
          <w:rFonts w:ascii="Times New Roman" w:hAnsi="Times New Roman" w:cs="Times New Roman"/>
          <w:color w:val="000000" w:themeColor="text1"/>
          <w:sz w:val="24"/>
          <w:szCs w:val="24"/>
          <w:shd w:val="clear" w:color="auto" w:fill="FFFFFF"/>
        </w:rPr>
        <w:t xml:space="preserve"> </w:t>
      </w:r>
    </w:p>
    <w:p w14:paraId="7E3BFA66" w14:textId="05C1ACE3" w:rsidR="00E5715E" w:rsidRPr="00DD0C3F" w:rsidRDefault="004F14FF" w:rsidP="00E5715E">
      <w:pPr>
        <w:spacing w:line="360" w:lineRule="auto"/>
        <w:ind w:left="567" w:hanging="567"/>
        <w:rPr>
          <w:rStyle w:val="Hyperlink"/>
          <w:rFonts w:ascii="Times New Roman" w:hAnsi="Times New Roman" w:cs="Times New Roman"/>
          <w:color w:val="000000" w:themeColor="text1"/>
          <w:sz w:val="24"/>
          <w:szCs w:val="24"/>
          <w:u w:val="none"/>
        </w:rPr>
      </w:pPr>
      <w:proofErr w:type="spellStart"/>
      <w:r w:rsidRPr="00DD0C3F">
        <w:rPr>
          <w:rFonts w:ascii="Times New Roman" w:hAnsi="Times New Roman" w:cs="Times New Roman"/>
          <w:color w:val="000000" w:themeColor="text1"/>
          <w:sz w:val="24"/>
          <w:szCs w:val="24"/>
        </w:rPr>
        <w:t>Saiti</w:t>
      </w:r>
      <w:proofErr w:type="spellEnd"/>
      <w:r w:rsidRPr="00DD0C3F">
        <w:rPr>
          <w:rFonts w:ascii="Times New Roman" w:hAnsi="Times New Roman" w:cs="Times New Roman"/>
          <w:color w:val="000000" w:themeColor="text1"/>
          <w:sz w:val="24"/>
          <w:szCs w:val="24"/>
        </w:rPr>
        <w:t>, A. (2009)</w:t>
      </w:r>
      <w:r w:rsidR="00FF390E"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00FF390E"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The Development and Reform of School Administration in Greece: A Primary School Perspective</w:t>
      </w:r>
      <w:r w:rsidR="00FF390E" w:rsidRPr="00DD0C3F">
        <w:rPr>
          <w:rFonts w:ascii="Times New Roman" w:hAnsi="Times New Roman" w:cs="Times New Roman"/>
          <w:color w:val="000000" w:themeColor="text1"/>
          <w:sz w:val="24"/>
          <w:szCs w:val="24"/>
        </w:rPr>
        <w:t>”</w:t>
      </w:r>
      <w:r w:rsidR="005B4C74">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w:t>
      </w:r>
      <w:r w:rsidRPr="00DD0C3F">
        <w:rPr>
          <w:rFonts w:ascii="Times New Roman" w:hAnsi="Times New Roman" w:cs="Times New Roman"/>
          <w:i/>
          <w:iCs/>
          <w:color w:val="000000" w:themeColor="text1"/>
          <w:sz w:val="24"/>
          <w:szCs w:val="24"/>
        </w:rPr>
        <w:t>Educational Management Administration &amp; Leadership</w:t>
      </w:r>
      <w:r w:rsidRPr="00DD0C3F">
        <w:rPr>
          <w:rFonts w:ascii="Times New Roman" w:hAnsi="Times New Roman" w:cs="Times New Roman"/>
          <w:color w:val="000000" w:themeColor="text1"/>
          <w:sz w:val="24"/>
          <w:szCs w:val="24"/>
        </w:rPr>
        <w:t>, </w:t>
      </w:r>
      <w:r w:rsidR="00FF390E" w:rsidRPr="00DD0C3F">
        <w:rPr>
          <w:rFonts w:ascii="Times New Roman" w:hAnsi="Times New Roman" w:cs="Times New Roman"/>
          <w:color w:val="000000" w:themeColor="text1"/>
          <w:sz w:val="24"/>
          <w:szCs w:val="24"/>
        </w:rPr>
        <w:t>Vol. 37 No.</w:t>
      </w:r>
      <w:r w:rsidR="00316316">
        <w:rPr>
          <w:rFonts w:ascii="Times New Roman" w:hAnsi="Times New Roman" w:cs="Times New Roman"/>
          <w:color w:val="000000" w:themeColor="text1"/>
          <w:sz w:val="24"/>
          <w:szCs w:val="24"/>
        </w:rPr>
        <w:t xml:space="preserve"> </w:t>
      </w:r>
      <w:r w:rsidR="00FF390E" w:rsidRPr="00DD0C3F">
        <w:rPr>
          <w:rFonts w:ascii="Times New Roman" w:hAnsi="Times New Roman" w:cs="Times New Roman"/>
          <w:color w:val="000000" w:themeColor="text1"/>
          <w:sz w:val="24"/>
          <w:szCs w:val="24"/>
        </w:rPr>
        <w:t>3</w:t>
      </w:r>
      <w:r w:rsidRPr="00DD0C3F">
        <w:rPr>
          <w:rFonts w:ascii="Times New Roman" w:hAnsi="Times New Roman" w:cs="Times New Roman"/>
          <w:color w:val="000000" w:themeColor="text1"/>
          <w:sz w:val="24"/>
          <w:szCs w:val="24"/>
        </w:rPr>
        <w:t>,</w:t>
      </w:r>
      <w:r w:rsidR="00FF390E" w:rsidRPr="00DD0C3F">
        <w:rPr>
          <w:rFonts w:ascii="Times New Roman" w:hAnsi="Times New Roman" w:cs="Times New Roman"/>
          <w:color w:val="000000" w:themeColor="text1"/>
          <w:sz w:val="24"/>
          <w:szCs w:val="24"/>
        </w:rPr>
        <w:t xml:space="preserve"> pp.</w:t>
      </w:r>
      <w:r w:rsidR="00696377">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rPr>
        <w:t xml:space="preserve">378-403. </w:t>
      </w:r>
      <w:hyperlink r:id="rId44" w:history="1">
        <w:r w:rsidRPr="00DD0C3F">
          <w:rPr>
            <w:rStyle w:val="Hyperlink"/>
            <w:rFonts w:ascii="Times New Roman" w:hAnsi="Times New Roman" w:cs="Times New Roman"/>
            <w:sz w:val="24"/>
            <w:szCs w:val="24"/>
          </w:rPr>
          <w:t>https://doi.org/10.1177/1741143209102790</w:t>
        </w:r>
      </w:hyperlink>
    </w:p>
    <w:p w14:paraId="71E13134" w14:textId="77777777" w:rsidR="00E5715E" w:rsidRPr="00DD0C3F" w:rsidRDefault="0018190C" w:rsidP="00E5715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shd w:val="clear" w:color="auto" w:fill="FFFFFF"/>
        </w:rPr>
        <w:t>Schnellert</w:t>
      </w:r>
      <w:proofErr w:type="spellEnd"/>
      <w:r w:rsidRPr="00DD0C3F">
        <w:rPr>
          <w:rFonts w:ascii="Times New Roman" w:hAnsi="Times New Roman" w:cs="Times New Roman"/>
          <w:color w:val="000000" w:themeColor="text1"/>
          <w:sz w:val="24"/>
          <w:szCs w:val="24"/>
          <w:shd w:val="clear" w:color="auto" w:fill="FFFFFF"/>
        </w:rPr>
        <w:t>, L.</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Butler, D.L. (2021)</w:t>
      </w:r>
      <w:r w:rsidR="00FF390E"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FF390E"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Exploring the potential of collaborative teaching nested within professional learning networks</w:t>
      </w:r>
      <w:r w:rsidR="00FF390E"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Journal of Professional Capital and Community</w:t>
      </w:r>
      <w:r w:rsidRPr="00DD0C3F">
        <w:rPr>
          <w:rFonts w:ascii="Times New Roman" w:hAnsi="Times New Roman" w:cs="Times New Roman"/>
          <w:color w:val="000000" w:themeColor="text1"/>
          <w:sz w:val="24"/>
          <w:szCs w:val="24"/>
          <w:shd w:val="clear" w:color="auto" w:fill="FFFFFF"/>
        </w:rPr>
        <w:t>, </w:t>
      </w:r>
      <w:r w:rsidR="00FF390E" w:rsidRPr="00DD0C3F">
        <w:rPr>
          <w:rFonts w:ascii="Times New Roman" w:hAnsi="Times New Roman" w:cs="Times New Roman"/>
          <w:color w:val="000000" w:themeColor="text1"/>
          <w:sz w:val="24"/>
          <w:szCs w:val="24"/>
          <w:shd w:val="clear" w:color="auto" w:fill="FFFFFF"/>
        </w:rPr>
        <w:t>Vol. 6 No. 2</w:t>
      </w:r>
      <w:r w:rsidRPr="00DD0C3F">
        <w:rPr>
          <w:rFonts w:ascii="Times New Roman" w:hAnsi="Times New Roman" w:cs="Times New Roman"/>
          <w:color w:val="000000" w:themeColor="text1"/>
          <w:sz w:val="24"/>
          <w:szCs w:val="24"/>
          <w:shd w:val="clear" w:color="auto" w:fill="FFFFFF"/>
        </w:rPr>
        <w:t>,</w:t>
      </w:r>
      <w:r w:rsidR="00FF390E"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99-116.</w:t>
      </w:r>
    </w:p>
    <w:p w14:paraId="32C0B78B" w14:textId="72122F11" w:rsidR="00E5715E" w:rsidRPr="00DD0C3F" w:rsidRDefault="000366A0"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School Education Gateway (2020)</w:t>
      </w:r>
      <w:r w:rsidR="00DE2C7C"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DE2C7C"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eTwinning: The Community for Schools in Europe</w:t>
      </w:r>
      <w:r w:rsidR="00DE2C7C" w:rsidRPr="00DD0C3F">
        <w:rPr>
          <w:rFonts w:ascii="Times New Roman" w:hAnsi="Times New Roman" w:cs="Times New Roman"/>
          <w:color w:val="000000" w:themeColor="text1"/>
          <w:sz w:val="24"/>
          <w:szCs w:val="24"/>
          <w:shd w:val="clear" w:color="auto" w:fill="FFFFFF"/>
        </w:rPr>
        <w:t>”,</w:t>
      </w:r>
      <w:r w:rsidR="00696377">
        <w:rPr>
          <w:rFonts w:ascii="Times New Roman" w:hAnsi="Times New Roman" w:cs="Times New Roman"/>
          <w:color w:val="000000" w:themeColor="text1"/>
          <w:sz w:val="24"/>
          <w:szCs w:val="24"/>
          <w:shd w:val="clear" w:color="auto" w:fill="FFFFFF"/>
        </w:rPr>
        <w:t xml:space="preserve"> </w:t>
      </w:r>
      <w:r w:rsidR="00DE2C7C" w:rsidRPr="00DD0C3F">
        <w:rPr>
          <w:rFonts w:ascii="Times New Roman" w:hAnsi="Times New Roman" w:cs="Times New Roman"/>
          <w:color w:val="000000" w:themeColor="text1"/>
          <w:sz w:val="24"/>
          <w:szCs w:val="24"/>
          <w:shd w:val="clear" w:color="auto" w:fill="FFFFFF"/>
        </w:rPr>
        <w:t>a</w:t>
      </w:r>
      <w:r w:rsidRPr="00DD0C3F">
        <w:rPr>
          <w:rFonts w:ascii="Times New Roman" w:hAnsi="Times New Roman" w:cs="Times New Roman"/>
          <w:color w:val="000000" w:themeColor="text1"/>
          <w:sz w:val="24"/>
          <w:szCs w:val="24"/>
          <w:shd w:val="clear" w:color="auto" w:fill="FFFFFF"/>
        </w:rPr>
        <w:t xml:space="preserve">vailable at: </w:t>
      </w:r>
      <w:hyperlink r:id="rId45" w:history="1">
        <w:r w:rsidRPr="00DD0C3F">
          <w:rPr>
            <w:rStyle w:val="Hyperlink"/>
            <w:rFonts w:ascii="Times New Roman" w:hAnsi="Times New Roman" w:cs="Times New Roman"/>
            <w:sz w:val="24"/>
            <w:szCs w:val="24"/>
            <w:shd w:val="clear" w:color="auto" w:fill="FFFFFF"/>
          </w:rPr>
          <w:t>https://www.schooleducationgateway.eu/en/pub/resources/tutorials/etwinning--the-largest-commun.htm</w:t>
        </w:r>
      </w:hyperlink>
      <w:r w:rsidRPr="00DD0C3F">
        <w:rPr>
          <w:rFonts w:ascii="Times New Roman" w:hAnsi="Times New Roman" w:cs="Times New Roman"/>
          <w:color w:val="222222"/>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(accessed 3</w:t>
      </w:r>
      <w:r w:rsidR="00DE2C7C" w:rsidRPr="00DD0C3F">
        <w:rPr>
          <w:rFonts w:ascii="Times New Roman" w:hAnsi="Times New Roman" w:cs="Times New Roman"/>
          <w:color w:val="000000" w:themeColor="text1"/>
          <w:sz w:val="24"/>
          <w:szCs w:val="24"/>
          <w:shd w:val="clear" w:color="auto" w:fill="FFFFFF"/>
        </w:rPr>
        <w:t xml:space="preserve">1 </w:t>
      </w:r>
      <w:r w:rsidRPr="00DD0C3F">
        <w:rPr>
          <w:rFonts w:ascii="Times New Roman" w:hAnsi="Times New Roman" w:cs="Times New Roman"/>
          <w:color w:val="000000" w:themeColor="text1"/>
          <w:sz w:val="24"/>
          <w:szCs w:val="24"/>
          <w:shd w:val="clear" w:color="auto" w:fill="FFFFFF"/>
        </w:rPr>
        <w:t>August 2023)</w:t>
      </w:r>
    </w:p>
    <w:p w14:paraId="2C425A64" w14:textId="77777777" w:rsidR="00E5715E" w:rsidRDefault="00F64F7C" w:rsidP="00E5715E">
      <w:pPr>
        <w:spacing w:line="360" w:lineRule="auto"/>
        <w:ind w:left="567" w:hanging="567"/>
        <w:rPr>
          <w:rFonts w:ascii="Times New Roman" w:hAnsi="Times New Roman" w:cs="Times New Roman"/>
          <w:sz w:val="24"/>
          <w:szCs w:val="24"/>
        </w:rPr>
      </w:pPr>
      <w:proofErr w:type="spellStart"/>
      <w:r w:rsidRPr="00DD0C3F">
        <w:rPr>
          <w:rFonts w:ascii="Times New Roman" w:hAnsi="Times New Roman" w:cs="Times New Roman"/>
          <w:color w:val="000000" w:themeColor="text1"/>
          <w:sz w:val="24"/>
          <w:szCs w:val="24"/>
        </w:rPr>
        <w:t>Scientix</w:t>
      </w:r>
      <w:proofErr w:type="spellEnd"/>
      <w:r w:rsidRPr="00DD0C3F">
        <w:rPr>
          <w:rFonts w:ascii="Times New Roman" w:hAnsi="Times New Roman" w:cs="Times New Roman"/>
          <w:color w:val="000000" w:themeColor="text1"/>
          <w:sz w:val="24"/>
          <w:szCs w:val="24"/>
        </w:rPr>
        <w:t xml:space="preserve"> (2023)</w:t>
      </w:r>
      <w:r w:rsidR="00DE2C7C" w:rsidRPr="00DD0C3F">
        <w:rPr>
          <w:rFonts w:ascii="Times New Roman" w:hAnsi="Times New Roman" w:cs="Times New Roman"/>
          <w:color w:val="000000" w:themeColor="text1"/>
          <w:sz w:val="24"/>
          <w:szCs w:val="24"/>
        </w:rPr>
        <w:t>, “</w:t>
      </w:r>
      <w:proofErr w:type="spellStart"/>
      <w:r w:rsidRPr="00DD0C3F">
        <w:rPr>
          <w:rFonts w:ascii="Times New Roman" w:hAnsi="Times New Roman" w:cs="Times New Roman"/>
          <w:color w:val="000000" w:themeColor="text1"/>
          <w:sz w:val="24"/>
          <w:szCs w:val="24"/>
        </w:rPr>
        <w:t>Scientix</w:t>
      </w:r>
      <w:proofErr w:type="spellEnd"/>
      <w:r w:rsidRPr="00DD0C3F">
        <w:rPr>
          <w:rFonts w:ascii="Times New Roman" w:hAnsi="Times New Roman" w:cs="Times New Roman"/>
          <w:color w:val="000000" w:themeColor="text1"/>
          <w:sz w:val="24"/>
          <w:szCs w:val="24"/>
        </w:rPr>
        <w:t>: The Community for Science Education in Europe</w:t>
      </w:r>
      <w:r w:rsidR="00DE2C7C"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00DE2C7C" w:rsidRPr="00DD0C3F">
        <w:rPr>
          <w:rFonts w:ascii="Times New Roman" w:hAnsi="Times New Roman" w:cs="Times New Roman"/>
          <w:color w:val="000000" w:themeColor="text1"/>
          <w:sz w:val="24"/>
          <w:szCs w:val="24"/>
        </w:rPr>
        <w:t>a</w:t>
      </w:r>
      <w:r w:rsidRPr="00DD0C3F">
        <w:rPr>
          <w:rFonts w:ascii="Times New Roman" w:hAnsi="Times New Roman" w:cs="Times New Roman"/>
          <w:color w:val="000000" w:themeColor="text1"/>
          <w:sz w:val="24"/>
          <w:szCs w:val="24"/>
        </w:rPr>
        <w:t xml:space="preserve">vailable at: </w:t>
      </w:r>
      <w:hyperlink r:id="rId46" w:history="1">
        <w:r w:rsidRPr="00DD0C3F">
          <w:rPr>
            <w:rStyle w:val="Hyperlink"/>
            <w:rFonts w:ascii="Times New Roman" w:hAnsi="Times New Roman" w:cs="Times New Roman"/>
            <w:sz w:val="24"/>
            <w:szCs w:val="24"/>
          </w:rPr>
          <w:t>https://www.scientix.eu/</w:t>
        </w:r>
      </w:hyperlink>
      <w:r w:rsidRPr="00DD0C3F">
        <w:rPr>
          <w:rFonts w:ascii="Times New Roman" w:hAnsi="Times New Roman" w:cs="Times New Roman"/>
          <w:sz w:val="24"/>
          <w:szCs w:val="24"/>
        </w:rPr>
        <w:t xml:space="preserve"> (accessed 31</w:t>
      </w:r>
      <w:r w:rsidR="00DE2C7C" w:rsidRPr="00DD0C3F">
        <w:rPr>
          <w:rFonts w:ascii="Times New Roman" w:hAnsi="Times New Roman" w:cs="Times New Roman"/>
          <w:sz w:val="24"/>
          <w:szCs w:val="24"/>
        </w:rPr>
        <w:t xml:space="preserve"> </w:t>
      </w:r>
      <w:r w:rsidRPr="00DD0C3F">
        <w:rPr>
          <w:rFonts w:ascii="Times New Roman" w:hAnsi="Times New Roman" w:cs="Times New Roman"/>
          <w:sz w:val="24"/>
          <w:szCs w:val="24"/>
        </w:rPr>
        <w:t>August 2023)</w:t>
      </w:r>
    </w:p>
    <w:p w14:paraId="0355ADA4" w14:textId="3EA49EA1" w:rsidR="00E5715E" w:rsidRPr="00ED6F55" w:rsidRDefault="00ED6F55" w:rsidP="000B360A">
      <w:pPr>
        <w:spacing w:line="360" w:lineRule="auto"/>
        <w:ind w:left="720" w:hanging="720"/>
        <w:rPr>
          <w:rFonts w:ascii="Times New Roman" w:hAnsi="Times New Roman" w:cs="Times New Roman"/>
          <w:i/>
          <w:iCs/>
          <w:color w:val="000000" w:themeColor="text1"/>
          <w:sz w:val="24"/>
          <w:szCs w:val="24"/>
          <w:shd w:val="clear" w:color="auto" w:fill="FFFFFF"/>
        </w:rPr>
      </w:pPr>
      <w:r w:rsidRPr="004C4A3C">
        <w:rPr>
          <w:rFonts w:ascii="Times New Roman" w:hAnsi="Times New Roman" w:cs="Times New Roman"/>
          <w:color w:val="000000" w:themeColor="text1"/>
          <w:sz w:val="24"/>
          <w:szCs w:val="24"/>
        </w:rPr>
        <w:t>Serdyukov, P. (2017)</w:t>
      </w:r>
      <w:r w:rsidR="00D73FD3">
        <w:rPr>
          <w:rFonts w:ascii="Times New Roman" w:hAnsi="Times New Roman" w:cs="Times New Roman"/>
          <w:color w:val="000000" w:themeColor="text1"/>
          <w:sz w:val="24"/>
          <w:szCs w:val="24"/>
        </w:rPr>
        <w:t>,</w:t>
      </w:r>
      <w:r w:rsidRPr="004C4A3C">
        <w:rPr>
          <w:rFonts w:ascii="Times New Roman" w:hAnsi="Times New Roman" w:cs="Times New Roman"/>
          <w:color w:val="000000" w:themeColor="text1"/>
          <w:sz w:val="24"/>
          <w:szCs w:val="24"/>
        </w:rPr>
        <w:t xml:space="preserve"> </w:t>
      </w:r>
      <w:r w:rsidR="00D73FD3" w:rsidRPr="00DD0C3F">
        <w:rPr>
          <w:rFonts w:ascii="Times New Roman" w:hAnsi="Times New Roman" w:cs="Times New Roman"/>
          <w:color w:val="000000" w:themeColor="text1"/>
          <w:sz w:val="24"/>
          <w:szCs w:val="24"/>
          <w:shd w:val="clear" w:color="auto" w:fill="FFFFFF"/>
        </w:rPr>
        <w:t>“</w:t>
      </w:r>
      <w:r w:rsidRPr="004C4A3C">
        <w:rPr>
          <w:rFonts w:ascii="Times New Roman" w:hAnsi="Times New Roman" w:cs="Times New Roman"/>
          <w:color w:val="000000" w:themeColor="text1"/>
          <w:sz w:val="24"/>
          <w:szCs w:val="24"/>
        </w:rPr>
        <w:t xml:space="preserve">Innovation in education: what works, what doesn’t, and what to do about </w:t>
      </w:r>
      <w:proofErr w:type="gramStart"/>
      <w:r w:rsidRPr="004C4A3C">
        <w:rPr>
          <w:rFonts w:ascii="Times New Roman" w:hAnsi="Times New Roman" w:cs="Times New Roman"/>
          <w:color w:val="000000" w:themeColor="text1"/>
          <w:sz w:val="24"/>
          <w:szCs w:val="24"/>
        </w:rPr>
        <w:t>it</w:t>
      </w:r>
      <w:r w:rsidR="00D73FD3" w:rsidRPr="00D73FD3">
        <w:rPr>
          <w:rFonts w:ascii="Times New Roman" w:hAnsi="Times New Roman" w:cs="Times New Roman"/>
          <w:color w:val="000000" w:themeColor="text1"/>
          <w:sz w:val="24"/>
          <w:szCs w:val="24"/>
          <w:shd w:val="clear" w:color="auto" w:fill="FFFFFF"/>
        </w:rPr>
        <w:t xml:space="preserve"> </w:t>
      </w:r>
      <w:r w:rsidR="00D73FD3" w:rsidRPr="00DD0C3F">
        <w:rPr>
          <w:rFonts w:ascii="Times New Roman" w:hAnsi="Times New Roman" w:cs="Times New Roman"/>
          <w:color w:val="000000" w:themeColor="text1"/>
          <w:sz w:val="24"/>
          <w:szCs w:val="24"/>
          <w:shd w:val="clear" w:color="auto" w:fill="FFFFFF"/>
        </w:rPr>
        <w:t>”</w:t>
      </w:r>
      <w:proofErr w:type="gramEnd"/>
      <w:r w:rsidR="00B56572">
        <w:rPr>
          <w:rFonts w:ascii="Times New Roman" w:hAnsi="Times New Roman" w:cs="Times New Roman"/>
          <w:color w:val="000000" w:themeColor="text1"/>
          <w:sz w:val="24"/>
          <w:szCs w:val="24"/>
          <w:shd w:val="clear" w:color="auto" w:fill="FFFFFF"/>
        </w:rPr>
        <w:t>,</w:t>
      </w:r>
      <w:r w:rsidRPr="004C4A3C">
        <w:rPr>
          <w:rFonts w:ascii="Times New Roman" w:hAnsi="Times New Roman" w:cs="Times New Roman"/>
          <w:color w:val="000000" w:themeColor="text1"/>
          <w:sz w:val="24"/>
          <w:szCs w:val="24"/>
        </w:rPr>
        <w:t xml:space="preserve"> </w:t>
      </w:r>
      <w:r w:rsidRPr="000A251D">
        <w:rPr>
          <w:rFonts w:ascii="Times New Roman" w:hAnsi="Times New Roman" w:cs="Times New Roman"/>
          <w:i/>
          <w:iCs/>
          <w:color w:val="000000" w:themeColor="text1"/>
          <w:sz w:val="24"/>
          <w:szCs w:val="24"/>
        </w:rPr>
        <w:t>Journal of research in innovative teaching &amp; learning,</w:t>
      </w:r>
      <w:r w:rsidRPr="004C4A3C">
        <w:rPr>
          <w:rFonts w:ascii="Times New Roman" w:hAnsi="Times New Roman" w:cs="Times New Roman"/>
          <w:color w:val="000000" w:themeColor="text1"/>
          <w:sz w:val="24"/>
          <w:szCs w:val="24"/>
        </w:rPr>
        <w:t xml:space="preserve"> </w:t>
      </w:r>
      <w:r w:rsidR="00D73FD3">
        <w:rPr>
          <w:rFonts w:ascii="Times New Roman" w:hAnsi="Times New Roman" w:cs="Times New Roman"/>
          <w:color w:val="000000" w:themeColor="text1"/>
          <w:sz w:val="24"/>
          <w:szCs w:val="24"/>
        </w:rPr>
        <w:t>Vol</w:t>
      </w:r>
      <w:r w:rsidR="000E00A8">
        <w:rPr>
          <w:rFonts w:ascii="Times New Roman" w:hAnsi="Times New Roman" w:cs="Times New Roman"/>
          <w:color w:val="000000" w:themeColor="text1"/>
          <w:sz w:val="24"/>
          <w:szCs w:val="24"/>
        </w:rPr>
        <w:t>.</w:t>
      </w:r>
      <w:r w:rsidR="00D73FD3">
        <w:rPr>
          <w:rFonts w:ascii="Times New Roman" w:hAnsi="Times New Roman" w:cs="Times New Roman"/>
          <w:color w:val="000000" w:themeColor="text1"/>
          <w:sz w:val="24"/>
          <w:szCs w:val="24"/>
        </w:rPr>
        <w:t xml:space="preserve"> </w:t>
      </w:r>
      <w:r w:rsidRPr="004C4A3C">
        <w:rPr>
          <w:rFonts w:ascii="Times New Roman" w:hAnsi="Times New Roman" w:cs="Times New Roman"/>
          <w:color w:val="000000" w:themeColor="text1"/>
          <w:sz w:val="24"/>
          <w:szCs w:val="24"/>
        </w:rPr>
        <w:t>10</w:t>
      </w:r>
      <w:r w:rsidR="00D73FD3">
        <w:rPr>
          <w:rFonts w:ascii="Times New Roman" w:hAnsi="Times New Roman" w:cs="Times New Roman"/>
          <w:color w:val="000000" w:themeColor="text1"/>
          <w:sz w:val="24"/>
          <w:szCs w:val="24"/>
        </w:rPr>
        <w:t xml:space="preserve"> No</w:t>
      </w:r>
      <w:r w:rsidR="000E00A8">
        <w:rPr>
          <w:rFonts w:ascii="Times New Roman" w:hAnsi="Times New Roman" w:cs="Times New Roman"/>
          <w:color w:val="000000" w:themeColor="text1"/>
          <w:sz w:val="24"/>
          <w:szCs w:val="24"/>
        </w:rPr>
        <w:t>.</w:t>
      </w:r>
      <w:r w:rsidR="00D73FD3">
        <w:rPr>
          <w:rFonts w:ascii="Times New Roman" w:hAnsi="Times New Roman" w:cs="Times New Roman"/>
          <w:color w:val="000000" w:themeColor="text1"/>
          <w:sz w:val="24"/>
          <w:szCs w:val="24"/>
        </w:rPr>
        <w:t xml:space="preserve"> </w:t>
      </w:r>
      <w:r w:rsidRPr="004C4A3C">
        <w:rPr>
          <w:rFonts w:ascii="Times New Roman" w:hAnsi="Times New Roman" w:cs="Times New Roman"/>
          <w:color w:val="000000" w:themeColor="text1"/>
          <w:sz w:val="24"/>
          <w:szCs w:val="24"/>
        </w:rPr>
        <w:t xml:space="preserve">1, </w:t>
      </w:r>
      <w:r w:rsidR="00D73FD3">
        <w:rPr>
          <w:rFonts w:ascii="Times New Roman" w:hAnsi="Times New Roman" w:cs="Times New Roman"/>
          <w:color w:val="000000" w:themeColor="text1"/>
          <w:sz w:val="24"/>
          <w:szCs w:val="24"/>
        </w:rPr>
        <w:t xml:space="preserve">pp. </w:t>
      </w:r>
      <w:r w:rsidRPr="004C4A3C">
        <w:rPr>
          <w:rFonts w:ascii="Times New Roman" w:hAnsi="Times New Roman" w:cs="Times New Roman"/>
          <w:color w:val="000000" w:themeColor="text1"/>
          <w:sz w:val="24"/>
          <w:szCs w:val="24"/>
        </w:rPr>
        <w:t>4-33.</w:t>
      </w:r>
      <w:r w:rsidR="001F6CAD">
        <w:rPr>
          <w:rFonts w:ascii="Times New Roman" w:hAnsi="Times New Roman" w:cs="Times New Roman"/>
          <w:color w:val="000000" w:themeColor="text1"/>
          <w:sz w:val="24"/>
          <w:szCs w:val="24"/>
        </w:rPr>
        <w:t xml:space="preserve"> </w:t>
      </w:r>
      <w:r w:rsidR="001F6CAD" w:rsidRPr="001F6CAD">
        <w:rPr>
          <w:rFonts w:ascii="Times New Roman" w:hAnsi="Times New Roman" w:cs="Times New Roman"/>
          <w:color w:val="000000" w:themeColor="text1"/>
          <w:sz w:val="24"/>
          <w:szCs w:val="24"/>
        </w:rPr>
        <w:t>https://doi.org/10.1108/JRIT-10-2016-0007</w:t>
      </w:r>
      <w:r w:rsidR="00AD2707" w:rsidRPr="00DD0C3F">
        <w:rPr>
          <w:rFonts w:ascii="Times New Roman" w:hAnsi="Times New Roman" w:cs="Times New Roman"/>
          <w:color w:val="000000" w:themeColor="text1"/>
          <w:sz w:val="24"/>
          <w:szCs w:val="24"/>
          <w:shd w:val="clear" w:color="auto" w:fill="FFFFFF"/>
        </w:rPr>
        <w:t>Spinelli, E. (2015)</w:t>
      </w:r>
      <w:r w:rsidR="00FF390E" w:rsidRPr="00DD0C3F">
        <w:rPr>
          <w:rFonts w:ascii="Times New Roman" w:hAnsi="Times New Roman" w:cs="Times New Roman"/>
          <w:color w:val="000000" w:themeColor="text1"/>
          <w:sz w:val="24"/>
          <w:szCs w:val="24"/>
          <w:shd w:val="clear" w:color="auto" w:fill="FFFFFF"/>
        </w:rPr>
        <w:t>,</w:t>
      </w:r>
      <w:r w:rsidR="00AD2707" w:rsidRPr="00DD0C3F">
        <w:rPr>
          <w:rFonts w:ascii="Times New Roman" w:hAnsi="Times New Roman" w:cs="Times New Roman"/>
          <w:color w:val="000000" w:themeColor="text1"/>
          <w:sz w:val="24"/>
          <w:szCs w:val="24"/>
          <w:shd w:val="clear" w:color="auto" w:fill="FFFFFF"/>
        </w:rPr>
        <w:t xml:space="preserve"> </w:t>
      </w:r>
      <w:r w:rsidR="00FF390E" w:rsidRPr="00DD0C3F">
        <w:rPr>
          <w:rFonts w:ascii="Times New Roman" w:hAnsi="Times New Roman" w:cs="Times New Roman"/>
          <w:color w:val="000000" w:themeColor="text1"/>
          <w:sz w:val="24"/>
          <w:szCs w:val="24"/>
          <w:shd w:val="clear" w:color="auto" w:fill="FFFFFF"/>
        </w:rPr>
        <w:t>“</w:t>
      </w:r>
      <w:r w:rsidR="00AD2707" w:rsidRPr="00DD0C3F">
        <w:rPr>
          <w:rFonts w:ascii="Times New Roman" w:hAnsi="Times New Roman" w:cs="Times New Roman"/>
          <w:color w:val="000000" w:themeColor="text1"/>
          <w:sz w:val="24"/>
          <w:szCs w:val="24"/>
          <w:shd w:val="clear" w:color="auto" w:fill="FFFFFF"/>
        </w:rPr>
        <w:t>Experiencing Change: A Phenomenological Exploration</w:t>
      </w:r>
      <w:r w:rsidR="00FF390E" w:rsidRPr="00DD0C3F">
        <w:rPr>
          <w:rFonts w:ascii="Times New Roman" w:hAnsi="Times New Roman" w:cs="Times New Roman"/>
          <w:color w:val="000000" w:themeColor="text1"/>
          <w:sz w:val="24"/>
          <w:szCs w:val="24"/>
          <w:shd w:val="clear" w:color="auto" w:fill="FFFFFF"/>
        </w:rPr>
        <w:t>”,</w:t>
      </w:r>
      <w:r w:rsidR="00AD2707" w:rsidRPr="00DD0C3F">
        <w:rPr>
          <w:rFonts w:ascii="Times New Roman" w:hAnsi="Times New Roman" w:cs="Times New Roman"/>
          <w:color w:val="000000" w:themeColor="text1"/>
          <w:sz w:val="24"/>
          <w:szCs w:val="24"/>
          <w:shd w:val="clear" w:color="auto" w:fill="FFFFFF"/>
        </w:rPr>
        <w:t> </w:t>
      </w:r>
      <w:r w:rsidR="00AD2707" w:rsidRPr="00DD0C3F">
        <w:rPr>
          <w:rFonts w:ascii="Times New Roman" w:hAnsi="Times New Roman" w:cs="Times New Roman"/>
          <w:i/>
          <w:iCs/>
          <w:color w:val="000000" w:themeColor="text1"/>
          <w:sz w:val="24"/>
          <w:szCs w:val="24"/>
          <w:shd w:val="clear" w:color="auto" w:fill="FFFFFF"/>
        </w:rPr>
        <w:t>Existential</w:t>
      </w:r>
      <w:r>
        <w:rPr>
          <w:rFonts w:ascii="Times New Roman" w:hAnsi="Times New Roman" w:cs="Times New Roman"/>
          <w:i/>
          <w:iCs/>
          <w:color w:val="000000" w:themeColor="text1"/>
          <w:sz w:val="24"/>
          <w:szCs w:val="24"/>
          <w:shd w:val="clear" w:color="auto" w:fill="FFFFFF"/>
        </w:rPr>
        <w:t xml:space="preserve"> </w:t>
      </w:r>
      <w:r w:rsidR="00AD2707" w:rsidRPr="007712B5">
        <w:rPr>
          <w:rFonts w:ascii="Times New Roman" w:hAnsi="Times New Roman" w:cs="Times New Roman"/>
          <w:i/>
          <w:iCs/>
          <w:color w:val="000000" w:themeColor="text1"/>
          <w:sz w:val="24"/>
          <w:szCs w:val="24"/>
          <w:shd w:val="clear" w:color="auto" w:fill="FFFFFF"/>
        </w:rPr>
        <w:t>Analysis: Journal of the Society for Existential Analysis</w:t>
      </w:r>
      <w:r w:rsidR="00AD2707" w:rsidRPr="007712B5">
        <w:rPr>
          <w:rFonts w:ascii="Times New Roman" w:hAnsi="Times New Roman" w:cs="Times New Roman"/>
          <w:color w:val="000000" w:themeColor="text1"/>
          <w:sz w:val="24"/>
          <w:szCs w:val="24"/>
          <w:shd w:val="clear" w:color="auto" w:fill="FFFFFF"/>
        </w:rPr>
        <w:t>, </w:t>
      </w:r>
      <w:r w:rsidR="00FF390E" w:rsidRPr="007712B5">
        <w:rPr>
          <w:rFonts w:ascii="Times New Roman" w:hAnsi="Times New Roman" w:cs="Times New Roman"/>
          <w:color w:val="000000" w:themeColor="text1"/>
          <w:sz w:val="24"/>
          <w:szCs w:val="24"/>
          <w:shd w:val="clear" w:color="auto" w:fill="FFFFFF"/>
        </w:rPr>
        <w:t>Vol. 26 No. 1</w:t>
      </w:r>
      <w:r w:rsidR="00AD2707" w:rsidRPr="007712B5">
        <w:rPr>
          <w:rFonts w:ascii="Times New Roman" w:hAnsi="Times New Roman" w:cs="Times New Roman"/>
          <w:color w:val="000000" w:themeColor="text1"/>
          <w:sz w:val="24"/>
          <w:szCs w:val="24"/>
          <w:shd w:val="clear" w:color="auto" w:fill="FFFFFF"/>
        </w:rPr>
        <w:t>,</w:t>
      </w:r>
      <w:r w:rsidR="00FF390E" w:rsidRPr="007712B5">
        <w:rPr>
          <w:rFonts w:ascii="Times New Roman" w:hAnsi="Times New Roman" w:cs="Times New Roman"/>
          <w:color w:val="000000" w:themeColor="text1"/>
          <w:sz w:val="24"/>
          <w:szCs w:val="24"/>
          <w:shd w:val="clear" w:color="auto" w:fill="FFFFFF"/>
        </w:rPr>
        <w:t xml:space="preserve"> pp.</w:t>
      </w:r>
      <w:r w:rsidR="00AD2707" w:rsidRPr="007712B5">
        <w:rPr>
          <w:rFonts w:ascii="Times New Roman" w:hAnsi="Times New Roman" w:cs="Times New Roman"/>
          <w:color w:val="000000" w:themeColor="text1"/>
          <w:sz w:val="24"/>
          <w:szCs w:val="24"/>
          <w:shd w:val="clear" w:color="auto" w:fill="FFFFFF"/>
        </w:rPr>
        <w:t xml:space="preserve"> 4-20.</w:t>
      </w:r>
    </w:p>
    <w:p w14:paraId="440CADFC" w14:textId="77777777" w:rsidR="00E5715E" w:rsidRPr="00DD0C3F" w:rsidRDefault="00A42EE4"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rPr>
        <w:t>Stoll, L. (2020)</w:t>
      </w:r>
      <w:r w:rsidR="00FF390E"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xml:space="preserve"> </w:t>
      </w:r>
      <w:r w:rsidR="00FF390E"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Creating capacity for learning: Are we there yet?</w:t>
      </w:r>
      <w:r w:rsidR="00FF390E" w:rsidRPr="00DD0C3F">
        <w:rPr>
          <w:rFonts w:ascii="Times New Roman" w:hAnsi="Times New Roman" w:cs="Times New Roman"/>
          <w:color w:val="000000" w:themeColor="text1"/>
          <w:sz w:val="24"/>
          <w:szCs w:val="24"/>
        </w:rPr>
        <w:t>”,</w:t>
      </w:r>
      <w:r w:rsidRPr="00DD0C3F">
        <w:rPr>
          <w:rFonts w:ascii="Times New Roman" w:hAnsi="Times New Roman" w:cs="Times New Roman"/>
          <w:color w:val="000000" w:themeColor="text1"/>
          <w:sz w:val="24"/>
          <w:szCs w:val="24"/>
        </w:rPr>
        <w:t> </w:t>
      </w:r>
      <w:r w:rsidRPr="00DD0C3F">
        <w:rPr>
          <w:rFonts w:ascii="Times New Roman" w:hAnsi="Times New Roman" w:cs="Times New Roman"/>
          <w:i/>
          <w:iCs/>
          <w:color w:val="000000" w:themeColor="text1"/>
          <w:sz w:val="24"/>
          <w:szCs w:val="24"/>
        </w:rPr>
        <w:t>Journal of Educational Change</w:t>
      </w:r>
      <w:r w:rsidRPr="00DD0C3F">
        <w:rPr>
          <w:rFonts w:ascii="Times New Roman" w:hAnsi="Times New Roman" w:cs="Times New Roman"/>
          <w:color w:val="000000" w:themeColor="text1"/>
          <w:sz w:val="24"/>
          <w:szCs w:val="24"/>
        </w:rPr>
        <w:t>, </w:t>
      </w:r>
      <w:r w:rsidR="00FF390E" w:rsidRPr="00DD0C3F">
        <w:rPr>
          <w:rFonts w:ascii="Times New Roman" w:hAnsi="Times New Roman" w:cs="Times New Roman"/>
          <w:color w:val="000000" w:themeColor="text1"/>
          <w:sz w:val="24"/>
          <w:szCs w:val="24"/>
        </w:rPr>
        <w:t>Vol. 21 No. 3, pp.</w:t>
      </w:r>
      <w:r w:rsidRPr="00DD0C3F">
        <w:rPr>
          <w:rFonts w:ascii="Times New Roman" w:hAnsi="Times New Roman" w:cs="Times New Roman"/>
          <w:color w:val="000000" w:themeColor="text1"/>
          <w:sz w:val="24"/>
          <w:szCs w:val="24"/>
        </w:rPr>
        <w:t xml:space="preserve"> 421-430.</w:t>
      </w:r>
      <w:r w:rsidRPr="00DD0C3F">
        <w:rPr>
          <w:rFonts w:ascii="Times New Roman" w:hAnsi="Times New Roman" w:cs="Times New Roman"/>
          <w:sz w:val="24"/>
          <w:szCs w:val="24"/>
        </w:rPr>
        <w:t xml:space="preserve"> </w:t>
      </w:r>
      <w:hyperlink r:id="rId47" w:history="1">
        <w:r w:rsidRPr="00DD0C3F">
          <w:rPr>
            <w:rStyle w:val="Hyperlink"/>
            <w:rFonts w:ascii="Times New Roman" w:hAnsi="Times New Roman" w:cs="Times New Roman"/>
            <w:sz w:val="24"/>
            <w:szCs w:val="24"/>
          </w:rPr>
          <w:t>https://doi.org/10.1007/s10833-020-09394-z</w:t>
        </w:r>
      </w:hyperlink>
    </w:p>
    <w:p w14:paraId="112D81BD" w14:textId="77777777" w:rsidR="00E5715E" w:rsidRPr="00DD0C3F" w:rsidRDefault="00A8200F" w:rsidP="00E5715E">
      <w:pPr>
        <w:spacing w:line="360" w:lineRule="auto"/>
        <w:ind w:left="567" w:hanging="567"/>
        <w:rPr>
          <w:rFonts w:ascii="Times New Roman" w:hAnsi="Times New Roman" w:cs="Times New Roman"/>
          <w:color w:val="000000" w:themeColor="text1"/>
          <w:sz w:val="24"/>
          <w:szCs w:val="24"/>
        </w:rPr>
      </w:pPr>
      <w:proofErr w:type="spellStart"/>
      <w:r w:rsidRPr="00DD0C3F">
        <w:rPr>
          <w:rFonts w:ascii="Times New Roman" w:hAnsi="Times New Roman" w:cs="Times New Roman"/>
          <w:color w:val="000000" w:themeColor="text1"/>
          <w:sz w:val="24"/>
          <w:szCs w:val="24"/>
          <w:shd w:val="clear" w:color="auto" w:fill="FFFFFF"/>
        </w:rPr>
        <w:t>Sundler</w:t>
      </w:r>
      <w:proofErr w:type="spellEnd"/>
      <w:r w:rsidRPr="00DD0C3F">
        <w:rPr>
          <w:rFonts w:ascii="Times New Roman" w:hAnsi="Times New Roman" w:cs="Times New Roman"/>
          <w:color w:val="000000" w:themeColor="text1"/>
          <w:sz w:val="24"/>
          <w:szCs w:val="24"/>
          <w:shd w:val="clear" w:color="auto" w:fill="FFFFFF"/>
        </w:rPr>
        <w:t>, A.J., Lindberg, E., Nilsson, C.</w:t>
      </w:r>
      <w:r w:rsidR="00D9391A" w:rsidRPr="00DD0C3F">
        <w:rPr>
          <w:rFonts w:ascii="Times New Roman" w:hAnsi="Times New Roman" w:cs="Times New Roman"/>
          <w:color w:val="000000" w:themeColor="text1"/>
          <w:sz w:val="24"/>
          <w:szCs w:val="24"/>
          <w:shd w:val="clear" w:color="auto" w:fill="FFFFFF"/>
        </w:rPr>
        <w:t xml:space="preserve"> and</w:t>
      </w:r>
      <w:r w:rsidRPr="00DD0C3F">
        <w:rPr>
          <w:rFonts w:ascii="Times New Roman" w:hAnsi="Times New Roman" w:cs="Times New Roman"/>
          <w:color w:val="000000" w:themeColor="text1"/>
          <w:sz w:val="24"/>
          <w:szCs w:val="24"/>
          <w:shd w:val="clear" w:color="auto" w:fill="FFFFFF"/>
        </w:rPr>
        <w:t xml:space="preserve"> </w:t>
      </w:r>
      <w:proofErr w:type="spellStart"/>
      <w:r w:rsidRPr="00DD0C3F">
        <w:rPr>
          <w:rFonts w:ascii="Times New Roman" w:hAnsi="Times New Roman" w:cs="Times New Roman"/>
          <w:color w:val="000000" w:themeColor="text1"/>
          <w:sz w:val="24"/>
          <w:szCs w:val="24"/>
          <w:shd w:val="clear" w:color="auto" w:fill="FFFFFF"/>
        </w:rPr>
        <w:t>Palmér</w:t>
      </w:r>
      <w:proofErr w:type="spellEnd"/>
      <w:r w:rsidRPr="00DD0C3F">
        <w:rPr>
          <w:rFonts w:ascii="Times New Roman" w:hAnsi="Times New Roman" w:cs="Times New Roman"/>
          <w:color w:val="000000" w:themeColor="text1"/>
          <w:sz w:val="24"/>
          <w:szCs w:val="24"/>
          <w:shd w:val="clear" w:color="auto" w:fill="FFFFFF"/>
        </w:rPr>
        <w:t>, L. (2019)</w:t>
      </w:r>
      <w:r w:rsidR="00FF390E"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FF390E"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Qualitative thematic analysis based on descriptive phenomenology</w:t>
      </w:r>
      <w:r w:rsidR="00FF390E"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Pr="00DD0C3F">
        <w:rPr>
          <w:rFonts w:ascii="Times New Roman" w:hAnsi="Times New Roman" w:cs="Times New Roman"/>
          <w:i/>
          <w:iCs/>
          <w:color w:val="000000" w:themeColor="text1"/>
          <w:sz w:val="24"/>
          <w:szCs w:val="24"/>
          <w:shd w:val="clear" w:color="auto" w:fill="FFFFFF"/>
        </w:rPr>
        <w:t>Nursing open</w:t>
      </w:r>
      <w:r w:rsidRPr="00DD0C3F">
        <w:rPr>
          <w:rFonts w:ascii="Times New Roman" w:hAnsi="Times New Roman" w:cs="Times New Roman"/>
          <w:color w:val="000000" w:themeColor="text1"/>
          <w:sz w:val="24"/>
          <w:szCs w:val="24"/>
          <w:shd w:val="clear" w:color="auto" w:fill="FFFFFF"/>
        </w:rPr>
        <w:t xml:space="preserve">, </w:t>
      </w:r>
      <w:r w:rsidR="00FF390E" w:rsidRPr="00DD0C3F">
        <w:rPr>
          <w:rFonts w:ascii="Times New Roman" w:hAnsi="Times New Roman" w:cs="Times New Roman"/>
          <w:color w:val="000000" w:themeColor="text1"/>
          <w:sz w:val="24"/>
          <w:szCs w:val="24"/>
          <w:shd w:val="clear" w:color="auto" w:fill="FFFFFF"/>
        </w:rPr>
        <w:t xml:space="preserve">Vol. </w:t>
      </w:r>
      <w:r w:rsidRPr="00DD0C3F">
        <w:rPr>
          <w:rFonts w:ascii="Times New Roman" w:hAnsi="Times New Roman" w:cs="Times New Roman"/>
          <w:color w:val="000000" w:themeColor="text1"/>
          <w:sz w:val="24"/>
          <w:szCs w:val="24"/>
          <w:shd w:val="clear" w:color="auto" w:fill="FFFFFF"/>
        </w:rPr>
        <w:t>6</w:t>
      </w:r>
      <w:r w:rsidR="00FF390E" w:rsidRPr="00DD0C3F">
        <w:rPr>
          <w:rFonts w:ascii="Times New Roman" w:hAnsi="Times New Roman" w:cs="Times New Roman"/>
          <w:color w:val="000000" w:themeColor="text1"/>
          <w:sz w:val="24"/>
          <w:szCs w:val="24"/>
          <w:shd w:val="clear" w:color="auto" w:fill="FFFFFF"/>
        </w:rPr>
        <w:t xml:space="preserve"> No. 3</w:t>
      </w:r>
      <w:r w:rsidRPr="00DD0C3F">
        <w:rPr>
          <w:rFonts w:ascii="Times New Roman" w:hAnsi="Times New Roman" w:cs="Times New Roman"/>
          <w:color w:val="000000" w:themeColor="text1"/>
          <w:sz w:val="24"/>
          <w:szCs w:val="24"/>
          <w:shd w:val="clear" w:color="auto" w:fill="FFFFFF"/>
        </w:rPr>
        <w:t>,</w:t>
      </w:r>
      <w:r w:rsidR="00FF390E" w:rsidRPr="00DD0C3F">
        <w:rPr>
          <w:rFonts w:ascii="Times New Roman" w:hAnsi="Times New Roman" w:cs="Times New Roman"/>
          <w:color w:val="000000" w:themeColor="text1"/>
          <w:sz w:val="24"/>
          <w:szCs w:val="24"/>
          <w:shd w:val="clear" w:color="auto" w:fill="FFFFFF"/>
        </w:rPr>
        <w:t xml:space="preserve"> pp.</w:t>
      </w:r>
      <w:r w:rsidRPr="00DD0C3F">
        <w:rPr>
          <w:rFonts w:ascii="Times New Roman" w:hAnsi="Times New Roman" w:cs="Times New Roman"/>
          <w:color w:val="000000" w:themeColor="text1"/>
          <w:sz w:val="24"/>
          <w:szCs w:val="24"/>
          <w:shd w:val="clear" w:color="auto" w:fill="FFFFFF"/>
        </w:rPr>
        <w:t xml:space="preserve"> 733-739.</w:t>
      </w:r>
      <w:r w:rsidR="00FF390E" w:rsidRPr="00DD0C3F">
        <w:rPr>
          <w:rFonts w:ascii="Times New Roman" w:hAnsi="Times New Roman" w:cs="Times New Roman"/>
          <w:color w:val="000000" w:themeColor="text1"/>
          <w:sz w:val="24"/>
          <w:szCs w:val="24"/>
          <w:shd w:val="clear" w:color="auto" w:fill="FFFFFF"/>
        </w:rPr>
        <w:t xml:space="preserve"> </w:t>
      </w:r>
      <w:hyperlink r:id="rId48" w:history="1">
        <w:r w:rsidR="00FF390E" w:rsidRPr="00DD0C3F">
          <w:rPr>
            <w:rStyle w:val="Hyperlink"/>
            <w:rFonts w:ascii="Times New Roman" w:hAnsi="Times New Roman" w:cs="Times New Roman"/>
            <w:sz w:val="24"/>
            <w:szCs w:val="24"/>
            <w:shd w:val="clear" w:color="auto" w:fill="FFFFFF"/>
          </w:rPr>
          <w:t>https://doi.org/10.1002/nop2.275</w:t>
        </w:r>
      </w:hyperlink>
      <w:r w:rsidR="00FF390E" w:rsidRPr="00DD0C3F">
        <w:rPr>
          <w:rFonts w:ascii="Times New Roman" w:hAnsi="Times New Roman" w:cs="Times New Roman"/>
          <w:color w:val="000000" w:themeColor="text1"/>
          <w:sz w:val="24"/>
          <w:szCs w:val="24"/>
          <w:shd w:val="clear" w:color="auto" w:fill="FFFFFF"/>
        </w:rPr>
        <w:t xml:space="preserve"> </w:t>
      </w:r>
    </w:p>
    <w:p w14:paraId="135B1416" w14:textId="77777777" w:rsidR="00E5715E" w:rsidRPr="00DD0C3F" w:rsidRDefault="009D7616" w:rsidP="00E5715E">
      <w:pPr>
        <w:spacing w:line="360" w:lineRule="auto"/>
        <w:ind w:left="567" w:hanging="567"/>
        <w:rPr>
          <w:rFonts w:ascii="Times New Roman" w:hAnsi="Times New Roman" w:cs="Times New Roman"/>
          <w:color w:val="000000" w:themeColor="text1"/>
          <w:sz w:val="24"/>
          <w:szCs w:val="24"/>
        </w:rPr>
      </w:pPr>
      <w:r w:rsidRPr="00DD0C3F">
        <w:rPr>
          <w:rFonts w:ascii="Times New Roman" w:hAnsi="Times New Roman" w:cs="Times New Roman"/>
          <w:color w:val="000000" w:themeColor="text1"/>
          <w:sz w:val="24"/>
          <w:szCs w:val="24"/>
          <w:shd w:val="clear" w:color="auto" w:fill="FFFFFF"/>
        </w:rPr>
        <w:t>Teachers4Europe</w:t>
      </w:r>
      <w:r w:rsidRPr="00DD0C3F">
        <w:rPr>
          <w:rFonts w:ascii="Times New Roman" w:hAnsi="Times New Roman" w:cs="Times New Roman"/>
          <w:color w:val="000000" w:themeColor="text1"/>
          <w:sz w:val="24"/>
          <w:szCs w:val="24"/>
        </w:rPr>
        <w:t xml:space="preserve"> </w:t>
      </w:r>
      <w:r w:rsidRPr="00DD0C3F">
        <w:rPr>
          <w:rFonts w:ascii="Times New Roman" w:hAnsi="Times New Roman" w:cs="Times New Roman"/>
          <w:color w:val="000000" w:themeColor="text1"/>
          <w:sz w:val="24"/>
          <w:szCs w:val="24"/>
          <w:shd w:val="clear" w:color="auto" w:fill="FFFFFF"/>
        </w:rPr>
        <w:t>(2023)</w:t>
      </w:r>
      <w:r w:rsidR="009561B2"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xml:space="preserve"> </w:t>
      </w:r>
      <w:r w:rsidR="009561B2"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i/>
          <w:iCs/>
          <w:color w:val="000000" w:themeColor="text1"/>
          <w:sz w:val="24"/>
          <w:szCs w:val="24"/>
          <w:shd w:val="clear" w:color="auto" w:fill="FFFFFF"/>
        </w:rPr>
        <w:t>Teachers4Europe: Setting an Agora for Democratic Culture</w:t>
      </w:r>
      <w:r w:rsidR="009561B2" w:rsidRPr="00DD0C3F">
        <w:rPr>
          <w:rFonts w:ascii="Times New Roman" w:hAnsi="Times New Roman" w:cs="Times New Roman"/>
          <w:color w:val="000000" w:themeColor="text1"/>
          <w:sz w:val="24"/>
          <w:szCs w:val="24"/>
          <w:shd w:val="clear" w:color="auto" w:fill="FFFFFF"/>
        </w:rPr>
        <w:t>”, a</w:t>
      </w:r>
      <w:r w:rsidRPr="00DD0C3F">
        <w:rPr>
          <w:rFonts w:ascii="Times New Roman" w:hAnsi="Times New Roman" w:cs="Times New Roman"/>
          <w:color w:val="000000" w:themeColor="text1"/>
          <w:sz w:val="24"/>
          <w:szCs w:val="24"/>
          <w:shd w:val="clear" w:color="auto" w:fill="FFFFFF"/>
        </w:rPr>
        <w:t>vailable at:</w:t>
      </w:r>
      <w:r w:rsidRPr="00DD0C3F">
        <w:rPr>
          <w:rFonts w:ascii="Times New Roman" w:hAnsi="Times New Roman" w:cs="Times New Roman"/>
          <w:color w:val="222222"/>
          <w:sz w:val="24"/>
          <w:szCs w:val="24"/>
          <w:shd w:val="clear" w:color="auto" w:fill="FFFFFF"/>
        </w:rPr>
        <w:t xml:space="preserve"> </w:t>
      </w:r>
      <w:hyperlink r:id="rId49" w:history="1">
        <w:r w:rsidRPr="00DD0C3F">
          <w:rPr>
            <w:rStyle w:val="Hyperlink"/>
            <w:rFonts w:ascii="Times New Roman" w:hAnsi="Times New Roman" w:cs="Times New Roman"/>
            <w:sz w:val="24"/>
            <w:szCs w:val="24"/>
            <w:shd w:val="clear" w:color="auto" w:fill="FFFFFF"/>
          </w:rPr>
          <w:t>https://www.teachers4europe.eu/en/</w:t>
        </w:r>
      </w:hyperlink>
      <w:r w:rsidRPr="00DD0C3F">
        <w:rPr>
          <w:rFonts w:ascii="Times New Roman" w:hAnsi="Times New Roman" w:cs="Times New Roman"/>
          <w:color w:val="222222"/>
          <w:sz w:val="24"/>
          <w:szCs w:val="24"/>
          <w:shd w:val="clear" w:color="auto" w:fill="FFFFFF"/>
        </w:rPr>
        <w:t xml:space="preserve"> </w:t>
      </w:r>
      <w:r w:rsidRPr="00DD0C3F">
        <w:rPr>
          <w:rFonts w:ascii="Times New Roman" w:hAnsi="Times New Roman" w:cs="Times New Roman"/>
          <w:color w:val="000000" w:themeColor="text1"/>
          <w:sz w:val="24"/>
          <w:szCs w:val="24"/>
          <w:shd w:val="clear" w:color="auto" w:fill="FFFFFF"/>
        </w:rPr>
        <w:t>(accessed 3</w:t>
      </w:r>
      <w:r w:rsidR="005A1134" w:rsidRPr="00DD0C3F">
        <w:rPr>
          <w:rFonts w:ascii="Times New Roman" w:hAnsi="Times New Roman" w:cs="Times New Roman"/>
          <w:color w:val="000000" w:themeColor="text1"/>
          <w:sz w:val="24"/>
          <w:szCs w:val="24"/>
          <w:shd w:val="clear" w:color="auto" w:fill="FFFFFF"/>
        </w:rPr>
        <w:t>1</w:t>
      </w:r>
      <w:r w:rsidRPr="00DD0C3F">
        <w:rPr>
          <w:rFonts w:ascii="Times New Roman" w:hAnsi="Times New Roman" w:cs="Times New Roman"/>
          <w:color w:val="000000" w:themeColor="text1"/>
          <w:sz w:val="24"/>
          <w:szCs w:val="24"/>
          <w:shd w:val="clear" w:color="auto" w:fill="FFFFFF"/>
        </w:rPr>
        <w:t xml:space="preserve"> August 2023)</w:t>
      </w:r>
    </w:p>
    <w:p w14:paraId="7666F10B" w14:textId="77777777" w:rsidR="00E5715E" w:rsidRPr="00DD0C3F" w:rsidRDefault="00D1228E" w:rsidP="00E5715E">
      <w:pPr>
        <w:spacing w:line="360" w:lineRule="auto"/>
        <w:ind w:left="567" w:hanging="567"/>
        <w:rPr>
          <w:rFonts w:ascii="Times New Roman" w:hAnsi="Times New Roman" w:cs="Times New Roman"/>
          <w:color w:val="000000" w:themeColor="text1"/>
          <w:sz w:val="24"/>
          <w:szCs w:val="24"/>
          <w:shd w:val="clear" w:color="auto" w:fill="FFFFFF"/>
        </w:rPr>
      </w:pPr>
      <w:r w:rsidRPr="00416D9B">
        <w:rPr>
          <w:rFonts w:ascii="Times New Roman" w:hAnsi="Times New Roman" w:cs="Times New Roman"/>
          <w:color w:val="000000" w:themeColor="text1"/>
          <w:sz w:val="24"/>
          <w:szCs w:val="24"/>
          <w:shd w:val="clear" w:color="auto" w:fill="FFFFFF"/>
        </w:rPr>
        <w:lastRenderedPageBreak/>
        <w:t>Tran, L.T.</w:t>
      </w:r>
      <w:r w:rsidR="00D9391A" w:rsidRPr="00416D9B">
        <w:rPr>
          <w:rFonts w:ascii="Times New Roman" w:hAnsi="Times New Roman" w:cs="Times New Roman"/>
          <w:color w:val="000000" w:themeColor="text1"/>
          <w:sz w:val="24"/>
          <w:szCs w:val="24"/>
          <w:shd w:val="clear" w:color="auto" w:fill="FFFFFF"/>
        </w:rPr>
        <w:t xml:space="preserve"> and</w:t>
      </w:r>
      <w:r w:rsidRPr="00416D9B">
        <w:rPr>
          <w:rFonts w:ascii="Times New Roman" w:hAnsi="Times New Roman" w:cs="Times New Roman"/>
          <w:color w:val="000000" w:themeColor="text1"/>
          <w:sz w:val="24"/>
          <w:szCs w:val="24"/>
          <w:shd w:val="clear" w:color="auto" w:fill="FFFFFF"/>
        </w:rPr>
        <w:t xml:space="preserve"> </w:t>
      </w:r>
      <w:proofErr w:type="spellStart"/>
      <w:r w:rsidRPr="00416D9B">
        <w:rPr>
          <w:rFonts w:ascii="Times New Roman" w:hAnsi="Times New Roman" w:cs="Times New Roman"/>
          <w:color w:val="000000" w:themeColor="text1"/>
          <w:sz w:val="24"/>
          <w:szCs w:val="24"/>
          <w:shd w:val="clear" w:color="auto" w:fill="FFFFFF"/>
        </w:rPr>
        <w:t>Pasura</w:t>
      </w:r>
      <w:proofErr w:type="spellEnd"/>
      <w:r w:rsidRPr="00416D9B">
        <w:rPr>
          <w:rFonts w:ascii="Times New Roman" w:hAnsi="Times New Roman" w:cs="Times New Roman"/>
          <w:color w:val="000000" w:themeColor="text1"/>
          <w:sz w:val="24"/>
          <w:szCs w:val="24"/>
          <w:shd w:val="clear" w:color="auto" w:fill="FFFFFF"/>
        </w:rPr>
        <w:t>, R. (2023)</w:t>
      </w:r>
      <w:r w:rsidR="00FF390E" w:rsidRPr="00416D9B">
        <w:rPr>
          <w:rFonts w:ascii="Times New Roman" w:hAnsi="Times New Roman" w:cs="Times New Roman"/>
          <w:color w:val="000000" w:themeColor="text1"/>
          <w:sz w:val="24"/>
          <w:szCs w:val="24"/>
          <w:shd w:val="clear" w:color="auto" w:fill="FFFFFF"/>
        </w:rPr>
        <w:t>,</w:t>
      </w:r>
      <w:r w:rsidRPr="00416D9B">
        <w:rPr>
          <w:rFonts w:ascii="Times New Roman" w:hAnsi="Times New Roman" w:cs="Times New Roman"/>
          <w:color w:val="000000" w:themeColor="text1"/>
          <w:sz w:val="24"/>
          <w:szCs w:val="24"/>
          <w:shd w:val="clear" w:color="auto" w:fill="FFFFFF"/>
        </w:rPr>
        <w:t xml:space="preserve"> </w:t>
      </w:r>
      <w:r w:rsidR="00FF390E" w:rsidRPr="00416D9B">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How do teachers learn to teach international students? Teachers’ informal professional learning in international vocational education</w:t>
      </w:r>
      <w:r w:rsidR="00FF390E"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Teacher Development</w:t>
      </w:r>
      <w:r w:rsidRPr="00DD0C3F">
        <w:rPr>
          <w:rFonts w:ascii="Times New Roman" w:hAnsi="Times New Roman" w:cs="Times New Roman"/>
          <w:color w:val="000000" w:themeColor="text1"/>
          <w:sz w:val="24"/>
          <w:szCs w:val="24"/>
          <w:shd w:val="clear" w:color="auto" w:fill="FFFFFF"/>
        </w:rPr>
        <w:t>, </w:t>
      </w:r>
      <w:r w:rsidR="00FF390E" w:rsidRPr="00DD0C3F">
        <w:rPr>
          <w:rFonts w:ascii="Times New Roman" w:hAnsi="Times New Roman" w:cs="Times New Roman"/>
          <w:color w:val="000000" w:themeColor="text1"/>
          <w:sz w:val="24"/>
          <w:szCs w:val="24"/>
          <w:shd w:val="clear" w:color="auto" w:fill="FFFFFF"/>
        </w:rPr>
        <w:t>Vol. 27 No. 4, pp.</w:t>
      </w:r>
      <w:r w:rsidRPr="00DD0C3F">
        <w:rPr>
          <w:rFonts w:ascii="Times New Roman" w:hAnsi="Times New Roman" w:cs="Times New Roman"/>
          <w:color w:val="000000" w:themeColor="text1"/>
          <w:sz w:val="24"/>
          <w:szCs w:val="24"/>
          <w:shd w:val="clear" w:color="auto" w:fill="FFFFFF"/>
        </w:rPr>
        <w:t xml:space="preserve"> 431-446.</w:t>
      </w:r>
      <w:r w:rsidR="00FF390E" w:rsidRPr="00DD0C3F">
        <w:rPr>
          <w:rFonts w:ascii="Times New Roman" w:hAnsi="Times New Roman" w:cs="Times New Roman"/>
          <w:color w:val="000000" w:themeColor="text1"/>
          <w:sz w:val="24"/>
          <w:szCs w:val="24"/>
          <w:shd w:val="clear" w:color="auto" w:fill="FFFFFF"/>
        </w:rPr>
        <w:t xml:space="preserve"> </w:t>
      </w:r>
      <w:hyperlink r:id="rId50" w:history="1">
        <w:r w:rsidR="00FF390E" w:rsidRPr="00DD0C3F">
          <w:rPr>
            <w:rStyle w:val="Hyperlink"/>
            <w:rFonts w:ascii="Times New Roman" w:hAnsi="Times New Roman" w:cs="Times New Roman"/>
            <w:sz w:val="24"/>
            <w:szCs w:val="24"/>
            <w:shd w:val="clear" w:color="auto" w:fill="FFFFFF"/>
          </w:rPr>
          <w:t>https://doi.org/10.1080/13664530.2023.2223548</w:t>
        </w:r>
      </w:hyperlink>
    </w:p>
    <w:p w14:paraId="2D6B567D" w14:textId="77777777" w:rsidR="00E5715E" w:rsidRPr="00DD0C3F" w:rsidRDefault="004E7919" w:rsidP="00E5715E">
      <w:pPr>
        <w:spacing w:line="360" w:lineRule="auto"/>
        <w:ind w:left="567" w:hanging="567"/>
        <w:rPr>
          <w:rStyle w:val="Hyperlink"/>
          <w:rFonts w:ascii="Times New Roman" w:hAnsi="Times New Roman" w:cs="Times New Roman"/>
          <w:color w:val="000000" w:themeColor="text1"/>
          <w:sz w:val="24"/>
          <w:szCs w:val="24"/>
          <w:u w:val="none"/>
        </w:rPr>
      </w:pPr>
      <w:proofErr w:type="spellStart"/>
      <w:r w:rsidRPr="00416D9B">
        <w:rPr>
          <w:rFonts w:ascii="Times New Roman" w:hAnsi="Times New Roman" w:cs="Times New Roman"/>
          <w:color w:val="000000" w:themeColor="text1"/>
          <w:sz w:val="24"/>
          <w:szCs w:val="24"/>
          <w:shd w:val="clear" w:color="auto" w:fill="FFFFFF"/>
        </w:rPr>
        <w:t>Ventista</w:t>
      </w:r>
      <w:proofErr w:type="spellEnd"/>
      <w:r w:rsidRPr="00416D9B">
        <w:rPr>
          <w:rFonts w:ascii="Times New Roman" w:hAnsi="Times New Roman" w:cs="Times New Roman"/>
          <w:color w:val="000000" w:themeColor="text1"/>
          <w:sz w:val="24"/>
          <w:szCs w:val="24"/>
          <w:shd w:val="clear" w:color="auto" w:fill="FFFFFF"/>
        </w:rPr>
        <w:t>, O.M.</w:t>
      </w:r>
      <w:r w:rsidR="00D9391A" w:rsidRPr="00416D9B">
        <w:rPr>
          <w:rFonts w:ascii="Times New Roman" w:hAnsi="Times New Roman" w:cs="Times New Roman"/>
          <w:color w:val="000000" w:themeColor="text1"/>
          <w:sz w:val="24"/>
          <w:szCs w:val="24"/>
          <w:shd w:val="clear" w:color="auto" w:fill="FFFFFF"/>
        </w:rPr>
        <w:t xml:space="preserve"> and</w:t>
      </w:r>
      <w:r w:rsidRPr="00416D9B">
        <w:rPr>
          <w:rFonts w:ascii="Times New Roman" w:hAnsi="Times New Roman" w:cs="Times New Roman"/>
          <w:color w:val="000000" w:themeColor="text1"/>
          <w:sz w:val="24"/>
          <w:szCs w:val="24"/>
          <w:shd w:val="clear" w:color="auto" w:fill="FFFFFF"/>
        </w:rPr>
        <w:t xml:space="preserve"> Brown, C. (2023)</w:t>
      </w:r>
      <w:r w:rsidR="00807E76" w:rsidRPr="00416D9B">
        <w:rPr>
          <w:rFonts w:ascii="Times New Roman" w:hAnsi="Times New Roman" w:cs="Times New Roman"/>
          <w:color w:val="000000" w:themeColor="text1"/>
          <w:sz w:val="24"/>
          <w:szCs w:val="24"/>
          <w:shd w:val="clear" w:color="auto" w:fill="FFFFFF"/>
        </w:rPr>
        <w:t>,</w:t>
      </w:r>
      <w:r w:rsidRPr="00416D9B">
        <w:rPr>
          <w:rFonts w:ascii="Times New Roman" w:hAnsi="Times New Roman" w:cs="Times New Roman"/>
          <w:color w:val="000000" w:themeColor="text1"/>
          <w:sz w:val="24"/>
          <w:szCs w:val="24"/>
          <w:shd w:val="clear" w:color="auto" w:fill="FFFFFF"/>
        </w:rPr>
        <w:t xml:space="preserve"> </w:t>
      </w:r>
      <w:r w:rsidR="00807E76" w:rsidRPr="00416D9B">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Teachers’ professional learning and its impact on students’ learning outcomes: Findings from a systematic review</w:t>
      </w:r>
      <w:r w:rsidR="00807E76" w:rsidRPr="00DD0C3F">
        <w:rPr>
          <w:rFonts w:ascii="Times New Roman" w:hAnsi="Times New Roman" w:cs="Times New Roman"/>
          <w:color w:val="000000" w:themeColor="text1"/>
          <w:sz w:val="24"/>
          <w:szCs w:val="24"/>
          <w:shd w:val="clear" w:color="auto" w:fill="FFFFFF"/>
        </w:rPr>
        <w:t>”,</w:t>
      </w:r>
      <w:r w:rsidRPr="00DD0C3F">
        <w:rPr>
          <w:rFonts w:ascii="Times New Roman" w:hAnsi="Times New Roman" w:cs="Times New Roman"/>
          <w:color w:val="000000" w:themeColor="text1"/>
          <w:sz w:val="24"/>
          <w:szCs w:val="24"/>
          <w:shd w:val="clear" w:color="auto" w:fill="FFFFFF"/>
        </w:rPr>
        <w:t> </w:t>
      </w:r>
      <w:r w:rsidRPr="00DD0C3F">
        <w:rPr>
          <w:rFonts w:ascii="Times New Roman" w:hAnsi="Times New Roman" w:cs="Times New Roman"/>
          <w:i/>
          <w:iCs/>
          <w:color w:val="000000" w:themeColor="text1"/>
          <w:sz w:val="24"/>
          <w:szCs w:val="24"/>
          <w:shd w:val="clear" w:color="auto" w:fill="FFFFFF"/>
        </w:rPr>
        <w:t>Social Sciences &amp; Humanities Open</w:t>
      </w:r>
      <w:r w:rsidRPr="00DD0C3F">
        <w:rPr>
          <w:rFonts w:ascii="Times New Roman" w:hAnsi="Times New Roman" w:cs="Times New Roman"/>
          <w:color w:val="000000" w:themeColor="text1"/>
          <w:sz w:val="24"/>
          <w:szCs w:val="24"/>
          <w:shd w:val="clear" w:color="auto" w:fill="FFFFFF"/>
        </w:rPr>
        <w:t>, </w:t>
      </w:r>
      <w:r w:rsidR="00807E76" w:rsidRPr="00DD0C3F">
        <w:rPr>
          <w:rFonts w:ascii="Times New Roman" w:hAnsi="Times New Roman" w:cs="Times New Roman"/>
          <w:color w:val="000000" w:themeColor="text1"/>
          <w:sz w:val="24"/>
          <w:szCs w:val="24"/>
          <w:shd w:val="clear" w:color="auto" w:fill="FFFFFF"/>
        </w:rPr>
        <w:t>Vol. 8 No. 1</w:t>
      </w:r>
      <w:r w:rsidRPr="00DD0C3F">
        <w:rPr>
          <w:rFonts w:ascii="Times New Roman" w:hAnsi="Times New Roman" w:cs="Times New Roman"/>
          <w:color w:val="000000" w:themeColor="text1"/>
          <w:sz w:val="24"/>
          <w:szCs w:val="24"/>
          <w:shd w:val="clear" w:color="auto" w:fill="FFFFFF"/>
        </w:rPr>
        <w:t xml:space="preserve">, </w:t>
      </w:r>
      <w:r w:rsidR="00407A5F" w:rsidRPr="00DD0C3F">
        <w:rPr>
          <w:rFonts w:ascii="Times New Roman" w:hAnsi="Times New Roman" w:cs="Times New Roman"/>
          <w:color w:val="000000" w:themeColor="text1"/>
          <w:sz w:val="24"/>
          <w:szCs w:val="24"/>
          <w:shd w:val="clear" w:color="auto" w:fill="FFFFFF"/>
        </w:rPr>
        <w:t>100565.</w:t>
      </w:r>
      <w:r w:rsidR="00407A5F" w:rsidRPr="00DD0C3F">
        <w:rPr>
          <w:rFonts w:ascii="Times New Roman" w:hAnsi="Times New Roman" w:cs="Times New Roman"/>
          <w:color w:val="222222"/>
          <w:sz w:val="24"/>
          <w:szCs w:val="24"/>
          <w:shd w:val="clear" w:color="auto" w:fill="FFFFFF"/>
        </w:rPr>
        <w:t xml:space="preserve"> </w:t>
      </w:r>
      <w:hyperlink r:id="rId51" w:history="1">
        <w:r w:rsidR="00407A5F" w:rsidRPr="00DD0C3F">
          <w:rPr>
            <w:rStyle w:val="Hyperlink"/>
            <w:rFonts w:ascii="Times New Roman" w:hAnsi="Times New Roman" w:cs="Times New Roman"/>
            <w:sz w:val="24"/>
            <w:szCs w:val="24"/>
            <w:shd w:val="clear" w:color="auto" w:fill="FFFFFF"/>
          </w:rPr>
          <w:t>https://doi.org/10.1016/j.ssaho.2023.100565</w:t>
        </w:r>
      </w:hyperlink>
    </w:p>
    <w:p w14:paraId="5DDA307B" w14:textId="020C5025" w:rsidR="00757316" w:rsidRPr="00DD0C3F" w:rsidRDefault="00000000" w:rsidP="00E5715E">
      <w:pPr>
        <w:spacing w:line="360" w:lineRule="auto"/>
        <w:ind w:left="567" w:hanging="567"/>
        <w:rPr>
          <w:rFonts w:ascii="Times New Roman" w:hAnsi="Times New Roman" w:cs="Times New Roman"/>
          <w:color w:val="000000" w:themeColor="text1"/>
          <w:sz w:val="24"/>
          <w:szCs w:val="24"/>
        </w:rPr>
      </w:pPr>
      <w:hyperlink r:id="rId52" w:tooltip="Mauricio Pino Yancovic" w:history="1">
        <w:r w:rsidR="00757316" w:rsidRPr="00DD0C3F">
          <w:rPr>
            <w:rFonts w:ascii="Times New Roman" w:hAnsi="Times New Roman" w:cs="Times New Roman"/>
            <w:color w:val="000000" w:themeColor="text1"/>
            <w:sz w:val="24"/>
            <w:szCs w:val="24"/>
          </w:rPr>
          <w:t>Yancovic, M.P.</w:t>
        </w:r>
      </w:hyperlink>
      <w:r w:rsidR="00757316" w:rsidRPr="00DD0C3F">
        <w:rPr>
          <w:rFonts w:ascii="Times New Roman" w:hAnsi="Times New Roman" w:cs="Times New Roman"/>
          <w:color w:val="000000" w:themeColor="text1"/>
          <w:sz w:val="24"/>
          <w:szCs w:val="24"/>
          <w:shd w:val="clear" w:color="auto" w:fill="FFFFFF"/>
        </w:rPr>
        <w:t>, </w:t>
      </w:r>
      <w:hyperlink r:id="rId53" w:tooltip="Alvaro González Torres" w:history="1">
        <w:r w:rsidR="00757316" w:rsidRPr="00DD0C3F">
          <w:rPr>
            <w:rFonts w:ascii="Times New Roman" w:hAnsi="Times New Roman" w:cs="Times New Roman"/>
            <w:color w:val="000000" w:themeColor="text1"/>
            <w:sz w:val="24"/>
            <w:szCs w:val="24"/>
          </w:rPr>
          <w:t>Torres, A.G.</w:t>
        </w:r>
      </w:hyperlink>
      <w:r w:rsidR="00757316" w:rsidRPr="00DD0C3F">
        <w:rPr>
          <w:rFonts w:ascii="Times New Roman" w:hAnsi="Times New Roman" w:cs="Times New Roman"/>
          <w:color w:val="000000" w:themeColor="text1"/>
          <w:sz w:val="24"/>
          <w:szCs w:val="24"/>
          <w:shd w:val="clear" w:color="auto" w:fill="FFFFFF"/>
        </w:rPr>
        <w:t>, </w:t>
      </w:r>
      <w:hyperlink r:id="rId54" w:tooltip="Luis Ahumada Figueroa" w:history="1">
        <w:r w:rsidR="00757316" w:rsidRPr="00DD0C3F">
          <w:rPr>
            <w:rFonts w:ascii="Times New Roman" w:hAnsi="Times New Roman" w:cs="Times New Roman"/>
            <w:color w:val="000000" w:themeColor="text1"/>
            <w:sz w:val="24"/>
            <w:szCs w:val="24"/>
          </w:rPr>
          <w:t>Figueroa, L.A.</w:t>
        </w:r>
      </w:hyperlink>
      <w:r w:rsidR="00757316" w:rsidRPr="00DD0C3F">
        <w:rPr>
          <w:rFonts w:ascii="Times New Roman" w:hAnsi="Times New Roman" w:cs="Times New Roman"/>
          <w:color w:val="000000" w:themeColor="text1"/>
          <w:sz w:val="24"/>
          <w:szCs w:val="24"/>
          <w:shd w:val="clear" w:color="auto" w:fill="FFFFFF"/>
        </w:rPr>
        <w:t> and </w:t>
      </w:r>
      <w:hyperlink r:id="rId55" w:tooltip="Christopher Chapman" w:history="1">
        <w:r w:rsidR="00757316" w:rsidRPr="00DD0C3F">
          <w:rPr>
            <w:rFonts w:ascii="Times New Roman" w:hAnsi="Times New Roman" w:cs="Times New Roman"/>
            <w:color w:val="000000" w:themeColor="text1"/>
            <w:sz w:val="24"/>
            <w:szCs w:val="24"/>
          </w:rPr>
          <w:t>Chapman, C.</w:t>
        </w:r>
      </w:hyperlink>
      <w:r w:rsidR="00757316" w:rsidRPr="00DD0C3F">
        <w:rPr>
          <w:rFonts w:ascii="Times New Roman" w:hAnsi="Times New Roman" w:cs="Times New Roman"/>
          <w:color w:val="000000" w:themeColor="text1"/>
          <w:sz w:val="24"/>
          <w:szCs w:val="24"/>
          <w:shd w:val="clear" w:color="auto" w:fill="FFFFFF"/>
        </w:rPr>
        <w:t xml:space="preserve"> (2019), </w:t>
      </w:r>
      <w:r w:rsidR="00757316" w:rsidRPr="00DD0C3F">
        <w:rPr>
          <w:rFonts w:ascii="Times New Roman" w:hAnsi="Times New Roman" w:cs="Times New Roman"/>
          <w:i/>
          <w:iCs/>
          <w:color w:val="000000" w:themeColor="text1"/>
          <w:sz w:val="24"/>
          <w:szCs w:val="24"/>
          <w:shd w:val="clear" w:color="auto" w:fill="FFFFFF"/>
        </w:rPr>
        <w:t>School Improvement</w:t>
      </w:r>
      <w:r w:rsidR="00757316" w:rsidRPr="00DD0C3F">
        <w:rPr>
          <w:rFonts w:ascii="Times New Roman" w:hAnsi="Times New Roman" w:cs="Times New Roman"/>
          <w:i/>
          <w:iCs/>
          <w:color w:val="000000" w:themeColor="text1"/>
          <w:sz w:val="28"/>
          <w:szCs w:val="28"/>
          <w:shd w:val="clear" w:color="auto" w:fill="FFFFFF"/>
        </w:rPr>
        <w:t xml:space="preserve"> </w:t>
      </w:r>
      <w:r w:rsidR="00757316" w:rsidRPr="00DD0C3F">
        <w:rPr>
          <w:rFonts w:ascii="Times New Roman" w:hAnsi="Times New Roman" w:cs="Times New Roman"/>
          <w:i/>
          <w:iCs/>
          <w:color w:val="000000" w:themeColor="text1"/>
          <w:sz w:val="24"/>
          <w:szCs w:val="24"/>
          <w:shd w:val="clear" w:color="auto" w:fill="FFFFFF"/>
        </w:rPr>
        <w:t>Networks and Collaborative Inquiry: Fostering Systematic Change in Challenging Contexts</w:t>
      </w:r>
      <w:r w:rsidR="00757316" w:rsidRPr="00DD0C3F">
        <w:rPr>
          <w:rFonts w:ascii="Times New Roman" w:hAnsi="Times New Roman" w:cs="Times New Roman"/>
          <w:color w:val="000000" w:themeColor="text1"/>
          <w:sz w:val="24"/>
          <w:szCs w:val="24"/>
          <w:shd w:val="clear" w:color="auto" w:fill="FFFFFF"/>
        </w:rPr>
        <w:t>, Emerald Publishing Limited, Leeds. </w:t>
      </w:r>
      <w:hyperlink r:id="rId56" w:tooltip="DOI: https://doi.org/10.1108/978-1-78769-735-520191008" w:history="1">
        <w:r w:rsidR="00757316" w:rsidRPr="00DD0C3F">
          <w:rPr>
            <w:rStyle w:val="Hyperlink"/>
            <w:rFonts w:ascii="Times New Roman" w:hAnsi="Times New Roman" w:cs="Times New Roman"/>
            <w:sz w:val="24"/>
            <w:szCs w:val="24"/>
            <w:shd w:val="clear" w:color="auto" w:fill="FFFFFF"/>
          </w:rPr>
          <w:t>https://doi.org/10.1108/978-1-78769-735-520191008</w:t>
        </w:r>
      </w:hyperlink>
    </w:p>
    <w:p w14:paraId="5F912235" w14:textId="77777777" w:rsidR="00757316" w:rsidRPr="00DD0C3F" w:rsidRDefault="00757316" w:rsidP="00863669">
      <w:pPr>
        <w:spacing w:line="360" w:lineRule="auto"/>
        <w:ind w:hanging="180"/>
        <w:rPr>
          <w:rFonts w:ascii="Times New Roman" w:hAnsi="Times New Roman" w:cs="Times New Roman"/>
          <w:color w:val="222222"/>
          <w:sz w:val="24"/>
          <w:szCs w:val="24"/>
          <w:shd w:val="clear" w:color="auto" w:fill="FFFFFF"/>
        </w:rPr>
      </w:pPr>
    </w:p>
    <w:sectPr w:rsidR="00757316" w:rsidRPr="00DD0C3F">
      <w:footerReference w:type="even"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C0DA" w14:textId="77777777" w:rsidR="00B8205D" w:rsidRDefault="00B8205D" w:rsidP="00B87A5D">
      <w:r>
        <w:separator/>
      </w:r>
    </w:p>
  </w:endnote>
  <w:endnote w:type="continuationSeparator" w:id="0">
    <w:p w14:paraId="2F5FE2DA" w14:textId="77777777" w:rsidR="00B8205D" w:rsidRDefault="00B8205D" w:rsidP="00B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5165879"/>
      <w:docPartObj>
        <w:docPartGallery w:val="Page Numbers (Bottom of Page)"/>
        <w:docPartUnique/>
      </w:docPartObj>
    </w:sdtPr>
    <w:sdtContent>
      <w:p w14:paraId="0B27E0A8" w14:textId="6B91F8B9" w:rsidR="008021CA" w:rsidRDefault="008021CA" w:rsidP="00B900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F97C71" w14:textId="77777777" w:rsidR="008021CA" w:rsidRDefault="008021CA" w:rsidP="00AA31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452896171"/>
      <w:docPartObj>
        <w:docPartGallery w:val="Page Numbers (Bottom of Page)"/>
        <w:docPartUnique/>
      </w:docPartObj>
    </w:sdtPr>
    <w:sdtContent>
      <w:p w14:paraId="10D05D51" w14:textId="49986A1D" w:rsidR="008021CA" w:rsidRPr="00AA318C" w:rsidRDefault="008021CA" w:rsidP="00B900BB">
        <w:pPr>
          <w:pStyle w:val="Footer"/>
          <w:framePr w:wrap="none" w:vAnchor="text" w:hAnchor="margin" w:xAlign="right" w:y="1"/>
          <w:rPr>
            <w:rStyle w:val="PageNumber"/>
            <w:rFonts w:ascii="Times New Roman" w:hAnsi="Times New Roman" w:cs="Times New Roman"/>
          </w:rPr>
        </w:pPr>
        <w:r w:rsidRPr="00AA318C">
          <w:rPr>
            <w:rStyle w:val="PageNumber"/>
            <w:rFonts w:ascii="Times New Roman" w:hAnsi="Times New Roman" w:cs="Times New Roman"/>
          </w:rPr>
          <w:fldChar w:fldCharType="begin"/>
        </w:r>
        <w:r w:rsidRPr="00AA318C">
          <w:rPr>
            <w:rStyle w:val="PageNumber"/>
            <w:rFonts w:ascii="Times New Roman" w:hAnsi="Times New Roman" w:cs="Times New Roman"/>
          </w:rPr>
          <w:instrText xml:space="preserve"> PAGE </w:instrText>
        </w:r>
        <w:r w:rsidRPr="00AA318C">
          <w:rPr>
            <w:rStyle w:val="PageNumber"/>
            <w:rFonts w:ascii="Times New Roman" w:hAnsi="Times New Roman" w:cs="Times New Roman"/>
          </w:rPr>
          <w:fldChar w:fldCharType="separate"/>
        </w:r>
        <w:r w:rsidRPr="00AA318C">
          <w:rPr>
            <w:rStyle w:val="PageNumber"/>
            <w:rFonts w:ascii="Times New Roman" w:hAnsi="Times New Roman" w:cs="Times New Roman"/>
            <w:noProof/>
          </w:rPr>
          <w:t>1</w:t>
        </w:r>
        <w:r w:rsidRPr="00AA318C">
          <w:rPr>
            <w:rStyle w:val="PageNumber"/>
            <w:rFonts w:ascii="Times New Roman" w:hAnsi="Times New Roman" w:cs="Times New Roman"/>
          </w:rPr>
          <w:fldChar w:fldCharType="end"/>
        </w:r>
      </w:p>
    </w:sdtContent>
  </w:sdt>
  <w:p w14:paraId="542454A7" w14:textId="77777777" w:rsidR="008021CA" w:rsidRPr="00AA318C" w:rsidRDefault="008021CA" w:rsidP="00AA318C">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2510" w14:textId="77777777" w:rsidR="00B8205D" w:rsidRDefault="00B8205D" w:rsidP="00B87A5D">
      <w:r>
        <w:separator/>
      </w:r>
    </w:p>
  </w:footnote>
  <w:footnote w:type="continuationSeparator" w:id="0">
    <w:p w14:paraId="0D90E35B" w14:textId="77777777" w:rsidR="00B8205D" w:rsidRDefault="00B8205D" w:rsidP="00B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3D0"/>
    <w:multiLevelType w:val="hybridMultilevel"/>
    <w:tmpl w:val="7248A83A"/>
    <w:lvl w:ilvl="0" w:tplc="68449210">
      <w:start w:val="1"/>
      <w:numFmt w:val="bullet"/>
      <w:lvlText w:val="•"/>
      <w:lvlJc w:val="left"/>
      <w:pPr>
        <w:tabs>
          <w:tab w:val="num" w:pos="720"/>
        </w:tabs>
        <w:ind w:left="720" w:hanging="360"/>
      </w:pPr>
      <w:rPr>
        <w:rFonts w:ascii="Arial" w:hAnsi="Arial" w:hint="default"/>
      </w:rPr>
    </w:lvl>
    <w:lvl w:ilvl="1" w:tplc="F892B414" w:tentative="1">
      <w:start w:val="1"/>
      <w:numFmt w:val="bullet"/>
      <w:lvlText w:val="•"/>
      <w:lvlJc w:val="left"/>
      <w:pPr>
        <w:tabs>
          <w:tab w:val="num" w:pos="1440"/>
        </w:tabs>
        <w:ind w:left="1440" w:hanging="360"/>
      </w:pPr>
      <w:rPr>
        <w:rFonts w:ascii="Arial" w:hAnsi="Arial" w:hint="default"/>
      </w:rPr>
    </w:lvl>
    <w:lvl w:ilvl="2" w:tplc="E38AA0E8" w:tentative="1">
      <w:start w:val="1"/>
      <w:numFmt w:val="bullet"/>
      <w:lvlText w:val="•"/>
      <w:lvlJc w:val="left"/>
      <w:pPr>
        <w:tabs>
          <w:tab w:val="num" w:pos="2160"/>
        </w:tabs>
        <w:ind w:left="2160" w:hanging="360"/>
      </w:pPr>
      <w:rPr>
        <w:rFonts w:ascii="Arial" w:hAnsi="Arial" w:hint="default"/>
      </w:rPr>
    </w:lvl>
    <w:lvl w:ilvl="3" w:tplc="894E1078" w:tentative="1">
      <w:start w:val="1"/>
      <w:numFmt w:val="bullet"/>
      <w:lvlText w:val="•"/>
      <w:lvlJc w:val="left"/>
      <w:pPr>
        <w:tabs>
          <w:tab w:val="num" w:pos="2880"/>
        </w:tabs>
        <w:ind w:left="2880" w:hanging="360"/>
      </w:pPr>
      <w:rPr>
        <w:rFonts w:ascii="Arial" w:hAnsi="Arial" w:hint="default"/>
      </w:rPr>
    </w:lvl>
    <w:lvl w:ilvl="4" w:tplc="0DDC2B82" w:tentative="1">
      <w:start w:val="1"/>
      <w:numFmt w:val="bullet"/>
      <w:lvlText w:val="•"/>
      <w:lvlJc w:val="left"/>
      <w:pPr>
        <w:tabs>
          <w:tab w:val="num" w:pos="3600"/>
        </w:tabs>
        <w:ind w:left="3600" w:hanging="360"/>
      </w:pPr>
      <w:rPr>
        <w:rFonts w:ascii="Arial" w:hAnsi="Arial" w:hint="default"/>
      </w:rPr>
    </w:lvl>
    <w:lvl w:ilvl="5" w:tplc="9904A036" w:tentative="1">
      <w:start w:val="1"/>
      <w:numFmt w:val="bullet"/>
      <w:lvlText w:val="•"/>
      <w:lvlJc w:val="left"/>
      <w:pPr>
        <w:tabs>
          <w:tab w:val="num" w:pos="4320"/>
        </w:tabs>
        <w:ind w:left="4320" w:hanging="360"/>
      </w:pPr>
      <w:rPr>
        <w:rFonts w:ascii="Arial" w:hAnsi="Arial" w:hint="default"/>
      </w:rPr>
    </w:lvl>
    <w:lvl w:ilvl="6" w:tplc="E940F942" w:tentative="1">
      <w:start w:val="1"/>
      <w:numFmt w:val="bullet"/>
      <w:lvlText w:val="•"/>
      <w:lvlJc w:val="left"/>
      <w:pPr>
        <w:tabs>
          <w:tab w:val="num" w:pos="5040"/>
        </w:tabs>
        <w:ind w:left="5040" w:hanging="360"/>
      </w:pPr>
      <w:rPr>
        <w:rFonts w:ascii="Arial" w:hAnsi="Arial" w:hint="default"/>
      </w:rPr>
    </w:lvl>
    <w:lvl w:ilvl="7" w:tplc="2014E7B0" w:tentative="1">
      <w:start w:val="1"/>
      <w:numFmt w:val="bullet"/>
      <w:lvlText w:val="•"/>
      <w:lvlJc w:val="left"/>
      <w:pPr>
        <w:tabs>
          <w:tab w:val="num" w:pos="5760"/>
        </w:tabs>
        <w:ind w:left="5760" w:hanging="360"/>
      </w:pPr>
      <w:rPr>
        <w:rFonts w:ascii="Arial" w:hAnsi="Arial" w:hint="default"/>
      </w:rPr>
    </w:lvl>
    <w:lvl w:ilvl="8" w:tplc="DF3C86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573E9C"/>
    <w:multiLevelType w:val="hybridMultilevel"/>
    <w:tmpl w:val="57C20974"/>
    <w:lvl w:ilvl="0" w:tplc="FF52BA16">
      <w:start w:val="1"/>
      <w:numFmt w:val="bullet"/>
      <w:lvlText w:val="•"/>
      <w:lvlJc w:val="left"/>
      <w:pPr>
        <w:tabs>
          <w:tab w:val="num" w:pos="720"/>
        </w:tabs>
        <w:ind w:left="720" w:hanging="360"/>
      </w:pPr>
      <w:rPr>
        <w:rFonts w:ascii="Arial" w:hAnsi="Arial" w:hint="default"/>
      </w:rPr>
    </w:lvl>
    <w:lvl w:ilvl="1" w:tplc="51161992" w:tentative="1">
      <w:start w:val="1"/>
      <w:numFmt w:val="bullet"/>
      <w:lvlText w:val="•"/>
      <w:lvlJc w:val="left"/>
      <w:pPr>
        <w:tabs>
          <w:tab w:val="num" w:pos="1440"/>
        </w:tabs>
        <w:ind w:left="1440" w:hanging="360"/>
      </w:pPr>
      <w:rPr>
        <w:rFonts w:ascii="Arial" w:hAnsi="Arial" w:hint="default"/>
      </w:rPr>
    </w:lvl>
    <w:lvl w:ilvl="2" w:tplc="6A6C1562" w:tentative="1">
      <w:start w:val="1"/>
      <w:numFmt w:val="bullet"/>
      <w:lvlText w:val="•"/>
      <w:lvlJc w:val="left"/>
      <w:pPr>
        <w:tabs>
          <w:tab w:val="num" w:pos="2160"/>
        </w:tabs>
        <w:ind w:left="2160" w:hanging="360"/>
      </w:pPr>
      <w:rPr>
        <w:rFonts w:ascii="Arial" w:hAnsi="Arial" w:hint="default"/>
      </w:rPr>
    </w:lvl>
    <w:lvl w:ilvl="3" w:tplc="BBD08C3E" w:tentative="1">
      <w:start w:val="1"/>
      <w:numFmt w:val="bullet"/>
      <w:lvlText w:val="•"/>
      <w:lvlJc w:val="left"/>
      <w:pPr>
        <w:tabs>
          <w:tab w:val="num" w:pos="2880"/>
        </w:tabs>
        <w:ind w:left="2880" w:hanging="360"/>
      </w:pPr>
      <w:rPr>
        <w:rFonts w:ascii="Arial" w:hAnsi="Arial" w:hint="default"/>
      </w:rPr>
    </w:lvl>
    <w:lvl w:ilvl="4" w:tplc="CC580AF6" w:tentative="1">
      <w:start w:val="1"/>
      <w:numFmt w:val="bullet"/>
      <w:lvlText w:val="•"/>
      <w:lvlJc w:val="left"/>
      <w:pPr>
        <w:tabs>
          <w:tab w:val="num" w:pos="3600"/>
        </w:tabs>
        <w:ind w:left="3600" w:hanging="360"/>
      </w:pPr>
      <w:rPr>
        <w:rFonts w:ascii="Arial" w:hAnsi="Arial" w:hint="default"/>
      </w:rPr>
    </w:lvl>
    <w:lvl w:ilvl="5" w:tplc="B9547588" w:tentative="1">
      <w:start w:val="1"/>
      <w:numFmt w:val="bullet"/>
      <w:lvlText w:val="•"/>
      <w:lvlJc w:val="left"/>
      <w:pPr>
        <w:tabs>
          <w:tab w:val="num" w:pos="4320"/>
        </w:tabs>
        <w:ind w:left="4320" w:hanging="360"/>
      </w:pPr>
      <w:rPr>
        <w:rFonts w:ascii="Arial" w:hAnsi="Arial" w:hint="default"/>
      </w:rPr>
    </w:lvl>
    <w:lvl w:ilvl="6" w:tplc="811CA868" w:tentative="1">
      <w:start w:val="1"/>
      <w:numFmt w:val="bullet"/>
      <w:lvlText w:val="•"/>
      <w:lvlJc w:val="left"/>
      <w:pPr>
        <w:tabs>
          <w:tab w:val="num" w:pos="5040"/>
        </w:tabs>
        <w:ind w:left="5040" w:hanging="360"/>
      </w:pPr>
      <w:rPr>
        <w:rFonts w:ascii="Arial" w:hAnsi="Arial" w:hint="default"/>
      </w:rPr>
    </w:lvl>
    <w:lvl w:ilvl="7" w:tplc="0FD6E004" w:tentative="1">
      <w:start w:val="1"/>
      <w:numFmt w:val="bullet"/>
      <w:lvlText w:val="•"/>
      <w:lvlJc w:val="left"/>
      <w:pPr>
        <w:tabs>
          <w:tab w:val="num" w:pos="5760"/>
        </w:tabs>
        <w:ind w:left="5760" w:hanging="360"/>
      </w:pPr>
      <w:rPr>
        <w:rFonts w:ascii="Arial" w:hAnsi="Arial" w:hint="default"/>
      </w:rPr>
    </w:lvl>
    <w:lvl w:ilvl="8" w:tplc="7B641A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7E1C9F"/>
    <w:multiLevelType w:val="hybridMultilevel"/>
    <w:tmpl w:val="735612A2"/>
    <w:lvl w:ilvl="0" w:tplc="2AFA0784">
      <w:start w:val="1"/>
      <w:numFmt w:val="bullet"/>
      <w:lvlText w:val=""/>
      <w:lvlJc w:val="left"/>
      <w:pPr>
        <w:ind w:left="720" w:hanging="360"/>
      </w:pPr>
      <w:rPr>
        <w:rFonts w:ascii="Symbol" w:hAnsi="Symbol"/>
      </w:rPr>
    </w:lvl>
    <w:lvl w:ilvl="1" w:tplc="CBCE2E4E">
      <w:start w:val="1"/>
      <w:numFmt w:val="bullet"/>
      <w:lvlText w:val=""/>
      <w:lvlJc w:val="left"/>
      <w:pPr>
        <w:ind w:left="720" w:hanging="360"/>
      </w:pPr>
      <w:rPr>
        <w:rFonts w:ascii="Symbol" w:hAnsi="Symbol"/>
      </w:rPr>
    </w:lvl>
    <w:lvl w:ilvl="2" w:tplc="D9E22DB0">
      <w:start w:val="1"/>
      <w:numFmt w:val="bullet"/>
      <w:lvlText w:val=""/>
      <w:lvlJc w:val="left"/>
      <w:pPr>
        <w:ind w:left="720" w:hanging="360"/>
      </w:pPr>
      <w:rPr>
        <w:rFonts w:ascii="Symbol" w:hAnsi="Symbol"/>
      </w:rPr>
    </w:lvl>
    <w:lvl w:ilvl="3" w:tplc="3B4C47D2">
      <w:start w:val="1"/>
      <w:numFmt w:val="bullet"/>
      <w:lvlText w:val=""/>
      <w:lvlJc w:val="left"/>
      <w:pPr>
        <w:ind w:left="720" w:hanging="360"/>
      </w:pPr>
      <w:rPr>
        <w:rFonts w:ascii="Symbol" w:hAnsi="Symbol"/>
      </w:rPr>
    </w:lvl>
    <w:lvl w:ilvl="4" w:tplc="D9808536">
      <w:start w:val="1"/>
      <w:numFmt w:val="bullet"/>
      <w:lvlText w:val=""/>
      <w:lvlJc w:val="left"/>
      <w:pPr>
        <w:ind w:left="720" w:hanging="360"/>
      </w:pPr>
      <w:rPr>
        <w:rFonts w:ascii="Symbol" w:hAnsi="Symbol"/>
      </w:rPr>
    </w:lvl>
    <w:lvl w:ilvl="5" w:tplc="E8F0F2C0">
      <w:start w:val="1"/>
      <w:numFmt w:val="bullet"/>
      <w:lvlText w:val=""/>
      <w:lvlJc w:val="left"/>
      <w:pPr>
        <w:ind w:left="720" w:hanging="360"/>
      </w:pPr>
      <w:rPr>
        <w:rFonts w:ascii="Symbol" w:hAnsi="Symbol"/>
      </w:rPr>
    </w:lvl>
    <w:lvl w:ilvl="6" w:tplc="729EB23A">
      <w:start w:val="1"/>
      <w:numFmt w:val="bullet"/>
      <w:lvlText w:val=""/>
      <w:lvlJc w:val="left"/>
      <w:pPr>
        <w:ind w:left="720" w:hanging="360"/>
      </w:pPr>
      <w:rPr>
        <w:rFonts w:ascii="Symbol" w:hAnsi="Symbol"/>
      </w:rPr>
    </w:lvl>
    <w:lvl w:ilvl="7" w:tplc="D36C4EAE">
      <w:start w:val="1"/>
      <w:numFmt w:val="bullet"/>
      <w:lvlText w:val=""/>
      <w:lvlJc w:val="left"/>
      <w:pPr>
        <w:ind w:left="720" w:hanging="360"/>
      </w:pPr>
      <w:rPr>
        <w:rFonts w:ascii="Symbol" w:hAnsi="Symbol"/>
      </w:rPr>
    </w:lvl>
    <w:lvl w:ilvl="8" w:tplc="036E1296">
      <w:start w:val="1"/>
      <w:numFmt w:val="bullet"/>
      <w:lvlText w:val=""/>
      <w:lvlJc w:val="left"/>
      <w:pPr>
        <w:ind w:left="720" w:hanging="360"/>
      </w:pPr>
      <w:rPr>
        <w:rFonts w:ascii="Symbol" w:hAnsi="Symbol"/>
      </w:rPr>
    </w:lvl>
  </w:abstractNum>
  <w:abstractNum w:abstractNumId="3" w15:restartNumberingAfterBreak="0">
    <w:nsid w:val="1B05503B"/>
    <w:multiLevelType w:val="multilevel"/>
    <w:tmpl w:val="42B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93973"/>
    <w:multiLevelType w:val="hybridMultilevel"/>
    <w:tmpl w:val="B4FC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646C4"/>
    <w:multiLevelType w:val="hybridMultilevel"/>
    <w:tmpl w:val="B8481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06382"/>
    <w:multiLevelType w:val="hybridMultilevel"/>
    <w:tmpl w:val="8ED4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B3F88"/>
    <w:multiLevelType w:val="hybridMultilevel"/>
    <w:tmpl w:val="EA3ECF2C"/>
    <w:lvl w:ilvl="0" w:tplc="75C0E17C">
      <w:start w:val="1"/>
      <w:numFmt w:val="bullet"/>
      <w:lvlText w:val="•"/>
      <w:lvlJc w:val="left"/>
      <w:pPr>
        <w:tabs>
          <w:tab w:val="num" w:pos="720"/>
        </w:tabs>
        <w:ind w:left="720" w:hanging="360"/>
      </w:pPr>
      <w:rPr>
        <w:rFonts w:ascii="Arial" w:hAnsi="Arial" w:hint="default"/>
      </w:rPr>
    </w:lvl>
    <w:lvl w:ilvl="1" w:tplc="FFE476E2" w:tentative="1">
      <w:start w:val="1"/>
      <w:numFmt w:val="bullet"/>
      <w:lvlText w:val="•"/>
      <w:lvlJc w:val="left"/>
      <w:pPr>
        <w:tabs>
          <w:tab w:val="num" w:pos="1440"/>
        </w:tabs>
        <w:ind w:left="1440" w:hanging="360"/>
      </w:pPr>
      <w:rPr>
        <w:rFonts w:ascii="Arial" w:hAnsi="Arial" w:hint="default"/>
      </w:rPr>
    </w:lvl>
    <w:lvl w:ilvl="2" w:tplc="3ADA1494" w:tentative="1">
      <w:start w:val="1"/>
      <w:numFmt w:val="bullet"/>
      <w:lvlText w:val="•"/>
      <w:lvlJc w:val="left"/>
      <w:pPr>
        <w:tabs>
          <w:tab w:val="num" w:pos="2160"/>
        </w:tabs>
        <w:ind w:left="2160" w:hanging="360"/>
      </w:pPr>
      <w:rPr>
        <w:rFonts w:ascii="Arial" w:hAnsi="Arial" w:hint="default"/>
      </w:rPr>
    </w:lvl>
    <w:lvl w:ilvl="3" w:tplc="AE48B144" w:tentative="1">
      <w:start w:val="1"/>
      <w:numFmt w:val="bullet"/>
      <w:lvlText w:val="•"/>
      <w:lvlJc w:val="left"/>
      <w:pPr>
        <w:tabs>
          <w:tab w:val="num" w:pos="2880"/>
        </w:tabs>
        <w:ind w:left="2880" w:hanging="360"/>
      </w:pPr>
      <w:rPr>
        <w:rFonts w:ascii="Arial" w:hAnsi="Arial" w:hint="default"/>
      </w:rPr>
    </w:lvl>
    <w:lvl w:ilvl="4" w:tplc="F1722972" w:tentative="1">
      <w:start w:val="1"/>
      <w:numFmt w:val="bullet"/>
      <w:lvlText w:val="•"/>
      <w:lvlJc w:val="left"/>
      <w:pPr>
        <w:tabs>
          <w:tab w:val="num" w:pos="3600"/>
        </w:tabs>
        <w:ind w:left="3600" w:hanging="360"/>
      </w:pPr>
      <w:rPr>
        <w:rFonts w:ascii="Arial" w:hAnsi="Arial" w:hint="default"/>
      </w:rPr>
    </w:lvl>
    <w:lvl w:ilvl="5" w:tplc="52364926" w:tentative="1">
      <w:start w:val="1"/>
      <w:numFmt w:val="bullet"/>
      <w:lvlText w:val="•"/>
      <w:lvlJc w:val="left"/>
      <w:pPr>
        <w:tabs>
          <w:tab w:val="num" w:pos="4320"/>
        </w:tabs>
        <w:ind w:left="4320" w:hanging="360"/>
      </w:pPr>
      <w:rPr>
        <w:rFonts w:ascii="Arial" w:hAnsi="Arial" w:hint="default"/>
      </w:rPr>
    </w:lvl>
    <w:lvl w:ilvl="6" w:tplc="A8FA02B8" w:tentative="1">
      <w:start w:val="1"/>
      <w:numFmt w:val="bullet"/>
      <w:lvlText w:val="•"/>
      <w:lvlJc w:val="left"/>
      <w:pPr>
        <w:tabs>
          <w:tab w:val="num" w:pos="5040"/>
        </w:tabs>
        <w:ind w:left="5040" w:hanging="360"/>
      </w:pPr>
      <w:rPr>
        <w:rFonts w:ascii="Arial" w:hAnsi="Arial" w:hint="default"/>
      </w:rPr>
    </w:lvl>
    <w:lvl w:ilvl="7" w:tplc="CAA6E4D6" w:tentative="1">
      <w:start w:val="1"/>
      <w:numFmt w:val="bullet"/>
      <w:lvlText w:val="•"/>
      <w:lvlJc w:val="left"/>
      <w:pPr>
        <w:tabs>
          <w:tab w:val="num" w:pos="5760"/>
        </w:tabs>
        <w:ind w:left="5760" w:hanging="360"/>
      </w:pPr>
      <w:rPr>
        <w:rFonts w:ascii="Arial" w:hAnsi="Arial" w:hint="default"/>
      </w:rPr>
    </w:lvl>
    <w:lvl w:ilvl="8" w:tplc="67B026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946CA9"/>
    <w:multiLevelType w:val="hybridMultilevel"/>
    <w:tmpl w:val="D1DE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47BBE"/>
    <w:multiLevelType w:val="hybridMultilevel"/>
    <w:tmpl w:val="F83E243E"/>
    <w:lvl w:ilvl="0" w:tplc="AA9E20B6">
      <w:start w:val="1"/>
      <w:numFmt w:val="bullet"/>
      <w:lvlText w:val="•"/>
      <w:lvlJc w:val="left"/>
      <w:pPr>
        <w:tabs>
          <w:tab w:val="num" w:pos="720"/>
        </w:tabs>
        <w:ind w:left="720" w:hanging="360"/>
      </w:pPr>
      <w:rPr>
        <w:rFonts w:ascii="Arial" w:hAnsi="Arial" w:hint="default"/>
      </w:rPr>
    </w:lvl>
    <w:lvl w:ilvl="1" w:tplc="3C00568C" w:tentative="1">
      <w:start w:val="1"/>
      <w:numFmt w:val="bullet"/>
      <w:lvlText w:val="•"/>
      <w:lvlJc w:val="left"/>
      <w:pPr>
        <w:tabs>
          <w:tab w:val="num" w:pos="1440"/>
        </w:tabs>
        <w:ind w:left="1440" w:hanging="360"/>
      </w:pPr>
      <w:rPr>
        <w:rFonts w:ascii="Arial" w:hAnsi="Arial" w:hint="default"/>
      </w:rPr>
    </w:lvl>
    <w:lvl w:ilvl="2" w:tplc="8AE63560" w:tentative="1">
      <w:start w:val="1"/>
      <w:numFmt w:val="bullet"/>
      <w:lvlText w:val="•"/>
      <w:lvlJc w:val="left"/>
      <w:pPr>
        <w:tabs>
          <w:tab w:val="num" w:pos="2160"/>
        </w:tabs>
        <w:ind w:left="2160" w:hanging="360"/>
      </w:pPr>
      <w:rPr>
        <w:rFonts w:ascii="Arial" w:hAnsi="Arial" w:hint="default"/>
      </w:rPr>
    </w:lvl>
    <w:lvl w:ilvl="3" w:tplc="20329D14" w:tentative="1">
      <w:start w:val="1"/>
      <w:numFmt w:val="bullet"/>
      <w:lvlText w:val="•"/>
      <w:lvlJc w:val="left"/>
      <w:pPr>
        <w:tabs>
          <w:tab w:val="num" w:pos="2880"/>
        </w:tabs>
        <w:ind w:left="2880" w:hanging="360"/>
      </w:pPr>
      <w:rPr>
        <w:rFonts w:ascii="Arial" w:hAnsi="Arial" w:hint="default"/>
      </w:rPr>
    </w:lvl>
    <w:lvl w:ilvl="4" w:tplc="9CA4DC88" w:tentative="1">
      <w:start w:val="1"/>
      <w:numFmt w:val="bullet"/>
      <w:lvlText w:val="•"/>
      <w:lvlJc w:val="left"/>
      <w:pPr>
        <w:tabs>
          <w:tab w:val="num" w:pos="3600"/>
        </w:tabs>
        <w:ind w:left="3600" w:hanging="360"/>
      </w:pPr>
      <w:rPr>
        <w:rFonts w:ascii="Arial" w:hAnsi="Arial" w:hint="default"/>
      </w:rPr>
    </w:lvl>
    <w:lvl w:ilvl="5" w:tplc="CD6E7F2E" w:tentative="1">
      <w:start w:val="1"/>
      <w:numFmt w:val="bullet"/>
      <w:lvlText w:val="•"/>
      <w:lvlJc w:val="left"/>
      <w:pPr>
        <w:tabs>
          <w:tab w:val="num" w:pos="4320"/>
        </w:tabs>
        <w:ind w:left="4320" w:hanging="360"/>
      </w:pPr>
      <w:rPr>
        <w:rFonts w:ascii="Arial" w:hAnsi="Arial" w:hint="default"/>
      </w:rPr>
    </w:lvl>
    <w:lvl w:ilvl="6" w:tplc="A59E2026" w:tentative="1">
      <w:start w:val="1"/>
      <w:numFmt w:val="bullet"/>
      <w:lvlText w:val="•"/>
      <w:lvlJc w:val="left"/>
      <w:pPr>
        <w:tabs>
          <w:tab w:val="num" w:pos="5040"/>
        </w:tabs>
        <w:ind w:left="5040" w:hanging="360"/>
      </w:pPr>
      <w:rPr>
        <w:rFonts w:ascii="Arial" w:hAnsi="Arial" w:hint="default"/>
      </w:rPr>
    </w:lvl>
    <w:lvl w:ilvl="7" w:tplc="C0642E3C" w:tentative="1">
      <w:start w:val="1"/>
      <w:numFmt w:val="bullet"/>
      <w:lvlText w:val="•"/>
      <w:lvlJc w:val="left"/>
      <w:pPr>
        <w:tabs>
          <w:tab w:val="num" w:pos="5760"/>
        </w:tabs>
        <w:ind w:left="5760" w:hanging="360"/>
      </w:pPr>
      <w:rPr>
        <w:rFonts w:ascii="Arial" w:hAnsi="Arial" w:hint="default"/>
      </w:rPr>
    </w:lvl>
    <w:lvl w:ilvl="8" w:tplc="F8F467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E006AE"/>
    <w:multiLevelType w:val="hybridMultilevel"/>
    <w:tmpl w:val="F1DC0AB0"/>
    <w:lvl w:ilvl="0" w:tplc="7A7A3B62">
      <w:start w:val="1"/>
      <w:numFmt w:val="bullet"/>
      <w:lvlText w:val="•"/>
      <w:lvlJc w:val="left"/>
      <w:pPr>
        <w:tabs>
          <w:tab w:val="num" w:pos="720"/>
        </w:tabs>
        <w:ind w:left="720" w:hanging="360"/>
      </w:pPr>
      <w:rPr>
        <w:rFonts w:ascii="Arial" w:hAnsi="Arial" w:hint="default"/>
      </w:rPr>
    </w:lvl>
    <w:lvl w:ilvl="1" w:tplc="A8822C74" w:tentative="1">
      <w:start w:val="1"/>
      <w:numFmt w:val="bullet"/>
      <w:lvlText w:val="•"/>
      <w:lvlJc w:val="left"/>
      <w:pPr>
        <w:tabs>
          <w:tab w:val="num" w:pos="1440"/>
        </w:tabs>
        <w:ind w:left="1440" w:hanging="360"/>
      </w:pPr>
      <w:rPr>
        <w:rFonts w:ascii="Arial" w:hAnsi="Arial" w:hint="default"/>
      </w:rPr>
    </w:lvl>
    <w:lvl w:ilvl="2" w:tplc="CF685654" w:tentative="1">
      <w:start w:val="1"/>
      <w:numFmt w:val="bullet"/>
      <w:lvlText w:val="•"/>
      <w:lvlJc w:val="left"/>
      <w:pPr>
        <w:tabs>
          <w:tab w:val="num" w:pos="2160"/>
        </w:tabs>
        <w:ind w:left="2160" w:hanging="360"/>
      </w:pPr>
      <w:rPr>
        <w:rFonts w:ascii="Arial" w:hAnsi="Arial" w:hint="default"/>
      </w:rPr>
    </w:lvl>
    <w:lvl w:ilvl="3" w:tplc="52340946" w:tentative="1">
      <w:start w:val="1"/>
      <w:numFmt w:val="bullet"/>
      <w:lvlText w:val="•"/>
      <w:lvlJc w:val="left"/>
      <w:pPr>
        <w:tabs>
          <w:tab w:val="num" w:pos="2880"/>
        </w:tabs>
        <w:ind w:left="2880" w:hanging="360"/>
      </w:pPr>
      <w:rPr>
        <w:rFonts w:ascii="Arial" w:hAnsi="Arial" w:hint="default"/>
      </w:rPr>
    </w:lvl>
    <w:lvl w:ilvl="4" w:tplc="3EDAB5A4" w:tentative="1">
      <w:start w:val="1"/>
      <w:numFmt w:val="bullet"/>
      <w:lvlText w:val="•"/>
      <w:lvlJc w:val="left"/>
      <w:pPr>
        <w:tabs>
          <w:tab w:val="num" w:pos="3600"/>
        </w:tabs>
        <w:ind w:left="3600" w:hanging="360"/>
      </w:pPr>
      <w:rPr>
        <w:rFonts w:ascii="Arial" w:hAnsi="Arial" w:hint="default"/>
      </w:rPr>
    </w:lvl>
    <w:lvl w:ilvl="5" w:tplc="D0FE2CB0" w:tentative="1">
      <w:start w:val="1"/>
      <w:numFmt w:val="bullet"/>
      <w:lvlText w:val="•"/>
      <w:lvlJc w:val="left"/>
      <w:pPr>
        <w:tabs>
          <w:tab w:val="num" w:pos="4320"/>
        </w:tabs>
        <w:ind w:left="4320" w:hanging="360"/>
      </w:pPr>
      <w:rPr>
        <w:rFonts w:ascii="Arial" w:hAnsi="Arial" w:hint="default"/>
      </w:rPr>
    </w:lvl>
    <w:lvl w:ilvl="6" w:tplc="A266D1DE" w:tentative="1">
      <w:start w:val="1"/>
      <w:numFmt w:val="bullet"/>
      <w:lvlText w:val="•"/>
      <w:lvlJc w:val="left"/>
      <w:pPr>
        <w:tabs>
          <w:tab w:val="num" w:pos="5040"/>
        </w:tabs>
        <w:ind w:left="5040" w:hanging="360"/>
      </w:pPr>
      <w:rPr>
        <w:rFonts w:ascii="Arial" w:hAnsi="Arial" w:hint="default"/>
      </w:rPr>
    </w:lvl>
    <w:lvl w:ilvl="7" w:tplc="ADCC18C4" w:tentative="1">
      <w:start w:val="1"/>
      <w:numFmt w:val="bullet"/>
      <w:lvlText w:val="•"/>
      <w:lvlJc w:val="left"/>
      <w:pPr>
        <w:tabs>
          <w:tab w:val="num" w:pos="5760"/>
        </w:tabs>
        <w:ind w:left="5760" w:hanging="360"/>
      </w:pPr>
      <w:rPr>
        <w:rFonts w:ascii="Arial" w:hAnsi="Arial" w:hint="default"/>
      </w:rPr>
    </w:lvl>
    <w:lvl w:ilvl="8" w:tplc="7F1E34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602BF7"/>
    <w:multiLevelType w:val="hybridMultilevel"/>
    <w:tmpl w:val="C8D401BA"/>
    <w:lvl w:ilvl="0" w:tplc="B7026904">
      <w:start w:val="1"/>
      <w:numFmt w:val="bullet"/>
      <w:lvlText w:val=""/>
      <w:lvlJc w:val="left"/>
      <w:pPr>
        <w:ind w:left="720" w:hanging="360"/>
      </w:pPr>
      <w:rPr>
        <w:rFonts w:ascii="Symbol" w:hAnsi="Symbol"/>
      </w:rPr>
    </w:lvl>
    <w:lvl w:ilvl="1" w:tplc="4E5A4A88">
      <w:start w:val="1"/>
      <w:numFmt w:val="bullet"/>
      <w:lvlText w:val=""/>
      <w:lvlJc w:val="left"/>
      <w:pPr>
        <w:ind w:left="720" w:hanging="360"/>
      </w:pPr>
      <w:rPr>
        <w:rFonts w:ascii="Symbol" w:hAnsi="Symbol"/>
      </w:rPr>
    </w:lvl>
    <w:lvl w:ilvl="2" w:tplc="99A4C76C">
      <w:start w:val="1"/>
      <w:numFmt w:val="bullet"/>
      <w:lvlText w:val=""/>
      <w:lvlJc w:val="left"/>
      <w:pPr>
        <w:ind w:left="720" w:hanging="360"/>
      </w:pPr>
      <w:rPr>
        <w:rFonts w:ascii="Symbol" w:hAnsi="Symbol"/>
      </w:rPr>
    </w:lvl>
    <w:lvl w:ilvl="3" w:tplc="F286A460">
      <w:start w:val="1"/>
      <w:numFmt w:val="bullet"/>
      <w:lvlText w:val=""/>
      <w:lvlJc w:val="left"/>
      <w:pPr>
        <w:ind w:left="720" w:hanging="360"/>
      </w:pPr>
      <w:rPr>
        <w:rFonts w:ascii="Symbol" w:hAnsi="Symbol"/>
      </w:rPr>
    </w:lvl>
    <w:lvl w:ilvl="4" w:tplc="6DD023E6">
      <w:start w:val="1"/>
      <w:numFmt w:val="bullet"/>
      <w:lvlText w:val=""/>
      <w:lvlJc w:val="left"/>
      <w:pPr>
        <w:ind w:left="720" w:hanging="360"/>
      </w:pPr>
      <w:rPr>
        <w:rFonts w:ascii="Symbol" w:hAnsi="Symbol"/>
      </w:rPr>
    </w:lvl>
    <w:lvl w:ilvl="5" w:tplc="96862D7C">
      <w:start w:val="1"/>
      <w:numFmt w:val="bullet"/>
      <w:lvlText w:val=""/>
      <w:lvlJc w:val="left"/>
      <w:pPr>
        <w:ind w:left="720" w:hanging="360"/>
      </w:pPr>
      <w:rPr>
        <w:rFonts w:ascii="Symbol" w:hAnsi="Symbol"/>
      </w:rPr>
    </w:lvl>
    <w:lvl w:ilvl="6" w:tplc="762E4A5A">
      <w:start w:val="1"/>
      <w:numFmt w:val="bullet"/>
      <w:lvlText w:val=""/>
      <w:lvlJc w:val="left"/>
      <w:pPr>
        <w:ind w:left="720" w:hanging="360"/>
      </w:pPr>
      <w:rPr>
        <w:rFonts w:ascii="Symbol" w:hAnsi="Symbol"/>
      </w:rPr>
    </w:lvl>
    <w:lvl w:ilvl="7" w:tplc="ADF04FDE">
      <w:start w:val="1"/>
      <w:numFmt w:val="bullet"/>
      <w:lvlText w:val=""/>
      <w:lvlJc w:val="left"/>
      <w:pPr>
        <w:ind w:left="720" w:hanging="360"/>
      </w:pPr>
      <w:rPr>
        <w:rFonts w:ascii="Symbol" w:hAnsi="Symbol"/>
      </w:rPr>
    </w:lvl>
    <w:lvl w:ilvl="8" w:tplc="76FC4450">
      <w:start w:val="1"/>
      <w:numFmt w:val="bullet"/>
      <w:lvlText w:val=""/>
      <w:lvlJc w:val="left"/>
      <w:pPr>
        <w:ind w:left="720" w:hanging="360"/>
      </w:pPr>
      <w:rPr>
        <w:rFonts w:ascii="Symbol" w:hAnsi="Symbol"/>
      </w:rPr>
    </w:lvl>
  </w:abstractNum>
  <w:abstractNum w:abstractNumId="12" w15:restartNumberingAfterBreak="0">
    <w:nsid w:val="64CA5A7F"/>
    <w:multiLevelType w:val="hybridMultilevel"/>
    <w:tmpl w:val="EBFA9EBA"/>
    <w:lvl w:ilvl="0" w:tplc="D22EBA4C">
      <w:start w:val="1"/>
      <w:numFmt w:val="bullet"/>
      <w:lvlText w:val=""/>
      <w:lvlJc w:val="left"/>
      <w:pPr>
        <w:ind w:left="720" w:hanging="360"/>
      </w:pPr>
      <w:rPr>
        <w:rFonts w:ascii="Symbol" w:hAnsi="Symbol"/>
      </w:rPr>
    </w:lvl>
    <w:lvl w:ilvl="1" w:tplc="8B1E6D9A">
      <w:start w:val="1"/>
      <w:numFmt w:val="bullet"/>
      <w:lvlText w:val=""/>
      <w:lvlJc w:val="left"/>
      <w:pPr>
        <w:ind w:left="720" w:hanging="360"/>
      </w:pPr>
      <w:rPr>
        <w:rFonts w:ascii="Symbol" w:hAnsi="Symbol"/>
      </w:rPr>
    </w:lvl>
    <w:lvl w:ilvl="2" w:tplc="19B0D106">
      <w:start w:val="1"/>
      <w:numFmt w:val="bullet"/>
      <w:lvlText w:val=""/>
      <w:lvlJc w:val="left"/>
      <w:pPr>
        <w:ind w:left="720" w:hanging="360"/>
      </w:pPr>
      <w:rPr>
        <w:rFonts w:ascii="Symbol" w:hAnsi="Symbol"/>
      </w:rPr>
    </w:lvl>
    <w:lvl w:ilvl="3" w:tplc="6148613C">
      <w:start w:val="1"/>
      <w:numFmt w:val="bullet"/>
      <w:lvlText w:val=""/>
      <w:lvlJc w:val="left"/>
      <w:pPr>
        <w:ind w:left="720" w:hanging="360"/>
      </w:pPr>
      <w:rPr>
        <w:rFonts w:ascii="Symbol" w:hAnsi="Symbol"/>
      </w:rPr>
    </w:lvl>
    <w:lvl w:ilvl="4" w:tplc="B92EA84A">
      <w:start w:val="1"/>
      <w:numFmt w:val="bullet"/>
      <w:lvlText w:val=""/>
      <w:lvlJc w:val="left"/>
      <w:pPr>
        <w:ind w:left="720" w:hanging="360"/>
      </w:pPr>
      <w:rPr>
        <w:rFonts w:ascii="Symbol" w:hAnsi="Symbol"/>
      </w:rPr>
    </w:lvl>
    <w:lvl w:ilvl="5" w:tplc="B21AFEC8">
      <w:start w:val="1"/>
      <w:numFmt w:val="bullet"/>
      <w:lvlText w:val=""/>
      <w:lvlJc w:val="left"/>
      <w:pPr>
        <w:ind w:left="720" w:hanging="360"/>
      </w:pPr>
      <w:rPr>
        <w:rFonts w:ascii="Symbol" w:hAnsi="Symbol"/>
      </w:rPr>
    </w:lvl>
    <w:lvl w:ilvl="6" w:tplc="E30015E8">
      <w:start w:val="1"/>
      <w:numFmt w:val="bullet"/>
      <w:lvlText w:val=""/>
      <w:lvlJc w:val="left"/>
      <w:pPr>
        <w:ind w:left="720" w:hanging="360"/>
      </w:pPr>
      <w:rPr>
        <w:rFonts w:ascii="Symbol" w:hAnsi="Symbol"/>
      </w:rPr>
    </w:lvl>
    <w:lvl w:ilvl="7" w:tplc="D3CE37F6">
      <w:start w:val="1"/>
      <w:numFmt w:val="bullet"/>
      <w:lvlText w:val=""/>
      <w:lvlJc w:val="left"/>
      <w:pPr>
        <w:ind w:left="720" w:hanging="360"/>
      </w:pPr>
      <w:rPr>
        <w:rFonts w:ascii="Symbol" w:hAnsi="Symbol"/>
      </w:rPr>
    </w:lvl>
    <w:lvl w:ilvl="8" w:tplc="42FE83EE">
      <w:start w:val="1"/>
      <w:numFmt w:val="bullet"/>
      <w:lvlText w:val=""/>
      <w:lvlJc w:val="left"/>
      <w:pPr>
        <w:ind w:left="720" w:hanging="360"/>
      </w:pPr>
      <w:rPr>
        <w:rFonts w:ascii="Symbol" w:hAnsi="Symbol"/>
      </w:rPr>
    </w:lvl>
  </w:abstractNum>
  <w:abstractNum w:abstractNumId="13" w15:restartNumberingAfterBreak="0">
    <w:nsid w:val="6A120F5C"/>
    <w:multiLevelType w:val="hybridMultilevel"/>
    <w:tmpl w:val="F3C68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F203B"/>
    <w:multiLevelType w:val="hybridMultilevel"/>
    <w:tmpl w:val="3D9CFB36"/>
    <w:lvl w:ilvl="0" w:tplc="DB9217D0">
      <w:start w:val="1"/>
      <w:numFmt w:val="bullet"/>
      <w:lvlText w:val=""/>
      <w:lvlJc w:val="left"/>
      <w:pPr>
        <w:ind w:left="1380" w:hanging="360"/>
      </w:pPr>
      <w:rPr>
        <w:rFonts w:ascii="Symbol" w:hAnsi="Symbol"/>
      </w:rPr>
    </w:lvl>
    <w:lvl w:ilvl="1" w:tplc="CF9AC652">
      <w:start w:val="1"/>
      <w:numFmt w:val="bullet"/>
      <w:lvlText w:val=""/>
      <w:lvlJc w:val="left"/>
      <w:pPr>
        <w:ind w:left="1380" w:hanging="360"/>
      </w:pPr>
      <w:rPr>
        <w:rFonts w:ascii="Symbol" w:hAnsi="Symbol"/>
      </w:rPr>
    </w:lvl>
    <w:lvl w:ilvl="2" w:tplc="EC9A8E64">
      <w:start w:val="1"/>
      <w:numFmt w:val="bullet"/>
      <w:lvlText w:val=""/>
      <w:lvlJc w:val="left"/>
      <w:pPr>
        <w:ind w:left="1380" w:hanging="360"/>
      </w:pPr>
      <w:rPr>
        <w:rFonts w:ascii="Symbol" w:hAnsi="Symbol"/>
      </w:rPr>
    </w:lvl>
    <w:lvl w:ilvl="3" w:tplc="0BC28CD8">
      <w:start w:val="1"/>
      <w:numFmt w:val="bullet"/>
      <w:lvlText w:val=""/>
      <w:lvlJc w:val="left"/>
      <w:pPr>
        <w:ind w:left="1380" w:hanging="360"/>
      </w:pPr>
      <w:rPr>
        <w:rFonts w:ascii="Symbol" w:hAnsi="Symbol"/>
      </w:rPr>
    </w:lvl>
    <w:lvl w:ilvl="4" w:tplc="DE0AB02E">
      <w:start w:val="1"/>
      <w:numFmt w:val="bullet"/>
      <w:lvlText w:val=""/>
      <w:lvlJc w:val="left"/>
      <w:pPr>
        <w:ind w:left="1380" w:hanging="360"/>
      </w:pPr>
      <w:rPr>
        <w:rFonts w:ascii="Symbol" w:hAnsi="Symbol"/>
      </w:rPr>
    </w:lvl>
    <w:lvl w:ilvl="5" w:tplc="497A1A0A">
      <w:start w:val="1"/>
      <w:numFmt w:val="bullet"/>
      <w:lvlText w:val=""/>
      <w:lvlJc w:val="left"/>
      <w:pPr>
        <w:ind w:left="1380" w:hanging="360"/>
      </w:pPr>
      <w:rPr>
        <w:rFonts w:ascii="Symbol" w:hAnsi="Symbol"/>
      </w:rPr>
    </w:lvl>
    <w:lvl w:ilvl="6" w:tplc="46160700">
      <w:start w:val="1"/>
      <w:numFmt w:val="bullet"/>
      <w:lvlText w:val=""/>
      <w:lvlJc w:val="left"/>
      <w:pPr>
        <w:ind w:left="1380" w:hanging="360"/>
      </w:pPr>
      <w:rPr>
        <w:rFonts w:ascii="Symbol" w:hAnsi="Symbol"/>
      </w:rPr>
    </w:lvl>
    <w:lvl w:ilvl="7" w:tplc="02C0D3FA">
      <w:start w:val="1"/>
      <w:numFmt w:val="bullet"/>
      <w:lvlText w:val=""/>
      <w:lvlJc w:val="left"/>
      <w:pPr>
        <w:ind w:left="1380" w:hanging="360"/>
      </w:pPr>
      <w:rPr>
        <w:rFonts w:ascii="Symbol" w:hAnsi="Symbol"/>
      </w:rPr>
    </w:lvl>
    <w:lvl w:ilvl="8" w:tplc="BF0CD018">
      <w:start w:val="1"/>
      <w:numFmt w:val="bullet"/>
      <w:lvlText w:val=""/>
      <w:lvlJc w:val="left"/>
      <w:pPr>
        <w:ind w:left="1380" w:hanging="360"/>
      </w:pPr>
      <w:rPr>
        <w:rFonts w:ascii="Symbol" w:hAnsi="Symbol"/>
      </w:rPr>
    </w:lvl>
  </w:abstractNum>
  <w:abstractNum w:abstractNumId="15" w15:restartNumberingAfterBreak="0">
    <w:nsid w:val="6F8223D7"/>
    <w:multiLevelType w:val="hybridMultilevel"/>
    <w:tmpl w:val="5B5E8C92"/>
    <w:lvl w:ilvl="0" w:tplc="3280D01E">
      <w:start w:val="1"/>
      <w:numFmt w:val="bullet"/>
      <w:lvlText w:val=""/>
      <w:lvlJc w:val="left"/>
      <w:pPr>
        <w:ind w:left="720" w:hanging="360"/>
      </w:pPr>
      <w:rPr>
        <w:rFonts w:ascii="Symbol" w:hAnsi="Symbol"/>
      </w:rPr>
    </w:lvl>
    <w:lvl w:ilvl="1" w:tplc="AA0865F4">
      <w:start w:val="1"/>
      <w:numFmt w:val="bullet"/>
      <w:lvlText w:val=""/>
      <w:lvlJc w:val="left"/>
      <w:pPr>
        <w:ind w:left="720" w:hanging="360"/>
      </w:pPr>
      <w:rPr>
        <w:rFonts w:ascii="Symbol" w:hAnsi="Symbol"/>
      </w:rPr>
    </w:lvl>
    <w:lvl w:ilvl="2" w:tplc="9B70C4B4">
      <w:start w:val="1"/>
      <w:numFmt w:val="bullet"/>
      <w:lvlText w:val=""/>
      <w:lvlJc w:val="left"/>
      <w:pPr>
        <w:ind w:left="720" w:hanging="360"/>
      </w:pPr>
      <w:rPr>
        <w:rFonts w:ascii="Symbol" w:hAnsi="Symbol"/>
      </w:rPr>
    </w:lvl>
    <w:lvl w:ilvl="3" w:tplc="CC3803B8">
      <w:start w:val="1"/>
      <w:numFmt w:val="bullet"/>
      <w:lvlText w:val=""/>
      <w:lvlJc w:val="left"/>
      <w:pPr>
        <w:ind w:left="720" w:hanging="360"/>
      </w:pPr>
      <w:rPr>
        <w:rFonts w:ascii="Symbol" w:hAnsi="Symbol"/>
      </w:rPr>
    </w:lvl>
    <w:lvl w:ilvl="4" w:tplc="EC02A9FA">
      <w:start w:val="1"/>
      <w:numFmt w:val="bullet"/>
      <w:lvlText w:val=""/>
      <w:lvlJc w:val="left"/>
      <w:pPr>
        <w:ind w:left="720" w:hanging="360"/>
      </w:pPr>
      <w:rPr>
        <w:rFonts w:ascii="Symbol" w:hAnsi="Symbol"/>
      </w:rPr>
    </w:lvl>
    <w:lvl w:ilvl="5" w:tplc="7304EC52">
      <w:start w:val="1"/>
      <w:numFmt w:val="bullet"/>
      <w:lvlText w:val=""/>
      <w:lvlJc w:val="left"/>
      <w:pPr>
        <w:ind w:left="720" w:hanging="360"/>
      </w:pPr>
      <w:rPr>
        <w:rFonts w:ascii="Symbol" w:hAnsi="Symbol"/>
      </w:rPr>
    </w:lvl>
    <w:lvl w:ilvl="6" w:tplc="9CD40D32">
      <w:start w:val="1"/>
      <w:numFmt w:val="bullet"/>
      <w:lvlText w:val=""/>
      <w:lvlJc w:val="left"/>
      <w:pPr>
        <w:ind w:left="720" w:hanging="360"/>
      </w:pPr>
      <w:rPr>
        <w:rFonts w:ascii="Symbol" w:hAnsi="Symbol"/>
      </w:rPr>
    </w:lvl>
    <w:lvl w:ilvl="7" w:tplc="7A12850C">
      <w:start w:val="1"/>
      <w:numFmt w:val="bullet"/>
      <w:lvlText w:val=""/>
      <w:lvlJc w:val="left"/>
      <w:pPr>
        <w:ind w:left="720" w:hanging="360"/>
      </w:pPr>
      <w:rPr>
        <w:rFonts w:ascii="Symbol" w:hAnsi="Symbol"/>
      </w:rPr>
    </w:lvl>
    <w:lvl w:ilvl="8" w:tplc="AC4454C8">
      <w:start w:val="1"/>
      <w:numFmt w:val="bullet"/>
      <w:lvlText w:val=""/>
      <w:lvlJc w:val="left"/>
      <w:pPr>
        <w:ind w:left="720" w:hanging="360"/>
      </w:pPr>
      <w:rPr>
        <w:rFonts w:ascii="Symbol" w:hAnsi="Symbol"/>
      </w:rPr>
    </w:lvl>
  </w:abstractNum>
  <w:abstractNum w:abstractNumId="16" w15:restartNumberingAfterBreak="0">
    <w:nsid w:val="767659B4"/>
    <w:multiLevelType w:val="hybridMultilevel"/>
    <w:tmpl w:val="1EECB0E2"/>
    <w:lvl w:ilvl="0" w:tplc="3EAA8726">
      <w:start w:val="1"/>
      <w:numFmt w:val="bullet"/>
      <w:lvlText w:val="•"/>
      <w:lvlJc w:val="left"/>
      <w:pPr>
        <w:tabs>
          <w:tab w:val="num" w:pos="720"/>
        </w:tabs>
        <w:ind w:left="720" w:hanging="360"/>
      </w:pPr>
      <w:rPr>
        <w:rFonts w:ascii="Arial" w:hAnsi="Arial" w:hint="default"/>
      </w:rPr>
    </w:lvl>
    <w:lvl w:ilvl="1" w:tplc="5F2A568A" w:tentative="1">
      <w:start w:val="1"/>
      <w:numFmt w:val="bullet"/>
      <w:lvlText w:val="•"/>
      <w:lvlJc w:val="left"/>
      <w:pPr>
        <w:tabs>
          <w:tab w:val="num" w:pos="1440"/>
        </w:tabs>
        <w:ind w:left="1440" w:hanging="360"/>
      </w:pPr>
      <w:rPr>
        <w:rFonts w:ascii="Arial" w:hAnsi="Arial" w:hint="default"/>
      </w:rPr>
    </w:lvl>
    <w:lvl w:ilvl="2" w:tplc="53E00B5A" w:tentative="1">
      <w:start w:val="1"/>
      <w:numFmt w:val="bullet"/>
      <w:lvlText w:val="•"/>
      <w:lvlJc w:val="left"/>
      <w:pPr>
        <w:tabs>
          <w:tab w:val="num" w:pos="2160"/>
        </w:tabs>
        <w:ind w:left="2160" w:hanging="360"/>
      </w:pPr>
      <w:rPr>
        <w:rFonts w:ascii="Arial" w:hAnsi="Arial" w:hint="default"/>
      </w:rPr>
    </w:lvl>
    <w:lvl w:ilvl="3" w:tplc="EA7C3B26" w:tentative="1">
      <w:start w:val="1"/>
      <w:numFmt w:val="bullet"/>
      <w:lvlText w:val="•"/>
      <w:lvlJc w:val="left"/>
      <w:pPr>
        <w:tabs>
          <w:tab w:val="num" w:pos="2880"/>
        </w:tabs>
        <w:ind w:left="2880" w:hanging="360"/>
      </w:pPr>
      <w:rPr>
        <w:rFonts w:ascii="Arial" w:hAnsi="Arial" w:hint="default"/>
      </w:rPr>
    </w:lvl>
    <w:lvl w:ilvl="4" w:tplc="9586D0B6" w:tentative="1">
      <w:start w:val="1"/>
      <w:numFmt w:val="bullet"/>
      <w:lvlText w:val="•"/>
      <w:lvlJc w:val="left"/>
      <w:pPr>
        <w:tabs>
          <w:tab w:val="num" w:pos="3600"/>
        </w:tabs>
        <w:ind w:left="3600" w:hanging="360"/>
      </w:pPr>
      <w:rPr>
        <w:rFonts w:ascii="Arial" w:hAnsi="Arial" w:hint="default"/>
      </w:rPr>
    </w:lvl>
    <w:lvl w:ilvl="5" w:tplc="7E84ECF4" w:tentative="1">
      <w:start w:val="1"/>
      <w:numFmt w:val="bullet"/>
      <w:lvlText w:val="•"/>
      <w:lvlJc w:val="left"/>
      <w:pPr>
        <w:tabs>
          <w:tab w:val="num" w:pos="4320"/>
        </w:tabs>
        <w:ind w:left="4320" w:hanging="360"/>
      </w:pPr>
      <w:rPr>
        <w:rFonts w:ascii="Arial" w:hAnsi="Arial" w:hint="default"/>
      </w:rPr>
    </w:lvl>
    <w:lvl w:ilvl="6" w:tplc="D9868F06" w:tentative="1">
      <w:start w:val="1"/>
      <w:numFmt w:val="bullet"/>
      <w:lvlText w:val="•"/>
      <w:lvlJc w:val="left"/>
      <w:pPr>
        <w:tabs>
          <w:tab w:val="num" w:pos="5040"/>
        </w:tabs>
        <w:ind w:left="5040" w:hanging="360"/>
      </w:pPr>
      <w:rPr>
        <w:rFonts w:ascii="Arial" w:hAnsi="Arial" w:hint="default"/>
      </w:rPr>
    </w:lvl>
    <w:lvl w:ilvl="7" w:tplc="6F883744" w:tentative="1">
      <w:start w:val="1"/>
      <w:numFmt w:val="bullet"/>
      <w:lvlText w:val="•"/>
      <w:lvlJc w:val="left"/>
      <w:pPr>
        <w:tabs>
          <w:tab w:val="num" w:pos="5760"/>
        </w:tabs>
        <w:ind w:left="5760" w:hanging="360"/>
      </w:pPr>
      <w:rPr>
        <w:rFonts w:ascii="Arial" w:hAnsi="Arial" w:hint="default"/>
      </w:rPr>
    </w:lvl>
    <w:lvl w:ilvl="8" w:tplc="B804EC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511713"/>
    <w:multiLevelType w:val="hybridMultilevel"/>
    <w:tmpl w:val="BF8CD51C"/>
    <w:lvl w:ilvl="0" w:tplc="3D38145A">
      <w:start w:val="1"/>
      <w:numFmt w:val="bullet"/>
      <w:lvlText w:val=""/>
      <w:lvlJc w:val="left"/>
      <w:pPr>
        <w:ind w:left="1380" w:hanging="360"/>
      </w:pPr>
      <w:rPr>
        <w:rFonts w:ascii="Symbol" w:hAnsi="Symbol"/>
      </w:rPr>
    </w:lvl>
    <w:lvl w:ilvl="1" w:tplc="20B626C4">
      <w:start w:val="1"/>
      <w:numFmt w:val="bullet"/>
      <w:lvlText w:val=""/>
      <w:lvlJc w:val="left"/>
      <w:pPr>
        <w:ind w:left="1380" w:hanging="360"/>
      </w:pPr>
      <w:rPr>
        <w:rFonts w:ascii="Symbol" w:hAnsi="Symbol"/>
      </w:rPr>
    </w:lvl>
    <w:lvl w:ilvl="2" w:tplc="82CEBD0E">
      <w:start w:val="1"/>
      <w:numFmt w:val="bullet"/>
      <w:lvlText w:val=""/>
      <w:lvlJc w:val="left"/>
      <w:pPr>
        <w:ind w:left="1380" w:hanging="360"/>
      </w:pPr>
      <w:rPr>
        <w:rFonts w:ascii="Symbol" w:hAnsi="Symbol"/>
      </w:rPr>
    </w:lvl>
    <w:lvl w:ilvl="3" w:tplc="787E0BBE">
      <w:start w:val="1"/>
      <w:numFmt w:val="bullet"/>
      <w:lvlText w:val=""/>
      <w:lvlJc w:val="left"/>
      <w:pPr>
        <w:ind w:left="1380" w:hanging="360"/>
      </w:pPr>
      <w:rPr>
        <w:rFonts w:ascii="Symbol" w:hAnsi="Symbol"/>
      </w:rPr>
    </w:lvl>
    <w:lvl w:ilvl="4" w:tplc="FCC46D3C">
      <w:start w:val="1"/>
      <w:numFmt w:val="bullet"/>
      <w:lvlText w:val=""/>
      <w:lvlJc w:val="left"/>
      <w:pPr>
        <w:ind w:left="1380" w:hanging="360"/>
      </w:pPr>
      <w:rPr>
        <w:rFonts w:ascii="Symbol" w:hAnsi="Symbol"/>
      </w:rPr>
    </w:lvl>
    <w:lvl w:ilvl="5" w:tplc="2F8C5C86">
      <w:start w:val="1"/>
      <w:numFmt w:val="bullet"/>
      <w:lvlText w:val=""/>
      <w:lvlJc w:val="left"/>
      <w:pPr>
        <w:ind w:left="1380" w:hanging="360"/>
      </w:pPr>
      <w:rPr>
        <w:rFonts w:ascii="Symbol" w:hAnsi="Symbol"/>
      </w:rPr>
    </w:lvl>
    <w:lvl w:ilvl="6" w:tplc="FD2873F8">
      <w:start w:val="1"/>
      <w:numFmt w:val="bullet"/>
      <w:lvlText w:val=""/>
      <w:lvlJc w:val="left"/>
      <w:pPr>
        <w:ind w:left="1380" w:hanging="360"/>
      </w:pPr>
      <w:rPr>
        <w:rFonts w:ascii="Symbol" w:hAnsi="Symbol"/>
      </w:rPr>
    </w:lvl>
    <w:lvl w:ilvl="7" w:tplc="596E4AD8">
      <w:start w:val="1"/>
      <w:numFmt w:val="bullet"/>
      <w:lvlText w:val=""/>
      <w:lvlJc w:val="left"/>
      <w:pPr>
        <w:ind w:left="1380" w:hanging="360"/>
      </w:pPr>
      <w:rPr>
        <w:rFonts w:ascii="Symbol" w:hAnsi="Symbol"/>
      </w:rPr>
    </w:lvl>
    <w:lvl w:ilvl="8" w:tplc="982EB26C">
      <w:start w:val="1"/>
      <w:numFmt w:val="bullet"/>
      <w:lvlText w:val=""/>
      <w:lvlJc w:val="left"/>
      <w:pPr>
        <w:ind w:left="1380" w:hanging="360"/>
      </w:pPr>
      <w:rPr>
        <w:rFonts w:ascii="Symbol" w:hAnsi="Symbol"/>
      </w:rPr>
    </w:lvl>
  </w:abstractNum>
  <w:num w:numId="1" w16cid:durableId="469637487">
    <w:abstractNumId w:val="13"/>
  </w:num>
  <w:num w:numId="2" w16cid:durableId="1716464098">
    <w:abstractNumId w:val="8"/>
  </w:num>
  <w:num w:numId="3" w16cid:durableId="1411731461">
    <w:abstractNumId w:val="6"/>
  </w:num>
  <w:num w:numId="4" w16cid:durableId="1245412262">
    <w:abstractNumId w:val="1"/>
  </w:num>
  <w:num w:numId="5" w16cid:durableId="531378921">
    <w:abstractNumId w:val="10"/>
  </w:num>
  <w:num w:numId="6" w16cid:durableId="1412387283">
    <w:abstractNumId w:val="9"/>
  </w:num>
  <w:num w:numId="7" w16cid:durableId="1884439611">
    <w:abstractNumId w:val="7"/>
  </w:num>
  <w:num w:numId="8" w16cid:durableId="122122496">
    <w:abstractNumId w:val="16"/>
  </w:num>
  <w:num w:numId="9" w16cid:durableId="1558972591">
    <w:abstractNumId w:val="0"/>
  </w:num>
  <w:num w:numId="10" w16cid:durableId="655307813">
    <w:abstractNumId w:val="5"/>
  </w:num>
  <w:num w:numId="11" w16cid:durableId="938367945">
    <w:abstractNumId w:val="3"/>
  </w:num>
  <w:num w:numId="12" w16cid:durableId="1925801953">
    <w:abstractNumId w:val="4"/>
  </w:num>
  <w:num w:numId="13" w16cid:durableId="703677253">
    <w:abstractNumId w:val="14"/>
  </w:num>
  <w:num w:numId="14" w16cid:durableId="391661470">
    <w:abstractNumId w:val="12"/>
  </w:num>
  <w:num w:numId="15" w16cid:durableId="953025318">
    <w:abstractNumId w:val="17"/>
  </w:num>
  <w:num w:numId="16" w16cid:durableId="682362043">
    <w:abstractNumId w:val="11"/>
  </w:num>
  <w:num w:numId="17" w16cid:durableId="1608003790">
    <w:abstractNumId w:val="2"/>
  </w:num>
  <w:num w:numId="18" w16cid:durableId="15299466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57"/>
    <w:rsid w:val="00000C7F"/>
    <w:rsid w:val="00000CC5"/>
    <w:rsid w:val="00002668"/>
    <w:rsid w:val="00004190"/>
    <w:rsid w:val="0000447D"/>
    <w:rsid w:val="00004830"/>
    <w:rsid w:val="00004DAE"/>
    <w:rsid w:val="000060BF"/>
    <w:rsid w:val="0000628E"/>
    <w:rsid w:val="0000700C"/>
    <w:rsid w:val="00007169"/>
    <w:rsid w:val="00011377"/>
    <w:rsid w:val="000126B6"/>
    <w:rsid w:val="000127A4"/>
    <w:rsid w:val="000174A8"/>
    <w:rsid w:val="000177FB"/>
    <w:rsid w:val="00020C4B"/>
    <w:rsid w:val="00021F0A"/>
    <w:rsid w:val="0002288F"/>
    <w:rsid w:val="00024340"/>
    <w:rsid w:val="00024675"/>
    <w:rsid w:val="00025088"/>
    <w:rsid w:val="0002692E"/>
    <w:rsid w:val="0002757C"/>
    <w:rsid w:val="00030DC1"/>
    <w:rsid w:val="000324E2"/>
    <w:rsid w:val="0003421E"/>
    <w:rsid w:val="00034832"/>
    <w:rsid w:val="0003622D"/>
    <w:rsid w:val="000366A0"/>
    <w:rsid w:val="0003686A"/>
    <w:rsid w:val="00037273"/>
    <w:rsid w:val="00040A5B"/>
    <w:rsid w:val="0004108C"/>
    <w:rsid w:val="00041106"/>
    <w:rsid w:val="0004119C"/>
    <w:rsid w:val="00046A32"/>
    <w:rsid w:val="00050E16"/>
    <w:rsid w:val="00051A93"/>
    <w:rsid w:val="00053521"/>
    <w:rsid w:val="00055EAE"/>
    <w:rsid w:val="00060D44"/>
    <w:rsid w:val="000618DE"/>
    <w:rsid w:val="00061CE9"/>
    <w:rsid w:val="00061DF7"/>
    <w:rsid w:val="00062ADD"/>
    <w:rsid w:val="00063639"/>
    <w:rsid w:val="000657FA"/>
    <w:rsid w:val="00067875"/>
    <w:rsid w:val="0007038D"/>
    <w:rsid w:val="000722B1"/>
    <w:rsid w:val="00072759"/>
    <w:rsid w:val="0007377F"/>
    <w:rsid w:val="00075350"/>
    <w:rsid w:val="000756AB"/>
    <w:rsid w:val="0007632A"/>
    <w:rsid w:val="000763DA"/>
    <w:rsid w:val="000800F1"/>
    <w:rsid w:val="0008237F"/>
    <w:rsid w:val="00082AA2"/>
    <w:rsid w:val="0008335C"/>
    <w:rsid w:val="00084C40"/>
    <w:rsid w:val="00086144"/>
    <w:rsid w:val="000905FF"/>
    <w:rsid w:val="0009093A"/>
    <w:rsid w:val="00092714"/>
    <w:rsid w:val="000929D0"/>
    <w:rsid w:val="00094A6A"/>
    <w:rsid w:val="00094E72"/>
    <w:rsid w:val="000955F4"/>
    <w:rsid w:val="00095E2E"/>
    <w:rsid w:val="0009656B"/>
    <w:rsid w:val="00097B08"/>
    <w:rsid w:val="000A06A8"/>
    <w:rsid w:val="000A1EF3"/>
    <w:rsid w:val="000A352D"/>
    <w:rsid w:val="000A421F"/>
    <w:rsid w:val="000A4610"/>
    <w:rsid w:val="000A52BA"/>
    <w:rsid w:val="000B047C"/>
    <w:rsid w:val="000B2A77"/>
    <w:rsid w:val="000B2E5A"/>
    <w:rsid w:val="000B360A"/>
    <w:rsid w:val="000B4415"/>
    <w:rsid w:val="000B63E1"/>
    <w:rsid w:val="000C03F0"/>
    <w:rsid w:val="000C2567"/>
    <w:rsid w:val="000C2709"/>
    <w:rsid w:val="000C2A47"/>
    <w:rsid w:val="000C32C0"/>
    <w:rsid w:val="000C3F22"/>
    <w:rsid w:val="000C59F6"/>
    <w:rsid w:val="000C5EB6"/>
    <w:rsid w:val="000C75FA"/>
    <w:rsid w:val="000D0A5B"/>
    <w:rsid w:val="000D0B7F"/>
    <w:rsid w:val="000D1262"/>
    <w:rsid w:val="000D24E6"/>
    <w:rsid w:val="000D2889"/>
    <w:rsid w:val="000D58C8"/>
    <w:rsid w:val="000D5987"/>
    <w:rsid w:val="000D7916"/>
    <w:rsid w:val="000D7D74"/>
    <w:rsid w:val="000E00A8"/>
    <w:rsid w:val="000E186E"/>
    <w:rsid w:val="000E3B7E"/>
    <w:rsid w:val="000E5395"/>
    <w:rsid w:val="000E78FA"/>
    <w:rsid w:val="000E7E50"/>
    <w:rsid w:val="000F02D5"/>
    <w:rsid w:val="000F08E2"/>
    <w:rsid w:val="000F0B58"/>
    <w:rsid w:val="000F0EBD"/>
    <w:rsid w:val="000F0F99"/>
    <w:rsid w:val="000F1AC7"/>
    <w:rsid w:val="000F3E5F"/>
    <w:rsid w:val="000F3F1C"/>
    <w:rsid w:val="000F4EAB"/>
    <w:rsid w:val="000F4FE3"/>
    <w:rsid w:val="000F5EE6"/>
    <w:rsid w:val="001045DA"/>
    <w:rsid w:val="00104750"/>
    <w:rsid w:val="00104FB9"/>
    <w:rsid w:val="00105678"/>
    <w:rsid w:val="001062AA"/>
    <w:rsid w:val="0010707C"/>
    <w:rsid w:val="001074A7"/>
    <w:rsid w:val="00107ABD"/>
    <w:rsid w:val="00110DBE"/>
    <w:rsid w:val="0011107C"/>
    <w:rsid w:val="001113E1"/>
    <w:rsid w:val="00112076"/>
    <w:rsid w:val="00112AC3"/>
    <w:rsid w:val="001135B9"/>
    <w:rsid w:val="00113761"/>
    <w:rsid w:val="001146AB"/>
    <w:rsid w:val="00115B80"/>
    <w:rsid w:val="00116229"/>
    <w:rsid w:val="001167D2"/>
    <w:rsid w:val="0011715D"/>
    <w:rsid w:val="001173CE"/>
    <w:rsid w:val="00120835"/>
    <w:rsid w:val="001209E9"/>
    <w:rsid w:val="0012338C"/>
    <w:rsid w:val="00124FF6"/>
    <w:rsid w:val="0012746D"/>
    <w:rsid w:val="00127EB2"/>
    <w:rsid w:val="00132B45"/>
    <w:rsid w:val="00132C66"/>
    <w:rsid w:val="00133C7B"/>
    <w:rsid w:val="00133C87"/>
    <w:rsid w:val="00134480"/>
    <w:rsid w:val="00134830"/>
    <w:rsid w:val="00135C90"/>
    <w:rsid w:val="001363FF"/>
    <w:rsid w:val="0013762B"/>
    <w:rsid w:val="00141F01"/>
    <w:rsid w:val="0014269C"/>
    <w:rsid w:val="00142E26"/>
    <w:rsid w:val="001448CA"/>
    <w:rsid w:val="001449B8"/>
    <w:rsid w:val="00145991"/>
    <w:rsid w:val="001469F7"/>
    <w:rsid w:val="00146A45"/>
    <w:rsid w:val="00147E25"/>
    <w:rsid w:val="00150D47"/>
    <w:rsid w:val="00152583"/>
    <w:rsid w:val="00152853"/>
    <w:rsid w:val="00154066"/>
    <w:rsid w:val="00154AF3"/>
    <w:rsid w:val="00155FF0"/>
    <w:rsid w:val="00156D7B"/>
    <w:rsid w:val="0016006B"/>
    <w:rsid w:val="0016232D"/>
    <w:rsid w:val="00162C3B"/>
    <w:rsid w:val="0016405A"/>
    <w:rsid w:val="00164B4D"/>
    <w:rsid w:val="00165659"/>
    <w:rsid w:val="00166F55"/>
    <w:rsid w:val="00167828"/>
    <w:rsid w:val="00167F31"/>
    <w:rsid w:val="00167F73"/>
    <w:rsid w:val="00170655"/>
    <w:rsid w:val="001714E4"/>
    <w:rsid w:val="00172546"/>
    <w:rsid w:val="00172D52"/>
    <w:rsid w:val="001745AB"/>
    <w:rsid w:val="001746AE"/>
    <w:rsid w:val="001758C6"/>
    <w:rsid w:val="001769FA"/>
    <w:rsid w:val="00176E10"/>
    <w:rsid w:val="00180AED"/>
    <w:rsid w:val="00180F42"/>
    <w:rsid w:val="00181115"/>
    <w:rsid w:val="0018190C"/>
    <w:rsid w:val="001836BE"/>
    <w:rsid w:val="00185764"/>
    <w:rsid w:val="001858B0"/>
    <w:rsid w:val="00185D33"/>
    <w:rsid w:val="00190464"/>
    <w:rsid w:val="00191AAF"/>
    <w:rsid w:val="00192538"/>
    <w:rsid w:val="0019620A"/>
    <w:rsid w:val="0019740E"/>
    <w:rsid w:val="001A30EB"/>
    <w:rsid w:val="001A4A02"/>
    <w:rsid w:val="001A521E"/>
    <w:rsid w:val="001A5464"/>
    <w:rsid w:val="001A69AE"/>
    <w:rsid w:val="001A73C8"/>
    <w:rsid w:val="001A75D5"/>
    <w:rsid w:val="001B15E8"/>
    <w:rsid w:val="001B171E"/>
    <w:rsid w:val="001B1FDB"/>
    <w:rsid w:val="001B2B93"/>
    <w:rsid w:val="001B33C5"/>
    <w:rsid w:val="001B451E"/>
    <w:rsid w:val="001B61D8"/>
    <w:rsid w:val="001B7042"/>
    <w:rsid w:val="001C0ED4"/>
    <w:rsid w:val="001C221F"/>
    <w:rsid w:val="001C2411"/>
    <w:rsid w:val="001C268D"/>
    <w:rsid w:val="001C30B6"/>
    <w:rsid w:val="001C3FCC"/>
    <w:rsid w:val="001C47F4"/>
    <w:rsid w:val="001C4F5F"/>
    <w:rsid w:val="001C762C"/>
    <w:rsid w:val="001D0A68"/>
    <w:rsid w:val="001D0D41"/>
    <w:rsid w:val="001D1160"/>
    <w:rsid w:val="001D29E3"/>
    <w:rsid w:val="001D31CD"/>
    <w:rsid w:val="001E153B"/>
    <w:rsid w:val="001E1907"/>
    <w:rsid w:val="001E1AB2"/>
    <w:rsid w:val="001E57F0"/>
    <w:rsid w:val="001E60E8"/>
    <w:rsid w:val="001E6DEA"/>
    <w:rsid w:val="001E76B5"/>
    <w:rsid w:val="001F0467"/>
    <w:rsid w:val="001F0C1F"/>
    <w:rsid w:val="001F1664"/>
    <w:rsid w:val="001F338E"/>
    <w:rsid w:val="001F464D"/>
    <w:rsid w:val="001F48F8"/>
    <w:rsid w:val="001F4B9D"/>
    <w:rsid w:val="001F4D4F"/>
    <w:rsid w:val="001F576A"/>
    <w:rsid w:val="001F6CAD"/>
    <w:rsid w:val="001F7CF0"/>
    <w:rsid w:val="00200B09"/>
    <w:rsid w:val="00201DC1"/>
    <w:rsid w:val="00202717"/>
    <w:rsid w:val="00202D5E"/>
    <w:rsid w:val="00204F88"/>
    <w:rsid w:val="00205CE5"/>
    <w:rsid w:val="00206AF1"/>
    <w:rsid w:val="002073C3"/>
    <w:rsid w:val="00210047"/>
    <w:rsid w:val="002108E1"/>
    <w:rsid w:val="00211FFA"/>
    <w:rsid w:val="00212321"/>
    <w:rsid w:val="00212F02"/>
    <w:rsid w:val="00212F2A"/>
    <w:rsid w:val="00213F7C"/>
    <w:rsid w:val="00215406"/>
    <w:rsid w:val="00215A4B"/>
    <w:rsid w:val="002162C8"/>
    <w:rsid w:val="00221451"/>
    <w:rsid w:val="002233B3"/>
    <w:rsid w:val="00224328"/>
    <w:rsid w:val="00224CE0"/>
    <w:rsid w:val="00226F3B"/>
    <w:rsid w:val="002272BB"/>
    <w:rsid w:val="00232C89"/>
    <w:rsid w:val="002336A9"/>
    <w:rsid w:val="00234DB9"/>
    <w:rsid w:val="00235286"/>
    <w:rsid w:val="00235349"/>
    <w:rsid w:val="002359F0"/>
    <w:rsid w:val="00236319"/>
    <w:rsid w:val="00236665"/>
    <w:rsid w:val="002367E4"/>
    <w:rsid w:val="00237690"/>
    <w:rsid w:val="00237A76"/>
    <w:rsid w:val="00237BBC"/>
    <w:rsid w:val="002405A7"/>
    <w:rsid w:val="002411C0"/>
    <w:rsid w:val="0024123F"/>
    <w:rsid w:val="0024181E"/>
    <w:rsid w:val="00243825"/>
    <w:rsid w:val="0024439F"/>
    <w:rsid w:val="00244A3D"/>
    <w:rsid w:val="00245220"/>
    <w:rsid w:val="00245440"/>
    <w:rsid w:val="00246189"/>
    <w:rsid w:val="00246A53"/>
    <w:rsid w:val="0024741C"/>
    <w:rsid w:val="00247881"/>
    <w:rsid w:val="00250C57"/>
    <w:rsid w:val="00250E1F"/>
    <w:rsid w:val="002527E9"/>
    <w:rsid w:val="00252A7E"/>
    <w:rsid w:val="00253EF0"/>
    <w:rsid w:val="00254810"/>
    <w:rsid w:val="00254B94"/>
    <w:rsid w:val="00255071"/>
    <w:rsid w:val="00255885"/>
    <w:rsid w:val="00255C07"/>
    <w:rsid w:val="002621ED"/>
    <w:rsid w:val="00262372"/>
    <w:rsid w:val="002651B2"/>
    <w:rsid w:val="002654AA"/>
    <w:rsid w:val="00265A29"/>
    <w:rsid w:val="00265FF0"/>
    <w:rsid w:val="00266CB8"/>
    <w:rsid w:val="00266ECE"/>
    <w:rsid w:val="0027019D"/>
    <w:rsid w:val="002712D9"/>
    <w:rsid w:val="00271905"/>
    <w:rsid w:val="0027277C"/>
    <w:rsid w:val="002730F8"/>
    <w:rsid w:val="00273531"/>
    <w:rsid w:val="00273E27"/>
    <w:rsid w:val="00274CE2"/>
    <w:rsid w:val="002756E3"/>
    <w:rsid w:val="0027593B"/>
    <w:rsid w:val="00276F8C"/>
    <w:rsid w:val="002810AF"/>
    <w:rsid w:val="0028131D"/>
    <w:rsid w:val="0028193F"/>
    <w:rsid w:val="002819F9"/>
    <w:rsid w:val="002824A7"/>
    <w:rsid w:val="002832E7"/>
    <w:rsid w:val="002841F5"/>
    <w:rsid w:val="002849B8"/>
    <w:rsid w:val="002862A2"/>
    <w:rsid w:val="00290A0B"/>
    <w:rsid w:val="00291277"/>
    <w:rsid w:val="00293817"/>
    <w:rsid w:val="00293F2B"/>
    <w:rsid w:val="00293FEA"/>
    <w:rsid w:val="002976DA"/>
    <w:rsid w:val="002A0D1B"/>
    <w:rsid w:val="002A1782"/>
    <w:rsid w:val="002A212F"/>
    <w:rsid w:val="002A528D"/>
    <w:rsid w:val="002A5970"/>
    <w:rsid w:val="002A6193"/>
    <w:rsid w:val="002A6945"/>
    <w:rsid w:val="002A6B51"/>
    <w:rsid w:val="002A7551"/>
    <w:rsid w:val="002B016E"/>
    <w:rsid w:val="002B1D0C"/>
    <w:rsid w:val="002B2585"/>
    <w:rsid w:val="002B3A3E"/>
    <w:rsid w:val="002B446F"/>
    <w:rsid w:val="002B5D50"/>
    <w:rsid w:val="002B5F5F"/>
    <w:rsid w:val="002B64F6"/>
    <w:rsid w:val="002C041F"/>
    <w:rsid w:val="002C2CED"/>
    <w:rsid w:val="002C31A3"/>
    <w:rsid w:val="002C684D"/>
    <w:rsid w:val="002C7B59"/>
    <w:rsid w:val="002D0E64"/>
    <w:rsid w:val="002D122A"/>
    <w:rsid w:val="002D1466"/>
    <w:rsid w:val="002D2CEE"/>
    <w:rsid w:val="002D2DF2"/>
    <w:rsid w:val="002D2E60"/>
    <w:rsid w:val="002D44B2"/>
    <w:rsid w:val="002D75C3"/>
    <w:rsid w:val="002E141C"/>
    <w:rsid w:val="002E408C"/>
    <w:rsid w:val="002E447A"/>
    <w:rsid w:val="002E5184"/>
    <w:rsid w:val="002E62CC"/>
    <w:rsid w:val="002F0503"/>
    <w:rsid w:val="002F0E37"/>
    <w:rsid w:val="002F0EA8"/>
    <w:rsid w:val="002F4810"/>
    <w:rsid w:val="002F7697"/>
    <w:rsid w:val="00301464"/>
    <w:rsid w:val="003022DD"/>
    <w:rsid w:val="00302C1C"/>
    <w:rsid w:val="00305506"/>
    <w:rsid w:val="003059BF"/>
    <w:rsid w:val="0030668F"/>
    <w:rsid w:val="0030694F"/>
    <w:rsid w:val="00307FB3"/>
    <w:rsid w:val="00310E9B"/>
    <w:rsid w:val="00311B70"/>
    <w:rsid w:val="003129A5"/>
    <w:rsid w:val="00312A4B"/>
    <w:rsid w:val="00313A81"/>
    <w:rsid w:val="00314C53"/>
    <w:rsid w:val="00315BAA"/>
    <w:rsid w:val="00316316"/>
    <w:rsid w:val="00321E28"/>
    <w:rsid w:val="003273D8"/>
    <w:rsid w:val="0033197E"/>
    <w:rsid w:val="00332986"/>
    <w:rsid w:val="00333610"/>
    <w:rsid w:val="00333714"/>
    <w:rsid w:val="00333902"/>
    <w:rsid w:val="00333C64"/>
    <w:rsid w:val="003341CB"/>
    <w:rsid w:val="0033449D"/>
    <w:rsid w:val="00334E7B"/>
    <w:rsid w:val="0033618B"/>
    <w:rsid w:val="00336B0E"/>
    <w:rsid w:val="00337525"/>
    <w:rsid w:val="00340065"/>
    <w:rsid w:val="00340AB3"/>
    <w:rsid w:val="003412EE"/>
    <w:rsid w:val="0034195D"/>
    <w:rsid w:val="00341DFF"/>
    <w:rsid w:val="00343835"/>
    <w:rsid w:val="00346E9C"/>
    <w:rsid w:val="003513CC"/>
    <w:rsid w:val="003513F0"/>
    <w:rsid w:val="00351B29"/>
    <w:rsid w:val="00352F37"/>
    <w:rsid w:val="00353432"/>
    <w:rsid w:val="003551B0"/>
    <w:rsid w:val="00355810"/>
    <w:rsid w:val="00355E2A"/>
    <w:rsid w:val="003565F4"/>
    <w:rsid w:val="0035798B"/>
    <w:rsid w:val="00360079"/>
    <w:rsid w:val="00360C4B"/>
    <w:rsid w:val="003637E1"/>
    <w:rsid w:val="00364076"/>
    <w:rsid w:val="003663B9"/>
    <w:rsid w:val="003663DE"/>
    <w:rsid w:val="00367256"/>
    <w:rsid w:val="00370185"/>
    <w:rsid w:val="003706F4"/>
    <w:rsid w:val="00371870"/>
    <w:rsid w:val="003719BA"/>
    <w:rsid w:val="003729DC"/>
    <w:rsid w:val="00374C3A"/>
    <w:rsid w:val="003751D3"/>
    <w:rsid w:val="00375BCD"/>
    <w:rsid w:val="00375FF4"/>
    <w:rsid w:val="003771D1"/>
    <w:rsid w:val="00380CA6"/>
    <w:rsid w:val="003848DB"/>
    <w:rsid w:val="0038716A"/>
    <w:rsid w:val="00387294"/>
    <w:rsid w:val="00391FAE"/>
    <w:rsid w:val="00392FE3"/>
    <w:rsid w:val="003936B2"/>
    <w:rsid w:val="00393D3E"/>
    <w:rsid w:val="003945DC"/>
    <w:rsid w:val="0039493B"/>
    <w:rsid w:val="00395747"/>
    <w:rsid w:val="0039574C"/>
    <w:rsid w:val="003959A2"/>
    <w:rsid w:val="003A0DE4"/>
    <w:rsid w:val="003A1EDD"/>
    <w:rsid w:val="003A214B"/>
    <w:rsid w:val="003A2F2C"/>
    <w:rsid w:val="003A3D02"/>
    <w:rsid w:val="003A5DB7"/>
    <w:rsid w:val="003A6623"/>
    <w:rsid w:val="003A687A"/>
    <w:rsid w:val="003B2C74"/>
    <w:rsid w:val="003B350B"/>
    <w:rsid w:val="003B4E57"/>
    <w:rsid w:val="003B534F"/>
    <w:rsid w:val="003B7755"/>
    <w:rsid w:val="003C2A69"/>
    <w:rsid w:val="003C39B5"/>
    <w:rsid w:val="003C4A30"/>
    <w:rsid w:val="003C5A69"/>
    <w:rsid w:val="003C5ED1"/>
    <w:rsid w:val="003C680B"/>
    <w:rsid w:val="003C6B71"/>
    <w:rsid w:val="003C7D0C"/>
    <w:rsid w:val="003D021A"/>
    <w:rsid w:val="003D2208"/>
    <w:rsid w:val="003D548C"/>
    <w:rsid w:val="003D5881"/>
    <w:rsid w:val="003D5F2C"/>
    <w:rsid w:val="003D66DC"/>
    <w:rsid w:val="003E07BC"/>
    <w:rsid w:val="003E225A"/>
    <w:rsid w:val="003E330B"/>
    <w:rsid w:val="003E39C0"/>
    <w:rsid w:val="003E5A56"/>
    <w:rsid w:val="003E681E"/>
    <w:rsid w:val="003F2F41"/>
    <w:rsid w:val="003F3149"/>
    <w:rsid w:val="003F40D4"/>
    <w:rsid w:val="003F4269"/>
    <w:rsid w:val="003F49CE"/>
    <w:rsid w:val="003F51C2"/>
    <w:rsid w:val="003F5E40"/>
    <w:rsid w:val="003F7061"/>
    <w:rsid w:val="003F72F5"/>
    <w:rsid w:val="004028E1"/>
    <w:rsid w:val="00402D90"/>
    <w:rsid w:val="0040509C"/>
    <w:rsid w:val="00405572"/>
    <w:rsid w:val="00405B0A"/>
    <w:rsid w:val="00406326"/>
    <w:rsid w:val="00406A19"/>
    <w:rsid w:val="00407A5F"/>
    <w:rsid w:val="00407D36"/>
    <w:rsid w:val="004117E0"/>
    <w:rsid w:val="00413791"/>
    <w:rsid w:val="00413FD1"/>
    <w:rsid w:val="00414BA2"/>
    <w:rsid w:val="00414CA4"/>
    <w:rsid w:val="00416D9B"/>
    <w:rsid w:val="004178DB"/>
    <w:rsid w:val="00420EB2"/>
    <w:rsid w:val="00421189"/>
    <w:rsid w:val="004214AA"/>
    <w:rsid w:val="00424557"/>
    <w:rsid w:val="004246A2"/>
    <w:rsid w:val="00425139"/>
    <w:rsid w:val="00425602"/>
    <w:rsid w:val="00426FE7"/>
    <w:rsid w:val="00427A08"/>
    <w:rsid w:val="00427AB6"/>
    <w:rsid w:val="00427E01"/>
    <w:rsid w:val="00430DB9"/>
    <w:rsid w:val="00431073"/>
    <w:rsid w:val="0043140A"/>
    <w:rsid w:val="00431ED4"/>
    <w:rsid w:val="0043459E"/>
    <w:rsid w:val="0043649D"/>
    <w:rsid w:val="00436974"/>
    <w:rsid w:val="00437147"/>
    <w:rsid w:val="004401F2"/>
    <w:rsid w:val="004410A2"/>
    <w:rsid w:val="00442EA7"/>
    <w:rsid w:val="004437A4"/>
    <w:rsid w:val="004438FD"/>
    <w:rsid w:val="004447A5"/>
    <w:rsid w:val="00444B14"/>
    <w:rsid w:val="004548EB"/>
    <w:rsid w:val="004556A3"/>
    <w:rsid w:val="00456160"/>
    <w:rsid w:val="00461025"/>
    <w:rsid w:val="00464BB5"/>
    <w:rsid w:val="004654C7"/>
    <w:rsid w:val="004656D8"/>
    <w:rsid w:val="0046605D"/>
    <w:rsid w:val="004664A2"/>
    <w:rsid w:val="00466532"/>
    <w:rsid w:val="0046789E"/>
    <w:rsid w:val="004709F3"/>
    <w:rsid w:val="00470A92"/>
    <w:rsid w:val="00474069"/>
    <w:rsid w:val="00474B1B"/>
    <w:rsid w:val="0047596A"/>
    <w:rsid w:val="004764F0"/>
    <w:rsid w:val="00476B97"/>
    <w:rsid w:val="00477021"/>
    <w:rsid w:val="00480691"/>
    <w:rsid w:val="00480E4A"/>
    <w:rsid w:val="00481702"/>
    <w:rsid w:val="0048186E"/>
    <w:rsid w:val="00481F8B"/>
    <w:rsid w:val="00484A4B"/>
    <w:rsid w:val="00484C5B"/>
    <w:rsid w:val="00487606"/>
    <w:rsid w:val="004900F9"/>
    <w:rsid w:val="004914BD"/>
    <w:rsid w:val="00491B6D"/>
    <w:rsid w:val="00492DAE"/>
    <w:rsid w:val="0049312F"/>
    <w:rsid w:val="00494171"/>
    <w:rsid w:val="004944D5"/>
    <w:rsid w:val="004948C2"/>
    <w:rsid w:val="00496741"/>
    <w:rsid w:val="00497A96"/>
    <w:rsid w:val="004A0282"/>
    <w:rsid w:val="004A0D8C"/>
    <w:rsid w:val="004A108D"/>
    <w:rsid w:val="004A1151"/>
    <w:rsid w:val="004A25F9"/>
    <w:rsid w:val="004A3ABB"/>
    <w:rsid w:val="004A59A7"/>
    <w:rsid w:val="004A62F1"/>
    <w:rsid w:val="004A7910"/>
    <w:rsid w:val="004A791B"/>
    <w:rsid w:val="004B2AA6"/>
    <w:rsid w:val="004B3B16"/>
    <w:rsid w:val="004B4070"/>
    <w:rsid w:val="004B41BA"/>
    <w:rsid w:val="004B49BB"/>
    <w:rsid w:val="004B4B70"/>
    <w:rsid w:val="004B4D26"/>
    <w:rsid w:val="004B5512"/>
    <w:rsid w:val="004B5564"/>
    <w:rsid w:val="004B7C86"/>
    <w:rsid w:val="004C07F1"/>
    <w:rsid w:val="004C1B53"/>
    <w:rsid w:val="004C1F04"/>
    <w:rsid w:val="004C240E"/>
    <w:rsid w:val="004C2F12"/>
    <w:rsid w:val="004C3CA7"/>
    <w:rsid w:val="004C4C60"/>
    <w:rsid w:val="004C756E"/>
    <w:rsid w:val="004D11C4"/>
    <w:rsid w:val="004D1B74"/>
    <w:rsid w:val="004D2E8D"/>
    <w:rsid w:val="004D3EA4"/>
    <w:rsid w:val="004D4168"/>
    <w:rsid w:val="004D4E98"/>
    <w:rsid w:val="004D51BD"/>
    <w:rsid w:val="004D5591"/>
    <w:rsid w:val="004D6DAE"/>
    <w:rsid w:val="004D70EF"/>
    <w:rsid w:val="004D7B7C"/>
    <w:rsid w:val="004E11C7"/>
    <w:rsid w:val="004E2A2E"/>
    <w:rsid w:val="004E2B0C"/>
    <w:rsid w:val="004E453C"/>
    <w:rsid w:val="004E57D2"/>
    <w:rsid w:val="004E6288"/>
    <w:rsid w:val="004E6F3D"/>
    <w:rsid w:val="004E7919"/>
    <w:rsid w:val="004F14FF"/>
    <w:rsid w:val="004F2795"/>
    <w:rsid w:val="004F2BC3"/>
    <w:rsid w:val="004F3B74"/>
    <w:rsid w:val="004F4561"/>
    <w:rsid w:val="005004C9"/>
    <w:rsid w:val="005020D2"/>
    <w:rsid w:val="0050290D"/>
    <w:rsid w:val="00502B73"/>
    <w:rsid w:val="00503BA5"/>
    <w:rsid w:val="0050432B"/>
    <w:rsid w:val="00504DCC"/>
    <w:rsid w:val="0050518C"/>
    <w:rsid w:val="0050533D"/>
    <w:rsid w:val="005060A7"/>
    <w:rsid w:val="0050628E"/>
    <w:rsid w:val="005068EB"/>
    <w:rsid w:val="005074E0"/>
    <w:rsid w:val="00512E9E"/>
    <w:rsid w:val="00513C0E"/>
    <w:rsid w:val="00515E7A"/>
    <w:rsid w:val="00516DF9"/>
    <w:rsid w:val="00517AA2"/>
    <w:rsid w:val="00517C42"/>
    <w:rsid w:val="00520660"/>
    <w:rsid w:val="005210AE"/>
    <w:rsid w:val="005213E0"/>
    <w:rsid w:val="0052252B"/>
    <w:rsid w:val="0052359D"/>
    <w:rsid w:val="005241E5"/>
    <w:rsid w:val="005246E9"/>
    <w:rsid w:val="00524E6B"/>
    <w:rsid w:val="005252D4"/>
    <w:rsid w:val="005267DE"/>
    <w:rsid w:val="005307BC"/>
    <w:rsid w:val="005320E6"/>
    <w:rsid w:val="00534832"/>
    <w:rsid w:val="00535702"/>
    <w:rsid w:val="005403C1"/>
    <w:rsid w:val="00541A05"/>
    <w:rsid w:val="00542BE8"/>
    <w:rsid w:val="0054457D"/>
    <w:rsid w:val="00545E90"/>
    <w:rsid w:val="00550093"/>
    <w:rsid w:val="00551921"/>
    <w:rsid w:val="00552665"/>
    <w:rsid w:val="00552E80"/>
    <w:rsid w:val="00553D3B"/>
    <w:rsid w:val="0055421D"/>
    <w:rsid w:val="0055697F"/>
    <w:rsid w:val="00557063"/>
    <w:rsid w:val="00557453"/>
    <w:rsid w:val="00560558"/>
    <w:rsid w:val="005613D1"/>
    <w:rsid w:val="00562000"/>
    <w:rsid w:val="0056433B"/>
    <w:rsid w:val="00564BAF"/>
    <w:rsid w:val="005657B3"/>
    <w:rsid w:val="00565B5A"/>
    <w:rsid w:val="005705BC"/>
    <w:rsid w:val="00571693"/>
    <w:rsid w:val="00571E7D"/>
    <w:rsid w:val="00571F7C"/>
    <w:rsid w:val="005741CF"/>
    <w:rsid w:val="005747B2"/>
    <w:rsid w:val="005749D1"/>
    <w:rsid w:val="00574FBC"/>
    <w:rsid w:val="0057688D"/>
    <w:rsid w:val="00577546"/>
    <w:rsid w:val="00581117"/>
    <w:rsid w:val="00582428"/>
    <w:rsid w:val="00582AC3"/>
    <w:rsid w:val="0058317F"/>
    <w:rsid w:val="00585385"/>
    <w:rsid w:val="005861C5"/>
    <w:rsid w:val="00586A2C"/>
    <w:rsid w:val="00590379"/>
    <w:rsid w:val="005918DD"/>
    <w:rsid w:val="00592D1F"/>
    <w:rsid w:val="00592F69"/>
    <w:rsid w:val="00592F94"/>
    <w:rsid w:val="00596A14"/>
    <w:rsid w:val="00596E6D"/>
    <w:rsid w:val="005A0872"/>
    <w:rsid w:val="005A0E17"/>
    <w:rsid w:val="005A1134"/>
    <w:rsid w:val="005A147C"/>
    <w:rsid w:val="005A1EB8"/>
    <w:rsid w:val="005A25AE"/>
    <w:rsid w:val="005A3B44"/>
    <w:rsid w:val="005A6436"/>
    <w:rsid w:val="005B000B"/>
    <w:rsid w:val="005B206A"/>
    <w:rsid w:val="005B409F"/>
    <w:rsid w:val="005B4389"/>
    <w:rsid w:val="005B4756"/>
    <w:rsid w:val="005B49F1"/>
    <w:rsid w:val="005B4C74"/>
    <w:rsid w:val="005B5A73"/>
    <w:rsid w:val="005B7811"/>
    <w:rsid w:val="005B7928"/>
    <w:rsid w:val="005C028F"/>
    <w:rsid w:val="005C0BC2"/>
    <w:rsid w:val="005C304A"/>
    <w:rsid w:val="005C398A"/>
    <w:rsid w:val="005C3E99"/>
    <w:rsid w:val="005C4007"/>
    <w:rsid w:val="005C4662"/>
    <w:rsid w:val="005C5428"/>
    <w:rsid w:val="005C6552"/>
    <w:rsid w:val="005D0710"/>
    <w:rsid w:val="005D280C"/>
    <w:rsid w:val="005D4196"/>
    <w:rsid w:val="005D5118"/>
    <w:rsid w:val="005D632F"/>
    <w:rsid w:val="005D6F6F"/>
    <w:rsid w:val="005D7CE6"/>
    <w:rsid w:val="005E03B3"/>
    <w:rsid w:val="005E313E"/>
    <w:rsid w:val="005E4901"/>
    <w:rsid w:val="005E6A08"/>
    <w:rsid w:val="005E6A5D"/>
    <w:rsid w:val="005E7726"/>
    <w:rsid w:val="005E773C"/>
    <w:rsid w:val="005F011C"/>
    <w:rsid w:val="005F04AE"/>
    <w:rsid w:val="005F05EA"/>
    <w:rsid w:val="005F0F36"/>
    <w:rsid w:val="005F10FD"/>
    <w:rsid w:val="005F1EA4"/>
    <w:rsid w:val="005F2D34"/>
    <w:rsid w:val="005F50FB"/>
    <w:rsid w:val="005F5CDC"/>
    <w:rsid w:val="005F6476"/>
    <w:rsid w:val="005F693D"/>
    <w:rsid w:val="00602439"/>
    <w:rsid w:val="0060279D"/>
    <w:rsid w:val="00604674"/>
    <w:rsid w:val="0060469B"/>
    <w:rsid w:val="006065AB"/>
    <w:rsid w:val="0060695F"/>
    <w:rsid w:val="00607570"/>
    <w:rsid w:val="00607A5A"/>
    <w:rsid w:val="0061077F"/>
    <w:rsid w:val="00610D13"/>
    <w:rsid w:val="00610E2C"/>
    <w:rsid w:val="00610E41"/>
    <w:rsid w:val="00611B0F"/>
    <w:rsid w:val="006129BD"/>
    <w:rsid w:val="00613222"/>
    <w:rsid w:val="006137AE"/>
    <w:rsid w:val="00614CFE"/>
    <w:rsid w:val="006153A2"/>
    <w:rsid w:val="006159EB"/>
    <w:rsid w:val="00620760"/>
    <w:rsid w:val="00620B36"/>
    <w:rsid w:val="00623987"/>
    <w:rsid w:val="00623E96"/>
    <w:rsid w:val="006249DE"/>
    <w:rsid w:val="00625273"/>
    <w:rsid w:val="00625434"/>
    <w:rsid w:val="0062615C"/>
    <w:rsid w:val="00626F2A"/>
    <w:rsid w:val="006272DA"/>
    <w:rsid w:val="00627C2F"/>
    <w:rsid w:val="006300B0"/>
    <w:rsid w:val="0063054D"/>
    <w:rsid w:val="00630561"/>
    <w:rsid w:val="00631E98"/>
    <w:rsid w:val="00632892"/>
    <w:rsid w:val="00632F8B"/>
    <w:rsid w:val="006340E7"/>
    <w:rsid w:val="0063467A"/>
    <w:rsid w:val="00636531"/>
    <w:rsid w:val="0064017C"/>
    <w:rsid w:val="006414B9"/>
    <w:rsid w:val="006417AE"/>
    <w:rsid w:val="00641D6D"/>
    <w:rsid w:val="0064221D"/>
    <w:rsid w:val="006430AB"/>
    <w:rsid w:val="00643273"/>
    <w:rsid w:val="00644033"/>
    <w:rsid w:val="00646C7D"/>
    <w:rsid w:val="00647108"/>
    <w:rsid w:val="00647FFE"/>
    <w:rsid w:val="00651D4F"/>
    <w:rsid w:val="00653986"/>
    <w:rsid w:val="00654257"/>
    <w:rsid w:val="00654D89"/>
    <w:rsid w:val="00657FD3"/>
    <w:rsid w:val="006601CC"/>
    <w:rsid w:val="006621A7"/>
    <w:rsid w:val="006622D4"/>
    <w:rsid w:val="00662751"/>
    <w:rsid w:val="0066345D"/>
    <w:rsid w:val="00664036"/>
    <w:rsid w:val="00664AFC"/>
    <w:rsid w:val="00666339"/>
    <w:rsid w:val="00666E73"/>
    <w:rsid w:val="00667970"/>
    <w:rsid w:val="006703FE"/>
    <w:rsid w:val="00670999"/>
    <w:rsid w:val="0067163E"/>
    <w:rsid w:val="00672000"/>
    <w:rsid w:val="00673241"/>
    <w:rsid w:val="00674A5C"/>
    <w:rsid w:val="00676687"/>
    <w:rsid w:val="00677AD5"/>
    <w:rsid w:val="00680A3F"/>
    <w:rsid w:val="00681C8D"/>
    <w:rsid w:val="0068262D"/>
    <w:rsid w:val="00684079"/>
    <w:rsid w:val="00684404"/>
    <w:rsid w:val="00684BF1"/>
    <w:rsid w:val="006851CF"/>
    <w:rsid w:val="00686DCA"/>
    <w:rsid w:val="00686EC1"/>
    <w:rsid w:val="00687F84"/>
    <w:rsid w:val="006905F4"/>
    <w:rsid w:val="00696377"/>
    <w:rsid w:val="00697017"/>
    <w:rsid w:val="006971B0"/>
    <w:rsid w:val="006A5348"/>
    <w:rsid w:val="006A68E9"/>
    <w:rsid w:val="006A6E4D"/>
    <w:rsid w:val="006A7574"/>
    <w:rsid w:val="006A7E02"/>
    <w:rsid w:val="006B14CA"/>
    <w:rsid w:val="006B1DDD"/>
    <w:rsid w:val="006B1ED5"/>
    <w:rsid w:val="006B29C2"/>
    <w:rsid w:val="006B48E2"/>
    <w:rsid w:val="006B5887"/>
    <w:rsid w:val="006B6720"/>
    <w:rsid w:val="006B6F5C"/>
    <w:rsid w:val="006C03C5"/>
    <w:rsid w:val="006C04F2"/>
    <w:rsid w:val="006C1865"/>
    <w:rsid w:val="006C20F1"/>
    <w:rsid w:val="006C33C6"/>
    <w:rsid w:val="006C62E3"/>
    <w:rsid w:val="006C7031"/>
    <w:rsid w:val="006D006E"/>
    <w:rsid w:val="006D0764"/>
    <w:rsid w:val="006D2D5E"/>
    <w:rsid w:val="006D3B95"/>
    <w:rsid w:val="006D48EE"/>
    <w:rsid w:val="006D5CC1"/>
    <w:rsid w:val="006E026C"/>
    <w:rsid w:val="006E0C8B"/>
    <w:rsid w:val="006E297B"/>
    <w:rsid w:val="006E4A01"/>
    <w:rsid w:val="006E6C9B"/>
    <w:rsid w:val="006E7178"/>
    <w:rsid w:val="006E72B7"/>
    <w:rsid w:val="006E73D1"/>
    <w:rsid w:val="006E7A80"/>
    <w:rsid w:val="006E7F36"/>
    <w:rsid w:val="006F02C7"/>
    <w:rsid w:val="006F259F"/>
    <w:rsid w:val="006F2E7A"/>
    <w:rsid w:val="006F3627"/>
    <w:rsid w:val="006F4636"/>
    <w:rsid w:val="006F4A22"/>
    <w:rsid w:val="006F7BEA"/>
    <w:rsid w:val="006F7C19"/>
    <w:rsid w:val="00701380"/>
    <w:rsid w:val="0070405E"/>
    <w:rsid w:val="0070444A"/>
    <w:rsid w:val="00704A02"/>
    <w:rsid w:val="00704D88"/>
    <w:rsid w:val="007055BB"/>
    <w:rsid w:val="00705B34"/>
    <w:rsid w:val="0070637E"/>
    <w:rsid w:val="007063FB"/>
    <w:rsid w:val="00706811"/>
    <w:rsid w:val="0070721E"/>
    <w:rsid w:val="0070724C"/>
    <w:rsid w:val="00707EB2"/>
    <w:rsid w:val="00711B3B"/>
    <w:rsid w:val="00711C22"/>
    <w:rsid w:val="00712960"/>
    <w:rsid w:val="00712C9A"/>
    <w:rsid w:val="00713317"/>
    <w:rsid w:val="0071527D"/>
    <w:rsid w:val="0071604D"/>
    <w:rsid w:val="007179A0"/>
    <w:rsid w:val="00720115"/>
    <w:rsid w:val="007221F2"/>
    <w:rsid w:val="0072238F"/>
    <w:rsid w:val="00723066"/>
    <w:rsid w:val="00726763"/>
    <w:rsid w:val="00733350"/>
    <w:rsid w:val="0073389E"/>
    <w:rsid w:val="00734486"/>
    <w:rsid w:val="00735556"/>
    <w:rsid w:val="00735958"/>
    <w:rsid w:val="00737F1A"/>
    <w:rsid w:val="00743F8A"/>
    <w:rsid w:val="007456CD"/>
    <w:rsid w:val="00745DDC"/>
    <w:rsid w:val="00745E77"/>
    <w:rsid w:val="00746557"/>
    <w:rsid w:val="00747AC0"/>
    <w:rsid w:val="00747F84"/>
    <w:rsid w:val="00750828"/>
    <w:rsid w:val="00750C1D"/>
    <w:rsid w:val="00752F6B"/>
    <w:rsid w:val="0075571C"/>
    <w:rsid w:val="007568A4"/>
    <w:rsid w:val="0075707E"/>
    <w:rsid w:val="00757316"/>
    <w:rsid w:val="00760AC5"/>
    <w:rsid w:val="00760B3F"/>
    <w:rsid w:val="0076114A"/>
    <w:rsid w:val="0076193E"/>
    <w:rsid w:val="00761EB9"/>
    <w:rsid w:val="0076230A"/>
    <w:rsid w:val="00764175"/>
    <w:rsid w:val="00764E3C"/>
    <w:rsid w:val="007674FD"/>
    <w:rsid w:val="0077046A"/>
    <w:rsid w:val="007712B5"/>
    <w:rsid w:val="00771E28"/>
    <w:rsid w:val="00772EAB"/>
    <w:rsid w:val="00773442"/>
    <w:rsid w:val="00775E78"/>
    <w:rsid w:val="00776A7C"/>
    <w:rsid w:val="00777335"/>
    <w:rsid w:val="0078028F"/>
    <w:rsid w:val="00782E01"/>
    <w:rsid w:val="00784956"/>
    <w:rsid w:val="007850F3"/>
    <w:rsid w:val="00787522"/>
    <w:rsid w:val="007876A8"/>
    <w:rsid w:val="007902AD"/>
    <w:rsid w:val="00790881"/>
    <w:rsid w:val="007916CE"/>
    <w:rsid w:val="00791E22"/>
    <w:rsid w:val="0079357C"/>
    <w:rsid w:val="007938D5"/>
    <w:rsid w:val="00796401"/>
    <w:rsid w:val="00796EA1"/>
    <w:rsid w:val="007975FF"/>
    <w:rsid w:val="00797F5F"/>
    <w:rsid w:val="007A0EBF"/>
    <w:rsid w:val="007A3F65"/>
    <w:rsid w:val="007A4DD3"/>
    <w:rsid w:val="007A4F0D"/>
    <w:rsid w:val="007B03F2"/>
    <w:rsid w:val="007B04AD"/>
    <w:rsid w:val="007B06ED"/>
    <w:rsid w:val="007B3F17"/>
    <w:rsid w:val="007B6E0B"/>
    <w:rsid w:val="007B7457"/>
    <w:rsid w:val="007C0CF5"/>
    <w:rsid w:val="007C1F77"/>
    <w:rsid w:val="007C5716"/>
    <w:rsid w:val="007C576C"/>
    <w:rsid w:val="007C5F23"/>
    <w:rsid w:val="007D2E88"/>
    <w:rsid w:val="007D38DC"/>
    <w:rsid w:val="007D615B"/>
    <w:rsid w:val="007D7284"/>
    <w:rsid w:val="007E0BEC"/>
    <w:rsid w:val="007E1036"/>
    <w:rsid w:val="007E2277"/>
    <w:rsid w:val="007E3262"/>
    <w:rsid w:val="007E38F8"/>
    <w:rsid w:val="007E5079"/>
    <w:rsid w:val="007E52A2"/>
    <w:rsid w:val="007E59BA"/>
    <w:rsid w:val="007E602F"/>
    <w:rsid w:val="007E6592"/>
    <w:rsid w:val="007E71F8"/>
    <w:rsid w:val="007E7589"/>
    <w:rsid w:val="007E7CC2"/>
    <w:rsid w:val="007F15F8"/>
    <w:rsid w:val="007F22C7"/>
    <w:rsid w:val="007F4489"/>
    <w:rsid w:val="007F5A5C"/>
    <w:rsid w:val="007F5CE2"/>
    <w:rsid w:val="007F64DC"/>
    <w:rsid w:val="007F682A"/>
    <w:rsid w:val="007F7C8D"/>
    <w:rsid w:val="007F7E34"/>
    <w:rsid w:val="00800362"/>
    <w:rsid w:val="00800DA3"/>
    <w:rsid w:val="008021CA"/>
    <w:rsid w:val="00802FEE"/>
    <w:rsid w:val="0080442B"/>
    <w:rsid w:val="00804A8D"/>
    <w:rsid w:val="00804C23"/>
    <w:rsid w:val="00807826"/>
    <w:rsid w:val="00807A12"/>
    <w:rsid w:val="00807E76"/>
    <w:rsid w:val="00811748"/>
    <w:rsid w:val="008123A2"/>
    <w:rsid w:val="00812654"/>
    <w:rsid w:val="00812E47"/>
    <w:rsid w:val="00813828"/>
    <w:rsid w:val="00814A37"/>
    <w:rsid w:val="008160B7"/>
    <w:rsid w:val="00820036"/>
    <w:rsid w:val="0082049C"/>
    <w:rsid w:val="00821753"/>
    <w:rsid w:val="00821EB7"/>
    <w:rsid w:val="00821FA2"/>
    <w:rsid w:val="008230A3"/>
    <w:rsid w:val="00823631"/>
    <w:rsid w:val="0082423F"/>
    <w:rsid w:val="00824681"/>
    <w:rsid w:val="008252D8"/>
    <w:rsid w:val="00825E1F"/>
    <w:rsid w:val="00830FFA"/>
    <w:rsid w:val="0083145C"/>
    <w:rsid w:val="0083225E"/>
    <w:rsid w:val="00832405"/>
    <w:rsid w:val="008332C8"/>
    <w:rsid w:val="0083407C"/>
    <w:rsid w:val="008343C6"/>
    <w:rsid w:val="00836168"/>
    <w:rsid w:val="008402C1"/>
    <w:rsid w:val="008402C9"/>
    <w:rsid w:val="00841182"/>
    <w:rsid w:val="00841A32"/>
    <w:rsid w:val="00842571"/>
    <w:rsid w:val="008434FD"/>
    <w:rsid w:val="008438CB"/>
    <w:rsid w:val="008444B2"/>
    <w:rsid w:val="00844D67"/>
    <w:rsid w:val="00846EF0"/>
    <w:rsid w:val="00847612"/>
    <w:rsid w:val="00847957"/>
    <w:rsid w:val="00847B60"/>
    <w:rsid w:val="00850638"/>
    <w:rsid w:val="00850A22"/>
    <w:rsid w:val="00850DC9"/>
    <w:rsid w:val="008515C3"/>
    <w:rsid w:val="008543D1"/>
    <w:rsid w:val="00854EA3"/>
    <w:rsid w:val="0085515C"/>
    <w:rsid w:val="00855F9E"/>
    <w:rsid w:val="00856ADF"/>
    <w:rsid w:val="00857EC8"/>
    <w:rsid w:val="00860A00"/>
    <w:rsid w:val="0086220C"/>
    <w:rsid w:val="00862AFC"/>
    <w:rsid w:val="008630F0"/>
    <w:rsid w:val="00863669"/>
    <w:rsid w:val="00863D00"/>
    <w:rsid w:val="008641DA"/>
    <w:rsid w:val="00867AFC"/>
    <w:rsid w:val="008715BF"/>
    <w:rsid w:val="008718F8"/>
    <w:rsid w:val="008757DB"/>
    <w:rsid w:val="00875AA8"/>
    <w:rsid w:val="00877C5A"/>
    <w:rsid w:val="008807A6"/>
    <w:rsid w:val="008818FB"/>
    <w:rsid w:val="00881DEC"/>
    <w:rsid w:val="00885AA7"/>
    <w:rsid w:val="00885E93"/>
    <w:rsid w:val="00885E99"/>
    <w:rsid w:val="008862E1"/>
    <w:rsid w:val="00886F15"/>
    <w:rsid w:val="00887733"/>
    <w:rsid w:val="0088777A"/>
    <w:rsid w:val="00890EC7"/>
    <w:rsid w:val="00894585"/>
    <w:rsid w:val="00895AB0"/>
    <w:rsid w:val="00896AA5"/>
    <w:rsid w:val="00896B7E"/>
    <w:rsid w:val="00896DC9"/>
    <w:rsid w:val="00897D2F"/>
    <w:rsid w:val="008A032D"/>
    <w:rsid w:val="008A084E"/>
    <w:rsid w:val="008A1686"/>
    <w:rsid w:val="008A2344"/>
    <w:rsid w:val="008A24EC"/>
    <w:rsid w:val="008A3673"/>
    <w:rsid w:val="008A3D50"/>
    <w:rsid w:val="008A3E1F"/>
    <w:rsid w:val="008A44FA"/>
    <w:rsid w:val="008A57F6"/>
    <w:rsid w:val="008A5ABD"/>
    <w:rsid w:val="008A5C5E"/>
    <w:rsid w:val="008A6438"/>
    <w:rsid w:val="008A66A8"/>
    <w:rsid w:val="008A773B"/>
    <w:rsid w:val="008B0CE5"/>
    <w:rsid w:val="008B25B2"/>
    <w:rsid w:val="008B279C"/>
    <w:rsid w:val="008B27B3"/>
    <w:rsid w:val="008B2D4F"/>
    <w:rsid w:val="008B36B0"/>
    <w:rsid w:val="008B4555"/>
    <w:rsid w:val="008B4AC2"/>
    <w:rsid w:val="008B4D1A"/>
    <w:rsid w:val="008B5986"/>
    <w:rsid w:val="008B5AA8"/>
    <w:rsid w:val="008B5CC8"/>
    <w:rsid w:val="008B6D5A"/>
    <w:rsid w:val="008B7779"/>
    <w:rsid w:val="008C0D7E"/>
    <w:rsid w:val="008C3AA6"/>
    <w:rsid w:val="008C61D4"/>
    <w:rsid w:val="008C7FCA"/>
    <w:rsid w:val="008D0AA9"/>
    <w:rsid w:val="008D0CD8"/>
    <w:rsid w:val="008D0E5A"/>
    <w:rsid w:val="008D1E56"/>
    <w:rsid w:val="008D474C"/>
    <w:rsid w:val="008D4840"/>
    <w:rsid w:val="008D5E44"/>
    <w:rsid w:val="008D6B06"/>
    <w:rsid w:val="008D7DC6"/>
    <w:rsid w:val="008E2A29"/>
    <w:rsid w:val="008E42D2"/>
    <w:rsid w:val="008E4EF5"/>
    <w:rsid w:val="008F0E46"/>
    <w:rsid w:val="008F2AB5"/>
    <w:rsid w:val="008F2B13"/>
    <w:rsid w:val="008F3743"/>
    <w:rsid w:val="008F48C0"/>
    <w:rsid w:val="008F5E42"/>
    <w:rsid w:val="008F7539"/>
    <w:rsid w:val="00900665"/>
    <w:rsid w:val="009012DA"/>
    <w:rsid w:val="009021C5"/>
    <w:rsid w:val="00902C81"/>
    <w:rsid w:val="0090400D"/>
    <w:rsid w:val="00906257"/>
    <w:rsid w:val="009072BF"/>
    <w:rsid w:val="00910840"/>
    <w:rsid w:val="00912805"/>
    <w:rsid w:val="00913CEC"/>
    <w:rsid w:val="009145C1"/>
    <w:rsid w:val="00914D92"/>
    <w:rsid w:val="00914F18"/>
    <w:rsid w:val="00916153"/>
    <w:rsid w:val="00916642"/>
    <w:rsid w:val="009222B2"/>
    <w:rsid w:val="00922934"/>
    <w:rsid w:val="00923669"/>
    <w:rsid w:val="009247CD"/>
    <w:rsid w:val="00924E7D"/>
    <w:rsid w:val="0092721B"/>
    <w:rsid w:val="009300CE"/>
    <w:rsid w:val="0093015D"/>
    <w:rsid w:val="00930EA0"/>
    <w:rsid w:val="00933A5F"/>
    <w:rsid w:val="009340CB"/>
    <w:rsid w:val="00935BDF"/>
    <w:rsid w:val="00935E95"/>
    <w:rsid w:val="00936274"/>
    <w:rsid w:val="00936BA8"/>
    <w:rsid w:val="00937F43"/>
    <w:rsid w:val="009403BC"/>
    <w:rsid w:val="0094119F"/>
    <w:rsid w:val="009422E5"/>
    <w:rsid w:val="009430B3"/>
    <w:rsid w:val="0094331E"/>
    <w:rsid w:val="009456A8"/>
    <w:rsid w:val="00953BE6"/>
    <w:rsid w:val="0095469F"/>
    <w:rsid w:val="0095595C"/>
    <w:rsid w:val="00955DFE"/>
    <w:rsid w:val="009561B2"/>
    <w:rsid w:val="00956BD4"/>
    <w:rsid w:val="00957696"/>
    <w:rsid w:val="00957ABA"/>
    <w:rsid w:val="00960111"/>
    <w:rsid w:val="00962D70"/>
    <w:rsid w:val="00963C80"/>
    <w:rsid w:val="00964144"/>
    <w:rsid w:val="009649F6"/>
    <w:rsid w:val="00964DCE"/>
    <w:rsid w:val="00965A8F"/>
    <w:rsid w:val="009663D9"/>
    <w:rsid w:val="0096649A"/>
    <w:rsid w:val="00967492"/>
    <w:rsid w:val="00967788"/>
    <w:rsid w:val="00967E51"/>
    <w:rsid w:val="0097004B"/>
    <w:rsid w:val="00972DDF"/>
    <w:rsid w:val="009746D9"/>
    <w:rsid w:val="00975A5E"/>
    <w:rsid w:val="00976223"/>
    <w:rsid w:val="00976CB3"/>
    <w:rsid w:val="00977052"/>
    <w:rsid w:val="0098037E"/>
    <w:rsid w:val="0098139E"/>
    <w:rsid w:val="00981EC4"/>
    <w:rsid w:val="009828BA"/>
    <w:rsid w:val="009843D4"/>
    <w:rsid w:val="00984F4B"/>
    <w:rsid w:val="009851E4"/>
    <w:rsid w:val="00985364"/>
    <w:rsid w:val="0098576A"/>
    <w:rsid w:val="009871BA"/>
    <w:rsid w:val="009876D2"/>
    <w:rsid w:val="00987D71"/>
    <w:rsid w:val="00990540"/>
    <w:rsid w:val="00992AA2"/>
    <w:rsid w:val="009A00CC"/>
    <w:rsid w:val="009A0C81"/>
    <w:rsid w:val="009A19E9"/>
    <w:rsid w:val="009A30D4"/>
    <w:rsid w:val="009A45A5"/>
    <w:rsid w:val="009A47A4"/>
    <w:rsid w:val="009A4A7E"/>
    <w:rsid w:val="009A795F"/>
    <w:rsid w:val="009B23E6"/>
    <w:rsid w:val="009B433F"/>
    <w:rsid w:val="009B5834"/>
    <w:rsid w:val="009B60EC"/>
    <w:rsid w:val="009B6D48"/>
    <w:rsid w:val="009B73D7"/>
    <w:rsid w:val="009B79D1"/>
    <w:rsid w:val="009B7C09"/>
    <w:rsid w:val="009B7D30"/>
    <w:rsid w:val="009C044A"/>
    <w:rsid w:val="009C12CD"/>
    <w:rsid w:val="009C2153"/>
    <w:rsid w:val="009C25A8"/>
    <w:rsid w:val="009C3A70"/>
    <w:rsid w:val="009C462E"/>
    <w:rsid w:val="009C6B6C"/>
    <w:rsid w:val="009C76BD"/>
    <w:rsid w:val="009D021D"/>
    <w:rsid w:val="009D118B"/>
    <w:rsid w:val="009D1965"/>
    <w:rsid w:val="009D2379"/>
    <w:rsid w:val="009D2597"/>
    <w:rsid w:val="009D2E26"/>
    <w:rsid w:val="009D4227"/>
    <w:rsid w:val="009D4DFB"/>
    <w:rsid w:val="009D5F16"/>
    <w:rsid w:val="009D63B0"/>
    <w:rsid w:val="009D7616"/>
    <w:rsid w:val="009D7A0B"/>
    <w:rsid w:val="009E0D5A"/>
    <w:rsid w:val="009E1AC6"/>
    <w:rsid w:val="009E256A"/>
    <w:rsid w:val="009E2A80"/>
    <w:rsid w:val="009E4FBE"/>
    <w:rsid w:val="009F07EB"/>
    <w:rsid w:val="009F2001"/>
    <w:rsid w:val="009F2DA6"/>
    <w:rsid w:val="009F3935"/>
    <w:rsid w:val="009F5205"/>
    <w:rsid w:val="009F574D"/>
    <w:rsid w:val="009F5FDE"/>
    <w:rsid w:val="009F6F66"/>
    <w:rsid w:val="009F7C4E"/>
    <w:rsid w:val="009F7E2C"/>
    <w:rsid w:val="00A00CE1"/>
    <w:rsid w:val="00A00DA7"/>
    <w:rsid w:val="00A02216"/>
    <w:rsid w:val="00A0341C"/>
    <w:rsid w:val="00A03750"/>
    <w:rsid w:val="00A066B5"/>
    <w:rsid w:val="00A077CB"/>
    <w:rsid w:val="00A1176E"/>
    <w:rsid w:val="00A11D56"/>
    <w:rsid w:val="00A11D83"/>
    <w:rsid w:val="00A12913"/>
    <w:rsid w:val="00A12D9B"/>
    <w:rsid w:val="00A130D6"/>
    <w:rsid w:val="00A1323B"/>
    <w:rsid w:val="00A1372C"/>
    <w:rsid w:val="00A137AF"/>
    <w:rsid w:val="00A14644"/>
    <w:rsid w:val="00A14DCB"/>
    <w:rsid w:val="00A15510"/>
    <w:rsid w:val="00A17B54"/>
    <w:rsid w:val="00A20065"/>
    <w:rsid w:val="00A20F71"/>
    <w:rsid w:val="00A211CD"/>
    <w:rsid w:val="00A21B4B"/>
    <w:rsid w:val="00A21E30"/>
    <w:rsid w:val="00A22CE3"/>
    <w:rsid w:val="00A230BE"/>
    <w:rsid w:val="00A23419"/>
    <w:rsid w:val="00A2361F"/>
    <w:rsid w:val="00A23965"/>
    <w:rsid w:val="00A2482C"/>
    <w:rsid w:val="00A26BCC"/>
    <w:rsid w:val="00A30DE2"/>
    <w:rsid w:val="00A32D19"/>
    <w:rsid w:val="00A347D0"/>
    <w:rsid w:val="00A359C5"/>
    <w:rsid w:val="00A370F3"/>
    <w:rsid w:val="00A3745E"/>
    <w:rsid w:val="00A406EE"/>
    <w:rsid w:val="00A416DC"/>
    <w:rsid w:val="00A428A9"/>
    <w:rsid w:val="00A42944"/>
    <w:rsid w:val="00A42EE4"/>
    <w:rsid w:val="00A42F7C"/>
    <w:rsid w:val="00A437D9"/>
    <w:rsid w:val="00A46F0C"/>
    <w:rsid w:val="00A47CD2"/>
    <w:rsid w:val="00A52825"/>
    <w:rsid w:val="00A53164"/>
    <w:rsid w:val="00A53AA1"/>
    <w:rsid w:val="00A54DE3"/>
    <w:rsid w:val="00A63053"/>
    <w:rsid w:val="00A638EA"/>
    <w:rsid w:val="00A63A59"/>
    <w:rsid w:val="00A655CB"/>
    <w:rsid w:val="00A66834"/>
    <w:rsid w:val="00A67357"/>
    <w:rsid w:val="00A679AB"/>
    <w:rsid w:val="00A70A56"/>
    <w:rsid w:val="00A72A63"/>
    <w:rsid w:val="00A740F6"/>
    <w:rsid w:val="00A7432F"/>
    <w:rsid w:val="00A74E4D"/>
    <w:rsid w:val="00A75280"/>
    <w:rsid w:val="00A758D9"/>
    <w:rsid w:val="00A77F3D"/>
    <w:rsid w:val="00A800F0"/>
    <w:rsid w:val="00A8200F"/>
    <w:rsid w:val="00A8309E"/>
    <w:rsid w:val="00A8585C"/>
    <w:rsid w:val="00A875FD"/>
    <w:rsid w:val="00A877A6"/>
    <w:rsid w:val="00A90438"/>
    <w:rsid w:val="00A92891"/>
    <w:rsid w:val="00A94C2D"/>
    <w:rsid w:val="00A94C4C"/>
    <w:rsid w:val="00A94DBF"/>
    <w:rsid w:val="00A96960"/>
    <w:rsid w:val="00A97C49"/>
    <w:rsid w:val="00AA1DD5"/>
    <w:rsid w:val="00AA2B5E"/>
    <w:rsid w:val="00AA318C"/>
    <w:rsid w:val="00AA3A9C"/>
    <w:rsid w:val="00AA3E3F"/>
    <w:rsid w:val="00AA3F31"/>
    <w:rsid w:val="00AA516C"/>
    <w:rsid w:val="00AA5FC4"/>
    <w:rsid w:val="00AA6C75"/>
    <w:rsid w:val="00AA7AF5"/>
    <w:rsid w:val="00AB080C"/>
    <w:rsid w:val="00AB10F5"/>
    <w:rsid w:val="00AB3CCF"/>
    <w:rsid w:val="00AB55D6"/>
    <w:rsid w:val="00AB7A78"/>
    <w:rsid w:val="00AC1EB7"/>
    <w:rsid w:val="00AC1F5B"/>
    <w:rsid w:val="00AC2284"/>
    <w:rsid w:val="00AC38E8"/>
    <w:rsid w:val="00AC3B9C"/>
    <w:rsid w:val="00AC4117"/>
    <w:rsid w:val="00AC4282"/>
    <w:rsid w:val="00AC4959"/>
    <w:rsid w:val="00AC6207"/>
    <w:rsid w:val="00AC66C5"/>
    <w:rsid w:val="00AC6AED"/>
    <w:rsid w:val="00AD035C"/>
    <w:rsid w:val="00AD1D0B"/>
    <w:rsid w:val="00AD1D3C"/>
    <w:rsid w:val="00AD233E"/>
    <w:rsid w:val="00AD2707"/>
    <w:rsid w:val="00AD4B50"/>
    <w:rsid w:val="00AD6846"/>
    <w:rsid w:val="00AD78CF"/>
    <w:rsid w:val="00AE1FAA"/>
    <w:rsid w:val="00AE2843"/>
    <w:rsid w:val="00AE2E42"/>
    <w:rsid w:val="00AE39B2"/>
    <w:rsid w:val="00AE3D47"/>
    <w:rsid w:val="00AE59E3"/>
    <w:rsid w:val="00AE640C"/>
    <w:rsid w:val="00AE72C6"/>
    <w:rsid w:val="00AE7C04"/>
    <w:rsid w:val="00AF0B10"/>
    <w:rsid w:val="00AF0BA7"/>
    <w:rsid w:val="00AF36B6"/>
    <w:rsid w:val="00AF381C"/>
    <w:rsid w:val="00AF4E0D"/>
    <w:rsid w:val="00AF7874"/>
    <w:rsid w:val="00B00ACA"/>
    <w:rsid w:val="00B00CFE"/>
    <w:rsid w:val="00B00EE4"/>
    <w:rsid w:val="00B0152A"/>
    <w:rsid w:val="00B01AD9"/>
    <w:rsid w:val="00B01F91"/>
    <w:rsid w:val="00B033B8"/>
    <w:rsid w:val="00B04FC8"/>
    <w:rsid w:val="00B07E3D"/>
    <w:rsid w:val="00B10BB6"/>
    <w:rsid w:val="00B1104A"/>
    <w:rsid w:val="00B11ABA"/>
    <w:rsid w:val="00B13FEE"/>
    <w:rsid w:val="00B1513C"/>
    <w:rsid w:val="00B154A5"/>
    <w:rsid w:val="00B16CBC"/>
    <w:rsid w:val="00B16D91"/>
    <w:rsid w:val="00B17632"/>
    <w:rsid w:val="00B218D2"/>
    <w:rsid w:val="00B22FEA"/>
    <w:rsid w:val="00B235DB"/>
    <w:rsid w:val="00B23FA7"/>
    <w:rsid w:val="00B24A25"/>
    <w:rsid w:val="00B25060"/>
    <w:rsid w:val="00B26041"/>
    <w:rsid w:val="00B2743D"/>
    <w:rsid w:val="00B279CE"/>
    <w:rsid w:val="00B27F74"/>
    <w:rsid w:val="00B31133"/>
    <w:rsid w:val="00B31766"/>
    <w:rsid w:val="00B32086"/>
    <w:rsid w:val="00B32ACE"/>
    <w:rsid w:val="00B3384C"/>
    <w:rsid w:val="00B33FF7"/>
    <w:rsid w:val="00B342B4"/>
    <w:rsid w:val="00B34C5A"/>
    <w:rsid w:val="00B35423"/>
    <w:rsid w:val="00B3669D"/>
    <w:rsid w:val="00B369FC"/>
    <w:rsid w:val="00B378DD"/>
    <w:rsid w:val="00B37BFC"/>
    <w:rsid w:val="00B402D9"/>
    <w:rsid w:val="00B42BFA"/>
    <w:rsid w:val="00B4414C"/>
    <w:rsid w:val="00B45504"/>
    <w:rsid w:val="00B4655F"/>
    <w:rsid w:val="00B47ADA"/>
    <w:rsid w:val="00B5030C"/>
    <w:rsid w:val="00B50752"/>
    <w:rsid w:val="00B50ABE"/>
    <w:rsid w:val="00B52F74"/>
    <w:rsid w:val="00B53326"/>
    <w:rsid w:val="00B53549"/>
    <w:rsid w:val="00B53B72"/>
    <w:rsid w:val="00B53D54"/>
    <w:rsid w:val="00B5531C"/>
    <w:rsid w:val="00B55DB4"/>
    <w:rsid w:val="00B56572"/>
    <w:rsid w:val="00B56F7D"/>
    <w:rsid w:val="00B6135E"/>
    <w:rsid w:val="00B61387"/>
    <w:rsid w:val="00B631BF"/>
    <w:rsid w:val="00B6375E"/>
    <w:rsid w:val="00B63A33"/>
    <w:rsid w:val="00B64084"/>
    <w:rsid w:val="00B6490E"/>
    <w:rsid w:val="00B656F2"/>
    <w:rsid w:val="00B659CC"/>
    <w:rsid w:val="00B72100"/>
    <w:rsid w:val="00B73901"/>
    <w:rsid w:val="00B74532"/>
    <w:rsid w:val="00B747AC"/>
    <w:rsid w:val="00B74BD6"/>
    <w:rsid w:val="00B75694"/>
    <w:rsid w:val="00B764A0"/>
    <w:rsid w:val="00B76F09"/>
    <w:rsid w:val="00B80AB9"/>
    <w:rsid w:val="00B81C8D"/>
    <w:rsid w:val="00B8205D"/>
    <w:rsid w:val="00B8286F"/>
    <w:rsid w:val="00B82FB4"/>
    <w:rsid w:val="00B841DC"/>
    <w:rsid w:val="00B84E97"/>
    <w:rsid w:val="00B87A5D"/>
    <w:rsid w:val="00B9148A"/>
    <w:rsid w:val="00B92698"/>
    <w:rsid w:val="00B92B62"/>
    <w:rsid w:val="00B93512"/>
    <w:rsid w:val="00B9354E"/>
    <w:rsid w:val="00B9420C"/>
    <w:rsid w:val="00B95A7F"/>
    <w:rsid w:val="00B96D20"/>
    <w:rsid w:val="00B96D7B"/>
    <w:rsid w:val="00BA0B75"/>
    <w:rsid w:val="00BA0CC4"/>
    <w:rsid w:val="00BA0E54"/>
    <w:rsid w:val="00BA1BDD"/>
    <w:rsid w:val="00BA2262"/>
    <w:rsid w:val="00BA2542"/>
    <w:rsid w:val="00BA5524"/>
    <w:rsid w:val="00BA5533"/>
    <w:rsid w:val="00BA6BF3"/>
    <w:rsid w:val="00BA7F00"/>
    <w:rsid w:val="00BB024E"/>
    <w:rsid w:val="00BB083F"/>
    <w:rsid w:val="00BB1831"/>
    <w:rsid w:val="00BB22CE"/>
    <w:rsid w:val="00BB4591"/>
    <w:rsid w:val="00BB547C"/>
    <w:rsid w:val="00BB6309"/>
    <w:rsid w:val="00BB7222"/>
    <w:rsid w:val="00BB74B9"/>
    <w:rsid w:val="00BB7796"/>
    <w:rsid w:val="00BB78B8"/>
    <w:rsid w:val="00BB7BEC"/>
    <w:rsid w:val="00BC04DB"/>
    <w:rsid w:val="00BC1480"/>
    <w:rsid w:val="00BC1FF4"/>
    <w:rsid w:val="00BC2A16"/>
    <w:rsid w:val="00BC3753"/>
    <w:rsid w:val="00BC435F"/>
    <w:rsid w:val="00BC6791"/>
    <w:rsid w:val="00BC6B98"/>
    <w:rsid w:val="00BC7E22"/>
    <w:rsid w:val="00BD075B"/>
    <w:rsid w:val="00BD2320"/>
    <w:rsid w:val="00BD279D"/>
    <w:rsid w:val="00BD42B0"/>
    <w:rsid w:val="00BD4E2E"/>
    <w:rsid w:val="00BD62A4"/>
    <w:rsid w:val="00BE2550"/>
    <w:rsid w:val="00BE317A"/>
    <w:rsid w:val="00BE35C1"/>
    <w:rsid w:val="00BE7743"/>
    <w:rsid w:val="00BF11C5"/>
    <w:rsid w:val="00BF21E2"/>
    <w:rsid w:val="00BF260E"/>
    <w:rsid w:val="00BF26E0"/>
    <w:rsid w:val="00BF2E5E"/>
    <w:rsid w:val="00BF2FAB"/>
    <w:rsid w:val="00BF3926"/>
    <w:rsid w:val="00C0058C"/>
    <w:rsid w:val="00C00935"/>
    <w:rsid w:val="00C00F13"/>
    <w:rsid w:val="00C02F93"/>
    <w:rsid w:val="00C03070"/>
    <w:rsid w:val="00C034F0"/>
    <w:rsid w:val="00C035C1"/>
    <w:rsid w:val="00C03767"/>
    <w:rsid w:val="00C052F9"/>
    <w:rsid w:val="00C070EB"/>
    <w:rsid w:val="00C07518"/>
    <w:rsid w:val="00C076B4"/>
    <w:rsid w:val="00C078AF"/>
    <w:rsid w:val="00C07BB8"/>
    <w:rsid w:val="00C1080A"/>
    <w:rsid w:val="00C1283D"/>
    <w:rsid w:val="00C12BE7"/>
    <w:rsid w:val="00C13A69"/>
    <w:rsid w:val="00C15669"/>
    <w:rsid w:val="00C15924"/>
    <w:rsid w:val="00C16A9E"/>
    <w:rsid w:val="00C17012"/>
    <w:rsid w:val="00C17ADD"/>
    <w:rsid w:val="00C20AF8"/>
    <w:rsid w:val="00C2182C"/>
    <w:rsid w:val="00C2193A"/>
    <w:rsid w:val="00C221F9"/>
    <w:rsid w:val="00C22FE8"/>
    <w:rsid w:val="00C243A0"/>
    <w:rsid w:val="00C24B1F"/>
    <w:rsid w:val="00C26018"/>
    <w:rsid w:val="00C26629"/>
    <w:rsid w:val="00C26D59"/>
    <w:rsid w:val="00C26D8C"/>
    <w:rsid w:val="00C309C8"/>
    <w:rsid w:val="00C34928"/>
    <w:rsid w:val="00C35D29"/>
    <w:rsid w:val="00C37A3E"/>
    <w:rsid w:val="00C401F9"/>
    <w:rsid w:val="00C4204F"/>
    <w:rsid w:val="00C4220F"/>
    <w:rsid w:val="00C427C7"/>
    <w:rsid w:val="00C42F86"/>
    <w:rsid w:val="00C46278"/>
    <w:rsid w:val="00C46E2C"/>
    <w:rsid w:val="00C476F7"/>
    <w:rsid w:val="00C47FC8"/>
    <w:rsid w:val="00C51DDB"/>
    <w:rsid w:val="00C52CDB"/>
    <w:rsid w:val="00C52D4B"/>
    <w:rsid w:val="00C55213"/>
    <w:rsid w:val="00C56ED7"/>
    <w:rsid w:val="00C5733A"/>
    <w:rsid w:val="00C60DA1"/>
    <w:rsid w:val="00C60DBF"/>
    <w:rsid w:val="00C61977"/>
    <w:rsid w:val="00C61FF3"/>
    <w:rsid w:val="00C6252C"/>
    <w:rsid w:val="00C642F7"/>
    <w:rsid w:val="00C71E66"/>
    <w:rsid w:val="00C72A7B"/>
    <w:rsid w:val="00C73381"/>
    <w:rsid w:val="00C738D4"/>
    <w:rsid w:val="00C73E2A"/>
    <w:rsid w:val="00C74F69"/>
    <w:rsid w:val="00C75838"/>
    <w:rsid w:val="00C76592"/>
    <w:rsid w:val="00C76696"/>
    <w:rsid w:val="00C7722D"/>
    <w:rsid w:val="00C77787"/>
    <w:rsid w:val="00C8003D"/>
    <w:rsid w:val="00C8493A"/>
    <w:rsid w:val="00C84F77"/>
    <w:rsid w:val="00C8650E"/>
    <w:rsid w:val="00C87503"/>
    <w:rsid w:val="00C90D89"/>
    <w:rsid w:val="00C93B22"/>
    <w:rsid w:val="00C9437D"/>
    <w:rsid w:val="00C95A9F"/>
    <w:rsid w:val="00C96DA7"/>
    <w:rsid w:val="00C97147"/>
    <w:rsid w:val="00CA0477"/>
    <w:rsid w:val="00CA19A4"/>
    <w:rsid w:val="00CA1D75"/>
    <w:rsid w:val="00CA316B"/>
    <w:rsid w:val="00CA4781"/>
    <w:rsid w:val="00CA5658"/>
    <w:rsid w:val="00CA5D0E"/>
    <w:rsid w:val="00CA6DD9"/>
    <w:rsid w:val="00CB00C1"/>
    <w:rsid w:val="00CB109F"/>
    <w:rsid w:val="00CB133D"/>
    <w:rsid w:val="00CB17E0"/>
    <w:rsid w:val="00CB34C8"/>
    <w:rsid w:val="00CB36CE"/>
    <w:rsid w:val="00CB4715"/>
    <w:rsid w:val="00CB679B"/>
    <w:rsid w:val="00CB682A"/>
    <w:rsid w:val="00CB74D5"/>
    <w:rsid w:val="00CC067D"/>
    <w:rsid w:val="00CC1F68"/>
    <w:rsid w:val="00CC2AD5"/>
    <w:rsid w:val="00CC4619"/>
    <w:rsid w:val="00CC47C0"/>
    <w:rsid w:val="00CC59C8"/>
    <w:rsid w:val="00CC75C6"/>
    <w:rsid w:val="00CC7713"/>
    <w:rsid w:val="00CD0580"/>
    <w:rsid w:val="00CD0EDF"/>
    <w:rsid w:val="00CD442A"/>
    <w:rsid w:val="00CD617D"/>
    <w:rsid w:val="00CE1DBA"/>
    <w:rsid w:val="00CE363D"/>
    <w:rsid w:val="00CE3B47"/>
    <w:rsid w:val="00CE4EEE"/>
    <w:rsid w:val="00CE59B1"/>
    <w:rsid w:val="00CE5A93"/>
    <w:rsid w:val="00CE6CAF"/>
    <w:rsid w:val="00CF0B3A"/>
    <w:rsid w:val="00CF3234"/>
    <w:rsid w:val="00CF511E"/>
    <w:rsid w:val="00CF55E6"/>
    <w:rsid w:val="00CF6A72"/>
    <w:rsid w:val="00D00878"/>
    <w:rsid w:val="00D00994"/>
    <w:rsid w:val="00D00B7E"/>
    <w:rsid w:val="00D00DA5"/>
    <w:rsid w:val="00D017ED"/>
    <w:rsid w:val="00D03D9B"/>
    <w:rsid w:val="00D04B6A"/>
    <w:rsid w:val="00D059E4"/>
    <w:rsid w:val="00D0701E"/>
    <w:rsid w:val="00D07EC7"/>
    <w:rsid w:val="00D11CDD"/>
    <w:rsid w:val="00D120FF"/>
    <w:rsid w:val="00D1228E"/>
    <w:rsid w:val="00D12607"/>
    <w:rsid w:val="00D13CDE"/>
    <w:rsid w:val="00D140F5"/>
    <w:rsid w:val="00D14145"/>
    <w:rsid w:val="00D15BDB"/>
    <w:rsid w:val="00D16F0C"/>
    <w:rsid w:val="00D206BC"/>
    <w:rsid w:val="00D220E1"/>
    <w:rsid w:val="00D22BDB"/>
    <w:rsid w:val="00D23A43"/>
    <w:rsid w:val="00D23A80"/>
    <w:rsid w:val="00D24B87"/>
    <w:rsid w:val="00D26083"/>
    <w:rsid w:val="00D26642"/>
    <w:rsid w:val="00D2737A"/>
    <w:rsid w:val="00D27C91"/>
    <w:rsid w:val="00D303B5"/>
    <w:rsid w:val="00D310DA"/>
    <w:rsid w:val="00D33BB7"/>
    <w:rsid w:val="00D33C07"/>
    <w:rsid w:val="00D33F2B"/>
    <w:rsid w:val="00D34DED"/>
    <w:rsid w:val="00D34DF3"/>
    <w:rsid w:val="00D3682D"/>
    <w:rsid w:val="00D36F8E"/>
    <w:rsid w:val="00D37BCF"/>
    <w:rsid w:val="00D41BCC"/>
    <w:rsid w:val="00D43E95"/>
    <w:rsid w:val="00D4456D"/>
    <w:rsid w:val="00D44E97"/>
    <w:rsid w:val="00D50BB7"/>
    <w:rsid w:val="00D51CF9"/>
    <w:rsid w:val="00D55B17"/>
    <w:rsid w:val="00D56F99"/>
    <w:rsid w:val="00D571BD"/>
    <w:rsid w:val="00D60390"/>
    <w:rsid w:val="00D63C25"/>
    <w:rsid w:val="00D6432B"/>
    <w:rsid w:val="00D64CCF"/>
    <w:rsid w:val="00D65616"/>
    <w:rsid w:val="00D6619F"/>
    <w:rsid w:val="00D66BE4"/>
    <w:rsid w:val="00D70289"/>
    <w:rsid w:val="00D702B6"/>
    <w:rsid w:val="00D72301"/>
    <w:rsid w:val="00D72C94"/>
    <w:rsid w:val="00D73424"/>
    <w:rsid w:val="00D73FD3"/>
    <w:rsid w:val="00D74210"/>
    <w:rsid w:val="00D74653"/>
    <w:rsid w:val="00D7587F"/>
    <w:rsid w:val="00D801EF"/>
    <w:rsid w:val="00D8399C"/>
    <w:rsid w:val="00D844E6"/>
    <w:rsid w:val="00D86C4F"/>
    <w:rsid w:val="00D86EEA"/>
    <w:rsid w:val="00D8777C"/>
    <w:rsid w:val="00D907C1"/>
    <w:rsid w:val="00D91446"/>
    <w:rsid w:val="00D92127"/>
    <w:rsid w:val="00D92E9B"/>
    <w:rsid w:val="00D9391A"/>
    <w:rsid w:val="00D95B9C"/>
    <w:rsid w:val="00D95C9D"/>
    <w:rsid w:val="00D96D7B"/>
    <w:rsid w:val="00D97CE8"/>
    <w:rsid w:val="00DA11EC"/>
    <w:rsid w:val="00DA1708"/>
    <w:rsid w:val="00DA1E89"/>
    <w:rsid w:val="00DA294E"/>
    <w:rsid w:val="00DA35D7"/>
    <w:rsid w:val="00DA4DE8"/>
    <w:rsid w:val="00DA5415"/>
    <w:rsid w:val="00DA55C5"/>
    <w:rsid w:val="00DA66D5"/>
    <w:rsid w:val="00DB026D"/>
    <w:rsid w:val="00DB0502"/>
    <w:rsid w:val="00DB08F8"/>
    <w:rsid w:val="00DB0AB6"/>
    <w:rsid w:val="00DB0E2F"/>
    <w:rsid w:val="00DB1136"/>
    <w:rsid w:val="00DB20F1"/>
    <w:rsid w:val="00DB3DAE"/>
    <w:rsid w:val="00DB42CF"/>
    <w:rsid w:val="00DB47FE"/>
    <w:rsid w:val="00DB5465"/>
    <w:rsid w:val="00DB6DF4"/>
    <w:rsid w:val="00DC2E42"/>
    <w:rsid w:val="00DC328F"/>
    <w:rsid w:val="00DC47AC"/>
    <w:rsid w:val="00DC522D"/>
    <w:rsid w:val="00DC661A"/>
    <w:rsid w:val="00DC725F"/>
    <w:rsid w:val="00DD0C3F"/>
    <w:rsid w:val="00DD1D9B"/>
    <w:rsid w:val="00DD219A"/>
    <w:rsid w:val="00DD23AD"/>
    <w:rsid w:val="00DD2786"/>
    <w:rsid w:val="00DD282A"/>
    <w:rsid w:val="00DD783B"/>
    <w:rsid w:val="00DD79BF"/>
    <w:rsid w:val="00DE21D4"/>
    <w:rsid w:val="00DE22BE"/>
    <w:rsid w:val="00DE2C7C"/>
    <w:rsid w:val="00DE33D3"/>
    <w:rsid w:val="00DE45E3"/>
    <w:rsid w:val="00DE57F9"/>
    <w:rsid w:val="00DE5DBE"/>
    <w:rsid w:val="00DE6FD6"/>
    <w:rsid w:val="00DE738B"/>
    <w:rsid w:val="00DE7B83"/>
    <w:rsid w:val="00DF28E3"/>
    <w:rsid w:val="00DF2C51"/>
    <w:rsid w:val="00DF34FF"/>
    <w:rsid w:val="00DF4142"/>
    <w:rsid w:val="00DF445E"/>
    <w:rsid w:val="00DF4800"/>
    <w:rsid w:val="00DF4E39"/>
    <w:rsid w:val="00E014ED"/>
    <w:rsid w:val="00E0254B"/>
    <w:rsid w:val="00E046EF"/>
    <w:rsid w:val="00E04D5D"/>
    <w:rsid w:val="00E06A24"/>
    <w:rsid w:val="00E06D87"/>
    <w:rsid w:val="00E06ED7"/>
    <w:rsid w:val="00E0767B"/>
    <w:rsid w:val="00E0774B"/>
    <w:rsid w:val="00E1092D"/>
    <w:rsid w:val="00E10F69"/>
    <w:rsid w:val="00E11239"/>
    <w:rsid w:val="00E121F1"/>
    <w:rsid w:val="00E1224A"/>
    <w:rsid w:val="00E124C2"/>
    <w:rsid w:val="00E12E33"/>
    <w:rsid w:val="00E13C7D"/>
    <w:rsid w:val="00E159CB"/>
    <w:rsid w:val="00E1670A"/>
    <w:rsid w:val="00E174F1"/>
    <w:rsid w:val="00E1780D"/>
    <w:rsid w:val="00E17ADC"/>
    <w:rsid w:val="00E17CBD"/>
    <w:rsid w:val="00E215DD"/>
    <w:rsid w:val="00E22DC8"/>
    <w:rsid w:val="00E23807"/>
    <w:rsid w:val="00E23F9B"/>
    <w:rsid w:val="00E25036"/>
    <w:rsid w:val="00E254C8"/>
    <w:rsid w:val="00E2565A"/>
    <w:rsid w:val="00E262B3"/>
    <w:rsid w:val="00E31687"/>
    <w:rsid w:val="00E32871"/>
    <w:rsid w:val="00E32B7F"/>
    <w:rsid w:val="00E32D9E"/>
    <w:rsid w:val="00E33662"/>
    <w:rsid w:val="00E34380"/>
    <w:rsid w:val="00E3448E"/>
    <w:rsid w:val="00E402F2"/>
    <w:rsid w:val="00E40E32"/>
    <w:rsid w:val="00E43859"/>
    <w:rsid w:val="00E43DAF"/>
    <w:rsid w:val="00E452E2"/>
    <w:rsid w:val="00E4652C"/>
    <w:rsid w:val="00E471D7"/>
    <w:rsid w:val="00E47D1D"/>
    <w:rsid w:val="00E502DB"/>
    <w:rsid w:val="00E503B5"/>
    <w:rsid w:val="00E50A42"/>
    <w:rsid w:val="00E50D99"/>
    <w:rsid w:val="00E527DE"/>
    <w:rsid w:val="00E543F5"/>
    <w:rsid w:val="00E54C07"/>
    <w:rsid w:val="00E554FC"/>
    <w:rsid w:val="00E56C2C"/>
    <w:rsid w:val="00E5715E"/>
    <w:rsid w:val="00E57C3A"/>
    <w:rsid w:val="00E60407"/>
    <w:rsid w:val="00E60D36"/>
    <w:rsid w:val="00E60E24"/>
    <w:rsid w:val="00E62FE3"/>
    <w:rsid w:val="00E655E5"/>
    <w:rsid w:val="00E656FB"/>
    <w:rsid w:val="00E65868"/>
    <w:rsid w:val="00E66397"/>
    <w:rsid w:val="00E6692C"/>
    <w:rsid w:val="00E675E2"/>
    <w:rsid w:val="00E70853"/>
    <w:rsid w:val="00E7094D"/>
    <w:rsid w:val="00E70EDD"/>
    <w:rsid w:val="00E717CF"/>
    <w:rsid w:val="00E72793"/>
    <w:rsid w:val="00E7326C"/>
    <w:rsid w:val="00E733CF"/>
    <w:rsid w:val="00E73400"/>
    <w:rsid w:val="00E75F07"/>
    <w:rsid w:val="00E76720"/>
    <w:rsid w:val="00E76BFD"/>
    <w:rsid w:val="00E80718"/>
    <w:rsid w:val="00E81601"/>
    <w:rsid w:val="00E823B3"/>
    <w:rsid w:val="00E82D04"/>
    <w:rsid w:val="00E830BE"/>
    <w:rsid w:val="00E83D5A"/>
    <w:rsid w:val="00E87FCB"/>
    <w:rsid w:val="00E903A6"/>
    <w:rsid w:val="00E90C04"/>
    <w:rsid w:val="00E9203A"/>
    <w:rsid w:val="00E92C3D"/>
    <w:rsid w:val="00E946B9"/>
    <w:rsid w:val="00E94F0A"/>
    <w:rsid w:val="00E95281"/>
    <w:rsid w:val="00E95700"/>
    <w:rsid w:val="00E95E3E"/>
    <w:rsid w:val="00E95F26"/>
    <w:rsid w:val="00E96799"/>
    <w:rsid w:val="00E96852"/>
    <w:rsid w:val="00E977CD"/>
    <w:rsid w:val="00E97931"/>
    <w:rsid w:val="00E97E14"/>
    <w:rsid w:val="00EA07B0"/>
    <w:rsid w:val="00EA0B53"/>
    <w:rsid w:val="00EA1191"/>
    <w:rsid w:val="00EA15DF"/>
    <w:rsid w:val="00EA218E"/>
    <w:rsid w:val="00EA2E1E"/>
    <w:rsid w:val="00EA33E8"/>
    <w:rsid w:val="00EA64BF"/>
    <w:rsid w:val="00EA7FD1"/>
    <w:rsid w:val="00EB31FB"/>
    <w:rsid w:val="00EB34F2"/>
    <w:rsid w:val="00EB373B"/>
    <w:rsid w:val="00EB3788"/>
    <w:rsid w:val="00EB737C"/>
    <w:rsid w:val="00EC38A7"/>
    <w:rsid w:val="00EC3D5E"/>
    <w:rsid w:val="00EC4186"/>
    <w:rsid w:val="00EC4847"/>
    <w:rsid w:val="00EC585C"/>
    <w:rsid w:val="00EC58A6"/>
    <w:rsid w:val="00EC5B69"/>
    <w:rsid w:val="00EC6233"/>
    <w:rsid w:val="00EC6EB6"/>
    <w:rsid w:val="00EC7A9D"/>
    <w:rsid w:val="00ED060F"/>
    <w:rsid w:val="00ED0A9E"/>
    <w:rsid w:val="00ED1209"/>
    <w:rsid w:val="00ED179D"/>
    <w:rsid w:val="00ED286C"/>
    <w:rsid w:val="00ED3E43"/>
    <w:rsid w:val="00ED3F16"/>
    <w:rsid w:val="00ED44E2"/>
    <w:rsid w:val="00ED4FEC"/>
    <w:rsid w:val="00ED63E4"/>
    <w:rsid w:val="00ED6901"/>
    <w:rsid w:val="00ED6F55"/>
    <w:rsid w:val="00ED76BE"/>
    <w:rsid w:val="00EE1058"/>
    <w:rsid w:val="00EE4609"/>
    <w:rsid w:val="00EE7676"/>
    <w:rsid w:val="00EF02A6"/>
    <w:rsid w:val="00EF12D8"/>
    <w:rsid w:val="00EF1549"/>
    <w:rsid w:val="00EF2AE6"/>
    <w:rsid w:val="00EF4CFF"/>
    <w:rsid w:val="00EF5498"/>
    <w:rsid w:val="00EF5535"/>
    <w:rsid w:val="00EF56AB"/>
    <w:rsid w:val="00F029E5"/>
    <w:rsid w:val="00F04D5C"/>
    <w:rsid w:val="00F04E87"/>
    <w:rsid w:val="00F06D64"/>
    <w:rsid w:val="00F1048A"/>
    <w:rsid w:val="00F109CB"/>
    <w:rsid w:val="00F113BF"/>
    <w:rsid w:val="00F14F9A"/>
    <w:rsid w:val="00F164F0"/>
    <w:rsid w:val="00F166B1"/>
    <w:rsid w:val="00F16882"/>
    <w:rsid w:val="00F20236"/>
    <w:rsid w:val="00F20F2F"/>
    <w:rsid w:val="00F2148C"/>
    <w:rsid w:val="00F243AF"/>
    <w:rsid w:val="00F26B89"/>
    <w:rsid w:val="00F27167"/>
    <w:rsid w:val="00F27E73"/>
    <w:rsid w:val="00F30706"/>
    <w:rsid w:val="00F310E7"/>
    <w:rsid w:val="00F31AEB"/>
    <w:rsid w:val="00F32366"/>
    <w:rsid w:val="00F32ECD"/>
    <w:rsid w:val="00F36C6C"/>
    <w:rsid w:val="00F37174"/>
    <w:rsid w:val="00F37902"/>
    <w:rsid w:val="00F40180"/>
    <w:rsid w:val="00F406FE"/>
    <w:rsid w:val="00F40B67"/>
    <w:rsid w:val="00F4152D"/>
    <w:rsid w:val="00F421A9"/>
    <w:rsid w:val="00F42403"/>
    <w:rsid w:val="00F42747"/>
    <w:rsid w:val="00F44118"/>
    <w:rsid w:val="00F44A1C"/>
    <w:rsid w:val="00F4599A"/>
    <w:rsid w:val="00F459E2"/>
    <w:rsid w:val="00F4604C"/>
    <w:rsid w:val="00F47E72"/>
    <w:rsid w:val="00F51997"/>
    <w:rsid w:val="00F51C42"/>
    <w:rsid w:val="00F56A16"/>
    <w:rsid w:val="00F56A72"/>
    <w:rsid w:val="00F57825"/>
    <w:rsid w:val="00F60170"/>
    <w:rsid w:val="00F63594"/>
    <w:rsid w:val="00F64F7C"/>
    <w:rsid w:val="00F66723"/>
    <w:rsid w:val="00F70480"/>
    <w:rsid w:val="00F71086"/>
    <w:rsid w:val="00F71E5E"/>
    <w:rsid w:val="00F73EEA"/>
    <w:rsid w:val="00F763E6"/>
    <w:rsid w:val="00F766D1"/>
    <w:rsid w:val="00F769CA"/>
    <w:rsid w:val="00F774CA"/>
    <w:rsid w:val="00F81196"/>
    <w:rsid w:val="00F819AD"/>
    <w:rsid w:val="00F81C7C"/>
    <w:rsid w:val="00F8200E"/>
    <w:rsid w:val="00F82630"/>
    <w:rsid w:val="00F82983"/>
    <w:rsid w:val="00F831FE"/>
    <w:rsid w:val="00F835A5"/>
    <w:rsid w:val="00F83EAE"/>
    <w:rsid w:val="00F871A3"/>
    <w:rsid w:val="00F87273"/>
    <w:rsid w:val="00F9012C"/>
    <w:rsid w:val="00F90287"/>
    <w:rsid w:val="00F94A66"/>
    <w:rsid w:val="00F94AF7"/>
    <w:rsid w:val="00F96A66"/>
    <w:rsid w:val="00F97F2C"/>
    <w:rsid w:val="00FA167E"/>
    <w:rsid w:val="00FA2F6F"/>
    <w:rsid w:val="00FA3F50"/>
    <w:rsid w:val="00FA49A9"/>
    <w:rsid w:val="00FA4AD2"/>
    <w:rsid w:val="00FA521D"/>
    <w:rsid w:val="00FA5591"/>
    <w:rsid w:val="00FA5717"/>
    <w:rsid w:val="00FA572B"/>
    <w:rsid w:val="00FA5ADB"/>
    <w:rsid w:val="00FA5DDE"/>
    <w:rsid w:val="00FA5F8F"/>
    <w:rsid w:val="00FA61B5"/>
    <w:rsid w:val="00FA61B9"/>
    <w:rsid w:val="00FA734B"/>
    <w:rsid w:val="00FA739F"/>
    <w:rsid w:val="00FA774D"/>
    <w:rsid w:val="00FB000D"/>
    <w:rsid w:val="00FB03BC"/>
    <w:rsid w:val="00FB18B9"/>
    <w:rsid w:val="00FB1FB7"/>
    <w:rsid w:val="00FB28DF"/>
    <w:rsid w:val="00FB2ADA"/>
    <w:rsid w:val="00FB3DE6"/>
    <w:rsid w:val="00FB45BC"/>
    <w:rsid w:val="00FB464B"/>
    <w:rsid w:val="00FB5E15"/>
    <w:rsid w:val="00FB61CE"/>
    <w:rsid w:val="00FB6D3F"/>
    <w:rsid w:val="00FB7699"/>
    <w:rsid w:val="00FB7E38"/>
    <w:rsid w:val="00FC108F"/>
    <w:rsid w:val="00FC260E"/>
    <w:rsid w:val="00FC28AF"/>
    <w:rsid w:val="00FC3874"/>
    <w:rsid w:val="00FC390C"/>
    <w:rsid w:val="00FC3C5B"/>
    <w:rsid w:val="00FC630D"/>
    <w:rsid w:val="00FC6E5E"/>
    <w:rsid w:val="00FD103A"/>
    <w:rsid w:val="00FD2DC1"/>
    <w:rsid w:val="00FD2EE2"/>
    <w:rsid w:val="00FD44E6"/>
    <w:rsid w:val="00FD47F8"/>
    <w:rsid w:val="00FD74BA"/>
    <w:rsid w:val="00FE0008"/>
    <w:rsid w:val="00FE0013"/>
    <w:rsid w:val="00FE0473"/>
    <w:rsid w:val="00FE0D16"/>
    <w:rsid w:val="00FE29B0"/>
    <w:rsid w:val="00FE328A"/>
    <w:rsid w:val="00FE3ED6"/>
    <w:rsid w:val="00FE4CC5"/>
    <w:rsid w:val="00FE5D58"/>
    <w:rsid w:val="00FE6054"/>
    <w:rsid w:val="00FE60EC"/>
    <w:rsid w:val="00FE7D5F"/>
    <w:rsid w:val="00FF2602"/>
    <w:rsid w:val="00FF2836"/>
    <w:rsid w:val="00FF372A"/>
    <w:rsid w:val="00FF390E"/>
    <w:rsid w:val="00FF3B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011AA"/>
  <w15:chartTrackingRefBased/>
  <w15:docId w15:val="{D10F8006-0BA4-49C8-9FCB-58C8E75E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6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6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7EB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123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357"/>
    <w:pPr>
      <w:ind w:left="720"/>
      <w:contextualSpacing/>
    </w:pPr>
  </w:style>
  <w:style w:type="table" w:styleId="TableGrid">
    <w:name w:val="Table Grid"/>
    <w:basedOn w:val="TableNormal"/>
    <w:uiPriority w:val="39"/>
    <w:rsid w:val="00630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04AD"/>
    <w:rPr>
      <w:sz w:val="16"/>
      <w:szCs w:val="16"/>
    </w:rPr>
  </w:style>
  <w:style w:type="paragraph" w:styleId="CommentText">
    <w:name w:val="annotation text"/>
    <w:basedOn w:val="Normal"/>
    <w:link w:val="CommentTextChar"/>
    <w:uiPriority w:val="99"/>
    <w:unhideWhenUsed/>
    <w:rsid w:val="007B04AD"/>
    <w:rPr>
      <w:sz w:val="20"/>
      <w:szCs w:val="20"/>
    </w:rPr>
  </w:style>
  <w:style w:type="character" w:customStyle="1" w:styleId="CommentTextChar">
    <w:name w:val="Comment Text Char"/>
    <w:basedOn w:val="DefaultParagraphFont"/>
    <w:link w:val="CommentText"/>
    <w:uiPriority w:val="99"/>
    <w:rsid w:val="007B04AD"/>
    <w:rPr>
      <w:sz w:val="20"/>
      <w:szCs w:val="20"/>
    </w:rPr>
  </w:style>
  <w:style w:type="paragraph" w:styleId="CommentSubject">
    <w:name w:val="annotation subject"/>
    <w:basedOn w:val="CommentText"/>
    <w:next w:val="CommentText"/>
    <w:link w:val="CommentSubjectChar"/>
    <w:uiPriority w:val="99"/>
    <w:semiHidden/>
    <w:unhideWhenUsed/>
    <w:rsid w:val="007B04AD"/>
    <w:rPr>
      <w:b/>
      <w:bCs/>
    </w:rPr>
  </w:style>
  <w:style w:type="character" w:customStyle="1" w:styleId="CommentSubjectChar">
    <w:name w:val="Comment Subject Char"/>
    <w:basedOn w:val="CommentTextChar"/>
    <w:link w:val="CommentSubject"/>
    <w:uiPriority w:val="99"/>
    <w:semiHidden/>
    <w:rsid w:val="007B04AD"/>
    <w:rPr>
      <w:b/>
      <w:bCs/>
      <w:sz w:val="20"/>
      <w:szCs w:val="20"/>
    </w:rPr>
  </w:style>
  <w:style w:type="character" w:styleId="Emphasis">
    <w:name w:val="Emphasis"/>
    <w:basedOn w:val="DefaultParagraphFont"/>
    <w:uiPriority w:val="20"/>
    <w:qFormat/>
    <w:rsid w:val="007E2277"/>
    <w:rPr>
      <w:i/>
      <w:iCs/>
    </w:rPr>
  </w:style>
  <w:style w:type="paragraph" w:customStyle="1" w:styleId="References">
    <w:name w:val="References"/>
    <w:basedOn w:val="Normal"/>
    <w:qFormat/>
    <w:rsid w:val="0038716A"/>
    <w:pPr>
      <w:spacing w:before="120" w:line="360" w:lineRule="auto"/>
      <w:ind w:left="720" w:hanging="720"/>
      <w:contextualSpacing/>
    </w:pPr>
    <w:rPr>
      <w:rFonts w:ascii="Times New Roman" w:eastAsia="Times New Roman" w:hAnsi="Times New Roman" w:cs="Times New Roman"/>
      <w:kern w:val="0"/>
      <w:sz w:val="24"/>
      <w:szCs w:val="24"/>
      <w:lang w:val="en-GB" w:eastAsia="en-GB" w:bidi="ar-SA"/>
      <w14:ligatures w14:val="none"/>
    </w:rPr>
  </w:style>
  <w:style w:type="character" w:styleId="Hyperlink">
    <w:name w:val="Hyperlink"/>
    <w:basedOn w:val="DefaultParagraphFont"/>
    <w:uiPriority w:val="99"/>
    <w:unhideWhenUsed/>
    <w:rsid w:val="0038716A"/>
    <w:rPr>
      <w:color w:val="0563C1" w:themeColor="hyperlink"/>
      <w:u w:val="single"/>
    </w:rPr>
  </w:style>
  <w:style w:type="paragraph" w:customStyle="1" w:styleId="dx-doi">
    <w:name w:val="dx-doi"/>
    <w:basedOn w:val="Normal"/>
    <w:rsid w:val="00290A0B"/>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87A5D"/>
    <w:rPr>
      <w:sz w:val="20"/>
      <w:szCs w:val="20"/>
    </w:rPr>
  </w:style>
  <w:style w:type="character" w:customStyle="1" w:styleId="FootnoteTextChar">
    <w:name w:val="Footnote Text Char"/>
    <w:basedOn w:val="DefaultParagraphFont"/>
    <w:link w:val="FootnoteText"/>
    <w:uiPriority w:val="99"/>
    <w:semiHidden/>
    <w:rsid w:val="00B87A5D"/>
    <w:rPr>
      <w:sz w:val="20"/>
      <w:szCs w:val="20"/>
    </w:rPr>
  </w:style>
  <w:style w:type="character" w:styleId="FootnoteReference">
    <w:name w:val="footnote reference"/>
    <w:basedOn w:val="DefaultParagraphFont"/>
    <w:uiPriority w:val="99"/>
    <w:semiHidden/>
    <w:unhideWhenUsed/>
    <w:rsid w:val="00B87A5D"/>
    <w:rPr>
      <w:vertAlign w:val="superscript"/>
    </w:rPr>
  </w:style>
  <w:style w:type="character" w:styleId="Strong">
    <w:name w:val="Strong"/>
    <w:basedOn w:val="DefaultParagraphFont"/>
    <w:uiPriority w:val="22"/>
    <w:qFormat/>
    <w:rsid w:val="009D7616"/>
    <w:rPr>
      <w:b/>
      <w:bCs/>
    </w:rPr>
  </w:style>
  <w:style w:type="character" w:customStyle="1" w:styleId="1">
    <w:name w:val="Ανεπίλυτη αναφορά1"/>
    <w:basedOn w:val="DefaultParagraphFont"/>
    <w:uiPriority w:val="99"/>
    <w:semiHidden/>
    <w:unhideWhenUsed/>
    <w:rsid w:val="009D7616"/>
    <w:rPr>
      <w:color w:val="605E5C"/>
      <w:shd w:val="clear" w:color="auto" w:fill="E1DFDD"/>
    </w:rPr>
  </w:style>
  <w:style w:type="paragraph" w:styleId="Revision">
    <w:name w:val="Revision"/>
    <w:hidden/>
    <w:uiPriority w:val="99"/>
    <w:semiHidden/>
    <w:rsid w:val="00E0774B"/>
  </w:style>
  <w:style w:type="paragraph" w:styleId="BalloonText">
    <w:name w:val="Balloon Text"/>
    <w:basedOn w:val="Normal"/>
    <w:link w:val="BalloonTextChar"/>
    <w:uiPriority w:val="99"/>
    <w:semiHidden/>
    <w:unhideWhenUsed/>
    <w:rsid w:val="0020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B09"/>
    <w:rPr>
      <w:rFonts w:ascii="Segoe UI" w:hAnsi="Segoe UI" w:cs="Segoe UI"/>
      <w:sz w:val="18"/>
      <w:szCs w:val="18"/>
    </w:rPr>
  </w:style>
  <w:style w:type="paragraph" w:styleId="Footer">
    <w:name w:val="footer"/>
    <w:basedOn w:val="Normal"/>
    <w:link w:val="FooterChar"/>
    <w:uiPriority w:val="99"/>
    <w:unhideWhenUsed/>
    <w:rsid w:val="008021CA"/>
    <w:pPr>
      <w:tabs>
        <w:tab w:val="center" w:pos="4513"/>
        <w:tab w:val="right" w:pos="9026"/>
      </w:tabs>
    </w:pPr>
  </w:style>
  <w:style w:type="character" w:customStyle="1" w:styleId="FooterChar">
    <w:name w:val="Footer Char"/>
    <w:basedOn w:val="DefaultParagraphFont"/>
    <w:link w:val="Footer"/>
    <w:uiPriority w:val="99"/>
    <w:rsid w:val="008021CA"/>
  </w:style>
  <w:style w:type="character" w:styleId="PageNumber">
    <w:name w:val="page number"/>
    <w:basedOn w:val="DefaultParagraphFont"/>
    <w:uiPriority w:val="99"/>
    <w:semiHidden/>
    <w:unhideWhenUsed/>
    <w:rsid w:val="008021CA"/>
  </w:style>
  <w:style w:type="paragraph" w:styleId="Header">
    <w:name w:val="header"/>
    <w:basedOn w:val="Normal"/>
    <w:link w:val="HeaderChar"/>
    <w:uiPriority w:val="99"/>
    <w:unhideWhenUsed/>
    <w:rsid w:val="008021CA"/>
    <w:pPr>
      <w:tabs>
        <w:tab w:val="center" w:pos="4513"/>
        <w:tab w:val="right" w:pos="9026"/>
      </w:tabs>
    </w:pPr>
  </w:style>
  <w:style w:type="character" w:customStyle="1" w:styleId="HeaderChar">
    <w:name w:val="Header Char"/>
    <w:basedOn w:val="DefaultParagraphFont"/>
    <w:link w:val="Header"/>
    <w:uiPriority w:val="99"/>
    <w:rsid w:val="008021CA"/>
  </w:style>
  <w:style w:type="character" w:customStyle="1" w:styleId="Heading1Char">
    <w:name w:val="Heading 1 Char"/>
    <w:basedOn w:val="DefaultParagraphFont"/>
    <w:link w:val="Heading1"/>
    <w:uiPriority w:val="9"/>
    <w:rsid w:val="008636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366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900F9"/>
    <w:rPr>
      <w:color w:val="605E5C"/>
      <w:shd w:val="clear" w:color="auto" w:fill="E1DFDD"/>
    </w:rPr>
  </w:style>
  <w:style w:type="character" w:customStyle="1" w:styleId="Heading3Char">
    <w:name w:val="Heading 3 Char"/>
    <w:basedOn w:val="DefaultParagraphFont"/>
    <w:link w:val="Heading3"/>
    <w:uiPriority w:val="9"/>
    <w:rsid w:val="00127EB2"/>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127EB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7EB2"/>
    <w:rPr>
      <w:rFonts w:ascii="Consolas" w:hAnsi="Consolas"/>
      <w:sz w:val="20"/>
      <w:szCs w:val="20"/>
    </w:rPr>
  </w:style>
  <w:style w:type="character" w:customStyle="1" w:styleId="Heading4Char">
    <w:name w:val="Heading 4 Char"/>
    <w:basedOn w:val="DefaultParagraphFont"/>
    <w:link w:val="Heading4"/>
    <w:uiPriority w:val="9"/>
    <w:rsid w:val="008123A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4689">
      <w:bodyDiv w:val="1"/>
      <w:marLeft w:val="0"/>
      <w:marRight w:val="0"/>
      <w:marTop w:val="0"/>
      <w:marBottom w:val="0"/>
      <w:divBdr>
        <w:top w:val="none" w:sz="0" w:space="0" w:color="auto"/>
        <w:left w:val="none" w:sz="0" w:space="0" w:color="auto"/>
        <w:bottom w:val="none" w:sz="0" w:space="0" w:color="auto"/>
        <w:right w:val="none" w:sz="0" w:space="0" w:color="auto"/>
      </w:divBdr>
      <w:divsChild>
        <w:div w:id="2002808102">
          <w:marLeft w:val="360"/>
          <w:marRight w:val="0"/>
          <w:marTop w:val="200"/>
          <w:marBottom w:val="0"/>
          <w:divBdr>
            <w:top w:val="none" w:sz="0" w:space="0" w:color="auto"/>
            <w:left w:val="none" w:sz="0" w:space="0" w:color="auto"/>
            <w:bottom w:val="none" w:sz="0" w:space="0" w:color="auto"/>
            <w:right w:val="none" w:sz="0" w:space="0" w:color="auto"/>
          </w:divBdr>
        </w:div>
      </w:divsChild>
    </w:div>
    <w:div w:id="82410719">
      <w:bodyDiv w:val="1"/>
      <w:marLeft w:val="0"/>
      <w:marRight w:val="0"/>
      <w:marTop w:val="0"/>
      <w:marBottom w:val="0"/>
      <w:divBdr>
        <w:top w:val="none" w:sz="0" w:space="0" w:color="auto"/>
        <w:left w:val="none" w:sz="0" w:space="0" w:color="auto"/>
        <w:bottom w:val="none" w:sz="0" w:space="0" w:color="auto"/>
        <w:right w:val="none" w:sz="0" w:space="0" w:color="auto"/>
      </w:divBdr>
    </w:div>
    <w:div w:id="143812771">
      <w:bodyDiv w:val="1"/>
      <w:marLeft w:val="0"/>
      <w:marRight w:val="0"/>
      <w:marTop w:val="0"/>
      <w:marBottom w:val="0"/>
      <w:divBdr>
        <w:top w:val="none" w:sz="0" w:space="0" w:color="auto"/>
        <w:left w:val="none" w:sz="0" w:space="0" w:color="auto"/>
        <w:bottom w:val="none" w:sz="0" w:space="0" w:color="auto"/>
        <w:right w:val="none" w:sz="0" w:space="0" w:color="auto"/>
      </w:divBdr>
      <w:divsChild>
        <w:div w:id="552616604">
          <w:marLeft w:val="360"/>
          <w:marRight w:val="0"/>
          <w:marTop w:val="200"/>
          <w:marBottom w:val="0"/>
          <w:divBdr>
            <w:top w:val="none" w:sz="0" w:space="0" w:color="auto"/>
            <w:left w:val="none" w:sz="0" w:space="0" w:color="auto"/>
            <w:bottom w:val="none" w:sz="0" w:space="0" w:color="auto"/>
            <w:right w:val="none" w:sz="0" w:space="0" w:color="auto"/>
          </w:divBdr>
        </w:div>
      </w:divsChild>
    </w:div>
    <w:div w:id="157815064">
      <w:bodyDiv w:val="1"/>
      <w:marLeft w:val="0"/>
      <w:marRight w:val="0"/>
      <w:marTop w:val="0"/>
      <w:marBottom w:val="0"/>
      <w:divBdr>
        <w:top w:val="none" w:sz="0" w:space="0" w:color="auto"/>
        <w:left w:val="none" w:sz="0" w:space="0" w:color="auto"/>
        <w:bottom w:val="none" w:sz="0" w:space="0" w:color="auto"/>
        <w:right w:val="none" w:sz="0" w:space="0" w:color="auto"/>
      </w:divBdr>
      <w:divsChild>
        <w:div w:id="1681463611">
          <w:marLeft w:val="360"/>
          <w:marRight w:val="0"/>
          <w:marTop w:val="200"/>
          <w:marBottom w:val="0"/>
          <w:divBdr>
            <w:top w:val="none" w:sz="0" w:space="0" w:color="auto"/>
            <w:left w:val="none" w:sz="0" w:space="0" w:color="auto"/>
            <w:bottom w:val="none" w:sz="0" w:space="0" w:color="auto"/>
            <w:right w:val="none" w:sz="0" w:space="0" w:color="auto"/>
          </w:divBdr>
        </w:div>
        <w:div w:id="1252203458">
          <w:marLeft w:val="360"/>
          <w:marRight w:val="0"/>
          <w:marTop w:val="200"/>
          <w:marBottom w:val="0"/>
          <w:divBdr>
            <w:top w:val="none" w:sz="0" w:space="0" w:color="auto"/>
            <w:left w:val="none" w:sz="0" w:space="0" w:color="auto"/>
            <w:bottom w:val="none" w:sz="0" w:space="0" w:color="auto"/>
            <w:right w:val="none" w:sz="0" w:space="0" w:color="auto"/>
          </w:divBdr>
        </w:div>
        <w:div w:id="202909651">
          <w:marLeft w:val="360"/>
          <w:marRight w:val="0"/>
          <w:marTop w:val="200"/>
          <w:marBottom w:val="0"/>
          <w:divBdr>
            <w:top w:val="none" w:sz="0" w:space="0" w:color="auto"/>
            <w:left w:val="none" w:sz="0" w:space="0" w:color="auto"/>
            <w:bottom w:val="none" w:sz="0" w:space="0" w:color="auto"/>
            <w:right w:val="none" w:sz="0" w:space="0" w:color="auto"/>
          </w:divBdr>
        </w:div>
        <w:div w:id="969019336">
          <w:marLeft w:val="360"/>
          <w:marRight w:val="0"/>
          <w:marTop w:val="200"/>
          <w:marBottom w:val="0"/>
          <w:divBdr>
            <w:top w:val="none" w:sz="0" w:space="0" w:color="auto"/>
            <w:left w:val="none" w:sz="0" w:space="0" w:color="auto"/>
            <w:bottom w:val="none" w:sz="0" w:space="0" w:color="auto"/>
            <w:right w:val="none" w:sz="0" w:space="0" w:color="auto"/>
          </w:divBdr>
        </w:div>
      </w:divsChild>
    </w:div>
    <w:div w:id="159737565">
      <w:bodyDiv w:val="1"/>
      <w:marLeft w:val="0"/>
      <w:marRight w:val="0"/>
      <w:marTop w:val="0"/>
      <w:marBottom w:val="0"/>
      <w:divBdr>
        <w:top w:val="none" w:sz="0" w:space="0" w:color="auto"/>
        <w:left w:val="none" w:sz="0" w:space="0" w:color="auto"/>
        <w:bottom w:val="none" w:sz="0" w:space="0" w:color="auto"/>
        <w:right w:val="none" w:sz="0" w:space="0" w:color="auto"/>
      </w:divBdr>
    </w:div>
    <w:div w:id="270359636">
      <w:bodyDiv w:val="1"/>
      <w:marLeft w:val="0"/>
      <w:marRight w:val="0"/>
      <w:marTop w:val="0"/>
      <w:marBottom w:val="0"/>
      <w:divBdr>
        <w:top w:val="none" w:sz="0" w:space="0" w:color="auto"/>
        <w:left w:val="none" w:sz="0" w:space="0" w:color="auto"/>
        <w:bottom w:val="none" w:sz="0" w:space="0" w:color="auto"/>
        <w:right w:val="none" w:sz="0" w:space="0" w:color="auto"/>
      </w:divBdr>
    </w:div>
    <w:div w:id="280113151">
      <w:bodyDiv w:val="1"/>
      <w:marLeft w:val="0"/>
      <w:marRight w:val="0"/>
      <w:marTop w:val="0"/>
      <w:marBottom w:val="0"/>
      <w:divBdr>
        <w:top w:val="none" w:sz="0" w:space="0" w:color="auto"/>
        <w:left w:val="none" w:sz="0" w:space="0" w:color="auto"/>
        <w:bottom w:val="none" w:sz="0" w:space="0" w:color="auto"/>
        <w:right w:val="none" w:sz="0" w:space="0" w:color="auto"/>
      </w:divBdr>
    </w:div>
    <w:div w:id="317926818">
      <w:bodyDiv w:val="1"/>
      <w:marLeft w:val="0"/>
      <w:marRight w:val="0"/>
      <w:marTop w:val="0"/>
      <w:marBottom w:val="0"/>
      <w:divBdr>
        <w:top w:val="none" w:sz="0" w:space="0" w:color="auto"/>
        <w:left w:val="none" w:sz="0" w:space="0" w:color="auto"/>
        <w:bottom w:val="none" w:sz="0" w:space="0" w:color="auto"/>
        <w:right w:val="none" w:sz="0" w:space="0" w:color="auto"/>
      </w:divBdr>
    </w:div>
    <w:div w:id="348721983">
      <w:bodyDiv w:val="1"/>
      <w:marLeft w:val="0"/>
      <w:marRight w:val="0"/>
      <w:marTop w:val="0"/>
      <w:marBottom w:val="0"/>
      <w:divBdr>
        <w:top w:val="none" w:sz="0" w:space="0" w:color="auto"/>
        <w:left w:val="none" w:sz="0" w:space="0" w:color="auto"/>
        <w:bottom w:val="none" w:sz="0" w:space="0" w:color="auto"/>
        <w:right w:val="none" w:sz="0" w:space="0" w:color="auto"/>
      </w:divBdr>
    </w:div>
    <w:div w:id="362873414">
      <w:bodyDiv w:val="1"/>
      <w:marLeft w:val="0"/>
      <w:marRight w:val="0"/>
      <w:marTop w:val="0"/>
      <w:marBottom w:val="0"/>
      <w:divBdr>
        <w:top w:val="none" w:sz="0" w:space="0" w:color="auto"/>
        <w:left w:val="none" w:sz="0" w:space="0" w:color="auto"/>
        <w:bottom w:val="none" w:sz="0" w:space="0" w:color="auto"/>
        <w:right w:val="none" w:sz="0" w:space="0" w:color="auto"/>
      </w:divBdr>
    </w:div>
    <w:div w:id="409741458">
      <w:bodyDiv w:val="1"/>
      <w:marLeft w:val="0"/>
      <w:marRight w:val="0"/>
      <w:marTop w:val="0"/>
      <w:marBottom w:val="0"/>
      <w:divBdr>
        <w:top w:val="none" w:sz="0" w:space="0" w:color="auto"/>
        <w:left w:val="none" w:sz="0" w:space="0" w:color="auto"/>
        <w:bottom w:val="none" w:sz="0" w:space="0" w:color="auto"/>
        <w:right w:val="none" w:sz="0" w:space="0" w:color="auto"/>
      </w:divBdr>
    </w:div>
    <w:div w:id="422999201">
      <w:bodyDiv w:val="1"/>
      <w:marLeft w:val="0"/>
      <w:marRight w:val="0"/>
      <w:marTop w:val="0"/>
      <w:marBottom w:val="0"/>
      <w:divBdr>
        <w:top w:val="none" w:sz="0" w:space="0" w:color="auto"/>
        <w:left w:val="none" w:sz="0" w:space="0" w:color="auto"/>
        <w:bottom w:val="none" w:sz="0" w:space="0" w:color="auto"/>
        <w:right w:val="none" w:sz="0" w:space="0" w:color="auto"/>
      </w:divBdr>
    </w:div>
    <w:div w:id="508451885">
      <w:bodyDiv w:val="1"/>
      <w:marLeft w:val="0"/>
      <w:marRight w:val="0"/>
      <w:marTop w:val="0"/>
      <w:marBottom w:val="0"/>
      <w:divBdr>
        <w:top w:val="none" w:sz="0" w:space="0" w:color="auto"/>
        <w:left w:val="none" w:sz="0" w:space="0" w:color="auto"/>
        <w:bottom w:val="none" w:sz="0" w:space="0" w:color="auto"/>
        <w:right w:val="none" w:sz="0" w:space="0" w:color="auto"/>
      </w:divBdr>
      <w:divsChild>
        <w:div w:id="636380031">
          <w:marLeft w:val="360"/>
          <w:marRight w:val="0"/>
          <w:marTop w:val="200"/>
          <w:marBottom w:val="0"/>
          <w:divBdr>
            <w:top w:val="none" w:sz="0" w:space="0" w:color="auto"/>
            <w:left w:val="none" w:sz="0" w:space="0" w:color="auto"/>
            <w:bottom w:val="none" w:sz="0" w:space="0" w:color="auto"/>
            <w:right w:val="none" w:sz="0" w:space="0" w:color="auto"/>
          </w:divBdr>
        </w:div>
      </w:divsChild>
    </w:div>
    <w:div w:id="513497364">
      <w:bodyDiv w:val="1"/>
      <w:marLeft w:val="0"/>
      <w:marRight w:val="0"/>
      <w:marTop w:val="0"/>
      <w:marBottom w:val="0"/>
      <w:divBdr>
        <w:top w:val="none" w:sz="0" w:space="0" w:color="auto"/>
        <w:left w:val="none" w:sz="0" w:space="0" w:color="auto"/>
        <w:bottom w:val="none" w:sz="0" w:space="0" w:color="auto"/>
        <w:right w:val="none" w:sz="0" w:space="0" w:color="auto"/>
      </w:divBdr>
    </w:div>
    <w:div w:id="546651164">
      <w:bodyDiv w:val="1"/>
      <w:marLeft w:val="0"/>
      <w:marRight w:val="0"/>
      <w:marTop w:val="0"/>
      <w:marBottom w:val="0"/>
      <w:divBdr>
        <w:top w:val="none" w:sz="0" w:space="0" w:color="auto"/>
        <w:left w:val="none" w:sz="0" w:space="0" w:color="auto"/>
        <w:bottom w:val="none" w:sz="0" w:space="0" w:color="auto"/>
        <w:right w:val="none" w:sz="0" w:space="0" w:color="auto"/>
      </w:divBdr>
    </w:div>
    <w:div w:id="596985647">
      <w:bodyDiv w:val="1"/>
      <w:marLeft w:val="0"/>
      <w:marRight w:val="0"/>
      <w:marTop w:val="0"/>
      <w:marBottom w:val="0"/>
      <w:divBdr>
        <w:top w:val="none" w:sz="0" w:space="0" w:color="auto"/>
        <w:left w:val="none" w:sz="0" w:space="0" w:color="auto"/>
        <w:bottom w:val="none" w:sz="0" w:space="0" w:color="auto"/>
        <w:right w:val="none" w:sz="0" w:space="0" w:color="auto"/>
      </w:divBdr>
    </w:div>
    <w:div w:id="604197196">
      <w:bodyDiv w:val="1"/>
      <w:marLeft w:val="0"/>
      <w:marRight w:val="0"/>
      <w:marTop w:val="0"/>
      <w:marBottom w:val="0"/>
      <w:divBdr>
        <w:top w:val="none" w:sz="0" w:space="0" w:color="auto"/>
        <w:left w:val="none" w:sz="0" w:space="0" w:color="auto"/>
        <w:bottom w:val="none" w:sz="0" w:space="0" w:color="auto"/>
        <w:right w:val="none" w:sz="0" w:space="0" w:color="auto"/>
      </w:divBdr>
    </w:div>
    <w:div w:id="629357613">
      <w:bodyDiv w:val="1"/>
      <w:marLeft w:val="0"/>
      <w:marRight w:val="0"/>
      <w:marTop w:val="0"/>
      <w:marBottom w:val="0"/>
      <w:divBdr>
        <w:top w:val="none" w:sz="0" w:space="0" w:color="auto"/>
        <w:left w:val="none" w:sz="0" w:space="0" w:color="auto"/>
        <w:bottom w:val="none" w:sz="0" w:space="0" w:color="auto"/>
        <w:right w:val="none" w:sz="0" w:space="0" w:color="auto"/>
      </w:divBdr>
    </w:div>
    <w:div w:id="641156061">
      <w:bodyDiv w:val="1"/>
      <w:marLeft w:val="0"/>
      <w:marRight w:val="0"/>
      <w:marTop w:val="0"/>
      <w:marBottom w:val="0"/>
      <w:divBdr>
        <w:top w:val="none" w:sz="0" w:space="0" w:color="auto"/>
        <w:left w:val="none" w:sz="0" w:space="0" w:color="auto"/>
        <w:bottom w:val="none" w:sz="0" w:space="0" w:color="auto"/>
        <w:right w:val="none" w:sz="0" w:space="0" w:color="auto"/>
      </w:divBdr>
    </w:div>
    <w:div w:id="688259876">
      <w:bodyDiv w:val="1"/>
      <w:marLeft w:val="0"/>
      <w:marRight w:val="0"/>
      <w:marTop w:val="0"/>
      <w:marBottom w:val="0"/>
      <w:divBdr>
        <w:top w:val="none" w:sz="0" w:space="0" w:color="auto"/>
        <w:left w:val="none" w:sz="0" w:space="0" w:color="auto"/>
        <w:bottom w:val="none" w:sz="0" w:space="0" w:color="auto"/>
        <w:right w:val="none" w:sz="0" w:space="0" w:color="auto"/>
      </w:divBdr>
    </w:div>
    <w:div w:id="818426996">
      <w:bodyDiv w:val="1"/>
      <w:marLeft w:val="0"/>
      <w:marRight w:val="0"/>
      <w:marTop w:val="0"/>
      <w:marBottom w:val="0"/>
      <w:divBdr>
        <w:top w:val="none" w:sz="0" w:space="0" w:color="auto"/>
        <w:left w:val="none" w:sz="0" w:space="0" w:color="auto"/>
        <w:bottom w:val="none" w:sz="0" w:space="0" w:color="auto"/>
        <w:right w:val="none" w:sz="0" w:space="0" w:color="auto"/>
      </w:divBdr>
    </w:div>
    <w:div w:id="837384681">
      <w:bodyDiv w:val="1"/>
      <w:marLeft w:val="0"/>
      <w:marRight w:val="0"/>
      <w:marTop w:val="0"/>
      <w:marBottom w:val="0"/>
      <w:divBdr>
        <w:top w:val="none" w:sz="0" w:space="0" w:color="auto"/>
        <w:left w:val="none" w:sz="0" w:space="0" w:color="auto"/>
        <w:bottom w:val="none" w:sz="0" w:space="0" w:color="auto"/>
        <w:right w:val="none" w:sz="0" w:space="0" w:color="auto"/>
      </w:divBdr>
      <w:divsChild>
        <w:div w:id="1416322169">
          <w:marLeft w:val="360"/>
          <w:marRight w:val="0"/>
          <w:marTop w:val="200"/>
          <w:marBottom w:val="0"/>
          <w:divBdr>
            <w:top w:val="none" w:sz="0" w:space="0" w:color="auto"/>
            <w:left w:val="none" w:sz="0" w:space="0" w:color="auto"/>
            <w:bottom w:val="none" w:sz="0" w:space="0" w:color="auto"/>
            <w:right w:val="none" w:sz="0" w:space="0" w:color="auto"/>
          </w:divBdr>
        </w:div>
      </w:divsChild>
    </w:div>
    <w:div w:id="845092874">
      <w:bodyDiv w:val="1"/>
      <w:marLeft w:val="0"/>
      <w:marRight w:val="0"/>
      <w:marTop w:val="0"/>
      <w:marBottom w:val="0"/>
      <w:divBdr>
        <w:top w:val="none" w:sz="0" w:space="0" w:color="auto"/>
        <w:left w:val="none" w:sz="0" w:space="0" w:color="auto"/>
        <w:bottom w:val="none" w:sz="0" w:space="0" w:color="auto"/>
        <w:right w:val="none" w:sz="0" w:space="0" w:color="auto"/>
      </w:divBdr>
    </w:div>
    <w:div w:id="913855230">
      <w:bodyDiv w:val="1"/>
      <w:marLeft w:val="0"/>
      <w:marRight w:val="0"/>
      <w:marTop w:val="0"/>
      <w:marBottom w:val="0"/>
      <w:divBdr>
        <w:top w:val="none" w:sz="0" w:space="0" w:color="auto"/>
        <w:left w:val="none" w:sz="0" w:space="0" w:color="auto"/>
        <w:bottom w:val="none" w:sz="0" w:space="0" w:color="auto"/>
        <w:right w:val="none" w:sz="0" w:space="0" w:color="auto"/>
      </w:divBdr>
    </w:div>
    <w:div w:id="960186940">
      <w:bodyDiv w:val="1"/>
      <w:marLeft w:val="0"/>
      <w:marRight w:val="0"/>
      <w:marTop w:val="0"/>
      <w:marBottom w:val="0"/>
      <w:divBdr>
        <w:top w:val="none" w:sz="0" w:space="0" w:color="auto"/>
        <w:left w:val="none" w:sz="0" w:space="0" w:color="auto"/>
        <w:bottom w:val="none" w:sz="0" w:space="0" w:color="auto"/>
        <w:right w:val="none" w:sz="0" w:space="0" w:color="auto"/>
      </w:divBdr>
      <w:divsChild>
        <w:div w:id="1579707374">
          <w:marLeft w:val="0"/>
          <w:marRight w:val="0"/>
          <w:marTop w:val="0"/>
          <w:marBottom w:val="0"/>
          <w:divBdr>
            <w:top w:val="none" w:sz="0" w:space="0" w:color="auto"/>
            <w:left w:val="none" w:sz="0" w:space="0" w:color="auto"/>
            <w:bottom w:val="none" w:sz="0" w:space="0" w:color="auto"/>
            <w:right w:val="none" w:sz="0" w:space="0" w:color="auto"/>
          </w:divBdr>
        </w:div>
        <w:div w:id="848177573">
          <w:marLeft w:val="0"/>
          <w:marRight w:val="0"/>
          <w:marTop w:val="0"/>
          <w:marBottom w:val="0"/>
          <w:divBdr>
            <w:top w:val="none" w:sz="0" w:space="0" w:color="auto"/>
            <w:left w:val="none" w:sz="0" w:space="0" w:color="auto"/>
            <w:bottom w:val="none" w:sz="0" w:space="0" w:color="auto"/>
            <w:right w:val="none" w:sz="0" w:space="0" w:color="auto"/>
          </w:divBdr>
        </w:div>
      </w:divsChild>
    </w:div>
    <w:div w:id="984895465">
      <w:bodyDiv w:val="1"/>
      <w:marLeft w:val="0"/>
      <w:marRight w:val="0"/>
      <w:marTop w:val="0"/>
      <w:marBottom w:val="0"/>
      <w:divBdr>
        <w:top w:val="none" w:sz="0" w:space="0" w:color="auto"/>
        <w:left w:val="none" w:sz="0" w:space="0" w:color="auto"/>
        <w:bottom w:val="none" w:sz="0" w:space="0" w:color="auto"/>
        <w:right w:val="none" w:sz="0" w:space="0" w:color="auto"/>
      </w:divBdr>
    </w:div>
    <w:div w:id="1226575426">
      <w:bodyDiv w:val="1"/>
      <w:marLeft w:val="0"/>
      <w:marRight w:val="0"/>
      <w:marTop w:val="0"/>
      <w:marBottom w:val="0"/>
      <w:divBdr>
        <w:top w:val="none" w:sz="0" w:space="0" w:color="auto"/>
        <w:left w:val="none" w:sz="0" w:space="0" w:color="auto"/>
        <w:bottom w:val="none" w:sz="0" w:space="0" w:color="auto"/>
        <w:right w:val="none" w:sz="0" w:space="0" w:color="auto"/>
      </w:divBdr>
    </w:div>
    <w:div w:id="1258755272">
      <w:bodyDiv w:val="1"/>
      <w:marLeft w:val="0"/>
      <w:marRight w:val="0"/>
      <w:marTop w:val="0"/>
      <w:marBottom w:val="0"/>
      <w:divBdr>
        <w:top w:val="none" w:sz="0" w:space="0" w:color="auto"/>
        <w:left w:val="none" w:sz="0" w:space="0" w:color="auto"/>
        <w:bottom w:val="none" w:sz="0" w:space="0" w:color="auto"/>
        <w:right w:val="none" w:sz="0" w:space="0" w:color="auto"/>
      </w:divBdr>
    </w:div>
    <w:div w:id="1299922176">
      <w:bodyDiv w:val="1"/>
      <w:marLeft w:val="0"/>
      <w:marRight w:val="0"/>
      <w:marTop w:val="0"/>
      <w:marBottom w:val="0"/>
      <w:divBdr>
        <w:top w:val="none" w:sz="0" w:space="0" w:color="auto"/>
        <w:left w:val="none" w:sz="0" w:space="0" w:color="auto"/>
        <w:bottom w:val="none" w:sz="0" w:space="0" w:color="auto"/>
        <w:right w:val="none" w:sz="0" w:space="0" w:color="auto"/>
      </w:divBdr>
    </w:div>
    <w:div w:id="1350715670">
      <w:bodyDiv w:val="1"/>
      <w:marLeft w:val="0"/>
      <w:marRight w:val="0"/>
      <w:marTop w:val="0"/>
      <w:marBottom w:val="0"/>
      <w:divBdr>
        <w:top w:val="none" w:sz="0" w:space="0" w:color="auto"/>
        <w:left w:val="none" w:sz="0" w:space="0" w:color="auto"/>
        <w:bottom w:val="none" w:sz="0" w:space="0" w:color="auto"/>
        <w:right w:val="none" w:sz="0" w:space="0" w:color="auto"/>
      </w:divBdr>
    </w:div>
    <w:div w:id="1377005385">
      <w:bodyDiv w:val="1"/>
      <w:marLeft w:val="0"/>
      <w:marRight w:val="0"/>
      <w:marTop w:val="0"/>
      <w:marBottom w:val="0"/>
      <w:divBdr>
        <w:top w:val="none" w:sz="0" w:space="0" w:color="auto"/>
        <w:left w:val="none" w:sz="0" w:space="0" w:color="auto"/>
        <w:bottom w:val="none" w:sz="0" w:space="0" w:color="auto"/>
        <w:right w:val="none" w:sz="0" w:space="0" w:color="auto"/>
      </w:divBdr>
    </w:div>
    <w:div w:id="1408184797">
      <w:bodyDiv w:val="1"/>
      <w:marLeft w:val="0"/>
      <w:marRight w:val="0"/>
      <w:marTop w:val="0"/>
      <w:marBottom w:val="0"/>
      <w:divBdr>
        <w:top w:val="none" w:sz="0" w:space="0" w:color="auto"/>
        <w:left w:val="none" w:sz="0" w:space="0" w:color="auto"/>
        <w:bottom w:val="none" w:sz="0" w:space="0" w:color="auto"/>
        <w:right w:val="none" w:sz="0" w:space="0" w:color="auto"/>
      </w:divBdr>
    </w:div>
    <w:div w:id="1415205466">
      <w:bodyDiv w:val="1"/>
      <w:marLeft w:val="0"/>
      <w:marRight w:val="0"/>
      <w:marTop w:val="0"/>
      <w:marBottom w:val="0"/>
      <w:divBdr>
        <w:top w:val="none" w:sz="0" w:space="0" w:color="auto"/>
        <w:left w:val="none" w:sz="0" w:space="0" w:color="auto"/>
        <w:bottom w:val="none" w:sz="0" w:space="0" w:color="auto"/>
        <w:right w:val="none" w:sz="0" w:space="0" w:color="auto"/>
      </w:divBdr>
    </w:div>
    <w:div w:id="1471360170">
      <w:bodyDiv w:val="1"/>
      <w:marLeft w:val="0"/>
      <w:marRight w:val="0"/>
      <w:marTop w:val="0"/>
      <w:marBottom w:val="0"/>
      <w:divBdr>
        <w:top w:val="none" w:sz="0" w:space="0" w:color="auto"/>
        <w:left w:val="none" w:sz="0" w:space="0" w:color="auto"/>
        <w:bottom w:val="none" w:sz="0" w:space="0" w:color="auto"/>
        <w:right w:val="none" w:sz="0" w:space="0" w:color="auto"/>
      </w:divBdr>
    </w:div>
    <w:div w:id="1591087321">
      <w:bodyDiv w:val="1"/>
      <w:marLeft w:val="0"/>
      <w:marRight w:val="0"/>
      <w:marTop w:val="0"/>
      <w:marBottom w:val="0"/>
      <w:divBdr>
        <w:top w:val="none" w:sz="0" w:space="0" w:color="auto"/>
        <w:left w:val="none" w:sz="0" w:space="0" w:color="auto"/>
        <w:bottom w:val="none" w:sz="0" w:space="0" w:color="auto"/>
        <w:right w:val="none" w:sz="0" w:space="0" w:color="auto"/>
      </w:divBdr>
    </w:div>
    <w:div w:id="1613201366">
      <w:bodyDiv w:val="1"/>
      <w:marLeft w:val="0"/>
      <w:marRight w:val="0"/>
      <w:marTop w:val="0"/>
      <w:marBottom w:val="0"/>
      <w:divBdr>
        <w:top w:val="none" w:sz="0" w:space="0" w:color="auto"/>
        <w:left w:val="none" w:sz="0" w:space="0" w:color="auto"/>
        <w:bottom w:val="none" w:sz="0" w:space="0" w:color="auto"/>
        <w:right w:val="none" w:sz="0" w:space="0" w:color="auto"/>
      </w:divBdr>
      <w:divsChild>
        <w:div w:id="931016076">
          <w:marLeft w:val="360"/>
          <w:marRight w:val="0"/>
          <w:marTop w:val="200"/>
          <w:marBottom w:val="0"/>
          <w:divBdr>
            <w:top w:val="none" w:sz="0" w:space="0" w:color="auto"/>
            <w:left w:val="none" w:sz="0" w:space="0" w:color="auto"/>
            <w:bottom w:val="none" w:sz="0" w:space="0" w:color="auto"/>
            <w:right w:val="none" w:sz="0" w:space="0" w:color="auto"/>
          </w:divBdr>
        </w:div>
      </w:divsChild>
    </w:div>
    <w:div w:id="1655915986">
      <w:bodyDiv w:val="1"/>
      <w:marLeft w:val="0"/>
      <w:marRight w:val="0"/>
      <w:marTop w:val="0"/>
      <w:marBottom w:val="0"/>
      <w:divBdr>
        <w:top w:val="none" w:sz="0" w:space="0" w:color="auto"/>
        <w:left w:val="none" w:sz="0" w:space="0" w:color="auto"/>
        <w:bottom w:val="none" w:sz="0" w:space="0" w:color="auto"/>
        <w:right w:val="none" w:sz="0" w:space="0" w:color="auto"/>
      </w:divBdr>
    </w:div>
    <w:div w:id="1721172657">
      <w:bodyDiv w:val="1"/>
      <w:marLeft w:val="0"/>
      <w:marRight w:val="0"/>
      <w:marTop w:val="0"/>
      <w:marBottom w:val="0"/>
      <w:divBdr>
        <w:top w:val="none" w:sz="0" w:space="0" w:color="auto"/>
        <w:left w:val="none" w:sz="0" w:space="0" w:color="auto"/>
        <w:bottom w:val="none" w:sz="0" w:space="0" w:color="auto"/>
        <w:right w:val="none" w:sz="0" w:space="0" w:color="auto"/>
      </w:divBdr>
    </w:div>
    <w:div w:id="1757479434">
      <w:bodyDiv w:val="1"/>
      <w:marLeft w:val="0"/>
      <w:marRight w:val="0"/>
      <w:marTop w:val="0"/>
      <w:marBottom w:val="0"/>
      <w:divBdr>
        <w:top w:val="none" w:sz="0" w:space="0" w:color="auto"/>
        <w:left w:val="none" w:sz="0" w:space="0" w:color="auto"/>
        <w:bottom w:val="none" w:sz="0" w:space="0" w:color="auto"/>
        <w:right w:val="none" w:sz="0" w:space="0" w:color="auto"/>
      </w:divBdr>
      <w:divsChild>
        <w:div w:id="780221887">
          <w:marLeft w:val="360"/>
          <w:marRight w:val="0"/>
          <w:marTop w:val="200"/>
          <w:marBottom w:val="0"/>
          <w:divBdr>
            <w:top w:val="none" w:sz="0" w:space="0" w:color="auto"/>
            <w:left w:val="none" w:sz="0" w:space="0" w:color="auto"/>
            <w:bottom w:val="none" w:sz="0" w:space="0" w:color="auto"/>
            <w:right w:val="none" w:sz="0" w:space="0" w:color="auto"/>
          </w:divBdr>
        </w:div>
      </w:divsChild>
    </w:div>
    <w:div w:id="2088335938">
      <w:bodyDiv w:val="1"/>
      <w:marLeft w:val="0"/>
      <w:marRight w:val="0"/>
      <w:marTop w:val="0"/>
      <w:marBottom w:val="0"/>
      <w:divBdr>
        <w:top w:val="none" w:sz="0" w:space="0" w:color="auto"/>
        <w:left w:val="none" w:sz="0" w:space="0" w:color="auto"/>
        <w:bottom w:val="none" w:sz="0" w:space="0" w:color="auto"/>
        <w:right w:val="none" w:sz="0" w:space="0" w:color="auto"/>
      </w:divBdr>
    </w:div>
    <w:div w:id="2090035404">
      <w:bodyDiv w:val="1"/>
      <w:marLeft w:val="0"/>
      <w:marRight w:val="0"/>
      <w:marTop w:val="0"/>
      <w:marBottom w:val="0"/>
      <w:divBdr>
        <w:top w:val="none" w:sz="0" w:space="0" w:color="auto"/>
        <w:left w:val="none" w:sz="0" w:space="0" w:color="auto"/>
        <w:bottom w:val="none" w:sz="0" w:space="0" w:color="auto"/>
        <w:right w:val="none" w:sz="0" w:space="0" w:color="auto"/>
      </w:divBdr>
    </w:div>
    <w:div w:id="2090302008">
      <w:bodyDiv w:val="1"/>
      <w:marLeft w:val="0"/>
      <w:marRight w:val="0"/>
      <w:marTop w:val="0"/>
      <w:marBottom w:val="0"/>
      <w:divBdr>
        <w:top w:val="none" w:sz="0" w:space="0" w:color="auto"/>
        <w:left w:val="none" w:sz="0" w:space="0" w:color="auto"/>
        <w:bottom w:val="none" w:sz="0" w:space="0" w:color="auto"/>
        <w:right w:val="none" w:sz="0" w:space="0" w:color="auto"/>
      </w:divBdr>
    </w:div>
    <w:div w:id="21459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978-1-83867-719-020201006" TargetMode="External"/><Relationship Id="rId18" Type="http://schemas.openxmlformats.org/officeDocument/2006/relationships/hyperlink" Target="https://doi.org/10.4324/9780203029053" TargetMode="External"/><Relationship Id="rId26" Type="http://schemas.openxmlformats.org/officeDocument/2006/relationships/hyperlink" Target="https://doi.org/10.1108/IJCHM-10-2017-0707" TargetMode="External"/><Relationship Id="rId39" Type="http://schemas.openxmlformats.org/officeDocument/2006/relationships/hyperlink" Target="https://doi.org/10.1007/s10488-013-0528-y" TargetMode="External"/><Relationship Id="rId21" Type="http://schemas.openxmlformats.org/officeDocument/2006/relationships/hyperlink" Target="http://www.eun.org/projects/detail?articleId=676930" TargetMode="External"/><Relationship Id="rId34" Type="http://schemas.openxmlformats.org/officeDocument/2006/relationships/hyperlink" Target="https://doi.org/10.1007/s10833-018-9332-5" TargetMode="External"/><Relationship Id="rId42" Type="http://schemas.openxmlformats.org/officeDocument/2006/relationships/hyperlink" Target="https://doi.org/10.1080/00131881.2021.1985398" TargetMode="External"/><Relationship Id="rId47" Type="http://schemas.openxmlformats.org/officeDocument/2006/relationships/hyperlink" Target="https://doi.org/10.1007/s10833-020-09394-z" TargetMode="External"/><Relationship Id="rId50" Type="http://schemas.openxmlformats.org/officeDocument/2006/relationships/hyperlink" Target="https://doi.org/10.1080/13664530.2023.2223548" TargetMode="External"/><Relationship Id="rId55" Type="http://schemas.openxmlformats.org/officeDocument/2006/relationships/hyperlink" Target="https://www.emerald.com/insight/search?q=Christopher%20Chapma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833-020-09411-1" TargetMode="External"/><Relationship Id="rId29" Type="http://schemas.openxmlformats.org/officeDocument/2006/relationships/hyperlink" Target="https://doi.org/10.1787/5jlwm62b3bvh-en" TargetMode="External"/><Relationship Id="rId11" Type="http://schemas.openxmlformats.org/officeDocument/2006/relationships/hyperlink" Target="https://doi.org/10.1080/13632434.2019.1647418" TargetMode="External"/><Relationship Id="rId24" Type="http://schemas.openxmlformats.org/officeDocument/2006/relationships/hyperlink" Target="https://psycnet.apa.org/doi/10.1037/10595-013" TargetMode="External"/><Relationship Id="rId32" Type="http://schemas.openxmlformats.org/officeDocument/2006/relationships/hyperlink" Target="https://doi.org/10.1007/s10833-019-09348-0" TargetMode="External"/><Relationship Id="rId37" Type="http://schemas.openxmlformats.org/officeDocument/2006/relationships/hyperlink" Target="https://www.oecdbetterlifeindex.org/countries/greece/" TargetMode="External"/><Relationship Id="rId40" Type="http://schemas.openxmlformats.org/officeDocument/2006/relationships/hyperlink" Target="https://doi.org/10.1108/JWL-03-2017-0023" TargetMode="External"/><Relationship Id="rId45" Type="http://schemas.openxmlformats.org/officeDocument/2006/relationships/hyperlink" Target="https://www.schooleducationgateway.eu/en/pub/resources/tutorials/etwinning--the-largest-commun.htm" TargetMode="External"/><Relationship Id="rId53" Type="http://schemas.openxmlformats.org/officeDocument/2006/relationships/hyperlink" Target="https://www.emerald.com/insight/search?q=Alvaro%20Gonz%C3%A1lez%20Torres"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doi.org/10.1002/hrdq.21368" TargetMode="External"/><Relationship Id="rId4" Type="http://schemas.openxmlformats.org/officeDocument/2006/relationships/settings" Target="settings.xml"/><Relationship Id="rId9" Type="http://schemas.openxmlformats.org/officeDocument/2006/relationships/hyperlink" Target="https://doi.org/10.1002/rev3.3248" TargetMode="External"/><Relationship Id="rId14" Type="http://schemas.openxmlformats.org/officeDocument/2006/relationships/hyperlink" Target="https://doi.org/10.4324/9780429290343" TargetMode="External"/><Relationship Id="rId22" Type="http://schemas.openxmlformats.org/officeDocument/2006/relationships/hyperlink" Target="https://eurydice.eacea.ec.europa.eu/el/national-education-systems/greece/organosis-tis-protobathmias-ekpaideysis" TargetMode="External"/><Relationship Id="rId27" Type="http://schemas.openxmlformats.org/officeDocument/2006/relationships/hyperlink" Target="https://doi.org/10.1145/3284179.3284287" TargetMode="External"/><Relationship Id="rId30" Type="http://schemas.openxmlformats.org/officeDocument/2006/relationships/hyperlink" Target="http://dx.doi.org/10.1017/CBO9780511815355" TargetMode="External"/><Relationship Id="rId35" Type="http://schemas.openxmlformats.org/officeDocument/2006/relationships/hyperlink" Target="https://doi.org/10.1787/5k9h362kcx9w-en" TargetMode="External"/><Relationship Id="rId43" Type="http://schemas.openxmlformats.org/officeDocument/2006/relationships/hyperlink" Target="https://doi.org/10.1007/s10833-020-09383-2" TargetMode="External"/><Relationship Id="rId48" Type="http://schemas.openxmlformats.org/officeDocument/2006/relationships/hyperlink" Target="https://doi.org/10.1002/nop2.275" TargetMode="External"/><Relationship Id="rId56" Type="http://schemas.openxmlformats.org/officeDocument/2006/relationships/hyperlink" Target="https://doi.org/10.1108/978-1-78769-735-520191008" TargetMode="External"/><Relationship Id="rId8" Type="http://schemas.openxmlformats.org/officeDocument/2006/relationships/hyperlink" Target="https://doi.org/10.1108/JPCC-07-2018-0020" TargetMode="External"/><Relationship Id="rId51" Type="http://schemas.openxmlformats.org/officeDocument/2006/relationships/hyperlink" Target="https://doi.org/10.1016/j.ssaho.2023.100565" TargetMode="External"/><Relationship Id="rId3" Type="http://schemas.openxmlformats.org/officeDocument/2006/relationships/styles" Target="styles.xml"/><Relationship Id="rId12" Type="http://schemas.openxmlformats.org/officeDocument/2006/relationships/hyperlink" Target="https://www.emerald.com/insight/search?q=Chris%20Brown" TargetMode="External"/><Relationship Id="rId17" Type="http://schemas.openxmlformats.org/officeDocument/2006/relationships/hyperlink" Target="https://doi.org/10.1080/14616696.2016.1172716" TargetMode="External"/><Relationship Id="rId25" Type="http://schemas.openxmlformats.org/officeDocument/2006/relationships/hyperlink" Target="https://doi.org/10.1080/713698714" TargetMode="External"/><Relationship Id="rId33" Type="http://schemas.openxmlformats.org/officeDocument/2006/relationships/hyperlink" Target="https://doi.org/10.1016/j.tate.2003.02.002" TargetMode="External"/><Relationship Id="rId38" Type="http://schemas.openxmlformats.org/officeDocument/2006/relationships/hyperlink" Target="https://doi.org/10.15700/saje.v30n1a320" TargetMode="External"/><Relationship Id="rId46" Type="http://schemas.openxmlformats.org/officeDocument/2006/relationships/hyperlink" Target="https://www.scientix.eu/" TargetMode="External"/><Relationship Id="rId59" Type="http://schemas.openxmlformats.org/officeDocument/2006/relationships/fontTable" Target="fontTable.xml"/><Relationship Id="rId20" Type="http://schemas.openxmlformats.org/officeDocument/2006/relationships/hyperlink" Target="https://school-education.ec.europa.eu/en/etwinning-landing-page" TargetMode="External"/><Relationship Id="rId41" Type="http://schemas.openxmlformats.org/officeDocument/2006/relationships/hyperlink" Target="https://doi.org/10.1007/s10833-023-09492-8" TargetMode="External"/><Relationship Id="rId54" Type="http://schemas.openxmlformats.org/officeDocument/2006/relationships/hyperlink" Target="https://www.emerald.com/insight/search?q=Luis%20Ahumada%20Figuero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tate.2020.103101" TargetMode="External"/><Relationship Id="rId23" Type="http://schemas.openxmlformats.org/officeDocument/2006/relationships/hyperlink" Target="https://doi.org/10.1080/0141192052000310029" TargetMode="External"/><Relationship Id="rId28" Type="http://schemas.openxmlformats.org/officeDocument/2006/relationships/hyperlink" Target="https://doi.org/10.1080/09243450903569718" TargetMode="External"/><Relationship Id="rId36" Type="http://schemas.openxmlformats.org/officeDocument/2006/relationships/hyperlink" Target="https://doi.org/10.1787/9789264298750-en" TargetMode="External"/><Relationship Id="rId49" Type="http://schemas.openxmlformats.org/officeDocument/2006/relationships/hyperlink" Target="https://www.teachers4europe.eu/en/" TargetMode="External"/><Relationship Id="rId57" Type="http://schemas.openxmlformats.org/officeDocument/2006/relationships/footer" Target="footer1.xml"/><Relationship Id="rId10" Type="http://schemas.openxmlformats.org/officeDocument/2006/relationships/hyperlink" Target="https://doi.org/10.1108/JPCC-03-2018-0012" TargetMode="External"/><Relationship Id="rId31" Type="http://schemas.openxmlformats.org/officeDocument/2006/relationships/hyperlink" Target="https://doi.org/10.1108/9781801175029" TargetMode="External"/><Relationship Id="rId44" Type="http://schemas.openxmlformats.org/officeDocument/2006/relationships/hyperlink" Target="https://doi.org/10.1177/1741143209102790" TargetMode="External"/><Relationship Id="rId52" Type="http://schemas.openxmlformats.org/officeDocument/2006/relationships/hyperlink" Target="https://www.emerald.com/insight/search?q=Mauricio%20Pino%20Yancovic"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43E2-BB08-408C-A8E4-C7BEFE27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11186</Words>
  <Characters>63766</Characters>
  <Application>Microsoft Office Word</Application>
  <DocSecurity>0</DocSecurity>
  <Lines>531</Lines>
  <Paragraphs>149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Ourania Maria Ventista</dc:creator>
  <cp:keywords/>
  <dc:description/>
  <cp:lastModifiedBy>Chris Brown</cp:lastModifiedBy>
  <cp:revision>3</cp:revision>
  <dcterms:created xsi:type="dcterms:W3CDTF">2024-04-25T13:41:00Z</dcterms:created>
  <dcterms:modified xsi:type="dcterms:W3CDTF">2024-04-25T13:43:00Z</dcterms:modified>
</cp:coreProperties>
</file>