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151C3" w14:textId="77777777" w:rsidR="003B5F44" w:rsidRDefault="003B5F44" w:rsidP="00EA53DA">
      <w:pPr>
        <w:spacing w:line="480" w:lineRule="auto"/>
        <w:rPr>
          <w:rFonts w:eastAsia="Arial"/>
          <w:b/>
          <w:bCs/>
        </w:rPr>
      </w:pPr>
      <w:r w:rsidRPr="007B1124">
        <w:rPr>
          <w:rFonts w:eastAsia="Arial"/>
          <w:b/>
          <w:bCs/>
        </w:rPr>
        <w:t>How many specimens make a sufficient training set for</w:t>
      </w:r>
      <w:r w:rsidR="00DA3A92">
        <w:rPr>
          <w:rFonts w:eastAsia="Arial"/>
          <w:b/>
          <w:bCs/>
        </w:rPr>
        <w:t xml:space="preserve"> automated</w:t>
      </w:r>
      <w:r w:rsidRPr="007B1124">
        <w:rPr>
          <w:rFonts w:eastAsia="Arial"/>
          <w:b/>
          <w:bCs/>
        </w:rPr>
        <w:t xml:space="preserve"> 3D feature extraction?</w:t>
      </w:r>
    </w:p>
    <w:p w14:paraId="5393BCB9" w14:textId="3319159D" w:rsidR="00884B46" w:rsidRPr="00473752" w:rsidRDefault="00884B46" w:rsidP="00EA53DA">
      <w:pPr>
        <w:spacing w:line="480" w:lineRule="auto"/>
        <w:rPr>
          <w:rFonts w:eastAsia="Arial"/>
        </w:rPr>
      </w:pPr>
      <w:bookmarkStart w:id="0" w:name="_Hlk155621358"/>
      <w:r w:rsidRPr="00473752">
        <w:rPr>
          <w:rFonts w:eastAsia="Arial"/>
          <w:color w:val="000000" w:themeColor="text1"/>
        </w:rPr>
        <w:t>James M. Mulqueeney</w:t>
      </w:r>
      <w:r w:rsidRPr="00473752">
        <w:rPr>
          <w:rFonts w:eastAsia="Arial"/>
          <w:color w:val="000000" w:themeColor="text1"/>
          <w:vertAlign w:val="superscript"/>
        </w:rPr>
        <w:t>1, 2</w:t>
      </w:r>
      <w:r w:rsidRPr="00473752">
        <w:rPr>
          <w:rFonts w:eastAsia="Arial"/>
          <w:color w:val="000000" w:themeColor="text1"/>
        </w:rPr>
        <w:t>, Alex Searle-Barnes</w:t>
      </w:r>
      <w:r w:rsidRPr="00473752">
        <w:rPr>
          <w:rFonts w:eastAsia="Arial"/>
          <w:color w:val="000000" w:themeColor="text1"/>
          <w:vertAlign w:val="superscript"/>
        </w:rPr>
        <w:t>1</w:t>
      </w:r>
      <w:r w:rsidRPr="00473752">
        <w:rPr>
          <w:rFonts w:eastAsia="Arial"/>
          <w:color w:val="000000" w:themeColor="text1"/>
        </w:rPr>
        <w:t xml:space="preserve">, </w:t>
      </w:r>
      <w:proofErr w:type="spellStart"/>
      <w:r w:rsidRPr="00473752">
        <w:rPr>
          <w:rFonts w:eastAsia="Arial"/>
          <w:color w:val="000000" w:themeColor="text1"/>
        </w:rPr>
        <w:t>Anieke</w:t>
      </w:r>
      <w:proofErr w:type="spellEnd"/>
      <w:r w:rsidRPr="00473752">
        <w:rPr>
          <w:rFonts w:eastAsia="Arial"/>
          <w:color w:val="000000" w:themeColor="text1"/>
        </w:rPr>
        <w:t xml:space="preserve"> Brombacher</w:t>
      </w:r>
      <w:r w:rsidRPr="00473752">
        <w:rPr>
          <w:rFonts w:eastAsia="Arial"/>
          <w:color w:val="000000" w:themeColor="text1"/>
          <w:vertAlign w:val="superscript"/>
        </w:rPr>
        <w:t>1</w:t>
      </w:r>
      <w:r w:rsidR="004425F6">
        <w:rPr>
          <w:rFonts w:eastAsia="Arial"/>
          <w:color w:val="000000" w:themeColor="text1"/>
        </w:rPr>
        <w:t>, Mari</w:t>
      </w:r>
      <w:r w:rsidRPr="00473752">
        <w:rPr>
          <w:rFonts w:eastAsia="Arial"/>
          <w:color w:val="000000" w:themeColor="text1"/>
        </w:rPr>
        <w:t>sa Sweeney</w:t>
      </w:r>
      <w:r w:rsidRPr="00473752">
        <w:rPr>
          <w:rFonts w:eastAsia="Arial"/>
          <w:color w:val="000000" w:themeColor="text1"/>
          <w:vertAlign w:val="superscript"/>
        </w:rPr>
        <w:t>1</w:t>
      </w:r>
      <w:r w:rsidRPr="00473752">
        <w:rPr>
          <w:rFonts w:eastAsia="Arial"/>
          <w:color w:val="000000" w:themeColor="text1"/>
        </w:rPr>
        <w:t>, Anjali Goswami</w:t>
      </w:r>
      <w:r w:rsidRPr="00473752">
        <w:rPr>
          <w:rFonts w:eastAsia="Arial"/>
          <w:color w:val="000000" w:themeColor="text1"/>
          <w:vertAlign w:val="superscript"/>
        </w:rPr>
        <w:t xml:space="preserve">2 </w:t>
      </w:r>
      <w:r w:rsidRPr="00473752">
        <w:rPr>
          <w:rFonts w:eastAsia="Arial"/>
          <w:color w:val="000000" w:themeColor="text1"/>
        </w:rPr>
        <w:t>&amp; Thomas H. G. Ezard</w:t>
      </w:r>
      <w:r w:rsidRPr="00473752">
        <w:rPr>
          <w:rFonts w:eastAsia="Arial"/>
          <w:color w:val="000000" w:themeColor="text1"/>
          <w:vertAlign w:val="superscript"/>
        </w:rPr>
        <w:t>1</w:t>
      </w:r>
      <w:r w:rsidRPr="00473752">
        <w:rPr>
          <w:rFonts w:eastAsia="Arial"/>
          <w:color w:val="000000" w:themeColor="text1"/>
        </w:rPr>
        <w:t xml:space="preserve"> </w:t>
      </w:r>
      <w:r w:rsidRPr="00473752">
        <w:rPr>
          <w:rFonts w:eastAsia="Arial"/>
        </w:rPr>
        <w:t xml:space="preserve"> </w:t>
      </w:r>
    </w:p>
    <w:p w14:paraId="7C382F2D" w14:textId="10F51096" w:rsidR="00884B46" w:rsidRPr="00473752" w:rsidRDefault="00884B46" w:rsidP="00EA53DA">
      <w:pPr>
        <w:spacing w:line="480" w:lineRule="auto"/>
        <w:rPr>
          <w:rFonts w:eastAsia="Arial"/>
          <w:color w:val="000000" w:themeColor="text1"/>
        </w:rPr>
      </w:pPr>
      <w:r w:rsidRPr="00473752">
        <w:rPr>
          <w:rFonts w:eastAsia="Arial"/>
          <w:color w:val="000000" w:themeColor="text1"/>
          <w:vertAlign w:val="superscript"/>
        </w:rPr>
        <w:t>1</w:t>
      </w:r>
      <w:r w:rsidR="004D593E">
        <w:rPr>
          <w:rFonts w:eastAsia="Arial"/>
          <w:color w:val="000000" w:themeColor="text1"/>
        </w:rPr>
        <w:t xml:space="preserve">Department of </w:t>
      </w:r>
      <w:r w:rsidRPr="00473752">
        <w:rPr>
          <w:rFonts w:eastAsia="Arial"/>
          <w:color w:val="000000" w:themeColor="text1"/>
        </w:rPr>
        <w:t xml:space="preserve">Ocean &amp; Earth Science, National Oceanography Centre Southampton, University of Southampton Waterfront Campus, Southampton, UK </w:t>
      </w:r>
    </w:p>
    <w:p w14:paraId="011C7CE2" w14:textId="00A3463C" w:rsidR="00884B46" w:rsidRDefault="00884B46" w:rsidP="00EA53DA">
      <w:pPr>
        <w:spacing w:line="480" w:lineRule="auto"/>
        <w:rPr>
          <w:rFonts w:eastAsia="Arial"/>
          <w:color w:val="000000" w:themeColor="text1"/>
        </w:rPr>
      </w:pPr>
      <w:r w:rsidRPr="00473752">
        <w:rPr>
          <w:rFonts w:eastAsia="Arial"/>
          <w:color w:val="000000" w:themeColor="text1"/>
          <w:vertAlign w:val="superscript"/>
        </w:rPr>
        <w:t>2</w:t>
      </w:r>
      <w:r w:rsidRPr="00473752">
        <w:rPr>
          <w:rFonts w:eastAsia="Arial"/>
          <w:color w:val="000000" w:themeColor="text1"/>
        </w:rPr>
        <w:t>Department of Life Sciences, Natural History Museum, London, UK</w:t>
      </w:r>
    </w:p>
    <w:bookmarkEnd w:id="0"/>
    <w:p w14:paraId="57ABDC21" w14:textId="4DE8C6CB" w:rsidR="001B3EA3" w:rsidRDefault="001B3EA3" w:rsidP="00EA53DA">
      <w:pPr>
        <w:spacing w:line="480" w:lineRule="auto"/>
        <w:rPr>
          <w:rFonts w:eastAsia="Arial"/>
          <w:color w:val="000000" w:themeColor="text1"/>
        </w:rPr>
      </w:pPr>
    </w:p>
    <w:p w14:paraId="761F3A67" w14:textId="57DB24A7" w:rsidR="002103CB" w:rsidRDefault="002103CB" w:rsidP="00EA53DA">
      <w:pPr>
        <w:spacing w:line="480" w:lineRule="auto"/>
        <w:rPr>
          <w:rFonts w:eastAsia="Arial"/>
          <w:color w:val="000000" w:themeColor="text1"/>
        </w:rPr>
      </w:pPr>
    </w:p>
    <w:p w14:paraId="0D1A115C" w14:textId="38881D0E" w:rsidR="002103CB" w:rsidRDefault="002103CB" w:rsidP="00EA53DA">
      <w:pPr>
        <w:spacing w:line="480" w:lineRule="auto"/>
        <w:rPr>
          <w:rFonts w:eastAsia="Arial"/>
          <w:color w:val="000000" w:themeColor="text1"/>
        </w:rPr>
      </w:pPr>
    </w:p>
    <w:p w14:paraId="58CF6FEF" w14:textId="03778933" w:rsidR="002103CB" w:rsidRDefault="002103CB" w:rsidP="00EA53DA">
      <w:pPr>
        <w:spacing w:line="480" w:lineRule="auto"/>
        <w:rPr>
          <w:rFonts w:eastAsia="Arial"/>
          <w:color w:val="000000" w:themeColor="text1"/>
        </w:rPr>
      </w:pPr>
    </w:p>
    <w:p w14:paraId="1BD72D31" w14:textId="3652DBF5" w:rsidR="002103CB" w:rsidRDefault="002103CB" w:rsidP="00EA53DA">
      <w:pPr>
        <w:spacing w:line="480" w:lineRule="auto"/>
        <w:rPr>
          <w:rFonts w:eastAsia="Arial"/>
          <w:color w:val="000000" w:themeColor="text1"/>
        </w:rPr>
      </w:pPr>
    </w:p>
    <w:p w14:paraId="23CD25D7" w14:textId="2561B556" w:rsidR="002103CB" w:rsidRDefault="002103CB" w:rsidP="00EA53DA">
      <w:pPr>
        <w:spacing w:line="480" w:lineRule="auto"/>
        <w:rPr>
          <w:rFonts w:eastAsia="Arial"/>
          <w:color w:val="000000" w:themeColor="text1"/>
        </w:rPr>
      </w:pPr>
    </w:p>
    <w:p w14:paraId="30767757" w14:textId="6FAA9442" w:rsidR="002103CB" w:rsidRDefault="002103CB" w:rsidP="00EA53DA">
      <w:pPr>
        <w:spacing w:line="480" w:lineRule="auto"/>
        <w:rPr>
          <w:rFonts w:eastAsia="Arial"/>
          <w:color w:val="000000" w:themeColor="text1"/>
        </w:rPr>
      </w:pPr>
    </w:p>
    <w:p w14:paraId="7E0689E8" w14:textId="77777777" w:rsidR="002103CB" w:rsidRPr="00884B46" w:rsidRDefault="002103CB" w:rsidP="00EA53DA">
      <w:pPr>
        <w:spacing w:line="480" w:lineRule="auto"/>
        <w:rPr>
          <w:rFonts w:eastAsia="Arial"/>
          <w:color w:val="000000" w:themeColor="text1"/>
        </w:rPr>
      </w:pPr>
    </w:p>
    <w:p w14:paraId="0E24730B" w14:textId="77777777" w:rsidR="001B3EA3" w:rsidRDefault="001B3EA3" w:rsidP="00EA53DA">
      <w:pPr>
        <w:spacing w:line="480" w:lineRule="auto"/>
        <w:rPr>
          <w:rFonts w:eastAsia="Arial"/>
          <w:b/>
          <w:bCs/>
        </w:rPr>
      </w:pPr>
    </w:p>
    <w:p w14:paraId="3CBA4386" w14:textId="77777777" w:rsidR="001B3EA3" w:rsidRDefault="001B3EA3" w:rsidP="00EA53DA">
      <w:pPr>
        <w:spacing w:line="480" w:lineRule="auto"/>
        <w:rPr>
          <w:rFonts w:eastAsia="Arial"/>
          <w:b/>
          <w:bCs/>
        </w:rPr>
      </w:pPr>
    </w:p>
    <w:p w14:paraId="0C3CB237" w14:textId="77777777" w:rsidR="001B3EA3" w:rsidRDefault="001B3EA3" w:rsidP="00EA53DA">
      <w:pPr>
        <w:spacing w:line="480" w:lineRule="auto"/>
        <w:rPr>
          <w:rFonts w:eastAsia="Arial"/>
          <w:b/>
          <w:bCs/>
        </w:rPr>
      </w:pPr>
    </w:p>
    <w:p w14:paraId="450B1F8C" w14:textId="77777777" w:rsidR="001B3EA3" w:rsidRDefault="001B3EA3" w:rsidP="00EA53DA">
      <w:pPr>
        <w:spacing w:line="480" w:lineRule="auto"/>
        <w:rPr>
          <w:rFonts w:eastAsia="Arial"/>
          <w:b/>
          <w:bCs/>
        </w:rPr>
      </w:pPr>
    </w:p>
    <w:p w14:paraId="02A765C5" w14:textId="77777777" w:rsidR="001B3EA3" w:rsidRDefault="001B3EA3" w:rsidP="00EA53DA">
      <w:pPr>
        <w:spacing w:line="480" w:lineRule="auto"/>
        <w:rPr>
          <w:rFonts w:eastAsia="Arial"/>
          <w:b/>
          <w:bCs/>
        </w:rPr>
      </w:pPr>
    </w:p>
    <w:p w14:paraId="7B61C1CC" w14:textId="2FD7E52C" w:rsidR="003B5F44" w:rsidRPr="004F69F2" w:rsidRDefault="003B5F44" w:rsidP="00EA53DA">
      <w:pPr>
        <w:spacing w:line="480" w:lineRule="auto"/>
        <w:rPr>
          <w:rFonts w:eastAsia="Arial"/>
          <w:b/>
          <w:bCs/>
        </w:rPr>
      </w:pPr>
      <w:r w:rsidRPr="004F69F2">
        <w:rPr>
          <w:rFonts w:eastAsia="Arial"/>
          <w:b/>
          <w:bCs/>
        </w:rPr>
        <w:lastRenderedPageBreak/>
        <w:t>[Abstract]</w:t>
      </w:r>
    </w:p>
    <w:p w14:paraId="604F7316" w14:textId="62CAA648" w:rsidR="00C0743B" w:rsidRPr="004F69F2" w:rsidRDefault="00C0743B" w:rsidP="00C0743B">
      <w:pPr>
        <w:spacing w:line="480" w:lineRule="auto"/>
        <w:rPr>
          <w:rFonts w:eastAsia="Arial"/>
          <w:i/>
          <w:iCs/>
        </w:rPr>
      </w:pPr>
      <w:r w:rsidRPr="004F69F2">
        <w:rPr>
          <w:rFonts w:eastAsia="Arial"/>
          <w:i/>
          <w:iCs/>
        </w:rPr>
        <w:t xml:space="preserve">Deep learning has emerged as a robust tool for automating feature extraction from 3D images, offering an efficient alternative to labour-intensive and potentially biased manual image segmentation methods. However, there has been limited exploration into the optimal training set sizes, including assessing whether artificial expansion by data augmentation can achieve consistent results in less time and how consistent these benefits are across different types of traits. In this study, we manually segmented 50 planktonic foraminifera specimens from the genus </w:t>
      </w:r>
      <w:proofErr w:type="spellStart"/>
      <w:r w:rsidRPr="004F69F2">
        <w:rPr>
          <w:rFonts w:eastAsia="Arial"/>
          <w:i/>
          <w:iCs/>
        </w:rPr>
        <w:t>Menardella</w:t>
      </w:r>
      <w:proofErr w:type="spellEnd"/>
      <w:r w:rsidRPr="004F69F2">
        <w:rPr>
          <w:rFonts w:eastAsia="Arial"/>
          <w:i/>
          <w:iCs/>
        </w:rPr>
        <w:t xml:space="preserve"> to determine the minimum number of training images required to produce accurate volumetric and shape data from internal and external structures. The results reveal unsurprisingly that deep learning models improve with a larger number of training images </w:t>
      </w:r>
      <w:r w:rsidR="00EE7E0D" w:rsidRPr="004F69F2">
        <w:rPr>
          <w:rFonts w:eastAsia="Arial"/>
          <w:i/>
          <w:iCs/>
        </w:rPr>
        <w:t xml:space="preserve">with eight specimens being required to achieve 95% accuracy. Furthermore, </w:t>
      </w:r>
      <w:r w:rsidRPr="004F69F2">
        <w:rPr>
          <w:rFonts w:eastAsia="Arial"/>
          <w:i/>
          <w:iCs/>
        </w:rPr>
        <w:t xml:space="preserve">data augmentation can enhance network accuracy by up to 8.0%. Notably, predicting both volumetric and shape measurements for the internal structure poses a greater challenge compared to the external structure, due to low contrast between different materials and increased geometric complexity. These results provide novel insight into optimal training set sizes for precise image segmentation of diverse traits and highlight the potential of data augmentation for enhancing multivariate feature extraction from 3D images.  </w:t>
      </w:r>
    </w:p>
    <w:p w14:paraId="30CE3D67" w14:textId="77777777" w:rsidR="003875E5" w:rsidRPr="004F69F2" w:rsidRDefault="003875E5" w:rsidP="00EA53DA">
      <w:pPr>
        <w:spacing w:line="480" w:lineRule="auto"/>
        <w:rPr>
          <w:rFonts w:eastAsia="Arial"/>
          <w:bCs/>
        </w:rPr>
      </w:pPr>
      <w:r w:rsidRPr="004F69F2">
        <w:rPr>
          <w:rFonts w:eastAsia="Arial"/>
          <w:b/>
          <w:bCs/>
        </w:rPr>
        <w:t xml:space="preserve">Subject Areas: </w:t>
      </w:r>
      <w:r w:rsidRPr="004F69F2">
        <w:rPr>
          <w:rFonts w:eastAsia="Arial"/>
          <w:bCs/>
        </w:rPr>
        <w:t>computational biology, Artificial Intelligence</w:t>
      </w:r>
    </w:p>
    <w:p w14:paraId="23AAC525" w14:textId="77777777" w:rsidR="003875E5" w:rsidRPr="004F69F2" w:rsidRDefault="003875E5" w:rsidP="00EA53DA">
      <w:pPr>
        <w:spacing w:line="480" w:lineRule="auto"/>
        <w:rPr>
          <w:rFonts w:eastAsia="Arial"/>
          <w:bCs/>
        </w:rPr>
      </w:pPr>
      <w:r w:rsidRPr="004F69F2">
        <w:rPr>
          <w:rFonts w:eastAsia="Arial"/>
          <w:b/>
          <w:bCs/>
        </w:rPr>
        <w:t xml:space="preserve">Keywords: </w:t>
      </w:r>
      <w:r w:rsidRPr="004F69F2">
        <w:rPr>
          <w:rFonts w:eastAsia="Arial"/>
          <w:bCs/>
        </w:rPr>
        <w:t xml:space="preserve">deep learning, data augmentation, image segmentation, planktonic foraminifera, feature extraction </w:t>
      </w:r>
    </w:p>
    <w:p w14:paraId="18F4CFCF" w14:textId="7B73EF40" w:rsidR="00223B71" w:rsidRPr="004F69F2" w:rsidRDefault="00223B71" w:rsidP="00EA53DA">
      <w:pPr>
        <w:spacing w:line="480" w:lineRule="auto"/>
        <w:rPr>
          <w:rFonts w:eastAsia="Arial"/>
          <w:bCs/>
        </w:rPr>
      </w:pPr>
      <w:r w:rsidRPr="004F69F2">
        <w:rPr>
          <w:rFonts w:eastAsia="Arial"/>
          <w:b/>
          <w:bCs/>
        </w:rPr>
        <w:t xml:space="preserve">Author of </w:t>
      </w:r>
      <w:r w:rsidR="00271DCA" w:rsidRPr="004F69F2">
        <w:rPr>
          <w:rFonts w:eastAsia="Arial"/>
          <w:b/>
          <w:bCs/>
        </w:rPr>
        <w:t>Correspondence</w:t>
      </w:r>
      <w:r w:rsidRPr="004F69F2">
        <w:rPr>
          <w:rFonts w:eastAsia="Arial"/>
          <w:b/>
          <w:bCs/>
        </w:rPr>
        <w:t xml:space="preserve">: </w:t>
      </w:r>
      <w:r w:rsidR="008B1CC0" w:rsidRPr="004F69F2">
        <w:rPr>
          <w:rFonts w:eastAsia="Arial"/>
          <w:bCs/>
        </w:rPr>
        <w:t>James M. Mulqueeney; email:</w:t>
      </w:r>
      <w:r w:rsidRPr="004F69F2">
        <w:rPr>
          <w:rFonts w:eastAsia="Arial"/>
          <w:bCs/>
        </w:rPr>
        <w:t xml:space="preserve"> j.m.mulqueeeney@soton.ac.uk; james.mulqueeney1@nhm.ac.uk</w:t>
      </w:r>
    </w:p>
    <w:p w14:paraId="1F515A40" w14:textId="45889C69" w:rsidR="003B5F44" w:rsidRPr="004F69F2" w:rsidRDefault="003B5F44" w:rsidP="00EA53DA">
      <w:pPr>
        <w:spacing w:line="480" w:lineRule="auto"/>
        <w:rPr>
          <w:rFonts w:eastAsia="Arial"/>
          <w:bCs/>
          <w:i/>
        </w:rPr>
      </w:pPr>
      <w:r w:rsidRPr="004F69F2">
        <w:rPr>
          <w:b/>
        </w:rPr>
        <w:lastRenderedPageBreak/>
        <w:t>1. Introduction</w:t>
      </w:r>
    </w:p>
    <w:p w14:paraId="30A7E526" w14:textId="60D8F1C5" w:rsidR="003B5F44" w:rsidRPr="004F69F2" w:rsidRDefault="003B5F44" w:rsidP="00EA53DA">
      <w:pPr>
        <w:spacing w:line="480" w:lineRule="auto"/>
      </w:pPr>
      <w:r w:rsidRPr="004F69F2">
        <w:t>Three-dimensional imaging techniques, such as x-ray micro-computed tomography (micro-CT), have revolutionised the characterisation of both internal an</w:t>
      </w:r>
      <w:r w:rsidR="00BA593B" w:rsidRPr="004F69F2">
        <w:t>d external structures of diverse</w:t>
      </w:r>
      <w:r w:rsidRPr="004F69F2">
        <w:t xml:space="preserve"> objects. With the ability to generate high-resolution images, researchers can visualise and quantify intricate 3D features with wide-ranging applications </w:t>
      </w:r>
      <w:r w:rsidRPr="004F69F2">
        <w:fldChar w:fldCharType="begin"/>
      </w:r>
      <w:r w:rsidR="00FA5B38" w:rsidRPr="004F69F2">
        <w:instrText xml:space="preserve"> ADDIN EN.CITE &lt;EndNote&gt;&lt;Cite&gt;&lt;Author&gt;Speijer&lt;/Author&gt;&lt;Year&gt;2008&lt;/Year&gt;&lt;RecNum&gt;102&lt;/RecNum&gt;&lt;DisplayText&gt;[1, 2]&lt;/DisplayText&gt;&lt;record&gt;&lt;rec-number&gt;102&lt;/rec-number&gt;&lt;foreign-keys&gt;&lt;key app="EN" db-id="0epxa0d9t5fvd6edwdsxvzzdzrdxf2ww0zav" timestamp="0"&gt;102&lt;/key&gt;&lt;/foreign-keys&gt;&lt;ref-type name="Journal Article"&gt;17&lt;/ref-type&gt;&lt;contributors&gt;&lt;authors&gt;&lt;author&gt;Speijer, Robert P.&lt;/author&gt;&lt;author&gt;Van Loo, Denis&lt;/author&gt;&lt;author&gt;Masschaele, Bert&lt;/author&gt;&lt;author&gt;Vlassenbroeck, Jelle&lt;/author&gt;&lt;author&gt;Cnudde, Veerle&lt;/author&gt;&lt;author&gt;Jacobs, Patric&lt;/author&gt;&lt;/authors&gt;&lt;/contributors&gt;&lt;titles&gt;&lt;title&gt;Quantifying foraminiferal growth with high-resolution X-ray computed tomography: New opportunities in foraminiferal ontogeny, phylogeny, and paleoceanographic applications&lt;/title&gt;&lt;secondary-title&gt;Geosphere&lt;/secondary-title&gt;&lt;/titles&gt;&lt;pages&gt;760-763&lt;/pages&gt;&lt;volume&gt;4&lt;/volume&gt;&lt;number&gt;4&lt;/number&gt;&lt;dates&gt;&lt;year&gt;2008&lt;/year&gt;&lt;/dates&gt;&lt;publisher&gt;Geological Society of America&lt;/publisher&gt;&lt;isbn&gt;1553-040X&lt;/isbn&gt;&lt;urls&gt;&lt;/urls&gt;&lt;electronic-resource-num&gt;https://doi.org/10.1130/GES00176.1&lt;/electronic-resource-num&gt;&lt;/record&gt;&lt;/Cite&gt;&lt;Cite&gt;&lt;Author&gt;Cnudde&lt;/Author&gt;&lt;Year&gt;2013&lt;/Year&gt;&lt;RecNum&gt;127&lt;/RecNum&gt;&lt;record&gt;&lt;rec-number&gt;127&lt;/rec-number&gt;&lt;foreign-keys&gt;&lt;key app="EN" db-id="0epxa0d9t5fvd6edwdsxvzzdzrdxf2ww0zav" timestamp="0"&gt;127&lt;/key&gt;&lt;/foreign-keys&gt;&lt;ref-type name="Journal Article"&gt;17&lt;/ref-type&gt;&lt;contributors&gt;&lt;authors&gt;&lt;author&gt;Cnudde, Veerle&lt;/author&gt;&lt;author&gt;Boone, Matthieu Nicolaas&lt;/author&gt;&lt;/authors&gt;&lt;/contributors&gt;&lt;titles&gt;&lt;title&gt;High-resolution X-ray computed tomography in geosciences: A review of the current technology and applications&lt;/title&gt;&lt;secondary-title&gt;Earth-Science Reviews&lt;/secondary-title&gt;&lt;/titles&gt;&lt;pages&gt;1-17&lt;/pages&gt;&lt;volume&gt;123&lt;/volume&gt;&lt;dates&gt;&lt;year&gt;2013&lt;/year&gt;&lt;/dates&gt;&lt;isbn&gt;0012-8252&lt;/isbn&gt;&lt;urls&gt;&lt;/urls&gt;&lt;electronic-resource-num&gt;https://doi.org/10.1016/j.earscirev.2013.04.003&lt;/electronic-resource-num&gt;&lt;/record&gt;&lt;/Cite&gt;&lt;/EndNote&gt;</w:instrText>
      </w:r>
      <w:r w:rsidRPr="004F69F2">
        <w:fldChar w:fldCharType="separate"/>
      </w:r>
      <w:r w:rsidR="004F4C87" w:rsidRPr="004F69F2">
        <w:rPr>
          <w:noProof/>
        </w:rPr>
        <w:t>[1, 2]</w:t>
      </w:r>
      <w:r w:rsidRPr="004F69F2">
        <w:fldChar w:fldCharType="end"/>
      </w:r>
      <w:r w:rsidRPr="004F69F2">
        <w:t xml:space="preserve">. However, </w:t>
      </w:r>
      <w:r w:rsidR="3412AFC5" w:rsidRPr="004F69F2">
        <w:t>objective</w:t>
      </w:r>
      <w:r w:rsidRPr="004F69F2">
        <w:t xml:space="preserve"> extraction of these features remains a major challenge. </w:t>
      </w:r>
    </w:p>
    <w:p w14:paraId="698B5B4E" w14:textId="140F4CDF" w:rsidR="003B5F44" w:rsidRPr="004F69F2" w:rsidRDefault="003B5F44" w:rsidP="00EA53DA">
      <w:pPr>
        <w:spacing w:line="480" w:lineRule="auto"/>
      </w:pPr>
      <w:r w:rsidRPr="004F69F2">
        <w:t xml:space="preserve">Currently, the prevailing approach to extracting 3D features from image data involves manual segmentation, which is a labour-intensive </w:t>
      </w:r>
      <w:r w:rsidR="00B12535" w:rsidRPr="004F69F2">
        <w:fldChar w:fldCharType="begin"/>
      </w:r>
      <w:r w:rsidR="00FA5B38" w:rsidRPr="004F69F2">
        <w:instrText xml:space="preserve"> ADDIN EN.CITE &lt;EndNote&gt;&lt;Cite&gt;&lt;Author&gt;Hughes&lt;/Author&gt;&lt;Year&gt;2022&lt;/Year&gt;&lt;RecNum&gt;216&lt;/RecNum&gt;&lt;DisplayText&gt;[3]&lt;/DisplayText&gt;&lt;record&gt;&lt;rec-number&gt;216&lt;/rec-number&gt;&lt;foreign-keys&gt;&lt;key app="EN" db-id="0epxa0d9t5fvd6edwdsxvzzdzrdxf2ww0zav" timestamp="1701188851"&gt;216&lt;/key&gt;&lt;/foreign-keys&gt;&lt;ref-type name="Journal Article"&gt;17&lt;/ref-type&gt;&lt;contributors&gt;&lt;authors&gt;&lt;author&gt;Hughes, Emma C&lt;/author&gt;&lt;author&gt;Edwards, David P&lt;/author&gt;&lt;author&gt;Bright, Jen A&lt;/author&gt;&lt;author&gt;Capp, Elliot JR&lt;/author&gt;&lt;author&gt;Cooney, Christopher R&lt;/author&gt;&lt;author&gt;Varley, Zoë K&lt;/author&gt;&lt;author&gt;Thomas, Gavin H&lt;/author&gt;&lt;/authors&gt;&lt;/contributors&gt;&lt;titles&gt;&lt;title&gt;Global biogeographic patterns of avian morphological diversity&lt;/title&gt;&lt;secondary-title&gt;Ecology Letters&lt;/secondary-title&gt;&lt;/titles&gt;&lt;periodical&gt;&lt;full-title&gt;Ecology Letters&lt;/full-title&gt;&lt;/periodical&gt;&lt;pages&gt;598-610&lt;/pages&gt;&lt;volume&gt;25&lt;/volume&gt;&lt;number&gt;3&lt;/number&gt;&lt;dates&gt;&lt;year&gt;2022&lt;/year&gt;&lt;/dates&gt;&lt;isbn&gt;1461-023X&lt;/isbn&gt;&lt;urls&gt;&lt;/urls&gt;&lt;electronic-resource-num&gt;https://doi.org/10.1111/ele.13905&lt;/electronic-resource-num&gt;&lt;/record&gt;&lt;/Cite&gt;&lt;/EndNote&gt;</w:instrText>
      </w:r>
      <w:r w:rsidR="00B12535" w:rsidRPr="004F69F2">
        <w:fldChar w:fldCharType="separate"/>
      </w:r>
      <w:r w:rsidR="00B12535" w:rsidRPr="004F69F2">
        <w:rPr>
          <w:noProof/>
        </w:rPr>
        <w:t>[3]</w:t>
      </w:r>
      <w:r w:rsidR="00B12535" w:rsidRPr="004F69F2">
        <w:fldChar w:fldCharType="end"/>
      </w:r>
      <w:r w:rsidR="00231F0F" w:rsidRPr="004F69F2">
        <w:t xml:space="preserve"> </w:t>
      </w:r>
      <w:r w:rsidRPr="004F69F2">
        <w:t xml:space="preserve">and subjective process that lacks reproducibility </w:t>
      </w:r>
      <w:r w:rsidRPr="004F69F2">
        <w:fldChar w:fldCharType="begin"/>
      </w:r>
      <w:r w:rsidR="00FA5B38" w:rsidRPr="004F69F2">
        <w:instrText xml:space="preserve"> ADDIN EN.CITE &lt;EndNote&gt;&lt;Cite&gt;&lt;Author&gt;Schmelzle&lt;/Author&gt;&lt;Year&gt;2017&lt;/Year&gt;&lt;RecNum&gt;128&lt;/RecNum&gt;&lt;DisplayText&gt;[4]&lt;/DisplayText&gt;&lt;record&gt;&lt;rec-number&gt;128&lt;/rec-number&gt;&lt;foreign-keys&gt;&lt;key app="EN" db-id="0epxa0d9t5fvd6edwdsxvzzdzrdxf2ww0zav" timestamp="0"&gt;128&lt;/key&gt;&lt;/foreign-keys&gt;&lt;ref-type name="Conference Proceedings"&gt;10&lt;/ref-type&gt;&lt;contributors&gt;&lt;authors&gt;&lt;author&gt;Schmelzle, Sebastian&lt;/author&gt;&lt;author&gt;Heethoff, Michael&lt;/author&gt;&lt;author&gt;Heuveline, Vincent&lt;/author&gt;&lt;author&gt;Lösel, Philipp&lt;/author&gt;&lt;author&gt;Becker, Jürgen&lt;/author&gt;&lt;author&gt;Beckmann, Felix&lt;/author&gt;&lt;author&gt;Schluenzen, Frank&lt;/author&gt;&lt;author&gt;Hammel, Jörg U&lt;/author&gt;&lt;author&gt;Kopmann, Andreas&lt;/author&gt;&lt;author&gt;Mexner, Wolfgang&lt;/author&gt;&lt;/authors&gt;&lt;/contributors&gt;&lt;titles&gt;&lt;title&gt;The NOVA project: maximizing beam time efficiency through synergistic analyses of SRμCT data&lt;/title&gt;&lt;secondary-title&gt;Developments in X-Ray Tomography XI&lt;/secondary-title&gt;&lt;/titles&gt;&lt;pages&gt;100-116&lt;/pages&gt;&lt;volume&gt;10391&lt;/volume&gt;&lt;dates&gt;&lt;year&gt;2017&lt;/year&gt;&lt;/dates&gt;&lt;publisher&gt;SPIE&lt;/publisher&gt;&lt;urls&gt;&lt;/urls&gt;&lt;electronic-resource-num&gt;https://doi.org/10.1117/12.2275959&lt;/electronic-resource-num&gt;&lt;/record&gt;&lt;/Cite&gt;&lt;/EndNote&gt;</w:instrText>
      </w:r>
      <w:r w:rsidRPr="004F69F2">
        <w:fldChar w:fldCharType="separate"/>
      </w:r>
      <w:r w:rsidR="00231F0F" w:rsidRPr="004F69F2">
        <w:rPr>
          <w:noProof/>
        </w:rPr>
        <w:t>[4]</w:t>
      </w:r>
      <w:r w:rsidRPr="004F69F2">
        <w:fldChar w:fldCharType="end"/>
      </w:r>
      <w:r w:rsidRPr="004F69F2">
        <w:t xml:space="preserve">. This </w:t>
      </w:r>
      <w:r w:rsidR="00BA593B" w:rsidRPr="004F69F2">
        <w:t>manual approach</w:t>
      </w:r>
      <w:r w:rsidR="00E563B1" w:rsidRPr="004F69F2">
        <w:t xml:space="preserve"> limits the</w:t>
      </w:r>
      <w:r w:rsidRPr="004F69F2">
        <w:t xml:space="preserve"> study of a large number of samples and the exploration of complex hypotheses. As the acquisition of high-resolution scans has </w:t>
      </w:r>
      <w:r w:rsidR="00BA593B" w:rsidRPr="004F69F2">
        <w:t>increased steadily</w:t>
      </w:r>
      <w:r w:rsidRPr="004F69F2">
        <w:t xml:space="preserve"> </w:t>
      </w:r>
      <w:r w:rsidRPr="004F69F2">
        <w:fldChar w:fldCharType="begin"/>
      </w:r>
      <w:r w:rsidR="00FA5B38" w:rsidRPr="004F69F2">
        <w:instrText xml:space="preserve"> ADDIN EN.CITE &lt;EndNote&gt;&lt;Cite&gt;&lt;Author&gt;Maire&lt;/Author&gt;&lt;Year&gt;2014&lt;/Year&gt;&lt;RecNum&gt;129&lt;/RecNum&gt;&lt;DisplayText&gt;[5, 6]&lt;/DisplayText&gt;&lt;record&gt;&lt;rec-number&gt;129&lt;/rec-number&gt;&lt;foreign-keys&gt;&lt;key app="EN" db-id="0epxa0d9t5fvd6edwdsxvzzdzrdxf2ww0zav" timestamp="0"&gt;129&lt;/key&gt;&lt;/foreign-keys&gt;&lt;ref-type name="Journal Article"&gt;17&lt;/ref-type&gt;&lt;contributors&gt;&lt;authors&gt;&lt;author&gt;Maire, Eric&lt;/author&gt;&lt;author&gt;Withers, Philip John&lt;/author&gt;&lt;/authors&gt;&lt;/contributors&gt;&lt;titles&gt;&lt;title&gt;Quantitative X-ray tomography&lt;/title&gt;&lt;secondary-title&gt;International materials reviews&lt;/secondary-title&gt;&lt;/titles&gt;&lt;pages&gt;1-43&lt;/pages&gt;&lt;volume&gt;59&lt;/volume&gt;&lt;number&gt;1&lt;/number&gt;&lt;dates&gt;&lt;year&gt;2014&lt;/year&gt;&lt;/dates&gt;&lt;isbn&gt;0950-6608&lt;/isbn&gt;&lt;urls&gt;&lt;/urls&gt;&lt;electronic-resource-num&gt;https://doi.org/10.1179/1743280413Y.0000000023&lt;/electronic-resource-num&gt;&lt;/record&gt;&lt;/Cite&gt;&lt;Cite&gt;&lt;Author&gt;Withers&lt;/Author&gt;&lt;Year&gt;2021&lt;/Year&gt;&lt;RecNum&gt;180&lt;/RecNum&gt;&lt;record&gt;&lt;rec-number&gt;180&lt;/rec-number&gt;&lt;foreign-keys&gt;&lt;key app="EN" db-id="vttzv2pepdpx0qesp2d5x2ssffwxwp2wxf05" timestamp="1704721900"&gt;180&lt;/key&gt;&lt;/foreign-keys&gt;&lt;ref-type name="Journal Article"&gt;17&lt;/ref-type&gt;&lt;contributors&gt;&lt;authors&gt;&lt;author&gt;Withers, Philip J&lt;/author&gt;&lt;author&gt;Bouman, Charles&lt;/author&gt;&lt;author&gt;Carmignato, Simone&lt;/author&gt;&lt;author&gt;Cnudde, Veerle&lt;/author&gt;&lt;author&gt;Grimaldi, David&lt;/author&gt;&lt;author&gt;Hagen, Charlotte K&lt;/author&gt;&lt;author&gt;Maire, Eric&lt;/author&gt;&lt;author&gt;Manley, Marena&lt;/author&gt;&lt;author&gt;Du Plessis, Anton&lt;/author&gt;&lt;author&gt;Stock, Stuart R&lt;/author&gt;&lt;/authors&gt;&lt;/contributors&gt;&lt;titles&gt;&lt;title&gt;X-ray computed tomography&lt;/title&gt;&lt;secondary-title&gt;Nature Reviews Methods Primers&lt;/secondary-title&gt;&lt;/titles&gt;&lt;periodical&gt;&lt;full-title&gt;Nature Reviews Methods Primers&lt;/full-title&gt;&lt;/periodical&gt;&lt;pages&gt;18&lt;/pages&gt;&lt;volume&gt;1&lt;/volume&gt;&lt;number&gt;1&lt;/number&gt;&lt;dates&gt;&lt;year&gt;2021&lt;/year&gt;&lt;/dates&gt;&lt;isbn&gt;2662-8449&lt;/isbn&gt;&lt;urls&gt;&lt;/urls&gt;&lt;electronic-resource-num&gt;https://doi.org/10.1038/s43586-021-00015-4&lt;/electronic-resource-num&gt;&lt;/record&gt;&lt;/Cite&gt;&lt;/EndNote&gt;</w:instrText>
      </w:r>
      <w:r w:rsidRPr="004F69F2">
        <w:fldChar w:fldCharType="separate"/>
      </w:r>
      <w:r w:rsidR="00231F0F" w:rsidRPr="004F69F2">
        <w:rPr>
          <w:noProof/>
        </w:rPr>
        <w:t>[5, 6]</w:t>
      </w:r>
      <w:r w:rsidRPr="004F69F2">
        <w:fldChar w:fldCharType="end"/>
      </w:r>
      <w:r w:rsidRPr="004F69F2">
        <w:t>, there is a pressing need to enhance the efficiency of this important processing step.</w:t>
      </w:r>
    </w:p>
    <w:p w14:paraId="03940BE6" w14:textId="36F337C1" w:rsidR="003B5F44" w:rsidRPr="004F69F2" w:rsidRDefault="003B5F44" w:rsidP="00EA53DA">
      <w:pPr>
        <w:spacing w:line="480" w:lineRule="auto"/>
      </w:pPr>
      <w:r w:rsidRPr="004F69F2">
        <w:t xml:space="preserve">Machine learning techniques, particularly deep learning, and convolutional neural networks (CNNs) offer a promising solution for automating image segmentation. These methods can potentially accelerate this processing step </w:t>
      </w:r>
      <w:r w:rsidR="00BA593B" w:rsidRPr="004F69F2">
        <w:t>to</w:t>
      </w:r>
      <w:r w:rsidRPr="004F69F2">
        <w:t xml:space="preserve"> deliver accurate and repeatable results, whilst being accessible to various</w:t>
      </w:r>
      <w:r w:rsidR="4158F6B4" w:rsidRPr="004F69F2">
        <w:t xml:space="preserve"> research fields </w:t>
      </w:r>
      <w:r w:rsidRPr="004F69F2">
        <w:fldChar w:fldCharType="begin"/>
      </w:r>
      <w:r w:rsidR="00FA5B38" w:rsidRPr="004F69F2">
        <w:instrText xml:space="preserve"> ADDIN EN.CITE &lt;EndNote&gt;&lt;Cite&gt;&lt;Author&gt;Yang&lt;/Author&gt;&lt;Year&gt;2017&lt;/Year&gt;&lt;RecNum&gt;103&lt;/RecNum&gt;&lt;DisplayText&gt;[7, 8]&lt;/DisplayText&gt;&lt;record&gt;&lt;rec-number&gt;103&lt;/rec-number&gt;&lt;foreign-keys&gt;&lt;key app="EN" db-id="0epxa0d9t5fvd6edwdsxvzzdzrdxf2ww0zav" timestamp="0"&gt;103&lt;/key&gt;&lt;/foreign-keys&gt;&lt;ref-type name="Conference Proceedings"&gt;10&lt;/ref-type&gt;&lt;contributors&gt;&lt;authors&gt;&lt;author&gt;Yang, Xin&lt;/author&gt;&lt;author&gt;Yu, Lequan&lt;/author&gt;&lt;author&gt;Li, Shengli&lt;/author&gt;&lt;author&gt;Wang, Xu&lt;/author&gt;&lt;author&gt;Wang, Na&lt;/author&gt;&lt;author&gt;Qin, Jing&lt;/author&gt;&lt;author&gt;Ni, Dong&lt;/author&gt;&lt;author&gt;Heng, Pheng-Ann&lt;/author&gt;&lt;/authors&gt;&lt;/contributors&gt;&lt;titles&gt;&lt;title&gt;Towards automatic semantic segmentation in volumetric ultrasound&lt;/title&gt;&lt;alt-title&gt;International Conference on Medical Image Computing and Computer-Assisted Intervention&lt;/alt-title&gt;&lt;/titles&gt;&lt;pages&gt;711-719&lt;/pages&gt;&lt;dates&gt;&lt;year&gt;2017&lt;/year&gt;&lt;pub-dates&gt;&lt;date&gt;2017&lt;/date&gt;&lt;/pub-dates&gt;&lt;/dates&gt;&lt;publisher&gt;Springer&lt;/publisher&gt;&lt;urls&gt;&lt;/urls&gt;&lt;custom2&gt;2017&lt;/custom2&gt;&lt;electronic-resource-num&gt;https://doi.org/10.1007/978-3-319-66182-7_81&lt;/electronic-resource-num&gt;&lt;/record&gt;&lt;/Cite&gt;&lt;Cite&gt;&lt;Author&gt;Yan&lt;/Author&gt;&lt;Year&gt;2018&lt;/Year&gt;&lt;RecNum&gt;104&lt;/RecNum&gt;&lt;record&gt;&lt;rec-number&gt;104&lt;/rec-number&gt;&lt;foreign-keys&gt;&lt;key app="EN" db-id="0epxa0d9t5fvd6edwdsxvzzdzrdxf2ww0zav" timestamp="0"&gt;104&lt;/key&gt;&lt;/foreign-keys&gt;&lt;ref-type name="Conference Proceedings"&gt;10&lt;/ref-type&gt;&lt;contributors&gt;&lt;authors&gt;&lt;author&gt;Yan, Ke&lt;/author&gt;&lt;author&gt;Bagheri, Mohammadhadi&lt;/author&gt;&lt;author&gt;Summers, Ronald M.&lt;/author&gt;&lt;/authors&gt;&lt;/contributors&gt;&lt;titles&gt;&lt;title&gt;3D context enhanced region-based convolutional neural network for end-to-end lesion detection&lt;/title&gt;&lt;alt-title&gt;International Conference on Medical Image Computing and Computer-Assisted Intervention&lt;/alt-title&gt;&lt;/titles&gt;&lt;pages&gt;511-519&lt;/pages&gt;&lt;dates&gt;&lt;year&gt;2018&lt;/year&gt;&lt;pub-dates&gt;&lt;date&gt;2018&lt;/date&gt;&lt;/pub-dates&gt;&lt;/dates&gt;&lt;publisher&gt;Springer&lt;/publisher&gt;&lt;urls&gt;&lt;/urls&gt;&lt;custom2&gt;2018&lt;/custom2&gt;&lt;electronic-resource-num&gt;https://doi.org/10.1007/978-3-030-00928-1_58&lt;/electronic-resource-num&gt;&lt;/record&gt;&lt;/Cite&gt;&lt;/EndNote&gt;</w:instrText>
      </w:r>
      <w:r w:rsidRPr="004F69F2">
        <w:fldChar w:fldCharType="separate"/>
      </w:r>
      <w:r w:rsidR="00231F0F" w:rsidRPr="004F69F2">
        <w:rPr>
          <w:noProof/>
        </w:rPr>
        <w:t>[7, 8]</w:t>
      </w:r>
      <w:r w:rsidRPr="004F69F2">
        <w:fldChar w:fldCharType="end"/>
      </w:r>
      <w:r w:rsidRPr="004F69F2">
        <w:t>. However, despite their merits, a fundamental trade-off exists between the quantity of samples necessary for generating accurate</w:t>
      </w:r>
      <w:r w:rsidR="014B26F6" w:rsidRPr="004F69F2">
        <w:t xml:space="preserve"> neural</w:t>
      </w:r>
      <w:r w:rsidRPr="004F69F2">
        <w:t xml:space="preserve"> networks and the time-consuming, subjective nature of manual segmentation for evaluation. The specific number of required samples is likely to vary across datasets and </w:t>
      </w:r>
      <w:r w:rsidR="00174C05" w:rsidRPr="004F69F2">
        <w:t xml:space="preserve">depends </w:t>
      </w:r>
      <w:r w:rsidRPr="004F69F2">
        <w:t>on the traits being extracted. Hence, there is an imperative to establish the minimum number of manually segmented specimens needed to train these</w:t>
      </w:r>
      <w:r w:rsidR="00442455" w:rsidRPr="004F69F2">
        <w:t xml:space="preserve"> neural</w:t>
      </w:r>
      <w:r w:rsidRPr="004F69F2">
        <w:t xml:space="preserve"> networks and to understand how they vary in different trait extraction scenarios.</w:t>
      </w:r>
    </w:p>
    <w:p w14:paraId="6E84A012" w14:textId="368556A0" w:rsidR="003B5F44" w:rsidRPr="004F69F2" w:rsidRDefault="00174C05" w:rsidP="00EA53DA">
      <w:pPr>
        <w:spacing w:line="480" w:lineRule="auto"/>
      </w:pPr>
      <w:r w:rsidRPr="004F69F2">
        <w:lastRenderedPageBreak/>
        <w:t>S</w:t>
      </w:r>
      <w:r w:rsidR="003B5F44" w:rsidRPr="004F69F2">
        <w:t xml:space="preserve">trategies to </w:t>
      </w:r>
      <w:r w:rsidRPr="004F69F2">
        <w:t xml:space="preserve">generate training sets that </w:t>
      </w:r>
      <w:r w:rsidR="003B5F44" w:rsidRPr="004F69F2">
        <w:t xml:space="preserve">reduce manual processing while </w:t>
      </w:r>
      <w:r w:rsidR="02639E4A" w:rsidRPr="004F69F2">
        <w:t>maintaining</w:t>
      </w:r>
      <w:r w:rsidR="003B5F44" w:rsidRPr="004F69F2">
        <w:t xml:space="preserve"> performance </w:t>
      </w:r>
      <w:r w:rsidRPr="004F69F2">
        <w:t xml:space="preserve">are </w:t>
      </w:r>
      <w:r w:rsidR="003B5F44" w:rsidRPr="004F69F2">
        <w:t>required. Smart interpolation</w:t>
      </w:r>
      <w:r w:rsidR="00BA593B" w:rsidRPr="004F69F2">
        <w:t>, whereby pre-segmented slices and the volumetric image data are used to predict segmentation across the entire specimen</w:t>
      </w:r>
      <w:r w:rsidRPr="004F69F2">
        <w:t>,</w:t>
      </w:r>
      <w:r w:rsidR="00BA593B" w:rsidRPr="004F69F2">
        <w:t xml:space="preserve"> </w:t>
      </w:r>
      <w:r w:rsidR="003B5F44" w:rsidRPr="004F69F2">
        <w:t xml:space="preserve">is one suggested approach </w:t>
      </w:r>
      <w:r w:rsidR="003B5F44" w:rsidRPr="004F69F2">
        <w:fldChar w:fldCharType="begin">
          <w:fldData xml:space="preserve">PEVuZE5vdGU+PENpdGU+PEF1dGhvcj5WYW4gZGVyIFdhbHQ8L0F1dGhvcj48WWVhcj4yMDE0PC9Z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</w:fldData>
        </w:fldChar>
      </w:r>
      <w:r w:rsidR="00151D48" w:rsidRPr="004F69F2">
        <w:instrText xml:space="preserve"> ADDIN EN.CITE </w:instrText>
      </w:r>
      <w:r w:rsidR="00151D48" w:rsidRPr="004F69F2">
        <w:fldChar w:fldCharType="begin">
          <w:fldData xml:space="preserve">PEVuZE5vdGU+PENpdGU+PEF1dGhvcj5WYW4gZGVyIFdhbHQ8L0F1dGhvcj48WWVhcj4yMDE0PC9Z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</w:fldData>
        </w:fldChar>
      </w:r>
      <w:r w:rsidR="00151D48" w:rsidRPr="004F69F2">
        <w:instrText xml:space="preserve"> ADDIN EN.CITE.DATA </w:instrText>
      </w:r>
      <w:r w:rsidR="00151D48" w:rsidRPr="004F69F2">
        <w:fldChar w:fldCharType="end"/>
      </w:r>
      <w:r w:rsidR="003B5F44" w:rsidRPr="004F69F2">
        <w:fldChar w:fldCharType="separate"/>
      </w:r>
      <w:r w:rsidR="00231F0F" w:rsidRPr="004F69F2">
        <w:rPr>
          <w:noProof/>
        </w:rPr>
        <w:t>[9, 10]</w:t>
      </w:r>
      <w:r w:rsidR="003B5F44" w:rsidRPr="004F69F2">
        <w:fldChar w:fldCharType="end"/>
      </w:r>
      <w:r w:rsidR="003B5F44" w:rsidRPr="004F69F2">
        <w:t xml:space="preserve">, </w:t>
      </w:r>
      <w:r w:rsidRPr="004F69F2">
        <w:t>but</w:t>
      </w:r>
      <w:r w:rsidR="00474953" w:rsidRPr="004F69F2">
        <w:t xml:space="preserve"> this</w:t>
      </w:r>
      <w:r w:rsidR="00BA593B" w:rsidRPr="004F69F2">
        <w:t xml:space="preserve"> remains time-consuming for creating large training set</w:t>
      </w:r>
      <w:r w:rsidRPr="004F69F2">
        <w:t>s</w:t>
      </w:r>
      <w:r w:rsidR="148EFD32" w:rsidRPr="004F69F2">
        <w:t>. D</w:t>
      </w:r>
      <w:r w:rsidR="003B5F44" w:rsidRPr="004F69F2">
        <w:t>ata augmentation, which artificially expands the size of the training set without collecting new data</w:t>
      </w:r>
      <w:r w:rsidRPr="004F69F2">
        <w:t>,</w:t>
      </w:r>
      <w:r w:rsidR="003B5F44" w:rsidRPr="004F69F2">
        <w:t xml:space="preserve"> can mitigate overfitting and bolster the accuracy of CNNs during training </w:t>
      </w:r>
      <w:r w:rsidR="003B5F44" w:rsidRPr="004F69F2">
        <w:fldChar w:fldCharType="begin"/>
      </w:r>
      <w:r w:rsidR="00A220AF" w:rsidRPr="004F69F2">
        <w:instrText xml:space="preserve"> ADDIN EN.CITE &lt;EndNote&gt;&lt;Cite&gt;&lt;Author&gt;Krizhevsky&lt;/Author&gt;&lt;Year&gt;2017&lt;/Year&gt;&lt;RecNum&gt;155&lt;/RecNum&gt;&lt;DisplayText&gt;[11, 12]&lt;/DisplayText&gt;&lt;record&gt;&lt;rec-number&gt;155&lt;/rec-number&gt;&lt;foreign-keys&gt;&lt;key app="EN" db-id="0epxa0d9t5fvd6edwdsxvzzdzrdxf2ww0zav" timestamp="0"&gt;155&lt;/key&gt;&lt;/foreign-keys&gt;&lt;ref-type name="Journal Article"&gt;17&lt;/ref-type&gt;&lt;contributors&gt;&lt;authors&gt;&lt;author&gt;Krizhevsky, Alex&lt;/author&gt;&lt;author&gt;Sutskever, Ilya&lt;/author&gt;&lt;author&gt;Hinton, Geoffrey E&lt;/author&gt;&lt;/authors&gt;&lt;/contributors&gt;&lt;titles&gt;&lt;title&gt;Imagenet classification with deep convolutional neural networks&lt;/title&gt;&lt;secondary-title&gt;Communications of the ACM&lt;/secondary-title&gt;&lt;/titles&gt;&lt;pages&gt;84-90&lt;/pages&gt;&lt;volume&gt;60&lt;/volume&gt;&lt;number&gt;6&lt;/number&gt;&lt;dates&gt;&lt;year&gt;2017&lt;/year&gt;&lt;/dates&gt;&lt;isbn&gt;0001-0782&lt;/isbn&gt;&lt;urls&gt;&lt;/urls&gt;&lt;electronic-resource-num&gt;https://doi.org/10.1145/3065386&lt;/electronic-resource-num&gt;&lt;/record&gt;&lt;/Cite&gt;&lt;Cite&gt;&lt;Author&gt;Taqi&lt;/Author&gt;&lt;Year&gt;2018&lt;/Year&gt;&lt;RecNum&gt;151&lt;/RecNum&gt;&lt;record&gt;&lt;rec-number&gt;151&lt;/rec-number&gt;&lt;foreign-keys&gt;&lt;key app="EN" db-id="0epxa0d9t5fvd6edwdsxvzzdzrdxf2ww0zav" timestamp="0"&gt;151&lt;/key&gt;&lt;/foreign-keys&gt;&lt;ref-type name="Conference Proceedings"&gt;10&lt;/ref-type&gt;&lt;contributors&gt;&lt;authors&gt;&lt;author&gt;Taqi, Arwa Mohammed&lt;/author&gt;&lt;author&gt;Awad, Ahmed&lt;/author&gt;&lt;author&gt;Al-Azzo, Fadwa&lt;/author&gt;&lt;author&gt;Milanova, Mariofanna&lt;/author&gt;&lt;/authors&gt;&lt;/contributors&gt;&lt;titles&gt;&lt;title&gt;The impact of multi-optimizers and data augmentation on TensorFlow convolutional neural network performance&lt;/title&gt;&lt;secondary-title&gt;2018 IEEE Conference on Multimedia Information Processing and Retrieval (MIPR)&lt;/secondary-title&gt;&lt;/titles&gt;&lt;pages&gt;140-145&lt;/pages&gt;&lt;dates&gt;&lt;year&gt;2018&lt;/year&gt;&lt;/dates&gt;&lt;publisher&gt;IEEE&lt;/publisher&gt;&lt;isbn&gt;1538618575&lt;/isbn&gt;&lt;urls&gt;&lt;/urls&gt;&lt;electronic-resource-num&gt;https://doi.org/10.1109/MIPR.2018.00032&lt;/electronic-resource-num&gt;&lt;/record&gt;&lt;/Cite&gt;&lt;/EndNote&gt;</w:instrText>
      </w:r>
      <w:r w:rsidR="003B5F44" w:rsidRPr="004F69F2">
        <w:fldChar w:fldCharType="separate"/>
      </w:r>
      <w:r w:rsidR="00231F0F" w:rsidRPr="004F69F2">
        <w:rPr>
          <w:noProof/>
        </w:rPr>
        <w:t>[11, 12]</w:t>
      </w:r>
      <w:r w:rsidR="003B5F44" w:rsidRPr="004F69F2">
        <w:fldChar w:fldCharType="end"/>
      </w:r>
      <w:r w:rsidR="003B5F44" w:rsidRPr="004F69F2">
        <w:t>. Consequently, data augmentation techniques may allow smaller training sets to achieve</w:t>
      </w:r>
      <w:r w:rsidR="03DC86D3" w:rsidRPr="004F69F2">
        <w:t xml:space="preserve"> </w:t>
      </w:r>
      <w:r w:rsidRPr="004F69F2">
        <w:t xml:space="preserve">equivalent </w:t>
      </w:r>
      <w:r w:rsidR="003B5F44" w:rsidRPr="004F69F2">
        <w:t xml:space="preserve">accuracy levels </w:t>
      </w:r>
      <w:r w:rsidR="38FAAB16" w:rsidRPr="004F69F2">
        <w:t>of</w:t>
      </w:r>
      <w:r w:rsidR="003B5F44" w:rsidRPr="004F69F2">
        <w:t xml:space="preserve"> their larger counterparts.</w:t>
      </w:r>
    </w:p>
    <w:p w14:paraId="25F221FD" w14:textId="3BE6090F" w:rsidR="00174C05" w:rsidRPr="004F69F2" w:rsidRDefault="003B5F44" w:rsidP="00EA53DA">
      <w:pPr>
        <w:spacing w:line="480" w:lineRule="auto"/>
        <w:rPr>
          <w:rFonts w:eastAsia="Arial"/>
        </w:rPr>
      </w:pPr>
      <w:r w:rsidRPr="004F69F2">
        <w:t xml:space="preserve">In this study, </w:t>
      </w:r>
      <w:r w:rsidR="00884B46" w:rsidRPr="004F69F2">
        <w:t>we</w:t>
      </w:r>
      <w:r w:rsidRPr="004F69F2">
        <w:t xml:space="preserve"> aim to determine the minimum number of images needed to train a neural network </w:t>
      </w:r>
      <w:r w:rsidR="00174C05" w:rsidRPr="004F69F2">
        <w:t>to</w:t>
      </w:r>
      <w:r w:rsidRPr="004F69F2">
        <w:t xml:space="preserve"> produc</w:t>
      </w:r>
      <w:r w:rsidR="00174C05" w:rsidRPr="004F69F2">
        <w:t>e</w:t>
      </w:r>
      <w:r w:rsidRPr="004F69F2">
        <w:t xml:space="preserve"> segmentation data</w:t>
      </w:r>
      <w:r w:rsidR="3F553D5F" w:rsidRPr="004F69F2">
        <w:t xml:space="preserve"> </w:t>
      </w:r>
      <w:r w:rsidR="00174C05" w:rsidRPr="004F69F2">
        <w:t>that is</w:t>
      </w:r>
      <w:r w:rsidR="00C54053" w:rsidRPr="004F69F2">
        <w:t xml:space="preserve"> statistically</w:t>
      </w:r>
      <w:r w:rsidR="00174C05" w:rsidRPr="004F69F2">
        <w:t xml:space="preserve"> </w:t>
      </w:r>
      <w:r w:rsidR="3F553D5F" w:rsidRPr="004F69F2">
        <w:t>indistinguishable</w:t>
      </w:r>
      <w:r w:rsidRPr="004F69F2">
        <w:t xml:space="preserve"> </w:t>
      </w:r>
      <w:r w:rsidR="2A6C787C" w:rsidRPr="004F69F2">
        <w:t>from</w:t>
      </w:r>
      <w:r w:rsidRPr="004F69F2">
        <w:t xml:space="preserve"> manually generated data</w:t>
      </w:r>
      <w:r w:rsidR="00BA593B" w:rsidRPr="004F69F2">
        <w:t xml:space="preserve">. To do so, we use </w:t>
      </w:r>
      <w:r w:rsidR="00532E57" w:rsidRPr="004F69F2">
        <w:t>a</w:t>
      </w:r>
      <w:r w:rsidRPr="004F69F2">
        <w:t xml:space="preserve"> dataset of computed tomography (CT) scans of pl</w:t>
      </w:r>
      <w:r w:rsidR="00BA593B" w:rsidRPr="004F69F2">
        <w:t>anktonic foraminifera from the g</w:t>
      </w:r>
      <w:r w:rsidRPr="004F69F2">
        <w:t xml:space="preserve">enus </w:t>
      </w:r>
      <w:proofErr w:type="spellStart"/>
      <w:r w:rsidRPr="004F69F2">
        <w:rPr>
          <w:i/>
          <w:iCs/>
        </w:rPr>
        <w:t>Menardella</w:t>
      </w:r>
      <w:proofErr w:type="spellEnd"/>
      <w:r w:rsidR="599C3462" w:rsidRPr="004F69F2">
        <w:rPr>
          <w:i/>
          <w:iCs/>
        </w:rPr>
        <w:t xml:space="preserve">. </w:t>
      </w:r>
      <w:r w:rsidR="00884B46" w:rsidRPr="004F69F2">
        <w:rPr>
          <w:rFonts w:eastAsia="Arial"/>
        </w:rPr>
        <w:t>We</w:t>
      </w:r>
      <w:r w:rsidRPr="004F69F2">
        <w:rPr>
          <w:rFonts w:eastAsia="Arial"/>
        </w:rPr>
        <w:t xml:space="preserve"> assess the efficacy of each training set in extracting volumetric and shape data for the external calcite and internal chamber space of selected specimens</w:t>
      </w:r>
      <w:r w:rsidR="00860C89" w:rsidRPr="004F69F2">
        <w:rPr>
          <w:rFonts w:eastAsia="Arial"/>
        </w:rPr>
        <w:t xml:space="preserve"> (see figure 1)</w:t>
      </w:r>
      <w:r w:rsidRPr="004F69F2">
        <w:rPr>
          <w:rFonts w:eastAsia="Arial"/>
        </w:rPr>
        <w:t xml:space="preserve">. Additionally, </w:t>
      </w:r>
      <w:r w:rsidR="00884B46" w:rsidRPr="004F69F2">
        <w:rPr>
          <w:rFonts w:eastAsia="Arial"/>
        </w:rPr>
        <w:t>we</w:t>
      </w:r>
      <w:r w:rsidRPr="004F69F2">
        <w:rPr>
          <w:rFonts w:eastAsia="Arial"/>
        </w:rPr>
        <w:t xml:space="preserve"> introduce a novel 3D data augmentation technique to bolster training sets by generating six different orientations of each specimen through rotation. This</w:t>
      </w:r>
      <w:r w:rsidR="00375CEE" w:rsidRPr="004F69F2">
        <w:rPr>
          <w:rFonts w:eastAsia="Arial"/>
        </w:rPr>
        <w:t xml:space="preserve"> comparison</w:t>
      </w:r>
      <w:r w:rsidRPr="004F69F2">
        <w:rPr>
          <w:rFonts w:eastAsia="Arial"/>
        </w:rPr>
        <w:t xml:space="preserve"> serves to assess how data augmentation strategies can improve training sets </w:t>
      </w:r>
      <w:r w:rsidR="24F932FB" w:rsidRPr="004F69F2">
        <w:rPr>
          <w:rFonts w:eastAsia="Arial"/>
        </w:rPr>
        <w:t xml:space="preserve">to </w:t>
      </w:r>
      <w:r w:rsidRPr="004F69F2">
        <w:rPr>
          <w:rFonts w:eastAsia="Arial"/>
        </w:rPr>
        <w:t>achieve accurate and efficient 3D feature extraction.</w:t>
      </w:r>
    </w:p>
    <w:p w14:paraId="306639D4" w14:textId="77777777" w:rsidR="003B5F44" w:rsidRPr="004F69F2" w:rsidRDefault="003B5F44" w:rsidP="00EA53DA">
      <w:pPr>
        <w:spacing w:line="480" w:lineRule="auto"/>
        <w:rPr>
          <w:rFonts w:eastAsia="Arial"/>
          <w:b/>
          <w:bCs/>
        </w:rPr>
      </w:pPr>
      <w:r w:rsidRPr="004F69F2">
        <w:rPr>
          <w:rFonts w:eastAsia="Arial"/>
          <w:b/>
          <w:bCs/>
        </w:rPr>
        <w:t>2. Methods and Materials</w:t>
      </w:r>
    </w:p>
    <w:p w14:paraId="3A32C9C8" w14:textId="77777777" w:rsidR="003B5F44" w:rsidRPr="004F69F2" w:rsidRDefault="003B5F44" w:rsidP="00EA53DA">
      <w:pPr>
        <w:spacing w:line="480" w:lineRule="auto"/>
        <w:rPr>
          <w:rFonts w:eastAsia="Arial"/>
          <w:b/>
          <w:bCs/>
          <w:iCs/>
        </w:rPr>
      </w:pPr>
      <w:r w:rsidRPr="004F69F2">
        <w:rPr>
          <w:rFonts w:eastAsia="Arial"/>
          <w:b/>
          <w:bCs/>
          <w:iCs/>
        </w:rPr>
        <w:t>2.1 Data collection</w:t>
      </w:r>
    </w:p>
    <w:p w14:paraId="3FC8CB19" w14:textId="444F6D8E" w:rsidR="00151D48" w:rsidRPr="004F69F2" w:rsidRDefault="3D06F625" w:rsidP="00D966F8">
      <w:pPr>
        <w:spacing w:line="480" w:lineRule="auto"/>
      </w:pPr>
      <w:r w:rsidRPr="004F69F2">
        <w:rPr>
          <w:rFonts w:eastAsia="Arial"/>
        </w:rPr>
        <w:t>50</w:t>
      </w:r>
      <w:r w:rsidR="003B5F44" w:rsidRPr="004F69F2">
        <w:rPr>
          <w:rFonts w:eastAsia="Arial"/>
        </w:rPr>
        <w:t xml:space="preserve"> planktonic foraminifera</w:t>
      </w:r>
      <w:r w:rsidR="006312AB" w:rsidRPr="004F69F2">
        <w:rPr>
          <w:rFonts w:eastAsia="Arial"/>
        </w:rPr>
        <w:t>,</w:t>
      </w:r>
      <w:r w:rsidR="003B5F44" w:rsidRPr="004F69F2">
        <w:rPr>
          <w:rFonts w:eastAsia="Arial"/>
        </w:rPr>
        <w:t xml:space="preserve"> </w:t>
      </w:r>
      <w:r w:rsidR="21CD0456" w:rsidRPr="004F69F2">
        <w:t xml:space="preserve">comprising 4 </w:t>
      </w:r>
      <w:proofErr w:type="spellStart"/>
      <w:r w:rsidR="21CD0456" w:rsidRPr="004F69F2">
        <w:rPr>
          <w:i/>
          <w:iCs/>
        </w:rPr>
        <w:t>Menardella</w:t>
      </w:r>
      <w:proofErr w:type="spellEnd"/>
      <w:r w:rsidR="21CD0456" w:rsidRPr="004F69F2">
        <w:rPr>
          <w:i/>
          <w:iCs/>
        </w:rPr>
        <w:t xml:space="preserve"> </w:t>
      </w:r>
      <w:proofErr w:type="spellStart"/>
      <w:r w:rsidR="21CD0456" w:rsidRPr="004F69F2">
        <w:rPr>
          <w:i/>
          <w:iCs/>
        </w:rPr>
        <w:t>menardii</w:t>
      </w:r>
      <w:proofErr w:type="spellEnd"/>
      <w:r w:rsidR="21CD0456" w:rsidRPr="004F69F2">
        <w:t xml:space="preserve">, 17 </w:t>
      </w:r>
      <w:proofErr w:type="spellStart"/>
      <w:r w:rsidR="21CD0456" w:rsidRPr="004F69F2">
        <w:rPr>
          <w:i/>
          <w:iCs/>
        </w:rPr>
        <w:t>Menardella</w:t>
      </w:r>
      <w:proofErr w:type="spellEnd"/>
      <w:r w:rsidR="21CD0456" w:rsidRPr="004F69F2">
        <w:rPr>
          <w:i/>
          <w:iCs/>
        </w:rPr>
        <w:t xml:space="preserve"> </w:t>
      </w:r>
      <w:proofErr w:type="spellStart"/>
      <w:r w:rsidR="21CD0456" w:rsidRPr="004F69F2">
        <w:rPr>
          <w:i/>
          <w:iCs/>
        </w:rPr>
        <w:t>limbata</w:t>
      </w:r>
      <w:proofErr w:type="spellEnd"/>
      <w:r w:rsidR="21CD0456" w:rsidRPr="004F69F2">
        <w:t xml:space="preserve">, 18 </w:t>
      </w:r>
      <w:proofErr w:type="spellStart"/>
      <w:r w:rsidR="21CD0456" w:rsidRPr="004F69F2">
        <w:rPr>
          <w:i/>
          <w:iCs/>
        </w:rPr>
        <w:t>Menardella</w:t>
      </w:r>
      <w:proofErr w:type="spellEnd"/>
      <w:r w:rsidR="21CD0456" w:rsidRPr="004F69F2">
        <w:rPr>
          <w:i/>
          <w:iCs/>
        </w:rPr>
        <w:t xml:space="preserve"> </w:t>
      </w:r>
      <w:proofErr w:type="spellStart"/>
      <w:r w:rsidR="21CD0456" w:rsidRPr="004F69F2">
        <w:rPr>
          <w:i/>
          <w:iCs/>
        </w:rPr>
        <w:t>exilis</w:t>
      </w:r>
      <w:proofErr w:type="spellEnd"/>
      <w:r w:rsidR="21CD0456" w:rsidRPr="004F69F2">
        <w:t xml:space="preserve">, and 11 </w:t>
      </w:r>
      <w:proofErr w:type="spellStart"/>
      <w:r w:rsidR="21CD0456" w:rsidRPr="004F69F2">
        <w:rPr>
          <w:i/>
          <w:iCs/>
        </w:rPr>
        <w:t>Menardella</w:t>
      </w:r>
      <w:proofErr w:type="spellEnd"/>
      <w:r w:rsidR="21CD0456" w:rsidRPr="004F69F2">
        <w:rPr>
          <w:i/>
          <w:iCs/>
        </w:rPr>
        <w:t xml:space="preserve"> </w:t>
      </w:r>
      <w:proofErr w:type="spellStart"/>
      <w:r w:rsidR="21CD0456" w:rsidRPr="004F69F2">
        <w:rPr>
          <w:i/>
          <w:iCs/>
        </w:rPr>
        <w:t>pertenuis</w:t>
      </w:r>
      <w:proofErr w:type="spellEnd"/>
      <w:r w:rsidR="21CD0456" w:rsidRPr="004F69F2">
        <w:t xml:space="preserve"> specimens</w:t>
      </w:r>
      <w:r w:rsidR="006312AB" w:rsidRPr="004F69F2">
        <w:t>,</w:t>
      </w:r>
      <w:r w:rsidR="21CD0456" w:rsidRPr="004F69F2">
        <w:t xml:space="preserve"> were </w:t>
      </w:r>
      <w:r w:rsidR="00231F0F" w:rsidRPr="004F69F2">
        <w:t>used in our analyses</w:t>
      </w:r>
      <w:r w:rsidR="00194359" w:rsidRPr="004F69F2">
        <w:t xml:space="preserve"> (</w:t>
      </w:r>
      <w:r w:rsidR="00E71BD9" w:rsidRPr="004F69F2">
        <w:t>electronic supplementary material, figures S</w:t>
      </w:r>
      <w:r w:rsidR="00BD1A46">
        <w:t>1 and S</w:t>
      </w:r>
      <w:r w:rsidR="0005075F" w:rsidRPr="004F69F2">
        <w:t>2</w:t>
      </w:r>
      <w:r w:rsidR="00194359" w:rsidRPr="004F69F2">
        <w:t>)</w:t>
      </w:r>
      <w:r w:rsidR="00231F0F" w:rsidRPr="004F69F2">
        <w:t>.</w:t>
      </w:r>
      <w:r w:rsidR="00862513" w:rsidRPr="004F69F2">
        <w:t xml:space="preserve"> </w:t>
      </w:r>
      <w:r w:rsidR="0096635B" w:rsidRPr="004F69F2">
        <w:t xml:space="preserve">The taxonomic </w:t>
      </w:r>
      <w:r w:rsidR="0096635B" w:rsidRPr="004F69F2">
        <w:lastRenderedPageBreak/>
        <w:t>classification of these species was established based on the analysis of morphological characteristics observed in their shells. In this context, all species are</w:t>
      </w:r>
      <w:r w:rsidR="00862513" w:rsidRPr="004F69F2">
        <w:t xml:space="preserve"> characterised by lenticular, low </w:t>
      </w:r>
      <w:proofErr w:type="spellStart"/>
      <w:r w:rsidR="00862513" w:rsidRPr="004F69F2">
        <w:t>trochosprial</w:t>
      </w:r>
      <w:proofErr w:type="spellEnd"/>
      <w:r w:rsidR="00862513" w:rsidRPr="004F69F2">
        <w:t xml:space="preserve"> tests with a prominent keel </w:t>
      </w:r>
      <w:r w:rsidR="00862513" w:rsidRPr="004F69F2">
        <w:fldChar w:fldCharType="begin"/>
      </w:r>
      <w:r w:rsidR="00862513" w:rsidRPr="004F69F2">
        <w:instrText xml:space="preserve"> ADDIN EN.CITE &lt;EndNote&gt;&lt;Cite&gt;&lt;Author&gt;Kennett&lt;/Author&gt;&lt;Year&gt;1983&lt;/Year&gt;&lt;RecNum&gt;257&lt;/RecNum&gt;&lt;DisplayText&gt;[13]&lt;/DisplayText&gt;&lt;record&gt;&lt;rec-number&gt;257&lt;/rec-number&gt;&lt;foreign-keys&gt;&lt;key app="EN" db-id="0epxa0d9t5fvd6edwdsxvzzdzrdxf2ww0zav" timestamp="1713267572"&gt;257&lt;/key&gt;&lt;/foreign-keys&gt;&lt;ref-type name="Journal Article"&gt;17&lt;/ref-type&gt;&lt;contributors&gt;&lt;authors&gt;&lt;author&gt;Kennett, JP&lt;/author&gt;&lt;author&gt;Srinivasan, MS&lt;/author&gt;&lt;/authors&gt;&lt;/contributors&gt;&lt;titles&gt;&lt;title&gt;Neogene Planktonic Foraminifera, A Phylogenetic Atlas: Hutchinson Ross Pub&lt;/title&gt;&lt;secondary-title&gt;Co., Stroudsburg, Pennsylvania&lt;/secondary-title&gt;&lt;/titles&gt;&lt;periodical&gt;&lt;full-title&gt;Co., Stroudsburg, Pennsylvania&lt;/full-title&gt;&lt;/periodical&gt;&lt;volume&gt;265&lt;/volume&gt;&lt;dates&gt;&lt;year&gt;1983&lt;/year&gt;&lt;/dates&gt;&lt;urls&gt;&lt;/urls&gt;&lt;/record&gt;&lt;/Cite&gt;&lt;/EndNote&gt;</w:instrText>
      </w:r>
      <w:r w:rsidR="00862513" w:rsidRPr="004F69F2">
        <w:fldChar w:fldCharType="separate"/>
      </w:r>
      <w:r w:rsidR="00862513" w:rsidRPr="004F69F2">
        <w:rPr>
          <w:noProof/>
        </w:rPr>
        <w:t>[13]</w:t>
      </w:r>
      <w:r w:rsidR="00862513" w:rsidRPr="004F69F2">
        <w:fldChar w:fldCharType="end"/>
      </w:r>
      <w:r w:rsidR="00862513" w:rsidRPr="004F69F2">
        <w:t xml:space="preserve">. </w:t>
      </w:r>
      <w:r w:rsidR="00C776AC" w:rsidRPr="004F69F2">
        <w:t xml:space="preserve">Discrimination among these species is achievable, as </w:t>
      </w:r>
      <w:r w:rsidR="00C776AC" w:rsidRPr="004F69F2">
        <w:rPr>
          <w:i/>
        </w:rPr>
        <w:t xml:space="preserve">M. </w:t>
      </w:r>
      <w:proofErr w:type="spellStart"/>
      <w:r w:rsidR="00C776AC" w:rsidRPr="004F69F2">
        <w:rPr>
          <w:i/>
        </w:rPr>
        <w:t>limbata</w:t>
      </w:r>
      <w:proofErr w:type="spellEnd"/>
      <w:r w:rsidR="00C776AC" w:rsidRPr="004F69F2">
        <w:t xml:space="preserve"> can be distinguished from its ancestor, </w:t>
      </w:r>
      <w:r w:rsidR="00C776AC" w:rsidRPr="004F69F2">
        <w:rPr>
          <w:i/>
        </w:rPr>
        <w:t xml:space="preserve">M. </w:t>
      </w:r>
      <w:proofErr w:type="spellStart"/>
      <w:r w:rsidR="00C776AC" w:rsidRPr="004F69F2">
        <w:rPr>
          <w:i/>
        </w:rPr>
        <w:t>menardii</w:t>
      </w:r>
      <w:proofErr w:type="spellEnd"/>
      <w:r w:rsidR="00C776AC" w:rsidRPr="004F69F2">
        <w:t xml:space="preserve">, by having a greater number of chambers and a smaller umbilicus. Moreover, </w:t>
      </w:r>
      <w:r w:rsidR="00C776AC" w:rsidRPr="004F69F2">
        <w:rPr>
          <w:i/>
        </w:rPr>
        <w:t xml:space="preserve">M. </w:t>
      </w:r>
      <w:proofErr w:type="spellStart"/>
      <w:r w:rsidR="00C776AC" w:rsidRPr="004F69F2">
        <w:rPr>
          <w:i/>
        </w:rPr>
        <w:t>exilis</w:t>
      </w:r>
      <w:proofErr w:type="spellEnd"/>
      <w:r w:rsidR="00C776AC" w:rsidRPr="004F69F2">
        <w:t xml:space="preserve"> and </w:t>
      </w:r>
      <w:r w:rsidR="00C776AC" w:rsidRPr="004F69F2">
        <w:rPr>
          <w:i/>
        </w:rPr>
        <w:t xml:space="preserve">M. </w:t>
      </w:r>
      <w:proofErr w:type="spellStart"/>
      <w:r w:rsidR="00C776AC" w:rsidRPr="004F69F2">
        <w:rPr>
          <w:i/>
        </w:rPr>
        <w:t>pertenuis</w:t>
      </w:r>
      <w:proofErr w:type="spellEnd"/>
      <w:r w:rsidR="00C776AC" w:rsidRPr="004F69F2">
        <w:t xml:space="preserve"> can be discerned from </w:t>
      </w:r>
      <w:r w:rsidR="00C776AC" w:rsidRPr="004F69F2">
        <w:rPr>
          <w:i/>
        </w:rPr>
        <w:t xml:space="preserve">M. </w:t>
      </w:r>
      <w:proofErr w:type="spellStart"/>
      <w:r w:rsidR="00C776AC" w:rsidRPr="004F69F2">
        <w:rPr>
          <w:i/>
        </w:rPr>
        <w:t>limbata</w:t>
      </w:r>
      <w:proofErr w:type="spellEnd"/>
      <w:r w:rsidR="00C776AC" w:rsidRPr="004F69F2">
        <w:t xml:space="preserve"> by their thinner, more polished tests and reduced </w:t>
      </w:r>
      <w:proofErr w:type="spellStart"/>
      <w:r w:rsidR="00C776AC" w:rsidRPr="004F69F2">
        <w:t>trochospirality</w:t>
      </w:r>
      <w:proofErr w:type="spellEnd"/>
      <w:r w:rsidR="00C776AC" w:rsidRPr="004F69F2">
        <w:t xml:space="preserve">. Furthermore, </w:t>
      </w:r>
      <w:r w:rsidR="00C776AC" w:rsidRPr="004F69F2">
        <w:rPr>
          <w:i/>
        </w:rPr>
        <w:t xml:space="preserve">M. </w:t>
      </w:r>
      <w:proofErr w:type="spellStart"/>
      <w:r w:rsidR="00C776AC" w:rsidRPr="004F69F2">
        <w:rPr>
          <w:i/>
        </w:rPr>
        <w:t>pertenuis</w:t>
      </w:r>
      <w:proofErr w:type="spellEnd"/>
      <w:r w:rsidR="00C776AC" w:rsidRPr="004F69F2">
        <w:t xml:space="preserve"> is identifiable by a thin plate extending over the umbilicus and possessing a greater number of chambers in the final whorl compared to </w:t>
      </w:r>
      <w:r w:rsidR="00C776AC" w:rsidRPr="004F69F2">
        <w:rPr>
          <w:i/>
        </w:rPr>
        <w:t xml:space="preserve">M. </w:t>
      </w:r>
      <w:proofErr w:type="spellStart"/>
      <w:r w:rsidR="00C776AC" w:rsidRPr="004F69F2">
        <w:rPr>
          <w:i/>
        </w:rPr>
        <w:t>exilis</w:t>
      </w:r>
      <w:proofErr w:type="spellEnd"/>
      <w:r w:rsidR="00C776AC" w:rsidRPr="004F69F2">
        <w:rPr>
          <w:i/>
        </w:rPr>
        <w:t xml:space="preserve"> </w:t>
      </w:r>
      <w:r w:rsidR="00862513" w:rsidRPr="004F69F2">
        <w:fldChar w:fldCharType="begin"/>
      </w:r>
      <w:r w:rsidR="00862513" w:rsidRPr="004F69F2">
        <w:instrText xml:space="preserve"> ADDIN EN.CITE &lt;EndNote&gt;&lt;Cite&gt;&lt;Author&gt;Kennett&lt;/Author&gt;&lt;Year&gt;1983&lt;/Year&gt;&lt;RecNum&gt;257&lt;/RecNum&gt;&lt;DisplayText&gt;[13]&lt;/DisplayText&gt;&lt;record&gt;&lt;rec-number&gt;257&lt;/rec-number&gt;&lt;foreign-keys&gt;&lt;key app="EN" db-id="0epxa0d9t5fvd6edwdsxvzzdzrdxf2ww0zav" timestamp="1713267572"&gt;257&lt;/key&gt;&lt;/foreign-keys&gt;&lt;ref-type name="Journal Article"&gt;17&lt;/ref-type&gt;&lt;contributors&gt;&lt;authors&gt;&lt;author&gt;Kennett, JP&lt;/author&gt;&lt;author&gt;Srinivasan, MS&lt;/author&gt;&lt;/authors&gt;&lt;/contributors&gt;&lt;titles&gt;&lt;title&gt;Neogene Planktonic Foraminifera, A Phylogenetic Atlas: Hutchinson Ross Pub&lt;/title&gt;&lt;secondary-title&gt;Co., Stroudsburg, Pennsylvania&lt;/secondary-title&gt;&lt;/titles&gt;&lt;periodical&gt;&lt;full-title&gt;Co., Stroudsburg, Pennsylvania&lt;/full-title&gt;&lt;/periodical&gt;&lt;volume&gt;265&lt;/volume&gt;&lt;dates&gt;&lt;year&gt;1983&lt;/year&gt;&lt;/dates&gt;&lt;urls&gt;&lt;/urls&gt;&lt;/record&gt;&lt;/Cite&gt;&lt;/EndNote&gt;</w:instrText>
      </w:r>
      <w:r w:rsidR="00862513" w:rsidRPr="004F69F2">
        <w:fldChar w:fldCharType="separate"/>
      </w:r>
      <w:r w:rsidR="00862513" w:rsidRPr="004F69F2">
        <w:rPr>
          <w:noProof/>
        </w:rPr>
        <w:t>[13]</w:t>
      </w:r>
      <w:r w:rsidR="00862513" w:rsidRPr="004F69F2">
        <w:fldChar w:fldCharType="end"/>
      </w:r>
      <w:r w:rsidR="00862513" w:rsidRPr="004F69F2">
        <w:t xml:space="preserve">. </w:t>
      </w:r>
    </w:p>
    <w:p w14:paraId="39A285A7" w14:textId="0B17A06A" w:rsidR="003B5F44" w:rsidRPr="004F69F2" w:rsidRDefault="00C54053" w:rsidP="00EA53DA">
      <w:pPr>
        <w:spacing w:line="480" w:lineRule="auto"/>
      </w:pPr>
      <w:r w:rsidRPr="004F69F2">
        <w:rPr>
          <w:rFonts w:eastAsia="Arial"/>
        </w:rPr>
        <w:t xml:space="preserve">The samples containing these individuals and species spanned </w:t>
      </w:r>
      <w:r w:rsidRPr="004F69F2">
        <w:t xml:space="preserve">5.65 million years ago (Ma) to 2.85 Ma </w:t>
      </w:r>
      <w:r w:rsidR="00A31E12" w:rsidRPr="004F69F2">
        <w:fldChar w:fldCharType="begin"/>
      </w:r>
      <w:r w:rsidR="00A31E12" w:rsidRPr="004F69F2">
        <w:instrText xml:space="preserve"> ADDIN EN.CITE &lt;EndNote&gt;&lt;Cite&gt;&lt;Author&gt;Wilkens&lt;/Author&gt;&lt;Year&gt;2017&lt;/Year&gt;&lt;RecNum&gt;109&lt;/RecNum&gt;&lt;DisplayText&gt;[14]&lt;/DisplayText&gt;&lt;record&gt;&lt;rec-number&gt;109&lt;/rec-number&gt;&lt;foreign-keys&gt;&lt;key app="EN" db-id="0epxa0d9t5fvd6edwdsxvzzdzrdxf2ww0zav" timestamp="0"&gt;109&lt;/key&gt;&lt;/foreign-keys&gt;&lt;ref-type name="Journal Article"&gt;17&lt;/ref-type&gt;&lt;contributors&gt;&lt;authors&gt;&lt;author&gt;Wilkens, Roy H.&lt;/author&gt;&lt;author&gt;Westerhold, Thomas&lt;/author&gt;&lt;author&gt;Drury, Anna J.&lt;/author&gt;&lt;author&gt;Lyle, Mitchell&lt;/author&gt;&lt;author&gt;Gorgas, Thomas&lt;/author&gt;&lt;author&gt;Tian, Jun&lt;/author&gt;&lt;/authors&gt;&lt;/contributors&gt;&lt;titles&gt;&lt;title&gt;Revisiting the Ceara Rise, equatorial Atlantic Ocean: isotope stratigraphy of ODP Leg 154 from 0 to 5 Ma&lt;/title&gt;&lt;secondary-title&gt;Climate of the Past&lt;/secondary-title&gt;&lt;/titles&gt;&lt;pages&gt;779-793&lt;/pages&gt;&lt;volume&gt;13&lt;/volume&gt;&lt;number&gt;7&lt;/number&gt;&lt;dates&gt;&lt;year&gt;2017&lt;/year&gt;&lt;/dates&gt;&lt;publisher&gt;Copernicus GmbH&lt;/publisher&gt;&lt;isbn&gt;1814-9324&lt;/isbn&gt;&lt;urls&gt;&lt;/urls&gt;&lt;electronic-resource-num&gt;https://doi.org/10.5194/cp-13-779-2017&lt;/electronic-resource-num&gt;&lt;/record&gt;&lt;/Cite&gt;&lt;/EndNote&gt;</w:instrText>
      </w:r>
      <w:r w:rsidR="00A31E12" w:rsidRPr="004F69F2">
        <w:fldChar w:fldCharType="separate"/>
      </w:r>
      <w:r w:rsidR="00A31E12" w:rsidRPr="004F69F2">
        <w:rPr>
          <w:noProof/>
        </w:rPr>
        <w:t>[14]</w:t>
      </w:r>
      <w:r w:rsidR="00A31E12" w:rsidRPr="004F69F2">
        <w:fldChar w:fldCharType="end"/>
      </w:r>
      <w:r w:rsidRPr="004F69F2">
        <w:t xml:space="preserve"> and were </w:t>
      </w:r>
      <w:r w:rsidR="00231F0F" w:rsidRPr="004F69F2">
        <w:t>collected from the</w:t>
      </w:r>
      <w:r w:rsidR="003B5F44" w:rsidRPr="004F69F2">
        <w:rPr>
          <w:rFonts w:eastAsia="Arial"/>
        </w:rPr>
        <w:t xml:space="preserve"> </w:t>
      </w:r>
      <w:proofErr w:type="spellStart"/>
      <w:r w:rsidR="003B5F44" w:rsidRPr="004F69F2">
        <w:rPr>
          <w:rFonts w:eastAsia="Arial"/>
        </w:rPr>
        <w:t>Ceara</w:t>
      </w:r>
      <w:proofErr w:type="spellEnd"/>
      <w:r w:rsidR="003B5F44" w:rsidRPr="004F69F2">
        <w:rPr>
          <w:rFonts w:eastAsia="Arial"/>
        </w:rPr>
        <w:t xml:space="preserve"> Rise in the Equatorial Atlantic region at Ocean Drilling Program (ODP) Site 925, which comprised Hole 925B (4°12.248'N, 43°29.349'W), Hole 925C 20 (4°12.256'N, 43°29.349'W), and Hole 925D (4°12.260'N, 43°29.363'W). See </w:t>
      </w:r>
      <w:r w:rsidR="003B5F44" w:rsidRPr="004F69F2">
        <w:t>Curry et al.</w:t>
      </w:r>
      <w:r w:rsidR="00A87EC3" w:rsidRPr="004F69F2">
        <w:t>,</w:t>
      </w:r>
      <w:r w:rsidR="003B5F44" w:rsidRPr="004F69F2">
        <w:t xml:space="preserve"> </w:t>
      </w:r>
      <w:r w:rsidR="003B5F44" w:rsidRPr="004F69F2">
        <w:fldChar w:fldCharType="begin"/>
      </w:r>
      <w:r w:rsidR="00A31E12" w:rsidRPr="004F69F2">
        <w:instrText xml:space="preserve"> ADDIN EN.CITE &lt;EndNote&gt;&lt;Cite ExcludeAuth="1"&gt;&lt;Author&gt;Curry&lt;/Author&gt;&lt;Year&gt;1995&lt;/Year&gt;&lt;RecNum&gt;110&lt;/RecNum&gt;&lt;DisplayText&gt;[15]&lt;/DisplayText&gt;&lt;record&gt;&lt;rec-number&gt;110&lt;/rec-number&gt;&lt;foreign-keys&gt;&lt;key app="EN" db-id="0epxa0d9t5fvd6edwdsxvzzdzrdxf2ww0zav" timestamp="0"&gt;110&lt;/key&gt;&lt;/foreign-keys&gt;&lt;ref-type name="Journal Article"&gt;17&lt;/ref-type&gt;&lt;contributors&gt;&lt;authors&gt;&lt;author&gt;Curry, W. B.&lt;/author&gt;&lt;author&gt;Shackleton, N. J.&lt;/author&gt;&lt;author&gt;Richter, C.&lt;/author&gt;&lt;/authors&gt;&lt;/contributors&gt;&lt;titles&gt;&lt;title&gt;Leg 154&lt;/title&gt;&lt;secondary-title&gt;Synthesis. Proceedings ODP, Initial Reports&lt;/secondary-title&gt;&lt;/titles&gt;&lt;pages&gt;421-442&lt;/pages&gt;&lt;volume&gt;154&lt;/volume&gt;&lt;dates&gt;&lt;year&gt;1995&lt;/year&gt;&lt;/dates&gt;&lt;urls&gt;&lt;/urls&gt;&lt;/record&gt;&lt;/Cite&gt;&lt;/EndNote&gt;</w:instrText>
      </w:r>
      <w:r w:rsidR="003B5F44" w:rsidRPr="004F69F2">
        <w:fldChar w:fldCharType="separate"/>
      </w:r>
      <w:r w:rsidR="00A31E12" w:rsidRPr="004F69F2">
        <w:rPr>
          <w:noProof/>
        </w:rPr>
        <w:t>[15]</w:t>
      </w:r>
      <w:r w:rsidR="003B5F44" w:rsidRPr="004F69F2">
        <w:fldChar w:fldCharType="end"/>
      </w:r>
      <w:r w:rsidR="003B5F44" w:rsidRPr="004F69F2">
        <w:t xml:space="preserve"> for more details</w:t>
      </w:r>
      <w:r w:rsidR="00845280" w:rsidRPr="004F69F2">
        <w:rPr>
          <w:rFonts w:eastAsia="Arial"/>
        </w:rPr>
        <w:t xml:space="preserve">. </w:t>
      </w:r>
      <w:r w:rsidRPr="004F69F2">
        <w:t xml:space="preserve">This group was chosen to provide inter- and intraspecific species variation, and to provide contemporary data to test how morphological distinctiveness maps to taxonomic hypotheses </w:t>
      </w:r>
      <w:r w:rsidRPr="004F69F2">
        <w:fldChar w:fldCharType="begin"/>
      </w:r>
      <w:r w:rsidR="00137E3F" w:rsidRPr="004F69F2">
        <w:instrText xml:space="preserve"> ADDIN EN.CITE &lt;EndNote&gt;&lt;Cite&gt;&lt;Author&gt;Pearson&lt;/Author&gt;&lt;Year&gt;2014&lt;/Year&gt;&lt;RecNum&gt;30&lt;/RecNum&gt;&lt;DisplayText&gt;[16]&lt;/DisplayText&gt;&lt;record&gt;&lt;rec-number&gt;30&lt;/rec-number&gt;&lt;foreign-keys&gt;&lt;key app="EN" db-id="0epxa0d9t5fvd6edwdsxvzzdzrdxf2ww0zav" timestamp="0"&gt;30&lt;/key&gt;&lt;/foreign-keys&gt;&lt;ref-type name="Journal Article"&gt;17&lt;/ref-type&gt;&lt;contributors&gt;&lt;authors&gt;&lt;author&gt;Pearson, Paul N.&lt;/author&gt;&lt;author&gt;Ezard, Thomas H. G.&lt;/author&gt;&lt;/authors&gt;&lt;/contributors&gt;&lt;titles&gt;&lt;title&gt;Evolution and speciation in the Eocene planktonic foraminifer Turborotalia&lt;/title&gt;&lt;secondary-title&gt;Paleobiology&lt;/secondary-title&gt;&lt;/titles&gt;&lt;periodical&gt;&lt;full-title&gt;Paleobiology&lt;/full-title&gt;&lt;/periodical&gt;&lt;pages&gt;130-143&lt;/pages&gt;&lt;volume&gt;40&lt;/volume&gt;&lt;number&gt;1&lt;/number&gt;&lt;dates&gt;&lt;year&gt;2014&lt;/year&gt;&lt;/dates&gt;&lt;publisher&gt;Cambridge University Press&lt;/publisher&gt;&lt;isbn&gt;0094-8373&lt;/isbn&gt;&lt;urls&gt;&lt;/urls&gt;&lt;electronic-resource-num&gt;https://doi.org/10.1666/13004&lt;/electronic-resource-num&gt;&lt;/record&gt;&lt;/Cite&gt;&lt;/EndNote&gt;</w:instrText>
      </w:r>
      <w:r w:rsidRPr="004F69F2">
        <w:fldChar w:fldCharType="separate"/>
      </w:r>
      <w:r w:rsidR="00A31E12" w:rsidRPr="004F69F2">
        <w:rPr>
          <w:noProof/>
        </w:rPr>
        <w:t>[16]</w:t>
      </w:r>
      <w:r w:rsidRPr="004F69F2">
        <w:fldChar w:fldCharType="end"/>
      </w:r>
      <w:r w:rsidRPr="004F69F2">
        <w:t xml:space="preserve">. </w:t>
      </w:r>
    </w:p>
    <w:p w14:paraId="6AF9F400" w14:textId="7B7D2FB1" w:rsidR="003B5F44" w:rsidRPr="004F69F2" w:rsidRDefault="003B5F44" w:rsidP="00EA53DA">
      <w:pPr>
        <w:spacing w:line="480" w:lineRule="auto"/>
        <w:rPr>
          <w:rFonts w:eastAsia="Arial"/>
        </w:rPr>
      </w:pPr>
      <w:r w:rsidRPr="004F69F2">
        <w:rPr>
          <w:rFonts w:eastAsia="Arial"/>
        </w:rPr>
        <w:t xml:space="preserve">The non-destructive imaging of both internal and external structures of the foraminifera was conducted at the µ-VIS X-ray Imaging Centre, University of Southampton, UK, using a Zeiss </w:t>
      </w:r>
      <w:proofErr w:type="spellStart"/>
      <w:r w:rsidRPr="004F69F2">
        <w:rPr>
          <w:rFonts w:eastAsia="Arial"/>
        </w:rPr>
        <w:t>Xradia</w:t>
      </w:r>
      <w:proofErr w:type="spellEnd"/>
      <w:r w:rsidRPr="004F69F2">
        <w:rPr>
          <w:rFonts w:eastAsia="Arial"/>
        </w:rPr>
        <w:t xml:space="preserve"> 510 Versa X-ray tomography scanner. Employing a rotational target system, the scanner operated at a voltage of 110 kV and a power of 10 W. Projections were reconstructed using Zeiss </w:t>
      </w:r>
      <w:proofErr w:type="spellStart"/>
      <w:r w:rsidRPr="004F69F2">
        <w:rPr>
          <w:rFonts w:eastAsia="Arial"/>
        </w:rPr>
        <w:t>Xradia</w:t>
      </w:r>
      <w:proofErr w:type="spellEnd"/>
      <w:r w:rsidRPr="004F69F2">
        <w:rPr>
          <w:rFonts w:eastAsia="Arial"/>
        </w:rPr>
        <w:t xml:space="preserve"> software, resulting in 16-bit greyscale .tiff stacks characterised by a voxel size of 1.75 </w:t>
      </w:r>
      <w:proofErr w:type="spellStart"/>
      <w:r w:rsidRPr="004F69F2">
        <w:rPr>
          <w:rFonts w:eastAsia="Arial"/>
        </w:rPr>
        <w:t>μm</w:t>
      </w:r>
      <w:proofErr w:type="spellEnd"/>
      <w:r w:rsidRPr="004F69F2">
        <w:rPr>
          <w:rFonts w:eastAsia="Arial"/>
        </w:rPr>
        <w:t xml:space="preserve"> and an average dimension of 992 x 1015 pixels for each 2D slice.</w:t>
      </w:r>
    </w:p>
    <w:p w14:paraId="40CE3D7D" w14:textId="77777777" w:rsidR="003B5F44" w:rsidRPr="004F69F2" w:rsidRDefault="003B5F44" w:rsidP="00EA53DA">
      <w:pPr>
        <w:spacing w:line="480" w:lineRule="auto"/>
      </w:pPr>
      <w:r w:rsidRPr="004F69F2">
        <w:rPr>
          <w:rFonts w:eastAsia="Arial"/>
          <w:b/>
          <w:bCs/>
          <w:iCs/>
        </w:rPr>
        <w:lastRenderedPageBreak/>
        <w:t>2.2 Generation of training sets</w:t>
      </w:r>
    </w:p>
    <w:p w14:paraId="6104420C" w14:textId="41386005" w:rsidR="003B5F44" w:rsidRPr="004F69F2" w:rsidRDefault="00884B46" w:rsidP="00EA53DA">
      <w:pPr>
        <w:spacing w:line="480" w:lineRule="auto"/>
      </w:pPr>
      <w:r w:rsidRPr="004F69F2">
        <w:rPr>
          <w:rFonts w:eastAsia="Arial"/>
          <w:bCs/>
          <w:iCs/>
        </w:rPr>
        <w:t>We</w:t>
      </w:r>
      <w:r w:rsidR="003B5F44" w:rsidRPr="004F69F2">
        <w:rPr>
          <w:rFonts w:eastAsia="Arial"/>
          <w:bCs/>
          <w:iCs/>
        </w:rPr>
        <w:t xml:space="preserve"> extracted the external calcite and internal cavity spaces from the </w:t>
      </w:r>
      <w:r w:rsidR="003B5F44" w:rsidRPr="004F69F2">
        <w:t>micro-CT scans of the</w:t>
      </w:r>
      <w:r w:rsidR="003B5F44" w:rsidRPr="004F69F2">
        <w:rPr>
          <w:rFonts w:eastAsia="Arial"/>
          <w:bCs/>
          <w:iCs/>
        </w:rPr>
        <w:t xml:space="preserve"> 50</w:t>
      </w:r>
      <w:r w:rsidR="00C54053" w:rsidRPr="004F69F2">
        <w:rPr>
          <w:rFonts w:eastAsia="Arial"/>
          <w:bCs/>
          <w:iCs/>
        </w:rPr>
        <w:t xml:space="preserve"> individuals </w:t>
      </w:r>
      <w:r w:rsidR="003B5F44" w:rsidRPr="004F69F2">
        <w:rPr>
          <w:rFonts w:eastAsia="Arial"/>
          <w:bCs/>
          <w:iCs/>
        </w:rPr>
        <w:t xml:space="preserve">using manual segmentation within Dragonfly v. 2021.3 (Object Research Systems, Canada). </w:t>
      </w:r>
      <w:r w:rsidR="003B5F44" w:rsidRPr="004F69F2">
        <w:t>This</w:t>
      </w:r>
      <w:r w:rsidR="00375CEE" w:rsidRPr="004F69F2">
        <w:t xml:space="preserve"> step</w:t>
      </w:r>
      <w:r w:rsidR="003B5F44" w:rsidRPr="004F69F2">
        <w:t xml:space="preserve"> took approximately 480 minutes per specimen (24,000 minutes total) and involved the manual labelling of 11,947 2D images. Segmentation data for each specimen were exported as multi-label (3 labels: external, internal, and background) 8-bit multipage .tiff stacks and paired with the original CT image data to </w:t>
      </w:r>
      <w:r w:rsidR="00860C89" w:rsidRPr="004F69F2">
        <w:t>allow for training (see figure 2</w:t>
      </w:r>
      <w:r w:rsidR="003B5F44" w:rsidRPr="004F69F2">
        <w:t xml:space="preserve">). </w:t>
      </w:r>
    </w:p>
    <w:p w14:paraId="325371ED" w14:textId="0AD6E79C" w:rsidR="003B5F44" w:rsidRPr="004F69F2" w:rsidRDefault="003B5F44" w:rsidP="00EA53DA">
      <w:pPr>
        <w:spacing w:line="480" w:lineRule="auto"/>
        <w:rPr>
          <w:rFonts w:eastAsia="Arial"/>
        </w:rPr>
      </w:pPr>
      <w:r w:rsidRPr="004F69F2">
        <w:t>The 50 specimens were categorised into three distinct groups (</w:t>
      </w:r>
      <w:r w:rsidR="00E71BD9" w:rsidRPr="004F69F2">
        <w:t>electronic supplementary material, t</w:t>
      </w:r>
      <w:r w:rsidRPr="004F69F2">
        <w:t xml:space="preserve">able </w:t>
      </w:r>
      <w:r w:rsidR="00E71BD9" w:rsidRPr="004F69F2">
        <w:t>S</w:t>
      </w:r>
      <w:r w:rsidRPr="004F69F2">
        <w:t xml:space="preserve">1): 20 training image stacks, 10 validation image stacks, and 20 test image stacks. </w:t>
      </w:r>
      <w:r w:rsidRPr="004F69F2">
        <w:rPr>
          <w:rFonts w:eastAsia="Arial"/>
        </w:rPr>
        <w:t xml:space="preserve">From the training image category, </w:t>
      </w:r>
      <w:r w:rsidR="00884B46" w:rsidRPr="004F69F2">
        <w:rPr>
          <w:rFonts w:eastAsia="Arial"/>
        </w:rPr>
        <w:t>we</w:t>
      </w:r>
      <w:r w:rsidRPr="004F69F2">
        <w:rPr>
          <w:rFonts w:eastAsia="Arial"/>
        </w:rPr>
        <w:t xml:space="preserve"> generated six distinct training sets, varying in size from 1 to 20 specimens (see table 1). These were used to assess the impact of training set size on segmentation accuracy, as determined through a comparative analysis against the validation set (see Section 2.3). </w:t>
      </w:r>
    </w:p>
    <w:p w14:paraId="4E3949F8" w14:textId="2BD9F95F" w:rsidR="003B5F44" w:rsidRPr="004F69F2" w:rsidRDefault="003B5F44" w:rsidP="00EA53DA">
      <w:pPr>
        <w:spacing w:line="480" w:lineRule="auto"/>
        <w:rPr>
          <w:rFonts w:eastAsia="Arial"/>
        </w:rPr>
      </w:pPr>
      <w:r w:rsidRPr="004F69F2">
        <w:rPr>
          <w:rFonts w:eastAsia="Arial"/>
        </w:rPr>
        <w:t>From the initial six training sets,</w:t>
      </w:r>
      <w:r w:rsidR="00884B46" w:rsidRPr="004F69F2">
        <w:rPr>
          <w:rFonts w:eastAsia="Arial"/>
        </w:rPr>
        <w:t xml:space="preserve"> we</w:t>
      </w:r>
      <w:r w:rsidRPr="004F69F2">
        <w:rPr>
          <w:rFonts w:eastAsia="Arial"/>
        </w:rPr>
        <w:t xml:space="preserve"> created six additional training sets through data augmentation</w:t>
      </w:r>
      <w:r w:rsidR="63281F24" w:rsidRPr="004F69F2">
        <w:rPr>
          <w:rFonts w:eastAsia="Arial"/>
        </w:rPr>
        <w:t xml:space="preserve"> using the </w:t>
      </w:r>
      <w:proofErr w:type="spellStart"/>
      <w:r w:rsidR="63281F24" w:rsidRPr="004F69F2">
        <w:rPr>
          <w:rFonts w:eastAsia="Arial"/>
        </w:rPr>
        <w:t>NumPy</w:t>
      </w:r>
      <w:proofErr w:type="spellEnd"/>
      <w:r w:rsidR="63281F24" w:rsidRPr="004F69F2">
        <w:rPr>
          <w:rFonts w:eastAsia="Arial"/>
        </w:rPr>
        <w:t xml:space="preserve"> library </w:t>
      </w:r>
      <w:r w:rsidRPr="004F69F2">
        <w:rPr>
          <w:rFonts w:eastAsia="Arial"/>
        </w:rPr>
        <w:fldChar w:fldCharType="begin"/>
      </w:r>
      <w:r w:rsidR="00A31E12" w:rsidRPr="004F69F2">
        <w:rPr>
          <w:rFonts w:eastAsia="Arial"/>
        </w:rPr>
        <w:instrText xml:space="preserve"> ADDIN EN.CITE &lt;EndNote&gt;&lt;Cite&gt;&lt;Author&gt;Van Der Walt&lt;/Author&gt;&lt;Year&gt;2011&lt;/Year&gt;&lt;RecNum&gt;162&lt;/RecNum&gt;&lt;DisplayText&gt;[17]&lt;/DisplayText&gt;&lt;record&gt;&lt;rec-number&gt;162&lt;/rec-number&gt;&lt;foreign-keys&gt;&lt;key app="EN" db-id="0epxa0d9t5fvd6edwdsxvzzdzrdxf2ww0zav" timestamp="0"&gt;162&lt;/key&gt;&lt;/foreign-keys&gt;&lt;ref-type name="Journal Article"&gt;17&lt;/ref-type&gt;&lt;contributors&gt;&lt;authors&gt;&lt;author&gt;Van Der Walt, Stefan&lt;/author&gt;&lt;author&gt;Colbert, S Chris&lt;/author&gt;&lt;author&gt;Varoquaux, Gael&lt;/author&gt;&lt;/authors&gt;&lt;/contributors&gt;&lt;titles&gt;&lt;title&gt;The NumPy array: a structure for efficient numerical computation&lt;/title&gt;&lt;secondary-title&gt;Computing in science &amp;amp; engineering&lt;/secondary-title&gt;&lt;/titles&gt;&lt;pages&gt;22-30&lt;/pages&gt;&lt;volume&gt;13&lt;/volume&gt;&lt;number&gt;2&lt;/number&gt;&lt;dates&gt;&lt;year&gt;2011&lt;/year&gt;&lt;/dates&gt;&lt;isbn&gt;1521-9615&lt;/isbn&gt;&lt;urls&gt;&lt;/urls&gt;&lt;electronic-resource-num&gt;https://doi.org/10.1109/MCSE.2011.37&lt;/electronic-resource-num&gt;&lt;/record&gt;&lt;/Cite&gt;&lt;/EndNote&gt;</w:instrText>
      </w:r>
      <w:r w:rsidRPr="004F69F2">
        <w:rPr>
          <w:rFonts w:eastAsia="Arial"/>
        </w:rPr>
        <w:fldChar w:fldCharType="separate"/>
      </w:r>
      <w:r w:rsidR="00A31E12" w:rsidRPr="004F69F2">
        <w:rPr>
          <w:rFonts w:eastAsia="Arial"/>
          <w:noProof/>
        </w:rPr>
        <w:t>[17]</w:t>
      </w:r>
      <w:r w:rsidRPr="004F69F2">
        <w:rPr>
          <w:rFonts w:eastAsia="Arial"/>
        </w:rPr>
        <w:fldChar w:fldCharType="end"/>
      </w:r>
      <w:r w:rsidR="63281F24" w:rsidRPr="004F69F2">
        <w:rPr>
          <w:rFonts w:eastAsia="Arial"/>
        </w:rPr>
        <w:t xml:space="preserve"> in Python</w:t>
      </w:r>
      <w:r w:rsidRPr="004F69F2">
        <w:rPr>
          <w:rFonts w:eastAsia="Arial"/>
        </w:rPr>
        <w:t>.</w:t>
      </w:r>
      <w:r w:rsidR="00961F1F" w:rsidRPr="004F69F2">
        <w:rPr>
          <w:rFonts w:eastAsia="Arial"/>
        </w:rPr>
        <w:t xml:space="preserve"> This augmentation method was chosen for its simplicity and accessibility to researchers with limited computational expertise, as it can be easily implemented using a straightforward batch code.</w:t>
      </w:r>
      <w:r w:rsidRPr="004F69F2">
        <w:rPr>
          <w:rFonts w:eastAsia="Arial"/>
        </w:rPr>
        <w:t xml:space="preserve"> This augmentation process entailed rotating the original images five times</w:t>
      </w:r>
      <w:r w:rsidR="00961F1F" w:rsidRPr="004F69F2">
        <w:rPr>
          <w:rFonts w:eastAsia="Arial"/>
        </w:rPr>
        <w:t xml:space="preserve"> (the maximum amount permitted using this method)</w:t>
      </w:r>
      <w:r w:rsidRPr="004F69F2">
        <w:rPr>
          <w:rFonts w:eastAsia="Arial"/>
        </w:rPr>
        <w:t>, effectively producing six distinct 3D orientations per specimen for each of the orig</w:t>
      </w:r>
      <w:r w:rsidR="00860C89" w:rsidRPr="004F69F2">
        <w:rPr>
          <w:rFonts w:eastAsia="Arial"/>
        </w:rPr>
        <w:t>inal training sets (see figure 3</w:t>
      </w:r>
      <w:r w:rsidRPr="004F69F2">
        <w:rPr>
          <w:rFonts w:eastAsia="Arial"/>
        </w:rPr>
        <w:t>).</w:t>
      </w:r>
      <w:r w:rsidR="2AE9D057" w:rsidRPr="004F69F2">
        <w:rPr>
          <w:rFonts w:eastAsia="Arial"/>
        </w:rPr>
        <w:t xml:space="preserve"> </w:t>
      </w:r>
      <w:r w:rsidRPr="004F69F2">
        <w:rPr>
          <w:rFonts w:eastAsia="Arial"/>
        </w:rPr>
        <w:t>The augmented training sets comprised between 6 and 120 .tiff stacks</w:t>
      </w:r>
      <w:r w:rsidR="33056872" w:rsidRPr="004F69F2">
        <w:rPr>
          <w:rFonts w:eastAsia="Arial"/>
        </w:rPr>
        <w:t xml:space="preserve"> </w:t>
      </w:r>
      <w:r w:rsidRPr="004F69F2">
        <w:rPr>
          <w:rFonts w:eastAsia="Arial"/>
        </w:rPr>
        <w:t xml:space="preserve">(see table 1). </w:t>
      </w:r>
    </w:p>
    <w:p w14:paraId="0D06E3DB" w14:textId="77777777" w:rsidR="003B5F44" w:rsidRPr="004F69F2" w:rsidRDefault="003B5F44" w:rsidP="00EA53DA">
      <w:pPr>
        <w:spacing w:line="480" w:lineRule="auto"/>
        <w:rPr>
          <w:rFonts w:eastAsia="Arial"/>
          <w:b/>
          <w:bCs/>
          <w:iCs/>
        </w:rPr>
      </w:pPr>
      <w:r w:rsidRPr="004F69F2">
        <w:rPr>
          <w:rFonts w:eastAsia="Arial"/>
          <w:b/>
          <w:bCs/>
          <w:iCs/>
        </w:rPr>
        <w:lastRenderedPageBreak/>
        <w:t>2.3 Training the neural networks</w:t>
      </w:r>
    </w:p>
    <w:p w14:paraId="38978042" w14:textId="090F462D" w:rsidR="003B5F44" w:rsidRPr="004F69F2" w:rsidRDefault="003B5F44" w:rsidP="00EA53DA">
      <w:pPr>
        <w:spacing w:line="480" w:lineRule="auto"/>
        <w:rPr>
          <w:rFonts w:eastAsia="Arial"/>
        </w:rPr>
      </w:pPr>
      <w:r w:rsidRPr="004F69F2">
        <w:rPr>
          <w:rFonts w:eastAsia="Arial"/>
        </w:rPr>
        <w:t xml:space="preserve">CNNs were trained using the offline version of </w:t>
      </w:r>
      <w:proofErr w:type="spellStart"/>
      <w:r w:rsidRPr="004F69F2">
        <w:rPr>
          <w:rFonts w:eastAsia="Arial"/>
        </w:rPr>
        <w:t>Biomedisa</w:t>
      </w:r>
      <w:proofErr w:type="spellEnd"/>
      <w:r w:rsidRPr="004F69F2">
        <w:rPr>
          <w:rFonts w:eastAsia="Arial"/>
        </w:rPr>
        <w:t>, which utilises a</w:t>
      </w:r>
      <w:r w:rsidR="00E34AFD" w:rsidRPr="004F69F2">
        <w:rPr>
          <w:rFonts w:eastAsia="Arial"/>
        </w:rPr>
        <w:t xml:space="preserve"> 3D</w:t>
      </w:r>
      <w:r w:rsidRPr="004F69F2">
        <w:rPr>
          <w:rFonts w:eastAsia="Arial"/>
        </w:rPr>
        <w:t xml:space="preserve"> U-Net architecture </w:t>
      </w:r>
      <w:r w:rsidRPr="004F69F2">
        <w:rPr>
          <w:rFonts w:eastAsia="Arial"/>
        </w:rPr>
        <w:fldChar w:fldCharType="begin"/>
      </w:r>
      <w:r w:rsidR="00A31E12" w:rsidRPr="004F69F2">
        <w:rPr>
          <w:rFonts w:eastAsia="Arial"/>
        </w:rPr>
        <w:instrText xml:space="preserve"> ADDIN EN.CITE &lt;EndNote&gt;&lt;Cite&gt;&lt;Author&gt;Ronneberger&lt;/Author&gt;&lt;Year&gt;2015&lt;/Year&gt;&lt;RecNum&gt;138&lt;/RecNum&gt;&lt;DisplayText&gt;[18]&lt;/DisplayText&gt;&lt;record&gt;&lt;rec-number&gt;138&lt;/rec-number&gt;&lt;foreign-keys&gt;&lt;key app="EN" db-id="0epxa0d9t5fvd6edwdsxvzzdzrdxf2ww0zav" timestamp="0"&gt;138&lt;/key&gt;&lt;/foreign-keys&gt;&lt;ref-type name="Conference Proceedings"&gt;10&lt;/ref-type&gt;&lt;contributors&gt;&lt;authors&gt;&lt;author&gt;Ronneberger, Olaf&lt;/author&gt;&lt;author&gt;Fischer, Philipp&lt;/author&gt;&lt;author&gt;Brox, Thomas&lt;/author&gt;&lt;/authors&gt;&lt;/contributors&gt;&lt;titles&gt;&lt;title&gt;U-net: Convolutional networks for biomedical image segmentation&lt;/title&gt;&lt;secondary-title&gt;Medical Image Computing and Computer-Assisted Intervention–MICCAI 2015: 18th International Conference, Munich, Germany, October 5-9, 2015, Proceedings, Part III 18&lt;/secondary-title&gt;&lt;/titles&gt;&lt;pages&gt;234-241&lt;/pages&gt;&lt;dates&gt;&lt;year&gt;2015&lt;/year&gt;&lt;/dates&gt;&lt;publisher&gt;Springer&lt;/publisher&gt;&lt;isbn&gt;3319245732&lt;/isbn&gt;&lt;urls&gt;&lt;/urls&gt;&lt;electronic-resource-num&gt;https://doi.org/10.1007/978-3-319-24574-4_28&lt;/electronic-resource-num&gt;&lt;/record&gt;&lt;/Cite&gt;&lt;/EndNote&gt;</w:instrText>
      </w:r>
      <w:r w:rsidRPr="004F69F2">
        <w:rPr>
          <w:rFonts w:eastAsia="Arial"/>
        </w:rPr>
        <w:fldChar w:fldCharType="separate"/>
      </w:r>
      <w:r w:rsidR="00A31E12" w:rsidRPr="004F69F2">
        <w:rPr>
          <w:rFonts w:eastAsia="Arial"/>
          <w:noProof/>
        </w:rPr>
        <w:t>[18]</w:t>
      </w:r>
      <w:r w:rsidRPr="004F69F2">
        <w:rPr>
          <w:rFonts w:eastAsia="Arial"/>
        </w:rPr>
        <w:fldChar w:fldCharType="end"/>
      </w:r>
      <w:r w:rsidR="009D6642" w:rsidRPr="004F69F2">
        <w:rPr>
          <w:rFonts w:eastAsia="Arial"/>
        </w:rPr>
        <w:t xml:space="preserve"> </w:t>
      </w:r>
      <w:r w:rsidR="00194359" w:rsidRPr="004F69F2">
        <w:rPr>
          <w:rFonts w:eastAsia="Arial"/>
        </w:rPr>
        <w:t>–</w:t>
      </w:r>
      <w:r w:rsidR="009D6642" w:rsidRPr="004F69F2">
        <w:rPr>
          <w:rFonts w:eastAsia="Arial"/>
        </w:rPr>
        <w:t xml:space="preserve"> </w:t>
      </w:r>
      <w:r w:rsidR="00194359" w:rsidRPr="004F69F2">
        <w:rPr>
          <w:rFonts w:eastAsia="Arial"/>
        </w:rPr>
        <w:t>the primary</w:t>
      </w:r>
      <w:r w:rsidR="009D6642" w:rsidRPr="004F69F2">
        <w:rPr>
          <w:rFonts w:eastAsia="Arial"/>
        </w:rPr>
        <w:t xml:space="preserve"> model employed </w:t>
      </w:r>
      <w:r w:rsidR="000C6120" w:rsidRPr="004F69F2">
        <w:rPr>
          <w:rFonts w:eastAsia="Arial"/>
        </w:rPr>
        <w:t xml:space="preserve">for </w:t>
      </w:r>
      <w:r w:rsidR="009D6642" w:rsidRPr="004F69F2">
        <w:rPr>
          <w:rFonts w:eastAsia="Arial"/>
        </w:rPr>
        <w:t>image segmentation</w:t>
      </w:r>
      <w:r w:rsidR="000C6120" w:rsidRPr="004F69F2">
        <w:rPr>
          <w:rFonts w:eastAsia="Arial"/>
        </w:rPr>
        <w:t xml:space="preserve"> </w:t>
      </w:r>
      <w:r w:rsidR="000C6120" w:rsidRPr="004F69F2">
        <w:rPr>
          <w:rFonts w:eastAsia="Arial"/>
        </w:rPr>
        <w:fldChar w:fldCharType="begin"/>
      </w:r>
      <w:r w:rsidR="00A31E12" w:rsidRPr="004F69F2">
        <w:rPr>
          <w:rFonts w:eastAsia="Arial"/>
        </w:rPr>
        <w:instrText xml:space="preserve"> ADDIN EN.CITE &lt;EndNote&gt;&lt;Cite&gt;&lt;Author&gt;Siddique&lt;/Author&gt;&lt;Year&gt;2021&lt;/Year&gt;&lt;RecNum&gt;258&lt;/RecNum&gt;&lt;DisplayText&gt;[19]&lt;/DisplayText&gt;&lt;record&gt;&lt;rec-number&gt;258&lt;/rec-number&gt;&lt;foreign-keys&gt;&lt;key app="EN" db-id="0epxa0d9t5fvd6edwdsxvzzdzrdxf2ww0zav" timestamp="1713268349"&gt;258&lt;/key&gt;&lt;/foreign-keys&gt;&lt;ref-type name="Journal Article"&gt;17&lt;/ref-type&gt;&lt;contributors&gt;&lt;authors&gt;&lt;author&gt;Siddique, Nahian&lt;/author&gt;&lt;author&gt;Paheding, Sidike&lt;/author&gt;&lt;author&gt;Elkin, Colin P&lt;/author&gt;&lt;author&gt;Devabhaktuni, Vijay&lt;/author&gt;&lt;/authors&gt;&lt;/contributors&gt;&lt;titles&gt;&lt;title&gt;U-net and its variants for medical image segmentation: A review of theory and applications&lt;/title&gt;&lt;secondary-title&gt;Ieee Access&lt;/secondary-title&gt;&lt;/titles&gt;&lt;periodical&gt;&lt;full-title&gt;Ieee Access&lt;/full-title&gt;&lt;/periodical&gt;&lt;pages&gt;82031-82057&lt;/pages&gt;&lt;volume&gt;9&lt;/volume&gt;&lt;dates&gt;&lt;year&gt;2021&lt;/year&gt;&lt;/dates&gt;&lt;isbn&gt;2169-3536&lt;/isbn&gt;&lt;urls&gt;&lt;/urls&gt;&lt;electronic-resource-num&gt;https://doi.org/10.1109/ACCESS.2021.3086020&lt;/electronic-resource-num&gt;&lt;/record&gt;&lt;/Cite&gt;&lt;/EndNote&gt;</w:instrText>
      </w:r>
      <w:r w:rsidR="000C6120" w:rsidRPr="004F69F2">
        <w:rPr>
          <w:rFonts w:eastAsia="Arial"/>
        </w:rPr>
        <w:fldChar w:fldCharType="separate"/>
      </w:r>
      <w:r w:rsidR="00A31E12" w:rsidRPr="004F69F2">
        <w:rPr>
          <w:rFonts w:eastAsia="Arial"/>
          <w:noProof/>
        </w:rPr>
        <w:t>[19]</w:t>
      </w:r>
      <w:r w:rsidR="000C6120" w:rsidRPr="004F69F2">
        <w:rPr>
          <w:rFonts w:eastAsia="Arial"/>
        </w:rPr>
        <w:fldChar w:fldCharType="end"/>
      </w:r>
      <w:r w:rsidR="009D6642" w:rsidRPr="004F69F2">
        <w:rPr>
          <w:rFonts w:eastAsia="Arial"/>
        </w:rPr>
        <w:t>,</w:t>
      </w:r>
      <w:r w:rsidRPr="004F69F2">
        <w:rPr>
          <w:rFonts w:eastAsia="Arial"/>
        </w:rPr>
        <w:t xml:space="preserve"> and is optimised using </w:t>
      </w:r>
      <w:proofErr w:type="spellStart"/>
      <w:r w:rsidRPr="004F69F2">
        <w:rPr>
          <w:rFonts w:eastAsia="Arial"/>
        </w:rPr>
        <w:t>Keras</w:t>
      </w:r>
      <w:proofErr w:type="spellEnd"/>
      <w:r w:rsidRPr="004F69F2">
        <w:rPr>
          <w:rFonts w:eastAsia="Arial"/>
        </w:rPr>
        <w:t xml:space="preserve"> with a </w:t>
      </w:r>
      <w:proofErr w:type="spellStart"/>
      <w:r w:rsidRPr="004F69F2">
        <w:rPr>
          <w:rFonts w:eastAsia="Arial"/>
        </w:rPr>
        <w:t>TensorFlow</w:t>
      </w:r>
      <w:proofErr w:type="spellEnd"/>
      <w:r w:rsidRPr="004F69F2">
        <w:rPr>
          <w:rFonts w:eastAsia="Arial"/>
        </w:rPr>
        <w:t xml:space="preserve"> backend. </w:t>
      </w:r>
      <w:r w:rsidR="00AA25BE" w:rsidRPr="004F69F2">
        <w:rPr>
          <w:rFonts w:eastAsia="Arial"/>
        </w:rPr>
        <w:t>We</w:t>
      </w:r>
      <w:r w:rsidR="73748EB8" w:rsidRPr="004F69F2">
        <w:rPr>
          <w:rFonts w:eastAsia="Arial"/>
        </w:rPr>
        <w:t xml:space="preserve"> used</w:t>
      </w:r>
      <w:r w:rsidRPr="004F69F2">
        <w:rPr>
          <w:rFonts w:eastAsia="Arial"/>
        </w:rPr>
        <w:t xml:space="preserve"> patches of size 64 x 64 x 64 voxels, which were then scaled to a size of 256 x 256 x 256 voxels</w:t>
      </w:r>
      <w:r w:rsidR="00390AEC" w:rsidRPr="004F69F2">
        <w:rPr>
          <w:rFonts w:eastAsia="Arial"/>
        </w:rPr>
        <w:t>.</w:t>
      </w:r>
      <w:r w:rsidRPr="004F69F2">
        <w:rPr>
          <w:rFonts w:eastAsia="Arial"/>
        </w:rPr>
        <w:t xml:space="preserve"> </w:t>
      </w:r>
      <w:r w:rsidR="008958F3" w:rsidRPr="004F69F2">
        <w:rPr>
          <w:rFonts w:eastAsia="Arial"/>
        </w:rPr>
        <w:t xml:space="preserve">This scaling was performed to improve the network’s ability to capture spatial features and mitigate potential information loss during training. </w:t>
      </w:r>
      <w:r w:rsidR="00AA25BE" w:rsidRPr="004F69F2">
        <w:rPr>
          <w:rFonts w:eastAsia="Arial"/>
        </w:rPr>
        <w:t>We</w:t>
      </w:r>
      <w:r w:rsidRPr="004F69F2">
        <w:rPr>
          <w:rFonts w:eastAsia="Arial"/>
        </w:rPr>
        <w:t xml:space="preserve"> trained 3 networks for each of the training sets to </w:t>
      </w:r>
      <w:r w:rsidR="2B46F789" w:rsidRPr="004F69F2">
        <w:rPr>
          <w:rFonts w:eastAsia="Arial"/>
        </w:rPr>
        <w:t xml:space="preserve">check </w:t>
      </w:r>
      <w:r w:rsidRPr="004F69F2">
        <w:rPr>
          <w:rFonts w:eastAsia="Arial"/>
        </w:rPr>
        <w:t xml:space="preserve">the </w:t>
      </w:r>
      <w:r w:rsidR="2A659E35" w:rsidRPr="004F69F2">
        <w:rPr>
          <w:rFonts w:eastAsia="Arial"/>
        </w:rPr>
        <w:t xml:space="preserve">extent of </w:t>
      </w:r>
      <w:r w:rsidRPr="004F69F2">
        <w:rPr>
          <w:rFonts w:eastAsia="Arial"/>
        </w:rPr>
        <w:t>stochastic</w:t>
      </w:r>
      <w:r w:rsidR="60C07CDB" w:rsidRPr="004F69F2">
        <w:rPr>
          <w:rFonts w:eastAsia="Arial"/>
        </w:rPr>
        <w:t xml:space="preserve"> variation</w:t>
      </w:r>
      <w:r w:rsidRPr="004F69F2">
        <w:rPr>
          <w:rFonts w:eastAsia="Arial"/>
        </w:rPr>
        <w:t xml:space="preserve"> on the results </w:t>
      </w:r>
      <w:r w:rsidRPr="004F69F2">
        <w:rPr>
          <w:rFonts w:eastAsia="Arial"/>
        </w:rPr>
        <w:fldChar w:fldCharType="begin"/>
      </w:r>
      <w:r w:rsidR="00A31E12" w:rsidRPr="004F69F2">
        <w:rPr>
          <w:rFonts w:eastAsia="Arial"/>
        </w:rPr>
        <w:instrText xml:space="preserve"> ADDIN EN.CITE &lt;EndNote&gt;&lt;Cite&gt;&lt;Author&gt;Desai&lt;/Author&gt;&lt;Year&gt;2019&lt;/Year&gt;&lt;RecNum&gt;176&lt;/RecNum&gt;&lt;DisplayText&gt;[20]&lt;/DisplayText&gt;&lt;record&gt;&lt;rec-number&gt;176&lt;/rec-number&gt;&lt;foreign-keys&gt;&lt;key app="EN" db-id="0epxa0d9t5fvd6edwdsxvzzdzrdxf2ww0zav" timestamp="0"&gt;176&lt;/key&gt;&lt;/foreign-keys&gt;&lt;ref-type name="Journal Article"&gt;17&lt;/ref-type&gt;&lt;contributors&gt;&lt;authors&gt;&lt;author&gt;Desai, Arjun D&lt;/author&gt;&lt;author&gt;Gold, Garry E&lt;/author&gt;&lt;author&gt;Hargreaves, Brian A&lt;/author&gt;&lt;author&gt;Chaudhari, Akshay S&lt;/author&gt;&lt;/authors&gt;&lt;/contributors&gt;&lt;titles&gt;&lt;title&gt;Technical considerations for semantic segmentation in MRI using convolutional neural networks&lt;/title&gt;&lt;secondary-title&gt;arXiv preprint arXiv:1902.01977&lt;/secondary-title&gt;&lt;/titles&gt;&lt;dates&gt;&lt;year&gt;2019&lt;/year&gt;&lt;/dates&gt;&lt;urls&gt;&lt;/urls&gt;&lt;electronic-resource-num&gt;&amp;#xD;https://doi.org/10.48550/arXiv.1902.01977&lt;/electronic-resource-num&gt;&lt;/record&gt;&lt;/Cite&gt;&lt;/EndNote&gt;</w:instrText>
      </w:r>
      <w:r w:rsidRPr="004F69F2">
        <w:rPr>
          <w:rFonts w:eastAsia="Arial"/>
        </w:rPr>
        <w:fldChar w:fldCharType="separate"/>
      </w:r>
      <w:r w:rsidR="00A31E12" w:rsidRPr="004F69F2">
        <w:rPr>
          <w:rFonts w:eastAsia="Arial"/>
          <w:noProof/>
        </w:rPr>
        <w:t>[20]</w:t>
      </w:r>
      <w:r w:rsidRPr="004F69F2">
        <w:rPr>
          <w:rFonts w:eastAsia="Arial"/>
        </w:rPr>
        <w:fldChar w:fldCharType="end"/>
      </w:r>
      <w:r w:rsidRPr="004F69F2">
        <w:rPr>
          <w:rFonts w:eastAsia="Arial"/>
        </w:rPr>
        <w:t xml:space="preserve">. </w:t>
      </w:r>
    </w:p>
    <w:p w14:paraId="6F74B69F" w14:textId="57A88934" w:rsidR="003B5F44" w:rsidRPr="004F69F2" w:rsidRDefault="003537F1" w:rsidP="00EA53DA">
      <w:pPr>
        <w:spacing w:line="480" w:lineRule="auto"/>
        <w:rPr>
          <w:rFonts w:eastAsia="Arial"/>
          <w:bCs/>
          <w:iCs/>
        </w:rPr>
      </w:pPr>
      <w:r w:rsidRPr="004F69F2">
        <w:rPr>
          <w:rFonts w:eastAsia="Arial"/>
          <w:bCs/>
          <w:iCs/>
        </w:rPr>
        <w:t xml:space="preserve">To train our models in </w:t>
      </w:r>
      <w:proofErr w:type="spellStart"/>
      <w:r w:rsidRPr="004F69F2">
        <w:rPr>
          <w:rFonts w:eastAsia="Arial"/>
          <w:bCs/>
          <w:iCs/>
        </w:rPr>
        <w:t>Biomedisa</w:t>
      </w:r>
      <w:proofErr w:type="spellEnd"/>
      <w:r w:rsidRPr="004F69F2">
        <w:rPr>
          <w:rFonts w:eastAsia="Arial"/>
          <w:bCs/>
          <w:iCs/>
        </w:rPr>
        <w:t>, we used a</w:t>
      </w:r>
      <w:r w:rsidR="003B5F44" w:rsidRPr="004F69F2">
        <w:rPr>
          <w:rFonts w:eastAsia="Arial"/>
          <w:bCs/>
          <w:iCs/>
        </w:rPr>
        <w:t xml:space="preserve"> stochastic gradient descent with a learning rate of 0.01, a decay of 1 × 10</w:t>
      </w:r>
      <w:r w:rsidR="003B5F44" w:rsidRPr="004F69F2">
        <w:rPr>
          <w:rFonts w:eastAsia="Arial"/>
          <w:bCs/>
          <w:iCs/>
          <w:vertAlign w:val="superscript"/>
        </w:rPr>
        <w:t>-6</w:t>
      </w:r>
      <w:r w:rsidR="003B5F44" w:rsidRPr="004F69F2">
        <w:rPr>
          <w:rFonts w:eastAsia="Arial"/>
          <w:bCs/>
          <w:iCs/>
        </w:rPr>
        <w:t xml:space="preserve">, momentum of 0.9, and </w:t>
      </w:r>
      <w:proofErr w:type="spellStart"/>
      <w:r w:rsidR="003B5F44" w:rsidRPr="004F69F2">
        <w:rPr>
          <w:rFonts w:eastAsia="Arial"/>
          <w:bCs/>
          <w:iCs/>
        </w:rPr>
        <w:t>Nesterov</w:t>
      </w:r>
      <w:proofErr w:type="spellEnd"/>
      <w:r w:rsidR="003B5F44" w:rsidRPr="004F69F2">
        <w:rPr>
          <w:rFonts w:eastAsia="Arial"/>
          <w:bCs/>
          <w:iCs/>
        </w:rPr>
        <w:t xml:space="preserve"> momentum enabled. A stride size of 32 </w:t>
      </w:r>
      <w:r w:rsidR="008C46FF" w:rsidRPr="004F69F2">
        <w:rPr>
          <w:rFonts w:eastAsia="Arial"/>
          <w:bCs/>
          <w:iCs/>
        </w:rPr>
        <w:t xml:space="preserve">pixels </w:t>
      </w:r>
      <w:r w:rsidR="003B5F44" w:rsidRPr="004F69F2">
        <w:rPr>
          <w:rFonts w:eastAsia="Arial"/>
          <w:bCs/>
          <w:iCs/>
        </w:rPr>
        <w:t xml:space="preserve">and a batch size of 24 samples per epoch were used alongside an automated cropping feature, which has been demonstrated to enhance accuracy </w:t>
      </w:r>
      <w:r w:rsidR="003B5F44" w:rsidRPr="004F69F2">
        <w:rPr>
          <w:rFonts w:eastAsia="Arial"/>
          <w:bCs/>
          <w:iCs/>
        </w:rPr>
        <w:fldChar w:fldCharType="begin"/>
      </w:r>
      <w:r w:rsidR="00A31E12" w:rsidRPr="004F69F2">
        <w:rPr>
          <w:rFonts w:eastAsia="Arial"/>
          <w:bCs/>
          <w:iCs/>
        </w:rPr>
        <w:instrText xml:space="preserve"> ADDIN EN.CITE &lt;EndNote&gt;&lt;Cite&gt;&lt;Author&gt;Lösel&lt;/Author&gt;&lt;Year&gt;2022&lt;/Year&gt;&lt;RecNum&gt;132&lt;/RecNum&gt;&lt;DisplayText&gt;[21]&lt;/DisplayText&gt;&lt;record&gt;&lt;rec-number&gt;132&lt;/rec-number&gt;&lt;foreign-keys&gt;&lt;key app="EN" db-id="0epxa0d9t5fvd6edwdsxvzzdzrdxf2ww0zav" timestamp="0"&gt;132&lt;/key&gt;&lt;/foreign-keys&gt;&lt;ref-type name="Journal Article"&gt;17&lt;/ref-type&gt;&lt;contributors&gt;&lt;authors&gt;&lt;author&gt;Lösel, Philipp D&lt;/author&gt;&lt;author&gt;Monchanin, Coline&lt;/author&gt;&lt;author&gt;Lebrun, Renaud&lt;/author&gt;&lt;author&gt;Jayme, Alejandra&lt;/author&gt;&lt;author&gt;Relle, Jacob&lt;/author&gt;&lt;author&gt;Devaud, Jean-Marc&lt;/author&gt;&lt;author&gt;Heuveline, Vincent&lt;/author&gt;&lt;author&gt;Lihoreau, Mathieu&lt;/author&gt;&lt;/authors&gt;&lt;/contributors&gt;&lt;titles&gt;&lt;title&gt;Natural variability in bee brain size and symmetry revealed by micro-CT imaging and deep learning&lt;/title&gt;&lt;secondary-title&gt;bioRxiv&lt;/secondary-title&gt;&lt;/titles&gt;&lt;periodical&gt;&lt;full-title&gt;bioRxiv&lt;/full-title&gt;&lt;/periodical&gt;&lt;pages&gt;2022.10. 12.511944&lt;/pages&gt;&lt;dates&gt;&lt;year&gt;2022&lt;/year&gt;&lt;/dates&gt;&lt;urls&gt;&lt;/urls&gt;&lt;electronic-resource-num&gt;https://doi.org/10.1371/journal.pcbi.1011529&lt;/electronic-resource-num&gt;&lt;/record&gt;&lt;/Cite&gt;&lt;/EndNote&gt;</w:instrText>
      </w:r>
      <w:r w:rsidR="003B5F44" w:rsidRPr="004F69F2">
        <w:rPr>
          <w:rFonts w:eastAsia="Arial"/>
          <w:bCs/>
          <w:iCs/>
        </w:rPr>
        <w:fldChar w:fldCharType="separate"/>
      </w:r>
      <w:r w:rsidR="00A31E12" w:rsidRPr="004F69F2">
        <w:rPr>
          <w:rFonts w:eastAsia="Arial"/>
          <w:bCs/>
          <w:iCs/>
          <w:noProof/>
        </w:rPr>
        <w:t>[21]</w:t>
      </w:r>
      <w:r w:rsidR="003B5F44" w:rsidRPr="004F69F2">
        <w:rPr>
          <w:rFonts w:eastAsia="Arial"/>
          <w:bCs/>
          <w:iCs/>
        </w:rPr>
        <w:fldChar w:fldCharType="end"/>
      </w:r>
      <w:r w:rsidR="003B5F44" w:rsidRPr="004F69F2">
        <w:rPr>
          <w:rFonts w:eastAsia="Arial"/>
          <w:bCs/>
          <w:iCs/>
        </w:rPr>
        <w:t>. The training of each network was performed on a Tesla V100S-PCIE-32GB graphics card with 30989 MB of available memory. All the analyses and training procedures were conducted on the High-Performance Computing (HPC) system at the Natural History Museum, London.</w:t>
      </w:r>
    </w:p>
    <w:p w14:paraId="15227C51" w14:textId="3AA9AA03" w:rsidR="00386AA1" w:rsidRPr="004F69F2" w:rsidRDefault="00386AA1" w:rsidP="00EA53DA">
      <w:pPr>
        <w:spacing w:line="480" w:lineRule="auto"/>
      </w:pPr>
      <w:r w:rsidRPr="004F69F2">
        <w:rPr>
          <w:rFonts w:eastAsia="Arial"/>
        </w:rPr>
        <w:t xml:space="preserve">To measure network accuracy, we used the </w:t>
      </w:r>
      <w:r w:rsidRPr="004F69F2">
        <w:t xml:space="preserve">Dice similarity coefficient (Dice score), a metric commonly used in used in biomedical image segmentation studies </w:t>
      </w:r>
      <w:r w:rsidRPr="004F69F2">
        <w:fldChar w:fldCharType="begin">
          <w:fldData xml:space="preserve">PEVuZE5vdGU+PENpdGU+PEF1dGhvcj5NYWllci1IZWluPC9BdXRob3I+PFllYXI+MjAxODwvWWVh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</w:fldData>
        </w:fldChar>
      </w:r>
      <w:r w:rsidR="00A31E12" w:rsidRPr="004F69F2">
        <w:instrText xml:space="preserve"> ADDIN EN.CITE </w:instrText>
      </w:r>
      <w:r w:rsidR="00A31E12" w:rsidRPr="004F69F2">
        <w:fldChar w:fldCharType="begin">
          <w:fldData xml:space="preserve">PEVuZE5vdGU+PENpdGU+PEF1dGhvcj5NYWllci1IZWluPC9BdXRob3I+PFllYXI+MjAxODwvWWVh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</w:fldData>
        </w:fldChar>
      </w:r>
      <w:r w:rsidR="00A31E12" w:rsidRPr="004F69F2">
        <w:instrText xml:space="preserve"> ADDIN EN.CITE.DATA </w:instrText>
      </w:r>
      <w:r w:rsidR="00A31E12" w:rsidRPr="004F69F2">
        <w:fldChar w:fldCharType="end"/>
      </w:r>
      <w:r w:rsidRPr="004F69F2">
        <w:fldChar w:fldCharType="separate"/>
      </w:r>
      <w:r w:rsidR="00A31E12" w:rsidRPr="004F69F2">
        <w:rPr>
          <w:noProof/>
        </w:rPr>
        <w:t>[22, 23]</w:t>
      </w:r>
      <w:r w:rsidRPr="004F69F2">
        <w:fldChar w:fldCharType="end"/>
      </w:r>
      <w:r w:rsidRPr="004F69F2">
        <w:t xml:space="preserve">. The Dice score quantifies the level of overlap between two segmentations, providing a value between 0 (no overlap) and 1 (perfect match). </w:t>
      </w:r>
      <w:r w:rsidRPr="004F69F2">
        <w:rPr>
          <w:rFonts w:eastAsia="Arial"/>
        </w:rPr>
        <w:t xml:space="preserve">For two segmentations, </w:t>
      </w:r>
      <m:oMath>
        <m:r>
          <w:rPr>
            <w:rFonts w:ascii="Cambria Math" w:hAnsi="Cambria Math"/>
          </w:rPr>
          <m:t>X </m:t>
        </m:r>
      </m:oMath>
      <w:r w:rsidRPr="004F69F2">
        <w:rPr>
          <w:rFonts w:eastAsia="Arial"/>
        </w:rPr>
        <w:t xml:space="preserve">and </w:t>
      </w:r>
      <m:oMath>
        <m:sSup>
          <m:sSupPr>
            <m:ctrlPr>
              <w:rPr>
                <w:rFonts w:ascii="Cambria Math" w:hAnsi="Cambria Math"/>
              </w:rPr>
            </m:ctrlPr>
          </m:sSupPr>
          <m:e>
            <m:r>
              <w:rPr>
                <w:rFonts w:ascii="Cambria Math" w:hAnsi="Cambria Math"/>
              </w:rPr>
              <m:t>X</m:t>
            </m:r>
          </m:e>
          <m:sup>
            <m:r>
              <w:rPr>
                <w:rFonts w:ascii="Cambria Math" w:hAnsi="Cambria Math"/>
              </w:rPr>
              <m:t>'</m:t>
            </m:r>
          </m:sup>
        </m:sSup>
      </m:oMath>
      <w:r w:rsidRPr="004F69F2">
        <w:rPr>
          <w:rFonts w:eastAsia="Arial"/>
        </w:rPr>
        <w:t xml:space="preserve"> consisting of n labels, the Dice score is defined as:  </w:t>
      </w:r>
    </w:p>
    <w:p w14:paraId="6707DC61" w14:textId="77777777" w:rsidR="00386AA1" w:rsidRPr="004F69F2" w:rsidRDefault="00386AA1" w:rsidP="00EA53DA">
      <w:pPr>
        <w:spacing w:line="480" w:lineRule="auto"/>
      </w:pPr>
      <m:oMathPara>
        <m:oMathParaPr>
          <m:jc m:val="center"/>
        </m:oMathParaPr>
        <m:oMath>
          <m:r>
            <w:rPr>
              <w:rFonts w:ascii="Cambria Math" w:hAnsi="Cambria Math"/>
            </w:rPr>
            <m:t xml:space="preserve"> Dice = </m:t>
          </m:r>
          <m:f>
            <m:fPr>
              <m:ctrlPr>
                <w:rPr>
                  <w:rFonts w:ascii="Cambria Math" w:hAnsi="Cambria Math"/>
                </w:rPr>
              </m:ctrlPr>
            </m:fPr>
            <m:num>
              <m:r>
                <w:rPr>
                  <w:rFonts w:ascii="Cambria Math" w:hAnsi="Cambria Math"/>
                </w:rPr>
                <m:t>2</m:t>
              </m:r>
              <m:nary>
                <m:naryPr>
                  <m:chr m:val="∑"/>
                  <m:ctrlPr>
                    <w:rPr>
                      <w:rFonts w:ascii="Cambria Math" w:hAnsi="Cambria Math"/>
                    </w:rPr>
                  </m:ctrlPr>
                </m:naryPr>
                <m:sub>
                  <m:r>
                    <w:rPr>
                      <w:rFonts w:ascii="Cambria Math" w:hAnsi="Cambria Math"/>
                    </w:rPr>
                    <m:t>i=1</m:t>
                  </m:r>
                </m:sub>
                <m:sup>
                  <m:r>
                    <w:rPr>
                      <w:rFonts w:ascii="Cambria Math" w:hAnsi="Cambria Math"/>
                    </w:rPr>
                    <m:t>n</m:t>
                  </m:r>
                </m:sup>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m:t>
                          </m:r>
                        </m:sup>
                      </m:sSubSup>
                    </m:e>
                  </m:d>
                </m:e>
              </m:nary>
            </m:num>
            <m:den>
              <m:d>
                <m:dPr>
                  <m:begChr m:val="|"/>
                  <m:endChr m:val="|"/>
                  <m:ctrlPr>
                    <w:rPr>
                      <w:rFonts w:ascii="Cambria Math" w:hAnsi="Cambria Math"/>
                    </w:rPr>
                  </m:ctrlPr>
                </m:dPr>
                <m:e>
                  <m:r>
                    <w:rPr>
                      <w:rFonts w:ascii="Cambria Math" w:hAnsi="Cambria Math"/>
                    </w:rPr>
                    <m:t>X</m:t>
                  </m:r>
                </m:e>
              </m:d>
              <m: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m:t>
                      </m:r>
                    </m:sup>
                  </m:sSup>
                </m:e>
              </m:d>
            </m:den>
          </m:f>
        </m:oMath>
      </m:oMathPara>
    </w:p>
    <w:p w14:paraId="1A556C75" w14:textId="2D2C8F92" w:rsidR="00386AA1" w:rsidRPr="004F69F2" w:rsidRDefault="00386AA1" w:rsidP="00EA53DA">
      <w:pPr>
        <w:spacing w:line="480" w:lineRule="auto"/>
        <w:rPr>
          <w:rFonts w:eastAsia="Arial"/>
        </w:rPr>
      </w:pPr>
      <w:r w:rsidRPr="004F69F2">
        <w:rPr>
          <w:rFonts w:eastAsia="Arial"/>
        </w:rPr>
        <w:lastRenderedPageBreak/>
        <w:t xml:space="preserve">Where </w:t>
      </w:r>
      <m:oMath>
        <m:d>
          <m:dPr>
            <m:begChr m:val="|"/>
            <m:endChr m:val="|"/>
            <m:ctrlPr>
              <w:rPr>
                <w:rFonts w:ascii="Cambria Math" w:hAnsi="Cambria Math"/>
              </w:rPr>
            </m:ctrlPr>
          </m:dPr>
          <m:e>
            <m:r>
              <w:rPr>
                <w:rFonts w:ascii="Cambria Math" w:hAnsi="Cambria Math"/>
              </w:rPr>
              <m:t>X</m:t>
            </m:r>
          </m:e>
        </m:d>
      </m:oMath>
      <w:r w:rsidRPr="004F69F2">
        <w:rPr>
          <w:rFonts w:eastAsia="Arial"/>
        </w:rPr>
        <w:t xml:space="preserve"> and </w:t>
      </w: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m:t>
                </m:r>
              </m:sup>
            </m:sSup>
          </m:e>
        </m:d>
      </m:oMath>
      <w:r w:rsidRPr="004F69F2">
        <w:rPr>
          <w:rFonts w:eastAsia="Arial"/>
        </w:rPr>
        <w:t xml:space="preserve"> are the total number of voxels of each segmentation, respectively, and </w:t>
      </w:r>
      <m:oMath>
        <m:sSub>
          <m:sSubPr>
            <m:ctrlPr>
              <w:rPr>
                <w:rFonts w:ascii="Cambria Math" w:hAnsi="Cambria Math"/>
                <w:i/>
              </w:rPr>
            </m:ctrlPr>
          </m:sSubPr>
          <m:e>
            <m:r>
              <w:rPr>
                <w:rFonts w:ascii="Cambria Math" w:hAnsi="Cambria Math"/>
              </w:rPr>
              <m:t>X</m:t>
            </m:r>
            <m:ctrlPr>
              <w:rPr>
                <w:rFonts w:ascii="Cambria Math" w:hAnsi="Cambria Math"/>
              </w:rPr>
            </m:ctrlPr>
          </m:e>
          <m:sub>
            <m:r>
              <w:rPr>
                <w:rFonts w:ascii="Cambria Math" w:hAnsi="Cambria Math"/>
              </w:rPr>
              <m:t>i</m:t>
            </m:r>
            <m:ctrlPr>
              <w:rPr>
                <w:rFonts w:ascii="Cambria Math" w:hAnsi="Cambria Math"/>
              </w:rPr>
            </m:ctrlPr>
          </m:sub>
        </m:sSub>
      </m:oMath>
      <w:r w:rsidRPr="004F69F2">
        <w:rPr>
          <w:rFonts w:eastAsia="Arial"/>
        </w:rPr>
        <w:t xml:space="preserve"> is the subset of voxels of </w:t>
      </w:r>
      <m:oMath>
        <m:r>
          <w:rPr>
            <w:rFonts w:ascii="Cambria Math" w:hAnsi="Cambria Math"/>
          </w:rPr>
          <m:t>X </m:t>
        </m:r>
      </m:oMath>
      <w:r w:rsidRPr="004F69F2">
        <w:rPr>
          <w:rFonts w:eastAsia="Arial"/>
        </w:rPr>
        <w:t xml:space="preserve">with label </w:t>
      </w:r>
      <w:proofErr w:type="spellStart"/>
      <w:r w:rsidRPr="004F69F2">
        <w:rPr>
          <w:rFonts w:eastAsia="Arial"/>
          <w:i/>
          <w:iCs/>
        </w:rPr>
        <w:t>i</w:t>
      </w:r>
      <w:proofErr w:type="spellEnd"/>
      <w:r w:rsidRPr="004F69F2">
        <w:rPr>
          <w:rFonts w:eastAsia="Arial"/>
        </w:rPr>
        <w:t xml:space="preserve">. </w:t>
      </w:r>
    </w:p>
    <w:p w14:paraId="64917152" w14:textId="023BD582" w:rsidR="003B5F44" w:rsidRPr="004F69F2" w:rsidRDefault="00884B46" w:rsidP="00EA53DA">
      <w:pPr>
        <w:spacing w:line="480" w:lineRule="auto"/>
        <w:rPr>
          <w:rFonts w:eastAsia="Arial"/>
        </w:rPr>
      </w:pPr>
      <w:r w:rsidRPr="004F69F2">
        <w:rPr>
          <w:rFonts w:eastAsia="Arial"/>
        </w:rPr>
        <w:t>We</w:t>
      </w:r>
      <w:r w:rsidR="003B5F44" w:rsidRPr="004F69F2">
        <w:rPr>
          <w:rFonts w:eastAsia="Arial"/>
        </w:rPr>
        <w:t xml:space="preserve"> conducted experiments to evaluate the potential efficiency gains of using an early stopping mechanism within </w:t>
      </w:r>
      <w:proofErr w:type="spellStart"/>
      <w:r w:rsidR="003B5F44" w:rsidRPr="004F69F2">
        <w:rPr>
          <w:rFonts w:eastAsia="Arial"/>
        </w:rPr>
        <w:t>Biomedisa</w:t>
      </w:r>
      <w:proofErr w:type="spellEnd"/>
      <w:r w:rsidR="003B5F44" w:rsidRPr="004F69F2">
        <w:rPr>
          <w:rFonts w:eastAsia="Arial"/>
        </w:rPr>
        <w:t>.</w:t>
      </w:r>
      <w:r w:rsidR="009D6642" w:rsidRPr="004F69F2">
        <w:rPr>
          <w:rFonts w:eastAsia="Arial"/>
        </w:rPr>
        <w:t xml:space="preserve"> After testing a variety of epoch limits,</w:t>
      </w:r>
      <w:r w:rsidR="003B5F44" w:rsidRPr="004F69F2">
        <w:rPr>
          <w:rFonts w:eastAsia="Arial"/>
        </w:rPr>
        <w:t xml:space="preserve"> </w:t>
      </w:r>
      <w:r w:rsidR="009D6642" w:rsidRPr="004F69F2">
        <w:rPr>
          <w:rFonts w:eastAsia="Arial"/>
        </w:rPr>
        <w:t>w</w:t>
      </w:r>
      <w:r w:rsidR="00AA25BE" w:rsidRPr="004F69F2">
        <w:rPr>
          <w:rFonts w:eastAsia="Arial"/>
        </w:rPr>
        <w:t>e</w:t>
      </w:r>
      <w:r w:rsidR="003B5F44" w:rsidRPr="004F69F2">
        <w:rPr>
          <w:rFonts w:eastAsia="Arial"/>
        </w:rPr>
        <w:t xml:space="preserve"> opted for an early stopping criteri</w:t>
      </w:r>
      <w:r w:rsidR="2EAF3757" w:rsidRPr="004F69F2">
        <w:rPr>
          <w:rFonts w:eastAsia="Arial"/>
        </w:rPr>
        <w:t xml:space="preserve">on </w:t>
      </w:r>
      <w:r w:rsidR="003B5F44" w:rsidRPr="004F69F2">
        <w:rPr>
          <w:rFonts w:eastAsia="Arial"/>
        </w:rPr>
        <w:t xml:space="preserve">set at 25 epochs, </w:t>
      </w:r>
      <w:r w:rsidR="009D6642" w:rsidRPr="004F69F2">
        <w:rPr>
          <w:rFonts w:eastAsia="Arial"/>
        </w:rPr>
        <w:t xml:space="preserve">which was found to be the lowest value as to which all models trained correctly for every training set. </w:t>
      </w:r>
      <w:r w:rsidR="00390AEC" w:rsidRPr="004F69F2">
        <w:rPr>
          <w:rFonts w:eastAsia="Arial"/>
        </w:rPr>
        <w:t xml:space="preserve">By “trained correctly” we </w:t>
      </w:r>
      <w:r w:rsidR="003B5F44" w:rsidRPr="004F69F2">
        <w:rPr>
          <w:rFonts w:eastAsia="Arial"/>
        </w:rPr>
        <w:t>mean if there is no i</w:t>
      </w:r>
      <w:r w:rsidR="065A910E" w:rsidRPr="004F69F2">
        <w:rPr>
          <w:rFonts w:eastAsia="Arial"/>
        </w:rPr>
        <w:t xml:space="preserve">ncrease in </w:t>
      </w:r>
      <w:r w:rsidR="003B5F44" w:rsidRPr="004F69F2">
        <w:rPr>
          <w:rFonts w:eastAsia="Arial"/>
        </w:rPr>
        <w:t>Dice score within a 25-epoch window, the optimal network is selected, and training is terminated. To gauge its impact o</w:t>
      </w:r>
      <w:r w:rsidR="4313CA18" w:rsidRPr="004F69F2">
        <w:rPr>
          <w:rFonts w:eastAsia="Arial"/>
        </w:rPr>
        <w:t xml:space="preserve">f early stopping on </w:t>
      </w:r>
      <w:r w:rsidR="003B5F44" w:rsidRPr="004F69F2">
        <w:rPr>
          <w:rFonts w:eastAsia="Arial"/>
        </w:rPr>
        <w:t xml:space="preserve">network accuracy, </w:t>
      </w:r>
      <w:r w:rsidR="00AA25BE" w:rsidRPr="004F69F2">
        <w:rPr>
          <w:rFonts w:eastAsia="Arial"/>
        </w:rPr>
        <w:t>we</w:t>
      </w:r>
      <w:r w:rsidR="003B5F44" w:rsidRPr="004F69F2">
        <w:rPr>
          <w:rFonts w:eastAsia="Arial"/>
        </w:rPr>
        <w:t xml:space="preserve"> compared the results obtained from the original six training sets under early stopping to those obtained on a full run of 200 epochs</w:t>
      </w:r>
      <w:r w:rsidR="00885DB8" w:rsidRPr="004F69F2">
        <w:rPr>
          <w:rFonts w:eastAsia="Arial"/>
        </w:rPr>
        <w:t>.</w:t>
      </w:r>
    </w:p>
    <w:p w14:paraId="1CB8CD3E" w14:textId="77777777" w:rsidR="003B5F44" w:rsidRPr="004F69F2" w:rsidRDefault="003B5F44" w:rsidP="00EA53DA">
      <w:pPr>
        <w:spacing w:line="480" w:lineRule="auto"/>
        <w:rPr>
          <w:rFonts w:eastAsia="Arial"/>
          <w:b/>
          <w:bCs/>
          <w:iCs/>
        </w:rPr>
      </w:pPr>
      <w:r w:rsidRPr="004F69F2">
        <w:rPr>
          <w:rFonts w:eastAsia="Arial"/>
          <w:b/>
          <w:bCs/>
          <w:iCs/>
        </w:rPr>
        <w:t xml:space="preserve">2.4 Evaluation of feature extraction </w:t>
      </w:r>
    </w:p>
    <w:p w14:paraId="16DE312C" w14:textId="51D77C1D" w:rsidR="003B5F44" w:rsidRPr="004F69F2" w:rsidRDefault="00AA25BE" w:rsidP="00EA53DA">
      <w:pPr>
        <w:spacing w:line="480" w:lineRule="auto"/>
        <w:rPr>
          <w:rFonts w:eastAsia="Arial"/>
        </w:rPr>
      </w:pPr>
      <w:r w:rsidRPr="004F69F2">
        <w:rPr>
          <w:rFonts w:eastAsia="Arial"/>
        </w:rPr>
        <w:t>We</w:t>
      </w:r>
      <w:r w:rsidR="003B5F44" w:rsidRPr="004F69F2">
        <w:rPr>
          <w:rFonts w:eastAsia="Arial"/>
        </w:rPr>
        <w:t xml:space="preserve"> used the median accuracy network from each of the 12 training sets to produce segmentation data for the external and internal structures of the 20 test specimens. </w:t>
      </w:r>
      <w:r w:rsidR="00AF7067" w:rsidRPr="004F69F2">
        <w:rPr>
          <w:rFonts w:eastAsia="Arial"/>
        </w:rPr>
        <w:t xml:space="preserve">The median accuracy was selected as it provides a </w:t>
      </w:r>
      <w:r w:rsidR="00C54053" w:rsidRPr="004F69F2">
        <w:rPr>
          <w:rFonts w:eastAsia="Arial"/>
        </w:rPr>
        <w:t>more robust</w:t>
      </w:r>
      <w:r w:rsidR="00AF7067" w:rsidRPr="004F69F2">
        <w:rPr>
          <w:rFonts w:eastAsia="Arial"/>
        </w:rPr>
        <w:t xml:space="preserve"> estimate of performance by ensuring that outliers had less impact on the overall result. </w:t>
      </w:r>
      <w:r w:rsidRPr="004F69F2">
        <w:rPr>
          <w:rFonts w:eastAsia="Arial"/>
        </w:rPr>
        <w:t>We</w:t>
      </w:r>
      <w:r w:rsidR="003B5F44" w:rsidRPr="004F69F2">
        <w:rPr>
          <w:rFonts w:eastAsia="Arial"/>
        </w:rPr>
        <w:t xml:space="preserve"> then compared the volumetric and shape measurements from the manual data to those from each</w:t>
      </w:r>
      <w:r w:rsidR="251C724E" w:rsidRPr="004F69F2">
        <w:rPr>
          <w:rFonts w:eastAsia="Arial"/>
        </w:rPr>
        <w:t xml:space="preserve"> </w:t>
      </w:r>
      <w:r w:rsidR="003B5F44" w:rsidRPr="004F69F2">
        <w:rPr>
          <w:rFonts w:eastAsia="Arial"/>
        </w:rPr>
        <w:t>training set</w:t>
      </w:r>
      <w:r w:rsidR="26B9757F" w:rsidRPr="004F69F2">
        <w:rPr>
          <w:rFonts w:eastAsia="Arial"/>
        </w:rPr>
        <w:t>.</w:t>
      </w:r>
      <w:r w:rsidR="003B5F44" w:rsidRPr="004F69F2">
        <w:rPr>
          <w:rFonts w:eastAsia="Arial"/>
        </w:rPr>
        <w:t xml:space="preserve"> The volumetric measurements </w:t>
      </w:r>
      <w:r w:rsidR="31FB2B19" w:rsidRPr="004F69F2">
        <w:rPr>
          <w:rFonts w:eastAsia="Arial"/>
        </w:rPr>
        <w:t xml:space="preserve">were </w:t>
      </w:r>
      <w:r w:rsidR="003B5F44" w:rsidRPr="004F69F2">
        <w:rPr>
          <w:rFonts w:eastAsia="Arial"/>
        </w:rPr>
        <w:t>total volume (comprising both external and internal volumes) and percentage calcite (calculated as the ratio of external volume to internal volume, multiplied by 100).</w:t>
      </w:r>
    </w:p>
    <w:p w14:paraId="47BE5F0A" w14:textId="1E87B186" w:rsidR="003B5F44" w:rsidRPr="004F69F2" w:rsidRDefault="1617D263" w:rsidP="00EA53DA">
      <w:pPr>
        <w:spacing w:line="480" w:lineRule="auto"/>
        <w:rPr>
          <w:rFonts w:eastAsia="Arial"/>
        </w:rPr>
      </w:pPr>
      <w:r w:rsidRPr="004F69F2">
        <w:rPr>
          <w:rFonts w:eastAsia="Arial"/>
        </w:rPr>
        <w:t>To compare shape,</w:t>
      </w:r>
      <w:r w:rsidR="003B5F44" w:rsidRPr="004F69F2">
        <w:rPr>
          <w:rFonts w:eastAsia="Arial"/>
        </w:rPr>
        <w:t xml:space="preserve"> </w:t>
      </w:r>
      <w:r w:rsidR="45C9FFB5" w:rsidRPr="004F69F2">
        <w:rPr>
          <w:rFonts w:eastAsia="Arial"/>
        </w:rPr>
        <w:t>mesh data for the</w:t>
      </w:r>
      <w:r w:rsidR="003B5F44" w:rsidRPr="004F69F2">
        <w:rPr>
          <w:rFonts w:eastAsia="Arial"/>
        </w:rPr>
        <w:t xml:space="preserve"> external and internal structures was generated from the segmentation data of the 12 training sets and the manual</w:t>
      </w:r>
      <w:r w:rsidR="00CE2C87" w:rsidRPr="004F69F2">
        <w:rPr>
          <w:rFonts w:eastAsia="Arial"/>
        </w:rPr>
        <w:t xml:space="preserve"> data. </w:t>
      </w:r>
      <w:r w:rsidR="003B5F44" w:rsidRPr="004F69F2">
        <w:rPr>
          <w:rFonts w:eastAsia="Arial"/>
        </w:rPr>
        <w:t>Meshes were decimated to 50,000 faces and smoothed before being scaled and aligned using Python and Generalized Procrustes Surface Analysis (GPSA)</w:t>
      </w:r>
      <w:r w:rsidR="00C92DF0" w:rsidRPr="004F69F2">
        <w:rPr>
          <w:rFonts w:eastAsia="Arial"/>
        </w:rPr>
        <w:t xml:space="preserve"> </w:t>
      </w:r>
      <w:r w:rsidR="00C92DF0" w:rsidRPr="004F69F2">
        <w:rPr>
          <w:rFonts w:eastAsia="Arial"/>
        </w:rPr>
        <w:fldChar w:fldCharType="begin"/>
      </w:r>
      <w:r w:rsidR="00A31E12" w:rsidRPr="004F69F2">
        <w:rPr>
          <w:rFonts w:eastAsia="Arial"/>
        </w:rPr>
        <w:instrText xml:space="preserve"> ADDIN EN.CITE &lt;EndNote&gt;&lt;Cite&gt;&lt;Author&gt;Pomidor&lt;/Author&gt;&lt;Year&gt;2016&lt;/Year&gt;&lt;RecNum&gt;192&lt;/RecNum&gt;&lt;DisplayText&gt;[24]&lt;/DisplayText&gt;&lt;record&gt;&lt;rec-number&gt;192&lt;/rec-number&gt;&lt;foreign-keys&gt;&lt;key app="EN" db-id="0epxa0d9t5fvd6edwdsxvzzdzrdxf2ww0zav" timestamp="1696261364"&gt;192&lt;/key&gt;&lt;/foreign-keys&gt;&lt;ref-type name="Journal Article"&gt;17&lt;/ref-type&gt;&lt;contributors&gt;&lt;authors&gt;&lt;author&gt;Pomidor, Benjamin J&lt;/author&gt;&lt;author&gt;Makedonska, Jana&lt;/author&gt;&lt;author&gt;Slice, Dennis E&lt;/author&gt;&lt;/authors&gt;&lt;/contributors&gt;&lt;titles&gt;&lt;title&gt;A landmark-free method for three-dimensional shape analysis&lt;/title&gt;&lt;secondary-title&gt;PloS one&lt;/secondary-title&gt;&lt;/titles&gt;&lt;periodical&gt;&lt;full-title&gt;PloS one&lt;/full-title&gt;&lt;/periodical&gt;&lt;pages&gt;e0150368&lt;/pages&gt;&lt;volume&gt;11&lt;/volume&gt;&lt;number&gt;3&lt;/number&gt;&lt;dates&gt;&lt;year&gt;2016&lt;/year&gt;&lt;/dates&gt;&lt;isbn&gt;1932-6203&lt;/isbn&gt;&lt;urls&gt;&lt;/urls&gt;&lt;electronic-resource-num&gt;https://doi.org/10.1371/journal.pone.0150368&lt;/electronic-resource-num&gt;&lt;/record&gt;&lt;/Cite&gt;&lt;/EndNote&gt;</w:instrText>
      </w:r>
      <w:r w:rsidR="00C92DF0" w:rsidRPr="004F69F2">
        <w:rPr>
          <w:rFonts w:eastAsia="Arial"/>
        </w:rPr>
        <w:fldChar w:fldCharType="separate"/>
      </w:r>
      <w:r w:rsidR="00A31E12" w:rsidRPr="004F69F2">
        <w:rPr>
          <w:rFonts w:eastAsia="Arial"/>
          <w:noProof/>
        </w:rPr>
        <w:t>[24]</w:t>
      </w:r>
      <w:r w:rsidR="00C92DF0" w:rsidRPr="004F69F2">
        <w:rPr>
          <w:rFonts w:eastAsia="Arial"/>
        </w:rPr>
        <w:fldChar w:fldCharType="end"/>
      </w:r>
      <w:r w:rsidR="003B5F44" w:rsidRPr="004F69F2">
        <w:rPr>
          <w:rFonts w:eastAsia="Arial"/>
        </w:rPr>
        <w:t xml:space="preserve">, </w:t>
      </w:r>
      <w:r w:rsidR="003B5F44" w:rsidRPr="004F69F2">
        <w:rPr>
          <w:rFonts w:eastAsia="Arial"/>
        </w:rPr>
        <w:lastRenderedPageBreak/>
        <w:t xml:space="preserve">respectively. Shape was then analysed using the landmark-free morphometry pipeline, as outlined by Toussaint et al., </w:t>
      </w:r>
      <w:r w:rsidR="003B5F44" w:rsidRPr="004F69F2">
        <w:rPr>
          <w:rFonts w:eastAsia="Arial"/>
        </w:rPr>
        <w:fldChar w:fldCharType="begin"/>
      </w:r>
      <w:r w:rsidR="00A31E12" w:rsidRPr="004F69F2">
        <w:rPr>
          <w:rFonts w:eastAsia="Arial"/>
        </w:rPr>
        <w:instrText xml:space="preserve"> ADDIN EN.CITE &lt;EndNote&gt;&lt;Cite ExcludeAuth="1"&gt;&lt;Author&gt;Toussaint&lt;/Author&gt;&lt;Year&gt;2021&lt;/Year&gt;&lt;RecNum&gt;23&lt;/RecNum&gt;&lt;DisplayText&gt;[25]&lt;/DisplayText&gt;&lt;record&gt;&lt;rec-number&gt;23&lt;/rec-number&gt;&lt;foreign-keys&gt;&lt;key app="EN" db-id="0epxa0d9t5fvd6edwdsxvzzdzrdxf2ww0zav" timestamp="0"&gt;23&lt;/key&gt;&lt;/foreign-keys&gt;&lt;ref-type name="Journal Article"&gt;17&lt;/ref-type&gt;&lt;contributors&gt;&lt;authors&gt;&lt;author&gt;Toussaint, Nicolas&lt;/author&gt;&lt;author&gt;Redhead, Yushi&lt;/author&gt;&lt;author&gt;Vidal-García, Marta&lt;/author&gt;&lt;author&gt;Lo Vercio, Lucas&lt;/author&gt;&lt;author&gt;Liu, Wei&lt;/author&gt;&lt;author&gt;Fisher, Elizabeth M. C.&lt;/author&gt;&lt;author&gt;Hallgrímsson, Benedikt&lt;/author&gt;&lt;author&gt;Tybulewicz, Victor L. J.&lt;/author&gt;&lt;author&gt;Schnabel, Julia A.&lt;/author&gt;&lt;author&gt;Green, Jeremy B. A.&lt;/author&gt;&lt;/authors&gt;&lt;/contributors&gt;&lt;titles&gt;&lt;title&gt;A landmark-free morphometrics pipeline for high-resolution phenotyping: application to a mouse model of Down syndrome&lt;/title&gt;&lt;secondary-title&gt;Development&lt;/secondary-title&gt;&lt;/titles&gt;&lt;pages&gt;dev188631&lt;/pages&gt;&lt;volume&gt;148&lt;/volume&gt;&lt;number&gt;18&lt;/number&gt;&lt;dates&gt;&lt;year&gt;2021&lt;/year&gt;&lt;/dates&gt;&lt;publisher&gt;The Company of Biologists Ltd&lt;/publisher&gt;&lt;isbn&gt;0950-1991&lt;/isbn&gt;&lt;urls&gt;&lt;/urls&gt;&lt;electronic-resource-num&gt;https://doi.org/10.1242/dev.188631&lt;/electronic-resource-num&gt;&lt;/record&gt;&lt;/Cite&gt;&lt;/EndNote&gt;</w:instrText>
      </w:r>
      <w:r w:rsidR="003B5F44" w:rsidRPr="004F69F2">
        <w:rPr>
          <w:rFonts w:eastAsia="Arial"/>
        </w:rPr>
        <w:fldChar w:fldCharType="separate"/>
      </w:r>
      <w:r w:rsidR="00A31E12" w:rsidRPr="004F69F2">
        <w:rPr>
          <w:rFonts w:eastAsia="Arial"/>
          <w:noProof/>
        </w:rPr>
        <w:t>[25]</w:t>
      </w:r>
      <w:r w:rsidR="003B5F44" w:rsidRPr="004F69F2">
        <w:rPr>
          <w:rFonts w:eastAsia="Arial"/>
        </w:rPr>
        <w:fldChar w:fldCharType="end"/>
      </w:r>
      <w:r w:rsidR="003B5F44" w:rsidRPr="004F69F2">
        <w:rPr>
          <w:rFonts w:eastAsia="Arial"/>
        </w:rPr>
        <w:t>.</w:t>
      </w:r>
      <w:r w:rsidR="0004524F" w:rsidRPr="004F69F2">
        <w:rPr>
          <w:rFonts w:eastAsia="Arial"/>
        </w:rPr>
        <w:t xml:space="preserve"> We used a kernel width of 0.1mm </w:t>
      </w:r>
      <w:r w:rsidR="001A70BF" w:rsidRPr="004F69F2">
        <w:rPr>
          <w:rFonts w:eastAsia="Arial"/>
        </w:rPr>
        <w:t xml:space="preserve">and noise parameter of 1.0 </w:t>
      </w:r>
      <w:r w:rsidR="0004524F" w:rsidRPr="004F69F2">
        <w:rPr>
          <w:rFonts w:eastAsia="Arial"/>
        </w:rPr>
        <w:t xml:space="preserve">for both the analysis of shape for both the external and internal data, using a </w:t>
      </w:r>
      <w:proofErr w:type="spellStart"/>
      <w:r w:rsidR="0004524F" w:rsidRPr="004F69F2">
        <w:rPr>
          <w:rFonts w:eastAsia="Arial"/>
        </w:rPr>
        <w:t>Keops</w:t>
      </w:r>
      <w:proofErr w:type="spellEnd"/>
      <w:r w:rsidR="0004524F" w:rsidRPr="004F69F2">
        <w:rPr>
          <w:rFonts w:eastAsia="Arial"/>
        </w:rPr>
        <w:t xml:space="preserve"> kernel (</w:t>
      </w:r>
      <w:proofErr w:type="spellStart"/>
      <w:r w:rsidR="0004524F" w:rsidRPr="004F69F2">
        <w:rPr>
          <w:rFonts w:eastAsia="Arial"/>
        </w:rPr>
        <w:t>PyKeops</w:t>
      </w:r>
      <w:proofErr w:type="spellEnd"/>
      <w:r w:rsidR="0004524F" w:rsidRPr="004F69F2">
        <w:rPr>
          <w:rFonts w:eastAsia="Arial"/>
        </w:rPr>
        <w:t xml:space="preserve">; </w:t>
      </w:r>
      <w:hyperlink r:id="rId7">
        <w:r w:rsidR="0004524F" w:rsidRPr="004F69F2">
          <w:rPr>
            <w:rStyle w:val="Hyperlink"/>
            <w:rFonts w:eastAsia="Arial"/>
            <w:color w:val="auto"/>
          </w:rPr>
          <w:t>https://pypi.org/project/pykeops/</w:t>
        </w:r>
      </w:hyperlink>
      <w:r w:rsidR="0004524F" w:rsidRPr="004F69F2">
        <w:rPr>
          <w:rFonts w:eastAsia="Arial"/>
        </w:rPr>
        <w:t>) as it performs better with large data</w:t>
      </w:r>
      <w:r w:rsidR="0018637E" w:rsidRPr="004F69F2">
        <w:rPr>
          <w:rFonts w:eastAsia="Arial"/>
        </w:rPr>
        <w:t xml:space="preserve"> </w:t>
      </w:r>
      <w:r w:rsidR="0018637E" w:rsidRPr="004F69F2">
        <w:rPr>
          <w:rFonts w:eastAsia="Arial"/>
        </w:rPr>
        <w:fldChar w:fldCharType="begin"/>
      </w:r>
      <w:r w:rsidR="00A31E12" w:rsidRPr="004F69F2">
        <w:rPr>
          <w:rFonts w:eastAsia="Arial"/>
        </w:rPr>
        <w:instrText xml:space="preserve"> ADDIN EN.CITE &lt;EndNote&gt;&lt;Cite&gt;&lt;Author&gt;Toussaint&lt;/Author&gt;&lt;Year&gt;2021&lt;/Year&gt;&lt;RecNum&gt;23&lt;/RecNum&gt;&lt;DisplayText&gt;[25]&lt;/DisplayText&gt;&lt;record&gt;&lt;rec-number&gt;23&lt;/rec-number&gt;&lt;foreign-keys&gt;&lt;key app="EN" db-id="0epxa0d9t5fvd6edwdsxvzzdzrdxf2ww0zav" timestamp="0"&gt;23&lt;/key&gt;&lt;/foreign-keys&gt;&lt;ref-type name="Journal Article"&gt;17&lt;/ref-type&gt;&lt;contributors&gt;&lt;authors&gt;&lt;author&gt;Toussaint, Nicolas&lt;/author&gt;&lt;author&gt;Redhead, Yushi&lt;/author&gt;&lt;author&gt;Vidal-García, Marta&lt;/author&gt;&lt;author&gt;Lo Vercio, Lucas&lt;/author&gt;&lt;author&gt;Liu, Wei&lt;/author&gt;&lt;author&gt;Fisher, Elizabeth M. C.&lt;/author&gt;&lt;author&gt;Hallgrímsson, Benedikt&lt;/author&gt;&lt;author&gt;Tybulewicz, Victor L. J.&lt;/author&gt;&lt;author&gt;Schnabel, Julia A.&lt;/author&gt;&lt;author&gt;Green, Jeremy B. A.&lt;/author&gt;&lt;/authors&gt;&lt;/contributors&gt;&lt;titles&gt;&lt;title&gt;A landmark-free morphometrics pipeline for high-resolution phenotyping: application to a mouse model of Down syndrome&lt;/title&gt;&lt;secondary-title&gt;Development&lt;/secondary-title&gt;&lt;/titles&gt;&lt;pages&gt;dev188631&lt;/pages&gt;&lt;volume&gt;148&lt;/volume&gt;&lt;number&gt;18&lt;/number&gt;&lt;dates&gt;&lt;year&gt;2021&lt;/year&gt;&lt;/dates&gt;&lt;publisher&gt;The Company of Biologists Ltd&lt;/publisher&gt;&lt;isbn&gt;0950-1991&lt;/isbn&gt;&lt;urls&gt;&lt;/urls&gt;&lt;electronic-resource-num&gt;https://doi.org/10.1242/dev.188631&lt;/electronic-resource-num&gt;&lt;/record&gt;&lt;/Cite&gt;&lt;/EndNote&gt;</w:instrText>
      </w:r>
      <w:r w:rsidR="0018637E" w:rsidRPr="004F69F2">
        <w:rPr>
          <w:rFonts w:eastAsia="Arial"/>
        </w:rPr>
        <w:fldChar w:fldCharType="separate"/>
      </w:r>
      <w:r w:rsidR="00A31E12" w:rsidRPr="004F69F2">
        <w:rPr>
          <w:rFonts w:eastAsia="Arial"/>
          <w:noProof/>
        </w:rPr>
        <w:t>[25]</w:t>
      </w:r>
      <w:r w:rsidR="0018637E" w:rsidRPr="004F69F2">
        <w:rPr>
          <w:rFonts w:eastAsia="Arial"/>
        </w:rPr>
        <w:fldChar w:fldCharType="end"/>
      </w:r>
      <w:r w:rsidR="0004524F" w:rsidRPr="004F69F2">
        <w:rPr>
          <w:rFonts w:eastAsia="Arial"/>
        </w:rPr>
        <w:t xml:space="preserve">. </w:t>
      </w:r>
      <w:r w:rsidR="001548DD" w:rsidRPr="004F69F2">
        <w:rPr>
          <w:rFonts w:eastAsia="Arial"/>
        </w:rPr>
        <w:t xml:space="preserve">The analyses were </w:t>
      </w:r>
      <w:r w:rsidR="64369487" w:rsidRPr="004F69F2">
        <w:rPr>
          <w:rFonts w:eastAsia="Arial"/>
        </w:rPr>
        <w:t>run</w:t>
      </w:r>
      <w:r w:rsidR="001548DD" w:rsidRPr="004F69F2">
        <w:rPr>
          <w:rFonts w:eastAsia="Arial"/>
        </w:rPr>
        <w:t xml:space="preserve"> for 150 iterations, using an initial step size of 0.01. The</w:t>
      </w:r>
      <w:r w:rsidR="0004524F" w:rsidRPr="004F69F2">
        <w:rPr>
          <w:rFonts w:eastAsia="Arial"/>
        </w:rPr>
        <w:t xml:space="preserve"> </w:t>
      </w:r>
      <w:r w:rsidR="00B47B15" w:rsidRPr="004F69F2">
        <w:rPr>
          <w:rFonts w:eastAsia="Arial"/>
        </w:rPr>
        <w:t xml:space="preserve">manually generated </w:t>
      </w:r>
      <w:r w:rsidR="001548DD" w:rsidRPr="004F69F2">
        <w:rPr>
          <w:rFonts w:eastAsia="Arial"/>
        </w:rPr>
        <w:t xml:space="preserve">mesh for the </w:t>
      </w:r>
      <w:r w:rsidR="0004524F" w:rsidRPr="004F69F2">
        <w:rPr>
          <w:rFonts w:eastAsia="Arial"/>
        </w:rPr>
        <w:t xml:space="preserve">individual st049_bl1_fo2 was used as the atlas for both </w:t>
      </w:r>
      <w:r w:rsidR="001548DD" w:rsidRPr="004F69F2">
        <w:rPr>
          <w:rFonts w:eastAsia="Arial"/>
        </w:rPr>
        <w:t xml:space="preserve">the external and internal shape comparisons. </w:t>
      </w:r>
      <w:r w:rsidR="001A70BF" w:rsidRPr="004F69F2">
        <w:rPr>
          <w:rFonts w:eastAsia="Arial"/>
        </w:rPr>
        <w:t xml:space="preserve"> </w:t>
      </w:r>
    </w:p>
    <w:p w14:paraId="6553FA88" w14:textId="77777777" w:rsidR="003B5F44" w:rsidRPr="004F69F2" w:rsidRDefault="003B5F44" w:rsidP="00EA53DA">
      <w:pPr>
        <w:spacing w:line="480" w:lineRule="auto"/>
        <w:rPr>
          <w:rFonts w:eastAsia="Arial"/>
          <w:b/>
          <w:bCs/>
          <w:iCs/>
        </w:rPr>
      </w:pPr>
      <w:r w:rsidRPr="004F69F2">
        <w:rPr>
          <w:rFonts w:eastAsia="Arial"/>
          <w:b/>
          <w:bCs/>
          <w:iCs/>
        </w:rPr>
        <w:t xml:space="preserve">3. Results </w:t>
      </w:r>
    </w:p>
    <w:p w14:paraId="52FFFE49" w14:textId="77777777" w:rsidR="003B5F44" w:rsidRPr="004F69F2" w:rsidRDefault="003B5F44" w:rsidP="00EA53DA">
      <w:pPr>
        <w:spacing w:line="480" w:lineRule="auto"/>
        <w:rPr>
          <w:rFonts w:eastAsia="Arial"/>
          <w:b/>
          <w:bCs/>
          <w:iCs/>
        </w:rPr>
      </w:pPr>
      <w:r w:rsidRPr="004F69F2">
        <w:rPr>
          <w:rFonts w:eastAsia="Arial"/>
          <w:b/>
          <w:bCs/>
          <w:iCs/>
        </w:rPr>
        <w:t xml:space="preserve">3.1 Early stopping vs. 200 epochs </w:t>
      </w:r>
    </w:p>
    <w:p w14:paraId="60FA215C" w14:textId="1A99E8A3" w:rsidR="003B5F44" w:rsidRPr="004F69F2" w:rsidRDefault="003B5F44" w:rsidP="00EA53DA">
      <w:pPr>
        <w:spacing w:line="480" w:lineRule="auto"/>
        <w:rPr>
          <w:rFonts w:eastAsia="Arial"/>
        </w:rPr>
      </w:pPr>
      <w:r w:rsidRPr="004F69F2">
        <w:rPr>
          <w:rFonts w:eastAsia="Arial"/>
        </w:rPr>
        <w:t xml:space="preserve">A likelihood ratio test </w:t>
      </w:r>
      <w:r w:rsidR="66778D1C" w:rsidRPr="004F69F2">
        <w:rPr>
          <w:rFonts w:eastAsia="Arial"/>
        </w:rPr>
        <w:t>found no</w:t>
      </w:r>
      <w:r w:rsidRPr="004F69F2">
        <w:rPr>
          <w:rFonts w:eastAsia="Arial"/>
        </w:rPr>
        <w:t xml:space="preserve"> </w:t>
      </w:r>
      <w:r w:rsidR="7AB13273" w:rsidRPr="004F69F2">
        <w:rPr>
          <w:rFonts w:eastAsia="Arial"/>
        </w:rPr>
        <w:t>detectable</w:t>
      </w:r>
      <w:r w:rsidR="3A8238F5" w:rsidRPr="004F69F2">
        <w:rPr>
          <w:rFonts w:eastAsia="Arial"/>
        </w:rPr>
        <w:t xml:space="preserve"> difference</w:t>
      </w:r>
      <w:r w:rsidRPr="004F69F2">
        <w:rPr>
          <w:rFonts w:eastAsia="Arial"/>
        </w:rPr>
        <w:t xml:space="preserve"> between the observed correlation of the</w:t>
      </w:r>
      <w:r w:rsidR="00C65A32" w:rsidRPr="004F69F2">
        <w:rPr>
          <w:rFonts w:eastAsia="Arial"/>
        </w:rPr>
        <w:t xml:space="preserve"> six</w:t>
      </w:r>
      <w:r w:rsidRPr="004F69F2">
        <w:rPr>
          <w:rFonts w:eastAsia="Arial"/>
        </w:rPr>
        <w:t xml:space="preserve"> original training sets under early stopping within 25 epochs and the full run of 200 epochs (</w:t>
      </w:r>
      <w:r w:rsidR="00C54053" w:rsidRPr="004F69F2">
        <w:rPr>
          <w:rFonts w:eastAsia="Arial"/>
        </w:rPr>
        <w:t xml:space="preserve">Analysis of Variance, </w:t>
      </w:r>
      <w:r w:rsidRPr="004F69F2">
        <w:rPr>
          <w:rFonts w:eastAsia="Arial"/>
        </w:rPr>
        <w:t>F</w:t>
      </w:r>
      <w:r w:rsidRPr="004F69F2">
        <w:rPr>
          <w:rFonts w:eastAsia="Arial"/>
          <w:vertAlign w:val="subscript"/>
        </w:rPr>
        <w:t>4, 5</w:t>
      </w:r>
      <w:r w:rsidRPr="004F69F2">
        <w:rPr>
          <w:rFonts w:eastAsia="Arial"/>
        </w:rPr>
        <w:t xml:space="preserve"> = 0.0424,</w:t>
      </w:r>
      <w:r w:rsidR="00C65A32" w:rsidRPr="004F69F2">
        <w:rPr>
          <w:rFonts w:eastAsia="Arial"/>
        </w:rPr>
        <w:t xml:space="preserve"> p &gt; 0.05)</w:t>
      </w:r>
      <w:r w:rsidR="14F82977" w:rsidRPr="004F69F2">
        <w:rPr>
          <w:rFonts w:eastAsia="Arial"/>
        </w:rPr>
        <w:t>, with a strong correlation between the early stopping and full run values</w:t>
      </w:r>
      <w:r w:rsidR="00860C89" w:rsidRPr="004F69F2">
        <w:rPr>
          <w:rFonts w:eastAsia="Arial"/>
        </w:rPr>
        <w:t xml:space="preserve"> (see figure 4</w:t>
      </w:r>
      <w:r w:rsidRPr="004F69F2">
        <w:rPr>
          <w:rFonts w:eastAsia="Arial"/>
        </w:rPr>
        <w:t>; R</w:t>
      </w:r>
      <w:r w:rsidRPr="004F69F2">
        <w:rPr>
          <w:rFonts w:eastAsia="Arial"/>
          <w:vertAlign w:val="superscript"/>
        </w:rPr>
        <w:t>2</w:t>
      </w:r>
      <w:r w:rsidRPr="004F69F2">
        <w:rPr>
          <w:rFonts w:eastAsia="Arial"/>
        </w:rPr>
        <w:t xml:space="preserve"> = 0.9997, p &lt; 0.0</w:t>
      </w:r>
      <w:r w:rsidR="00105BEE" w:rsidRPr="004F69F2">
        <w:rPr>
          <w:rFonts w:eastAsia="Arial"/>
        </w:rPr>
        <w:t>01</w:t>
      </w:r>
      <w:r w:rsidRPr="004F69F2">
        <w:rPr>
          <w:rFonts w:eastAsia="Arial"/>
        </w:rPr>
        <w:t>).</w:t>
      </w:r>
      <w:r w:rsidR="5CB9DAA9" w:rsidRPr="004F69F2">
        <w:rPr>
          <w:rFonts w:eastAsia="Arial"/>
        </w:rPr>
        <w:t xml:space="preserve"> Consequently, we report results using the early stopping criterion for all subsequent tests. </w:t>
      </w:r>
      <w:r w:rsidRPr="004F69F2">
        <w:rPr>
          <w:rFonts w:eastAsia="Arial"/>
        </w:rPr>
        <w:t xml:space="preserve"> </w:t>
      </w:r>
    </w:p>
    <w:p w14:paraId="5E87BF11" w14:textId="118E6ED0" w:rsidR="003B5F44" w:rsidRPr="004F69F2" w:rsidRDefault="003B5F44" w:rsidP="00EA53DA">
      <w:pPr>
        <w:spacing w:line="480" w:lineRule="auto"/>
        <w:rPr>
          <w:rFonts w:eastAsia="Arial"/>
          <w:b/>
          <w:bCs/>
        </w:rPr>
      </w:pPr>
      <w:r w:rsidRPr="004F69F2">
        <w:rPr>
          <w:rFonts w:eastAsia="Arial"/>
          <w:b/>
          <w:bCs/>
        </w:rPr>
        <w:t>3.2 Network accuracy</w:t>
      </w:r>
    </w:p>
    <w:p w14:paraId="14247E53" w14:textId="44EE2490" w:rsidR="0032526D" w:rsidRPr="004F69F2" w:rsidRDefault="003B5F44" w:rsidP="00EA53DA">
      <w:pPr>
        <w:spacing w:line="480" w:lineRule="auto"/>
        <w:rPr>
          <w:rFonts w:eastAsia="Arial"/>
        </w:rPr>
      </w:pPr>
      <w:r w:rsidRPr="004F69F2">
        <w:rPr>
          <w:rFonts w:eastAsia="Arial"/>
        </w:rPr>
        <w:t xml:space="preserve">The Dice scores of both the original and augmented datasets </w:t>
      </w:r>
      <w:r w:rsidR="11CBFAD2" w:rsidRPr="004F69F2">
        <w:rPr>
          <w:rFonts w:eastAsia="Arial"/>
        </w:rPr>
        <w:t xml:space="preserve">increased with the number of training images </w:t>
      </w:r>
      <w:r w:rsidR="00860C89" w:rsidRPr="004F69F2">
        <w:rPr>
          <w:rFonts w:eastAsia="Arial"/>
        </w:rPr>
        <w:t>(figure 5</w:t>
      </w:r>
      <w:r w:rsidR="002E4F2F" w:rsidRPr="004F69F2">
        <w:rPr>
          <w:rFonts w:eastAsia="Arial"/>
        </w:rPr>
        <w:t xml:space="preserve">; </w:t>
      </w:r>
      <w:r w:rsidR="002E4F2F" w:rsidRPr="004F69F2">
        <w:t>electronic supplementary material</w:t>
      </w:r>
      <w:r w:rsidR="002E4F2F" w:rsidRPr="004F69F2">
        <w:rPr>
          <w:rFonts w:eastAsia="Arial"/>
        </w:rPr>
        <w:t xml:space="preserve">, </w:t>
      </w:r>
      <w:r w:rsidR="00E71BD9" w:rsidRPr="004F69F2">
        <w:rPr>
          <w:rFonts w:eastAsia="Arial"/>
        </w:rPr>
        <w:t xml:space="preserve">table </w:t>
      </w:r>
      <w:r w:rsidR="003A0106" w:rsidRPr="004F69F2">
        <w:rPr>
          <w:rFonts w:eastAsia="Arial"/>
        </w:rPr>
        <w:t>S</w:t>
      </w:r>
      <w:r w:rsidR="00E71BD9" w:rsidRPr="004F69F2">
        <w:rPr>
          <w:rFonts w:eastAsia="Arial"/>
        </w:rPr>
        <w:t>2</w:t>
      </w:r>
      <w:r w:rsidR="11CBFAD2" w:rsidRPr="004F69F2">
        <w:rPr>
          <w:rFonts w:eastAsia="Arial"/>
        </w:rPr>
        <w:t>)</w:t>
      </w:r>
      <w:r w:rsidR="73D4A307" w:rsidRPr="004F69F2">
        <w:rPr>
          <w:rFonts w:eastAsia="Arial"/>
        </w:rPr>
        <w:t>.</w:t>
      </w:r>
      <w:r w:rsidR="11CBFAD2" w:rsidRPr="004F69F2">
        <w:rPr>
          <w:rFonts w:eastAsia="Arial"/>
        </w:rPr>
        <w:t xml:space="preserve"> </w:t>
      </w:r>
      <w:r w:rsidR="2777A647" w:rsidRPr="004F69F2">
        <w:rPr>
          <w:rFonts w:eastAsia="Arial"/>
        </w:rPr>
        <w:t xml:space="preserve">The </w:t>
      </w:r>
      <w:r w:rsidRPr="004F69F2">
        <w:rPr>
          <w:rFonts w:eastAsia="Arial"/>
        </w:rPr>
        <w:t xml:space="preserve">improvement in accuracy from 1 specimen to 20 </w:t>
      </w:r>
      <w:r w:rsidR="47DF4EE0" w:rsidRPr="004F69F2">
        <w:rPr>
          <w:rFonts w:eastAsia="Arial"/>
        </w:rPr>
        <w:t>specimens was 12.34% and 4.67% for the</w:t>
      </w:r>
      <w:r w:rsidRPr="004F69F2">
        <w:rPr>
          <w:rFonts w:eastAsia="Arial"/>
        </w:rPr>
        <w:t xml:space="preserve"> original and augmented dataset</w:t>
      </w:r>
      <w:r w:rsidR="4178B87C" w:rsidRPr="004F69F2">
        <w:rPr>
          <w:rFonts w:eastAsia="Arial"/>
        </w:rPr>
        <w:t xml:space="preserve">s, </w:t>
      </w:r>
      <w:r w:rsidRPr="004F69F2">
        <w:rPr>
          <w:rFonts w:eastAsia="Arial"/>
        </w:rPr>
        <w:t>respectively. Most of this improvement occurred between training sets of 1 to 8 specimens</w:t>
      </w:r>
      <w:r w:rsidR="622645E3" w:rsidRPr="004F69F2">
        <w:rPr>
          <w:rFonts w:eastAsia="Arial"/>
        </w:rPr>
        <w:t xml:space="preserve">. </w:t>
      </w:r>
      <w:r w:rsidRPr="004F69F2">
        <w:rPr>
          <w:rFonts w:eastAsia="Arial"/>
        </w:rPr>
        <w:t xml:space="preserve">Dice scores </w:t>
      </w:r>
      <w:r w:rsidR="35849B1D" w:rsidRPr="004F69F2">
        <w:rPr>
          <w:rFonts w:eastAsia="Arial"/>
        </w:rPr>
        <w:t xml:space="preserve">varied across all training sets </w:t>
      </w:r>
      <w:r w:rsidRPr="004F69F2">
        <w:rPr>
          <w:rFonts w:eastAsia="Arial"/>
        </w:rPr>
        <w:t>(</w:t>
      </w:r>
      <w:r w:rsidR="00C54053" w:rsidRPr="004F69F2">
        <w:rPr>
          <w:rFonts w:eastAsia="Arial"/>
        </w:rPr>
        <w:t xml:space="preserve">Analysis of Variance, </w:t>
      </w:r>
      <w:r w:rsidRPr="004F69F2">
        <w:rPr>
          <w:rFonts w:eastAsia="Arial"/>
        </w:rPr>
        <w:t>F</w:t>
      </w:r>
      <w:r w:rsidRPr="004F69F2">
        <w:rPr>
          <w:rFonts w:eastAsia="Arial"/>
          <w:vertAlign w:val="subscript"/>
        </w:rPr>
        <w:t>11</w:t>
      </w:r>
      <w:r w:rsidR="00105BEE" w:rsidRPr="004F69F2">
        <w:rPr>
          <w:rFonts w:eastAsia="Arial"/>
          <w:vertAlign w:val="subscript"/>
        </w:rPr>
        <w:t xml:space="preserve">, </w:t>
      </w:r>
      <w:r w:rsidRPr="004F69F2">
        <w:rPr>
          <w:rFonts w:eastAsia="Arial"/>
          <w:vertAlign w:val="subscript"/>
        </w:rPr>
        <w:t>24</w:t>
      </w:r>
      <w:r w:rsidRPr="004F69F2">
        <w:rPr>
          <w:rFonts w:eastAsia="Arial"/>
        </w:rPr>
        <w:t xml:space="preserve"> = 92.84, p &lt; 0.0</w:t>
      </w:r>
      <w:r w:rsidR="00105BEE" w:rsidRPr="004F69F2">
        <w:rPr>
          <w:rFonts w:eastAsia="Arial"/>
        </w:rPr>
        <w:t>01</w:t>
      </w:r>
      <w:r w:rsidRPr="004F69F2">
        <w:rPr>
          <w:rFonts w:eastAsia="Arial"/>
        </w:rPr>
        <w:t>).</w:t>
      </w:r>
      <w:r w:rsidR="0032526D" w:rsidRPr="004F69F2">
        <w:rPr>
          <w:rFonts w:eastAsia="Arial"/>
        </w:rPr>
        <w:t xml:space="preserve"> T</w:t>
      </w:r>
      <w:r w:rsidRPr="004F69F2">
        <w:rPr>
          <w:rFonts w:eastAsia="Arial"/>
        </w:rPr>
        <w:t xml:space="preserve">he augmented training data resulted in higher mean Dice scores compared to their </w:t>
      </w:r>
      <w:r w:rsidRPr="004F69F2">
        <w:rPr>
          <w:rFonts w:eastAsia="Arial"/>
        </w:rPr>
        <w:lastRenderedPageBreak/>
        <w:t xml:space="preserve">original </w:t>
      </w:r>
      <w:r w:rsidR="0032526D" w:rsidRPr="004F69F2">
        <w:rPr>
          <w:rFonts w:eastAsia="Arial"/>
        </w:rPr>
        <w:t>counterparts, especially at lower specimen numbers</w:t>
      </w:r>
      <w:r w:rsidR="00860C89" w:rsidRPr="004F69F2">
        <w:rPr>
          <w:rFonts w:eastAsia="Arial"/>
        </w:rPr>
        <w:t xml:space="preserve"> (figure 5</w:t>
      </w:r>
      <w:r w:rsidR="000F72D1" w:rsidRPr="004F69F2">
        <w:rPr>
          <w:rFonts w:eastAsia="Arial"/>
        </w:rPr>
        <w:t>)</w:t>
      </w:r>
      <w:r w:rsidR="0032526D" w:rsidRPr="004F69F2">
        <w:rPr>
          <w:rFonts w:eastAsia="Arial"/>
        </w:rPr>
        <w:t xml:space="preserve">. </w:t>
      </w:r>
      <w:r w:rsidR="00C54053" w:rsidRPr="004F69F2">
        <w:rPr>
          <w:rFonts w:eastAsia="Arial"/>
        </w:rPr>
        <w:t>I</w:t>
      </w:r>
      <w:r w:rsidR="0032526D" w:rsidRPr="004F69F2">
        <w:rPr>
          <w:rFonts w:eastAsia="Arial"/>
        </w:rPr>
        <w:t>ncreasing specimen numbers increased the Dice score for the augmented data (</w:t>
      </w:r>
      <w:r w:rsidR="0032526D" w:rsidRPr="004F69F2">
        <w:rPr>
          <w:rFonts w:eastAsia="Arial"/>
          <w:i/>
          <w:iCs/>
        </w:rPr>
        <w:sym w:font="Symbol" w:char="F062"/>
      </w:r>
      <w:r w:rsidR="0032526D" w:rsidRPr="004F69F2">
        <w:rPr>
          <w:rFonts w:eastAsia="Arial"/>
        </w:rPr>
        <w:t xml:space="preserve"> = 0.314 on the scale of the logit link function</w:t>
      </w:r>
      <w:r w:rsidR="00C54053" w:rsidRPr="004F69F2">
        <w:rPr>
          <w:rFonts w:eastAsia="Arial"/>
        </w:rPr>
        <w:t xml:space="preserve"> from a generalised linear model with a </w:t>
      </w:r>
      <w:proofErr w:type="spellStart"/>
      <w:r w:rsidR="00C54053" w:rsidRPr="004F69F2">
        <w:rPr>
          <w:rFonts w:eastAsia="Arial"/>
        </w:rPr>
        <w:t>quasibinomial</w:t>
      </w:r>
      <w:proofErr w:type="spellEnd"/>
      <w:r w:rsidR="00C54053" w:rsidRPr="004F69F2">
        <w:rPr>
          <w:rFonts w:eastAsia="Arial"/>
        </w:rPr>
        <w:t xml:space="preserve"> error structure</w:t>
      </w:r>
      <w:r w:rsidR="0032526D" w:rsidRPr="004F69F2">
        <w:rPr>
          <w:rFonts w:eastAsia="Arial"/>
        </w:rPr>
        <w:t xml:space="preserve">, </w:t>
      </w:r>
      <w:proofErr w:type="spellStart"/>
      <w:r w:rsidR="0032526D" w:rsidRPr="004F69F2">
        <w:rPr>
          <w:rFonts w:eastAsia="Arial"/>
        </w:rPr>
        <w:t>s.e.</w:t>
      </w:r>
      <w:proofErr w:type="spellEnd"/>
      <w:r w:rsidR="0032526D" w:rsidRPr="004F69F2">
        <w:rPr>
          <w:rFonts w:eastAsia="Arial"/>
        </w:rPr>
        <w:t xml:space="preserve"> = 0.027, p &lt; 0.001), but did so faster for the original data (</w:t>
      </w:r>
      <w:r w:rsidR="0032526D" w:rsidRPr="004F69F2">
        <w:rPr>
          <w:rFonts w:eastAsia="Arial"/>
          <w:i/>
          <w:iCs/>
        </w:rPr>
        <w:sym w:font="Symbol" w:char="F062"/>
      </w:r>
      <w:r w:rsidR="0032526D" w:rsidRPr="004F69F2">
        <w:rPr>
          <w:rFonts w:eastAsia="Arial"/>
        </w:rPr>
        <w:t xml:space="preserve"> = 0.211 on the scale of the logit link function, </w:t>
      </w:r>
      <w:proofErr w:type="spellStart"/>
      <w:r w:rsidR="0032526D" w:rsidRPr="004F69F2">
        <w:rPr>
          <w:rFonts w:eastAsia="Arial"/>
        </w:rPr>
        <w:t>s.e.</w:t>
      </w:r>
      <w:proofErr w:type="spellEnd"/>
      <w:r w:rsidR="0032526D" w:rsidRPr="004F69F2">
        <w:rPr>
          <w:rFonts w:eastAsia="Arial"/>
        </w:rPr>
        <w:t xml:space="preserve"> = 0.031, p &lt; 0.001) </w:t>
      </w:r>
      <w:r w:rsidR="00C54053" w:rsidRPr="004F69F2">
        <w:rPr>
          <w:rFonts w:eastAsia="Arial"/>
        </w:rPr>
        <w:t xml:space="preserve">albeit </w:t>
      </w:r>
      <w:r w:rsidR="0032526D" w:rsidRPr="004F69F2">
        <w:rPr>
          <w:rFonts w:eastAsia="Arial"/>
        </w:rPr>
        <w:t>from a much lower initial baseline (</w:t>
      </w:r>
      <w:r w:rsidR="0032526D" w:rsidRPr="004F69F2">
        <w:rPr>
          <w:rFonts w:eastAsia="Arial"/>
          <w:i/>
          <w:iCs/>
        </w:rPr>
        <w:sym w:font="Symbol" w:char="F062"/>
      </w:r>
      <w:r w:rsidR="0032526D" w:rsidRPr="004F69F2">
        <w:rPr>
          <w:rFonts w:eastAsia="Arial"/>
        </w:rPr>
        <w:t xml:space="preserve"> =- 0.633 on the scale of the logit link function, </w:t>
      </w:r>
      <w:proofErr w:type="spellStart"/>
      <w:r w:rsidR="0032526D" w:rsidRPr="004F69F2">
        <w:rPr>
          <w:rFonts w:eastAsia="Arial"/>
        </w:rPr>
        <w:t>s.e.</w:t>
      </w:r>
      <w:proofErr w:type="spellEnd"/>
      <w:r w:rsidR="0032526D" w:rsidRPr="004F69F2">
        <w:rPr>
          <w:rFonts w:eastAsia="Arial"/>
        </w:rPr>
        <w:t xml:space="preserve"> = 0.0059, p &lt; 0.001). The model explains 96% of the variation in the data.</w:t>
      </w:r>
    </w:p>
    <w:p w14:paraId="7579AC0D" w14:textId="471B2FA9" w:rsidR="003B5F44" w:rsidRPr="004F69F2" w:rsidRDefault="003B5F44" w:rsidP="00EA53DA">
      <w:pPr>
        <w:spacing w:line="480" w:lineRule="auto"/>
        <w:rPr>
          <w:rFonts w:eastAsia="Arial"/>
        </w:rPr>
      </w:pPr>
      <w:r w:rsidRPr="004F69F2">
        <w:rPr>
          <w:rFonts w:eastAsia="Arial"/>
          <w:b/>
          <w:bCs/>
        </w:rPr>
        <w:t>3.3 Volumetric comparison</w:t>
      </w:r>
    </w:p>
    <w:p w14:paraId="0206936A" w14:textId="5D2F5530" w:rsidR="003B5F44" w:rsidRPr="004F69F2" w:rsidRDefault="4A11525B" w:rsidP="00EA53DA">
      <w:pPr>
        <w:spacing w:line="480" w:lineRule="auto"/>
        <w:rPr>
          <w:rFonts w:eastAsia="Arial"/>
        </w:rPr>
      </w:pPr>
      <w:r w:rsidRPr="004F69F2">
        <w:rPr>
          <w:rFonts w:eastAsia="Arial"/>
        </w:rPr>
        <w:t>W</w:t>
      </w:r>
      <w:r w:rsidR="00AA25BE" w:rsidRPr="004F69F2">
        <w:rPr>
          <w:rFonts w:eastAsia="Arial"/>
        </w:rPr>
        <w:t>e</w:t>
      </w:r>
      <w:r w:rsidR="003B5F44" w:rsidRPr="004F69F2">
        <w:rPr>
          <w:rFonts w:eastAsia="Arial"/>
        </w:rPr>
        <w:t xml:space="preserve"> identified a significant overall correlation between the </w:t>
      </w:r>
      <w:r w:rsidR="1895B2F1" w:rsidRPr="004F69F2">
        <w:rPr>
          <w:rFonts w:eastAsia="Arial"/>
        </w:rPr>
        <w:t>manually generated</w:t>
      </w:r>
      <w:r w:rsidR="003B5F44" w:rsidRPr="004F69F2">
        <w:rPr>
          <w:rFonts w:eastAsia="Arial"/>
        </w:rPr>
        <w:t xml:space="preserve"> and network-generated total volumes</w:t>
      </w:r>
      <w:r w:rsidR="01CDB214" w:rsidRPr="004F69F2">
        <w:rPr>
          <w:rFonts w:eastAsia="Arial"/>
        </w:rPr>
        <w:t xml:space="preserve"> for the 20 test images </w:t>
      </w:r>
      <w:r w:rsidR="003B5F44" w:rsidRPr="004F69F2">
        <w:rPr>
          <w:rFonts w:eastAsia="Arial"/>
        </w:rPr>
        <w:t xml:space="preserve">(F </w:t>
      </w:r>
      <w:r w:rsidR="00105BEE" w:rsidRPr="004F69F2">
        <w:rPr>
          <w:rFonts w:eastAsia="Arial"/>
          <w:vertAlign w:val="subscript"/>
        </w:rPr>
        <w:t xml:space="preserve">1, </w:t>
      </w:r>
      <w:r w:rsidR="008472A5" w:rsidRPr="004F69F2">
        <w:rPr>
          <w:rFonts w:eastAsia="Arial"/>
          <w:vertAlign w:val="subscript"/>
        </w:rPr>
        <w:t>216</w:t>
      </w:r>
      <w:r w:rsidR="003B5F44" w:rsidRPr="004F69F2">
        <w:rPr>
          <w:rFonts w:eastAsia="Arial"/>
        </w:rPr>
        <w:t xml:space="preserve"> = </w:t>
      </w:r>
      <w:r w:rsidR="008472A5" w:rsidRPr="004F69F2">
        <w:rPr>
          <w:rFonts w:eastAsia="Arial"/>
        </w:rPr>
        <w:t>51223</w:t>
      </w:r>
      <w:r w:rsidR="003B5F44" w:rsidRPr="004F69F2">
        <w:rPr>
          <w:rFonts w:eastAsia="Arial"/>
        </w:rPr>
        <w:t>, p &lt; 0.0</w:t>
      </w:r>
      <w:r w:rsidR="00105BEE" w:rsidRPr="004F69F2">
        <w:rPr>
          <w:rFonts w:eastAsia="Arial"/>
        </w:rPr>
        <w:t>01</w:t>
      </w:r>
      <w:r w:rsidR="00860C89" w:rsidRPr="004F69F2">
        <w:rPr>
          <w:rFonts w:eastAsia="Arial"/>
        </w:rPr>
        <w:t>; figure 6</w:t>
      </w:r>
      <w:r w:rsidR="00E71BD9" w:rsidRPr="004F69F2">
        <w:rPr>
          <w:rFonts w:eastAsia="Arial"/>
        </w:rPr>
        <w:t xml:space="preserve">; </w:t>
      </w:r>
      <w:r w:rsidR="002E4F2F" w:rsidRPr="004F69F2">
        <w:t>electronic supplementary material,</w:t>
      </w:r>
      <w:r w:rsidR="00E71BD9" w:rsidRPr="004F69F2">
        <w:rPr>
          <w:rFonts w:eastAsia="Arial"/>
        </w:rPr>
        <w:t xml:space="preserve"> table </w:t>
      </w:r>
      <w:r w:rsidR="002E4F2F" w:rsidRPr="004F69F2">
        <w:rPr>
          <w:rFonts w:eastAsia="Arial"/>
        </w:rPr>
        <w:t>S</w:t>
      </w:r>
      <w:r w:rsidR="00E71BD9" w:rsidRPr="004F69F2">
        <w:rPr>
          <w:rFonts w:eastAsia="Arial"/>
        </w:rPr>
        <w:t>3</w:t>
      </w:r>
      <w:r w:rsidR="003B5F44" w:rsidRPr="004F69F2">
        <w:rPr>
          <w:rFonts w:eastAsia="Arial"/>
        </w:rPr>
        <w:t xml:space="preserve">), but uncovered significant differences in the degree of these correlations across training sets (F </w:t>
      </w:r>
      <w:r w:rsidR="00105BEE" w:rsidRPr="004F69F2">
        <w:rPr>
          <w:rFonts w:eastAsia="Arial"/>
          <w:vertAlign w:val="subscript"/>
        </w:rPr>
        <w:t>11, 216</w:t>
      </w:r>
      <w:r w:rsidR="00105BEE" w:rsidRPr="004F69F2">
        <w:rPr>
          <w:rFonts w:eastAsia="Arial"/>
        </w:rPr>
        <w:t xml:space="preserve"> </w:t>
      </w:r>
      <w:r w:rsidR="003B5F44" w:rsidRPr="004F69F2">
        <w:rPr>
          <w:rFonts w:eastAsia="Arial"/>
        </w:rPr>
        <w:t xml:space="preserve">= </w:t>
      </w:r>
      <w:r w:rsidR="008472A5" w:rsidRPr="004F69F2">
        <w:rPr>
          <w:rFonts w:eastAsia="Arial"/>
        </w:rPr>
        <w:t>19.6</w:t>
      </w:r>
      <w:r w:rsidR="407E8D52" w:rsidRPr="004F69F2">
        <w:rPr>
          <w:rFonts w:eastAsia="Arial"/>
        </w:rPr>
        <w:t>60</w:t>
      </w:r>
      <w:r w:rsidR="003B5F44" w:rsidRPr="004F69F2">
        <w:rPr>
          <w:rFonts w:eastAsia="Arial"/>
        </w:rPr>
        <w:t>, p &lt; 0.0</w:t>
      </w:r>
      <w:r w:rsidR="00105BEE" w:rsidRPr="004F69F2">
        <w:rPr>
          <w:rFonts w:eastAsia="Arial"/>
        </w:rPr>
        <w:t>01</w:t>
      </w:r>
      <w:r w:rsidR="00E26960" w:rsidRPr="004F69F2">
        <w:rPr>
          <w:rFonts w:eastAsia="Arial"/>
        </w:rPr>
        <w:t>)</w:t>
      </w:r>
      <w:r w:rsidR="003B5F44" w:rsidRPr="004F69F2">
        <w:rPr>
          <w:rFonts w:eastAsia="Arial"/>
        </w:rPr>
        <w:t>. Here, the R</w:t>
      </w:r>
      <w:r w:rsidR="003B5F44" w:rsidRPr="004F69F2">
        <w:rPr>
          <w:rFonts w:eastAsia="Arial"/>
          <w:vertAlign w:val="superscript"/>
        </w:rPr>
        <w:t>2</w:t>
      </w:r>
      <w:r w:rsidR="003B5F44" w:rsidRPr="004F69F2">
        <w:rPr>
          <w:rFonts w:eastAsia="Arial"/>
        </w:rPr>
        <w:t xml:space="preserve"> values, serving as indicators of goodness of fit, spanned from 0.9505 for the training set with 1 s</w:t>
      </w:r>
      <w:r w:rsidR="008472A5" w:rsidRPr="004F69F2">
        <w:rPr>
          <w:rFonts w:eastAsia="Arial"/>
        </w:rPr>
        <w:t>pecimen to 0.9998</w:t>
      </w:r>
      <w:r w:rsidR="003B5F44" w:rsidRPr="004F69F2">
        <w:rPr>
          <w:rFonts w:eastAsia="Arial"/>
        </w:rPr>
        <w:t xml:space="preserve"> for that containing 20 specimens with data aug</w:t>
      </w:r>
      <w:r w:rsidR="008472A5" w:rsidRPr="004F69F2">
        <w:rPr>
          <w:rFonts w:eastAsia="Arial"/>
        </w:rPr>
        <w:t>mentation</w:t>
      </w:r>
      <w:r w:rsidR="38F4975C" w:rsidRPr="004F69F2">
        <w:rPr>
          <w:rFonts w:eastAsia="Arial"/>
        </w:rPr>
        <w:t xml:space="preserve"> - </w:t>
      </w:r>
      <w:r w:rsidR="008472A5" w:rsidRPr="004F69F2">
        <w:rPr>
          <w:rFonts w:eastAsia="Arial"/>
        </w:rPr>
        <w:t>a difference of 0.0493</w:t>
      </w:r>
      <w:r w:rsidR="003B5F44" w:rsidRPr="004F69F2">
        <w:rPr>
          <w:rFonts w:eastAsia="Arial"/>
        </w:rPr>
        <w:t>.</w:t>
      </w:r>
    </w:p>
    <w:p w14:paraId="0F8D27ED" w14:textId="554FB648" w:rsidR="003B5F44" w:rsidRPr="004F69F2" w:rsidRDefault="4E91F327" w:rsidP="00EA53DA">
      <w:pPr>
        <w:spacing w:line="480" w:lineRule="auto"/>
        <w:rPr>
          <w:rFonts w:eastAsia="Arial"/>
        </w:rPr>
      </w:pPr>
      <w:r w:rsidRPr="004F69F2">
        <w:rPr>
          <w:rFonts w:eastAsia="Arial"/>
        </w:rPr>
        <w:t>For percentage calcite, t</w:t>
      </w:r>
      <w:r w:rsidR="003B5F44" w:rsidRPr="004F69F2">
        <w:rPr>
          <w:rFonts w:eastAsia="Arial"/>
        </w:rPr>
        <w:t xml:space="preserve">he correlation between the </w:t>
      </w:r>
      <w:r w:rsidR="29B77C7E" w:rsidRPr="004F69F2">
        <w:rPr>
          <w:rFonts w:eastAsia="Arial"/>
        </w:rPr>
        <w:t>manually generated</w:t>
      </w:r>
      <w:r w:rsidR="003B5F44" w:rsidRPr="004F69F2">
        <w:rPr>
          <w:rFonts w:eastAsia="Arial"/>
        </w:rPr>
        <w:t xml:space="preserve"> and network-generated values </w:t>
      </w:r>
      <w:r w:rsidR="3D525EAD" w:rsidRPr="004F69F2">
        <w:rPr>
          <w:rFonts w:eastAsia="Arial"/>
        </w:rPr>
        <w:t>was also</w:t>
      </w:r>
      <w:r w:rsidR="003B5F44" w:rsidRPr="004F69F2">
        <w:rPr>
          <w:rFonts w:eastAsia="Arial"/>
        </w:rPr>
        <w:t xml:space="preserve"> significant (F</w:t>
      </w:r>
      <w:r w:rsidR="00105BEE" w:rsidRPr="004F69F2">
        <w:rPr>
          <w:rFonts w:eastAsia="Arial"/>
          <w:vertAlign w:val="subscript"/>
        </w:rPr>
        <w:t>1</w:t>
      </w:r>
      <w:r w:rsidR="002B16C1" w:rsidRPr="004F69F2">
        <w:rPr>
          <w:rFonts w:eastAsia="Arial"/>
          <w:vertAlign w:val="subscript"/>
        </w:rPr>
        <w:t>, 216</w:t>
      </w:r>
      <w:r w:rsidR="003B5F44" w:rsidRPr="004F69F2">
        <w:rPr>
          <w:rFonts w:eastAsia="Arial"/>
        </w:rPr>
        <w:t xml:space="preserve"> = </w:t>
      </w:r>
      <w:r w:rsidR="00F927E9" w:rsidRPr="004F69F2">
        <w:rPr>
          <w:rFonts w:eastAsia="Arial"/>
        </w:rPr>
        <w:t>1093.2</w:t>
      </w:r>
      <w:r w:rsidR="003B5F44" w:rsidRPr="004F69F2">
        <w:rPr>
          <w:rFonts w:eastAsia="Arial"/>
        </w:rPr>
        <w:t>, p &lt; 0.0</w:t>
      </w:r>
      <w:r w:rsidR="00105BEE" w:rsidRPr="004F69F2">
        <w:rPr>
          <w:rFonts w:eastAsia="Arial"/>
        </w:rPr>
        <w:t>01</w:t>
      </w:r>
      <w:r w:rsidR="003B5F44" w:rsidRPr="004F69F2">
        <w:rPr>
          <w:rFonts w:eastAsia="Arial"/>
        </w:rPr>
        <w:t>), and again significant differences were noted in the degree of correlation across training sets (F</w:t>
      </w:r>
      <w:r w:rsidR="00F927E9" w:rsidRPr="004F69F2">
        <w:rPr>
          <w:rFonts w:eastAsia="Arial"/>
          <w:vertAlign w:val="subscript"/>
        </w:rPr>
        <w:t>11</w:t>
      </w:r>
      <w:r w:rsidR="00105BEE" w:rsidRPr="004F69F2">
        <w:rPr>
          <w:rFonts w:eastAsia="Arial"/>
          <w:vertAlign w:val="subscript"/>
        </w:rPr>
        <w:t xml:space="preserve">, </w:t>
      </w:r>
      <w:r w:rsidR="00CD0022" w:rsidRPr="004F69F2">
        <w:rPr>
          <w:rFonts w:eastAsia="Arial"/>
          <w:vertAlign w:val="subscript"/>
        </w:rPr>
        <w:t>216</w:t>
      </w:r>
      <w:r w:rsidR="003B5F44" w:rsidRPr="004F69F2">
        <w:rPr>
          <w:rFonts w:eastAsia="Arial"/>
        </w:rPr>
        <w:t xml:space="preserve"> = </w:t>
      </w:r>
      <w:r w:rsidR="00F927E9" w:rsidRPr="004F69F2">
        <w:rPr>
          <w:rFonts w:eastAsia="Arial"/>
        </w:rPr>
        <w:t>21.367</w:t>
      </w:r>
      <w:r w:rsidR="003B5F44" w:rsidRPr="004F69F2">
        <w:rPr>
          <w:rFonts w:eastAsia="Arial"/>
        </w:rPr>
        <w:t>, p &lt; 0.0</w:t>
      </w:r>
      <w:r w:rsidR="00105BEE" w:rsidRPr="004F69F2">
        <w:rPr>
          <w:rFonts w:eastAsia="Arial"/>
        </w:rPr>
        <w:t>01</w:t>
      </w:r>
      <w:r w:rsidR="003B5F44" w:rsidRPr="004F69F2">
        <w:rPr>
          <w:rFonts w:eastAsia="Arial"/>
        </w:rPr>
        <w:t xml:space="preserve">). Notably, the deviation in the gradients from a perfect fit were more pronounced </w:t>
      </w:r>
      <w:r w:rsidR="63E46F30" w:rsidRPr="004F69F2">
        <w:rPr>
          <w:rFonts w:eastAsia="Arial"/>
        </w:rPr>
        <w:t>f</w:t>
      </w:r>
      <w:r w:rsidR="003B5F44" w:rsidRPr="004F69F2">
        <w:rPr>
          <w:rFonts w:eastAsia="Arial"/>
        </w:rPr>
        <w:t xml:space="preserve">or the lower training </w:t>
      </w:r>
      <w:r w:rsidR="42B2AFA7" w:rsidRPr="004F69F2">
        <w:rPr>
          <w:rFonts w:eastAsia="Arial"/>
        </w:rPr>
        <w:t xml:space="preserve">for percentage calcite than for </w:t>
      </w:r>
      <w:r w:rsidR="003B5F44" w:rsidRPr="004F69F2">
        <w:rPr>
          <w:rFonts w:eastAsia="Arial"/>
        </w:rPr>
        <w:t>the total volume</w:t>
      </w:r>
      <w:r w:rsidR="00C61461" w:rsidRPr="004F69F2">
        <w:rPr>
          <w:rFonts w:eastAsia="Arial"/>
        </w:rPr>
        <w:t xml:space="preserve">s. This difference </w:t>
      </w:r>
      <w:r w:rsidR="003B5F44" w:rsidRPr="004F69F2">
        <w:rPr>
          <w:rFonts w:eastAsia="Arial"/>
        </w:rPr>
        <w:t>was reflected in the R</w:t>
      </w:r>
      <w:r w:rsidR="003B5F44" w:rsidRPr="004F69F2">
        <w:rPr>
          <w:rFonts w:eastAsia="Arial"/>
          <w:vertAlign w:val="superscript"/>
        </w:rPr>
        <w:t>2</w:t>
      </w:r>
      <w:r w:rsidR="003B5F44" w:rsidRPr="004F69F2">
        <w:rPr>
          <w:rFonts w:eastAsia="Arial"/>
        </w:rPr>
        <w:t xml:space="preserve"> values, which ranged from </w:t>
      </w:r>
      <w:r w:rsidR="00F927E9" w:rsidRPr="004F69F2">
        <w:rPr>
          <w:rFonts w:eastAsia="Arial"/>
        </w:rPr>
        <w:t>0.0608</w:t>
      </w:r>
      <w:r w:rsidR="003B5F44" w:rsidRPr="004F69F2">
        <w:rPr>
          <w:rFonts w:eastAsia="Arial"/>
        </w:rPr>
        <w:t xml:space="preserve"> for the training set with 1 specimen to 0.</w:t>
      </w:r>
      <w:r w:rsidR="00F927E9" w:rsidRPr="004F69F2">
        <w:rPr>
          <w:rFonts w:eastAsia="Arial"/>
        </w:rPr>
        <w:t>9607</w:t>
      </w:r>
      <w:r w:rsidR="003B5F44" w:rsidRPr="004F69F2">
        <w:rPr>
          <w:rFonts w:eastAsia="Arial"/>
        </w:rPr>
        <w:t xml:space="preserve"> for the 20-specimen set with image augmentation – a much greater difference of 0.8999. </w:t>
      </w:r>
    </w:p>
    <w:p w14:paraId="015A3B5A" w14:textId="77777777" w:rsidR="003B5F44" w:rsidRPr="004F69F2" w:rsidRDefault="003B5F44" w:rsidP="00EA53DA">
      <w:pPr>
        <w:spacing w:line="480" w:lineRule="auto"/>
        <w:rPr>
          <w:rFonts w:eastAsia="Arial"/>
          <w:b/>
          <w:bCs/>
        </w:rPr>
      </w:pPr>
      <w:r w:rsidRPr="004F69F2">
        <w:rPr>
          <w:rFonts w:eastAsia="Arial"/>
          <w:b/>
          <w:bCs/>
        </w:rPr>
        <w:lastRenderedPageBreak/>
        <w:t xml:space="preserve">3.4 Shape comparison </w:t>
      </w:r>
    </w:p>
    <w:p w14:paraId="2733B798" w14:textId="07A15A60" w:rsidR="003B5F44" w:rsidRPr="004F69F2" w:rsidRDefault="00AA25BE" w:rsidP="00EA53DA">
      <w:pPr>
        <w:spacing w:line="480" w:lineRule="auto"/>
        <w:rPr>
          <w:rFonts w:eastAsia="Arial"/>
          <w:bCs/>
          <w:iCs/>
        </w:rPr>
      </w:pPr>
      <w:r w:rsidRPr="004F69F2">
        <w:rPr>
          <w:rFonts w:eastAsia="Arial"/>
          <w:bCs/>
          <w:iCs/>
        </w:rPr>
        <w:t>We</w:t>
      </w:r>
      <w:r w:rsidR="003B5F44" w:rsidRPr="004F69F2">
        <w:rPr>
          <w:rFonts w:eastAsia="Arial"/>
          <w:bCs/>
          <w:iCs/>
        </w:rPr>
        <w:t xml:space="preserve"> expanded </w:t>
      </w:r>
      <w:r w:rsidRPr="004F69F2">
        <w:rPr>
          <w:rFonts w:eastAsia="Arial"/>
          <w:bCs/>
          <w:iCs/>
        </w:rPr>
        <w:t>the</w:t>
      </w:r>
      <w:r w:rsidR="003B5F44" w:rsidRPr="004F69F2">
        <w:rPr>
          <w:rFonts w:eastAsia="Arial"/>
          <w:bCs/>
          <w:iCs/>
        </w:rPr>
        <w:t xml:space="preserve"> analysis to compare shape estimates between the manually derived data and the six training sets for both external and internal structures. In total, </w:t>
      </w:r>
      <w:r w:rsidR="00AC1E11" w:rsidRPr="004F69F2">
        <w:rPr>
          <w:rFonts w:eastAsia="Arial"/>
          <w:bCs/>
          <w:iCs/>
        </w:rPr>
        <w:t xml:space="preserve">16,530 </w:t>
      </w:r>
      <w:r w:rsidR="003B5F44" w:rsidRPr="004F69F2">
        <w:rPr>
          <w:rFonts w:eastAsia="Arial"/>
          <w:bCs/>
          <w:iCs/>
        </w:rPr>
        <w:t xml:space="preserve">control points were generated for the external structure, while </w:t>
      </w:r>
      <w:r w:rsidR="00AC1E11" w:rsidRPr="004F69F2">
        <w:rPr>
          <w:rFonts w:eastAsia="Arial"/>
          <w:bCs/>
          <w:iCs/>
        </w:rPr>
        <w:t xml:space="preserve">17,325 </w:t>
      </w:r>
      <w:r w:rsidR="003B5F44" w:rsidRPr="004F69F2">
        <w:rPr>
          <w:rFonts w:eastAsia="Arial"/>
          <w:bCs/>
          <w:iCs/>
        </w:rPr>
        <w:t>control points were generated for the internal structure. These data points were subsequently reduced to five principal axes</w:t>
      </w:r>
      <w:r w:rsidR="005C6544" w:rsidRPr="004F69F2">
        <w:rPr>
          <w:rFonts w:eastAsia="Arial"/>
          <w:bCs/>
          <w:iCs/>
        </w:rPr>
        <w:t xml:space="preserve"> which display 100% of the total variation</w:t>
      </w:r>
      <w:r w:rsidR="003B5F44" w:rsidRPr="004F69F2">
        <w:rPr>
          <w:rFonts w:eastAsia="Arial"/>
          <w:bCs/>
          <w:iCs/>
        </w:rPr>
        <w:t xml:space="preserve"> through</w:t>
      </w:r>
      <w:r w:rsidR="0006253F" w:rsidRPr="004F69F2">
        <w:rPr>
          <w:rFonts w:eastAsia="Arial"/>
          <w:bCs/>
          <w:iCs/>
        </w:rPr>
        <w:t xml:space="preserve"> non-linear</w:t>
      </w:r>
      <w:r w:rsidR="003B5F44" w:rsidRPr="004F69F2">
        <w:rPr>
          <w:rFonts w:eastAsia="Arial"/>
          <w:bCs/>
          <w:iCs/>
        </w:rPr>
        <w:t xml:space="preserve"> Kernel principal component analysis (</w:t>
      </w:r>
      <w:proofErr w:type="spellStart"/>
      <w:r w:rsidR="00845280" w:rsidRPr="004F69F2">
        <w:rPr>
          <w:rFonts w:eastAsia="Arial"/>
          <w:bCs/>
          <w:iCs/>
        </w:rPr>
        <w:t>k</w:t>
      </w:r>
      <w:r w:rsidR="003B5F44" w:rsidRPr="004F69F2">
        <w:rPr>
          <w:rFonts w:eastAsia="Arial"/>
          <w:bCs/>
          <w:iCs/>
        </w:rPr>
        <w:t>PCA</w:t>
      </w:r>
      <w:proofErr w:type="spellEnd"/>
      <w:r w:rsidR="003B5F44" w:rsidRPr="004F69F2">
        <w:rPr>
          <w:rFonts w:eastAsia="Arial"/>
          <w:bCs/>
          <w:iCs/>
        </w:rPr>
        <w:t xml:space="preserve">) </w:t>
      </w:r>
      <w:r w:rsidR="003B5F44" w:rsidRPr="004F69F2">
        <w:rPr>
          <w:rFonts w:eastAsia="Arial"/>
          <w:bCs/>
          <w:iCs/>
        </w:rPr>
        <w:fldChar w:fldCharType="begin"/>
      </w:r>
      <w:r w:rsidR="00A31E12" w:rsidRPr="004F69F2">
        <w:rPr>
          <w:rFonts w:eastAsia="Arial"/>
          <w:bCs/>
          <w:iCs/>
        </w:rPr>
        <w:instrText xml:space="preserve"> ADDIN EN.CITE &lt;EndNote&gt;&lt;Cite&gt;&lt;Author&gt;Schölkopf&lt;/Author&gt;&lt;Year&gt;1997&lt;/Year&gt;&lt;RecNum&gt;197&lt;/RecNum&gt;&lt;DisplayText&gt;[26]&lt;/DisplayText&gt;&lt;record&gt;&lt;rec-number&gt;197&lt;/rec-number&gt;&lt;foreign-keys&gt;&lt;key app="EN" db-id="0epxa0d9t5fvd6edwdsxvzzdzrdxf2ww0zav" timestamp="1696426789"&gt;197&lt;/key&gt;&lt;/foreign-keys&gt;&lt;ref-type name="Conference Proceedings"&gt;10&lt;/ref-type&gt;&lt;contributors&gt;&lt;authors&gt;&lt;author&gt;Schölkopf, Bernhard&lt;/author&gt;&lt;author&gt;Smola, Alexander&lt;/author&gt;&lt;author&gt;Müller, Klaus-Robert&lt;/author&gt;&lt;/authors&gt;&lt;/contributors&gt;&lt;titles&gt;&lt;title&gt;Kernel principal component analysis&lt;/title&gt;&lt;secondary-title&gt;International conference on artificial neural networks&lt;/secondary-title&gt;&lt;/titles&gt;&lt;pages&gt;583-588&lt;/pages&gt;&lt;dates&gt;&lt;year&gt;1997&lt;/year&gt;&lt;/dates&gt;&lt;publisher&gt;Springer&lt;/publisher&gt;&lt;urls&gt;&lt;/urls&gt;&lt;electronic-resource-num&gt;https://doi.org/10.1007/BFb0020217&lt;/electronic-resource-num&gt;&lt;/record&gt;&lt;/Cite&gt;&lt;/EndNote&gt;</w:instrText>
      </w:r>
      <w:r w:rsidR="003B5F44" w:rsidRPr="004F69F2">
        <w:rPr>
          <w:rFonts w:eastAsia="Arial"/>
          <w:bCs/>
          <w:iCs/>
        </w:rPr>
        <w:fldChar w:fldCharType="separate"/>
      </w:r>
      <w:r w:rsidR="00A31E12" w:rsidRPr="004F69F2">
        <w:rPr>
          <w:rFonts w:eastAsia="Arial"/>
          <w:bCs/>
          <w:iCs/>
          <w:noProof/>
        </w:rPr>
        <w:t>[26]</w:t>
      </w:r>
      <w:r w:rsidR="003B5F44" w:rsidRPr="004F69F2">
        <w:rPr>
          <w:rFonts w:eastAsia="Arial"/>
          <w:bCs/>
          <w:iCs/>
        </w:rPr>
        <w:fldChar w:fldCharType="end"/>
      </w:r>
      <w:r w:rsidR="0006253F" w:rsidRPr="004F69F2">
        <w:rPr>
          <w:rFonts w:eastAsia="Arial"/>
          <w:bCs/>
          <w:iCs/>
        </w:rPr>
        <w:t>, using 1000 iterations</w:t>
      </w:r>
      <w:r w:rsidR="003B5F44" w:rsidRPr="004F69F2">
        <w:rPr>
          <w:rFonts w:eastAsia="Arial"/>
          <w:bCs/>
          <w:iCs/>
        </w:rPr>
        <w:t xml:space="preserve">. </w:t>
      </w:r>
      <w:r w:rsidR="005C6544" w:rsidRPr="004F69F2">
        <w:rPr>
          <w:rFonts w:eastAsia="Arial"/>
          <w:bCs/>
          <w:iCs/>
        </w:rPr>
        <w:t xml:space="preserve">This dimensionality reduction technique works by allowing </w:t>
      </w:r>
      <w:r w:rsidR="00763840" w:rsidRPr="004F69F2">
        <w:rPr>
          <w:rFonts w:eastAsia="Arial"/>
          <w:bCs/>
          <w:iCs/>
        </w:rPr>
        <w:t>separation</w:t>
      </w:r>
      <w:r w:rsidR="005C6544" w:rsidRPr="004F69F2">
        <w:rPr>
          <w:rFonts w:eastAsia="Arial"/>
          <w:bCs/>
          <w:iCs/>
        </w:rPr>
        <w:t xml:space="preserve"> of nonlinear data by making use of kernels and projecting data into higher dimensional space where it becomes linearly sep</w:t>
      </w:r>
      <w:r w:rsidR="00CB2052" w:rsidRPr="004F69F2">
        <w:rPr>
          <w:rFonts w:eastAsia="Arial"/>
          <w:bCs/>
          <w:iCs/>
        </w:rPr>
        <w:t>a</w:t>
      </w:r>
      <w:r w:rsidR="005C6544" w:rsidRPr="004F69F2">
        <w:rPr>
          <w:rFonts w:eastAsia="Arial"/>
          <w:bCs/>
          <w:iCs/>
        </w:rPr>
        <w:t xml:space="preserve">rable. </w:t>
      </w:r>
    </w:p>
    <w:p w14:paraId="3B22124F" w14:textId="6CEF8948" w:rsidR="00C07ED1" w:rsidRPr="004F69F2" w:rsidRDefault="16BD5B80" w:rsidP="00EA53DA">
      <w:pPr>
        <w:spacing w:line="480" w:lineRule="auto"/>
        <w:rPr>
          <w:rFonts w:eastAsia="Arial"/>
        </w:rPr>
      </w:pPr>
      <w:r w:rsidRPr="004F69F2">
        <w:rPr>
          <w:rFonts w:eastAsia="Arial"/>
        </w:rPr>
        <w:t>B</w:t>
      </w:r>
      <w:r w:rsidR="003B5F44" w:rsidRPr="004F69F2">
        <w:rPr>
          <w:rFonts w:eastAsia="Arial"/>
        </w:rPr>
        <w:t xml:space="preserve">oth the internal and external shape data exhibited </w:t>
      </w:r>
      <w:r w:rsidR="00E5032A" w:rsidRPr="004F69F2">
        <w:rPr>
          <w:rFonts w:eastAsia="Arial"/>
        </w:rPr>
        <w:t xml:space="preserve">strong and statistically significant </w:t>
      </w:r>
      <w:r w:rsidR="003B5F44" w:rsidRPr="004F69F2">
        <w:rPr>
          <w:rFonts w:eastAsia="Arial"/>
        </w:rPr>
        <w:t xml:space="preserve">correlations between the </w:t>
      </w:r>
      <w:r w:rsidR="08C73BAF" w:rsidRPr="004F69F2">
        <w:rPr>
          <w:rFonts w:eastAsia="Arial"/>
        </w:rPr>
        <w:t>manually generated</w:t>
      </w:r>
      <w:r w:rsidR="003B5F44" w:rsidRPr="004F69F2">
        <w:rPr>
          <w:rFonts w:eastAsia="Arial"/>
        </w:rPr>
        <w:t xml:space="preserve"> and network-generated shape values across all three axes, indicating a consistency in their shape estimates</w:t>
      </w:r>
      <w:r w:rsidR="11971A4B" w:rsidRPr="004F69F2">
        <w:rPr>
          <w:rFonts w:eastAsia="Arial"/>
        </w:rPr>
        <w:t xml:space="preserve"> (f</w:t>
      </w:r>
      <w:r w:rsidR="00860C89" w:rsidRPr="004F69F2">
        <w:rPr>
          <w:rFonts w:eastAsia="Arial"/>
        </w:rPr>
        <w:t>igure 7; table 2</w:t>
      </w:r>
      <w:r w:rsidR="00E71BD9" w:rsidRPr="004F69F2">
        <w:rPr>
          <w:rFonts w:eastAsia="Arial"/>
        </w:rPr>
        <w:t>;</w:t>
      </w:r>
      <w:r w:rsidR="00E93620" w:rsidRPr="004F69F2">
        <w:rPr>
          <w:rFonts w:eastAsia="Arial"/>
        </w:rPr>
        <w:t xml:space="preserve"> </w:t>
      </w:r>
      <w:r w:rsidR="00E93620" w:rsidRPr="004F69F2">
        <w:t>electronic supplementary material,</w:t>
      </w:r>
      <w:r w:rsidR="00E93620" w:rsidRPr="004F69F2">
        <w:rPr>
          <w:rFonts w:eastAsia="Arial"/>
        </w:rPr>
        <w:t xml:space="preserve"> table</w:t>
      </w:r>
      <w:r w:rsidR="00E71BD9" w:rsidRPr="004F69F2">
        <w:rPr>
          <w:rFonts w:eastAsia="Arial"/>
        </w:rPr>
        <w:t xml:space="preserve"> </w:t>
      </w:r>
      <w:r w:rsidR="00E93620" w:rsidRPr="004F69F2">
        <w:rPr>
          <w:rFonts w:eastAsia="Arial"/>
        </w:rPr>
        <w:t>S</w:t>
      </w:r>
      <w:r w:rsidR="00E71BD9" w:rsidRPr="004F69F2">
        <w:rPr>
          <w:rFonts w:eastAsia="Arial"/>
        </w:rPr>
        <w:t>4</w:t>
      </w:r>
      <w:r w:rsidR="00E93620" w:rsidRPr="004F69F2">
        <w:rPr>
          <w:rFonts w:eastAsia="Arial"/>
        </w:rPr>
        <w:t xml:space="preserve"> and S5</w:t>
      </w:r>
      <w:r w:rsidR="11971A4B" w:rsidRPr="004F69F2">
        <w:rPr>
          <w:rFonts w:eastAsia="Arial"/>
        </w:rPr>
        <w:t>)</w:t>
      </w:r>
      <w:r w:rsidR="003B5F44" w:rsidRPr="004F69F2">
        <w:rPr>
          <w:rFonts w:eastAsia="Arial"/>
        </w:rPr>
        <w:t xml:space="preserve">. </w:t>
      </w:r>
      <w:r w:rsidR="00290B71" w:rsidRPr="004F69F2">
        <w:rPr>
          <w:rFonts w:eastAsia="Arial"/>
        </w:rPr>
        <w:t>In the analysis of the external structure</w:t>
      </w:r>
      <w:r w:rsidR="00474953" w:rsidRPr="004F69F2">
        <w:rPr>
          <w:rFonts w:eastAsia="Arial"/>
        </w:rPr>
        <w:t xml:space="preserve"> </w:t>
      </w:r>
      <w:r w:rsidR="00CF6A1E" w:rsidRPr="004F69F2">
        <w:rPr>
          <w:rFonts w:eastAsia="Arial"/>
        </w:rPr>
        <w:t>the</w:t>
      </w:r>
      <w:r w:rsidR="00474953" w:rsidRPr="004F69F2">
        <w:rPr>
          <w:rFonts w:eastAsia="Arial"/>
        </w:rPr>
        <w:t xml:space="preserve"> </w:t>
      </w:r>
      <w:r w:rsidR="00290B71" w:rsidRPr="004F69F2">
        <w:rPr>
          <w:rFonts w:eastAsia="Arial"/>
        </w:rPr>
        <w:t>high correlation between the manually and network-generated across all training sets</w:t>
      </w:r>
      <w:r w:rsidR="00C54053" w:rsidRPr="004F69F2">
        <w:rPr>
          <w:rFonts w:eastAsia="Arial"/>
        </w:rPr>
        <w:t xml:space="preserve"> was maintained</w:t>
      </w:r>
      <w:r w:rsidR="00290B71" w:rsidRPr="004F69F2">
        <w:rPr>
          <w:rFonts w:eastAsia="Arial"/>
        </w:rPr>
        <w:t xml:space="preserve"> (table 2). </w:t>
      </w:r>
      <w:r w:rsidR="00474953" w:rsidRPr="004F69F2">
        <w:rPr>
          <w:rFonts w:eastAsia="Arial"/>
        </w:rPr>
        <w:t xml:space="preserve">When performing </w:t>
      </w:r>
      <w:proofErr w:type="spellStart"/>
      <w:r w:rsidR="00474953" w:rsidRPr="004F69F2">
        <w:rPr>
          <w:rFonts w:eastAsia="Arial"/>
        </w:rPr>
        <w:t>kPCA</w:t>
      </w:r>
      <w:proofErr w:type="spellEnd"/>
      <w:r w:rsidR="00474953" w:rsidRPr="004F69F2">
        <w:rPr>
          <w:rFonts w:eastAsia="Arial"/>
        </w:rPr>
        <w:t xml:space="preserve"> on the external shape results we found that</w:t>
      </w:r>
      <w:r w:rsidR="00774849" w:rsidRPr="004F69F2">
        <w:rPr>
          <w:rFonts w:eastAsia="Arial"/>
        </w:rPr>
        <w:t xml:space="preserve"> PC1 controlled 36.4% of the total variation, followed by PC2 with 19.2%, and PC3 with 17.9%</w:t>
      </w:r>
      <w:r w:rsidR="00957786" w:rsidRPr="004F69F2">
        <w:rPr>
          <w:rFonts w:eastAsia="Arial"/>
        </w:rPr>
        <w:t>, resulting in the first three axes controlling 73.5% of the total variation</w:t>
      </w:r>
      <w:r w:rsidR="00CD52B5" w:rsidRPr="004F69F2">
        <w:rPr>
          <w:rFonts w:eastAsia="Arial"/>
        </w:rPr>
        <w:t xml:space="preserve"> (</w:t>
      </w:r>
      <w:r w:rsidR="00CD52B5" w:rsidRPr="004F69F2">
        <w:t>electronic supplementary material, table S6)</w:t>
      </w:r>
      <w:r w:rsidR="00774849" w:rsidRPr="004F69F2">
        <w:rPr>
          <w:rFonts w:eastAsia="Arial"/>
        </w:rPr>
        <w:t xml:space="preserve">. </w:t>
      </w:r>
      <w:r w:rsidR="001E5A39" w:rsidRPr="004F69F2">
        <w:rPr>
          <w:rFonts w:eastAsia="Arial"/>
        </w:rPr>
        <w:t xml:space="preserve">In contrast, </w:t>
      </w:r>
      <w:r w:rsidR="00083D85" w:rsidRPr="004F69F2">
        <w:rPr>
          <w:rFonts w:eastAsia="Arial"/>
        </w:rPr>
        <w:t>t</w:t>
      </w:r>
      <w:r w:rsidR="003B5F44" w:rsidRPr="004F69F2">
        <w:rPr>
          <w:rFonts w:eastAsia="Arial"/>
        </w:rPr>
        <w:t xml:space="preserve">he internal structures displayed </w:t>
      </w:r>
      <w:r w:rsidR="00E5032A" w:rsidRPr="004F69F2">
        <w:rPr>
          <w:rFonts w:eastAsia="Arial"/>
        </w:rPr>
        <w:t xml:space="preserve">substantial </w:t>
      </w:r>
      <w:r w:rsidR="003B5F44" w:rsidRPr="004F69F2">
        <w:rPr>
          <w:rFonts w:eastAsia="Arial"/>
        </w:rPr>
        <w:t xml:space="preserve">variations across the training sets </w:t>
      </w:r>
      <w:r w:rsidR="00BE4074" w:rsidRPr="004F69F2">
        <w:rPr>
          <w:rFonts w:eastAsia="Arial"/>
        </w:rPr>
        <w:t xml:space="preserve">as the number of images used increased from 1 to 20 </w:t>
      </w:r>
      <w:r w:rsidR="003B5F44" w:rsidRPr="004F69F2">
        <w:rPr>
          <w:rFonts w:eastAsia="Arial"/>
        </w:rPr>
        <w:t>across all three axes</w:t>
      </w:r>
      <w:r w:rsidR="00083D85" w:rsidRPr="004F69F2">
        <w:rPr>
          <w:rFonts w:eastAsia="Arial"/>
        </w:rPr>
        <w:t xml:space="preserve"> (table </w:t>
      </w:r>
      <w:r w:rsidR="00860C89" w:rsidRPr="004F69F2">
        <w:rPr>
          <w:rFonts w:eastAsia="Arial"/>
        </w:rPr>
        <w:t>2</w:t>
      </w:r>
      <w:r w:rsidR="00083D85" w:rsidRPr="004F69F2">
        <w:rPr>
          <w:rFonts w:eastAsia="Arial"/>
        </w:rPr>
        <w:t xml:space="preserve">), </w:t>
      </w:r>
      <w:r w:rsidR="003B5F44" w:rsidRPr="004F69F2">
        <w:rPr>
          <w:rFonts w:eastAsia="Arial"/>
        </w:rPr>
        <w:t xml:space="preserve">indicating differences amongst the accuracy of different training sets. </w:t>
      </w:r>
      <w:r w:rsidR="00774849" w:rsidRPr="004F69F2">
        <w:rPr>
          <w:rFonts w:eastAsia="Arial"/>
        </w:rPr>
        <w:t>In this</w:t>
      </w:r>
      <w:r w:rsidR="00C54053" w:rsidRPr="004F69F2">
        <w:rPr>
          <w:rFonts w:eastAsia="Arial"/>
        </w:rPr>
        <w:t xml:space="preserve"> internal</w:t>
      </w:r>
      <w:r w:rsidR="00774849" w:rsidRPr="004F69F2">
        <w:rPr>
          <w:rFonts w:eastAsia="Arial"/>
        </w:rPr>
        <w:t xml:space="preserve"> analysis, PC1 accounted for 37.6% of the total variation, followed by PC2 with 19.7%, and PC3 with 18.1%</w:t>
      </w:r>
      <w:r w:rsidR="00957786" w:rsidRPr="004F69F2">
        <w:rPr>
          <w:rFonts w:eastAsia="Arial"/>
        </w:rPr>
        <w:t>, resulting in the first three axes controlling 75.4% of the total variation</w:t>
      </w:r>
      <w:r w:rsidR="00CD52B5" w:rsidRPr="004F69F2">
        <w:rPr>
          <w:rFonts w:eastAsia="Arial"/>
        </w:rPr>
        <w:t xml:space="preserve"> (</w:t>
      </w:r>
      <w:r w:rsidR="00CD52B5" w:rsidRPr="004F69F2">
        <w:t>electronic supplementary material, table S7)</w:t>
      </w:r>
      <w:r w:rsidR="00774849" w:rsidRPr="004F69F2">
        <w:rPr>
          <w:rFonts w:eastAsia="Arial"/>
        </w:rPr>
        <w:t>.</w:t>
      </w:r>
      <w:r w:rsidR="00957786" w:rsidRPr="004F69F2">
        <w:rPr>
          <w:rFonts w:eastAsia="Arial"/>
        </w:rPr>
        <w:t xml:space="preserve"> Due to the high </w:t>
      </w:r>
      <w:r w:rsidR="00957786" w:rsidRPr="004F69F2">
        <w:rPr>
          <w:rFonts w:eastAsia="Arial"/>
        </w:rPr>
        <w:lastRenderedPageBreak/>
        <w:t xml:space="preserve">proportion of variance controlled by these PC axes we use these for our primary comparisons.  </w:t>
      </w:r>
    </w:p>
    <w:p w14:paraId="3792A42B" w14:textId="77777777" w:rsidR="003B5F44" w:rsidRPr="004F69F2" w:rsidRDefault="003B5F44" w:rsidP="00EA53DA">
      <w:pPr>
        <w:spacing w:line="480" w:lineRule="auto"/>
        <w:rPr>
          <w:rFonts w:eastAsia="Arial"/>
          <w:b/>
          <w:bCs/>
          <w:iCs/>
        </w:rPr>
      </w:pPr>
      <w:r w:rsidRPr="004F69F2">
        <w:rPr>
          <w:rFonts w:eastAsia="Arial"/>
          <w:b/>
          <w:bCs/>
          <w:iCs/>
        </w:rPr>
        <w:t xml:space="preserve">4. Discussion </w:t>
      </w:r>
    </w:p>
    <w:p w14:paraId="39CC0D1C" w14:textId="067E5E2F" w:rsidR="003B5F44" w:rsidRPr="004F69F2" w:rsidRDefault="003B5F44" w:rsidP="00EA53DA">
      <w:pPr>
        <w:spacing w:line="480" w:lineRule="auto"/>
        <w:rPr>
          <w:rFonts w:eastAsia="Arial"/>
        </w:rPr>
      </w:pPr>
      <w:r w:rsidRPr="004F69F2">
        <w:rPr>
          <w:rFonts w:eastAsia="Arial"/>
        </w:rPr>
        <w:t xml:space="preserve">In this study, </w:t>
      </w:r>
      <w:r w:rsidR="00AA25BE" w:rsidRPr="004F69F2">
        <w:rPr>
          <w:rFonts w:eastAsia="Arial"/>
        </w:rPr>
        <w:t>we</w:t>
      </w:r>
      <w:r w:rsidRPr="004F69F2">
        <w:rPr>
          <w:rFonts w:eastAsia="Arial"/>
        </w:rPr>
        <w:t xml:space="preserve"> observed a positive correlation between network accuracy and the quantity of training images, with data augmentation</w:t>
      </w:r>
      <w:r w:rsidR="00D7258E" w:rsidRPr="004F69F2">
        <w:rPr>
          <w:rFonts w:eastAsia="Arial"/>
        </w:rPr>
        <w:t xml:space="preserve"> proving an effective tool for</w:t>
      </w:r>
      <w:r w:rsidRPr="004F69F2">
        <w:rPr>
          <w:rFonts w:eastAsia="Arial"/>
        </w:rPr>
        <w:t xml:space="preserve"> enhancing performance, especially for smaller training sets. </w:t>
      </w:r>
      <w:r w:rsidR="71367A48" w:rsidRPr="004F69F2">
        <w:rPr>
          <w:rFonts w:eastAsia="Arial"/>
        </w:rPr>
        <w:t>E</w:t>
      </w:r>
      <w:r w:rsidRPr="004F69F2">
        <w:rPr>
          <w:rFonts w:eastAsia="Arial"/>
        </w:rPr>
        <w:t xml:space="preserve">xternal </w:t>
      </w:r>
      <w:r w:rsidR="26B7631B" w:rsidRPr="004F69F2">
        <w:rPr>
          <w:rFonts w:eastAsia="Arial"/>
        </w:rPr>
        <w:t xml:space="preserve">structures were extracted relatively accurately in the smaller training sets, unlike the internal structures, and size was more straightforward to extract than shape. </w:t>
      </w:r>
      <w:r w:rsidR="25C4684F" w:rsidRPr="004F69F2">
        <w:rPr>
          <w:rFonts w:eastAsia="Arial"/>
        </w:rPr>
        <w:t xml:space="preserve">Noting that some traits will always be more difficult to extract accurately than others, we discuss key concepts for the ongoing implementation of </w:t>
      </w:r>
      <w:r w:rsidR="004966A2" w:rsidRPr="004F69F2">
        <w:rPr>
          <w:rFonts w:eastAsia="Arial"/>
        </w:rPr>
        <w:t xml:space="preserve">automated </w:t>
      </w:r>
      <w:r w:rsidR="25C4684F" w:rsidRPr="004F69F2">
        <w:rPr>
          <w:rFonts w:eastAsia="Arial"/>
        </w:rPr>
        <w:t>feature extraction in the biological sciences.</w:t>
      </w:r>
    </w:p>
    <w:p w14:paraId="59783D48" w14:textId="20D793CE" w:rsidR="003B5F44" w:rsidRPr="004F69F2" w:rsidRDefault="003B5F44" w:rsidP="00EA53DA">
      <w:pPr>
        <w:spacing w:line="480" w:lineRule="auto"/>
        <w:rPr>
          <w:rFonts w:eastAsia="Arial"/>
          <w:b/>
          <w:bCs/>
        </w:rPr>
      </w:pPr>
      <w:r w:rsidRPr="004F69F2">
        <w:rPr>
          <w:rFonts w:eastAsia="Arial"/>
          <w:b/>
          <w:bCs/>
        </w:rPr>
        <w:t xml:space="preserve">4.1 Impact of early stopping </w:t>
      </w:r>
    </w:p>
    <w:p w14:paraId="37429EAC" w14:textId="64B83791" w:rsidR="00EF0FEA" w:rsidRPr="004F69F2" w:rsidRDefault="003B5F44" w:rsidP="00EA53DA">
      <w:pPr>
        <w:spacing w:line="480" w:lineRule="auto"/>
        <w:rPr>
          <w:rFonts w:eastAsia="Arial"/>
        </w:rPr>
      </w:pPr>
      <w:r w:rsidRPr="004F69F2">
        <w:rPr>
          <w:rFonts w:eastAsia="Arial"/>
        </w:rPr>
        <w:t>The early stopping feature substantially reduced training time whilst effectively preserving network accuracy (</w:t>
      </w:r>
      <w:r w:rsidR="00E93620" w:rsidRPr="004F69F2">
        <w:t>electronic supplementary material</w:t>
      </w:r>
      <w:r w:rsidR="00E93620" w:rsidRPr="004F69F2">
        <w:rPr>
          <w:rFonts w:eastAsia="Arial"/>
        </w:rPr>
        <w:t xml:space="preserve">, </w:t>
      </w:r>
      <w:r w:rsidRPr="004F69F2">
        <w:rPr>
          <w:rFonts w:eastAsia="Arial"/>
        </w:rPr>
        <w:t xml:space="preserve">table </w:t>
      </w:r>
      <w:r w:rsidR="00E93620" w:rsidRPr="004F69F2">
        <w:rPr>
          <w:rFonts w:eastAsia="Arial"/>
        </w:rPr>
        <w:t>S</w:t>
      </w:r>
      <w:r w:rsidRPr="004F69F2">
        <w:rPr>
          <w:rFonts w:eastAsia="Arial"/>
        </w:rPr>
        <w:t>2). These qualities made the early stopping feature particularly valuable for larger training sets</w:t>
      </w:r>
      <w:r w:rsidR="106DEA2F" w:rsidRPr="004F69F2">
        <w:rPr>
          <w:rFonts w:eastAsia="Arial"/>
        </w:rPr>
        <w:t>,</w:t>
      </w:r>
      <w:r w:rsidRPr="004F69F2">
        <w:rPr>
          <w:rFonts w:eastAsia="Arial"/>
        </w:rPr>
        <w:t xml:space="preserve"> and when applying data augmentation techniques</w:t>
      </w:r>
      <w:r w:rsidR="00AD41D8" w:rsidRPr="004F69F2">
        <w:rPr>
          <w:rFonts w:eastAsia="Arial"/>
        </w:rPr>
        <w:t xml:space="preserve">. </w:t>
      </w:r>
    </w:p>
    <w:p w14:paraId="4FEB419D" w14:textId="22FDEBA6" w:rsidR="003B5F44" w:rsidRPr="004F69F2" w:rsidRDefault="003B5F44" w:rsidP="00EA53DA">
      <w:pPr>
        <w:spacing w:line="480" w:lineRule="auto"/>
        <w:rPr>
          <w:rFonts w:eastAsia="Arial"/>
        </w:rPr>
      </w:pPr>
      <w:r w:rsidRPr="004F69F2">
        <w:rPr>
          <w:rFonts w:eastAsia="Arial"/>
        </w:rPr>
        <w:t xml:space="preserve">Beyond improving time efficiency, the integration of early stopping features also serves to mitigate generalisation errors and overfitting </w:t>
      </w:r>
      <w:r w:rsidRPr="004F69F2">
        <w:fldChar w:fldCharType="begin"/>
      </w:r>
      <w:r w:rsidR="00A31E12" w:rsidRPr="004F69F2">
        <w:instrText xml:space="preserve"> ADDIN EN.CITE &lt;EndNote&gt;&lt;Cite&gt;&lt;Author&gt;Caruana&lt;/Author&gt;&lt;Year&gt;2000&lt;/Year&gt;&lt;RecNum&gt;139&lt;/RecNum&gt;&lt;DisplayText&gt;[27, 28]&lt;/DisplayText&gt;&lt;record&gt;&lt;rec-number&gt;139&lt;/rec-number&gt;&lt;foreign-keys&gt;&lt;key app="EN" db-id="0epxa0d9t5fvd6edwdsxvzzdzrdxf2ww0zav" timestamp="0"&gt;139&lt;/key&gt;&lt;/foreign-keys&gt;&lt;ref-type name="Journal Article"&gt;17&lt;/ref-type&gt;&lt;contributors&gt;&lt;authors&gt;&lt;author&gt;Caruana, Rich&lt;/author&gt;&lt;author&gt;Lawrence, Steve&lt;/author&gt;&lt;author&gt;Giles, C&lt;/author&gt;&lt;/authors&gt;&lt;/contributors&gt;&lt;titles&gt;&lt;title&gt;Overfitting in neural nets: Backpropagation, conjugate gradient, and early stopping&lt;/title&gt;&lt;secondary-title&gt;Advances in neural information processing systems&lt;/secondary-title&gt;&lt;/titles&gt;&lt;volume&gt;13&lt;/volume&gt;&lt;dates&gt;&lt;year&gt;2000&lt;/year&gt;&lt;/dates&gt;&lt;urls&gt;&lt;/urls&gt;&lt;/record&gt;&lt;/Cite&gt;&lt;Cite&gt;&lt;Author&gt;Zhang&lt;/Author&gt;&lt;Year&gt;2005&lt;/Year&gt;&lt;RecNum&gt;140&lt;/RecNum&gt;&lt;record&gt;&lt;rec-number&gt;140&lt;/rec-number&gt;&lt;foreign-keys&gt;&lt;key app="EN" db-id="0epxa0d9t5fvd6edwdsxvzzdzrdxf2ww0zav" timestamp="0"&gt;140&lt;/key&gt;&lt;/foreign-keys&gt;&lt;ref-type name="Journal Article"&gt;17&lt;/ref-type&gt;&lt;contributors&gt;&lt;authors&gt;&lt;author&gt;Zhang, Tong&lt;/author&gt;&lt;author&gt;Yu, Bin&lt;/author&gt;&lt;/authors&gt;&lt;/contributors&gt;&lt;titles&gt;&lt;title&gt;Boosting with early stopping: Convergence and consistency&lt;/title&gt;&lt;/titles&gt;&lt;dates&gt;&lt;year&gt;2005&lt;/year&gt;&lt;/dates&gt;&lt;urls&gt;&lt;/urls&gt;&lt;electronic-resource-num&gt;https://doi.org/10.1214/009053605000000255&lt;/electronic-resource-num&gt;&lt;/record&gt;&lt;/Cite&gt;&lt;/EndNote&gt;</w:instrText>
      </w:r>
      <w:r w:rsidRPr="004F69F2">
        <w:fldChar w:fldCharType="separate"/>
      </w:r>
      <w:r w:rsidR="00A31E12" w:rsidRPr="004F69F2">
        <w:rPr>
          <w:noProof/>
        </w:rPr>
        <w:t>[27, 28]</w:t>
      </w:r>
      <w:r w:rsidRPr="004F69F2">
        <w:fldChar w:fldCharType="end"/>
      </w:r>
      <w:r w:rsidRPr="004F69F2">
        <w:t>.</w:t>
      </w:r>
      <w:r w:rsidRPr="004F69F2">
        <w:rPr>
          <w:rFonts w:eastAsia="Arial"/>
        </w:rPr>
        <w:t xml:space="preserve"> </w:t>
      </w:r>
      <w:r w:rsidRPr="004F69F2">
        <w:t xml:space="preserve">As a result, the application of early stopping features </w:t>
      </w:r>
      <w:r w:rsidR="22994917" w:rsidRPr="004F69F2">
        <w:t>is</w:t>
      </w:r>
      <w:r w:rsidRPr="004F69F2">
        <w:t xml:space="preserve"> widely applied when training deep learning models </w:t>
      </w:r>
      <w:r w:rsidRPr="004F69F2">
        <w:fldChar w:fldCharType="begin"/>
      </w:r>
      <w:r w:rsidR="00A31E12" w:rsidRPr="004F69F2">
        <w:instrText xml:space="preserve"> ADDIN EN.CITE &lt;EndNote&gt;&lt;Cite&gt;&lt;Author&gt;Zhang&lt;/Author&gt;&lt;Year&gt;2018&lt;/Year&gt;&lt;RecNum&gt;193&lt;/RecNum&gt;&lt;DisplayText&gt;[29, 30]&lt;/DisplayText&gt;&lt;record&gt;&lt;rec-number&gt;193&lt;/rec-number&gt;&lt;foreign-keys&gt;&lt;key app="EN" db-id="0epxa0d9t5fvd6edwdsxvzzdzrdxf2ww0zav" timestamp="1696330640"&gt;193&lt;/key&gt;&lt;/foreign-keys&gt;&lt;ref-type name="Journal Article"&gt;17&lt;/ref-type&gt;&lt;contributors&gt;&lt;authors&gt;&lt;author&gt;Zhang, Yu-Dong&lt;/author&gt;&lt;author&gt;Hou, Xiao-Xia&lt;/author&gt;&lt;author&gt;Chen, Yi&lt;/author&gt;&lt;author&gt;Chen, Hong&lt;/author&gt;&lt;author&gt;Yang, Ming&lt;/author&gt;&lt;author&gt;Yang, Jiquan&lt;/author&gt;&lt;author&gt;Wang, Shui-Hua&lt;/author&gt;&lt;/authors&gt;&lt;/contributors&gt;&lt;titles&gt;&lt;title&gt;Voxelwise detection of cerebral microbleed in CADASIL patients by leaky rectified linear unit and early stopping&lt;/title&gt;&lt;secondary-title&gt;Multimedia Tools and Applications&lt;/secondary-title&gt;&lt;/titles&gt;&lt;periodical&gt;&lt;full-title&gt;Multimedia Tools and Applications&lt;/full-title&gt;&lt;/periodical&gt;&lt;pages&gt;21825-21845&lt;/pages&gt;&lt;volume&gt;77&lt;/volume&gt;&lt;dates&gt;&lt;year&gt;2018&lt;/year&gt;&lt;/dates&gt;&lt;isbn&gt;1380-7501&lt;/isbn&gt;&lt;urls&gt;&lt;/urls&gt;&lt;electronic-resource-num&gt;https://doi.org/10.1007/s11042-017-4383-9&lt;/electronic-resource-num&gt;&lt;/record&gt;&lt;/Cite&gt;&lt;Cite&gt;&lt;Author&gt;Amyar&lt;/Author&gt;&lt;Year&gt;2020&lt;/Year&gt;&lt;RecNum&gt;194&lt;/RecNum&gt;&lt;record&gt;&lt;rec-number&gt;194&lt;/rec-number&gt;&lt;foreign-keys&gt;&lt;key app="EN" db-id="0epxa0d9t5fvd6edwdsxvzzdzrdxf2ww0zav" timestamp="1696330842"&gt;194&lt;/key&gt;&lt;/foreign-keys&gt;&lt;ref-type name="Journal Article"&gt;17&lt;/ref-type&gt;&lt;contributors&gt;&lt;authors&gt;&lt;author&gt;Amyar, Amine&lt;/author&gt;&lt;author&gt;Modzelewski, Romain&lt;/author&gt;&lt;author&gt;Li, Hua&lt;/author&gt;&lt;author&gt;Ruan, Su&lt;/author&gt;&lt;/authors&gt;&lt;/contributors&gt;&lt;titles&gt;&lt;title&gt;Multi-task deep learning based CT imaging analysis for COVID-19 pneumonia: Classification and segmentation&lt;/title&gt;&lt;secondary-title&gt;Computers in biology and medicine&lt;/secondary-title&gt;&lt;/titles&gt;&lt;periodical&gt;&lt;full-title&gt;Computers in biology and medicine&lt;/full-title&gt;&lt;/periodical&gt;&lt;pages&gt;104037&lt;/pages&gt;&lt;volume&gt;126&lt;/volume&gt;&lt;dates&gt;&lt;year&gt;2020&lt;/year&gt;&lt;/dates&gt;&lt;isbn&gt;0010-4825&lt;/isbn&gt;&lt;urls&gt;&lt;/urls&gt;&lt;electronic-resource-num&gt;https://doi.org/10.1016/j.compbiomed.2020.104037&lt;/electronic-resource-num&gt;&lt;/record&gt;&lt;/Cite&gt;&lt;/EndNote&gt;</w:instrText>
      </w:r>
      <w:r w:rsidRPr="004F69F2">
        <w:fldChar w:fldCharType="separate"/>
      </w:r>
      <w:r w:rsidR="00A31E12" w:rsidRPr="004F69F2">
        <w:rPr>
          <w:noProof/>
        </w:rPr>
        <w:t>[29, 30]</w:t>
      </w:r>
      <w:r w:rsidRPr="004F69F2">
        <w:fldChar w:fldCharType="end"/>
      </w:r>
      <w:r w:rsidRPr="004F69F2">
        <w:t xml:space="preserve">. </w:t>
      </w:r>
      <w:r w:rsidR="0CB7E9B0" w:rsidRPr="004F69F2">
        <w:t>Our</w:t>
      </w:r>
      <w:r w:rsidRPr="004F69F2">
        <w:t xml:space="preserve"> findings strongly endorse the use of these early stopping features in future research</w:t>
      </w:r>
      <w:r w:rsidR="00532E57" w:rsidRPr="004F69F2">
        <w:t xml:space="preserve"> </w:t>
      </w:r>
      <w:r w:rsidR="00F15095" w:rsidRPr="004F69F2">
        <w:t xml:space="preserve">using </w:t>
      </w:r>
      <w:r w:rsidRPr="004F69F2">
        <w:t xml:space="preserve">3D image segmentation. </w:t>
      </w:r>
    </w:p>
    <w:p w14:paraId="6D18AC4E" w14:textId="77777777" w:rsidR="003B5F44" w:rsidRPr="004F69F2" w:rsidRDefault="003B5F44" w:rsidP="00EA53DA">
      <w:pPr>
        <w:spacing w:line="480" w:lineRule="auto"/>
      </w:pPr>
      <w:r w:rsidRPr="004F69F2">
        <w:rPr>
          <w:b/>
        </w:rPr>
        <w:t xml:space="preserve">4.2 Impacts of training set size and data augmentation </w:t>
      </w:r>
    </w:p>
    <w:p w14:paraId="44EE6F42" w14:textId="0A62BD79" w:rsidR="003B5F44" w:rsidRPr="004F69F2" w:rsidRDefault="00AA25BE" w:rsidP="00EA53DA">
      <w:pPr>
        <w:spacing w:line="480" w:lineRule="auto"/>
      </w:pPr>
      <w:r w:rsidRPr="004F69F2">
        <w:lastRenderedPageBreak/>
        <w:t>Our</w:t>
      </w:r>
      <w:r w:rsidR="003B5F44" w:rsidRPr="004F69F2">
        <w:t xml:space="preserve"> findings reaffirm the principle that expanding the training set leads to the production of better deep learning models </w:t>
      </w:r>
      <w:r w:rsidR="003B5F44" w:rsidRPr="004F69F2">
        <w:fldChar w:fldCharType="begin">
          <w:fldData xml:space="preserve">PEVuZE5vdGU+PENpdGU+PEF1dGhvcj5CYXJkaXM8L0F1dGhvcj48WWVhcj4yMDIwPC9ZZWFyPjxS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</w:fldData>
        </w:fldChar>
      </w:r>
      <w:r w:rsidR="00A31E12" w:rsidRPr="004F69F2">
        <w:instrText xml:space="preserve"> ADDIN EN.CITE </w:instrText>
      </w:r>
      <w:r w:rsidR="00A31E12" w:rsidRPr="004F69F2">
        <w:fldChar w:fldCharType="begin">
          <w:fldData xml:space="preserve">PEVuZE5vdGU+PENpdGU+PEF1dGhvcj5CYXJkaXM8L0F1dGhvcj48WWVhcj4yMDIwPC9ZZWFyPjxS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</w:fldData>
        </w:fldChar>
      </w:r>
      <w:r w:rsidR="00A31E12" w:rsidRPr="004F69F2">
        <w:instrText xml:space="preserve"> ADDIN EN.CITE.DATA </w:instrText>
      </w:r>
      <w:r w:rsidR="00A31E12" w:rsidRPr="004F69F2">
        <w:fldChar w:fldCharType="end"/>
      </w:r>
      <w:r w:rsidR="003B5F44" w:rsidRPr="004F69F2">
        <w:fldChar w:fldCharType="separate"/>
      </w:r>
      <w:r w:rsidR="00A31E12" w:rsidRPr="004F69F2">
        <w:rPr>
          <w:noProof/>
        </w:rPr>
        <w:t>[31, 32]</w:t>
      </w:r>
      <w:r w:rsidR="003B5F44" w:rsidRPr="004F69F2">
        <w:fldChar w:fldCharType="end"/>
      </w:r>
      <w:r w:rsidR="003B5F44" w:rsidRPr="004F69F2">
        <w:t xml:space="preserve">, albeit with diminishing returns as accuracy approaches 100% </w:t>
      </w:r>
      <w:r w:rsidR="003B5F44" w:rsidRPr="004F69F2">
        <w:fldChar w:fldCharType="begin"/>
      </w:r>
      <w:r w:rsidR="00A31E12" w:rsidRPr="004F69F2">
        <w:instrText xml:space="preserve"> ADDIN EN.CITE &lt;EndNote&gt;&lt;Cite&gt;&lt;Author&gt;Kavzoglu&lt;/Author&gt;&lt;Year&gt;2009&lt;/Year&gt;&lt;RecNum&gt;145&lt;/RecNum&gt;&lt;DisplayText&gt;[33]&lt;/DisplayText&gt;&lt;record&gt;&lt;rec-number&gt;145&lt;/rec-number&gt;&lt;foreign-keys&gt;&lt;key app="EN" db-id="0epxa0d9t5fvd6edwdsxvzzdzrdxf2ww0zav" timestamp="0"&gt;145&lt;/key&gt;&lt;/foreign-keys&gt;&lt;ref-type name="Journal Article"&gt;17&lt;/ref-type&gt;&lt;contributors&gt;&lt;authors&gt;&lt;author&gt;Kavzoglu, Taskin&lt;/author&gt;&lt;/authors&gt;&lt;/contributors&gt;&lt;titles&gt;&lt;title&gt;Increasing the accuracy of neural network classification using refined training data&lt;/title&gt;&lt;secondary-title&gt;Environmental Modelling &amp;amp; Software&lt;/secondary-title&gt;&lt;/titles&gt;&lt;pages&gt;850-858&lt;/pages&gt;&lt;volume&gt;24&lt;/volume&gt;&lt;number&gt;7&lt;/number&gt;&lt;dates&gt;&lt;year&gt;2009&lt;/year&gt;&lt;/dates&gt;&lt;isbn&gt;1364-8152&lt;/isbn&gt;&lt;urls&gt;&lt;/urls&gt;&lt;electronic-resource-num&gt;https://doi.org/10.1016/j.envsoft.2008.11.012&lt;/electronic-resource-num&gt;&lt;/record&gt;&lt;/Cite&gt;&lt;/EndNote&gt;</w:instrText>
      </w:r>
      <w:r w:rsidR="003B5F44" w:rsidRPr="004F69F2">
        <w:fldChar w:fldCharType="separate"/>
      </w:r>
      <w:r w:rsidR="00A31E12" w:rsidRPr="004F69F2">
        <w:rPr>
          <w:noProof/>
        </w:rPr>
        <w:t>[33]</w:t>
      </w:r>
      <w:r w:rsidR="003B5F44" w:rsidRPr="004F69F2">
        <w:fldChar w:fldCharType="end"/>
      </w:r>
      <w:r w:rsidR="003B5F44" w:rsidRPr="004F69F2">
        <w:t xml:space="preserve">. The expansion of available training data plays a crucial role in reducing generalisation error and thus, in facilitating the achievement of optimal accuracy levels </w:t>
      </w:r>
      <w:r w:rsidR="003B5F44" w:rsidRPr="004F69F2">
        <w:fldChar w:fldCharType="begin"/>
      </w:r>
      <w:r w:rsidR="00A31E12" w:rsidRPr="004F69F2">
        <w:instrText xml:space="preserve"> ADDIN EN.CITE &lt;EndNote&gt;&lt;Cite&gt;&lt;Author&gt;Ying&lt;/Author&gt;&lt;Year&gt;2019&lt;/Year&gt;&lt;RecNum&gt;145&lt;/RecNum&gt;&lt;DisplayText&gt;[34]&lt;/DisplayText&gt;&lt;record&gt;&lt;rec-number&gt;145&lt;/rec-number&gt;&lt;foreign-keys&gt;&lt;key app="EN" db-id="vttzv2pepdpx0qesp2d5x2ssffwxwp2wxf05" timestamp="1695994365"&gt;145&lt;/key&gt;&lt;/foreign-keys&gt;&lt;ref-type name="Conference Proceedings"&gt;10&lt;/ref-type&gt;&lt;contributors&gt;&lt;authors&gt;&lt;author&gt;Ying, Xue&lt;/author&gt;&lt;/authors&gt;&lt;/contributors&gt;&lt;titles&gt;&lt;title&gt;An overview of overfitting and its solutions&lt;/title&gt;&lt;secondary-title&gt;Journal of physics: Conference series&lt;/secondary-title&gt;&lt;/titles&gt;&lt;pages&gt;022022&lt;/pages&gt;&lt;volume&gt;1168&lt;/volume&gt;&lt;dates&gt;&lt;year&gt;2019&lt;/year&gt;&lt;/dates&gt;&lt;publisher&gt;IOP Publishing&lt;/publisher&gt;&lt;isbn&gt;1742-6588&lt;/isbn&gt;&lt;urls&gt;&lt;/urls&gt;&lt;/record&gt;&lt;/Cite&gt;&lt;/EndNote&gt;</w:instrText>
      </w:r>
      <w:r w:rsidR="003B5F44" w:rsidRPr="004F69F2">
        <w:fldChar w:fldCharType="separate"/>
      </w:r>
      <w:r w:rsidR="00A31E12" w:rsidRPr="004F69F2">
        <w:rPr>
          <w:noProof/>
        </w:rPr>
        <w:t>[34]</w:t>
      </w:r>
      <w:r w:rsidR="003B5F44" w:rsidRPr="004F69F2">
        <w:fldChar w:fldCharType="end"/>
      </w:r>
      <w:r w:rsidR="003B5F44" w:rsidRPr="004F69F2">
        <w:t>. This is reflected in the stability of accuracy observed across epochs in larger training datasets, which are less affected by noise (</w:t>
      </w:r>
      <w:r w:rsidR="00E93620" w:rsidRPr="004F69F2">
        <w:t>electronic supplementary material,</w:t>
      </w:r>
      <w:r w:rsidR="003B5F44" w:rsidRPr="004F69F2">
        <w:t xml:space="preserve"> figure</w:t>
      </w:r>
      <w:r w:rsidR="00CE6CDE" w:rsidRPr="004F69F2">
        <w:t>s</w:t>
      </w:r>
      <w:r w:rsidR="003B5F44" w:rsidRPr="004F69F2">
        <w:t xml:space="preserve"> </w:t>
      </w:r>
      <w:r w:rsidR="00E93620" w:rsidRPr="004F69F2">
        <w:t>S</w:t>
      </w:r>
      <w:r w:rsidR="0005075F" w:rsidRPr="004F69F2">
        <w:t>3-14</w:t>
      </w:r>
      <w:r w:rsidR="003B5F44" w:rsidRPr="004F69F2">
        <w:t>).</w:t>
      </w:r>
    </w:p>
    <w:p w14:paraId="5A79A520" w14:textId="2E7A64FE" w:rsidR="003B5F44" w:rsidRPr="004F69F2" w:rsidRDefault="00A21CA7" w:rsidP="00EA53DA">
      <w:pPr>
        <w:spacing w:line="480" w:lineRule="auto"/>
      </w:pPr>
      <w:r w:rsidRPr="004F69F2">
        <w:t>Importantly</w:t>
      </w:r>
      <w:r w:rsidR="003B5F44" w:rsidRPr="004F69F2">
        <w:t xml:space="preserve">, the minimum number of training images to achieve accurate results and the degree to which increasing the training set size enhances network accuracy remains task-specific and context-dependent </w:t>
      </w:r>
      <w:r w:rsidR="003B5F44" w:rsidRPr="004F69F2">
        <w:fldChar w:fldCharType="begin"/>
      </w:r>
      <w:r w:rsidR="00A31E12" w:rsidRPr="004F69F2">
        <w:instrText xml:space="preserve"> ADDIN EN.CITE &lt;EndNote&gt;&lt;Cite&gt;&lt;Author&gt;Srivastava&lt;/Author&gt;&lt;Year&gt;2014&lt;/Year&gt;&lt;RecNum&gt;157&lt;/RecNum&gt;&lt;DisplayText&gt;[35]&lt;/DisplayText&gt;&lt;record&gt;&lt;rec-number&gt;157&lt;/rec-number&gt;&lt;foreign-keys&gt;&lt;key app="EN" db-id="0epxa0d9t5fvd6edwdsxvzzdzrdxf2ww0zav" timestamp="0"&gt;157&lt;/key&gt;&lt;/foreign-keys&gt;&lt;ref-type name="Journal Article"&gt;17&lt;/ref-type&gt;&lt;contributors&gt;&lt;authors&gt;&lt;author&gt;Srivastava, Nitish&lt;/author&gt;&lt;author&gt;Hinton, Geoffrey&lt;/author&gt;&lt;author&gt;Krizhevsky, Alex&lt;/author&gt;&lt;author&gt;Sutskever, Ilya&lt;/author&gt;&lt;author&gt;Salakhutdinov, Ruslan&lt;/author&gt;&lt;/authors&gt;&lt;/contributors&gt;&lt;titles&gt;&lt;title&gt;Dropout: a simple way to prevent neural networks from overfitting&lt;/title&gt;&lt;secondary-title&gt;The journal of machine learning research&lt;/secondary-title&gt;&lt;/titles&gt;&lt;pages&gt;1929-1958&lt;/pages&gt;&lt;volume&gt;15&lt;/volume&gt;&lt;number&gt;1&lt;/number&gt;&lt;dates&gt;&lt;year&gt;2014&lt;/year&gt;&lt;/dates&gt;&lt;isbn&gt;1532-4435&lt;/isbn&gt;&lt;urls&gt;&lt;/urls&gt;&lt;/record&gt;&lt;/Cite&gt;&lt;/EndNote&gt;</w:instrText>
      </w:r>
      <w:r w:rsidR="003B5F44" w:rsidRPr="004F69F2">
        <w:fldChar w:fldCharType="separate"/>
      </w:r>
      <w:r w:rsidR="00A31E12" w:rsidRPr="004F69F2">
        <w:rPr>
          <w:noProof/>
        </w:rPr>
        <w:t>[35]</w:t>
      </w:r>
      <w:r w:rsidR="003B5F44" w:rsidRPr="004F69F2">
        <w:fldChar w:fldCharType="end"/>
      </w:r>
      <w:r w:rsidR="003B5F44" w:rsidRPr="004F69F2">
        <w:t>.</w:t>
      </w:r>
      <w:r w:rsidR="00F46BC8" w:rsidRPr="004F69F2">
        <w:t xml:space="preserve"> </w:t>
      </w:r>
      <w:r w:rsidR="00B0631E" w:rsidRPr="004F69F2">
        <w:t xml:space="preserve">The choice of the network architecture may vary in its suitability for segmenting specific material or structures </w:t>
      </w:r>
      <w:r w:rsidR="00B0631E" w:rsidRPr="004F69F2">
        <w:fldChar w:fldCharType="begin"/>
      </w:r>
      <w:r w:rsidR="00A31E12" w:rsidRPr="004F69F2">
        <w:instrText xml:space="preserve"> ADDIN EN.CITE &lt;EndNote&gt;&lt;Cite&gt;&lt;Author&gt;Fang&lt;/Author&gt;&lt;Year&gt;2021&lt;/Year&gt;&lt;RecNum&gt;198&lt;/RecNum&gt;&lt;DisplayText&gt;[36]&lt;/DisplayText&gt;&lt;record&gt;&lt;rec-number&gt;198&lt;/rec-number&gt;&lt;foreign-keys&gt;&lt;key app="EN" db-id="0epxa0d9t5fvd6edwdsxvzzdzrdxf2ww0zav" timestamp="1697738012"&gt;198&lt;/key&gt;&lt;/foreign-keys&gt;&lt;ref-type name="Journal Article"&gt;17&lt;/ref-type&gt;&lt;contributors&gt;&lt;authors&gt;&lt;author&gt;Fang, Yingtao&lt;/author&gt;&lt;author&gt;Wang, Jiazhou&lt;/author&gt;&lt;author&gt;Ou, Xiaomin&lt;/author&gt;&lt;author&gt;Ying, Hongmei&lt;/author&gt;&lt;author&gt;Hu, Chaosu&lt;/author&gt;&lt;author&gt;Zhang, Zhen&lt;/author&gt;&lt;author&gt;Hu, Weigang&lt;/author&gt;&lt;/authors&gt;&lt;/contributors&gt;&lt;titles&gt;&lt;title&gt;The impact of training sample size on deep learning-based organ auto-segmentation for head-and-neck patients&lt;/title&gt;&lt;secondary-title&gt;Physics in Medicine &amp;amp; Biology&lt;/secondary-title&gt;&lt;/titles&gt;&lt;periodical&gt;&lt;full-title&gt;Physics in Medicine &amp;amp; Biology&lt;/full-title&gt;&lt;/periodical&gt;&lt;pages&gt;185012&lt;/pages&gt;&lt;volume&gt;66&lt;/volume&gt;&lt;number&gt;18&lt;/number&gt;&lt;dates&gt;&lt;year&gt;2021&lt;/year&gt;&lt;/dates&gt;&lt;isbn&gt;0031-9155&lt;/isbn&gt;&lt;urls&gt;&lt;/urls&gt;&lt;electronic-resource-num&gt;https://doi.org/10.1088/1361-6560/ac2206&lt;/electronic-resource-num&gt;&lt;/record&gt;&lt;/Cite&gt;&lt;/EndNote&gt;</w:instrText>
      </w:r>
      <w:r w:rsidR="00B0631E" w:rsidRPr="004F69F2">
        <w:fldChar w:fldCharType="separate"/>
      </w:r>
      <w:r w:rsidR="00A31E12" w:rsidRPr="004F69F2">
        <w:rPr>
          <w:noProof/>
        </w:rPr>
        <w:t>[36]</w:t>
      </w:r>
      <w:r w:rsidR="00B0631E" w:rsidRPr="004F69F2">
        <w:fldChar w:fldCharType="end"/>
      </w:r>
      <w:r w:rsidR="00B0631E" w:rsidRPr="004F69F2">
        <w:t xml:space="preserve"> meaning training sets must carefully be selected</w:t>
      </w:r>
      <w:r w:rsidR="00CF6A1E" w:rsidRPr="004F69F2">
        <w:t>.</w:t>
      </w:r>
      <w:r w:rsidR="00B0631E" w:rsidRPr="004F69F2">
        <w:t xml:space="preserve"> </w:t>
      </w:r>
      <w:r w:rsidR="00B252C6" w:rsidRPr="004F69F2">
        <w:t>Notably, in this study, only a small number of individuals were required to achieve high accuracy scores</w:t>
      </w:r>
      <w:r w:rsidR="00CF6A1E" w:rsidRPr="004F69F2">
        <w:t xml:space="preserve">, </w:t>
      </w:r>
      <w:r w:rsidR="000C6120" w:rsidRPr="004F69F2">
        <w:t>with eight specimens being required to achieve the goal of 95% accuracy (with and without augmentation) when comparing the manually and net</w:t>
      </w:r>
      <w:r w:rsidR="00CF6A1E" w:rsidRPr="004F69F2">
        <w:t>work generated data.</w:t>
      </w:r>
      <w:r w:rsidR="00B252C6" w:rsidRPr="004F69F2">
        <w:t xml:space="preserve"> This achievement can be attributed to the wealth of 2D slices per specimen and the ready availability of high-quality segmentation data. Without these attributes, a larger number of individuals for training would likely be necessary, resulting in delayed increases in accuracy. Consequently, the generation of high-quality training data emerges as a factor more crucial than its sheer quantity </w:t>
      </w:r>
      <w:r w:rsidR="004065D5" w:rsidRPr="004F69F2">
        <w:fldChar w:fldCharType="begin"/>
      </w:r>
      <w:r w:rsidR="00A31E12" w:rsidRPr="004F69F2">
        <w:instrText xml:space="preserve"> ADDIN EN.CITE &lt;EndNote&gt;&lt;Cite&gt;&lt;Author&gt;Nikolados&lt;/Author&gt;&lt;Year&gt;2022&lt;/Year&gt;&lt;RecNum&gt;144&lt;/RecNum&gt;&lt;DisplayText&gt;[37]&lt;/DisplayText&gt;&lt;record&gt;&lt;rec-number&gt;144&lt;/rec-number&gt;&lt;foreign-keys&gt;&lt;key app="EN" db-id="0epxa0d9t5fvd6edwdsxvzzdzrdxf2ww0zav" timestamp="0"&gt;144&lt;/key&gt;&lt;/foreign-keys&gt;&lt;ref-type name="Journal Article"&gt;17&lt;/ref-type&gt;&lt;contributors&gt;&lt;authors&gt;&lt;author&gt;Nikolados, Evangelos-Marios&lt;/author&gt;&lt;author&gt;Wongprommoon, Arin&lt;/author&gt;&lt;author&gt;Aodha, Oisin Mac&lt;/author&gt;&lt;author&gt;Cambray, Guillaume&lt;/author&gt;&lt;author&gt;Oyarzún, Diego A&lt;/author&gt;&lt;/authors&gt;&lt;/contributors&gt;&lt;titles&gt;&lt;title&gt;Accuracy and data efficiency in deep learning models of protein expression&lt;/title&gt;&lt;secondary-title&gt;Nature Communications&lt;/secondary-title&gt;&lt;/titles&gt;&lt;periodical&gt;&lt;full-title&gt;Nature communications&lt;/full-title&gt;&lt;/periodical&gt;&lt;pages&gt;7755&lt;/pages&gt;&lt;volume&gt;13&lt;/volume&gt;&lt;number&gt;1&lt;/number&gt;&lt;dates&gt;&lt;year&gt;2022&lt;/year&gt;&lt;/dates&gt;&lt;isbn&gt;2041-1723&lt;/isbn&gt;&lt;urls&gt;&lt;/urls&gt;&lt;electronic-resource-num&gt;https://doi.org/10.1038/s41467-022-34902-5&lt;/electronic-resource-num&gt;&lt;/record&gt;&lt;/Cite&gt;&lt;/EndNote&gt;</w:instrText>
      </w:r>
      <w:r w:rsidR="004065D5" w:rsidRPr="004F69F2">
        <w:fldChar w:fldCharType="separate"/>
      </w:r>
      <w:r w:rsidR="00A31E12" w:rsidRPr="004F69F2">
        <w:rPr>
          <w:noProof/>
        </w:rPr>
        <w:t>[37]</w:t>
      </w:r>
      <w:r w:rsidR="004065D5" w:rsidRPr="004F69F2">
        <w:fldChar w:fldCharType="end"/>
      </w:r>
      <w:r w:rsidR="001E5A39" w:rsidRPr="004F69F2">
        <w:t xml:space="preserve">, with any errors or inconsistencies within the </w:t>
      </w:r>
      <w:r w:rsidR="00B252C6" w:rsidRPr="004F69F2">
        <w:t xml:space="preserve">training </w:t>
      </w:r>
      <w:r w:rsidR="001E5A39" w:rsidRPr="004F69F2">
        <w:t>set likely to manifest in the deep learning models.</w:t>
      </w:r>
      <w:r w:rsidR="00B252C6" w:rsidRPr="004F69F2">
        <w:t xml:space="preserve"> </w:t>
      </w:r>
    </w:p>
    <w:p w14:paraId="20E7A65E" w14:textId="0F3E8C24" w:rsidR="003B5F44" w:rsidRPr="004F69F2" w:rsidRDefault="003B5F44" w:rsidP="00EA53DA">
      <w:pPr>
        <w:spacing w:line="480" w:lineRule="auto"/>
        <w:rPr>
          <w:b/>
          <w:bCs/>
        </w:rPr>
      </w:pPr>
      <w:r w:rsidRPr="004F69F2">
        <w:t>Data augmentation is a</w:t>
      </w:r>
      <w:r w:rsidR="13A851EE" w:rsidRPr="004F69F2">
        <w:t xml:space="preserve"> </w:t>
      </w:r>
      <w:r w:rsidRPr="004F69F2">
        <w:t xml:space="preserve">valuable tool for enhancing network accuracy, addressing limitations stemming from insufficient training data availability. </w:t>
      </w:r>
      <w:r w:rsidR="00F16559" w:rsidRPr="004F69F2">
        <w:t xml:space="preserve">Our results </w:t>
      </w:r>
      <w:r w:rsidRPr="004F69F2">
        <w:t>strongly support that data augmentation can effectively boost model accurac</w:t>
      </w:r>
      <w:r w:rsidR="02DF359D" w:rsidRPr="004F69F2">
        <w:t>y</w:t>
      </w:r>
      <w:r w:rsidRPr="004F69F2">
        <w:t xml:space="preserve"> </w:t>
      </w:r>
      <w:r w:rsidRPr="004F69F2">
        <w:fldChar w:fldCharType="begin"/>
      </w:r>
      <w:r w:rsidR="00A31E12" w:rsidRPr="004F69F2">
        <w:instrText xml:space="preserve"> ADDIN EN.CITE &lt;EndNote&gt;&lt;Cite&gt;&lt;Author&gt;Pereira&lt;/Author&gt;&lt;Year&gt;2016&lt;/Year&gt;&lt;RecNum&gt;156&lt;/RecNum&gt;&lt;DisplayText&gt;[38, 39]&lt;/DisplayText&gt;&lt;record&gt;&lt;rec-number&gt;156&lt;/rec-number&gt;&lt;foreign-keys&gt;&lt;key app="EN" db-id="0epxa0d9t5fvd6edwdsxvzzdzrdxf2ww0zav" timestamp="0"&gt;156&lt;/key&gt;&lt;/foreign-keys&gt;&lt;ref-type name="Journal Article"&gt;17&lt;/ref-type&gt;&lt;contributors&gt;&lt;authors&gt;&lt;author&gt;Pereira, Sérgio&lt;/author&gt;&lt;author&gt;Pinto, Adriano&lt;/author&gt;&lt;author&gt;Alves, Victor&lt;/author&gt;&lt;author&gt;Silva, Carlos A&lt;/author&gt;&lt;/authors&gt;&lt;/contributors&gt;&lt;titles&gt;&lt;title&gt;Brain tumor segmentation using convolutional neural networks in MRI images&lt;/title&gt;&lt;secondary-title&gt;IEEE transactions on medical imaging&lt;/secondary-title&gt;&lt;/titles&gt;&lt;pages&gt;1240-1251&lt;/pages&gt;&lt;volume&gt;35&lt;/volume&gt;&lt;number&gt;5&lt;/number&gt;&lt;dates&gt;&lt;year&gt;2016&lt;/year&gt;&lt;/dates&gt;&lt;isbn&gt;0278-0062&lt;/isbn&gt;&lt;urls&gt;&lt;/urls&gt;&lt;electronic-resource-num&gt;https://doi.org/10.1109/TMI.2016.2538465&lt;/electronic-resource-num&gt;&lt;/record&gt;&lt;/Cite&gt;&lt;Cite&gt;&lt;Author&gt;Wang&lt;/Author&gt;&lt;Year&gt;2019&lt;/Year&gt;&lt;RecNum&gt;153&lt;/RecNum&gt;&lt;record&gt;&lt;rec-number&gt;153&lt;/rec-number&gt;&lt;foreign-keys&gt;&lt;key app="EN" db-id="0epxa0d9t5fvd6edwdsxvzzdzrdxf2ww0zav" timestamp="0"&gt;153&lt;/key&gt;&lt;/foreign-keys&gt;&lt;ref-type name="Conference Proceedings"&gt;10&lt;/ref-type&gt;&lt;contributors&gt;&lt;authors&gt;&lt;author&gt;Wang, Guotai&lt;/author&gt;&lt;author&gt;Li, Wenqi&lt;/author&gt;&lt;author&gt;Ourselin, Sébastien&lt;/author&gt;&lt;author&gt;Vercauteren, Tom&lt;/author&gt;&lt;/authors&gt;&lt;/contributors&gt;&lt;titles&gt;&lt;title&gt;Automatic brain tumor segmentation using convolutional neural networks with test-time augmentation&lt;/title&gt;&lt;secondary-title&gt;Brainlesion: Glioma, Multiple Sclerosis, Stroke and Traumatic Brain Injuries: 4th International Workshop, BrainLes 2018, Held in Conjunction with MICCAI 2018, Granada, Spain, September 16, 2018, Revised Selected Papers, Part II 4&lt;/secondary-title&gt;&lt;/titles&gt;&lt;pages&gt;61-72&lt;/pages&gt;&lt;dates&gt;&lt;year&gt;2019&lt;/year&gt;&lt;/dates&gt;&lt;publisher&gt;Springer&lt;/publisher&gt;&lt;isbn&gt;3030117251&lt;/isbn&gt;&lt;urls&gt;&lt;/urls&gt;&lt;electronic-resource-num&gt;https://doi.org/10.1007/978-3-030-11726-9_6&lt;/electronic-resource-num&gt;&lt;/record&gt;&lt;/Cite&gt;&lt;/EndNote&gt;</w:instrText>
      </w:r>
      <w:r w:rsidRPr="004F69F2">
        <w:fldChar w:fldCharType="separate"/>
      </w:r>
      <w:r w:rsidR="00A31E12" w:rsidRPr="004F69F2">
        <w:rPr>
          <w:noProof/>
        </w:rPr>
        <w:t>[38, 39]</w:t>
      </w:r>
      <w:r w:rsidRPr="004F69F2">
        <w:fldChar w:fldCharType="end"/>
      </w:r>
      <w:r w:rsidRPr="004F69F2">
        <w:t>.</w:t>
      </w:r>
      <w:r w:rsidR="49293AC0" w:rsidRPr="004F69F2">
        <w:t xml:space="preserve"> Although variable by feature, we have demonstrated that it is possible to trai</w:t>
      </w:r>
      <w:r w:rsidR="10EAEBF3" w:rsidRPr="004F69F2">
        <w:t xml:space="preserve">n a </w:t>
      </w:r>
      <w:r w:rsidR="10EAEBF3" w:rsidRPr="004F69F2">
        <w:lastRenderedPageBreak/>
        <w:t>network with as few as one or two specimens to extract segm</w:t>
      </w:r>
      <w:r w:rsidR="00EF0FEA" w:rsidRPr="004F69F2">
        <w:t xml:space="preserve">entation data </w:t>
      </w:r>
      <w:r w:rsidR="00563C2E" w:rsidRPr="004F69F2">
        <w:t xml:space="preserve">almost </w:t>
      </w:r>
      <w:r w:rsidR="00EF0FEA" w:rsidRPr="004F69F2">
        <w:t xml:space="preserve">as accurately as </w:t>
      </w:r>
      <w:r w:rsidR="00563C2E" w:rsidRPr="004F69F2">
        <w:t xml:space="preserve">8 </w:t>
      </w:r>
      <w:r w:rsidR="10EAEBF3" w:rsidRPr="004F69F2">
        <w:t xml:space="preserve">specimens using this augmentation approach. </w:t>
      </w:r>
      <w:r w:rsidRPr="004F69F2">
        <w:t xml:space="preserve">As a result, fewer images are needed for training and thus we can significantly reduce the time spent manually segmenting. </w:t>
      </w:r>
      <w:r w:rsidR="001E5A39" w:rsidRPr="004F69F2">
        <w:t xml:space="preserve">Moreover, its application in this context is straightforward and universally applicable to 3D image datasets.  </w:t>
      </w:r>
    </w:p>
    <w:p w14:paraId="408E2957" w14:textId="436276FF" w:rsidR="003B5F44" w:rsidRPr="004F69F2" w:rsidRDefault="003B5F44" w:rsidP="00EA53DA">
      <w:pPr>
        <w:spacing w:line="480" w:lineRule="auto"/>
        <w:rPr>
          <w:b/>
          <w:bCs/>
        </w:rPr>
      </w:pPr>
      <w:r w:rsidRPr="004F69F2">
        <w:rPr>
          <w:b/>
          <w:bCs/>
        </w:rPr>
        <w:t xml:space="preserve">4.3 Extracting phenotypic traits </w:t>
      </w:r>
    </w:p>
    <w:p w14:paraId="14718828" w14:textId="597A02C5" w:rsidR="00B87159" w:rsidRPr="004F69F2" w:rsidRDefault="002207A6" w:rsidP="00EA53DA">
      <w:pPr>
        <w:spacing w:line="480" w:lineRule="auto"/>
        <w:rPr>
          <w:bCs/>
        </w:rPr>
      </w:pPr>
      <w:r w:rsidRPr="004F69F2">
        <w:rPr>
          <w:bCs/>
        </w:rPr>
        <w:t>The methodology presented in this study represents a significant advancement in the extraction of phenotypic traits from</w:t>
      </w:r>
      <w:r w:rsidR="00517F5C" w:rsidRPr="004F69F2">
        <w:rPr>
          <w:bCs/>
        </w:rPr>
        <w:t xml:space="preserve"> organisms such as</w:t>
      </w:r>
      <w:r w:rsidRPr="004F69F2">
        <w:rPr>
          <w:bCs/>
        </w:rPr>
        <w:t xml:space="preserve"> planktonic foraminifera, offering notable improvements in processing times and repeatability compared to other established methods </w:t>
      </w:r>
      <w:r w:rsidRPr="004F69F2">
        <w:rPr>
          <w:bCs/>
        </w:rPr>
        <w:fldChar w:fldCharType="begin"/>
      </w:r>
      <w:r w:rsidR="00A31E12" w:rsidRPr="004F69F2">
        <w:rPr>
          <w:bCs/>
        </w:rPr>
        <w:instrText xml:space="preserve"> ADDIN EN.CITE &lt;EndNote&gt;&lt;Cite&gt;&lt;Author&gt;Todd&lt;/Author&gt;&lt;Year&gt;2020&lt;/Year&gt;&lt;RecNum&gt;117&lt;/RecNum&gt;&lt;DisplayText&gt;[40, 41]&lt;/DisplayText&gt;&lt;record&gt;&lt;rec-number&gt;117&lt;/rec-number&gt;&lt;foreign-keys&gt;&lt;key app="EN" db-id="0epxa0d9t5fvd6edwdsxvzzdzrdxf2ww0zav" timestamp="0"&gt;117&lt;/key&gt;&lt;/foreign-keys&gt;&lt;ref-type name="Journal Article"&gt;17&lt;/ref-type&gt;&lt;contributors&gt;&lt;authors&gt;&lt;author&gt;Todd, Chloe L.&lt;/author&gt;&lt;author&gt;Schmidt, Daniela N.&lt;/author&gt;&lt;author&gt;Robinson, Marci M.&lt;/author&gt;&lt;author&gt;De Schepper, Stijn&lt;/author&gt;&lt;/authors&gt;&lt;/contributors&gt;&lt;titles&gt;&lt;title&gt;Planktic foraminiferal test size and weight response to the late Pliocene environment&lt;/title&gt;&lt;secondary-title&gt;Paleoceanography and Paleoclimatology&lt;/secondary-title&gt;&lt;/titles&gt;&lt;pages&gt;e2019PA003738&lt;/pages&gt;&lt;volume&gt;35&lt;/volume&gt;&lt;number&gt;1&lt;/number&gt;&lt;dates&gt;&lt;year&gt;2020&lt;/year&gt;&lt;/dates&gt;&lt;publisher&gt;Wiley Online Library&lt;/publisher&gt;&lt;isbn&gt;2572-4517&lt;/isbn&gt;&lt;urls&gt;&lt;/urls&gt;&lt;electronic-resource-num&gt;https://doi.org/10.1029/2019PA003738&lt;/electronic-resource-num&gt;&lt;/record&gt;&lt;/Cite&gt;&lt;Cite&gt;&lt;Author&gt;Kimoto&lt;/Author&gt;&lt;Year&gt;2023&lt;/Year&gt;&lt;RecNum&gt;260&lt;/RecNum&gt;&lt;record&gt;&lt;rec-number&gt;260&lt;/rec-number&gt;&lt;foreign-keys&gt;&lt;key app="EN" db-id="0epxa0d9t5fvd6edwdsxvzzdzrdxf2ww0zav" timestamp="1713270333"&gt;260&lt;/key&gt;&lt;/foreign-keys&gt;&lt;ref-type name="Journal Article"&gt;17&lt;/ref-type&gt;&lt;contributors&gt;&lt;authors&gt;&lt;author&gt;Kimoto, Katsunori&lt;/author&gt;&lt;author&gt;Horiuchi, Rika&lt;/author&gt;&lt;author&gt;Sasaki, Osamu&lt;/author&gt;&lt;author&gt;Iwashita, Tomohiro&lt;/author&gt;&lt;/authors&gt;&lt;/contributors&gt;&lt;titles&gt;&lt;title&gt;Precise bulk density measurement of planktic foraminiferal test by X-ray microcomputed tomography&lt;/title&gt;&lt;secondary-title&gt;Frontiers in Earth Science&lt;/secondary-title&gt;&lt;/titles&gt;&lt;periodical&gt;&lt;full-title&gt;Frontiers in Earth Science&lt;/full-title&gt;&lt;/periodical&gt;&lt;pages&gt;1184671&lt;/pages&gt;&lt;volume&gt;11&lt;/volume&gt;&lt;dates&gt;&lt;year&gt;2023&lt;/year&gt;&lt;/dates&gt;&lt;isbn&gt;2296-6463&lt;/isbn&gt;&lt;urls&gt;&lt;/urls&gt;&lt;electronic-resource-num&gt;https://doi.org/10.3389/feart.2023.1184671&lt;/electronic-resource-num&gt;&lt;/record&gt;&lt;/Cite&gt;&lt;/EndNote&gt;</w:instrText>
      </w:r>
      <w:r w:rsidRPr="004F69F2">
        <w:rPr>
          <w:bCs/>
        </w:rPr>
        <w:fldChar w:fldCharType="separate"/>
      </w:r>
      <w:r w:rsidR="00A31E12" w:rsidRPr="004F69F2">
        <w:rPr>
          <w:bCs/>
          <w:noProof/>
        </w:rPr>
        <w:t>[40, 41]</w:t>
      </w:r>
      <w:r w:rsidRPr="004F69F2">
        <w:rPr>
          <w:bCs/>
        </w:rPr>
        <w:fldChar w:fldCharType="end"/>
      </w:r>
      <w:r w:rsidR="00051103" w:rsidRPr="004F69F2">
        <w:rPr>
          <w:bCs/>
        </w:rPr>
        <w:t xml:space="preserve">. </w:t>
      </w:r>
      <w:r w:rsidR="00517F5C" w:rsidRPr="004F69F2">
        <w:rPr>
          <w:bCs/>
        </w:rPr>
        <w:t xml:space="preserve">Our approach exhibits remarkable efficiency, culminating in the generation of results for a single specimen in approximately a minute, thus facilitating the execution of large-scale studies with unprecedented speed. Moreover, our methodology excels in repeatability, as it mitigates the impact of fluctuations in </w:t>
      </w:r>
      <w:proofErr w:type="spellStart"/>
      <w:r w:rsidR="00517F5C" w:rsidRPr="004F69F2">
        <w:rPr>
          <w:bCs/>
        </w:rPr>
        <w:t>thresholding</w:t>
      </w:r>
      <w:proofErr w:type="spellEnd"/>
      <w:r w:rsidR="00517F5C" w:rsidRPr="004F69F2">
        <w:rPr>
          <w:bCs/>
        </w:rPr>
        <w:t xml:space="preserve"> or grayscale values, ensuring more consistent and reliable data extraction. </w:t>
      </w:r>
      <w:r w:rsidR="00B0631E" w:rsidRPr="004F69F2">
        <w:rPr>
          <w:bCs/>
        </w:rPr>
        <w:t>Crucially, our approach</w:t>
      </w:r>
      <w:r w:rsidR="00517F5C" w:rsidRPr="004F69F2">
        <w:rPr>
          <w:bCs/>
        </w:rPr>
        <w:t xml:space="preserve"> extends the scope of trait extraction beyond percentage calcite, encompassing additional parameters such as overall size (internal + external volumes) and shape, which remain elusive with alternative methodologies. This multifaceted advancement underscores the versatility and efficacy of our approach in unravelling the intricacies of foraminifera</w:t>
      </w:r>
      <w:r w:rsidR="00563C2E" w:rsidRPr="004F69F2">
        <w:rPr>
          <w:bCs/>
        </w:rPr>
        <w:t>l</w:t>
      </w:r>
      <w:r w:rsidR="00517F5C" w:rsidRPr="004F69F2">
        <w:rPr>
          <w:bCs/>
        </w:rPr>
        <w:t xml:space="preserve"> morphology.</w:t>
      </w:r>
    </w:p>
    <w:p w14:paraId="3DA7557D" w14:textId="6C691EFD" w:rsidR="00624348" w:rsidRPr="004F69F2" w:rsidRDefault="002D7322" w:rsidP="00EA53DA">
      <w:pPr>
        <w:spacing w:line="480" w:lineRule="auto"/>
      </w:pPr>
      <w:r w:rsidRPr="004F69F2">
        <w:t>Our</w:t>
      </w:r>
      <w:r w:rsidR="003B5F44" w:rsidRPr="004F69F2">
        <w:t xml:space="preserve"> results suggest extracting the internal structure </w:t>
      </w:r>
      <w:r w:rsidR="00F16559" w:rsidRPr="004F69F2">
        <w:t xml:space="preserve">of planktonic foraminifera </w:t>
      </w:r>
      <w:r w:rsidR="003B5F44" w:rsidRPr="004F69F2">
        <w:t xml:space="preserve">poses a greater challenge compared to </w:t>
      </w:r>
      <w:r w:rsidR="00F16559" w:rsidRPr="004F69F2">
        <w:t xml:space="preserve">extraction of </w:t>
      </w:r>
      <w:r w:rsidR="003B5F44" w:rsidRPr="004F69F2">
        <w:t>the external</w:t>
      </w:r>
      <w:r w:rsidR="00E32DC0" w:rsidRPr="004F69F2">
        <w:t xml:space="preserve"> structure</w:t>
      </w:r>
      <w:r w:rsidR="003B5F44" w:rsidRPr="004F69F2">
        <w:t>, evidenced in the measures of percentage calcite and the shape of the internal structure (see figures 5b, 6).</w:t>
      </w:r>
      <w:r w:rsidR="00334120" w:rsidRPr="004F69F2">
        <w:t xml:space="preserve"> </w:t>
      </w:r>
      <w:r w:rsidR="004065D5" w:rsidRPr="004F69F2">
        <w:t>This discrepancy</w:t>
      </w:r>
      <w:r w:rsidR="00A311A5" w:rsidRPr="004F69F2">
        <w:t xml:space="preserve"> in difficulty can </w:t>
      </w:r>
      <w:r w:rsidR="009B62B0" w:rsidRPr="004F69F2">
        <w:t>likely be attributed to</w:t>
      </w:r>
      <w:r w:rsidR="004065D5" w:rsidRPr="004F69F2">
        <w:t xml:space="preserve"> material</w:t>
      </w:r>
      <w:r w:rsidR="009B62B0" w:rsidRPr="004F69F2">
        <w:t xml:space="preserve"> homogeneity</w:t>
      </w:r>
      <w:r w:rsidR="004065D5" w:rsidRPr="004F69F2">
        <w:t xml:space="preserve">, which is reflected in low contrast differences within CT scans </w:t>
      </w:r>
      <w:r w:rsidR="004065D5" w:rsidRPr="004F69F2">
        <w:fldChar w:fldCharType="begin"/>
      </w:r>
      <w:r w:rsidR="00A31E12" w:rsidRPr="004F69F2">
        <w:instrText xml:space="preserve"> ADDIN EN.CITE &lt;EndNote&gt;&lt;Cite&gt;&lt;Author&gt;Furat&lt;/Author&gt;&lt;Year&gt;2019&lt;/Year&gt;&lt;RecNum&gt;206&lt;/RecNum&gt;&lt;DisplayText&gt;[42, 43]&lt;/DisplayText&gt;&lt;record&gt;&lt;rec-number&gt;206&lt;/rec-number&gt;&lt;foreign-keys&gt;&lt;key app="EN" db-id="0epxa0d9t5fvd6edwdsxvzzdzrdxf2ww0zav" timestamp="1699552296"&gt;206&lt;/key&gt;&lt;/foreign-keys&gt;&lt;ref-type name="Journal Article"&gt;17&lt;/ref-type&gt;&lt;contributors&gt;&lt;authors&gt;&lt;author&gt;Furat, Orkun&lt;/author&gt;&lt;author&gt;Wang, Mingyan&lt;/author&gt;&lt;author&gt;Neumann, Matthias&lt;/author&gt;&lt;author&gt;Petrich, Lukas&lt;/author&gt;&lt;author&gt;Weber, Matthias&lt;/author&gt;&lt;author&gt;Krill III, Carl E&lt;/author&gt;&lt;author&gt;Schmidt, Volker&lt;/author&gt;&lt;/authors&gt;&lt;/contributors&gt;&lt;titles&gt;&lt;title&gt;Machine learning techniques for the segmentation of tomographic image data of functional materials&lt;/title&gt;&lt;secondary-title&gt;Frontiers in Materials&lt;/secondary-title&gt;&lt;/titles&gt;&lt;periodical&gt;&lt;full-title&gt;Frontiers in Materials&lt;/full-title&gt;&lt;/periodical&gt;&lt;pages&gt;145&lt;/pages&gt;&lt;volume&gt;6&lt;/volume&gt;&lt;dates&gt;&lt;year&gt;2019&lt;/year&gt;&lt;/dates&gt;&lt;isbn&gt;2296-8016&lt;/isbn&gt;&lt;urls&gt;&lt;/urls&gt;&lt;electronic-resource-num&gt; https://doi.org/10.3389/fmats.2019.00145&lt;/electronic-resource-num&gt;&lt;/record&gt;&lt;/Cite&gt;&lt;Cite&gt;&lt;Author&gt;Alathari&lt;/Author&gt;&lt;Year&gt;2015&lt;/Year&gt;&lt;RecNum&gt;215&lt;/RecNum&gt;&lt;record&gt;&lt;rec-number&gt;215&lt;/rec-number&gt;&lt;foreign-keys&gt;&lt;key app="EN" db-id="0epxa0d9t5fvd6edwdsxvzzdzrdxf2ww0zav" timestamp="1701175424"&gt;215&lt;/key&gt;&lt;/foreign-keys&gt;&lt;ref-type name="Thesis"&gt;32&lt;/ref-type&gt;&lt;contributors&gt;&lt;authors&gt;&lt;author&gt;Alathari, Thamer&lt;/author&gt;&lt;/authors&gt;&lt;/contributors&gt;&lt;titles&gt;&lt;title&gt;Feature extraction in volumetric images&lt;/title&gt;&lt;/titles&gt;&lt;dates&gt;&lt;year&gt;2015&lt;/year&gt;&lt;/dates&gt;&lt;publisher&gt;University of Southampton&lt;/publisher&gt;&lt;urls&gt;&lt;/urls&gt;&lt;/record&gt;&lt;/Cite&gt;&lt;/EndNote&gt;</w:instrText>
      </w:r>
      <w:r w:rsidR="004065D5" w:rsidRPr="004F69F2">
        <w:fldChar w:fldCharType="separate"/>
      </w:r>
      <w:r w:rsidR="00A31E12" w:rsidRPr="004F69F2">
        <w:rPr>
          <w:noProof/>
        </w:rPr>
        <w:t>[42, 43]</w:t>
      </w:r>
      <w:r w:rsidR="004065D5" w:rsidRPr="004F69F2">
        <w:fldChar w:fldCharType="end"/>
      </w:r>
      <w:r w:rsidR="004065D5" w:rsidRPr="004F69F2">
        <w:t xml:space="preserve">. </w:t>
      </w:r>
      <w:r w:rsidR="00624348" w:rsidRPr="004F69F2">
        <w:lastRenderedPageBreak/>
        <w:t xml:space="preserve">This challenge is particularly prominent in the case of planktonic foraminifera, where the internal structure contains sedimentary infill and </w:t>
      </w:r>
      <w:proofErr w:type="spellStart"/>
      <w:r w:rsidR="00624348" w:rsidRPr="004F69F2">
        <w:t>nannofossil</w:t>
      </w:r>
      <w:proofErr w:type="spellEnd"/>
      <w:r w:rsidR="00624348" w:rsidRPr="004F69F2">
        <w:t xml:space="preserve"> ooze with densities similar to external calcite</w:t>
      </w:r>
      <w:r w:rsidR="009B62B0" w:rsidRPr="004F69F2">
        <w:t xml:space="preserve"> </w:t>
      </w:r>
      <w:r w:rsidR="009B62B0" w:rsidRPr="004F69F2">
        <w:fldChar w:fldCharType="begin">
          <w:fldData xml:space="preserve">PEVuZE5vdGU+PENpdGU+PEF1dGhvcj5aYXJrb2dpYW5uaXM8L0F1dGhvcj48WWVhcj4yMDIwPC9Z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</w:fldData>
        </w:fldChar>
      </w:r>
      <w:r w:rsidR="00A31E12" w:rsidRPr="004F69F2">
        <w:instrText xml:space="preserve"> ADDIN EN.CITE </w:instrText>
      </w:r>
      <w:r w:rsidR="00A31E12" w:rsidRPr="004F69F2">
        <w:fldChar w:fldCharType="begin">
          <w:fldData xml:space="preserve">PEVuZE5vdGU+PENpdGU+PEF1dGhvcj5aYXJrb2dpYW5uaXM8L0F1dGhvcj48WWVhcj4yMDIwPC9Z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</w:fldData>
        </w:fldChar>
      </w:r>
      <w:r w:rsidR="00A31E12" w:rsidRPr="004F69F2">
        <w:instrText xml:space="preserve"> ADDIN EN.CITE.DATA </w:instrText>
      </w:r>
      <w:r w:rsidR="00A31E12" w:rsidRPr="004F69F2">
        <w:fldChar w:fldCharType="end"/>
      </w:r>
      <w:r w:rsidR="009B62B0" w:rsidRPr="004F69F2">
        <w:fldChar w:fldCharType="separate"/>
      </w:r>
      <w:r w:rsidR="00A31E12" w:rsidRPr="004F69F2">
        <w:rPr>
          <w:noProof/>
        </w:rPr>
        <w:t>[44, 45]</w:t>
      </w:r>
      <w:r w:rsidR="009B62B0" w:rsidRPr="004F69F2">
        <w:fldChar w:fldCharType="end"/>
      </w:r>
      <w:r w:rsidR="009B62B0" w:rsidRPr="004F69F2">
        <w:t xml:space="preserve">. </w:t>
      </w:r>
      <w:r w:rsidR="00624348" w:rsidRPr="004F69F2">
        <w:t>The quantity of this infill is likely to vary among specimens, ranging from abundant to absent, while the presence of external calcite remains consistently detectable. Consequently, to alleviate the impact of irrelevant features, such as sediment infill, on trait extraction, we need training sets that encompass a broader array of images, representing a fuller sample of the entire image population compared to datasets without these elements. This can be achieved by either increasing the size of the training set or employing data augmentation techniques, thereby facilitating more accurate predictions.</w:t>
      </w:r>
    </w:p>
    <w:p w14:paraId="70B9191B" w14:textId="5A43955E" w:rsidR="003B5F44" w:rsidRPr="004F69F2" w:rsidRDefault="00B0631E" w:rsidP="00EA53DA">
      <w:pPr>
        <w:spacing w:line="480" w:lineRule="auto"/>
      </w:pPr>
      <w:r w:rsidRPr="004F69F2">
        <w:t>F</w:t>
      </w:r>
      <w:r w:rsidR="003B5F44" w:rsidRPr="004F69F2">
        <w:t xml:space="preserve">urther enhancements in the accuracy of selected networks and mitigations of </w:t>
      </w:r>
      <w:r w:rsidR="636D96A5" w:rsidRPr="004F69F2">
        <w:t xml:space="preserve">irrelevant features </w:t>
      </w:r>
      <w:r w:rsidR="003B5F44" w:rsidRPr="004F69F2">
        <w:t>can be achieved through the application of post-processing tools</w:t>
      </w:r>
      <w:r w:rsidRPr="004F69F2">
        <w:t xml:space="preserve">. These tools </w:t>
      </w:r>
      <w:r w:rsidR="00CF6A1E" w:rsidRPr="004F69F2">
        <w:t>facilitate</w:t>
      </w:r>
      <w:r w:rsidR="5FCE0A16" w:rsidRPr="004F69F2">
        <w:t xml:space="preserve"> the removal of connected components and the application of smoothing methods to eliminate noise from deep learning outputs </w:t>
      </w:r>
      <w:r w:rsidR="003B5F44" w:rsidRPr="004F69F2">
        <w:fldChar w:fldCharType="begin"/>
      </w:r>
      <w:r w:rsidR="00A31E12" w:rsidRPr="004F69F2">
        <w:instrText xml:space="preserve"> ADDIN EN.CITE &lt;EndNote&gt;&lt;Cite&gt;&lt;Author&gt;Larrazabal&lt;/Author&gt;&lt;Year&gt;2019&lt;/Year&gt;&lt;RecNum&gt;167&lt;/RecNum&gt;&lt;DisplayText&gt;[46, 47]&lt;/DisplayText&gt;&lt;record&gt;&lt;rec-number&gt;167&lt;/rec-number&gt;&lt;foreign-keys&gt;&lt;key app="EN" db-id="0epxa0d9t5fvd6edwdsxvzzdzrdxf2ww0zav" timestamp="0"&gt;167&lt;/key&gt;&lt;/foreign-keys&gt;&lt;ref-type name="Conference Proceedings"&gt;10&lt;/ref-type&gt;&lt;contributors&gt;&lt;authors&gt;&lt;author&gt;Larrazabal, Agostina J&lt;/author&gt;&lt;author&gt;Martinez, Cesar&lt;/author&gt;&lt;author&gt;Ferrante, Enzo&lt;/author&gt;&lt;/authors&gt;&lt;/contributors&gt;&lt;titles&gt;&lt;title&gt;Anatomical priors for image segmentation via post-processing with denoising autoencoders&lt;/title&gt;&lt;secondary-title&gt;Medical Image Computing and Computer Assisted Intervention–MICCAI 2019: 22nd International Conference, Shenzhen, China, October 13–17, 2019, Proceedings, Part VI 22&lt;/secondary-title&gt;&lt;/titles&gt;&lt;pages&gt;585-593&lt;/pages&gt;&lt;dates&gt;&lt;year&gt;2019&lt;/year&gt;&lt;/dates&gt;&lt;publisher&gt;Springer&lt;/publisher&gt;&lt;isbn&gt;3030322254&lt;/isbn&gt;&lt;urls&gt;&lt;/urls&gt;&lt;electronic-resource-num&gt;https://doi.org/10.1007/978-3-030-32226-7_65&lt;/electronic-resource-num&gt;&lt;/record&gt;&lt;/Cite&gt;&lt;Cite&gt;&lt;Author&gt;Tuladhar&lt;/Author&gt;&lt;Year&gt;2020&lt;/Year&gt;&lt;RecNum&gt;166&lt;/RecNum&gt;&lt;record&gt;&lt;rec-number&gt;166&lt;/rec-number&gt;&lt;foreign-keys&gt;&lt;key app="EN" db-id="0epxa0d9t5fvd6edwdsxvzzdzrdxf2ww0zav" timestamp="0"&gt;166&lt;/key&gt;&lt;/foreign-keys&gt;&lt;ref-type name="Journal Article"&gt;17&lt;/ref-type&gt;&lt;contributors&gt;&lt;authors&gt;&lt;author&gt;Tuladhar, Anup&lt;/author&gt;&lt;author&gt;Schimert, Serena&lt;/author&gt;&lt;author&gt;Rajashekar, Deepthi&lt;/author&gt;&lt;author&gt;Kniep, Helge C&lt;/author&gt;&lt;author&gt;Fiehler, Jens&lt;/author&gt;&lt;author&gt;Forkert, Nils D&lt;/author&gt;&lt;/authors&gt;&lt;/contributors&gt;&lt;titles&gt;&lt;title&gt;Automatic segmentation of stroke lesions in non-contrast computed tomography datasets with convolutional neural networks&lt;/title&gt;&lt;secondary-title&gt;IEEE Access&lt;/secondary-title&gt;&lt;/titles&gt;&lt;periodical&gt;&lt;full-title&gt;Ieee Access&lt;/full-title&gt;&lt;/periodical&gt;&lt;pages&gt;94871-94879&lt;/pages&gt;&lt;volume&gt;8&lt;/volume&gt;&lt;dates&gt;&lt;year&gt;2020&lt;/year&gt;&lt;/dates&gt;&lt;isbn&gt;2169-3536&lt;/isbn&gt;&lt;urls&gt;&lt;/urls&gt;&lt;electronic-resource-num&gt;https://doi.org/10.1109/ACCESS.2020.2995632&lt;/electronic-resource-num&gt;&lt;/record&gt;&lt;/Cite&gt;&lt;/EndNote&gt;</w:instrText>
      </w:r>
      <w:r w:rsidR="003B5F44" w:rsidRPr="004F69F2">
        <w:fldChar w:fldCharType="separate"/>
      </w:r>
      <w:r w:rsidR="00A31E12" w:rsidRPr="004F69F2">
        <w:rPr>
          <w:noProof/>
        </w:rPr>
        <w:t>[46, 47]</w:t>
      </w:r>
      <w:r w:rsidR="003B5F44" w:rsidRPr="004F69F2">
        <w:fldChar w:fldCharType="end"/>
      </w:r>
      <w:r w:rsidRPr="004F69F2">
        <w:t>, both of which</w:t>
      </w:r>
      <w:r w:rsidR="190D8CCA" w:rsidRPr="004F69F2">
        <w:t xml:space="preserve"> </w:t>
      </w:r>
      <w:r w:rsidR="003B5F44" w:rsidRPr="004F69F2">
        <w:t>hold the potential to yield more precise segmentation data.</w:t>
      </w:r>
    </w:p>
    <w:p w14:paraId="67F3EC31" w14:textId="77777777" w:rsidR="003B5F44" w:rsidRPr="004F69F2" w:rsidRDefault="003B5F44" w:rsidP="00EA53DA">
      <w:pPr>
        <w:spacing w:line="480" w:lineRule="auto"/>
        <w:rPr>
          <w:b/>
        </w:rPr>
      </w:pPr>
      <w:r w:rsidRPr="004F69F2">
        <w:rPr>
          <w:b/>
        </w:rPr>
        <w:t xml:space="preserve">4.4 Implications for future studies </w:t>
      </w:r>
    </w:p>
    <w:p w14:paraId="61650D74" w14:textId="44AA437C" w:rsidR="004051ED" w:rsidRPr="004F69F2" w:rsidRDefault="001778D1" w:rsidP="00EA53DA">
      <w:pPr>
        <w:spacing w:line="480" w:lineRule="auto"/>
      </w:pPr>
      <w:r w:rsidRPr="004F69F2">
        <w:t xml:space="preserve">There is a </w:t>
      </w:r>
      <w:r w:rsidR="18895AA8" w:rsidRPr="004F69F2">
        <w:t>growing demand</w:t>
      </w:r>
      <w:r w:rsidR="003B5F44" w:rsidRPr="004F69F2">
        <w:t xml:space="preserve"> </w:t>
      </w:r>
      <w:r w:rsidR="6E490837" w:rsidRPr="004F69F2">
        <w:t xml:space="preserve">in the field of </w:t>
      </w:r>
      <w:proofErr w:type="spellStart"/>
      <w:r w:rsidR="6E490837" w:rsidRPr="004F69F2">
        <w:t>phenomics</w:t>
      </w:r>
      <w:proofErr w:type="spellEnd"/>
      <w:r w:rsidR="6E490837" w:rsidRPr="004F69F2">
        <w:t xml:space="preserve"> </w:t>
      </w:r>
      <w:r w:rsidR="003B5F44" w:rsidRPr="004F69F2">
        <w:t>for the integration of machine learning techniques</w:t>
      </w:r>
      <w:r w:rsidRPr="004F69F2">
        <w:t xml:space="preserve"> to perform image segmentation</w:t>
      </w:r>
      <w:r w:rsidR="003B5F44" w:rsidRPr="004F69F2">
        <w:t xml:space="preserve">, driven by the increasing abundance of available data </w:t>
      </w:r>
      <w:r w:rsidRPr="004F69F2">
        <w:fldChar w:fldCharType="begin"/>
      </w:r>
      <w:r w:rsidR="00A31E12" w:rsidRPr="004F69F2">
        <w:instrText xml:space="preserve"> ADDIN EN.CITE &lt;EndNote&gt;&lt;Cite&gt;&lt;Author&gt;Lürig&lt;/Author&gt;&lt;Year&gt;2021&lt;/Year&gt;&lt;RecNum&gt;83&lt;/RecNum&gt;&lt;DisplayText&gt;[48]&lt;/DisplayText&gt;&lt;record&gt;&lt;rec-number&gt;83&lt;/rec-number&gt;&lt;foreign-keys&gt;&lt;key app="EN" db-id="0epxa0d9t5fvd6edwdsxvzzdzrdxf2ww0zav" timestamp="0"&gt;83&lt;/key&gt;&lt;/foreign-keys&gt;&lt;ref-type name="Journal Article"&gt;17&lt;/ref-type&gt;&lt;contributors&gt;&lt;authors&gt;&lt;author&gt;Lürig, Moritz D.&lt;/author&gt;&lt;author&gt;Donoughe, Seth&lt;/author&gt;&lt;author&gt;Svensson, Erik I.&lt;/author&gt;&lt;author&gt;Porto, Arthur&lt;/author&gt;&lt;author&gt;Tsuboi, Masahito&lt;/author&gt;&lt;/authors&gt;&lt;/contributors&gt;&lt;titles&gt;&lt;title&gt;Computer vision, machine learning, and the promise of phenomics in ecology and evolutionary biology&lt;/title&gt;&lt;secondary-title&gt;Frontiers in Ecology and Evolution&lt;/secondary-title&gt;&lt;/titles&gt;&lt;pages&gt;148&lt;/pages&gt;&lt;volume&gt;9&lt;/volume&gt;&lt;dates&gt;&lt;year&gt;2021&lt;/year&gt;&lt;/dates&gt;&lt;publisher&gt;Frontiers&lt;/publisher&gt;&lt;isbn&gt;2296-701X&lt;/isbn&gt;&lt;urls&gt;&lt;/urls&gt;&lt;electronic-resource-num&gt;https://doi.org/10.3389/fevo.2021.642774&lt;/electronic-resource-num&gt;&lt;/record&gt;&lt;/Cite&gt;&lt;/EndNote&gt;</w:instrText>
      </w:r>
      <w:r w:rsidRPr="004F69F2">
        <w:fldChar w:fldCharType="separate"/>
      </w:r>
      <w:r w:rsidR="00A31E12" w:rsidRPr="004F69F2">
        <w:rPr>
          <w:noProof/>
        </w:rPr>
        <w:t>[48]</w:t>
      </w:r>
      <w:r w:rsidRPr="004F69F2">
        <w:fldChar w:fldCharType="end"/>
      </w:r>
      <w:r w:rsidR="003B5F44" w:rsidRPr="004F69F2">
        <w:t xml:space="preserve">. Unlike manual segmentation, which is inherently prone to observer bias </w:t>
      </w:r>
      <w:r w:rsidRPr="004F69F2">
        <w:fldChar w:fldCharType="begin"/>
      </w:r>
      <w:r w:rsidR="00A31E12" w:rsidRPr="004F69F2">
        <w:instrText xml:space="preserve"> ADDIN EN.CITE &lt;EndNote&gt;&lt;Cite&gt;&lt;Author&gt;Joskowicz&lt;/Author&gt;&lt;Year&gt;2019&lt;/Year&gt;&lt;RecNum&gt;177&lt;/RecNum&gt;&lt;DisplayText&gt;[49]&lt;/DisplayText&gt;&lt;record&gt;&lt;rec-number&gt;177&lt;/rec-number&gt;&lt;foreign-keys&gt;&lt;key app="EN" db-id="0epxa0d9t5fvd6edwdsxvzzdzrdxf2ww0zav" timestamp="0"&gt;177&lt;/key&gt;&lt;/foreign-keys&gt;&lt;ref-type name="Journal Article"&gt;17&lt;/ref-type&gt;&lt;contributors&gt;&lt;authors&gt;&lt;author&gt;Joskowicz, Leo&lt;/author&gt;&lt;author&gt;Cohen, D&lt;/author&gt;&lt;author&gt;Caplan, N&lt;/author&gt;&lt;author&gt;Sosna, Jacob&lt;/author&gt;&lt;/authors&gt;&lt;/contributors&gt;&lt;titles&gt;&lt;title&gt;Inter-observer variability of manual contour delineation of structures in CT&lt;/title&gt;&lt;secondary-title&gt;European radiology&lt;/secondary-title&gt;&lt;/titles&gt;&lt;pages&gt;1391-1399&lt;/pages&gt;&lt;volume&gt;29&lt;/volume&gt;&lt;dates&gt;&lt;year&gt;2019&lt;/year&gt;&lt;/dates&gt;&lt;isbn&gt;0938-7994&lt;/isbn&gt;&lt;urls&gt;&lt;/urls&gt;&lt;electronic-resource-num&gt;https://doi.org/10.1007/s00330-018-5695-5&lt;/electronic-resource-num&gt;&lt;/record&gt;&lt;/Cite&gt;&lt;/EndNote&gt;</w:instrText>
      </w:r>
      <w:r w:rsidRPr="004F69F2">
        <w:fldChar w:fldCharType="separate"/>
      </w:r>
      <w:r w:rsidR="00A31E12" w:rsidRPr="004F69F2">
        <w:rPr>
          <w:noProof/>
        </w:rPr>
        <w:t>[49]</w:t>
      </w:r>
      <w:r w:rsidRPr="004F69F2">
        <w:fldChar w:fldCharType="end"/>
      </w:r>
      <w:r w:rsidR="003B5F44" w:rsidRPr="004F69F2">
        <w:t xml:space="preserve">, deep learning methods offer a robust means to ensure greater consistency across measurements </w:t>
      </w:r>
      <w:r w:rsidRPr="004F69F2">
        <w:fldChar w:fldCharType="begin"/>
      </w:r>
      <w:r w:rsidR="00A31E12" w:rsidRPr="004F69F2">
        <w:instrText xml:space="preserve"> ADDIN EN.CITE &lt;EndNote&gt;&lt;Cite&gt;&lt;Author&gt;Willers&lt;/Author&gt;&lt;Year&gt;2021&lt;/Year&gt;&lt;RecNum&gt;147&lt;/RecNum&gt;&lt;DisplayText&gt;[50]&lt;/DisplayText&gt;&lt;record&gt;&lt;rec-number&gt;147&lt;/rec-number&gt;&lt;foreign-keys&gt;&lt;key app="EN" db-id="0epxa0d9t5fvd6edwdsxvzzdzrdxf2ww0zav" timestamp="0"&gt;147&lt;/key&gt;&lt;/foreign-keys&gt;&lt;ref-type name="Journal Article"&gt;17&lt;/ref-type&gt;&lt;contributors&gt;&lt;authors&gt;&lt;author&gt;Willers, Corin&lt;/author&gt;&lt;author&gt;Bauman, Grzegorz&lt;/author&gt;&lt;author&gt;Andermatt, Simon&lt;/author&gt;&lt;author&gt;Santini, Francesco&lt;/author&gt;&lt;author&gt;Sandkühler, Robin&lt;/author&gt;&lt;author&gt;Ramsey, Kathryn A&lt;/author&gt;&lt;author&gt;Cattin, Philippe C&lt;/author&gt;&lt;author&gt;Bieri, Oliver&lt;/author&gt;&lt;author&gt;Pusterla, Orso&lt;/author&gt;&lt;author&gt;Latzin, Philipp&lt;/author&gt;&lt;/authors&gt;&lt;/contributors&gt;&lt;titles&gt;&lt;title&gt;The impact of segmentation on whole</w:instrText>
      </w:r>
      <w:r w:rsidR="00A31E12" w:rsidRPr="004F69F2">
        <w:rPr>
          <w:rFonts w:ascii="Cambria Math" w:hAnsi="Cambria Math" w:cs="Cambria Math"/>
        </w:rPr>
        <w:instrText>‐</w:instrText>
      </w:r>
      <w:r w:rsidR="00A31E12" w:rsidRPr="004F69F2">
        <w:instrText>lung functional MRI quantification: repeatability and reproducibility from multiple human observers and an artificial neural network&lt;/title&gt;&lt;secondary-title&gt;Magnetic resonance in medicine&lt;/secondary-title&gt;&lt;/titles&gt;&lt;pages&gt;1079-1092&lt;/pages&gt;&lt;volume&gt;85&lt;/volume&gt;&lt;number&gt;2&lt;/number&gt;&lt;dates&gt;&lt;year&gt;2021&lt;/year&gt;&lt;/dates&gt;&lt;isbn&gt;0740-3194&lt;/isbn&gt;&lt;urls&gt;&lt;/urls&gt;&lt;electronic-resource-num&gt;https://doi.org/10.1002/mrm.28476&lt;/electronic-resource-num&gt;&lt;/record&gt;&lt;/Cite&gt;&lt;/EndNote&gt;</w:instrText>
      </w:r>
      <w:r w:rsidRPr="004F69F2">
        <w:fldChar w:fldCharType="separate"/>
      </w:r>
      <w:r w:rsidR="00A31E12" w:rsidRPr="004F69F2">
        <w:rPr>
          <w:noProof/>
        </w:rPr>
        <w:t>[50]</w:t>
      </w:r>
      <w:r w:rsidRPr="004F69F2">
        <w:fldChar w:fldCharType="end"/>
      </w:r>
      <w:r w:rsidR="47B9168E" w:rsidRPr="004F69F2">
        <w:t>,</w:t>
      </w:r>
      <w:r w:rsidR="003B5F44" w:rsidRPr="004F69F2">
        <w:t xml:space="preserve"> facilitating efficient and scalable comparative studies</w:t>
      </w:r>
      <w:r w:rsidR="74AF9E9B" w:rsidRPr="004F69F2">
        <w:t xml:space="preserve">. </w:t>
      </w:r>
      <w:r w:rsidR="004051ED" w:rsidRPr="004F69F2">
        <w:t xml:space="preserve">The complexity and size of phylogenies </w:t>
      </w:r>
      <w:r w:rsidR="007C3827" w:rsidRPr="004F69F2">
        <w:fldChar w:fldCharType="begin"/>
      </w:r>
      <w:r w:rsidR="00A31E12" w:rsidRPr="004F69F2">
        <w:instrText xml:space="preserve"> ADDIN EN.CITE &lt;EndNote&gt;&lt;Cite&gt;&lt;Author&gt;Vernygora&lt;/Author&gt;&lt;Year&gt;2020&lt;/Year&gt;&lt;RecNum&gt;209&lt;/RecNum&gt;&lt;DisplayText&gt;[51]&lt;/DisplayText&gt;&lt;record&gt;&lt;rec-number&gt;209&lt;/rec-number&gt;&lt;foreign-keys&gt;&lt;key app="EN" db-id="0epxa0d9t5fvd6edwdsxvzzdzrdxf2ww0zav" timestamp="1699554493"&gt;209&lt;/key&gt;&lt;/foreign-keys&gt;&lt;ref-type name="Journal Article"&gt;17&lt;/ref-type&gt;&lt;contributors&gt;&lt;authors&gt;&lt;author&gt;Vernygora, Oksana V&lt;/author&gt;&lt;author&gt;Simões, Tiago R&lt;/author&gt;&lt;author&gt;Campbell, Erin O&lt;/author&gt;&lt;/authors&gt;&lt;/contributors&gt;&lt;titles&gt;&lt;title&gt;Evaluating the performance of probabilistic algorithms for phylogenetic analysis of big morphological datasets: a simulation study&lt;/title&gt;&lt;secondary-title&gt;Systematic Biology&lt;/secondary-title&gt;&lt;/titles&gt;&lt;periodical&gt;&lt;full-title&gt;Systematic Biology&lt;/full-title&gt;&lt;/periodical&gt;&lt;pages&gt;1088-1105&lt;/pages&gt;&lt;volume&gt;69&lt;/volume&gt;&lt;number&gt;6&lt;/number&gt;&lt;dates&gt;&lt;year&gt;2020&lt;/year&gt;&lt;/dates&gt;&lt;isbn&gt;1063-5157&lt;/isbn&gt;&lt;urls&gt;&lt;/urls&gt;&lt;electronic-resource-num&gt;https://doi.org/10.1093/sysbio/syaa020&lt;/electronic-resource-num&gt;&lt;/record&gt;&lt;/Cite&gt;&lt;/EndNote&gt;</w:instrText>
      </w:r>
      <w:r w:rsidR="007C3827" w:rsidRPr="004F69F2">
        <w:fldChar w:fldCharType="separate"/>
      </w:r>
      <w:r w:rsidR="00A31E12" w:rsidRPr="004F69F2">
        <w:rPr>
          <w:noProof/>
        </w:rPr>
        <w:t>[51]</w:t>
      </w:r>
      <w:r w:rsidR="007C3827" w:rsidRPr="004F69F2">
        <w:fldChar w:fldCharType="end"/>
      </w:r>
      <w:r w:rsidR="004051ED" w:rsidRPr="004F69F2">
        <w:t xml:space="preserve"> and birth-death models </w:t>
      </w:r>
      <w:r w:rsidR="004051ED" w:rsidRPr="004F69F2">
        <w:fldChar w:fldCharType="begin"/>
      </w:r>
      <w:r w:rsidR="00A31E12" w:rsidRPr="004F69F2">
        <w:instrText xml:space="preserve"> ADDIN EN.CITE &lt;EndNote&gt;&lt;Cite&gt;&lt;Author&gt;Šmíd&lt;/Author&gt;&lt;Year&gt;2019&lt;/Year&gt;&lt;RecNum&gt;210&lt;/RecNum&gt;&lt;DisplayText&gt;[52]&lt;/DisplayText&gt;&lt;record&gt;&lt;rec-number&gt;210&lt;/rec-number&gt;&lt;foreign-keys&gt;&lt;key app="EN" db-id="0epxa0d9t5fvd6edwdsxvzzdzrdxf2ww0zav" timestamp="1699554757"&gt;210&lt;/key&gt;&lt;/foreign-keys&gt;&lt;ref-type name="Journal Article"&gt;17&lt;/ref-type&gt;&lt;contributors&gt;&lt;authors&gt;&lt;author&gt;Šmíd, Jiří&lt;/author&gt;&lt;author&gt;Tolley, Krystal A&lt;/author&gt;&lt;/authors&gt;&lt;/contributors&gt;&lt;titles&gt;&lt;title&gt;Calibrating the tree of vipers under the fossilized birth-death model&lt;/title&gt;&lt;secondary-title&gt;Scientific Reports&lt;/secondary-title&gt;&lt;/titles&gt;&lt;periodical&gt;&lt;full-title&gt;Scientific Reports&lt;/full-title&gt;&lt;/periodical&gt;&lt;pages&gt;5510&lt;/pages&gt;&lt;volume&gt;9&lt;/volume&gt;&lt;number&gt;1&lt;/number&gt;&lt;dates&gt;&lt;year&gt;2019&lt;/year&gt;&lt;/dates&gt;&lt;isbn&gt;2045-2322&lt;/isbn&gt;&lt;urls&gt;&lt;/urls&gt;&lt;electronic-resource-num&gt;https://doi.org/10.1038/s41598-019-41290-2&lt;/electronic-resource-num&gt;&lt;/record&gt;&lt;/Cite&gt;&lt;/EndNote&gt;</w:instrText>
      </w:r>
      <w:r w:rsidR="004051ED" w:rsidRPr="004F69F2">
        <w:fldChar w:fldCharType="separate"/>
      </w:r>
      <w:r w:rsidR="00A31E12" w:rsidRPr="004F69F2">
        <w:rPr>
          <w:noProof/>
        </w:rPr>
        <w:t>[52]</w:t>
      </w:r>
      <w:r w:rsidR="004051ED" w:rsidRPr="004F69F2">
        <w:fldChar w:fldCharType="end"/>
      </w:r>
      <w:r w:rsidR="004051ED" w:rsidRPr="004F69F2">
        <w:t xml:space="preserve"> are </w:t>
      </w:r>
      <w:r w:rsidR="007C3827" w:rsidRPr="004F69F2">
        <w:t xml:space="preserve">only getting larger, with the use of continuous traits </w:t>
      </w:r>
      <w:r w:rsidR="007C3827" w:rsidRPr="004F69F2">
        <w:fldChar w:fldCharType="begin"/>
      </w:r>
      <w:r w:rsidR="00A31E12" w:rsidRPr="004F69F2">
        <w:instrText xml:space="preserve"> ADDIN EN.CITE &lt;EndNote&gt;&lt;Cite&gt;&lt;Author&gt;Parins-Fukuchi&lt;/Author&gt;&lt;Year&gt;2018&lt;/Year&gt;&lt;RecNum&gt;207&lt;/RecNum&gt;&lt;DisplayText&gt;[53]&lt;/DisplayText&gt;&lt;record&gt;&lt;rec-number&gt;207&lt;/rec-number&gt;&lt;foreign-keys&gt;&lt;key app="EN" db-id="0epxa0d9t5fvd6edwdsxvzzdzrdxf2ww0zav" timestamp="1699554416"&gt;207&lt;/key&gt;&lt;/foreign-keys&gt;&lt;ref-type name="Journal Article"&gt;17&lt;/ref-type&gt;&lt;contributors&gt;&lt;authors&gt;&lt;author&gt;Parins-Fukuchi, Caroline&lt;/author&gt;&lt;/authors&gt;&lt;/contributors&gt;&lt;titles&gt;&lt;title&gt;Use of continuous traits can improve morphological phylogenetics&lt;/title&gt;&lt;secondary-title&gt;Systematic Biology&lt;/secondary-title&gt;&lt;/titles&gt;&lt;periodical&gt;&lt;full-title&gt;Systematic Biology&lt;/full-title&gt;&lt;/periodical&gt;&lt;pages&gt;328-339&lt;/pages&gt;&lt;volume&gt;67&lt;/volume&gt;&lt;number&gt;2&lt;/number&gt;&lt;dates&gt;&lt;year&gt;2018&lt;/year&gt;&lt;/dates&gt;&lt;isbn&gt;1063-5157&lt;/isbn&gt;&lt;urls&gt;&lt;/urls&gt;&lt;electronic-resource-num&gt;https://doi.org/10.1093/sysbio/syx072&lt;/electronic-resource-num&gt;&lt;/record&gt;&lt;/Cite&gt;&lt;/EndNote&gt;</w:instrText>
      </w:r>
      <w:r w:rsidR="007C3827" w:rsidRPr="004F69F2">
        <w:fldChar w:fldCharType="separate"/>
      </w:r>
      <w:r w:rsidR="00A31E12" w:rsidRPr="004F69F2">
        <w:rPr>
          <w:noProof/>
        </w:rPr>
        <w:t>[53]</w:t>
      </w:r>
      <w:r w:rsidR="007C3827" w:rsidRPr="004F69F2">
        <w:fldChar w:fldCharType="end"/>
      </w:r>
      <w:r w:rsidR="007C3827" w:rsidRPr="004F69F2">
        <w:t xml:space="preserve"> and </w:t>
      </w:r>
      <w:r w:rsidR="007C3827" w:rsidRPr="004F69F2">
        <w:lastRenderedPageBreak/>
        <w:t xml:space="preserve">geometric morphometric approaches </w:t>
      </w:r>
      <w:r w:rsidR="007C3827" w:rsidRPr="004F69F2">
        <w:fldChar w:fldCharType="begin"/>
      </w:r>
      <w:r w:rsidR="00A31E12" w:rsidRPr="004F69F2">
        <w:instrText xml:space="preserve"> ADDIN EN.CITE &lt;EndNote&gt;&lt;Cite&gt;&lt;Author&gt;Smith&lt;/Author&gt;&lt;Year&gt;2013&lt;/Year&gt;&lt;RecNum&gt;211&lt;/RecNum&gt;&lt;DisplayText&gt;[54]&lt;/DisplayText&gt;&lt;record&gt;&lt;rec-number&gt;211&lt;/rec-number&gt;&lt;foreign-keys&gt;&lt;key app="EN" db-id="0epxa0d9t5fvd6edwdsxvzzdzrdxf2ww0zav" timestamp="1699555125"&gt;211&lt;/key&gt;&lt;/foreign-keys&gt;&lt;ref-type name="Journal Article"&gt;17&lt;/ref-type&gt;&lt;contributors&gt;&lt;authors&gt;&lt;author&gt;Smith, Ursula E&lt;/author&gt;&lt;author&gt;Hendricks, Jonathan R&lt;/author&gt;&lt;/authors&gt;&lt;/contributors&gt;&lt;titles&gt;&lt;title&gt;Geometric morphometric character suites as phylogenetic data: extracting phylogenetic signal from gastropod shells&lt;/title&gt;&lt;secondary-title&gt;Systematic biology&lt;/secondary-title&gt;&lt;/titles&gt;&lt;periodical&gt;&lt;full-title&gt;Systematic Biology&lt;/full-title&gt;&lt;/periodical&gt;&lt;pages&gt;366-385&lt;/pages&gt;&lt;volume&gt;62&lt;/volume&gt;&lt;number&gt;3&lt;/number&gt;&lt;dates&gt;&lt;year&gt;2013&lt;/year&gt;&lt;/dates&gt;&lt;isbn&gt;1076-836X&lt;/isbn&gt;&lt;urls&gt;&lt;/urls&gt;&lt;electronic-resource-num&gt;https://doi.org/10.1093/sysbio/syt002&lt;/electronic-resource-num&gt;&lt;/record&gt;&lt;/Cite&gt;&lt;/EndNote&gt;</w:instrText>
      </w:r>
      <w:r w:rsidR="007C3827" w:rsidRPr="004F69F2">
        <w:fldChar w:fldCharType="separate"/>
      </w:r>
      <w:r w:rsidR="00A31E12" w:rsidRPr="004F69F2">
        <w:rPr>
          <w:noProof/>
        </w:rPr>
        <w:t>[54]</w:t>
      </w:r>
      <w:r w:rsidR="007C3827" w:rsidRPr="004F69F2">
        <w:fldChar w:fldCharType="end"/>
      </w:r>
      <w:r w:rsidR="007C3827" w:rsidRPr="004F69F2">
        <w:t xml:space="preserve"> now commonplace. Thus, there is a need to develop morphometric approaches that can keep pace with these advances. </w:t>
      </w:r>
    </w:p>
    <w:p w14:paraId="63BEA8D3" w14:textId="5ADD70F0" w:rsidR="003B5F44" w:rsidRPr="004F69F2" w:rsidRDefault="007C3827" w:rsidP="00EA53DA">
      <w:pPr>
        <w:spacing w:line="480" w:lineRule="auto"/>
      </w:pPr>
      <w:r w:rsidRPr="004F69F2">
        <w:t>The application of the automated segmentation</w:t>
      </w:r>
      <w:r w:rsidR="003B5F44" w:rsidRPr="004F69F2">
        <w:t xml:space="preserve"> and the data augmentation technique</w:t>
      </w:r>
      <w:r w:rsidRPr="004F69F2">
        <w:t>s</w:t>
      </w:r>
      <w:r w:rsidR="003B5F44" w:rsidRPr="004F69F2">
        <w:t xml:space="preserve"> </w:t>
      </w:r>
      <w:r w:rsidRPr="004F69F2">
        <w:t>applied here can be used universally to improve data acquisition. They integrate</w:t>
      </w:r>
      <w:r w:rsidR="4253B410" w:rsidRPr="004F69F2">
        <w:t xml:space="preserve"> seamlessly</w:t>
      </w:r>
      <w:r w:rsidR="003B5F44" w:rsidRPr="004F69F2">
        <w:t xml:space="preserve"> with widely used segmentation software like Dragonfly, </w:t>
      </w:r>
      <w:proofErr w:type="spellStart"/>
      <w:r w:rsidR="003B5F44" w:rsidRPr="004F69F2">
        <w:t>Avizo</w:t>
      </w:r>
      <w:proofErr w:type="spellEnd"/>
      <w:r w:rsidR="003B5F44" w:rsidRPr="004F69F2">
        <w:t xml:space="preserve">/Amira, </w:t>
      </w:r>
      <w:proofErr w:type="spellStart"/>
      <w:r w:rsidR="003B5F44" w:rsidRPr="004F69F2">
        <w:t>ImageJ</w:t>
      </w:r>
      <w:proofErr w:type="spellEnd"/>
      <w:r w:rsidR="003B5F44" w:rsidRPr="004F69F2">
        <w:t xml:space="preserve">, and MITK, </w:t>
      </w:r>
      <w:r w:rsidRPr="004F69F2">
        <w:t>so can be incorporated</w:t>
      </w:r>
      <w:r w:rsidR="003B5F44" w:rsidRPr="004F69F2">
        <w:t xml:space="preserve"> into existing workflows. </w:t>
      </w:r>
      <w:r w:rsidR="00651FF0" w:rsidRPr="004F69F2">
        <w:t>They also accommodate</w:t>
      </w:r>
      <w:r w:rsidR="003B5F44" w:rsidRPr="004F69F2">
        <w:t xml:space="preserve"> various input sources, encompassing images obtained through X-ray synchrotron microscopy </w:t>
      </w:r>
      <w:r w:rsidR="003B5F44" w:rsidRPr="004F69F2">
        <w:fldChar w:fldCharType="begin"/>
      </w:r>
      <w:r w:rsidR="00A31E12" w:rsidRPr="004F69F2">
        <w:instrText xml:space="preserve"> ADDIN EN.CITE &lt;EndNote&gt;&lt;Cite&gt;&lt;Author&gt;van de Kamp&lt;/Author&gt;&lt;Year&gt;2022&lt;/Year&gt;&lt;RecNum&gt;158&lt;/RecNum&gt;&lt;DisplayText&gt;[55]&lt;/DisplayText&gt;&lt;record&gt;&lt;rec-number&gt;158&lt;/rec-number&gt;&lt;foreign-keys&gt;&lt;key app="EN" db-id="0epxa0d9t5fvd6edwdsxvzzdzrdxf2ww0zav" timestamp="0"&gt;158&lt;/key&gt;&lt;/foreign-keys&gt;&lt;ref-type name="Journal Article"&gt;17&lt;/ref-type&gt;&lt;contributors&gt;&lt;authors&gt;&lt;author&gt;van de Kamp, Thomas&lt;/author&gt;&lt;author&gt;Mikó, István&lt;/author&gt;&lt;author&gt;Staniczek, Arnold H&lt;/author&gt;&lt;author&gt;Eggs, Benjamin&lt;/author&gt;&lt;author&gt;Bajerlein, Daria&lt;/author&gt;&lt;author&gt;Faragó, Tomáš&lt;/author&gt;&lt;author&gt;Hagelstein, Lea&lt;/author&gt;&lt;author&gt;Hamann, Elias&lt;/author&gt;&lt;author&gt;Spiecker, Rebecca&lt;/author&gt;&lt;author&gt;Baumbach, Tilo&lt;/author&gt;&lt;/authors&gt;&lt;/contributors&gt;&lt;titles&gt;&lt;title&gt;Evolution of flexible biting in hyperdiverse parasitoid wasps&lt;/title&gt;&lt;secondary-title&gt;Proceedings of the Royal Society B&lt;/secondary-title&gt;&lt;/titles&gt;&lt;pages&gt;20212086&lt;/pages&gt;&lt;volume&gt;289&lt;/volume&gt;&lt;number&gt;1967&lt;/number&gt;&lt;dates&gt;&lt;year&gt;2022&lt;/year&gt;&lt;/dates&gt;&lt;isbn&gt;0962-8452&lt;/isbn&gt;&lt;urls&gt;&lt;/urls&gt;&lt;electronic-resource-num&gt;https://doi.org/10.1098/rspb.2021.2086&lt;/electronic-resource-num&gt;&lt;/record&gt;&lt;/Cite&gt;&lt;/EndNote&gt;</w:instrText>
      </w:r>
      <w:r w:rsidR="003B5F44" w:rsidRPr="004F69F2">
        <w:fldChar w:fldCharType="separate"/>
      </w:r>
      <w:r w:rsidR="00A31E12" w:rsidRPr="004F69F2">
        <w:rPr>
          <w:noProof/>
        </w:rPr>
        <w:t>[55]</w:t>
      </w:r>
      <w:r w:rsidR="003B5F44" w:rsidRPr="004F69F2">
        <w:fldChar w:fldCharType="end"/>
      </w:r>
      <w:r w:rsidR="003B5F44" w:rsidRPr="004F69F2">
        <w:t xml:space="preserve">, soft microscopy </w:t>
      </w:r>
      <w:r w:rsidR="003B5F44" w:rsidRPr="004F69F2">
        <w:fldChar w:fldCharType="begin"/>
      </w:r>
      <w:r w:rsidR="00A31E12" w:rsidRPr="004F69F2">
        <w:instrText xml:space="preserve"> ADDIN EN.CITE &lt;EndNote&gt;&lt;Cite&gt;&lt;Author&gt;Erozan&lt;/Author&gt;&lt;Year&gt;2023&lt;/Year&gt;&lt;RecNum&gt;159&lt;/RecNum&gt;&lt;DisplayText&gt;[56]&lt;/DisplayText&gt;&lt;record&gt;&lt;rec-number&gt;159&lt;/rec-number&gt;&lt;foreign-keys&gt;&lt;key app="EN" db-id="0epxa0d9t5fvd6edwdsxvzzdzrdxf2ww0zav" timestamp="0"&gt;159&lt;/key&gt;&lt;/foreign-keys&gt;&lt;ref-type name="Journal Article"&gt;17&lt;/ref-type&gt;&lt;contributors&gt;&lt;authors&gt;&lt;author&gt;Erozan, Ayse&lt;/author&gt;&lt;author&gt;Lösel, Philipp&lt;/author&gt;&lt;author&gt;Heuveline, Vincent&lt;/author&gt;&lt;author&gt;Weinhardt, Venera&lt;/author&gt;&lt;/authors&gt;&lt;/contributors&gt;&lt;titles&gt;&lt;title&gt;ACSeg: Automated 3D Cytoplasm Segmentation in Soft X-Ray Tomography&lt;/title&gt;&lt;secondary-title&gt;Preprint Series of the Engineering Mathematics and Computing Lab&lt;/secondary-title&gt;&lt;/titles&gt;&lt;number&gt;2&lt;/number&gt;&lt;dates&gt;&lt;year&gt;2023&lt;/year&gt;&lt;/dates&gt;&lt;isbn&gt;2191-0693&lt;/isbn&gt;&lt;urls&gt;&lt;/urls&gt;&lt;electronic-resource-num&gt;https://doi.org/10.11588/emclpp.2023.2.94947&lt;/electronic-resource-num&gt;&lt;/record&gt;&lt;/Cite&gt;&lt;/EndNote&gt;</w:instrText>
      </w:r>
      <w:r w:rsidR="003B5F44" w:rsidRPr="004F69F2">
        <w:fldChar w:fldCharType="separate"/>
      </w:r>
      <w:r w:rsidR="00A31E12" w:rsidRPr="004F69F2">
        <w:rPr>
          <w:noProof/>
        </w:rPr>
        <w:t>[56]</w:t>
      </w:r>
      <w:r w:rsidR="003B5F44" w:rsidRPr="004F69F2">
        <w:fldChar w:fldCharType="end"/>
      </w:r>
      <w:r w:rsidR="003B5F44" w:rsidRPr="004F69F2">
        <w:t xml:space="preserve">, and magnetic resonance imaging (MRI) </w:t>
      </w:r>
      <w:r w:rsidR="003B5F44" w:rsidRPr="004F69F2">
        <w:fldChar w:fldCharType="begin"/>
      </w:r>
      <w:r w:rsidR="00A31E12" w:rsidRPr="004F69F2">
        <w:instrText xml:space="preserve"> ADDIN EN.CITE &lt;EndNote&gt;&lt;Cite&gt;&lt;Author&gt;Lösel&lt;/Author&gt;&lt;Year&gt;2017&lt;/Year&gt;&lt;RecNum&gt;160&lt;/RecNum&gt;&lt;DisplayText&gt;[57]&lt;/DisplayText&gt;&lt;record&gt;&lt;rec-number&gt;160&lt;/rec-number&gt;&lt;foreign-keys&gt;&lt;key app="EN" db-id="0epxa0d9t5fvd6edwdsxvzzdzrdxf2ww0zav" timestamp="0"&gt;160&lt;/key&gt;&lt;/foreign-keys&gt;&lt;ref-type name="Conference Proceedings"&gt;10&lt;/ref-type&gt;&lt;contributors&gt;&lt;authors&gt;&lt;author&gt;Lösel, Philipp&lt;/author&gt;&lt;author&gt;Heuveline, Vincent&lt;/author&gt;&lt;/authors&gt;&lt;/contributors&gt;&lt;titles&gt;&lt;title&gt;A GPU based diffusion method for whole-heart and great vessel segmentation&lt;/title&gt;&lt;secondary-title&gt;Reconstruction, Segmentation, and Analysis of Medical Images: First International Workshops, RAMBO 2016 and HVSMR 2016, Held in Conjunction with MICCAI 2016, Athens, Greece, October 17, 2016, Revised Selected Papers 1&lt;/secondary-title&gt;&lt;/titles&gt;&lt;pages&gt;121-128&lt;/pages&gt;&lt;dates&gt;&lt;year&gt;2017&lt;/year&gt;&lt;/dates&gt;&lt;publisher&gt;Springer&lt;/publisher&gt;&lt;isbn&gt;3319522795&lt;/isbn&gt;&lt;urls&gt;&lt;/urls&gt;&lt;electronic-resource-num&gt;https://doi.org/10.1007/978-3-319-52280-7_12&lt;/electronic-resource-num&gt;&lt;/record&gt;&lt;/Cite&gt;&lt;/EndNote&gt;</w:instrText>
      </w:r>
      <w:r w:rsidR="003B5F44" w:rsidRPr="004F69F2">
        <w:fldChar w:fldCharType="separate"/>
      </w:r>
      <w:r w:rsidR="00A31E12" w:rsidRPr="004F69F2">
        <w:rPr>
          <w:noProof/>
        </w:rPr>
        <w:t>[57]</w:t>
      </w:r>
      <w:r w:rsidR="003B5F44" w:rsidRPr="004F69F2">
        <w:fldChar w:fldCharType="end"/>
      </w:r>
      <w:r w:rsidR="003B5F44" w:rsidRPr="004F69F2">
        <w:t xml:space="preserve">. This versatility empowers the workflow to conduct large-scale analyses efficiently and with a high level of accuracy within reasonable timeframes. </w:t>
      </w:r>
      <w:r w:rsidR="00059E76" w:rsidRPr="004F69F2">
        <w:t xml:space="preserve">With the provision of suitable input data </w:t>
      </w:r>
      <w:r w:rsidR="00651FF0" w:rsidRPr="004F69F2">
        <w:fldChar w:fldCharType="begin"/>
      </w:r>
      <w:r w:rsidR="00A31E12" w:rsidRPr="004F69F2">
        <w:instrText xml:space="preserve"> ADDIN EN.CITE &lt;EndNote&gt;&lt;Cite&gt;&lt;Author&gt;Litjens&lt;/Author&gt;&lt;Year&gt;2017&lt;/Year&gt;&lt;RecNum&gt;124&lt;/RecNum&gt;&lt;DisplayText&gt;[58]&lt;/DisplayText&gt;&lt;record&gt;&lt;rec-number&gt;124&lt;/rec-number&gt;&lt;foreign-keys&gt;&lt;key app="EN" db-id="0epxa0d9t5fvd6edwdsxvzzdzrdxf2ww0zav" timestamp="0"&gt;124&lt;/key&gt;&lt;/foreign-keys&gt;&lt;ref-type name="Journal Article"&gt;17&lt;/ref-type&gt;&lt;contributors&gt;&lt;authors&gt;&lt;author&gt;Litjens, Geert&lt;/author&gt;&lt;author&gt;Kooi, Thijs&lt;/author&gt;&lt;author&gt;Bejnordi, Babak Ehteshami&lt;/author&gt;&lt;author&gt;Setio, Arnaud Arindra Adiyoso&lt;/author&gt;&lt;author&gt;Ciompi, Francesco&lt;/author&gt;&lt;author&gt;Ghafoorian, Mohsen&lt;/author&gt;&lt;author&gt;Van Der Laak, Jeroen Awm&lt;/author&gt;&lt;author&gt;Van Ginneken, Bram&lt;/author&gt;&lt;author&gt;Sánchez, Clara I.&lt;/author&gt;&lt;/authors&gt;&lt;/contributors&gt;&lt;titles&gt;&lt;title&gt;A survey on deep learning in medical image analysis&lt;/title&gt;&lt;secondary-title&gt;Medical image analysis&lt;/secondary-title&gt;&lt;/titles&gt;&lt;periodical&gt;&lt;full-title&gt;Medical image analysis&lt;/full-title&gt;&lt;/periodical&gt;&lt;pages&gt;60-88&lt;/pages&gt;&lt;volume&gt;42&lt;/volume&gt;&lt;dates&gt;&lt;year&gt;2017&lt;/year&gt;&lt;/dates&gt;&lt;publisher&gt;Elsevier&lt;/publisher&gt;&lt;isbn&gt;1361-8415&lt;/isbn&gt;&lt;urls&gt;&lt;/urls&gt;&lt;electronic-resource-num&gt;https://doi.org/10.1016/j.media.2017.07.005&lt;/electronic-resource-num&gt;&lt;/record&gt;&lt;/Cite&gt;&lt;/EndNote&gt;</w:instrText>
      </w:r>
      <w:r w:rsidR="00651FF0" w:rsidRPr="004F69F2">
        <w:fldChar w:fldCharType="separate"/>
      </w:r>
      <w:r w:rsidR="00A31E12" w:rsidRPr="004F69F2">
        <w:rPr>
          <w:noProof/>
        </w:rPr>
        <w:t>[58]</w:t>
      </w:r>
      <w:r w:rsidR="00651FF0" w:rsidRPr="004F69F2">
        <w:fldChar w:fldCharType="end"/>
      </w:r>
      <w:r w:rsidR="00059E76" w:rsidRPr="004F69F2">
        <w:t xml:space="preserve">, these trained networks become accessible to anyone for segmentation, regardless of their expertise in the morphology of the selected specimen.   </w:t>
      </w:r>
    </w:p>
    <w:p w14:paraId="0943BFD1" w14:textId="13FB0158" w:rsidR="002426A6" w:rsidRPr="004F69F2" w:rsidRDefault="00532E57" w:rsidP="00EA53DA">
      <w:pPr>
        <w:spacing w:line="480" w:lineRule="auto"/>
      </w:pPr>
      <w:r w:rsidRPr="004F69F2">
        <w:t xml:space="preserve">The </w:t>
      </w:r>
      <w:r w:rsidR="009D0428" w:rsidRPr="004F69F2">
        <w:t>ability to extract different 3D</w:t>
      </w:r>
      <w:r w:rsidR="00651FF0" w:rsidRPr="004F69F2">
        <w:t xml:space="preserve"> features using deep learning remains</w:t>
      </w:r>
      <w:r w:rsidR="009D0428" w:rsidRPr="004F69F2">
        <w:t xml:space="preserve"> likely to be context specific</w:t>
      </w:r>
      <w:r w:rsidR="00651FF0" w:rsidRPr="004F69F2">
        <w:t xml:space="preserve">, with a variety of features such as the presence of </w:t>
      </w:r>
      <w:r w:rsidR="005E5F93" w:rsidRPr="004F69F2">
        <w:t xml:space="preserve">artefacts and irregularities </w:t>
      </w:r>
      <w:r w:rsidR="005E5F93" w:rsidRPr="004F69F2">
        <w:fldChar w:fldCharType="begin"/>
      </w:r>
      <w:r w:rsidR="00A31E12" w:rsidRPr="004F69F2">
        <w:instrText xml:space="preserve"> ADDIN EN.CITE &lt;EndNote&gt;&lt;Cite&gt;&lt;Author&gt;Das&lt;/Author&gt;&lt;Year&gt;2022&lt;/Year&gt;&lt;RecNum&gt;212&lt;/RecNum&gt;&lt;DisplayText&gt;[59]&lt;/DisplayText&gt;&lt;record&gt;&lt;rec-number&gt;212&lt;/rec-number&gt;&lt;foreign-keys&gt;&lt;key app="EN" db-id="0epxa0d9t5fvd6edwdsxvzzdzrdxf2ww0zav" timestamp="1699556274"&gt;212&lt;/key&gt;&lt;/foreign-keys&gt;&lt;ref-type name="Journal Article"&gt;17&lt;/ref-type&gt;&lt;contributors&gt;&lt;authors&gt;&lt;author&gt;Das, Suchismita&lt;/author&gt;&lt;author&gt;Nayak, Gopal Krishna&lt;/author&gt;&lt;author&gt;Saba, Luca&lt;/author&gt;&lt;author&gt;Kalra, Mannudeep&lt;/author&gt;&lt;author&gt;Suri, Jasjit S&lt;/author&gt;&lt;author&gt;Saxena, Sanjay&lt;/author&gt;&lt;/authors&gt;&lt;/contributors&gt;&lt;titles&gt;&lt;title&gt;An artificial intelligence framework and its bias for brain tumor segmentation: A narrative review&lt;/title&gt;&lt;secondary-title&gt;Computers in biology and medicine&lt;/secondary-title&gt;&lt;/titles&gt;&lt;periodical&gt;&lt;full-title&gt;Computers in biology and medicine&lt;/full-title&gt;&lt;/periodical&gt;&lt;pages&gt;105273&lt;/pages&gt;&lt;volume&gt;143&lt;/volume&gt;&lt;dates&gt;&lt;year&gt;2022&lt;/year&gt;&lt;/dates&gt;&lt;isbn&gt;0010-4825&lt;/isbn&gt;&lt;urls&gt;&lt;/urls&gt;&lt;electronic-resource-num&gt;https://doi.org/10.1016/j.compbiomed.2022.105273&lt;/electronic-resource-num&gt;&lt;/record&gt;&lt;/Cite&gt;&lt;/EndNote&gt;</w:instrText>
      </w:r>
      <w:r w:rsidR="005E5F93" w:rsidRPr="004F69F2">
        <w:fldChar w:fldCharType="separate"/>
      </w:r>
      <w:r w:rsidR="00A31E12" w:rsidRPr="004F69F2">
        <w:rPr>
          <w:noProof/>
        </w:rPr>
        <w:t>[59]</w:t>
      </w:r>
      <w:r w:rsidR="005E5F93" w:rsidRPr="004F69F2">
        <w:fldChar w:fldCharType="end"/>
      </w:r>
      <w:r w:rsidR="005E5F93" w:rsidRPr="004F69F2">
        <w:t xml:space="preserve">, broken or incomplete specimens </w:t>
      </w:r>
      <w:r w:rsidR="005E5F93" w:rsidRPr="004F69F2">
        <w:fldChar w:fldCharType="begin"/>
      </w:r>
      <w:r w:rsidR="00A31E12" w:rsidRPr="004F69F2">
        <w:instrText xml:space="preserve"> ADDIN EN.CITE &lt;EndNote&gt;&lt;Cite&gt;&lt;Author&gt;Zhang&lt;/Author&gt;&lt;Year&gt;2020&lt;/Year&gt;&lt;RecNum&gt;5&lt;/RecNum&gt;&lt;DisplayText&gt;[60]&lt;/DisplayText&gt;&lt;record&gt;&lt;rec-number&gt;5&lt;/rec-number&gt;&lt;foreign-keys&gt;&lt;key app="EN" db-id="0epxa0d9t5fvd6edwdsxvzzdzrdxf2ww0zav" timestamp="0"&gt;5&lt;/key&gt;&lt;/foreign-keys&gt;&lt;ref-type name="Conference Proceedings"&gt;10&lt;/ref-type&gt;&lt;contributors&gt;&lt;authors&gt;&lt;author&gt;Zhang, Wenshu&lt;/author&gt;&lt;author&gt;Ezard, Thomas&lt;/author&gt;&lt;author&gt;Searle-Barnes, Alex&lt;/author&gt;&lt;author&gt;Brombacher, Anieke&lt;/author&gt;&lt;author&gt;Katsamenis, Orestis&lt;/author&gt;&lt;author&gt;Nixon, Mark&lt;/author&gt;&lt;/authors&gt;&lt;/contributors&gt;&lt;titles&gt;&lt;title&gt;Towards understanding speciation by automated extraction and description of 3D foraminifera stacks&lt;/title&gt;&lt;alt-title&gt;2020 IEEE Southwest Symposium on Image Analysis and Interpretation (SSIAI)&lt;/alt-title&gt;&lt;/titles&gt;&lt;pages&gt;30-33&lt;/pages&gt;&lt;dates&gt;&lt;year&gt;2020&lt;/year&gt;&lt;pub-dates&gt;&lt;date&gt;2020&lt;/date&gt;&lt;/pub-dates&gt;&lt;/dates&gt;&lt;publisher&gt;IEEE&lt;/publisher&gt;&lt;isbn&gt;1728157455&lt;/isbn&gt;&lt;urls&gt;&lt;/urls&gt;&lt;custom2&gt;2020&lt;/custom2&gt;&lt;electronic-resource-num&gt;https://doi.org/10.1109/SSIAI49293.2020.9094611&lt;/electronic-resource-num&gt;&lt;/record&gt;&lt;/Cite&gt;&lt;/EndNote&gt;</w:instrText>
      </w:r>
      <w:r w:rsidR="005E5F93" w:rsidRPr="004F69F2">
        <w:fldChar w:fldCharType="separate"/>
      </w:r>
      <w:r w:rsidR="00A31E12" w:rsidRPr="004F69F2">
        <w:rPr>
          <w:noProof/>
        </w:rPr>
        <w:t>[60]</w:t>
      </w:r>
      <w:r w:rsidR="005E5F93" w:rsidRPr="004F69F2">
        <w:fldChar w:fldCharType="end"/>
      </w:r>
      <w:r w:rsidR="005E5F93" w:rsidRPr="004F69F2">
        <w:t xml:space="preserve">, and low contrast images </w:t>
      </w:r>
      <w:r w:rsidR="005E5F93" w:rsidRPr="004F69F2">
        <w:fldChar w:fldCharType="begin"/>
      </w:r>
      <w:r w:rsidR="00A31E12" w:rsidRPr="004F69F2">
        <w:instrText xml:space="preserve"> ADDIN EN.CITE &lt;EndNote&gt;&lt;Cite&gt;&lt;Author&gt;Tuladhar&lt;/Author&gt;&lt;Year&gt;2020&lt;/Year&gt;&lt;RecNum&gt;166&lt;/RecNum&gt;&lt;DisplayText&gt;[47]&lt;/DisplayText&gt;&lt;record&gt;&lt;rec-number&gt;166&lt;/rec-number&gt;&lt;foreign-keys&gt;&lt;key app="EN" db-id="0epxa0d9t5fvd6edwdsxvzzdzrdxf2ww0zav" timestamp="0"&gt;166&lt;/key&gt;&lt;/foreign-keys&gt;&lt;ref-type name="Journal Article"&gt;17&lt;/ref-type&gt;&lt;contributors&gt;&lt;authors&gt;&lt;author&gt;Tuladhar, Anup&lt;/author&gt;&lt;author&gt;Schimert, Serena&lt;/author&gt;&lt;author&gt;Rajashekar, Deepthi&lt;/author&gt;&lt;author&gt;Kniep, Helge C&lt;/author&gt;&lt;author&gt;Fiehler, Jens&lt;/author&gt;&lt;author&gt;Forkert, Nils D&lt;/author&gt;&lt;/authors&gt;&lt;/contributors&gt;&lt;titles&gt;&lt;title&gt;Automatic segmentation of stroke lesions in non-contrast computed tomography datasets with convolutional neural networks&lt;/title&gt;&lt;secondary-title&gt;IEEE Access&lt;/secondary-title&gt;&lt;/titles&gt;&lt;periodical&gt;&lt;full-title&gt;Ieee Access&lt;/full-title&gt;&lt;/periodical&gt;&lt;pages&gt;94871-94879&lt;/pages&gt;&lt;volume&gt;8&lt;/volume&gt;&lt;dates&gt;&lt;year&gt;2020&lt;/year&gt;&lt;/dates&gt;&lt;isbn&gt;2169-3536&lt;/isbn&gt;&lt;urls&gt;&lt;/urls&gt;&lt;electronic-resource-num&gt;https://doi.org/10.1109/ACCESS.2020.2995632&lt;/electronic-resource-num&gt;&lt;/record&gt;&lt;/Cite&gt;&lt;/EndNote&gt;</w:instrText>
      </w:r>
      <w:r w:rsidR="005E5F93" w:rsidRPr="004F69F2">
        <w:fldChar w:fldCharType="separate"/>
      </w:r>
      <w:r w:rsidR="00A31E12" w:rsidRPr="004F69F2">
        <w:rPr>
          <w:noProof/>
        </w:rPr>
        <w:t>[47]</w:t>
      </w:r>
      <w:r w:rsidR="005E5F93" w:rsidRPr="004F69F2">
        <w:fldChar w:fldCharType="end"/>
      </w:r>
      <w:r w:rsidR="005E5F93" w:rsidRPr="004F69F2">
        <w:t xml:space="preserve"> each requiring individual solutions to overcome. Improvement in the quality of image data acquisition</w:t>
      </w:r>
      <w:r w:rsidR="002426A6" w:rsidRPr="004F69F2">
        <w:t xml:space="preserve"> and selection of specimens</w:t>
      </w:r>
      <w:r w:rsidR="005E5F93" w:rsidRPr="004F69F2">
        <w:t xml:space="preserve"> can</w:t>
      </w:r>
      <w:r w:rsidR="002426A6" w:rsidRPr="004F69F2">
        <w:t xml:space="preserve"> aid in mitigating some of these factors</w:t>
      </w:r>
      <w:r w:rsidR="005E5F93" w:rsidRPr="004F69F2">
        <w:t xml:space="preserve"> </w:t>
      </w:r>
      <w:r w:rsidR="005E5F93" w:rsidRPr="004F69F2">
        <w:fldChar w:fldCharType="begin"/>
      </w:r>
      <w:r w:rsidR="00C03464" w:rsidRPr="004F69F2">
        <w:instrText xml:space="preserve"> ADDIN EN.CITE &lt;EndNote&gt;&lt;Cite&gt;&lt;Author&gt;Withers&lt;/Author&gt;&lt;Year&gt;2021&lt;/Year&gt;&lt;RecNum&gt;180&lt;/RecNum&gt;&lt;DisplayText&gt;[6]&lt;/DisplayText&gt;&lt;record&gt;&lt;rec-number&gt;180&lt;/rec-number&gt;&lt;foreign-keys&gt;&lt;key app="EN" db-id="vttzv2pepdpx0qesp2d5x2ssffwxwp2wxf05" timestamp="1704721900"&gt;180&lt;/key&gt;&lt;/foreign-keys&gt;&lt;ref-type name="Journal Article"&gt;17&lt;/ref-type&gt;&lt;contributors&gt;&lt;authors&gt;&lt;author&gt;Withers, Philip J&lt;/author&gt;&lt;author&gt;Bouman, Charles&lt;/author&gt;&lt;author&gt;Carmignato, Simone&lt;/author&gt;&lt;author&gt;Cnudde, Veerle&lt;/author&gt;&lt;author&gt;Grimaldi, David&lt;/author&gt;&lt;author&gt;Hagen, Charlotte K&lt;/author&gt;&lt;author&gt;Maire, Eric&lt;/author&gt;&lt;author&gt;Manley, Marena&lt;/author&gt;&lt;author&gt;Du Plessis, Anton&lt;/author&gt;&lt;author&gt;Stock, Stuart R&lt;/author&gt;&lt;/authors&gt;&lt;/contributors&gt;&lt;titles&gt;&lt;title&gt;X-ray computed tomography&lt;/title&gt;&lt;secondary-title&gt;Nature Reviews Methods Primers&lt;/secondary-title&gt;&lt;/titles&gt;&lt;periodical&gt;&lt;full-title&gt;Nature Reviews Methods Primers&lt;/full-title&gt;&lt;/periodical&gt;&lt;pages&gt;18&lt;/pages&gt;&lt;volume&gt;1&lt;/volume&gt;&lt;number&gt;1&lt;/number&gt;&lt;dates&gt;&lt;year&gt;2021&lt;/year&gt;&lt;/dates&gt;&lt;isbn&gt;2662-8449&lt;/isbn&gt;&lt;urls&gt;&lt;/urls&gt;&lt;electronic-resource-num&gt;https://doi.org/10.1038/s43586-021-00015-4&lt;/electronic-resource-num&gt;&lt;/record&gt;&lt;/Cite&gt;&lt;/EndNote&gt;</w:instrText>
      </w:r>
      <w:r w:rsidR="005E5F93" w:rsidRPr="004F69F2">
        <w:fldChar w:fldCharType="separate"/>
      </w:r>
      <w:r w:rsidR="005E5F93" w:rsidRPr="004F69F2">
        <w:rPr>
          <w:noProof/>
        </w:rPr>
        <w:t>[6]</w:t>
      </w:r>
      <w:r w:rsidR="005E5F93" w:rsidRPr="004F69F2">
        <w:fldChar w:fldCharType="end"/>
      </w:r>
      <w:r w:rsidR="002426A6" w:rsidRPr="004F69F2">
        <w:t xml:space="preserve">, however, </w:t>
      </w:r>
      <w:r w:rsidR="00784820" w:rsidRPr="004F69F2">
        <w:t>these must coincide with</w:t>
      </w:r>
      <w:r w:rsidR="002B3CE9" w:rsidRPr="004F69F2">
        <w:t xml:space="preserve"> </w:t>
      </w:r>
      <w:r w:rsidR="00B0631E" w:rsidRPr="004F69F2">
        <w:t xml:space="preserve">high-quality </w:t>
      </w:r>
      <w:r w:rsidR="002426A6" w:rsidRPr="004F69F2">
        <w:t xml:space="preserve">training sets. </w:t>
      </w:r>
    </w:p>
    <w:p w14:paraId="42437E55" w14:textId="09CB1BD5" w:rsidR="003B5F44" w:rsidRPr="004F69F2" w:rsidRDefault="002426A6" w:rsidP="00EA53DA">
      <w:pPr>
        <w:spacing w:line="480" w:lineRule="auto"/>
      </w:pPr>
      <w:r w:rsidRPr="004F69F2">
        <w:t xml:space="preserve">The degree of </w:t>
      </w:r>
      <w:r w:rsidR="004626BB" w:rsidRPr="004F69F2">
        <w:t xml:space="preserve">tolerable </w:t>
      </w:r>
      <w:r w:rsidRPr="004F69F2">
        <w:t xml:space="preserve">error is also influenced by the quantification required. Here, </w:t>
      </w:r>
      <w:r w:rsidR="004626BB" w:rsidRPr="004F69F2">
        <w:t xml:space="preserve">our </w:t>
      </w:r>
      <w:r w:rsidR="00137E3F" w:rsidRPr="004F69F2">
        <w:t>results demonstrate that</w:t>
      </w:r>
      <w:r w:rsidRPr="004F69F2">
        <w:t xml:space="preserve"> extracting the total volume was easier than percentage calcite and shape. The variation in total volume is much greater and is less complicated to measure, </w:t>
      </w:r>
      <w:r w:rsidR="00B0631E" w:rsidRPr="004F69F2">
        <w:t xml:space="preserve">and </w:t>
      </w:r>
      <w:r w:rsidRPr="004F69F2">
        <w:t xml:space="preserve">thus is less confounded by inaccurate </w:t>
      </w:r>
      <w:r w:rsidR="00B0631E" w:rsidRPr="004F69F2">
        <w:t>measurements than more plastic traits</w:t>
      </w:r>
      <w:r w:rsidRPr="004F69F2">
        <w:t>. The landmark-free method applied here, for instance</w:t>
      </w:r>
      <w:r w:rsidR="004626BB" w:rsidRPr="004F69F2">
        <w:t>,</w:t>
      </w:r>
      <w:r w:rsidRPr="004F69F2">
        <w:t xml:space="preserve"> </w:t>
      </w:r>
      <w:r w:rsidRPr="004F69F2">
        <w:lastRenderedPageBreak/>
        <w:t xml:space="preserve">requires the generation of meshes, </w:t>
      </w:r>
      <w:r w:rsidR="00D970D1" w:rsidRPr="004F69F2">
        <w:t>and</w:t>
      </w:r>
      <w:r w:rsidRPr="004F69F2">
        <w:t xml:space="preserve"> scaling and alignment of the data which further produces error. </w:t>
      </w:r>
      <w:r w:rsidR="00D970D1" w:rsidRPr="004F69F2">
        <w:t>Researchers</w:t>
      </w:r>
      <w:r w:rsidR="0082797A" w:rsidRPr="004F69F2">
        <w:t xml:space="preserve"> should</w:t>
      </w:r>
      <w:r w:rsidR="00E361C4" w:rsidRPr="004F69F2">
        <w:t xml:space="preserve"> thus consider their </w:t>
      </w:r>
      <w:r w:rsidR="00B0631E" w:rsidRPr="004F69F2">
        <w:t xml:space="preserve">intended </w:t>
      </w:r>
      <w:r w:rsidR="00F801E5" w:rsidRPr="004F69F2">
        <w:t xml:space="preserve">measurements </w:t>
      </w:r>
      <w:r w:rsidR="00E361C4" w:rsidRPr="004F69F2">
        <w:t>when</w:t>
      </w:r>
      <w:r w:rsidR="00B0631E" w:rsidRPr="004F69F2">
        <w:t xml:space="preserve"> building training data and then during the actual</w:t>
      </w:r>
      <w:r w:rsidR="00E361C4" w:rsidRPr="004F69F2">
        <w:t xml:space="preserve"> training</w:t>
      </w:r>
      <w:r w:rsidR="00B0631E" w:rsidRPr="004F69F2">
        <w:t xml:space="preserve"> of</w:t>
      </w:r>
      <w:r w:rsidR="00E361C4" w:rsidRPr="004F69F2">
        <w:t xml:space="preserve"> their neural networks. </w:t>
      </w:r>
    </w:p>
    <w:p w14:paraId="2B2A7A39" w14:textId="77777777" w:rsidR="003B5F44" w:rsidRPr="004F69F2" w:rsidRDefault="003B5F44" w:rsidP="00EA53DA">
      <w:pPr>
        <w:spacing w:line="480" w:lineRule="auto"/>
        <w:rPr>
          <w:b/>
        </w:rPr>
      </w:pPr>
      <w:r w:rsidRPr="004F69F2">
        <w:rPr>
          <w:b/>
          <w:bCs/>
        </w:rPr>
        <w:t>Conclusion</w:t>
      </w:r>
    </w:p>
    <w:p w14:paraId="754EA3F8" w14:textId="5004BAB0" w:rsidR="00A21749" w:rsidRPr="004F69F2" w:rsidRDefault="01F80465" w:rsidP="00EA53DA">
      <w:pPr>
        <w:spacing w:line="480" w:lineRule="auto"/>
      </w:pPr>
      <w:r w:rsidRPr="004F69F2">
        <w:t xml:space="preserve">We provide </w:t>
      </w:r>
      <w:r w:rsidR="003B5F44" w:rsidRPr="004F69F2">
        <w:t>compelling evidence that leveraging deep learning for automated segmentation yields</w:t>
      </w:r>
      <w:r w:rsidR="518607AD" w:rsidRPr="004F69F2">
        <w:t xml:space="preserve"> equivalent</w:t>
      </w:r>
      <w:r w:rsidR="003B5F44" w:rsidRPr="004F69F2">
        <w:t xml:space="preserve"> results </w:t>
      </w:r>
      <w:r w:rsidR="49B9B597" w:rsidRPr="004F69F2">
        <w:t>to manual segmentation</w:t>
      </w:r>
      <w:r w:rsidR="00B0631E" w:rsidRPr="004F69F2">
        <w:t xml:space="preserve"> when extracting 3D features from images and</w:t>
      </w:r>
      <w:r w:rsidR="00CF6A1E" w:rsidRPr="004F69F2">
        <w:t xml:space="preserve"> </w:t>
      </w:r>
      <w:r w:rsidR="003B5F44" w:rsidRPr="004F69F2">
        <w:t>also drasti</w:t>
      </w:r>
      <w:r w:rsidR="00CF6A1E" w:rsidRPr="004F69F2">
        <w:t xml:space="preserve">cally reduces the time required. </w:t>
      </w:r>
      <w:r w:rsidR="4F9C19D9" w:rsidRPr="004F69F2">
        <w:t xml:space="preserve">Data augmentation emerged as a powerful tool, elevating network accuracy and enhancing the efficacy of smaller training sets. </w:t>
      </w:r>
      <w:r w:rsidR="00A21749" w:rsidRPr="004F69F2">
        <w:t>However, it i</w:t>
      </w:r>
      <w:r w:rsidR="003B5F44" w:rsidRPr="004F69F2">
        <w:t>s imperative to acknowledge that the accuracy of feature extraction is contingent on the specific traits targeted</w:t>
      </w:r>
      <w:r w:rsidR="00181463" w:rsidRPr="004F69F2">
        <w:t>, with eight specimens being required here to extract all of the desired traits within levels of 95% accuracy</w:t>
      </w:r>
      <w:r w:rsidR="00B0631E" w:rsidRPr="004F69F2">
        <w:t xml:space="preserve"> in this case study</w:t>
      </w:r>
      <w:r w:rsidR="003B5F44" w:rsidRPr="004F69F2">
        <w:t xml:space="preserve">. </w:t>
      </w:r>
      <w:r w:rsidR="00A21749" w:rsidRPr="004F69F2">
        <w:t xml:space="preserve">The observed differences for internal and external traits </w:t>
      </w:r>
      <w:r w:rsidR="00BB7468" w:rsidRPr="004F69F2">
        <w:t>extracted</w:t>
      </w:r>
      <w:r w:rsidR="00A21749" w:rsidRPr="004F69F2">
        <w:t xml:space="preserve"> underscores the crucial need for thoughtful consideration when training deep learning networks for specific applications.</w:t>
      </w:r>
    </w:p>
    <w:p w14:paraId="02E75CB1" w14:textId="07740CC3" w:rsidR="00CF7676" w:rsidRPr="00A74511" w:rsidRDefault="00CF7676" w:rsidP="00EA53DA">
      <w:pPr>
        <w:spacing w:line="480" w:lineRule="auto"/>
        <w:rPr>
          <w:bCs/>
        </w:rPr>
      </w:pPr>
      <w:r w:rsidRPr="00CF7676">
        <w:rPr>
          <w:b/>
        </w:rPr>
        <w:t>Data accessibility</w:t>
      </w:r>
      <w:r w:rsidR="003875E5">
        <w:rPr>
          <w:b/>
        </w:rPr>
        <w:t>.</w:t>
      </w:r>
      <w:r w:rsidR="00E94A7D">
        <w:rPr>
          <w:b/>
        </w:rPr>
        <w:t xml:space="preserve"> </w:t>
      </w:r>
      <w:r w:rsidR="00A74511">
        <w:rPr>
          <w:bCs/>
        </w:rPr>
        <w:t>All</w:t>
      </w:r>
      <w:r w:rsidR="005A3A2C">
        <w:rPr>
          <w:bCs/>
        </w:rPr>
        <w:t xml:space="preserve"> computer</w:t>
      </w:r>
      <w:r w:rsidR="00A74511">
        <w:rPr>
          <w:bCs/>
        </w:rPr>
        <w:t xml:space="preserve"> code</w:t>
      </w:r>
      <w:r w:rsidR="005A3A2C">
        <w:rPr>
          <w:bCs/>
        </w:rPr>
        <w:t xml:space="preserve"> and final raw data</w:t>
      </w:r>
      <w:r w:rsidR="00A74511">
        <w:rPr>
          <w:bCs/>
        </w:rPr>
        <w:t xml:space="preserve"> u</w:t>
      </w:r>
      <w:r w:rsidR="00C260AE">
        <w:rPr>
          <w:bCs/>
        </w:rPr>
        <w:t>sed</w:t>
      </w:r>
      <w:r w:rsidR="00C260AE" w:rsidRPr="00C260AE">
        <w:rPr>
          <w:bCs/>
        </w:rPr>
        <w:t xml:space="preserve"> for this research work are stored in GitHub:</w:t>
      </w:r>
      <w:r w:rsidR="00A74511">
        <w:rPr>
          <w:bCs/>
        </w:rPr>
        <w:t xml:space="preserve"> </w:t>
      </w:r>
      <w:hyperlink r:id="rId8" w:history="1">
        <w:r w:rsidR="00A74511" w:rsidRPr="00A63CBA">
          <w:rPr>
            <w:rStyle w:val="Hyperlink"/>
            <w:bCs/>
          </w:rPr>
          <w:t>https://github.com/JamesMulqueeney/Automated-3D-Feature-Extraction</w:t>
        </w:r>
      </w:hyperlink>
      <w:r w:rsidR="00C260AE">
        <w:rPr>
          <w:bCs/>
        </w:rPr>
        <w:t xml:space="preserve"> and have been archived </w:t>
      </w:r>
      <w:r w:rsidR="00C260AE" w:rsidRPr="00C260AE">
        <w:rPr>
          <w:bCs/>
        </w:rPr>
        <w:t xml:space="preserve">within the </w:t>
      </w:r>
      <w:proofErr w:type="spellStart"/>
      <w:r w:rsidR="00C260AE" w:rsidRPr="00C260AE">
        <w:rPr>
          <w:bCs/>
        </w:rPr>
        <w:t>Zenodo</w:t>
      </w:r>
      <w:proofErr w:type="spellEnd"/>
      <w:r w:rsidR="00C260AE" w:rsidRPr="00C260AE">
        <w:rPr>
          <w:bCs/>
        </w:rPr>
        <w:t xml:space="preserve"> repository:</w:t>
      </w:r>
      <w:r w:rsidR="00C260AE" w:rsidRPr="00C260AE">
        <w:t xml:space="preserve"> </w:t>
      </w:r>
      <w:bookmarkStart w:id="1" w:name="_GoBack"/>
      <w:r w:rsidR="00C260AE">
        <w:rPr>
          <w:bCs/>
        </w:rPr>
        <w:fldChar w:fldCharType="begin"/>
      </w:r>
      <w:r w:rsidR="00C260AE">
        <w:rPr>
          <w:bCs/>
        </w:rPr>
        <w:instrText xml:space="preserve"> HYPERLINK "</w:instrText>
      </w:r>
      <w:r w:rsidR="00C260AE" w:rsidRPr="00C260AE">
        <w:rPr>
          <w:bCs/>
        </w:rPr>
        <w:instrText>https://doi.org/10.5281/zenodo.11109348</w:instrText>
      </w:r>
      <w:r w:rsidR="00C260AE">
        <w:rPr>
          <w:bCs/>
        </w:rPr>
        <w:instrText xml:space="preserve">" </w:instrText>
      </w:r>
      <w:r w:rsidR="00C260AE">
        <w:rPr>
          <w:bCs/>
        </w:rPr>
        <w:fldChar w:fldCharType="separate"/>
      </w:r>
      <w:r w:rsidR="00C260AE" w:rsidRPr="00102D06">
        <w:rPr>
          <w:rStyle w:val="Hyperlink"/>
          <w:bCs/>
        </w:rPr>
        <w:t>https://doi.org/10.5281/zenodo.111</w:t>
      </w:r>
      <w:r w:rsidR="00C260AE" w:rsidRPr="00102D06">
        <w:rPr>
          <w:rStyle w:val="Hyperlink"/>
          <w:bCs/>
        </w:rPr>
        <w:t>0</w:t>
      </w:r>
      <w:r w:rsidR="00C260AE" w:rsidRPr="00102D06">
        <w:rPr>
          <w:rStyle w:val="Hyperlink"/>
          <w:bCs/>
        </w:rPr>
        <w:t>9348</w:t>
      </w:r>
      <w:r w:rsidR="00C260AE">
        <w:rPr>
          <w:bCs/>
        </w:rPr>
        <w:fldChar w:fldCharType="end"/>
      </w:r>
      <w:bookmarkEnd w:id="1"/>
      <w:r w:rsidR="00C260AE">
        <w:rPr>
          <w:bCs/>
        </w:rPr>
        <w:t xml:space="preserve">. </w:t>
      </w:r>
      <w:r w:rsidR="005A3A2C">
        <w:rPr>
          <w:bCs/>
        </w:rPr>
        <w:t xml:space="preserve">All other data is </w:t>
      </w:r>
      <w:r w:rsidR="002F1667">
        <w:rPr>
          <w:bCs/>
        </w:rPr>
        <w:t>available in the</w:t>
      </w:r>
      <w:r w:rsidR="005A3A2C">
        <w:rPr>
          <w:bCs/>
        </w:rPr>
        <w:t xml:space="preserve"> </w:t>
      </w:r>
      <w:r w:rsidR="002F1667">
        <w:rPr>
          <w:bCs/>
        </w:rPr>
        <w:t xml:space="preserve">Dryad Repository: </w:t>
      </w:r>
      <w:hyperlink r:id="rId9" w:history="1">
        <w:r w:rsidR="00C260AE" w:rsidRPr="00102D06">
          <w:rPr>
            <w:rStyle w:val="Hyperlink"/>
            <w:bCs/>
          </w:rPr>
          <w:t>https://doi.org/10.5061/dryad.1rn8pk12f</w:t>
        </w:r>
      </w:hyperlink>
      <w:r w:rsidR="00C260AE">
        <w:rPr>
          <w:bCs/>
        </w:rPr>
        <w:t xml:space="preserve">. </w:t>
      </w:r>
    </w:p>
    <w:p w14:paraId="023AD089" w14:textId="051C4D68" w:rsidR="00CF7676" w:rsidRDefault="00CF7676" w:rsidP="00EA53DA">
      <w:pPr>
        <w:spacing w:line="480" w:lineRule="auto"/>
        <w:rPr>
          <w:b/>
        </w:rPr>
      </w:pPr>
      <w:r w:rsidRPr="00CF7676">
        <w:rPr>
          <w:b/>
        </w:rPr>
        <w:t>Authors’ contributions</w:t>
      </w:r>
      <w:r w:rsidR="003875E5">
        <w:rPr>
          <w:b/>
        </w:rPr>
        <w:t>.</w:t>
      </w:r>
      <w:r w:rsidR="00E94A7D">
        <w:rPr>
          <w:b/>
        </w:rPr>
        <w:t xml:space="preserve"> </w:t>
      </w:r>
      <w:r w:rsidR="00D36D45">
        <w:rPr>
          <w:bCs/>
        </w:rPr>
        <w:t xml:space="preserve">J.M.M, T.H.G.E and A.G designed the concept of the study. A.B performed all the taxonomic classifications and picking of the foraminiferal specimens. A.S.B performed the computer tomography scanning of all specimens. J.M.M, A.S.B and M.S performed manual image segmentation across the 50 </w:t>
      </w:r>
      <w:r w:rsidR="00D36D45">
        <w:rPr>
          <w:bCs/>
        </w:rPr>
        <w:lastRenderedPageBreak/>
        <w:t>specimens. J.M.M trained the AI models and</w:t>
      </w:r>
      <w:r w:rsidR="004D61A1">
        <w:rPr>
          <w:bCs/>
        </w:rPr>
        <w:t xml:space="preserve"> performed the</w:t>
      </w:r>
      <w:r w:rsidR="00D36D45">
        <w:rPr>
          <w:bCs/>
        </w:rPr>
        <w:t xml:space="preserve"> volumetric and shape comparisons. J.M.M wrote the initial </w:t>
      </w:r>
      <w:r w:rsidR="00F109B7">
        <w:rPr>
          <w:bCs/>
        </w:rPr>
        <w:t xml:space="preserve">draft </w:t>
      </w:r>
      <w:r w:rsidR="00D36D45">
        <w:rPr>
          <w:bCs/>
        </w:rPr>
        <w:t>manuscript</w:t>
      </w:r>
      <w:r w:rsidR="003E1990">
        <w:rPr>
          <w:bCs/>
        </w:rPr>
        <w:t>, which was iterated with A.G. and T.H.G.E</w:t>
      </w:r>
      <w:r w:rsidR="00F109B7">
        <w:rPr>
          <w:bCs/>
        </w:rPr>
        <w:t>. A</w:t>
      </w:r>
      <w:r w:rsidR="00D36D45">
        <w:rPr>
          <w:bCs/>
        </w:rPr>
        <w:t>ll authors provid</w:t>
      </w:r>
      <w:r w:rsidR="00F109B7">
        <w:rPr>
          <w:bCs/>
        </w:rPr>
        <w:t>ed</w:t>
      </w:r>
      <w:r w:rsidR="00D36D45">
        <w:rPr>
          <w:bCs/>
        </w:rPr>
        <w:t xml:space="preserve"> ideas and discussion to the paper and have read and approved the final version. </w:t>
      </w:r>
    </w:p>
    <w:p w14:paraId="797E5FF5" w14:textId="77777777" w:rsidR="00CF7676" w:rsidRPr="003747D9" w:rsidRDefault="00CF7676" w:rsidP="00EA53DA">
      <w:pPr>
        <w:spacing w:line="480" w:lineRule="auto"/>
      </w:pPr>
      <w:r w:rsidRPr="00CF7676">
        <w:rPr>
          <w:b/>
        </w:rPr>
        <w:t>Competing interests.</w:t>
      </w:r>
      <w:r w:rsidR="003747D9">
        <w:rPr>
          <w:b/>
        </w:rPr>
        <w:t xml:space="preserve"> </w:t>
      </w:r>
      <w:r w:rsidR="003747D9">
        <w:t xml:space="preserve">We declare we have no competing interests. </w:t>
      </w:r>
    </w:p>
    <w:p w14:paraId="3A2672EE" w14:textId="44AC9248" w:rsidR="00CF7676" w:rsidRPr="003747D9" w:rsidRDefault="003875E5" w:rsidP="00EA53DA">
      <w:pPr>
        <w:spacing w:line="480" w:lineRule="auto"/>
      </w:pPr>
      <w:r>
        <w:rPr>
          <w:b/>
        </w:rPr>
        <w:t>Funding.</w:t>
      </w:r>
      <w:r w:rsidR="003747D9">
        <w:rPr>
          <w:b/>
        </w:rPr>
        <w:t xml:space="preserve"> </w:t>
      </w:r>
      <w:r w:rsidR="003747D9">
        <w:t xml:space="preserve">J.M.M </w:t>
      </w:r>
      <w:r w:rsidR="00286D58" w:rsidRPr="00286D58">
        <w:t>was supported by the Natural Environmental Research Council [grant number NE/S007210/1]</w:t>
      </w:r>
      <w:r w:rsidR="00286D58">
        <w:t xml:space="preserve">. </w:t>
      </w:r>
      <w:r w:rsidR="003407BF">
        <w:t>J.M.M, A.S.B, A.B, M.S and T.H.G.E were</w:t>
      </w:r>
      <w:r w:rsidR="00286D58">
        <w:t xml:space="preserve"> also</w:t>
      </w:r>
      <w:r w:rsidR="003407BF">
        <w:t xml:space="preserve"> supported through </w:t>
      </w:r>
      <w:r w:rsidR="00286D58" w:rsidRPr="00286D58">
        <w:t xml:space="preserve">the Natural Environmental Research Council [grant number </w:t>
      </w:r>
      <w:r w:rsidR="003407BF" w:rsidRPr="003407BF">
        <w:t>NE/P019269/1</w:t>
      </w:r>
      <w:r w:rsidR="00286D58">
        <w:t>]</w:t>
      </w:r>
      <w:r w:rsidR="003407BF">
        <w:t xml:space="preserve">. A.G was supported by </w:t>
      </w:r>
      <w:proofErr w:type="spellStart"/>
      <w:r w:rsidR="003B5CB8" w:rsidRPr="003B5CB8">
        <w:t>Leverhulme</w:t>
      </w:r>
      <w:proofErr w:type="spellEnd"/>
      <w:r w:rsidR="003B5CB8" w:rsidRPr="003B5CB8">
        <w:t xml:space="preserve"> Trust grant RPG-2021-424 and European Research Council grant STG-2014-637171</w:t>
      </w:r>
      <w:r w:rsidR="003B5CB8">
        <w:t xml:space="preserve">. </w:t>
      </w:r>
    </w:p>
    <w:p w14:paraId="43951946" w14:textId="156ADACF" w:rsidR="00CF7676" w:rsidRPr="00D22D5F" w:rsidRDefault="00CF7676" w:rsidP="00EA53DA">
      <w:pPr>
        <w:spacing w:line="480" w:lineRule="auto"/>
        <w:rPr>
          <w:bCs/>
          <w:color w:val="C00000"/>
        </w:rPr>
      </w:pPr>
      <w:r>
        <w:rPr>
          <w:b/>
        </w:rPr>
        <w:t>Acknowledgments</w:t>
      </w:r>
      <w:r w:rsidR="003875E5">
        <w:rPr>
          <w:b/>
        </w:rPr>
        <w:t>.</w:t>
      </w:r>
      <w:r>
        <w:rPr>
          <w:b/>
        </w:rPr>
        <w:t xml:space="preserve"> </w:t>
      </w:r>
      <w:r w:rsidR="00BC3830">
        <w:rPr>
          <w:bCs/>
        </w:rPr>
        <w:t xml:space="preserve">The authors </w:t>
      </w:r>
      <w:r w:rsidR="00D36D45">
        <w:rPr>
          <w:bCs/>
        </w:rPr>
        <w:t xml:space="preserve">would like to thank </w:t>
      </w:r>
      <w:r w:rsidR="0085533C" w:rsidRPr="00D36D45">
        <w:rPr>
          <w:bCs/>
        </w:rPr>
        <w:t xml:space="preserve">Philipp D. </w:t>
      </w:r>
      <w:proofErr w:type="spellStart"/>
      <w:r w:rsidR="0085533C" w:rsidRPr="00D36D45">
        <w:rPr>
          <w:bCs/>
        </w:rPr>
        <w:t>Lösel</w:t>
      </w:r>
      <w:proofErr w:type="spellEnd"/>
      <w:r w:rsidR="0085533C">
        <w:rPr>
          <w:bCs/>
        </w:rPr>
        <w:t xml:space="preserve"> whose advice on performing the AI network training was invaluable, and </w:t>
      </w:r>
      <w:r w:rsidR="00D36D45">
        <w:rPr>
          <w:bCs/>
        </w:rPr>
        <w:t xml:space="preserve">all the other members of the </w:t>
      </w:r>
      <w:proofErr w:type="spellStart"/>
      <w:r w:rsidR="00D36D45">
        <w:rPr>
          <w:bCs/>
        </w:rPr>
        <w:t>Goswami</w:t>
      </w:r>
      <w:proofErr w:type="spellEnd"/>
      <w:r w:rsidR="00D36D45">
        <w:rPr>
          <w:bCs/>
        </w:rPr>
        <w:t xml:space="preserve"> and Ezard Lab</w:t>
      </w:r>
      <w:r w:rsidR="0085533C">
        <w:rPr>
          <w:bCs/>
        </w:rPr>
        <w:t>s</w:t>
      </w:r>
      <w:r w:rsidR="00D36D45">
        <w:rPr>
          <w:bCs/>
        </w:rPr>
        <w:t xml:space="preserve"> who generously provided ideas for the concept of the </w:t>
      </w:r>
      <w:r w:rsidR="00D36D45" w:rsidRPr="004F69F2">
        <w:rPr>
          <w:bCs/>
        </w:rPr>
        <w:t>paper</w:t>
      </w:r>
      <w:r w:rsidR="006567F8" w:rsidRPr="004F69F2">
        <w:rPr>
          <w:bCs/>
        </w:rPr>
        <w:t xml:space="preserve">. </w:t>
      </w:r>
      <w:r w:rsidR="00CC522B" w:rsidRPr="004F69F2">
        <w:rPr>
          <w:bCs/>
        </w:rPr>
        <w:t>The authors acknowledge the µ-VIS X-ray Imaging Centre at the University of Southampton for the provision of the X-ray tomographic imaging facilities</w:t>
      </w:r>
      <w:r w:rsidR="00137E3F" w:rsidRPr="004F69F2">
        <w:rPr>
          <w:bCs/>
        </w:rPr>
        <w:t xml:space="preserve">. </w:t>
      </w:r>
      <w:r w:rsidR="00D22D5F" w:rsidRPr="004F69F2">
        <w:rPr>
          <w:bCs/>
        </w:rPr>
        <w:t xml:space="preserve">We are also grateful for the thoughtful comments from the two anonymous reviewers and the editors.  </w:t>
      </w:r>
    </w:p>
    <w:p w14:paraId="459C7026" w14:textId="77777777" w:rsidR="003B5F44" w:rsidRPr="003B5F44" w:rsidRDefault="003B5F44" w:rsidP="00EA53DA">
      <w:pPr>
        <w:spacing w:line="480" w:lineRule="auto"/>
        <w:rPr>
          <w:rFonts w:eastAsia="Arial"/>
          <w:b/>
          <w:bCs/>
          <w:iCs/>
        </w:rPr>
      </w:pPr>
      <w:r>
        <w:rPr>
          <w:rFonts w:eastAsia="Arial"/>
          <w:b/>
          <w:bCs/>
          <w:iCs/>
        </w:rPr>
        <w:t xml:space="preserve">References </w:t>
      </w:r>
    </w:p>
    <w:p w14:paraId="2C61A3FD" w14:textId="1BDBA19F" w:rsidR="00137E3F" w:rsidRPr="00137E3F" w:rsidRDefault="003B5F44" w:rsidP="00137E3F">
      <w:pPr>
        <w:pStyle w:val="EndNoteBibliography"/>
        <w:spacing w:after="0"/>
      </w:pPr>
      <w:r>
        <w:fldChar w:fldCharType="begin"/>
      </w:r>
      <w:r>
        <w:instrText xml:space="preserve"> ADDIN EN.REFLIST </w:instrText>
      </w:r>
      <w:r>
        <w:fldChar w:fldCharType="separate"/>
      </w:r>
      <w:r w:rsidR="00137E3F" w:rsidRPr="00137E3F">
        <w:t xml:space="preserve">[1] Speijer, R.P., Van Loo, D., Masschaele, B., Vlassenbroeck, J., Cnudde, V. &amp; Jacobs, P. 2008 Quantifying foraminiferal growth with high-resolution X-ray computed tomography: New opportunities in foraminiferal ontogeny, phylogeny, and paleoceanographic applications. </w:t>
      </w:r>
      <w:r w:rsidR="00137E3F" w:rsidRPr="00137E3F">
        <w:rPr>
          <w:i/>
        </w:rPr>
        <w:t>Geosphere</w:t>
      </w:r>
      <w:r w:rsidR="00137E3F" w:rsidRPr="00137E3F">
        <w:t xml:space="preserve"> </w:t>
      </w:r>
      <w:r w:rsidR="00137E3F" w:rsidRPr="00137E3F">
        <w:rPr>
          <w:b/>
        </w:rPr>
        <w:t>4</w:t>
      </w:r>
      <w:r w:rsidR="00137E3F" w:rsidRPr="00137E3F">
        <w:t>, 760-763. (doi:</w:t>
      </w:r>
      <w:hyperlink r:id="rId10" w:history="1">
        <w:r w:rsidR="00137E3F" w:rsidRPr="00137E3F">
          <w:rPr>
            <w:rStyle w:val="Hyperlink"/>
          </w:rPr>
          <w:t>https://doi.org/10.1130/GES00176.1</w:t>
        </w:r>
      </w:hyperlink>
      <w:r w:rsidR="00137E3F" w:rsidRPr="00137E3F">
        <w:t>).</w:t>
      </w:r>
    </w:p>
    <w:p w14:paraId="253CD25A" w14:textId="1B3A5926" w:rsidR="00137E3F" w:rsidRPr="00137E3F" w:rsidRDefault="00137E3F" w:rsidP="00137E3F">
      <w:pPr>
        <w:pStyle w:val="EndNoteBibliography"/>
        <w:spacing w:after="0"/>
      </w:pPr>
      <w:r w:rsidRPr="00137E3F">
        <w:t xml:space="preserve">[2] Cnudde, V. &amp; Boone, M.N. 2013 High-resolution X-ray computed tomography in geosciences: A review of the current technology and applications. </w:t>
      </w:r>
      <w:r w:rsidRPr="00137E3F">
        <w:rPr>
          <w:i/>
        </w:rPr>
        <w:t>Earth-Science Reviews</w:t>
      </w:r>
      <w:r w:rsidRPr="00137E3F">
        <w:t xml:space="preserve"> </w:t>
      </w:r>
      <w:r w:rsidRPr="00137E3F">
        <w:rPr>
          <w:b/>
        </w:rPr>
        <w:t>123</w:t>
      </w:r>
      <w:r w:rsidRPr="00137E3F">
        <w:t>, 1-17. (doi:</w:t>
      </w:r>
      <w:hyperlink r:id="rId11" w:history="1">
        <w:r w:rsidRPr="00137E3F">
          <w:rPr>
            <w:rStyle w:val="Hyperlink"/>
          </w:rPr>
          <w:t>https://doi.org/10.1016/j.earscirev.2013.04.003</w:t>
        </w:r>
      </w:hyperlink>
      <w:r w:rsidRPr="00137E3F">
        <w:t>).</w:t>
      </w:r>
    </w:p>
    <w:p w14:paraId="24E8BFC9" w14:textId="2FF048A4" w:rsidR="00137E3F" w:rsidRPr="00137E3F" w:rsidRDefault="00137E3F" w:rsidP="00137E3F">
      <w:pPr>
        <w:pStyle w:val="EndNoteBibliography"/>
        <w:spacing w:after="0"/>
      </w:pPr>
      <w:r w:rsidRPr="00137E3F">
        <w:t xml:space="preserve">[3] Hughes, E.C., Edwards, D.P., Bright, J.A., Capp, E.J., Cooney, C.R., Varley, Z.K. &amp; Thomas, G.H. 2022 Global biogeographic patterns of avian morphological diversity. </w:t>
      </w:r>
      <w:r w:rsidRPr="00137E3F">
        <w:rPr>
          <w:i/>
        </w:rPr>
        <w:t>Ecology Letters</w:t>
      </w:r>
      <w:r w:rsidRPr="00137E3F">
        <w:t xml:space="preserve"> </w:t>
      </w:r>
      <w:r w:rsidRPr="00137E3F">
        <w:rPr>
          <w:b/>
        </w:rPr>
        <w:t>25</w:t>
      </w:r>
      <w:r w:rsidRPr="00137E3F">
        <w:t>, 598-610. (doi:</w:t>
      </w:r>
      <w:hyperlink r:id="rId12" w:history="1">
        <w:r w:rsidRPr="00137E3F">
          <w:rPr>
            <w:rStyle w:val="Hyperlink"/>
          </w:rPr>
          <w:t>https://doi.org/10.1111/ele.13905</w:t>
        </w:r>
      </w:hyperlink>
      <w:r w:rsidRPr="00137E3F">
        <w:t>).</w:t>
      </w:r>
    </w:p>
    <w:p w14:paraId="26CE0744" w14:textId="77777777" w:rsidR="00137E3F" w:rsidRPr="00137E3F" w:rsidRDefault="00137E3F" w:rsidP="00137E3F">
      <w:pPr>
        <w:pStyle w:val="EndNoteBibliography"/>
        <w:spacing w:after="0"/>
      </w:pPr>
      <w:r w:rsidRPr="00137E3F">
        <w:lastRenderedPageBreak/>
        <w:t xml:space="preserve">[4] Schmelzle, S., Heethoff, M., Heuveline, V., Lösel, P., Becker, J., Beckmann, F., Schluenzen, F., Hammel, J.U., Kopmann, A. &amp; Mexner, W. 2017 The NOVA project: maximizing beam time efficiency through synergistic analyses of SRμCT data. In </w:t>
      </w:r>
      <w:r w:rsidRPr="00137E3F">
        <w:rPr>
          <w:i/>
        </w:rPr>
        <w:t>Developments in X-Ray Tomography XI</w:t>
      </w:r>
      <w:r w:rsidRPr="00137E3F">
        <w:t xml:space="preserve"> (pp. 100-116, SPIE.</w:t>
      </w:r>
    </w:p>
    <w:p w14:paraId="2630721B" w14:textId="370BD4E0" w:rsidR="00137E3F" w:rsidRPr="00137E3F" w:rsidRDefault="00137E3F" w:rsidP="00137E3F">
      <w:pPr>
        <w:pStyle w:val="EndNoteBibliography"/>
        <w:spacing w:after="0"/>
      </w:pPr>
      <w:r w:rsidRPr="00137E3F">
        <w:t xml:space="preserve">[5] Maire, E. &amp; Withers, P.J. 2014 Quantitative X-ray tomography. </w:t>
      </w:r>
      <w:r w:rsidRPr="00137E3F">
        <w:rPr>
          <w:i/>
        </w:rPr>
        <w:t>International materials reviews</w:t>
      </w:r>
      <w:r w:rsidRPr="00137E3F">
        <w:t xml:space="preserve"> </w:t>
      </w:r>
      <w:r w:rsidRPr="00137E3F">
        <w:rPr>
          <w:b/>
        </w:rPr>
        <w:t>59</w:t>
      </w:r>
      <w:r w:rsidRPr="00137E3F">
        <w:t>, 1-43. (doi:</w:t>
      </w:r>
      <w:hyperlink r:id="rId13" w:history="1">
        <w:r w:rsidRPr="00137E3F">
          <w:rPr>
            <w:rStyle w:val="Hyperlink"/>
          </w:rPr>
          <w:t>https://doi.org/10.1179/1743280413Y.0000000023</w:t>
        </w:r>
      </w:hyperlink>
      <w:r w:rsidRPr="00137E3F">
        <w:t>).</w:t>
      </w:r>
    </w:p>
    <w:p w14:paraId="058B03AD" w14:textId="0E188C42" w:rsidR="00137E3F" w:rsidRPr="00137E3F" w:rsidRDefault="00137E3F" w:rsidP="00137E3F">
      <w:pPr>
        <w:pStyle w:val="EndNoteBibliography"/>
        <w:spacing w:after="0"/>
      </w:pPr>
      <w:r w:rsidRPr="00137E3F">
        <w:t xml:space="preserve">[6] Withers, P.J., Bouman, C., Carmignato, S., Cnudde, V., Grimaldi, D., Hagen, C.K., Maire, E., Manley, M., Du Plessis, A. &amp; Stock, S.R. 2021 X-ray computed tomography. </w:t>
      </w:r>
      <w:r w:rsidRPr="00137E3F">
        <w:rPr>
          <w:i/>
        </w:rPr>
        <w:t>Nature Reviews Methods Primers</w:t>
      </w:r>
      <w:r w:rsidRPr="00137E3F">
        <w:t xml:space="preserve"> </w:t>
      </w:r>
      <w:r w:rsidRPr="00137E3F">
        <w:rPr>
          <w:b/>
        </w:rPr>
        <w:t>1</w:t>
      </w:r>
      <w:r w:rsidRPr="00137E3F">
        <w:t>, 18. (doi:</w:t>
      </w:r>
      <w:hyperlink r:id="rId14" w:history="1">
        <w:r w:rsidRPr="00137E3F">
          <w:rPr>
            <w:rStyle w:val="Hyperlink"/>
          </w:rPr>
          <w:t>https://doi.org/10.1038/s43586-021-00015-4</w:t>
        </w:r>
      </w:hyperlink>
      <w:r w:rsidRPr="00137E3F">
        <w:t>).</w:t>
      </w:r>
    </w:p>
    <w:p w14:paraId="0BBB1457" w14:textId="77777777" w:rsidR="00137E3F" w:rsidRPr="00137E3F" w:rsidRDefault="00137E3F" w:rsidP="00137E3F">
      <w:pPr>
        <w:pStyle w:val="EndNoteBibliography"/>
        <w:spacing w:after="0"/>
      </w:pPr>
      <w:r w:rsidRPr="00137E3F">
        <w:t>[7] Yang, X., Yu, L., Li, S., Wang, X., Wang, N., Qin, J., Ni, D. &amp; Heng, P.-A. 2017 Towards automatic semantic segmentation in volumetric ultrasound.  (pp. 711-719, Springer.</w:t>
      </w:r>
    </w:p>
    <w:p w14:paraId="04E523D0" w14:textId="77777777" w:rsidR="00137E3F" w:rsidRPr="00137E3F" w:rsidRDefault="00137E3F" w:rsidP="00137E3F">
      <w:pPr>
        <w:pStyle w:val="EndNoteBibliography"/>
        <w:spacing w:after="0"/>
      </w:pPr>
      <w:r w:rsidRPr="00137E3F">
        <w:t>[8] Yan, K., Bagheri, M. &amp; Summers, R.M. 2018 3D context enhanced region-based convolutional neural network for end-to-end lesion detection.  (pp. 511-519, Springer.</w:t>
      </w:r>
    </w:p>
    <w:p w14:paraId="02803DE0" w14:textId="76BB298A" w:rsidR="00137E3F" w:rsidRPr="00137E3F" w:rsidRDefault="00137E3F" w:rsidP="00137E3F">
      <w:pPr>
        <w:pStyle w:val="EndNoteBibliography"/>
        <w:spacing w:after="0"/>
      </w:pPr>
      <w:r w:rsidRPr="00137E3F">
        <w:t xml:space="preserve">[9] Van der Walt, S., Schönberger, J.L., Nunez-Iglesias, J., Boulogne, F., Warner, J.D., Yager, N., Gouillart, E. &amp; Yu, T. 2014 scikit-image: image processing in Python. </w:t>
      </w:r>
      <w:r w:rsidRPr="00137E3F">
        <w:rPr>
          <w:i/>
        </w:rPr>
        <w:t>PeerJ</w:t>
      </w:r>
      <w:r w:rsidRPr="00137E3F">
        <w:t xml:space="preserve"> </w:t>
      </w:r>
      <w:r w:rsidRPr="00137E3F">
        <w:rPr>
          <w:b/>
        </w:rPr>
        <w:t>2</w:t>
      </w:r>
      <w:r w:rsidRPr="00137E3F">
        <w:t>, e453. (doi:</w:t>
      </w:r>
      <w:hyperlink r:id="rId15" w:history="1">
        <w:r w:rsidRPr="00137E3F">
          <w:rPr>
            <w:rStyle w:val="Hyperlink"/>
          </w:rPr>
          <w:t>https://doi.org/10.7717/peerj.453</w:t>
        </w:r>
      </w:hyperlink>
      <w:r w:rsidRPr="00137E3F">
        <w:t>).</w:t>
      </w:r>
    </w:p>
    <w:p w14:paraId="1DBC76AE" w14:textId="1E143893" w:rsidR="00137E3F" w:rsidRPr="00137E3F" w:rsidRDefault="00137E3F" w:rsidP="00137E3F">
      <w:pPr>
        <w:pStyle w:val="EndNoteBibliography"/>
        <w:spacing w:after="0"/>
      </w:pPr>
      <w:r w:rsidRPr="00137E3F">
        <w:t xml:space="preserve">[10] Lösel, P.D., van de Kamp, T., Jayme, A., Ershov, A., Faragó, T., Pichler, O., Jerome, N.T., Aadepu, N., Bremer, S. &amp; Chilingaryan, S.A. 2020 Introducing Biomedisa as an open-source online platform for biomedical image segmentation. </w:t>
      </w:r>
      <w:r w:rsidRPr="00137E3F">
        <w:rPr>
          <w:i/>
        </w:rPr>
        <w:t>Nature communications</w:t>
      </w:r>
      <w:r w:rsidRPr="00137E3F">
        <w:t xml:space="preserve"> </w:t>
      </w:r>
      <w:r w:rsidRPr="00137E3F">
        <w:rPr>
          <w:b/>
        </w:rPr>
        <w:t>11</w:t>
      </w:r>
      <w:r w:rsidRPr="00137E3F">
        <w:t>, 1-14. (doi:</w:t>
      </w:r>
      <w:hyperlink r:id="rId16" w:history="1">
        <w:r w:rsidRPr="00137E3F">
          <w:rPr>
            <w:rStyle w:val="Hyperlink"/>
          </w:rPr>
          <w:t>https://doi.org/10.1038/s41467-020-19303-w</w:t>
        </w:r>
      </w:hyperlink>
      <w:r w:rsidRPr="00137E3F">
        <w:t>).</w:t>
      </w:r>
    </w:p>
    <w:p w14:paraId="07A856A3" w14:textId="1883D928" w:rsidR="00137E3F" w:rsidRPr="00137E3F" w:rsidRDefault="00137E3F" w:rsidP="00137E3F">
      <w:pPr>
        <w:pStyle w:val="EndNoteBibliography"/>
        <w:spacing w:after="0"/>
      </w:pPr>
      <w:r w:rsidRPr="00137E3F">
        <w:t xml:space="preserve">[11] Krizhevsky, A., Sutskever, I. &amp; Hinton, G.E. 2017 Imagenet classification with deep convolutional neural networks. </w:t>
      </w:r>
      <w:r w:rsidRPr="00137E3F">
        <w:rPr>
          <w:i/>
        </w:rPr>
        <w:t>Communications of the ACM</w:t>
      </w:r>
      <w:r w:rsidRPr="00137E3F">
        <w:t xml:space="preserve"> </w:t>
      </w:r>
      <w:r w:rsidRPr="00137E3F">
        <w:rPr>
          <w:b/>
        </w:rPr>
        <w:t>60</w:t>
      </w:r>
      <w:r w:rsidRPr="00137E3F">
        <w:t>, 84-90. (doi:</w:t>
      </w:r>
      <w:hyperlink r:id="rId17" w:history="1">
        <w:r w:rsidRPr="00137E3F">
          <w:rPr>
            <w:rStyle w:val="Hyperlink"/>
          </w:rPr>
          <w:t>https://doi.org/10.1145/3065386</w:t>
        </w:r>
      </w:hyperlink>
      <w:r w:rsidRPr="00137E3F">
        <w:t>).</w:t>
      </w:r>
    </w:p>
    <w:p w14:paraId="12EE9F9F" w14:textId="77777777" w:rsidR="00137E3F" w:rsidRPr="00137E3F" w:rsidRDefault="00137E3F" w:rsidP="00137E3F">
      <w:pPr>
        <w:pStyle w:val="EndNoteBibliography"/>
        <w:spacing w:after="0"/>
      </w:pPr>
      <w:r w:rsidRPr="00137E3F">
        <w:t xml:space="preserve">[12] Taqi, A.M., Awad, A., Al-Azzo, F. &amp; Milanova, M. 2018 The impact of multi-optimizers and data augmentation on TensorFlow convolutional neural network performance. In </w:t>
      </w:r>
      <w:r w:rsidRPr="00137E3F">
        <w:rPr>
          <w:i/>
        </w:rPr>
        <w:t>2018 IEEE Conference on Multimedia Information Processing and Retrieval (MIPR)</w:t>
      </w:r>
      <w:r w:rsidRPr="00137E3F">
        <w:t xml:space="preserve"> (pp. 140-145, IEEE.</w:t>
      </w:r>
    </w:p>
    <w:p w14:paraId="0C765F98" w14:textId="77777777" w:rsidR="00137E3F" w:rsidRPr="00137E3F" w:rsidRDefault="00137E3F" w:rsidP="00137E3F">
      <w:pPr>
        <w:pStyle w:val="EndNoteBibliography"/>
        <w:spacing w:after="0"/>
      </w:pPr>
      <w:r w:rsidRPr="00137E3F">
        <w:t xml:space="preserve">[13] Kennett, J. &amp; Srinivasan, M. 1983 Neogene Planktonic Foraminifera, A Phylogenetic Atlas: Hutchinson Ross Pub. </w:t>
      </w:r>
      <w:r w:rsidRPr="00137E3F">
        <w:rPr>
          <w:i/>
        </w:rPr>
        <w:t>Co., Stroudsburg, Pennsylvania</w:t>
      </w:r>
      <w:r w:rsidRPr="00137E3F">
        <w:t xml:space="preserve"> </w:t>
      </w:r>
      <w:r w:rsidRPr="00137E3F">
        <w:rPr>
          <w:b/>
        </w:rPr>
        <w:t>265</w:t>
      </w:r>
      <w:r w:rsidRPr="00137E3F">
        <w:t>.</w:t>
      </w:r>
    </w:p>
    <w:p w14:paraId="01AAFB5D" w14:textId="320A13AE" w:rsidR="00137E3F" w:rsidRPr="00137E3F" w:rsidRDefault="00137E3F" w:rsidP="00137E3F">
      <w:pPr>
        <w:pStyle w:val="EndNoteBibliography"/>
        <w:spacing w:after="0"/>
      </w:pPr>
      <w:r w:rsidRPr="00137E3F">
        <w:t xml:space="preserve">[14] Wilkens, R.H., Westerhold, T., Drury, A.J., Lyle, M., Gorgas, T. &amp; Tian, J. 2017 Revisiting the Ceara Rise, equatorial Atlantic Ocean: isotope stratigraphy of ODP Leg 154 from 0 to 5 Ma. </w:t>
      </w:r>
      <w:r w:rsidRPr="00137E3F">
        <w:rPr>
          <w:i/>
        </w:rPr>
        <w:t>Climate of the Past</w:t>
      </w:r>
      <w:r w:rsidRPr="00137E3F">
        <w:t xml:space="preserve"> </w:t>
      </w:r>
      <w:r w:rsidRPr="00137E3F">
        <w:rPr>
          <w:b/>
        </w:rPr>
        <w:t>13</w:t>
      </w:r>
      <w:r w:rsidRPr="00137E3F">
        <w:t>, 779-793. (doi:</w:t>
      </w:r>
      <w:hyperlink r:id="rId18" w:history="1">
        <w:r w:rsidRPr="00137E3F">
          <w:rPr>
            <w:rStyle w:val="Hyperlink"/>
          </w:rPr>
          <w:t>https://doi.org/10.5194/cp-13-779-2017</w:t>
        </w:r>
      </w:hyperlink>
      <w:r w:rsidRPr="00137E3F">
        <w:t>).</w:t>
      </w:r>
    </w:p>
    <w:p w14:paraId="2AB8A707" w14:textId="77777777" w:rsidR="00137E3F" w:rsidRPr="00137E3F" w:rsidRDefault="00137E3F" w:rsidP="00137E3F">
      <w:pPr>
        <w:pStyle w:val="EndNoteBibliography"/>
        <w:spacing w:after="0"/>
      </w:pPr>
      <w:r w:rsidRPr="00137E3F">
        <w:t xml:space="preserve">[15] Curry, W.B., Shackleton, N.J. &amp; Richter, C. 1995 Leg 154. </w:t>
      </w:r>
      <w:r w:rsidRPr="00137E3F">
        <w:rPr>
          <w:i/>
        </w:rPr>
        <w:t>Synthesis. Proceedings ODP, Initial Reports</w:t>
      </w:r>
      <w:r w:rsidRPr="00137E3F">
        <w:t xml:space="preserve"> </w:t>
      </w:r>
      <w:r w:rsidRPr="00137E3F">
        <w:rPr>
          <w:b/>
        </w:rPr>
        <w:t>154</w:t>
      </w:r>
      <w:r w:rsidRPr="00137E3F">
        <w:t>, 421-442.</w:t>
      </w:r>
    </w:p>
    <w:p w14:paraId="6D0AF6BC" w14:textId="4EE95385" w:rsidR="00137E3F" w:rsidRPr="00137E3F" w:rsidRDefault="00137E3F" w:rsidP="00137E3F">
      <w:pPr>
        <w:pStyle w:val="EndNoteBibliography"/>
        <w:spacing w:after="0"/>
      </w:pPr>
      <w:r w:rsidRPr="00137E3F">
        <w:t xml:space="preserve">[16] Pearson, P.N. &amp; Ezard, T.H.G. 2014 Evolution and speciation in the Eocene planktonic foraminifer Turborotalia. </w:t>
      </w:r>
      <w:r w:rsidRPr="00137E3F">
        <w:rPr>
          <w:i/>
        </w:rPr>
        <w:t>Paleobiology</w:t>
      </w:r>
      <w:r w:rsidRPr="00137E3F">
        <w:t xml:space="preserve"> </w:t>
      </w:r>
      <w:r w:rsidRPr="00137E3F">
        <w:rPr>
          <w:b/>
        </w:rPr>
        <w:t>40</w:t>
      </w:r>
      <w:r w:rsidRPr="00137E3F">
        <w:t>, 130-143. (doi:</w:t>
      </w:r>
      <w:hyperlink r:id="rId19" w:history="1">
        <w:r w:rsidRPr="00137E3F">
          <w:rPr>
            <w:rStyle w:val="Hyperlink"/>
          </w:rPr>
          <w:t>https://doi.org/10.1666/13004</w:t>
        </w:r>
      </w:hyperlink>
      <w:r w:rsidRPr="00137E3F">
        <w:t>).</w:t>
      </w:r>
    </w:p>
    <w:p w14:paraId="52B9BA8F" w14:textId="7EA0F20F" w:rsidR="00137E3F" w:rsidRPr="00137E3F" w:rsidRDefault="00137E3F" w:rsidP="00137E3F">
      <w:pPr>
        <w:pStyle w:val="EndNoteBibliography"/>
        <w:spacing w:after="0"/>
      </w:pPr>
      <w:r w:rsidRPr="00137E3F">
        <w:t xml:space="preserve">[17] Van Der Walt, S., Colbert, S.C. &amp; Varoquaux, G. 2011 The NumPy array: a structure for efficient numerical computation. </w:t>
      </w:r>
      <w:r w:rsidRPr="00137E3F">
        <w:rPr>
          <w:i/>
        </w:rPr>
        <w:t>Computing in science &amp; engineering</w:t>
      </w:r>
      <w:r w:rsidRPr="00137E3F">
        <w:t xml:space="preserve"> </w:t>
      </w:r>
      <w:r w:rsidRPr="00137E3F">
        <w:rPr>
          <w:b/>
        </w:rPr>
        <w:t>13</w:t>
      </w:r>
      <w:r w:rsidRPr="00137E3F">
        <w:t>, 22-30. (doi:</w:t>
      </w:r>
      <w:hyperlink r:id="rId20" w:history="1">
        <w:r w:rsidRPr="00137E3F">
          <w:rPr>
            <w:rStyle w:val="Hyperlink"/>
          </w:rPr>
          <w:t>https://doi.org/10.1109/MCSE.2011.37</w:t>
        </w:r>
      </w:hyperlink>
      <w:r w:rsidRPr="00137E3F">
        <w:t>).</w:t>
      </w:r>
    </w:p>
    <w:p w14:paraId="35A1E277" w14:textId="77777777" w:rsidR="00137E3F" w:rsidRPr="00137E3F" w:rsidRDefault="00137E3F" w:rsidP="00137E3F">
      <w:pPr>
        <w:pStyle w:val="EndNoteBibliography"/>
        <w:spacing w:after="0"/>
      </w:pPr>
      <w:r w:rsidRPr="00137E3F">
        <w:t xml:space="preserve">[18] Ronneberger, O., Fischer, P. &amp; Brox, T. 2015 U-net: Convolutional networks for biomedical image segmentation. In </w:t>
      </w:r>
      <w:r w:rsidRPr="00137E3F">
        <w:rPr>
          <w:i/>
        </w:rPr>
        <w:t>Medical Image Computing and Computer-Assisted Intervention–MICCAI 2015: 18th International Conference, Munich, Germany, October 5-9, 2015, Proceedings, Part III 18</w:t>
      </w:r>
      <w:r w:rsidRPr="00137E3F">
        <w:t xml:space="preserve"> (pp. 234-241, Springer.</w:t>
      </w:r>
    </w:p>
    <w:p w14:paraId="723CC9DA" w14:textId="53ED64D4" w:rsidR="00137E3F" w:rsidRPr="00137E3F" w:rsidRDefault="00137E3F" w:rsidP="00137E3F">
      <w:pPr>
        <w:pStyle w:val="EndNoteBibliography"/>
        <w:spacing w:after="0"/>
      </w:pPr>
      <w:r w:rsidRPr="00137E3F">
        <w:t xml:space="preserve">[19] Siddique, N., Paheding, S., Elkin, C.P. &amp; Devabhaktuni, V. 2021 U-net and its variants for medical image segmentation: A review of theory and applications. </w:t>
      </w:r>
      <w:r w:rsidRPr="00137E3F">
        <w:rPr>
          <w:i/>
        </w:rPr>
        <w:t>Ieee Access</w:t>
      </w:r>
      <w:r w:rsidRPr="00137E3F">
        <w:t xml:space="preserve"> </w:t>
      </w:r>
      <w:r w:rsidRPr="00137E3F">
        <w:rPr>
          <w:b/>
        </w:rPr>
        <w:t>9</w:t>
      </w:r>
      <w:r w:rsidRPr="00137E3F">
        <w:t>, 82031-82057. (doi:</w:t>
      </w:r>
      <w:hyperlink r:id="rId21" w:history="1">
        <w:r w:rsidRPr="00137E3F">
          <w:rPr>
            <w:rStyle w:val="Hyperlink"/>
          </w:rPr>
          <w:t>https://doi.org/10.1109/ACCESS.2021.3086020</w:t>
        </w:r>
      </w:hyperlink>
      <w:r w:rsidRPr="00137E3F">
        <w:t>).</w:t>
      </w:r>
    </w:p>
    <w:p w14:paraId="4B6208BB" w14:textId="77777777" w:rsidR="00137E3F" w:rsidRPr="00137E3F" w:rsidRDefault="00137E3F" w:rsidP="00137E3F">
      <w:pPr>
        <w:pStyle w:val="EndNoteBibliography"/>
      </w:pPr>
      <w:r w:rsidRPr="00137E3F">
        <w:lastRenderedPageBreak/>
        <w:t xml:space="preserve">[20] Desai, A.D., Gold, G.E., Hargreaves, B.A. &amp; Chaudhari, A.S. 2019 Technical considerations for semantic segmentation in MRI using convolutional neural networks. </w:t>
      </w:r>
      <w:r w:rsidRPr="00137E3F">
        <w:rPr>
          <w:i/>
        </w:rPr>
        <w:t>arXiv preprint arXiv:1902.01977</w:t>
      </w:r>
      <w:r w:rsidRPr="00137E3F">
        <w:t>. (doi:</w:t>
      </w:r>
    </w:p>
    <w:p w14:paraId="518F2214" w14:textId="3CA63212" w:rsidR="00137E3F" w:rsidRPr="00137E3F" w:rsidRDefault="00C260AE" w:rsidP="00137E3F">
      <w:pPr>
        <w:pStyle w:val="EndNoteBibliography"/>
        <w:spacing w:after="0"/>
      </w:pPr>
      <w:hyperlink r:id="rId22" w:history="1">
        <w:r w:rsidR="00137E3F" w:rsidRPr="00137E3F">
          <w:rPr>
            <w:rStyle w:val="Hyperlink"/>
          </w:rPr>
          <w:t>https://doi.org/10.48550/arXiv.1902.01977</w:t>
        </w:r>
      </w:hyperlink>
      <w:r w:rsidR="00137E3F" w:rsidRPr="00137E3F">
        <w:t>).</w:t>
      </w:r>
    </w:p>
    <w:p w14:paraId="6475AED8" w14:textId="69F483B2" w:rsidR="00137E3F" w:rsidRPr="00137E3F" w:rsidRDefault="00137E3F" w:rsidP="00137E3F">
      <w:pPr>
        <w:pStyle w:val="EndNoteBibliography"/>
        <w:spacing w:after="0"/>
      </w:pPr>
      <w:r w:rsidRPr="00137E3F">
        <w:t xml:space="preserve">[21] Lösel, P.D., Monchanin, C., Lebrun, R., Jayme, A., Relle, J., Devaud, J.-M., Heuveline, V. &amp; Lihoreau, M. 2022 Natural variability in bee brain size and symmetry revealed by micro-CT imaging and deep learning. </w:t>
      </w:r>
      <w:r w:rsidRPr="00137E3F">
        <w:rPr>
          <w:i/>
        </w:rPr>
        <w:t>bioRxiv</w:t>
      </w:r>
      <w:r w:rsidRPr="00137E3F">
        <w:t>, 2022.2010. 2012.511944. (doi:</w:t>
      </w:r>
      <w:hyperlink r:id="rId23" w:history="1">
        <w:r w:rsidRPr="00137E3F">
          <w:rPr>
            <w:rStyle w:val="Hyperlink"/>
          </w:rPr>
          <w:t>https://doi.org/10.1371/journal.pcbi.1011529</w:t>
        </w:r>
      </w:hyperlink>
      <w:r w:rsidRPr="00137E3F">
        <w:t>).</w:t>
      </w:r>
    </w:p>
    <w:p w14:paraId="236E73A7" w14:textId="477AEBFE" w:rsidR="00137E3F" w:rsidRPr="00137E3F" w:rsidRDefault="00137E3F" w:rsidP="00137E3F">
      <w:pPr>
        <w:pStyle w:val="EndNoteBibliography"/>
        <w:spacing w:after="0"/>
      </w:pPr>
      <w:r w:rsidRPr="00137E3F">
        <w:t xml:space="preserve">[22] Maier-Hein, L., Eisenmann, M., Reinke, A., Onogur, S., Stankovic, M., Scholz, P., Arbel, T., Bogunovic, H., Bradley, A.P. &amp; Carass, A. 2018 Why rankings of biomedical image analysis competitions should be interpreted with care. </w:t>
      </w:r>
      <w:r w:rsidRPr="00137E3F">
        <w:rPr>
          <w:i/>
        </w:rPr>
        <w:t>Nature communications</w:t>
      </w:r>
      <w:r w:rsidRPr="00137E3F">
        <w:t xml:space="preserve"> </w:t>
      </w:r>
      <w:r w:rsidRPr="00137E3F">
        <w:rPr>
          <w:b/>
        </w:rPr>
        <w:t>9</w:t>
      </w:r>
      <w:r w:rsidRPr="00137E3F">
        <w:t>, 5217. (doi:</w:t>
      </w:r>
      <w:hyperlink r:id="rId24" w:history="1">
        <w:r w:rsidRPr="00137E3F">
          <w:rPr>
            <w:rStyle w:val="Hyperlink"/>
          </w:rPr>
          <w:t>https://doi.org/10.1038/s41467-018-07619-7</w:t>
        </w:r>
      </w:hyperlink>
      <w:r w:rsidRPr="00137E3F">
        <w:t>).</w:t>
      </w:r>
    </w:p>
    <w:p w14:paraId="33AB7F4C" w14:textId="77777777" w:rsidR="00137E3F" w:rsidRPr="00137E3F" w:rsidRDefault="00137E3F" w:rsidP="00137E3F">
      <w:pPr>
        <w:pStyle w:val="EndNoteBibliography"/>
        <w:spacing w:after="0"/>
      </w:pPr>
      <w:r w:rsidRPr="00137E3F">
        <w:t xml:space="preserve">[23] Bertels, J., Eelbode, T., Berman, M., Vandermeulen, D., Maes, F., Bisschops, R. &amp; Blaschko, M.B. 2019 Optimizing the dice score and jaccard index for medical image segmentation: Theory and practice. In </w:t>
      </w:r>
      <w:r w:rsidRPr="00137E3F">
        <w:rPr>
          <w:i/>
        </w:rPr>
        <w:t>Medical Image Computing and Computer Assisted Intervention–MICCAI 2019: 22nd International Conference, Shenzhen, China, October 13–17, 2019, Proceedings, Part II 22</w:t>
      </w:r>
      <w:r w:rsidRPr="00137E3F">
        <w:t xml:space="preserve"> (pp. 92-100, Springer.</w:t>
      </w:r>
    </w:p>
    <w:p w14:paraId="79BA8096" w14:textId="5C0B769B" w:rsidR="00137E3F" w:rsidRPr="00137E3F" w:rsidRDefault="00137E3F" w:rsidP="00137E3F">
      <w:pPr>
        <w:pStyle w:val="EndNoteBibliography"/>
        <w:spacing w:after="0"/>
      </w:pPr>
      <w:r w:rsidRPr="00137E3F">
        <w:t xml:space="preserve">[24] Pomidor, B.J., Makedonska, J. &amp; Slice, D.E. 2016 A landmark-free method for three-dimensional shape analysis. </w:t>
      </w:r>
      <w:r w:rsidRPr="00137E3F">
        <w:rPr>
          <w:i/>
        </w:rPr>
        <w:t>PloS one</w:t>
      </w:r>
      <w:r w:rsidRPr="00137E3F">
        <w:t xml:space="preserve"> </w:t>
      </w:r>
      <w:r w:rsidRPr="00137E3F">
        <w:rPr>
          <w:b/>
        </w:rPr>
        <w:t>11</w:t>
      </w:r>
      <w:r w:rsidRPr="00137E3F">
        <w:t>, e0150368. (doi:</w:t>
      </w:r>
      <w:hyperlink r:id="rId25" w:history="1">
        <w:r w:rsidRPr="00137E3F">
          <w:rPr>
            <w:rStyle w:val="Hyperlink"/>
          </w:rPr>
          <w:t>https://doi.org/10.1371/journal.pone.0150368</w:t>
        </w:r>
      </w:hyperlink>
      <w:r w:rsidRPr="00137E3F">
        <w:t>).</w:t>
      </w:r>
    </w:p>
    <w:p w14:paraId="282E8649" w14:textId="574A2F99" w:rsidR="00137E3F" w:rsidRPr="00137E3F" w:rsidRDefault="00137E3F" w:rsidP="00137E3F">
      <w:pPr>
        <w:pStyle w:val="EndNoteBibliography"/>
        <w:spacing w:after="0"/>
      </w:pPr>
      <w:r w:rsidRPr="00137E3F">
        <w:t xml:space="preserve">[25] Toussaint, N., Redhead, Y., Vidal-García, M., Lo Vercio, L., Liu, W., Fisher, E.M.C., Hallgrímsson, B., Tybulewicz, V.L.J., Schnabel, J.A. &amp; Green, J.B.A. 2021 A landmark-free morphometrics pipeline for high-resolution phenotyping: application to a mouse model of Down syndrome. </w:t>
      </w:r>
      <w:r w:rsidRPr="00137E3F">
        <w:rPr>
          <w:i/>
        </w:rPr>
        <w:t>Development</w:t>
      </w:r>
      <w:r w:rsidRPr="00137E3F">
        <w:t xml:space="preserve"> </w:t>
      </w:r>
      <w:r w:rsidRPr="00137E3F">
        <w:rPr>
          <w:b/>
        </w:rPr>
        <w:t>148</w:t>
      </w:r>
      <w:r w:rsidRPr="00137E3F">
        <w:t>, dev188631. (doi:</w:t>
      </w:r>
      <w:hyperlink r:id="rId26" w:history="1">
        <w:r w:rsidRPr="00137E3F">
          <w:rPr>
            <w:rStyle w:val="Hyperlink"/>
          </w:rPr>
          <w:t>https://doi.org/10.1242/dev.188631</w:t>
        </w:r>
      </w:hyperlink>
      <w:r w:rsidRPr="00137E3F">
        <w:t>).</w:t>
      </w:r>
    </w:p>
    <w:p w14:paraId="59B1B8C8" w14:textId="77777777" w:rsidR="00137E3F" w:rsidRPr="00137E3F" w:rsidRDefault="00137E3F" w:rsidP="00137E3F">
      <w:pPr>
        <w:pStyle w:val="EndNoteBibliography"/>
        <w:spacing w:after="0"/>
      </w:pPr>
      <w:r w:rsidRPr="00137E3F">
        <w:t xml:space="preserve">[26] Schölkopf, B., Smola, A. &amp; Müller, K.-R. 1997 Kernel principal component analysis. In </w:t>
      </w:r>
      <w:r w:rsidRPr="00137E3F">
        <w:rPr>
          <w:i/>
        </w:rPr>
        <w:t>International conference on artificial neural networks</w:t>
      </w:r>
      <w:r w:rsidRPr="00137E3F">
        <w:t xml:space="preserve"> (pp. 583-588, Springer.</w:t>
      </w:r>
    </w:p>
    <w:p w14:paraId="38809192" w14:textId="77777777" w:rsidR="00137E3F" w:rsidRPr="00137E3F" w:rsidRDefault="00137E3F" w:rsidP="00137E3F">
      <w:pPr>
        <w:pStyle w:val="EndNoteBibliography"/>
        <w:spacing w:after="0"/>
      </w:pPr>
      <w:r w:rsidRPr="00137E3F">
        <w:t xml:space="preserve">[27] Caruana, R., Lawrence, S. &amp; Giles, C. 2000 Overfitting in neural nets: Backpropagation, conjugate gradient, and early stopping. </w:t>
      </w:r>
      <w:r w:rsidRPr="00137E3F">
        <w:rPr>
          <w:i/>
        </w:rPr>
        <w:t>Advances in neural information processing systems</w:t>
      </w:r>
      <w:r w:rsidRPr="00137E3F">
        <w:t xml:space="preserve"> </w:t>
      </w:r>
      <w:r w:rsidRPr="00137E3F">
        <w:rPr>
          <w:b/>
        </w:rPr>
        <w:t>13</w:t>
      </w:r>
      <w:r w:rsidRPr="00137E3F">
        <w:t>.</w:t>
      </w:r>
    </w:p>
    <w:p w14:paraId="09F6B857" w14:textId="2B5DC19C" w:rsidR="00137E3F" w:rsidRPr="00137E3F" w:rsidRDefault="00137E3F" w:rsidP="00137E3F">
      <w:pPr>
        <w:pStyle w:val="EndNoteBibliography"/>
        <w:spacing w:after="0"/>
      </w:pPr>
      <w:r w:rsidRPr="00137E3F">
        <w:t>[28] Zhang, T. &amp; Yu, B. 2005 Boosting with early stopping: Convergence and consistency. (doi:</w:t>
      </w:r>
      <w:hyperlink r:id="rId27" w:history="1">
        <w:r w:rsidRPr="00137E3F">
          <w:rPr>
            <w:rStyle w:val="Hyperlink"/>
          </w:rPr>
          <w:t>https://doi.org/10.1214/009053605000000255</w:t>
        </w:r>
      </w:hyperlink>
      <w:r w:rsidRPr="00137E3F">
        <w:t>).</w:t>
      </w:r>
    </w:p>
    <w:p w14:paraId="4292B04D" w14:textId="0B4A22CE" w:rsidR="00137E3F" w:rsidRPr="00137E3F" w:rsidRDefault="00137E3F" w:rsidP="00137E3F">
      <w:pPr>
        <w:pStyle w:val="EndNoteBibliography"/>
        <w:spacing w:after="0"/>
      </w:pPr>
      <w:r w:rsidRPr="00137E3F">
        <w:t xml:space="preserve">[29] Zhang, Y.-D., Hou, X.-X., Chen, Y., Chen, H., Yang, M., Yang, J. &amp; Wang, S.-H. 2018 Voxelwise detection of cerebral microbleed in CADASIL patients by leaky rectified linear unit and early stopping. </w:t>
      </w:r>
      <w:r w:rsidRPr="00137E3F">
        <w:rPr>
          <w:i/>
        </w:rPr>
        <w:t>Multimedia Tools and Applications</w:t>
      </w:r>
      <w:r w:rsidRPr="00137E3F">
        <w:t xml:space="preserve"> </w:t>
      </w:r>
      <w:r w:rsidRPr="00137E3F">
        <w:rPr>
          <w:b/>
        </w:rPr>
        <w:t>77</w:t>
      </w:r>
      <w:r w:rsidRPr="00137E3F">
        <w:t>, 21825-21845. (doi:</w:t>
      </w:r>
      <w:hyperlink r:id="rId28" w:history="1">
        <w:r w:rsidRPr="00137E3F">
          <w:rPr>
            <w:rStyle w:val="Hyperlink"/>
          </w:rPr>
          <w:t>https://doi.org/10.1007/s11042-017-4383-9</w:t>
        </w:r>
      </w:hyperlink>
      <w:r w:rsidRPr="00137E3F">
        <w:t>).</w:t>
      </w:r>
    </w:p>
    <w:p w14:paraId="2618B6D4" w14:textId="28D84122" w:rsidR="00137E3F" w:rsidRPr="00137E3F" w:rsidRDefault="00137E3F" w:rsidP="00137E3F">
      <w:pPr>
        <w:pStyle w:val="EndNoteBibliography"/>
        <w:spacing w:after="0"/>
      </w:pPr>
      <w:r w:rsidRPr="00137E3F">
        <w:t xml:space="preserve">[30] Amyar, A., Modzelewski, R., Li, H. &amp; Ruan, S. 2020 Multi-task deep learning based CT imaging analysis for COVID-19 pneumonia: Classification and segmentation. </w:t>
      </w:r>
      <w:r w:rsidRPr="00137E3F">
        <w:rPr>
          <w:i/>
        </w:rPr>
        <w:t>Computers in biology and medicine</w:t>
      </w:r>
      <w:r w:rsidRPr="00137E3F">
        <w:t xml:space="preserve"> </w:t>
      </w:r>
      <w:r w:rsidRPr="00137E3F">
        <w:rPr>
          <w:b/>
        </w:rPr>
        <w:t>126</w:t>
      </w:r>
      <w:r w:rsidRPr="00137E3F">
        <w:t>, 104037. (doi:</w:t>
      </w:r>
      <w:hyperlink r:id="rId29" w:history="1">
        <w:r w:rsidRPr="00137E3F">
          <w:rPr>
            <w:rStyle w:val="Hyperlink"/>
          </w:rPr>
          <w:t>https://doi.org/10.1016/j.compbiomed.2020.104037</w:t>
        </w:r>
      </w:hyperlink>
      <w:r w:rsidRPr="00137E3F">
        <w:t>).</w:t>
      </w:r>
    </w:p>
    <w:p w14:paraId="417F34C1" w14:textId="39A545A0" w:rsidR="00137E3F" w:rsidRPr="00137E3F" w:rsidRDefault="00137E3F" w:rsidP="00137E3F">
      <w:pPr>
        <w:pStyle w:val="EndNoteBibliography"/>
        <w:spacing w:after="0"/>
      </w:pPr>
      <w:r w:rsidRPr="00137E3F">
        <w:t xml:space="preserve">[31] Bardis, M., Houshyar, R., Chantaduly, C., Ushinsky, A., Glavis-Bloom, J., Shaver, M., Chow, D., Uchio, E. &amp; Chang, P. 2020 Deep learning with limited data: Organ segmentation performance by U-Net. </w:t>
      </w:r>
      <w:r w:rsidRPr="00137E3F">
        <w:rPr>
          <w:i/>
        </w:rPr>
        <w:t>Electronics</w:t>
      </w:r>
      <w:r w:rsidRPr="00137E3F">
        <w:t xml:space="preserve"> </w:t>
      </w:r>
      <w:r w:rsidRPr="00137E3F">
        <w:rPr>
          <w:b/>
        </w:rPr>
        <w:t>9</w:t>
      </w:r>
      <w:r w:rsidRPr="00137E3F">
        <w:t xml:space="preserve">, 1199. (doi: </w:t>
      </w:r>
      <w:hyperlink r:id="rId30" w:history="1">
        <w:r w:rsidRPr="00137E3F">
          <w:rPr>
            <w:rStyle w:val="Hyperlink"/>
          </w:rPr>
          <w:t>https://doi.org/10.3390/electronics9081199</w:t>
        </w:r>
      </w:hyperlink>
      <w:r w:rsidRPr="00137E3F">
        <w:t>).</w:t>
      </w:r>
    </w:p>
    <w:p w14:paraId="3D640915" w14:textId="5E033966" w:rsidR="00137E3F" w:rsidRPr="00137E3F" w:rsidRDefault="00137E3F" w:rsidP="00137E3F">
      <w:pPr>
        <w:pStyle w:val="EndNoteBibliography"/>
        <w:spacing w:after="0"/>
      </w:pPr>
      <w:r w:rsidRPr="00137E3F">
        <w:t>[32] Narayana, P.A., Coronado, I., Sujit, S.J., Wolinsky, J.S., Lublin, F.D. &amp; Gabr, R.E. 2020 Deep</w:t>
      </w:r>
      <w:r w:rsidRPr="00137E3F">
        <w:rPr>
          <w:rFonts w:ascii="Cambria Math" w:hAnsi="Cambria Math" w:cs="Cambria Math"/>
        </w:rPr>
        <w:t>‐</w:t>
      </w:r>
      <w:r w:rsidRPr="00137E3F">
        <w:t>learning</w:t>
      </w:r>
      <w:r w:rsidRPr="00137E3F">
        <w:rPr>
          <w:rFonts w:ascii="Cambria Math" w:hAnsi="Cambria Math" w:cs="Cambria Math"/>
        </w:rPr>
        <w:t>‐</w:t>
      </w:r>
      <w:r w:rsidRPr="00137E3F">
        <w:t xml:space="preserve">based neural tissue segmentation of MRI in multiple </w:t>
      </w:r>
      <w:r w:rsidRPr="00137E3F">
        <w:lastRenderedPageBreak/>
        <w:t xml:space="preserve">sclerosis: effect of training set size. </w:t>
      </w:r>
      <w:r w:rsidRPr="00137E3F">
        <w:rPr>
          <w:i/>
        </w:rPr>
        <w:t>Journal of Magnetic Resonance Imaging</w:t>
      </w:r>
      <w:r w:rsidRPr="00137E3F">
        <w:t xml:space="preserve"> </w:t>
      </w:r>
      <w:r w:rsidRPr="00137E3F">
        <w:rPr>
          <w:b/>
        </w:rPr>
        <w:t>51</w:t>
      </w:r>
      <w:r w:rsidRPr="00137E3F">
        <w:t>, 1487-1496. (doi:</w:t>
      </w:r>
      <w:hyperlink r:id="rId31" w:history="1">
        <w:r w:rsidRPr="00137E3F">
          <w:rPr>
            <w:rStyle w:val="Hyperlink"/>
          </w:rPr>
          <w:t>https://doi.org/10.1002/jmri.26959</w:t>
        </w:r>
      </w:hyperlink>
      <w:r w:rsidRPr="00137E3F">
        <w:t>).</w:t>
      </w:r>
    </w:p>
    <w:p w14:paraId="4FAAA840" w14:textId="14E6DA40" w:rsidR="00137E3F" w:rsidRPr="00137E3F" w:rsidRDefault="00137E3F" w:rsidP="00137E3F">
      <w:pPr>
        <w:pStyle w:val="EndNoteBibliography"/>
        <w:spacing w:after="0"/>
      </w:pPr>
      <w:r w:rsidRPr="00137E3F">
        <w:t xml:space="preserve">[33] Kavzoglu, T. 2009 Increasing the accuracy of neural network classification using refined training data. </w:t>
      </w:r>
      <w:r w:rsidRPr="00137E3F">
        <w:rPr>
          <w:i/>
        </w:rPr>
        <w:t>Environmental Modelling &amp; Software</w:t>
      </w:r>
      <w:r w:rsidRPr="00137E3F">
        <w:t xml:space="preserve"> </w:t>
      </w:r>
      <w:r w:rsidRPr="00137E3F">
        <w:rPr>
          <w:b/>
        </w:rPr>
        <w:t>24</w:t>
      </w:r>
      <w:r w:rsidRPr="00137E3F">
        <w:t>, 850-858. (doi:</w:t>
      </w:r>
      <w:hyperlink r:id="rId32" w:history="1">
        <w:r w:rsidRPr="00137E3F">
          <w:rPr>
            <w:rStyle w:val="Hyperlink"/>
          </w:rPr>
          <w:t>https://doi.org/10.1016/j.envsoft.2008.11.012</w:t>
        </w:r>
      </w:hyperlink>
      <w:r w:rsidRPr="00137E3F">
        <w:t>).</w:t>
      </w:r>
    </w:p>
    <w:p w14:paraId="29BB5C43" w14:textId="77777777" w:rsidR="00137E3F" w:rsidRPr="00137E3F" w:rsidRDefault="00137E3F" w:rsidP="00137E3F">
      <w:pPr>
        <w:pStyle w:val="EndNoteBibliography"/>
        <w:spacing w:after="0"/>
      </w:pPr>
      <w:r w:rsidRPr="00137E3F">
        <w:t xml:space="preserve">[34] Ying, X. 2019 An overview of overfitting and its solutions. In </w:t>
      </w:r>
      <w:r w:rsidRPr="00137E3F">
        <w:rPr>
          <w:i/>
        </w:rPr>
        <w:t>Journal of physics: Conference series</w:t>
      </w:r>
      <w:r w:rsidRPr="00137E3F">
        <w:t xml:space="preserve"> (p. 022022, IOP Publishing.</w:t>
      </w:r>
    </w:p>
    <w:p w14:paraId="3A2F6340" w14:textId="77777777" w:rsidR="00137E3F" w:rsidRPr="00137E3F" w:rsidRDefault="00137E3F" w:rsidP="00137E3F">
      <w:pPr>
        <w:pStyle w:val="EndNoteBibliography"/>
        <w:spacing w:after="0"/>
      </w:pPr>
      <w:r w:rsidRPr="00137E3F">
        <w:t xml:space="preserve">[35] Srivastava, N., Hinton, G., Krizhevsky, A., Sutskever, I. &amp; Salakhutdinov, R. 2014 Dropout: a simple way to prevent neural networks from overfitting. </w:t>
      </w:r>
      <w:r w:rsidRPr="00137E3F">
        <w:rPr>
          <w:i/>
        </w:rPr>
        <w:t>The journal of machine learning research</w:t>
      </w:r>
      <w:r w:rsidRPr="00137E3F">
        <w:t xml:space="preserve"> </w:t>
      </w:r>
      <w:r w:rsidRPr="00137E3F">
        <w:rPr>
          <w:b/>
        </w:rPr>
        <w:t>15</w:t>
      </w:r>
      <w:r w:rsidRPr="00137E3F">
        <w:t>, 1929-1958.</w:t>
      </w:r>
    </w:p>
    <w:p w14:paraId="65B95237" w14:textId="14D983A4" w:rsidR="00137E3F" w:rsidRPr="00137E3F" w:rsidRDefault="00137E3F" w:rsidP="00137E3F">
      <w:pPr>
        <w:pStyle w:val="EndNoteBibliography"/>
        <w:spacing w:after="0"/>
      </w:pPr>
      <w:r w:rsidRPr="00137E3F">
        <w:t xml:space="preserve">[36] Fang, Y., Wang, J., Ou, X., Ying, H., Hu, C., Zhang, Z. &amp; Hu, W. 2021 The impact of training sample size on deep learning-based organ auto-segmentation for head-and-neck patients. </w:t>
      </w:r>
      <w:r w:rsidRPr="00137E3F">
        <w:rPr>
          <w:i/>
        </w:rPr>
        <w:t>Physics in Medicine &amp; Biology</w:t>
      </w:r>
      <w:r w:rsidRPr="00137E3F">
        <w:t xml:space="preserve"> </w:t>
      </w:r>
      <w:r w:rsidRPr="00137E3F">
        <w:rPr>
          <w:b/>
        </w:rPr>
        <w:t>66</w:t>
      </w:r>
      <w:r w:rsidRPr="00137E3F">
        <w:t>, 185012. (doi:</w:t>
      </w:r>
      <w:hyperlink r:id="rId33" w:history="1">
        <w:r w:rsidRPr="00137E3F">
          <w:rPr>
            <w:rStyle w:val="Hyperlink"/>
          </w:rPr>
          <w:t>https://doi.org/10.1088/1361-6560/ac2206</w:t>
        </w:r>
      </w:hyperlink>
      <w:r w:rsidRPr="00137E3F">
        <w:t>).</w:t>
      </w:r>
    </w:p>
    <w:p w14:paraId="5C77191D" w14:textId="5EFBD8E3" w:rsidR="00137E3F" w:rsidRPr="00137E3F" w:rsidRDefault="00137E3F" w:rsidP="00137E3F">
      <w:pPr>
        <w:pStyle w:val="EndNoteBibliography"/>
        <w:spacing w:after="0"/>
      </w:pPr>
      <w:r w:rsidRPr="00137E3F">
        <w:t xml:space="preserve">[37] Nikolados, E.-M., Wongprommoon, A., Aodha, O.M., Cambray, G. &amp; Oyarzún, D.A. 2022 Accuracy and data efficiency in deep learning models of protein expression. </w:t>
      </w:r>
      <w:r w:rsidRPr="00137E3F">
        <w:rPr>
          <w:i/>
        </w:rPr>
        <w:t>Nature Communications</w:t>
      </w:r>
      <w:r w:rsidRPr="00137E3F">
        <w:t xml:space="preserve"> </w:t>
      </w:r>
      <w:r w:rsidRPr="00137E3F">
        <w:rPr>
          <w:b/>
        </w:rPr>
        <w:t>13</w:t>
      </w:r>
      <w:r w:rsidRPr="00137E3F">
        <w:t>, 7755. (doi:</w:t>
      </w:r>
      <w:hyperlink r:id="rId34" w:history="1">
        <w:r w:rsidRPr="00137E3F">
          <w:rPr>
            <w:rStyle w:val="Hyperlink"/>
          </w:rPr>
          <w:t>https://doi.org/10.1038/s41467-022-34902-5</w:t>
        </w:r>
      </w:hyperlink>
      <w:r w:rsidRPr="00137E3F">
        <w:t>).</w:t>
      </w:r>
    </w:p>
    <w:p w14:paraId="49D42804" w14:textId="677F2E6B" w:rsidR="00137E3F" w:rsidRPr="00137E3F" w:rsidRDefault="00137E3F" w:rsidP="00137E3F">
      <w:pPr>
        <w:pStyle w:val="EndNoteBibliography"/>
        <w:spacing w:after="0"/>
      </w:pPr>
      <w:r w:rsidRPr="00137E3F">
        <w:t xml:space="preserve">[38] Pereira, S., Pinto, A., Alves, V. &amp; Silva, C.A. 2016 Brain tumor segmentation using convolutional neural networks in MRI images. </w:t>
      </w:r>
      <w:r w:rsidRPr="00137E3F">
        <w:rPr>
          <w:i/>
        </w:rPr>
        <w:t>IEEE transactions on medical imaging</w:t>
      </w:r>
      <w:r w:rsidRPr="00137E3F">
        <w:t xml:space="preserve"> </w:t>
      </w:r>
      <w:r w:rsidRPr="00137E3F">
        <w:rPr>
          <w:b/>
        </w:rPr>
        <w:t>35</w:t>
      </w:r>
      <w:r w:rsidRPr="00137E3F">
        <w:t>, 1240-1251. (doi:</w:t>
      </w:r>
      <w:hyperlink r:id="rId35" w:history="1">
        <w:r w:rsidRPr="00137E3F">
          <w:rPr>
            <w:rStyle w:val="Hyperlink"/>
          </w:rPr>
          <w:t>https://doi.org/10.1109/TMI.2016.2538465</w:t>
        </w:r>
      </w:hyperlink>
      <w:r w:rsidRPr="00137E3F">
        <w:t>).</w:t>
      </w:r>
    </w:p>
    <w:p w14:paraId="7ED22337" w14:textId="77777777" w:rsidR="00137E3F" w:rsidRPr="00137E3F" w:rsidRDefault="00137E3F" w:rsidP="00137E3F">
      <w:pPr>
        <w:pStyle w:val="EndNoteBibliography"/>
        <w:spacing w:after="0"/>
      </w:pPr>
      <w:r w:rsidRPr="00137E3F">
        <w:t xml:space="preserve">[39] Wang, G., Li, W., Ourselin, S. &amp; Vercauteren, T. 2019 Automatic brain tumor segmentation using convolutional neural networks with test-time augmentation. In </w:t>
      </w:r>
      <w:r w:rsidRPr="00137E3F">
        <w:rPr>
          <w:i/>
        </w:rPr>
        <w:t>Brainlesion: Glioma, Multiple Sclerosis, Stroke and Traumatic Brain Injuries: 4th International Workshop, BrainLes 2018, Held in Conjunction with MICCAI 2018, Granada, Spain, September 16, 2018, Revised Selected Papers, Part II 4</w:t>
      </w:r>
      <w:r w:rsidRPr="00137E3F">
        <w:t xml:space="preserve"> (pp. 61-72, Springer.</w:t>
      </w:r>
    </w:p>
    <w:p w14:paraId="48ADF32B" w14:textId="1401AB94" w:rsidR="00137E3F" w:rsidRPr="00137E3F" w:rsidRDefault="00137E3F" w:rsidP="00137E3F">
      <w:pPr>
        <w:pStyle w:val="EndNoteBibliography"/>
        <w:spacing w:after="0"/>
      </w:pPr>
      <w:r w:rsidRPr="00137E3F">
        <w:t xml:space="preserve">[40] Todd, C.L., Schmidt, D.N., Robinson, M.M. &amp; De Schepper, S. 2020 Planktic foraminiferal test size and weight response to the late Pliocene environment. </w:t>
      </w:r>
      <w:r w:rsidRPr="00137E3F">
        <w:rPr>
          <w:i/>
        </w:rPr>
        <w:t>Paleoceanography and Paleoclimatology</w:t>
      </w:r>
      <w:r w:rsidRPr="00137E3F">
        <w:t xml:space="preserve"> </w:t>
      </w:r>
      <w:r w:rsidRPr="00137E3F">
        <w:rPr>
          <w:b/>
        </w:rPr>
        <w:t>35</w:t>
      </w:r>
      <w:r w:rsidRPr="00137E3F">
        <w:t>, e2019PA003738. (doi:</w:t>
      </w:r>
      <w:hyperlink r:id="rId36" w:history="1">
        <w:r w:rsidRPr="00137E3F">
          <w:rPr>
            <w:rStyle w:val="Hyperlink"/>
          </w:rPr>
          <w:t>https://doi.org/10.1029/2019PA003738</w:t>
        </w:r>
      </w:hyperlink>
      <w:r w:rsidRPr="00137E3F">
        <w:t>).</w:t>
      </w:r>
    </w:p>
    <w:p w14:paraId="355EBC26" w14:textId="59BE1571" w:rsidR="00137E3F" w:rsidRPr="00137E3F" w:rsidRDefault="00137E3F" w:rsidP="00137E3F">
      <w:pPr>
        <w:pStyle w:val="EndNoteBibliography"/>
        <w:spacing w:after="0"/>
      </w:pPr>
      <w:r w:rsidRPr="00137E3F">
        <w:t xml:space="preserve">[41] Kimoto, K., Horiuchi, R., Sasaki, O. &amp; Iwashita, T. 2023 Precise bulk density measurement of planktic foraminiferal test by X-ray microcomputed tomography. </w:t>
      </w:r>
      <w:r w:rsidRPr="00137E3F">
        <w:rPr>
          <w:i/>
        </w:rPr>
        <w:t>Frontiers in Earth Science</w:t>
      </w:r>
      <w:r w:rsidRPr="00137E3F">
        <w:t xml:space="preserve"> </w:t>
      </w:r>
      <w:r w:rsidRPr="00137E3F">
        <w:rPr>
          <w:b/>
        </w:rPr>
        <w:t>11</w:t>
      </w:r>
      <w:r w:rsidRPr="00137E3F">
        <w:t>, 1184671. (doi:</w:t>
      </w:r>
      <w:hyperlink r:id="rId37" w:history="1">
        <w:r w:rsidRPr="00137E3F">
          <w:rPr>
            <w:rStyle w:val="Hyperlink"/>
          </w:rPr>
          <w:t>https://doi.org/10.3389/feart.2023.1184671</w:t>
        </w:r>
      </w:hyperlink>
      <w:r w:rsidRPr="00137E3F">
        <w:t>).</w:t>
      </w:r>
    </w:p>
    <w:p w14:paraId="3DADEE7E" w14:textId="623396EB" w:rsidR="00137E3F" w:rsidRPr="00137E3F" w:rsidRDefault="00137E3F" w:rsidP="00137E3F">
      <w:pPr>
        <w:pStyle w:val="EndNoteBibliography"/>
        <w:spacing w:after="0"/>
      </w:pPr>
      <w:r w:rsidRPr="00137E3F">
        <w:t xml:space="preserve">[42] Furat, O., Wang, M., Neumann, M., Petrich, L., Weber, M., Krill III, C.E. &amp; Schmidt, V. 2019 Machine learning techniques for the segmentation of tomographic image data of functional materials. </w:t>
      </w:r>
      <w:r w:rsidRPr="00137E3F">
        <w:rPr>
          <w:i/>
        </w:rPr>
        <w:t>Frontiers in Materials</w:t>
      </w:r>
      <w:r w:rsidRPr="00137E3F">
        <w:t xml:space="preserve"> </w:t>
      </w:r>
      <w:r w:rsidRPr="00137E3F">
        <w:rPr>
          <w:b/>
        </w:rPr>
        <w:t>6</w:t>
      </w:r>
      <w:r w:rsidRPr="00137E3F">
        <w:t xml:space="preserve">, 145. (doi: </w:t>
      </w:r>
      <w:hyperlink r:id="rId38" w:history="1">
        <w:r w:rsidRPr="00137E3F">
          <w:rPr>
            <w:rStyle w:val="Hyperlink"/>
          </w:rPr>
          <w:t>https://doi.org/10.3389/fmats.2019.00145</w:t>
        </w:r>
      </w:hyperlink>
      <w:r w:rsidRPr="00137E3F">
        <w:t>).</w:t>
      </w:r>
    </w:p>
    <w:p w14:paraId="13C464EF" w14:textId="77777777" w:rsidR="00137E3F" w:rsidRPr="00137E3F" w:rsidRDefault="00137E3F" w:rsidP="00137E3F">
      <w:pPr>
        <w:pStyle w:val="EndNoteBibliography"/>
        <w:spacing w:after="0"/>
      </w:pPr>
      <w:r w:rsidRPr="00137E3F">
        <w:t>[43] Alathari, T. 2015 Feature extraction in volumetric images, University of Southampton.</w:t>
      </w:r>
    </w:p>
    <w:p w14:paraId="59018088" w14:textId="75FD9F90" w:rsidR="00137E3F" w:rsidRPr="00137E3F" w:rsidRDefault="00137E3F" w:rsidP="00137E3F">
      <w:pPr>
        <w:pStyle w:val="EndNoteBibliography"/>
        <w:spacing w:after="0"/>
      </w:pPr>
      <w:r w:rsidRPr="00137E3F">
        <w:t xml:space="preserve">[44] Zarkogiannis, S.D., Kontakiotis, G., Gkaniatsa, G., Kuppili, V.S., Marathe, S., Wanelik, K., Lianou, V., Besiou, E., Makri, P. &amp; Antonarakou, A. 2020 An improved cleaning protocol for foraminiferal calcite from unconsolidated core sediments: HyPerCal—a new practice for micropaleontological and paleoclimatic proxies. </w:t>
      </w:r>
      <w:r w:rsidRPr="00137E3F">
        <w:rPr>
          <w:i/>
        </w:rPr>
        <w:t>Journal of Marine Science and Engineering</w:t>
      </w:r>
      <w:r w:rsidRPr="00137E3F">
        <w:t xml:space="preserve"> </w:t>
      </w:r>
      <w:r w:rsidRPr="00137E3F">
        <w:rPr>
          <w:b/>
        </w:rPr>
        <w:t>8</w:t>
      </w:r>
      <w:r w:rsidRPr="00137E3F">
        <w:t>, 998. (doi:</w:t>
      </w:r>
      <w:hyperlink r:id="rId39" w:history="1">
        <w:r w:rsidRPr="00137E3F">
          <w:rPr>
            <w:rStyle w:val="Hyperlink"/>
          </w:rPr>
          <w:t>https://doi.org/10.3390/jmse8120998</w:t>
        </w:r>
      </w:hyperlink>
      <w:r w:rsidRPr="00137E3F">
        <w:t>).</w:t>
      </w:r>
    </w:p>
    <w:p w14:paraId="3C8D81B0" w14:textId="7260837F" w:rsidR="00137E3F" w:rsidRPr="00137E3F" w:rsidRDefault="00137E3F" w:rsidP="00137E3F">
      <w:pPr>
        <w:pStyle w:val="EndNoteBibliography"/>
        <w:spacing w:after="0"/>
      </w:pPr>
      <w:r w:rsidRPr="00137E3F">
        <w:t xml:space="preserve">[45] Zarkogiannis, S.D., Antonarakou, A., Fernandez, V., Mortyn, P.G., Kontakiotis, G., Drinia, H. &amp; Greaves, M. 2020 Evidence of stable foraminifera biomineralization </w:t>
      </w:r>
      <w:r w:rsidRPr="00137E3F">
        <w:lastRenderedPageBreak/>
        <w:t xml:space="preserve">during the last two climate cycles in the tropical Atlantic Ocean. </w:t>
      </w:r>
      <w:r w:rsidRPr="00137E3F">
        <w:rPr>
          <w:i/>
        </w:rPr>
        <w:t>Journal of Marine Science and Engineering</w:t>
      </w:r>
      <w:r w:rsidRPr="00137E3F">
        <w:t xml:space="preserve"> </w:t>
      </w:r>
      <w:r w:rsidRPr="00137E3F">
        <w:rPr>
          <w:b/>
        </w:rPr>
        <w:t>8</w:t>
      </w:r>
      <w:r w:rsidRPr="00137E3F">
        <w:t>, 737. (doi:</w:t>
      </w:r>
      <w:hyperlink r:id="rId40" w:history="1">
        <w:r w:rsidRPr="00137E3F">
          <w:rPr>
            <w:rStyle w:val="Hyperlink"/>
          </w:rPr>
          <w:t>https://doi.org/10.3390/jmse8100737</w:t>
        </w:r>
      </w:hyperlink>
      <w:r w:rsidRPr="00137E3F">
        <w:t>).</w:t>
      </w:r>
    </w:p>
    <w:p w14:paraId="7E6C1617" w14:textId="77777777" w:rsidR="00137E3F" w:rsidRPr="00137E3F" w:rsidRDefault="00137E3F" w:rsidP="00137E3F">
      <w:pPr>
        <w:pStyle w:val="EndNoteBibliography"/>
        <w:spacing w:after="0"/>
      </w:pPr>
      <w:r w:rsidRPr="00137E3F">
        <w:t xml:space="preserve">[46] Larrazabal, A.J., Martinez, C. &amp; Ferrante, E. 2019 Anatomical priors for image segmentation via post-processing with denoising autoencoders. In </w:t>
      </w:r>
      <w:r w:rsidRPr="00137E3F">
        <w:rPr>
          <w:i/>
        </w:rPr>
        <w:t>Medical Image Computing and Computer Assisted Intervention–MICCAI 2019: 22nd International Conference, Shenzhen, China, October 13–17, 2019, Proceedings, Part VI 22</w:t>
      </w:r>
      <w:r w:rsidRPr="00137E3F">
        <w:t xml:space="preserve"> (pp. 585-593, Springer.</w:t>
      </w:r>
    </w:p>
    <w:p w14:paraId="4BEE7BE7" w14:textId="1AD64F4A" w:rsidR="00137E3F" w:rsidRPr="00137E3F" w:rsidRDefault="00137E3F" w:rsidP="00137E3F">
      <w:pPr>
        <w:pStyle w:val="EndNoteBibliography"/>
        <w:spacing w:after="0"/>
      </w:pPr>
      <w:r w:rsidRPr="00137E3F">
        <w:t xml:space="preserve">[47] Tuladhar, A., Schimert, S., Rajashekar, D., Kniep, H.C., Fiehler, J. &amp; Forkert, N.D. 2020 Automatic segmentation of stroke lesions in non-contrast computed tomography datasets with convolutional neural networks. </w:t>
      </w:r>
      <w:r w:rsidRPr="00137E3F">
        <w:rPr>
          <w:i/>
        </w:rPr>
        <w:t>IEEE Access</w:t>
      </w:r>
      <w:r w:rsidRPr="00137E3F">
        <w:t xml:space="preserve"> </w:t>
      </w:r>
      <w:r w:rsidRPr="00137E3F">
        <w:rPr>
          <w:b/>
        </w:rPr>
        <w:t>8</w:t>
      </w:r>
      <w:r w:rsidRPr="00137E3F">
        <w:t>, 94871-94879. (doi:</w:t>
      </w:r>
      <w:hyperlink r:id="rId41" w:history="1">
        <w:r w:rsidRPr="00137E3F">
          <w:rPr>
            <w:rStyle w:val="Hyperlink"/>
          </w:rPr>
          <w:t>https://doi.org/10.1109/ACCESS.2020.2995632</w:t>
        </w:r>
      </w:hyperlink>
      <w:r w:rsidRPr="00137E3F">
        <w:t>).</w:t>
      </w:r>
    </w:p>
    <w:p w14:paraId="54781B8B" w14:textId="60C27CCB" w:rsidR="00137E3F" w:rsidRPr="00137E3F" w:rsidRDefault="00137E3F" w:rsidP="00137E3F">
      <w:pPr>
        <w:pStyle w:val="EndNoteBibliography"/>
        <w:spacing w:after="0"/>
      </w:pPr>
      <w:r w:rsidRPr="00137E3F">
        <w:t xml:space="preserve">[48] Lürig, M.D., Donoughe, S., Svensson, E.I., Porto, A. &amp; Tsuboi, M. 2021 Computer vision, machine learning, and the promise of phenomics in ecology and evolutionary biology. </w:t>
      </w:r>
      <w:r w:rsidRPr="00137E3F">
        <w:rPr>
          <w:i/>
        </w:rPr>
        <w:t>Frontiers in Ecology and Evolution</w:t>
      </w:r>
      <w:r w:rsidRPr="00137E3F">
        <w:t xml:space="preserve"> </w:t>
      </w:r>
      <w:r w:rsidRPr="00137E3F">
        <w:rPr>
          <w:b/>
        </w:rPr>
        <w:t>9</w:t>
      </w:r>
      <w:r w:rsidRPr="00137E3F">
        <w:t>, 148. (doi:</w:t>
      </w:r>
      <w:hyperlink r:id="rId42" w:history="1">
        <w:r w:rsidRPr="00137E3F">
          <w:rPr>
            <w:rStyle w:val="Hyperlink"/>
          </w:rPr>
          <w:t>https://doi.org/10.3389/fevo.2021.642774</w:t>
        </w:r>
      </w:hyperlink>
      <w:r w:rsidRPr="00137E3F">
        <w:t>).</w:t>
      </w:r>
    </w:p>
    <w:p w14:paraId="0EB477FA" w14:textId="26E9B1FC" w:rsidR="00137E3F" w:rsidRPr="00137E3F" w:rsidRDefault="00137E3F" w:rsidP="00137E3F">
      <w:pPr>
        <w:pStyle w:val="EndNoteBibliography"/>
        <w:spacing w:after="0"/>
      </w:pPr>
      <w:r w:rsidRPr="00137E3F">
        <w:t xml:space="preserve">[49] Joskowicz, L., Cohen, D., Caplan, N. &amp; Sosna, J. 2019 Inter-observer variability of manual contour delineation of structures in CT. </w:t>
      </w:r>
      <w:r w:rsidRPr="00137E3F">
        <w:rPr>
          <w:i/>
        </w:rPr>
        <w:t>European radiology</w:t>
      </w:r>
      <w:r w:rsidRPr="00137E3F">
        <w:t xml:space="preserve"> </w:t>
      </w:r>
      <w:r w:rsidRPr="00137E3F">
        <w:rPr>
          <w:b/>
        </w:rPr>
        <w:t>29</w:t>
      </w:r>
      <w:r w:rsidRPr="00137E3F">
        <w:t>, 1391-1399. (doi:</w:t>
      </w:r>
      <w:hyperlink r:id="rId43" w:history="1">
        <w:r w:rsidRPr="00137E3F">
          <w:rPr>
            <w:rStyle w:val="Hyperlink"/>
          </w:rPr>
          <w:t>https://doi.org/10.1007/s00330-018-5695-5</w:t>
        </w:r>
      </w:hyperlink>
      <w:r w:rsidRPr="00137E3F">
        <w:t>).</w:t>
      </w:r>
    </w:p>
    <w:p w14:paraId="0A1CD350" w14:textId="7B0F7BE2" w:rsidR="00137E3F" w:rsidRPr="00137E3F" w:rsidRDefault="00137E3F" w:rsidP="00137E3F">
      <w:pPr>
        <w:pStyle w:val="EndNoteBibliography"/>
        <w:spacing w:after="0"/>
      </w:pPr>
      <w:r w:rsidRPr="00137E3F">
        <w:t>[50] Willers, C., Bauman, G., Andermatt, S., Santini, F., Sandkühler, R., Ramsey, K.A., Cattin, P.C., Bieri, O., Pusterla, O. &amp; Latzin, P. 2021 The impact of segmentation on whole</w:t>
      </w:r>
      <w:r w:rsidRPr="00137E3F">
        <w:rPr>
          <w:rFonts w:ascii="Cambria Math" w:hAnsi="Cambria Math" w:cs="Cambria Math"/>
        </w:rPr>
        <w:t>‐</w:t>
      </w:r>
      <w:r w:rsidRPr="00137E3F">
        <w:t xml:space="preserve">lung functional MRI quantification: repeatability and reproducibility from multiple human observers and an artificial neural network. </w:t>
      </w:r>
      <w:r w:rsidRPr="00137E3F">
        <w:rPr>
          <w:i/>
        </w:rPr>
        <w:t>Magnetic resonance in medicine</w:t>
      </w:r>
      <w:r w:rsidRPr="00137E3F">
        <w:t xml:space="preserve"> </w:t>
      </w:r>
      <w:r w:rsidRPr="00137E3F">
        <w:rPr>
          <w:b/>
        </w:rPr>
        <w:t>85</w:t>
      </w:r>
      <w:r w:rsidRPr="00137E3F">
        <w:t>, 1079-1092. (doi:</w:t>
      </w:r>
      <w:hyperlink r:id="rId44" w:history="1">
        <w:r w:rsidRPr="00137E3F">
          <w:rPr>
            <w:rStyle w:val="Hyperlink"/>
          </w:rPr>
          <w:t>https://doi.org/10.1002/mrm.28476</w:t>
        </w:r>
      </w:hyperlink>
      <w:r w:rsidRPr="00137E3F">
        <w:t>).</w:t>
      </w:r>
    </w:p>
    <w:p w14:paraId="1904D1CA" w14:textId="3299DA83" w:rsidR="00137E3F" w:rsidRPr="00137E3F" w:rsidRDefault="00137E3F" w:rsidP="00137E3F">
      <w:pPr>
        <w:pStyle w:val="EndNoteBibliography"/>
        <w:spacing w:after="0"/>
      </w:pPr>
      <w:r w:rsidRPr="00137E3F">
        <w:t xml:space="preserve">[51] Vernygora, O.V., Simões, T.R. &amp; Campbell, E.O. 2020 Evaluating the performance of probabilistic algorithms for phylogenetic analysis of big morphological datasets: a simulation study. </w:t>
      </w:r>
      <w:r w:rsidRPr="00137E3F">
        <w:rPr>
          <w:i/>
        </w:rPr>
        <w:t>Systematic Biology</w:t>
      </w:r>
      <w:r w:rsidRPr="00137E3F">
        <w:t xml:space="preserve"> </w:t>
      </w:r>
      <w:r w:rsidRPr="00137E3F">
        <w:rPr>
          <w:b/>
        </w:rPr>
        <w:t>69</w:t>
      </w:r>
      <w:r w:rsidRPr="00137E3F">
        <w:t>, 1088-1105. (doi:</w:t>
      </w:r>
      <w:hyperlink r:id="rId45" w:history="1">
        <w:r w:rsidRPr="00137E3F">
          <w:rPr>
            <w:rStyle w:val="Hyperlink"/>
          </w:rPr>
          <w:t>https://doi.org/10.1093/sysbio/syaa020</w:t>
        </w:r>
      </w:hyperlink>
      <w:r w:rsidRPr="00137E3F">
        <w:t>).</w:t>
      </w:r>
    </w:p>
    <w:p w14:paraId="45826363" w14:textId="686C3C75" w:rsidR="00137E3F" w:rsidRPr="00137E3F" w:rsidRDefault="00137E3F" w:rsidP="00137E3F">
      <w:pPr>
        <w:pStyle w:val="EndNoteBibliography"/>
        <w:spacing w:after="0"/>
      </w:pPr>
      <w:r w:rsidRPr="00137E3F">
        <w:t xml:space="preserve">[52] Šmíd, J. &amp; Tolley, K.A. 2019 Calibrating the tree of vipers under the fossilized birth-death model. </w:t>
      </w:r>
      <w:r w:rsidRPr="00137E3F">
        <w:rPr>
          <w:i/>
        </w:rPr>
        <w:t>Scientific Reports</w:t>
      </w:r>
      <w:r w:rsidRPr="00137E3F">
        <w:t xml:space="preserve"> </w:t>
      </w:r>
      <w:r w:rsidRPr="00137E3F">
        <w:rPr>
          <w:b/>
        </w:rPr>
        <w:t>9</w:t>
      </w:r>
      <w:r w:rsidRPr="00137E3F">
        <w:t>, 5510. (doi:</w:t>
      </w:r>
      <w:hyperlink r:id="rId46" w:history="1">
        <w:r w:rsidRPr="00137E3F">
          <w:rPr>
            <w:rStyle w:val="Hyperlink"/>
          </w:rPr>
          <w:t>https://doi.org/10.1038/s41598-019-41290-2</w:t>
        </w:r>
      </w:hyperlink>
      <w:r w:rsidRPr="00137E3F">
        <w:t>).</w:t>
      </w:r>
    </w:p>
    <w:p w14:paraId="2506A59F" w14:textId="713F4365" w:rsidR="00137E3F" w:rsidRPr="00137E3F" w:rsidRDefault="00137E3F" w:rsidP="00137E3F">
      <w:pPr>
        <w:pStyle w:val="EndNoteBibliography"/>
        <w:spacing w:after="0"/>
      </w:pPr>
      <w:r w:rsidRPr="00137E3F">
        <w:t xml:space="preserve">[53] Parins-Fukuchi, C. 2018 Use of continuous traits can improve morphological phylogenetics. </w:t>
      </w:r>
      <w:r w:rsidRPr="00137E3F">
        <w:rPr>
          <w:i/>
        </w:rPr>
        <w:t>Systematic Biology</w:t>
      </w:r>
      <w:r w:rsidRPr="00137E3F">
        <w:t xml:space="preserve"> </w:t>
      </w:r>
      <w:r w:rsidRPr="00137E3F">
        <w:rPr>
          <w:b/>
        </w:rPr>
        <w:t>67</w:t>
      </w:r>
      <w:r w:rsidRPr="00137E3F">
        <w:t>, 328-339. (doi:</w:t>
      </w:r>
      <w:hyperlink r:id="rId47" w:history="1">
        <w:r w:rsidRPr="00137E3F">
          <w:rPr>
            <w:rStyle w:val="Hyperlink"/>
          </w:rPr>
          <w:t>https://doi.org/10.1093/sysbio/syx072</w:t>
        </w:r>
      </w:hyperlink>
      <w:r w:rsidRPr="00137E3F">
        <w:t>).</w:t>
      </w:r>
    </w:p>
    <w:p w14:paraId="13E81506" w14:textId="0410BA8D" w:rsidR="00137E3F" w:rsidRPr="00137E3F" w:rsidRDefault="00137E3F" w:rsidP="00137E3F">
      <w:pPr>
        <w:pStyle w:val="EndNoteBibliography"/>
        <w:spacing w:after="0"/>
      </w:pPr>
      <w:r w:rsidRPr="00137E3F">
        <w:t xml:space="preserve">[54] Smith, U.E. &amp; Hendricks, J.R. 2013 Geometric morphometric character suites as phylogenetic data: extracting phylogenetic signal from gastropod shells. </w:t>
      </w:r>
      <w:r w:rsidRPr="00137E3F">
        <w:rPr>
          <w:i/>
        </w:rPr>
        <w:t>Systematic biology</w:t>
      </w:r>
      <w:r w:rsidRPr="00137E3F">
        <w:t xml:space="preserve"> </w:t>
      </w:r>
      <w:r w:rsidRPr="00137E3F">
        <w:rPr>
          <w:b/>
        </w:rPr>
        <w:t>62</w:t>
      </w:r>
      <w:r w:rsidRPr="00137E3F">
        <w:t>, 366-385. (doi:</w:t>
      </w:r>
      <w:hyperlink r:id="rId48" w:history="1">
        <w:r w:rsidRPr="00137E3F">
          <w:rPr>
            <w:rStyle w:val="Hyperlink"/>
          </w:rPr>
          <w:t>https://doi.org/10.1093/sysbio/syt002</w:t>
        </w:r>
      </w:hyperlink>
      <w:r w:rsidRPr="00137E3F">
        <w:t>).</w:t>
      </w:r>
    </w:p>
    <w:p w14:paraId="04E563E3" w14:textId="4CD1382B" w:rsidR="00137E3F" w:rsidRPr="00137E3F" w:rsidRDefault="00137E3F" w:rsidP="00137E3F">
      <w:pPr>
        <w:pStyle w:val="EndNoteBibliography"/>
        <w:spacing w:after="0"/>
      </w:pPr>
      <w:r w:rsidRPr="00137E3F">
        <w:t xml:space="preserve">[55] van de Kamp, T., Mikó, I., Staniczek, A.H., Eggs, B., Bajerlein, D., Faragó, T., Hagelstein, L., Hamann, E., Spiecker, R. &amp; Baumbach, T. 2022 Evolution of flexible biting in hyperdiverse parasitoid wasps. </w:t>
      </w:r>
      <w:r w:rsidRPr="00137E3F">
        <w:rPr>
          <w:i/>
        </w:rPr>
        <w:t>Proceedings of the Royal Society B</w:t>
      </w:r>
      <w:r w:rsidRPr="00137E3F">
        <w:t xml:space="preserve"> </w:t>
      </w:r>
      <w:r w:rsidRPr="00137E3F">
        <w:rPr>
          <w:b/>
        </w:rPr>
        <w:t>289</w:t>
      </w:r>
      <w:r w:rsidRPr="00137E3F">
        <w:t>, 20212086. (doi:</w:t>
      </w:r>
      <w:hyperlink r:id="rId49" w:history="1">
        <w:r w:rsidRPr="00137E3F">
          <w:rPr>
            <w:rStyle w:val="Hyperlink"/>
          </w:rPr>
          <w:t>https://doi.org/10.1098/rspb.2021.2086</w:t>
        </w:r>
      </w:hyperlink>
      <w:r w:rsidRPr="00137E3F">
        <w:t>).</w:t>
      </w:r>
    </w:p>
    <w:p w14:paraId="7BF8ED98" w14:textId="51BC8306" w:rsidR="00137E3F" w:rsidRPr="00137E3F" w:rsidRDefault="00137E3F" w:rsidP="00137E3F">
      <w:pPr>
        <w:pStyle w:val="EndNoteBibliography"/>
        <w:spacing w:after="0"/>
      </w:pPr>
      <w:r w:rsidRPr="00137E3F">
        <w:t xml:space="preserve">[56] Erozan, A., Lösel, P., Heuveline, V. &amp; Weinhardt, V. 2023 ACSeg: Automated 3D Cytoplasm Segmentation in Soft X-Ray Tomography. </w:t>
      </w:r>
      <w:r w:rsidRPr="00137E3F">
        <w:rPr>
          <w:i/>
        </w:rPr>
        <w:t>Preprint Series of the Engineering Mathematics and Computing Lab</w:t>
      </w:r>
      <w:r w:rsidRPr="00137E3F">
        <w:t>. (doi:</w:t>
      </w:r>
      <w:hyperlink r:id="rId50" w:history="1">
        <w:r w:rsidRPr="00137E3F">
          <w:rPr>
            <w:rStyle w:val="Hyperlink"/>
          </w:rPr>
          <w:t>https://doi.org/10.11588/emclpp.2023.2.94947</w:t>
        </w:r>
      </w:hyperlink>
      <w:r w:rsidRPr="00137E3F">
        <w:t>).</w:t>
      </w:r>
    </w:p>
    <w:p w14:paraId="354AD450" w14:textId="77777777" w:rsidR="00137E3F" w:rsidRPr="00137E3F" w:rsidRDefault="00137E3F" w:rsidP="00137E3F">
      <w:pPr>
        <w:pStyle w:val="EndNoteBibliography"/>
        <w:spacing w:after="0"/>
      </w:pPr>
      <w:r w:rsidRPr="00137E3F">
        <w:t xml:space="preserve">[57] Lösel, P. &amp; Heuveline, V. 2017 A GPU based diffusion method for whole-heart and great vessel segmentation. In </w:t>
      </w:r>
      <w:r w:rsidRPr="00137E3F">
        <w:rPr>
          <w:i/>
        </w:rPr>
        <w:t>Reconstruction, Segmentation, and Analysis of Medical Images: First International Workshops, RAMBO 2016 and HVSMR 2016, Held in Conjunction with MICCAI 2016, Athens, Greece, October 17, 2016, Revised Selected Papers 1</w:t>
      </w:r>
      <w:r w:rsidRPr="00137E3F">
        <w:t xml:space="preserve"> (pp. 121-128, Springer.</w:t>
      </w:r>
    </w:p>
    <w:p w14:paraId="4FCFC41C" w14:textId="6B9038B0" w:rsidR="00137E3F" w:rsidRPr="00137E3F" w:rsidRDefault="00137E3F" w:rsidP="00137E3F">
      <w:pPr>
        <w:pStyle w:val="EndNoteBibliography"/>
        <w:spacing w:after="0"/>
      </w:pPr>
      <w:r w:rsidRPr="00137E3F">
        <w:lastRenderedPageBreak/>
        <w:t xml:space="preserve">[58] Litjens, G., Kooi, T., Bejnordi, B.E., Setio, A.A.A., Ciompi, F., Ghafoorian, M., Van Der Laak, J.A., Van Ginneken, B. &amp; Sánchez, C.I. 2017 A survey on deep learning in medical image analysis. </w:t>
      </w:r>
      <w:r w:rsidRPr="00137E3F">
        <w:rPr>
          <w:i/>
        </w:rPr>
        <w:t>Medical image analysis</w:t>
      </w:r>
      <w:r w:rsidRPr="00137E3F">
        <w:t xml:space="preserve"> </w:t>
      </w:r>
      <w:r w:rsidRPr="00137E3F">
        <w:rPr>
          <w:b/>
        </w:rPr>
        <w:t>42</w:t>
      </w:r>
      <w:r w:rsidRPr="00137E3F">
        <w:t>, 60-88. (doi:</w:t>
      </w:r>
      <w:hyperlink r:id="rId51" w:history="1">
        <w:r w:rsidRPr="00137E3F">
          <w:rPr>
            <w:rStyle w:val="Hyperlink"/>
          </w:rPr>
          <w:t>https://doi.org/10.1016/j.media.2017.07.005</w:t>
        </w:r>
      </w:hyperlink>
      <w:r w:rsidRPr="00137E3F">
        <w:t>).</w:t>
      </w:r>
    </w:p>
    <w:p w14:paraId="644841A2" w14:textId="6E95FD5F" w:rsidR="00137E3F" w:rsidRPr="00137E3F" w:rsidRDefault="00137E3F" w:rsidP="00137E3F">
      <w:pPr>
        <w:pStyle w:val="EndNoteBibliography"/>
        <w:spacing w:after="0"/>
      </w:pPr>
      <w:r w:rsidRPr="00137E3F">
        <w:t xml:space="preserve">[59] Das, S., Nayak, G.K., Saba, L., Kalra, M., Suri, J.S. &amp; Saxena, S. 2022 An artificial intelligence framework and its bias for brain tumor segmentation: A narrative review. </w:t>
      </w:r>
      <w:r w:rsidRPr="00137E3F">
        <w:rPr>
          <w:i/>
        </w:rPr>
        <w:t>Computers in biology and medicine</w:t>
      </w:r>
      <w:r w:rsidRPr="00137E3F">
        <w:t xml:space="preserve"> </w:t>
      </w:r>
      <w:r w:rsidRPr="00137E3F">
        <w:rPr>
          <w:b/>
        </w:rPr>
        <w:t>143</w:t>
      </w:r>
      <w:r w:rsidRPr="00137E3F">
        <w:t>, 105273. (doi:</w:t>
      </w:r>
      <w:hyperlink r:id="rId52" w:history="1">
        <w:r w:rsidRPr="00137E3F">
          <w:rPr>
            <w:rStyle w:val="Hyperlink"/>
          </w:rPr>
          <w:t>https://doi.org/10.1016/j.compbiomed.2022.105273</w:t>
        </w:r>
      </w:hyperlink>
      <w:r w:rsidRPr="00137E3F">
        <w:t>).</w:t>
      </w:r>
    </w:p>
    <w:p w14:paraId="1034AD48" w14:textId="77777777" w:rsidR="00137E3F" w:rsidRPr="00137E3F" w:rsidRDefault="00137E3F" w:rsidP="00137E3F">
      <w:pPr>
        <w:pStyle w:val="EndNoteBibliography"/>
      </w:pPr>
      <w:r w:rsidRPr="00137E3F">
        <w:t>[60] Zhang, W., Ezard, T., Searle-Barnes, A., Brombacher, A., Katsamenis, O. &amp; Nixon, M. 2020 Towards understanding speciation by automated extraction and description of 3D foraminifera stacks.  (pp. 30-33, IEEE.</w:t>
      </w:r>
    </w:p>
    <w:p w14:paraId="2A53EF0C" w14:textId="10D6818D" w:rsidR="005A6655" w:rsidRPr="00814469" w:rsidRDefault="003B5F44" w:rsidP="00EA53DA">
      <w:pPr>
        <w:spacing w:line="480" w:lineRule="auto"/>
      </w:pPr>
      <w:r>
        <w:fldChar w:fldCharType="end"/>
      </w:r>
      <w:r w:rsidR="00D35549">
        <w:rPr>
          <w:b/>
          <w:bCs/>
          <w:iCs/>
          <w:noProof/>
          <w:lang w:eastAsia="en-GB"/>
        </w:rPr>
        <w:drawing>
          <wp:anchor distT="0" distB="0" distL="114300" distR="114300" simplePos="0" relativeHeight="251682816" behindDoc="0" locked="0" layoutInCell="1" allowOverlap="1" wp14:anchorId="25E3E946" wp14:editId="5F4240BF">
            <wp:simplePos x="0" y="0"/>
            <wp:positionH relativeFrom="column">
              <wp:posOffset>191386</wp:posOffset>
            </wp:positionH>
            <wp:positionV relativeFrom="paragraph">
              <wp:posOffset>457200</wp:posOffset>
            </wp:positionV>
            <wp:extent cx="5731510" cy="262001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 - 3D Segmentation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620010"/>
                    </a:xfrm>
                    <a:prstGeom prst="rect">
                      <a:avLst/>
                    </a:prstGeom>
                  </pic:spPr>
                </pic:pic>
              </a:graphicData>
            </a:graphic>
          </wp:anchor>
        </w:drawing>
      </w:r>
      <w:r w:rsidR="005A6655">
        <w:rPr>
          <w:rFonts w:eastAsia="Arial"/>
          <w:b/>
          <w:bCs/>
          <w:iCs/>
        </w:rPr>
        <w:t>Figures</w:t>
      </w:r>
    </w:p>
    <w:p w14:paraId="59CE1052" w14:textId="2DF28325" w:rsidR="005A6655" w:rsidRDefault="005A6655" w:rsidP="00EA53DA">
      <w:pPr>
        <w:spacing w:line="480" w:lineRule="auto"/>
        <w:rPr>
          <w:b/>
          <w:bCs/>
          <w:iCs/>
        </w:rPr>
      </w:pPr>
    </w:p>
    <w:p w14:paraId="52B598C4" w14:textId="3C5FBFA7" w:rsidR="005A6655" w:rsidRDefault="005A6655" w:rsidP="00EA53DA">
      <w:pPr>
        <w:spacing w:line="480" w:lineRule="auto"/>
        <w:rPr>
          <w:b/>
          <w:bCs/>
          <w:iCs/>
        </w:rPr>
      </w:pPr>
      <w:r>
        <w:rPr>
          <w:b/>
          <w:bCs/>
          <w:iCs/>
        </w:rPr>
        <w:t xml:space="preserve">Figure 1. </w:t>
      </w:r>
      <w:r w:rsidR="00D35549">
        <w:rPr>
          <w:bCs/>
          <w:iCs/>
        </w:rPr>
        <w:t xml:space="preserve">3D models of </w:t>
      </w:r>
      <w:r w:rsidR="00FA2738">
        <w:rPr>
          <w:bCs/>
          <w:iCs/>
        </w:rPr>
        <w:t xml:space="preserve">the (a) internal and (b) external structure of planktonic foraminifera generated using manual segmentation </w:t>
      </w:r>
      <w:r w:rsidR="00C93F06">
        <w:rPr>
          <w:bCs/>
          <w:iCs/>
        </w:rPr>
        <w:t>in Dragonfly</w:t>
      </w:r>
      <w:r w:rsidR="00FA2738" w:rsidRPr="00FA2738">
        <w:rPr>
          <w:bCs/>
          <w:iCs/>
        </w:rPr>
        <w:t xml:space="preserve"> v. 2021.3 (Object Research Systems, Canada). </w:t>
      </w:r>
      <w:r>
        <w:rPr>
          <w:b/>
          <w:bCs/>
          <w:iCs/>
        </w:rPr>
        <w:br w:type="page"/>
      </w:r>
    </w:p>
    <w:p w14:paraId="3286E1D4" w14:textId="78EA9478" w:rsidR="0082797A" w:rsidRDefault="00FA2738" w:rsidP="00EA53DA">
      <w:pPr>
        <w:spacing w:line="480" w:lineRule="auto"/>
        <w:rPr>
          <w:b/>
          <w:bCs/>
          <w:iCs/>
        </w:rPr>
      </w:pPr>
      <w:r>
        <w:rPr>
          <w:b/>
          <w:bCs/>
          <w:iCs/>
          <w:noProof/>
          <w:lang w:eastAsia="en-GB"/>
        </w:rPr>
        <w:lastRenderedPageBreak/>
        <w:drawing>
          <wp:inline distT="0" distB="0" distL="0" distR="0" wp14:anchorId="744B2299" wp14:editId="4C208AB3">
            <wp:extent cx="5731510" cy="31572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 - AI Segmentation Worflow.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3157220"/>
                    </a:xfrm>
                    <a:prstGeom prst="rect">
                      <a:avLst/>
                    </a:prstGeom>
                  </pic:spPr>
                </pic:pic>
              </a:graphicData>
            </a:graphic>
          </wp:inline>
        </w:drawing>
      </w:r>
    </w:p>
    <w:p w14:paraId="0EA36385" w14:textId="4C219B6E" w:rsidR="00CF7676" w:rsidRDefault="00CF7676" w:rsidP="00EA53DA">
      <w:pPr>
        <w:spacing w:line="480" w:lineRule="auto"/>
        <w:rPr>
          <w:bCs/>
          <w:iCs/>
        </w:rPr>
      </w:pPr>
      <w:r w:rsidRPr="007B1124">
        <w:rPr>
          <w:b/>
          <w:bCs/>
          <w:iCs/>
        </w:rPr>
        <w:t>F</w:t>
      </w:r>
      <w:r w:rsidR="005A6655">
        <w:rPr>
          <w:b/>
          <w:bCs/>
          <w:iCs/>
        </w:rPr>
        <w:t>igure 2</w:t>
      </w:r>
      <w:r w:rsidRPr="007B1124">
        <w:rPr>
          <w:b/>
          <w:bCs/>
          <w:iCs/>
        </w:rPr>
        <w:t>.</w:t>
      </w:r>
      <w:r w:rsidRPr="007B1124">
        <w:rPr>
          <w:bCs/>
          <w:iCs/>
        </w:rPr>
        <w:t xml:space="preserve"> Workflow for producing training data and applying a deep convolutional neural network (CNN) to perform automated image segmentation. The workflow includes (a) the creation of training data for the input into </w:t>
      </w:r>
      <w:proofErr w:type="spellStart"/>
      <w:r w:rsidRPr="007B1124">
        <w:rPr>
          <w:bCs/>
          <w:iCs/>
        </w:rPr>
        <w:t>Biomedisa</w:t>
      </w:r>
      <w:proofErr w:type="spellEnd"/>
      <w:r w:rsidRPr="007B1124">
        <w:rPr>
          <w:bCs/>
          <w:iCs/>
        </w:rPr>
        <w:t xml:space="preserve"> and (b) an example application of the trained CNN to automate the process of generating segmentation (label) data.</w:t>
      </w:r>
    </w:p>
    <w:p w14:paraId="305368D2" w14:textId="4BF6C0E9" w:rsidR="003875E5" w:rsidRPr="007B1124" w:rsidRDefault="003875E5" w:rsidP="00EA53DA">
      <w:pPr>
        <w:spacing w:line="480" w:lineRule="auto"/>
        <w:rPr>
          <w:bCs/>
          <w:iCs/>
        </w:rPr>
      </w:pPr>
    </w:p>
    <w:p w14:paraId="5D6C3D69" w14:textId="38CF8315" w:rsidR="003879FC" w:rsidRDefault="003879FC" w:rsidP="00EA53DA">
      <w:pPr>
        <w:spacing w:line="480" w:lineRule="auto"/>
        <w:rPr>
          <w:b/>
        </w:rPr>
      </w:pPr>
      <w:r>
        <w:rPr>
          <w:b/>
        </w:rPr>
        <w:br w:type="page"/>
      </w:r>
    </w:p>
    <w:p w14:paraId="2AE95393" w14:textId="2235D79A" w:rsidR="0082797A" w:rsidRDefault="00FA2738" w:rsidP="00EA53DA">
      <w:pPr>
        <w:spacing w:line="480" w:lineRule="auto"/>
        <w:rPr>
          <w:b/>
        </w:rPr>
      </w:pPr>
      <w:r>
        <w:rPr>
          <w:b/>
          <w:noProof/>
          <w:lang w:eastAsia="en-GB"/>
        </w:rPr>
        <w:lastRenderedPageBreak/>
        <w:drawing>
          <wp:anchor distT="0" distB="0" distL="114300" distR="114300" simplePos="0" relativeHeight="251683840" behindDoc="0" locked="0" layoutInCell="1" allowOverlap="1" wp14:anchorId="05202ADF" wp14:editId="7FBCE012">
            <wp:simplePos x="0" y="0"/>
            <wp:positionH relativeFrom="margin">
              <wp:align>right</wp:align>
            </wp:positionH>
            <wp:positionV relativeFrom="paragraph">
              <wp:posOffset>0</wp:posOffset>
            </wp:positionV>
            <wp:extent cx="5731510" cy="413956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 - Image Augmentation.png"/>
                    <pic:cNvPicPr/>
                  </pic:nvPicPr>
                  <pic:blipFill>
                    <a:blip r:embed="rId55">
                      <a:extLst>
                        <a:ext uri="{28A0092B-C50C-407E-A947-70E740481C1C}">
                          <a14:useLocalDpi xmlns:a14="http://schemas.microsoft.com/office/drawing/2010/main" val="0"/>
                        </a:ext>
                      </a:extLst>
                    </a:blip>
                    <a:stretch>
                      <a:fillRect/>
                    </a:stretch>
                  </pic:blipFill>
                  <pic:spPr>
                    <a:xfrm>
                      <a:off x="0" y="0"/>
                      <a:ext cx="5731510" cy="4139565"/>
                    </a:xfrm>
                    <a:prstGeom prst="rect">
                      <a:avLst/>
                    </a:prstGeom>
                  </pic:spPr>
                </pic:pic>
              </a:graphicData>
            </a:graphic>
          </wp:anchor>
        </w:drawing>
      </w:r>
    </w:p>
    <w:p w14:paraId="038694A5" w14:textId="69BF314B" w:rsidR="00135400" w:rsidRDefault="005A6655" w:rsidP="00EA53DA">
      <w:pPr>
        <w:spacing w:line="480" w:lineRule="auto"/>
      </w:pPr>
      <w:r>
        <w:rPr>
          <w:b/>
        </w:rPr>
        <w:t>Figure 3</w:t>
      </w:r>
      <w:r w:rsidR="006201BF" w:rsidRPr="006201BF">
        <w:rPr>
          <w:b/>
        </w:rPr>
        <w:t>.</w:t>
      </w:r>
      <w:r w:rsidR="006201BF" w:rsidRPr="006201BF">
        <w:t xml:space="preserve"> Rotation of the original image to form the new augmentation training data. The original image in an (a) xyz orientation is rotated into 5 other three-dimensional planes: (b) </w:t>
      </w:r>
      <w:proofErr w:type="spellStart"/>
      <w:r w:rsidR="006201BF" w:rsidRPr="006201BF">
        <w:t>yzx</w:t>
      </w:r>
      <w:proofErr w:type="spellEnd"/>
      <w:r w:rsidR="006201BF" w:rsidRPr="006201BF">
        <w:t xml:space="preserve">, (c) </w:t>
      </w:r>
      <w:proofErr w:type="spellStart"/>
      <w:r w:rsidR="006201BF" w:rsidRPr="006201BF">
        <w:t>zyx</w:t>
      </w:r>
      <w:proofErr w:type="spellEnd"/>
      <w:r w:rsidR="006201BF" w:rsidRPr="006201BF">
        <w:t xml:space="preserve">, (d) </w:t>
      </w:r>
      <w:proofErr w:type="spellStart"/>
      <w:r w:rsidR="006201BF" w:rsidRPr="006201BF">
        <w:t>xzy</w:t>
      </w:r>
      <w:proofErr w:type="spellEnd"/>
      <w:r w:rsidR="006201BF" w:rsidRPr="006201BF">
        <w:t xml:space="preserve">, (e) </w:t>
      </w:r>
      <w:proofErr w:type="spellStart"/>
      <w:r w:rsidR="006201BF" w:rsidRPr="006201BF">
        <w:t>yxz</w:t>
      </w:r>
      <w:proofErr w:type="spellEnd"/>
      <w:r w:rsidR="006201BF" w:rsidRPr="006201BF">
        <w:t xml:space="preserve">, and (f) </w:t>
      </w:r>
      <w:proofErr w:type="spellStart"/>
      <w:r w:rsidR="006201BF" w:rsidRPr="006201BF">
        <w:t>zxy</w:t>
      </w:r>
      <w:proofErr w:type="spellEnd"/>
      <w:r w:rsidR="006201BF" w:rsidRPr="006201BF">
        <w:t xml:space="preserve"> orientations. These are then all paired together and used in training.  </w:t>
      </w:r>
    </w:p>
    <w:p w14:paraId="7D8CBE44" w14:textId="77777777" w:rsidR="003879FC" w:rsidRDefault="003879FC" w:rsidP="00EA53DA">
      <w:pPr>
        <w:spacing w:line="480" w:lineRule="auto"/>
      </w:pPr>
    </w:p>
    <w:p w14:paraId="68E5FCE1" w14:textId="77D749A3" w:rsidR="003879FC" w:rsidRDefault="003879FC" w:rsidP="00EA53DA">
      <w:pPr>
        <w:spacing w:line="480" w:lineRule="auto"/>
      </w:pPr>
    </w:p>
    <w:p w14:paraId="0A37501D" w14:textId="76B705B1" w:rsidR="003879FC" w:rsidRDefault="003879FC" w:rsidP="00EA53DA">
      <w:pPr>
        <w:spacing w:line="480" w:lineRule="auto"/>
      </w:pPr>
      <w:r>
        <w:br w:type="page"/>
      </w:r>
    </w:p>
    <w:p w14:paraId="3AA8BBA3" w14:textId="43609F49" w:rsidR="0082797A" w:rsidRDefault="0082797A" w:rsidP="00EA53DA">
      <w:pPr>
        <w:spacing w:line="480" w:lineRule="auto"/>
        <w:rPr>
          <w:b/>
          <w:bCs/>
        </w:rPr>
      </w:pPr>
      <w:r w:rsidRPr="007B1124">
        <w:rPr>
          <w:noProof/>
          <w:lang w:eastAsia="en-GB"/>
        </w:rPr>
        <w:lastRenderedPageBreak/>
        <w:drawing>
          <wp:anchor distT="0" distB="0" distL="114300" distR="114300" simplePos="0" relativeHeight="251675648" behindDoc="0" locked="0" layoutInCell="1" allowOverlap="1" wp14:anchorId="13F977E8" wp14:editId="7B5EE47A">
            <wp:simplePos x="0" y="0"/>
            <wp:positionH relativeFrom="margin">
              <wp:posOffset>1235929</wp:posOffset>
            </wp:positionH>
            <wp:positionV relativeFrom="margin">
              <wp:align>top</wp:align>
            </wp:positionV>
            <wp:extent cx="2880360" cy="2880360"/>
            <wp:effectExtent l="0" t="0" r="0" b="0"/>
            <wp:wrapTopAndBottom/>
            <wp:docPr id="1932346538" name="Picture 1932346538" descr="A graph of a line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32346538" name="Picture 1932346538" descr="A graph of a line graph&#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14:sizeRelH relativeFrom="margin">
              <wp14:pctWidth>0</wp14:pctWidth>
            </wp14:sizeRelH>
            <wp14:sizeRelV relativeFrom="margin">
              <wp14:pctHeight>0</wp14:pctHeight>
            </wp14:sizeRelV>
          </wp:anchor>
        </w:drawing>
      </w:r>
    </w:p>
    <w:p w14:paraId="653D74C1" w14:textId="78FC12D8" w:rsidR="00E54C39" w:rsidRDefault="005A6655" w:rsidP="00EA53DA">
      <w:pPr>
        <w:spacing w:line="480" w:lineRule="auto"/>
        <w:rPr>
          <w:iCs/>
        </w:rPr>
      </w:pPr>
      <w:r>
        <w:rPr>
          <w:b/>
          <w:bCs/>
        </w:rPr>
        <w:t>Figure 4</w:t>
      </w:r>
      <w:r w:rsidR="00E54C39" w:rsidRPr="007B1124">
        <w:rPr>
          <w:b/>
          <w:bCs/>
        </w:rPr>
        <w:t xml:space="preserve">. </w:t>
      </w:r>
      <w:r w:rsidR="00E54C39" w:rsidRPr="007B1124">
        <w:rPr>
          <w:iCs/>
        </w:rPr>
        <w:t>Comparison of Dice scores obtained from early stopping within 25 epochs and a full run of 200 epochs for each of the 6 original image training sets</w:t>
      </w:r>
      <w:r w:rsidR="00E54C39">
        <w:rPr>
          <w:iCs/>
        </w:rPr>
        <w:t xml:space="preserve"> shows no statistical difference</w:t>
      </w:r>
      <w:r w:rsidR="00E54C39" w:rsidRPr="007B1124">
        <w:rPr>
          <w:iCs/>
        </w:rPr>
        <w:t>. The correlation coefficient (R</w:t>
      </w:r>
      <w:r w:rsidR="00E54C39" w:rsidRPr="007B1124">
        <w:rPr>
          <w:iCs/>
          <w:vertAlign w:val="superscript"/>
        </w:rPr>
        <w:t>2</w:t>
      </w:r>
      <w:r w:rsidR="00E54C39" w:rsidRPr="007B1124">
        <w:rPr>
          <w:iCs/>
        </w:rPr>
        <w:t xml:space="preserve">) between the two sets of scores displayed is 0.9998. </w:t>
      </w:r>
    </w:p>
    <w:p w14:paraId="228ECF09" w14:textId="7A026F64" w:rsidR="00BE4074" w:rsidRDefault="00BE4074" w:rsidP="00EA53DA">
      <w:pPr>
        <w:spacing w:line="480" w:lineRule="auto"/>
        <w:rPr>
          <w:iCs/>
        </w:rPr>
      </w:pPr>
    </w:p>
    <w:p w14:paraId="0D0B940D" w14:textId="18627EF3" w:rsidR="00E54C39" w:rsidRPr="007B1124" w:rsidRDefault="00E54C39" w:rsidP="00EA53DA">
      <w:pPr>
        <w:spacing w:line="480" w:lineRule="auto"/>
        <w:rPr>
          <w:b/>
          <w:bCs/>
        </w:rPr>
      </w:pPr>
    </w:p>
    <w:p w14:paraId="0E27B00A" w14:textId="66A80872" w:rsidR="00E54C39" w:rsidRDefault="00E54C39" w:rsidP="00EA53DA">
      <w:pPr>
        <w:spacing w:line="480" w:lineRule="auto"/>
        <w:rPr>
          <w:b/>
          <w:bCs/>
        </w:rPr>
      </w:pPr>
    </w:p>
    <w:p w14:paraId="60061E4C" w14:textId="719D2B39" w:rsidR="003879FC" w:rsidRDefault="003879FC" w:rsidP="00EA53DA">
      <w:pPr>
        <w:spacing w:line="480" w:lineRule="auto"/>
        <w:rPr>
          <w:b/>
          <w:bCs/>
        </w:rPr>
      </w:pPr>
      <w:r>
        <w:rPr>
          <w:b/>
          <w:bCs/>
        </w:rPr>
        <w:br w:type="page"/>
      </w:r>
    </w:p>
    <w:p w14:paraId="215F8350" w14:textId="5497D653" w:rsidR="0082797A" w:rsidRDefault="0082797A" w:rsidP="00EA53DA">
      <w:pPr>
        <w:spacing w:line="480" w:lineRule="auto"/>
        <w:rPr>
          <w:b/>
          <w:bCs/>
        </w:rPr>
      </w:pPr>
      <w:r>
        <w:rPr>
          <w:b/>
          <w:bCs/>
          <w:noProof/>
          <w:lang w:eastAsia="en-GB"/>
        </w:rPr>
        <w:lastRenderedPageBreak/>
        <w:drawing>
          <wp:anchor distT="0" distB="0" distL="114300" distR="114300" simplePos="0" relativeHeight="251677696" behindDoc="0" locked="0" layoutInCell="1" allowOverlap="1" wp14:anchorId="73940000" wp14:editId="0B42538B">
            <wp:simplePos x="0" y="0"/>
            <wp:positionH relativeFrom="margin">
              <wp:posOffset>133153</wp:posOffset>
            </wp:positionH>
            <wp:positionV relativeFrom="paragraph">
              <wp:posOffset>152575</wp:posOffset>
            </wp:positionV>
            <wp:extent cx="5010785" cy="3006725"/>
            <wp:effectExtent l="0" t="0" r="0" b="3175"/>
            <wp:wrapTopAndBottom/>
            <wp:docPr id="560136997" name="Picture 560136997" descr="A graph of a number of specim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36997" name="Picture 560136997" descr="A graph of a number of specimen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10785" cy="3006725"/>
                    </a:xfrm>
                    <a:prstGeom prst="rect">
                      <a:avLst/>
                    </a:prstGeom>
                  </pic:spPr>
                </pic:pic>
              </a:graphicData>
            </a:graphic>
            <wp14:sizeRelH relativeFrom="margin">
              <wp14:pctWidth>0</wp14:pctWidth>
            </wp14:sizeRelH>
            <wp14:sizeRelV relativeFrom="margin">
              <wp14:pctHeight>0</wp14:pctHeight>
            </wp14:sizeRelV>
          </wp:anchor>
        </w:drawing>
      </w:r>
    </w:p>
    <w:p w14:paraId="54F9D977" w14:textId="1CF83386" w:rsidR="00E54C39" w:rsidRPr="007E392C" w:rsidRDefault="005A6655" w:rsidP="00EA53DA">
      <w:pPr>
        <w:spacing w:line="480" w:lineRule="auto"/>
        <w:rPr>
          <w:b/>
          <w:bCs/>
        </w:rPr>
      </w:pPr>
      <w:r>
        <w:rPr>
          <w:b/>
          <w:bCs/>
        </w:rPr>
        <w:t>Figure 5</w:t>
      </w:r>
      <w:r w:rsidR="00E54C39" w:rsidRPr="007B1124">
        <w:rPr>
          <w:b/>
          <w:bCs/>
        </w:rPr>
        <w:t xml:space="preserve">. </w:t>
      </w:r>
      <w:r w:rsidR="00E54C39" w:rsidRPr="007B1124">
        <w:rPr>
          <w:iCs/>
        </w:rPr>
        <w:t xml:space="preserve">Comparison of segmentation accuracy for </w:t>
      </w:r>
      <w:proofErr w:type="spellStart"/>
      <w:r w:rsidR="00E54C39" w:rsidRPr="007B1124">
        <w:rPr>
          <w:iCs/>
        </w:rPr>
        <w:t>Biomedisa</w:t>
      </w:r>
      <w:proofErr w:type="spellEnd"/>
      <w:r w:rsidR="00E54C39" w:rsidRPr="007B1124">
        <w:rPr>
          <w:iCs/>
        </w:rPr>
        <w:t xml:space="preserve"> automated segmentation using average Dice scores calculated for validation data generated from 10 specimens. The plot shows </w:t>
      </w:r>
      <w:r w:rsidR="00E54C39">
        <w:rPr>
          <w:iCs/>
        </w:rPr>
        <w:t>increasing the training set size and</w:t>
      </w:r>
      <w:r w:rsidR="00E54C39" w:rsidRPr="007B1124">
        <w:rPr>
          <w:iCs/>
        </w:rPr>
        <w:t xml:space="preserve"> i</w:t>
      </w:r>
      <w:r w:rsidR="00E54C39">
        <w:rPr>
          <w:iCs/>
        </w:rPr>
        <w:t>mplementing data augmentation improves network accuracy</w:t>
      </w:r>
      <w:r w:rsidR="00E54C39" w:rsidRPr="007B1124">
        <w:rPr>
          <w:iCs/>
        </w:rPr>
        <w:t xml:space="preserve">. </w:t>
      </w:r>
      <w:r w:rsidR="00E54C39">
        <w:rPr>
          <w:iCs/>
        </w:rPr>
        <w:t>All models were</w:t>
      </w:r>
      <w:r w:rsidR="00E54C39" w:rsidRPr="007B1124">
        <w:rPr>
          <w:iCs/>
        </w:rPr>
        <w:t xml:space="preserve"> trained using early stopping within 25 epochs. </w:t>
      </w:r>
    </w:p>
    <w:p w14:paraId="049F31CB" w14:textId="1538A266" w:rsidR="00E54C39" w:rsidRPr="00E54C39" w:rsidRDefault="00E54C39" w:rsidP="00EA53DA">
      <w:pPr>
        <w:tabs>
          <w:tab w:val="left" w:pos="1560"/>
        </w:tabs>
        <w:spacing w:line="480" w:lineRule="auto"/>
      </w:pPr>
    </w:p>
    <w:p w14:paraId="53128261" w14:textId="328F84E3" w:rsidR="00E54C39" w:rsidRPr="00E54C39" w:rsidRDefault="00E54C39" w:rsidP="00EA53DA">
      <w:pPr>
        <w:spacing w:line="480" w:lineRule="auto"/>
      </w:pPr>
    </w:p>
    <w:p w14:paraId="62486C05" w14:textId="31F09CC0" w:rsidR="00E54C39" w:rsidRPr="00E54C39" w:rsidRDefault="00E54C39" w:rsidP="00EA53DA">
      <w:pPr>
        <w:spacing w:line="480" w:lineRule="auto"/>
      </w:pPr>
    </w:p>
    <w:p w14:paraId="4101652C" w14:textId="280B11E0" w:rsidR="003879FC" w:rsidRDefault="003879FC" w:rsidP="00EA53DA">
      <w:pPr>
        <w:spacing w:line="480" w:lineRule="auto"/>
      </w:pPr>
      <w:r>
        <w:br w:type="page"/>
      </w:r>
    </w:p>
    <w:p w14:paraId="6CA412A5" w14:textId="1A7BDEE2" w:rsidR="008E25E5" w:rsidRDefault="008E25E5" w:rsidP="00EA53DA">
      <w:pPr>
        <w:spacing w:line="480" w:lineRule="auto"/>
        <w:rPr>
          <w:b/>
          <w:bCs/>
        </w:rPr>
      </w:pPr>
      <w:r>
        <w:rPr>
          <w:b/>
          <w:bCs/>
          <w:noProof/>
          <w:lang w:eastAsia="en-GB"/>
        </w:rPr>
        <w:lastRenderedPageBreak/>
        <w:drawing>
          <wp:anchor distT="0" distB="0" distL="114300" distR="114300" simplePos="0" relativeHeight="251673600" behindDoc="0" locked="0" layoutInCell="1" allowOverlap="1" wp14:anchorId="12918C09" wp14:editId="75C006DA">
            <wp:simplePos x="0" y="0"/>
            <wp:positionH relativeFrom="margin">
              <wp:align>center</wp:align>
            </wp:positionH>
            <wp:positionV relativeFrom="paragraph">
              <wp:posOffset>382905</wp:posOffset>
            </wp:positionV>
            <wp:extent cx="6104255" cy="2384425"/>
            <wp:effectExtent l="0" t="0" r="0" b="0"/>
            <wp:wrapTopAndBottom/>
            <wp:docPr id="1514950087" name="Picture 1514950087"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50087" name="Picture 1514950087" descr="A graph of different colored lines&#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04255" cy="2384425"/>
                    </a:xfrm>
                    <a:prstGeom prst="rect">
                      <a:avLst/>
                    </a:prstGeom>
                  </pic:spPr>
                </pic:pic>
              </a:graphicData>
            </a:graphic>
            <wp14:sizeRelH relativeFrom="margin">
              <wp14:pctWidth>0</wp14:pctWidth>
            </wp14:sizeRelH>
            <wp14:sizeRelV relativeFrom="margin">
              <wp14:pctHeight>0</wp14:pctHeight>
            </wp14:sizeRelV>
          </wp:anchor>
        </w:drawing>
      </w:r>
    </w:p>
    <w:p w14:paraId="31D3A78E" w14:textId="3F7BC4C2" w:rsidR="008E25E5" w:rsidRDefault="008E25E5" w:rsidP="00EA53DA">
      <w:pPr>
        <w:spacing w:line="480" w:lineRule="auto"/>
        <w:rPr>
          <w:b/>
          <w:bCs/>
        </w:rPr>
      </w:pPr>
    </w:p>
    <w:p w14:paraId="4D4AC9AE" w14:textId="748E2C46" w:rsidR="00E61479" w:rsidRPr="00E61479" w:rsidRDefault="005A6655" w:rsidP="00EA53DA">
      <w:pPr>
        <w:spacing w:line="480" w:lineRule="auto"/>
        <w:rPr>
          <w:b/>
          <w:bCs/>
        </w:rPr>
      </w:pPr>
      <w:r>
        <w:rPr>
          <w:b/>
          <w:bCs/>
        </w:rPr>
        <w:t>Figure 6</w:t>
      </w:r>
      <w:r w:rsidR="00E61479" w:rsidRPr="007B1124">
        <w:rPr>
          <w:b/>
          <w:bCs/>
        </w:rPr>
        <w:t xml:space="preserve">. </w:t>
      </w:r>
      <w:bookmarkStart w:id="2" w:name="_Hlk155276441"/>
      <w:r w:rsidR="00E61479" w:rsidRPr="007B1124">
        <w:rPr>
          <w:bCs/>
        </w:rPr>
        <w:t xml:space="preserve">Comparison of (a) total volumes (internal and external combined) and (b) percentage calcite obtained from manual segmentation compared to those </w:t>
      </w:r>
      <w:r w:rsidR="00E61479" w:rsidRPr="007B1124">
        <w:rPr>
          <w:iCs/>
        </w:rPr>
        <w:t xml:space="preserve">obtained using AI segmentation using 6 different training sets consisting of different numbers of training images. </w:t>
      </w:r>
      <w:r w:rsidR="00E61479">
        <w:rPr>
          <w:iCs/>
        </w:rPr>
        <w:t xml:space="preserve">The predictions of total volume are generally more accurate than percentage calcite. </w:t>
      </w:r>
    </w:p>
    <w:bookmarkEnd w:id="2"/>
    <w:p w14:paraId="34CE0A41" w14:textId="3527C797" w:rsidR="00E61479" w:rsidRDefault="00E61479" w:rsidP="00EA53DA">
      <w:pPr>
        <w:spacing w:line="480" w:lineRule="auto"/>
      </w:pPr>
    </w:p>
    <w:p w14:paraId="62EBF3C5" w14:textId="77777777" w:rsidR="002638B5" w:rsidRDefault="002638B5" w:rsidP="00EA53DA">
      <w:pPr>
        <w:spacing w:line="480" w:lineRule="auto"/>
      </w:pPr>
    </w:p>
    <w:p w14:paraId="6D98A12B" w14:textId="5452C274" w:rsidR="00BE4074" w:rsidRDefault="00BE4074" w:rsidP="00EA53DA">
      <w:pPr>
        <w:spacing w:line="480" w:lineRule="auto"/>
      </w:pPr>
      <w:r>
        <w:br w:type="page"/>
      </w:r>
    </w:p>
    <w:p w14:paraId="51C634DF" w14:textId="079A092D" w:rsidR="00536A2B" w:rsidRDefault="00747DDE" w:rsidP="00EA53DA">
      <w:pPr>
        <w:spacing w:line="480" w:lineRule="auto"/>
        <w:rPr>
          <w:b/>
          <w:bCs/>
        </w:rPr>
      </w:pPr>
      <w:r>
        <w:rPr>
          <w:b/>
          <w:bCs/>
          <w:noProof/>
          <w:lang w:eastAsia="en-GB"/>
        </w:rPr>
        <w:lastRenderedPageBreak/>
        <w:drawing>
          <wp:inline distT="0" distB="0" distL="0" distR="0" wp14:anchorId="35B36DCE" wp14:editId="425EA180">
            <wp:extent cx="5019365" cy="54119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7 - Shape Compariso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25030" cy="5418081"/>
                    </a:xfrm>
                    <a:prstGeom prst="rect">
                      <a:avLst/>
                    </a:prstGeom>
                  </pic:spPr>
                </pic:pic>
              </a:graphicData>
            </a:graphic>
          </wp:inline>
        </w:drawing>
      </w:r>
    </w:p>
    <w:p w14:paraId="6DCA2448" w14:textId="69C531DA" w:rsidR="006224EB" w:rsidRPr="004F69F2" w:rsidRDefault="002638B5" w:rsidP="00EA53DA">
      <w:pPr>
        <w:spacing w:line="480" w:lineRule="auto"/>
      </w:pPr>
      <w:r w:rsidRPr="004F69F2">
        <w:rPr>
          <w:b/>
          <w:bCs/>
        </w:rPr>
        <w:t>Fi</w:t>
      </w:r>
      <w:r w:rsidR="005A6655" w:rsidRPr="004F69F2">
        <w:rPr>
          <w:b/>
          <w:bCs/>
        </w:rPr>
        <w:t>gure 7</w:t>
      </w:r>
      <w:r w:rsidRPr="004F69F2">
        <w:rPr>
          <w:b/>
          <w:bCs/>
        </w:rPr>
        <w:t xml:space="preserve">. </w:t>
      </w:r>
      <w:r w:rsidRPr="004F69F2">
        <w:t xml:space="preserve">Comparison of shape for the internal (a, c and e) and external (b, d and f) </w:t>
      </w:r>
      <w:r w:rsidR="00694E1A" w:rsidRPr="004F69F2">
        <w:t xml:space="preserve">structures </w:t>
      </w:r>
      <w:r w:rsidRPr="004F69F2">
        <w:t xml:space="preserve">across PC axes 1 (a, b), 2 (c, d) and 3 (e, f) obtained from manual segmentation compared to those obtained using AI segmentation using 6 different training sets consisting of different numbers of training images. The figure demonstrates that external calcite is easier to predict than the internal chamber space. </w:t>
      </w:r>
    </w:p>
    <w:p w14:paraId="5F3EBE47" w14:textId="6770B758" w:rsidR="00BE4074" w:rsidRDefault="00BE4074" w:rsidP="00EA53DA">
      <w:pPr>
        <w:spacing w:line="480" w:lineRule="auto"/>
      </w:pPr>
    </w:p>
    <w:p w14:paraId="573AEE2C" w14:textId="13E275BB" w:rsidR="00534DDC" w:rsidRPr="00D973B2" w:rsidRDefault="006224EB" w:rsidP="00EA53DA">
      <w:pPr>
        <w:spacing w:line="480" w:lineRule="auto"/>
        <w:rPr>
          <w:b/>
          <w:bCs/>
        </w:rPr>
      </w:pPr>
      <w:r>
        <w:br w:type="page"/>
      </w:r>
      <w:r w:rsidR="1D580A87" w:rsidRPr="22F027C6">
        <w:rPr>
          <w:b/>
          <w:bCs/>
        </w:rPr>
        <w:lastRenderedPageBreak/>
        <w:t xml:space="preserve">Tables </w:t>
      </w:r>
    </w:p>
    <w:p w14:paraId="71DBCB8B" w14:textId="62364CEC" w:rsidR="1D580A87" w:rsidRDefault="1D580A87" w:rsidP="00EA53DA">
      <w:pPr>
        <w:spacing w:line="480" w:lineRule="auto"/>
        <w:rPr>
          <w:rFonts w:eastAsia="Arial"/>
          <w:color w:val="000000" w:themeColor="text1"/>
        </w:rPr>
      </w:pPr>
      <w:r w:rsidRPr="22F027C6">
        <w:rPr>
          <w:rFonts w:eastAsia="Arial"/>
          <w:b/>
          <w:bCs/>
          <w:color w:val="000000" w:themeColor="text1"/>
        </w:rPr>
        <w:t xml:space="preserve">Table 1. </w:t>
      </w:r>
      <w:r w:rsidR="006224EB">
        <w:rPr>
          <w:rFonts w:eastAsia="Arial"/>
          <w:color w:val="000000" w:themeColor="text1"/>
        </w:rPr>
        <w:t>D</w:t>
      </w:r>
      <w:r w:rsidRPr="22F027C6">
        <w:rPr>
          <w:rFonts w:eastAsia="Arial"/>
          <w:color w:val="000000" w:themeColor="text1"/>
        </w:rPr>
        <w:t>esign of the training sets</w:t>
      </w:r>
      <w:r w:rsidR="00DB4ED1">
        <w:rPr>
          <w:rFonts w:eastAsia="Arial"/>
          <w:color w:val="000000" w:themeColor="text1"/>
        </w:rPr>
        <w:t xml:space="preserve"> detailing </w:t>
      </w:r>
      <w:r w:rsidRPr="22F027C6">
        <w:rPr>
          <w:rFonts w:eastAsia="Arial"/>
          <w:color w:val="000000" w:themeColor="text1"/>
        </w:rPr>
        <w:t>the name of the training set, the data type</w:t>
      </w:r>
      <w:r w:rsidR="006224EB">
        <w:rPr>
          <w:rFonts w:eastAsia="Arial"/>
          <w:color w:val="000000" w:themeColor="text1"/>
        </w:rPr>
        <w:t xml:space="preserve"> (original or new augmentation)</w:t>
      </w:r>
      <w:r w:rsidRPr="22F027C6">
        <w:rPr>
          <w:rFonts w:eastAsia="Arial"/>
          <w:color w:val="000000" w:themeColor="text1"/>
        </w:rPr>
        <w:t xml:space="preserve">, the number of specimens in each training set, the number of 2D images available for training and the approximate time to perform the manual segmentation to create the training set. </w:t>
      </w:r>
    </w:p>
    <w:tbl>
      <w:tblPr>
        <w:tblStyle w:val="TableGrid"/>
        <w:tblW w:w="10453" w:type="dxa"/>
        <w:tblInd w:w="-6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05"/>
        <w:gridCol w:w="2000"/>
        <w:gridCol w:w="1500"/>
        <w:gridCol w:w="1700"/>
        <w:gridCol w:w="2248"/>
      </w:tblGrid>
      <w:tr w:rsidR="22F027C6" w14:paraId="7C4AB25C" w14:textId="77777777" w:rsidTr="0082797A">
        <w:trPr>
          <w:trHeight w:val="138"/>
        </w:trPr>
        <w:tc>
          <w:tcPr>
            <w:tcW w:w="3005" w:type="dxa"/>
            <w:tcMar>
              <w:left w:w="105" w:type="dxa"/>
              <w:right w:w="105" w:type="dxa"/>
            </w:tcMar>
            <w:vAlign w:val="center"/>
          </w:tcPr>
          <w:p w14:paraId="31A5550D" w14:textId="32E604E0" w:rsidR="22F027C6" w:rsidRDefault="22F027C6" w:rsidP="00EA53DA">
            <w:pPr>
              <w:spacing w:line="480" w:lineRule="auto"/>
              <w:jc w:val="center"/>
              <w:rPr>
                <w:rFonts w:eastAsia="Arial"/>
              </w:rPr>
            </w:pPr>
            <w:r w:rsidRPr="22F027C6">
              <w:rPr>
                <w:rFonts w:eastAsia="Arial"/>
                <w:b/>
                <w:bCs/>
              </w:rPr>
              <w:t>Name of Training Set</w:t>
            </w:r>
          </w:p>
        </w:tc>
        <w:tc>
          <w:tcPr>
            <w:tcW w:w="2000" w:type="dxa"/>
            <w:tcMar>
              <w:left w:w="105" w:type="dxa"/>
              <w:right w:w="105" w:type="dxa"/>
            </w:tcMar>
            <w:vAlign w:val="center"/>
          </w:tcPr>
          <w:p w14:paraId="6E7B3085" w14:textId="5B536539" w:rsidR="22F027C6" w:rsidRDefault="22F027C6" w:rsidP="00EA53DA">
            <w:pPr>
              <w:spacing w:line="480" w:lineRule="auto"/>
              <w:jc w:val="center"/>
              <w:rPr>
                <w:rFonts w:eastAsia="Arial"/>
              </w:rPr>
            </w:pPr>
            <w:r w:rsidRPr="22F027C6">
              <w:rPr>
                <w:rFonts w:eastAsia="Arial"/>
                <w:b/>
                <w:bCs/>
              </w:rPr>
              <w:t>Data Type</w:t>
            </w:r>
          </w:p>
        </w:tc>
        <w:tc>
          <w:tcPr>
            <w:tcW w:w="1500" w:type="dxa"/>
            <w:tcMar>
              <w:left w:w="105" w:type="dxa"/>
              <w:right w:w="105" w:type="dxa"/>
            </w:tcMar>
            <w:vAlign w:val="center"/>
          </w:tcPr>
          <w:p w14:paraId="5F0B9B83" w14:textId="00C49208" w:rsidR="22F027C6" w:rsidRDefault="22F027C6" w:rsidP="00EA53DA">
            <w:pPr>
              <w:spacing w:line="480" w:lineRule="auto"/>
              <w:jc w:val="center"/>
              <w:rPr>
                <w:rFonts w:eastAsia="Arial"/>
              </w:rPr>
            </w:pPr>
            <w:r w:rsidRPr="22F027C6">
              <w:rPr>
                <w:rFonts w:eastAsia="Arial"/>
                <w:b/>
                <w:bCs/>
              </w:rPr>
              <w:t>Number of Specimens</w:t>
            </w:r>
          </w:p>
        </w:tc>
        <w:tc>
          <w:tcPr>
            <w:tcW w:w="1700" w:type="dxa"/>
            <w:tcMar>
              <w:left w:w="105" w:type="dxa"/>
              <w:right w:w="105" w:type="dxa"/>
            </w:tcMar>
            <w:vAlign w:val="center"/>
          </w:tcPr>
          <w:p w14:paraId="62B8922E" w14:textId="6890D752" w:rsidR="22F027C6" w:rsidRDefault="22F027C6" w:rsidP="00EA53DA">
            <w:pPr>
              <w:spacing w:line="480" w:lineRule="auto"/>
              <w:jc w:val="center"/>
              <w:rPr>
                <w:rFonts w:eastAsia="Arial"/>
              </w:rPr>
            </w:pPr>
            <w:r w:rsidRPr="22F027C6">
              <w:rPr>
                <w:rFonts w:eastAsia="Arial"/>
                <w:b/>
                <w:bCs/>
              </w:rPr>
              <w:t>No. of foreground Images (XY)</w:t>
            </w:r>
          </w:p>
        </w:tc>
        <w:tc>
          <w:tcPr>
            <w:tcW w:w="2248" w:type="dxa"/>
            <w:tcMar>
              <w:left w:w="105" w:type="dxa"/>
              <w:right w:w="105" w:type="dxa"/>
            </w:tcMar>
            <w:vAlign w:val="center"/>
          </w:tcPr>
          <w:p w14:paraId="235378FE" w14:textId="42E16DA3" w:rsidR="22F027C6" w:rsidRDefault="22F027C6" w:rsidP="00EA53DA">
            <w:pPr>
              <w:spacing w:line="480" w:lineRule="auto"/>
              <w:jc w:val="center"/>
              <w:rPr>
                <w:rFonts w:eastAsia="Arial"/>
              </w:rPr>
            </w:pPr>
            <w:r w:rsidRPr="22F027C6">
              <w:rPr>
                <w:rFonts w:eastAsia="Arial"/>
                <w:b/>
                <w:bCs/>
              </w:rPr>
              <w:t>Approx. Duration of Segmentation (</w:t>
            </w:r>
            <w:proofErr w:type="spellStart"/>
            <w:r w:rsidRPr="22F027C6">
              <w:rPr>
                <w:rFonts w:eastAsia="Arial"/>
                <w:b/>
                <w:bCs/>
              </w:rPr>
              <w:t>Mins</w:t>
            </w:r>
            <w:proofErr w:type="spellEnd"/>
            <w:r w:rsidRPr="22F027C6">
              <w:rPr>
                <w:rFonts w:eastAsia="Arial"/>
                <w:b/>
                <w:bCs/>
              </w:rPr>
              <w:t>)</w:t>
            </w:r>
          </w:p>
        </w:tc>
      </w:tr>
      <w:tr w:rsidR="22F027C6" w14:paraId="1F4E9FBA" w14:textId="77777777" w:rsidTr="0082797A">
        <w:trPr>
          <w:trHeight w:val="138"/>
        </w:trPr>
        <w:tc>
          <w:tcPr>
            <w:tcW w:w="3005" w:type="dxa"/>
            <w:tcMar>
              <w:left w:w="105" w:type="dxa"/>
              <w:right w:w="105" w:type="dxa"/>
            </w:tcMar>
            <w:vAlign w:val="center"/>
          </w:tcPr>
          <w:p w14:paraId="4BBBFC2E" w14:textId="2B1490A2" w:rsidR="22F027C6" w:rsidRDefault="22F027C6" w:rsidP="00EA53DA">
            <w:pPr>
              <w:spacing w:line="480" w:lineRule="auto"/>
              <w:jc w:val="center"/>
              <w:rPr>
                <w:rFonts w:eastAsia="Arial"/>
              </w:rPr>
            </w:pPr>
            <w:r w:rsidRPr="22F027C6">
              <w:rPr>
                <w:rFonts w:eastAsia="Arial"/>
              </w:rPr>
              <w:t>T0_AI_1_Images</w:t>
            </w:r>
          </w:p>
        </w:tc>
        <w:tc>
          <w:tcPr>
            <w:tcW w:w="2000" w:type="dxa"/>
            <w:tcMar>
              <w:left w:w="105" w:type="dxa"/>
              <w:right w:w="105" w:type="dxa"/>
            </w:tcMar>
            <w:vAlign w:val="center"/>
          </w:tcPr>
          <w:p w14:paraId="0AB93191" w14:textId="31C6C877" w:rsidR="22F027C6" w:rsidRDefault="22F027C6" w:rsidP="00EA53DA">
            <w:pPr>
              <w:spacing w:line="480" w:lineRule="auto"/>
              <w:jc w:val="center"/>
              <w:rPr>
                <w:rFonts w:eastAsia="Arial"/>
              </w:rPr>
            </w:pPr>
            <w:r w:rsidRPr="22F027C6">
              <w:rPr>
                <w:rFonts w:eastAsia="Arial"/>
              </w:rPr>
              <w:t>Original</w:t>
            </w:r>
          </w:p>
        </w:tc>
        <w:tc>
          <w:tcPr>
            <w:tcW w:w="1500" w:type="dxa"/>
            <w:tcMar>
              <w:left w:w="105" w:type="dxa"/>
              <w:right w:w="105" w:type="dxa"/>
            </w:tcMar>
            <w:vAlign w:val="center"/>
          </w:tcPr>
          <w:p w14:paraId="55F32B75" w14:textId="0903E199" w:rsidR="22F027C6" w:rsidRDefault="22F027C6" w:rsidP="00EA53DA">
            <w:pPr>
              <w:spacing w:line="480" w:lineRule="auto"/>
              <w:jc w:val="center"/>
              <w:rPr>
                <w:rFonts w:eastAsia="Arial"/>
              </w:rPr>
            </w:pPr>
            <w:r w:rsidRPr="22F027C6">
              <w:rPr>
                <w:rFonts w:eastAsia="Arial"/>
              </w:rPr>
              <w:t>1</w:t>
            </w:r>
          </w:p>
        </w:tc>
        <w:tc>
          <w:tcPr>
            <w:tcW w:w="1700" w:type="dxa"/>
            <w:tcMar>
              <w:left w:w="105" w:type="dxa"/>
              <w:right w:w="105" w:type="dxa"/>
            </w:tcMar>
            <w:vAlign w:val="center"/>
          </w:tcPr>
          <w:p w14:paraId="2CDE7881" w14:textId="687E7C3E" w:rsidR="22F027C6" w:rsidRDefault="22F027C6" w:rsidP="00EA53DA">
            <w:pPr>
              <w:spacing w:line="480" w:lineRule="auto"/>
              <w:jc w:val="center"/>
              <w:rPr>
                <w:rFonts w:eastAsia="Arial"/>
              </w:rPr>
            </w:pPr>
            <w:r w:rsidRPr="22F027C6">
              <w:rPr>
                <w:rFonts w:eastAsia="Arial"/>
              </w:rPr>
              <w:t>241</w:t>
            </w:r>
          </w:p>
        </w:tc>
        <w:tc>
          <w:tcPr>
            <w:tcW w:w="2248" w:type="dxa"/>
            <w:tcMar>
              <w:left w:w="105" w:type="dxa"/>
              <w:right w:w="105" w:type="dxa"/>
            </w:tcMar>
            <w:vAlign w:val="center"/>
          </w:tcPr>
          <w:p w14:paraId="42FA62B4" w14:textId="094C98B4" w:rsidR="22F027C6" w:rsidRDefault="22F027C6" w:rsidP="00EA53DA">
            <w:pPr>
              <w:spacing w:line="480" w:lineRule="auto"/>
              <w:jc w:val="center"/>
              <w:rPr>
                <w:rFonts w:eastAsia="Arial"/>
              </w:rPr>
            </w:pPr>
            <w:r w:rsidRPr="22F027C6">
              <w:rPr>
                <w:rFonts w:eastAsia="Arial"/>
              </w:rPr>
              <w:t>480</w:t>
            </w:r>
          </w:p>
        </w:tc>
      </w:tr>
      <w:tr w:rsidR="22F027C6" w14:paraId="621C8E02" w14:textId="77777777" w:rsidTr="0082797A">
        <w:trPr>
          <w:trHeight w:val="138"/>
        </w:trPr>
        <w:tc>
          <w:tcPr>
            <w:tcW w:w="3005" w:type="dxa"/>
            <w:tcMar>
              <w:left w:w="105" w:type="dxa"/>
              <w:right w:w="105" w:type="dxa"/>
            </w:tcMar>
            <w:vAlign w:val="center"/>
          </w:tcPr>
          <w:p w14:paraId="5113EE0D" w14:textId="5D2DC380" w:rsidR="22F027C6" w:rsidRDefault="22F027C6" w:rsidP="00EA53DA">
            <w:pPr>
              <w:spacing w:line="480" w:lineRule="auto"/>
              <w:jc w:val="center"/>
              <w:rPr>
                <w:rFonts w:eastAsia="Arial"/>
              </w:rPr>
            </w:pPr>
            <w:r w:rsidRPr="22F027C6">
              <w:rPr>
                <w:rFonts w:eastAsia="Arial"/>
              </w:rPr>
              <w:t>T1_AI_2_Images</w:t>
            </w:r>
          </w:p>
        </w:tc>
        <w:tc>
          <w:tcPr>
            <w:tcW w:w="2000" w:type="dxa"/>
            <w:tcMar>
              <w:left w:w="105" w:type="dxa"/>
              <w:right w:w="105" w:type="dxa"/>
            </w:tcMar>
            <w:vAlign w:val="center"/>
          </w:tcPr>
          <w:p w14:paraId="25E03AAE" w14:textId="726E16ED" w:rsidR="22F027C6" w:rsidRDefault="22F027C6" w:rsidP="00EA53DA">
            <w:pPr>
              <w:spacing w:line="480" w:lineRule="auto"/>
              <w:jc w:val="center"/>
              <w:rPr>
                <w:rFonts w:eastAsia="Arial"/>
              </w:rPr>
            </w:pPr>
            <w:r w:rsidRPr="22F027C6">
              <w:rPr>
                <w:rFonts w:eastAsia="Arial"/>
              </w:rPr>
              <w:t>Original</w:t>
            </w:r>
          </w:p>
        </w:tc>
        <w:tc>
          <w:tcPr>
            <w:tcW w:w="1500" w:type="dxa"/>
            <w:tcMar>
              <w:left w:w="105" w:type="dxa"/>
              <w:right w:w="105" w:type="dxa"/>
            </w:tcMar>
            <w:vAlign w:val="center"/>
          </w:tcPr>
          <w:p w14:paraId="4D1F1138" w14:textId="5C105EA8" w:rsidR="22F027C6" w:rsidRDefault="22F027C6" w:rsidP="00EA53DA">
            <w:pPr>
              <w:spacing w:line="480" w:lineRule="auto"/>
              <w:jc w:val="center"/>
              <w:rPr>
                <w:rFonts w:eastAsia="Arial"/>
              </w:rPr>
            </w:pPr>
            <w:r w:rsidRPr="22F027C6">
              <w:rPr>
                <w:rFonts w:eastAsia="Arial"/>
              </w:rPr>
              <w:t>2</w:t>
            </w:r>
          </w:p>
        </w:tc>
        <w:tc>
          <w:tcPr>
            <w:tcW w:w="1700" w:type="dxa"/>
            <w:tcMar>
              <w:left w:w="105" w:type="dxa"/>
              <w:right w:w="105" w:type="dxa"/>
            </w:tcMar>
            <w:vAlign w:val="center"/>
          </w:tcPr>
          <w:p w14:paraId="50611FBD" w14:textId="1A399F3C" w:rsidR="22F027C6" w:rsidRDefault="22F027C6" w:rsidP="00EA53DA">
            <w:pPr>
              <w:spacing w:line="480" w:lineRule="auto"/>
              <w:jc w:val="center"/>
              <w:rPr>
                <w:rFonts w:eastAsia="Arial"/>
              </w:rPr>
            </w:pPr>
            <w:r w:rsidRPr="22F027C6">
              <w:rPr>
                <w:rFonts w:eastAsia="Arial"/>
              </w:rPr>
              <w:t>390</w:t>
            </w:r>
          </w:p>
        </w:tc>
        <w:tc>
          <w:tcPr>
            <w:tcW w:w="2248" w:type="dxa"/>
            <w:tcMar>
              <w:left w:w="105" w:type="dxa"/>
              <w:right w:w="105" w:type="dxa"/>
            </w:tcMar>
            <w:vAlign w:val="center"/>
          </w:tcPr>
          <w:p w14:paraId="075D8C5F" w14:textId="6D78B8CD" w:rsidR="22F027C6" w:rsidRDefault="22F027C6" w:rsidP="00EA53DA">
            <w:pPr>
              <w:spacing w:line="480" w:lineRule="auto"/>
              <w:jc w:val="center"/>
              <w:rPr>
                <w:rFonts w:eastAsia="Arial"/>
              </w:rPr>
            </w:pPr>
            <w:r w:rsidRPr="22F027C6">
              <w:rPr>
                <w:rFonts w:eastAsia="Arial"/>
              </w:rPr>
              <w:t>960</w:t>
            </w:r>
          </w:p>
        </w:tc>
      </w:tr>
      <w:tr w:rsidR="22F027C6" w14:paraId="2968D7A9" w14:textId="77777777" w:rsidTr="0082797A">
        <w:trPr>
          <w:trHeight w:val="138"/>
        </w:trPr>
        <w:tc>
          <w:tcPr>
            <w:tcW w:w="3005" w:type="dxa"/>
            <w:tcMar>
              <w:left w:w="105" w:type="dxa"/>
              <w:right w:w="105" w:type="dxa"/>
            </w:tcMar>
            <w:vAlign w:val="center"/>
          </w:tcPr>
          <w:p w14:paraId="23D93031" w14:textId="484A81AC" w:rsidR="22F027C6" w:rsidRDefault="22F027C6" w:rsidP="00EA53DA">
            <w:pPr>
              <w:spacing w:line="480" w:lineRule="auto"/>
              <w:jc w:val="center"/>
              <w:rPr>
                <w:rFonts w:eastAsia="Arial"/>
              </w:rPr>
            </w:pPr>
            <w:r w:rsidRPr="22F027C6">
              <w:rPr>
                <w:rFonts w:eastAsia="Arial"/>
              </w:rPr>
              <w:t>T2_AI_4_Images</w:t>
            </w:r>
          </w:p>
        </w:tc>
        <w:tc>
          <w:tcPr>
            <w:tcW w:w="2000" w:type="dxa"/>
            <w:tcMar>
              <w:left w:w="105" w:type="dxa"/>
              <w:right w:w="105" w:type="dxa"/>
            </w:tcMar>
            <w:vAlign w:val="center"/>
          </w:tcPr>
          <w:p w14:paraId="6DB8F4FD" w14:textId="387156FA" w:rsidR="22F027C6" w:rsidRDefault="22F027C6" w:rsidP="00EA53DA">
            <w:pPr>
              <w:spacing w:line="480" w:lineRule="auto"/>
              <w:jc w:val="center"/>
              <w:rPr>
                <w:rFonts w:eastAsia="Arial"/>
              </w:rPr>
            </w:pPr>
            <w:r w:rsidRPr="22F027C6">
              <w:rPr>
                <w:rFonts w:eastAsia="Arial"/>
              </w:rPr>
              <w:t>Original</w:t>
            </w:r>
          </w:p>
        </w:tc>
        <w:tc>
          <w:tcPr>
            <w:tcW w:w="1500" w:type="dxa"/>
            <w:tcMar>
              <w:left w:w="105" w:type="dxa"/>
              <w:right w:w="105" w:type="dxa"/>
            </w:tcMar>
            <w:vAlign w:val="center"/>
          </w:tcPr>
          <w:p w14:paraId="1EF5C7DF" w14:textId="0C49D2CF" w:rsidR="22F027C6" w:rsidRDefault="22F027C6" w:rsidP="00EA53DA">
            <w:pPr>
              <w:spacing w:line="480" w:lineRule="auto"/>
              <w:jc w:val="center"/>
              <w:rPr>
                <w:rFonts w:eastAsia="Arial"/>
              </w:rPr>
            </w:pPr>
            <w:r w:rsidRPr="22F027C6">
              <w:rPr>
                <w:rFonts w:eastAsia="Arial"/>
              </w:rPr>
              <w:t>4</w:t>
            </w:r>
          </w:p>
        </w:tc>
        <w:tc>
          <w:tcPr>
            <w:tcW w:w="1700" w:type="dxa"/>
            <w:tcMar>
              <w:left w:w="105" w:type="dxa"/>
              <w:right w:w="105" w:type="dxa"/>
            </w:tcMar>
            <w:vAlign w:val="center"/>
          </w:tcPr>
          <w:p w14:paraId="069AD2C6" w14:textId="59BED4E2" w:rsidR="22F027C6" w:rsidRDefault="22F027C6" w:rsidP="00EA53DA">
            <w:pPr>
              <w:spacing w:line="480" w:lineRule="auto"/>
              <w:jc w:val="center"/>
              <w:rPr>
                <w:rFonts w:eastAsia="Arial"/>
              </w:rPr>
            </w:pPr>
            <w:r w:rsidRPr="22F027C6">
              <w:rPr>
                <w:rFonts w:eastAsia="Arial"/>
              </w:rPr>
              <w:t>1028</w:t>
            </w:r>
          </w:p>
        </w:tc>
        <w:tc>
          <w:tcPr>
            <w:tcW w:w="2248" w:type="dxa"/>
            <w:tcMar>
              <w:left w:w="105" w:type="dxa"/>
              <w:right w:w="105" w:type="dxa"/>
            </w:tcMar>
            <w:vAlign w:val="center"/>
          </w:tcPr>
          <w:p w14:paraId="179DA1E0" w14:textId="1CAEE204" w:rsidR="22F027C6" w:rsidRDefault="22F027C6" w:rsidP="00EA53DA">
            <w:pPr>
              <w:spacing w:line="480" w:lineRule="auto"/>
              <w:jc w:val="center"/>
              <w:rPr>
                <w:rFonts w:eastAsia="Arial"/>
              </w:rPr>
            </w:pPr>
            <w:r w:rsidRPr="22F027C6">
              <w:rPr>
                <w:rFonts w:eastAsia="Arial"/>
              </w:rPr>
              <w:t>1920</w:t>
            </w:r>
          </w:p>
        </w:tc>
      </w:tr>
      <w:tr w:rsidR="22F027C6" w14:paraId="18C70AA8" w14:textId="77777777" w:rsidTr="0082797A">
        <w:trPr>
          <w:trHeight w:val="138"/>
        </w:trPr>
        <w:tc>
          <w:tcPr>
            <w:tcW w:w="3005" w:type="dxa"/>
            <w:tcMar>
              <w:left w:w="105" w:type="dxa"/>
              <w:right w:w="105" w:type="dxa"/>
            </w:tcMar>
            <w:vAlign w:val="center"/>
          </w:tcPr>
          <w:p w14:paraId="7EFE31AF" w14:textId="5CAA7486" w:rsidR="22F027C6" w:rsidRDefault="22F027C6" w:rsidP="00EA53DA">
            <w:pPr>
              <w:spacing w:line="480" w:lineRule="auto"/>
              <w:jc w:val="center"/>
              <w:rPr>
                <w:rFonts w:eastAsia="Arial"/>
              </w:rPr>
            </w:pPr>
            <w:r w:rsidRPr="22F027C6">
              <w:rPr>
                <w:rFonts w:eastAsia="Arial"/>
              </w:rPr>
              <w:t>T3_AI_8_Images</w:t>
            </w:r>
          </w:p>
        </w:tc>
        <w:tc>
          <w:tcPr>
            <w:tcW w:w="2000" w:type="dxa"/>
            <w:tcMar>
              <w:left w:w="105" w:type="dxa"/>
              <w:right w:w="105" w:type="dxa"/>
            </w:tcMar>
            <w:vAlign w:val="center"/>
          </w:tcPr>
          <w:p w14:paraId="1784882B" w14:textId="70ACA682" w:rsidR="22F027C6" w:rsidRDefault="22F027C6" w:rsidP="00EA53DA">
            <w:pPr>
              <w:spacing w:line="480" w:lineRule="auto"/>
              <w:jc w:val="center"/>
              <w:rPr>
                <w:rFonts w:eastAsia="Arial"/>
              </w:rPr>
            </w:pPr>
            <w:r w:rsidRPr="22F027C6">
              <w:rPr>
                <w:rFonts w:eastAsia="Arial"/>
              </w:rPr>
              <w:t>Original</w:t>
            </w:r>
          </w:p>
        </w:tc>
        <w:tc>
          <w:tcPr>
            <w:tcW w:w="1500" w:type="dxa"/>
            <w:tcMar>
              <w:left w:w="105" w:type="dxa"/>
              <w:right w:w="105" w:type="dxa"/>
            </w:tcMar>
            <w:vAlign w:val="center"/>
          </w:tcPr>
          <w:p w14:paraId="38CB60C2" w14:textId="27025DCF" w:rsidR="22F027C6" w:rsidRDefault="22F027C6" w:rsidP="00EA53DA">
            <w:pPr>
              <w:spacing w:line="480" w:lineRule="auto"/>
              <w:jc w:val="center"/>
              <w:rPr>
                <w:rFonts w:eastAsia="Arial"/>
              </w:rPr>
            </w:pPr>
            <w:r w:rsidRPr="22F027C6">
              <w:rPr>
                <w:rFonts w:eastAsia="Arial"/>
              </w:rPr>
              <w:t>8</w:t>
            </w:r>
          </w:p>
        </w:tc>
        <w:tc>
          <w:tcPr>
            <w:tcW w:w="1700" w:type="dxa"/>
            <w:tcMar>
              <w:left w:w="105" w:type="dxa"/>
              <w:right w:w="105" w:type="dxa"/>
            </w:tcMar>
            <w:vAlign w:val="center"/>
          </w:tcPr>
          <w:p w14:paraId="57492541" w14:textId="00E29F47" w:rsidR="22F027C6" w:rsidRDefault="22F027C6" w:rsidP="00EA53DA">
            <w:pPr>
              <w:spacing w:line="480" w:lineRule="auto"/>
              <w:jc w:val="center"/>
              <w:rPr>
                <w:rFonts w:eastAsia="Arial"/>
              </w:rPr>
            </w:pPr>
            <w:r w:rsidRPr="22F027C6">
              <w:rPr>
                <w:rFonts w:eastAsia="Arial"/>
              </w:rPr>
              <w:t>2187</w:t>
            </w:r>
          </w:p>
        </w:tc>
        <w:tc>
          <w:tcPr>
            <w:tcW w:w="2248" w:type="dxa"/>
            <w:tcMar>
              <w:left w:w="105" w:type="dxa"/>
              <w:right w:w="105" w:type="dxa"/>
            </w:tcMar>
            <w:vAlign w:val="center"/>
          </w:tcPr>
          <w:p w14:paraId="3FFB999B" w14:textId="4E085494" w:rsidR="22F027C6" w:rsidRDefault="22F027C6" w:rsidP="00EA53DA">
            <w:pPr>
              <w:spacing w:line="480" w:lineRule="auto"/>
              <w:jc w:val="center"/>
              <w:rPr>
                <w:rFonts w:eastAsia="Arial"/>
              </w:rPr>
            </w:pPr>
            <w:r w:rsidRPr="22F027C6">
              <w:rPr>
                <w:rFonts w:eastAsia="Arial"/>
              </w:rPr>
              <w:t>3840</w:t>
            </w:r>
          </w:p>
        </w:tc>
      </w:tr>
      <w:tr w:rsidR="22F027C6" w14:paraId="23369D25" w14:textId="77777777" w:rsidTr="0082797A">
        <w:trPr>
          <w:trHeight w:val="138"/>
        </w:trPr>
        <w:tc>
          <w:tcPr>
            <w:tcW w:w="3005" w:type="dxa"/>
            <w:tcMar>
              <w:left w:w="105" w:type="dxa"/>
              <w:right w:w="105" w:type="dxa"/>
            </w:tcMar>
            <w:vAlign w:val="center"/>
          </w:tcPr>
          <w:p w14:paraId="651464C9" w14:textId="0B9F5A60" w:rsidR="22F027C6" w:rsidRDefault="22F027C6" w:rsidP="00EA53DA">
            <w:pPr>
              <w:spacing w:line="480" w:lineRule="auto"/>
              <w:jc w:val="center"/>
              <w:rPr>
                <w:rFonts w:eastAsia="Arial"/>
              </w:rPr>
            </w:pPr>
            <w:r w:rsidRPr="22F027C6">
              <w:rPr>
                <w:rFonts w:eastAsia="Arial"/>
              </w:rPr>
              <w:t>T4_AI_16_Images</w:t>
            </w:r>
          </w:p>
        </w:tc>
        <w:tc>
          <w:tcPr>
            <w:tcW w:w="2000" w:type="dxa"/>
            <w:tcMar>
              <w:left w:w="105" w:type="dxa"/>
              <w:right w:w="105" w:type="dxa"/>
            </w:tcMar>
            <w:vAlign w:val="center"/>
          </w:tcPr>
          <w:p w14:paraId="3C18B253" w14:textId="6DD3CE92" w:rsidR="22F027C6" w:rsidRDefault="22F027C6" w:rsidP="00EA53DA">
            <w:pPr>
              <w:spacing w:line="480" w:lineRule="auto"/>
              <w:jc w:val="center"/>
              <w:rPr>
                <w:rFonts w:eastAsia="Arial"/>
              </w:rPr>
            </w:pPr>
            <w:r w:rsidRPr="22F027C6">
              <w:rPr>
                <w:rFonts w:eastAsia="Arial"/>
              </w:rPr>
              <w:t>Original</w:t>
            </w:r>
          </w:p>
        </w:tc>
        <w:tc>
          <w:tcPr>
            <w:tcW w:w="1500" w:type="dxa"/>
            <w:tcMar>
              <w:left w:w="105" w:type="dxa"/>
              <w:right w:w="105" w:type="dxa"/>
            </w:tcMar>
            <w:vAlign w:val="center"/>
          </w:tcPr>
          <w:p w14:paraId="33303999" w14:textId="20C42964" w:rsidR="22F027C6" w:rsidRDefault="22F027C6" w:rsidP="00EA53DA">
            <w:pPr>
              <w:spacing w:line="480" w:lineRule="auto"/>
              <w:jc w:val="center"/>
              <w:rPr>
                <w:rFonts w:eastAsia="Arial"/>
              </w:rPr>
            </w:pPr>
            <w:r w:rsidRPr="22F027C6">
              <w:rPr>
                <w:rFonts w:eastAsia="Arial"/>
              </w:rPr>
              <w:t>16</w:t>
            </w:r>
          </w:p>
        </w:tc>
        <w:tc>
          <w:tcPr>
            <w:tcW w:w="1700" w:type="dxa"/>
            <w:tcMar>
              <w:left w:w="105" w:type="dxa"/>
              <w:right w:w="105" w:type="dxa"/>
            </w:tcMar>
            <w:vAlign w:val="center"/>
          </w:tcPr>
          <w:p w14:paraId="626B5930" w14:textId="350E4568" w:rsidR="22F027C6" w:rsidRDefault="22F027C6" w:rsidP="00EA53DA">
            <w:pPr>
              <w:spacing w:line="480" w:lineRule="auto"/>
              <w:jc w:val="center"/>
              <w:rPr>
                <w:rFonts w:eastAsia="Arial"/>
              </w:rPr>
            </w:pPr>
            <w:r w:rsidRPr="22F027C6">
              <w:rPr>
                <w:rFonts w:eastAsia="Arial"/>
              </w:rPr>
              <w:t>3571</w:t>
            </w:r>
          </w:p>
        </w:tc>
        <w:tc>
          <w:tcPr>
            <w:tcW w:w="2248" w:type="dxa"/>
            <w:tcMar>
              <w:left w:w="105" w:type="dxa"/>
              <w:right w:w="105" w:type="dxa"/>
            </w:tcMar>
            <w:vAlign w:val="center"/>
          </w:tcPr>
          <w:p w14:paraId="640BE0A4" w14:textId="4259E8DA" w:rsidR="22F027C6" w:rsidRDefault="22F027C6" w:rsidP="00EA53DA">
            <w:pPr>
              <w:spacing w:line="480" w:lineRule="auto"/>
              <w:jc w:val="center"/>
              <w:rPr>
                <w:rFonts w:eastAsia="Arial"/>
              </w:rPr>
            </w:pPr>
            <w:r w:rsidRPr="22F027C6">
              <w:rPr>
                <w:rFonts w:eastAsia="Arial"/>
              </w:rPr>
              <w:t>7680</w:t>
            </w:r>
          </w:p>
        </w:tc>
      </w:tr>
      <w:tr w:rsidR="22F027C6" w14:paraId="384ECB08" w14:textId="77777777" w:rsidTr="0082797A">
        <w:trPr>
          <w:trHeight w:val="138"/>
        </w:trPr>
        <w:tc>
          <w:tcPr>
            <w:tcW w:w="3005" w:type="dxa"/>
            <w:tcMar>
              <w:left w:w="105" w:type="dxa"/>
              <w:right w:w="105" w:type="dxa"/>
            </w:tcMar>
            <w:vAlign w:val="center"/>
          </w:tcPr>
          <w:p w14:paraId="2C82EBF0" w14:textId="179DC42A" w:rsidR="22F027C6" w:rsidRDefault="22F027C6" w:rsidP="00EA53DA">
            <w:pPr>
              <w:spacing w:line="480" w:lineRule="auto"/>
              <w:jc w:val="center"/>
              <w:rPr>
                <w:rFonts w:eastAsia="Arial"/>
              </w:rPr>
            </w:pPr>
            <w:r w:rsidRPr="22F027C6">
              <w:rPr>
                <w:rFonts w:eastAsia="Arial"/>
              </w:rPr>
              <w:t>T5_AI_20_Images</w:t>
            </w:r>
          </w:p>
        </w:tc>
        <w:tc>
          <w:tcPr>
            <w:tcW w:w="2000" w:type="dxa"/>
            <w:tcMar>
              <w:left w:w="105" w:type="dxa"/>
              <w:right w:w="105" w:type="dxa"/>
            </w:tcMar>
            <w:vAlign w:val="center"/>
          </w:tcPr>
          <w:p w14:paraId="171F5511" w14:textId="400473B0" w:rsidR="22F027C6" w:rsidRDefault="22F027C6" w:rsidP="00EA53DA">
            <w:pPr>
              <w:spacing w:line="480" w:lineRule="auto"/>
              <w:jc w:val="center"/>
              <w:rPr>
                <w:rFonts w:eastAsia="Arial"/>
              </w:rPr>
            </w:pPr>
            <w:r w:rsidRPr="22F027C6">
              <w:rPr>
                <w:rFonts w:eastAsia="Arial"/>
              </w:rPr>
              <w:t>Original</w:t>
            </w:r>
          </w:p>
        </w:tc>
        <w:tc>
          <w:tcPr>
            <w:tcW w:w="1500" w:type="dxa"/>
            <w:tcMar>
              <w:left w:w="105" w:type="dxa"/>
              <w:right w:w="105" w:type="dxa"/>
            </w:tcMar>
            <w:vAlign w:val="center"/>
          </w:tcPr>
          <w:p w14:paraId="107C0DE8" w14:textId="511516F3" w:rsidR="22F027C6" w:rsidRDefault="22F027C6" w:rsidP="00EA53DA">
            <w:pPr>
              <w:spacing w:line="480" w:lineRule="auto"/>
              <w:jc w:val="center"/>
              <w:rPr>
                <w:rFonts w:eastAsia="Arial"/>
              </w:rPr>
            </w:pPr>
            <w:r w:rsidRPr="22F027C6">
              <w:rPr>
                <w:rFonts w:eastAsia="Arial"/>
              </w:rPr>
              <w:t>20</w:t>
            </w:r>
          </w:p>
        </w:tc>
        <w:tc>
          <w:tcPr>
            <w:tcW w:w="1700" w:type="dxa"/>
            <w:tcMar>
              <w:left w:w="105" w:type="dxa"/>
              <w:right w:w="105" w:type="dxa"/>
            </w:tcMar>
            <w:vAlign w:val="center"/>
          </w:tcPr>
          <w:p w14:paraId="48E109F7" w14:textId="47BED0EB" w:rsidR="22F027C6" w:rsidRDefault="22F027C6" w:rsidP="00EA53DA">
            <w:pPr>
              <w:spacing w:line="480" w:lineRule="auto"/>
              <w:jc w:val="center"/>
              <w:rPr>
                <w:rFonts w:eastAsia="Arial"/>
              </w:rPr>
            </w:pPr>
            <w:r w:rsidRPr="22F027C6">
              <w:rPr>
                <w:rFonts w:eastAsia="Arial"/>
              </w:rPr>
              <w:t>4251</w:t>
            </w:r>
          </w:p>
        </w:tc>
        <w:tc>
          <w:tcPr>
            <w:tcW w:w="2248" w:type="dxa"/>
            <w:tcMar>
              <w:left w:w="105" w:type="dxa"/>
              <w:right w:w="105" w:type="dxa"/>
            </w:tcMar>
            <w:vAlign w:val="center"/>
          </w:tcPr>
          <w:p w14:paraId="37236876" w14:textId="3CF91CA9" w:rsidR="22F027C6" w:rsidRDefault="22F027C6" w:rsidP="00EA53DA">
            <w:pPr>
              <w:spacing w:line="480" w:lineRule="auto"/>
              <w:jc w:val="center"/>
              <w:rPr>
                <w:rFonts w:eastAsia="Arial"/>
              </w:rPr>
            </w:pPr>
            <w:r w:rsidRPr="22F027C6">
              <w:rPr>
                <w:rFonts w:eastAsia="Arial"/>
              </w:rPr>
              <w:t>9600</w:t>
            </w:r>
          </w:p>
        </w:tc>
      </w:tr>
      <w:tr w:rsidR="22F027C6" w14:paraId="2A17DF63" w14:textId="77777777" w:rsidTr="0082797A">
        <w:trPr>
          <w:trHeight w:val="138"/>
        </w:trPr>
        <w:tc>
          <w:tcPr>
            <w:tcW w:w="3005" w:type="dxa"/>
            <w:tcMar>
              <w:left w:w="105" w:type="dxa"/>
              <w:right w:w="105" w:type="dxa"/>
            </w:tcMar>
            <w:vAlign w:val="center"/>
          </w:tcPr>
          <w:p w14:paraId="2B797FCD" w14:textId="28ECF40F" w:rsidR="22F027C6" w:rsidRDefault="22F027C6" w:rsidP="00EA53DA">
            <w:pPr>
              <w:spacing w:line="480" w:lineRule="auto"/>
              <w:jc w:val="center"/>
              <w:rPr>
                <w:rFonts w:eastAsia="Arial"/>
              </w:rPr>
            </w:pPr>
            <w:r w:rsidRPr="22F027C6">
              <w:rPr>
                <w:rFonts w:eastAsia="Arial"/>
              </w:rPr>
              <w:t>Aug_T0_AI_1_Images</w:t>
            </w:r>
          </w:p>
        </w:tc>
        <w:tc>
          <w:tcPr>
            <w:tcW w:w="2000" w:type="dxa"/>
            <w:tcMar>
              <w:left w:w="105" w:type="dxa"/>
              <w:right w:w="105" w:type="dxa"/>
            </w:tcMar>
            <w:vAlign w:val="center"/>
          </w:tcPr>
          <w:p w14:paraId="5AA93654" w14:textId="23A0D0FE" w:rsidR="22F027C6" w:rsidRDefault="22F027C6" w:rsidP="00EA53DA">
            <w:pPr>
              <w:spacing w:line="480" w:lineRule="auto"/>
              <w:jc w:val="center"/>
              <w:rPr>
                <w:rFonts w:eastAsia="Arial"/>
              </w:rPr>
            </w:pPr>
            <w:r w:rsidRPr="22F027C6">
              <w:rPr>
                <w:rFonts w:eastAsia="Arial"/>
              </w:rPr>
              <w:t>Augmentation</w:t>
            </w:r>
          </w:p>
        </w:tc>
        <w:tc>
          <w:tcPr>
            <w:tcW w:w="1500" w:type="dxa"/>
            <w:tcMar>
              <w:left w:w="105" w:type="dxa"/>
              <w:right w:w="105" w:type="dxa"/>
            </w:tcMar>
            <w:vAlign w:val="center"/>
          </w:tcPr>
          <w:p w14:paraId="324F2745" w14:textId="5F4D2EA7" w:rsidR="22F027C6" w:rsidRDefault="22F027C6" w:rsidP="00EA53DA">
            <w:pPr>
              <w:spacing w:line="480" w:lineRule="auto"/>
              <w:jc w:val="center"/>
              <w:rPr>
                <w:rFonts w:eastAsia="Arial"/>
              </w:rPr>
            </w:pPr>
            <w:r w:rsidRPr="22F027C6">
              <w:rPr>
                <w:rFonts w:eastAsia="Arial"/>
              </w:rPr>
              <w:t>1</w:t>
            </w:r>
          </w:p>
        </w:tc>
        <w:tc>
          <w:tcPr>
            <w:tcW w:w="1700" w:type="dxa"/>
            <w:tcMar>
              <w:left w:w="105" w:type="dxa"/>
              <w:right w:w="105" w:type="dxa"/>
            </w:tcMar>
            <w:vAlign w:val="center"/>
          </w:tcPr>
          <w:p w14:paraId="4786467B" w14:textId="7B376E10" w:rsidR="22F027C6" w:rsidRDefault="22F027C6" w:rsidP="00EA53DA">
            <w:pPr>
              <w:spacing w:line="480" w:lineRule="auto"/>
              <w:jc w:val="center"/>
              <w:rPr>
                <w:rFonts w:eastAsia="Arial"/>
              </w:rPr>
            </w:pPr>
            <w:r w:rsidRPr="22F027C6">
              <w:rPr>
                <w:rFonts w:eastAsia="Arial"/>
              </w:rPr>
              <w:t>4480</w:t>
            </w:r>
          </w:p>
        </w:tc>
        <w:tc>
          <w:tcPr>
            <w:tcW w:w="2248" w:type="dxa"/>
            <w:tcMar>
              <w:left w:w="105" w:type="dxa"/>
              <w:right w:w="105" w:type="dxa"/>
            </w:tcMar>
            <w:vAlign w:val="center"/>
          </w:tcPr>
          <w:p w14:paraId="57C43DB2" w14:textId="03E2AA21" w:rsidR="22F027C6" w:rsidRDefault="22F027C6" w:rsidP="00EA53DA">
            <w:pPr>
              <w:spacing w:line="480" w:lineRule="auto"/>
              <w:jc w:val="center"/>
              <w:rPr>
                <w:rFonts w:eastAsia="Arial"/>
              </w:rPr>
            </w:pPr>
            <w:r w:rsidRPr="22F027C6">
              <w:rPr>
                <w:rFonts w:eastAsia="Arial"/>
              </w:rPr>
              <w:t>480</w:t>
            </w:r>
          </w:p>
        </w:tc>
      </w:tr>
      <w:tr w:rsidR="22F027C6" w14:paraId="733DB3C2" w14:textId="77777777" w:rsidTr="0082797A">
        <w:trPr>
          <w:trHeight w:val="138"/>
        </w:trPr>
        <w:tc>
          <w:tcPr>
            <w:tcW w:w="3005" w:type="dxa"/>
            <w:tcMar>
              <w:left w:w="105" w:type="dxa"/>
              <w:right w:w="105" w:type="dxa"/>
            </w:tcMar>
            <w:vAlign w:val="center"/>
          </w:tcPr>
          <w:p w14:paraId="78E5910B" w14:textId="0B9254AA" w:rsidR="22F027C6" w:rsidRDefault="22F027C6" w:rsidP="00EA53DA">
            <w:pPr>
              <w:spacing w:line="480" w:lineRule="auto"/>
              <w:jc w:val="center"/>
              <w:rPr>
                <w:rFonts w:eastAsia="Arial"/>
              </w:rPr>
            </w:pPr>
            <w:r w:rsidRPr="22F027C6">
              <w:rPr>
                <w:rFonts w:eastAsia="Arial"/>
              </w:rPr>
              <w:t>Aug_T1_AI_2_Images</w:t>
            </w:r>
          </w:p>
        </w:tc>
        <w:tc>
          <w:tcPr>
            <w:tcW w:w="2000" w:type="dxa"/>
            <w:tcMar>
              <w:left w:w="105" w:type="dxa"/>
              <w:right w:w="105" w:type="dxa"/>
            </w:tcMar>
            <w:vAlign w:val="center"/>
          </w:tcPr>
          <w:p w14:paraId="40D96E66" w14:textId="3D10B75E" w:rsidR="22F027C6" w:rsidRDefault="22F027C6" w:rsidP="00EA53DA">
            <w:pPr>
              <w:spacing w:line="480" w:lineRule="auto"/>
              <w:jc w:val="center"/>
              <w:rPr>
                <w:rFonts w:eastAsia="Arial"/>
              </w:rPr>
            </w:pPr>
            <w:r w:rsidRPr="22F027C6">
              <w:rPr>
                <w:rFonts w:eastAsia="Arial"/>
              </w:rPr>
              <w:t>Augmentation</w:t>
            </w:r>
          </w:p>
        </w:tc>
        <w:tc>
          <w:tcPr>
            <w:tcW w:w="1500" w:type="dxa"/>
            <w:tcMar>
              <w:left w:w="105" w:type="dxa"/>
              <w:right w:w="105" w:type="dxa"/>
            </w:tcMar>
            <w:vAlign w:val="center"/>
          </w:tcPr>
          <w:p w14:paraId="62AB4F7A" w14:textId="5FEBCF08" w:rsidR="22F027C6" w:rsidRDefault="22F027C6" w:rsidP="00EA53DA">
            <w:pPr>
              <w:spacing w:line="480" w:lineRule="auto"/>
              <w:jc w:val="center"/>
              <w:rPr>
                <w:rFonts w:eastAsia="Arial"/>
              </w:rPr>
            </w:pPr>
            <w:r w:rsidRPr="22F027C6">
              <w:rPr>
                <w:rFonts w:eastAsia="Arial"/>
              </w:rPr>
              <w:t>2</w:t>
            </w:r>
          </w:p>
        </w:tc>
        <w:tc>
          <w:tcPr>
            <w:tcW w:w="1700" w:type="dxa"/>
            <w:tcMar>
              <w:left w:w="105" w:type="dxa"/>
              <w:right w:w="105" w:type="dxa"/>
            </w:tcMar>
            <w:vAlign w:val="center"/>
          </w:tcPr>
          <w:p w14:paraId="594F4D5E" w14:textId="03BA2809" w:rsidR="22F027C6" w:rsidRDefault="22F027C6" w:rsidP="00EA53DA">
            <w:pPr>
              <w:spacing w:line="480" w:lineRule="auto"/>
              <w:jc w:val="center"/>
              <w:rPr>
                <w:rFonts w:eastAsia="Arial"/>
              </w:rPr>
            </w:pPr>
            <w:r w:rsidRPr="22F027C6">
              <w:rPr>
                <w:rFonts w:eastAsia="Arial"/>
              </w:rPr>
              <w:t>8812</w:t>
            </w:r>
          </w:p>
        </w:tc>
        <w:tc>
          <w:tcPr>
            <w:tcW w:w="2248" w:type="dxa"/>
            <w:tcMar>
              <w:left w:w="105" w:type="dxa"/>
              <w:right w:w="105" w:type="dxa"/>
            </w:tcMar>
            <w:vAlign w:val="center"/>
          </w:tcPr>
          <w:p w14:paraId="7A86EEE1" w14:textId="112138AA" w:rsidR="22F027C6" w:rsidRDefault="22F027C6" w:rsidP="00EA53DA">
            <w:pPr>
              <w:spacing w:line="480" w:lineRule="auto"/>
              <w:jc w:val="center"/>
              <w:rPr>
                <w:rFonts w:eastAsia="Arial"/>
              </w:rPr>
            </w:pPr>
            <w:r w:rsidRPr="22F027C6">
              <w:rPr>
                <w:rFonts w:eastAsia="Arial"/>
              </w:rPr>
              <w:t>960</w:t>
            </w:r>
          </w:p>
        </w:tc>
      </w:tr>
      <w:tr w:rsidR="22F027C6" w14:paraId="7738B65C" w14:textId="77777777" w:rsidTr="0082797A">
        <w:trPr>
          <w:trHeight w:val="138"/>
        </w:trPr>
        <w:tc>
          <w:tcPr>
            <w:tcW w:w="3005" w:type="dxa"/>
            <w:tcMar>
              <w:left w:w="105" w:type="dxa"/>
              <w:right w:w="105" w:type="dxa"/>
            </w:tcMar>
            <w:vAlign w:val="center"/>
          </w:tcPr>
          <w:p w14:paraId="68F3A739" w14:textId="18C3B752" w:rsidR="22F027C6" w:rsidRDefault="22F027C6" w:rsidP="00EA53DA">
            <w:pPr>
              <w:spacing w:line="480" w:lineRule="auto"/>
              <w:jc w:val="center"/>
              <w:rPr>
                <w:rFonts w:eastAsia="Arial"/>
              </w:rPr>
            </w:pPr>
            <w:r w:rsidRPr="22F027C6">
              <w:rPr>
                <w:rFonts w:eastAsia="Arial"/>
              </w:rPr>
              <w:t>Aug_T2_AI_4_Images</w:t>
            </w:r>
          </w:p>
        </w:tc>
        <w:tc>
          <w:tcPr>
            <w:tcW w:w="2000" w:type="dxa"/>
            <w:tcMar>
              <w:left w:w="105" w:type="dxa"/>
              <w:right w:w="105" w:type="dxa"/>
            </w:tcMar>
            <w:vAlign w:val="center"/>
          </w:tcPr>
          <w:p w14:paraId="7A0B9AF7" w14:textId="44D398F0" w:rsidR="22F027C6" w:rsidRDefault="22F027C6" w:rsidP="00EA53DA">
            <w:pPr>
              <w:spacing w:line="480" w:lineRule="auto"/>
              <w:jc w:val="center"/>
              <w:rPr>
                <w:rFonts w:eastAsia="Arial"/>
              </w:rPr>
            </w:pPr>
            <w:r w:rsidRPr="22F027C6">
              <w:rPr>
                <w:rFonts w:eastAsia="Arial"/>
              </w:rPr>
              <w:t>Augmentation</w:t>
            </w:r>
          </w:p>
        </w:tc>
        <w:tc>
          <w:tcPr>
            <w:tcW w:w="1500" w:type="dxa"/>
            <w:tcMar>
              <w:left w:w="105" w:type="dxa"/>
              <w:right w:w="105" w:type="dxa"/>
            </w:tcMar>
            <w:vAlign w:val="center"/>
          </w:tcPr>
          <w:p w14:paraId="53656AE4" w14:textId="1CDEDC56" w:rsidR="22F027C6" w:rsidRDefault="22F027C6" w:rsidP="00EA53DA">
            <w:pPr>
              <w:spacing w:line="480" w:lineRule="auto"/>
              <w:jc w:val="center"/>
              <w:rPr>
                <w:rFonts w:eastAsia="Arial"/>
              </w:rPr>
            </w:pPr>
            <w:r w:rsidRPr="22F027C6">
              <w:rPr>
                <w:rFonts w:eastAsia="Arial"/>
              </w:rPr>
              <w:t>4</w:t>
            </w:r>
          </w:p>
        </w:tc>
        <w:tc>
          <w:tcPr>
            <w:tcW w:w="1700" w:type="dxa"/>
            <w:tcMar>
              <w:left w:w="105" w:type="dxa"/>
              <w:right w:w="105" w:type="dxa"/>
            </w:tcMar>
            <w:vAlign w:val="center"/>
          </w:tcPr>
          <w:p w14:paraId="74A02C60" w14:textId="464C4133" w:rsidR="22F027C6" w:rsidRDefault="22F027C6" w:rsidP="00EA53DA">
            <w:pPr>
              <w:spacing w:line="480" w:lineRule="auto"/>
              <w:jc w:val="center"/>
              <w:rPr>
                <w:rFonts w:eastAsia="Arial"/>
              </w:rPr>
            </w:pPr>
            <w:r w:rsidRPr="22F027C6">
              <w:rPr>
                <w:rFonts w:eastAsia="Arial"/>
              </w:rPr>
              <w:t>18120</w:t>
            </w:r>
          </w:p>
        </w:tc>
        <w:tc>
          <w:tcPr>
            <w:tcW w:w="2248" w:type="dxa"/>
            <w:tcMar>
              <w:left w:w="105" w:type="dxa"/>
              <w:right w:w="105" w:type="dxa"/>
            </w:tcMar>
            <w:vAlign w:val="center"/>
          </w:tcPr>
          <w:p w14:paraId="23959BF4" w14:textId="043B0709" w:rsidR="22F027C6" w:rsidRDefault="22F027C6" w:rsidP="00EA53DA">
            <w:pPr>
              <w:spacing w:line="480" w:lineRule="auto"/>
              <w:jc w:val="center"/>
              <w:rPr>
                <w:rFonts w:eastAsia="Arial"/>
              </w:rPr>
            </w:pPr>
            <w:r w:rsidRPr="22F027C6">
              <w:rPr>
                <w:rFonts w:eastAsia="Arial"/>
              </w:rPr>
              <w:t>1920</w:t>
            </w:r>
          </w:p>
        </w:tc>
      </w:tr>
      <w:tr w:rsidR="22F027C6" w14:paraId="6F63C9D6" w14:textId="77777777" w:rsidTr="0082797A">
        <w:trPr>
          <w:trHeight w:val="138"/>
        </w:trPr>
        <w:tc>
          <w:tcPr>
            <w:tcW w:w="3005" w:type="dxa"/>
            <w:tcMar>
              <w:left w:w="105" w:type="dxa"/>
              <w:right w:w="105" w:type="dxa"/>
            </w:tcMar>
            <w:vAlign w:val="center"/>
          </w:tcPr>
          <w:p w14:paraId="3F83AFA4" w14:textId="19016C9C" w:rsidR="22F027C6" w:rsidRDefault="22F027C6" w:rsidP="00EA53DA">
            <w:pPr>
              <w:spacing w:line="480" w:lineRule="auto"/>
              <w:jc w:val="center"/>
              <w:rPr>
                <w:rFonts w:eastAsia="Arial"/>
              </w:rPr>
            </w:pPr>
            <w:r w:rsidRPr="22F027C6">
              <w:rPr>
                <w:rFonts w:eastAsia="Arial"/>
              </w:rPr>
              <w:t>Aug_T3_AI_8_Images</w:t>
            </w:r>
          </w:p>
        </w:tc>
        <w:tc>
          <w:tcPr>
            <w:tcW w:w="2000" w:type="dxa"/>
            <w:tcMar>
              <w:left w:w="105" w:type="dxa"/>
              <w:right w:w="105" w:type="dxa"/>
            </w:tcMar>
            <w:vAlign w:val="center"/>
          </w:tcPr>
          <w:p w14:paraId="009EA464" w14:textId="0D7BD45A" w:rsidR="22F027C6" w:rsidRDefault="22F027C6" w:rsidP="00EA53DA">
            <w:pPr>
              <w:spacing w:line="480" w:lineRule="auto"/>
              <w:jc w:val="center"/>
              <w:rPr>
                <w:rFonts w:eastAsia="Arial"/>
              </w:rPr>
            </w:pPr>
            <w:r w:rsidRPr="22F027C6">
              <w:rPr>
                <w:rFonts w:eastAsia="Arial"/>
              </w:rPr>
              <w:t>Augmentation</w:t>
            </w:r>
          </w:p>
        </w:tc>
        <w:tc>
          <w:tcPr>
            <w:tcW w:w="1500" w:type="dxa"/>
            <w:tcMar>
              <w:left w:w="105" w:type="dxa"/>
              <w:right w:w="105" w:type="dxa"/>
            </w:tcMar>
            <w:vAlign w:val="center"/>
          </w:tcPr>
          <w:p w14:paraId="1C8C4D1F" w14:textId="494AA2BD" w:rsidR="22F027C6" w:rsidRDefault="22F027C6" w:rsidP="00EA53DA">
            <w:pPr>
              <w:spacing w:line="480" w:lineRule="auto"/>
              <w:jc w:val="center"/>
              <w:rPr>
                <w:rFonts w:eastAsia="Arial"/>
              </w:rPr>
            </w:pPr>
            <w:r w:rsidRPr="22F027C6">
              <w:rPr>
                <w:rFonts w:eastAsia="Arial"/>
              </w:rPr>
              <w:t>8</w:t>
            </w:r>
          </w:p>
        </w:tc>
        <w:tc>
          <w:tcPr>
            <w:tcW w:w="1700" w:type="dxa"/>
            <w:tcMar>
              <w:left w:w="105" w:type="dxa"/>
              <w:right w:w="105" w:type="dxa"/>
            </w:tcMar>
            <w:vAlign w:val="center"/>
          </w:tcPr>
          <w:p w14:paraId="09153EC6" w14:textId="28CB4E83" w:rsidR="22F027C6" w:rsidRDefault="22F027C6" w:rsidP="00EA53DA">
            <w:pPr>
              <w:spacing w:line="480" w:lineRule="auto"/>
              <w:jc w:val="center"/>
              <w:rPr>
                <w:rFonts w:eastAsia="Arial"/>
              </w:rPr>
            </w:pPr>
            <w:r w:rsidRPr="22F027C6">
              <w:rPr>
                <w:rFonts w:eastAsia="Arial"/>
              </w:rPr>
              <w:t>36398</w:t>
            </w:r>
          </w:p>
        </w:tc>
        <w:tc>
          <w:tcPr>
            <w:tcW w:w="2248" w:type="dxa"/>
            <w:tcMar>
              <w:left w:w="105" w:type="dxa"/>
              <w:right w:w="105" w:type="dxa"/>
            </w:tcMar>
            <w:vAlign w:val="center"/>
          </w:tcPr>
          <w:p w14:paraId="6E4975EE" w14:textId="5A7755E3" w:rsidR="22F027C6" w:rsidRDefault="22F027C6" w:rsidP="00EA53DA">
            <w:pPr>
              <w:spacing w:line="480" w:lineRule="auto"/>
              <w:jc w:val="center"/>
              <w:rPr>
                <w:rFonts w:eastAsia="Arial"/>
              </w:rPr>
            </w:pPr>
            <w:r w:rsidRPr="22F027C6">
              <w:rPr>
                <w:rFonts w:eastAsia="Arial"/>
              </w:rPr>
              <w:t>3840</w:t>
            </w:r>
          </w:p>
        </w:tc>
      </w:tr>
      <w:tr w:rsidR="22F027C6" w14:paraId="5B009D87" w14:textId="77777777" w:rsidTr="0082797A">
        <w:trPr>
          <w:trHeight w:val="138"/>
        </w:trPr>
        <w:tc>
          <w:tcPr>
            <w:tcW w:w="3005" w:type="dxa"/>
            <w:tcMar>
              <w:left w:w="105" w:type="dxa"/>
              <w:right w:w="105" w:type="dxa"/>
            </w:tcMar>
            <w:vAlign w:val="center"/>
          </w:tcPr>
          <w:p w14:paraId="65A30648" w14:textId="3C6ECBD6" w:rsidR="22F027C6" w:rsidRDefault="22F027C6" w:rsidP="00EA53DA">
            <w:pPr>
              <w:spacing w:line="480" w:lineRule="auto"/>
              <w:jc w:val="center"/>
              <w:rPr>
                <w:rFonts w:eastAsia="Arial"/>
              </w:rPr>
            </w:pPr>
            <w:r w:rsidRPr="22F027C6">
              <w:rPr>
                <w:rFonts w:eastAsia="Arial"/>
              </w:rPr>
              <w:t>Aug_T4_AI_16_Images</w:t>
            </w:r>
          </w:p>
        </w:tc>
        <w:tc>
          <w:tcPr>
            <w:tcW w:w="2000" w:type="dxa"/>
            <w:tcMar>
              <w:left w:w="105" w:type="dxa"/>
              <w:right w:w="105" w:type="dxa"/>
            </w:tcMar>
            <w:vAlign w:val="center"/>
          </w:tcPr>
          <w:p w14:paraId="5779A763" w14:textId="459688B3" w:rsidR="22F027C6" w:rsidRDefault="22F027C6" w:rsidP="00EA53DA">
            <w:pPr>
              <w:spacing w:line="480" w:lineRule="auto"/>
              <w:jc w:val="center"/>
              <w:rPr>
                <w:rFonts w:eastAsia="Arial"/>
              </w:rPr>
            </w:pPr>
            <w:r w:rsidRPr="22F027C6">
              <w:rPr>
                <w:rFonts w:eastAsia="Arial"/>
              </w:rPr>
              <w:t>Augmentation</w:t>
            </w:r>
          </w:p>
        </w:tc>
        <w:tc>
          <w:tcPr>
            <w:tcW w:w="1500" w:type="dxa"/>
            <w:tcMar>
              <w:left w:w="105" w:type="dxa"/>
              <w:right w:w="105" w:type="dxa"/>
            </w:tcMar>
            <w:vAlign w:val="center"/>
          </w:tcPr>
          <w:p w14:paraId="0CC1C069" w14:textId="7CCBF91E" w:rsidR="22F027C6" w:rsidRDefault="22F027C6" w:rsidP="00EA53DA">
            <w:pPr>
              <w:spacing w:line="480" w:lineRule="auto"/>
              <w:jc w:val="center"/>
              <w:rPr>
                <w:rFonts w:eastAsia="Arial"/>
              </w:rPr>
            </w:pPr>
            <w:r w:rsidRPr="22F027C6">
              <w:rPr>
                <w:rFonts w:eastAsia="Arial"/>
              </w:rPr>
              <w:t>16</w:t>
            </w:r>
          </w:p>
        </w:tc>
        <w:tc>
          <w:tcPr>
            <w:tcW w:w="1700" w:type="dxa"/>
            <w:tcMar>
              <w:left w:w="105" w:type="dxa"/>
              <w:right w:w="105" w:type="dxa"/>
            </w:tcMar>
            <w:vAlign w:val="center"/>
          </w:tcPr>
          <w:p w14:paraId="3C4040D5" w14:textId="653B0B85" w:rsidR="22F027C6" w:rsidRDefault="22F027C6" w:rsidP="00EA53DA">
            <w:pPr>
              <w:spacing w:line="480" w:lineRule="auto"/>
              <w:jc w:val="center"/>
              <w:rPr>
                <w:rFonts w:eastAsia="Arial"/>
              </w:rPr>
            </w:pPr>
            <w:r w:rsidRPr="22F027C6">
              <w:rPr>
                <w:rFonts w:eastAsia="Arial"/>
              </w:rPr>
              <w:t>71100</w:t>
            </w:r>
          </w:p>
        </w:tc>
        <w:tc>
          <w:tcPr>
            <w:tcW w:w="2248" w:type="dxa"/>
            <w:tcMar>
              <w:left w:w="105" w:type="dxa"/>
              <w:right w:w="105" w:type="dxa"/>
            </w:tcMar>
            <w:vAlign w:val="center"/>
          </w:tcPr>
          <w:p w14:paraId="1212BB72" w14:textId="331E1E1A" w:rsidR="22F027C6" w:rsidRDefault="22F027C6" w:rsidP="00EA53DA">
            <w:pPr>
              <w:spacing w:line="480" w:lineRule="auto"/>
              <w:jc w:val="center"/>
              <w:rPr>
                <w:rFonts w:eastAsia="Arial"/>
              </w:rPr>
            </w:pPr>
            <w:r w:rsidRPr="22F027C6">
              <w:rPr>
                <w:rFonts w:eastAsia="Arial"/>
              </w:rPr>
              <w:t>7680</w:t>
            </w:r>
          </w:p>
        </w:tc>
      </w:tr>
      <w:tr w:rsidR="22F027C6" w14:paraId="0284206E" w14:textId="77777777" w:rsidTr="0082797A">
        <w:trPr>
          <w:trHeight w:val="138"/>
        </w:trPr>
        <w:tc>
          <w:tcPr>
            <w:tcW w:w="3005" w:type="dxa"/>
            <w:tcMar>
              <w:left w:w="105" w:type="dxa"/>
              <w:right w:w="105" w:type="dxa"/>
            </w:tcMar>
            <w:vAlign w:val="center"/>
          </w:tcPr>
          <w:p w14:paraId="1A342D21" w14:textId="50D04626" w:rsidR="22F027C6" w:rsidRDefault="22F027C6" w:rsidP="00EA53DA">
            <w:pPr>
              <w:spacing w:line="480" w:lineRule="auto"/>
              <w:jc w:val="center"/>
              <w:rPr>
                <w:rFonts w:eastAsia="Arial"/>
              </w:rPr>
            </w:pPr>
            <w:r w:rsidRPr="22F027C6">
              <w:rPr>
                <w:rFonts w:eastAsia="Arial"/>
              </w:rPr>
              <w:t>Aug_T5_AI_20_Images</w:t>
            </w:r>
          </w:p>
        </w:tc>
        <w:tc>
          <w:tcPr>
            <w:tcW w:w="2000" w:type="dxa"/>
            <w:tcMar>
              <w:left w:w="105" w:type="dxa"/>
              <w:right w:w="105" w:type="dxa"/>
            </w:tcMar>
            <w:vAlign w:val="center"/>
          </w:tcPr>
          <w:p w14:paraId="2426AF17" w14:textId="11982397" w:rsidR="22F027C6" w:rsidRDefault="22F027C6" w:rsidP="00EA53DA">
            <w:pPr>
              <w:spacing w:line="480" w:lineRule="auto"/>
              <w:jc w:val="center"/>
              <w:rPr>
                <w:rFonts w:eastAsia="Arial"/>
              </w:rPr>
            </w:pPr>
            <w:r w:rsidRPr="22F027C6">
              <w:rPr>
                <w:rFonts w:eastAsia="Arial"/>
              </w:rPr>
              <w:t>Augmentation</w:t>
            </w:r>
          </w:p>
        </w:tc>
        <w:tc>
          <w:tcPr>
            <w:tcW w:w="1500" w:type="dxa"/>
            <w:tcMar>
              <w:left w:w="105" w:type="dxa"/>
              <w:right w:w="105" w:type="dxa"/>
            </w:tcMar>
            <w:vAlign w:val="center"/>
          </w:tcPr>
          <w:p w14:paraId="34316E17" w14:textId="5D3A4287" w:rsidR="22F027C6" w:rsidRDefault="22F027C6" w:rsidP="00EA53DA">
            <w:pPr>
              <w:spacing w:line="480" w:lineRule="auto"/>
              <w:jc w:val="center"/>
              <w:rPr>
                <w:rFonts w:eastAsia="Arial"/>
              </w:rPr>
            </w:pPr>
            <w:r w:rsidRPr="22F027C6">
              <w:rPr>
                <w:rFonts w:eastAsia="Arial"/>
              </w:rPr>
              <w:t>20</w:t>
            </w:r>
          </w:p>
        </w:tc>
        <w:tc>
          <w:tcPr>
            <w:tcW w:w="1700" w:type="dxa"/>
            <w:tcMar>
              <w:left w:w="105" w:type="dxa"/>
              <w:right w:w="105" w:type="dxa"/>
            </w:tcMar>
            <w:vAlign w:val="center"/>
          </w:tcPr>
          <w:p w14:paraId="0667E5FD" w14:textId="46561720" w:rsidR="22F027C6" w:rsidRDefault="22F027C6" w:rsidP="00EA53DA">
            <w:pPr>
              <w:spacing w:line="480" w:lineRule="auto"/>
              <w:jc w:val="center"/>
              <w:rPr>
                <w:rFonts w:eastAsia="Arial"/>
              </w:rPr>
            </w:pPr>
            <w:r w:rsidRPr="22F027C6">
              <w:rPr>
                <w:rFonts w:eastAsia="Arial"/>
              </w:rPr>
              <w:t>88432</w:t>
            </w:r>
          </w:p>
        </w:tc>
        <w:tc>
          <w:tcPr>
            <w:tcW w:w="2248" w:type="dxa"/>
            <w:tcMar>
              <w:left w:w="105" w:type="dxa"/>
              <w:right w:w="105" w:type="dxa"/>
            </w:tcMar>
            <w:vAlign w:val="center"/>
          </w:tcPr>
          <w:p w14:paraId="34BA98FB" w14:textId="0DA07232" w:rsidR="22F027C6" w:rsidRDefault="22F027C6" w:rsidP="00EA53DA">
            <w:pPr>
              <w:spacing w:line="480" w:lineRule="auto"/>
              <w:jc w:val="center"/>
              <w:rPr>
                <w:rFonts w:eastAsia="Arial"/>
              </w:rPr>
            </w:pPr>
            <w:r w:rsidRPr="22F027C6">
              <w:rPr>
                <w:rFonts w:eastAsia="Arial"/>
              </w:rPr>
              <w:t>9600</w:t>
            </w:r>
          </w:p>
        </w:tc>
      </w:tr>
    </w:tbl>
    <w:p w14:paraId="592E1973" w14:textId="2EC35100" w:rsidR="006224EB" w:rsidRDefault="006224EB" w:rsidP="00EA53DA">
      <w:pPr>
        <w:spacing w:line="480" w:lineRule="auto"/>
        <w:rPr>
          <w:rFonts w:eastAsia="Arial"/>
          <w:color w:val="000000" w:themeColor="text1"/>
        </w:rPr>
      </w:pPr>
    </w:p>
    <w:p w14:paraId="732A91E5" w14:textId="736E7401" w:rsidR="00567C84" w:rsidRPr="00B75891" w:rsidRDefault="00567C84" w:rsidP="00EA53DA">
      <w:pPr>
        <w:spacing w:line="480" w:lineRule="auto"/>
        <w:rPr>
          <w:rFonts w:eastAsia="Arial"/>
          <w:color w:val="000000" w:themeColor="text1"/>
        </w:rPr>
      </w:pPr>
      <w:r>
        <w:rPr>
          <w:b/>
          <w:bCs/>
        </w:rPr>
        <w:br w:type="page"/>
      </w:r>
    </w:p>
    <w:p w14:paraId="302D08AF" w14:textId="19C69B2C" w:rsidR="00B34A99" w:rsidRPr="00536A2B" w:rsidRDefault="00B34A99" w:rsidP="00EA53DA">
      <w:pPr>
        <w:spacing w:line="480" w:lineRule="auto"/>
        <w:rPr>
          <w:bCs/>
        </w:rPr>
      </w:pPr>
      <w:r w:rsidRPr="0010540A">
        <w:rPr>
          <w:b/>
          <w:bCs/>
        </w:rPr>
        <w:lastRenderedPageBreak/>
        <w:t xml:space="preserve">Table </w:t>
      </w:r>
      <w:r w:rsidR="00534DDC">
        <w:rPr>
          <w:b/>
          <w:bCs/>
        </w:rPr>
        <w:t>2</w:t>
      </w:r>
      <w:r>
        <w:rPr>
          <w:b/>
          <w:bCs/>
        </w:rPr>
        <w:t>.</w:t>
      </w:r>
      <w:r w:rsidRPr="0010540A">
        <w:rPr>
          <w:b/>
          <w:bCs/>
        </w:rPr>
        <w:t xml:space="preserve"> </w:t>
      </w:r>
      <w:r w:rsidR="00DB4ED1">
        <w:rPr>
          <w:bCs/>
        </w:rPr>
        <w:t>There was n</w:t>
      </w:r>
      <w:r w:rsidR="00845080">
        <w:rPr>
          <w:bCs/>
        </w:rPr>
        <w:t>o quantitative</w:t>
      </w:r>
      <w:r w:rsidR="00567C84">
        <w:rPr>
          <w:bCs/>
        </w:rPr>
        <w:t xml:space="preserve"> difference between</w:t>
      </w:r>
      <w:r w:rsidR="00204279">
        <w:rPr>
          <w:bCs/>
        </w:rPr>
        <w:t xml:space="preserve"> </w:t>
      </w:r>
      <w:r w:rsidR="00204279" w:rsidRPr="00885C77">
        <w:rPr>
          <w:bCs/>
        </w:rPr>
        <w:t>manually generated an</w:t>
      </w:r>
      <w:r w:rsidR="00204279">
        <w:rPr>
          <w:bCs/>
        </w:rPr>
        <w:t>d network-generated shape estimates</w:t>
      </w:r>
      <w:r w:rsidR="00567C84">
        <w:rPr>
          <w:bCs/>
        </w:rPr>
        <w:t xml:space="preserve"> for external and internal </w:t>
      </w:r>
      <w:r w:rsidR="00DB4ED1">
        <w:rPr>
          <w:bCs/>
        </w:rPr>
        <w:t>structures</w:t>
      </w:r>
      <w:r w:rsidR="00567C84">
        <w:rPr>
          <w:bCs/>
        </w:rPr>
        <w:t xml:space="preserve"> (left as F statistics on 1 and 216 degrees of freedom), but clear differences in predictive ability between external and internal shape estimates as the numbers of training images increases (right as F statistics on 11 and 216 degrees of freedom). F statistics are presented to 4 significant figures; values in bold indicate p&lt;0.05 whereas non-bold is p&gt;0.05.</w:t>
      </w:r>
    </w:p>
    <w:p w14:paraId="3365DE76" w14:textId="77777777" w:rsidR="00204279" w:rsidRPr="004F69F2" w:rsidRDefault="00204279" w:rsidP="00EA53DA">
      <w:pPr>
        <w:tabs>
          <w:tab w:val="left" w:pos="956"/>
        </w:tabs>
        <w:spacing w:line="480" w:lineRule="auto"/>
      </w:pPr>
    </w:p>
    <w:tbl>
      <w:tblPr>
        <w:tblStyle w:val="TableGrid"/>
        <w:tblW w:w="92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45"/>
        <w:gridCol w:w="1845"/>
        <w:gridCol w:w="1845"/>
        <w:gridCol w:w="1845"/>
        <w:gridCol w:w="1845"/>
      </w:tblGrid>
      <w:tr w:rsidR="00204279" w:rsidRPr="004F69F2" w14:paraId="1EB836C7" w14:textId="77777777" w:rsidTr="00536A2B">
        <w:trPr>
          <w:trHeight w:val="871"/>
        </w:trPr>
        <w:tc>
          <w:tcPr>
            <w:tcW w:w="1845" w:type="dxa"/>
            <w:vAlign w:val="center"/>
          </w:tcPr>
          <w:p w14:paraId="0F2B58AE" w14:textId="03D293FB" w:rsidR="00204279" w:rsidRPr="004F69F2" w:rsidRDefault="00204279" w:rsidP="00EA53DA">
            <w:pPr>
              <w:tabs>
                <w:tab w:val="left" w:pos="956"/>
              </w:tabs>
              <w:spacing w:line="480" w:lineRule="auto"/>
              <w:jc w:val="center"/>
            </w:pPr>
          </w:p>
        </w:tc>
        <w:tc>
          <w:tcPr>
            <w:tcW w:w="3690" w:type="dxa"/>
            <w:gridSpan w:val="2"/>
            <w:vAlign w:val="center"/>
          </w:tcPr>
          <w:p w14:paraId="06B14C99" w14:textId="18A57967" w:rsidR="00204279" w:rsidRPr="004F69F2" w:rsidRDefault="00AD7A51" w:rsidP="00EA53DA">
            <w:pPr>
              <w:tabs>
                <w:tab w:val="left" w:pos="956"/>
              </w:tabs>
              <w:spacing w:line="480" w:lineRule="auto"/>
              <w:jc w:val="center"/>
            </w:pPr>
            <w:r w:rsidRPr="004F69F2">
              <w:t xml:space="preserve">F-statistic </w:t>
            </w:r>
            <w:r w:rsidR="00151D48" w:rsidRPr="004F69F2">
              <w:t>b</w:t>
            </w:r>
            <w:r w:rsidR="00567C84" w:rsidRPr="004F69F2">
              <w:t>etween manual and network predictions</w:t>
            </w:r>
          </w:p>
        </w:tc>
        <w:tc>
          <w:tcPr>
            <w:tcW w:w="3690" w:type="dxa"/>
            <w:gridSpan w:val="2"/>
            <w:vAlign w:val="center"/>
          </w:tcPr>
          <w:p w14:paraId="1DFA5A4F" w14:textId="029195D1" w:rsidR="00204279" w:rsidRPr="004F69F2" w:rsidRDefault="00AD7A51" w:rsidP="00EA53DA">
            <w:pPr>
              <w:tabs>
                <w:tab w:val="left" w:pos="956"/>
              </w:tabs>
              <w:spacing w:line="480" w:lineRule="auto"/>
              <w:jc w:val="center"/>
            </w:pPr>
            <w:r w:rsidRPr="004F69F2">
              <w:t xml:space="preserve">F-statistic </w:t>
            </w:r>
            <w:r w:rsidR="00151D48" w:rsidRPr="004F69F2">
              <w:t>a</w:t>
            </w:r>
            <w:r w:rsidR="00567C84" w:rsidRPr="004F69F2">
              <w:t>mong different numbers of training images</w:t>
            </w:r>
          </w:p>
        </w:tc>
      </w:tr>
      <w:tr w:rsidR="00204279" w:rsidRPr="004F69F2" w14:paraId="6C95D20F" w14:textId="77777777" w:rsidTr="00536A2B">
        <w:trPr>
          <w:trHeight w:val="448"/>
        </w:trPr>
        <w:tc>
          <w:tcPr>
            <w:tcW w:w="1845" w:type="dxa"/>
            <w:vAlign w:val="center"/>
          </w:tcPr>
          <w:p w14:paraId="1C1A25B8" w14:textId="5895008C" w:rsidR="00204279" w:rsidRPr="004F69F2" w:rsidRDefault="00204279" w:rsidP="00EA53DA">
            <w:pPr>
              <w:tabs>
                <w:tab w:val="left" w:pos="956"/>
              </w:tabs>
              <w:spacing w:line="480" w:lineRule="auto"/>
              <w:jc w:val="center"/>
            </w:pPr>
            <w:r w:rsidRPr="004F69F2">
              <w:t>Axis</w:t>
            </w:r>
          </w:p>
        </w:tc>
        <w:tc>
          <w:tcPr>
            <w:tcW w:w="1845" w:type="dxa"/>
            <w:vAlign w:val="center"/>
          </w:tcPr>
          <w:p w14:paraId="6EE4D4B4" w14:textId="009E422D" w:rsidR="00204279" w:rsidRPr="004F69F2" w:rsidRDefault="00204279" w:rsidP="00EA53DA">
            <w:pPr>
              <w:tabs>
                <w:tab w:val="left" w:pos="956"/>
              </w:tabs>
              <w:spacing w:line="480" w:lineRule="auto"/>
              <w:jc w:val="center"/>
            </w:pPr>
            <w:r w:rsidRPr="004F69F2">
              <w:t>External</w:t>
            </w:r>
          </w:p>
        </w:tc>
        <w:tc>
          <w:tcPr>
            <w:tcW w:w="1845" w:type="dxa"/>
            <w:vAlign w:val="center"/>
          </w:tcPr>
          <w:p w14:paraId="1585A520" w14:textId="525D5784" w:rsidR="00204279" w:rsidRPr="004F69F2" w:rsidRDefault="00204279" w:rsidP="00EA53DA">
            <w:pPr>
              <w:tabs>
                <w:tab w:val="left" w:pos="956"/>
              </w:tabs>
              <w:spacing w:line="480" w:lineRule="auto"/>
              <w:jc w:val="center"/>
            </w:pPr>
            <w:r w:rsidRPr="004F69F2">
              <w:t>Internal</w:t>
            </w:r>
          </w:p>
        </w:tc>
        <w:tc>
          <w:tcPr>
            <w:tcW w:w="1845" w:type="dxa"/>
            <w:vAlign w:val="center"/>
          </w:tcPr>
          <w:p w14:paraId="431C89F3" w14:textId="564A752E" w:rsidR="00204279" w:rsidRPr="004F69F2" w:rsidRDefault="00204279" w:rsidP="00EA53DA">
            <w:pPr>
              <w:tabs>
                <w:tab w:val="left" w:pos="956"/>
              </w:tabs>
              <w:spacing w:line="480" w:lineRule="auto"/>
              <w:jc w:val="center"/>
            </w:pPr>
            <w:r w:rsidRPr="004F69F2">
              <w:t>External</w:t>
            </w:r>
          </w:p>
        </w:tc>
        <w:tc>
          <w:tcPr>
            <w:tcW w:w="1845" w:type="dxa"/>
            <w:vAlign w:val="center"/>
          </w:tcPr>
          <w:p w14:paraId="38E51A80" w14:textId="017E410D" w:rsidR="00204279" w:rsidRPr="004F69F2" w:rsidRDefault="00204279" w:rsidP="00EA53DA">
            <w:pPr>
              <w:tabs>
                <w:tab w:val="left" w:pos="956"/>
              </w:tabs>
              <w:spacing w:line="480" w:lineRule="auto"/>
              <w:jc w:val="center"/>
            </w:pPr>
            <w:r w:rsidRPr="004F69F2">
              <w:t>Internal</w:t>
            </w:r>
          </w:p>
        </w:tc>
      </w:tr>
      <w:tr w:rsidR="00204279" w:rsidRPr="004F69F2" w14:paraId="7A921E71" w14:textId="77777777" w:rsidTr="00536A2B">
        <w:trPr>
          <w:trHeight w:val="423"/>
        </w:trPr>
        <w:tc>
          <w:tcPr>
            <w:tcW w:w="1845" w:type="dxa"/>
            <w:vAlign w:val="center"/>
          </w:tcPr>
          <w:p w14:paraId="4AA8883A" w14:textId="685F2275" w:rsidR="00204279" w:rsidRPr="004F69F2" w:rsidRDefault="00204279" w:rsidP="00EA53DA">
            <w:pPr>
              <w:tabs>
                <w:tab w:val="left" w:pos="956"/>
              </w:tabs>
              <w:spacing w:line="480" w:lineRule="auto"/>
              <w:jc w:val="center"/>
            </w:pPr>
            <w:r w:rsidRPr="004F69F2">
              <w:t>PC1</w:t>
            </w:r>
          </w:p>
        </w:tc>
        <w:tc>
          <w:tcPr>
            <w:tcW w:w="1845" w:type="dxa"/>
            <w:vAlign w:val="center"/>
          </w:tcPr>
          <w:p w14:paraId="29281013" w14:textId="3FC5326F" w:rsidR="00204279" w:rsidRPr="004F69F2" w:rsidRDefault="00204279" w:rsidP="00EA53DA">
            <w:pPr>
              <w:tabs>
                <w:tab w:val="left" w:pos="956"/>
              </w:tabs>
              <w:spacing w:line="480" w:lineRule="auto"/>
              <w:jc w:val="center"/>
              <w:rPr>
                <w:b/>
                <w:bCs/>
              </w:rPr>
            </w:pPr>
            <w:r w:rsidRPr="004F69F2">
              <w:rPr>
                <w:b/>
                <w:bCs/>
              </w:rPr>
              <w:t>7918</w:t>
            </w:r>
          </w:p>
        </w:tc>
        <w:tc>
          <w:tcPr>
            <w:tcW w:w="1845" w:type="dxa"/>
            <w:vAlign w:val="center"/>
          </w:tcPr>
          <w:p w14:paraId="15BEE508" w14:textId="250840F4" w:rsidR="00204279" w:rsidRPr="004F69F2" w:rsidRDefault="00204279" w:rsidP="00EA53DA">
            <w:pPr>
              <w:tabs>
                <w:tab w:val="left" w:pos="956"/>
              </w:tabs>
              <w:spacing w:line="480" w:lineRule="auto"/>
              <w:jc w:val="center"/>
              <w:rPr>
                <w:b/>
                <w:bCs/>
              </w:rPr>
            </w:pPr>
            <w:r w:rsidRPr="004F69F2">
              <w:rPr>
                <w:b/>
                <w:bCs/>
              </w:rPr>
              <w:t>548.4</w:t>
            </w:r>
          </w:p>
        </w:tc>
        <w:tc>
          <w:tcPr>
            <w:tcW w:w="1845" w:type="dxa"/>
            <w:vAlign w:val="center"/>
          </w:tcPr>
          <w:p w14:paraId="57651163" w14:textId="6392534E" w:rsidR="00204279" w:rsidRPr="004F69F2" w:rsidRDefault="00204279" w:rsidP="00EA53DA">
            <w:pPr>
              <w:tabs>
                <w:tab w:val="left" w:pos="956"/>
              </w:tabs>
              <w:spacing w:line="480" w:lineRule="auto"/>
              <w:jc w:val="center"/>
            </w:pPr>
            <w:r w:rsidRPr="004F69F2">
              <w:t>0.5695</w:t>
            </w:r>
          </w:p>
        </w:tc>
        <w:tc>
          <w:tcPr>
            <w:tcW w:w="1845" w:type="dxa"/>
            <w:vAlign w:val="center"/>
          </w:tcPr>
          <w:p w14:paraId="5B58F21F" w14:textId="1D54F68A" w:rsidR="00204279" w:rsidRPr="004F69F2" w:rsidRDefault="00204279" w:rsidP="00EA53DA">
            <w:pPr>
              <w:tabs>
                <w:tab w:val="left" w:pos="956"/>
              </w:tabs>
              <w:spacing w:line="480" w:lineRule="auto"/>
              <w:jc w:val="center"/>
              <w:rPr>
                <w:b/>
                <w:bCs/>
              </w:rPr>
            </w:pPr>
            <w:r w:rsidRPr="004F69F2">
              <w:rPr>
                <w:b/>
                <w:bCs/>
              </w:rPr>
              <w:t>5.442</w:t>
            </w:r>
          </w:p>
        </w:tc>
      </w:tr>
      <w:tr w:rsidR="00204279" w:rsidRPr="004F69F2" w14:paraId="2C0A7F64" w14:textId="77777777" w:rsidTr="00536A2B">
        <w:trPr>
          <w:trHeight w:val="448"/>
        </w:trPr>
        <w:tc>
          <w:tcPr>
            <w:tcW w:w="1845" w:type="dxa"/>
            <w:vAlign w:val="center"/>
          </w:tcPr>
          <w:p w14:paraId="52A6D241" w14:textId="76C69008" w:rsidR="00204279" w:rsidRPr="004F69F2" w:rsidRDefault="00204279" w:rsidP="00EA53DA">
            <w:pPr>
              <w:tabs>
                <w:tab w:val="left" w:pos="956"/>
              </w:tabs>
              <w:spacing w:line="480" w:lineRule="auto"/>
              <w:jc w:val="center"/>
            </w:pPr>
            <w:r w:rsidRPr="004F69F2">
              <w:t>PC2</w:t>
            </w:r>
          </w:p>
        </w:tc>
        <w:tc>
          <w:tcPr>
            <w:tcW w:w="1845" w:type="dxa"/>
            <w:vAlign w:val="center"/>
          </w:tcPr>
          <w:p w14:paraId="0BC44E28" w14:textId="0B2CA3EB" w:rsidR="00204279" w:rsidRPr="004F69F2" w:rsidRDefault="00204279" w:rsidP="00EA53DA">
            <w:pPr>
              <w:tabs>
                <w:tab w:val="left" w:pos="956"/>
              </w:tabs>
              <w:spacing w:line="480" w:lineRule="auto"/>
              <w:jc w:val="center"/>
              <w:rPr>
                <w:b/>
                <w:bCs/>
              </w:rPr>
            </w:pPr>
            <w:r w:rsidRPr="004F69F2">
              <w:rPr>
                <w:b/>
                <w:bCs/>
              </w:rPr>
              <w:t>3474</w:t>
            </w:r>
          </w:p>
        </w:tc>
        <w:tc>
          <w:tcPr>
            <w:tcW w:w="1845" w:type="dxa"/>
            <w:vAlign w:val="center"/>
          </w:tcPr>
          <w:p w14:paraId="15203936" w14:textId="4A992ECF" w:rsidR="00204279" w:rsidRPr="004F69F2" w:rsidRDefault="00204279" w:rsidP="00EA53DA">
            <w:pPr>
              <w:tabs>
                <w:tab w:val="left" w:pos="956"/>
              </w:tabs>
              <w:spacing w:line="480" w:lineRule="auto"/>
              <w:jc w:val="center"/>
              <w:rPr>
                <w:b/>
                <w:bCs/>
              </w:rPr>
            </w:pPr>
            <w:r w:rsidRPr="004F69F2">
              <w:rPr>
                <w:b/>
                <w:bCs/>
              </w:rPr>
              <w:t>1002</w:t>
            </w:r>
          </w:p>
        </w:tc>
        <w:tc>
          <w:tcPr>
            <w:tcW w:w="1845" w:type="dxa"/>
            <w:vAlign w:val="center"/>
          </w:tcPr>
          <w:p w14:paraId="103F814C" w14:textId="654E9CBF" w:rsidR="00204279" w:rsidRPr="004F69F2" w:rsidRDefault="00204279" w:rsidP="00EA53DA">
            <w:pPr>
              <w:tabs>
                <w:tab w:val="left" w:pos="956"/>
              </w:tabs>
              <w:spacing w:line="480" w:lineRule="auto"/>
              <w:jc w:val="center"/>
            </w:pPr>
            <w:r w:rsidRPr="004F69F2">
              <w:t>0.2491</w:t>
            </w:r>
          </w:p>
        </w:tc>
        <w:tc>
          <w:tcPr>
            <w:tcW w:w="1845" w:type="dxa"/>
            <w:vAlign w:val="center"/>
          </w:tcPr>
          <w:p w14:paraId="6F4FE852" w14:textId="206DD031" w:rsidR="00204279" w:rsidRPr="004F69F2" w:rsidRDefault="00204279" w:rsidP="00EA53DA">
            <w:pPr>
              <w:tabs>
                <w:tab w:val="left" w:pos="956"/>
              </w:tabs>
              <w:spacing w:line="480" w:lineRule="auto"/>
              <w:jc w:val="center"/>
              <w:rPr>
                <w:b/>
                <w:bCs/>
              </w:rPr>
            </w:pPr>
            <w:r w:rsidRPr="004F69F2">
              <w:rPr>
                <w:b/>
                <w:bCs/>
              </w:rPr>
              <w:t>3.893</w:t>
            </w:r>
          </w:p>
        </w:tc>
      </w:tr>
      <w:tr w:rsidR="00204279" w:rsidRPr="004F69F2" w14:paraId="1F7453F5" w14:textId="77777777" w:rsidTr="00536A2B">
        <w:trPr>
          <w:trHeight w:val="423"/>
        </w:trPr>
        <w:tc>
          <w:tcPr>
            <w:tcW w:w="1845" w:type="dxa"/>
            <w:vAlign w:val="center"/>
          </w:tcPr>
          <w:p w14:paraId="29C5E011" w14:textId="61AA59EA" w:rsidR="00204279" w:rsidRPr="004F69F2" w:rsidRDefault="00204279" w:rsidP="00EA53DA">
            <w:pPr>
              <w:tabs>
                <w:tab w:val="left" w:pos="956"/>
              </w:tabs>
              <w:spacing w:line="480" w:lineRule="auto"/>
              <w:jc w:val="center"/>
            </w:pPr>
            <w:r w:rsidRPr="004F69F2">
              <w:t>PC3</w:t>
            </w:r>
          </w:p>
        </w:tc>
        <w:tc>
          <w:tcPr>
            <w:tcW w:w="1845" w:type="dxa"/>
            <w:vAlign w:val="center"/>
          </w:tcPr>
          <w:p w14:paraId="3B2A5D44" w14:textId="71A59D21" w:rsidR="00204279" w:rsidRPr="004F69F2" w:rsidRDefault="00204279" w:rsidP="00EA53DA">
            <w:pPr>
              <w:tabs>
                <w:tab w:val="left" w:pos="956"/>
              </w:tabs>
              <w:spacing w:line="480" w:lineRule="auto"/>
              <w:jc w:val="center"/>
              <w:rPr>
                <w:b/>
                <w:bCs/>
              </w:rPr>
            </w:pPr>
            <w:r w:rsidRPr="004F69F2">
              <w:rPr>
                <w:b/>
                <w:bCs/>
              </w:rPr>
              <w:t>3886</w:t>
            </w:r>
          </w:p>
        </w:tc>
        <w:tc>
          <w:tcPr>
            <w:tcW w:w="1845" w:type="dxa"/>
            <w:vAlign w:val="center"/>
          </w:tcPr>
          <w:p w14:paraId="789B3330" w14:textId="7989E456" w:rsidR="00204279" w:rsidRPr="004F69F2" w:rsidRDefault="00204279" w:rsidP="00EA53DA">
            <w:pPr>
              <w:tabs>
                <w:tab w:val="left" w:pos="956"/>
              </w:tabs>
              <w:spacing w:line="480" w:lineRule="auto"/>
              <w:jc w:val="center"/>
              <w:rPr>
                <w:b/>
                <w:bCs/>
              </w:rPr>
            </w:pPr>
            <w:r w:rsidRPr="004F69F2">
              <w:rPr>
                <w:b/>
                <w:bCs/>
              </w:rPr>
              <w:t>1208</w:t>
            </w:r>
          </w:p>
        </w:tc>
        <w:tc>
          <w:tcPr>
            <w:tcW w:w="1845" w:type="dxa"/>
            <w:vAlign w:val="center"/>
          </w:tcPr>
          <w:p w14:paraId="7507A827" w14:textId="197C8E2F" w:rsidR="00204279" w:rsidRPr="004F69F2" w:rsidRDefault="00204279" w:rsidP="00EA53DA">
            <w:pPr>
              <w:tabs>
                <w:tab w:val="left" w:pos="956"/>
              </w:tabs>
              <w:spacing w:line="480" w:lineRule="auto"/>
              <w:jc w:val="center"/>
            </w:pPr>
            <w:r w:rsidRPr="004F69F2">
              <w:t>0.3501</w:t>
            </w:r>
          </w:p>
        </w:tc>
        <w:tc>
          <w:tcPr>
            <w:tcW w:w="1845" w:type="dxa"/>
            <w:vAlign w:val="center"/>
          </w:tcPr>
          <w:p w14:paraId="41CAD9C7" w14:textId="2C4E6D32" w:rsidR="00204279" w:rsidRPr="004F69F2" w:rsidRDefault="00204279" w:rsidP="00EA53DA">
            <w:pPr>
              <w:tabs>
                <w:tab w:val="left" w:pos="956"/>
              </w:tabs>
              <w:spacing w:line="480" w:lineRule="auto"/>
              <w:jc w:val="center"/>
              <w:rPr>
                <w:b/>
                <w:bCs/>
              </w:rPr>
            </w:pPr>
            <w:r w:rsidRPr="004F69F2">
              <w:rPr>
                <w:b/>
                <w:bCs/>
              </w:rPr>
              <w:t>6.997</w:t>
            </w:r>
          </w:p>
        </w:tc>
      </w:tr>
    </w:tbl>
    <w:p w14:paraId="4D4689D1" w14:textId="13D46AB4" w:rsidR="00204279" w:rsidRPr="004F69F2" w:rsidRDefault="00204279" w:rsidP="00EA53DA">
      <w:pPr>
        <w:tabs>
          <w:tab w:val="left" w:pos="956"/>
        </w:tabs>
        <w:spacing w:line="480" w:lineRule="auto"/>
      </w:pPr>
    </w:p>
    <w:p w14:paraId="59ECB3B5" w14:textId="1BFD0094" w:rsidR="00EA53DA" w:rsidRPr="004F69F2" w:rsidRDefault="00EA53DA" w:rsidP="00EA53DA">
      <w:pPr>
        <w:tabs>
          <w:tab w:val="left" w:pos="956"/>
        </w:tabs>
        <w:spacing w:line="480" w:lineRule="auto"/>
      </w:pPr>
    </w:p>
    <w:sectPr w:rsidR="00EA53DA" w:rsidRPr="004F69F2" w:rsidSect="00233B90">
      <w:footerReference w:type="default" r:id="rId60"/>
      <w:pgSz w:w="11906" w:h="16838"/>
      <w:pgMar w:top="1440" w:right="1440" w:bottom="1440" w:left="1440" w:header="709" w:footer="709"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C14E75" w16cex:dateUtc="2024-04-10T16:44:00Z"/>
  <w16cex:commentExtensible w16cex:durableId="29C14ED4" w16cex:dateUtc="2024-04-10T16:45:00Z"/>
  <w16cex:commentExtensible w16cex:durableId="29C14EFD" w16cex:dateUtc="2024-04-10T16:46:00Z"/>
  <w16cex:commentExtensible w16cex:durableId="29C14F3D" w16cex:dateUtc="2024-04-10T16:47:00Z"/>
  <w16cex:commentExtensible w16cex:durableId="29C14DF4" w16cex:dateUtc="2024-04-10T16:42:00Z"/>
  <w16cex:commentExtensible w16cex:durableId="29C14F5A" w16cex:dateUtc="2024-04-10T16:48:00Z"/>
  <w16cex:commentExtensible w16cex:durableId="29C14D16" w16cex:dateUtc="2024-04-10T16:38:00Z"/>
  <w16cex:commentExtensible w16cex:durableId="29C14F81" w16cex:dateUtc="2024-04-10T16:48:00Z"/>
  <w16cex:commentExtensible w16cex:durableId="29C14D32" w16cex:dateUtc="2024-04-10T16:38:00Z"/>
  <w16cex:commentExtensible w16cex:durableId="29C14FAD" w16cex:dateUtc="2024-04-10T16:49:00Z"/>
  <w16cex:commentExtensible w16cex:durableId="29C15098" w16cex:dateUtc="2024-04-10T16:53:00Z"/>
  <w16cex:commentExtensible w16cex:durableId="29C150AF" w16cex:dateUtc="2024-04-10T16:53:00Z"/>
  <w16cex:commentExtensible w16cex:durableId="29C14DAA" w16cex:dateUtc="2024-04-10T16:40:00Z"/>
  <w16cex:commentExtensible w16cex:durableId="29C14DBA" w16cex:dateUtc="2024-04-10T16:41:00Z"/>
  <w16cex:commentExtensible w16cex:durableId="29C14FD2" w16cex:dateUtc="2024-04-10T16:50:00Z"/>
  <w16cex:commentExtensible w16cex:durableId="29C14D72" w16cex:dateUtc="2024-04-10T16: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B77BD3" w16cid:durableId="29C14E75"/>
  <w16cid:commentId w16cid:paraId="1E771E18" w16cid:durableId="29C14ED4"/>
  <w16cid:commentId w16cid:paraId="11DADFD2" w16cid:durableId="29C14EFD"/>
  <w16cid:commentId w16cid:paraId="43A5F4C6" w16cid:durableId="29C14F3D"/>
  <w16cid:commentId w16cid:paraId="7F280E7D" w16cid:durableId="29C14DF4"/>
  <w16cid:commentId w16cid:paraId="2FF6F589" w16cid:durableId="29C14F5A"/>
  <w16cid:commentId w16cid:paraId="73C7E134" w16cid:durableId="29C14D16"/>
  <w16cid:commentId w16cid:paraId="13E72725" w16cid:durableId="29C14F81"/>
  <w16cid:commentId w16cid:paraId="6357307E" w16cid:durableId="29C14D32"/>
  <w16cid:commentId w16cid:paraId="265D21CA" w16cid:durableId="29C14FAD"/>
  <w16cid:commentId w16cid:paraId="7ECA1702" w16cid:durableId="29C15098"/>
  <w16cid:commentId w16cid:paraId="5003D440" w16cid:durableId="29C150AF"/>
  <w16cid:commentId w16cid:paraId="00B057CB" w16cid:durableId="29C14DAA"/>
  <w16cid:commentId w16cid:paraId="6E1DA441" w16cid:durableId="29C14DBA"/>
  <w16cid:commentId w16cid:paraId="5659F0D6" w16cid:durableId="29C14FD2"/>
  <w16cid:commentId w16cid:paraId="69E010AD" w16cid:durableId="29C14D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FD37C" w14:textId="77777777" w:rsidR="00156E4C" w:rsidRDefault="00156E4C" w:rsidP="006201BF">
      <w:pPr>
        <w:spacing w:after="0" w:line="240" w:lineRule="auto"/>
      </w:pPr>
      <w:r>
        <w:separator/>
      </w:r>
    </w:p>
  </w:endnote>
  <w:endnote w:type="continuationSeparator" w:id="0">
    <w:p w14:paraId="7A303C3C" w14:textId="77777777" w:rsidR="00156E4C" w:rsidRDefault="00156E4C" w:rsidP="00620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96236"/>
      <w:docPartObj>
        <w:docPartGallery w:val="Page Numbers (Bottom of Page)"/>
        <w:docPartUnique/>
      </w:docPartObj>
    </w:sdtPr>
    <w:sdtEndPr>
      <w:rPr>
        <w:noProof/>
      </w:rPr>
    </w:sdtEndPr>
    <w:sdtContent>
      <w:p w14:paraId="3B6C059C" w14:textId="41016FA0" w:rsidR="00C260AE" w:rsidRDefault="00C260AE">
        <w:pPr>
          <w:pStyle w:val="Footer"/>
          <w:jc w:val="center"/>
        </w:pPr>
        <w:r>
          <w:fldChar w:fldCharType="begin"/>
        </w:r>
        <w:r>
          <w:instrText xml:space="preserve"> PAGE   \* MERGEFORMAT </w:instrText>
        </w:r>
        <w:r>
          <w:fldChar w:fldCharType="separate"/>
        </w:r>
        <w:r w:rsidR="005E6A79">
          <w:rPr>
            <w:noProof/>
          </w:rPr>
          <w:t>27</w:t>
        </w:r>
        <w:r>
          <w:rPr>
            <w:noProof/>
          </w:rPr>
          <w:fldChar w:fldCharType="end"/>
        </w:r>
      </w:p>
    </w:sdtContent>
  </w:sdt>
  <w:p w14:paraId="5043CB0F" w14:textId="77777777" w:rsidR="00C260AE" w:rsidRDefault="00C26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7AA9F" w14:textId="77777777" w:rsidR="00156E4C" w:rsidRDefault="00156E4C" w:rsidP="006201BF">
      <w:pPr>
        <w:spacing w:after="0" w:line="240" w:lineRule="auto"/>
      </w:pPr>
      <w:r>
        <w:separator/>
      </w:r>
    </w:p>
  </w:footnote>
  <w:footnote w:type="continuationSeparator" w:id="0">
    <w:p w14:paraId="4A7ED0EE" w14:textId="77777777" w:rsidR="00156E4C" w:rsidRDefault="00156E4C" w:rsidP="006201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QxMjGxtDQ3MLS0NDJW0lEKTi0uzszPAykwsqwFAK1tNAUtAAAA"/>
    <w:docVar w:name="EN.InstantFormat" w:val="&lt;ENInstantFormat&gt;&lt;Enabled&gt;1&lt;/Enabled&gt;&lt;ScanUnformatted&gt;1&lt;/ScanUnformatted&gt;&lt;ScanChanges&gt;1&lt;/ScanChanges&gt;&lt;Suspended&gt;0&lt;/Suspended&gt;&lt;/ENInstantFormat&gt;"/>
    <w:docVar w:name="EN.Layout" w:val="&lt;ENLayout&gt;&lt;Style&gt;J R Soc Interface&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pxa0d9t5fvd6edwdsxvzzdzrdxf2ww0zav&quot;&gt;How do species emerge-Literature Review Biblo New Dec&lt;record-ids&gt;&lt;item&gt;5&lt;/item&gt;&lt;item&gt;23&lt;/item&gt;&lt;item&gt;30&lt;/item&gt;&lt;item&gt;49&lt;/item&gt;&lt;item&gt;83&lt;/item&gt;&lt;item&gt;102&lt;/item&gt;&lt;item&gt;103&lt;/item&gt;&lt;item&gt;104&lt;/item&gt;&lt;item&gt;109&lt;/item&gt;&lt;item&gt;110&lt;/item&gt;&lt;item&gt;117&lt;/item&gt;&lt;item&gt;124&lt;/item&gt;&lt;item&gt;127&lt;/item&gt;&lt;item&gt;128&lt;/item&gt;&lt;item&gt;129&lt;/item&gt;&lt;item&gt;132&lt;/item&gt;&lt;item&gt;135&lt;/item&gt;&lt;item&gt;136&lt;/item&gt;&lt;item&gt;138&lt;/item&gt;&lt;item&gt;139&lt;/item&gt;&lt;item&gt;140&lt;/item&gt;&lt;item&gt;144&lt;/item&gt;&lt;item&gt;145&lt;/item&gt;&lt;item&gt;147&lt;/item&gt;&lt;item&gt;151&lt;/item&gt;&lt;item&gt;153&lt;/item&gt;&lt;item&gt;155&lt;/item&gt;&lt;item&gt;156&lt;/item&gt;&lt;item&gt;157&lt;/item&gt;&lt;item&gt;158&lt;/item&gt;&lt;item&gt;159&lt;/item&gt;&lt;item&gt;160&lt;/item&gt;&lt;item&gt;162&lt;/item&gt;&lt;item&gt;166&lt;/item&gt;&lt;item&gt;167&lt;/item&gt;&lt;item&gt;176&lt;/item&gt;&lt;item&gt;177&lt;/item&gt;&lt;item&gt;190&lt;/item&gt;&lt;item&gt;191&lt;/item&gt;&lt;item&gt;192&lt;/item&gt;&lt;item&gt;193&lt;/item&gt;&lt;item&gt;194&lt;/item&gt;&lt;item&gt;195&lt;/item&gt;&lt;item&gt;196&lt;/item&gt;&lt;item&gt;197&lt;/item&gt;&lt;item&gt;198&lt;/item&gt;&lt;item&gt;206&lt;/item&gt;&lt;item&gt;207&lt;/item&gt;&lt;item&gt;209&lt;/item&gt;&lt;item&gt;210&lt;/item&gt;&lt;item&gt;211&lt;/item&gt;&lt;item&gt;212&lt;/item&gt;&lt;item&gt;215&lt;/item&gt;&lt;item&gt;216&lt;/item&gt;&lt;item&gt;257&lt;/item&gt;&lt;item&gt;258&lt;/item&gt;&lt;item&gt;260&lt;/item&gt;&lt;/record-ids&gt;&lt;/item&gt;&lt;/Libraries&gt;"/>
  </w:docVars>
  <w:rsids>
    <w:rsidRoot w:val="003B5F44"/>
    <w:rsid w:val="00020AF9"/>
    <w:rsid w:val="00040FA6"/>
    <w:rsid w:val="0004524F"/>
    <w:rsid w:val="0005075F"/>
    <w:rsid w:val="00051103"/>
    <w:rsid w:val="00059E76"/>
    <w:rsid w:val="0006253F"/>
    <w:rsid w:val="000651FC"/>
    <w:rsid w:val="00083D85"/>
    <w:rsid w:val="000925F8"/>
    <w:rsid w:val="000A6261"/>
    <w:rsid w:val="000B1137"/>
    <w:rsid w:val="000C6120"/>
    <w:rsid w:val="000D2DE2"/>
    <w:rsid w:val="000E31B5"/>
    <w:rsid w:val="000F72D1"/>
    <w:rsid w:val="001025E5"/>
    <w:rsid w:val="00105BEE"/>
    <w:rsid w:val="00135400"/>
    <w:rsid w:val="00137726"/>
    <w:rsid w:val="00137E3F"/>
    <w:rsid w:val="00151D48"/>
    <w:rsid w:val="001548DD"/>
    <w:rsid w:val="00156E4C"/>
    <w:rsid w:val="00174C05"/>
    <w:rsid w:val="001778D1"/>
    <w:rsid w:val="00181463"/>
    <w:rsid w:val="00184021"/>
    <w:rsid w:val="0018637E"/>
    <w:rsid w:val="00192D96"/>
    <w:rsid w:val="00194359"/>
    <w:rsid w:val="001A2886"/>
    <w:rsid w:val="001A5236"/>
    <w:rsid w:val="001A70BF"/>
    <w:rsid w:val="001B0545"/>
    <w:rsid w:val="001B3EA3"/>
    <w:rsid w:val="001B4DE3"/>
    <w:rsid w:val="001B548D"/>
    <w:rsid w:val="001C052A"/>
    <w:rsid w:val="001D307A"/>
    <w:rsid w:val="001D6650"/>
    <w:rsid w:val="001E5A39"/>
    <w:rsid w:val="002016E3"/>
    <w:rsid w:val="00202B65"/>
    <w:rsid w:val="00204279"/>
    <w:rsid w:val="00205410"/>
    <w:rsid w:val="002103CB"/>
    <w:rsid w:val="002153A3"/>
    <w:rsid w:val="002207A6"/>
    <w:rsid w:val="00223B71"/>
    <w:rsid w:val="00231F0F"/>
    <w:rsid w:val="00233B90"/>
    <w:rsid w:val="0024069B"/>
    <w:rsid w:val="002426A6"/>
    <w:rsid w:val="00261E6B"/>
    <w:rsid w:val="002638B5"/>
    <w:rsid w:val="00271DCA"/>
    <w:rsid w:val="00272249"/>
    <w:rsid w:val="00286D58"/>
    <w:rsid w:val="00290B71"/>
    <w:rsid w:val="00295DF6"/>
    <w:rsid w:val="002A10F1"/>
    <w:rsid w:val="002A3523"/>
    <w:rsid w:val="002B16C1"/>
    <w:rsid w:val="002B3CE9"/>
    <w:rsid w:val="002B414F"/>
    <w:rsid w:val="002C07BC"/>
    <w:rsid w:val="002C2E37"/>
    <w:rsid w:val="002C6985"/>
    <w:rsid w:val="002D7322"/>
    <w:rsid w:val="002E1EA3"/>
    <w:rsid w:val="002E336A"/>
    <w:rsid w:val="002E4F2F"/>
    <w:rsid w:val="002F1667"/>
    <w:rsid w:val="002F219C"/>
    <w:rsid w:val="002F5969"/>
    <w:rsid w:val="00322B99"/>
    <w:rsid w:val="0032526D"/>
    <w:rsid w:val="00334120"/>
    <w:rsid w:val="003407BF"/>
    <w:rsid w:val="00345936"/>
    <w:rsid w:val="003537F1"/>
    <w:rsid w:val="003656B2"/>
    <w:rsid w:val="003663C7"/>
    <w:rsid w:val="00366DAE"/>
    <w:rsid w:val="003747D9"/>
    <w:rsid w:val="00375CEE"/>
    <w:rsid w:val="00386AA1"/>
    <w:rsid w:val="003875E5"/>
    <w:rsid w:val="003879FC"/>
    <w:rsid w:val="00390AEC"/>
    <w:rsid w:val="003A0106"/>
    <w:rsid w:val="003A70BB"/>
    <w:rsid w:val="003B5CB8"/>
    <w:rsid w:val="003B5F44"/>
    <w:rsid w:val="003B6C38"/>
    <w:rsid w:val="003C6D36"/>
    <w:rsid w:val="003E1990"/>
    <w:rsid w:val="003E43B3"/>
    <w:rsid w:val="003E49F2"/>
    <w:rsid w:val="004051ED"/>
    <w:rsid w:val="004065D5"/>
    <w:rsid w:val="004212A4"/>
    <w:rsid w:val="0042494F"/>
    <w:rsid w:val="00424DB5"/>
    <w:rsid w:val="004402B9"/>
    <w:rsid w:val="00442455"/>
    <w:rsid w:val="004425F6"/>
    <w:rsid w:val="004444C6"/>
    <w:rsid w:val="00451630"/>
    <w:rsid w:val="004626BB"/>
    <w:rsid w:val="0046344A"/>
    <w:rsid w:val="00470707"/>
    <w:rsid w:val="00473A70"/>
    <w:rsid w:val="00474953"/>
    <w:rsid w:val="00482DB3"/>
    <w:rsid w:val="004913A1"/>
    <w:rsid w:val="004913BD"/>
    <w:rsid w:val="004925DF"/>
    <w:rsid w:val="00494A4B"/>
    <w:rsid w:val="004966A2"/>
    <w:rsid w:val="004A08CF"/>
    <w:rsid w:val="004C7B1C"/>
    <w:rsid w:val="004D593E"/>
    <w:rsid w:val="004D61A1"/>
    <w:rsid w:val="004D644C"/>
    <w:rsid w:val="004F4C87"/>
    <w:rsid w:val="004F69F2"/>
    <w:rsid w:val="0050431E"/>
    <w:rsid w:val="005073FB"/>
    <w:rsid w:val="00510B85"/>
    <w:rsid w:val="00515FA9"/>
    <w:rsid w:val="00517F5C"/>
    <w:rsid w:val="00520459"/>
    <w:rsid w:val="00523A09"/>
    <w:rsid w:val="005308DF"/>
    <w:rsid w:val="00532E57"/>
    <w:rsid w:val="00534DDC"/>
    <w:rsid w:val="00536A2B"/>
    <w:rsid w:val="00563C2E"/>
    <w:rsid w:val="00567C84"/>
    <w:rsid w:val="00577031"/>
    <w:rsid w:val="00581721"/>
    <w:rsid w:val="005A3A2C"/>
    <w:rsid w:val="005A6655"/>
    <w:rsid w:val="005C5B46"/>
    <w:rsid w:val="005C5C9D"/>
    <w:rsid w:val="005C6544"/>
    <w:rsid w:val="005D3651"/>
    <w:rsid w:val="005D5821"/>
    <w:rsid w:val="005E5F93"/>
    <w:rsid w:val="005E6A79"/>
    <w:rsid w:val="005F24D4"/>
    <w:rsid w:val="006000BA"/>
    <w:rsid w:val="0061296A"/>
    <w:rsid w:val="006201BF"/>
    <w:rsid w:val="006224EB"/>
    <w:rsid w:val="00624348"/>
    <w:rsid w:val="006312AB"/>
    <w:rsid w:val="00641468"/>
    <w:rsid w:val="00644D5D"/>
    <w:rsid w:val="00651FF0"/>
    <w:rsid w:val="00652F59"/>
    <w:rsid w:val="006567F8"/>
    <w:rsid w:val="00663C3F"/>
    <w:rsid w:val="00673E5D"/>
    <w:rsid w:val="00694E1A"/>
    <w:rsid w:val="00696CFE"/>
    <w:rsid w:val="00696D7B"/>
    <w:rsid w:val="006A7131"/>
    <w:rsid w:val="006B4695"/>
    <w:rsid w:val="006D6E8F"/>
    <w:rsid w:val="006E31DA"/>
    <w:rsid w:val="00701B5D"/>
    <w:rsid w:val="00704006"/>
    <w:rsid w:val="00713722"/>
    <w:rsid w:val="007178D5"/>
    <w:rsid w:val="00723E18"/>
    <w:rsid w:val="00745B5F"/>
    <w:rsid w:val="00746721"/>
    <w:rsid w:val="00747DDE"/>
    <w:rsid w:val="00761ECF"/>
    <w:rsid w:val="00761FA4"/>
    <w:rsid w:val="00763840"/>
    <w:rsid w:val="00774849"/>
    <w:rsid w:val="0077543F"/>
    <w:rsid w:val="00784820"/>
    <w:rsid w:val="00795B04"/>
    <w:rsid w:val="007A6A7A"/>
    <w:rsid w:val="007C1CD3"/>
    <w:rsid w:val="007C3827"/>
    <w:rsid w:val="007D0EAC"/>
    <w:rsid w:val="007D56D6"/>
    <w:rsid w:val="007E392C"/>
    <w:rsid w:val="007F010D"/>
    <w:rsid w:val="00800EE7"/>
    <w:rsid w:val="00814469"/>
    <w:rsid w:val="00825010"/>
    <w:rsid w:val="0082797A"/>
    <w:rsid w:val="008300DC"/>
    <w:rsid w:val="0083413C"/>
    <w:rsid w:val="00845080"/>
    <w:rsid w:val="00845280"/>
    <w:rsid w:val="008453C2"/>
    <w:rsid w:val="008472A5"/>
    <w:rsid w:val="0085533C"/>
    <w:rsid w:val="00860C89"/>
    <w:rsid w:val="00862513"/>
    <w:rsid w:val="008675FC"/>
    <w:rsid w:val="00876361"/>
    <w:rsid w:val="00877BA0"/>
    <w:rsid w:val="00877DFA"/>
    <w:rsid w:val="00884B46"/>
    <w:rsid w:val="00885DB8"/>
    <w:rsid w:val="008905F3"/>
    <w:rsid w:val="008908F5"/>
    <w:rsid w:val="00894DB5"/>
    <w:rsid w:val="008958F3"/>
    <w:rsid w:val="008A780E"/>
    <w:rsid w:val="008B0AEF"/>
    <w:rsid w:val="008B1CC0"/>
    <w:rsid w:val="008B507E"/>
    <w:rsid w:val="008C46FF"/>
    <w:rsid w:val="008D2E5D"/>
    <w:rsid w:val="008E25E5"/>
    <w:rsid w:val="009147AC"/>
    <w:rsid w:val="0091695C"/>
    <w:rsid w:val="00923CDE"/>
    <w:rsid w:val="0093262C"/>
    <w:rsid w:val="00957786"/>
    <w:rsid w:val="00961F1F"/>
    <w:rsid w:val="0096635B"/>
    <w:rsid w:val="00971568"/>
    <w:rsid w:val="009950D6"/>
    <w:rsid w:val="00995117"/>
    <w:rsid w:val="009B62B0"/>
    <w:rsid w:val="009C05C5"/>
    <w:rsid w:val="009D0428"/>
    <w:rsid w:val="009D0631"/>
    <w:rsid w:val="009D166F"/>
    <w:rsid w:val="009D6642"/>
    <w:rsid w:val="009E3A66"/>
    <w:rsid w:val="00A03A68"/>
    <w:rsid w:val="00A12D91"/>
    <w:rsid w:val="00A21749"/>
    <w:rsid w:val="00A21CA7"/>
    <w:rsid w:val="00A220AF"/>
    <w:rsid w:val="00A311A5"/>
    <w:rsid w:val="00A31E12"/>
    <w:rsid w:val="00A52011"/>
    <w:rsid w:val="00A56F08"/>
    <w:rsid w:val="00A65BF1"/>
    <w:rsid w:val="00A74511"/>
    <w:rsid w:val="00A81606"/>
    <w:rsid w:val="00A87EC3"/>
    <w:rsid w:val="00AA25BE"/>
    <w:rsid w:val="00AC1E11"/>
    <w:rsid w:val="00AD41D8"/>
    <w:rsid w:val="00AD7A51"/>
    <w:rsid w:val="00AF7067"/>
    <w:rsid w:val="00AF7F8D"/>
    <w:rsid w:val="00B0631E"/>
    <w:rsid w:val="00B12535"/>
    <w:rsid w:val="00B16A8A"/>
    <w:rsid w:val="00B252C6"/>
    <w:rsid w:val="00B268EA"/>
    <w:rsid w:val="00B26B1A"/>
    <w:rsid w:val="00B34A99"/>
    <w:rsid w:val="00B4367C"/>
    <w:rsid w:val="00B47B15"/>
    <w:rsid w:val="00B550AC"/>
    <w:rsid w:val="00B61FF5"/>
    <w:rsid w:val="00B75891"/>
    <w:rsid w:val="00B76935"/>
    <w:rsid w:val="00B80DCC"/>
    <w:rsid w:val="00B81251"/>
    <w:rsid w:val="00B87159"/>
    <w:rsid w:val="00BA4E68"/>
    <w:rsid w:val="00BA593B"/>
    <w:rsid w:val="00BB1BB9"/>
    <w:rsid w:val="00BB7468"/>
    <w:rsid w:val="00BC134F"/>
    <w:rsid w:val="00BC3830"/>
    <w:rsid w:val="00BC3DF3"/>
    <w:rsid w:val="00BC59DD"/>
    <w:rsid w:val="00BD0223"/>
    <w:rsid w:val="00BD1A46"/>
    <w:rsid w:val="00BE3BAA"/>
    <w:rsid w:val="00BE4074"/>
    <w:rsid w:val="00BE69C4"/>
    <w:rsid w:val="00C03464"/>
    <w:rsid w:val="00C0411B"/>
    <w:rsid w:val="00C04BCD"/>
    <w:rsid w:val="00C0743B"/>
    <w:rsid w:val="00C07ED1"/>
    <w:rsid w:val="00C1424A"/>
    <w:rsid w:val="00C15871"/>
    <w:rsid w:val="00C25F08"/>
    <w:rsid w:val="00C260AE"/>
    <w:rsid w:val="00C54053"/>
    <w:rsid w:val="00C61461"/>
    <w:rsid w:val="00C65A32"/>
    <w:rsid w:val="00C70FB1"/>
    <w:rsid w:val="00C776AC"/>
    <w:rsid w:val="00C77C2D"/>
    <w:rsid w:val="00C92DF0"/>
    <w:rsid w:val="00C93F06"/>
    <w:rsid w:val="00C95FD9"/>
    <w:rsid w:val="00CB2052"/>
    <w:rsid w:val="00CB209A"/>
    <w:rsid w:val="00CC522B"/>
    <w:rsid w:val="00CD0022"/>
    <w:rsid w:val="00CD52B5"/>
    <w:rsid w:val="00CE2C87"/>
    <w:rsid w:val="00CE6CDE"/>
    <w:rsid w:val="00CF4326"/>
    <w:rsid w:val="00CF6A1E"/>
    <w:rsid w:val="00CF7676"/>
    <w:rsid w:val="00D177E1"/>
    <w:rsid w:val="00D22D5F"/>
    <w:rsid w:val="00D30DB2"/>
    <w:rsid w:val="00D35549"/>
    <w:rsid w:val="00D35EFE"/>
    <w:rsid w:val="00D36D45"/>
    <w:rsid w:val="00D42FC7"/>
    <w:rsid w:val="00D443D1"/>
    <w:rsid w:val="00D52053"/>
    <w:rsid w:val="00D543F5"/>
    <w:rsid w:val="00D67521"/>
    <w:rsid w:val="00D7258E"/>
    <w:rsid w:val="00D85291"/>
    <w:rsid w:val="00D91F66"/>
    <w:rsid w:val="00D93614"/>
    <w:rsid w:val="00D93C0B"/>
    <w:rsid w:val="00D96042"/>
    <w:rsid w:val="00D966F8"/>
    <w:rsid w:val="00D970D1"/>
    <w:rsid w:val="00D973B2"/>
    <w:rsid w:val="00DA3A92"/>
    <w:rsid w:val="00DA4062"/>
    <w:rsid w:val="00DA7FD6"/>
    <w:rsid w:val="00DB4ED1"/>
    <w:rsid w:val="00DC3099"/>
    <w:rsid w:val="00DE61D5"/>
    <w:rsid w:val="00DE6D81"/>
    <w:rsid w:val="00E1206B"/>
    <w:rsid w:val="00E23AD4"/>
    <w:rsid w:val="00E24425"/>
    <w:rsid w:val="00E26960"/>
    <w:rsid w:val="00E32DC0"/>
    <w:rsid w:val="00E34AFD"/>
    <w:rsid w:val="00E361C4"/>
    <w:rsid w:val="00E5032A"/>
    <w:rsid w:val="00E54C39"/>
    <w:rsid w:val="00E563B1"/>
    <w:rsid w:val="00E61479"/>
    <w:rsid w:val="00E71BD9"/>
    <w:rsid w:val="00E93620"/>
    <w:rsid w:val="00E94A7D"/>
    <w:rsid w:val="00EA53DA"/>
    <w:rsid w:val="00EC3738"/>
    <w:rsid w:val="00ED02A8"/>
    <w:rsid w:val="00EE56A4"/>
    <w:rsid w:val="00EE6B14"/>
    <w:rsid w:val="00EE7739"/>
    <w:rsid w:val="00EE7E0D"/>
    <w:rsid w:val="00EF0FEA"/>
    <w:rsid w:val="00EF3950"/>
    <w:rsid w:val="00F069CC"/>
    <w:rsid w:val="00F109B7"/>
    <w:rsid w:val="00F143D2"/>
    <w:rsid w:val="00F15095"/>
    <w:rsid w:val="00F16559"/>
    <w:rsid w:val="00F2115C"/>
    <w:rsid w:val="00F33750"/>
    <w:rsid w:val="00F41AC5"/>
    <w:rsid w:val="00F424D5"/>
    <w:rsid w:val="00F46BC8"/>
    <w:rsid w:val="00F51446"/>
    <w:rsid w:val="00F606E8"/>
    <w:rsid w:val="00F63F55"/>
    <w:rsid w:val="00F67F7A"/>
    <w:rsid w:val="00F801E5"/>
    <w:rsid w:val="00F927E9"/>
    <w:rsid w:val="00FA2738"/>
    <w:rsid w:val="00FA5B38"/>
    <w:rsid w:val="00FB17A0"/>
    <w:rsid w:val="00FC5066"/>
    <w:rsid w:val="00FC65A3"/>
    <w:rsid w:val="00FE14D4"/>
    <w:rsid w:val="00FF12AD"/>
    <w:rsid w:val="014B26F6"/>
    <w:rsid w:val="01CDB214"/>
    <w:rsid w:val="01F80465"/>
    <w:rsid w:val="02639E4A"/>
    <w:rsid w:val="02DF359D"/>
    <w:rsid w:val="03A7C623"/>
    <w:rsid w:val="03B231BA"/>
    <w:rsid w:val="03DC86D3"/>
    <w:rsid w:val="04284978"/>
    <w:rsid w:val="04A9A7C0"/>
    <w:rsid w:val="050B9ACD"/>
    <w:rsid w:val="061C6211"/>
    <w:rsid w:val="065A910E"/>
    <w:rsid w:val="06974121"/>
    <w:rsid w:val="075FEA3A"/>
    <w:rsid w:val="08C73BAF"/>
    <w:rsid w:val="0B4A14AB"/>
    <w:rsid w:val="0B51766B"/>
    <w:rsid w:val="0C818A36"/>
    <w:rsid w:val="0C88973F"/>
    <w:rsid w:val="0CB7E9B0"/>
    <w:rsid w:val="0CC2406E"/>
    <w:rsid w:val="0EC41CA6"/>
    <w:rsid w:val="10319957"/>
    <w:rsid w:val="106DEA2F"/>
    <w:rsid w:val="1074F2EB"/>
    <w:rsid w:val="1090B4C2"/>
    <w:rsid w:val="10EAEBF3"/>
    <w:rsid w:val="11971A4B"/>
    <w:rsid w:val="11CBFAD2"/>
    <w:rsid w:val="13A12190"/>
    <w:rsid w:val="13A851EE"/>
    <w:rsid w:val="13AF2D27"/>
    <w:rsid w:val="1451DDC0"/>
    <w:rsid w:val="148EFD32"/>
    <w:rsid w:val="14F4A591"/>
    <w:rsid w:val="14F82977"/>
    <w:rsid w:val="150F4A4D"/>
    <w:rsid w:val="1617D263"/>
    <w:rsid w:val="16BD5B80"/>
    <w:rsid w:val="18895AA8"/>
    <w:rsid w:val="1895B2F1"/>
    <w:rsid w:val="18BBDF52"/>
    <w:rsid w:val="190D8CCA"/>
    <w:rsid w:val="1988C5CB"/>
    <w:rsid w:val="1B12319E"/>
    <w:rsid w:val="1D580A87"/>
    <w:rsid w:val="1DA8D034"/>
    <w:rsid w:val="1F811FE9"/>
    <w:rsid w:val="20DD18C7"/>
    <w:rsid w:val="21CD0456"/>
    <w:rsid w:val="22994917"/>
    <w:rsid w:val="22F027C6"/>
    <w:rsid w:val="23935B41"/>
    <w:rsid w:val="2459F879"/>
    <w:rsid w:val="24B913E4"/>
    <w:rsid w:val="24F932FB"/>
    <w:rsid w:val="25160345"/>
    <w:rsid w:val="251C724E"/>
    <w:rsid w:val="254FE67B"/>
    <w:rsid w:val="25C4684F"/>
    <w:rsid w:val="25F5C8DA"/>
    <w:rsid w:val="26B7631B"/>
    <w:rsid w:val="26B9757F"/>
    <w:rsid w:val="26DE6C81"/>
    <w:rsid w:val="27730971"/>
    <w:rsid w:val="2777A647"/>
    <w:rsid w:val="2898C214"/>
    <w:rsid w:val="28D2ED33"/>
    <w:rsid w:val="291D15B4"/>
    <w:rsid w:val="29735CAA"/>
    <w:rsid w:val="29B77C7E"/>
    <w:rsid w:val="2A659E35"/>
    <w:rsid w:val="2A6C787C"/>
    <w:rsid w:val="2AE9D057"/>
    <w:rsid w:val="2B46F789"/>
    <w:rsid w:val="2C127D18"/>
    <w:rsid w:val="2C67356D"/>
    <w:rsid w:val="2C9E2CB3"/>
    <w:rsid w:val="2D00F1C9"/>
    <w:rsid w:val="2D0F0572"/>
    <w:rsid w:val="2D21152A"/>
    <w:rsid w:val="2EAF3757"/>
    <w:rsid w:val="31FB2B19"/>
    <w:rsid w:val="33056872"/>
    <w:rsid w:val="3412AFC5"/>
    <w:rsid w:val="350577E9"/>
    <w:rsid w:val="35849B1D"/>
    <w:rsid w:val="3651DFB2"/>
    <w:rsid w:val="37EDB013"/>
    <w:rsid w:val="3863C7D1"/>
    <w:rsid w:val="386BB557"/>
    <w:rsid w:val="38984E32"/>
    <w:rsid w:val="38F4975C"/>
    <w:rsid w:val="38FAAB16"/>
    <w:rsid w:val="39457B0C"/>
    <w:rsid w:val="39916DFA"/>
    <w:rsid w:val="3A41902C"/>
    <w:rsid w:val="3A8238F5"/>
    <w:rsid w:val="3CC12136"/>
    <w:rsid w:val="3D06F625"/>
    <w:rsid w:val="3D525EAD"/>
    <w:rsid w:val="3EAC5A2F"/>
    <w:rsid w:val="3F553D5F"/>
    <w:rsid w:val="3FCFE7C3"/>
    <w:rsid w:val="407E8D52"/>
    <w:rsid w:val="41568CD1"/>
    <w:rsid w:val="4158F6B4"/>
    <w:rsid w:val="4178B87C"/>
    <w:rsid w:val="4253B410"/>
    <w:rsid w:val="42B2AFA7"/>
    <w:rsid w:val="4313CA18"/>
    <w:rsid w:val="43385040"/>
    <w:rsid w:val="458442D3"/>
    <w:rsid w:val="45C10CE9"/>
    <w:rsid w:val="45C9FFB5"/>
    <w:rsid w:val="46E523B6"/>
    <w:rsid w:val="47201334"/>
    <w:rsid w:val="47B9168E"/>
    <w:rsid w:val="47DF4EE0"/>
    <w:rsid w:val="48A2BB38"/>
    <w:rsid w:val="49293AC0"/>
    <w:rsid w:val="49B9B597"/>
    <w:rsid w:val="4A11525B"/>
    <w:rsid w:val="4A4F9F32"/>
    <w:rsid w:val="4B697755"/>
    <w:rsid w:val="4E91F327"/>
    <w:rsid w:val="4EF11AA5"/>
    <w:rsid w:val="4F9C19D9"/>
    <w:rsid w:val="50449A18"/>
    <w:rsid w:val="50F16DDE"/>
    <w:rsid w:val="516F3246"/>
    <w:rsid w:val="518607AD"/>
    <w:rsid w:val="524188BA"/>
    <w:rsid w:val="52972C7D"/>
    <w:rsid w:val="52B040CD"/>
    <w:rsid w:val="53C48BC8"/>
    <w:rsid w:val="54780A3C"/>
    <w:rsid w:val="565D3A97"/>
    <w:rsid w:val="568143DC"/>
    <w:rsid w:val="56EA66DB"/>
    <w:rsid w:val="57C4B768"/>
    <w:rsid w:val="57D6C720"/>
    <w:rsid w:val="57F90AF8"/>
    <w:rsid w:val="5994DB59"/>
    <w:rsid w:val="599C3462"/>
    <w:rsid w:val="599F305C"/>
    <w:rsid w:val="5CB9DAA9"/>
    <w:rsid w:val="5D0B567C"/>
    <w:rsid w:val="5D36DC6D"/>
    <w:rsid w:val="5E4608A4"/>
    <w:rsid w:val="5E684C7C"/>
    <w:rsid w:val="5FCE0A16"/>
    <w:rsid w:val="5FD5C92D"/>
    <w:rsid w:val="5FE1D905"/>
    <w:rsid w:val="6081F17F"/>
    <w:rsid w:val="60A8763D"/>
    <w:rsid w:val="60C07CDB"/>
    <w:rsid w:val="622645E3"/>
    <w:rsid w:val="62697ED3"/>
    <w:rsid w:val="631979C7"/>
    <w:rsid w:val="63281F24"/>
    <w:rsid w:val="632CEA45"/>
    <w:rsid w:val="636D96A5"/>
    <w:rsid w:val="63E46F30"/>
    <w:rsid w:val="64369487"/>
    <w:rsid w:val="64B54A28"/>
    <w:rsid w:val="64D62C3F"/>
    <w:rsid w:val="64E06402"/>
    <w:rsid w:val="659269DC"/>
    <w:rsid w:val="66266760"/>
    <w:rsid w:val="66778D1C"/>
    <w:rsid w:val="66B59D61"/>
    <w:rsid w:val="66D1ECEC"/>
    <w:rsid w:val="67ABD1CF"/>
    <w:rsid w:val="6912A38D"/>
    <w:rsid w:val="6A5C5ADD"/>
    <w:rsid w:val="6A954B91"/>
    <w:rsid w:val="6AB688B2"/>
    <w:rsid w:val="6C2BBF1D"/>
    <w:rsid w:val="6C4A444F"/>
    <w:rsid w:val="6D0641DA"/>
    <w:rsid w:val="6E072998"/>
    <w:rsid w:val="6E490837"/>
    <w:rsid w:val="6E4D76B5"/>
    <w:rsid w:val="6F4A63BF"/>
    <w:rsid w:val="6FF7FCCF"/>
    <w:rsid w:val="70015F59"/>
    <w:rsid w:val="7081489D"/>
    <w:rsid w:val="71367A48"/>
    <w:rsid w:val="71405015"/>
    <w:rsid w:val="7153F5AD"/>
    <w:rsid w:val="7243C824"/>
    <w:rsid w:val="732F9D91"/>
    <w:rsid w:val="73748EB8"/>
    <w:rsid w:val="73974797"/>
    <w:rsid w:val="73D4A307"/>
    <w:rsid w:val="74AF9E9B"/>
    <w:rsid w:val="74CB6DF2"/>
    <w:rsid w:val="7593F8D0"/>
    <w:rsid w:val="762766D0"/>
    <w:rsid w:val="782BDE51"/>
    <w:rsid w:val="78FFED22"/>
    <w:rsid w:val="79178C80"/>
    <w:rsid w:val="79BF99EE"/>
    <w:rsid w:val="7AB13273"/>
    <w:rsid w:val="7AD32D11"/>
    <w:rsid w:val="7B637F13"/>
    <w:rsid w:val="7C534CCB"/>
    <w:rsid w:val="7CCB935C"/>
    <w:rsid w:val="7D35A5DA"/>
    <w:rsid w:val="7D42F035"/>
    <w:rsid w:val="7D4481A0"/>
    <w:rsid w:val="7DF5CD27"/>
    <w:rsid w:val="7F237283"/>
    <w:rsid w:val="7F560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047CE"/>
  <w15:docId w15:val="{88895C98-6895-4FCD-8AB1-8228728C7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676"/>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B5F44"/>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3B5F44"/>
    <w:rPr>
      <w:rFonts w:ascii="Arial" w:hAnsi="Arial" w:cs="Arial"/>
      <w:noProof/>
      <w:sz w:val="24"/>
      <w:szCs w:val="24"/>
      <w:lang w:val="en-US"/>
    </w:rPr>
  </w:style>
  <w:style w:type="paragraph" w:customStyle="1" w:styleId="EndNoteBibliography">
    <w:name w:val="EndNote Bibliography"/>
    <w:basedOn w:val="Normal"/>
    <w:link w:val="EndNoteBibliographyChar"/>
    <w:rsid w:val="003B5F44"/>
    <w:pPr>
      <w:spacing w:line="240" w:lineRule="auto"/>
    </w:pPr>
    <w:rPr>
      <w:noProof/>
      <w:lang w:val="en-US"/>
    </w:rPr>
  </w:style>
  <w:style w:type="character" w:customStyle="1" w:styleId="EndNoteBibliographyChar">
    <w:name w:val="EndNote Bibliography Char"/>
    <w:basedOn w:val="DefaultParagraphFont"/>
    <w:link w:val="EndNoteBibliography"/>
    <w:rsid w:val="003B5F44"/>
    <w:rPr>
      <w:rFonts w:ascii="Arial" w:hAnsi="Arial" w:cs="Arial"/>
      <w:noProof/>
      <w:sz w:val="24"/>
      <w:szCs w:val="24"/>
      <w:lang w:val="en-US"/>
    </w:rPr>
  </w:style>
  <w:style w:type="paragraph" w:styleId="Header">
    <w:name w:val="header"/>
    <w:basedOn w:val="Normal"/>
    <w:link w:val="HeaderChar"/>
    <w:uiPriority w:val="99"/>
    <w:unhideWhenUsed/>
    <w:rsid w:val="006201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01BF"/>
    <w:rPr>
      <w:rFonts w:ascii="Arial" w:hAnsi="Arial" w:cs="Arial"/>
      <w:sz w:val="24"/>
      <w:szCs w:val="24"/>
    </w:rPr>
  </w:style>
  <w:style w:type="paragraph" w:styleId="Footer">
    <w:name w:val="footer"/>
    <w:basedOn w:val="Normal"/>
    <w:link w:val="FooterChar"/>
    <w:uiPriority w:val="99"/>
    <w:unhideWhenUsed/>
    <w:rsid w:val="006201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01BF"/>
    <w:rPr>
      <w:rFonts w:ascii="Arial" w:hAnsi="Arial" w:cs="Arial"/>
      <w:sz w:val="24"/>
      <w:szCs w:val="24"/>
    </w:rPr>
  </w:style>
  <w:style w:type="character" w:styleId="LineNumber">
    <w:name w:val="line number"/>
    <w:basedOn w:val="DefaultParagraphFont"/>
    <w:uiPriority w:val="99"/>
    <w:semiHidden/>
    <w:unhideWhenUsed/>
    <w:rsid w:val="006201BF"/>
  </w:style>
  <w:style w:type="character" w:styleId="Hyperlink">
    <w:name w:val="Hyperlink"/>
    <w:basedOn w:val="DefaultParagraphFont"/>
    <w:uiPriority w:val="99"/>
    <w:unhideWhenUsed/>
    <w:rsid w:val="00223B71"/>
    <w:rPr>
      <w:color w:val="0563C1" w:themeColor="hyperlink"/>
      <w:u w:val="single"/>
    </w:rPr>
  </w:style>
  <w:style w:type="character" w:styleId="CommentReference">
    <w:name w:val="annotation reference"/>
    <w:basedOn w:val="DefaultParagraphFont"/>
    <w:uiPriority w:val="99"/>
    <w:semiHidden/>
    <w:unhideWhenUsed/>
    <w:rsid w:val="00F16559"/>
    <w:rPr>
      <w:sz w:val="16"/>
      <w:szCs w:val="16"/>
    </w:rPr>
  </w:style>
  <w:style w:type="paragraph" w:styleId="CommentText">
    <w:name w:val="annotation text"/>
    <w:basedOn w:val="Normal"/>
    <w:link w:val="CommentTextChar"/>
    <w:uiPriority w:val="99"/>
    <w:unhideWhenUsed/>
    <w:rsid w:val="00F16559"/>
    <w:pPr>
      <w:spacing w:line="240" w:lineRule="auto"/>
    </w:pPr>
    <w:rPr>
      <w:sz w:val="20"/>
      <w:szCs w:val="20"/>
    </w:rPr>
  </w:style>
  <w:style w:type="character" w:customStyle="1" w:styleId="CommentTextChar">
    <w:name w:val="Comment Text Char"/>
    <w:basedOn w:val="DefaultParagraphFont"/>
    <w:link w:val="CommentText"/>
    <w:uiPriority w:val="99"/>
    <w:rsid w:val="00F16559"/>
    <w:rPr>
      <w:rFonts w:ascii="Arial" w:hAnsi="Arial" w:cs="Arial"/>
      <w:sz w:val="20"/>
      <w:szCs w:val="20"/>
    </w:rPr>
  </w:style>
  <w:style w:type="paragraph" w:styleId="BalloonText">
    <w:name w:val="Balloon Text"/>
    <w:basedOn w:val="Normal"/>
    <w:link w:val="BalloonTextChar"/>
    <w:uiPriority w:val="99"/>
    <w:semiHidden/>
    <w:unhideWhenUsed/>
    <w:rsid w:val="00F165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559"/>
    <w:rPr>
      <w:rFonts w:ascii="Segoe UI" w:hAnsi="Segoe UI" w:cs="Segoe UI"/>
      <w:sz w:val="18"/>
      <w:szCs w:val="18"/>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231F0F"/>
    <w:rPr>
      <w:b/>
      <w:bCs/>
    </w:rPr>
  </w:style>
  <w:style w:type="character" w:customStyle="1" w:styleId="CommentSubjectChar">
    <w:name w:val="Comment Subject Char"/>
    <w:basedOn w:val="CommentTextChar"/>
    <w:link w:val="CommentSubject"/>
    <w:uiPriority w:val="99"/>
    <w:semiHidden/>
    <w:rsid w:val="00231F0F"/>
    <w:rPr>
      <w:rFonts w:ascii="Arial" w:hAnsi="Arial" w:cs="Arial"/>
      <w:b/>
      <w:bCs/>
      <w:sz w:val="20"/>
      <w:szCs w:val="20"/>
    </w:rPr>
  </w:style>
  <w:style w:type="paragraph" w:styleId="Revision">
    <w:name w:val="Revision"/>
    <w:hidden/>
    <w:uiPriority w:val="99"/>
    <w:semiHidden/>
    <w:rsid w:val="006000BA"/>
    <w:pPr>
      <w:spacing w:after="0" w:line="240" w:lineRule="auto"/>
    </w:pPr>
    <w:rPr>
      <w:rFonts w:ascii="Arial" w:hAnsi="Arial" w:cs="Arial"/>
      <w:sz w:val="24"/>
      <w:szCs w:val="24"/>
    </w:rPr>
  </w:style>
  <w:style w:type="character" w:customStyle="1" w:styleId="UnresolvedMention1">
    <w:name w:val="Unresolved Mention1"/>
    <w:basedOn w:val="DefaultParagraphFont"/>
    <w:uiPriority w:val="99"/>
    <w:semiHidden/>
    <w:unhideWhenUsed/>
    <w:rsid w:val="00A74511"/>
    <w:rPr>
      <w:color w:val="605E5C"/>
      <w:shd w:val="clear" w:color="auto" w:fill="E1DFDD"/>
    </w:rPr>
  </w:style>
  <w:style w:type="character" w:styleId="FollowedHyperlink">
    <w:name w:val="FollowedHyperlink"/>
    <w:basedOn w:val="DefaultParagraphFont"/>
    <w:uiPriority w:val="99"/>
    <w:semiHidden/>
    <w:unhideWhenUsed/>
    <w:rsid w:val="001B3E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30153">
      <w:bodyDiv w:val="1"/>
      <w:marLeft w:val="0"/>
      <w:marRight w:val="0"/>
      <w:marTop w:val="0"/>
      <w:marBottom w:val="0"/>
      <w:divBdr>
        <w:top w:val="none" w:sz="0" w:space="0" w:color="auto"/>
        <w:left w:val="none" w:sz="0" w:space="0" w:color="auto"/>
        <w:bottom w:val="none" w:sz="0" w:space="0" w:color="auto"/>
        <w:right w:val="none" w:sz="0" w:space="0" w:color="auto"/>
      </w:divBdr>
    </w:div>
    <w:div w:id="599024802">
      <w:bodyDiv w:val="1"/>
      <w:marLeft w:val="0"/>
      <w:marRight w:val="0"/>
      <w:marTop w:val="0"/>
      <w:marBottom w:val="0"/>
      <w:divBdr>
        <w:top w:val="none" w:sz="0" w:space="0" w:color="auto"/>
        <w:left w:val="none" w:sz="0" w:space="0" w:color="auto"/>
        <w:bottom w:val="none" w:sz="0" w:space="0" w:color="auto"/>
        <w:right w:val="none" w:sz="0" w:space="0" w:color="auto"/>
      </w:divBdr>
    </w:div>
    <w:div w:id="751704394">
      <w:bodyDiv w:val="1"/>
      <w:marLeft w:val="0"/>
      <w:marRight w:val="0"/>
      <w:marTop w:val="0"/>
      <w:marBottom w:val="0"/>
      <w:divBdr>
        <w:top w:val="none" w:sz="0" w:space="0" w:color="auto"/>
        <w:left w:val="none" w:sz="0" w:space="0" w:color="auto"/>
        <w:bottom w:val="none" w:sz="0" w:space="0" w:color="auto"/>
        <w:right w:val="none" w:sz="0" w:space="0" w:color="auto"/>
      </w:divBdr>
    </w:div>
    <w:div w:id="1087340509">
      <w:bodyDiv w:val="1"/>
      <w:marLeft w:val="0"/>
      <w:marRight w:val="0"/>
      <w:marTop w:val="0"/>
      <w:marBottom w:val="0"/>
      <w:divBdr>
        <w:top w:val="none" w:sz="0" w:space="0" w:color="auto"/>
        <w:left w:val="none" w:sz="0" w:space="0" w:color="auto"/>
        <w:bottom w:val="none" w:sz="0" w:space="0" w:color="auto"/>
        <w:right w:val="none" w:sz="0" w:space="0" w:color="auto"/>
      </w:divBdr>
    </w:div>
    <w:div w:id="1288732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9/1743280413Y.0000000023" TargetMode="External"/><Relationship Id="rId18" Type="http://schemas.openxmlformats.org/officeDocument/2006/relationships/hyperlink" Target="https://doi.org/10.5194/cp-13-779-2017" TargetMode="External"/><Relationship Id="rId26" Type="http://schemas.openxmlformats.org/officeDocument/2006/relationships/hyperlink" Target="https://doi.org/10.1242/dev.188631" TargetMode="External"/><Relationship Id="rId39" Type="http://schemas.openxmlformats.org/officeDocument/2006/relationships/hyperlink" Target="https://doi.org/10.3390/jmse8120998" TargetMode="External"/><Relationship Id="rId21" Type="http://schemas.openxmlformats.org/officeDocument/2006/relationships/hyperlink" Target="https://doi.org/10.1109/ACCESS.2021.3086020" TargetMode="External"/><Relationship Id="rId34" Type="http://schemas.openxmlformats.org/officeDocument/2006/relationships/hyperlink" Target="https://doi.org/10.1038/s41467-022-34902-5" TargetMode="External"/><Relationship Id="rId42" Type="http://schemas.openxmlformats.org/officeDocument/2006/relationships/hyperlink" Target="https://doi.org/10.3389/fevo.2021.642774" TargetMode="External"/><Relationship Id="rId47" Type="http://schemas.openxmlformats.org/officeDocument/2006/relationships/hyperlink" Target="https://doi.org/10.1093/sysbio/syx072" TargetMode="External"/><Relationship Id="rId50" Type="http://schemas.openxmlformats.org/officeDocument/2006/relationships/hyperlink" Target="https://doi.org/10.11588/emclpp.2023.2.94947" TargetMode="External"/><Relationship Id="rId55" Type="http://schemas.openxmlformats.org/officeDocument/2006/relationships/image" Target="media/image3.png"/><Relationship Id="rId7" Type="http://schemas.openxmlformats.org/officeDocument/2006/relationships/hyperlink" Target="https://pypi.org/project/pykeops/" TargetMode="External"/><Relationship Id="rId2" Type="http://schemas.openxmlformats.org/officeDocument/2006/relationships/styles" Target="styles.xml"/><Relationship Id="rId16" Type="http://schemas.openxmlformats.org/officeDocument/2006/relationships/hyperlink" Target="https://doi.org/10.1038/s41467-020-19303-w" TargetMode="External"/><Relationship Id="rId20" Type="http://schemas.openxmlformats.org/officeDocument/2006/relationships/hyperlink" Target="https://doi.org/10.1109/MCSE.2011.37" TargetMode="External"/><Relationship Id="rId29" Type="http://schemas.openxmlformats.org/officeDocument/2006/relationships/hyperlink" Target="https://doi.org/10.1016/j.compbiomed.2020.104037" TargetMode="External"/><Relationship Id="rId41" Type="http://schemas.openxmlformats.org/officeDocument/2006/relationships/hyperlink" Target="https://doi.org/10.1109/ACCESS.2020.2995632" TargetMode="External"/><Relationship Id="rId54" Type="http://schemas.openxmlformats.org/officeDocument/2006/relationships/image" Target="media/image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16/j.earscirev.2013.04.003" TargetMode="External"/><Relationship Id="rId24" Type="http://schemas.openxmlformats.org/officeDocument/2006/relationships/hyperlink" Target="https://doi.org/10.1038/s41467-018-07619-7" TargetMode="External"/><Relationship Id="rId32" Type="http://schemas.openxmlformats.org/officeDocument/2006/relationships/hyperlink" Target="https://doi.org/10.1016/j.envsoft.2008.11.012" TargetMode="External"/><Relationship Id="rId37" Type="http://schemas.openxmlformats.org/officeDocument/2006/relationships/hyperlink" Target="https://doi.org/10.3389/feart.2023.1184671" TargetMode="External"/><Relationship Id="rId40" Type="http://schemas.openxmlformats.org/officeDocument/2006/relationships/hyperlink" Target="https://doi.org/10.3390/jmse8100737" TargetMode="External"/><Relationship Id="rId45" Type="http://schemas.openxmlformats.org/officeDocument/2006/relationships/hyperlink" Target="https://doi.org/10.1093/sysbio/syaa020" TargetMode="External"/><Relationship Id="rId53" Type="http://schemas.openxmlformats.org/officeDocument/2006/relationships/image" Target="media/image1.png"/><Relationship Id="rId58"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doi.org/10.7717/peerj.453" TargetMode="External"/><Relationship Id="rId23" Type="http://schemas.openxmlformats.org/officeDocument/2006/relationships/hyperlink" Target="https://doi.org/10.1371/journal.pcbi.1011529" TargetMode="External"/><Relationship Id="rId28" Type="http://schemas.openxmlformats.org/officeDocument/2006/relationships/hyperlink" Target="https://doi.org/10.1007/s11042-017-4383-9" TargetMode="External"/><Relationship Id="rId36" Type="http://schemas.openxmlformats.org/officeDocument/2006/relationships/hyperlink" Target="https://doi.org/10.1029/2019PA003738" TargetMode="External"/><Relationship Id="rId49" Type="http://schemas.openxmlformats.org/officeDocument/2006/relationships/hyperlink" Target="https://doi.org/10.1098/rspb.2021.2086" TargetMode="External"/><Relationship Id="rId57" Type="http://schemas.openxmlformats.org/officeDocument/2006/relationships/image" Target="media/image5.png"/><Relationship Id="rId61" Type="http://schemas.openxmlformats.org/officeDocument/2006/relationships/fontTable" Target="fontTable.xml"/><Relationship Id="rId10" Type="http://schemas.openxmlformats.org/officeDocument/2006/relationships/hyperlink" Target="https://doi.org/10.1130/GES00176.1" TargetMode="External"/><Relationship Id="rId19" Type="http://schemas.openxmlformats.org/officeDocument/2006/relationships/hyperlink" Target="https://doi.org/10.1666/13004" TargetMode="External"/><Relationship Id="rId31" Type="http://schemas.openxmlformats.org/officeDocument/2006/relationships/hyperlink" Target="https://doi.org/10.1002/jmri.26959" TargetMode="External"/><Relationship Id="rId44" Type="http://schemas.openxmlformats.org/officeDocument/2006/relationships/hyperlink" Target="https://doi.org/10.1002/mrm.28476" TargetMode="External"/><Relationship Id="rId52" Type="http://schemas.openxmlformats.org/officeDocument/2006/relationships/hyperlink" Target="https://doi.org/10.1016/j.compbiomed.2022.105273" TargetMode="External"/><Relationship Id="rId60" Type="http://schemas.openxmlformats.org/officeDocument/2006/relationships/footer" Target="footer1.xml"/><Relationship Id="rId65"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doi.org/10.5061/dryad.1rn8pk12f" TargetMode="External"/><Relationship Id="rId14" Type="http://schemas.openxmlformats.org/officeDocument/2006/relationships/hyperlink" Target="https://doi.org/10.1038/s43586-021-00015-4" TargetMode="External"/><Relationship Id="rId22" Type="http://schemas.openxmlformats.org/officeDocument/2006/relationships/hyperlink" Target="https://doi.org/10.48550/arXiv.1902.01977" TargetMode="External"/><Relationship Id="rId27" Type="http://schemas.openxmlformats.org/officeDocument/2006/relationships/hyperlink" Target="https://doi.org/10.1214/009053605000000255" TargetMode="External"/><Relationship Id="rId30" Type="http://schemas.openxmlformats.org/officeDocument/2006/relationships/hyperlink" Target="https://doi.org/10.3390/electronics9081199" TargetMode="External"/><Relationship Id="rId35" Type="http://schemas.openxmlformats.org/officeDocument/2006/relationships/hyperlink" Target="https://doi.org/10.1109/TMI.2016.2538465" TargetMode="External"/><Relationship Id="rId43" Type="http://schemas.openxmlformats.org/officeDocument/2006/relationships/hyperlink" Target="https://doi.org/10.1007/s00330-018-5695-5" TargetMode="External"/><Relationship Id="rId48" Type="http://schemas.openxmlformats.org/officeDocument/2006/relationships/hyperlink" Target="https://doi.org/10.1093/sysbio/syt002" TargetMode="External"/><Relationship Id="rId56" Type="http://schemas.openxmlformats.org/officeDocument/2006/relationships/image" Target="media/image4.png"/><Relationship Id="rId64" Type="http://schemas.microsoft.com/office/2018/08/relationships/commentsExtensible" Target="commentsExtensible.xml"/><Relationship Id="rId8" Type="http://schemas.openxmlformats.org/officeDocument/2006/relationships/hyperlink" Target="https://github.com/JamesMulqueeney/Automated-3D-Feature-Extraction" TargetMode="External"/><Relationship Id="rId51" Type="http://schemas.openxmlformats.org/officeDocument/2006/relationships/hyperlink" Target="https://doi.org/10.1016/j.media.2017.07.005" TargetMode="External"/><Relationship Id="rId3" Type="http://schemas.openxmlformats.org/officeDocument/2006/relationships/settings" Target="settings.xml"/><Relationship Id="rId12" Type="http://schemas.openxmlformats.org/officeDocument/2006/relationships/hyperlink" Target="https://doi.org/10.1111/ele.13905" TargetMode="External"/><Relationship Id="rId17" Type="http://schemas.openxmlformats.org/officeDocument/2006/relationships/hyperlink" Target="https://doi.org/10.1145/3065386" TargetMode="External"/><Relationship Id="rId25" Type="http://schemas.openxmlformats.org/officeDocument/2006/relationships/hyperlink" Target="https://doi.org/10.1371/journal.pone.0150368" TargetMode="External"/><Relationship Id="rId33" Type="http://schemas.openxmlformats.org/officeDocument/2006/relationships/hyperlink" Target="https://doi.org/10.1088/1361-6560/ac2206" TargetMode="External"/><Relationship Id="rId38" Type="http://schemas.openxmlformats.org/officeDocument/2006/relationships/hyperlink" Target="https://doi.org/10.3389/fmats.2019.00145" TargetMode="External"/><Relationship Id="rId46" Type="http://schemas.openxmlformats.org/officeDocument/2006/relationships/hyperlink" Target="https://doi.org/10.1038/s41598-019-41290-2" TargetMode="External"/><Relationship Id="rId5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95B52-2FE5-4797-B4F4-83865B99C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31</Pages>
  <Words>15818</Words>
  <Characters>90164</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105771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Mulqueeney</dc:creator>
  <cp:keywords/>
  <dc:description/>
  <cp:lastModifiedBy>James Mulqueeney</cp:lastModifiedBy>
  <cp:revision>3</cp:revision>
  <cp:lastPrinted>2024-01-10T13:53:00Z</cp:lastPrinted>
  <dcterms:created xsi:type="dcterms:W3CDTF">2024-05-03T11:59:00Z</dcterms:created>
  <dcterms:modified xsi:type="dcterms:W3CDTF">2024-05-03T12:25:00Z</dcterms:modified>
</cp:coreProperties>
</file>