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5FD6" w14:textId="38BEA6F3" w:rsidR="00903DB8" w:rsidRDefault="00903DB8" w:rsidP="007B121D">
      <w:pPr>
        <w:spacing w:after="0" w:line="480" w:lineRule="auto"/>
        <w:rPr>
          <w:rFonts w:ascii="Times New Roman" w:hAnsi="Times New Roman" w:cs="Times New Roman"/>
          <w:b/>
          <w:bCs/>
          <w:sz w:val="24"/>
          <w:szCs w:val="24"/>
        </w:rPr>
      </w:pPr>
    </w:p>
    <w:p w14:paraId="051781A3" w14:textId="77777777" w:rsidR="005603A6" w:rsidRDefault="005603A6" w:rsidP="007B121D">
      <w:pPr>
        <w:spacing w:after="0" w:line="480" w:lineRule="auto"/>
        <w:rPr>
          <w:rFonts w:ascii="Times New Roman" w:hAnsi="Times New Roman" w:cs="Times New Roman"/>
          <w:b/>
          <w:bCs/>
          <w:sz w:val="24"/>
          <w:szCs w:val="24"/>
        </w:rPr>
      </w:pPr>
    </w:p>
    <w:p w14:paraId="1812FC99" w14:textId="77777777" w:rsidR="00903DB8" w:rsidRDefault="00903DB8" w:rsidP="007B121D">
      <w:pPr>
        <w:spacing w:after="0" w:line="480" w:lineRule="auto"/>
        <w:rPr>
          <w:rFonts w:ascii="Times New Roman" w:hAnsi="Times New Roman" w:cs="Times New Roman"/>
          <w:b/>
          <w:bCs/>
          <w:sz w:val="24"/>
          <w:szCs w:val="24"/>
        </w:rPr>
      </w:pPr>
    </w:p>
    <w:p w14:paraId="2EC0B6CC" w14:textId="77777777" w:rsidR="00903DB8" w:rsidRDefault="00903DB8" w:rsidP="007B121D">
      <w:pPr>
        <w:spacing w:after="0" w:line="480" w:lineRule="auto"/>
        <w:rPr>
          <w:rFonts w:ascii="Times New Roman" w:hAnsi="Times New Roman" w:cs="Times New Roman"/>
          <w:b/>
          <w:bCs/>
          <w:sz w:val="24"/>
          <w:szCs w:val="24"/>
        </w:rPr>
      </w:pPr>
    </w:p>
    <w:p w14:paraId="0DBF13AA" w14:textId="722EFC53" w:rsidR="00903DB8" w:rsidRPr="007B121D" w:rsidRDefault="00D05F54" w:rsidP="007B121D">
      <w:pPr>
        <w:pStyle w:val="Heading1"/>
      </w:pPr>
      <w:r w:rsidRPr="007B121D">
        <w:t xml:space="preserve">Exposure to </w:t>
      </w:r>
      <w:r w:rsidR="00AF5865" w:rsidRPr="007B121D">
        <w:t>G</w:t>
      </w:r>
      <w:r w:rsidRPr="007B121D">
        <w:t xml:space="preserve">reen </w:t>
      </w:r>
      <w:r w:rsidR="00AF5865" w:rsidRPr="007B121D">
        <w:t>S</w:t>
      </w:r>
      <w:r w:rsidRPr="007B121D">
        <w:t xml:space="preserve">paces and </w:t>
      </w:r>
      <w:r w:rsidR="00AF5865" w:rsidRPr="007B121D">
        <w:t>S</w:t>
      </w:r>
      <w:r w:rsidRPr="007B121D">
        <w:t xml:space="preserve">chizophrenia: A </w:t>
      </w:r>
      <w:r w:rsidR="00AF5865" w:rsidRPr="007B121D">
        <w:t>S</w:t>
      </w:r>
      <w:r w:rsidRPr="007B121D">
        <w:t xml:space="preserve">ystematic </w:t>
      </w:r>
      <w:r w:rsidR="00AF5865" w:rsidRPr="007B121D">
        <w:t>R</w:t>
      </w:r>
      <w:r w:rsidRPr="007B121D">
        <w:t>eview</w:t>
      </w:r>
    </w:p>
    <w:p w14:paraId="25D3393C" w14:textId="77777777" w:rsidR="00CD6FF2" w:rsidRPr="007B121D" w:rsidRDefault="00CD6FF2" w:rsidP="007B121D">
      <w:pPr>
        <w:spacing w:after="0" w:line="480" w:lineRule="auto"/>
        <w:jc w:val="center"/>
        <w:rPr>
          <w:rFonts w:ascii="Times New Roman" w:hAnsi="Times New Roman" w:cs="Times New Roman"/>
          <w:b/>
          <w:bCs/>
          <w:sz w:val="24"/>
          <w:szCs w:val="24"/>
        </w:rPr>
      </w:pPr>
    </w:p>
    <w:p w14:paraId="76622923" w14:textId="5D04DBF3" w:rsidR="00903DB8" w:rsidRPr="007B121D" w:rsidRDefault="004B6BEC" w:rsidP="007B121D">
      <w:pPr>
        <w:spacing w:after="0" w:line="480" w:lineRule="auto"/>
        <w:jc w:val="center"/>
        <w:rPr>
          <w:rFonts w:ascii="Times New Roman" w:hAnsi="Times New Roman" w:cs="Times New Roman"/>
          <w:sz w:val="24"/>
          <w:szCs w:val="24"/>
          <w:vertAlign w:val="superscript"/>
        </w:rPr>
      </w:pPr>
      <w:r w:rsidRPr="007B121D">
        <w:rPr>
          <w:rFonts w:ascii="Times New Roman" w:hAnsi="Times New Roman" w:cs="Times New Roman"/>
          <w:sz w:val="24"/>
          <w:szCs w:val="24"/>
        </w:rPr>
        <w:t>Louise Marcham</w:t>
      </w:r>
      <w:r w:rsidR="009C1061" w:rsidRPr="007B121D">
        <w:rPr>
          <w:rFonts w:ascii="Times New Roman" w:hAnsi="Times New Roman" w:cs="Times New Roman"/>
          <w:sz w:val="24"/>
          <w:szCs w:val="24"/>
          <w:vertAlign w:val="superscript"/>
        </w:rPr>
        <w:t>a</w:t>
      </w:r>
      <w:r w:rsidR="00FB1989" w:rsidRPr="007B121D">
        <w:rPr>
          <w:rFonts w:ascii="Times New Roman" w:hAnsi="Times New Roman" w:cs="Times New Roman"/>
          <w:sz w:val="24"/>
          <w:szCs w:val="24"/>
        </w:rPr>
        <w:t xml:space="preserve"> </w:t>
      </w:r>
      <w:r w:rsidR="00A56E91" w:rsidRPr="007B121D">
        <w:rPr>
          <w:rFonts w:ascii="Times New Roman" w:hAnsi="Times New Roman" w:cs="Times New Roman"/>
          <w:sz w:val="24"/>
          <w:szCs w:val="24"/>
        </w:rPr>
        <w:t xml:space="preserve">and </w:t>
      </w:r>
      <w:r w:rsidR="00DC708C" w:rsidRPr="007B121D">
        <w:rPr>
          <w:rFonts w:ascii="Times New Roman" w:hAnsi="Times New Roman" w:cs="Times New Roman"/>
          <w:sz w:val="24"/>
          <w:szCs w:val="24"/>
        </w:rPr>
        <w:t>L</w:t>
      </w:r>
      <w:r w:rsidR="00A56E91" w:rsidRPr="007B121D">
        <w:rPr>
          <w:rFonts w:ascii="Times New Roman" w:hAnsi="Times New Roman" w:cs="Times New Roman"/>
          <w:sz w:val="24"/>
          <w:szCs w:val="24"/>
        </w:rPr>
        <w:t>yn Ellett</w:t>
      </w:r>
      <w:r w:rsidR="009C1061" w:rsidRPr="007B121D">
        <w:rPr>
          <w:rFonts w:ascii="Times New Roman" w:hAnsi="Times New Roman" w:cs="Times New Roman"/>
          <w:sz w:val="24"/>
          <w:szCs w:val="24"/>
          <w:vertAlign w:val="superscript"/>
        </w:rPr>
        <w:t>a</w:t>
      </w:r>
      <w:r w:rsidR="00ED6E10" w:rsidRPr="007B121D">
        <w:rPr>
          <w:rFonts w:ascii="Times New Roman" w:hAnsi="Times New Roman" w:cs="Times New Roman"/>
          <w:sz w:val="24"/>
          <w:szCs w:val="24"/>
          <w:vertAlign w:val="superscript"/>
        </w:rPr>
        <w:t>*</w:t>
      </w:r>
    </w:p>
    <w:p w14:paraId="770D4545" w14:textId="73F86BE4" w:rsidR="00D235F8" w:rsidRPr="007B121D" w:rsidRDefault="009C1061" w:rsidP="007B121D">
      <w:pPr>
        <w:spacing w:after="0" w:line="480" w:lineRule="auto"/>
        <w:jc w:val="center"/>
        <w:rPr>
          <w:rFonts w:ascii="Times New Roman" w:hAnsi="Times New Roman" w:cs="Times New Roman"/>
          <w:sz w:val="24"/>
          <w:szCs w:val="24"/>
        </w:rPr>
      </w:pPr>
      <w:r w:rsidRPr="007B121D">
        <w:rPr>
          <w:rFonts w:ascii="Times New Roman" w:hAnsi="Times New Roman" w:cs="Times New Roman"/>
          <w:sz w:val="24"/>
          <w:szCs w:val="24"/>
          <w:vertAlign w:val="superscript"/>
        </w:rPr>
        <w:t>a</w:t>
      </w:r>
      <w:r w:rsidR="00ED6E10" w:rsidRPr="007B121D">
        <w:rPr>
          <w:rFonts w:ascii="Times New Roman" w:hAnsi="Times New Roman" w:cs="Times New Roman"/>
          <w:sz w:val="24"/>
          <w:szCs w:val="24"/>
        </w:rPr>
        <w:t xml:space="preserve">School of Psychology, </w:t>
      </w:r>
      <w:r w:rsidR="00CC1A55" w:rsidRPr="007B121D">
        <w:rPr>
          <w:rFonts w:ascii="Times New Roman" w:hAnsi="Times New Roman" w:cs="Times New Roman"/>
          <w:sz w:val="24"/>
          <w:szCs w:val="24"/>
        </w:rPr>
        <w:t>University of Southampton</w:t>
      </w:r>
      <w:r w:rsidR="008136F5" w:rsidRPr="007B121D">
        <w:rPr>
          <w:rFonts w:ascii="Times New Roman" w:hAnsi="Times New Roman" w:cs="Times New Roman"/>
          <w:sz w:val="24"/>
          <w:szCs w:val="24"/>
        </w:rPr>
        <w:t xml:space="preserve">, </w:t>
      </w:r>
      <w:r w:rsidR="00325413" w:rsidRPr="007B121D">
        <w:rPr>
          <w:rFonts w:ascii="Times New Roman" w:hAnsi="Times New Roman" w:cs="Times New Roman"/>
          <w:sz w:val="24"/>
          <w:szCs w:val="24"/>
        </w:rPr>
        <w:t xml:space="preserve">SO17 </w:t>
      </w:r>
      <w:r w:rsidR="007275F0" w:rsidRPr="007B121D">
        <w:rPr>
          <w:rFonts w:ascii="Times New Roman" w:hAnsi="Times New Roman" w:cs="Times New Roman"/>
          <w:sz w:val="24"/>
          <w:szCs w:val="24"/>
        </w:rPr>
        <w:t>1PS, UK</w:t>
      </w:r>
    </w:p>
    <w:p w14:paraId="299C1986" w14:textId="46B7A1E3" w:rsidR="00903DB8" w:rsidRPr="007B121D" w:rsidRDefault="00903DB8" w:rsidP="007B121D">
      <w:pPr>
        <w:spacing w:after="0" w:line="480" w:lineRule="auto"/>
        <w:jc w:val="center"/>
        <w:rPr>
          <w:rFonts w:ascii="Times New Roman" w:hAnsi="Times New Roman" w:cs="Times New Roman"/>
          <w:sz w:val="24"/>
          <w:szCs w:val="24"/>
        </w:rPr>
      </w:pPr>
    </w:p>
    <w:p w14:paraId="0DA775FF" w14:textId="77777777" w:rsidR="00D06CDC" w:rsidRPr="007B121D" w:rsidRDefault="00D06CDC" w:rsidP="007B121D">
      <w:pPr>
        <w:spacing w:after="0" w:line="480" w:lineRule="auto"/>
        <w:jc w:val="center"/>
        <w:rPr>
          <w:rFonts w:ascii="Times New Roman" w:hAnsi="Times New Roman" w:cs="Times New Roman"/>
          <w:sz w:val="24"/>
          <w:szCs w:val="24"/>
        </w:rPr>
      </w:pPr>
    </w:p>
    <w:p w14:paraId="4A5205F8" w14:textId="77777777" w:rsidR="00D06CDC" w:rsidRPr="007B121D" w:rsidRDefault="00D06CDC" w:rsidP="007B121D">
      <w:pPr>
        <w:spacing w:after="0" w:line="480" w:lineRule="auto"/>
        <w:rPr>
          <w:rFonts w:ascii="Times New Roman" w:hAnsi="Times New Roman" w:cs="Times New Roman"/>
          <w:sz w:val="24"/>
          <w:szCs w:val="24"/>
        </w:rPr>
      </w:pPr>
    </w:p>
    <w:p w14:paraId="0ADC3266" w14:textId="3DE72209" w:rsidR="00D06CDC" w:rsidRPr="007B121D" w:rsidRDefault="001A7C76" w:rsidP="007B121D">
      <w:pPr>
        <w:spacing w:after="0" w:line="480" w:lineRule="auto"/>
        <w:jc w:val="center"/>
        <w:rPr>
          <w:rFonts w:ascii="Times New Roman" w:hAnsi="Times New Roman" w:cs="Times New Roman"/>
          <w:b/>
          <w:bCs/>
          <w:sz w:val="24"/>
          <w:szCs w:val="24"/>
        </w:rPr>
      </w:pPr>
      <w:r w:rsidRPr="007B121D">
        <w:rPr>
          <w:rFonts w:ascii="Times New Roman" w:hAnsi="Times New Roman" w:cs="Times New Roman"/>
          <w:b/>
          <w:bCs/>
          <w:sz w:val="24"/>
          <w:szCs w:val="24"/>
        </w:rPr>
        <w:t>Author Note</w:t>
      </w:r>
    </w:p>
    <w:p w14:paraId="271A3FF3" w14:textId="38C0DB26" w:rsidR="001A7C76" w:rsidRPr="007B121D" w:rsidRDefault="001A7C76"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Louise Marcham</w:t>
      </w:r>
      <w:r w:rsidR="003106C8" w:rsidRPr="007B121D">
        <w:rPr>
          <w:rFonts w:ascii="Times New Roman" w:hAnsi="Times New Roman" w:cs="Times New Roman"/>
          <w:sz w:val="24"/>
          <w:szCs w:val="24"/>
        </w:rPr>
        <w:t>,</w:t>
      </w:r>
      <w:r w:rsidR="00335CAF" w:rsidRPr="007B121D">
        <w:rPr>
          <w:rFonts w:ascii="Times New Roman" w:hAnsi="Times New Roman" w:cs="Times New Roman"/>
          <w:sz w:val="24"/>
          <w:szCs w:val="24"/>
        </w:rPr>
        <w:t xml:space="preserve"> </w:t>
      </w:r>
      <w:r w:rsidR="003106C8" w:rsidRPr="007B121D">
        <w:rPr>
          <w:rFonts w:ascii="Times New Roman" w:hAnsi="Times New Roman" w:cs="Times New Roman"/>
          <w:sz w:val="24"/>
          <w:szCs w:val="24"/>
        </w:rPr>
        <w:t>e</w:t>
      </w:r>
      <w:r w:rsidR="00335CAF" w:rsidRPr="007B121D">
        <w:rPr>
          <w:rFonts w:ascii="Times New Roman" w:hAnsi="Times New Roman" w:cs="Times New Roman"/>
          <w:sz w:val="24"/>
          <w:szCs w:val="24"/>
        </w:rPr>
        <w:t xml:space="preserve">mail: </w:t>
      </w:r>
      <w:hyperlink r:id="rId11" w:history="1">
        <w:r w:rsidR="007228DD" w:rsidRPr="007B121D">
          <w:rPr>
            <w:rStyle w:val="Hyperlink"/>
            <w:rFonts w:ascii="Times New Roman" w:hAnsi="Times New Roman" w:cs="Times New Roman"/>
            <w:sz w:val="24"/>
            <w:szCs w:val="24"/>
          </w:rPr>
          <w:t>l.h.marcham@soton.ac.uk</w:t>
        </w:r>
      </w:hyperlink>
      <w:r w:rsidR="003106C8" w:rsidRPr="007B121D">
        <w:rPr>
          <w:rFonts w:ascii="Times New Roman" w:hAnsi="Times New Roman" w:cs="Times New Roman"/>
          <w:sz w:val="24"/>
          <w:szCs w:val="24"/>
        </w:rPr>
        <w:t>,</w:t>
      </w:r>
      <w:r w:rsidR="00780875" w:rsidRPr="007B121D">
        <w:rPr>
          <w:rFonts w:ascii="Times New Roman" w:hAnsi="Times New Roman" w:cs="Times New Roman"/>
          <w:sz w:val="24"/>
          <w:szCs w:val="24"/>
        </w:rPr>
        <w:t xml:space="preserve"> </w:t>
      </w:r>
      <w:hyperlink r:id="rId12" w:history="1">
        <w:r w:rsidR="00E767AF" w:rsidRPr="007B121D">
          <w:rPr>
            <w:rStyle w:val="Hyperlink"/>
            <w:rFonts w:ascii="Times New Roman" w:hAnsi="Times New Roman" w:cs="Times New Roman"/>
            <w:sz w:val="24"/>
            <w:szCs w:val="24"/>
          </w:rPr>
          <w:t>https://orcid.org/0000-0002-2222-0456</w:t>
        </w:r>
      </w:hyperlink>
      <w:r w:rsidR="00E767AF" w:rsidRPr="007B121D">
        <w:rPr>
          <w:rFonts w:ascii="Times New Roman" w:hAnsi="Times New Roman" w:cs="Times New Roman"/>
          <w:sz w:val="24"/>
          <w:szCs w:val="24"/>
        </w:rPr>
        <w:t xml:space="preserve"> </w:t>
      </w:r>
    </w:p>
    <w:p w14:paraId="58F59DC0" w14:textId="1664A9B8" w:rsidR="00DB0DFC" w:rsidRPr="007B121D" w:rsidRDefault="00DB0DFC"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Lyn Ellett</w:t>
      </w:r>
      <w:r w:rsidR="003106C8" w:rsidRPr="007B121D">
        <w:rPr>
          <w:rFonts w:ascii="Times New Roman" w:hAnsi="Times New Roman" w:cs="Times New Roman"/>
          <w:sz w:val="24"/>
          <w:szCs w:val="24"/>
        </w:rPr>
        <w:t>,</w:t>
      </w:r>
      <w:r w:rsidR="001E512B" w:rsidRPr="007B121D">
        <w:rPr>
          <w:rFonts w:ascii="Times New Roman" w:hAnsi="Times New Roman" w:cs="Times New Roman"/>
          <w:sz w:val="24"/>
          <w:szCs w:val="24"/>
        </w:rPr>
        <w:t xml:space="preserve"> </w:t>
      </w:r>
      <w:r w:rsidR="007228DD" w:rsidRPr="007B121D">
        <w:rPr>
          <w:rFonts w:ascii="Times New Roman" w:hAnsi="Times New Roman" w:cs="Times New Roman"/>
          <w:sz w:val="24"/>
          <w:szCs w:val="24"/>
        </w:rPr>
        <w:t xml:space="preserve">email: </w:t>
      </w:r>
      <w:hyperlink r:id="rId13" w:history="1">
        <w:r w:rsidR="00AB3F79" w:rsidRPr="007B121D">
          <w:rPr>
            <w:rStyle w:val="Hyperlink"/>
            <w:rFonts w:ascii="Times New Roman" w:hAnsi="Times New Roman" w:cs="Times New Roman"/>
            <w:sz w:val="24"/>
            <w:szCs w:val="24"/>
          </w:rPr>
          <w:t>l.a.ellett@soton.ac.uk</w:t>
        </w:r>
      </w:hyperlink>
      <w:r w:rsidR="00AB3F79" w:rsidRPr="007B121D">
        <w:rPr>
          <w:rFonts w:ascii="Times New Roman" w:hAnsi="Times New Roman" w:cs="Times New Roman"/>
          <w:sz w:val="24"/>
          <w:szCs w:val="24"/>
        </w:rPr>
        <w:t xml:space="preserve">, </w:t>
      </w:r>
      <w:hyperlink r:id="rId14" w:history="1">
        <w:r w:rsidR="00AB3F79" w:rsidRPr="007B121D">
          <w:rPr>
            <w:rStyle w:val="Hyperlink"/>
            <w:rFonts w:ascii="Times New Roman" w:hAnsi="Times New Roman" w:cs="Times New Roman"/>
            <w:sz w:val="24"/>
            <w:szCs w:val="24"/>
          </w:rPr>
          <w:t>https://orcid.org/0000-0002-6051-3604</w:t>
        </w:r>
      </w:hyperlink>
      <w:r w:rsidR="00AB3F79" w:rsidRPr="007B121D">
        <w:rPr>
          <w:rFonts w:ascii="Times New Roman" w:hAnsi="Times New Roman" w:cs="Times New Roman"/>
          <w:sz w:val="24"/>
          <w:szCs w:val="24"/>
        </w:rPr>
        <w:t xml:space="preserve"> </w:t>
      </w:r>
    </w:p>
    <w:p w14:paraId="3F86570D" w14:textId="08A930E1" w:rsidR="005D2D91" w:rsidRPr="007B121D" w:rsidRDefault="005D2D91"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The authors do not have any conflicts of interest to disclose. </w:t>
      </w:r>
      <w:r w:rsidR="00D250B6" w:rsidRPr="007B121D">
        <w:rPr>
          <w:rFonts w:ascii="Times New Roman" w:hAnsi="Times New Roman" w:cs="Times New Roman"/>
          <w:sz w:val="24"/>
          <w:szCs w:val="24"/>
        </w:rPr>
        <w:t>This research did not receive any specific grant from funding agencies in the public, commercial, or not-for-profit sectors.</w:t>
      </w:r>
    </w:p>
    <w:p w14:paraId="0ABF88F3" w14:textId="711571B5" w:rsidR="00E107C4" w:rsidRPr="007B121D" w:rsidRDefault="00E107C4"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Correspondence concerning this article should be addressed to </w:t>
      </w:r>
      <w:r w:rsidR="00E448A8" w:rsidRPr="007B121D">
        <w:rPr>
          <w:rFonts w:ascii="Times New Roman" w:hAnsi="Times New Roman" w:cs="Times New Roman"/>
          <w:sz w:val="24"/>
          <w:szCs w:val="24"/>
        </w:rPr>
        <w:t>Dr Lyn Ellett</w:t>
      </w:r>
      <w:r w:rsidRPr="007B121D">
        <w:rPr>
          <w:rFonts w:ascii="Times New Roman" w:hAnsi="Times New Roman" w:cs="Times New Roman"/>
          <w:sz w:val="24"/>
          <w:szCs w:val="24"/>
        </w:rPr>
        <w:t xml:space="preserve">, University of Southampton, </w:t>
      </w:r>
      <w:r w:rsidR="00A6422C" w:rsidRPr="007B121D">
        <w:rPr>
          <w:rFonts w:ascii="Times New Roman" w:hAnsi="Times New Roman" w:cs="Times New Roman"/>
          <w:sz w:val="24"/>
          <w:szCs w:val="24"/>
        </w:rPr>
        <w:t>Building 44, University Road, Highfield Campus, Southampton, SO17 1BJ, UK.</w:t>
      </w:r>
      <w:r w:rsidR="007228DD" w:rsidRPr="007B121D">
        <w:rPr>
          <w:rFonts w:ascii="Times New Roman" w:hAnsi="Times New Roman" w:cs="Times New Roman"/>
          <w:sz w:val="24"/>
          <w:szCs w:val="24"/>
        </w:rPr>
        <w:t xml:space="preserve"> Email: </w:t>
      </w:r>
      <w:hyperlink r:id="rId15" w:history="1">
        <w:r w:rsidR="00E448A8" w:rsidRPr="007B121D">
          <w:rPr>
            <w:rStyle w:val="Hyperlink"/>
            <w:rFonts w:ascii="Times New Roman" w:hAnsi="Times New Roman" w:cs="Times New Roman"/>
            <w:sz w:val="24"/>
            <w:szCs w:val="24"/>
          </w:rPr>
          <w:t>l.a.ellett@soton.ac.uk</w:t>
        </w:r>
      </w:hyperlink>
      <w:r w:rsidR="007228DD" w:rsidRPr="007B121D">
        <w:rPr>
          <w:rFonts w:ascii="Times New Roman" w:hAnsi="Times New Roman" w:cs="Times New Roman"/>
          <w:sz w:val="24"/>
          <w:szCs w:val="24"/>
        </w:rPr>
        <w:t xml:space="preserve">. </w:t>
      </w:r>
      <w:r w:rsidR="00F93F63" w:rsidRPr="007B121D">
        <w:rPr>
          <w:rFonts w:ascii="Times New Roman" w:hAnsi="Times New Roman" w:cs="Times New Roman"/>
          <w:sz w:val="24"/>
          <w:szCs w:val="24"/>
        </w:rPr>
        <w:t>Telephone: 023 8059 5000.</w:t>
      </w:r>
    </w:p>
    <w:p w14:paraId="648BFBA6" w14:textId="77777777" w:rsidR="00903DB8" w:rsidRPr="007B121D" w:rsidRDefault="00903DB8" w:rsidP="007B121D"/>
    <w:p w14:paraId="05E90228" w14:textId="08FF2629" w:rsidR="009364C8" w:rsidRPr="007B121D" w:rsidRDefault="009364C8" w:rsidP="007B121D">
      <w:pPr>
        <w:rPr>
          <w:rFonts w:ascii="Times New Roman" w:hAnsi="Times New Roman" w:cs="Times New Roman"/>
          <w:sz w:val="24"/>
          <w:szCs w:val="24"/>
        </w:rPr>
      </w:pPr>
      <w:r w:rsidRPr="007B121D">
        <w:rPr>
          <w:rFonts w:ascii="Times New Roman" w:hAnsi="Times New Roman" w:cs="Times New Roman"/>
          <w:sz w:val="24"/>
          <w:szCs w:val="24"/>
        </w:rPr>
        <w:t xml:space="preserve">Word Count: </w:t>
      </w:r>
      <w:r w:rsidR="005E6124" w:rsidRPr="007B121D">
        <w:rPr>
          <w:rFonts w:ascii="Times New Roman" w:hAnsi="Times New Roman" w:cs="Times New Roman"/>
          <w:sz w:val="24"/>
          <w:szCs w:val="24"/>
        </w:rPr>
        <w:t>4</w:t>
      </w:r>
      <w:r w:rsidR="00730B09" w:rsidRPr="007B121D">
        <w:rPr>
          <w:rFonts w:ascii="Times New Roman" w:hAnsi="Times New Roman" w:cs="Times New Roman"/>
          <w:sz w:val="24"/>
          <w:szCs w:val="24"/>
        </w:rPr>
        <w:t>500 (excluding introduction heading, tables, figures, references)</w:t>
      </w:r>
    </w:p>
    <w:p w14:paraId="69420491" w14:textId="77777777" w:rsidR="00903DB8" w:rsidRPr="007B121D" w:rsidRDefault="00903DB8" w:rsidP="007B121D">
      <w:pPr>
        <w:rPr>
          <w:i/>
          <w:iCs/>
        </w:rPr>
      </w:pPr>
      <w:r w:rsidRPr="007B121D">
        <w:br w:type="page"/>
      </w:r>
    </w:p>
    <w:p w14:paraId="24B612C8" w14:textId="5B2E74EF" w:rsidR="00903DB8" w:rsidRPr="007B121D" w:rsidRDefault="00903DB8" w:rsidP="007B121D">
      <w:pPr>
        <w:pStyle w:val="Heading1"/>
      </w:pPr>
      <w:r w:rsidRPr="007B121D">
        <w:lastRenderedPageBreak/>
        <w:t>Abstract</w:t>
      </w:r>
    </w:p>
    <w:p w14:paraId="7EDBF1EF" w14:textId="5E86423E" w:rsidR="002C4578" w:rsidRPr="007B121D" w:rsidRDefault="008E2286"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T</w:t>
      </w:r>
      <w:r w:rsidR="00BE2BC9" w:rsidRPr="007B121D">
        <w:rPr>
          <w:rFonts w:ascii="Times New Roman" w:hAnsi="Times New Roman" w:cs="Times New Roman"/>
          <w:sz w:val="24"/>
          <w:szCs w:val="24"/>
        </w:rPr>
        <w:t>he</w:t>
      </w:r>
      <w:r w:rsidR="00FD3426" w:rsidRPr="007B121D">
        <w:rPr>
          <w:rFonts w:ascii="Times New Roman" w:hAnsi="Times New Roman" w:cs="Times New Roman"/>
          <w:sz w:val="24"/>
          <w:szCs w:val="24"/>
        </w:rPr>
        <w:t xml:space="preserve"> mental health benefits of exposure to green spaces</w:t>
      </w:r>
      <w:r w:rsidRPr="007B121D">
        <w:rPr>
          <w:rFonts w:ascii="Times New Roman" w:hAnsi="Times New Roman" w:cs="Times New Roman"/>
          <w:sz w:val="24"/>
          <w:szCs w:val="24"/>
        </w:rPr>
        <w:t xml:space="preserve"> are well known.</w:t>
      </w:r>
      <w:r w:rsidR="00C2764F" w:rsidRPr="007B121D">
        <w:rPr>
          <w:rFonts w:ascii="Times New Roman" w:hAnsi="Times New Roman" w:cs="Times New Roman"/>
          <w:sz w:val="24"/>
          <w:szCs w:val="24"/>
        </w:rPr>
        <w:t xml:space="preserve"> </w:t>
      </w:r>
      <w:r w:rsidR="005243F4" w:rsidRPr="007B121D">
        <w:rPr>
          <w:rFonts w:ascii="Times New Roman" w:hAnsi="Times New Roman" w:cs="Times New Roman"/>
          <w:sz w:val="24"/>
          <w:szCs w:val="24"/>
        </w:rPr>
        <w:t>Th</w:t>
      </w:r>
      <w:r w:rsidRPr="007B121D">
        <w:rPr>
          <w:rFonts w:ascii="Times New Roman" w:hAnsi="Times New Roman" w:cs="Times New Roman"/>
          <w:sz w:val="24"/>
          <w:szCs w:val="24"/>
        </w:rPr>
        <w:t xml:space="preserve">is </w:t>
      </w:r>
      <w:r w:rsidR="007C2CCF" w:rsidRPr="007B121D">
        <w:rPr>
          <w:rFonts w:ascii="Times New Roman" w:hAnsi="Times New Roman" w:cs="Times New Roman"/>
          <w:sz w:val="24"/>
          <w:szCs w:val="24"/>
        </w:rPr>
        <w:t xml:space="preserve">systematic </w:t>
      </w:r>
      <w:r w:rsidRPr="007B121D">
        <w:rPr>
          <w:rFonts w:ascii="Times New Roman" w:hAnsi="Times New Roman" w:cs="Times New Roman"/>
          <w:sz w:val="24"/>
          <w:szCs w:val="24"/>
        </w:rPr>
        <w:t xml:space="preserve">review </w:t>
      </w:r>
      <w:r w:rsidR="005243F4" w:rsidRPr="007B121D">
        <w:rPr>
          <w:rFonts w:ascii="Times New Roman" w:hAnsi="Times New Roman" w:cs="Times New Roman"/>
          <w:sz w:val="24"/>
          <w:szCs w:val="24"/>
        </w:rPr>
        <w:t>summarise</w:t>
      </w:r>
      <w:r w:rsidRPr="007B121D">
        <w:rPr>
          <w:rFonts w:ascii="Times New Roman" w:hAnsi="Times New Roman" w:cs="Times New Roman"/>
          <w:sz w:val="24"/>
          <w:szCs w:val="24"/>
        </w:rPr>
        <w:t>s</w:t>
      </w:r>
      <w:r w:rsidR="005243F4" w:rsidRPr="007B121D">
        <w:rPr>
          <w:rFonts w:ascii="Times New Roman" w:hAnsi="Times New Roman" w:cs="Times New Roman"/>
          <w:sz w:val="24"/>
          <w:szCs w:val="24"/>
        </w:rPr>
        <w:t xml:space="preserve"> </w:t>
      </w:r>
      <w:r w:rsidR="002D4A52" w:rsidRPr="007B121D">
        <w:rPr>
          <w:rFonts w:ascii="Times New Roman" w:hAnsi="Times New Roman" w:cs="Times New Roman"/>
          <w:sz w:val="24"/>
          <w:szCs w:val="24"/>
        </w:rPr>
        <w:t xml:space="preserve">the evidence </w:t>
      </w:r>
      <w:r w:rsidR="004B65CC" w:rsidRPr="007B121D">
        <w:rPr>
          <w:rFonts w:ascii="Times New Roman" w:hAnsi="Times New Roman" w:cs="Times New Roman"/>
          <w:sz w:val="24"/>
          <w:szCs w:val="24"/>
        </w:rPr>
        <w:t>of</w:t>
      </w:r>
      <w:r w:rsidR="007D62EC" w:rsidRPr="007B121D">
        <w:rPr>
          <w:rFonts w:ascii="Times New Roman" w:hAnsi="Times New Roman" w:cs="Times New Roman"/>
          <w:sz w:val="24"/>
          <w:szCs w:val="24"/>
        </w:rPr>
        <w:t xml:space="preserve"> green space </w:t>
      </w:r>
      <w:r w:rsidR="004B65CC" w:rsidRPr="007B121D">
        <w:rPr>
          <w:rFonts w:ascii="Times New Roman" w:hAnsi="Times New Roman" w:cs="Times New Roman"/>
          <w:sz w:val="24"/>
          <w:szCs w:val="24"/>
        </w:rPr>
        <w:t xml:space="preserve">exposure </w:t>
      </w:r>
      <w:r w:rsidR="007D62EC" w:rsidRPr="007B121D">
        <w:rPr>
          <w:rFonts w:ascii="Times New Roman" w:hAnsi="Times New Roman" w:cs="Times New Roman"/>
          <w:sz w:val="24"/>
          <w:szCs w:val="24"/>
        </w:rPr>
        <w:t xml:space="preserve">for </w:t>
      </w:r>
      <w:r w:rsidR="009242DC" w:rsidRPr="007B121D">
        <w:rPr>
          <w:rFonts w:ascii="Times New Roman" w:hAnsi="Times New Roman" w:cs="Times New Roman"/>
          <w:sz w:val="24"/>
          <w:szCs w:val="24"/>
        </w:rPr>
        <w:t xml:space="preserve">people with </w:t>
      </w:r>
      <w:r w:rsidR="007D62EC" w:rsidRPr="007B121D">
        <w:rPr>
          <w:rFonts w:ascii="Times New Roman" w:hAnsi="Times New Roman" w:cs="Times New Roman"/>
          <w:sz w:val="24"/>
          <w:szCs w:val="24"/>
        </w:rPr>
        <w:t>schizophrenia spectrum disorders (SSDs)</w:t>
      </w:r>
      <w:r w:rsidRPr="007B121D">
        <w:rPr>
          <w:rFonts w:ascii="Times New Roman" w:hAnsi="Times New Roman" w:cs="Times New Roman"/>
          <w:sz w:val="24"/>
          <w:szCs w:val="24"/>
        </w:rPr>
        <w:t>,</w:t>
      </w:r>
      <w:r w:rsidR="005243F4" w:rsidRPr="007B121D">
        <w:rPr>
          <w:rFonts w:ascii="Times New Roman" w:hAnsi="Times New Roman" w:cs="Times New Roman"/>
          <w:sz w:val="24"/>
          <w:szCs w:val="24"/>
        </w:rPr>
        <w:t xml:space="preserve"> focus</w:t>
      </w:r>
      <w:r w:rsidR="004B65CC" w:rsidRPr="007B121D">
        <w:rPr>
          <w:rFonts w:ascii="Times New Roman" w:hAnsi="Times New Roman" w:cs="Times New Roman"/>
          <w:sz w:val="24"/>
          <w:szCs w:val="24"/>
        </w:rPr>
        <w:t>ing</w:t>
      </w:r>
      <w:r w:rsidR="005243F4" w:rsidRPr="007B121D">
        <w:rPr>
          <w:rFonts w:ascii="Times New Roman" w:hAnsi="Times New Roman" w:cs="Times New Roman"/>
          <w:sz w:val="24"/>
          <w:szCs w:val="24"/>
        </w:rPr>
        <w:t xml:space="preserve"> on incidence and </w:t>
      </w:r>
      <w:r w:rsidR="00F97DCF" w:rsidRPr="007B121D">
        <w:rPr>
          <w:rFonts w:ascii="Times New Roman" w:hAnsi="Times New Roman" w:cs="Times New Roman"/>
          <w:sz w:val="24"/>
          <w:szCs w:val="24"/>
        </w:rPr>
        <w:t xml:space="preserve">mental health outcomes, </w:t>
      </w:r>
      <w:r w:rsidR="00D66F62" w:rsidRPr="007B121D">
        <w:rPr>
          <w:rFonts w:ascii="Times New Roman" w:hAnsi="Times New Roman" w:cs="Times New Roman"/>
          <w:sz w:val="24"/>
          <w:szCs w:val="24"/>
        </w:rPr>
        <w:t xml:space="preserve">including </w:t>
      </w:r>
      <w:r w:rsidR="0088643D" w:rsidRPr="007B121D">
        <w:rPr>
          <w:rFonts w:ascii="Times New Roman" w:hAnsi="Times New Roman" w:cs="Times New Roman"/>
          <w:sz w:val="24"/>
          <w:szCs w:val="24"/>
        </w:rPr>
        <w:t>mental health symptoms</w:t>
      </w:r>
      <w:r w:rsidR="00F97DCF" w:rsidRPr="007B121D">
        <w:rPr>
          <w:rFonts w:ascii="Times New Roman" w:hAnsi="Times New Roman" w:cs="Times New Roman"/>
          <w:sz w:val="24"/>
          <w:szCs w:val="24"/>
        </w:rPr>
        <w:t xml:space="preserve"> and </w:t>
      </w:r>
      <w:r w:rsidR="00D66F62" w:rsidRPr="007B121D">
        <w:rPr>
          <w:rFonts w:ascii="Times New Roman" w:hAnsi="Times New Roman" w:cs="Times New Roman"/>
          <w:sz w:val="24"/>
          <w:szCs w:val="24"/>
        </w:rPr>
        <w:t xml:space="preserve">health service </w:t>
      </w:r>
      <w:r w:rsidR="00FF5416" w:rsidRPr="007B121D">
        <w:rPr>
          <w:rFonts w:ascii="Times New Roman" w:hAnsi="Times New Roman" w:cs="Times New Roman"/>
          <w:sz w:val="24"/>
          <w:szCs w:val="24"/>
        </w:rPr>
        <w:t>use</w:t>
      </w:r>
      <w:r w:rsidR="00D66F62" w:rsidRPr="007B121D">
        <w:rPr>
          <w:rFonts w:ascii="Times New Roman" w:hAnsi="Times New Roman" w:cs="Times New Roman"/>
          <w:sz w:val="24"/>
          <w:szCs w:val="24"/>
        </w:rPr>
        <w:t xml:space="preserve">. </w:t>
      </w:r>
      <w:r w:rsidR="007F6F34" w:rsidRPr="007B121D">
        <w:rPr>
          <w:rFonts w:ascii="Times New Roman" w:hAnsi="Times New Roman" w:cs="Times New Roman"/>
          <w:sz w:val="24"/>
          <w:szCs w:val="24"/>
        </w:rPr>
        <w:t>The study was pre-registered (PROSPERO ID:</w:t>
      </w:r>
      <w:r w:rsidR="007F6F34" w:rsidRPr="007B121D">
        <w:t xml:space="preserve"> </w:t>
      </w:r>
      <w:r w:rsidR="007F6F34" w:rsidRPr="007B121D">
        <w:rPr>
          <w:rFonts w:ascii="Times New Roman" w:hAnsi="Times New Roman" w:cs="Times New Roman"/>
          <w:sz w:val="24"/>
          <w:szCs w:val="24"/>
        </w:rPr>
        <w:t>CRD42023431954)</w:t>
      </w:r>
      <w:r w:rsidR="00E86547" w:rsidRPr="007B121D">
        <w:rPr>
          <w:rFonts w:ascii="Times New Roman" w:hAnsi="Times New Roman" w:cs="Times New Roman"/>
          <w:sz w:val="24"/>
          <w:szCs w:val="24"/>
        </w:rPr>
        <w:t xml:space="preserve">, </w:t>
      </w:r>
      <w:r w:rsidR="00FD60F4" w:rsidRPr="007B121D">
        <w:rPr>
          <w:rFonts w:ascii="Times New Roman" w:hAnsi="Times New Roman" w:cs="Times New Roman"/>
          <w:sz w:val="24"/>
          <w:szCs w:val="24"/>
        </w:rPr>
        <w:t xml:space="preserve">and conducted according to </w:t>
      </w:r>
      <w:r w:rsidR="001669F5" w:rsidRPr="007B121D">
        <w:rPr>
          <w:rFonts w:ascii="Times New Roman" w:hAnsi="Times New Roman" w:cs="Times New Roman"/>
          <w:sz w:val="24"/>
          <w:szCs w:val="24"/>
        </w:rPr>
        <w:t>PRISMA guidelines</w:t>
      </w:r>
      <w:r w:rsidR="007F6F34" w:rsidRPr="007B121D">
        <w:rPr>
          <w:rFonts w:ascii="Times New Roman" w:hAnsi="Times New Roman" w:cs="Times New Roman"/>
          <w:sz w:val="24"/>
          <w:szCs w:val="24"/>
        </w:rPr>
        <w:t>. S</w:t>
      </w:r>
      <w:r w:rsidR="00287E19" w:rsidRPr="007B121D">
        <w:rPr>
          <w:rFonts w:ascii="Times New Roman" w:hAnsi="Times New Roman" w:cs="Times New Roman"/>
          <w:sz w:val="24"/>
          <w:szCs w:val="24"/>
        </w:rPr>
        <w:t xml:space="preserve">even </w:t>
      </w:r>
      <w:r w:rsidR="004948C9" w:rsidRPr="007B121D">
        <w:rPr>
          <w:rFonts w:ascii="Times New Roman" w:hAnsi="Times New Roman" w:cs="Times New Roman"/>
          <w:sz w:val="24"/>
          <w:szCs w:val="24"/>
        </w:rPr>
        <w:t>databases</w:t>
      </w:r>
      <w:r w:rsidR="00287E19" w:rsidRPr="007B121D">
        <w:rPr>
          <w:rFonts w:ascii="Times New Roman" w:hAnsi="Times New Roman" w:cs="Times New Roman"/>
          <w:sz w:val="24"/>
          <w:szCs w:val="24"/>
        </w:rPr>
        <w:t xml:space="preserve">, </w:t>
      </w:r>
      <w:r w:rsidR="00A04679" w:rsidRPr="007B121D">
        <w:rPr>
          <w:rFonts w:ascii="Times New Roman" w:hAnsi="Times New Roman" w:cs="Times New Roman"/>
          <w:sz w:val="24"/>
          <w:szCs w:val="24"/>
        </w:rPr>
        <w:t>reference</w:t>
      </w:r>
      <w:r w:rsidR="00D66F62" w:rsidRPr="007B121D">
        <w:rPr>
          <w:rFonts w:ascii="Times New Roman" w:hAnsi="Times New Roman" w:cs="Times New Roman"/>
          <w:sz w:val="24"/>
          <w:szCs w:val="24"/>
        </w:rPr>
        <w:t xml:space="preserve"> lists</w:t>
      </w:r>
      <w:r w:rsidR="00287E19" w:rsidRPr="007B121D">
        <w:rPr>
          <w:rFonts w:ascii="Times New Roman" w:hAnsi="Times New Roman" w:cs="Times New Roman"/>
          <w:sz w:val="24"/>
          <w:szCs w:val="24"/>
        </w:rPr>
        <w:t>,</w:t>
      </w:r>
      <w:r w:rsidR="00A04679" w:rsidRPr="007B121D">
        <w:rPr>
          <w:rFonts w:ascii="Times New Roman" w:hAnsi="Times New Roman" w:cs="Times New Roman"/>
          <w:sz w:val="24"/>
          <w:szCs w:val="24"/>
        </w:rPr>
        <w:t xml:space="preserve"> and </w:t>
      </w:r>
      <w:r w:rsidR="004948C9" w:rsidRPr="007B121D">
        <w:rPr>
          <w:rFonts w:ascii="Times New Roman" w:hAnsi="Times New Roman" w:cs="Times New Roman"/>
          <w:sz w:val="24"/>
          <w:szCs w:val="24"/>
        </w:rPr>
        <w:t>grey literature sources</w:t>
      </w:r>
      <w:r w:rsidR="00A04679" w:rsidRPr="007B121D">
        <w:rPr>
          <w:rFonts w:ascii="Times New Roman" w:hAnsi="Times New Roman" w:cs="Times New Roman"/>
          <w:sz w:val="24"/>
          <w:szCs w:val="24"/>
        </w:rPr>
        <w:t xml:space="preserve"> were searched.</w:t>
      </w:r>
      <w:r w:rsidR="00205215" w:rsidRPr="007B121D">
        <w:rPr>
          <w:rFonts w:ascii="Times New Roman" w:hAnsi="Times New Roman" w:cs="Times New Roman"/>
          <w:sz w:val="24"/>
          <w:szCs w:val="24"/>
        </w:rPr>
        <w:t xml:space="preserve"> </w:t>
      </w:r>
      <w:r w:rsidRPr="007B121D">
        <w:rPr>
          <w:rFonts w:ascii="Times New Roman" w:hAnsi="Times New Roman" w:cs="Times New Roman"/>
          <w:sz w:val="24"/>
          <w:szCs w:val="24"/>
        </w:rPr>
        <w:t>M</w:t>
      </w:r>
      <w:r w:rsidR="00B64F99" w:rsidRPr="007B121D">
        <w:rPr>
          <w:rFonts w:ascii="Times New Roman" w:hAnsi="Times New Roman" w:cs="Times New Roman"/>
          <w:sz w:val="24"/>
          <w:szCs w:val="24"/>
        </w:rPr>
        <w:t>ethodological</w:t>
      </w:r>
      <w:r w:rsidR="00205215" w:rsidRPr="007B121D">
        <w:rPr>
          <w:rFonts w:ascii="Times New Roman" w:hAnsi="Times New Roman" w:cs="Times New Roman"/>
          <w:sz w:val="24"/>
          <w:szCs w:val="24"/>
        </w:rPr>
        <w:t xml:space="preserve"> quality was assessed using </w:t>
      </w:r>
      <w:r w:rsidR="00B64F99" w:rsidRPr="007B121D">
        <w:rPr>
          <w:rFonts w:ascii="Times New Roman" w:hAnsi="Times New Roman" w:cs="Times New Roman"/>
          <w:sz w:val="24"/>
          <w:szCs w:val="24"/>
        </w:rPr>
        <w:t>The Quality Assessment Tool for Quantitative Studies.</w:t>
      </w:r>
      <w:r w:rsidRPr="007B121D">
        <w:rPr>
          <w:rFonts w:ascii="Times New Roman" w:hAnsi="Times New Roman" w:cs="Times New Roman"/>
          <w:b/>
          <w:bCs/>
          <w:i/>
          <w:iCs/>
          <w:sz w:val="24"/>
          <w:szCs w:val="24"/>
        </w:rPr>
        <w:t xml:space="preserve"> </w:t>
      </w:r>
      <w:r w:rsidRPr="007B121D">
        <w:rPr>
          <w:rFonts w:ascii="Times New Roman" w:hAnsi="Times New Roman" w:cs="Times New Roman"/>
          <w:sz w:val="24"/>
          <w:szCs w:val="24"/>
        </w:rPr>
        <w:t>1</w:t>
      </w:r>
      <w:r w:rsidR="00E025F1" w:rsidRPr="007B121D">
        <w:rPr>
          <w:rFonts w:ascii="Times New Roman" w:hAnsi="Times New Roman" w:cs="Times New Roman"/>
          <w:sz w:val="24"/>
          <w:szCs w:val="24"/>
        </w:rPr>
        <w:t>26</w:t>
      </w:r>
      <w:r w:rsidRPr="007B121D">
        <w:rPr>
          <w:rFonts w:ascii="Times New Roman" w:hAnsi="Times New Roman" w:cs="Times New Roman"/>
          <w:sz w:val="24"/>
          <w:szCs w:val="24"/>
        </w:rPr>
        <w:t xml:space="preserve"> studies were </w:t>
      </w:r>
      <w:r w:rsidR="00471468" w:rsidRPr="007B121D">
        <w:rPr>
          <w:rFonts w:ascii="Times New Roman" w:hAnsi="Times New Roman" w:cs="Times New Roman"/>
          <w:sz w:val="24"/>
          <w:szCs w:val="24"/>
        </w:rPr>
        <w:t>screened</w:t>
      </w:r>
      <w:r w:rsidRPr="007B121D">
        <w:rPr>
          <w:rFonts w:ascii="Times New Roman" w:hAnsi="Times New Roman" w:cs="Times New Roman"/>
          <w:sz w:val="24"/>
          <w:szCs w:val="24"/>
        </w:rPr>
        <w:t>, and 12 studies were eligible for inclusion.</w:t>
      </w:r>
      <w:r w:rsidR="0076365A" w:rsidRPr="007B121D">
        <w:rPr>
          <w:rFonts w:ascii="Times New Roman" w:hAnsi="Times New Roman" w:cs="Times New Roman"/>
          <w:b/>
          <w:bCs/>
          <w:i/>
          <w:iCs/>
          <w:sz w:val="24"/>
          <w:szCs w:val="24"/>
        </w:rPr>
        <w:t xml:space="preserve"> </w:t>
      </w:r>
      <w:r w:rsidR="0076365A" w:rsidRPr="007B121D">
        <w:rPr>
          <w:rFonts w:ascii="Times New Roman" w:hAnsi="Times New Roman" w:cs="Times New Roman"/>
          <w:sz w:val="24"/>
          <w:szCs w:val="24"/>
        </w:rPr>
        <w:t xml:space="preserve">Seven studies </w:t>
      </w:r>
      <w:r w:rsidR="00097E1D" w:rsidRPr="007B121D">
        <w:rPr>
          <w:rFonts w:ascii="Times New Roman" w:hAnsi="Times New Roman" w:cs="Times New Roman"/>
          <w:sz w:val="24"/>
          <w:szCs w:val="24"/>
        </w:rPr>
        <w:t xml:space="preserve">found that exposure to green space </w:t>
      </w:r>
      <w:r w:rsidR="00610C3F" w:rsidRPr="007B121D">
        <w:rPr>
          <w:rFonts w:ascii="Times New Roman" w:hAnsi="Times New Roman" w:cs="Times New Roman"/>
          <w:sz w:val="24"/>
          <w:szCs w:val="24"/>
        </w:rPr>
        <w:t xml:space="preserve">was </w:t>
      </w:r>
      <w:r w:rsidR="00097E1D" w:rsidRPr="007B121D">
        <w:rPr>
          <w:rFonts w:ascii="Times New Roman" w:hAnsi="Times New Roman" w:cs="Times New Roman"/>
          <w:sz w:val="24"/>
          <w:szCs w:val="24"/>
        </w:rPr>
        <w:t>associated with a reduced risk of schizophrenia</w:t>
      </w:r>
      <w:r w:rsidR="004C73CB" w:rsidRPr="007B121D">
        <w:rPr>
          <w:rFonts w:ascii="Times New Roman" w:hAnsi="Times New Roman" w:cs="Times New Roman"/>
          <w:sz w:val="24"/>
          <w:szCs w:val="24"/>
        </w:rPr>
        <w:t xml:space="preserve"> (</w:t>
      </w:r>
      <w:r w:rsidR="0058640D" w:rsidRPr="007B121D">
        <w:rPr>
          <w:rFonts w:ascii="Times New Roman" w:hAnsi="Times New Roman" w:cs="Times New Roman"/>
          <w:sz w:val="24"/>
          <w:szCs w:val="24"/>
        </w:rPr>
        <w:t xml:space="preserve">lowest to highest green space exposure: </w:t>
      </w:r>
      <w:r w:rsidR="004C73CB" w:rsidRPr="007B121D">
        <w:rPr>
          <w:rFonts w:ascii="Times New Roman" w:hAnsi="Times New Roman" w:cs="Times New Roman"/>
          <w:sz w:val="24"/>
          <w:szCs w:val="24"/>
        </w:rPr>
        <w:t xml:space="preserve">HRs = </w:t>
      </w:r>
      <w:r w:rsidR="00102310" w:rsidRPr="007B121D">
        <w:rPr>
          <w:rFonts w:ascii="Times New Roman" w:hAnsi="Times New Roman" w:cs="Times New Roman"/>
          <w:sz w:val="24"/>
          <w:szCs w:val="24"/>
        </w:rPr>
        <w:t>0.62 – 0.37</w:t>
      </w:r>
      <w:r w:rsidR="00C14BAD" w:rsidRPr="007B121D">
        <w:rPr>
          <w:rFonts w:ascii="Times New Roman" w:hAnsi="Times New Roman" w:cs="Times New Roman"/>
          <w:sz w:val="24"/>
          <w:szCs w:val="24"/>
        </w:rPr>
        <w:t>; IRR</w:t>
      </w:r>
      <w:r w:rsidR="00F50191" w:rsidRPr="007B121D">
        <w:rPr>
          <w:rFonts w:ascii="Times New Roman" w:hAnsi="Times New Roman" w:cs="Times New Roman"/>
          <w:sz w:val="24"/>
          <w:szCs w:val="24"/>
        </w:rPr>
        <w:t>s</w:t>
      </w:r>
      <w:r w:rsidR="00C14BAD" w:rsidRPr="007B121D">
        <w:rPr>
          <w:rFonts w:ascii="Times New Roman" w:hAnsi="Times New Roman" w:cs="Times New Roman"/>
          <w:sz w:val="24"/>
          <w:szCs w:val="24"/>
        </w:rPr>
        <w:t xml:space="preserve"> = </w:t>
      </w:r>
      <w:r w:rsidR="00E45444" w:rsidRPr="007B121D">
        <w:rPr>
          <w:rFonts w:ascii="Times New Roman" w:hAnsi="Times New Roman" w:cs="Times New Roman"/>
          <w:sz w:val="24"/>
          <w:szCs w:val="24"/>
        </w:rPr>
        <w:t>1.52 – 1.18</w:t>
      </w:r>
      <w:r w:rsidR="00C14BAD" w:rsidRPr="007B121D">
        <w:rPr>
          <w:rFonts w:ascii="Times New Roman" w:hAnsi="Times New Roman" w:cs="Times New Roman"/>
          <w:sz w:val="24"/>
          <w:szCs w:val="24"/>
        </w:rPr>
        <w:t>)</w:t>
      </w:r>
      <w:r w:rsidR="00C37699" w:rsidRPr="007B121D">
        <w:rPr>
          <w:rFonts w:ascii="Times New Roman" w:hAnsi="Times New Roman" w:cs="Times New Roman"/>
          <w:sz w:val="24"/>
          <w:szCs w:val="24"/>
        </w:rPr>
        <w:t xml:space="preserve">, with </w:t>
      </w:r>
      <w:r w:rsidR="007F718E" w:rsidRPr="007B121D">
        <w:rPr>
          <w:rFonts w:ascii="Times New Roman" w:hAnsi="Times New Roman" w:cs="Times New Roman"/>
          <w:sz w:val="24"/>
          <w:szCs w:val="24"/>
        </w:rPr>
        <w:t xml:space="preserve">five studies </w:t>
      </w:r>
      <w:r w:rsidR="00CF03E7" w:rsidRPr="007B121D">
        <w:rPr>
          <w:rFonts w:ascii="Times New Roman" w:hAnsi="Times New Roman" w:cs="Times New Roman"/>
          <w:sz w:val="24"/>
          <w:szCs w:val="24"/>
        </w:rPr>
        <w:t>report</w:t>
      </w:r>
      <w:r w:rsidR="00C37699" w:rsidRPr="007B121D">
        <w:rPr>
          <w:rFonts w:ascii="Times New Roman" w:hAnsi="Times New Roman" w:cs="Times New Roman"/>
          <w:sz w:val="24"/>
          <w:szCs w:val="24"/>
        </w:rPr>
        <w:t>ing</w:t>
      </w:r>
      <w:r w:rsidR="00CF03E7" w:rsidRPr="007B121D">
        <w:rPr>
          <w:rFonts w:ascii="Times New Roman" w:hAnsi="Times New Roman" w:cs="Times New Roman"/>
          <w:sz w:val="24"/>
          <w:szCs w:val="24"/>
        </w:rPr>
        <w:t xml:space="preserve"> </w:t>
      </w:r>
      <w:r w:rsidR="007F718E" w:rsidRPr="007B121D">
        <w:rPr>
          <w:rFonts w:ascii="Times New Roman" w:hAnsi="Times New Roman" w:cs="Times New Roman"/>
          <w:sz w:val="24"/>
          <w:szCs w:val="24"/>
        </w:rPr>
        <w:t xml:space="preserve">a </w:t>
      </w:r>
      <w:r w:rsidR="00CA7A1D" w:rsidRPr="007B121D">
        <w:rPr>
          <w:rFonts w:ascii="Times New Roman" w:hAnsi="Times New Roman" w:cs="Times New Roman"/>
          <w:sz w:val="24"/>
          <w:szCs w:val="24"/>
        </w:rPr>
        <w:t xml:space="preserve">dose-response </w:t>
      </w:r>
      <w:r w:rsidR="00776AC7" w:rsidRPr="007B121D">
        <w:rPr>
          <w:rFonts w:ascii="Times New Roman" w:hAnsi="Times New Roman" w:cs="Times New Roman"/>
          <w:sz w:val="24"/>
          <w:szCs w:val="24"/>
        </w:rPr>
        <w:t>r</w:t>
      </w:r>
      <w:r w:rsidR="00CA7A1D" w:rsidRPr="007B121D">
        <w:rPr>
          <w:rFonts w:ascii="Times New Roman" w:hAnsi="Times New Roman" w:cs="Times New Roman"/>
          <w:sz w:val="24"/>
          <w:szCs w:val="24"/>
        </w:rPr>
        <w:t>elationship</w:t>
      </w:r>
      <w:r w:rsidR="00821986" w:rsidRPr="007B121D">
        <w:rPr>
          <w:rFonts w:ascii="Times New Roman" w:hAnsi="Times New Roman" w:cs="Times New Roman"/>
          <w:sz w:val="24"/>
          <w:szCs w:val="24"/>
        </w:rPr>
        <w:t>. Of these studies, four examined childhood exposure and the remainder examined adult exposure</w:t>
      </w:r>
      <w:r w:rsidR="00CA7A1D" w:rsidRPr="007B121D">
        <w:rPr>
          <w:rFonts w:ascii="Times New Roman" w:hAnsi="Times New Roman" w:cs="Times New Roman"/>
          <w:sz w:val="24"/>
          <w:szCs w:val="24"/>
        </w:rPr>
        <w:t xml:space="preserve">. </w:t>
      </w:r>
      <w:r w:rsidR="00821986" w:rsidRPr="007B121D">
        <w:rPr>
          <w:rFonts w:ascii="Times New Roman" w:hAnsi="Times New Roman" w:cs="Times New Roman"/>
          <w:sz w:val="24"/>
          <w:szCs w:val="24"/>
        </w:rPr>
        <w:t>Regarding</w:t>
      </w:r>
      <w:r w:rsidR="00382B4A" w:rsidRPr="007B121D">
        <w:rPr>
          <w:rFonts w:ascii="Times New Roman" w:hAnsi="Times New Roman" w:cs="Times New Roman"/>
          <w:sz w:val="24"/>
          <w:szCs w:val="24"/>
        </w:rPr>
        <w:t xml:space="preserve"> health service use, </w:t>
      </w:r>
      <w:r w:rsidR="009F1B1B" w:rsidRPr="007B121D">
        <w:rPr>
          <w:rFonts w:ascii="Times New Roman" w:hAnsi="Times New Roman" w:cs="Times New Roman"/>
          <w:sz w:val="24"/>
          <w:szCs w:val="24"/>
        </w:rPr>
        <w:t>proximity to green space was not significantly associated with length of hospital admission</w:t>
      </w:r>
      <w:r w:rsidR="00B24E23" w:rsidRPr="007B121D">
        <w:rPr>
          <w:rFonts w:ascii="Times New Roman" w:hAnsi="Times New Roman" w:cs="Times New Roman"/>
          <w:sz w:val="24"/>
          <w:szCs w:val="24"/>
        </w:rPr>
        <w:t xml:space="preserve">, though greater green space exposure was associated with reduced hospital admission rates. </w:t>
      </w:r>
      <w:r w:rsidR="00821986" w:rsidRPr="007B121D">
        <w:rPr>
          <w:rFonts w:ascii="Times New Roman" w:hAnsi="Times New Roman" w:cs="Times New Roman"/>
          <w:sz w:val="24"/>
          <w:szCs w:val="24"/>
        </w:rPr>
        <w:t xml:space="preserve">Three </w:t>
      </w:r>
      <w:r w:rsidR="00CA7A1D" w:rsidRPr="007B121D">
        <w:rPr>
          <w:rFonts w:ascii="Times New Roman" w:hAnsi="Times New Roman" w:cs="Times New Roman"/>
          <w:sz w:val="24"/>
          <w:szCs w:val="24"/>
        </w:rPr>
        <w:t>studies</w:t>
      </w:r>
      <w:r w:rsidR="0088490A" w:rsidRPr="007B121D">
        <w:rPr>
          <w:rFonts w:ascii="Times New Roman" w:hAnsi="Times New Roman" w:cs="Times New Roman"/>
          <w:sz w:val="24"/>
          <w:szCs w:val="24"/>
        </w:rPr>
        <w:t xml:space="preserve"> </w:t>
      </w:r>
      <w:r w:rsidR="00CA7A1D" w:rsidRPr="007B121D">
        <w:rPr>
          <w:rFonts w:ascii="Times New Roman" w:hAnsi="Times New Roman" w:cs="Times New Roman"/>
          <w:sz w:val="24"/>
          <w:szCs w:val="24"/>
        </w:rPr>
        <w:t xml:space="preserve">found </w:t>
      </w:r>
      <w:r w:rsidR="00BE5247" w:rsidRPr="007B121D">
        <w:rPr>
          <w:rFonts w:ascii="Times New Roman" w:hAnsi="Times New Roman" w:cs="Times New Roman"/>
          <w:sz w:val="24"/>
          <w:szCs w:val="24"/>
        </w:rPr>
        <w:t>reduced symptoms of anxiety</w:t>
      </w:r>
      <w:r w:rsidR="00121076" w:rsidRPr="007B121D">
        <w:rPr>
          <w:rFonts w:ascii="Times New Roman" w:hAnsi="Times New Roman" w:cs="Times New Roman"/>
          <w:sz w:val="24"/>
          <w:szCs w:val="24"/>
        </w:rPr>
        <w:t xml:space="preserve"> (</w:t>
      </w:r>
      <w:r w:rsidR="0055018A" w:rsidRPr="007B121D">
        <w:rPr>
          <w:rFonts w:ascii="Times New Roman" w:hAnsi="Times New Roman" w:cs="Times New Roman"/>
          <w:i/>
          <w:iCs/>
          <w:sz w:val="24"/>
          <w:szCs w:val="24"/>
        </w:rPr>
        <w:t>d</w:t>
      </w:r>
      <w:r w:rsidR="0055018A" w:rsidRPr="007B121D">
        <w:rPr>
          <w:rFonts w:ascii="Times New Roman" w:hAnsi="Times New Roman" w:cs="Times New Roman"/>
          <w:sz w:val="24"/>
          <w:szCs w:val="24"/>
        </w:rPr>
        <w:t xml:space="preserve"> = </w:t>
      </w:r>
      <w:r w:rsidR="00A855E3" w:rsidRPr="007B121D">
        <w:rPr>
          <w:rFonts w:ascii="Times New Roman" w:hAnsi="Times New Roman" w:cs="Times New Roman"/>
          <w:sz w:val="24"/>
          <w:szCs w:val="24"/>
        </w:rPr>
        <w:t>-</w:t>
      </w:r>
      <w:r w:rsidR="001B5EC4" w:rsidRPr="007B121D">
        <w:rPr>
          <w:rFonts w:ascii="Times New Roman" w:hAnsi="Times New Roman" w:cs="Times New Roman"/>
          <w:sz w:val="24"/>
          <w:szCs w:val="24"/>
        </w:rPr>
        <w:t>0.70</w:t>
      </w:r>
      <w:r w:rsidR="001F672E" w:rsidRPr="007B121D">
        <w:rPr>
          <w:rFonts w:ascii="Times New Roman" w:hAnsi="Times New Roman" w:cs="Times New Roman"/>
          <w:sz w:val="24"/>
          <w:szCs w:val="24"/>
        </w:rPr>
        <w:t xml:space="preserve"> – 2.42</w:t>
      </w:r>
      <w:r w:rsidR="00121076" w:rsidRPr="007B121D">
        <w:rPr>
          <w:rFonts w:ascii="Times New Roman" w:hAnsi="Times New Roman" w:cs="Times New Roman"/>
          <w:sz w:val="24"/>
          <w:szCs w:val="24"/>
        </w:rPr>
        <w:t>)</w:t>
      </w:r>
      <w:r w:rsidR="00BE5247" w:rsidRPr="007B121D">
        <w:rPr>
          <w:rFonts w:ascii="Times New Roman" w:hAnsi="Times New Roman" w:cs="Times New Roman"/>
          <w:sz w:val="24"/>
          <w:szCs w:val="24"/>
        </w:rPr>
        <w:t>, depression</w:t>
      </w:r>
      <w:r w:rsidR="00121076" w:rsidRPr="007B121D">
        <w:rPr>
          <w:rFonts w:ascii="Times New Roman" w:hAnsi="Times New Roman" w:cs="Times New Roman"/>
          <w:sz w:val="24"/>
          <w:szCs w:val="24"/>
        </w:rPr>
        <w:t xml:space="preserve"> (</w:t>
      </w:r>
      <w:r w:rsidR="00F62FF7" w:rsidRPr="007B121D">
        <w:rPr>
          <w:rFonts w:ascii="Times New Roman" w:hAnsi="Times New Roman" w:cs="Times New Roman"/>
          <w:i/>
          <w:iCs/>
          <w:sz w:val="24"/>
          <w:szCs w:val="24"/>
        </w:rPr>
        <w:t>d</w:t>
      </w:r>
      <w:r w:rsidR="00F62FF7" w:rsidRPr="007B121D">
        <w:rPr>
          <w:rFonts w:ascii="Times New Roman" w:hAnsi="Times New Roman" w:cs="Times New Roman"/>
          <w:sz w:val="24"/>
          <w:szCs w:val="24"/>
        </w:rPr>
        <w:t xml:space="preserve"> =</w:t>
      </w:r>
      <w:r w:rsidR="00793005" w:rsidRPr="007B121D">
        <w:rPr>
          <w:rFonts w:ascii="Times New Roman" w:hAnsi="Times New Roman" w:cs="Times New Roman"/>
          <w:sz w:val="24"/>
          <w:szCs w:val="24"/>
        </w:rPr>
        <w:t xml:space="preserve"> -0.97 –</w:t>
      </w:r>
      <w:r w:rsidR="00F62FF7" w:rsidRPr="007B121D">
        <w:rPr>
          <w:rFonts w:ascii="Times New Roman" w:hAnsi="Times New Roman" w:cs="Times New Roman"/>
          <w:sz w:val="24"/>
          <w:szCs w:val="24"/>
        </w:rPr>
        <w:t xml:space="preserve"> </w:t>
      </w:r>
      <w:r w:rsidR="00793005" w:rsidRPr="007B121D">
        <w:rPr>
          <w:rFonts w:ascii="Times New Roman" w:hAnsi="Times New Roman" w:cs="Times New Roman"/>
          <w:sz w:val="24"/>
          <w:szCs w:val="24"/>
        </w:rPr>
        <w:t>1.70</w:t>
      </w:r>
      <w:r w:rsidR="00121076" w:rsidRPr="007B121D">
        <w:rPr>
          <w:rFonts w:ascii="Times New Roman" w:hAnsi="Times New Roman" w:cs="Times New Roman"/>
          <w:sz w:val="24"/>
          <w:szCs w:val="24"/>
        </w:rPr>
        <w:t>)</w:t>
      </w:r>
      <w:r w:rsidR="00B24E23" w:rsidRPr="007B121D">
        <w:rPr>
          <w:rFonts w:ascii="Times New Roman" w:hAnsi="Times New Roman" w:cs="Times New Roman"/>
          <w:sz w:val="24"/>
          <w:szCs w:val="24"/>
        </w:rPr>
        <w:t xml:space="preserve"> and </w:t>
      </w:r>
      <w:r w:rsidR="00BE5247" w:rsidRPr="007B121D">
        <w:rPr>
          <w:rFonts w:ascii="Times New Roman" w:hAnsi="Times New Roman" w:cs="Times New Roman"/>
          <w:sz w:val="24"/>
          <w:szCs w:val="24"/>
        </w:rPr>
        <w:t>psychosis</w:t>
      </w:r>
      <w:r w:rsidR="00121076" w:rsidRPr="007B121D">
        <w:rPr>
          <w:rFonts w:ascii="Times New Roman" w:hAnsi="Times New Roman" w:cs="Times New Roman"/>
          <w:sz w:val="24"/>
          <w:szCs w:val="24"/>
        </w:rPr>
        <w:t xml:space="preserve"> (</w:t>
      </w:r>
      <w:r w:rsidR="009C3F55" w:rsidRPr="007B121D">
        <w:rPr>
          <w:rFonts w:ascii="Times New Roman" w:hAnsi="Times New Roman" w:cs="Times New Roman"/>
          <w:i/>
          <w:iCs/>
          <w:sz w:val="24"/>
          <w:szCs w:val="24"/>
        </w:rPr>
        <w:t>d</w:t>
      </w:r>
      <w:r w:rsidR="009C3F55" w:rsidRPr="007B121D">
        <w:rPr>
          <w:rFonts w:ascii="Times New Roman" w:hAnsi="Times New Roman" w:cs="Times New Roman"/>
          <w:sz w:val="24"/>
          <w:szCs w:val="24"/>
        </w:rPr>
        <w:t xml:space="preserve"> = -0.94</w:t>
      </w:r>
      <w:r w:rsidR="00121076" w:rsidRPr="007B121D">
        <w:rPr>
          <w:rFonts w:ascii="Times New Roman" w:hAnsi="Times New Roman" w:cs="Times New Roman"/>
          <w:sz w:val="24"/>
          <w:szCs w:val="24"/>
        </w:rPr>
        <w:t>)</w:t>
      </w:r>
      <w:r w:rsidR="00B24E23" w:rsidRPr="007B121D">
        <w:rPr>
          <w:rFonts w:ascii="Times New Roman" w:hAnsi="Times New Roman" w:cs="Times New Roman"/>
          <w:sz w:val="24"/>
          <w:szCs w:val="24"/>
        </w:rPr>
        <w:t xml:space="preserve"> </w:t>
      </w:r>
      <w:r w:rsidR="00326233" w:rsidRPr="007B121D">
        <w:rPr>
          <w:rFonts w:ascii="Times New Roman" w:hAnsi="Times New Roman" w:cs="Times New Roman"/>
          <w:sz w:val="24"/>
          <w:szCs w:val="24"/>
        </w:rPr>
        <w:t xml:space="preserve">with greater </w:t>
      </w:r>
      <w:r w:rsidR="00C512E1" w:rsidRPr="007B121D">
        <w:rPr>
          <w:rFonts w:ascii="Times New Roman" w:hAnsi="Times New Roman" w:cs="Times New Roman"/>
          <w:sz w:val="24"/>
          <w:szCs w:val="24"/>
        </w:rPr>
        <w:t>green space exposure</w:t>
      </w:r>
      <w:r w:rsidR="0088490A" w:rsidRPr="007B121D">
        <w:rPr>
          <w:rFonts w:ascii="Times New Roman" w:hAnsi="Times New Roman" w:cs="Times New Roman"/>
          <w:sz w:val="24"/>
          <w:szCs w:val="24"/>
        </w:rPr>
        <w:t>.</w:t>
      </w:r>
      <w:r w:rsidR="00E641F9" w:rsidRPr="007B121D">
        <w:rPr>
          <w:rFonts w:ascii="Times New Roman" w:hAnsi="Times New Roman" w:cs="Times New Roman"/>
          <w:sz w:val="24"/>
          <w:szCs w:val="24"/>
        </w:rPr>
        <w:t xml:space="preserve"> </w:t>
      </w:r>
      <w:r w:rsidR="005243F4" w:rsidRPr="007B121D">
        <w:rPr>
          <w:rFonts w:ascii="Times New Roman" w:hAnsi="Times New Roman" w:cs="Times New Roman"/>
          <w:sz w:val="24"/>
          <w:szCs w:val="24"/>
        </w:rPr>
        <w:t>E</w:t>
      </w:r>
      <w:r w:rsidR="00007DDE" w:rsidRPr="007B121D">
        <w:rPr>
          <w:rFonts w:ascii="Times New Roman" w:hAnsi="Times New Roman" w:cs="Times New Roman"/>
          <w:sz w:val="24"/>
          <w:szCs w:val="24"/>
        </w:rPr>
        <w:t xml:space="preserve">xposure to green space reduces the risk of schizophrenia, and </w:t>
      </w:r>
      <w:r w:rsidR="00CF03E7" w:rsidRPr="007B121D">
        <w:rPr>
          <w:rFonts w:ascii="Times New Roman" w:hAnsi="Times New Roman" w:cs="Times New Roman"/>
          <w:sz w:val="24"/>
          <w:szCs w:val="24"/>
        </w:rPr>
        <w:t xml:space="preserve">there is </w:t>
      </w:r>
      <w:r w:rsidR="00007DDE" w:rsidRPr="007B121D">
        <w:rPr>
          <w:rFonts w:ascii="Times New Roman" w:hAnsi="Times New Roman" w:cs="Times New Roman"/>
          <w:sz w:val="24"/>
          <w:szCs w:val="24"/>
        </w:rPr>
        <w:t>emerging evidence of the potential benefits of green space for reducing symptoms</w:t>
      </w:r>
      <w:r w:rsidR="00D66F62" w:rsidRPr="007B121D">
        <w:rPr>
          <w:rFonts w:ascii="Times New Roman" w:hAnsi="Times New Roman" w:cs="Times New Roman"/>
          <w:sz w:val="24"/>
          <w:szCs w:val="24"/>
        </w:rPr>
        <w:t xml:space="preserve"> and health service use</w:t>
      </w:r>
      <w:r w:rsidR="00007DDE" w:rsidRPr="007B121D">
        <w:rPr>
          <w:rFonts w:ascii="Times New Roman" w:hAnsi="Times New Roman" w:cs="Times New Roman"/>
          <w:sz w:val="24"/>
          <w:szCs w:val="24"/>
        </w:rPr>
        <w:t xml:space="preserve"> among people with SSDs. </w:t>
      </w:r>
      <w:r w:rsidR="0080707D" w:rsidRPr="007B121D">
        <w:rPr>
          <w:rFonts w:ascii="Times New Roman" w:hAnsi="Times New Roman" w:cs="Times New Roman"/>
          <w:sz w:val="24"/>
          <w:szCs w:val="24"/>
        </w:rPr>
        <w:t xml:space="preserve">Future research </w:t>
      </w:r>
      <w:r w:rsidR="00007DDE" w:rsidRPr="007B121D">
        <w:rPr>
          <w:rFonts w:ascii="Times New Roman" w:hAnsi="Times New Roman" w:cs="Times New Roman"/>
          <w:sz w:val="24"/>
          <w:szCs w:val="24"/>
        </w:rPr>
        <w:t xml:space="preserve">using </w:t>
      </w:r>
      <w:r w:rsidR="0080707D" w:rsidRPr="007B121D">
        <w:rPr>
          <w:rFonts w:ascii="Times New Roman" w:hAnsi="Times New Roman" w:cs="Times New Roman"/>
          <w:sz w:val="24"/>
          <w:szCs w:val="24"/>
        </w:rPr>
        <w:t xml:space="preserve">experimental </w:t>
      </w:r>
      <w:r w:rsidR="005243F4" w:rsidRPr="007B121D">
        <w:rPr>
          <w:rFonts w:ascii="Times New Roman" w:hAnsi="Times New Roman" w:cs="Times New Roman"/>
          <w:sz w:val="24"/>
          <w:szCs w:val="24"/>
        </w:rPr>
        <w:t xml:space="preserve">and </w:t>
      </w:r>
      <w:r w:rsidR="0080707D" w:rsidRPr="007B121D">
        <w:rPr>
          <w:rFonts w:ascii="Times New Roman" w:hAnsi="Times New Roman" w:cs="Times New Roman"/>
          <w:sz w:val="24"/>
          <w:szCs w:val="24"/>
        </w:rPr>
        <w:t>longitudinal designs</w:t>
      </w:r>
      <w:r w:rsidRPr="007B121D">
        <w:rPr>
          <w:rFonts w:ascii="Times New Roman" w:hAnsi="Times New Roman" w:cs="Times New Roman"/>
          <w:sz w:val="24"/>
          <w:szCs w:val="24"/>
        </w:rPr>
        <w:t xml:space="preserve"> will </w:t>
      </w:r>
      <w:r w:rsidR="005243F4" w:rsidRPr="007B121D">
        <w:rPr>
          <w:rFonts w:ascii="Times New Roman" w:hAnsi="Times New Roman" w:cs="Times New Roman"/>
          <w:sz w:val="24"/>
          <w:szCs w:val="24"/>
        </w:rPr>
        <w:t xml:space="preserve">provide more robust evidence of </w:t>
      </w:r>
      <w:r w:rsidR="0080707D" w:rsidRPr="007B121D">
        <w:rPr>
          <w:rFonts w:ascii="Times New Roman" w:hAnsi="Times New Roman" w:cs="Times New Roman"/>
          <w:sz w:val="24"/>
          <w:szCs w:val="24"/>
        </w:rPr>
        <w:t>the</w:t>
      </w:r>
      <w:r w:rsidR="002C4578" w:rsidRPr="007B121D">
        <w:rPr>
          <w:rFonts w:ascii="Times New Roman" w:hAnsi="Times New Roman" w:cs="Times New Roman"/>
          <w:sz w:val="24"/>
          <w:szCs w:val="24"/>
        </w:rPr>
        <w:t xml:space="preserve"> benefits of green space for </w:t>
      </w:r>
      <w:r w:rsidR="005243F4" w:rsidRPr="007B121D">
        <w:rPr>
          <w:rFonts w:ascii="Times New Roman" w:hAnsi="Times New Roman" w:cs="Times New Roman"/>
          <w:sz w:val="24"/>
          <w:szCs w:val="24"/>
        </w:rPr>
        <w:t xml:space="preserve">people with </w:t>
      </w:r>
      <w:r w:rsidR="002C4578" w:rsidRPr="007B121D">
        <w:rPr>
          <w:rFonts w:ascii="Times New Roman" w:hAnsi="Times New Roman" w:cs="Times New Roman"/>
          <w:sz w:val="24"/>
          <w:szCs w:val="24"/>
        </w:rPr>
        <w:t>SSDs</w:t>
      </w:r>
      <w:r w:rsidR="00317189" w:rsidRPr="007B121D">
        <w:rPr>
          <w:rFonts w:ascii="Times New Roman" w:hAnsi="Times New Roman" w:cs="Times New Roman"/>
          <w:sz w:val="24"/>
          <w:szCs w:val="24"/>
        </w:rPr>
        <w:t xml:space="preserve">. </w:t>
      </w:r>
      <w:r w:rsidR="00502E15" w:rsidRPr="007B121D">
        <w:rPr>
          <w:rFonts w:ascii="Times New Roman" w:hAnsi="Times New Roman" w:cs="Times New Roman"/>
          <w:sz w:val="24"/>
          <w:szCs w:val="24"/>
        </w:rPr>
        <w:tab/>
      </w:r>
    </w:p>
    <w:p w14:paraId="7F355B88" w14:textId="525AC247" w:rsidR="00903DB8" w:rsidRPr="007B121D" w:rsidRDefault="00502E15"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i/>
          <w:iCs/>
          <w:sz w:val="24"/>
          <w:szCs w:val="24"/>
        </w:rPr>
        <w:t>Keywords:</w:t>
      </w:r>
      <w:r w:rsidRPr="007B121D">
        <w:rPr>
          <w:rFonts w:ascii="Times New Roman" w:hAnsi="Times New Roman" w:cs="Times New Roman"/>
          <w:sz w:val="24"/>
          <w:szCs w:val="24"/>
        </w:rPr>
        <w:t xml:space="preserve"> </w:t>
      </w:r>
      <w:r w:rsidR="00C95059" w:rsidRPr="007B121D">
        <w:rPr>
          <w:rFonts w:ascii="Times New Roman" w:hAnsi="Times New Roman" w:cs="Times New Roman"/>
          <w:sz w:val="24"/>
          <w:szCs w:val="24"/>
        </w:rPr>
        <w:t>schizophrenia, psychosis, green space, greenspace, systematic review</w:t>
      </w:r>
    </w:p>
    <w:p w14:paraId="7B5A825B" w14:textId="77777777" w:rsidR="00E773F1" w:rsidRPr="007B121D" w:rsidRDefault="00E773F1" w:rsidP="007B121D">
      <w:pPr>
        <w:jc w:val="center"/>
        <w:rPr>
          <w:rFonts w:ascii="Times New Roman" w:hAnsi="Times New Roman" w:cs="Times New Roman"/>
          <w:b/>
          <w:bCs/>
          <w:sz w:val="24"/>
          <w:szCs w:val="24"/>
        </w:rPr>
      </w:pPr>
    </w:p>
    <w:p w14:paraId="0E964C68" w14:textId="77777777" w:rsidR="00E773F1" w:rsidRPr="007B121D" w:rsidRDefault="00E773F1" w:rsidP="007B121D">
      <w:pPr>
        <w:jc w:val="center"/>
        <w:rPr>
          <w:rFonts w:ascii="Times New Roman" w:hAnsi="Times New Roman" w:cs="Times New Roman"/>
          <w:b/>
          <w:bCs/>
          <w:sz w:val="24"/>
          <w:szCs w:val="24"/>
        </w:rPr>
      </w:pPr>
    </w:p>
    <w:p w14:paraId="44511229" w14:textId="77777777" w:rsidR="00E773F1" w:rsidRPr="007B121D" w:rsidRDefault="00E773F1" w:rsidP="007B121D">
      <w:pPr>
        <w:jc w:val="center"/>
        <w:rPr>
          <w:rFonts w:ascii="Times New Roman" w:hAnsi="Times New Roman" w:cs="Times New Roman"/>
          <w:b/>
          <w:bCs/>
          <w:sz w:val="24"/>
          <w:szCs w:val="24"/>
        </w:rPr>
      </w:pPr>
    </w:p>
    <w:p w14:paraId="58D2DDFA" w14:textId="4071589A" w:rsidR="00674431" w:rsidRPr="007B121D" w:rsidRDefault="00BA1BB5" w:rsidP="007B121D">
      <w:pPr>
        <w:pStyle w:val="Heading1"/>
      </w:pPr>
      <w:r w:rsidRPr="007B121D">
        <w:lastRenderedPageBreak/>
        <w:t>Exposure to green spaces and schizophrenia: A systematic review</w:t>
      </w:r>
    </w:p>
    <w:p w14:paraId="4B89D90D" w14:textId="38EDE843" w:rsidR="00160335" w:rsidRPr="007B121D" w:rsidRDefault="008322A4"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There is a growing </w:t>
      </w:r>
      <w:r w:rsidR="004054DE" w:rsidRPr="007B121D">
        <w:rPr>
          <w:rFonts w:ascii="Times New Roman" w:hAnsi="Times New Roman" w:cs="Times New Roman"/>
          <w:sz w:val="24"/>
          <w:szCs w:val="24"/>
        </w:rPr>
        <w:t>body of</w:t>
      </w:r>
      <w:r w:rsidRPr="007B121D">
        <w:rPr>
          <w:rFonts w:ascii="Times New Roman" w:hAnsi="Times New Roman" w:cs="Times New Roman"/>
          <w:sz w:val="24"/>
          <w:szCs w:val="24"/>
        </w:rPr>
        <w:t xml:space="preserve"> research</w:t>
      </w:r>
      <w:r w:rsidR="00BE297E" w:rsidRPr="007B121D">
        <w:rPr>
          <w:rFonts w:ascii="Times New Roman" w:hAnsi="Times New Roman" w:cs="Times New Roman"/>
          <w:sz w:val="24"/>
          <w:szCs w:val="24"/>
        </w:rPr>
        <w:t xml:space="preserve"> exploring the relationship between exposure to green space and m</w:t>
      </w:r>
      <w:r w:rsidR="00712E18" w:rsidRPr="007B121D">
        <w:rPr>
          <w:rFonts w:ascii="Times New Roman" w:hAnsi="Times New Roman" w:cs="Times New Roman"/>
          <w:sz w:val="24"/>
          <w:szCs w:val="24"/>
        </w:rPr>
        <w:t>ental health benefits.</w:t>
      </w:r>
      <w:r w:rsidR="00D5523C" w:rsidRPr="007B121D">
        <w:rPr>
          <w:rFonts w:ascii="Times New Roman" w:hAnsi="Times New Roman" w:cs="Times New Roman"/>
          <w:sz w:val="24"/>
          <w:szCs w:val="24"/>
        </w:rPr>
        <w:t xml:space="preserve"> </w:t>
      </w:r>
      <w:r w:rsidR="00222BF8" w:rsidRPr="007B121D">
        <w:rPr>
          <w:rFonts w:ascii="Times New Roman" w:hAnsi="Times New Roman" w:cs="Times New Roman"/>
          <w:sz w:val="24"/>
          <w:szCs w:val="24"/>
        </w:rPr>
        <w:t xml:space="preserve">In addition, organisations </w:t>
      </w:r>
      <w:r w:rsidR="001003E4" w:rsidRPr="007B121D">
        <w:rPr>
          <w:rFonts w:ascii="Times New Roman" w:hAnsi="Times New Roman" w:cs="Times New Roman"/>
          <w:sz w:val="24"/>
          <w:szCs w:val="24"/>
        </w:rPr>
        <w:t xml:space="preserve">have advocated </w:t>
      </w:r>
      <w:r w:rsidR="00CF579E" w:rsidRPr="007B121D">
        <w:rPr>
          <w:rFonts w:ascii="Times New Roman" w:hAnsi="Times New Roman" w:cs="Times New Roman"/>
          <w:sz w:val="24"/>
          <w:szCs w:val="24"/>
        </w:rPr>
        <w:t xml:space="preserve">for the </w:t>
      </w:r>
      <w:r w:rsidR="00970633" w:rsidRPr="007B121D">
        <w:rPr>
          <w:rFonts w:ascii="Times New Roman" w:hAnsi="Times New Roman" w:cs="Times New Roman"/>
          <w:sz w:val="24"/>
          <w:szCs w:val="24"/>
        </w:rPr>
        <w:t>development</w:t>
      </w:r>
      <w:r w:rsidR="00CF579E" w:rsidRPr="007B121D">
        <w:rPr>
          <w:rFonts w:ascii="Times New Roman" w:hAnsi="Times New Roman" w:cs="Times New Roman"/>
          <w:sz w:val="24"/>
          <w:szCs w:val="24"/>
        </w:rPr>
        <w:t xml:space="preserve"> </w:t>
      </w:r>
      <w:r w:rsidR="00703C98" w:rsidRPr="007B121D">
        <w:rPr>
          <w:rFonts w:ascii="Times New Roman" w:hAnsi="Times New Roman" w:cs="Times New Roman"/>
          <w:sz w:val="24"/>
          <w:szCs w:val="24"/>
        </w:rPr>
        <w:t xml:space="preserve">and protection </w:t>
      </w:r>
      <w:r w:rsidR="00CF579E" w:rsidRPr="007B121D">
        <w:rPr>
          <w:rFonts w:ascii="Times New Roman" w:hAnsi="Times New Roman" w:cs="Times New Roman"/>
          <w:sz w:val="24"/>
          <w:szCs w:val="24"/>
        </w:rPr>
        <w:t xml:space="preserve">of </w:t>
      </w:r>
      <w:r w:rsidR="00636B02" w:rsidRPr="007B121D">
        <w:rPr>
          <w:rFonts w:ascii="Times New Roman" w:hAnsi="Times New Roman" w:cs="Times New Roman"/>
          <w:sz w:val="24"/>
          <w:szCs w:val="24"/>
        </w:rPr>
        <w:t xml:space="preserve">green </w:t>
      </w:r>
      <w:r w:rsidR="00E601C3" w:rsidRPr="007B121D">
        <w:rPr>
          <w:rFonts w:ascii="Times New Roman" w:hAnsi="Times New Roman" w:cs="Times New Roman"/>
          <w:sz w:val="24"/>
          <w:szCs w:val="24"/>
        </w:rPr>
        <w:t>spaces</w:t>
      </w:r>
      <w:r w:rsidR="003D17B9" w:rsidRPr="007B121D">
        <w:rPr>
          <w:rFonts w:ascii="Times New Roman" w:hAnsi="Times New Roman" w:cs="Times New Roman"/>
          <w:sz w:val="24"/>
          <w:szCs w:val="24"/>
        </w:rPr>
        <w:t xml:space="preserve">, with </w:t>
      </w:r>
      <w:r w:rsidR="008E2286" w:rsidRPr="007B121D">
        <w:rPr>
          <w:rFonts w:ascii="Times New Roman" w:hAnsi="Times New Roman" w:cs="Times New Roman"/>
          <w:sz w:val="24"/>
          <w:szCs w:val="24"/>
        </w:rPr>
        <w:t xml:space="preserve">the </w:t>
      </w:r>
      <w:r w:rsidR="003D17B9" w:rsidRPr="007B121D">
        <w:rPr>
          <w:rFonts w:ascii="Times New Roman" w:hAnsi="Times New Roman" w:cs="Times New Roman"/>
          <w:sz w:val="24"/>
          <w:szCs w:val="24"/>
        </w:rPr>
        <w:t>aim</w:t>
      </w:r>
      <w:r w:rsidR="00222BF8" w:rsidRPr="007B121D">
        <w:rPr>
          <w:rFonts w:ascii="Times New Roman" w:hAnsi="Times New Roman" w:cs="Times New Roman"/>
          <w:sz w:val="24"/>
          <w:szCs w:val="24"/>
        </w:rPr>
        <w:t xml:space="preserve"> </w:t>
      </w:r>
      <w:r w:rsidR="008E2286" w:rsidRPr="007B121D">
        <w:rPr>
          <w:rFonts w:ascii="Times New Roman" w:hAnsi="Times New Roman" w:cs="Times New Roman"/>
          <w:sz w:val="24"/>
          <w:szCs w:val="24"/>
        </w:rPr>
        <w:t xml:space="preserve">of </w:t>
      </w:r>
      <w:r w:rsidR="00636B02" w:rsidRPr="007B121D">
        <w:rPr>
          <w:rFonts w:ascii="Times New Roman" w:hAnsi="Times New Roman" w:cs="Times New Roman"/>
          <w:sz w:val="24"/>
          <w:szCs w:val="24"/>
        </w:rPr>
        <w:t>improv</w:t>
      </w:r>
      <w:r w:rsidR="008E2286" w:rsidRPr="007B121D">
        <w:rPr>
          <w:rFonts w:ascii="Times New Roman" w:hAnsi="Times New Roman" w:cs="Times New Roman"/>
          <w:sz w:val="24"/>
          <w:szCs w:val="24"/>
        </w:rPr>
        <w:t>ing</w:t>
      </w:r>
      <w:r w:rsidR="00E07370" w:rsidRPr="007B121D">
        <w:rPr>
          <w:rFonts w:ascii="Times New Roman" w:hAnsi="Times New Roman" w:cs="Times New Roman"/>
          <w:sz w:val="24"/>
          <w:szCs w:val="24"/>
        </w:rPr>
        <w:t xml:space="preserve"> </w:t>
      </w:r>
      <w:r w:rsidR="001510D0" w:rsidRPr="007B121D">
        <w:rPr>
          <w:rFonts w:ascii="Times New Roman" w:hAnsi="Times New Roman" w:cs="Times New Roman"/>
          <w:sz w:val="24"/>
          <w:szCs w:val="24"/>
        </w:rPr>
        <w:t xml:space="preserve">population </w:t>
      </w:r>
      <w:r w:rsidR="003D17B9" w:rsidRPr="007B121D">
        <w:rPr>
          <w:rFonts w:ascii="Times New Roman" w:hAnsi="Times New Roman" w:cs="Times New Roman"/>
          <w:sz w:val="24"/>
          <w:szCs w:val="24"/>
        </w:rPr>
        <w:t xml:space="preserve">health and </w:t>
      </w:r>
      <w:r w:rsidR="00BA12A9" w:rsidRPr="007B121D">
        <w:rPr>
          <w:rFonts w:ascii="Times New Roman" w:hAnsi="Times New Roman" w:cs="Times New Roman"/>
          <w:sz w:val="24"/>
          <w:szCs w:val="24"/>
        </w:rPr>
        <w:t>wellbeing</w:t>
      </w:r>
      <w:r w:rsidR="00E07370" w:rsidRPr="007B121D">
        <w:rPr>
          <w:rFonts w:ascii="Times New Roman" w:hAnsi="Times New Roman" w:cs="Times New Roman"/>
          <w:sz w:val="24"/>
          <w:szCs w:val="24"/>
        </w:rPr>
        <w:t xml:space="preserve"> (W</w:t>
      </w:r>
      <w:r w:rsidR="000A26DB" w:rsidRPr="007B121D">
        <w:rPr>
          <w:rFonts w:ascii="Times New Roman" w:hAnsi="Times New Roman" w:cs="Times New Roman"/>
          <w:sz w:val="24"/>
          <w:szCs w:val="24"/>
        </w:rPr>
        <w:t xml:space="preserve">orld </w:t>
      </w:r>
      <w:r w:rsidR="00E07370" w:rsidRPr="007B121D">
        <w:rPr>
          <w:rFonts w:ascii="Times New Roman" w:hAnsi="Times New Roman" w:cs="Times New Roman"/>
          <w:sz w:val="24"/>
          <w:szCs w:val="24"/>
        </w:rPr>
        <w:t>H</w:t>
      </w:r>
      <w:r w:rsidR="000A26DB" w:rsidRPr="007B121D">
        <w:rPr>
          <w:rFonts w:ascii="Times New Roman" w:hAnsi="Times New Roman" w:cs="Times New Roman"/>
          <w:sz w:val="24"/>
          <w:szCs w:val="24"/>
        </w:rPr>
        <w:t xml:space="preserve">ealth </w:t>
      </w:r>
      <w:r w:rsidR="00E07370" w:rsidRPr="007B121D">
        <w:rPr>
          <w:rFonts w:ascii="Times New Roman" w:hAnsi="Times New Roman" w:cs="Times New Roman"/>
          <w:sz w:val="24"/>
          <w:szCs w:val="24"/>
        </w:rPr>
        <w:t>O</w:t>
      </w:r>
      <w:r w:rsidR="000A26DB" w:rsidRPr="007B121D">
        <w:rPr>
          <w:rFonts w:ascii="Times New Roman" w:hAnsi="Times New Roman" w:cs="Times New Roman"/>
          <w:sz w:val="24"/>
          <w:szCs w:val="24"/>
        </w:rPr>
        <w:t>rganisation</w:t>
      </w:r>
      <w:r w:rsidR="00B96F9B" w:rsidRPr="007B121D">
        <w:rPr>
          <w:rFonts w:ascii="Times New Roman" w:hAnsi="Times New Roman" w:cs="Times New Roman"/>
          <w:sz w:val="24"/>
          <w:szCs w:val="24"/>
        </w:rPr>
        <w:t>; WHO</w:t>
      </w:r>
      <w:r w:rsidR="00E07370" w:rsidRPr="007B121D">
        <w:rPr>
          <w:rFonts w:ascii="Times New Roman" w:hAnsi="Times New Roman" w:cs="Times New Roman"/>
          <w:sz w:val="24"/>
          <w:szCs w:val="24"/>
        </w:rPr>
        <w:t>, 2017; P</w:t>
      </w:r>
      <w:r w:rsidR="000A26DB" w:rsidRPr="007B121D">
        <w:rPr>
          <w:rFonts w:ascii="Times New Roman" w:hAnsi="Times New Roman" w:cs="Times New Roman"/>
          <w:sz w:val="24"/>
          <w:szCs w:val="24"/>
        </w:rPr>
        <w:t xml:space="preserve">ublic </w:t>
      </w:r>
      <w:r w:rsidR="00E07370" w:rsidRPr="007B121D">
        <w:rPr>
          <w:rFonts w:ascii="Times New Roman" w:hAnsi="Times New Roman" w:cs="Times New Roman"/>
          <w:sz w:val="24"/>
          <w:szCs w:val="24"/>
        </w:rPr>
        <w:t>H</w:t>
      </w:r>
      <w:r w:rsidR="000A26DB" w:rsidRPr="007B121D">
        <w:rPr>
          <w:rFonts w:ascii="Times New Roman" w:hAnsi="Times New Roman" w:cs="Times New Roman"/>
          <w:sz w:val="24"/>
          <w:szCs w:val="24"/>
        </w:rPr>
        <w:t xml:space="preserve">ealth </w:t>
      </w:r>
      <w:r w:rsidR="00E07370" w:rsidRPr="007B121D">
        <w:rPr>
          <w:rFonts w:ascii="Times New Roman" w:hAnsi="Times New Roman" w:cs="Times New Roman"/>
          <w:sz w:val="24"/>
          <w:szCs w:val="24"/>
        </w:rPr>
        <w:t>E</w:t>
      </w:r>
      <w:r w:rsidR="000A26DB" w:rsidRPr="007B121D">
        <w:rPr>
          <w:rFonts w:ascii="Times New Roman" w:hAnsi="Times New Roman" w:cs="Times New Roman"/>
          <w:sz w:val="24"/>
          <w:szCs w:val="24"/>
        </w:rPr>
        <w:t>ngland</w:t>
      </w:r>
      <w:r w:rsidR="00FD7C42" w:rsidRPr="007B121D">
        <w:rPr>
          <w:rFonts w:ascii="Times New Roman" w:hAnsi="Times New Roman" w:cs="Times New Roman"/>
          <w:sz w:val="24"/>
          <w:szCs w:val="24"/>
        </w:rPr>
        <w:t>; PHE</w:t>
      </w:r>
      <w:r w:rsidR="00E07370" w:rsidRPr="007B121D">
        <w:rPr>
          <w:rFonts w:ascii="Times New Roman" w:hAnsi="Times New Roman" w:cs="Times New Roman"/>
          <w:sz w:val="24"/>
          <w:szCs w:val="24"/>
        </w:rPr>
        <w:t>, 2020</w:t>
      </w:r>
      <w:r w:rsidR="003D17B9" w:rsidRPr="007B121D">
        <w:rPr>
          <w:rFonts w:ascii="Times New Roman" w:hAnsi="Times New Roman" w:cs="Times New Roman"/>
          <w:sz w:val="24"/>
          <w:szCs w:val="24"/>
        </w:rPr>
        <w:t xml:space="preserve">; </w:t>
      </w:r>
      <w:r w:rsidR="000A26DB" w:rsidRPr="007B121D">
        <w:rPr>
          <w:rFonts w:ascii="Times New Roman" w:hAnsi="Times New Roman" w:cs="Times New Roman"/>
          <w:sz w:val="24"/>
          <w:szCs w:val="24"/>
        </w:rPr>
        <w:t>Department for Levelling Up, Housing &amp; Communities</w:t>
      </w:r>
      <w:r w:rsidR="0074594D" w:rsidRPr="007B121D">
        <w:rPr>
          <w:rFonts w:ascii="Times New Roman" w:hAnsi="Times New Roman" w:cs="Times New Roman"/>
          <w:sz w:val="24"/>
          <w:szCs w:val="24"/>
        </w:rPr>
        <w:t>, 2023</w:t>
      </w:r>
      <w:r w:rsidR="00E07370" w:rsidRPr="007B121D">
        <w:rPr>
          <w:rFonts w:ascii="Times New Roman" w:hAnsi="Times New Roman" w:cs="Times New Roman"/>
          <w:sz w:val="24"/>
          <w:szCs w:val="24"/>
        </w:rPr>
        <w:t>).</w:t>
      </w:r>
      <w:r w:rsidR="00475583" w:rsidRPr="007B121D">
        <w:rPr>
          <w:rFonts w:ascii="Times New Roman" w:hAnsi="Times New Roman" w:cs="Times New Roman"/>
          <w:sz w:val="24"/>
          <w:szCs w:val="24"/>
        </w:rPr>
        <w:t xml:space="preserve"> Green space</w:t>
      </w:r>
      <w:r w:rsidR="002A4D3A" w:rsidRPr="007B121D">
        <w:rPr>
          <w:rFonts w:ascii="Times New Roman" w:hAnsi="Times New Roman" w:cs="Times New Roman"/>
          <w:sz w:val="24"/>
          <w:szCs w:val="24"/>
        </w:rPr>
        <w:t>s</w:t>
      </w:r>
      <w:r w:rsidR="00475583" w:rsidRPr="007B121D">
        <w:rPr>
          <w:rFonts w:ascii="Times New Roman" w:hAnsi="Times New Roman" w:cs="Times New Roman"/>
          <w:sz w:val="24"/>
          <w:szCs w:val="24"/>
        </w:rPr>
        <w:t xml:space="preserve"> can be defined as </w:t>
      </w:r>
      <w:r w:rsidR="00363C85" w:rsidRPr="007B121D">
        <w:rPr>
          <w:rFonts w:ascii="Times New Roman" w:hAnsi="Times New Roman" w:cs="Times New Roman"/>
          <w:sz w:val="24"/>
          <w:szCs w:val="24"/>
        </w:rPr>
        <w:t xml:space="preserve">areas of grass, </w:t>
      </w:r>
      <w:r w:rsidR="00D10D09" w:rsidRPr="007B121D">
        <w:rPr>
          <w:rFonts w:ascii="Times New Roman" w:hAnsi="Times New Roman" w:cs="Times New Roman"/>
          <w:sz w:val="24"/>
          <w:szCs w:val="24"/>
        </w:rPr>
        <w:t xml:space="preserve">shrubs, </w:t>
      </w:r>
      <w:r w:rsidR="00363C85" w:rsidRPr="007B121D">
        <w:rPr>
          <w:rFonts w:ascii="Times New Roman" w:hAnsi="Times New Roman" w:cs="Times New Roman"/>
          <w:sz w:val="24"/>
          <w:szCs w:val="24"/>
        </w:rPr>
        <w:t>trees</w:t>
      </w:r>
      <w:r w:rsidR="002C407C" w:rsidRPr="007B121D">
        <w:rPr>
          <w:rFonts w:ascii="Times New Roman" w:hAnsi="Times New Roman" w:cs="Times New Roman"/>
          <w:sz w:val="24"/>
          <w:szCs w:val="24"/>
        </w:rPr>
        <w:t>,</w:t>
      </w:r>
      <w:r w:rsidR="00363C85" w:rsidRPr="007B121D">
        <w:rPr>
          <w:rFonts w:ascii="Times New Roman" w:hAnsi="Times New Roman" w:cs="Times New Roman"/>
          <w:sz w:val="24"/>
          <w:szCs w:val="24"/>
        </w:rPr>
        <w:t xml:space="preserve"> or other vegetation</w:t>
      </w:r>
      <w:r w:rsidR="002C407C" w:rsidRPr="007B121D">
        <w:rPr>
          <w:rFonts w:ascii="Times New Roman" w:hAnsi="Times New Roman" w:cs="Times New Roman"/>
          <w:sz w:val="24"/>
          <w:szCs w:val="24"/>
        </w:rPr>
        <w:t>,</w:t>
      </w:r>
      <w:r w:rsidR="00363C85" w:rsidRPr="007B121D">
        <w:rPr>
          <w:rFonts w:ascii="Times New Roman" w:hAnsi="Times New Roman" w:cs="Times New Roman"/>
          <w:sz w:val="24"/>
          <w:szCs w:val="24"/>
        </w:rPr>
        <w:t xml:space="preserve"> </w:t>
      </w:r>
      <w:r w:rsidR="00A91B8C" w:rsidRPr="007B121D">
        <w:rPr>
          <w:rFonts w:ascii="Times New Roman" w:hAnsi="Times New Roman" w:cs="Times New Roman"/>
          <w:sz w:val="24"/>
          <w:szCs w:val="24"/>
        </w:rPr>
        <w:t>situated within or adjacent to an urban area</w:t>
      </w:r>
      <w:r w:rsidR="00007DDE" w:rsidRPr="007B121D">
        <w:rPr>
          <w:rFonts w:ascii="Times New Roman" w:hAnsi="Times New Roman" w:cs="Times New Roman"/>
          <w:sz w:val="24"/>
          <w:szCs w:val="24"/>
        </w:rPr>
        <w:t xml:space="preserve"> (</w:t>
      </w:r>
      <w:r w:rsidR="00FD7C42" w:rsidRPr="007B121D">
        <w:rPr>
          <w:rFonts w:ascii="Times New Roman" w:hAnsi="Times New Roman" w:cs="Times New Roman"/>
          <w:sz w:val="24"/>
          <w:szCs w:val="24"/>
        </w:rPr>
        <w:t>PHE</w:t>
      </w:r>
      <w:r w:rsidR="00237506" w:rsidRPr="007B121D">
        <w:rPr>
          <w:rFonts w:ascii="Times New Roman" w:hAnsi="Times New Roman" w:cs="Times New Roman"/>
          <w:sz w:val="24"/>
          <w:szCs w:val="24"/>
        </w:rPr>
        <w:t>, 2020</w:t>
      </w:r>
      <w:r w:rsidR="00007DDE" w:rsidRPr="007B121D">
        <w:rPr>
          <w:rFonts w:ascii="Times New Roman" w:hAnsi="Times New Roman" w:cs="Times New Roman"/>
          <w:sz w:val="24"/>
          <w:szCs w:val="24"/>
        </w:rPr>
        <w:t>), and</w:t>
      </w:r>
      <w:r w:rsidR="00A91B8C" w:rsidRPr="007B121D">
        <w:rPr>
          <w:rFonts w:ascii="Times New Roman" w:hAnsi="Times New Roman" w:cs="Times New Roman"/>
          <w:sz w:val="24"/>
          <w:szCs w:val="24"/>
        </w:rPr>
        <w:t xml:space="preserve"> </w:t>
      </w:r>
      <w:r w:rsidR="00007DDE" w:rsidRPr="007B121D">
        <w:rPr>
          <w:rFonts w:ascii="Times New Roman" w:hAnsi="Times New Roman" w:cs="Times New Roman"/>
          <w:sz w:val="24"/>
          <w:szCs w:val="24"/>
        </w:rPr>
        <w:t xml:space="preserve">have </w:t>
      </w:r>
      <w:r w:rsidR="00A91B8C" w:rsidRPr="007B121D">
        <w:rPr>
          <w:rFonts w:ascii="Times New Roman" w:hAnsi="Times New Roman" w:cs="Times New Roman"/>
          <w:sz w:val="24"/>
          <w:szCs w:val="24"/>
        </w:rPr>
        <w:t>also be</w:t>
      </w:r>
      <w:r w:rsidR="00007DDE" w:rsidRPr="007B121D">
        <w:rPr>
          <w:rFonts w:ascii="Times New Roman" w:hAnsi="Times New Roman" w:cs="Times New Roman"/>
          <w:sz w:val="24"/>
          <w:szCs w:val="24"/>
        </w:rPr>
        <w:t>en</w:t>
      </w:r>
      <w:r w:rsidR="00A91B8C" w:rsidRPr="007B121D">
        <w:rPr>
          <w:rFonts w:ascii="Times New Roman" w:hAnsi="Times New Roman" w:cs="Times New Roman"/>
          <w:sz w:val="24"/>
          <w:szCs w:val="24"/>
        </w:rPr>
        <w:t xml:space="preserve"> defined by their </w:t>
      </w:r>
      <w:r w:rsidR="001D75C4" w:rsidRPr="007B121D">
        <w:rPr>
          <w:rFonts w:ascii="Times New Roman" w:hAnsi="Times New Roman" w:cs="Times New Roman"/>
          <w:sz w:val="24"/>
          <w:szCs w:val="24"/>
        </w:rPr>
        <w:t xml:space="preserve">composition or use, such as </w:t>
      </w:r>
      <w:r w:rsidR="00621ACB" w:rsidRPr="007B121D">
        <w:rPr>
          <w:rFonts w:ascii="Times New Roman" w:hAnsi="Times New Roman" w:cs="Times New Roman"/>
          <w:sz w:val="24"/>
          <w:szCs w:val="24"/>
        </w:rPr>
        <w:t xml:space="preserve">nature reserves, </w:t>
      </w:r>
      <w:r w:rsidR="001D75C4" w:rsidRPr="007B121D">
        <w:rPr>
          <w:rFonts w:ascii="Times New Roman" w:hAnsi="Times New Roman" w:cs="Times New Roman"/>
          <w:sz w:val="24"/>
          <w:szCs w:val="24"/>
        </w:rPr>
        <w:t xml:space="preserve">parks, forests, </w:t>
      </w:r>
      <w:r w:rsidR="00756D86" w:rsidRPr="007B121D">
        <w:rPr>
          <w:rFonts w:ascii="Times New Roman" w:hAnsi="Times New Roman" w:cs="Times New Roman"/>
          <w:sz w:val="24"/>
          <w:szCs w:val="24"/>
        </w:rPr>
        <w:t xml:space="preserve">and </w:t>
      </w:r>
      <w:r w:rsidR="001D75C4" w:rsidRPr="007B121D">
        <w:rPr>
          <w:rFonts w:ascii="Times New Roman" w:hAnsi="Times New Roman" w:cs="Times New Roman"/>
          <w:sz w:val="24"/>
          <w:szCs w:val="24"/>
        </w:rPr>
        <w:t>gardens</w:t>
      </w:r>
      <w:r w:rsidR="007E7302" w:rsidRPr="007B121D">
        <w:rPr>
          <w:rFonts w:ascii="Times New Roman" w:hAnsi="Times New Roman" w:cs="Times New Roman"/>
          <w:sz w:val="24"/>
          <w:szCs w:val="24"/>
        </w:rPr>
        <w:t xml:space="preserve"> (Taylor &amp; Ho</w:t>
      </w:r>
      <w:r w:rsidR="002A4D3A" w:rsidRPr="007B121D">
        <w:rPr>
          <w:rFonts w:ascii="Times New Roman" w:hAnsi="Times New Roman" w:cs="Times New Roman"/>
          <w:sz w:val="24"/>
          <w:szCs w:val="24"/>
        </w:rPr>
        <w:t>chuli, 2017)</w:t>
      </w:r>
      <w:r w:rsidR="001D75C4" w:rsidRPr="007B121D">
        <w:rPr>
          <w:rFonts w:ascii="Times New Roman" w:hAnsi="Times New Roman" w:cs="Times New Roman"/>
          <w:sz w:val="24"/>
          <w:szCs w:val="24"/>
        </w:rPr>
        <w:t xml:space="preserve">. </w:t>
      </w:r>
      <w:r w:rsidR="00756D86" w:rsidRPr="007B121D">
        <w:rPr>
          <w:rFonts w:ascii="Times New Roman" w:hAnsi="Times New Roman" w:cs="Times New Roman"/>
          <w:sz w:val="24"/>
          <w:szCs w:val="24"/>
        </w:rPr>
        <w:t>Exposure to green space generally refers to</w:t>
      </w:r>
      <w:r w:rsidR="004A5AE3" w:rsidRPr="007B121D">
        <w:rPr>
          <w:rFonts w:ascii="Times New Roman" w:hAnsi="Times New Roman" w:cs="Times New Roman"/>
          <w:sz w:val="24"/>
          <w:szCs w:val="24"/>
        </w:rPr>
        <w:t xml:space="preserve"> </w:t>
      </w:r>
      <w:r w:rsidR="000F6D48" w:rsidRPr="007B121D">
        <w:rPr>
          <w:rFonts w:ascii="Times New Roman" w:hAnsi="Times New Roman" w:cs="Times New Roman"/>
          <w:sz w:val="24"/>
          <w:szCs w:val="24"/>
        </w:rPr>
        <w:t>how often individuals have contact with, or access to, these environments</w:t>
      </w:r>
      <w:r w:rsidR="00C1549C" w:rsidRPr="007B121D">
        <w:rPr>
          <w:rFonts w:ascii="Times New Roman" w:hAnsi="Times New Roman" w:cs="Times New Roman"/>
          <w:sz w:val="24"/>
          <w:szCs w:val="24"/>
        </w:rPr>
        <w:t xml:space="preserve">, but can </w:t>
      </w:r>
      <w:r w:rsidR="00007DDE" w:rsidRPr="007B121D">
        <w:rPr>
          <w:rFonts w:ascii="Times New Roman" w:hAnsi="Times New Roman" w:cs="Times New Roman"/>
          <w:sz w:val="24"/>
          <w:szCs w:val="24"/>
        </w:rPr>
        <w:t xml:space="preserve">also </w:t>
      </w:r>
      <w:r w:rsidR="00C1549C" w:rsidRPr="007B121D">
        <w:rPr>
          <w:rFonts w:ascii="Times New Roman" w:hAnsi="Times New Roman" w:cs="Times New Roman"/>
          <w:sz w:val="24"/>
          <w:szCs w:val="24"/>
        </w:rPr>
        <w:t>include single interventions</w:t>
      </w:r>
      <w:r w:rsidR="00991A00" w:rsidRPr="007B121D">
        <w:rPr>
          <w:rFonts w:ascii="Times New Roman" w:hAnsi="Times New Roman" w:cs="Times New Roman"/>
          <w:sz w:val="24"/>
          <w:szCs w:val="24"/>
        </w:rPr>
        <w:t xml:space="preserve"> (WHO, 2016)</w:t>
      </w:r>
      <w:r w:rsidR="000F6D48" w:rsidRPr="007B121D">
        <w:rPr>
          <w:rFonts w:ascii="Times New Roman" w:hAnsi="Times New Roman" w:cs="Times New Roman"/>
          <w:sz w:val="24"/>
          <w:szCs w:val="24"/>
        </w:rPr>
        <w:t>.</w:t>
      </w:r>
      <w:r w:rsidR="00047D68" w:rsidRPr="007B121D">
        <w:rPr>
          <w:rFonts w:ascii="Times New Roman" w:hAnsi="Times New Roman" w:cs="Times New Roman"/>
          <w:sz w:val="24"/>
          <w:szCs w:val="24"/>
        </w:rPr>
        <w:t xml:space="preserve"> With a growing trend towards urbani</w:t>
      </w:r>
      <w:r w:rsidR="00FD7C42" w:rsidRPr="007B121D">
        <w:rPr>
          <w:rFonts w:ascii="Times New Roman" w:hAnsi="Times New Roman" w:cs="Times New Roman"/>
          <w:sz w:val="24"/>
          <w:szCs w:val="24"/>
        </w:rPr>
        <w:t>s</w:t>
      </w:r>
      <w:r w:rsidR="00047D68" w:rsidRPr="007B121D">
        <w:rPr>
          <w:rFonts w:ascii="Times New Roman" w:hAnsi="Times New Roman" w:cs="Times New Roman"/>
          <w:sz w:val="24"/>
          <w:szCs w:val="24"/>
        </w:rPr>
        <w:t>ation</w:t>
      </w:r>
      <w:r w:rsidR="00B409EB" w:rsidRPr="007B121D">
        <w:rPr>
          <w:rFonts w:ascii="Times New Roman" w:hAnsi="Times New Roman" w:cs="Times New Roman"/>
          <w:sz w:val="24"/>
          <w:szCs w:val="24"/>
        </w:rPr>
        <w:t xml:space="preserve"> (</w:t>
      </w:r>
      <w:r w:rsidR="00D55844" w:rsidRPr="007B121D">
        <w:rPr>
          <w:rFonts w:ascii="Times New Roman" w:hAnsi="Times New Roman" w:cs="Times New Roman"/>
          <w:sz w:val="24"/>
          <w:szCs w:val="24"/>
        </w:rPr>
        <w:t>United Nations, 2018</w:t>
      </w:r>
      <w:r w:rsidR="00B409EB" w:rsidRPr="007B121D">
        <w:rPr>
          <w:rFonts w:ascii="Times New Roman" w:hAnsi="Times New Roman" w:cs="Times New Roman"/>
          <w:sz w:val="24"/>
          <w:szCs w:val="24"/>
        </w:rPr>
        <w:t>)</w:t>
      </w:r>
      <w:r w:rsidR="00047D68" w:rsidRPr="007B121D">
        <w:rPr>
          <w:rFonts w:ascii="Times New Roman" w:hAnsi="Times New Roman" w:cs="Times New Roman"/>
          <w:sz w:val="24"/>
          <w:szCs w:val="24"/>
        </w:rPr>
        <w:t xml:space="preserve">, there </w:t>
      </w:r>
      <w:r w:rsidR="00B409EB" w:rsidRPr="007B121D">
        <w:rPr>
          <w:rFonts w:ascii="Times New Roman" w:hAnsi="Times New Roman" w:cs="Times New Roman"/>
          <w:sz w:val="24"/>
          <w:szCs w:val="24"/>
        </w:rPr>
        <w:t xml:space="preserve">is </w:t>
      </w:r>
      <w:r w:rsidR="008E6C71" w:rsidRPr="007B121D">
        <w:rPr>
          <w:rFonts w:ascii="Times New Roman" w:hAnsi="Times New Roman" w:cs="Times New Roman"/>
          <w:sz w:val="24"/>
          <w:szCs w:val="24"/>
        </w:rPr>
        <w:t>a</w:t>
      </w:r>
      <w:r w:rsidR="00AC35F3" w:rsidRPr="007B121D">
        <w:rPr>
          <w:rFonts w:ascii="Times New Roman" w:hAnsi="Times New Roman" w:cs="Times New Roman"/>
          <w:sz w:val="24"/>
          <w:szCs w:val="24"/>
        </w:rPr>
        <w:t xml:space="preserve"> need to </w:t>
      </w:r>
      <w:r w:rsidR="00047D68" w:rsidRPr="007B121D">
        <w:rPr>
          <w:rFonts w:ascii="Times New Roman" w:hAnsi="Times New Roman" w:cs="Times New Roman"/>
          <w:sz w:val="24"/>
          <w:szCs w:val="24"/>
        </w:rPr>
        <w:t>establish the role of green space</w:t>
      </w:r>
      <w:r w:rsidR="00B409EB" w:rsidRPr="007B121D">
        <w:rPr>
          <w:rFonts w:ascii="Times New Roman" w:hAnsi="Times New Roman" w:cs="Times New Roman"/>
          <w:sz w:val="24"/>
          <w:szCs w:val="24"/>
        </w:rPr>
        <w:t>s</w:t>
      </w:r>
      <w:r w:rsidR="00047D68" w:rsidRPr="007B121D">
        <w:rPr>
          <w:rFonts w:ascii="Times New Roman" w:hAnsi="Times New Roman" w:cs="Times New Roman"/>
          <w:sz w:val="24"/>
          <w:szCs w:val="24"/>
        </w:rPr>
        <w:t xml:space="preserve"> in </w:t>
      </w:r>
      <w:r w:rsidR="00007DDE" w:rsidRPr="007B121D">
        <w:rPr>
          <w:rFonts w:ascii="Times New Roman" w:hAnsi="Times New Roman" w:cs="Times New Roman"/>
          <w:sz w:val="24"/>
          <w:szCs w:val="24"/>
        </w:rPr>
        <w:t xml:space="preserve">conferring </w:t>
      </w:r>
      <w:r w:rsidR="00047D68" w:rsidRPr="007B121D">
        <w:rPr>
          <w:rFonts w:ascii="Times New Roman" w:hAnsi="Times New Roman" w:cs="Times New Roman"/>
          <w:sz w:val="24"/>
          <w:szCs w:val="24"/>
        </w:rPr>
        <w:t>mental health benefits</w:t>
      </w:r>
      <w:r w:rsidR="00913D66" w:rsidRPr="007B121D">
        <w:rPr>
          <w:rFonts w:ascii="Times New Roman" w:hAnsi="Times New Roman" w:cs="Times New Roman"/>
          <w:sz w:val="24"/>
          <w:szCs w:val="24"/>
        </w:rPr>
        <w:t>,</w:t>
      </w:r>
      <w:r w:rsidR="00F02BE0" w:rsidRPr="007B121D">
        <w:rPr>
          <w:rFonts w:ascii="Times New Roman" w:hAnsi="Times New Roman" w:cs="Times New Roman"/>
          <w:sz w:val="24"/>
          <w:szCs w:val="24"/>
        </w:rPr>
        <w:t xml:space="preserve"> </w:t>
      </w:r>
      <w:r w:rsidR="00B409EB" w:rsidRPr="007B121D">
        <w:rPr>
          <w:rFonts w:ascii="Times New Roman" w:hAnsi="Times New Roman" w:cs="Times New Roman"/>
          <w:sz w:val="24"/>
          <w:szCs w:val="24"/>
        </w:rPr>
        <w:t xml:space="preserve">to support the continued </w:t>
      </w:r>
      <w:r w:rsidR="00727807" w:rsidRPr="007B121D">
        <w:rPr>
          <w:rFonts w:ascii="Times New Roman" w:hAnsi="Times New Roman" w:cs="Times New Roman"/>
          <w:sz w:val="24"/>
          <w:szCs w:val="24"/>
        </w:rPr>
        <w:t>integration</w:t>
      </w:r>
      <w:r w:rsidR="00B409EB" w:rsidRPr="007B121D">
        <w:rPr>
          <w:rFonts w:ascii="Times New Roman" w:hAnsi="Times New Roman" w:cs="Times New Roman"/>
          <w:sz w:val="24"/>
          <w:szCs w:val="24"/>
        </w:rPr>
        <w:t xml:space="preserve"> and maintenance of these areas </w:t>
      </w:r>
      <w:r w:rsidR="00727807" w:rsidRPr="007B121D">
        <w:rPr>
          <w:rFonts w:ascii="Times New Roman" w:hAnsi="Times New Roman" w:cs="Times New Roman"/>
          <w:sz w:val="24"/>
          <w:szCs w:val="24"/>
        </w:rPr>
        <w:t xml:space="preserve">within urban settings </w:t>
      </w:r>
      <w:r w:rsidR="00B409EB" w:rsidRPr="007B121D">
        <w:rPr>
          <w:rFonts w:ascii="Times New Roman" w:hAnsi="Times New Roman" w:cs="Times New Roman"/>
          <w:sz w:val="24"/>
          <w:szCs w:val="24"/>
        </w:rPr>
        <w:t>(</w:t>
      </w:r>
      <w:r w:rsidR="001D4E96" w:rsidRPr="007B121D">
        <w:rPr>
          <w:rFonts w:ascii="Times New Roman" w:hAnsi="Times New Roman" w:cs="Times New Roman"/>
          <w:sz w:val="24"/>
          <w:szCs w:val="24"/>
        </w:rPr>
        <w:t>Barton &amp; Rogerson, 2017</w:t>
      </w:r>
      <w:r w:rsidR="007C7C14" w:rsidRPr="007B121D">
        <w:rPr>
          <w:rFonts w:ascii="Times New Roman" w:hAnsi="Times New Roman" w:cs="Times New Roman"/>
          <w:sz w:val="24"/>
          <w:szCs w:val="24"/>
        </w:rPr>
        <w:t xml:space="preserve">; </w:t>
      </w:r>
      <w:proofErr w:type="spellStart"/>
      <w:r w:rsidR="007C7C14" w:rsidRPr="007B121D">
        <w:rPr>
          <w:rFonts w:ascii="Times New Roman" w:hAnsi="Times New Roman" w:cs="Times New Roman"/>
          <w:sz w:val="24"/>
          <w:szCs w:val="24"/>
        </w:rPr>
        <w:t>Houlden</w:t>
      </w:r>
      <w:proofErr w:type="spellEnd"/>
      <w:r w:rsidR="007C7C14" w:rsidRPr="007B121D">
        <w:rPr>
          <w:rFonts w:ascii="Times New Roman" w:hAnsi="Times New Roman" w:cs="Times New Roman"/>
          <w:sz w:val="24"/>
          <w:szCs w:val="24"/>
        </w:rPr>
        <w:t xml:space="preserve"> et al., 2018</w:t>
      </w:r>
      <w:r w:rsidR="00B409EB" w:rsidRPr="007B121D">
        <w:rPr>
          <w:rFonts w:ascii="Times New Roman" w:hAnsi="Times New Roman" w:cs="Times New Roman"/>
          <w:sz w:val="24"/>
          <w:szCs w:val="24"/>
        </w:rPr>
        <w:t>)</w:t>
      </w:r>
      <w:r w:rsidR="00007DDE" w:rsidRPr="007B121D">
        <w:rPr>
          <w:rFonts w:ascii="Times New Roman" w:hAnsi="Times New Roman" w:cs="Times New Roman"/>
          <w:sz w:val="24"/>
          <w:szCs w:val="24"/>
        </w:rPr>
        <w:t xml:space="preserve"> and to establish their (potential) therapeutic benefits</w:t>
      </w:r>
      <w:r w:rsidR="00047D68" w:rsidRPr="007B121D">
        <w:rPr>
          <w:rFonts w:ascii="Times New Roman" w:hAnsi="Times New Roman" w:cs="Times New Roman"/>
          <w:sz w:val="24"/>
          <w:szCs w:val="24"/>
        </w:rPr>
        <w:t>.</w:t>
      </w:r>
    </w:p>
    <w:p w14:paraId="00B650D5" w14:textId="09EAF15A" w:rsidR="007834DB" w:rsidRPr="007B121D" w:rsidRDefault="00007DDE"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Existing </w:t>
      </w:r>
      <w:r w:rsidR="00C95B4A" w:rsidRPr="007B121D">
        <w:rPr>
          <w:rFonts w:ascii="Times New Roman" w:hAnsi="Times New Roman" w:cs="Times New Roman"/>
          <w:sz w:val="24"/>
          <w:szCs w:val="24"/>
        </w:rPr>
        <w:t>reviews have primar</w:t>
      </w:r>
      <w:r w:rsidR="009B6D8A" w:rsidRPr="007B121D">
        <w:rPr>
          <w:rFonts w:ascii="Times New Roman" w:hAnsi="Times New Roman" w:cs="Times New Roman"/>
          <w:sz w:val="24"/>
          <w:szCs w:val="24"/>
        </w:rPr>
        <w:t>il</w:t>
      </w:r>
      <w:r w:rsidR="00C95B4A" w:rsidRPr="007B121D">
        <w:rPr>
          <w:rFonts w:ascii="Times New Roman" w:hAnsi="Times New Roman" w:cs="Times New Roman"/>
          <w:sz w:val="24"/>
          <w:szCs w:val="24"/>
        </w:rPr>
        <w:t>y focused on the benefits of green space in terms of common mental health problems</w:t>
      </w:r>
      <w:r w:rsidR="00A24E2F" w:rsidRPr="007B121D">
        <w:rPr>
          <w:rFonts w:ascii="Times New Roman" w:hAnsi="Times New Roman" w:cs="Times New Roman"/>
          <w:sz w:val="24"/>
          <w:szCs w:val="24"/>
        </w:rPr>
        <w:t xml:space="preserve"> and symptomology</w:t>
      </w:r>
      <w:r w:rsidR="00C95B4A" w:rsidRPr="007B121D">
        <w:rPr>
          <w:rFonts w:ascii="Times New Roman" w:hAnsi="Times New Roman" w:cs="Times New Roman"/>
          <w:sz w:val="24"/>
          <w:szCs w:val="24"/>
        </w:rPr>
        <w:t xml:space="preserve">. </w:t>
      </w:r>
      <w:r w:rsidR="00EE6995" w:rsidRPr="007B121D">
        <w:rPr>
          <w:rFonts w:ascii="Times New Roman" w:hAnsi="Times New Roman" w:cs="Times New Roman"/>
          <w:sz w:val="24"/>
          <w:szCs w:val="24"/>
        </w:rPr>
        <w:t>Research</w:t>
      </w:r>
      <w:r w:rsidR="00D1582C" w:rsidRPr="007B121D">
        <w:rPr>
          <w:rFonts w:ascii="Times New Roman" w:hAnsi="Times New Roman" w:cs="Times New Roman"/>
          <w:sz w:val="24"/>
          <w:szCs w:val="24"/>
        </w:rPr>
        <w:t xml:space="preserve"> has shown that exposure to green spaces </w:t>
      </w:r>
      <w:r w:rsidR="008E761F" w:rsidRPr="007B121D">
        <w:rPr>
          <w:rFonts w:ascii="Times New Roman" w:hAnsi="Times New Roman" w:cs="Times New Roman"/>
          <w:sz w:val="24"/>
          <w:szCs w:val="24"/>
        </w:rPr>
        <w:t>is associated with</w:t>
      </w:r>
      <w:r w:rsidR="00A31F33" w:rsidRPr="007B121D">
        <w:rPr>
          <w:rFonts w:ascii="Times New Roman" w:hAnsi="Times New Roman" w:cs="Times New Roman"/>
          <w:sz w:val="24"/>
          <w:szCs w:val="24"/>
        </w:rPr>
        <w:t xml:space="preserve"> a </w:t>
      </w:r>
      <w:r w:rsidR="008E761F" w:rsidRPr="007B121D">
        <w:rPr>
          <w:rFonts w:ascii="Times New Roman" w:hAnsi="Times New Roman" w:cs="Times New Roman"/>
          <w:sz w:val="24"/>
          <w:szCs w:val="24"/>
        </w:rPr>
        <w:t xml:space="preserve">wide </w:t>
      </w:r>
      <w:r w:rsidR="00A31F33" w:rsidRPr="007B121D">
        <w:rPr>
          <w:rFonts w:ascii="Times New Roman" w:hAnsi="Times New Roman" w:cs="Times New Roman"/>
          <w:sz w:val="24"/>
          <w:szCs w:val="24"/>
        </w:rPr>
        <w:t>range of</w:t>
      </w:r>
      <w:r w:rsidR="00D1582C" w:rsidRPr="007B121D">
        <w:rPr>
          <w:rFonts w:ascii="Times New Roman" w:hAnsi="Times New Roman" w:cs="Times New Roman"/>
          <w:sz w:val="24"/>
          <w:szCs w:val="24"/>
        </w:rPr>
        <w:t xml:space="preserve"> mental health benefits </w:t>
      </w:r>
      <w:r w:rsidR="00427F70" w:rsidRPr="007B121D">
        <w:rPr>
          <w:rFonts w:ascii="Times New Roman" w:hAnsi="Times New Roman" w:cs="Times New Roman"/>
          <w:sz w:val="24"/>
          <w:szCs w:val="24"/>
        </w:rPr>
        <w:t>(</w:t>
      </w:r>
      <w:r w:rsidR="00242051" w:rsidRPr="007B121D">
        <w:rPr>
          <w:rFonts w:ascii="Times New Roman" w:hAnsi="Times New Roman" w:cs="Times New Roman"/>
          <w:sz w:val="24"/>
          <w:szCs w:val="24"/>
        </w:rPr>
        <w:t>V</w:t>
      </w:r>
      <w:r w:rsidR="00247F2A" w:rsidRPr="007B121D">
        <w:rPr>
          <w:rFonts w:ascii="Times New Roman" w:hAnsi="Times New Roman" w:cs="Times New Roman"/>
          <w:sz w:val="24"/>
          <w:szCs w:val="24"/>
        </w:rPr>
        <w:t>an den Berg</w:t>
      </w:r>
      <w:r w:rsidR="00716D95" w:rsidRPr="007B121D">
        <w:rPr>
          <w:rFonts w:ascii="Times New Roman" w:hAnsi="Times New Roman" w:cs="Times New Roman"/>
          <w:sz w:val="24"/>
          <w:szCs w:val="24"/>
        </w:rPr>
        <w:t xml:space="preserve"> et al., 2010; </w:t>
      </w:r>
      <w:r w:rsidR="0093786D" w:rsidRPr="007B121D">
        <w:rPr>
          <w:rFonts w:ascii="Times New Roman" w:hAnsi="Times New Roman" w:cs="Times New Roman"/>
          <w:sz w:val="24"/>
          <w:szCs w:val="24"/>
        </w:rPr>
        <w:t xml:space="preserve">Alcock et al., 2014; </w:t>
      </w:r>
      <w:proofErr w:type="spellStart"/>
      <w:r w:rsidR="00477BBD" w:rsidRPr="007B121D">
        <w:rPr>
          <w:rFonts w:ascii="Times New Roman" w:hAnsi="Times New Roman" w:cs="Times New Roman"/>
          <w:sz w:val="24"/>
          <w:szCs w:val="24"/>
        </w:rPr>
        <w:t>Wendelboe</w:t>
      </w:r>
      <w:proofErr w:type="spellEnd"/>
      <w:r w:rsidR="00477BBD" w:rsidRPr="007B121D">
        <w:rPr>
          <w:rFonts w:ascii="Times New Roman" w:hAnsi="Times New Roman" w:cs="Times New Roman"/>
          <w:sz w:val="24"/>
          <w:szCs w:val="24"/>
        </w:rPr>
        <w:t xml:space="preserve">-Nelson et al., 2019; </w:t>
      </w:r>
      <w:r w:rsidR="002A6A08" w:rsidRPr="007B121D">
        <w:rPr>
          <w:rFonts w:ascii="Times New Roman" w:hAnsi="Times New Roman" w:cs="Times New Roman"/>
          <w:sz w:val="24"/>
          <w:szCs w:val="24"/>
        </w:rPr>
        <w:t>Tran et al., 2022</w:t>
      </w:r>
      <w:r w:rsidR="00427F70" w:rsidRPr="007B121D">
        <w:rPr>
          <w:rFonts w:ascii="Times New Roman" w:hAnsi="Times New Roman" w:cs="Times New Roman"/>
          <w:sz w:val="24"/>
          <w:szCs w:val="24"/>
        </w:rPr>
        <w:t>)</w:t>
      </w:r>
      <w:r w:rsidR="00061D3B" w:rsidRPr="007B121D">
        <w:rPr>
          <w:rFonts w:ascii="Times New Roman" w:hAnsi="Times New Roman" w:cs="Times New Roman"/>
          <w:sz w:val="24"/>
          <w:szCs w:val="24"/>
        </w:rPr>
        <w:t xml:space="preserve">, including </w:t>
      </w:r>
      <w:r w:rsidR="00C700D9" w:rsidRPr="007B121D">
        <w:rPr>
          <w:rFonts w:ascii="Times New Roman" w:hAnsi="Times New Roman" w:cs="Times New Roman"/>
          <w:sz w:val="24"/>
          <w:szCs w:val="24"/>
        </w:rPr>
        <w:t>improvements in mood</w:t>
      </w:r>
      <w:r w:rsidR="0096387A" w:rsidRPr="007B121D">
        <w:rPr>
          <w:rFonts w:ascii="Times New Roman" w:hAnsi="Times New Roman" w:cs="Times New Roman"/>
          <w:sz w:val="24"/>
          <w:szCs w:val="24"/>
        </w:rPr>
        <w:t xml:space="preserve"> </w:t>
      </w:r>
      <w:r w:rsidR="003407D3" w:rsidRPr="007B121D">
        <w:rPr>
          <w:rFonts w:ascii="Times New Roman" w:hAnsi="Times New Roman" w:cs="Times New Roman"/>
          <w:sz w:val="24"/>
          <w:szCs w:val="24"/>
        </w:rPr>
        <w:t>and</w:t>
      </w:r>
      <w:r w:rsidR="0096387A" w:rsidRPr="007B121D">
        <w:rPr>
          <w:rFonts w:ascii="Times New Roman" w:hAnsi="Times New Roman" w:cs="Times New Roman"/>
          <w:sz w:val="24"/>
          <w:szCs w:val="24"/>
        </w:rPr>
        <w:t xml:space="preserve"> </w:t>
      </w:r>
      <w:r w:rsidR="00861BFF" w:rsidRPr="007B121D">
        <w:rPr>
          <w:rFonts w:ascii="Times New Roman" w:hAnsi="Times New Roman" w:cs="Times New Roman"/>
          <w:sz w:val="24"/>
          <w:szCs w:val="24"/>
        </w:rPr>
        <w:t>reduced levels of stress</w:t>
      </w:r>
      <w:r w:rsidR="003407D3" w:rsidRPr="007B121D">
        <w:rPr>
          <w:rFonts w:ascii="Times New Roman" w:hAnsi="Times New Roman" w:cs="Times New Roman"/>
          <w:sz w:val="24"/>
          <w:szCs w:val="24"/>
        </w:rPr>
        <w:t xml:space="preserve"> and mental fatigue</w:t>
      </w:r>
      <w:r w:rsidR="002F5E0E" w:rsidRPr="007B121D">
        <w:rPr>
          <w:rFonts w:ascii="Times New Roman" w:hAnsi="Times New Roman" w:cs="Times New Roman"/>
          <w:sz w:val="24"/>
          <w:szCs w:val="24"/>
        </w:rPr>
        <w:t xml:space="preserve"> (</w:t>
      </w:r>
      <w:r w:rsidR="00B6635C" w:rsidRPr="007B121D">
        <w:rPr>
          <w:rFonts w:ascii="Times New Roman" w:hAnsi="Times New Roman" w:cs="Times New Roman"/>
          <w:sz w:val="24"/>
          <w:szCs w:val="24"/>
        </w:rPr>
        <w:t xml:space="preserve">Bowler et al., 2010; </w:t>
      </w:r>
      <w:r w:rsidR="00B37200" w:rsidRPr="007B121D">
        <w:rPr>
          <w:rFonts w:ascii="Times New Roman" w:hAnsi="Times New Roman" w:cs="Times New Roman"/>
          <w:sz w:val="24"/>
          <w:szCs w:val="24"/>
        </w:rPr>
        <w:t xml:space="preserve">Gascon et al., 2015; </w:t>
      </w:r>
      <w:proofErr w:type="spellStart"/>
      <w:r w:rsidR="00CE16CD" w:rsidRPr="007B121D">
        <w:rPr>
          <w:rFonts w:ascii="Times New Roman" w:hAnsi="Times New Roman" w:cs="Times New Roman"/>
          <w:sz w:val="24"/>
          <w:szCs w:val="24"/>
        </w:rPr>
        <w:t>Houlden</w:t>
      </w:r>
      <w:proofErr w:type="spellEnd"/>
      <w:r w:rsidR="00CE16CD" w:rsidRPr="007B121D">
        <w:rPr>
          <w:rFonts w:ascii="Times New Roman" w:hAnsi="Times New Roman" w:cs="Times New Roman"/>
          <w:sz w:val="24"/>
          <w:szCs w:val="24"/>
        </w:rPr>
        <w:t xml:space="preserve"> et al., 2018</w:t>
      </w:r>
      <w:r w:rsidR="002F5E0E" w:rsidRPr="007B121D">
        <w:rPr>
          <w:rFonts w:ascii="Times New Roman" w:hAnsi="Times New Roman" w:cs="Times New Roman"/>
          <w:sz w:val="24"/>
          <w:szCs w:val="24"/>
        </w:rPr>
        <w:t>)</w:t>
      </w:r>
      <w:r w:rsidRPr="007B121D">
        <w:rPr>
          <w:rFonts w:ascii="Times New Roman" w:hAnsi="Times New Roman" w:cs="Times New Roman"/>
          <w:sz w:val="24"/>
          <w:szCs w:val="24"/>
        </w:rPr>
        <w:t>,</w:t>
      </w:r>
      <w:r w:rsidR="002F5E0E" w:rsidRPr="007B121D">
        <w:rPr>
          <w:rFonts w:ascii="Times New Roman" w:hAnsi="Times New Roman" w:cs="Times New Roman"/>
          <w:sz w:val="24"/>
          <w:szCs w:val="24"/>
        </w:rPr>
        <w:t xml:space="preserve"> effects </w:t>
      </w:r>
      <w:r w:rsidRPr="007B121D">
        <w:rPr>
          <w:rFonts w:ascii="Times New Roman" w:hAnsi="Times New Roman" w:cs="Times New Roman"/>
          <w:sz w:val="24"/>
          <w:szCs w:val="24"/>
        </w:rPr>
        <w:t xml:space="preserve">which have been </w:t>
      </w:r>
      <w:r w:rsidR="002F5E0E" w:rsidRPr="007B121D">
        <w:rPr>
          <w:rFonts w:ascii="Times New Roman" w:hAnsi="Times New Roman" w:cs="Times New Roman"/>
          <w:sz w:val="24"/>
          <w:szCs w:val="24"/>
        </w:rPr>
        <w:t>found across the lifespan (</w:t>
      </w:r>
      <w:r w:rsidR="00202028" w:rsidRPr="007B121D">
        <w:rPr>
          <w:rFonts w:ascii="Times New Roman" w:hAnsi="Times New Roman" w:cs="Times New Roman"/>
          <w:sz w:val="24"/>
          <w:szCs w:val="24"/>
        </w:rPr>
        <w:t>McCormick, 2017</w:t>
      </w:r>
      <w:r w:rsidR="0091688F" w:rsidRPr="007B121D">
        <w:rPr>
          <w:rFonts w:ascii="Times New Roman" w:hAnsi="Times New Roman" w:cs="Times New Roman"/>
          <w:sz w:val="24"/>
          <w:szCs w:val="24"/>
        </w:rPr>
        <w:t xml:space="preserve">; </w:t>
      </w:r>
      <w:proofErr w:type="spellStart"/>
      <w:r w:rsidR="003931D8" w:rsidRPr="007B121D">
        <w:rPr>
          <w:rFonts w:ascii="Times New Roman" w:hAnsi="Times New Roman" w:cs="Times New Roman"/>
          <w:sz w:val="24"/>
          <w:szCs w:val="24"/>
        </w:rPr>
        <w:t>D</w:t>
      </w:r>
      <w:r w:rsidR="00B43C24" w:rsidRPr="007B121D">
        <w:rPr>
          <w:rFonts w:ascii="Times New Roman" w:hAnsi="Times New Roman" w:cs="Times New Roman"/>
          <w:sz w:val="24"/>
          <w:szCs w:val="24"/>
        </w:rPr>
        <w:t>zhambov</w:t>
      </w:r>
      <w:proofErr w:type="spellEnd"/>
      <w:r w:rsidR="00B43C24" w:rsidRPr="007B121D">
        <w:rPr>
          <w:rFonts w:ascii="Times New Roman" w:hAnsi="Times New Roman" w:cs="Times New Roman"/>
          <w:sz w:val="24"/>
          <w:szCs w:val="24"/>
        </w:rPr>
        <w:t>, 2018</w:t>
      </w:r>
      <w:r w:rsidR="00B40835" w:rsidRPr="007B121D">
        <w:rPr>
          <w:rFonts w:ascii="Times New Roman" w:hAnsi="Times New Roman" w:cs="Times New Roman"/>
          <w:sz w:val="24"/>
          <w:szCs w:val="24"/>
        </w:rPr>
        <w:t>; Pun et al., 2018</w:t>
      </w:r>
      <w:r w:rsidR="009A6612" w:rsidRPr="007B121D">
        <w:rPr>
          <w:rFonts w:ascii="Times New Roman" w:hAnsi="Times New Roman" w:cs="Times New Roman"/>
          <w:sz w:val="24"/>
          <w:szCs w:val="24"/>
        </w:rPr>
        <w:t xml:space="preserve">; </w:t>
      </w:r>
      <w:proofErr w:type="spellStart"/>
      <w:r w:rsidR="009A6612" w:rsidRPr="007B121D">
        <w:rPr>
          <w:rFonts w:ascii="Times New Roman" w:hAnsi="Times New Roman" w:cs="Times New Roman"/>
          <w:sz w:val="24"/>
          <w:szCs w:val="24"/>
        </w:rPr>
        <w:t>Fjaestad</w:t>
      </w:r>
      <w:proofErr w:type="spellEnd"/>
      <w:r w:rsidR="00F13F04" w:rsidRPr="007B121D">
        <w:rPr>
          <w:rFonts w:ascii="Times New Roman" w:hAnsi="Times New Roman" w:cs="Times New Roman"/>
          <w:sz w:val="24"/>
          <w:szCs w:val="24"/>
        </w:rPr>
        <w:t xml:space="preserve"> et al., 2023</w:t>
      </w:r>
      <w:r w:rsidR="00202028" w:rsidRPr="007B121D">
        <w:rPr>
          <w:rFonts w:ascii="Times New Roman" w:hAnsi="Times New Roman" w:cs="Times New Roman"/>
          <w:sz w:val="24"/>
          <w:szCs w:val="24"/>
        </w:rPr>
        <w:t>)</w:t>
      </w:r>
      <w:r w:rsidR="0015458D" w:rsidRPr="007B121D">
        <w:rPr>
          <w:rFonts w:ascii="Times New Roman" w:hAnsi="Times New Roman" w:cs="Times New Roman"/>
          <w:sz w:val="24"/>
          <w:szCs w:val="24"/>
        </w:rPr>
        <w:t xml:space="preserve">. </w:t>
      </w:r>
      <w:r w:rsidR="00FE3255" w:rsidRPr="007B121D">
        <w:rPr>
          <w:rFonts w:ascii="Times New Roman" w:hAnsi="Times New Roman" w:cs="Times New Roman"/>
          <w:sz w:val="24"/>
          <w:szCs w:val="24"/>
        </w:rPr>
        <w:t xml:space="preserve">Greater </w:t>
      </w:r>
      <w:r w:rsidR="009F33D3" w:rsidRPr="007B121D">
        <w:rPr>
          <w:rFonts w:ascii="Times New Roman" w:hAnsi="Times New Roman" w:cs="Times New Roman"/>
          <w:sz w:val="24"/>
          <w:szCs w:val="24"/>
        </w:rPr>
        <w:t xml:space="preserve">exposure to green spaces </w:t>
      </w:r>
      <w:r w:rsidR="00DE319F" w:rsidRPr="007B121D">
        <w:rPr>
          <w:rFonts w:ascii="Times New Roman" w:hAnsi="Times New Roman" w:cs="Times New Roman"/>
          <w:sz w:val="24"/>
          <w:szCs w:val="24"/>
        </w:rPr>
        <w:t>has been</w:t>
      </w:r>
      <w:r w:rsidR="009F33D3" w:rsidRPr="007B121D">
        <w:rPr>
          <w:rFonts w:ascii="Times New Roman" w:hAnsi="Times New Roman" w:cs="Times New Roman"/>
          <w:sz w:val="24"/>
          <w:szCs w:val="24"/>
        </w:rPr>
        <w:t xml:space="preserve"> associated with </w:t>
      </w:r>
      <w:r w:rsidR="00DE319F" w:rsidRPr="007B121D">
        <w:rPr>
          <w:rFonts w:ascii="Times New Roman" w:hAnsi="Times New Roman" w:cs="Times New Roman"/>
          <w:sz w:val="24"/>
          <w:szCs w:val="24"/>
        </w:rPr>
        <w:t>a reduced risk of developing depression</w:t>
      </w:r>
      <w:r w:rsidR="009F33D3" w:rsidRPr="007B121D">
        <w:rPr>
          <w:rFonts w:ascii="Times New Roman" w:hAnsi="Times New Roman" w:cs="Times New Roman"/>
          <w:sz w:val="24"/>
          <w:szCs w:val="24"/>
        </w:rPr>
        <w:t xml:space="preserve"> (</w:t>
      </w:r>
      <w:r w:rsidR="00560638" w:rsidRPr="007B121D">
        <w:rPr>
          <w:rFonts w:ascii="Times New Roman" w:hAnsi="Times New Roman" w:cs="Times New Roman"/>
          <w:sz w:val="24"/>
          <w:szCs w:val="24"/>
        </w:rPr>
        <w:t xml:space="preserve">Min et al., 2017; </w:t>
      </w:r>
      <w:r w:rsidR="001C2857" w:rsidRPr="007B121D">
        <w:rPr>
          <w:rFonts w:ascii="Times New Roman" w:hAnsi="Times New Roman" w:cs="Times New Roman"/>
          <w:sz w:val="24"/>
          <w:szCs w:val="24"/>
        </w:rPr>
        <w:t xml:space="preserve">Brown et al., 2018; </w:t>
      </w:r>
      <w:r w:rsidR="00246187" w:rsidRPr="007B121D">
        <w:rPr>
          <w:rFonts w:ascii="Times New Roman" w:hAnsi="Times New Roman" w:cs="Times New Roman"/>
          <w:sz w:val="24"/>
          <w:szCs w:val="24"/>
        </w:rPr>
        <w:t xml:space="preserve">Sarkar et al., </w:t>
      </w:r>
      <w:r w:rsidR="00FC7DBC" w:rsidRPr="007B121D">
        <w:rPr>
          <w:rFonts w:ascii="Times New Roman" w:hAnsi="Times New Roman" w:cs="Times New Roman"/>
          <w:sz w:val="24"/>
          <w:szCs w:val="24"/>
        </w:rPr>
        <w:t>2018)</w:t>
      </w:r>
      <w:r w:rsidR="00664344" w:rsidRPr="007B121D">
        <w:rPr>
          <w:rFonts w:ascii="Times New Roman" w:hAnsi="Times New Roman" w:cs="Times New Roman"/>
          <w:sz w:val="24"/>
          <w:szCs w:val="24"/>
        </w:rPr>
        <w:t xml:space="preserve"> and anxiety disorders (</w:t>
      </w:r>
      <w:r w:rsidR="00C52EA0" w:rsidRPr="007B121D">
        <w:rPr>
          <w:rFonts w:ascii="Times New Roman" w:hAnsi="Times New Roman" w:cs="Times New Roman"/>
          <w:sz w:val="24"/>
          <w:szCs w:val="24"/>
        </w:rPr>
        <w:t>Gascon et al., 2018</w:t>
      </w:r>
      <w:r w:rsidR="00664344" w:rsidRPr="007B121D">
        <w:rPr>
          <w:rFonts w:ascii="Times New Roman" w:hAnsi="Times New Roman" w:cs="Times New Roman"/>
          <w:sz w:val="24"/>
          <w:szCs w:val="24"/>
        </w:rPr>
        <w:t>)</w:t>
      </w:r>
      <w:r w:rsidR="00A93C0D" w:rsidRPr="007B121D">
        <w:rPr>
          <w:rFonts w:ascii="Times New Roman" w:hAnsi="Times New Roman" w:cs="Times New Roman"/>
          <w:sz w:val="24"/>
          <w:szCs w:val="24"/>
        </w:rPr>
        <w:t>,</w:t>
      </w:r>
      <w:r w:rsidR="00061D3B" w:rsidRPr="007B121D">
        <w:rPr>
          <w:rFonts w:ascii="Times New Roman" w:hAnsi="Times New Roman" w:cs="Times New Roman"/>
          <w:sz w:val="24"/>
          <w:szCs w:val="24"/>
        </w:rPr>
        <w:t xml:space="preserve"> and </w:t>
      </w:r>
      <w:r w:rsidR="00F65EC2" w:rsidRPr="007B121D">
        <w:rPr>
          <w:rFonts w:ascii="Times New Roman" w:hAnsi="Times New Roman" w:cs="Times New Roman"/>
          <w:sz w:val="24"/>
          <w:szCs w:val="24"/>
        </w:rPr>
        <w:t xml:space="preserve">has been </w:t>
      </w:r>
      <w:r w:rsidR="00404260" w:rsidRPr="007B121D">
        <w:rPr>
          <w:rFonts w:ascii="Times New Roman" w:hAnsi="Times New Roman" w:cs="Times New Roman"/>
          <w:sz w:val="24"/>
          <w:szCs w:val="24"/>
        </w:rPr>
        <w:t>found to</w:t>
      </w:r>
      <w:r w:rsidR="00F65EC2" w:rsidRPr="007B121D">
        <w:rPr>
          <w:rFonts w:ascii="Times New Roman" w:hAnsi="Times New Roman" w:cs="Times New Roman"/>
          <w:sz w:val="24"/>
          <w:szCs w:val="24"/>
        </w:rPr>
        <w:t xml:space="preserve"> </w:t>
      </w:r>
      <w:r w:rsidR="00F65EC2" w:rsidRPr="007B121D">
        <w:rPr>
          <w:rFonts w:ascii="Times New Roman" w:hAnsi="Times New Roman" w:cs="Times New Roman"/>
          <w:sz w:val="24"/>
          <w:szCs w:val="24"/>
        </w:rPr>
        <w:lastRenderedPageBreak/>
        <w:t>reduc</w:t>
      </w:r>
      <w:r w:rsidR="00404260" w:rsidRPr="007B121D">
        <w:rPr>
          <w:rFonts w:ascii="Times New Roman" w:hAnsi="Times New Roman" w:cs="Times New Roman"/>
          <w:sz w:val="24"/>
          <w:szCs w:val="24"/>
        </w:rPr>
        <w:t>e</w:t>
      </w:r>
      <w:r w:rsidR="00F65EC2" w:rsidRPr="007B121D">
        <w:rPr>
          <w:rFonts w:ascii="Times New Roman" w:hAnsi="Times New Roman" w:cs="Times New Roman"/>
          <w:sz w:val="24"/>
          <w:szCs w:val="24"/>
        </w:rPr>
        <w:t xml:space="preserve"> symptoms related to anxiety and depression</w:t>
      </w:r>
      <w:r w:rsidR="004E17A6" w:rsidRPr="007B121D">
        <w:rPr>
          <w:rFonts w:ascii="Times New Roman" w:hAnsi="Times New Roman" w:cs="Times New Roman"/>
          <w:sz w:val="24"/>
          <w:szCs w:val="24"/>
        </w:rPr>
        <w:t>, suggest</w:t>
      </w:r>
      <w:r w:rsidR="00497053" w:rsidRPr="007B121D">
        <w:rPr>
          <w:rFonts w:ascii="Times New Roman" w:hAnsi="Times New Roman" w:cs="Times New Roman"/>
          <w:sz w:val="24"/>
          <w:szCs w:val="24"/>
        </w:rPr>
        <w:t>ing</w:t>
      </w:r>
      <w:r w:rsidR="004E17A6" w:rsidRPr="007B121D">
        <w:rPr>
          <w:rFonts w:ascii="Times New Roman" w:hAnsi="Times New Roman" w:cs="Times New Roman"/>
          <w:sz w:val="24"/>
          <w:szCs w:val="24"/>
        </w:rPr>
        <w:t xml:space="preserve"> potential protective </w:t>
      </w:r>
      <w:r w:rsidR="00D2486D" w:rsidRPr="007B121D">
        <w:rPr>
          <w:rFonts w:ascii="Times New Roman" w:hAnsi="Times New Roman" w:cs="Times New Roman"/>
          <w:sz w:val="24"/>
          <w:szCs w:val="24"/>
        </w:rPr>
        <w:t>effects</w:t>
      </w:r>
      <w:r w:rsidR="008A45BE" w:rsidRPr="007B121D">
        <w:rPr>
          <w:rFonts w:ascii="Times New Roman" w:hAnsi="Times New Roman" w:cs="Times New Roman"/>
          <w:sz w:val="24"/>
          <w:szCs w:val="24"/>
        </w:rPr>
        <w:t xml:space="preserve"> for improving mental health</w:t>
      </w:r>
      <w:r w:rsidR="00497053" w:rsidRPr="007B121D">
        <w:rPr>
          <w:rFonts w:ascii="Times New Roman" w:hAnsi="Times New Roman" w:cs="Times New Roman"/>
          <w:sz w:val="24"/>
          <w:szCs w:val="24"/>
        </w:rPr>
        <w:t xml:space="preserve"> (Pun et al., 2018)</w:t>
      </w:r>
      <w:r w:rsidR="00F65EC2" w:rsidRPr="007B121D">
        <w:rPr>
          <w:rFonts w:ascii="Times New Roman" w:hAnsi="Times New Roman" w:cs="Times New Roman"/>
          <w:sz w:val="24"/>
          <w:szCs w:val="24"/>
        </w:rPr>
        <w:t>.</w:t>
      </w:r>
      <w:r w:rsidR="00505F8F" w:rsidRPr="007B121D">
        <w:rPr>
          <w:rFonts w:ascii="Times New Roman" w:hAnsi="Times New Roman" w:cs="Times New Roman"/>
          <w:sz w:val="24"/>
          <w:szCs w:val="24"/>
        </w:rPr>
        <w:t xml:space="preserve"> </w:t>
      </w:r>
      <w:r w:rsidR="00424863" w:rsidRPr="007B121D">
        <w:rPr>
          <w:rFonts w:ascii="Times New Roman" w:hAnsi="Times New Roman" w:cs="Times New Roman"/>
          <w:sz w:val="24"/>
          <w:szCs w:val="24"/>
        </w:rPr>
        <w:t>Studies</w:t>
      </w:r>
      <w:r w:rsidR="0025556C" w:rsidRPr="007B121D">
        <w:rPr>
          <w:rFonts w:ascii="Times New Roman" w:hAnsi="Times New Roman" w:cs="Times New Roman"/>
          <w:sz w:val="24"/>
          <w:szCs w:val="24"/>
        </w:rPr>
        <w:t xml:space="preserve"> have therefore advocated for the use of green space as an intervention for public mental health (</w:t>
      </w:r>
      <w:r w:rsidR="00266E17" w:rsidRPr="007B121D">
        <w:rPr>
          <w:rFonts w:ascii="Times New Roman" w:hAnsi="Times New Roman" w:cs="Times New Roman"/>
          <w:sz w:val="24"/>
          <w:szCs w:val="24"/>
        </w:rPr>
        <w:t xml:space="preserve">Maas et al., 2006; </w:t>
      </w:r>
      <w:r w:rsidR="0025556C" w:rsidRPr="007B121D">
        <w:rPr>
          <w:rFonts w:ascii="Times New Roman" w:hAnsi="Times New Roman" w:cs="Times New Roman"/>
          <w:sz w:val="24"/>
          <w:szCs w:val="24"/>
        </w:rPr>
        <w:t>Soga et al., 2020).</w:t>
      </w:r>
      <w:r w:rsidR="00EA7EF2" w:rsidRPr="007B121D">
        <w:rPr>
          <w:rFonts w:ascii="Times New Roman" w:hAnsi="Times New Roman" w:cs="Times New Roman"/>
          <w:sz w:val="24"/>
          <w:szCs w:val="24"/>
        </w:rPr>
        <w:t xml:space="preserve"> </w:t>
      </w:r>
    </w:p>
    <w:p w14:paraId="7886D83F" w14:textId="57BC8195" w:rsidR="00C82C2D" w:rsidRPr="007B121D" w:rsidRDefault="00550445"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Exposure to green space </w:t>
      </w:r>
      <w:r w:rsidR="009B6D8A" w:rsidRPr="007B121D">
        <w:rPr>
          <w:rFonts w:ascii="Times New Roman" w:hAnsi="Times New Roman" w:cs="Times New Roman"/>
          <w:sz w:val="24"/>
          <w:szCs w:val="24"/>
        </w:rPr>
        <w:t>could be an</w:t>
      </w:r>
      <w:r w:rsidRPr="007B121D">
        <w:rPr>
          <w:rFonts w:ascii="Times New Roman" w:hAnsi="Times New Roman" w:cs="Times New Roman"/>
          <w:sz w:val="24"/>
          <w:szCs w:val="24"/>
        </w:rPr>
        <w:t xml:space="preserve"> effective intervention for managing </w:t>
      </w:r>
      <w:r w:rsidR="009127F0" w:rsidRPr="007B121D">
        <w:rPr>
          <w:rFonts w:ascii="Times New Roman" w:hAnsi="Times New Roman" w:cs="Times New Roman"/>
          <w:sz w:val="24"/>
          <w:szCs w:val="24"/>
        </w:rPr>
        <w:t>mental health difficulties</w:t>
      </w:r>
      <w:r w:rsidR="00E70DA3" w:rsidRPr="007B121D">
        <w:rPr>
          <w:rFonts w:ascii="Times New Roman" w:hAnsi="Times New Roman" w:cs="Times New Roman"/>
          <w:sz w:val="24"/>
          <w:szCs w:val="24"/>
        </w:rPr>
        <w:t xml:space="preserve">. </w:t>
      </w:r>
      <w:r w:rsidR="00A34CF5" w:rsidRPr="007B121D">
        <w:rPr>
          <w:rFonts w:ascii="Times New Roman" w:hAnsi="Times New Roman" w:cs="Times New Roman"/>
          <w:sz w:val="24"/>
          <w:szCs w:val="24"/>
        </w:rPr>
        <w:t xml:space="preserve">Engaging in activities such as gardening, have </w:t>
      </w:r>
      <w:r w:rsidR="00B838D1" w:rsidRPr="007B121D">
        <w:rPr>
          <w:rFonts w:ascii="Times New Roman" w:hAnsi="Times New Roman" w:cs="Times New Roman"/>
          <w:sz w:val="24"/>
          <w:szCs w:val="24"/>
        </w:rPr>
        <w:t>resulted</w:t>
      </w:r>
      <w:r w:rsidR="00A34CF5" w:rsidRPr="007B121D">
        <w:rPr>
          <w:rFonts w:ascii="Times New Roman" w:hAnsi="Times New Roman" w:cs="Times New Roman"/>
          <w:sz w:val="24"/>
          <w:szCs w:val="24"/>
        </w:rPr>
        <w:t xml:space="preserve"> in overall improved mental wellbeing and reduction in social isolation (Howarth et al.,</w:t>
      </w:r>
      <w:r w:rsidR="00614EFF" w:rsidRPr="007B121D">
        <w:rPr>
          <w:rFonts w:ascii="Times New Roman" w:hAnsi="Times New Roman" w:cs="Times New Roman"/>
          <w:sz w:val="24"/>
          <w:szCs w:val="24"/>
        </w:rPr>
        <w:t xml:space="preserve"> 2020</w:t>
      </w:r>
      <w:r w:rsidR="00A34CF5" w:rsidRPr="007B121D">
        <w:rPr>
          <w:rFonts w:ascii="Times New Roman" w:hAnsi="Times New Roman" w:cs="Times New Roman"/>
          <w:sz w:val="24"/>
          <w:szCs w:val="24"/>
        </w:rPr>
        <w:t xml:space="preserve">). </w:t>
      </w:r>
      <w:r w:rsidR="00E70DA3" w:rsidRPr="007B121D">
        <w:rPr>
          <w:rFonts w:ascii="Times New Roman" w:hAnsi="Times New Roman" w:cs="Times New Roman"/>
          <w:sz w:val="24"/>
          <w:szCs w:val="24"/>
        </w:rPr>
        <w:t xml:space="preserve">For example, </w:t>
      </w:r>
      <w:r w:rsidR="009127F0" w:rsidRPr="007B121D">
        <w:rPr>
          <w:rFonts w:ascii="Times New Roman" w:hAnsi="Times New Roman" w:cs="Times New Roman"/>
          <w:sz w:val="24"/>
          <w:szCs w:val="24"/>
        </w:rPr>
        <w:t>accessing</w:t>
      </w:r>
      <w:r w:rsidR="00E70DA3" w:rsidRPr="007B121D">
        <w:rPr>
          <w:rFonts w:ascii="Times New Roman" w:hAnsi="Times New Roman" w:cs="Times New Roman"/>
          <w:sz w:val="24"/>
          <w:szCs w:val="24"/>
        </w:rPr>
        <w:t xml:space="preserve"> horticultural programmes </w:t>
      </w:r>
      <w:r w:rsidR="00295555" w:rsidRPr="007B121D">
        <w:rPr>
          <w:rFonts w:ascii="Times New Roman" w:hAnsi="Times New Roman" w:cs="Times New Roman"/>
          <w:sz w:val="24"/>
          <w:szCs w:val="24"/>
        </w:rPr>
        <w:t xml:space="preserve">has been associated with </w:t>
      </w:r>
      <w:r w:rsidR="00E854DF" w:rsidRPr="007B121D">
        <w:rPr>
          <w:rFonts w:ascii="Times New Roman" w:hAnsi="Times New Roman" w:cs="Times New Roman"/>
          <w:sz w:val="24"/>
          <w:szCs w:val="24"/>
        </w:rPr>
        <w:t xml:space="preserve">improvements </w:t>
      </w:r>
      <w:r w:rsidR="000C3614" w:rsidRPr="007B121D">
        <w:rPr>
          <w:rFonts w:ascii="Times New Roman" w:hAnsi="Times New Roman" w:cs="Times New Roman"/>
          <w:sz w:val="24"/>
          <w:szCs w:val="24"/>
        </w:rPr>
        <w:t>for</w:t>
      </w:r>
      <w:r w:rsidR="00E854DF" w:rsidRPr="007B121D">
        <w:rPr>
          <w:rFonts w:ascii="Times New Roman" w:hAnsi="Times New Roman" w:cs="Times New Roman"/>
          <w:sz w:val="24"/>
          <w:szCs w:val="24"/>
        </w:rPr>
        <w:t xml:space="preserve"> stress</w:t>
      </w:r>
      <w:r w:rsidR="00006474" w:rsidRPr="007B121D">
        <w:rPr>
          <w:rFonts w:ascii="Times New Roman" w:hAnsi="Times New Roman" w:cs="Times New Roman"/>
          <w:sz w:val="24"/>
          <w:szCs w:val="24"/>
        </w:rPr>
        <w:t>-related mental illness</w:t>
      </w:r>
      <w:r w:rsidR="00E854DF" w:rsidRPr="007B121D">
        <w:rPr>
          <w:rFonts w:ascii="Times New Roman" w:hAnsi="Times New Roman" w:cs="Times New Roman"/>
          <w:sz w:val="24"/>
          <w:szCs w:val="24"/>
        </w:rPr>
        <w:t xml:space="preserve"> </w:t>
      </w:r>
      <w:r w:rsidR="000C3614" w:rsidRPr="007B121D">
        <w:rPr>
          <w:rFonts w:ascii="Times New Roman" w:hAnsi="Times New Roman" w:cs="Times New Roman"/>
          <w:sz w:val="24"/>
          <w:szCs w:val="24"/>
        </w:rPr>
        <w:t xml:space="preserve">and burnout </w:t>
      </w:r>
      <w:r w:rsidR="0038079D" w:rsidRPr="007B121D">
        <w:rPr>
          <w:rFonts w:ascii="Times New Roman" w:hAnsi="Times New Roman" w:cs="Times New Roman"/>
          <w:sz w:val="24"/>
          <w:szCs w:val="24"/>
        </w:rPr>
        <w:t>(</w:t>
      </w:r>
      <w:proofErr w:type="spellStart"/>
      <w:r w:rsidR="0038079D" w:rsidRPr="007B121D">
        <w:rPr>
          <w:rFonts w:ascii="Times New Roman" w:hAnsi="Times New Roman" w:cs="Times New Roman"/>
          <w:sz w:val="24"/>
          <w:szCs w:val="24"/>
        </w:rPr>
        <w:t>Adevi</w:t>
      </w:r>
      <w:proofErr w:type="spellEnd"/>
      <w:r w:rsidR="0038079D" w:rsidRPr="007B121D">
        <w:rPr>
          <w:rFonts w:ascii="Times New Roman" w:hAnsi="Times New Roman" w:cs="Times New Roman"/>
          <w:sz w:val="24"/>
          <w:szCs w:val="24"/>
        </w:rPr>
        <w:t xml:space="preserve"> &amp; </w:t>
      </w:r>
      <w:proofErr w:type="spellStart"/>
      <w:r w:rsidR="0038079D" w:rsidRPr="007B121D">
        <w:rPr>
          <w:rFonts w:ascii="Times New Roman" w:hAnsi="Times New Roman" w:cs="Times New Roman"/>
          <w:sz w:val="24"/>
          <w:szCs w:val="24"/>
        </w:rPr>
        <w:t>Lieberg</w:t>
      </w:r>
      <w:proofErr w:type="spellEnd"/>
      <w:r w:rsidR="0038079D" w:rsidRPr="007B121D">
        <w:rPr>
          <w:rFonts w:ascii="Times New Roman" w:hAnsi="Times New Roman" w:cs="Times New Roman"/>
          <w:sz w:val="24"/>
          <w:szCs w:val="24"/>
        </w:rPr>
        <w:t xml:space="preserve">, 2012; </w:t>
      </w:r>
      <w:proofErr w:type="spellStart"/>
      <w:r w:rsidR="009127F0" w:rsidRPr="007B121D">
        <w:rPr>
          <w:rFonts w:ascii="Times New Roman" w:hAnsi="Times New Roman" w:cs="Times New Roman"/>
          <w:sz w:val="24"/>
          <w:szCs w:val="24"/>
        </w:rPr>
        <w:t>Sahlin</w:t>
      </w:r>
      <w:proofErr w:type="spellEnd"/>
      <w:r w:rsidR="009127F0" w:rsidRPr="007B121D">
        <w:rPr>
          <w:rFonts w:ascii="Times New Roman" w:hAnsi="Times New Roman" w:cs="Times New Roman"/>
          <w:sz w:val="24"/>
          <w:szCs w:val="24"/>
        </w:rPr>
        <w:t xml:space="preserve"> et al., 2014)</w:t>
      </w:r>
      <w:r w:rsidR="00B309D0" w:rsidRPr="007B121D">
        <w:rPr>
          <w:rFonts w:ascii="Times New Roman" w:hAnsi="Times New Roman" w:cs="Times New Roman"/>
          <w:sz w:val="24"/>
          <w:szCs w:val="24"/>
        </w:rPr>
        <w:t>.</w:t>
      </w:r>
      <w:r w:rsidR="009127F0" w:rsidRPr="007B121D">
        <w:rPr>
          <w:rFonts w:ascii="Times New Roman" w:hAnsi="Times New Roman" w:cs="Times New Roman"/>
          <w:sz w:val="24"/>
          <w:szCs w:val="24"/>
        </w:rPr>
        <w:t xml:space="preserve"> </w:t>
      </w:r>
      <w:r w:rsidR="00E1359B" w:rsidRPr="007B121D">
        <w:rPr>
          <w:rFonts w:ascii="Times New Roman" w:hAnsi="Times New Roman" w:cs="Times New Roman"/>
          <w:sz w:val="24"/>
          <w:szCs w:val="24"/>
        </w:rPr>
        <w:t>A systematic review of gardening as a mental health intervention found overall reduced symptoms of anxiety and depression</w:t>
      </w:r>
      <w:r w:rsidR="00D15A52" w:rsidRPr="007B121D">
        <w:rPr>
          <w:rFonts w:ascii="Times New Roman" w:hAnsi="Times New Roman" w:cs="Times New Roman"/>
          <w:sz w:val="24"/>
          <w:szCs w:val="24"/>
        </w:rPr>
        <w:t xml:space="preserve"> for </w:t>
      </w:r>
      <w:r w:rsidR="009E3701" w:rsidRPr="007B121D">
        <w:rPr>
          <w:rFonts w:ascii="Times New Roman" w:hAnsi="Times New Roman" w:cs="Times New Roman"/>
          <w:sz w:val="24"/>
          <w:szCs w:val="24"/>
        </w:rPr>
        <w:t>a clinical population</w:t>
      </w:r>
      <w:r w:rsidR="00E1359B" w:rsidRPr="007B121D">
        <w:rPr>
          <w:rFonts w:ascii="Times New Roman" w:hAnsi="Times New Roman" w:cs="Times New Roman"/>
          <w:sz w:val="24"/>
          <w:szCs w:val="24"/>
        </w:rPr>
        <w:t xml:space="preserve"> (</w:t>
      </w:r>
      <w:bookmarkStart w:id="0" w:name="_Hlk151909333"/>
      <w:proofErr w:type="spellStart"/>
      <w:r w:rsidR="00C4121E" w:rsidRPr="007B121D">
        <w:rPr>
          <w:rFonts w:ascii="Times New Roman" w:hAnsi="Times New Roman" w:cs="Times New Roman"/>
          <w:sz w:val="24"/>
          <w:szCs w:val="24"/>
        </w:rPr>
        <w:t>Clatworthy</w:t>
      </w:r>
      <w:proofErr w:type="spellEnd"/>
      <w:r w:rsidR="00C4121E" w:rsidRPr="007B121D">
        <w:rPr>
          <w:rFonts w:ascii="Times New Roman" w:hAnsi="Times New Roman" w:cs="Times New Roman"/>
          <w:sz w:val="24"/>
          <w:szCs w:val="24"/>
        </w:rPr>
        <w:t xml:space="preserve"> et al., 2013</w:t>
      </w:r>
      <w:bookmarkEnd w:id="0"/>
      <w:r w:rsidR="00C4121E" w:rsidRPr="007B121D">
        <w:rPr>
          <w:rFonts w:ascii="Times New Roman" w:hAnsi="Times New Roman" w:cs="Times New Roman"/>
          <w:sz w:val="24"/>
          <w:szCs w:val="24"/>
        </w:rPr>
        <w:t xml:space="preserve">). </w:t>
      </w:r>
      <w:r w:rsidR="00061D3B" w:rsidRPr="007B121D">
        <w:rPr>
          <w:rFonts w:ascii="Times New Roman" w:hAnsi="Times New Roman" w:cs="Times New Roman"/>
          <w:sz w:val="24"/>
          <w:szCs w:val="24"/>
        </w:rPr>
        <w:t xml:space="preserve">Additionally, </w:t>
      </w:r>
      <w:r w:rsidR="00C5621D" w:rsidRPr="007B121D">
        <w:rPr>
          <w:rFonts w:ascii="Times New Roman" w:hAnsi="Times New Roman" w:cs="Times New Roman"/>
          <w:sz w:val="24"/>
          <w:szCs w:val="24"/>
        </w:rPr>
        <w:t>therapeutic applications of green space ha</w:t>
      </w:r>
      <w:r w:rsidR="00061D3B" w:rsidRPr="007B121D">
        <w:rPr>
          <w:rFonts w:ascii="Times New Roman" w:hAnsi="Times New Roman" w:cs="Times New Roman"/>
          <w:sz w:val="24"/>
          <w:szCs w:val="24"/>
        </w:rPr>
        <w:t xml:space="preserve">ve </w:t>
      </w:r>
      <w:r w:rsidR="00C5621D" w:rsidRPr="007B121D">
        <w:rPr>
          <w:rFonts w:ascii="Times New Roman" w:hAnsi="Times New Roman" w:cs="Times New Roman"/>
          <w:sz w:val="24"/>
          <w:szCs w:val="24"/>
        </w:rPr>
        <w:t>been found to reduce</w:t>
      </w:r>
      <w:r w:rsidR="007425A0" w:rsidRPr="007B121D">
        <w:rPr>
          <w:rFonts w:ascii="Times New Roman" w:hAnsi="Times New Roman" w:cs="Times New Roman"/>
          <w:sz w:val="24"/>
          <w:szCs w:val="24"/>
        </w:rPr>
        <w:t xml:space="preserve"> symptoms of </w:t>
      </w:r>
      <w:r w:rsidR="004F1616" w:rsidRPr="007B121D">
        <w:rPr>
          <w:rFonts w:ascii="Times New Roman" w:hAnsi="Times New Roman" w:cs="Times New Roman"/>
          <w:sz w:val="24"/>
          <w:szCs w:val="24"/>
        </w:rPr>
        <w:t xml:space="preserve">clinical </w:t>
      </w:r>
      <w:r w:rsidR="00C5621D" w:rsidRPr="007B121D">
        <w:rPr>
          <w:rFonts w:ascii="Times New Roman" w:hAnsi="Times New Roman" w:cs="Times New Roman"/>
          <w:sz w:val="24"/>
          <w:szCs w:val="24"/>
        </w:rPr>
        <w:t xml:space="preserve">depression </w:t>
      </w:r>
      <w:r w:rsidR="004F1616" w:rsidRPr="007B121D">
        <w:rPr>
          <w:rFonts w:ascii="Times New Roman" w:hAnsi="Times New Roman" w:cs="Times New Roman"/>
          <w:sz w:val="24"/>
          <w:szCs w:val="24"/>
        </w:rPr>
        <w:t>(</w:t>
      </w:r>
      <w:r w:rsidR="00422A3D" w:rsidRPr="007B121D">
        <w:rPr>
          <w:rFonts w:ascii="Times New Roman" w:hAnsi="Times New Roman" w:cs="Times New Roman"/>
          <w:sz w:val="24"/>
          <w:szCs w:val="24"/>
        </w:rPr>
        <w:t>Gonzalez et al., 2010</w:t>
      </w:r>
      <w:r w:rsidR="00CF0EE1" w:rsidRPr="007B121D">
        <w:rPr>
          <w:rFonts w:ascii="Times New Roman" w:hAnsi="Times New Roman" w:cs="Times New Roman"/>
          <w:sz w:val="24"/>
          <w:szCs w:val="24"/>
        </w:rPr>
        <w:t xml:space="preserve">; Berman et al., </w:t>
      </w:r>
      <w:r w:rsidR="005C03EE" w:rsidRPr="007B121D">
        <w:rPr>
          <w:rFonts w:ascii="Times New Roman" w:hAnsi="Times New Roman" w:cs="Times New Roman"/>
          <w:sz w:val="24"/>
          <w:szCs w:val="24"/>
        </w:rPr>
        <w:t>2012</w:t>
      </w:r>
      <w:r w:rsidR="00422A3D" w:rsidRPr="007B121D">
        <w:rPr>
          <w:rFonts w:ascii="Times New Roman" w:hAnsi="Times New Roman" w:cs="Times New Roman"/>
          <w:sz w:val="24"/>
          <w:szCs w:val="24"/>
        </w:rPr>
        <w:t>)</w:t>
      </w:r>
      <w:r w:rsidR="00E246BA" w:rsidRPr="007B121D">
        <w:rPr>
          <w:rFonts w:ascii="Times New Roman" w:hAnsi="Times New Roman" w:cs="Times New Roman"/>
          <w:sz w:val="24"/>
          <w:szCs w:val="24"/>
        </w:rPr>
        <w:t xml:space="preserve">. </w:t>
      </w:r>
      <w:r w:rsidR="009B6D8A" w:rsidRPr="007B121D">
        <w:rPr>
          <w:rFonts w:ascii="Times New Roman" w:hAnsi="Times New Roman" w:cs="Times New Roman"/>
          <w:sz w:val="24"/>
          <w:szCs w:val="24"/>
        </w:rPr>
        <w:t>Other r</w:t>
      </w:r>
      <w:r w:rsidR="00586403" w:rsidRPr="007B121D">
        <w:rPr>
          <w:rFonts w:ascii="Times New Roman" w:hAnsi="Times New Roman" w:cs="Times New Roman"/>
          <w:sz w:val="24"/>
          <w:szCs w:val="24"/>
        </w:rPr>
        <w:t>eviews have</w:t>
      </w:r>
      <w:r w:rsidR="0071698A" w:rsidRPr="007B121D">
        <w:rPr>
          <w:rFonts w:ascii="Times New Roman" w:hAnsi="Times New Roman" w:cs="Times New Roman"/>
          <w:sz w:val="24"/>
          <w:szCs w:val="24"/>
        </w:rPr>
        <w:t xml:space="preserve"> found that n</w:t>
      </w:r>
      <w:r w:rsidR="00F76649" w:rsidRPr="007B121D">
        <w:rPr>
          <w:rFonts w:ascii="Times New Roman" w:hAnsi="Times New Roman" w:cs="Times New Roman"/>
          <w:sz w:val="24"/>
          <w:szCs w:val="24"/>
        </w:rPr>
        <w:t xml:space="preserve">ature walks </w:t>
      </w:r>
      <w:r w:rsidR="0071698A" w:rsidRPr="007B121D">
        <w:rPr>
          <w:rFonts w:ascii="Times New Roman" w:hAnsi="Times New Roman" w:cs="Times New Roman"/>
          <w:sz w:val="24"/>
          <w:szCs w:val="24"/>
        </w:rPr>
        <w:t>were associated with a</w:t>
      </w:r>
      <w:r w:rsidR="007A1693" w:rsidRPr="007B121D">
        <w:rPr>
          <w:rFonts w:ascii="Times New Roman" w:hAnsi="Times New Roman" w:cs="Times New Roman"/>
          <w:sz w:val="24"/>
          <w:szCs w:val="24"/>
        </w:rPr>
        <w:t xml:space="preserve"> reduc</w:t>
      </w:r>
      <w:r w:rsidR="0071698A" w:rsidRPr="007B121D">
        <w:rPr>
          <w:rFonts w:ascii="Times New Roman" w:hAnsi="Times New Roman" w:cs="Times New Roman"/>
          <w:sz w:val="24"/>
          <w:szCs w:val="24"/>
        </w:rPr>
        <w:t>tion in</w:t>
      </w:r>
      <w:r w:rsidR="007A1693" w:rsidRPr="007B121D">
        <w:rPr>
          <w:rFonts w:ascii="Times New Roman" w:hAnsi="Times New Roman" w:cs="Times New Roman"/>
          <w:sz w:val="24"/>
          <w:szCs w:val="24"/>
        </w:rPr>
        <w:t xml:space="preserve"> symptoms of anxiety</w:t>
      </w:r>
      <w:r w:rsidR="00D16E19" w:rsidRPr="007B121D">
        <w:rPr>
          <w:rFonts w:ascii="Times New Roman" w:hAnsi="Times New Roman" w:cs="Times New Roman"/>
          <w:sz w:val="24"/>
          <w:szCs w:val="24"/>
        </w:rPr>
        <w:t xml:space="preserve"> and depression for clinical </w:t>
      </w:r>
      <w:r w:rsidR="00D82864" w:rsidRPr="007B121D">
        <w:rPr>
          <w:rFonts w:ascii="Times New Roman" w:hAnsi="Times New Roman" w:cs="Times New Roman"/>
          <w:sz w:val="24"/>
          <w:szCs w:val="24"/>
        </w:rPr>
        <w:t xml:space="preserve">and nonclinical </w:t>
      </w:r>
      <w:r w:rsidR="00D16E19" w:rsidRPr="007B121D">
        <w:rPr>
          <w:rFonts w:ascii="Times New Roman" w:hAnsi="Times New Roman" w:cs="Times New Roman"/>
          <w:sz w:val="24"/>
          <w:szCs w:val="24"/>
        </w:rPr>
        <w:t>populations</w:t>
      </w:r>
      <w:r w:rsidR="007A1693" w:rsidRPr="007B121D">
        <w:rPr>
          <w:rFonts w:ascii="Times New Roman" w:hAnsi="Times New Roman" w:cs="Times New Roman"/>
          <w:sz w:val="24"/>
          <w:szCs w:val="24"/>
        </w:rPr>
        <w:t xml:space="preserve"> (</w:t>
      </w:r>
      <w:proofErr w:type="spellStart"/>
      <w:r w:rsidR="007A1693" w:rsidRPr="007B121D">
        <w:rPr>
          <w:rFonts w:ascii="Times New Roman" w:hAnsi="Times New Roman" w:cs="Times New Roman"/>
          <w:sz w:val="24"/>
          <w:szCs w:val="24"/>
        </w:rPr>
        <w:t>Kotera</w:t>
      </w:r>
      <w:proofErr w:type="spellEnd"/>
      <w:r w:rsidR="007A1693" w:rsidRPr="007B121D">
        <w:rPr>
          <w:rFonts w:ascii="Times New Roman" w:hAnsi="Times New Roman" w:cs="Times New Roman"/>
          <w:sz w:val="24"/>
          <w:szCs w:val="24"/>
        </w:rPr>
        <w:t xml:space="preserve"> et al., </w:t>
      </w:r>
      <w:r w:rsidR="0071698A" w:rsidRPr="007B121D">
        <w:rPr>
          <w:rFonts w:ascii="Times New Roman" w:hAnsi="Times New Roman" w:cs="Times New Roman"/>
          <w:sz w:val="24"/>
          <w:szCs w:val="24"/>
        </w:rPr>
        <w:t>2021)</w:t>
      </w:r>
      <w:r w:rsidR="00586403" w:rsidRPr="007B121D">
        <w:rPr>
          <w:rFonts w:ascii="Times New Roman" w:hAnsi="Times New Roman" w:cs="Times New Roman"/>
          <w:sz w:val="24"/>
          <w:szCs w:val="24"/>
        </w:rPr>
        <w:t xml:space="preserve"> and</w:t>
      </w:r>
      <w:r w:rsidR="00A127C7" w:rsidRPr="007B121D">
        <w:rPr>
          <w:rFonts w:ascii="Times New Roman" w:hAnsi="Times New Roman" w:cs="Times New Roman"/>
          <w:sz w:val="24"/>
          <w:szCs w:val="24"/>
        </w:rPr>
        <w:t>,</w:t>
      </w:r>
      <w:r w:rsidR="00586403" w:rsidRPr="007B121D">
        <w:rPr>
          <w:rFonts w:ascii="Times New Roman" w:hAnsi="Times New Roman" w:cs="Times New Roman"/>
          <w:sz w:val="24"/>
          <w:szCs w:val="24"/>
        </w:rPr>
        <w:t xml:space="preserve"> </w:t>
      </w:r>
      <w:r w:rsidR="009E099C" w:rsidRPr="007B121D">
        <w:rPr>
          <w:rFonts w:ascii="Times New Roman" w:hAnsi="Times New Roman" w:cs="Times New Roman"/>
          <w:sz w:val="24"/>
          <w:szCs w:val="24"/>
        </w:rPr>
        <w:t>as an intervention for anxiety and depression, resulted in mental health improvements (Grassini et al., 2022)</w:t>
      </w:r>
      <w:r w:rsidR="0071698A" w:rsidRPr="007B121D">
        <w:rPr>
          <w:rFonts w:ascii="Times New Roman" w:hAnsi="Times New Roman" w:cs="Times New Roman"/>
          <w:sz w:val="24"/>
          <w:szCs w:val="24"/>
        </w:rPr>
        <w:t xml:space="preserve">. </w:t>
      </w:r>
      <w:r w:rsidR="005C03EE" w:rsidRPr="007B121D">
        <w:rPr>
          <w:rFonts w:ascii="Times New Roman" w:hAnsi="Times New Roman" w:cs="Times New Roman"/>
          <w:sz w:val="24"/>
          <w:szCs w:val="24"/>
        </w:rPr>
        <w:t>Access to activities within green spaces have also been found to reduce stress in psychiatric inpatient populations (Vujcic et al., 2017)</w:t>
      </w:r>
      <w:r w:rsidR="00743119" w:rsidRPr="007B121D">
        <w:rPr>
          <w:rFonts w:ascii="Times New Roman" w:hAnsi="Times New Roman" w:cs="Times New Roman"/>
          <w:sz w:val="24"/>
          <w:szCs w:val="24"/>
        </w:rPr>
        <w:t xml:space="preserve"> and </w:t>
      </w:r>
      <w:r w:rsidR="003D0B1E" w:rsidRPr="007B121D">
        <w:rPr>
          <w:rFonts w:ascii="Times New Roman" w:hAnsi="Times New Roman" w:cs="Times New Roman"/>
          <w:sz w:val="24"/>
          <w:szCs w:val="24"/>
        </w:rPr>
        <w:t>ha</w:t>
      </w:r>
      <w:r w:rsidR="00C82C2D" w:rsidRPr="007B121D">
        <w:rPr>
          <w:rFonts w:ascii="Times New Roman" w:hAnsi="Times New Roman" w:cs="Times New Roman"/>
          <w:sz w:val="24"/>
          <w:szCs w:val="24"/>
        </w:rPr>
        <w:t xml:space="preserve">ve the </w:t>
      </w:r>
      <w:r w:rsidR="003D0B1E" w:rsidRPr="007B121D">
        <w:rPr>
          <w:rFonts w:ascii="Times New Roman" w:hAnsi="Times New Roman" w:cs="Times New Roman"/>
          <w:sz w:val="24"/>
          <w:szCs w:val="24"/>
        </w:rPr>
        <w:t>potential</w:t>
      </w:r>
      <w:r w:rsidR="00BA5752" w:rsidRPr="007B121D">
        <w:rPr>
          <w:rFonts w:ascii="Times New Roman" w:hAnsi="Times New Roman" w:cs="Times New Roman"/>
          <w:sz w:val="24"/>
          <w:szCs w:val="24"/>
        </w:rPr>
        <w:t xml:space="preserve"> to </w:t>
      </w:r>
      <w:r w:rsidR="00743119" w:rsidRPr="007B121D">
        <w:rPr>
          <w:rFonts w:ascii="Times New Roman" w:hAnsi="Times New Roman" w:cs="Times New Roman"/>
          <w:sz w:val="24"/>
          <w:szCs w:val="24"/>
        </w:rPr>
        <w:t>reduce mental health admissions</w:t>
      </w:r>
      <w:r w:rsidR="005E29EC" w:rsidRPr="007B121D">
        <w:rPr>
          <w:rFonts w:ascii="Times New Roman" w:hAnsi="Times New Roman" w:cs="Times New Roman"/>
          <w:sz w:val="24"/>
          <w:szCs w:val="24"/>
        </w:rPr>
        <w:t xml:space="preserve"> (</w:t>
      </w:r>
      <w:proofErr w:type="spellStart"/>
      <w:r w:rsidR="005E29EC" w:rsidRPr="007B121D">
        <w:rPr>
          <w:rFonts w:ascii="Times New Roman" w:hAnsi="Times New Roman" w:cs="Times New Roman"/>
          <w:sz w:val="24"/>
          <w:szCs w:val="24"/>
        </w:rPr>
        <w:t>Wheater</w:t>
      </w:r>
      <w:proofErr w:type="spellEnd"/>
      <w:r w:rsidR="005E29EC" w:rsidRPr="007B121D">
        <w:rPr>
          <w:rFonts w:ascii="Times New Roman" w:hAnsi="Times New Roman" w:cs="Times New Roman"/>
          <w:sz w:val="24"/>
          <w:szCs w:val="24"/>
        </w:rPr>
        <w:t xml:space="preserve"> et al., 2007)</w:t>
      </w:r>
      <w:r w:rsidR="005C03EE" w:rsidRPr="007B121D">
        <w:rPr>
          <w:rFonts w:ascii="Times New Roman" w:hAnsi="Times New Roman" w:cs="Times New Roman"/>
          <w:sz w:val="24"/>
          <w:szCs w:val="24"/>
        </w:rPr>
        <w:t>.</w:t>
      </w:r>
    </w:p>
    <w:p w14:paraId="25CC7248" w14:textId="5A99DAE5" w:rsidR="00C41AC5" w:rsidRPr="007B121D" w:rsidRDefault="00A24E2F"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However, there is a lack of synthesis of research exploring the effects of green space for people with diagnoses of severe mental health conditions, such as schizophrenia spectrum disorders (Tran et al., 2022). </w:t>
      </w:r>
      <w:r w:rsidR="005C3D97" w:rsidRPr="007B121D">
        <w:rPr>
          <w:rFonts w:ascii="Times New Roman" w:hAnsi="Times New Roman" w:cs="Times New Roman"/>
          <w:sz w:val="24"/>
          <w:szCs w:val="24"/>
        </w:rPr>
        <w:t>Therefore</w:t>
      </w:r>
      <w:r w:rsidR="00061D3B" w:rsidRPr="007B121D">
        <w:rPr>
          <w:rFonts w:ascii="Times New Roman" w:hAnsi="Times New Roman" w:cs="Times New Roman"/>
          <w:sz w:val="24"/>
          <w:szCs w:val="24"/>
        </w:rPr>
        <w:t>,</w:t>
      </w:r>
      <w:r w:rsidR="005C3D97" w:rsidRPr="007B121D">
        <w:rPr>
          <w:rFonts w:ascii="Times New Roman" w:hAnsi="Times New Roman" w:cs="Times New Roman"/>
          <w:sz w:val="24"/>
          <w:szCs w:val="24"/>
        </w:rPr>
        <w:t xml:space="preserve"> the </w:t>
      </w:r>
      <w:r w:rsidR="00061D3B" w:rsidRPr="007B121D">
        <w:rPr>
          <w:rFonts w:ascii="Times New Roman" w:hAnsi="Times New Roman" w:cs="Times New Roman"/>
          <w:sz w:val="24"/>
          <w:szCs w:val="24"/>
        </w:rPr>
        <w:t xml:space="preserve">aim </w:t>
      </w:r>
      <w:r w:rsidR="005C3D97" w:rsidRPr="007B121D">
        <w:rPr>
          <w:rFonts w:ascii="Times New Roman" w:hAnsi="Times New Roman" w:cs="Times New Roman"/>
          <w:sz w:val="24"/>
          <w:szCs w:val="24"/>
        </w:rPr>
        <w:t xml:space="preserve">of this review is to identify and synthesise </w:t>
      </w:r>
      <w:r w:rsidR="00C82C2D" w:rsidRPr="007B121D">
        <w:rPr>
          <w:rFonts w:ascii="Times New Roman" w:hAnsi="Times New Roman" w:cs="Times New Roman"/>
          <w:sz w:val="24"/>
          <w:szCs w:val="24"/>
        </w:rPr>
        <w:t xml:space="preserve">the evidence of the association of green space and mental health outcomes for people with </w:t>
      </w:r>
      <w:r w:rsidR="005C3D97" w:rsidRPr="007B121D">
        <w:rPr>
          <w:rFonts w:ascii="Times New Roman" w:hAnsi="Times New Roman" w:cs="Times New Roman"/>
          <w:sz w:val="24"/>
          <w:szCs w:val="24"/>
        </w:rPr>
        <w:t>schizophrenia spectrum disorders</w:t>
      </w:r>
      <w:r w:rsidR="00061D3B" w:rsidRPr="007B121D">
        <w:rPr>
          <w:rFonts w:ascii="Times New Roman" w:hAnsi="Times New Roman" w:cs="Times New Roman"/>
          <w:sz w:val="24"/>
          <w:szCs w:val="24"/>
        </w:rPr>
        <w:t xml:space="preserve"> (SSDs)</w:t>
      </w:r>
      <w:r w:rsidR="005C3D97" w:rsidRPr="007B121D">
        <w:rPr>
          <w:rFonts w:ascii="Times New Roman" w:hAnsi="Times New Roman" w:cs="Times New Roman"/>
          <w:sz w:val="24"/>
          <w:szCs w:val="24"/>
        </w:rPr>
        <w:t>.</w:t>
      </w:r>
      <w:r w:rsidR="007801C7" w:rsidRPr="007B121D">
        <w:rPr>
          <w:rFonts w:ascii="Times New Roman" w:hAnsi="Times New Roman" w:cs="Times New Roman"/>
          <w:sz w:val="24"/>
          <w:szCs w:val="24"/>
        </w:rPr>
        <w:t xml:space="preserve"> </w:t>
      </w:r>
      <w:r w:rsidR="00173D95" w:rsidRPr="007B121D">
        <w:rPr>
          <w:rFonts w:ascii="Times New Roman" w:hAnsi="Times New Roman" w:cs="Times New Roman"/>
          <w:sz w:val="24"/>
          <w:szCs w:val="24"/>
        </w:rPr>
        <w:t>Green space interventions are promising due to their relatively low cost and accessibility (</w:t>
      </w:r>
      <w:r w:rsidR="008B7FE1" w:rsidRPr="007B121D">
        <w:rPr>
          <w:rFonts w:ascii="Times New Roman" w:hAnsi="Times New Roman" w:cs="Times New Roman"/>
          <w:sz w:val="24"/>
          <w:szCs w:val="24"/>
        </w:rPr>
        <w:t xml:space="preserve">Bowen &amp; Parry, 2015; </w:t>
      </w:r>
      <w:r w:rsidR="002412C2" w:rsidRPr="007B121D">
        <w:rPr>
          <w:rFonts w:ascii="Times New Roman" w:hAnsi="Times New Roman" w:cs="Times New Roman"/>
          <w:sz w:val="24"/>
          <w:szCs w:val="24"/>
        </w:rPr>
        <w:t>Bowen &amp; Lynch, 2017</w:t>
      </w:r>
      <w:r w:rsidR="00173D95" w:rsidRPr="007B121D">
        <w:rPr>
          <w:rFonts w:ascii="Times New Roman" w:hAnsi="Times New Roman" w:cs="Times New Roman"/>
          <w:sz w:val="24"/>
          <w:szCs w:val="24"/>
        </w:rPr>
        <w:t>)</w:t>
      </w:r>
      <w:r w:rsidR="005E29EC" w:rsidRPr="007B121D">
        <w:rPr>
          <w:rFonts w:ascii="Times New Roman" w:hAnsi="Times New Roman" w:cs="Times New Roman"/>
          <w:sz w:val="24"/>
          <w:szCs w:val="24"/>
        </w:rPr>
        <w:t xml:space="preserve">, with </w:t>
      </w:r>
      <w:r w:rsidR="000A07CB" w:rsidRPr="007B121D">
        <w:rPr>
          <w:rFonts w:ascii="Times New Roman" w:hAnsi="Times New Roman" w:cs="Times New Roman"/>
          <w:sz w:val="24"/>
          <w:szCs w:val="24"/>
        </w:rPr>
        <w:t xml:space="preserve">the </w:t>
      </w:r>
      <w:r w:rsidR="005E29EC" w:rsidRPr="007B121D">
        <w:rPr>
          <w:rFonts w:ascii="Times New Roman" w:hAnsi="Times New Roman" w:cs="Times New Roman"/>
          <w:sz w:val="24"/>
          <w:szCs w:val="24"/>
        </w:rPr>
        <w:lastRenderedPageBreak/>
        <w:t>potential</w:t>
      </w:r>
      <w:r w:rsidR="000A07CB" w:rsidRPr="007B121D">
        <w:rPr>
          <w:rFonts w:ascii="Times New Roman" w:hAnsi="Times New Roman" w:cs="Times New Roman"/>
          <w:sz w:val="24"/>
          <w:szCs w:val="24"/>
        </w:rPr>
        <w:t xml:space="preserve"> to incur cost</w:t>
      </w:r>
      <w:r w:rsidR="005E29EC" w:rsidRPr="007B121D">
        <w:rPr>
          <w:rFonts w:ascii="Times New Roman" w:hAnsi="Times New Roman" w:cs="Times New Roman"/>
          <w:sz w:val="24"/>
          <w:szCs w:val="24"/>
        </w:rPr>
        <w:t xml:space="preserve"> </w:t>
      </w:r>
      <w:r w:rsidR="00690B03" w:rsidRPr="007B121D">
        <w:rPr>
          <w:rFonts w:ascii="Times New Roman" w:hAnsi="Times New Roman" w:cs="Times New Roman"/>
          <w:sz w:val="24"/>
          <w:szCs w:val="24"/>
        </w:rPr>
        <w:t>savings for the NHS (</w:t>
      </w:r>
      <w:proofErr w:type="spellStart"/>
      <w:r w:rsidR="00690B03" w:rsidRPr="007B121D">
        <w:rPr>
          <w:rFonts w:ascii="Times New Roman" w:hAnsi="Times New Roman" w:cs="Times New Roman"/>
          <w:sz w:val="24"/>
          <w:szCs w:val="24"/>
        </w:rPr>
        <w:t>Wheater</w:t>
      </w:r>
      <w:proofErr w:type="spellEnd"/>
      <w:r w:rsidR="00690B03" w:rsidRPr="007B121D">
        <w:rPr>
          <w:rFonts w:ascii="Times New Roman" w:hAnsi="Times New Roman" w:cs="Times New Roman"/>
          <w:sz w:val="24"/>
          <w:szCs w:val="24"/>
        </w:rPr>
        <w:t xml:space="preserve"> et al., 2007)</w:t>
      </w:r>
      <w:r w:rsidR="00173D95" w:rsidRPr="007B121D">
        <w:rPr>
          <w:rFonts w:ascii="Times New Roman" w:hAnsi="Times New Roman" w:cs="Times New Roman"/>
          <w:sz w:val="24"/>
          <w:szCs w:val="24"/>
        </w:rPr>
        <w:t xml:space="preserve">. </w:t>
      </w:r>
      <w:r w:rsidR="002951CF" w:rsidRPr="007B121D">
        <w:rPr>
          <w:rFonts w:ascii="Times New Roman" w:hAnsi="Times New Roman" w:cs="Times New Roman"/>
          <w:sz w:val="24"/>
          <w:szCs w:val="24"/>
        </w:rPr>
        <w:t xml:space="preserve">Any identified benefits of green space </w:t>
      </w:r>
      <w:r w:rsidR="001B776E" w:rsidRPr="007B121D">
        <w:rPr>
          <w:rFonts w:ascii="Times New Roman" w:hAnsi="Times New Roman" w:cs="Times New Roman"/>
          <w:sz w:val="24"/>
          <w:szCs w:val="24"/>
        </w:rPr>
        <w:t xml:space="preserve">could provide </w:t>
      </w:r>
      <w:r w:rsidR="00A127C7" w:rsidRPr="007B121D">
        <w:rPr>
          <w:rFonts w:ascii="Times New Roman" w:hAnsi="Times New Roman" w:cs="Times New Roman"/>
          <w:sz w:val="24"/>
          <w:szCs w:val="24"/>
        </w:rPr>
        <w:t>a rationale</w:t>
      </w:r>
      <w:r w:rsidR="001B776E" w:rsidRPr="007B121D">
        <w:rPr>
          <w:rFonts w:ascii="Times New Roman" w:hAnsi="Times New Roman" w:cs="Times New Roman"/>
          <w:sz w:val="24"/>
          <w:szCs w:val="24"/>
        </w:rPr>
        <w:t xml:space="preserve"> for</w:t>
      </w:r>
      <w:r w:rsidR="002951CF" w:rsidRPr="007B121D">
        <w:rPr>
          <w:rFonts w:ascii="Times New Roman" w:hAnsi="Times New Roman" w:cs="Times New Roman"/>
          <w:sz w:val="24"/>
          <w:szCs w:val="24"/>
        </w:rPr>
        <w:t xml:space="preserve"> </w:t>
      </w:r>
      <w:r w:rsidR="00814180" w:rsidRPr="007B121D">
        <w:rPr>
          <w:rFonts w:ascii="Times New Roman" w:hAnsi="Times New Roman" w:cs="Times New Roman"/>
          <w:sz w:val="24"/>
          <w:szCs w:val="24"/>
        </w:rPr>
        <w:t>preventative strategies</w:t>
      </w:r>
      <w:r w:rsidR="00457F2D" w:rsidRPr="007B121D">
        <w:rPr>
          <w:rFonts w:ascii="Times New Roman" w:hAnsi="Times New Roman" w:cs="Times New Roman"/>
          <w:sz w:val="24"/>
          <w:szCs w:val="24"/>
        </w:rPr>
        <w:t>,</w:t>
      </w:r>
      <w:r w:rsidR="00814180" w:rsidRPr="007B121D">
        <w:rPr>
          <w:rFonts w:ascii="Times New Roman" w:hAnsi="Times New Roman" w:cs="Times New Roman"/>
          <w:sz w:val="24"/>
          <w:szCs w:val="24"/>
        </w:rPr>
        <w:t xml:space="preserve"> alongside </w:t>
      </w:r>
      <w:r w:rsidR="002951CF" w:rsidRPr="007B121D">
        <w:rPr>
          <w:rFonts w:ascii="Times New Roman" w:hAnsi="Times New Roman" w:cs="Times New Roman"/>
          <w:sz w:val="24"/>
          <w:szCs w:val="24"/>
        </w:rPr>
        <w:t xml:space="preserve">integrating aspects of green spaces into </w:t>
      </w:r>
      <w:r w:rsidR="001B776E" w:rsidRPr="007B121D">
        <w:rPr>
          <w:rFonts w:ascii="Times New Roman" w:hAnsi="Times New Roman" w:cs="Times New Roman"/>
          <w:sz w:val="24"/>
          <w:szCs w:val="24"/>
        </w:rPr>
        <w:t>therapeutic interventions</w:t>
      </w:r>
      <w:r w:rsidR="000A07CB" w:rsidRPr="007B121D">
        <w:rPr>
          <w:rFonts w:ascii="Times New Roman" w:hAnsi="Times New Roman" w:cs="Times New Roman"/>
          <w:sz w:val="24"/>
          <w:szCs w:val="24"/>
        </w:rPr>
        <w:t xml:space="preserve"> and mental health services</w:t>
      </w:r>
      <w:r w:rsidR="00E773CF" w:rsidRPr="007B121D">
        <w:rPr>
          <w:rFonts w:ascii="Times New Roman" w:hAnsi="Times New Roman" w:cs="Times New Roman"/>
          <w:sz w:val="24"/>
          <w:szCs w:val="24"/>
        </w:rPr>
        <w:t xml:space="preserve"> for this population</w:t>
      </w:r>
      <w:r w:rsidR="001B776E" w:rsidRPr="007B121D">
        <w:rPr>
          <w:rFonts w:ascii="Times New Roman" w:hAnsi="Times New Roman" w:cs="Times New Roman"/>
          <w:sz w:val="24"/>
          <w:szCs w:val="24"/>
        </w:rPr>
        <w:t>.</w:t>
      </w:r>
      <w:r w:rsidR="004F3BF5" w:rsidRPr="007B121D">
        <w:rPr>
          <w:rFonts w:ascii="Times New Roman" w:hAnsi="Times New Roman" w:cs="Times New Roman"/>
          <w:sz w:val="24"/>
          <w:szCs w:val="24"/>
        </w:rPr>
        <w:t xml:space="preserve"> </w:t>
      </w:r>
      <w:r w:rsidR="004D6B86" w:rsidRPr="007B121D">
        <w:rPr>
          <w:rFonts w:ascii="Times New Roman" w:hAnsi="Times New Roman" w:cs="Times New Roman"/>
          <w:sz w:val="24"/>
          <w:szCs w:val="24"/>
        </w:rPr>
        <w:t xml:space="preserve">This </w:t>
      </w:r>
      <w:r w:rsidR="000A07CB" w:rsidRPr="007B121D">
        <w:rPr>
          <w:rFonts w:ascii="Times New Roman" w:hAnsi="Times New Roman" w:cs="Times New Roman"/>
          <w:sz w:val="24"/>
          <w:szCs w:val="24"/>
        </w:rPr>
        <w:t>review will include quantitative studies that explore the relationship between green space and SSDs and will address the following research questions:</w:t>
      </w:r>
    </w:p>
    <w:p w14:paraId="472A92AC" w14:textId="77777777" w:rsidR="00835E85" w:rsidRPr="007B121D" w:rsidRDefault="000A07CB" w:rsidP="007B121D">
      <w:pPr>
        <w:pStyle w:val="ListParagraph"/>
        <w:numPr>
          <w:ilvl w:val="0"/>
          <w:numId w:val="10"/>
        </w:numPr>
        <w:spacing w:after="0" w:line="480" w:lineRule="auto"/>
        <w:rPr>
          <w:rFonts w:ascii="Times New Roman" w:hAnsi="Times New Roman" w:cs="Times New Roman"/>
          <w:sz w:val="24"/>
          <w:szCs w:val="24"/>
        </w:rPr>
      </w:pPr>
      <w:r w:rsidRPr="007B121D">
        <w:rPr>
          <w:rFonts w:ascii="Times New Roman" w:hAnsi="Times New Roman" w:cs="Times New Roman"/>
          <w:sz w:val="24"/>
          <w:szCs w:val="24"/>
        </w:rPr>
        <w:t xml:space="preserve">What is </w:t>
      </w:r>
      <w:bookmarkStart w:id="1" w:name="_Hlk151911373"/>
      <w:r w:rsidRPr="007B121D">
        <w:rPr>
          <w:rFonts w:ascii="Times New Roman" w:hAnsi="Times New Roman" w:cs="Times New Roman"/>
          <w:sz w:val="24"/>
          <w:szCs w:val="24"/>
        </w:rPr>
        <w:t>the association between exposure to green space and the incidence of SSDs</w:t>
      </w:r>
      <w:bookmarkEnd w:id="1"/>
      <w:r w:rsidRPr="007B121D">
        <w:rPr>
          <w:rFonts w:ascii="Times New Roman" w:hAnsi="Times New Roman" w:cs="Times New Roman"/>
          <w:sz w:val="24"/>
          <w:szCs w:val="24"/>
        </w:rPr>
        <w:t>?</w:t>
      </w:r>
    </w:p>
    <w:p w14:paraId="50E227AD" w14:textId="405403A3" w:rsidR="003929E7" w:rsidRPr="007B121D" w:rsidRDefault="003929E7" w:rsidP="007B121D">
      <w:pPr>
        <w:pStyle w:val="ListParagraph"/>
        <w:numPr>
          <w:ilvl w:val="0"/>
          <w:numId w:val="10"/>
        </w:numPr>
        <w:spacing w:after="0" w:line="480" w:lineRule="auto"/>
        <w:rPr>
          <w:rFonts w:ascii="Times New Roman" w:hAnsi="Times New Roman" w:cs="Times New Roman"/>
          <w:sz w:val="24"/>
          <w:szCs w:val="24"/>
        </w:rPr>
      </w:pPr>
      <w:r w:rsidRPr="007B121D">
        <w:rPr>
          <w:rFonts w:ascii="Times New Roman" w:hAnsi="Times New Roman" w:cs="Times New Roman"/>
          <w:sz w:val="24"/>
          <w:szCs w:val="24"/>
        </w:rPr>
        <w:t xml:space="preserve">What are the benefits of exposure to green space for individuals with SSDs in relation to: </w:t>
      </w:r>
      <w:r w:rsidR="000F0892" w:rsidRPr="007B121D">
        <w:rPr>
          <w:rFonts w:ascii="Times New Roman" w:hAnsi="Times New Roman" w:cs="Times New Roman"/>
          <w:sz w:val="24"/>
          <w:szCs w:val="24"/>
        </w:rPr>
        <w:t>(</w:t>
      </w:r>
      <w:r w:rsidRPr="007B121D">
        <w:rPr>
          <w:rFonts w:ascii="Times New Roman" w:hAnsi="Times New Roman" w:cs="Times New Roman"/>
          <w:sz w:val="24"/>
          <w:szCs w:val="24"/>
        </w:rPr>
        <w:t xml:space="preserve">a) health service use, and </w:t>
      </w:r>
      <w:r w:rsidR="000F0892" w:rsidRPr="007B121D">
        <w:rPr>
          <w:rFonts w:ascii="Times New Roman" w:hAnsi="Times New Roman" w:cs="Times New Roman"/>
          <w:sz w:val="24"/>
          <w:szCs w:val="24"/>
        </w:rPr>
        <w:t>(</w:t>
      </w:r>
      <w:r w:rsidRPr="007B121D">
        <w:rPr>
          <w:rFonts w:ascii="Times New Roman" w:hAnsi="Times New Roman" w:cs="Times New Roman"/>
          <w:sz w:val="24"/>
          <w:szCs w:val="24"/>
        </w:rPr>
        <w:t>b) mental health symptoms?</w:t>
      </w:r>
    </w:p>
    <w:p w14:paraId="46CE2315" w14:textId="77777777" w:rsidR="001E1553" w:rsidRPr="007B121D" w:rsidRDefault="001E1553" w:rsidP="007B121D">
      <w:pPr>
        <w:pStyle w:val="Heading1"/>
      </w:pPr>
      <w:r w:rsidRPr="007B121D">
        <w:t>Method</w:t>
      </w:r>
    </w:p>
    <w:p w14:paraId="14FC6780" w14:textId="68041A6F" w:rsidR="00D23E54" w:rsidRPr="007B121D" w:rsidRDefault="00D23E54"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This systematic review was pre-registered </w:t>
      </w:r>
      <w:r w:rsidR="00D66F62" w:rsidRPr="007B121D">
        <w:rPr>
          <w:rFonts w:ascii="Times New Roman" w:hAnsi="Times New Roman" w:cs="Times New Roman"/>
          <w:sz w:val="24"/>
          <w:szCs w:val="24"/>
        </w:rPr>
        <w:t>on</w:t>
      </w:r>
      <w:r w:rsidRPr="007B121D">
        <w:rPr>
          <w:rFonts w:ascii="Times New Roman" w:hAnsi="Times New Roman" w:cs="Times New Roman"/>
          <w:sz w:val="24"/>
          <w:szCs w:val="24"/>
        </w:rPr>
        <w:t xml:space="preserve"> PROSPERO (available at </w:t>
      </w:r>
      <w:hyperlink r:id="rId16" w:history="1">
        <w:r w:rsidRPr="007B121D">
          <w:rPr>
            <w:rStyle w:val="Hyperlink"/>
            <w:rFonts w:ascii="Times New Roman" w:hAnsi="Times New Roman" w:cs="Times New Roman"/>
            <w:sz w:val="24"/>
            <w:szCs w:val="24"/>
          </w:rPr>
          <w:t>https://www.crd.york.ac.uk/PROSPERO/</w:t>
        </w:r>
      </w:hyperlink>
      <w:r w:rsidRPr="007B121D">
        <w:rPr>
          <w:rFonts w:ascii="Times New Roman" w:hAnsi="Times New Roman" w:cs="Times New Roman"/>
          <w:sz w:val="24"/>
          <w:szCs w:val="24"/>
        </w:rPr>
        <w:t xml:space="preserve">, ID: CRD42023431954) and conducted in accordance with the Preferred Reporting Items for Systematic Reviews and Meta-Analyses (PRISMA; </w:t>
      </w:r>
      <w:r w:rsidR="00C4306B" w:rsidRPr="007B121D">
        <w:rPr>
          <w:rFonts w:ascii="Times New Roman" w:hAnsi="Times New Roman" w:cs="Times New Roman"/>
          <w:sz w:val="24"/>
          <w:szCs w:val="24"/>
        </w:rPr>
        <w:t>Page et al., 2021</w:t>
      </w:r>
      <w:r w:rsidRPr="007B121D">
        <w:rPr>
          <w:rFonts w:ascii="Times New Roman" w:hAnsi="Times New Roman" w:cs="Times New Roman"/>
          <w:sz w:val="24"/>
          <w:szCs w:val="24"/>
        </w:rPr>
        <w:t>).</w:t>
      </w:r>
      <w:r w:rsidR="00E574DA" w:rsidRPr="007B121D">
        <w:rPr>
          <w:rFonts w:ascii="Times New Roman" w:hAnsi="Times New Roman" w:cs="Times New Roman"/>
          <w:sz w:val="24"/>
          <w:szCs w:val="24"/>
        </w:rPr>
        <w:t xml:space="preserve"> </w:t>
      </w:r>
      <w:r w:rsidR="005374CE" w:rsidRPr="007B121D">
        <w:rPr>
          <w:rFonts w:ascii="Times New Roman" w:hAnsi="Times New Roman" w:cs="Times New Roman"/>
          <w:sz w:val="24"/>
          <w:szCs w:val="24"/>
        </w:rPr>
        <w:t xml:space="preserve"> </w:t>
      </w:r>
      <w:r w:rsidR="00DE2EE3" w:rsidRPr="007B121D">
        <w:rPr>
          <w:rFonts w:ascii="Times New Roman" w:hAnsi="Times New Roman" w:cs="Times New Roman"/>
          <w:sz w:val="24"/>
          <w:szCs w:val="24"/>
        </w:rPr>
        <w:t xml:space="preserve">Databases were </w:t>
      </w:r>
      <w:r w:rsidR="00082391" w:rsidRPr="007B121D">
        <w:rPr>
          <w:rFonts w:ascii="Times New Roman" w:hAnsi="Times New Roman" w:cs="Times New Roman"/>
          <w:sz w:val="24"/>
          <w:szCs w:val="24"/>
        </w:rPr>
        <w:t xml:space="preserve">initially </w:t>
      </w:r>
      <w:r w:rsidR="00DE2EE3" w:rsidRPr="007B121D">
        <w:rPr>
          <w:rFonts w:ascii="Times New Roman" w:hAnsi="Times New Roman" w:cs="Times New Roman"/>
          <w:sz w:val="24"/>
          <w:szCs w:val="24"/>
        </w:rPr>
        <w:t xml:space="preserve">searched </w:t>
      </w:r>
      <w:r w:rsidR="004D3C1F" w:rsidRPr="007B121D">
        <w:rPr>
          <w:rFonts w:ascii="Times New Roman" w:hAnsi="Times New Roman" w:cs="Times New Roman"/>
          <w:sz w:val="24"/>
          <w:szCs w:val="24"/>
        </w:rPr>
        <w:t>i</w:t>
      </w:r>
      <w:r w:rsidR="00DE2EE3" w:rsidRPr="007B121D">
        <w:rPr>
          <w:rFonts w:ascii="Times New Roman" w:hAnsi="Times New Roman" w:cs="Times New Roman"/>
          <w:sz w:val="24"/>
          <w:szCs w:val="24"/>
        </w:rPr>
        <w:t xml:space="preserve">n </w:t>
      </w:r>
      <w:r w:rsidR="00630C8B" w:rsidRPr="007B121D">
        <w:rPr>
          <w:rFonts w:ascii="Times New Roman" w:hAnsi="Times New Roman" w:cs="Times New Roman"/>
          <w:sz w:val="24"/>
          <w:szCs w:val="24"/>
        </w:rPr>
        <w:t>July</w:t>
      </w:r>
      <w:r w:rsidR="00E574DA" w:rsidRPr="007B121D">
        <w:rPr>
          <w:rFonts w:ascii="Times New Roman" w:hAnsi="Times New Roman" w:cs="Times New Roman"/>
          <w:sz w:val="24"/>
          <w:szCs w:val="24"/>
        </w:rPr>
        <w:t xml:space="preserve"> 2023</w:t>
      </w:r>
      <w:r w:rsidR="00082391" w:rsidRPr="007B121D">
        <w:rPr>
          <w:rFonts w:ascii="Times New Roman" w:hAnsi="Times New Roman" w:cs="Times New Roman"/>
          <w:sz w:val="24"/>
          <w:szCs w:val="24"/>
        </w:rPr>
        <w:t>, and an updated search was conducted in November 2023 (with no new papers identified)</w:t>
      </w:r>
      <w:r w:rsidR="00061D3B" w:rsidRPr="007B121D">
        <w:rPr>
          <w:rFonts w:ascii="Times New Roman" w:hAnsi="Times New Roman" w:cs="Times New Roman"/>
          <w:sz w:val="24"/>
          <w:szCs w:val="24"/>
        </w:rPr>
        <w:t xml:space="preserve">. </w:t>
      </w:r>
      <w:r w:rsidR="0096034D" w:rsidRPr="007B121D">
        <w:rPr>
          <w:rFonts w:ascii="Times New Roman" w:hAnsi="Times New Roman" w:cs="Times New Roman"/>
          <w:sz w:val="24"/>
          <w:szCs w:val="24"/>
        </w:rPr>
        <w:t>A PRISMA checklist is included as supplementary material.</w:t>
      </w:r>
    </w:p>
    <w:p w14:paraId="167EFED1" w14:textId="1074A12D" w:rsidR="00E574DA" w:rsidRPr="007B121D" w:rsidRDefault="0082343C" w:rsidP="007B121D">
      <w:pPr>
        <w:pStyle w:val="Heading2"/>
      </w:pPr>
      <w:r w:rsidRPr="007B121D">
        <w:t xml:space="preserve">Inclusion and Exclusion </w:t>
      </w:r>
      <w:r w:rsidR="00E574DA" w:rsidRPr="007B121D">
        <w:t>Criteria</w:t>
      </w:r>
    </w:p>
    <w:p w14:paraId="0A5B8A03" w14:textId="3CD883E1" w:rsidR="004071D3" w:rsidRPr="007B121D" w:rsidRDefault="00AE16DA"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Inclusion criteria were:</w:t>
      </w:r>
      <w:r w:rsidR="00DE2EE3" w:rsidRPr="007B121D">
        <w:rPr>
          <w:rFonts w:ascii="Times New Roman" w:hAnsi="Times New Roman" w:cs="Times New Roman"/>
          <w:sz w:val="24"/>
          <w:szCs w:val="24"/>
        </w:rPr>
        <w:t xml:space="preserve"> </w:t>
      </w:r>
      <w:r w:rsidR="0093082B" w:rsidRPr="007B121D">
        <w:rPr>
          <w:rFonts w:ascii="Times New Roman" w:hAnsi="Times New Roman" w:cs="Times New Roman"/>
          <w:sz w:val="24"/>
          <w:szCs w:val="24"/>
        </w:rPr>
        <w:t>(1) articles of any date, published in English, with findings available</w:t>
      </w:r>
      <w:r w:rsidR="00F4319A" w:rsidRPr="007B121D">
        <w:rPr>
          <w:rFonts w:ascii="Times New Roman" w:hAnsi="Times New Roman" w:cs="Times New Roman"/>
          <w:sz w:val="24"/>
          <w:szCs w:val="24"/>
        </w:rPr>
        <w:t>;</w:t>
      </w:r>
      <w:r w:rsidR="0093082B" w:rsidRPr="007B121D">
        <w:rPr>
          <w:rFonts w:ascii="Times New Roman" w:hAnsi="Times New Roman" w:cs="Times New Roman"/>
          <w:sz w:val="24"/>
          <w:szCs w:val="24"/>
        </w:rPr>
        <w:t xml:space="preserve"> </w:t>
      </w:r>
      <w:r w:rsidR="004D3C1F" w:rsidRPr="007B121D">
        <w:rPr>
          <w:rFonts w:ascii="Times New Roman" w:hAnsi="Times New Roman" w:cs="Times New Roman"/>
          <w:sz w:val="24"/>
          <w:szCs w:val="24"/>
        </w:rPr>
        <w:t xml:space="preserve">(2) involving exposure to green spaces, with green spaces defined as areas of vegetation (e.g., trees, grass, shrubs), adjacent to or within urban </w:t>
      </w:r>
      <w:r w:rsidR="00D66F62" w:rsidRPr="007B121D">
        <w:rPr>
          <w:rFonts w:ascii="Times New Roman" w:hAnsi="Times New Roman" w:cs="Times New Roman"/>
          <w:sz w:val="24"/>
          <w:szCs w:val="24"/>
        </w:rPr>
        <w:t xml:space="preserve">and rural </w:t>
      </w:r>
      <w:r w:rsidR="004D3C1F" w:rsidRPr="007B121D">
        <w:rPr>
          <w:rFonts w:ascii="Times New Roman" w:hAnsi="Times New Roman" w:cs="Times New Roman"/>
          <w:sz w:val="24"/>
          <w:szCs w:val="24"/>
        </w:rPr>
        <w:t xml:space="preserve">areas, such as parks, gardens, forests, and nature reserves; </w:t>
      </w:r>
      <w:r w:rsidR="00DE2EE3" w:rsidRPr="007B121D">
        <w:rPr>
          <w:rFonts w:ascii="Times New Roman" w:hAnsi="Times New Roman" w:cs="Times New Roman"/>
          <w:sz w:val="24"/>
          <w:szCs w:val="24"/>
        </w:rPr>
        <w:t>(</w:t>
      </w:r>
      <w:r w:rsidR="004D3C1F" w:rsidRPr="007B121D">
        <w:rPr>
          <w:rFonts w:ascii="Times New Roman" w:hAnsi="Times New Roman" w:cs="Times New Roman"/>
          <w:sz w:val="24"/>
          <w:szCs w:val="24"/>
        </w:rPr>
        <w:t>3</w:t>
      </w:r>
      <w:r w:rsidR="00DE2EE3" w:rsidRPr="007B121D">
        <w:rPr>
          <w:rFonts w:ascii="Times New Roman" w:hAnsi="Times New Roman" w:cs="Times New Roman"/>
          <w:sz w:val="24"/>
          <w:szCs w:val="24"/>
        </w:rPr>
        <w:t>) s</w:t>
      </w:r>
      <w:r w:rsidR="001C2B18" w:rsidRPr="007B121D">
        <w:rPr>
          <w:rFonts w:ascii="Times New Roman" w:hAnsi="Times New Roman" w:cs="Times New Roman"/>
          <w:sz w:val="24"/>
          <w:szCs w:val="24"/>
        </w:rPr>
        <w:t>ample population of people with SSDs</w:t>
      </w:r>
      <w:r w:rsidR="00DE2EE3" w:rsidRPr="007B121D">
        <w:rPr>
          <w:rFonts w:ascii="Times New Roman" w:hAnsi="Times New Roman" w:cs="Times New Roman"/>
          <w:sz w:val="24"/>
          <w:szCs w:val="24"/>
        </w:rPr>
        <w:t>; (</w:t>
      </w:r>
      <w:r w:rsidR="004D3C1F" w:rsidRPr="007B121D">
        <w:rPr>
          <w:rFonts w:ascii="Times New Roman" w:hAnsi="Times New Roman" w:cs="Times New Roman"/>
          <w:sz w:val="24"/>
          <w:szCs w:val="24"/>
        </w:rPr>
        <w:t>4</w:t>
      </w:r>
      <w:r w:rsidR="00DE2EE3" w:rsidRPr="007B121D">
        <w:rPr>
          <w:rFonts w:ascii="Times New Roman" w:hAnsi="Times New Roman" w:cs="Times New Roman"/>
          <w:sz w:val="24"/>
          <w:szCs w:val="24"/>
        </w:rPr>
        <w:t>) p</w:t>
      </w:r>
      <w:r w:rsidR="001C2B18" w:rsidRPr="007B121D">
        <w:rPr>
          <w:rFonts w:ascii="Times New Roman" w:hAnsi="Times New Roman" w:cs="Times New Roman"/>
          <w:sz w:val="24"/>
          <w:szCs w:val="24"/>
        </w:rPr>
        <w:t>articipants of any age (children to older adults)</w:t>
      </w:r>
      <w:r w:rsidR="00DE2EE3" w:rsidRPr="007B121D">
        <w:rPr>
          <w:rFonts w:ascii="Times New Roman" w:hAnsi="Times New Roman" w:cs="Times New Roman"/>
          <w:sz w:val="24"/>
          <w:szCs w:val="24"/>
        </w:rPr>
        <w:t>; (</w:t>
      </w:r>
      <w:r w:rsidR="004D3C1F" w:rsidRPr="007B121D">
        <w:rPr>
          <w:rFonts w:ascii="Times New Roman" w:hAnsi="Times New Roman" w:cs="Times New Roman"/>
          <w:sz w:val="24"/>
          <w:szCs w:val="24"/>
        </w:rPr>
        <w:t>5</w:t>
      </w:r>
      <w:r w:rsidR="00DE2EE3" w:rsidRPr="007B121D">
        <w:rPr>
          <w:rFonts w:ascii="Times New Roman" w:hAnsi="Times New Roman" w:cs="Times New Roman"/>
          <w:sz w:val="24"/>
          <w:szCs w:val="24"/>
        </w:rPr>
        <w:t>) quantitative studies</w:t>
      </w:r>
      <w:r w:rsidR="0093082B" w:rsidRPr="007B121D">
        <w:rPr>
          <w:rFonts w:ascii="Times New Roman" w:hAnsi="Times New Roman" w:cs="Times New Roman"/>
          <w:sz w:val="24"/>
          <w:szCs w:val="24"/>
        </w:rPr>
        <w:t xml:space="preserve"> (i.e. cross-sectional, cohort, experimental, correlational, longitudinal)</w:t>
      </w:r>
      <w:r w:rsidR="00DE2EE3" w:rsidRPr="007B121D">
        <w:rPr>
          <w:rFonts w:ascii="Times New Roman" w:hAnsi="Times New Roman" w:cs="Times New Roman"/>
          <w:sz w:val="24"/>
          <w:szCs w:val="24"/>
        </w:rPr>
        <w:t xml:space="preserve"> reporting on </w:t>
      </w:r>
      <w:r w:rsidR="009A54C1" w:rsidRPr="007B121D">
        <w:rPr>
          <w:rFonts w:ascii="Times New Roman" w:hAnsi="Times New Roman" w:cs="Times New Roman"/>
          <w:sz w:val="24"/>
          <w:szCs w:val="24"/>
        </w:rPr>
        <w:t xml:space="preserve">either </w:t>
      </w:r>
      <w:r w:rsidR="00FC4E92" w:rsidRPr="007B121D">
        <w:rPr>
          <w:rFonts w:ascii="Times New Roman" w:hAnsi="Times New Roman" w:cs="Times New Roman"/>
          <w:sz w:val="24"/>
          <w:szCs w:val="24"/>
        </w:rPr>
        <w:t>the relationship between exposure to green space(s) and SSDs</w:t>
      </w:r>
      <w:r w:rsidR="009A54C1" w:rsidRPr="007B121D">
        <w:rPr>
          <w:rFonts w:ascii="Times New Roman" w:hAnsi="Times New Roman" w:cs="Times New Roman"/>
          <w:sz w:val="24"/>
          <w:szCs w:val="24"/>
        </w:rPr>
        <w:t xml:space="preserve"> or </w:t>
      </w:r>
      <w:r w:rsidR="00FC4E92" w:rsidRPr="007B121D">
        <w:rPr>
          <w:rFonts w:ascii="Times New Roman" w:hAnsi="Times New Roman" w:cs="Times New Roman"/>
          <w:sz w:val="24"/>
          <w:szCs w:val="24"/>
        </w:rPr>
        <w:t>the benefits of green spaces for SSDs</w:t>
      </w:r>
      <w:r w:rsidR="00F76122" w:rsidRPr="007B121D">
        <w:rPr>
          <w:rFonts w:ascii="Times New Roman" w:hAnsi="Times New Roman" w:cs="Times New Roman"/>
          <w:sz w:val="24"/>
          <w:szCs w:val="24"/>
        </w:rPr>
        <w:t xml:space="preserve"> in relation to health service </w:t>
      </w:r>
      <w:r w:rsidR="00F76122" w:rsidRPr="007B121D">
        <w:rPr>
          <w:rFonts w:ascii="Times New Roman" w:hAnsi="Times New Roman" w:cs="Times New Roman"/>
          <w:sz w:val="24"/>
          <w:szCs w:val="24"/>
        </w:rPr>
        <w:lastRenderedPageBreak/>
        <w:t>use and/or mental health symptoms</w:t>
      </w:r>
      <w:r w:rsidR="00DE2EE3" w:rsidRPr="007B121D">
        <w:rPr>
          <w:rFonts w:ascii="Times New Roman" w:hAnsi="Times New Roman" w:cs="Times New Roman"/>
          <w:sz w:val="24"/>
          <w:szCs w:val="24"/>
        </w:rPr>
        <w:t>; (</w:t>
      </w:r>
      <w:r w:rsidR="009A54C1" w:rsidRPr="007B121D">
        <w:rPr>
          <w:rFonts w:ascii="Times New Roman" w:hAnsi="Times New Roman" w:cs="Times New Roman"/>
          <w:sz w:val="24"/>
          <w:szCs w:val="24"/>
        </w:rPr>
        <w:t>6</w:t>
      </w:r>
      <w:r w:rsidR="00DE2EE3" w:rsidRPr="007B121D">
        <w:rPr>
          <w:rFonts w:ascii="Times New Roman" w:hAnsi="Times New Roman" w:cs="Times New Roman"/>
          <w:sz w:val="24"/>
          <w:szCs w:val="24"/>
        </w:rPr>
        <w:t>) o</w:t>
      </w:r>
      <w:r w:rsidR="00236588" w:rsidRPr="007B121D">
        <w:rPr>
          <w:rFonts w:ascii="Times New Roman" w:hAnsi="Times New Roman" w:cs="Times New Roman"/>
          <w:sz w:val="24"/>
          <w:szCs w:val="24"/>
        </w:rPr>
        <w:t>utcomes of interest included reported risk of SSDs</w:t>
      </w:r>
      <w:r w:rsidR="00F76122" w:rsidRPr="007B121D">
        <w:rPr>
          <w:rFonts w:ascii="Times New Roman" w:hAnsi="Times New Roman" w:cs="Times New Roman"/>
          <w:sz w:val="24"/>
          <w:szCs w:val="24"/>
        </w:rPr>
        <w:t>,</w:t>
      </w:r>
      <w:r w:rsidR="00930323" w:rsidRPr="007B121D">
        <w:rPr>
          <w:rFonts w:ascii="Times New Roman" w:hAnsi="Times New Roman" w:cs="Times New Roman"/>
          <w:sz w:val="24"/>
          <w:szCs w:val="24"/>
        </w:rPr>
        <w:t xml:space="preserve"> </w:t>
      </w:r>
      <w:r w:rsidR="00721156" w:rsidRPr="007B121D">
        <w:rPr>
          <w:rFonts w:ascii="Times New Roman" w:hAnsi="Times New Roman" w:cs="Times New Roman"/>
          <w:sz w:val="24"/>
          <w:szCs w:val="24"/>
        </w:rPr>
        <w:t>health service</w:t>
      </w:r>
      <w:r w:rsidR="00DA4FED" w:rsidRPr="007B121D">
        <w:rPr>
          <w:rFonts w:ascii="Times New Roman" w:hAnsi="Times New Roman" w:cs="Times New Roman"/>
          <w:sz w:val="24"/>
          <w:szCs w:val="24"/>
        </w:rPr>
        <w:t xml:space="preserve"> use</w:t>
      </w:r>
      <w:r w:rsidR="00721156" w:rsidRPr="007B121D">
        <w:rPr>
          <w:rFonts w:ascii="Times New Roman" w:hAnsi="Times New Roman" w:cs="Times New Roman"/>
          <w:sz w:val="24"/>
          <w:szCs w:val="24"/>
        </w:rPr>
        <w:t xml:space="preserve"> e.g., admission rates, and </w:t>
      </w:r>
      <w:r w:rsidR="00930323" w:rsidRPr="007B121D">
        <w:rPr>
          <w:rFonts w:ascii="Times New Roman" w:hAnsi="Times New Roman" w:cs="Times New Roman"/>
          <w:sz w:val="24"/>
          <w:szCs w:val="24"/>
        </w:rPr>
        <w:t xml:space="preserve">symptoms of </w:t>
      </w:r>
      <w:r w:rsidR="00FA0B7F" w:rsidRPr="007B121D">
        <w:rPr>
          <w:rFonts w:ascii="Times New Roman" w:hAnsi="Times New Roman" w:cs="Times New Roman"/>
          <w:sz w:val="24"/>
          <w:szCs w:val="24"/>
        </w:rPr>
        <w:t>SSDs</w:t>
      </w:r>
      <w:r w:rsidR="00930323" w:rsidRPr="007B121D">
        <w:rPr>
          <w:rFonts w:ascii="Times New Roman" w:hAnsi="Times New Roman" w:cs="Times New Roman"/>
          <w:sz w:val="24"/>
          <w:szCs w:val="24"/>
        </w:rPr>
        <w:t xml:space="preserve"> and other related mental health outcomes e.g. anxiety, depression</w:t>
      </w:r>
      <w:r w:rsidR="002C0642" w:rsidRPr="007B121D">
        <w:rPr>
          <w:rFonts w:ascii="Times New Roman" w:hAnsi="Times New Roman" w:cs="Times New Roman"/>
          <w:sz w:val="24"/>
          <w:szCs w:val="24"/>
        </w:rPr>
        <w:t>,</w:t>
      </w:r>
      <w:r w:rsidR="00930323" w:rsidRPr="007B121D">
        <w:rPr>
          <w:rFonts w:ascii="Times New Roman" w:hAnsi="Times New Roman" w:cs="Times New Roman"/>
          <w:sz w:val="24"/>
          <w:szCs w:val="24"/>
        </w:rPr>
        <w:t xml:space="preserve"> etc</w:t>
      </w:r>
      <w:r w:rsidR="00E01992" w:rsidRPr="007B121D">
        <w:rPr>
          <w:rFonts w:ascii="Times New Roman" w:hAnsi="Times New Roman" w:cs="Times New Roman"/>
          <w:sz w:val="24"/>
          <w:szCs w:val="24"/>
        </w:rPr>
        <w:t>.</w:t>
      </w:r>
      <w:r w:rsidR="0093082B" w:rsidRPr="007B121D">
        <w:rPr>
          <w:rFonts w:ascii="Times New Roman" w:hAnsi="Times New Roman" w:cs="Times New Roman"/>
          <w:sz w:val="24"/>
          <w:szCs w:val="24"/>
        </w:rPr>
        <w:t xml:space="preserve"> </w:t>
      </w:r>
    </w:p>
    <w:p w14:paraId="56343CAD" w14:textId="7B0D7C50" w:rsidR="00274C80" w:rsidRPr="007B121D" w:rsidRDefault="00D64D9F"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Exclusion criteria were:</w:t>
      </w:r>
      <w:r w:rsidR="0093082B" w:rsidRPr="007B121D">
        <w:rPr>
          <w:rFonts w:ascii="Times New Roman" w:hAnsi="Times New Roman" w:cs="Times New Roman"/>
          <w:sz w:val="24"/>
          <w:szCs w:val="24"/>
        </w:rPr>
        <w:t xml:space="preserve"> (1) q</w:t>
      </w:r>
      <w:r w:rsidRPr="007B121D">
        <w:rPr>
          <w:rFonts w:ascii="Times New Roman" w:hAnsi="Times New Roman" w:cs="Times New Roman"/>
          <w:sz w:val="24"/>
          <w:szCs w:val="24"/>
        </w:rPr>
        <w:t>ualitative studies</w:t>
      </w:r>
      <w:r w:rsidR="0093082B" w:rsidRPr="007B121D">
        <w:rPr>
          <w:rFonts w:ascii="Times New Roman" w:hAnsi="Times New Roman" w:cs="Times New Roman"/>
          <w:sz w:val="24"/>
          <w:szCs w:val="24"/>
        </w:rPr>
        <w:t>; (2) s</w:t>
      </w:r>
      <w:r w:rsidR="00274C80" w:rsidRPr="007B121D">
        <w:rPr>
          <w:rFonts w:ascii="Times New Roman" w:hAnsi="Times New Roman" w:cs="Times New Roman"/>
          <w:sz w:val="24"/>
          <w:szCs w:val="24"/>
        </w:rPr>
        <w:t>tudies that did not include exposure to green space</w:t>
      </w:r>
      <w:r w:rsidR="0093082B" w:rsidRPr="007B121D">
        <w:rPr>
          <w:rFonts w:ascii="Times New Roman" w:hAnsi="Times New Roman" w:cs="Times New Roman"/>
          <w:sz w:val="24"/>
          <w:szCs w:val="24"/>
        </w:rPr>
        <w:t>; (3) dissertations or theses; (4) existing reviews.</w:t>
      </w:r>
    </w:p>
    <w:p w14:paraId="0BB05EA2" w14:textId="554A6E89" w:rsidR="001E1553" w:rsidRPr="007B121D" w:rsidRDefault="00AD15EE" w:rsidP="007B121D">
      <w:pPr>
        <w:pStyle w:val="Heading2"/>
      </w:pPr>
      <w:r w:rsidRPr="007B121D">
        <w:t>Search Strategy and Sources of Information</w:t>
      </w:r>
    </w:p>
    <w:p w14:paraId="58F1D644" w14:textId="292D5AA7" w:rsidR="000D4CB0" w:rsidRPr="007B121D" w:rsidRDefault="00630C8B"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Seven </w:t>
      </w:r>
      <w:r w:rsidR="00496359" w:rsidRPr="007B121D">
        <w:rPr>
          <w:rFonts w:ascii="Times New Roman" w:hAnsi="Times New Roman" w:cs="Times New Roman"/>
          <w:sz w:val="24"/>
          <w:szCs w:val="24"/>
        </w:rPr>
        <w:t>electronic databases</w:t>
      </w:r>
      <w:r w:rsidR="007E66EE" w:rsidRPr="007B121D">
        <w:rPr>
          <w:rFonts w:ascii="Times New Roman" w:hAnsi="Times New Roman" w:cs="Times New Roman"/>
          <w:sz w:val="24"/>
          <w:szCs w:val="24"/>
        </w:rPr>
        <w:t xml:space="preserve"> </w:t>
      </w:r>
      <w:r w:rsidR="00A1048A" w:rsidRPr="007B121D">
        <w:rPr>
          <w:rFonts w:ascii="Times New Roman" w:hAnsi="Times New Roman" w:cs="Times New Roman"/>
          <w:sz w:val="24"/>
          <w:szCs w:val="24"/>
        </w:rPr>
        <w:t xml:space="preserve">were searched, including </w:t>
      </w:r>
      <w:r w:rsidR="00954436" w:rsidRPr="007B121D">
        <w:rPr>
          <w:rFonts w:ascii="Times New Roman" w:hAnsi="Times New Roman" w:cs="Times New Roman"/>
          <w:sz w:val="24"/>
          <w:szCs w:val="24"/>
        </w:rPr>
        <w:t>PubMed (includ</w:t>
      </w:r>
      <w:r w:rsidR="00496359" w:rsidRPr="007B121D">
        <w:rPr>
          <w:rFonts w:ascii="Times New Roman" w:hAnsi="Times New Roman" w:cs="Times New Roman"/>
          <w:sz w:val="24"/>
          <w:szCs w:val="24"/>
        </w:rPr>
        <w:t xml:space="preserve">ing </w:t>
      </w:r>
      <w:r w:rsidR="00954436" w:rsidRPr="007B121D">
        <w:rPr>
          <w:rFonts w:ascii="Times New Roman" w:hAnsi="Times New Roman" w:cs="Times New Roman"/>
          <w:sz w:val="24"/>
          <w:szCs w:val="24"/>
        </w:rPr>
        <w:t xml:space="preserve">MEDLINE), Web of Science, </w:t>
      </w:r>
      <w:proofErr w:type="spellStart"/>
      <w:r w:rsidR="00954436" w:rsidRPr="007B121D">
        <w:rPr>
          <w:rFonts w:ascii="Times New Roman" w:hAnsi="Times New Roman" w:cs="Times New Roman"/>
          <w:sz w:val="24"/>
          <w:szCs w:val="24"/>
        </w:rPr>
        <w:t>PsycARTICLES</w:t>
      </w:r>
      <w:proofErr w:type="spellEnd"/>
      <w:r w:rsidR="00954436" w:rsidRPr="007B121D">
        <w:rPr>
          <w:rFonts w:ascii="Times New Roman" w:hAnsi="Times New Roman" w:cs="Times New Roman"/>
          <w:sz w:val="24"/>
          <w:szCs w:val="24"/>
        </w:rPr>
        <w:t>, APA, PsycINFO, CINAHL,</w:t>
      </w:r>
      <w:r w:rsidR="00496359" w:rsidRPr="007B121D">
        <w:rPr>
          <w:rFonts w:ascii="Times New Roman" w:hAnsi="Times New Roman" w:cs="Times New Roman"/>
          <w:sz w:val="24"/>
          <w:szCs w:val="24"/>
        </w:rPr>
        <w:t xml:space="preserve"> </w:t>
      </w:r>
      <w:r w:rsidR="00954436" w:rsidRPr="007B121D">
        <w:rPr>
          <w:rFonts w:ascii="Times New Roman" w:hAnsi="Times New Roman" w:cs="Times New Roman"/>
          <w:sz w:val="24"/>
          <w:szCs w:val="24"/>
        </w:rPr>
        <w:t>ProQuest</w:t>
      </w:r>
      <w:r w:rsidR="00F931BB" w:rsidRPr="007B121D">
        <w:rPr>
          <w:rFonts w:ascii="Times New Roman" w:hAnsi="Times New Roman" w:cs="Times New Roman"/>
          <w:sz w:val="24"/>
          <w:szCs w:val="24"/>
        </w:rPr>
        <w:t>,</w:t>
      </w:r>
      <w:r w:rsidR="002D2CEF" w:rsidRPr="007B121D">
        <w:rPr>
          <w:rFonts w:ascii="Times New Roman" w:hAnsi="Times New Roman" w:cs="Times New Roman"/>
          <w:sz w:val="24"/>
          <w:szCs w:val="24"/>
        </w:rPr>
        <w:t xml:space="preserve"> </w:t>
      </w:r>
      <w:r w:rsidR="00D62FD3" w:rsidRPr="007B121D">
        <w:rPr>
          <w:rFonts w:ascii="Times New Roman" w:hAnsi="Times New Roman" w:cs="Times New Roman"/>
          <w:sz w:val="24"/>
          <w:szCs w:val="24"/>
        </w:rPr>
        <w:t>and grey literature sources (</w:t>
      </w:r>
      <w:proofErr w:type="spellStart"/>
      <w:r w:rsidR="001E7FFA" w:rsidRPr="007B121D">
        <w:rPr>
          <w:rFonts w:ascii="Times New Roman" w:hAnsi="Times New Roman" w:cs="Times New Roman"/>
          <w:sz w:val="24"/>
          <w:szCs w:val="24"/>
        </w:rPr>
        <w:t>EThOS</w:t>
      </w:r>
      <w:proofErr w:type="spellEnd"/>
      <w:r w:rsidR="00704E53" w:rsidRPr="007B121D">
        <w:rPr>
          <w:rFonts w:ascii="Times New Roman" w:hAnsi="Times New Roman" w:cs="Times New Roman"/>
          <w:sz w:val="24"/>
          <w:szCs w:val="24"/>
        </w:rPr>
        <w:t xml:space="preserve">, </w:t>
      </w:r>
      <w:proofErr w:type="spellStart"/>
      <w:r w:rsidR="00704E53" w:rsidRPr="007B121D">
        <w:rPr>
          <w:rFonts w:ascii="Times New Roman" w:hAnsi="Times New Roman" w:cs="Times New Roman"/>
          <w:sz w:val="24"/>
          <w:szCs w:val="24"/>
        </w:rPr>
        <w:t>PsyArXiv</w:t>
      </w:r>
      <w:proofErr w:type="spellEnd"/>
      <w:r w:rsidR="004669BB" w:rsidRPr="007B121D">
        <w:rPr>
          <w:rFonts w:ascii="Times New Roman" w:hAnsi="Times New Roman" w:cs="Times New Roman"/>
          <w:sz w:val="24"/>
          <w:szCs w:val="24"/>
        </w:rPr>
        <w:t>, Open Science Framework</w:t>
      </w:r>
      <w:r w:rsidR="00F931BB" w:rsidRPr="007B121D">
        <w:rPr>
          <w:rFonts w:ascii="Times New Roman" w:hAnsi="Times New Roman" w:cs="Times New Roman"/>
          <w:sz w:val="24"/>
          <w:szCs w:val="24"/>
        </w:rPr>
        <w:t>)</w:t>
      </w:r>
      <w:r w:rsidR="009840D4" w:rsidRPr="007B121D">
        <w:rPr>
          <w:rFonts w:ascii="Times New Roman" w:hAnsi="Times New Roman" w:cs="Times New Roman"/>
          <w:sz w:val="24"/>
          <w:szCs w:val="24"/>
        </w:rPr>
        <w:t xml:space="preserve">. </w:t>
      </w:r>
      <w:r w:rsidR="00CD3358" w:rsidRPr="007B121D">
        <w:rPr>
          <w:rFonts w:ascii="Times New Roman" w:hAnsi="Times New Roman" w:cs="Times New Roman"/>
          <w:sz w:val="24"/>
          <w:szCs w:val="24"/>
        </w:rPr>
        <w:t xml:space="preserve">The following search terms were </w:t>
      </w:r>
      <w:r w:rsidR="0044020D" w:rsidRPr="007B121D">
        <w:rPr>
          <w:rFonts w:ascii="Times New Roman" w:hAnsi="Times New Roman" w:cs="Times New Roman"/>
          <w:sz w:val="24"/>
          <w:szCs w:val="24"/>
        </w:rPr>
        <w:t>adopted</w:t>
      </w:r>
      <w:r w:rsidR="00CD3358" w:rsidRPr="007B121D">
        <w:rPr>
          <w:rFonts w:ascii="Times New Roman" w:hAnsi="Times New Roman" w:cs="Times New Roman"/>
          <w:sz w:val="24"/>
          <w:szCs w:val="24"/>
        </w:rPr>
        <w:t>:</w:t>
      </w:r>
      <w:r w:rsidR="00A1048A" w:rsidRPr="007B121D">
        <w:rPr>
          <w:rFonts w:ascii="Times New Roman" w:hAnsi="Times New Roman" w:cs="Times New Roman"/>
          <w:sz w:val="24"/>
          <w:szCs w:val="24"/>
        </w:rPr>
        <w:t xml:space="preserve"> </w:t>
      </w:r>
      <w:r w:rsidR="000D4CB0" w:rsidRPr="007B121D">
        <w:rPr>
          <w:rFonts w:ascii="Times New Roman" w:hAnsi="Times New Roman" w:cs="Times New Roman"/>
          <w:sz w:val="24"/>
          <w:szCs w:val="24"/>
        </w:rPr>
        <w:t xml:space="preserve">Psychosis OR psychoses OR psychotic OR </w:t>
      </w:r>
      <w:proofErr w:type="spellStart"/>
      <w:r w:rsidR="000D4CB0" w:rsidRPr="007B121D">
        <w:rPr>
          <w:rFonts w:ascii="Times New Roman" w:hAnsi="Times New Roman" w:cs="Times New Roman"/>
          <w:sz w:val="24"/>
          <w:szCs w:val="24"/>
        </w:rPr>
        <w:t>schiz</w:t>
      </w:r>
      <w:proofErr w:type="spellEnd"/>
      <w:r w:rsidR="000D4CB0" w:rsidRPr="007B121D">
        <w:rPr>
          <w:rFonts w:ascii="Times New Roman" w:hAnsi="Times New Roman" w:cs="Times New Roman"/>
          <w:sz w:val="24"/>
          <w:szCs w:val="24"/>
        </w:rPr>
        <w:t xml:space="preserve">* OR </w:t>
      </w:r>
      <w:proofErr w:type="spellStart"/>
      <w:r w:rsidR="000D4CB0" w:rsidRPr="007B121D">
        <w:rPr>
          <w:rFonts w:ascii="Times New Roman" w:hAnsi="Times New Roman" w:cs="Times New Roman"/>
          <w:sz w:val="24"/>
          <w:szCs w:val="24"/>
        </w:rPr>
        <w:t>paranoi</w:t>
      </w:r>
      <w:proofErr w:type="spellEnd"/>
      <w:r w:rsidR="000D4CB0" w:rsidRPr="007B121D">
        <w:rPr>
          <w:rFonts w:ascii="Times New Roman" w:hAnsi="Times New Roman" w:cs="Times New Roman"/>
          <w:sz w:val="24"/>
          <w:szCs w:val="24"/>
        </w:rPr>
        <w:t xml:space="preserve">* OR delusion* OR </w:t>
      </w:r>
      <w:proofErr w:type="spellStart"/>
      <w:r w:rsidR="000D4CB0" w:rsidRPr="007B121D">
        <w:rPr>
          <w:rFonts w:ascii="Times New Roman" w:hAnsi="Times New Roman" w:cs="Times New Roman"/>
          <w:sz w:val="24"/>
          <w:szCs w:val="24"/>
        </w:rPr>
        <w:t>hallucinat</w:t>
      </w:r>
      <w:proofErr w:type="spellEnd"/>
      <w:r w:rsidR="000D4CB0" w:rsidRPr="007B121D">
        <w:rPr>
          <w:rFonts w:ascii="Times New Roman" w:hAnsi="Times New Roman" w:cs="Times New Roman"/>
          <w:sz w:val="24"/>
          <w:szCs w:val="24"/>
        </w:rPr>
        <w:t>*</w:t>
      </w:r>
      <w:r w:rsidR="00A1048A" w:rsidRPr="007B121D">
        <w:rPr>
          <w:rFonts w:ascii="Times New Roman" w:hAnsi="Times New Roman" w:cs="Times New Roman"/>
          <w:sz w:val="24"/>
          <w:szCs w:val="24"/>
        </w:rPr>
        <w:t xml:space="preserve"> </w:t>
      </w:r>
      <w:r w:rsidR="000D5B7E" w:rsidRPr="007B121D">
        <w:rPr>
          <w:rFonts w:ascii="Times New Roman" w:hAnsi="Times New Roman" w:cs="Times New Roman"/>
          <w:b/>
          <w:bCs/>
          <w:sz w:val="24"/>
          <w:szCs w:val="24"/>
        </w:rPr>
        <w:t>AND</w:t>
      </w:r>
      <w:r w:rsidR="00A1048A" w:rsidRPr="007B121D">
        <w:rPr>
          <w:rFonts w:ascii="Times New Roman" w:hAnsi="Times New Roman" w:cs="Times New Roman"/>
          <w:b/>
          <w:bCs/>
          <w:sz w:val="24"/>
          <w:szCs w:val="24"/>
        </w:rPr>
        <w:t xml:space="preserve"> </w:t>
      </w:r>
      <w:r w:rsidR="000D5B7E" w:rsidRPr="007B121D">
        <w:rPr>
          <w:rFonts w:ascii="Times New Roman" w:hAnsi="Times New Roman" w:cs="Times New Roman"/>
          <w:sz w:val="24"/>
          <w:szCs w:val="24"/>
        </w:rPr>
        <w:t>“Green space*” OR “nature contact” OR “urban nature” OR “urban green” OR “nature exposure” OR “nature-based” OR “nature experience” OR “nature sound*” OR “green area*” OR greenspace* OR “natural space*” OR “nature view*”</w:t>
      </w:r>
    </w:p>
    <w:p w14:paraId="4AC04F56" w14:textId="67072760" w:rsidR="002F3E01" w:rsidRPr="007B121D" w:rsidRDefault="004F43D0" w:rsidP="007B121D">
      <w:pPr>
        <w:pStyle w:val="Heading2"/>
      </w:pPr>
      <w:r w:rsidRPr="007B121D">
        <w:t>Screening Process</w:t>
      </w:r>
    </w:p>
    <w:p w14:paraId="71728F80" w14:textId="13927DB7" w:rsidR="006F7274" w:rsidRPr="007B121D" w:rsidRDefault="005E159B"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Articles were initially identified</w:t>
      </w:r>
      <w:r w:rsidR="00AF4C9F" w:rsidRPr="007B121D">
        <w:rPr>
          <w:rFonts w:ascii="Times New Roman" w:hAnsi="Times New Roman" w:cs="Times New Roman"/>
          <w:sz w:val="24"/>
          <w:szCs w:val="24"/>
        </w:rPr>
        <w:t xml:space="preserve"> </w:t>
      </w:r>
      <w:r w:rsidR="00EB0D6A" w:rsidRPr="007B121D">
        <w:rPr>
          <w:rFonts w:ascii="Times New Roman" w:hAnsi="Times New Roman" w:cs="Times New Roman"/>
          <w:sz w:val="24"/>
          <w:szCs w:val="24"/>
        </w:rPr>
        <w:t>by screening the</w:t>
      </w:r>
      <w:r w:rsidR="00AF4C9F" w:rsidRPr="007B121D">
        <w:rPr>
          <w:rFonts w:ascii="Times New Roman" w:hAnsi="Times New Roman" w:cs="Times New Roman"/>
          <w:sz w:val="24"/>
          <w:szCs w:val="24"/>
        </w:rPr>
        <w:t xml:space="preserve"> title</w:t>
      </w:r>
      <w:r w:rsidR="004A6773" w:rsidRPr="007B121D">
        <w:rPr>
          <w:rFonts w:ascii="Times New Roman" w:hAnsi="Times New Roman" w:cs="Times New Roman"/>
          <w:sz w:val="24"/>
          <w:szCs w:val="24"/>
        </w:rPr>
        <w:t>,</w:t>
      </w:r>
      <w:r w:rsidR="00AF4C9F" w:rsidRPr="007B121D">
        <w:rPr>
          <w:rFonts w:ascii="Times New Roman" w:hAnsi="Times New Roman" w:cs="Times New Roman"/>
          <w:sz w:val="24"/>
          <w:szCs w:val="24"/>
        </w:rPr>
        <w:t xml:space="preserve"> abstract</w:t>
      </w:r>
      <w:r w:rsidR="004A6773" w:rsidRPr="007B121D">
        <w:rPr>
          <w:rFonts w:ascii="Times New Roman" w:hAnsi="Times New Roman" w:cs="Times New Roman"/>
          <w:sz w:val="24"/>
          <w:szCs w:val="24"/>
        </w:rPr>
        <w:t xml:space="preserve"> and subject or keyword</w:t>
      </w:r>
      <w:r w:rsidR="00EB0D6A" w:rsidRPr="007B121D">
        <w:rPr>
          <w:rFonts w:ascii="Times New Roman" w:hAnsi="Times New Roman" w:cs="Times New Roman"/>
          <w:sz w:val="24"/>
          <w:szCs w:val="24"/>
        </w:rPr>
        <w:t>s</w:t>
      </w:r>
      <w:r w:rsidR="002B34D3" w:rsidRPr="007B121D">
        <w:rPr>
          <w:rFonts w:ascii="Times New Roman" w:hAnsi="Times New Roman" w:cs="Times New Roman"/>
          <w:sz w:val="24"/>
          <w:szCs w:val="24"/>
        </w:rPr>
        <w:t>,</w:t>
      </w:r>
      <w:r w:rsidR="00907B56" w:rsidRPr="007B121D">
        <w:rPr>
          <w:rFonts w:ascii="Times New Roman" w:hAnsi="Times New Roman" w:cs="Times New Roman"/>
          <w:sz w:val="24"/>
          <w:szCs w:val="24"/>
        </w:rPr>
        <w:t xml:space="preserve"> </w:t>
      </w:r>
      <w:r w:rsidR="00CD52B7" w:rsidRPr="007B121D">
        <w:rPr>
          <w:rFonts w:ascii="Times New Roman" w:hAnsi="Times New Roman" w:cs="Times New Roman"/>
          <w:sz w:val="24"/>
          <w:szCs w:val="24"/>
        </w:rPr>
        <w:t>followed by full text screening</w:t>
      </w:r>
      <w:r w:rsidR="000035D9" w:rsidRPr="007B121D">
        <w:rPr>
          <w:rFonts w:ascii="Times New Roman" w:hAnsi="Times New Roman" w:cs="Times New Roman"/>
          <w:sz w:val="24"/>
          <w:szCs w:val="24"/>
        </w:rPr>
        <w:t xml:space="preserve">. A </w:t>
      </w:r>
      <w:r w:rsidR="000F184F" w:rsidRPr="007B121D">
        <w:rPr>
          <w:rFonts w:ascii="Times New Roman" w:hAnsi="Times New Roman" w:cs="Times New Roman"/>
          <w:sz w:val="24"/>
          <w:szCs w:val="24"/>
        </w:rPr>
        <w:t>second</w:t>
      </w:r>
      <w:r w:rsidR="000035D9" w:rsidRPr="007B121D">
        <w:rPr>
          <w:rFonts w:ascii="Times New Roman" w:hAnsi="Times New Roman" w:cs="Times New Roman"/>
          <w:sz w:val="24"/>
          <w:szCs w:val="24"/>
        </w:rPr>
        <w:t xml:space="preserve"> </w:t>
      </w:r>
      <w:r w:rsidR="00A1048A" w:rsidRPr="007B121D">
        <w:rPr>
          <w:rFonts w:ascii="Times New Roman" w:hAnsi="Times New Roman" w:cs="Times New Roman"/>
          <w:sz w:val="24"/>
          <w:szCs w:val="24"/>
        </w:rPr>
        <w:t xml:space="preserve">independent </w:t>
      </w:r>
      <w:r w:rsidR="000035D9" w:rsidRPr="007B121D">
        <w:rPr>
          <w:rFonts w:ascii="Times New Roman" w:hAnsi="Times New Roman" w:cs="Times New Roman"/>
          <w:sz w:val="24"/>
          <w:szCs w:val="24"/>
        </w:rPr>
        <w:t xml:space="preserve">rater </w:t>
      </w:r>
      <w:r w:rsidR="00821F05" w:rsidRPr="007B121D">
        <w:rPr>
          <w:rFonts w:ascii="Times New Roman" w:hAnsi="Times New Roman" w:cs="Times New Roman"/>
          <w:sz w:val="24"/>
          <w:szCs w:val="24"/>
        </w:rPr>
        <w:t>assessed</w:t>
      </w:r>
      <w:r w:rsidR="000035D9" w:rsidRPr="007B121D">
        <w:rPr>
          <w:rFonts w:ascii="Times New Roman" w:hAnsi="Times New Roman" w:cs="Times New Roman"/>
          <w:sz w:val="24"/>
          <w:szCs w:val="24"/>
        </w:rPr>
        <w:t xml:space="preserve"> </w:t>
      </w:r>
      <w:r w:rsidR="00907B56" w:rsidRPr="007B121D">
        <w:rPr>
          <w:rFonts w:ascii="Times New Roman" w:hAnsi="Times New Roman" w:cs="Times New Roman"/>
          <w:sz w:val="24"/>
          <w:szCs w:val="24"/>
        </w:rPr>
        <w:t xml:space="preserve">20% of all papers identified </w:t>
      </w:r>
      <w:r w:rsidR="000F184F" w:rsidRPr="007B121D">
        <w:rPr>
          <w:rFonts w:ascii="Times New Roman" w:hAnsi="Times New Roman" w:cs="Times New Roman"/>
          <w:sz w:val="24"/>
          <w:szCs w:val="24"/>
        </w:rPr>
        <w:t xml:space="preserve">for full text screening using the </w:t>
      </w:r>
      <w:r w:rsidR="00887AC2" w:rsidRPr="007B121D">
        <w:rPr>
          <w:rFonts w:ascii="Times New Roman" w:hAnsi="Times New Roman" w:cs="Times New Roman"/>
          <w:sz w:val="24"/>
          <w:szCs w:val="24"/>
        </w:rPr>
        <w:t xml:space="preserve">outlined </w:t>
      </w:r>
      <w:r w:rsidR="000F184F" w:rsidRPr="007B121D">
        <w:rPr>
          <w:rFonts w:ascii="Times New Roman" w:hAnsi="Times New Roman" w:cs="Times New Roman"/>
          <w:sz w:val="24"/>
          <w:szCs w:val="24"/>
        </w:rPr>
        <w:t>el</w:t>
      </w:r>
      <w:r w:rsidR="00263237" w:rsidRPr="007B121D">
        <w:rPr>
          <w:rFonts w:ascii="Times New Roman" w:hAnsi="Times New Roman" w:cs="Times New Roman"/>
          <w:sz w:val="24"/>
          <w:szCs w:val="24"/>
        </w:rPr>
        <w:t>igibility criteria</w:t>
      </w:r>
      <w:r w:rsidR="00AF4C9F" w:rsidRPr="007B121D">
        <w:rPr>
          <w:rFonts w:ascii="Times New Roman" w:hAnsi="Times New Roman" w:cs="Times New Roman"/>
          <w:sz w:val="24"/>
          <w:szCs w:val="24"/>
        </w:rPr>
        <w:t xml:space="preserve">. </w:t>
      </w:r>
      <w:r w:rsidR="002C1FFB" w:rsidRPr="007B121D">
        <w:rPr>
          <w:rFonts w:ascii="Times New Roman" w:hAnsi="Times New Roman" w:cs="Times New Roman"/>
          <w:sz w:val="24"/>
          <w:szCs w:val="24"/>
        </w:rPr>
        <w:t xml:space="preserve"> The search strategy and screening process </w:t>
      </w:r>
      <w:r w:rsidR="00A1048A" w:rsidRPr="007B121D">
        <w:rPr>
          <w:rFonts w:ascii="Times New Roman" w:hAnsi="Times New Roman" w:cs="Times New Roman"/>
          <w:sz w:val="24"/>
          <w:szCs w:val="24"/>
        </w:rPr>
        <w:t>are</w:t>
      </w:r>
      <w:r w:rsidR="002C1FFB" w:rsidRPr="007B121D">
        <w:rPr>
          <w:rFonts w:ascii="Times New Roman" w:hAnsi="Times New Roman" w:cs="Times New Roman"/>
          <w:sz w:val="24"/>
          <w:szCs w:val="24"/>
        </w:rPr>
        <w:t xml:space="preserve"> shown in </w:t>
      </w:r>
      <w:r w:rsidR="00263237" w:rsidRPr="007B121D">
        <w:rPr>
          <w:rFonts w:ascii="Times New Roman" w:hAnsi="Times New Roman" w:cs="Times New Roman"/>
          <w:sz w:val="24"/>
          <w:szCs w:val="24"/>
        </w:rPr>
        <w:t>Figure 1</w:t>
      </w:r>
      <w:r w:rsidR="002C1FFB" w:rsidRPr="007B121D">
        <w:rPr>
          <w:rFonts w:ascii="Times New Roman" w:hAnsi="Times New Roman" w:cs="Times New Roman"/>
          <w:sz w:val="24"/>
          <w:szCs w:val="24"/>
        </w:rPr>
        <w:t>.</w:t>
      </w:r>
      <w:r w:rsidR="00263237" w:rsidRPr="007B121D">
        <w:rPr>
          <w:rFonts w:ascii="Times New Roman" w:hAnsi="Times New Roman" w:cs="Times New Roman"/>
          <w:sz w:val="24"/>
          <w:szCs w:val="24"/>
        </w:rPr>
        <w:t xml:space="preserve"> </w:t>
      </w:r>
    </w:p>
    <w:p w14:paraId="75ED9E9C" w14:textId="7153FAED" w:rsidR="00B15A1D" w:rsidRPr="007B121D" w:rsidRDefault="00B15A1D" w:rsidP="007B121D">
      <w:pPr>
        <w:spacing w:after="0" w:line="480" w:lineRule="auto"/>
        <w:ind w:firstLine="720"/>
        <w:contextualSpacing/>
        <w:jc w:val="center"/>
        <w:rPr>
          <w:rFonts w:ascii="Times New Roman" w:hAnsi="Times New Roman" w:cs="Times New Roman"/>
          <w:sz w:val="24"/>
          <w:szCs w:val="24"/>
        </w:rPr>
      </w:pPr>
      <w:r w:rsidRPr="007B121D">
        <w:rPr>
          <w:rFonts w:ascii="Times New Roman" w:hAnsi="Times New Roman" w:cs="Times New Roman"/>
          <w:sz w:val="24"/>
          <w:szCs w:val="24"/>
        </w:rPr>
        <w:t>[Insert Figure 1 here]</w:t>
      </w:r>
    </w:p>
    <w:p w14:paraId="55D16B8B" w14:textId="1903B9B3" w:rsidR="00986034" w:rsidRPr="007B121D" w:rsidRDefault="00986034" w:rsidP="007B121D">
      <w:pPr>
        <w:pStyle w:val="Heading2"/>
      </w:pPr>
      <w:r w:rsidRPr="007B121D">
        <w:t>Quality Assessment</w:t>
      </w:r>
    </w:p>
    <w:p w14:paraId="55A0B72D" w14:textId="3A5BB342" w:rsidR="00313FFC" w:rsidRPr="007B121D" w:rsidRDefault="00317C13"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The included studies were assessed for methodological quality using The Quality Assessment Tool for </w:t>
      </w:r>
      <w:r w:rsidR="00C17756" w:rsidRPr="007B121D">
        <w:rPr>
          <w:rFonts w:ascii="Times New Roman" w:hAnsi="Times New Roman" w:cs="Times New Roman"/>
          <w:sz w:val="24"/>
          <w:szCs w:val="24"/>
        </w:rPr>
        <w:t>Quantitative Studies (</w:t>
      </w:r>
      <w:r w:rsidR="005A4211" w:rsidRPr="007B121D">
        <w:rPr>
          <w:rFonts w:ascii="Times New Roman" w:hAnsi="Times New Roman" w:cs="Times New Roman"/>
          <w:sz w:val="24"/>
          <w:szCs w:val="24"/>
        </w:rPr>
        <w:t>Effective Public Health Practice Project; EPHPP; 2023)</w:t>
      </w:r>
      <w:r w:rsidR="001446FD" w:rsidRPr="007B121D">
        <w:rPr>
          <w:rFonts w:ascii="Times New Roman" w:hAnsi="Times New Roman" w:cs="Times New Roman"/>
          <w:sz w:val="24"/>
          <w:szCs w:val="24"/>
        </w:rPr>
        <w:t xml:space="preserve">. </w:t>
      </w:r>
      <w:r w:rsidR="00F6675A" w:rsidRPr="007B121D">
        <w:rPr>
          <w:rFonts w:ascii="Times New Roman" w:hAnsi="Times New Roman" w:cs="Times New Roman"/>
          <w:sz w:val="24"/>
          <w:szCs w:val="24"/>
        </w:rPr>
        <w:t>The EPHPP tool provides an overall rating of</w:t>
      </w:r>
      <w:r w:rsidR="00191542" w:rsidRPr="007B121D">
        <w:rPr>
          <w:rFonts w:ascii="Times New Roman" w:hAnsi="Times New Roman" w:cs="Times New Roman"/>
          <w:sz w:val="24"/>
          <w:szCs w:val="24"/>
        </w:rPr>
        <w:t xml:space="preserve"> study methodology using the categories: </w:t>
      </w:r>
      <w:r w:rsidR="005771E6" w:rsidRPr="007B121D">
        <w:rPr>
          <w:rFonts w:ascii="Times New Roman" w:hAnsi="Times New Roman" w:cs="Times New Roman"/>
          <w:sz w:val="24"/>
          <w:szCs w:val="24"/>
        </w:rPr>
        <w:lastRenderedPageBreak/>
        <w:t>“</w:t>
      </w:r>
      <w:r w:rsidR="00191542" w:rsidRPr="007B121D">
        <w:rPr>
          <w:rFonts w:ascii="Times New Roman" w:hAnsi="Times New Roman" w:cs="Times New Roman"/>
          <w:sz w:val="24"/>
          <w:szCs w:val="24"/>
        </w:rPr>
        <w:t>strong</w:t>
      </w:r>
      <w:r w:rsidR="005771E6" w:rsidRPr="007B121D">
        <w:rPr>
          <w:rFonts w:ascii="Times New Roman" w:hAnsi="Times New Roman" w:cs="Times New Roman"/>
          <w:sz w:val="24"/>
          <w:szCs w:val="24"/>
        </w:rPr>
        <w:t>”</w:t>
      </w:r>
      <w:r w:rsidR="00191542" w:rsidRPr="007B121D">
        <w:rPr>
          <w:rFonts w:ascii="Times New Roman" w:hAnsi="Times New Roman" w:cs="Times New Roman"/>
          <w:sz w:val="24"/>
          <w:szCs w:val="24"/>
        </w:rPr>
        <w:t xml:space="preserve">, </w:t>
      </w:r>
      <w:r w:rsidR="005771E6" w:rsidRPr="007B121D">
        <w:rPr>
          <w:rFonts w:ascii="Times New Roman" w:hAnsi="Times New Roman" w:cs="Times New Roman"/>
          <w:sz w:val="24"/>
          <w:szCs w:val="24"/>
        </w:rPr>
        <w:t>“</w:t>
      </w:r>
      <w:r w:rsidR="00191542" w:rsidRPr="007B121D">
        <w:rPr>
          <w:rFonts w:ascii="Times New Roman" w:hAnsi="Times New Roman" w:cs="Times New Roman"/>
          <w:sz w:val="24"/>
          <w:szCs w:val="24"/>
        </w:rPr>
        <w:t>moderate</w:t>
      </w:r>
      <w:r w:rsidR="005771E6" w:rsidRPr="007B121D">
        <w:rPr>
          <w:rFonts w:ascii="Times New Roman" w:hAnsi="Times New Roman" w:cs="Times New Roman"/>
          <w:sz w:val="24"/>
          <w:szCs w:val="24"/>
        </w:rPr>
        <w:t>”</w:t>
      </w:r>
      <w:r w:rsidR="00A00146" w:rsidRPr="007B121D">
        <w:rPr>
          <w:rFonts w:ascii="Times New Roman" w:hAnsi="Times New Roman" w:cs="Times New Roman"/>
          <w:sz w:val="24"/>
          <w:szCs w:val="24"/>
        </w:rPr>
        <w:t xml:space="preserve"> or </w:t>
      </w:r>
      <w:r w:rsidR="005771E6" w:rsidRPr="007B121D">
        <w:rPr>
          <w:rFonts w:ascii="Times New Roman" w:hAnsi="Times New Roman" w:cs="Times New Roman"/>
          <w:sz w:val="24"/>
          <w:szCs w:val="24"/>
        </w:rPr>
        <w:t>“</w:t>
      </w:r>
      <w:r w:rsidR="00A00146" w:rsidRPr="007B121D">
        <w:rPr>
          <w:rFonts w:ascii="Times New Roman" w:hAnsi="Times New Roman" w:cs="Times New Roman"/>
          <w:sz w:val="24"/>
          <w:szCs w:val="24"/>
        </w:rPr>
        <w:t>weak</w:t>
      </w:r>
      <w:r w:rsidR="005771E6" w:rsidRPr="007B121D">
        <w:rPr>
          <w:rFonts w:ascii="Times New Roman" w:hAnsi="Times New Roman" w:cs="Times New Roman"/>
          <w:sz w:val="24"/>
          <w:szCs w:val="24"/>
        </w:rPr>
        <w:t>”</w:t>
      </w:r>
      <w:r w:rsidR="00A1048A" w:rsidRPr="007B121D">
        <w:rPr>
          <w:rFonts w:ascii="Times New Roman" w:hAnsi="Times New Roman" w:cs="Times New Roman"/>
          <w:sz w:val="24"/>
          <w:szCs w:val="24"/>
        </w:rPr>
        <w:t xml:space="preserve">, based on </w:t>
      </w:r>
      <w:r w:rsidR="00DA7DCB" w:rsidRPr="007B121D">
        <w:rPr>
          <w:rFonts w:ascii="Times New Roman" w:hAnsi="Times New Roman" w:cs="Times New Roman"/>
          <w:sz w:val="24"/>
          <w:szCs w:val="24"/>
        </w:rPr>
        <w:t>individual ratings for</w:t>
      </w:r>
      <w:r w:rsidR="00A00146" w:rsidRPr="007B121D">
        <w:rPr>
          <w:rFonts w:ascii="Times New Roman" w:hAnsi="Times New Roman" w:cs="Times New Roman"/>
          <w:sz w:val="24"/>
          <w:szCs w:val="24"/>
        </w:rPr>
        <w:t xml:space="preserve"> eight</w:t>
      </w:r>
      <w:r w:rsidR="001B6D50" w:rsidRPr="007B121D">
        <w:rPr>
          <w:rFonts w:ascii="Times New Roman" w:hAnsi="Times New Roman" w:cs="Times New Roman"/>
          <w:sz w:val="24"/>
          <w:szCs w:val="24"/>
        </w:rPr>
        <w:t xml:space="preserve"> </w:t>
      </w:r>
      <w:r w:rsidR="00A00146" w:rsidRPr="007B121D">
        <w:rPr>
          <w:rFonts w:ascii="Times New Roman" w:hAnsi="Times New Roman" w:cs="Times New Roman"/>
          <w:sz w:val="24"/>
          <w:szCs w:val="24"/>
        </w:rPr>
        <w:t>categories: study design, analysis, withdrawals and dropouts, data collection, selection bias, invention integrity, blindin</w:t>
      </w:r>
      <w:r w:rsidR="00313FFC" w:rsidRPr="007B121D">
        <w:rPr>
          <w:rFonts w:ascii="Times New Roman" w:hAnsi="Times New Roman" w:cs="Times New Roman"/>
          <w:sz w:val="24"/>
          <w:szCs w:val="24"/>
        </w:rPr>
        <w:t>g as part of controlled trials, and confounders. Studies with two or more individual weak ratings are rated as weak overall. Studies with no weak ratings are rated as strong overall. This tool was used due to its ability to assess articles with a variety of quantitative study designs within the public health domain</w:t>
      </w:r>
      <w:r w:rsidR="00313FFC" w:rsidRPr="007B121D">
        <w:rPr>
          <w:rFonts w:ascii="Times New Roman" w:hAnsi="Times New Roman" w:cs="Times New Roman"/>
          <w:b/>
          <w:bCs/>
          <w:sz w:val="24"/>
          <w:szCs w:val="24"/>
        </w:rPr>
        <w:t xml:space="preserve"> </w:t>
      </w:r>
      <w:r w:rsidR="00313FFC" w:rsidRPr="007B121D">
        <w:rPr>
          <w:rFonts w:ascii="Times New Roman" w:hAnsi="Times New Roman" w:cs="Times New Roman"/>
          <w:sz w:val="24"/>
          <w:szCs w:val="24"/>
        </w:rPr>
        <w:t>(Thomas et al., 2004). All of the included studies were rated independently by the first author and an independent rater, and there were no discrepancies in overall study quality ratings.</w:t>
      </w:r>
    </w:p>
    <w:p w14:paraId="11A01A88" w14:textId="77777777" w:rsidR="00313FFC" w:rsidRPr="007B121D" w:rsidRDefault="00313FFC" w:rsidP="007B121D">
      <w:pPr>
        <w:pStyle w:val="Heading2"/>
      </w:pPr>
      <w:r w:rsidRPr="007B121D">
        <w:t>Data Extraction and Synthesis</w:t>
      </w:r>
    </w:p>
    <w:p w14:paraId="527296D8" w14:textId="163D5F0A"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The main characteristics of each study and the study population were extracted, alongside data pertaining to the two research questions. A narrative synthesis approach was used, due to heterogeneity in study design, measurement of green space and </w:t>
      </w:r>
      <w:r w:rsidR="00F30DAD" w:rsidRPr="007B121D">
        <w:rPr>
          <w:rFonts w:ascii="Times New Roman" w:hAnsi="Times New Roman" w:cs="Times New Roman"/>
          <w:sz w:val="24"/>
          <w:szCs w:val="24"/>
        </w:rPr>
        <w:t xml:space="preserve">reported </w:t>
      </w:r>
      <w:r w:rsidRPr="007B121D">
        <w:rPr>
          <w:rFonts w:ascii="Times New Roman" w:hAnsi="Times New Roman" w:cs="Times New Roman"/>
          <w:sz w:val="24"/>
          <w:szCs w:val="24"/>
        </w:rPr>
        <w:t xml:space="preserve">outcomes. Only data relating to </w:t>
      </w:r>
      <w:r w:rsidR="007E5388" w:rsidRPr="007B121D">
        <w:rPr>
          <w:rFonts w:ascii="Times New Roman" w:hAnsi="Times New Roman" w:cs="Times New Roman"/>
          <w:sz w:val="24"/>
          <w:szCs w:val="24"/>
        </w:rPr>
        <w:t>SSDs</w:t>
      </w:r>
      <w:r w:rsidRPr="007B121D">
        <w:rPr>
          <w:rFonts w:ascii="Times New Roman" w:hAnsi="Times New Roman" w:cs="Times New Roman"/>
          <w:sz w:val="24"/>
          <w:szCs w:val="24"/>
        </w:rPr>
        <w:t xml:space="preserve"> and green spaces were </w:t>
      </w:r>
      <w:r w:rsidR="00F30DAD" w:rsidRPr="007B121D">
        <w:rPr>
          <w:rFonts w:ascii="Times New Roman" w:hAnsi="Times New Roman" w:cs="Times New Roman"/>
          <w:sz w:val="24"/>
          <w:szCs w:val="24"/>
        </w:rPr>
        <w:t xml:space="preserve">extracted and </w:t>
      </w:r>
      <w:r w:rsidRPr="007B121D">
        <w:rPr>
          <w:rFonts w:ascii="Times New Roman" w:hAnsi="Times New Roman" w:cs="Times New Roman"/>
          <w:sz w:val="24"/>
          <w:szCs w:val="24"/>
        </w:rPr>
        <w:t>included in the analysis.</w:t>
      </w:r>
      <w:r w:rsidR="00621124" w:rsidRPr="007B121D">
        <w:rPr>
          <w:rFonts w:ascii="Times New Roman" w:hAnsi="Times New Roman" w:cs="Times New Roman"/>
          <w:sz w:val="24"/>
          <w:szCs w:val="24"/>
        </w:rPr>
        <w:t xml:space="preserve"> Studies were grouped for synthesis according to the research questions they addressed.</w:t>
      </w:r>
    </w:p>
    <w:p w14:paraId="1111CF69" w14:textId="77777777" w:rsidR="00313FFC" w:rsidRPr="007B121D" w:rsidRDefault="00313FFC" w:rsidP="007B121D">
      <w:pPr>
        <w:pStyle w:val="Heading1"/>
      </w:pPr>
      <w:r w:rsidRPr="007B121D">
        <w:t>Results</w:t>
      </w:r>
    </w:p>
    <w:p w14:paraId="734EBB0B" w14:textId="0807E3B4" w:rsidR="00313FFC" w:rsidRPr="007B121D" w:rsidRDefault="00313FFC"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The titles and abstracts of 126 records were screened; 54 records were extracted for full-text evaluation (including one paper from grey literature). Ten studies were eligible for inclusion. An additional two papers were found via searching the reference lists of eligible papers. Therefore, twelve papers were included in the final review (see </w:t>
      </w:r>
      <w:r w:rsidR="000B7DBC" w:rsidRPr="007B121D">
        <w:rPr>
          <w:rFonts w:ascii="Times New Roman" w:hAnsi="Times New Roman" w:cs="Times New Roman"/>
          <w:sz w:val="24"/>
          <w:szCs w:val="24"/>
        </w:rPr>
        <w:t>Table 1</w:t>
      </w:r>
      <w:r w:rsidRPr="007B121D">
        <w:rPr>
          <w:rFonts w:ascii="Times New Roman" w:hAnsi="Times New Roman" w:cs="Times New Roman"/>
          <w:sz w:val="24"/>
          <w:szCs w:val="24"/>
        </w:rPr>
        <w:t xml:space="preserve"> for a summary of study characteristics).</w:t>
      </w:r>
    </w:p>
    <w:p w14:paraId="2E6A9546" w14:textId="77777777" w:rsidR="00313FFC" w:rsidRPr="007B121D" w:rsidRDefault="00313FFC" w:rsidP="007B121D">
      <w:pPr>
        <w:pStyle w:val="Heading2"/>
      </w:pPr>
      <w:r w:rsidRPr="007B121D">
        <w:t>Characteristics of Included Studies</w:t>
      </w:r>
    </w:p>
    <w:p w14:paraId="49ED7712" w14:textId="485A0C6B"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The total number of participants with SSDs across all studies was 50,708. The studies were conducted in seven countries: </w:t>
      </w:r>
      <w:r w:rsidR="00821986" w:rsidRPr="007B121D">
        <w:rPr>
          <w:rFonts w:ascii="Times New Roman" w:hAnsi="Times New Roman" w:cs="Times New Roman"/>
          <w:sz w:val="24"/>
          <w:szCs w:val="24"/>
        </w:rPr>
        <w:t>Denmark (</w:t>
      </w:r>
      <w:r w:rsidR="00821986" w:rsidRPr="007B121D">
        <w:rPr>
          <w:rFonts w:ascii="Times New Roman" w:hAnsi="Times New Roman" w:cs="Times New Roman"/>
          <w:i/>
          <w:iCs/>
          <w:sz w:val="24"/>
          <w:szCs w:val="24"/>
        </w:rPr>
        <w:t>k</w:t>
      </w:r>
      <w:r w:rsidR="00821986" w:rsidRPr="007B121D">
        <w:rPr>
          <w:rFonts w:ascii="Times New Roman" w:hAnsi="Times New Roman" w:cs="Times New Roman"/>
          <w:sz w:val="24"/>
          <w:szCs w:val="24"/>
        </w:rPr>
        <w:t xml:space="preserve"> = 4)</w:t>
      </w:r>
      <w:r w:rsidR="00821986" w:rsidRPr="007B121D">
        <w:rPr>
          <w:rFonts w:ascii="Times New Roman" w:hAnsi="Times New Roman" w:cs="Times New Roman"/>
          <w:sz w:val="24"/>
          <w:szCs w:val="24"/>
        </w:rPr>
        <w:t xml:space="preserve">, </w:t>
      </w:r>
      <w:r w:rsidR="00821986" w:rsidRPr="007B121D">
        <w:rPr>
          <w:rFonts w:ascii="Times New Roman" w:hAnsi="Times New Roman" w:cs="Times New Roman"/>
          <w:sz w:val="24"/>
          <w:szCs w:val="24"/>
        </w:rPr>
        <w:t>Taiwan (</w:t>
      </w:r>
      <w:r w:rsidR="00821986" w:rsidRPr="007B121D">
        <w:rPr>
          <w:rFonts w:ascii="Times New Roman" w:hAnsi="Times New Roman" w:cs="Times New Roman"/>
          <w:i/>
          <w:iCs/>
          <w:sz w:val="24"/>
          <w:szCs w:val="24"/>
        </w:rPr>
        <w:t>k</w:t>
      </w:r>
      <w:r w:rsidR="00821986" w:rsidRPr="007B121D">
        <w:rPr>
          <w:rFonts w:ascii="Times New Roman" w:hAnsi="Times New Roman" w:cs="Times New Roman"/>
          <w:sz w:val="24"/>
          <w:szCs w:val="24"/>
        </w:rPr>
        <w:t xml:space="preserve"> = 2), the USA (</w:t>
      </w:r>
      <w:r w:rsidR="00821986" w:rsidRPr="007B121D">
        <w:rPr>
          <w:rFonts w:ascii="Times New Roman" w:hAnsi="Times New Roman" w:cs="Times New Roman"/>
          <w:i/>
          <w:iCs/>
          <w:sz w:val="24"/>
          <w:szCs w:val="24"/>
        </w:rPr>
        <w:t>k</w:t>
      </w:r>
      <w:r w:rsidR="00821986" w:rsidRPr="007B121D">
        <w:rPr>
          <w:rFonts w:ascii="Times New Roman" w:hAnsi="Times New Roman" w:cs="Times New Roman"/>
          <w:sz w:val="24"/>
          <w:szCs w:val="24"/>
        </w:rPr>
        <w:t xml:space="preserve"> = 2),</w:t>
      </w:r>
      <w:r w:rsidR="0005221D" w:rsidRPr="007B121D">
        <w:rPr>
          <w:rFonts w:ascii="Times New Roman" w:hAnsi="Times New Roman" w:cs="Times New Roman"/>
          <w:sz w:val="24"/>
          <w:szCs w:val="24"/>
        </w:rPr>
        <w:t xml:space="preserve"> </w:t>
      </w:r>
      <w:r w:rsidRPr="007B121D">
        <w:rPr>
          <w:rFonts w:ascii="Times New Roman" w:hAnsi="Times New Roman" w:cs="Times New Roman"/>
          <w:sz w:val="24"/>
          <w:szCs w:val="24"/>
        </w:rPr>
        <w:t>Canada (</w:t>
      </w:r>
      <w:r w:rsidR="00D43A6C" w:rsidRPr="007B121D">
        <w:rPr>
          <w:rFonts w:ascii="Times New Roman" w:hAnsi="Times New Roman" w:cs="Times New Roman"/>
          <w:i/>
          <w:iCs/>
          <w:sz w:val="24"/>
          <w:szCs w:val="24"/>
        </w:rPr>
        <w:t>k</w:t>
      </w:r>
      <w:r w:rsidR="00D43A6C" w:rsidRPr="007B121D">
        <w:rPr>
          <w:rFonts w:ascii="Times New Roman" w:hAnsi="Times New Roman" w:cs="Times New Roman"/>
          <w:sz w:val="24"/>
          <w:szCs w:val="24"/>
        </w:rPr>
        <w:t xml:space="preserve"> </w:t>
      </w:r>
      <w:r w:rsidR="00D43A6C" w:rsidRPr="007B121D">
        <w:rPr>
          <w:rFonts w:ascii="Times New Roman" w:hAnsi="Times New Roman" w:cs="Times New Roman"/>
          <w:sz w:val="24"/>
          <w:szCs w:val="24"/>
        </w:rPr>
        <w:lastRenderedPageBreak/>
        <w:t xml:space="preserve">= </w:t>
      </w:r>
      <w:r w:rsidRPr="007B121D">
        <w:rPr>
          <w:rFonts w:ascii="Times New Roman" w:hAnsi="Times New Roman" w:cs="Times New Roman"/>
          <w:sz w:val="24"/>
          <w:szCs w:val="24"/>
        </w:rPr>
        <w:t>1), Germany (</w:t>
      </w:r>
      <w:r w:rsidR="00D43A6C" w:rsidRPr="007B121D">
        <w:rPr>
          <w:rFonts w:ascii="Times New Roman" w:hAnsi="Times New Roman" w:cs="Times New Roman"/>
          <w:i/>
          <w:iCs/>
          <w:sz w:val="24"/>
          <w:szCs w:val="24"/>
        </w:rPr>
        <w:t>k</w:t>
      </w:r>
      <w:r w:rsidR="00D43A6C" w:rsidRPr="007B121D">
        <w:rPr>
          <w:rFonts w:ascii="Times New Roman" w:hAnsi="Times New Roman" w:cs="Times New Roman"/>
          <w:sz w:val="24"/>
          <w:szCs w:val="24"/>
        </w:rPr>
        <w:t xml:space="preserve"> = </w:t>
      </w:r>
      <w:r w:rsidRPr="007B121D">
        <w:rPr>
          <w:rFonts w:ascii="Times New Roman" w:hAnsi="Times New Roman" w:cs="Times New Roman"/>
          <w:sz w:val="24"/>
          <w:szCs w:val="24"/>
        </w:rPr>
        <w:t>1),</w:t>
      </w:r>
      <w:r w:rsidR="0005221D" w:rsidRPr="007B121D">
        <w:rPr>
          <w:rFonts w:ascii="Times New Roman" w:hAnsi="Times New Roman" w:cs="Times New Roman"/>
          <w:sz w:val="24"/>
          <w:szCs w:val="24"/>
        </w:rPr>
        <w:t xml:space="preserve"> </w:t>
      </w:r>
      <w:r w:rsidRPr="007B121D">
        <w:rPr>
          <w:rFonts w:ascii="Times New Roman" w:hAnsi="Times New Roman" w:cs="Times New Roman"/>
          <w:sz w:val="24"/>
          <w:szCs w:val="24"/>
        </w:rPr>
        <w:t>the Netherlands (</w:t>
      </w:r>
      <w:r w:rsidR="00D43A6C" w:rsidRPr="007B121D">
        <w:rPr>
          <w:rFonts w:ascii="Times New Roman" w:hAnsi="Times New Roman" w:cs="Times New Roman"/>
          <w:i/>
          <w:iCs/>
          <w:sz w:val="24"/>
          <w:szCs w:val="24"/>
        </w:rPr>
        <w:t>k</w:t>
      </w:r>
      <w:r w:rsidR="00D43A6C" w:rsidRPr="007B121D">
        <w:rPr>
          <w:rFonts w:ascii="Times New Roman" w:hAnsi="Times New Roman" w:cs="Times New Roman"/>
          <w:sz w:val="24"/>
          <w:szCs w:val="24"/>
        </w:rPr>
        <w:t xml:space="preserve"> = </w:t>
      </w:r>
      <w:r w:rsidRPr="007B121D">
        <w:rPr>
          <w:rFonts w:ascii="Times New Roman" w:hAnsi="Times New Roman" w:cs="Times New Roman"/>
          <w:sz w:val="24"/>
          <w:szCs w:val="24"/>
        </w:rPr>
        <w:t xml:space="preserve">1), </w:t>
      </w:r>
      <w:r w:rsidR="0005221D" w:rsidRPr="007B121D">
        <w:rPr>
          <w:rFonts w:ascii="Times New Roman" w:hAnsi="Times New Roman" w:cs="Times New Roman"/>
          <w:sz w:val="24"/>
          <w:szCs w:val="24"/>
        </w:rPr>
        <w:t xml:space="preserve">and </w:t>
      </w:r>
      <w:r w:rsidRPr="007B121D">
        <w:rPr>
          <w:rFonts w:ascii="Times New Roman" w:hAnsi="Times New Roman" w:cs="Times New Roman"/>
          <w:sz w:val="24"/>
          <w:szCs w:val="24"/>
        </w:rPr>
        <w:t>Poland (</w:t>
      </w:r>
      <w:r w:rsidR="00D43A6C" w:rsidRPr="007B121D">
        <w:rPr>
          <w:rFonts w:ascii="Times New Roman" w:hAnsi="Times New Roman" w:cs="Times New Roman"/>
          <w:i/>
          <w:iCs/>
          <w:sz w:val="24"/>
          <w:szCs w:val="24"/>
        </w:rPr>
        <w:t>k</w:t>
      </w:r>
      <w:r w:rsidR="00D43A6C" w:rsidRPr="007B121D">
        <w:rPr>
          <w:rFonts w:ascii="Times New Roman" w:hAnsi="Times New Roman" w:cs="Times New Roman"/>
          <w:sz w:val="24"/>
          <w:szCs w:val="24"/>
        </w:rPr>
        <w:t xml:space="preserve"> = </w:t>
      </w:r>
      <w:r w:rsidRPr="007B121D">
        <w:rPr>
          <w:rFonts w:ascii="Times New Roman" w:hAnsi="Times New Roman" w:cs="Times New Roman"/>
          <w:sz w:val="24"/>
          <w:szCs w:val="24"/>
        </w:rPr>
        <w:t xml:space="preserve">1). Study designs included </w:t>
      </w:r>
      <w:r w:rsidR="0005221D" w:rsidRPr="007B121D">
        <w:rPr>
          <w:rFonts w:ascii="Times New Roman" w:hAnsi="Times New Roman" w:cs="Times New Roman"/>
          <w:sz w:val="24"/>
          <w:szCs w:val="24"/>
        </w:rPr>
        <w:t>cohort (</w:t>
      </w:r>
      <w:r w:rsidR="0005221D" w:rsidRPr="007B121D">
        <w:rPr>
          <w:rFonts w:ascii="Times New Roman" w:hAnsi="Times New Roman" w:cs="Times New Roman"/>
          <w:i/>
          <w:iCs/>
          <w:sz w:val="24"/>
          <w:szCs w:val="24"/>
        </w:rPr>
        <w:t>k</w:t>
      </w:r>
      <w:r w:rsidR="0005221D" w:rsidRPr="007B121D">
        <w:rPr>
          <w:rFonts w:ascii="Times New Roman" w:hAnsi="Times New Roman" w:cs="Times New Roman"/>
          <w:sz w:val="24"/>
          <w:szCs w:val="24"/>
        </w:rPr>
        <w:t xml:space="preserve"> = 9)</w:t>
      </w:r>
      <w:r w:rsidR="0005221D" w:rsidRPr="007B121D">
        <w:rPr>
          <w:rFonts w:ascii="Times New Roman" w:hAnsi="Times New Roman" w:cs="Times New Roman"/>
          <w:sz w:val="24"/>
          <w:szCs w:val="24"/>
        </w:rPr>
        <w:t xml:space="preserve">, </w:t>
      </w:r>
      <w:r w:rsidR="0005221D" w:rsidRPr="007B121D">
        <w:rPr>
          <w:rFonts w:ascii="Times New Roman" w:hAnsi="Times New Roman" w:cs="Times New Roman"/>
          <w:sz w:val="24"/>
          <w:szCs w:val="24"/>
        </w:rPr>
        <w:t>cross-sectional (</w:t>
      </w:r>
      <w:r w:rsidR="0005221D" w:rsidRPr="007B121D">
        <w:rPr>
          <w:rFonts w:ascii="Times New Roman" w:hAnsi="Times New Roman" w:cs="Times New Roman"/>
          <w:i/>
          <w:iCs/>
          <w:sz w:val="24"/>
          <w:szCs w:val="24"/>
        </w:rPr>
        <w:t>k</w:t>
      </w:r>
      <w:r w:rsidR="0005221D" w:rsidRPr="007B121D">
        <w:rPr>
          <w:rFonts w:ascii="Times New Roman" w:hAnsi="Times New Roman" w:cs="Times New Roman"/>
          <w:sz w:val="24"/>
          <w:szCs w:val="24"/>
        </w:rPr>
        <w:t xml:space="preserve"> = 2), and</w:t>
      </w:r>
      <w:r w:rsidR="0005221D" w:rsidRPr="007B121D">
        <w:rPr>
          <w:rFonts w:ascii="Times New Roman" w:hAnsi="Times New Roman" w:cs="Times New Roman"/>
          <w:sz w:val="24"/>
          <w:szCs w:val="24"/>
        </w:rPr>
        <w:t xml:space="preserve"> </w:t>
      </w:r>
      <w:r w:rsidRPr="007B121D">
        <w:rPr>
          <w:rFonts w:ascii="Times New Roman" w:hAnsi="Times New Roman" w:cs="Times New Roman"/>
          <w:sz w:val="24"/>
          <w:szCs w:val="24"/>
        </w:rPr>
        <w:t>quasi-experimental (</w:t>
      </w:r>
      <w:r w:rsidR="00D43A6C" w:rsidRPr="007B121D">
        <w:rPr>
          <w:rFonts w:ascii="Times New Roman" w:hAnsi="Times New Roman" w:cs="Times New Roman"/>
          <w:i/>
          <w:iCs/>
          <w:sz w:val="24"/>
          <w:szCs w:val="24"/>
        </w:rPr>
        <w:t>k</w:t>
      </w:r>
      <w:r w:rsidR="00D43A6C" w:rsidRPr="007B121D">
        <w:rPr>
          <w:rFonts w:ascii="Times New Roman" w:hAnsi="Times New Roman" w:cs="Times New Roman"/>
          <w:sz w:val="24"/>
          <w:szCs w:val="24"/>
        </w:rPr>
        <w:t xml:space="preserve"> = </w:t>
      </w:r>
      <w:r w:rsidRPr="007B121D">
        <w:rPr>
          <w:rFonts w:ascii="Times New Roman" w:hAnsi="Times New Roman" w:cs="Times New Roman"/>
          <w:sz w:val="24"/>
          <w:szCs w:val="24"/>
        </w:rPr>
        <w:t>1). Seven studies explored the incidence rates of SSDs in relation to green spaces, and five studies explored the effect of green spaces on individuals with SSDs in relation to mood (</w:t>
      </w:r>
      <w:r w:rsidRPr="007B121D">
        <w:rPr>
          <w:rFonts w:ascii="Times New Roman" w:hAnsi="Times New Roman" w:cs="Times New Roman"/>
          <w:i/>
          <w:iCs/>
          <w:sz w:val="24"/>
          <w:szCs w:val="24"/>
        </w:rPr>
        <w:t>k</w:t>
      </w:r>
      <w:r w:rsidRPr="007B121D">
        <w:rPr>
          <w:rFonts w:ascii="Times New Roman" w:hAnsi="Times New Roman" w:cs="Times New Roman"/>
          <w:sz w:val="24"/>
          <w:szCs w:val="24"/>
        </w:rPr>
        <w:t xml:space="preserve"> = 3), anxiety (</w:t>
      </w:r>
      <w:r w:rsidRPr="007B121D">
        <w:rPr>
          <w:rFonts w:ascii="Times New Roman" w:hAnsi="Times New Roman" w:cs="Times New Roman"/>
          <w:i/>
          <w:iCs/>
          <w:sz w:val="24"/>
          <w:szCs w:val="24"/>
        </w:rPr>
        <w:t>k</w:t>
      </w:r>
      <w:r w:rsidRPr="007B121D">
        <w:rPr>
          <w:rFonts w:ascii="Times New Roman" w:hAnsi="Times New Roman" w:cs="Times New Roman"/>
          <w:sz w:val="24"/>
          <w:szCs w:val="24"/>
        </w:rPr>
        <w:t xml:space="preserve"> = 3), symptoms of psychosis (</w:t>
      </w:r>
      <w:r w:rsidRPr="007B121D">
        <w:rPr>
          <w:rFonts w:ascii="Times New Roman" w:hAnsi="Times New Roman" w:cs="Times New Roman"/>
          <w:i/>
          <w:iCs/>
          <w:sz w:val="24"/>
          <w:szCs w:val="24"/>
        </w:rPr>
        <w:t>k</w:t>
      </w:r>
      <w:r w:rsidRPr="007B121D">
        <w:rPr>
          <w:rFonts w:ascii="Times New Roman" w:hAnsi="Times New Roman" w:cs="Times New Roman"/>
          <w:sz w:val="24"/>
          <w:szCs w:val="24"/>
        </w:rPr>
        <w:t xml:space="preserve"> = 1), </w:t>
      </w:r>
      <w:r w:rsidR="00DA4FED" w:rsidRPr="007B121D">
        <w:rPr>
          <w:rFonts w:ascii="Times New Roman" w:hAnsi="Times New Roman" w:cs="Times New Roman"/>
          <w:sz w:val="24"/>
          <w:szCs w:val="24"/>
        </w:rPr>
        <w:t xml:space="preserve">hospital </w:t>
      </w:r>
      <w:r w:rsidRPr="007B121D">
        <w:rPr>
          <w:rFonts w:ascii="Times New Roman" w:hAnsi="Times New Roman" w:cs="Times New Roman"/>
          <w:sz w:val="24"/>
          <w:szCs w:val="24"/>
        </w:rPr>
        <w:t>admission rates (</w:t>
      </w:r>
      <w:r w:rsidRPr="007B121D">
        <w:rPr>
          <w:rFonts w:ascii="Times New Roman" w:hAnsi="Times New Roman" w:cs="Times New Roman"/>
          <w:i/>
          <w:iCs/>
          <w:sz w:val="24"/>
          <w:szCs w:val="24"/>
        </w:rPr>
        <w:t>k</w:t>
      </w:r>
      <w:r w:rsidRPr="007B121D">
        <w:rPr>
          <w:rFonts w:ascii="Times New Roman" w:hAnsi="Times New Roman" w:cs="Times New Roman"/>
          <w:sz w:val="24"/>
          <w:szCs w:val="24"/>
        </w:rPr>
        <w:t xml:space="preserve"> = 1), and length of hospital admission (</w:t>
      </w:r>
      <w:r w:rsidRPr="007B121D">
        <w:rPr>
          <w:rFonts w:ascii="Times New Roman" w:hAnsi="Times New Roman" w:cs="Times New Roman"/>
          <w:i/>
          <w:iCs/>
          <w:sz w:val="24"/>
          <w:szCs w:val="24"/>
        </w:rPr>
        <w:t>k</w:t>
      </w:r>
      <w:r w:rsidRPr="007B121D">
        <w:rPr>
          <w:rFonts w:ascii="Times New Roman" w:hAnsi="Times New Roman" w:cs="Times New Roman"/>
          <w:sz w:val="24"/>
          <w:szCs w:val="24"/>
        </w:rPr>
        <w:t xml:space="preserve"> = 1).</w:t>
      </w:r>
    </w:p>
    <w:p w14:paraId="35FDC2CF" w14:textId="77777777" w:rsidR="00313FFC" w:rsidRPr="007B121D" w:rsidRDefault="00313FFC" w:rsidP="007B121D">
      <w:pPr>
        <w:pStyle w:val="Heading3"/>
        <w:rPr>
          <w:rFonts w:cs="Times New Roman"/>
          <w:b w:val="0"/>
          <w:bCs/>
          <w:i w:val="0"/>
          <w:iCs/>
        </w:rPr>
      </w:pPr>
      <w:r w:rsidRPr="007B121D">
        <w:rPr>
          <w:rFonts w:cs="Times New Roman"/>
          <w:bCs/>
          <w:iCs/>
        </w:rPr>
        <w:t>Sample Characteristics</w:t>
      </w:r>
    </w:p>
    <w:p w14:paraId="63274DCC" w14:textId="4D021A71"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Four studies reported descriptives for gender for people with SSDs (Boers et al., 2018;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2020;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with a tendency towards male participants (range of 51 - 75%). Only two studies reported on </w:t>
      </w:r>
      <w:r w:rsidR="00042F9E" w:rsidRPr="007B121D">
        <w:rPr>
          <w:rFonts w:ascii="Times New Roman" w:hAnsi="Times New Roman" w:cs="Times New Roman"/>
          <w:sz w:val="24"/>
          <w:szCs w:val="24"/>
        </w:rPr>
        <w:t>participant ethnicity</w:t>
      </w:r>
      <w:r w:rsidRPr="007B121D">
        <w:rPr>
          <w:rFonts w:ascii="Times New Roman" w:hAnsi="Times New Roman" w:cs="Times New Roman"/>
          <w:sz w:val="24"/>
          <w:szCs w:val="24"/>
        </w:rPr>
        <w:t xml:space="preserve">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w:t>
      </w:r>
      <w:r w:rsidR="00271B48" w:rsidRPr="007B121D">
        <w:rPr>
          <w:rFonts w:ascii="Times New Roman" w:hAnsi="Times New Roman" w:cs="Times New Roman"/>
          <w:sz w:val="24"/>
          <w:szCs w:val="24"/>
        </w:rPr>
        <w:t>the samples were</w:t>
      </w:r>
      <w:r w:rsidRPr="007B121D">
        <w:rPr>
          <w:rFonts w:ascii="Times New Roman" w:hAnsi="Times New Roman" w:cs="Times New Roman"/>
          <w:sz w:val="24"/>
          <w:szCs w:val="24"/>
        </w:rPr>
        <w:t xml:space="preserve"> reported primarily as “White / Caucasian” (35 – 54.3%). Four studies reported </w:t>
      </w:r>
      <w:r w:rsidR="000D67E6" w:rsidRPr="007B121D">
        <w:rPr>
          <w:rFonts w:ascii="Times New Roman" w:hAnsi="Times New Roman" w:cs="Times New Roman"/>
          <w:sz w:val="24"/>
          <w:szCs w:val="24"/>
        </w:rPr>
        <w:t>age descriptives</w:t>
      </w:r>
      <w:r w:rsidRPr="007B121D">
        <w:rPr>
          <w:rFonts w:ascii="Times New Roman" w:hAnsi="Times New Roman" w:cs="Times New Roman"/>
          <w:sz w:val="24"/>
          <w:szCs w:val="24"/>
        </w:rPr>
        <w:t>, with ages ranging from 0-94 years (</w:t>
      </w:r>
      <w:proofErr w:type="spellStart"/>
      <w:r w:rsidRPr="007B121D">
        <w:rPr>
          <w:rFonts w:ascii="Times New Roman" w:hAnsi="Times New Roman" w:cs="Times New Roman"/>
          <w:i/>
          <w:iCs/>
          <w:sz w:val="24"/>
          <w:szCs w:val="24"/>
        </w:rPr>
        <w:t>μ</w:t>
      </w:r>
      <w:r w:rsidRPr="007B121D">
        <w:rPr>
          <w:rFonts w:ascii="Times New Roman" w:hAnsi="Times New Roman" w:cs="Times New Roman"/>
          <w:i/>
          <w:iCs/>
          <w:sz w:val="24"/>
          <w:szCs w:val="24"/>
          <w:vertAlign w:val="subscript"/>
        </w:rPr>
        <w:t>x</w:t>
      </w:r>
      <w:proofErr w:type="spellEnd"/>
      <w:r w:rsidRPr="007B121D">
        <w:rPr>
          <w:rFonts w:ascii="Times New Roman" w:hAnsi="Times New Roman" w:cs="Times New Roman"/>
          <w:i/>
          <w:iCs/>
          <w:sz w:val="24"/>
          <w:szCs w:val="24"/>
          <w:vertAlign w:val="subscript"/>
        </w:rPr>
        <w:t>̄</w:t>
      </w:r>
      <w:r w:rsidRPr="007B121D">
        <w:rPr>
          <w:rFonts w:ascii="Times New Roman" w:hAnsi="Times New Roman" w:cs="Times New Roman"/>
          <w:sz w:val="24"/>
          <w:szCs w:val="24"/>
        </w:rPr>
        <w:t xml:space="preserve"> = 42.87, ± 13.82) (Boers et al., 2018;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2020;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w:t>
      </w:r>
    </w:p>
    <w:p w14:paraId="75E079B3" w14:textId="77777777" w:rsidR="00313FFC" w:rsidRPr="007B121D" w:rsidRDefault="00313FFC" w:rsidP="007B121D">
      <w:pPr>
        <w:pStyle w:val="Heading3"/>
        <w:rPr>
          <w:rFonts w:cs="Times New Roman"/>
          <w:b w:val="0"/>
          <w:bCs/>
          <w:i w:val="0"/>
          <w:iCs/>
        </w:rPr>
      </w:pPr>
      <w:r w:rsidRPr="007B121D">
        <w:rPr>
          <w:rFonts w:cs="Times New Roman"/>
          <w:bCs/>
          <w:iCs/>
        </w:rPr>
        <w:t>Measurement of Green Space</w:t>
      </w:r>
    </w:p>
    <w:p w14:paraId="3FA9CC20" w14:textId="75797E10"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For studies exploring schizophrenia incidence, green space was quantified using five  metrics:  (1) normalised difference vegetation index (NDVI), a metric used to capture the presence and density of green vegetation over a patch of land (Engemann et al., 2018; Chang et al., 2019; Chang et al., 2020; Engemann et al., 2019; Engemann et al., 2020a; Engemann et al., 2020b). NDVI calculations range from -1 to 1, where a value of 1 indicates the highest density of green cover (The National Aeronautics and Space Administration [NASA], 2000); (2) enhanced vegetation index (EVI) , a more sensitive measure of green space, in which calculations range from 0 to 1, where 1 indicates the greatest density of healthy green vegetation (Chang et al., 2020); (3) categories of green space (e.g., forest and recreational green spaces) and descriptors of </w:t>
      </w:r>
      <w:r w:rsidRPr="007B121D">
        <w:rPr>
          <w:rFonts w:ascii="Times New Roman" w:hAnsi="Times New Roman" w:cs="Times New Roman"/>
          <w:sz w:val="24"/>
          <w:szCs w:val="24"/>
        </w:rPr>
        <w:lastRenderedPageBreak/>
        <w:t>green space (e.g., area size, connectedness of spaces) (Engemann et al., 2018; Chang et al., 2020); (4) land cover from the Coordination of Information on the Environment (CORINE; European Environmental Agency, 2023), a database which classifies land cover according to categories ranging from urban green spaces to dense urban / industrial land use (Engemann et al., 2020a); and (5) The Urban Health Equity Assessment and Response Tool (Urban HEART; Centre for Research in Inner City Health, 2014), which provides a measure of neighbourhood-level green space, calculating the average amount of green space per km</w:t>
      </w:r>
      <w:r w:rsidRPr="007B121D">
        <w:rPr>
          <w:rFonts w:ascii="Times New Roman" w:hAnsi="Times New Roman" w:cs="Times New Roman"/>
          <w:sz w:val="24"/>
          <w:szCs w:val="24"/>
          <w:vertAlign w:val="superscript"/>
        </w:rPr>
        <w:t>2</w:t>
      </w:r>
      <w:r w:rsidRPr="007B121D">
        <w:rPr>
          <w:rFonts w:ascii="Times New Roman" w:hAnsi="Times New Roman" w:cs="Times New Roman"/>
          <w:sz w:val="24"/>
          <w:szCs w:val="24"/>
        </w:rPr>
        <w:t xml:space="preserve"> in a circular buffer around residential areas, based on geospatial data (Rotenberg et al., 2022).</w:t>
      </w:r>
    </w:p>
    <w:p w14:paraId="7008CA74" w14:textId="5B15D81B"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For studies exploring the benefits of exposure to green spaces for SSDs</w:t>
      </w:r>
      <w:r w:rsidR="000F02A8" w:rsidRPr="007B121D">
        <w:rPr>
          <w:rFonts w:ascii="Times New Roman" w:hAnsi="Times New Roman" w:cs="Times New Roman"/>
          <w:sz w:val="24"/>
          <w:szCs w:val="24"/>
        </w:rPr>
        <w:t xml:space="preserve"> in relation to health service use and/or mental health symptoms</w:t>
      </w:r>
      <w:r w:rsidRPr="007B121D">
        <w:rPr>
          <w:rFonts w:ascii="Times New Roman" w:hAnsi="Times New Roman" w:cs="Times New Roman"/>
          <w:sz w:val="24"/>
          <w:szCs w:val="24"/>
        </w:rPr>
        <w:t>, one study measured green space exposure as a forest recreation intervention (walking, stretching, watching landscapes)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2019). Two studies measured the percentage of agricultural, forest and natural areas within a circular buffer of patients’ home addresses, using land databases (</w:t>
      </w:r>
      <w:proofErr w:type="spellStart"/>
      <w:r w:rsidRPr="007B121D">
        <w:rPr>
          <w:rFonts w:ascii="Times New Roman" w:hAnsi="Times New Roman" w:cs="Times New Roman"/>
          <w:sz w:val="24"/>
          <w:szCs w:val="24"/>
        </w:rPr>
        <w:t>Losert</w:t>
      </w:r>
      <w:proofErr w:type="spellEnd"/>
      <w:r w:rsidRPr="007B121D">
        <w:rPr>
          <w:rFonts w:ascii="Times New Roman" w:hAnsi="Times New Roman" w:cs="Times New Roman"/>
          <w:sz w:val="24"/>
          <w:szCs w:val="24"/>
        </w:rPr>
        <w:t xml:space="preserve"> et al., 2012; Boers et al., 2018). Two studies matched GPS locations from participants’ mobile phones to NDVI data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w:t>
      </w:r>
    </w:p>
    <w:p w14:paraId="1C4BB463" w14:textId="6E8849F6" w:rsidR="00313FFC" w:rsidRPr="007B121D" w:rsidRDefault="00313FFC" w:rsidP="007B121D">
      <w:pPr>
        <w:pStyle w:val="Heading3"/>
        <w:rPr>
          <w:rFonts w:cs="Times New Roman"/>
          <w:b w:val="0"/>
          <w:bCs/>
          <w:i w:val="0"/>
          <w:iCs/>
        </w:rPr>
      </w:pPr>
      <w:r w:rsidRPr="007B121D">
        <w:rPr>
          <w:rFonts w:cs="Times New Roman"/>
          <w:bCs/>
          <w:iCs/>
        </w:rPr>
        <w:t xml:space="preserve">Measurement of Schizophrenia and Mental Health </w:t>
      </w:r>
      <w:r w:rsidR="002474E3" w:rsidRPr="007B121D">
        <w:rPr>
          <w:rFonts w:cs="Times New Roman"/>
          <w:bCs/>
          <w:iCs/>
        </w:rPr>
        <w:t>Symptoms</w:t>
      </w:r>
    </w:p>
    <w:p w14:paraId="1F53F157" w14:textId="77777777"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SSDs were quantified using the following: (1) the International Classification of Diseases (ICD-8, ICD-9, ICD-10; WHO, 1968-1993) (</w:t>
      </w:r>
      <w:proofErr w:type="spellStart"/>
      <w:r w:rsidRPr="007B121D">
        <w:rPr>
          <w:rFonts w:ascii="Times New Roman" w:hAnsi="Times New Roman" w:cs="Times New Roman"/>
          <w:sz w:val="24"/>
          <w:szCs w:val="24"/>
        </w:rPr>
        <w:t>Losert</w:t>
      </w:r>
      <w:proofErr w:type="spellEnd"/>
      <w:r w:rsidRPr="007B121D">
        <w:rPr>
          <w:rFonts w:ascii="Times New Roman" w:hAnsi="Times New Roman" w:cs="Times New Roman"/>
          <w:sz w:val="24"/>
          <w:szCs w:val="24"/>
        </w:rPr>
        <w:t xml:space="preserve"> et al., 2012; Engemann et al., 2018; Chang et al., 2019; Engemann et al., 2019;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2020; Chang et al., 2020; Engemann et al., 2020a; Engemann et al., 2020b; Rotenberg et al., 2022); and (2) the Diagnostic and Statistical Manual of Mental Disorders (DSM-IV, DSM-V; American Psychiatric Association, 1994-2001) (Boers et al., 2018;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w:t>
      </w:r>
    </w:p>
    <w:p w14:paraId="725E52FF" w14:textId="722680B8"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lastRenderedPageBreak/>
        <w:t xml:space="preserve">Other symptoms measured to assess the mental health benefits of green spaces included: (1) the Profile of Mood States (POMS; Dudek &amp; </w:t>
      </w:r>
      <w:proofErr w:type="spellStart"/>
      <w:r w:rsidRPr="007B121D">
        <w:rPr>
          <w:rFonts w:ascii="Times New Roman" w:hAnsi="Times New Roman" w:cs="Times New Roman"/>
          <w:sz w:val="24"/>
          <w:szCs w:val="24"/>
        </w:rPr>
        <w:t>Koniarek</w:t>
      </w:r>
      <w:proofErr w:type="spellEnd"/>
      <w:r w:rsidRPr="007B121D">
        <w:rPr>
          <w:rFonts w:ascii="Times New Roman" w:hAnsi="Times New Roman" w:cs="Times New Roman"/>
          <w:sz w:val="24"/>
          <w:szCs w:val="24"/>
        </w:rPr>
        <w:t>, 1987)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2019); (2) the State-Trait Anxiety Inventory, state anxiety measure only (STAI-S; Spielberger et al., 1983)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2019); (3) ecological momentary assessment (EMA; </w:t>
      </w:r>
      <w:proofErr w:type="spellStart"/>
      <w:r w:rsidRPr="007B121D">
        <w:rPr>
          <w:rFonts w:ascii="Times New Roman" w:hAnsi="Times New Roman" w:cs="Times New Roman"/>
          <w:sz w:val="24"/>
          <w:szCs w:val="24"/>
        </w:rPr>
        <w:t>Shiffman</w:t>
      </w:r>
      <w:proofErr w:type="spellEnd"/>
      <w:r w:rsidRPr="007B121D">
        <w:rPr>
          <w:rFonts w:ascii="Times New Roman" w:hAnsi="Times New Roman" w:cs="Times New Roman"/>
          <w:sz w:val="24"/>
          <w:szCs w:val="24"/>
        </w:rPr>
        <w:t xml:space="preserve"> et al., 2008), containing symptom questionnaires relating to anxiety and depression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as well as symptoms of psychosis (Henson et al., 2020); (4) Linguistic Inquiry and Word Count (LWIC) for affect expression (Pennebaker et al., 2015)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w:t>
      </w:r>
    </w:p>
    <w:p w14:paraId="13E26DA1" w14:textId="3FCF14A2" w:rsidR="002474E3" w:rsidRPr="007B121D" w:rsidRDefault="002474E3" w:rsidP="007B121D">
      <w:pPr>
        <w:pStyle w:val="Heading3"/>
        <w:rPr>
          <w:rFonts w:cs="Times New Roman"/>
          <w:b w:val="0"/>
          <w:bCs/>
          <w:i w:val="0"/>
          <w:iCs/>
        </w:rPr>
      </w:pPr>
      <w:r w:rsidRPr="007B121D">
        <w:rPr>
          <w:rFonts w:cs="Times New Roman"/>
          <w:bCs/>
          <w:iCs/>
        </w:rPr>
        <w:t xml:space="preserve">Measurement of </w:t>
      </w:r>
      <w:r w:rsidR="00BF4B92" w:rsidRPr="007B121D">
        <w:rPr>
          <w:rFonts w:cs="Times New Roman"/>
          <w:bCs/>
          <w:iCs/>
        </w:rPr>
        <w:t>Health Service Use</w:t>
      </w:r>
    </w:p>
    <w:p w14:paraId="050A1FE3" w14:textId="52DD1304" w:rsidR="002474E3" w:rsidRPr="007B121D" w:rsidRDefault="00BF4B92"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Health service use was quantified </w:t>
      </w:r>
      <w:r w:rsidR="004A69D5" w:rsidRPr="007B121D">
        <w:rPr>
          <w:rFonts w:ascii="Times New Roman" w:hAnsi="Times New Roman" w:cs="Times New Roman"/>
          <w:sz w:val="24"/>
          <w:szCs w:val="24"/>
        </w:rPr>
        <w:t>by</w:t>
      </w:r>
      <w:r w:rsidR="002C2F05" w:rsidRPr="007B121D">
        <w:rPr>
          <w:rFonts w:ascii="Times New Roman" w:hAnsi="Times New Roman" w:cs="Times New Roman"/>
          <w:sz w:val="24"/>
          <w:szCs w:val="24"/>
        </w:rPr>
        <w:t xml:space="preserve">: (1) </w:t>
      </w:r>
      <w:r w:rsidR="00850930" w:rsidRPr="007B121D">
        <w:rPr>
          <w:rFonts w:ascii="Times New Roman" w:hAnsi="Times New Roman" w:cs="Times New Roman"/>
          <w:sz w:val="24"/>
          <w:szCs w:val="24"/>
        </w:rPr>
        <w:t>length of hospital admission in days</w:t>
      </w:r>
      <w:r w:rsidR="0046306A" w:rsidRPr="007B121D">
        <w:rPr>
          <w:rFonts w:ascii="Times New Roman" w:hAnsi="Times New Roman" w:cs="Times New Roman"/>
          <w:sz w:val="24"/>
          <w:szCs w:val="24"/>
        </w:rPr>
        <w:t xml:space="preserve"> (Boers et al., 2018)</w:t>
      </w:r>
      <w:r w:rsidR="00B41FE0" w:rsidRPr="007B121D">
        <w:rPr>
          <w:rFonts w:ascii="Times New Roman" w:hAnsi="Times New Roman" w:cs="Times New Roman"/>
          <w:sz w:val="24"/>
          <w:szCs w:val="24"/>
        </w:rPr>
        <w:t>;</w:t>
      </w:r>
      <w:r w:rsidR="00850930" w:rsidRPr="007B121D">
        <w:rPr>
          <w:rFonts w:ascii="Times New Roman" w:hAnsi="Times New Roman" w:cs="Times New Roman"/>
          <w:sz w:val="24"/>
          <w:szCs w:val="24"/>
        </w:rPr>
        <w:t xml:space="preserve"> an</w:t>
      </w:r>
      <w:r w:rsidR="00B41FE0" w:rsidRPr="007B121D">
        <w:rPr>
          <w:rFonts w:ascii="Times New Roman" w:hAnsi="Times New Roman" w:cs="Times New Roman"/>
          <w:sz w:val="24"/>
          <w:szCs w:val="24"/>
        </w:rPr>
        <w:t xml:space="preserve">d (2) </w:t>
      </w:r>
      <w:r w:rsidR="005A5074" w:rsidRPr="007B121D">
        <w:rPr>
          <w:rFonts w:ascii="Times New Roman" w:hAnsi="Times New Roman" w:cs="Times New Roman"/>
          <w:sz w:val="24"/>
          <w:szCs w:val="24"/>
        </w:rPr>
        <w:t xml:space="preserve">psychiatric hospital </w:t>
      </w:r>
      <w:r w:rsidR="00895911" w:rsidRPr="007B121D">
        <w:rPr>
          <w:rFonts w:ascii="Times New Roman" w:hAnsi="Times New Roman" w:cs="Times New Roman"/>
          <w:sz w:val="24"/>
          <w:szCs w:val="24"/>
        </w:rPr>
        <w:t>admission rates</w:t>
      </w:r>
      <w:r w:rsidR="0005221D" w:rsidRPr="007B121D">
        <w:rPr>
          <w:rFonts w:ascii="Times New Roman" w:hAnsi="Times New Roman" w:cs="Times New Roman"/>
          <w:sz w:val="24"/>
          <w:szCs w:val="24"/>
        </w:rPr>
        <w:t xml:space="preserve">, calculated by the number of admissions per location and </w:t>
      </w:r>
      <w:r w:rsidR="00E05D20" w:rsidRPr="007B121D">
        <w:rPr>
          <w:rFonts w:ascii="Times New Roman" w:hAnsi="Times New Roman" w:cs="Times New Roman"/>
          <w:sz w:val="24"/>
          <w:szCs w:val="24"/>
        </w:rPr>
        <w:t>analysed as</w:t>
      </w:r>
      <w:r w:rsidR="0005221D" w:rsidRPr="007B121D">
        <w:rPr>
          <w:rFonts w:ascii="Times New Roman" w:hAnsi="Times New Roman" w:cs="Times New Roman"/>
          <w:sz w:val="24"/>
          <w:szCs w:val="24"/>
        </w:rPr>
        <w:t xml:space="preserve"> incidence rate ratios (IRRs). Only the first admission for each patient was counted and patients were excluded if their place of residence was unclear (</w:t>
      </w:r>
      <w:proofErr w:type="spellStart"/>
      <w:r w:rsidR="0046306A" w:rsidRPr="007B121D">
        <w:rPr>
          <w:rFonts w:ascii="Times New Roman" w:hAnsi="Times New Roman" w:cs="Times New Roman"/>
          <w:sz w:val="24"/>
          <w:szCs w:val="24"/>
        </w:rPr>
        <w:t>Losert</w:t>
      </w:r>
      <w:proofErr w:type="spellEnd"/>
      <w:r w:rsidR="0046306A" w:rsidRPr="007B121D">
        <w:rPr>
          <w:rFonts w:ascii="Times New Roman" w:hAnsi="Times New Roman" w:cs="Times New Roman"/>
          <w:sz w:val="24"/>
          <w:szCs w:val="24"/>
        </w:rPr>
        <w:t xml:space="preserve"> et al., 2012).</w:t>
      </w:r>
    </w:p>
    <w:p w14:paraId="27A2E9EA" w14:textId="77777777" w:rsidR="00313FFC" w:rsidRPr="007B121D" w:rsidRDefault="00313FFC" w:rsidP="007B121D">
      <w:pPr>
        <w:pStyle w:val="Heading3"/>
        <w:rPr>
          <w:rFonts w:cs="Times New Roman"/>
          <w:b w:val="0"/>
          <w:bCs/>
          <w:i w:val="0"/>
          <w:iCs/>
        </w:rPr>
      </w:pPr>
      <w:r w:rsidRPr="007B121D">
        <w:rPr>
          <w:rFonts w:cs="Times New Roman"/>
          <w:bCs/>
          <w:iCs/>
        </w:rPr>
        <w:t>Quality Analysis</w:t>
      </w:r>
    </w:p>
    <w:p w14:paraId="2FF4716D" w14:textId="77777777"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After quality assessment, six of the included studies were rated as “strong” (Engemann et al., 2018; Engemann et al., 2019; Chang et al., 2020; Engemann et al., 2020a; Engemann et al., 2020b; Rotenberg et al., 2022), four were rated as “moderate” (Chang et al., 2019;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2020;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and two were rated as “weak” (</w:t>
      </w:r>
      <w:proofErr w:type="spellStart"/>
      <w:r w:rsidRPr="007B121D">
        <w:rPr>
          <w:rFonts w:ascii="Times New Roman" w:hAnsi="Times New Roman" w:cs="Times New Roman"/>
          <w:sz w:val="24"/>
          <w:szCs w:val="24"/>
        </w:rPr>
        <w:t>Losert</w:t>
      </w:r>
      <w:proofErr w:type="spellEnd"/>
      <w:r w:rsidRPr="007B121D">
        <w:rPr>
          <w:rFonts w:ascii="Times New Roman" w:hAnsi="Times New Roman" w:cs="Times New Roman"/>
          <w:sz w:val="24"/>
          <w:szCs w:val="24"/>
        </w:rPr>
        <w:t xml:space="preserve"> et al., 2012; Boers et al., 2018). </w:t>
      </w:r>
    </w:p>
    <w:p w14:paraId="4FB03E02" w14:textId="77777777" w:rsidR="00313FFC" w:rsidRPr="007B121D" w:rsidRDefault="00313FFC" w:rsidP="007B121D">
      <w:pPr>
        <w:pStyle w:val="Heading2"/>
      </w:pPr>
      <w:r w:rsidRPr="007B121D">
        <w:t>Main Findings</w:t>
      </w:r>
    </w:p>
    <w:p w14:paraId="044BDFAE" w14:textId="74394394" w:rsidR="00F65B7D" w:rsidRPr="007B121D" w:rsidRDefault="00F65B7D" w:rsidP="007B121D">
      <w:pPr>
        <w:rPr>
          <w:rFonts w:ascii="Times New Roman" w:hAnsi="Times New Roman" w:cs="Times New Roman"/>
          <w:sz w:val="24"/>
          <w:szCs w:val="24"/>
        </w:rPr>
      </w:pPr>
      <w:r w:rsidRPr="007B121D">
        <w:tab/>
      </w:r>
      <w:r w:rsidR="00193CCB" w:rsidRPr="007B121D">
        <w:rPr>
          <w:rFonts w:ascii="Times New Roman" w:hAnsi="Times New Roman" w:cs="Times New Roman"/>
          <w:sz w:val="24"/>
          <w:szCs w:val="24"/>
        </w:rPr>
        <w:t>A summary of the studies included in the review is provided in Table 1.</w:t>
      </w:r>
    </w:p>
    <w:p w14:paraId="7EE3A5C1" w14:textId="77777777" w:rsidR="00193CCB" w:rsidRPr="007B121D" w:rsidRDefault="00193CCB" w:rsidP="007B121D">
      <w:pPr>
        <w:rPr>
          <w:rFonts w:ascii="Times New Roman" w:hAnsi="Times New Roman" w:cs="Times New Roman"/>
          <w:sz w:val="24"/>
          <w:szCs w:val="24"/>
        </w:rPr>
      </w:pPr>
    </w:p>
    <w:p w14:paraId="7EA72112" w14:textId="5AE5ECD0" w:rsidR="00193CCB" w:rsidRPr="007B121D" w:rsidRDefault="00D4698D" w:rsidP="007B121D">
      <w:pPr>
        <w:jc w:val="center"/>
        <w:rPr>
          <w:rFonts w:ascii="Times New Roman" w:hAnsi="Times New Roman" w:cs="Times New Roman"/>
          <w:sz w:val="24"/>
          <w:szCs w:val="24"/>
        </w:rPr>
      </w:pPr>
      <w:r w:rsidRPr="007B121D">
        <w:rPr>
          <w:rFonts w:ascii="Times New Roman" w:hAnsi="Times New Roman" w:cs="Times New Roman"/>
          <w:sz w:val="24"/>
          <w:szCs w:val="24"/>
        </w:rPr>
        <w:t>[Insert Table 1 about here]</w:t>
      </w:r>
    </w:p>
    <w:p w14:paraId="3747C3A5" w14:textId="77777777" w:rsidR="00313FFC" w:rsidRPr="007B121D" w:rsidRDefault="00313FFC" w:rsidP="007B121D">
      <w:pPr>
        <w:pStyle w:val="Heading3"/>
        <w:rPr>
          <w:rFonts w:cs="Times New Roman"/>
          <w:b w:val="0"/>
          <w:bCs/>
          <w:i w:val="0"/>
          <w:iCs/>
        </w:rPr>
      </w:pPr>
      <w:r w:rsidRPr="007B121D">
        <w:rPr>
          <w:rFonts w:cs="Times New Roman"/>
          <w:bCs/>
          <w:iCs/>
        </w:rPr>
        <w:lastRenderedPageBreak/>
        <w:t>What is the association between exposure to green space and the incidence of schizophrenia spectrum disorders?</w:t>
      </w:r>
    </w:p>
    <w:p w14:paraId="57296084" w14:textId="78A1DC4A"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Seven studies, all with a cohort design, explored the incidence rate of SSDs in relation to exposure to green spaces. </w:t>
      </w:r>
      <w:r w:rsidR="00314613" w:rsidRPr="007B121D">
        <w:rPr>
          <w:rFonts w:ascii="Times New Roman" w:hAnsi="Times New Roman" w:cs="Times New Roman"/>
          <w:sz w:val="24"/>
          <w:szCs w:val="24"/>
        </w:rPr>
        <w:t>Four studies took a developmental approach, focusing on childhood exposure to green spaces and risk of</w:t>
      </w:r>
      <w:r w:rsidR="00D70A20" w:rsidRPr="007B121D">
        <w:rPr>
          <w:rFonts w:ascii="Times New Roman" w:hAnsi="Times New Roman" w:cs="Times New Roman"/>
          <w:sz w:val="24"/>
          <w:szCs w:val="24"/>
        </w:rPr>
        <w:t xml:space="preserve"> </w:t>
      </w:r>
      <w:r w:rsidR="00D70A20" w:rsidRPr="007B121D">
        <w:rPr>
          <w:rFonts w:ascii="Times New Roman" w:hAnsi="Times New Roman" w:cs="Times New Roman"/>
          <w:sz w:val="24"/>
          <w:szCs w:val="24"/>
        </w:rPr>
        <w:t>later development of</w:t>
      </w:r>
      <w:r w:rsidR="00314613" w:rsidRPr="007B121D">
        <w:rPr>
          <w:rFonts w:ascii="Times New Roman" w:hAnsi="Times New Roman" w:cs="Times New Roman"/>
          <w:sz w:val="24"/>
          <w:szCs w:val="24"/>
        </w:rPr>
        <w:t xml:space="preserve"> SSDs (Engemann et al., 2018; Engemann et al., 2019; Engemann et al, 2020a; Engemann et al., 2020b), whilst the remainder focused on adult exposure to green spaces. </w:t>
      </w:r>
      <w:r w:rsidRPr="007B121D">
        <w:rPr>
          <w:rFonts w:ascii="Times New Roman" w:hAnsi="Times New Roman" w:cs="Times New Roman"/>
          <w:sz w:val="24"/>
          <w:szCs w:val="24"/>
        </w:rPr>
        <w:t>After quality analysis, six studies were rated as “strong” and one was rated as “moderate”. Four studies calculated risk of SSDs using hazard ratios (HRs), where a HR &lt; 1 indicates beneficial effects of green space exposure for reducing the risk of SSDs. Three studies calculated relative risk of SSDs using incidence rate ratios (IRRs), to measure differences between low and high greenspace exposure. IRRs were calculated from measuring differing levels of green space exposure and associated incidence rates for SSDs, with higher IRRs indicating a greater risk of SSDs. IRRs &gt; 1 indicated an increased risk from exposure, IRRs equal to 1 indicated no difference, and IRRS &lt; 1 indicated beneficial effects of green space exposure.</w:t>
      </w:r>
      <w:r w:rsidR="00BA145F" w:rsidRPr="007B121D">
        <w:rPr>
          <w:rFonts w:ascii="Times New Roman" w:hAnsi="Times New Roman" w:cs="Times New Roman"/>
          <w:sz w:val="24"/>
          <w:szCs w:val="24"/>
        </w:rPr>
        <w:t xml:space="preserve"> </w:t>
      </w:r>
    </w:p>
    <w:p w14:paraId="69687E0B" w14:textId="0753C7AC"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Style w:val="Heading4Char"/>
          <w:i/>
          <w:iCs w:val="0"/>
        </w:rPr>
        <w:t>Exposure to green space is associated with a reduced risk of schizophrenia.</w:t>
      </w:r>
      <w:r w:rsidRPr="007B121D">
        <w:rPr>
          <w:rStyle w:val="Heading4Char"/>
        </w:rPr>
        <w:t xml:space="preserve"> </w:t>
      </w:r>
      <w:r w:rsidRPr="007B121D">
        <w:rPr>
          <w:rFonts w:ascii="Times New Roman" w:hAnsi="Times New Roman" w:cs="Times New Roman"/>
          <w:sz w:val="24"/>
          <w:szCs w:val="24"/>
        </w:rPr>
        <w:t xml:space="preserve">Studies reported reductions in schizophrenia risk for individuals with greater green space exposure, with HRs ranging from 0.62 for the lowest green space exposure (Engemann et al., 2020b), to 0.37 for the greatest greenspace exposure (Chang et al., 2019). Living in areas with the lowest concentration of green space was associated with an increased risk of developing schizophrenia (IRRs = 1.52 and 1.24), compared to living within the highest concentration of green space (Engemann et al., 2018; Rotenberg et al., 2022). One study found that overall neighbourhood greenness, such as forests and recreational green spaces, was associated with lower HRs for </w:t>
      </w:r>
      <w:r w:rsidRPr="007B121D">
        <w:rPr>
          <w:rFonts w:ascii="Times New Roman" w:hAnsi="Times New Roman" w:cs="Times New Roman"/>
          <w:sz w:val="24"/>
          <w:szCs w:val="24"/>
        </w:rPr>
        <w:lastRenderedPageBreak/>
        <w:t xml:space="preserve">schizophrenia incidence (NDVI HR = 0.79, EVI HR = 0.57) (Chang et al., 2020). HRs were found to be lower for children who had grown up in environments with near-natural features (i.e., vegetation ranging from grasslands to forests, containing human influences, such as benches and pathways), compared to those growing up in environments with urban as the most frequent land cover category (HRs = 0.69 – 0.74) (Engemann et al., 2020a), and HRs were lower for greater exposure to green space (HR = 0.62), compared to those with the lowest exposure  (Engemann et al., 2020b). </w:t>
      </w:r>
      <w:r w:rsidR="009D703A" w:rsidRPr="007B121D">
        <w:rPr>
          <w:rFonts w:ascii="Times New Roman" w:hAnsi="Times New Roman" w:cs="Times New Roman"/>
          <w:sz w:val="24"/>
          <w:szCs w:val="24"/>
        </w:rPr>
        <w:t>Regarding</w:t>
      </w:r>
      <w:r w:rsidRPr="007B121D">
        <w:rPr>
          <w:rFonts w:ascii="Times New Roman" w:hAnsi="Times New Roman" w:cs="Times New Roman"/>
          <w:sz w:val="24"/>
          <w:szCs w:val="24"/>
        </w:rPr>
        <w:t xml:space="preserve"> specific psychiatric diagnoses, one study found that the reduced risk only applied to schizophrenia and schizophrenia-related disorders for greater green space exposure, this effect was not found for schizoaffective disorders</w:t>
      </w:r>
      <w:r w:rsidRPr="007B121D">
        <w:t xml:space="preserve"> (</w:t>
      </w:r>
      <w:r w:rsidRPr="007B121D">
        <w:rPr>
          <w:rFonts w:ascii="Times New Roman" w:hAnsi="Times New Roman" w:cs="Times New Roman"/>
          <w:sz w:val="24"/>
          <w:szCs w:val="24"/>
        </w:rPr>
        <w:t xml:space="preserve">Engemann et al., 2019). In addition to these findings, one study reported potential protective effects of exposure to green spaces within cities (HR = 0.22) and metropolitan areas (HR = 0.46), with increased areas of green space within these locations associated with reduced HRs (Chang et al., 2019).  Associations remained across all studies after controlling for a number of covariates for schizophrenia risk, including: </w:t>
      </w:r>
      <w:r w:rsidR="009D5B4B" w:rsidRPr="007B121D">
        <w:rPr>
          <w:rFonts w:ascii="Times New Roman" w:hAnsi="Times New Roman" w:cs="Times New Roman"/>
          <w:sz w:val="24"/>
          <w:szCs w:val="24"/>
        </w:rPr>
        <w:t xml:space="preserve">gender, age, </w:t>
      </w:r>
      <w:r w:rsidRPr="007B121D">
        <w:rPr>
          <w:rFonts w:ascii="Times New Roman" w:hAnsi="Times New Roman" w:cs="Times New Roman"/>
          <w:sz w:val="24"/>
          <w:szCs w:val="24"/>
        </w:rPr>
        <w:t xml:space="preserve">socioeconomic status (individual, parents and neighbourhood-level), </w:t>
      </w:r>
      <w:r w:rsidR="009D5B4B" w:rsidRPr="007B121D">
        <w:rPr>
          <w:rFonts w:ascii="Times New Roman" w:hAnsi="Times New Roman" w:cs="Times New Roman"/>
          <w:sz w:val="24"/>
          <w:szCs w:val="24"/>
        </w:rPr>
        <w:t>urbanicity</w:t>
      </w:r>
      <w:r w:rsidRPr="007B121D">
        <w:rPr>
          <w:rFonts w:ascii="Times New Roman" w:hAnsi="Times New Roman" w:cs="Times New Roman"/>
          <w:sz w:val="24"/>
          <w:szCs w:val="24"/>
        </w:rPr>
        <w:t xml:space="preserve">, and family </w:t>
      </w:r>
      <w:r w:rsidR="00CB28EE" w:rsidRPr="007B121D">
        <w:rPr>
          <w:rFonts w:ascii="Times New Roman" w:hAnsi="Times New Roman" w:cs="Times New Roman"/>
          <w:sz w:val="24"/>
          <w:szCs w:val="24"/>
        </w:rPr>
        <w:t>mental health history</w:t>
      </w:r>
      <w:r w:rsidRPr="007B121D">
        <w:rPr>
          <w:rFonts w:ascii="Times New Roman" w:hAnsi="Times New Roman" w:cs="Times New Roman"/>
          <w:sz w:val="24"/>
          <w:szCs w:val="24"/>
        </w:rPr>
        <w:t xml:space="preserve"> (</w:t>
      </w:r>
      <w:r w:rsidR="009D5B4B" w:rsidRPr="007B121D">
        <w:rPr>
          <w:rFonts w:ascii="Times New Roman" w:hAnsi="Times New Roman" w:cs="Times New Roman"/>
          <w:sz w:val="24"/>
          <w:szCs w:val="24"/>
        </w:rPr>
        <w:t>see Table 1</w:t>
      </w:r>
      <w:r w:rsidRPr="007B121D">
        <w:rPr>
          <w:rFonts w:ascii="Times New Roman" w:hAnsi="Times New Roman" w:cs="Times New Roman"/>
          <w:sz w:val="24"/>
          <w:szCs w:val="24"/>
        </w:rPr>
        <w:t>).</w:t>
      </w:r>
    </w:p>
    <w:p w14:paraId="68B860E2" w14:textId="77777777"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Style w:val="Heading4Char"/>
          <w:i/>
          <w:iCs w:val="0"/>
        </w:rPr>
        <w:t>There may be a dose-response relationship between exposure to green space and schizophrenia risk.</w:t>
      </w:r>
      <w:r w:rsidRPr="007B121D">
        <w:rPr>
          <w:rFonts w:ascii="Times New Roman" w:hAnsi="Times New Roman" w:cs="Times New Roman"/>
          <w:b/>
          <w:bCs/>
          <w:sz w:val="24"/>
          <w:szCs w:val="24"/>
        </w:rPr>
        <w:t xml:space="preserve"> </w:t>
      </w:r>
      <w:r w:rsidRPr="007B121D">
        <w:rPr>
          <w:rFonts w:ascii="Times New Roman" w:hAnsi="Times New Roman" w:cs="Times New Roman"/>
          <w:sz w:val="24"/>
          <w:szCs w:val="24"/>
        </w:rPr>
        <w:t xml:space="preserve">Three studies reported a dose-response relationship between exposure to green space and schizophrenia risk, with risk reducing as exposure to green space increased (Engemann et al., 2018; Engemann et al., 2019; Engemann et al., 2020a), IRRs ranged from 1.52 at the lowest green space exposure to 1.18 at the highest green space exposure (Engemann et al., 2018). Increasing green space density and cover was associated with a decreased risk of schizophrenia (HR = 0.62) (Engemann et al., 2020b), with larger green spaces and greater proximity to green space associated with HRs &lt; 1 (Chang et al., 2020). Another study reported a </w:t>
      </w:r>
      <w:r w:rsidRPr="007B121D">
        <w:rPr>
          <w:rFonts w:ascii="Times New Roman" w:hAnsi="Times New Roman" w:cs="Times New Roman"/>
          <w:sz w:val="24"/>
          <w:szCs w:val="24"/>
        </w:rPr>
        <w:lastRenderedPageBreak/>
        <w:t xml:space="preserve">significant negative association between surrounding greenness and schizophrenia risk, with HRs ranging from 0.49 to 0.37 as green space density increased (Chang et al., 2019). </w:t>
      </w:r>
    </w:p>
    <w:p w14:paraId="248D3414" w14:textId="44796153" w:rsidR="00653108" w:rsidRPr="007B121D" w:rsidRDefault="00B51CA9" w:rsidP="007B121D">
      <w:pPr>
        <w:pStyle w:val="Heading3"/>
      </w:pPr>
      <w:r w:rsidRPr="007B121D">
        <w:t xml:space="preserve">What are the benefits of exposure to green space for individuals with SSDs in relation to </w:t>
      </w:r>
      <w:r w:rsidR="009E5653" w:rsidRPr="007B121D">
        <w:t>(a</w:t>
      </w:r>
      <w:r w:rsidRPr="007B121D">
        <w:t xml:space="preserve">) health service use and </w:t>
      </w:r>
      <w:r w:rsidR="009E5653" w:rsidRPr="007B121D">
        <w:t>(b</w:t>
      </w:r>
      <w:r w:rsidRPr="007B121D">
        <w:t>) mental health symptoms?</w:t>
      </w:r>
    </w:p>
    <w:p w14:paraId="6407B26D" w14:textId="2722C078" w:rsidR="00313FFC"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Five studies explored the benefits of exposure to green space for individuals with SSDs. Two studies used a cross-sectional design (Boers et al., 2018; </w:t>
      </w:r>
      <w:proofErr w:type="spellStart"/>
      <w:r w:rsidRPr="007B121D">
        <w:rPr>
          <w:rFonts w:ascii="Times New Roman" w:hAnsi="Times New Roman" w:cs="Times New Roman"/>
          <w:sz w:val="24"/>
          <w:szCs w:val="24"/>
        </w:rPr>
        <w:t>Losert</w:t>
      </w:r>
      <w:proofErr w:type="spellEnd"/>
      <w:r w:rsidRPr="007B121D">
        <w:rPr>
          <w:rFonts w:ascii="Times New Roman" w:hAnsi="Times New Roman" w:cs="Times New Roman"/>
          <w:sz w:val="24"/>
          <w:szCs w:val="24"/>
        </w:rPr>
        <w:t xml:space="preserve"> et al., 2012), two studies used a cohort design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and one study used a quasi-experimental design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2020). After quality analysis, three studies were rated as “moderate” (</w:t>
      </w:r>
      <w:proofErr w:type="spellStart"/>
      <w:r w:rsidRPr="007B121D">
        <w:rPr>
          <w:rFonts w:ascii="Times New Roman" w:hAnsi="Times New Roman" w:cs="Times New Roman"/>
          <w:sz w:val="24"/>
          <w:szCs w:val="24"/>
        </w:rPr>
        <w:t>Bielinis</w:t>
      </w:r>
      <w:proofErr w:type="spellEnd"/>
      <w:r w:rsidRPr="007B121D">
        <w:rPr>
          <w:rFonts w:ascii="Times New Roman" w:hAnsi="Times New Roman" w:cs="Times New Roman"/>
          <w:sz w:val="24"/>
          <w:szCs w:val="24"/>
        </w:rPr>
        <w:t xml:space="preserve"> et al., 2019; Henson et al., 2020; </w:t>
      </w:r>
      <w:proofErr w:type="spellStart"/>
      <w:r w:rsidRPr="007B121D">
        <w:rPr>
          <w:rFonts w:ascii="Times New Roman" w:hAnsi="Times New Roman" w:cs="Times New Roman"/>
          <w:sz w:val="24"/>
          <w:szCs w:val="24"/>
        </w:rPr>
        <w:t>Kangarloo</w:t>
      </w:r>
      <w:proofErr w:type="spellEnd"/>
      <w:r w:rsidRPr="007B121D">
        <w:rPr>
          <w:rFonts w:ascii="Times New Roman" w:hAnsi="Times New Roman" w:cs="Times New Roman"/>
          <w:sz w:val="24"/>
          <w:szCs w:val="24"/>
        </w:rPr>
        <w:t xml:space="preserve"> et al., 2023) and two were rated as “weak” (Boers et al., 2018; </w:t>
      </w:r>
      <w:proofErr w:type="spellStart"/>
      <w:r w:rsidRPr="007B121D">
        <w:rPr>
          <w:rFonts w:ascii="Times New Roman" w:hAnsi="Times New Roman" w:cs="Times New Roman"/>
          <w:sz w:val="24"/>
          <w:szCs w:val="24"/>
        </w:rPr>
        <w:t>Losert</w:t>
      </w:r>
      <w:proofErr w:type="spellEnd"/>
      <w:r w:rsidRPr="007B121D">
        <w:rPr>
          <w:rFonts w:ascii="Times New Roman" w:hAnsi="Times New Roman" w:cs="Times New Roman"/>
          <w:sz w:val="24"/>
          <w:szCs w:val="24"/>
        </w:rPr>
        <w:t xml:space="preserve"> et al., 2012).</w:t>
      </w:r>
    </w:p>
    <w:p w14:paraId="1654E1FB" w14:textId="16BABC89" w:rsidR="00313FFC" w:rsidRPr="007B121D" w:rsidRDefault="009E5653"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b/>
          <w:bCs/>
          <w:i/>
          <w:iCs/>
          <w:sz w:val="24"/>
          <w:szCs w:val="24"/>
        </w:rPr>
        <w:t>(a</w:t>
      </w:r>
      <w:r w:rsidR="00D36BE3" w:rsidRPr="007B121D">
        <w:rPr>
          <w:rFonts w:ascii="Times New Roman" w:hAnsi="Times New Roman" w:cs="Times New Roman"/>
          <w:b/>
          <w:bCs/>
          <w:i/>
          <w:iCs/>
          <w:sz w:val="24"/>
          <w:szCs w:val="24"/>
        </w:rPr>
        <w:t xml:space="preserve">) </w:t>
      </w:r>
      <w:r w:rsidR="001766F1" w:rsidRPr="007B121D">
        <w:rPr>
          <w:rFonts w:ascii="Times New Roman" w:hAnsi="Times New Roman" w:cs="Times New Roman"/>
          <w:b/>
          <w:bCs/>
          <w:i/>
          <w:iCs/>
          <w:sz w:val="24"/>
          <w:szCs w:val="24"/>
        </w:rPr>
        <w:t>Health service use.</w:t>
      </w:r>
      <w:r w:rsidR="001766F1" w:rsidRPr="007B121D">
        <w:rPr>
          <w:rFonts w:ascii="Times New Roman" w:hAnsi="Times New Roman" w:cs="Times New Roman"/>
          <w:sz w:val="24"/>
          <w:szCs w:val="24"/>
        </w:rPr>
        <w:t xml:space="preserve"> </w:t>
      </w:r>
      <w:r w:rsidR="00313FFC" w:rsidRPr="007B121D">
        <w:rPr>
          <w:rFonts w:ascii="Times New Roman" w:hAnsi="Times New Roman" w:cs="Times New Roman"/>
          <w:sz w:val="24"/>
          <w:szCs w:val="24"/>
        </w:rPr>
        <w:t>The two cross-sectional studies explored proximity to green space in relation to: (1) length of hospital admission (Boers et al., 2018), and (2) percentage of forest and agricultural areas in relation to admission rates for schizophrenia</w:t>
      </w:r>
      <w:r w:rsidR="004B3BCE" w:rsidRPr="007B121D">
        <w:rPr>
          <w:rFonts w:ascii="Times New Roman" w:hAnsi="Times New Roman" w:cs="Times New Roman"/>
          <w:sz w:val="24"/>
          <w:szCs w:val="24"/>
        </w:rPr>
        <w:t>, calculated using IRRs</w:t>
      </w:r>
      <w:r w:rsidR="00313FFC" w:rsidRPr="007B121D">
        <w:rPr>
          <w:rFonts w:ascii="Times New Roman" w:hAnsi="Times New Roman" w:cs="Times New Roman"/>
          <w:sz w:val="24"/>
          <w:szCs w:val="24"/>
        </w:rPr>
        <w:t xml:space="preserve"> (</w:t>
      </w:r>
      <w:proofErr w:type="spellStart"/>
      <w:r w:rsidR="00313FFC" w:rsidRPr="007B121D">
        <w:rPr>
          <w:rFonts w:ascii="Times New Roman" w:hAnsi="Times New Roman" w:cs="Times New Roman"/>
          <w:sz w:val="24"/>
          <w:szCs w:val="24"/>
        </w:rPr>
        <w:t>Losert</w:t>
      </w:r>
      <w:proofErr w:type="spellEnd"/>
      <w:r w:rsidR="00313FFC" w:rsidRPr="007B121D">
        <w:rPr>
          <w:rFonts w:ascii="Times New Roman" w:hAnsi="Times New Roman" w:cs="Times New Roman"/>
          <w:sz w:val="24"/>
          <w:szCs w:val="24"/>
        </w:rPr>
        <w:t xml:space="preserve"> et al., 2012). Findings suggest that </w:t>
      </w:r>
      <w:bookmarkStart w:id="2" w:name="_Hlk166489551"/>
      <w:r w:rsidR="00313FFC" w:rsidRPr="007B121D">
        <w:rPr>
          <w:rFonts w:ascii="Times New Roman" w:hAnsi="Times New Roman" w:cs="Times New Roman"/>
          <w:sz w:val="24"/>
          <w:szCs w:val="24"/>
        </w:rPr>
        <w:t>proximity to green space was not significantly correlated with length of hospital admission (Boers et al., 2018). However, one study found a significant relationship between increases in the proportion of surrounding agricultural land and decreases in admission rates for people with SSDs</w:t>
      </w:r>
      <w:bookmarkEnd w:id="2"/>
      <w:r w:rsidR="00313FFC" w:rsidRPr="007B121D">
        <w:rPr>
          <w:rFonts w:ascii="Times New Roman" w:hAnsi="Times New Roman" w:cs="Times New Roman"/>
          <w:sz w:val="24"/>
          <w:szCs w:val="24"/>
        </w:rPr>
        <w:t xml:space="preserve"> (IRR = 0.96, </w:t>
      </w:r>
      <w:r w:rsidR="00313FFC" w:rsidRPr="007B121D">
        <w:rPr>
          <w:rFonts w:ascii="Times New Roman" w:hAnsi="Times New Roman" w:cs="Times New Roman"/>
          <w:i/>
          <w:iCs/>
          <w:sz w:val="24"/>
          <w:szCs w:val="24"/>
        </w:rPr>
        <w:t xml:space="preserve">p </w:t>
      </w:r>
      <w:r w:rsidR="00313FFC" w:rsidRPr="007B121D">
        <w:rPr>
          <w:rFonts w:ascii="Times New Roman" w:hAnsi="Times New Roman" w:cs="Times New Roman"/>
          <w:sz w:val="24"/>
          <w:szCs w:val="24"/>
        </w:rPr>
        <w:t>= 0.049) (</w:t>
      </w:r>
      <w:proofErr w:type="spellStart"/>
      <w:r w:rsidR="00313FFC" w:rsidRPr="007B121D">
        <w:rPr>
          <w:rFonts w:ascii="Times New Roman" w:hAnsi="Times New Roman" w:cs="Times New Roman"/>
          <w:sz w:val="24"/>
          <w:szCs w:val="24"/>
        </w:rPr>
        <w:t>Losert</w:t>
      </w:r>
      <w:proofErr w:type="spellEnd"/>
      <w:r w:rsidR="00313FFC" w:rsidRPr="007B121D">
        <w:rPr>
          <w:rFonts w:ascii="Times New Roman" w:hAnsi="Times New Roman" w:cs="Times New Roman"/>
          <w:sz w:val="24"/>
          <w:szCs w:val="24"/>
        </w:rPr>
        <w:t xml:space="preserve"> et al., 2012).</w:t>
      </w:r>
    </w:p>
    <w:p w14:paraId="516E209E" w14:textId="075EA974" w:rsidR="00313FFC" w:rsidRPr="007B121D" w:rsidRDefault="009E5653"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b/>
          <w:bCs/>
          <w:i/>
          <w:iCs/>
          <w:sz w:val="24"/>
          <w:szCs w:val="24"/>
        </w:rPr>
        <w:t>(b</w:t>
      </w:r>
      <w:r w:rsidR="001766F1" w:rsidRPr="007B121D">
        <w:rPr>
          <w:rFonts w:ascii="Times New Roman" w:hAnsi="Times New Roman" w:cs="Times New Roman"/>
          <w:b/>
          <w:bCs/>
          <w:i/>
          <w:iCs/>
          <w:sz w:val="24"/>
          <w:szCs w:val="24"/>
        </w:rPr>
        <w:t xml:space="preserve">) Mental health symptoms. </w:t>
      </w:r>
      <w:r w:rsidR="00AA6F6E" w:rsidRPr="007B121D">
        <w:rPr>
          <w:rFonts w:ascii="Times New Roman" w:hAnsi="Times New Roman" w:cs="Times New Roman"/>
          <w:sz w:val="24"/>
          <w:szCs w:val="24"/>
        </w:rPr>
        <w:t xml:space="preserve">One cohort </w:t>
      </w:r>
      <w:r w:rsidR="00313FFC" w:rsidRPr="007B121D">
        <w:rPr>
          <w:rFonts w:ascii="Times New Roman" w:hAnsi="Times New Roman" w:cs="Times New Roman"/>
          <w:sz w:val="24"/>
          <w:szCs w:val="24"/>
        </w:rPr>
        <w:t xml:space="preserve">study measured symptoms of anxiety, depression, sleep, sociability, and psychotic symptoms amongst people with SSDs over the course of three months, </w:t>
      </w:r>
      <w:r w:rsidR="007156F9" w:rsidRPr="007B121D">
        <w:rPr>
          <w:rFonts w:ascii="Times New Roman" w:hAnsi="Times New Roman" w:cs="Times New Roman"/>
          <w:sz w:val="24"/>
          <w:szCs w:val="24"/>
        </w:rPr>
        <w:t>an EMA</w:t>
      </w:r>
      <w:r w:rsidR="00313FFC" w:rsidRPr="007B121D">
        <w:rPr>
          <w:rFonts w:ascii="Times New Roman" w:hAnsi="Times New Roman" w:cs="Times New Roman"/>
          <w:sz w:val="24"/>
          <w:szCs w:val="24"/>
        </w:rPr>
        <w:t xml:space="preserve"> survey accessed via mobile phone (Henson et al., 2020). GPS locations were collected alongside completion of the EMA, to measure green space cover and density. The study reported significantly lower symptoms for anxiety (</w:t>
      </w:r>
      <w:r w:rsidR="00313FFC" w:rsidRPr="007B121D">
        <w:rPr>
          <w:rFonts w:ascii="Times New Roman" w:hAnsi="Times New Roman" w:cs="Times New Roman"/>
          <w:i/>
          <w:iCs/>
          <w:sz w:val="24"/>
          <w:szCs w:val="24"/>
        </w:rPr>
        <w:t>d</w:t>
      </w:r>
      <w:r w:rsidR="00313FFC" w:rsidRPr="007B121D">
        <w:rPr>
          <w:rFonts w:ascii="Times New Roman" w:hAnsi="Times New Roman" w:cs="Times New Roman"/>
          <w:sz w:val="24"/>
          <w:szCs w:val="24"/>
        </w:rPr>
        <w:t xml:space="preserve"> = -0.70), depression (</w:t>
      </w:r>
      <w:r w:rsidR="00313FFC" w:rsidRPr="007B121D">
        <w:rPr>
          <w:rFonts w:ascii="Times New Roman" w:hAnsi="Times New Roman" w:cs="Times New Roman"/>
          <w:i/>
          <w:iCs/>
          <w:sz w:val="24"/>
          <w:szCs w:val="24"/>
        </w:rPr>
        <w:t xml:space="preserve">d </w:t>
      </w:r>
      <w:r w:rsidR="00313FFC" w:rsidRPr="007B121D">
        <w:rPr>
          <w:rFonts w:ascii="Times New Roman" w:hAnsi="Times New Roman" w:cs="Times New Roman"/>
          <w:sz w:val="24"/>
          <w:szCs w:val="24"/>
        </w:rPr>
        <w:t xml:space="preserve">= </w:t>
      </w:r>
      <w:r w:rsidR="00313FFC" w:rsidRPr="007B121D">
        <w:rPr>
          <w:rFonts w:ascii="Times New Roman" w:hAnsi="Times New Roman" w:cs="Times New Roman"/>
          <w:sz w:val="24"/>
          <w:szCs w:val="24"/>
        </w:rPr>
        <w:lastRenderedPageBreak/>
        <w:t>-0.97) and psychosis (</w:t>
      </w:r>
      <w:r w:rsidR="00313FFC" w:rsidRPr="007B121D">
        <w:rPr>
          <w:rFonts w:ascii="Times New Roman" w:hAnsi="Times New Roman" w:cs="Times New Roman"/>
          <w:i/>
          <w:iCs/>
          <w:sz w:val="24"/>
          <w:szCs w:val="24"/>
        </w:rPr>
        <w:t>d</w:t>
      </w:r>
      <w:r w:rsidR="00313FFC" w:rsidRPr="007B121D">
        <w:rPr>
          <w:rFonts w:ascii="Times New Roman" w:hAnsi="Times New Roman" w:cs="Times New Roman"/>
          <w:sz w:val="24"/>
          <w:szCs w:val="24"/>
        </w:rPr>
        <w:t xml:space="preserve"> = -0.94), and better sleep (</w:t>
      </w:r>
      <w:r w:rsidR="00313FFC" w:rsidRPr="007B121D">
        <w:rPr>
          <w:rFonts w:ascii="Times New Roman" w:hAnsi="Times New Roman" w:cs="Times New Roman"/>
          <w:i/>
          <w:iCs/>
          <w:sz w:val="24"/>
          <w:szCs w:val="24"/>
        </w:rPr>
        <w:t xml:space="preserve">d </w:t>
      </w:r>
      <w:r w:rsidR="00313FFC" w:rsidRPr="007B121D">
        <w:rPr>
          <w:rFonts w:ascii="Times New Roman" w:hAnsi="Times New Roman" w:cs="Times New Roman"/>
          <w:sz w:val="24"/>
          <w:szCs w:val="24"/>
        </w:rPr>
        <w:t xml:space="preserve">= -0.54) for settings with high levels of green space, compared to settings with low levels of green space. </w:t>
      </w:r>
    </w:p>
    <w:p w14:paraId="08E61D5A" w14:textId="4AF5C5CD" w:rsidR="00313FFC" w:rsidRPr="007B121D" w:rsidRDefault="008E79B6"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Another</w:t>
      </w:r>
      <w:r w:rsidR="00AA6F6E" w:rsidRPr="007B121D">
        <w:rPr>
          <w:rFonts w:ascii="Times New Roman" w:hAnsi="Times New Roman" w:cs="Times New Roman"/>
          <w:sz w:val="24"/>
          <w:szCs w:val="24"/>
        </w:rPr>
        <w:t xml:space="preserve"> cohort </w:t>
      </w:r>
      <w:r w:rsidR="00313FFC" w:rsidRPr="007B121D">
        <w:rPr>
          <w:rFonts w:ascii="Times New Roman" w:hAnsi="Times New Roman" w:cs="Times New Roman"/>
          <w:sz w:val="24"/>
          <w:szCs w:val="24"/>
        </w:rPr>
        <w:t>study measured emotional experience (happiness, sadness, and anxiety) and positive and negative speech affect (including negative affect subcategories: anxiety, anger, and sadness) over the course of seven days using EMA surveys accessed via mobile phones (</w:t>
      </w:r>
      <w:proofErr w:type="spellStart"/>
      <w:r w:rsidR="00313FFC" w:rsidRPr="007B121D">
        <w:rPr>
          <w:rFonts w:ascii="Times New Roman" w:hAnsi="Times New Roman" w:cs="Times New Roman"/>
          <w:sz w:val="24"/>
          <w:szCs w:val="24"/>
        </w:rPr>
        <w:t>Kangarloo</w:t>
      </w:r>
      <w:proofErr w:type="spellEnd"/>
      <w:r w:rsidR="00313FFC" w:rsidRPr="007B121D">
        <w:rPr>
          <w:rFonts w:ascii="Times New Roman" w:hAnsi="Times New Roman" w:cs="Times New Roman"/>
          <w:sz w:val="24"/>
          <w:szCs w:val="24"/>
        </w:rPr>
        <w:t xml:space="preserve"> et al., 2023). Data were collected three times a day at set times (10:00-13:00, 14:00-17:00, 17:00-20:00), and geolocations were collected alongside EMA data to measure green space cover and density. Results suggested small to moderate associations (rho values between –0.22 and –0.32) between greater green space exposure and lower scores for sadness and anxiety, across the seven days. There was also a moderate association (ρ</w:t>
      </w:r>
      <w:r w:rsidR="00313FFC" w:rsidRPr="007B121D" w:rsidDel="00857B7D">
        <w:rPr>
          <w:rFonts w:ascii="Times New Roman" w:hAnsi="Times New Roman" w:cs="Times New Roman"/>
          <w:sz w:val="24"/>
          <w:szCs w:val="24"/>
        </w:rPr>
        <w:t xml:space="preserve"> </w:t>
      </w:r>
      <w:r w:rsidR="00313FFC" w:rsidRPr="007B121D">
        <w:rPr>
          <w:rFonts w:ascii="Times New Roman" w:hAnsi="Times New Roman" w:cs="Times New Roman"/>
          <w:sz w:val="24"/>
          <w:szCs w:val="24"/>
        </w:rPr>
        <w:t>= -0.29) between greater overall green space exposure and lower proportions of negative affect words used across the week, such as anxiety (ρ = -0.26) and anger words (ρ = -0.37). However, these findings were not significant at the daily level.</w:t>
      </w:r>
    </w:p>
    <w:p w14:paraId="43C52D7B" w14:textId="392C115A" w:rsidR="00EC1D69" w:rsidRPr="007B121D" w:rsidRDefault="00313FFC"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 xml:space="preserve">Finally, in a quasi-experimental study, 23 participants with SSDs </w:t>
      </w:r>
      <w:r w:rsidR="006E3E11" w:rsidRPr="007B121D">
        <w:rPr>
          <w:rFonts w:ascii="Times New Roman" w:hAnsi="Times New Roman" w:cs="Times New Roman"/>
          <w:sz w:val="24"/>
          <w:szCs w:val="24"/>
        </w:rPr>
        <w:t>participated</w:t>
      </w:r>
      <w:r w:rsidRPr="007B121D">
        <w:rPr>
          <w:rFonts w:ascii="Times New Roman" w:hAnsi="Times New Roman" w:cs="Times New Roman"/>
          <w:sz w:val="24"/>
          <w:szCs w:val="24"/>
        </w:rPr>
        <w:t xml:space="preserve"> in a forest recreation intervention, </w:t>
      </w:r>
      <w:r w:rsidR="006E3E11" w:rsidRPr="007B121D">
        <w:rPr>
          <w:rFonts w:ascii="Times New Roman" w:hAnsi="Times New Roman" w:cs="Times New Roman"/>
          <w:sz w:val="24"/>
          <w:szCs w:val="24"/>
        </w:rPr>
        <w:t>consisting</w:t>
      </w:r>
      <w:r w:rsidRPr="007B121D">
        <w:rPr>
          <w:rFonts w:ascii="Times New Roman" w:hAnsi="Times New Roman" w:cs="Times New Roman"/>
          <w:sz w:val="24"/>
          <w:szCs w:val="24"/>
        </w:rPr>
        <w:t xml:space="preserve"> of a one hour and </w:t>
      </w:r>
      <w:r w:rsidR="005A5652" w:rsidRPr="007B121D">
        <w:rPr>
          <w:rFonts w:ascii="Times New Roman" w:hAnsi="Times New Roman" w:cs="Times New Roman"/>
          <w:sz w:val="24"/>
          <w:szCs w:val="24"/>
        </w:rPr>
        <w:t>45-minute</w:t>
      </w:r>
      <w:r w:rsidRPr="007B121D">
        <w:rPr>
          <w:rFonts w:ascii="Times New Roman" w:hAnsi="Times New Roman" w:cs="Times New Roman"/>
          <w:sz w:val="24"/>
          <w:szCs w:val="24"/>
        </w:rPr>
        <w:t xml:space="preserve"> walk in nature, with stretching and watching landscapes. The study captured pre and post-intervention scores using the profile of mood states (POMS) and the State-Trait Anxiety Inventory (STAI-S only). Significant decreases in all mood states of the POMS (except for vigour, which increased, and fatigue, where there were no changes) were found following the forest recreation intervention. There was also a significant decrease in anxiety levels (STAI-S), post intervention with a large effect size (</w:t>
      </w:r>
      <w:r w:rsidRPr="007B121D">
        <w:rPr>
          <w:rFonts w:ascii="Times New Roman" w:hAnsi="Times New Roman" w:cs="Times New Roman"/>
          <w:i/>
          <w:iCs/>
          <w:sz w:val="24"/>
          <w:szCs w:val="24"/>
        </w:rPr>
        <w:t xml:space="preserve">d </w:t>
      </w:r>
      <w:r w:rsidRPr="007B121D">
        <w:rPr>
          <w:rFonts w:ascii="Times New Roman" w:hAnsi="Times New Roman" w:cs="Times New Roman"/>
          <w:sz w:val="24"/>
          <w:szCs w:val="24"/>
        </w:rPr>
        <w:t>= 2.42).</w:t>
      </w:r>
    </w:p>
    <w:p w14:paraId="125A84D7" w14:textId="77777777" w:rsidR="0062799B" w:rsidRPr="007B121D" w:rsidRDefault="0062799B" w:rsidP="007B121D">
      <w:pPr>
        <w:spacing w:after="0" w:line="480" w:lineRule="auto"/>
        <w:jc w:val="center"/>
        <w:outlineLvl w:val="0"/>
        <w:rPr>
          <w:rFonts w:ascii="Times New Roman" w:hAnsi="Times New Roman" w:cs="Times New Roman"/>
          <w:b/>
          <w:bCs/>
          <w:sz w:val="24"/>
          <w:szCs w:val="24"/>
        </w:rPr>
      </w:pPr>
      <w:r w:rsidRPr="007B121D">
        <w:rPr>
          <w:rFonts w:ascii="Times New Roman" w:hAnsi="Times New Roman" w:cs="Times New Roman"/>
          <w:b/>
          <w:bCs/>
          <w:sz w:val="24"/>
          <w:szCs w:val="24"/>
        </w:rPr>
        <w:t>Discussion</w:t>
      </w:r>
    </w:p>
    <w:p w14:paraId="35A6ED25" w14:textId="0F3CB514" w:rsidR="0062799B" w:rsidRPr="007B121D" w:rsidRDefault="007807FD"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lastRenderedPageBreak/>
        <w:t>This review aimed</w:t>
      </w:r>
      <w:r w:rsidR="0062799B" w:rsidRPr="007B121D">
        <w:rPr>
          <w:rFonts w:ascii="Times New Roman" w:hAnsi="Times New Roman" w:cs="Times New Roman"/>
          <w:sz w:val="24"/>
          <w:szCs w:val="24"/>
        </w:rPr>
        <w:t xml:space="preserve"> to synthesise the findings from quantitative studies that explored exposure to green space, incidence rates of SSDs and </w:t>
      </w:r>
      <w:r w:rsidR="0025107F" w:rsidRPr="007B121D">
        <w:rPr>
          <w:rFonts w:ascii="Times New Roman" w:hAnsi="Times New Roman" w:cs="Times New Roman"/>
          <w:sz w:val="24"/>
          <w:szCs w:val="24"/>
        </w:rPr>
        <w:t xml:space="preserve">benefits </w:t>
      </w:r>
      <w:r w:rsidR="00C019AE" w:rsidRPr="007B121D">
        <w:rPr>
          <w:rFonts w:ascii="Times New Roman" w:hAnsi="Times New Roman" w:cs="Times New Roman"/>
          <w:sz w:val="24"/>
          <w:szCs w:val="24"/>
        </w:rPr>
        <w:t xml:space="preserve">for people with SSDs </w:t>
      </w:r>
      <w:r w:rsidR="00E7597D" w:rsidRPr="007B121D">
        <w:rPr>
          <w:rFonts w:ascii="Times New Roman" w:hAnsi="Times New Roman" w:cs="Times New Roman"/>
          <w:sz w:val="24"/>
          <w:szCs w:val="24"/>
        </w:rPr>
        <w:t>in relation to</w:t>
      </w:r>
      <w:r w:rsidR="0025107F" w:rsidRPr="007B121D">
        <w:rPr>
          <w:rFonts w:ascii="Times New Roman" w:hAnsi="Times New Roman" w:cs="Times New Roman"/>
          <w:sz w:val="24"/>
          <w:szCs w:val="24"/>
        </w:rPr>
        <w:t xml:space="preserve"> health service use and mental health symptoms</w:t>
      </w:r>
      <w:r w:rsidR="0062799B" w:rsidRPr="007B121D">
        <w:rPr>
          <w:rFonts w:ascii="Times New Roman" w:hAnsi="Times New Roman" w:cs="Times New Roman"/>
          <w:sz w:val="24"/>
          <w:szCs w:val="24"/>
        </w:rPr>
        <w:t xml:space="preserve">. Twelve studies were included in the review, of which seven explored </w:t>
      </w:r>
      <w:r w:rsidR="00F8380B" w:rsidRPr="007B121D">
        <w:rPr>
          <w:rFonts w:ascii="Times New Roman" w:hAnsi="Times New Roman" w:cs="Times New Roman"/>
          <w:sz w:val="24"/>
          <w:szCs w:val="24"/>
        </w:rPr>
        <w:t>associations</w:t>
      </w:r>
      <w:r w:rsidR="0062799B" w:rsidRPr="007B121D">
        <w:rPr>
          <w:rFonts w:ascii="Times New Roman" w:hAnsi="Times New Roman" w:cs="Times New Roman"/>
          <w:sz w:val="24"/>
          <w:szCs w:val="24"/>
        </w:rPr>
        <w:t xml:space="preserve"> between green space exposure and SSD incidence, and five explored the benefits of green space exposure for people with SSDs</w:t>
      </w:r>
      <w:r w:rsidR="00855F68" w:rsidRPr="007B121D">
        <w:rPr>
          <w:rFonts w:ascii="Times New Roman" w:hAnsi="Times New Roman" w:cs="Times New Roman"/>
          <w:sz w:val="24"/>
          <w:szCs w:val="24"/>
        </w:rPr>
        <w:t>.</w:t>
      </w:r>
    </w:p>
    <w:p w14:paraId="5FE47164" w14:textId="4A62C4B2" w:rsidR="0062799B" w:rsidRPr="007B121D" w:rsidRDefault="0062799B"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Overall, the findings suggest that exposure to green space is associated with a reduced risk of SSDs, with some evidence that there may be a dose-response relationship. </w:t>
      </w:r>
      <w:r w:rsidR="008221FB" w:rsidRPr="007B121D">
        <w:rPr>
          <w:rFonts w:ascii="Times New Roman" w:hAnsi="Times New Roman" w:cs="Times New Roman"/>
          <w:sz w:val="24"/>
          <w:szCs w:val="24"/>
        </w:rPr>
        <w:t>C</w:t>
      </w:r>
      <w:r w:rsidR="00696F6F" w:rsidRPr="007B121D">
        <w:rPr>
          <w:rFonts w:ascii="Times New Roman" w:hAnsi="Times New Roman" w:cs="Times New Roman"/>
          <w:sz w:val="24"/>
          <w:szCs w:val="24"/>
        </w:rPr>
        <w:t xml:space="preserve">hildhood exposure to green space may </w:t>
      </w:r>
      <w:r w:rsidR="008221FB" w:rsidRPr="007B121D">
        <w:rPr>
          <w:rFonts w:ascii="Times New Roman" w:hAnsi="Times New Roman" w:cs="Times New Roman"/>
          <w:sz w:val="24"/>
          <w:szCs w:val="24"/>
        </w:rPr>
        <w:t xml:space="preserve">also </w:t>
      </w:r>
      <w:r w:rsidR="00696F6F" w:rsidRPr="007B121D">
        <w:rPr>
          <w:rFonts w:ascii="Times New Roman" w:hAnsi="Times New Roman" w:cs="Times New Roman"/>
          <w:sz w:val="24"/>
          <w:szCs w:val="24"/>
        </w:rPr>
        <w:t xml:space="preserve">reduce the risk of SSDs later on. </w:t>
      </w:r>
      <w:r w:rsidRPr="007B121D">
        <w:rPr>
          <w:rFonts w:ascii="Times New Roman" w:hAnsi="Times New Roman" w:cs="Times New Roman"/>
          <w:sz w:val="24"/>
          <w:szCs w:val="24"/>
        </w:rPr>
        <w:t xml:space="preserve">The quality of evidence </w:t>
      </w:r>
      <w:r w:rsidR="00944676" w:rsidRPr="007B121D">
        <w:rPr>
          <w:rFonts w:ascii="Times New Roman" w:hAnsi="Times New Roman" w:cs="Times New Roman"/>
          <w:sz w:val="24"/>
          <w:szCs w:val="24"/>
        </w:rPr>
        <w:t>was</w:t>
      </w:r>
      <w:r w:rsidRPr="007B121D">
        <w:rPr>
          <w:rFonts w:ascii="Times New Roman" w:hAnsi="Times New Roman" w:cs="Times New Roman"/>
          <w:sz w:val="24"/>
          <w:szCs w:val="24"/>
        </w:rPr>
        <w:t xml:space="preserve"> mostly high for these studies, and sample sizes were large, suggesting that we can be relatively confident in these conclusions. This supports existing literature </w:t>
      </w:r>
      <w:r w:rsidR="007707DE" w:rsidRPr="007B121D">
        <w:rPr>
          <w:rFonts w:ascii="Times New Roman" w:hAnsi="Times New Roman" w:cs="Times New Roman"/>
          <w:sz w:val="24"/>
          <w:szCs w:val="24"/>
        </w:rPr>
        <w:t>reporting</w:t>
      </w:r>
      <w:r w:rsidRPr="007B121D">
        <w:rPr>
          <w:rFonts w:ascii="Times New Roman" w:hAnsi="Times New Roman" w:cs="Times New Roman"/>
          <w:sz w:val="24"/>
          <w:szCs w:val="24"/>
        </w:rPr>
        <w:t xml:space="preserve"> an association between green space exposure and reduced risk of depression and anxiety disorders (Min et al., 2017; Brown et al., 2018; Gascon et al., 2018; Sarkar et al., 2018). This body of evidence, taken together with the findings from the current review, provides clear evidence of the benefits of green space exposure in terms of reducing the risk of mental health diagnoses</w:t>
      </w:r>
      <w:r w:rsidR="008221FB" w:rsidRPr="007B121D">
        <w:rPr>
          <w:rFonts w:ascii="Times New Roman" w:hAnsi="Times New Roman" w:cs="Times New Roman"/>
          <w:sz w:val="24"/>
          <w:szCs w:val="24"/>
        </w:rPr>
        <w:t>.</w:t>
      </w:r>
    </w:p>
    <w:p w14:paraId="59DEF812" w14:textId="2806022A" w:rsidR="0062799B" w:rsidRPr="007B121D" w:rsidRDefault="0062799B"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The studies in this review used a range of methods to explore the benefits of green space exposure, including cohort, cross-sectional and quasi-experimental</w:t>
      </w:r>
      <w:r w:rsidR="009D000E" w:rsidRPr="007B121D">
        <w:rPr>
          <w:rFonts w:ascii="Times New Roman" w:hAnsi="Times New Roman" w:cs="Times New Roman"/>
          <w:sz w:val="24"/>
          <w:szCs w:val="24"/>
        </w:rPr>
        <w:t xml:space="preserve"> designs</w:t>
      </w:r>
      <w:r w:rsidRPr="007B121D">
        <w:rPr>
          <w:rFonts w:ascii="Times New Roman" w:hAnsi="Times New Roman" w:cs="Times New Roman"/>
          <w:sz w:val="24"/>
          <w:szCs w:val="24"/>
        </w:rPr>
        <w:t xml:space="preserve">. They report a range of benefits from green space exposure for people with SSDs, including improved mood, and </w:t>
      </w:r>
      <w:r w:rsidR="009A64D8" w:rsidRPr="007B121D">
        <w:rPr>
          <w:rFonts w:ascii="Times New Roman" w:hAnsi="Times New Roman" w:cs="Times New Roman"/>
          <w:sz w:val="24"/>
          <w:szCs w:val="24"/>
        </w:rPr>
        <w:t>reduced</w:t>
      </w:r>
      <w:r w:rsidRPr="007B121D">
        <w:rPr>
          <w:rFonts w:ascii="Times New Roman" w:hAnsi="Times New Roman" w:cs="Times New Roman"/>
          <w:sz w:val="24"/>
          <w:szCs w:val="24"/>
        </w:rPr>
        <w:t xml:space="preserve"> symptoms of anxiety and psychosis, as well as reductions in hospital admission rates. </w:t>
      </w:r>
      <w:r w:rsidR="00493C1A" w:rsidRPr="007B121D">
        <w:rPr>
          <w:rFonts w:ascii="Times New Roman" w:hAnsi="Times New Roman" w:cs="Times New Roman"/>
          <w:sz w:val="24"/>
          <w:szCs w:val="24"/>
        </w:rPr>
        <w:t xml:space="preserve">A strength of this body of literature </w:t>
      </w:r>
      <w:r w:rsidR="00770097" w:rsidRPr="007B121D">
        <w:rPr>
          <w:rFonts w:ascii="Times New Roman" w:hAnsi="Times New Roman" w:cs="Times New Roman"/>
          <w:sz w:val="24"/>
          <w:szCs w:val="24"/>
        </w:rPr>
        <w:t>is that a range of assessment methods have been used (e.g. EMA)</w:t>
      </w:r>
      <w:r w:rsidR="00100279" w:rsidRPr="007B121D">
        <w:rPr>
          <w:rFonts w:ascii="Times New Roman" w:hAnsi="Times New Roman" w:cs="Times New Roman"/>
          <w:sz w:val="24"/>
          <w:szCs w:val="24"/>
        </w:rPr>
        <w:t xml:space="preserve"> such that it is not constrained by the sole use of self-report. However</w:t>
      </w:r>
      <w:r w:rsidRPr="007B121D">
        <w:rPr>
          <w:rFonts w:ascii="Times New Roman" w:hAnsi="Times New Roman" w:cs="Times New Roman"/>
          <w:sz w:val="24"/>
          <w:szCs w:val="24"/>
        </w:rPr>
        <w:t xml:space="preserve">, the </w:t>
      </w:r>
      <w:r w:rsidR="00770097" w:rsidRPr="007B121D">
        <w:rPr>
          <w:rFonts w:ascii="Times New Roman" w:hAnsi="Times New Roman" w:cs="Times New Roman"/>
          <w:sz w:val="24"/>
          <w:szCs w:val="24"/>
        </w:rPr>
        <w:t xml:space="preserve">overall </w:t>
      </w:r>
      <w:r w:rsidRPr="007B121D">
        <w:rPr>
          <w:rFonts w:ascii="Times New Roman" w:hAnsi="Times New Roman" w:cs="Times New Roman"/>
          <w:sz w:val="24"/>
          <w:szCs w:val="24"/>
        </w:rPr>
        <w:t xml:space="preserve">quality of the evidence was weaker, and sample sizes were much smaller, suggesting that we should </w:t>
      </w:r>
      <w:r w:rsidR="00194DED" w:rsidRPr="007B121D">
        <w:rPr>
          <w:rFonts w:ascii="Times New Roman" w:hAnsi="Times New Roman" w:cs="Times New Roman"/>
          <w:sz w:val="24"/>
          <w:szCs w:val="24"/>
        </w:rPr>
        <w:t xml:space="preserve">be appropriately cautious </w:t>
      </w:r>
      <w:r w:rsidRPr="007B121D">
        <w:rPr>
          <w:rFonts w:ascii="Times New Roman" w:hAnsi="Times New Roman" w:cs="Times New Roman"/>
          <w:sz w:val="24"/>
          <w:szCs w:val="24"/>
        </w:rPr>
        <w:t xml:space="preserve">when interpreting these findings. Nevertheless, these findings support existing literature showing that exposure to green space reduces symptoms of anxiety and </w:t>
      </w:r>
      <w:r w:rsidRPr="007B121D">
        <w:rPr>
          <w:rFonts w:ascii="Times New Roman" w:hAnsi="Times New Roman" w:cs="Times New Roman"/>
          <w:sz w:val="24"/>
          <w:szCs w:val="24"/>
        </w:rPr>
        <w:lastRenderedPageBreak/>
        <w:t>depression (Gonzalez et al., 2010; Berman et al., 2012;</w:t>
      </w:r>
      <w:r w:rsidRPr="007B121D">
        <w:t xml:space="preserve"> </w:t>
      </w:r>
      <w:proofErr w:type="spellStart"/>
      <w:r w:rsidRPr="007B121D">
        <w:rPr>
          <w:rFonts w:ascii="Times New Roman" w:hAnsi="Times New Roman" w:cs="Times New Roman"/>
          <w:sz w:val="24"/>
          <w:szCs w:val="24"/>
        </w:rPr>
        <w:t>Kotera</w:t>
      </w:r>
      <w:proofErr w:type="spellEnd"/>
      <w:r w:rsidRPr="007B121D">
        <w:rPr>
          <w:rFonts w:ascii="Times New Roman" w:hAnsi="Times New Roman" w:cs="Times New Roman"/>
          <w:sz w:val="24"/>
          <w:szCs w:val="24"/>
        </w:rPr>
        <w:t xml:space="preserve"> et al., 2021) and reduces length of </w:t>
      </w:r>
      <w:r w:rsidR="00A30378" w:rsidRPr="007B121D">
        <w:rPr>
          <w:rFonts w:ascii="Times New Roman" w:hAnsi="Times New Roman" w:cs="Times New Roman"/>
          <w:sz w:val="24"/>
          <w:szCs w:val="24"/>
        </w:rPr>
        <w:t>psychiatric</w:t>
      </w:r>
      <w:r w:rsidRPr="007B121D">
        <w:rPr>
          <w:rFonts w:ascii="Times New Roman" w:hAnsi="Times New Roman" w:cs="Times New Roman"/>
          <w:sz w:val="24"/>
          <w:szCs w:val="24"/>
        </w:rPr>
        <w:t xml:space="preserve"> hospital admissions (</w:t>
      </w:r>
      <w:proofErr w:type="spellStart"/>
      <w:r w:rsidRPr="007B121D">
        <w:rPr>
          <w:rFonts w:ascii="Times New Roman" w:hAnsi="Times New Roman" w:cs="Times New Roman"/>
          <w:sz w:val="24"/>
          <w:szCs w:val="24"/>
        </w:rPr>
        <w:t>Wheater</w:t>
      </w:r>
      <w:proofErr w:type="spellEnd"/>
      <w:r w:rsidRPr="007B121D">
        <w:rPr>
          <w:rFonts w:ascii="Times New Roman" w:hAnsi="Times New Roman" w:cs="Times New Roman"/>
          <w:sz w:val="24"/>
          <w:szCs w:val="24"/>
        </w:rPr>
        <w:t xml:space="preserve"> et al., 2007). Despite the limitations in quality, these studies offer promising implications of the potential benefits of green space exposure for people with SSDs, which should be investigated further in future research to provide more robust evidence.  </w:t>
      </w:r>
    </w:p>
    <w:p w14:paraId="59DFB636" w14:textId="782E5540" w:rsidR="0062799B" w:rsidRPr="007B121D" w:rsidRDefault="0062799B" w:rsidP="007B121D">
      <w:pPr>
        <w:spacing w:after="0" w:line="480" w:lineRule="auto"/>
        <w:ind w:firstLine="720"/>
      </w:pPr>
      <w:r w:rsidRPr="007B121D">
        <w:rPr>
          <w:rFonts w:ascii="Times New Roman" w:hAnsi="Times New Roman" w:cs="Times New Roman"/>
          <w:sz w:val="24"/>
          <w:szCs w:val="24"/>
        </w:rPr>
        <w:t>Collectively, the findings from the review provide support for the need to integrate and maintain green spaces as a public health intervention (Maas et al., 2006; Soga et al., 2020). Benefits reported from increasing surrounding green space suggests that planning should take into account the proportion of available green spaces within urban settings, with increases in green spaces having risk-reducing effects for SSDs.</w:t>
      </w:r>
      <w:r w:rsidR="00B5178E" w:rsidRPr="007B121D">
        <w:rPr>
          <w:rFonts w:ascii="Times New Roman" w:hAnsi="Times New Roman" w:cs="Times New Roman"/>
          <w:sz w:val="24"/>
          <w:szCs w:val="24"/>
        </w:rPr>
        <w:t xml:space="preserve">  Given the </w:t>
      </w:r>
      <w:r w:rsidR="002E48B9" w:rsidRPr="007B121D">
        <w:rPr>
          <w:rFonts w:ascii="Times New Roman" w:hAnsi="Times New Roman" w:cs="Times New Roman"/>
          <w:sz w:val="24"/>
          <w:szCs w:val="24"/>
        </w:rPr>
        <w:t xml:space="preserve">reported risk-reducing effects of childhood exposure </w:t>
      </w:r>
      <w:r w:rsidR="00573E43" w:rsidRPr="007B121D">
        <w:rPr>
          <w:rFonts w:ascii="Times New Roman" w:hAnsi="Times New Roman" w:cs="Times New Roman"/>
          <w:sz w:val="24"/>
          <w:szCs w:val="24"/>
        </w:rPr>
        <w:t xml:space="preserve">to green spaces </w:t>
      </w:r>
      <w:r w:rsidR="002E48B9" w:rsidRPr="007B121D">
        <w:rPr>
          <w:rFonts w:ascii="Times New Roman" w:hAnsi="Times New Roman" w:cs="Times New Roman"/>
          <w:sz w:val="24"/>
          <w:szCs w:val="24"/>
        </w:rPr>
        <w:t>from the current review</w:t>
      </w:r>
      <w:r w:rsidR="00B5178E" w:rsidRPr="007B121D">
        <w:rPr>
          <w:rFonts w:ascii="Times New Roman" w:hAnsi="Times New Roman" w:cs="Times New Roman"/>
          <w:sz w:val="24"/>
          <w:szCs w:val="24"/>
        </w:rPr>
        <w:t>, m</w:t>
      </w:r>
      <w:r w:rsidR="00526AE0" w:rsidRPr="007B121D">
        <w:rPr>
          <w:rFonts w:ascii="Times New Roman" w:hAnsi="Times New Roman" w:cs="Times New Roman"/>
          <w:sz w:val="24"/>
          <w:szCs w:val="24"/>
        </w:rPr>
        <w:t>easures could include increasing access to green spaces for children, such as parks and recreational activities within green spaces</w:t>
      </w:r>
      <w:r w:rsidR="00B5178E" w:rsidRPr="007B121D">
        <w:rPr>
          <w:rFonts w:ascii="Times New Roman" w:hAnsi="Times New Roman" w:cs="Times New Roman"/>
          <w:sz w:val="24"/>
          <w:szCs w:val="24"/>
        </w:rPr>
        <w:t xml:space="preserve">. </w:t>
      </w:r>
      <w:r w:rsidRPr="007B121D">
        <w:rPr>
          <w:rFonts w:ascii="Times New Roman" w:hAnsi="Times New Roman" w:cs="Times New Roman"/>
          <w:sz w:val="24"/>
          <w:szCs w:val="24"/>
        </w:rPr>
        <w:t>In addition, people with SSDs may benefit from access to green space interventions, such as horticulture programmes, walks and other activities in nature, as demonstrated for other mental health conditions (</w:t>
      </w:r>
      <w:proofErr w:type="spellStart"/>
      <w:r w:rsidRPr="007B121D">
        <w:rPr>
          <w:rFonts w:ascii="Times New Roman" w:hAnsi="Times New Roman" w:cs="Times New Roman"/>
          <w:sz w:val="24"/>
          <w:szCs w:val="24"/>
        </w:rPr>
        <w:t>Clatworthy</w:t>
      </w:r>
      <w:proofErr w:type="spellEnd"/>
      <w:r w:rsidRPr="007B121D">
        <w:rPr>
          <w:rFonts w:ascii="Times New Roman" w:hAnsi="Times New Roman" w:cs="Times New Roman"/>
          <w:sz w:val="24"/>
          <w:szCs w:val="24"/>
        </w:rPr>
        <w:t xml:space="preserve"> et al., 2013; </w:t>
      </w:r>
      <w:proofErr w:type="spellStart"/>
      <w:r w:rsidRPr="007B121D">
        <w:rPr>
          <w:rFonts w:ascii="Times New Roman" w:hAnsi="Times New Roman" w:cs="Times New Roman"/>
          <w:sz w:val="24"/>
          <w:szCs w:val="24"/>
        </w:rPr>
        <w:t>Kotera</w:t>
      </w:r>
      <w:proofErr w:type="spellEnd"/>
      <w:r w:rsidRPr="007B121D">
        <w:rPr>
          <w:rFonts w:ascii="Times New Roman" w:hAnsi="Times New Roman" w:cs="Times New Roman"/>
          <w:sz w:val="24"/>
          <w:szCs w:val="24"/>
        </w:rPr>
        <w:t xml:space="preserve"> et al., 2021; Grassini et al., 2022).</w:t>
      </w:r>
      <w:r w:rsidR="0046645C" w:rsidRPr="007B121D">
        <w:rPr>
          <w:rFonts w:ascii="Times New Roman" w:hAnsi="Times New Roman" w:cs="Times New Roman"/>
          <w:sz w:val="24"/>
          <w:szCs w:val="24"/>
        </w:rPr>
        <w:t xml:space="preserve"> </w:t>
      </w:r>
    </w:p>
    <w:p w14:paraId="765E1021" w14:textId="77777777" w:rsidR="0062799B" w:rsidRPr="007B121D" w:rsidRDefault="0062799B" w:rsidP="007B121D">
      <w:pPr>
        <w:spacing w:after="0" w:line="480" w:lineRule="auto"/>
        <w:contextualSpacing/>
        <w:outlineLvl w:val="1"/>
        <w:rPr>
          <w:rFonts w:ascii="Times New Roman" w:hAnsi="Times New Roman" w:cs="Times New Roman"/>
          <w:b/>
          <w:bCs/>
          <w:sz w:val="24"/>
          <w:szCs w:val="24"/>
        </w:rPr>
      </w:pPr>
      <w:r w:rsidRPr="007B121D">
        <w:rPr>
          <w:rFonts w:ascii="Times New Roman" w:hAnsi="Times New Roman" w:cs="Times New Roman"/>
          <w:b/>
          <w:bCs/>
          <w:sz w:val="24"/>
          <w:szCs w:val="24"/>
        </w:rPr>
        <w:t xml:space="preserve">Limitations </w:t>
      </w:r>
    </w:p>
    <w:p w14:paraId="119DAC04" w14:textId="4EEF2090" w:rsidR="0062799B" w:rsidRPr="007B121D" w:rsidRDefault="000003B9"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Regarding</w:t>
      </w:r>
      <w:r w:rsidR="00A94EA0" w:rsidRPr="007B121D">
        <w:rPr>
          <w:rFonts w:ascii="Times New Roman" w:hAnsi="Times New Roman" w:cs="Times New Roman"/>
          <w:sz w:val="24"/>
          <w:szCs w:val="24"/>
        </w:rPr>
        <w:t xml:space="preserve"> the literature included in the review, t</w:t>
      </w:r>
      <w:r w:rsidR="0062799B" w:rsidRPr="007B121D">
        <w:rPr>
          <w:rFonts w:ascii="Times New Roman" w:hAnsi="Times New Roman" w:cs="Times New Roman"/>
          <w:sz w:val="24"/>
          <w:szCs w:val="24"/>
        </w:rPr>
        <w:t xml:space="preserve">he evidence for the benefits of green space exposure for SSDs </w:t>
      </w:r>
      <w:r w:rsidR="00A94EA0" w:rsidRPr="007B121D">
        <w:rPr>
          <w:rFonts w:ascii="Times New Roman" w:hAnsi="Times New Roman" w:cs="Times New Roman"/>
          <w:sz w:val="24"/>
          <w:szCs w:val="24"/>
        </w:rPr>
        <w:t xml:space="preserve">in relation to health service use and symptom reduction </w:t>
      </w:r>
      <w:r w:rsidR="0062799B" w:rsidRPr="007B121D">
        <w:rPr>
          <w:rFonts w:ascii="Times New Roman" w:hAnsi="Times New Roman" w:cs="Times New Roman"/>
          <w:sz w:val="24"/>
          <w:szCs w:val="24"/>
        </w:rPr>
        <w:t xml:space="preserve">is emerging, </w:t>
      </w:r>
      <w:r w:rsidR="00605AD7" w:rsidRPr="007B121D">
        <w:rPr>
          <w:rFonts w:ascii="Times New Roman" w:hAnsi="Times New Roman" w:cs="Times New Roman"/>
          <w:sz w:val="24"/>
          <w:szCs w:val="24"/>
        </w:rPr>
        <w:t>such</w:t>
      </w:r>
      <w:r w:rsidR="0062799B" w:rsidRPr="007B121D">
        <w:rPr>
          <w:rFonts w:ascii="Times New Roman" w:hAnsi="Times New Roman" w:cs="Times New Roman"/>
          <w:sz w:val="24"/>
          <w:szCs w:val="24"/>
        </w:rPr>
        <w:t xml:space="preserve"> that the conclusions from this review are limited by the small number of studies available</w:t>
      </w:r>
      <w:r w:rsidR="00B5178E" w:rsidRPr="007B121D">
        <w:rPr>
          <w:rFonts w:ascii="Times New Roman" w:hAnsi="Times New Roman" w:cs="Times New Roman"/>
          <w:sz w:val="24"/>
          <w:szCs w:val="24"/>
        </w:rPr>
        <w:t xml:space="preserve"> and the weaker quality of evidence</w:t>
      </w:r>
      <w:r w:rsidR="00A94EA0" w:rsidRPr="007B121D">
        <w:rPr>
          <w:rFonts w:ascii="Times New Roman" w:hAnsi="Times New Roman" w:cs="Times New Roman"/>
          <w:sz w:val="24"/>
          <w:szCs w:val="24"/>
        </w:rPr>
        <w:t>, and findings are yet to be replicated</w:t>
      </w:r>
      <w:r w:rsidR="00B5178E" w:rsidRPr="007B121D">
        <w:rPr>
          <w:rFonts w:ascii="Times New Roman" w:hAnsi="Times New Roman" w:cs="Times New Roman"/>
          <w:sz w:val="24"/>
          <w:szCs w:val="24"/>
        </w:rPr>
        <w:t xml:space="preserve">. </w:t>
      </w:r>
      <w:r w:rsidR="0062799B" w:rsidRPr="007B121D">
        <w:rPr>
          <w:rFonts w:ascii="Times New Roman" w:hAnsi="Times New Roman" w:cs="Times New Roman"/>
          <w:sz w:val="24"/>
          <w:szCs w:val="24"/>
        </w:rPr>
        <w:t xml:space="preserve">In addition, only two studies within the review reported on ethnicity, where the samples were majority White, and studies exploring incidence rates were mostly conducted </w:t>
      </w:r>
      <w:r w:rsidR="007310D8" w:rsidRPr="007B121D">
        <w:rPr>
          <w:rFonts w:ascii="Times New Roman" w:hAnsi="Times New Roman" w:cs="Times New Roman"/>
          <w:sz w:val="24"/>
          <w:szCs w:val="24"/>
        </w:rPr>
        <w:t>in Denmark</w:t>
      </w:r>
      <w:r w:rsidR="0062799B" w:rsidRPr="007B121D">
        <w:rPr>
          <w:rFonts w:ascii="Times New Roman" w:hAnsi="Times New Roman" w:cs="Times New Roman"/>
          <w:sz w:val="24"/>
          <w:szCs w:val="24"/>
        </w:rPr>
        <w:t>. Therefore, these results may not be generalisable cross-culturally.</w:t>
      </w:r>
    </w:p>
    <w:p w14:paraId="4816B82E" w14:textId="6FB40E16" w:rsidR="00C82082" w:rsidRPr="007B121D" w:rsidRDefault="00A94EA0"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lastRenderedPageBreak/>
        <w:t xml:space="preserve">It is also important to consider limitations of the review process.  </w:t>
      </w:r>
      <w:r w:rsidR="00B67A8A" w:rsidRPr="007B121D">
        <w:rPr>
          <w:rFonts w:ascii="Times New Roman" w:hAnsi="Times New Roman" w:cs="Times New Roman"/>
          <w:sz w:val="24"/>
          <w:szCs w:val="24"/>
        </w:rPr>
        <w:t>O</w:t>
      </w:r>
      <w:r w:rsidR="00CC73D3" w:rsidRPr="007B121D">
        <w:rPr>
          <w:rFonts w:ascii="Times New Roman" w:hAnsi="Times New Roman" w:cs="Times New Roman"/>
          <w:sz w:val="24"/>
          <w:szCs w:val="24"/>
        </w:rPr>
        <w:t xml:space="preserve">mission of search terms for </w:t>
      </w:r>
      <w:r w:rsidR="009E76FB" w:rsidRPr="007B121D">
        <w:rPr>
          <w:rFonts w:ascii="Times New Roman" w:hAnsi="Times New Roman" w:cs="Times New Roman"/>
          <w:sz w:val="24"/>
          <w:szCs w:val="24"/>
        </w:rPr>
        <w:t xml:space="preserve">the </w:t>
      </w:r>
      <w:r w:rsidR="00CC73D3" w:rsidRPr="007B121D">
        <w:rPr>
          <w:rFonts w:ascii="Times New Roman" w:hAnsi="Times New Roman" w:cs="Times New Roman"/>
          <w:sz w:val="24"/>
          <w:szCs w:val="24"/>
        </w:rPr>
        <w:t xml:space="preserve">full range of </w:t>
      </w:r>
      <w:r w:rsidR="009E76FB" w:rsidRPr="007B121D">
        <w:rPr>
          <w:rFonts w:ascii="Times New Roman" w:hAnsi="Times New Roman" w:cs="Times New Roman"/>
          <w:sz w:val="24"/>
          <w:szCs w:val="24"/>
        </w:rPr>
        <w:t xml:space="preserve">SSD </w:t>
      </w:r>
      <w:r w:rsidR="00CC73D3" w:rsidRPr="007B121D">
        <w:rPr>
          <w:rFonts w:ascii="Times New Roman" w:hAnsi="Times New Roman" w:cs="Times New Roman"/>
          <w:sz w:val="24"/>
          <w:szCs w:val="24"/>
        </w:rPr>
        <w:t xml:space="preserve">symptoms may have biased results </w:t>
      </w:r>
      <w:r w:rsidR="00F9167A" w:rsidRPr="007B121D">
        <w:rPr>
          <w:rFonts w:ascii="Times New Roman" w:hAnsi="Times New Roman" w:cs="Times New Roman"/>
          <w:sz w:val="24"/>
          <w:szCs w:val="24"/>
        </w:rPr>
        <w:t xml:space="preserve">in favour of positive symptoms. Future studies </w:t>
      </w:r>
      <w:r w:rsidRPr="007B121D">
        <w:rPr>
          <w:rFonts w:ascii="Times New Roman" w:hAnsi="Times New Roman" w:cs="Times New Roman"/>
          <w:sz w:val="24"/>
          <w:szCs w:val="24"/>
        </w:rPr>
        <w:t xml:space="preserve">should </w:t>
      </w:r>
      <w:r w:rsidR="00F9167A" w:rsidRPr="007B121D">
        <w:rPr>
          <w:rFonts w:ascii="Times New Roman" w:hAnsi="Times New Roman" w:cs="Times New Roman"/>
          <w:sz w:val="24"/>
          <w:szCs w:val="24"/>
        </w:rPr>
        <w:t xml:space="preserve">include search terms which encompass </w:t>
      </w:r>
      <w:r w:rsidR="003C7B5B" w:rsidRPr="007B121D">
        <w:rPr>
          <w:rFonts w:ascii="Times New Roman" w:hAnsi="Times New Roman" w:cs="Times New Roman"/>
          <w:sz w:val="24"/>
          <w:szCs w:val="24"/>
        </w:rPr>
        <w:t>all dimension</w:t>
      </w:r>
      <w:r w:rsidR="009E76FB" w:rsidRPr="007B121D">
        <w:rPr>
          <w:rFonts w:ascii="Times New Roman" w:hAnsi="Times New Roman" w:cs="Times New Roman"/>
          <w:sz w:val="24"/>
          <w:szCs w:val="24"/>
        </w:rPr>
        <w:t>s</w:t>
      </w:r>
      <w:r w:rsidR="003C7B5B" w:rsidRPr="007B121D">
        <w:rPr>
          <w:rFonts w:ascii="Times New Roman" w:hAnsi="Times New Roman" w:cs="Times New Roman"/>
          <w:sz w:val="24"/>
          <w:szCs w:val="24"/>
        </w:rPr>
        <w:t xml:space="preserve"> of SSDs</w:t>
      </w:r>
      <w:r w:rsidRPr="007B121D">
        <w:rPr>
          <w:rFonts w:ascii="Times New Roman" w:hAnsi="Times New Roman" w:cs="Times New Roman"/>
          <w:sz w:val="24"/>
          <w:szCs w:val="24"/>
        </w:rPr>
        <w:t>, including negative symptoms</w:t>
      </w:r>
      <w:r w:rsidR="003C7B5B" w:rsidRPr="007B121D">
        <w:rPr>
          <w:rFonts w:ascii="Times New Roman" w:hAnsi="Times New Roman" w:cs="Times New Roman"/>
          <w:sz w:val="24"/>
          <w:szCs w:val="24"/>
        </w:rPr>
        <w:t xml:space="preserve">. </w:t>
      </w:r>
      <w:r w:rsidR="00534382" w:rsidRPr="007B121D">
        <w:rPr>
          <w:rFonts w:ascii="Times New Roman" w:hAnsi="Times New Roman" w:cs="Times New Roman"/>
          <w:sz w:val="24"/>
          <w:szCs w:val="24"/>
        </w:rPr>
        <w:t xml:space="preserve">In addition, the search terms for green spaces could </w:t>
      </w:r>
      <w:r w:rsidR="00290DBC" w:rsidRPr="007B121D">
        <w:rPr>
          <w:rFonts w:ascii="Times New Roman" w:hAnsi="Times New Roman" w:cs="Times New Roman"/>
          <w:sz w:val="24"/>
          <w:szCs w:val="24"/>
        </w:rPr>
        <w:t>be</w:t>
      </w:r>
      <w:r w:rsidR="00534382" w:rsidRPr="007B121D">
        <w:rPr>
          <w:rFonts w:ascii="Times New Roman" w:hAnsi="Times New Roman" w:cs="Times New Roman"/>
          <w:sz w:val="24"/>
          <w:szCs w:val="24"/>
        </w:rPr>
        <w:t xml:space="preserve"> expanded to include components of green space</w:t>
      </w:r>
      <w:r w:rsidR="0005221D" w:rsidRPr="007B121D">
        <w:rPr>
          <w:rFonts w:ascii="Times New Roman" w:hAnsi="Times New Roman" w:cs="Times New Roman"/>
          <w:sz w:val="24"/>
          <w:szCs w:val="24"/>
        </w:rPr>
        <w:t xml:space="preserve">, such as </w:t>
      </w:r>
      <w:r w:rsidR="00AC4D9F" w:rsidRPr="007B121D">
        <w:rPr>
          <w:rFonts w:ascii="Times New Roman" w:hAnsi="Times New Roman" w:cs="Times New Roman"/>
          <w:sz w:val="24"/>
          <w:szCs w:val="24"/>
        </w:rPr>
        <w:t>parks, woodlands, gardens, etc.</w:t>
      </w:r>
      <w:r w:rsidR="00534382" w:rsidRPr="007B121D">
        <w:rPr>
          <w:rFonts w:ascii="Times New Roman" w:hAnsi="Times New Roman" w:cs="Times New Roman"/>
          <w:sz w:val="24"/>
          <w:szCs w:val="24"/>
        </w:rPr>
        <w:t xml:space="preserve">, to </w:t>
      </w:r>
      <w:r w:rsidR="00B67A8A" w:rsidRPr="007B121D">
        <w:rPr>
          <w:rFonts w:ascii="Times New Roman" w:hAnsi="Times New Roman" w:cs="Times New Roman"/>
          <w:sz w:val="24"/>
          <w:szCs w:val="24"/>
        </w:rPr>
        <w:t xml:space="preserve">potentially </w:t>
      </w:r>
      <w:r w:rsidR="00534382" w:rsidRPr="007B121D">
        <w:rPr>
          <w:rFonts w:ascii="Times New Roman" w:hAnsi="Times New Roman" w:cs="Times New Roman"/>
          <w:sz w:val="24"/>
          <w:szCs w:val="24"/>
        </w:rPr>
        <w:t xml:space="preserve">increase eligible studies. </w:t>
      </w:r>
      <w:r w:rsidRPr="007B121D">
        <w:rPr>
          <w:rFonts w:ascii="Times New Roman" w:hAnsi="Times New Roman" w:cs="Times New Roman"/>
          <w:sz w:val="24"/>
          <w:szCs w:val="24"/>
        </w:rPr>
        <w:t>Finally</w:t>
      </w:r>
      <w:r w:rsidR="00561B2A" w:rsidRPr="007B121D">
        <w:rPr>
          <w:rFonts w:ascii="Times New Roman" w:hAnsi="Times New Roman" w:cs="Times New Roman"/>
          <w:sz w:val="24"/>
          <w:szCs w:val="24"/>
        </w:rPr>
        <w:t>, t</w:t>
      </w:r>
      <w:r w:rsidR="00303F98" w:rsidRPr="007B121D">
        <w:rPr>
          <w:rFonts w:ascii="Times New Roman" w:hAnsi="Times New Roman" w:cs="Times New Roman"/>
          <w:sz w:val="24"/>
          <w:szCs w:val="24"/>
        </w:rPr>
        <w:t xml:space="preserve">his review did not </w:t>
      </w:r>
      <w:r w:rsidR="00424F39" w:rsidRPr="007B121D">
        <w:rPr>
          <w:rFonts w:ascii="Times New Roman" w:hAnsi="Times New Roman" w:cs="Times New Roman"/>
          <w:sz w:val="24"/>
          <w:szCs w:val="24"/>
        </w:rPr>
        <w:t xml:space="preserve">investigate possible causes of heterogeneity </w:t>
      </w:r>
      <w:r w:rsidR="000F704B" w:rsidRPr="007B121D">
        <w:rPr>
          <w:rFonts w:ascii="Times New Roman" w:hAnsi="Times New Roman" w:cs="Times New Roman"/>
          <w:sz w:val="24"/>
          <w:szCs w:val="24"/>
        </w:rPr>
        <w:t>for study results</w:t>
      </w:r>
      <w:r w:rsidR="00647A8B" w:rsidRPr="007B121D">
        <w:rPr>
          <w:rFonts w:ascii="Times New Roman" w:hAnsi="Times New Roman" w:cs="Times New Roman"/>
          <w:sz w:val="24"/>
          <w:szCs w:val="24"/>
        </w:rPr>
        <w:t xml:space="preserve"> or </w:t>
      </w:r>
      <w:r w:rsidR="00561B2A" w:rsidRPr="007B121D">
        <w:rPr>
          <w:rFonts w:ascii="Times New Roman" w:hAnsi="Times New Roman" w:cs="Times New Roman"/>
          <w:sz w:val="24"/>
          <w:szCs w:val="24"/>
        </w:rPr>
        <w:t xml:space="preserve">complete </w:t>
      </w:r>
      <w:r w:rsidR="00647A8B" w:rsidRPr="007B121D">
        <w:rPr>
          <w:rFonts w:ascii="Times New Roman" w:hAnsi="Times New Roman" w:cs="Times New Roman"/>
          <w:sz w:val="24"/>
          <w:szCs w:val="24"/>
        </w:rPr>
        <w:t>sensitivity analyses, therefore the review is not able to determine the robustness of results beyond quality assessment.</w:t>
      </w:r>
    </w:p>
    <w:p w14:paraId="68DCC9D3" w14:textId="77777777" w:rsidR="0062799B" w:rsidRPr="007B121D" w:rsidRDefault="0062799B" w:rsidP="007B121D">
      <w:pPr>
        <w:spacing w:after="0" w:line="480" w:lineRule="auto"/>
        <w:contextualSpacing/>
        <w:outlineLvl w:val="1"/>
        <w:rPr>
          <w:rFonts w:ascii="Times New Roman" w:hAnsi="Times New Roman" w:cs="Times New Roman"/>
          <w:b/>
          <w:bCs/>
          <w:sz w:val="24"/>
          <w:szCs w:val="24"/>
        </w:rPr>
      </w:pPr>
      <w:r w:rsidRPr="007B121D">
        <w:rPr>
          <w:rFonts w:ascii="Times New Roman" w:hAnsi="Times New Roman" w:cs="Times New Roman"/>
          <w:b/>
          <w:bCs/>
          <w:sz w:val="24"/>
          <w:szCs w:val="24"/>
        </w:rPr>
        <w:t>Recommendations for Future Research</w:t>
      </w:r>
    </w:p>
    <w:p w14:paraId="7937A294" w14:textId="50317378" w:rsidR="0062799B" w:rsidRPr="007B121D" w:rsidRDefault="0062799B"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This review highlights the need to develop the evidence base for the benefits of green space exposure for individuals with SSDs.  It is notable that only one published study to date has used an experimental design to examine in vivo green space exposure and the effects on a range of mental health symptoms.  Larger scale studies are needed to assess the benefits of exposure to green space using both experimental and longitudinal designs, examining a broader range of outcomes that are not solely focused on symptom reduction, including wellbeing and recovery, and to determine the “dose” of green space exposure that is needed to produce clinically-significant change.  Future studies are needed to understand the components of green space that might be particularly beneficial, to identify the mechanisms through which green space interventions work, and finally to identify the factors that might act as moderators to determine who might benefit most from </w:t>
      </w:r>
      <w:r w:rsidR="00A94EA0" w:rsidRPr="007B121D">
        <w:rPr>
          <w:rFonts w:ascii="Times New Roman" w:hAnsi="Times New Roman" w:cs="Times New Roman"/>
          <w:sz w:val="24"/>
          <w:szCs w:val="24"/>
        </w:rPr>
        <w:t xml:space="preserve">green space </w:t>
      </w:r>
      <w:r w:rsidRPr="007B121D">
        <w:rPr>
          <w:rFonts w:ascii="Times New Roman" w:hAnsi="Times New Roman" w:cs="Times New Roman"/>
          <w:sz w:val="24"/>
          <w:szCs w:val="24"/>
        </w:rPr>
        <w:t>intervention</w:t>
      </w:r>
      <w:r w:rsidR="00A94EA0" w:rsidRPr="007B121D">
        <w:rPr>
          <w:rFonts w:ascii="Times New Roman" w:hAnsi="Times New Roman" w:cs="Times New Roman"/>
          <w:sz w:val="24"/>
          <w:szCs w:val="24"/>
        </w:rPr>
        <w:t>s</w:t>
      </w:r>
      <w:r w:rsidRPr="007B121D">
        <w:rPr>
          <w:rFonts w:ascii="Times New Roman" w:hAnsi="Times New Roman" w:cs="Times New Roman"/>
          <w:sz w:val="24"/>
          <w:szCs w:val="24"/>
        </w:rPr>
        <w:t xml:space="preserve">. Additionally, examining cross-cultural differences in green space exposure and SSDs should be a research priority, as well as determining whether the findings linking green space exposure and incidence rates for SSDs are replicated in other countries.  </w:t>
      </w:r>
    </w:p>
    <w:p w14:paraId="6664FC6D" w14:textId="77777777" w:rsidR="0062799B" w:rsidRPr="007B121D" w:rsidRDefault="0062799B" w:rsidP="007B121D">
      <w:pPr>
        <w:spacing w:after="0" w:line="480" w:lineRule="auto"/>
        <w:contextualSpacing/>
        <w:outlineLvl w:val="1"/>
        <w:rPr>
          <w:rFonts w:ascii="Times New Roman" w:hAnsi="Times New Roman" w:cs="Times New Roman"/>
          <w:b/>
          <w:bCs/>
          <w:sz w:val="24"/>
          <w:szCs w:val="24"/>
        </w:rPr>
      </w:pPr>
      <w:r w:rsidRPr="007B121D">
        <w:rPr>
          <w:rFonts w:ascii="Times New Roman" w:hAnsi="Times New Roman" w:cs="Times New Roman"/>
          <w:b/>
          <w:bCs/>
          <w:sz w:val="24"/>
          <w:szCs w:val="24"/>
        </w:rPr>
        <w:lastRenderedPageBreak/>
        <w:t>Conclusion</w:t>
      </w:r>
    </w:p>
    <w:p w14:paraId="3A259E03" w14:textId="5A9479F4" w:rsidR="00AA10A5" w:rsidRPr="007B121D" w:rsidRDefault="00AC4D9F" w:rsidP="007B121D">
      <w:pPr>
        <w:spacing w:after="0" w:line="480" w:lineRule="auto"/>
        <w:ind w:firstLine="720"/>
        <w:contextualSpacing/>
        <w:rPr>
          <w:rFonts w:ascii="Times New Roman" w:hAnsi="Times New Roman" w:cs="Times New Roman"/>
          <w:sz w:val="24"/>
          <w:szCs w:val="24"/>
        </w:rPr>
      </w:pPr>
      <w:r w:rsidRPr="007B121D">
        <w:rPr>
          <w:rFonts w:ascii="Times New Roman" w:hAnsi="Times New Roman" w:cs="Times New Roman"/>
          <w:sz w:val="24"/>
          <w:szCs w:val="24"/>
        </w:rPr>
        <w:t>E</w:t>
      </w:r>
      <w:r w:rsidR="0062799B" w:rsidRPr="007B121D">
        <w:rPr>
          <w:rFonts w:ascii="Times New Roman" w:hAnsi="Times New Roman" w:cs="Times New Roman"/>
          <w:sz w:val="24"/>
          <w:szCs w:val="24"/>
        </w:rPr>
        <w:t xml:space="preserve">xposure to green space </w:t>
      </w:r>
      <w:r w:rsidRPr="007B121D">
        <w:rPr>
          <w:rFonts w:ascii="Times New Roman" w:hAnsi="Times New Roman" w:cs="Times New Roman"/>
          <w:sz w:val="24"/>
          <w:szCs w:val="24"/>
        </w:rPr>
        <w:t xml:space="preserve">within both childhood and adulthood </w:t>
      </w:r>
      <w:r w:rsidR="0062799B" w:rsidRPr="007B121D">
        <w:rPr>
          <w:rFonts w:ascii="Times New Roman" w:hAnsi="Times New Roman" w:cs="Times New Roman"/>
          <w:sz w:val="24"/>
          <w:szCs w:val="24"/>
        </w:rPr>
        <w:t>has risk reducing effects for the occurrence of SSDs, with some evidence for a dose response relationship. There is emerging evidence for the potential therapeutic benefits of exposure to green space for symptom reduction in people with SSDs</w:t>
      </w:r>
      <w:r w:rsidRPr="007B121D">
        <w:rPr>
          <w:rFonts w:ascii="Times New Roman" w:hAnsi="Times New Roman" w:cs="Times New Roman"/>
          <w:sz w:val="24"/>
          <w:szCs w:val="24"/>
        </w:rPr>
        <w:t xml:space="preserve"> and reduced health service use</w:t>
      </w:r>
      <w:r w:rsidR="0062799B" w:rsidRPr="007B121D">
        <w:rPr>
          <w:rFonts w:ascii="Times New Roman" w:hAnsi="Times New Roman" w:cs="Times New Roman"/>
          <w:sz w:val="24"/>
          <w:szCs w:val="24"/>
        </w:rPr>
        <w:t>.  Future research is needed to identify the optimal therapeutic “dose” of green space exposure, to identify mediators and moderators of green space interventions</w:t>
      </w:r>
      <w:r w:rsidR="0093636F" w:rsidRPr="007B121D">
        <w:rPr>
          <w:rFonts w:ascii="Times New Roman" w:hAnsi="Times New Roman" w:cs="Times New Roman"/>
          <w:sz w:val="24"/>
          <w:szCs w:val="24"/>
        </w:rPr>
        <w:t xml:space="preserve"> and </w:t>
      </w:r>
      <w:r w:rsidR="0062799B" w:rsidRPr="007B121D">
        <w:rPr>
          <w:rFonts w:ascii="Times New Roman" w:hAnsi="Times New Roman" w:cs="Times New Roman"/>
          <w:sz w:val="24"/>
          <w:szCs w:val="24"/>
        </w:rPr>
        <w:t>examin</w:t>
      </w:r>
      <w:r w:rsidR="0093636F" w:rsidRPr="007B121D">
        <w:rPr>
          <w:rFonts w:ascii="Times New Roman" w:hAnsi="Times New Roman" w:cs="Times New Roman"/>
          <w:sz w:val="24"/>
          <w:szCs w:val="24"/>
        </w:rPr>
        <w:t xml:space="preserve">e </w:t>
      </w:r>
      <w:r w:rsidR="0062799B" w:rsidRPr="007B121D">
        <w:rPr>
          <w:rFonts w:ascii="Times New Roman" w:hAnsi="Times New Roman" w:cs="Times New Roman"/>
          <w:sz w:val="24"/>
          <w:szCs w:val="24"/>
        </w:rPr>
        <w:t xml:space="preserve">any cross-cultural differences.  </w:t>
      </w:r>
    </w:p>
    <w:p w14:paraId="112A1EEE" w14:textId="0158D91F" w:rsidR="00B911D8" w:rsidRPr="007B121D" w:rsidRDefault="00055B14" w:rsidP="007B121D">
      <w:pPr>
        <w:pStyle w:val="Heading1"/>
      </w:pPr>
      <w:r w:rsidRPr="007B121D">
        <w:t>Contributors</w:t>
      </w:r>
    </w:p>
    <w:p w14:paraId="13AE041E" w14:textId="386E6423" w:rsidR="00055B14" w:rsidRPr="007B121D" w:rsidRDefault="00935385" w:rsidP="007B121D">
      <w:pPr>
        <w:spacing w:after="0" w:line="480" w:lineRule="auto"/>
        <w:ind w:firstLine="720"/>
        <w:rPr>
          <w:rFonts w:ascii="Times New Roman" w:hAnsi="Times New Roman" w:cs="Times New Roman"/>
        </w:rPr>
      </w:pPr>
      <w:r w:rsidRPr="007B121D">
        <w:rPr>
          <w:rFonts w:ascii="Times New Roman" w:hAnsi="Times New Roman" w:cs="Times New Roman"/>
        </w:rPr>
        <w:t xml:space="preserve">Study design and protocol (LM, LE); </w:t>
      </w:r>
      <w:r w:rsidR="00AD6033" w:rsidRPr="007B121D">
        <w:rPr>
          <w:rFonts w:ascii="Times New Roman" w:hAnsi="Times New Roman" w:cs="Times New Roman"/>
        </w:rPr>
        <w:t xml:space="preserve">literature searches and summaries (LM); data extraction (LM); data </w:t>
      </w:r>
      <w:r w:rsidR="006936B7" w:rsidRPr="007B121D">
        <w:rPr>
          <w:rFonts w:ascii="Times New Roman" w:hAnsi="Times New Roman" w:cs="Times New Roman"/>
        </w:rPr>
        <w:t xml:space="preserve">synthesis (LM; LE); </w:t>
      </w:r>
      <w:r w:rsidR="00CE1A42" w:rsidRPr="007B121D">
        <w:rPr>
          <w:rFonts w:ascii="Times New Roman" w:hAnsi="Times New Roman" w:cs="Times New Roman"/>
        </w:rPr>
        <w:t>writing original draft (LM)</w:t>
      </w:r>
      <w:r w:rsidR="00754A9A" w:rsidRPr="007B121D">
        <w:rPr>
          <w:rFonts w:ascii="Times New Roman" w:hAnsi="Times New Roman" w:cs="Times New Roman"/>
        </w:rPr>
        <w:t>;</w:t>
      </w:r>
      <w:r w:rsidR="00CE1A42" w:rsidRPr="007B121D">
        <w:rPr>
          <w:rFonts w:ascii="Times New Roman" w:hAnsi="Times New Roman" w:cs="Times New Roman"/>
        </w:rPr>
        <w:t xml:space="preserve"> editing (LM, LE)</w:t>
      </w:r>
      <w:r w:rsidR="00754A9A" w:rsidRPr="007B121D">
        <w:rPr>
          <w:rFonts w:ascii="Times New Roman" w:hAnsi="Times New Roman" w:cs="Times New Roman"/>
        </w:rPr>
        <w:t>.</w:t>
      </w:r>
    </w:p>
    <w:p w14:paraId="68DF0FC7" w14:textId="77777777" w:rsidR="00CA2FE4" w:rsidRPr="007B121D" w:rsidRDefault="00CA2FE4" w:rsidP="007B121D">
      <w:pPr>
        <w:pStyle w:val="Heading1"/>
      </w:pPr>
      <w:r w:rsidRPr="007B121D">
        <w:t>Data Statement</w:t>
      </w:r>
    </w:p>
    <w:p w14:paraId="4DBF3903" w14:textId="31BD4B5A" w:rsidR="00CA2FE4" w:rsidRPr="007B121D" w:rsidRDefault="00CA2FE4" w:rsidP="007B121D">
      <w:pPr>
        <w:spacing w:after="0" w:line="480" w:lineRule="auto"/>
        <w:ind w:firstLine="720"/>
        <w:rPr>
          <w:rFonts w:ascii="Times New Roman" w:hAnsi="Times New Roman" w:cs="Times New Roman"/>
          <w:sz w:val="24"/>
          <w:szCs w:val="24"/>
        </w:rPr>
      </w:pPr>
      <w:r w:rsidRPr="007B121D">
        <w:rPr>
          <w:rFonts w:ascii="Times New Roman" w:hAnsi="Times New Roman" w:cs="Times New Roman"/>
          <w:sz w:val="24"/>
          <w:szCs w:val="24"/>
        </w:rPr>
        <w:t xml:space="preserve">The datasets used during the </w:t>
      </w:r>
      <w:r w:rsidR="007D3109" w:rsidRPr="007B121D">
        <w:rPr>
          <w:rFonts w:ascii="Times New Roman" w:hAnsi="Times New Roman" w:cs="Times New Roman"/>
          <w:sz w:val="24"/>
          <w:szCs w:val="24"/>
        </w:rPr>
        <w:t>review</w:t>
      </w:r>
      <w:r w:rsidRPr="007B121D">
        <w:rPr>
          <w:rFonts w:ascii="Times New Roman" w:hAnsi="Times New Roman" w:cs="Times New Roman"/>
          <w:sz w:val="24"/>
          <w:szCs w:val="24"/>
        </w:rPr>
        <w:t xml:space="preserve"> are available from the corresponding author on</w:t>
      </w:r>
      <w:r w:rsidR="007D3109" w:rsidRPr="007B121D">
        <w:rPr>
          <w:rFonts w:ascii="Times New Roman" w:hAnsi="Times New Roman" w:cs="Times New Roman"/>
          <w:sz w:val="24"/>
          <w:szCs w:val="24"/>
        </w:rPr>
        <w:t xml:space="preserve"> </w:t>
      </w:r>
      <w:r w:rsidRPr="007B121D">
        <w:rPr>
          <w:rFonts w:ascii="Times New Roman" w:hAnsi="Times New Roman" w:cs="Times New Roman"/>
          <w:sz w:val="24"/>
          <w:szCs w:val="24"/>
        </w:rPr>
        <w:t>request.</w:t>
      </w:r>
    </w:p>
    <w:p w14:paraId="5AF887EE" w14:textId="3BFB0740" w:rsidR="00CA2FE4" w:rsidRPr="007B121D" w:rsidRDefault="00CA2FE4" w:rsidP="007B121D">
      <w:pPr>
        <w:spacing w:after="0" w:line="480" w:lineRule="auto"/>
        <w:rPr>
          <w:rFonts w:ascii="Times New Roman" w:hAnsi="Times New Roman" w:cs="Times New Roman"/>
          <w:sz w:val="24"/>
          <w:szCs w:val="24"/>
        </w:rPr>
        <w:sectPr w:rsidR="00CA2FE4" w:rsidRPr="007B121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254F0BCF" w14:textId="50540C1C" w:rsidR="00065D8D" w:rsidRPr="007B121D" w:rsidRDefault="00065D8D" w:rsidP="007B121D">
      <w:pPr>
        <w:pStyle w:val="Heading1"/>
      </w:pPr>
      <w:r w:rsidRPr="007B121D">
        <w:lastRenderedPageBreak/>
        <w:t>References</w:t>
      </w:r>
    </w:p>
    <w:p w14:paraId="0389C51B" w14:textId="1116BE83" w:rsidR="00050A8A" w:rsidRPr="007B121D" w:rsidRDefault="00050A8A" w:rsidP="007B121D">
      <w:pPr>
        <w:pStyle w:val="NormalWeb"/>
        <w:spacing w:after="0" w:line="480" w:lineRule="auto"/>
        <w:ind w:left="720" w:hanging="720"/>
      </w:pPr>
      <w:proofErr w:type="spellStart"/>
      <w:r w:rsidRPr="007B121D">
        <w:t>Adevi</w:t>
      </w:r>
      <w:proofErr w:type="spellEnd"/>
      <w:r w:rsidRPr="007B121D">
        <w:t xml:space="preserve">, A. A., &amp; </w:t>
      </w:r>
      <w:proofErr w:type="spellStart"/>
      <w:r w:rsidRPr="007B121D">
        <w:t>Lieberg</w:t>
      </w:r>
      <w:proofErr w:type="spellEnd"/>
      <w:r w:rsidRPr="007B121D">
        <w:t xml:space="preserve">, M. (2012). Stress rehabilitation through garden therapy: A caregiver perspective on factors considered most essential to the recovery process. </w:t>
      </w:r>
      <w:r w:rsidRPr="007B121D">
        <w:rPr>
          <w:i/>
          <w:iCs/>
        </w:rPr>
        <w:t xml:space="preserve">Urban </w:t>
      </w:r>
      <w:r w:rsidR="001A01C8" w:rsidRPr="007B121D">
        <w:rPr>
          <w:i/>
          <w:iCs/>
        </w:rPr>
        <w:t>F</w:t>
      </w:r>
      <w:r w:rsidRPr="007B121D">
        <w:rPr>
          <w:i/>
          <w:iCs/>
        </w:rPr>
        <w:t xml:space="preserve">orestry &amp; </w:t>
      </w:r>
      <w:r w:rsidR="001A01C8" w:rsidRPr="007B121D">
        <w:rPr>
          <w:i/>
          <w:iCs/>
        </w:rPr>
        <w:t>U</w:t>
      </w:r>
      <w:r w:rsidRPr="007B121D">
        <w:rPr>
          <w:i/>
          <w:iCs/>
        </w:rPr>
        <w:t xml:space="preserve">rban </w:t>
      </w:r>
      <w:r w:rsidR="001A01C8" w:rsidRPr="007B121D">
        <w:rPr>
          <w:i/>
          <w:iCs/>
        </w:rPr>
        <w:t>G</w:t>
      </w:r>
      <w:r w:rsidRPr="007B121D">
        <w:rPr>
          <w:i/>
          <w:iCs/>
        </w:rPr>
        <w:t>reening, 11</w:t>
      </w:r>
      <w:r w:rsidRPr="007B121D">
        <w:t>(1), 51-58.</w:t>
      </w:r>
      <w:r w:rsidR="00295555" w:rsidRPr="007B121D">
        <w:t xml:space="preserve"> </w:t>
      </w:r>
      <w:hyperlink r:id="rId23" w:history="1">
        <w:r w:rsidR="00295555" w:rsidRPr="007B121D">
          <w:rPr>
            <w:rStyle w:val="Hyperlink"/>
          </w:rPr>
          <w:t>https://doi.org/10.1016/j.ufug.2011.09.007</w:t>
        </w:r>
      </w:hyperlink>
      <w:r w:rsidR="00295555" w:rsidRPr="007B121D">
        <w:t xml:space="preserve"> </w:t>
      </w:r>
    </w:p>
    <w:p w14:paraId="40B1627D" w14:textId="2B0DBED3" w:rsidR="002421CD" w:rsidRPr="007B121D" w:rsidRDefault="002421CD" w:rsidP="007B121D">
      <w:pPr>
        <w:pStyle w:val="NormalWeb"/>
        <w:spacing w:after="0" w:line="480" w:lineRule="auto"/>
        <w:ind w:left="720" w:hanging="720"/>
      </w:pPr>
      <w:r w:rsidRPr="007B121D">
        <w:t xml:space="preserve">Alcock, I., White, M. P., Wheeler, B. W., Fleming, L. E., &amp; </w:t>
      </w:r>
      <w:proofErr w:type="spellStart"/>
      <w:r w:rsidRPr="007B121D">
        <w:t>Depledge</w:t>
      </w:r>
      <w:proofErr w:type="spellEnd"/>
      <w:r w:rsidRPr="007B121D">
        <w:t xml:space="preserve">, M. H. (2014). Longitudinal effects on mental health of moving to greener and less green urban areas. </w:t>
      </w:r>
      <w:r w:rsidRPr="007B121D">
        <w:rPr>
          <w:i/>
          <w:iCs/>
        </w:rPr>
        <w:t xml:space="preserve">Environmental </w:t>
      </w:r>
      <w:r w:rsidR="001A01C8" w:rsidRPr="007B121D">
        <w:rPr>
          <w:i/>
          <w:iCs/>
        </w:rPr>
        <w:t>S</w:t>
      </w:r>
      <w:r w:rsidRPr="007B121D">
        <w:rPr>
          <w:i/>
          <w:iCs/>
        </w:rPr>
        <w:t xml:space="preserve">cience &amp; </w:t>
      </w:r>
      <w:r w:rsidR="001A01C8" w:rsidRPr="007B121D">
        <w:rPr>
          <w:i/>
          <w:iCs/>
        </w:rPr>
        <w:t>T</w:t>
      </w:r>
      <w:r w:rsidRPr="007B121D">
        <w:rPr>
          <w:i/>
          <w:iCs/>
        </w:rPr>
        <w:t>echnology, 48</w:t>
      </w:r>
      <w:r w:rsidRPr="007B121D">
        <w:t xml:space="preserve">(2), 1247-1255. </w:t>
      </w:r>
      <w:hyperlink r:id="rId24" w:history="1">
        <w:r w:rsidR="00070D63" w:rsidRPr="007B121D">
          <w:rPr>
            <w:rStyle w:val="Hyperlink"/>
          </w:rPr>
          <w:t>https://doi.org/10.1021/es403688w</w:t>
        </w:r>
      </w:hyperlink>
      <w:r w:rsidR="00070D63" w:rsidRPr="007B121D">
        <w:t xml:space="preserve"> </w:t>
      </w:r>
    </w:p>
    <w:p w14:paraId="5A911255" w14:textId="3717BA82" w:rsidR="002B791F" w:rsidRPr="007B121D" w:rsidRDefault="002B791F" w:rsidP="007B121D">
      <w:pPr>
        <w:pStyle w:val="NormalWeb"/>
        <w:spacing w:after="0" w:line="480" w:lineRule="auto"/>
        <w:ind w:left="720" w:hanging="720"/>
      </w:pPr>
      <w:r w:rsidRPr="007B121D">
        <w:t xml:space="preserve">American Psychiatric Association. (1994). </w:t>
      </w:r>
      <w:r w:rsidRPr="007B121D">
        <w:rPr>
          <w:i/>
          <w:iCs/>
        </w:rPr>
        <w:t>Diagnostic and statistical manual of mental disorders</w:t>
      </w:r>
      <w:r w:rsidRPr="007B121D">
        <w:t xml:space="preserve"> (4</w:t>
      </w:r>
      <w:r w:rsidRPr="007B121D">
        <w:rPr>
          <w:vertAlign w:val="superscript"/>
        </w:rPr>
        <w:t>th</w:t>
      </w:r>
      <w:r w:rsidRPr="007B121D">
        <w:t xml:space="preserve"> ed.). </w:t>
      </w:r>
      <w:r w:rsidR="0098260E" w:rsidRPr="007B121D">
        <w:t xml:space="preserve">Washington, DC: American Psychiatric Association.  </w:t>
      </w:r>
    </w:p>
    <w:p w14:paraId="2AE46627" w14:textId="645BC831" w:rsidR="002B791F" w:rsidRPr="007B121D" w:rsidRDefault="00DE1C1E" w:rsidP="007B121D">
      <w:pPr>
        <w:pStyle w:val="NormalWeb"/>
        <w:spacing w:after="0" w:line="480" w:lineRule="auto"/>
        <w:ind w:left="720" w:hanging="720"/>
      </w:pPr>
      <w:r w:rsidRPr="007B121D">
        <w:t>American Psychiatric Association. (</w:t>
      </w:r>
      <w:r w:rsidR="008F3F92" w:rsidRPr="007B121D">
        <w:t>2001</w:t>
      </w:r>
      <w:r w:rsidRPr="007B121D">
        <w:t xml:space="preserve">). </w:t>
      </w:r>
      <w:r w:rsidRPr="007B121D">
        <w:rPr>
          <w:i/>
          <w:iCs/>
        </w:rPr>
        <w:t>Diagnostic and statistical manual of mental disorders</w:t>
      </w:r>
      <w:r w:rsidRPr="007B121D">
        <w:t xml:space="preserve"> (5th ed.).</w:t>
      </w:r>
      <w:r w:rsidR="0098260E" w:rsidRPr="007B121D">
        <w:t xml:space="preserve"> Washington, DC: American Psychiatric Association. </w:t>
      </w:r>
      <w:r w:rsidRPr="007B121D">
        <w:t xml:space="preserve"> </w:t>
      </w:r>
      <w:hyperlink r:id="rId25" w:history="1">
        <w:r w:rsidRPr="007B121D">
          <w:rPr>
            <w:rStyle w:val="Hyperlink"/>
          </w:rPr>
          <w:t>https://doi.org/10.1176/appi.books.9780890425596</w:t>
        </w:r>
      </w:hyperlink>
      <w:r w:rsidRPr="007B121D">
        <w:t xml:space="preserve">  </w:t>
      </w:r>
    </w:p>
    <w:p w14:paraId="437643C4" w14:textId="160AE97F" w:rsidR="00BB1206" w:rsidRPr="007B121D" w:rsidRDefault="00BB1206" w:rsidP="007B121D">
      <w:pPr>
        <w:pStyle w:val="NormalWeb"/>
        <w:spacing w:after="0" w:line="480" w:lineRule="auto"/>
        <w:ind w:left="720" w:hanging="720"/>
      </w:pPr>
      <w:r w:rsidRPr="007B121D">
        <w:t>Barton, J., &amp; Rogerson, M. (2017). The importance of greenspace for mental health</w:t>
      </w:r>
      <w:r w:rsidRPr="007B121D">
        <w:rPr>
          <w:i/>
          <w:iCs/>
        </w:rPr>
        <w:t xml:space="preserve">. </w:t>
      </w:r>
      <w:proofErr w:type="spellStart"/>
      <w:r w:rsidR="00324507" w:rsidRPr="007B121D">
        <w:rPr>
          <w:i/>
          <w:iCs/>
        </w:rPr>
        <w:t>BJPsych</w:t>
      </w:r>
      <w:proofErr w:type="spellEnd"/>
      <w:r w:rsidR="00324507" w:rsidRPr="007B121D">
        <w:rPr>
          <w:i/>
          <w:iCs/>
        </w:rPr>
        <w:t xml:space="preserve"> International</w:t>
      </w:r>
      <w:r w:rsidRPr="007B121D">
        <w:rPr>
          <w:i/>
          <w:iCs/>
        </w:rPr>
        <w:t>, 14</w:t>
      </w:r>
      <w:r w:rsidRPr="007B121D">
        <w:t xml:space="preserve">(4), 79–81. </w:t>
      </w:r>
      <w:hyperlink r:id="rId26" w:history="1">
        <w:r w:rsidRPr="007B121D">
          <w:rPr>
            <w:rStyle w:val="Hyperlink"/>
          </w:rPr>
          <w:t>https://doi.org/10.1192/s2056474000002051</w:t>
        </w:r>
      </w:hyperlink>
      <w:r w:rsidRPr="007B121D">
        <w:t xml:space="preserve"> </w:t>
      </w:r>
    </w:p>
    <w:p w14:paraId="29438F36" w14:textId="08EC5DF4" w:rsidR="006B6622" w:rsidRPr="007B121D" w:rsidRDefault="006B6622" w:rsidP="007B121D">
      <w:pPr>
        <w:pStyle w:val="NormalWeb"/>
        <w:spacing w:after="0" w:line="480" w:lineRule="auto"/>
        <w:ind w:left="720" w:hanging="720"/>
      </w:pPr>
      <w:r w:rsidRPr="007B121D">
        <w:t xml:space="preserve">Berman, M. G., </w:t>
      </w:r>
      <w:proofErr w:type="spellStart"/>
      <w:r w:rsidRPr="007B121D">
        <w:t>Kross</w:t>
      </w:r>
      <w:proofErr w:type="spellEnd"/>
      <w:r w:rsidRPr="007B121D">
        <w:t xml:space="preserve">, E., </w:t>
      </w:r>
      <w:proofErr w:type="spellStart"/>
      <w:r w:rsidRPr="007B121D">
        <w:t>Krpan</w:t>
      </w:r>
      <w:proofErr w:type="spellEnd"/>
      <w:r w:rsidRPr="007B121D">
        <w:t xml:space="preserve">, K. M., Askren, M. K., </w:t>
      </w:r>
      <w:proofErr w:type="spellStart"/>
      <w:r w:rsidRPr="007B121D">
        <w:t>Burson</w:t>
      </w:r>
      <w:proofErr w:type="spellEnd"/>
      <w:r w:rsidRPr="007B121D">
        <w:t xml:space="preserve">, A., Deldin, P. J., </w:t>
      </w:r>
      <w:r w:rsidR="001021E4" w:rsidRPr="007B121D">
        <w:t>…</w:t>
      </w:r>
      <w:r w:rsidR="008851E5" w:rsidRPr="007B121D">
        <w:t xml:space="preserve"> </w:t>
      </w:r>
      <w:r w:rsidRPr="007B121D">
        <w:t xml:space="preserve">&amp; </w:t>
      </w:r>
      <w:proofErr w:type="spellStart"/>
      <w:r w:rsidRPr="007B121D">
        <w:t>Jonides</w:t>
      </w:r>
      <w:proofErr w:type="spellEnd"/>
      <w:r w:rsidRPr="007B121D">
        <w:t xml:space="preserve">, J. (2012). Interacting with nature improves cognition and affect for individuals with depression. </w:t>
      </w:r>
      <w:r w:rsidRPr="007B121D">
        <w:rPr>
          <w:i/>
          <w:iCs/>
        </w:rPr>
        <w:t xml:space="preserve">Journal of </w:t>
      </w:r>
      <w:r w:rsidR="001A01C8" w:rsidRPr="007B121D">
        <w:rPr>
          <w:i/>
          <w:iCs/>
        </w:rPr>
        <w:t>A</w:t>
      </w:r>
      <w:r w:rsidRPr="007B121D">
        <w:rPr>
          <w:i/>
          <w:iCs/>
        </w:rPr>
        <w:t xml:space="preserve">ffective </w:t>
      </w:r>
      <w:r w:rsidR="001A01C8" w:rsidRPr="007B121D">
        <w:rPr>
          <w:i/>
          <w:iCs/>
        </w:rPr>
        <w:t>D</w:t>
      </w:r>
      <w:r w:rsidRPr="007B121D">
        <w:rPr>
          <w:i/>
          <w:iCs/>
        </w:rPr>
        <w:t>isorders, 140</w:t>
      </w:r>
      <w:r w:rsidRPr="007B121D">
        <w:t xml:space="preserve">(3), 300-305. </w:t>
      </w:r>
      <w:hyperlink r:id="rId27" w:history="1">
        <w:r w:rsidR="00281A13" w:rsidRPr="007B121D">
          <w:rPr>
            <w:rStyle w:val="Hyperlink"/>
          </w:rPr>
          <w:t>https://doi.org/10.1016/j.jad.2012.03.012</w:t>
        </w:r>
      </w:hyperlink>
      <w:r w:rsidR="00281A13" w:rsidRPr="007B121D">
        <w:t xml:space="preserve"> </w:t>
      </w:r>
    </w:p>
    <w:p w14:paraId="69664DFD" w14:textId="4031A83C" w:rsidR="00FB4796" w:rsidRPr="007B121D" w:rsidRDefault="00FB4796" w:rsidP="007B121D">
      <w:pPr>
        <w:pStyle w:val="NormalWeb"/>
        <w:spacing w:after="0" w:line="480" w:lineRule="auto"/>
        <w:ind w:left="720" w:hanging="720"/>
      </w:pPr>
      <w:proofErr w:type="spellStart"/>
      <w:r w:rsidRPr="007B121D">
        <w:lastRenderedPageBreak/>
        <w:t>Bielinis</w:t>
      </w:r>
      <w:proofErr w:type="spellEnd"/>
      <w:r w:rsidRPr="007B121D">
        <w:t xml:space="preserve">, E., </w:t>
      </w:r>
      <w:proofErr w:type="spellStart"/>
      <w:r w:rsidRPr="007B121D">
        <w:t>Jaroszewska</w:t>
      </w:r>
      <w:proofErr w:type="spellEnd"/>
      <w:r w:rsidRPr="007B121D">
        <w:t xml:space="preserve">, A., </w:t>
      </w:r>
      <w:proofErr w:type="spellStart"/>
      <w:r w:rsidRPr="007B121D">
        <w:t>Łukowski</w:t>
      </w:r>
      <w:proofErr w:type="spellEnd"/>
      <w:r w:rsidRPr="007B121D">
        <w:t xml:space="preserve">, A., &amp; Takayama, N. (2020). The effects of a forest therapy programme on mental hospital patients with affective and psychotic disorders. </w:t>
      </w:r>
      <w:r w:rsidRPr="007B121D">
        <w:rPr>
          <w:i/>
          <w:iCs/>
        </w:rPr>
        <w:t>International Journal of Environmental Research and Public Health, 17</w:t>
      </w:r>
      <w:r w:rsidRPr="007B121D">
        <w:t xml:space="preserve">(1), 118. </w:t>
      </w:r>
      <w:hyperlink r:id="rId28" w:history="1">
        <w:r w:rsidR="00E3076E" w:rsidRPr="007B121D">
          <w:rPr>
            <w:rStyle w:val="Hyperlink"/>
          </w:rPr>
          <w:t>https://doi.org/10.3390/ijerph17010118</w:t>
        </w:r>
      </w:hyperlink>
      <w:r w:rsidR="00E3076E" w:rsidRPr="007B121D">
        <w:t xml:space="preserve"> </w:t>
      </w:r>
    </w:p>
    <w:p w14:paraId="6251E5ED" w14:textId="3EB903EF" w:rsidR="00B65FEE" w:rsidRPr="007B121D" w:rsidRDefault="00B65FEE" w:rsidP="007B121D">
      <w:pPr>
        <w:pStyle w:val="NormalWeb"/>
        <w:spacing w:after="0" w:line="480" w:lineRule="auto"/>
        <w:ind w:left="720" w:hanging="720"/>
      </w:pPr>
      <w:r w:rsidRPr="007B121D">
        <w:t xml:space="preserve">Boers, S., </w:t>
      </w:r>
      <w:proofErr w:type="spellStart"/>
      <w:r w:rsidRPr="007B121D">
        <w:t>Hagoort</w:t>
      </w:r>
      <w:proofErr w:type="spellEnd"/>
      <w:r w:rsidRPr="007B121D">
        <w:t xml:space="preserve">, K., Scheepers, F., &amp; </w:t>
      </w:r>
      <w:proofErr w:type="spellStart"/>
      <w:r w:rsidRPr="007B121D">
        <w:t>Helbich</w:t>
      </w:r>
      <w:proofErr w:type="spellEnd"/>
      <w:r w:rsidRPr="007B121D">
        <w:t xml:space="preserve">, M. (2018). Does residential green and blue space promote recovery in psychotic disorders? A cross-sectional study in the province of Utrecht, the Netherlands. </w:t>
      </w:r>
      <w:r w:rsidRPr="007B121D">
        <w:rPr>
          <w:i/>
          <w:iCs/>
        </w:rPr>
        <w:t xml:space="preserve">International </w:t>
      </w:r>
      <w:r w:rsidR="001A01C8" w:rsidRPr="007B121D">
        <w:rPr>
          <w:i/>
          <w:iCs/>
        </w:rPr>
        <w:t>J</w:t>
      </w:r>
      <w:r w:rsidRPr="007B121D">
        <w:rPr>
          <w:i/>
          <w:iCs/>
        </w:rPr>
        <w:t xml:space="preserve">ournal of </w:t>
      </w:r>
      <w:r w:rsidR="001A01C8" w:rsidRPr="007B121D">
        <w:rPr>
          <w:i/>
          <w:iCs/>
        </w:rPr>
        <w:t>E</w:t>
      </w:r>
      <w:r w:rsidRPr="007B121D">
        <w:rPr>
          <w:i/>
          <w:iCs/>
        </w:rPr>
        <w:t xml:space="preserve">nvironmental </w:t>
      </w:r>
      <w:r w:rsidR="001A01C8" w:rsidRPr="007B121D">
        <w:rPr>
          <w:i/>
          <w:iCs/>
        </w:rPr>
        <w:t>R</w:t>
      </w:r>
      <w:r w:rsidRPr="007B121D">
        <w:rPr>
          <w:i/>
          <w:iCs/>
        </w:rPr>
        <w:t xml:space="preserve">esearch and </w:t>
      </w:r>
      <w:r w:rsidR="001A01C8" w:rsidRPr="007B121D">
        <w:rPr>
          <w:i/>
          <w:iCs/>
        </w:rPr>
        <w:t>P</w:t>
      </w:r>
      <w:r w:rsidRPr="007B121D">
        <w:rPr>
          <w:i/>
          <w:iCs/>
        </w:rPr>
        <w:t xml:space="preserve">ublic </w:t>
      </w:r>
      <w:r w:rsidR="001A01C8" w:rsidRPr="007B121D">
        <w:rPr>
          <w:i/>
          <w:iCs/>
        </w:rPr>
        <w:t>H</w:t>
      </w:r>
      <w:r w:rsidRPr="007B121D">
        <w:rPr>
          <w:i/>
          <w:iCs/>
        </w:rPr>
        <w:t>ealth, 15</w:t>
      </w:r>
      <w:r w:rsidRPr="007B121D">
        <w:t xml:space="preserve">(10), 2195. </w:t>
      </w:r>
      <w:hyperlink r:id="rId29" w:history="1">
        <w:r w:rsidR="008E4C32" w:rsidRPr="007B121D">
          <w:rPr>
            <w:rStyle w:val="Hyperlink"/>
          </w:rPr>
          <w:t>https://doi.org/10.3390/ijerph15102195</w:t>
        </w:r>
      </w:hyperlink>
      <w:r w:rsidR="008E4C32" w:rsidRPr="007B121D">
        <w:t xml:space="preserve"> </w:t>
      </w:r>
    </w:p>
    <w:p w14:paraId="23B472F4" w14:textId="4192407B" w:rsidR="00E762E7" w:rsidRPr="007B121D" w:rsidRDefault="00E762E7" w:rsidP="007B121D">
      <w:pPr>
        <w:pStyle w:val="NormalWeb"/>
        <w:spacing w:after="0" w:line="480" w:lineRule="auto"/>
        <w:ind w:left="720" w:hanging="720"/>
      </w:pPr>
      <w:r w:rsidRPr="007B121D">
        <w:t xml:space="preserve">Bowen, K. J., &amp; Lynch, Y. (2017). The public health benefits of green infrastructure: The potential of economic framing for enhanced decision-making. </w:t>
      </w:r>
      <w:r w:rsidRPr="007B121D">
        <w:rPr>
          <w:i/>
          <w:iCs/>
        </w:rPr>
        <w:t>Current Opinion in Environmental Sustainability, 25</w:t>
      </w:r>
      <w:r w:rsidRPr="007B121D">
        <w:t xml:space="preserve">, 90-95. </w:t>
      </w:r>
      <w:hyperlink r:id="rId30" w:history="1">
        <w:r w:rsidR="005D5FB7" w:rsidRPr="007B121D">
          <w:rPr>
            <w:rStyle w:val="Hyperlink"/>
          </w:rPr>
          <w:t>https://doi.org/10.1016/j.cosust.2017.08.003</w:t>
        </w:r>
      </w:hyperlink>
      <w:r w:rsidR="005D5FB7" w:rsidRPr="007B121D">
        <w:t xml:space="preserve"> </w:t>
      </w:r>
    </w:p>
    <w:p w14:paraId="1166927D" w14:textId="1DE5B55C" w:rsidR="008821EB" w:rsidRPr="007B121D" w:rsidRDefault="008821EB" w:rsidP="007B121D">
      <w:pPr>
        <w:pStyle w:val="NormalWeb"/>
        <w:spacing w:after="0" w:line="480" w:lineRule="auto"/>
        <w:ind w:left="720" w:hanging="720"/>
      </w:pPr>
      <w:r w:rsidRPr="007B121D">
        <w:t xml:space="preserve">Bowen, K. J., &amp; Parry, M. (2015). </w:t>
      </w:r>
      <w:r w:rsidRPr="007B121D">
        <w:rPr>
          <w:i/>
          <w:iCs/>
        </w:rPr>
        <w:t xml:space="preserve">The evidence base for linkages between green infrastructure, public health and economic </w:t>
      </w:r>
      <w:r w:rsidR="009F49CC" w:rsidRPr="007B121D">
        <w:rPr>
          <w:i/>
          <w:iCs/>
        </w:rPr>
        <w:t>benefit</w:t>
      </w:r>
      <w:r w:rsidR="009F49CC" w:rsidRPr="007B121D">
        <w:t>. Paper</w:t>
      </w:r>
      <w:r w:rsidRPr="007B121D">
        <w:t xml:space="preserve"> prepared for the project Assessing the Economic Value of Green Infrastructure.</w:t>
      </w:r>
      <w:r w:rsidR="007E33AE" w:rsidRPr="007B121D">
        <w:t xml:space="preserve"> </w:t>
      </w:r>
      <w:r w:rsidR="000731F4" w:rsidRPr="007B121D">
        <w:t xml:space="preserve">Government of Victoria, </w:t>
      </w:r>
      <w:r w:rsidR="009F49CC" w:rsidRPr="007B121D">
        <w:t>Australia.</w:t>
      </w:r>
      <w:r w:rsidR="002300F4" w:rsidRPr="007B121D">
        <w:t xml:space="preserve"> </w:t>
      </w:r>
      <w:hyperlink r:id="rId31" w:history="1">
        <w:r w:rsidR="002300F4" w:rsidRPr="007B121D">
          <w:rPr>
            <w:rStyle w:val="Hyperlink"/>
          </w:rPr>
          <w:t>https://www.vu.edu.au/sites/default/files/cses/pdfs/gi-econ-health-paper.pdf</w:t>
        </w:r>
      </w:hyperlink>
      <w:r w:rsidR="002300F4" w:rsidRPr="007B121D">
        <w:t xml:space="preserve"> </w:t>
      </w:r>
    </w:p>
    <w:p w14:paraId="76FF3F62" w14:textId="67CCD181" w:rsidR="00B6635C" w:rsidRPr="007B121D" w:rsidRDefault="00B6635C" w:rsidP="007B121D">
      <w:pPr>
        <w:pStyle w:val="NormalWeb"/>
        <w:spacing w:after="0" w:line="480" w:lineRule="auto"/>
        <w:ind w:left="720" w:hanging="720"/>
      </w:pPr>
      <w:r w:rsidRPr="007B121D">
        <w:t xml:space="preserve">Bowler, D. E., </w:t>
      </w:r>
      <w:proofErr w:type="spellStart"/>
      <w:r w:rsidRPr="007B121D">
        <w:t>Buyung</w:t>
      </w:r>
      <w:proofErr w:type="spellEnd"/>
      <w:r w:rsidRPr="007B121D">
        <w:t xml:space="preserve">-Ali, L. M., Knight, T. M., &amp; Pullin, A. S. (2010). A systematic review of evidence for the added benefits to health of exposure to natural environments. </w:t>
      </w:r>
      <w:r w:rsidRPr="007B121D">
        <w:rPr>
          <w:i/>
          <w:iCs/>
        </w:rPr>
        <w:t xml:space="preserve">BMC </w:t>
      </w:r>
      <w:r w:rsidR="001A01C8" w:rsidRPr="007B121D">
        <w:rPr>
          <w:i/>
          <w:iCs/>
        </w:rPr>
        <w:t>P</w:t>
      </w:r>
      <w:r w:rsidRPr="007B121D">
        <w:rPr>
          <w:i/>
          <w:iCs/>
        </w:rPr>
        <w:t xml:space="preserve">ublic </w:t>
      </w:r>
      <w:r w:rsidR="001A01C8" w:rsidRPr="007B121D">
        <w:rPr>
          <w:i/>
          <w:iCs/>
        </w:rPr>
        <w:t>H</w:t>
      </w:r>
      <w:r w:rsidRPr="007B121D">
        <w:rPr>
          <w:i/>
          <w:iCs/>
        </w:rPr>
        <w:t>ealth, 10</w:t>
      </w:r>
      <w:r w:rsidRPr="007B121D">
        <w:t xml:space="preserve">(1), 1-10. </w:t>
      </w:r>
      <w:hyperlink r:id="rId32" w:history="1">
        <w:r w:rsidR="00D2486D" w:rsidRPr="007B121D">
          <w:rPr>
            <w:rStyle w:val="Hyperlink"/>
          </w:rPr>
          <w:t>https://doi.org/10.1186/1471-2458-10-456</w:t>
        </w:r>
      </w:hyperlink>
      <w:r w:rsidR="00D2486D" w:rsidRPr="007B121D">
        <w:t xml:space="preserve"> </w:t>
      </w:r>
    </w:p>
    <w:p w14:paraId="1BF4DD9A" w14:textId="4769167C" w:rsidR="00D37B09" w:rsidRPr="007B121D" w:rsidRDefault="00D37B09" w:rsidP="007B121D">
      <w:pPr>
        <w:pStyle w:val="NormalWeb"/>
        <w:spacing w:after="0" w:line="480" w:lineRule="auto"/>
        <w:ind w:left="720" w:hanging="720"/>
      </w:pPr>
      <w:r w:rsidRPr="007B121D">
        <w:t xml:space="preserve">Brown, S. C., </w:t>
      </w:r>
      <w:proofErr w:type="spellStart"/>
      <w:r w:rsidRPr="007B121D">
        <w:t>Perrino</w:t>
      </w:r>
      <w:proofErr w:type="spellEnd"/>
      <w:r w:rsidRPr="007B121D">
        <w:t xml:space="preserve">, T., Lombard, J., Wang, K., Toro, M., </w:t>
      </w:r>
      <w:proofErr w:type="spellStart"/>
      <w:r w:rsidRPr="007B121D">
        <w:t>Rundek</w:t>
      </w:r>
      <w:proofErr w:type="spellEnd"/>
      <w:r w:rsidRPr="007B121D">
        <w:t xml:space="preserve">, T., </w:t>
      </w:r>
      <w:r w:rsidR="00820F11" w:rsidRPr="007B121D">
        <w:t xml:space="preserve">… </w:t>
      </w:r>
      <w:r w:rsidRPr="007B121D">
        <w:t xml:space="preserve">&amp; </w:t>
      </w:r>
      <w:proofErr w:type="spellStart"/>
      <w:r w:rsidRPr="007B121D">
        <w:t>Szapocznik</w:t>
      </w:r>
      <w:proofErr w:type="spellEnd"/>
      <w:r w:rsidRPr="007B121D">
        <w:t xml:space="preserve">, J. (2018). Health disparities in the relationship of </w:t>
      </w:r>
      <w:proofErr w:type="spellStart"/>
      <w:r w:rsidRPr="007B121D">
        <w:t>neighborhood</w:t>
      </w:r>
      <w:proofErr w:type="spellEnd"/>
      <w:r w:rsidRPr="007B121D">
        <w:t xml:space="preserve"> greenness to mental health </w:t>
      </w:r>
      <w:r w:rsidRPr="007B121D">
        <w:lastRenderedPageBreak/>
        <w:t xml:space="preserve">outcomes in 249,405 US Medicare beneficiaries. </w:t>
      </w:r>
      <w:bookmarkStart w:id="3" w:name="_Hlk151394206"/>
      <w:r w:rsidRPr="007B121D">
        <w:rPr>
          <w:i/>
          <w:iCs/>
        </w:rPr>
        <w:t xml:space="preserve">International </w:t>
      </w:r>
      <w:r w:rsidR="001A01C8" w:rsidRPr="007B121D">
        <w:rPr>
          <w:i/>
          <w:iCs/>
        </w:rPr>
        <w:t>J</w:t>
      </w:r>
      <w:r w:rsidRPr="007B121D">
        <w:rPr>
          <w:i/>
          <w:iCs/>
        </w:rPr>
        <w:t xml:space="preserve">ournal of </w:t>
      </w:r>
      <w:r w:rsidR="001A01C8" w:rsidRPr="007B121D">
        <w:rPr>
          <w:i/>
          <w:iCs/>
        </w:rPr>
        <w:t>E</w:t>
      </w:r>
      <w:r w:rsidRPr="007B121D">
        <w:rPr>
          <w:i/>
          <w:iCs/>
        </w:rPr>
        <w:t xml:space="preserve">nvironmental </w:t>
      </w:r>
      <w:r w:rsidR="001A01C8" w:rsidRPr="007B121D">
        <w:rPr>
          <w:i/>
          <w:iCs/>
        </w:rPr>
        <w:t>R</w:t>
      </w:r>
      <w:r w:rsidRPr="007B121D">
        <w:rPr>
          <w:i/>
          <w:iCs/>
        </w:rPr>
        <w:t xml:space="preserve">esearch and </w:t>
      </w:r>
      <w:r w:rsidR="001A01C8" w:rsidRPr="007B121D">
        <w:rPr>
          <w:i/>
          <w:iCs/>
        </w:rPr>
        <w:t>P</w:t>
      </w:r>
      <w:r w:rsidRPr="007B121D">
        <w:rPr>
          <w:i/>
          <w:iCs/>
        </w:rPr>
        <w:t xml:space="preserve">ublic </w:t>
      </w:r>
      <w:r w:rsidR="001A01C8" w:rsidRPr="007B121D">
        <w:rPr>
          <w:i/>
          <w:iCs/>
        </w:rPr>
        <w:t>H</w:t>
      </w:r>
      <w:r w:rsidRPr="007B121D">
        <w:rPr>
          <w:i/>
          <w:iCs/>
        </w:rPr>
        <w:t>ealth</w:t>
      </w:r>
      <w:bookmarkEnd w:id="3"/>
      <w:r w:rsidRPr="007B121D">
        <w:rPr>
          <w:i/>
          <w:iCs/>
        </w:rPr>
        <w:t>, 15</w:t>
      </w:r>
      <w:r w:rsidRPr="007B121D">
        <w:t>(3), 430.</w:t>
      </w:r>
      <w:r w:rsidR="002352D0" w:rsidRPr="007B121D">
        <w:t xml:space="preserve"> </w:t>
      </w:r>
      <w:hyperlink r:id="rId33" w:history="1">
        <w:r w:rsidR="002352D0" w:rsidRPr="007B121D">
          <w:rPr>
            <w:rStyle w:val="Hyperlink"/>
          </w:rPr>
          <w:t>https://doi.org/10.3390/ijerph15030430</w:t>
        </w:r>
      </w:hyperlink>
      <w:r w:rsidR="002352D0" w:rsidRPr="007B121D">
        <w:t xml:space="preserve"> </w:t>
      </w:r>
    </w:p>
    <w:p w14:paraId="45E093C9" w14:textId="5C413507" w:rsidR="008A0AC5" w:rsidRPr="007B121D" w:rsidRDefault="008A0AC5" w:rsidP="007B121D">
      <w:pPr>
        <w:pStyle w:val="NormalWeb"/>
        <w:spacing w:after="0" w:line="480" w:lineRule="auto"/>
        <w:ind w:left="720" w:hanging="720"/>
      </w:pPr>
      <w:r w:rsidRPr="007B121D">
        <w:t>Centre for Research in Inner City Health</w:t>
      </w:r>
      <w:r w:rsidR="003F0D77" w:rsidRPr="007B121D">
        <w:t>.</w:t>
      </w:r>
      <w:r w:rsidR="00D315AF" w:rsidRPr="007B121D">
        <w:t xml:space="preserve"> (2024). Urban HEART</w:t>
      </w:r>
      <w:r w:rsidR="0039386D" w:rsidRPr="007B121D">
        <w:t xml:space="preserve"> @ Toronto.</w:t>
      </w:r>
      <w:r w:rsidR="00C6591B" w:rsidRPr="007B121D">
        <w:t xml:space="preserve"> Toronto, Canada.</w:t>
      </w:r>
      <w:r w:rsidR="003F0D77" w:rsidRPr="007B121D">
        <w:t xml:space="preserve"> </w:t>
      </w:r>
      <w:hyperlink r:id="rId34" w:history="1">
        <w:r w:rsidR="003F0D77" w:rsidRPr="007B121D">
          <w:rPr>
            <w:rStyle w:val="Hyperlink"/>
          </w:rPr>
          <w:t>http://www.torontohealthprofiles.ca/urbanheartattoronto.php</w:t>
        </w:r>
      </w:hyperlink>
      <w:r w:rsidR="003F0D77" w:rsidRPr="007B121D">
        <w:t xml:space="preserve"> </w:t>
      </w:r>
    </w:p>
    <w:p w14:paraId="17448F9A" w14:textId="4ADC4196" w:rsidR="006D5EF5" w:rsidRPr="007B121D" w:rsidRDefault="006D5EF5" w:rsidP="007B121D">
      <w:pPr>
        <w:pStyle w:val="NormalWeb"/>
        <w:spacing w:after="0" w:line="480" w:lineRule="auto"/>
        <w:ind w:left="720" w:hanging="720"/>
      </w:pPr>
      <w:r w:rsidRPr="007B121D">
        <w:t xml:space="preserve">Chang, H. T., Wu, C. D., Pan, W. C., Lung, S. C. C., &amp; Su, H. J. (2019). Association between surrounding greenness and schizophrenia: a </w:t>
      </w:r>
      <w:proofErr w:type="spellStart"/>
      <w:r w:rsidRPr="007B121D">
        <w:t>taiwanese</w:t>
      </w:r>
      <w:proofErr w:type="spellEnd"/>
      <w:r w:rsidRPr="007B121D">
        <w:t xml:space="preserve"> cohort study. </w:t>
      </w:r>
      <w:r w:rsidR="001A01C8" w:rsidRPr="007B121D">
        <w:rPr>
          <w:i/>
          <w:iCs/>
        </w:rPr>
        <w:t>International Journal of Environmental Research and Public Health</w:t>
      </w:r>
      <w:r w:rsidRPr="007B121D">
        <w:rPr>
          <w:i/>
          <w:iCs/>
        </w:rPr>
        <w:t>, 16</w:t>
      </w:r>
      <w:r w:rsidRPr="007B121D">
        <w:t xml:space="preserve">(8), 1415. </w:t>
      </w:r>
      <w:hyperlink r:id="rId35" w:history="1">
        <w:r w:rsidR="00FB5BF7" w:rsidRPr="007B121D">
          <w:rPr>
            <w:rStyle w:val="Hyperlink"/>
          </w:rPr>
          <w:t>https://doi.org/10.3390/ijerph16081415</w:t>
        </w:r>
      </w:hyperlink>
      <w:r w:rsidR="00FB5BF7" w:rsidRPr="007B121D">
        <w:t xml:space="preserve"> </w:t>
      </w:r>
    </w:p>
    <w:p w14:paraId="378236F3" w14:textId="461C0780" w:rsidR="00443CCC" w:rsidRPr="007B121D" w:rsidRDefault="00443CCC" w:rsidP="007B121D">
      <w:pPr>
        <w:pStyle w:val="NormalWeb"/>
        <w:spacing w:after="0" w:line="480" w:lineRule="auto"/>
        <w:ind w:left="720" w:hanging="720"/>
      </w:pPr>
      <w:r w:rsidRPr="007B121D">
        <w:t xml:space="preserve">Chang, H. T., Wu, C. D., Wang, J. D., Chen, P. S., Wang, Y. J., &amp; Su, H. J. (2020). Green space structures and schizophrenia incidence in Taiwan: is there an association?. </w:t>
      </w:r>
      <w:r w:rsidRPr="007B121D">
        <w:rPr>
          <w:i/>
          <w:iCs/>
        </w:rPr>
        <w:t>Environmental Research Letters, 15</w:t>
      </w:r>
      <w:r w:rsidRPr="007B121D">
        <w:t xml:space="preserve">(9), 094058. </w:t>
      </w:r>
      <w:hyperlink r:id="rId36" w:history="1">
        <w:r w:rsidR="00BE334D" w:rsidRPr="007B121D">
          <w:rPr>
            <w:rStyle w:val="Hyperlink"/>
          </w:rPr>
          <w:t>https://doi.org/10.1088/1748-9326/ab91e8</w:t>
        </w:r>
      </w:hyperlink>
      <w:r w:rsidR="00BE334D" w:rsidRPr="007B121D">
        <w:t xml:space="preserve"> </w:t>
      </w:r>
    </w:p>
    <w:p w14:paraId="43A9CF92" w14:textId="2BEB4CCE" w:rsidR="00B23BB0" w:rsidRPr="007B121D" w:rsidRDefault="00B23BB0" w:rsidP="007B121D">
      <w:pPr>
        <w:pStyle w:val="NormalWeb"/>
        <w:spacing w:after="0" w:line="480" w:lineRule="auto"/>
        <w:ind w:left="720" w:hanging="720"/>
      </w:pPr>
      <w:proofErr w:type="spellStart"/>
      <w:r w:rsidRPr="007B121D">
        <w:t>Clatworthy</w:t>
      </w:r>
      <w:proofErr w:type="spellEnd"/>
      <w:r w:rsidRPr="007B121D">
        <w:t xml:space="preserve">, J., Hinds, J., &amp; </w:t>
      </w:r>
      <w:proofErr w:type="spellStart"/>
      <w:r w:rsidRPr="007B121D">
        <w:t>Camic</w:t>
      </w:r>
      <w:proofErr w:type="spellEnd"/>
      <w:r w:rsidRPr="007B121D">
        <w:t xml:space="preserve">, P. M. (2013). Gardening as a mental health intervention: A review. </w:t>
      </w:r>
      <w:r w:rsidRPr="007B121D">
        <w:rPr>
          <w:i/>
          <w:iCs/>
        </w:rPr>
        <w:t>Mental Health Review Journal, 18</w:t>
      </w:r>
      <w:r w:rsidRPr="007B121D">
        <w:t xml:space="preserve">(4), 214-225. </w:t>
      </w:r>
      <w:hyperlink r:id="rId37" w:history="1">
        <w:r w:rsidR="00A74491" w:rsidRPr="007B121D">
          <w:rPr>
            <w:rStyle w:val="Hyperlink"/>
          </w:rPr>
          <w:t>https://doi.org/10.1108/MHRJ-02-2013-0007</w:t>
        </w:r>
      </w:hyperlink>
      <w:r w:rsidR="00A74491" w:rsidRPr="007B121D">
        <w:t xml:space="preserve"> </w:t>
      </w:r>
    </w:p>
    <w:p w14:paraId="6E05DC2F" w14:textId="0F4EFDF1" w:rsidR="002E1857" w:rsidRPr="007B121D" w:rsidRDefault="002E1857" w:rsidP="007B121D">
      <w:pPr>
        <w:pStyle w:val="NormalWeb"/>
        <w:spacing w:after="0" w:line="480" w:lineRule="auto"/>
        <w:ind w:left="720" w:hanging="720"/>
      </w:pPr>
      <w:r w:rsidRPr="007B121D">
        <w:t>Department for Levelling Up, Housing and Communities</w:t>
      </w:r>
      <w:r w:rsidR="007D7999" w:rsidRPr="007B121D">
        <w:t xml:space="preserve">. (2023). </w:t>
      </w:r>
      <w:r w:rsidR="00C54FEA" w:rsidRPr="007B121D">
        <w:rPr>
          <w:i/>
          <w:iCs/>
        </w:rPr>
        <w:t>National Planning Policy Framework</w:t>
      </w:r>
      <w:r w:rsidR="00150238" w:rsidRPr="007B121D">
        <w:t xml:space="preserve">. UK Government. </w:t>
      </w:r>
      <w:hyperlink r:id="rId38" w:history="1">
        <w:r w:rsidR="00417A3C" w:rsidRPr="007B121D">
          <w:rPr>
            <w:rStyle w:val="Hyperlink"/>
          </w:rPr>
          <w:t>https://www.gov.uk/government/publications/national-planning-policy-framework--2</w:t>
        </w:r>
      </w:hyperlink>
      <w:r w:rsidR="00417A3C" w:rsidRPr="007B121D">
        <w:t xml:space="preserve"> </w:t>
      </w:r>
    </w:p>
    <w:p w14:paraId="6470BE12" w14:textId="26A93EF5" w:rsidR="009C4378" w:rsidRPr="007B121D" w:rsidRDefault="009C4378" w:rsidP="007B121D">
      <w:pPr>
        <w:pStyle w:val="NormalWeb"/>
        <w:spacing w:after="0" w:line="480" w:lineRule="auto"/>
        <w:ind w:left="720" w:hanging="720"/>
      </w:pPr>
      <w:r w:rsidRPr="007B121D">
        <w:t xml:space="preserve">Dudek, B., &amp; </w:t>
      </w:r>
      <w:proofErr w:type="spellStart"/>
      <w:r w:rsidRPr="007B121D">
        <w:t>Koniarek</w:t>
      </w:r>
      <w:proofErr w:type="spellEnd"/>
      <w:r w:rsidRPr="007B121D">
        <w:t xml:space="preserve">, J. (1987). The adaptation of Profile of Mood States (POMS) by DM McNair, M. </w:t>
      </w:r>
      <w:proofErr w:type="spellStart"/>
      <w:r w:rsidRPr="007B121D">
        <w:t>Lorr</w:t>
      </w:r>
      <w:proofErr w:type="spellEnd"/>
      <w:r w:rsidRPr="007B121D">
        <w:t xml:space="preserve">, LF </w:t>
      </w:r>
      <w:proofErr w:type="spellStart"/>
      <w:r w:rsidRPr="007B121D">
        <w:t>Droppelman</w:t>
      </w:r>
      <w:proofErr w:type="spellEnd"/>
      <w:r w:rsidRPr="007B121D">
        <w:t xml:space="preserve">. </w:t>
      </w:r>
      <w:proofErr w:type="spellStart"/>
      <w:r w:rsidRPr="007B121D">
        <w:rPr>
          <w:i/>
          <w:iCs/>
        </w:rPr>
        <w:t>Przegl</w:t>
      </w:r>
      <w:proofErr w:type="spellEnd"/>
      <w:r w:rsidRPr="007B121D">
        <w:rPr>
          <w:i/>
          <w:iCs/>
        </w:rPr>
        <w:t xml:space="preserve"> Psych, 30</w:t>
      </w:r>
      <w:r w:rsidRPr="007B121D">
        <w:t>, 753-762.</w:t>
      </w:r>
    </w:p>
    <w:p w14:paraId="7432E7DA" w14:textId="7B01C9B5" w:rsidR="00891105" w:rsidRPr="007B121D" w:rsidRDefault="00891105" w:rsidP="007B121D">
      <w:pPr>
        <w:pStyle w:val="NormalWeb"/>
        <w:spacing w:after="0" w:line="480" w:lineRule="auto"/>
        <w:ind w:left="720" w:hanging="720"/>
      </w:pPr>
      <w:proofErr w:type="spellStart"/>
      <w:r w:rsidRPr="007B121D">
        <w:lastRenderedPageBreak/>
        <w:t>Dzhambov</w:t>
      </w:r>
      <w:proofErr w:type="spellEnd"/>
      <w:r w:rsidRPr="007B121D">
        <w:t>, A. M. (2018). Residential green and blue space associated with better mental health: A pilot follow-up study in university students</w:t>
      </w:r>
      <w:r w:rsidRPr="007B121D">
        <w:rPr>
          <w:i/>
          <w:iCs/>
        </w:rPr>
        <w:t xml:space="preserve">. </w:t>
      </w:r>
      <w:proofErr w:type="spellStart"/>
      <w:r w:rsidRPr="007B121D">
        <w:rPr>
          <w:i/>
          <w:iCs/>
        </w:rPr>
        <w:t>Arhiv</w:t>
      </w:r>
      <w:proofErr w:type="spellEnd"/>
      <w:r w:rsidRPr="007B121D">
        <w:rPr>
          <w:i/>
          <w:iCs/>
        </w:rPr>
        <w:t xml:space="preserve"> za </w:t>
      </w:r>
      <w:proofErr w:type="spellStart"/>
      <w:r w:rsidRPr="007B121D">
        <w:rPr>
          <w:i/>
          <w:iCs/>
        </w:rPr>
        <w:t>higijenu</w:t>
      </w:r>
      <w:proofErr w:type="spellEnd"/>
      <w:r w:rsidRPr="007B121D">
        <w:rPr>
          <w:i/>
          <w:iCs/>
        </w:rPr>
        <w:t xml:space="preserve"> </w:t>
      </w:r>
      <w:proofErr w:type="spellStart"/>
      <w:r w:rsidRPr="007B121D">
        <w:rPr>
          <w:i/>
          <w:iCs/>
        </w:rPr>
        <w:t>rada</w:t>
      </w:r>
      <w:proofErr w:type="spellEnd"/>
      <w:r w:rsidRPr="007B121D">
        <w:rPr>
          <w:i/>
          <w:iCs/>
        </w:rPr>
        <w:t xml:space="preserve"> </w:t>
      </w:r>
      <w:proofErr w:type="spellStart"/>
      <w:r w:rsidRPr="007B121D">
        <w:rPr>
          <w:i/>
          <w:iCs/>
        </w:rPr>
        <w:t>i</w:t>
      </w:r>
      <w:proofErr w:type="spellEnd"/>
      <w:r w:rsidRPr="007B121D">
        <w:rPr>
          <w:i/>
          <w:iCs/>
        </w:rPr>
        <w:t xml:space="preserve"> </w:t>
      </w:r>
      <w:proofErr w:type="spellStart"/>
      <w:r w:rsidRPr="007B121D">
        <w:rPr>
          <w:i/>
          <w:iCs/>
        </w:rPr>
        <w:t>toksikologiju</w:t>
      </w:r>
      <w:proofErr w:type="spellEnd"/>
      <w:r w:rsidRPr="007B121D">
        <w:rPr>
          <w:i/>
          <w:iCs/>
        </w:rPr>
        <w:t>, 69</w:t>
      </w:r>
      <w:r w:rsidRPr="007B121D">
        <w:t xml:space="preserve">(4), 340-348. </w:t>
      </w:r>
      <w:hyperlink r:id="rId39" w:history="1">
        <w:r w:rsidR="006F58E4" w:rsidRPr="007B121D">
          <w:rPr>
            <w:rStyle w:val="Hyperlink"/>
          </w:rPr>
          <w:t>https://hrcak.srce.hr/file/312240</w:t>
        </w:r>
      </w:hyperlink>
      <w:r w:rsidR="006F58E4" w:rsidRPr="007B121D">
        <w:t xml:space="preserve"> </w:t>
      </w:r>
    </w:p>
    <w:p w14:paraId="526AE459" w14:textId="7C589981" w:rsidR="0031446D" w:rsidRPr="007B121D" w:rsidRDefault="0031446D" w:rsidP="007B121D">
      <w:pPr>
        <w:pStyle w:val="NormalWeb"/>
        <w:spacing w:after="0" w:line="480" w:lineRule="auto"/>
        <w:ind w:left="720" w:hanging="720"/>
        <w:rPr>
          <w:rStyle w:val="Hyperlink"/>
        </w:rPr>
      </w:pPr>
      <w:r w:rsidRPr="007B121D">
        <w:t>Effective Public Health Practice Project (EPHPP). (</w:t>
      </w:r>
      <w:r w:rsidR="00E1629D" w:rsidRPr="007B121D">
        <w:t>2023</w:t>
      </w:r>
      <w:r w:rsidRPr="007B121D">
        <w:t xml:space="preserve">, </w:t>
      </w:r>
      <w:r w:rsidR="00997C71" w:rsidRPr="007B121D">
        <w:t>July 17</w:t>
      </w:r>
      <w:r w:rsidRPr="007B121D">
        <w:t xml:space="preserve">). Quality Assessment Tool for Quantitative Studies. </w:t>
      </w:r>
      <w:hyperlink r:id="rId40" w:history="1">
        <w:r w:rsidRPr="007B121D">
          <w:rPr>
            <w:rStyle w:val="Hyperlink"/>
          </w:rPr>
          <w:t>https://www.ephpp.ca/quality-assessment-tool-for-quantitative-studies/</w:t>
        </w:r>
      </w:hyperlink>
    </w:p>
    <w:p w14:paraId="27A12DD6" w14:textId="15C94D45" w:rsidR="00452891" w:rsidRPr="007B121D" w:rsidRDefault="00452891" w:rsidP="007B121D">
      <w:pPr>
        <w:pStyle w:val="NormalWeb"/>
        <w:spacing w:after="0" w:line="480" w:lineRule="auto"/>
        <w:ind w:left="720" w:hanging="720"/>
        <w:rPr>
          <w:rStyle w:val="Hyperlink"/>
          <w:color w:val="auto"/>
          <w:u w:val="none"/>
        </w:rPr>
      </w:pPr>
      <w:r w:rsidRPr="007B121D">
        <w:rPr>
          <w:rStyle w:val="Hyperlink"/>
          <w:color w:val="auto"/>
          <w:u w:val="none"/>
        </w:rPr>
        <w:t xml:space="preserve">Engemann, K., Pedersen, C. B., </w:t>
      </w:r>
      <w:proofErr w:type="spellStart"/>
      <w:r w:rsidRPr="007B121D">
        <w:rPr>
          <w:rStyle w:val="Hyperlink"/>
          <w:color w:val="auto"/>
          <w:u w:val="none"/>
        </w:rPr>
        <w:t>Arge</w:t>
      </w:r>
      <w:proofErr w:type="spellEnd"/>
      <w:r w:rsidRPr="007B121D">
        <w:rPr>
          <w:rStyle w:val="Hyperlink"/>
          <w:color w:val="auto"/>
          <w:u w:val="none"/>
        </w:rPr>
        <w:t xml:space="preserve">, L., </w:t>
      </w:r>
      <w:proofErr w:type="spellStart"/>
      <w:r w:rsidRPr="007B121D">
        <w:rPr>
          <w:rStyle w:val="Hyperlink"/>
          <w:color w:val="auto"/>
          <w:u w:val="none"/>
        </w:rPr>
        <w:t>Tsirogiannis</w:t>
      </w:r>
      <w:proofErr w:type="spellEnd"/>
      <w:r w:rsidRPr="007B121D">
        <w:rPr>
          <w:rStyle w:val="Hyperlink"/>
          <w:color w:val="auto"/>
          <w:u w:val="none"/>
        </w:rPr>
        <w:t xml:space="preserve">, C., Mortensen, P. B., &amp; </w:t>
      </w:r>
      <w:proofErr w:type="spellStart"/>
      <w:r w:rsidRPr="007B121D">
        <w:rPr>
          <w:rStyle w:val="Hyperlink"/>
          <w:color w:val="auto"/>
          <w:u w:val="none"/>
        </w:rPr>
        <w:t>Svenning</w:t>
      </w:r>
      <w:proofErr w:type="spellEnd"/>
      <w:r w:rsidRPr="007B121D">
        <w:rPr>
          <w:rStyle w:val="Hyperlink"/>
          <w:color w:val="auto"/>
          <w:u w:val="none"/>
        </w:rPr>
        <w:t xml:space="preserve">, J. C. (2018). Childhood exposure to green space–a novel risk-decreasing mechanism for schizophrenia?. </w:t>
      </w:r>
      <w:r w:rsidRPr="007B121D">
        <w:rPr>
          <w:rStyle w:val="Hyperlink"/>
          <w:i/>
          <w:iCs/>
          <w:color w:val="auto"/>
          <w:u w:val="none"/>
        </w:rPr>
        <w:t xml:space="preserve">Schizophrenia </w:t>
      </w:r>
      <w:r w:rsidR="001A01C8" w:rsidRPr="007B121D">
        <w:rPr>
          <w:rStyle w:val="Hyperlink"/>
          <w:i/>
          <w:iCs/>
          <w:color w:val="auto"/>
          <w:u w:val="none"/>
        </w:rPr>
        <w:t>R</w:t>
      </w:r>
      <w:r w:rsidRPr="007B121D">
        <w:rPr>
          <w:rStyle w:val="Hyperlink"/>
          <w:i/>
          <w:iCs/>
          <w:color w:val="auto"/>
          <w:u w:val="none"/>
        </w:rPr>
        <w:t>esearch, 199</w:t>
      </w:r>
      <w:r w:rsidRPr="007B121D">
        <w:rPr>
          <w:rStyle w:val="Hyperlink"/>
          <w:color w:val="auto"/>
          <w:u w:val="none"/>
        </w:rPr>
        <w:t xml:space="preserve">, 142-148. </w:t>
      </w:r>
      <w:hyperlink r:id="rId41" w:history="1">
        <w:r w:rsidR="00AE739B" w:rsidRPr="007B121D">
          <w:rPr>
            <w:rStyle w:val="Hyperlink"/>
          </w:rPr>
          <w:t>https://doi.org/10.1016/j.schres.2018.03.026</w:t>
        </w:r>
      </w:hyperlink>
      <w:r w:rsidR="00AE739B" w:rsidRPr="007B121D">
        <w:rPr>
          <w:rStyle w:val="Hyperlink"/>
          <w:color w:val="auto"/>
          <w:u w:val="none"/>
        </w:rPr>
        <w:t xml:space="preserve"> </w:t>
      </w:r>
    </w:p>
    <w:p w14:paraId="3A88B356" w14:textId="48166561" w:rsidR="00C70D4F" w:rsidRPr="007B121D" w:rsidRDefault="00C70D4F" w:rsidP="007B121D">
      <w:pPr>
        <w:pStyle w:val="NormalWeb"/>
        <w:spacing w:after="0" w:line="480" w:lineRule="auto"/>
        <w:ind w:left="720" w:hanging="720"/>
        <w:rPr>
          <w:rStyle w:val="Hyperlink"/>
          <w:color w:val="auto"/>
          <w:u w:val="none"/>
        </w:rPr>
      </w:pPr>
      <w:r w:rsidRPr="007B121D">
        <w:rPr>
          <w:rStyle w:val="Hyperlink"/>
          <w:color w:val="auto"/>
          <w:u w:val="none"/>
        </w:rPr>
        <w:t xml:space="preserve">Engemann, K., </w:t>
      </w:r>
      <w:proofErr w:type="spellStart"/>
      <w:r w:rsidRPr="007B121D">
        <w:rPr>
          <w:rStyle w:val="Hyperlink"/>
          <w:color w:val="auto"/>
          <w:u w:val="none"/>
        </w:rPr>
        <w:t>Svenning</w:t>
      </w:r>
      <w:proofErr w:type="spellEnd"/>
      <w:r w:rsidRPr="007B121D">
        <w:rPr>
          <w:rStyle w:val="Hyperlink"/>
          <w:color w:val="auto"/>
          <w:u w:val="none"/>
        </w:rPr>
        <w:t xml:space="preserve">, J. C., </w:t>
      </w:r>
      <w:proofErr w:type="spellStart"/>
      <w:r w:rsidRPr="007B121D">
        <w:rPr>
          <w:rStyle w:val="Hyperlink"/>
          <w:color w:val="auto"/>
          <w:u w:val="none"/>
        </w:rPr>
        <w:t>Arge</w:t>
      </w:r>
      <w:proofErr w:type="spellEnd"/>
      <w:r w:rsidRPr="007B121D">
        <w:rPr>
          <w:rStyle w:val="Hyperlink"/>
          <w:color w:val="auto"/>
          <w:u w:val="none"/>
        </w:rPr>
        <w:t xml:space="preserve">, L., Brandt, J., Geels, C., Mortensen, P. B., </w:t>
      </w:r>
      <w:r w:rsidR="00820F11" w:rsidRPr="007B121D">
        <w:rPr>
          <w:rStyle w:val="Hyperlink"/>
          <w:color w:val="auto"/>
          <w:u w:val="none"/>
        </w:rPr>
        <w:t xml:space="preserve">… </w:t>
      </w:r>
      <w:r w:rsidRPr="007B121D">
        <w:rPr>
          <w:rStyle w:val="Hyperlink"/>
          <w:color w:val="auto"/>
          <w:u w:val="none"/>
        </w:rPr>
        <w:t xml:space="preserve">&amp; Pedersen, C. B. (2020). Natural surroundings in childhood are associated with lower schizophrenia rates. </w:t>
      </w:r>
      <w:r w:rsidRPr="007B121D">
        <w:rPr>
          <w:rStyle w:val="Hyperlink"/>
          <w:i/>
          <w:iCs/>
          <w:color w:val="auto"/>
          <w:u w:val="none"/>
        </w:rPr>
        <w:t>Schizophrenia</w:t>
      </w:r>
      <w:r w:rsidR="001A01C8" w:rsidRPr="007B121D">
        <w:rPr>
          <w:rStyle w:val="Hyperlink"/>
          <w:i/>
          <w:iCs/>
          <w:color w:val="auto"/>
          <w:u w:val="none"/>
        </w:rPr>
        <w:t xml:space="preserve"> R</w:t>
      </w:r>
      <w:r w:rsidRPr="007B121D">
        <w:rPr>
          <w:rStyle w:val="Hyperlink"/>
          <w:i/>
          <w:iCs/>
          <w:color w:val="auto"/>
          <w:u w:val="none"/>
        </w:rPr>
        <w:t>esearch, 216</w:t>
      </w:r>
      <w:r w:rsidRPr="007B121D">
        <w:rPr>
          <w:rStyle w:val="Hyperlink"/>
          <w:color w:val="auto"/>
          <w:u w:val="none"/>
        </w:rPr>
        <w:t xml:space="preserve">, 488-495. </w:t>
      </w:r>
      <w:hyperlink r:id="rId42" w:history="1">
        <w:r w:rsidR="00113CB0" w:rsidRPr="007B121D">
          <w:rPr>
            <w:rStyle w:val="Hyperlink"/>
          </w:rPr>
          <w:t>https://doi.org/10.1016/j.schres.2019.10.012</w:t>
        </w:r>
      </w:hyperlink>
      <w:r w:rsidR="00113CB0" w:rsidRPr="007B121D">
        <w:rPr>
          <w:rStyle w:val="Hyperlink"/>
          <w:color w:val="auto"/>
          <w:u w:val="none"/>
        </w:rPr>
        <w:t xml:space="preserve"> </w:t>
      </w:r>
    </w:p>
    <w:p w14:paraId="728498AB" w14:textId="7179744A" w:rsidR="00920F4D" w:rsidRPr="007B121D" w:rsidRDefault="00920F4D" w:rsidP="007B121D">
      <w:pPr>
        <w:pStyle w:val="NormalWeb"/>
        <w:spacing w:after="0" w:line="480" w:lineRule="auto"/>
        <w:ind w:left="720" w:hanging="720"/>
        <w:rPr>
          <w:rStyle w:val="Hyperlink"/>
          <w:color w:val="auto"/>
          <w:u w:val="none"/>
        </w:rPr>
      </w:pPr>
      <w:r w:rsidRPr="007B121D">
        <w:rPr>
          <w:rStyle w:val="Hyperlink"/>
          <w:color w:val="auto"/>
          <w:u w:val="none"/>
        </w:rPr>
        <w:t xml:space="preserve">Engemann, K., Pedersen, C. B., </w:t>
      </w:r>
      <w:proofErr w:type="spellStart"/>
      <w:r w:rsidRPr="007B121D">
        <w:rPr>
          <w:rStyle w:val="Hyperlink"/>
          <w:color w:val="auto"/>
          <w:u w:val="none"/>
        </w:rPr>
        <w:t>Arge</w:t>
      </w:r>
      <w:proofErr w:type="spellEnd"/>
      <w:r w:rsidRPr="007B121D">
        <w:rPr>
          <w:rStyle w:val="Hyperlink"/>
          <w:color w:val="auto"/>
          <w:u w:val="none"/>
        </w:rPr>
        <w:t xml:space="preserve">, L., </w:t>
      </w:r>
      <w:proofErr w:type="spellStart"/>
      <w:r w:rsidRPr="007B121D">
        <w:rPr>
          <w:rStyle w:val="Hyperlink"/>
          <w:color w:val="auto"/>
          <w:u w:val="none"/>
        </w:rPr>
        <w:t>Tsirogiannis</w:t>
      </w:r>
      <w:proofErr w:type="spellEnd"/>
      <w:r w:rsidRPr="007B121D">
        <w:rPr>
          <w:rStyle w:val="Hyperlink"/>
          <w:color w:val="auto"/>
          <w:u w:val="none"/>
        </w:rPr>
        <w:t xml:space="preserve">, C., Mortensen, P. B., &amp; </w:t>
      </w:r>
      <w:proofErr w:type="spellStart"/>
      <w:r w:rsidRPr="007B121D">
        <w:rPr>
          <w:rStyle w:val="Hyperlink"/>
          <w:color w:val="auto"/>
          <w:u w:val="none"/>
        </w:rPr>
        <w:t>Svenning</w:t>
      </w:r>
      <w:proofErr w:type="spellEnd"/>
      <w:r w:rsidRPr="007B121D">
        <w:rPr>
          <w:rStyle w:val="Hyperlink"/>
          <w:color w:val="auto"/>
          <w:u w:val="none"/>
        </w:rPr>
        <w:t>, J. C. (2019). Residential green space in childhood is associated with lower risk of psychiatric disorders from adolescence into adulthood</w:t>
      </w:r>
      <w:r w:rsidRPr="007B121D">
        <w:rPr>
          <w:rStyle w:val="Hyperlink"/>
          <w:i/>
          <w:iCs/>
          <w:color w:val="auto"/>
          <w:u w:val="none"/>
        </w:rPr>
        <w:t xml:space="preserve">. Proceedings of the </w:t>
      </w:r>
      <w:r w:rsidR="001A01C8" w:rsidRPr="007B121D">
        <w:rPr>
          <w:rStyle w:val="Hyperlink"/>
          <w:i/>
          <w:iCs/>
          <w:color w:val="auto"/>
          <w:u w:val="none"/>
        </w:rPr>
        <w:t>N</w:t>
      </w:r>
      <w:r w:rsidRPr="007B121D">
        <w:rPr>
          <w:rStyle w:val="Hyperlink"/>
          <w:i/>
          <w:iCs/>
          <w:color w:val="auto"/>
          <w:u w:val="none"/>
        </w:rPr>
        <w:t xml:space="preserve">ational </w:t>
      </w:r>
      <w:r w:rsidR="001A01C8" w:rsidRPr="007B121D">
        <w:rPr>
          <w:rStyle w:val="Hyperlink"/>
          <w:i/>
          <w:iCs/>
          <w:color w:val="auto"/>
          <w:u w:val="none"/>
        </w:rPr>
        <w:t>A</w:t>
      </w:r>
      <w:r w:rsidRPr="007B121D">
        <w:rPr>
          <w:rStyle w:val="Hyperlink"/>
          <w:i/>
          <w:iCs/>
          <w:color w:val="auto"/>
          <w:u w:val="none"/>
        </w:rPr>
        <w:t xml:space="preserve">cademy of </w:t>
      </w:r>
      <w:r w:rsidR="001A01C8" w:rsidRPr="007B121D">
        <w:rPr>
          <w:rStyle w:val="Hyperlink"/>
          <w:i/>
          <w:iCs/>
          <w:color w:val="auto"/>
          <w:u w:val="none"/>
        </w:rPr>
        <w:t>S</w:t>
      </w:r>
      <w:r w:rsidRPr="007B121D">
        <w:rPr>
          <w:rStyle w:val="Hyperlink"/>
          <w:i/>
          <w:iCs/>
          <w:color w:val="auto"/>
          <w:u w:val="none"/>
        </w:rPr>
        <w:t>ciences, 116</w:t>
      </w:r>
      <w:r w:rsidRPr="007B121D">
        <w:rPr>
          <w:rStyle w:val="Hyperlink"/>
          <w:color w:val="auto"/>
          <w:u w:val="none"/>
        </w:rPr>
        <w:t>(11), 5188-5193.</w:t>
      </w:r>
      <w:r w:rsidR="00611A90" w:rsidRPr="007B121D">
        <w:rPr>
          <w:rStyle w:val="Hyperlink"/>
          <w:color w:val="auto"/>
          <w:u w:val="none"/>
        </w:rPr>
        <w:t xml:space="preserve"> </w:t>
      </w:r>
      <w:hyperlink r:id="rId43" w:history="1">
        <w:r w:rsidR="00611A90" w:rsidRPr="007B121D">
          <w:rPr>
            <w:rStyle w:val="Hyperlink"/>
          </w:rPr>
          <w:t>https://doi.org/10.1073/pnas.1807504116</w:t>
        </w:r>
      </w:hyperlink>
      <w:r w:rsidR="00611A90" w:rsidRPr="007B121D">
        <w:rPr>
          <w:rStyle w:val="Hyperlink"/>
          <w:color w:val="auto"/>
          <w:u w:val="none"/>
        </w:rPr>
        <w:t xml:space="preserve"> </w:t>
      </w:r>
    </w:p>
    <w:p w14:paraId="0D95689A" w14:textId="05800E5A" w:rsidR="00DB4729" w:rsidRPr="007B121D" w:rsidRDefault="00DB4729" w:rsidP="007B121D">
      <w:pPr>
        <w:pStyle w:val="NormalWeb"/>
        <w:spacing w:after="0" w:line="480" w:lineRule="auto"/>
        <w:ind w:left="720" w:hanging="720"/>
        <w:rPr>
          <w:rStyle w:val="Hyperlink"/>
          <w:color w:val="auto"/>
          <w:u w:val="none"/>
        </w:rPr>
      </w:pPr>
      <w:r w:rsidRPr="007B121D">
        <w:rPr>
          <w:rStyle w:val="Hyperlink"/>
          <w:color w:val="auto"/>
          <w:u w:val="none"/>
        </w:rPr>
        <w:t xml:space="preserve">Engemann, K., Pedersen, C. B., </w:t>
      </w:r>
      <w:proofErr w:type="spellStart"/>
      <w:r w:rsidRPr="007B121D">
        <w:rPr>
          <w:rStyle w:val="Hyperlink"/>
          <w:color w:val="auto"/>
          <w:u w:val="none"/>
        </w:rPr>
        <w:t>Agerbo</w:t>
      </w:r>
      <w:proofErr w:type="spellEnd"/>
      <w:r w:rsidRPr="007B121D">
        <w:rPr>
          <w:rStyle w:val="Hyperlink"/>
          <w:color w:val="auto"/>
          <w:u w:val="none"/>
        </w:rPr>
        <w:t xml:space="preserve">, E., </w:t>
      </w:r>
      <w:proofErr w:type="spellStart"/>
      <w:r w:rsidRPr="007B121D">
        <w:rPr>
          <w:rStyle w:val="Hyperlink"/>
          <w:color w:val="auto"/>
          <w:u w:val="none"/>
        </w:rPr>
        <w:t>Arge</w:t>
      </w:r>
      <w:proofErr w:type="spellEnd"/>
      <w:r w:rsidRPr="007B121D">
        <w:rPr>
          <w:rStyle w:val="Hyperlink"/>
          <w:color w:val="auto"/>
          <w:u w:val="none"/>
        </w:rPr>
        <w:t xml:space="preserve">, L., </w:t>
      </w:r>
      <w:proofErr w:type="spellStart"/>
      <w:r w:rsidRPr="007B121D">
        <w:rPr>
          <w:rStyle w:val="Hyperlink"/>
          <w:color w:val="auto"/>
          <w:u w:val="none"/>
        </w:rPr>
        <w:t>Børglum</w:t>
      </w:r>
      <w:proofErr w:type="spellEnd"/>
      <w:r w:rsidRPr="007B121D">
        <w:rPr>
          <w:rStyle w:val="Hyperlink"/>
          <w:color w:val="auto"/>
          <w:u w:val="none"/>
        </w:rPr>
        <w:t xml:space="preserve">, A. D., </w:t>
      </w:r>
      <w:proofErr w:type="spellStart"/>
      <w:r w:rsidRPr="007B121D">
        <w:rPr>
          <w:rStyle w:val="Hyperlink"/>
          <w:color w:val="auto"/>
          <w:u w:val="none"/>
        </w:rPr>
        <w:t>Erikstrup</w:t>
      </w:r>
      <w:proofErr w:type="spellEnd"/>
      <w:r w:rsidRPr="007B121D">
        <w:rPr>
          <w:rStyle w:val="Hyperlink"/>
          <w:color w:val="auto"/>
          <w:u w:val="none"/>
        </w:rPr>
        <w:t xml:space="preserve">, C., </w:t>
      </w:r>
      <w:r w:rsidR="00A61DEE" w:rsidRPr="007B121D">
        <w:rPr>
          <w:rStyle w:val="Hyperlink"/>
          <w:color w:val="auto"/>
          <w:u w:val="none"/>
        </w:rPr>
        <w:t xml:space="preserve">… </w:t>
      </w:r>
      <w:r w:rsidRPr="007B121D">
        <w:rPr>
          <w:rStyle w:val="Hyperlink"/>
          <w:color w:val="auto"/>
          <w:u w:val="none"/>
        </w:rPr>
        <w:t xml:space="preserve">&amp; </w:t>
      </w:r>
      <w:proofErr w:type="spellStart"/>
      <w:r w:rsidRPr="007B121D">
        <w:rPr>
          <w:rStyle w:val="Hyperlink"/>
          <w:color w:val="auto"/>
          <w:u w:val="none"/>
        </w:rPr>
        <w:t>Horsdal</w:t>
      </w:r>
      <w:proofErr w:type="spellEnd"/>
      <w:r w:rsidRPr="007B121D">
        <w:rPr>
          <w:rStyle w:val="Hyperlink"/>
          <w:color w:val="auto"/>
          <w:u w:val="none"/>
        </w:rPr>
        <w:t xml:space="preserve">, H. T. (2020). Association between childhood green space, genetic liability, and </w:t>
      </w:r>
      <w:r w:rsidRPr="007B121D">
        <w:rPr>
          <w:rStyle w:val="Hyperlink"/>
          <w:color w:val="auto"/>
          <w:u w:val="none"/>
        </w:rPr>
        <w:lastRenderedPageBreak/>
        <w:t xml:space="preserve">the incidence of schizophrenia. </w:t>
      </w:r>
      <w:r w:rsidRPr="007B121D">
        <w:rPr>
          <w:rStyle w:val="Hyperlink"/>
          <w:i/>
          <w:iCs/>
          <w:color w:val="auto"/>
          <w:u w:val="none"/>
        </w:rPr>
        <w:t>Schizophrenia Bulletin, 46</w:t>
      </w:r>
      <w:r w:rsidRPr="007B121D">
        <w:rPr>
          <w:rStyle w:val="Hyperlink"/>
          <w:color w:val="auto"/>
          <w:u w:val="none"/>
        </w:rPr>
        <w:t>(6), 1629-1637.</w:t>
      </w:r>
      <w:r w:rsidR="00027461" w:rsidRPr="007B121D">
        <w:rPr>
          <w:rStyle w:val="Hyperlink"/>
          <w:color w:val="auto"/>
          <w:u w:val="none"/>
        </w:rPr>
        <w:t xml:space="preserve"> </w:t>
      </w:r>
      <w:hyperlink r:id="rId44" w:history="1">
        <w:r w:rsidR="00027461" w:rsidRPr="007B121D">
          <w:rPr>
            <w:rStyle w:val="Hyperlink"/>
          </w:rPr>
          <w:t>https://doi.org/10.1093/schbul/sbaa058</w:t>
        </w:r>
      </w:hyperlink>
      <w:r w:rsidR="00027461" w:rsidRPr="007B121D">
        <w:rPr>
          <w:rStyle w:val="Hyperlink"/>
          <w:color w:val="auto"/>
          <w:u w:val="none"/>
        </w:rPr>
        <w:t xml:space="preserve"> </w:t>
      </w:r>
    </w:p>
    <w:p w14:paraId="44D64C28" w14:textId="43226F3E" w:rsidR="00B5766A" w:rsidRPr="007B121D" w:rsidRDefault="005C688A" w:rsidP="007B121D">
      <w:pPr>
        <w:pStyle w:val="NormalWeb"/>
        <w:spacing w:after="0" w:line="480" w:lineRule="auto"/>
        <w:ind w:left="720" w:hanging="720"/>
        <w:rPr>
          <w:rStyle w:val="Hyperlink"/>
          <w:color w:val="auto"/>
          <w:u w:val="none"/>
        </w:rPr>
      </w:pPr>
      <w:r w:rsidRPr="007B121D">
        <w:rPr>
          <w:rStyle w:val="Hyperlink"/>
          <w:color w:val="auto"/>
          <w:u w:val="none"/>
        </w:rPr>
        <w:t xml:space="preserve">European Environment Agency. (2023, </w:t>
      </w:r>
      <w:r w:rsidR="00DC30E5" w:rsidRPr="007B121D">
        <w:rPr>
          <w:rStyle w:val="Hyperlink"/>
          <w:color w:val="auto"/>
          <w:u w:val="none"/>
        </w:rPr>
        <w:t xml:space="preserve">November </w:t>
      </w:r>
      <w:r w:rsidR="00B95770" w:rsidRPr="007B121D">
        <w:rPr>
          <w:rStyle w:val="Hyperlink"/>
          <w:color w:val="auto"/>
          <w:u w:val="none"/>
        </w:rPr>
        <w:t>20</w:t>
      </w:r>
      <w:r w:rsidR="006239F7" w:rsidRPr="007B121D">
        <w:rPr>
          <w:rStyle w:val="Hyperlink"/>
          <w:color w:val="auto"/>
          <w:u w:val="none"/>
        </w:rPr>
        <w:t xml:space="preserve">). </w:t>
      </w:r>
      <w:r w:rsidR="006239F7" w:rsidRPr="007B121D">
        <w:rPr>
          <w:rStyle w:val="Hyperlink"/>
          <w:i/>
          <w:iCs/>
          <w:color w:val="auto"/>
          <w:u w:val="none"/>
        </w:rPr>
        <w:t>CORINE Land Cover</w:t>
      </w:r>
      <w:r w:rsidR="006239F7" w:rsidRPr="007B121D">
        <w:rPr>
          <w:rStyle w:val="Hyperlink"/>
          <w:color w:val="auto"/>
          <w:u w:val="none"/>
        </w:rPr>
        <w:t xml:space="preserve">. </w:t>
      </w:r>
      <w:r w:rsidR="000A02AC" w:rsidRPr="007B121D">
        <w:rPr>
          <w:rStyle w:val="Hyperlink"/>
          <w:color w:val="auto"/>
          <w:u w:val="none"/>
        </w:rPr>
        <w:t xml:space="preserve">European Environment Agency, Datahub. </w:t>
      </w:r>
      <w:r w:rsidR="004B23EB" w:rsidRPr="007B121D">
        <w:rPr>
          <w:rStyle w:val="Hyperlink"/>
          <w:color w:val="auto"/>
          <w:u w:val="none"/>
        </w:rPr>
        <w:t xml:space="preserve">Retrieved November 20, 2023, from </w:t>
      </w:r>
      <w:hyperlink r:id="rId45" w:history="1">
        <w:r w:rsidR="004B23EB" w:rsidRPr="007B121D">
          <w:rPr>
            <w:rStyle w:val="Hyperlink"/>
          </w:rPr>
          <w:t>https://www.eea.europa.eu/en/datahub/datahubitem-view/a5144888-ee2a-4e5d-a7b0-2bbf21656348</w:t>
        </w:r>
      </w:hyperlink>
      <w:r w:rsidR="004B23EB" w:rsidRPr="007B121D">
        <w:rPr>
          <w:rStyle w:val="Hyperlink"/>
          <w:color w:val="auto"/>
          <w:u w:val="none"/>
        </w:rPr>
        <w:t xml:space="preserve"> </w:t>
      </w:r>
    </w:p>
    <w:p w14:paraId="71D295DB" w14:textId="0A7789B1" w:rsidR="00740E39" w:rsidRPr="007B121D" w:rsidRDefault="00740E39" w:rsidP="007B121D">
      <w:pPr>
        <w:pStyle w:val="NormalWeb"/>
        <w:spacing w:after="0" w:line="480" w:lineRule="auto"/>
        <w:ind w:left="720" w:hanging="720"/>
        <w:rPr>
          <w:rStyle w:val="Hyperlink"/>
          <w:color w:val="auto"/>
          <w:u w:val="none"/>
        </w:rPr>
      </w:pPr>
      <w:proofErr w:type="spellStart"/>
      <w:r w:rsidRPr="007B121D">
        <w:rPr>
          <w:rStyle w:val="Hyperlink"/>
          <w:color w:val="auto"/>
          <w:u w:val="none"/>
        </w:rPr>
        <w:t>Fjaestad</w:t>
      </w:r>
      <w:proofErr w:type="spellEnd"/>
      <w:r w:rsidRPr="007B121D">
        <w:rPr>
          <w:rStyle w:val="Hyperlink"/>
          <w:color w:val="auto"/>
          <w:u w:val="none"/>
        </w:rPr>
        <w:t xml:space="preserve">, S. L., </w:t>
      </w:r>
      <w:proofErr w:type="spellStart"/>
      <w:r w:rsidRPr="007B121D">
        <w:rPr>
          <w:rStyle w:val="Hyperlink"/>
          <w:color w:val="auto"/>
          <w:u w:val="none"/>
        </w:rPr>
        <w:t>Mackelprang</w:t>
      </w:r>
      <w:proofErr w:type="spellEnd"/>
      <w:r w:rsidRPr="007B121D">
        <w:rPr>
          <w:rStyle w:val="Hyperlink"/>
          <w:color w:val="auto"/>
          <w:u w:val="none"/>
        </w:rPr>
        <w:t xml:space="preserve">, J. L., Sugiyama, T., </w:t>
      </w:r>
      <w:proofErr w:type="spellStart"/>
      <w:r w:rsidRPr="007B121D">
        <w:rPr>
          <w:rStyle w:val="Hyperlink"/>
          <w:color w:val="auto"/>
          <w:u w:val="none"/>
        </w:rPr>
        <w:t>Chandrabose</w:t>
      </w:r>
      <w:proofErr w:type="spellEnd"/>
      <w:r w:rsidRPr="007B121D">
        <w:rPr>
          <w:rStyle w:val="Hyperlink"/>
          <w:color w:val="auto"/>
          <w:u w:val="none"/>
        </w:rPr>
        <w:t xml:space="preserve">, M., Owen, N., </w:t>
      </w:r>
      <w:proofErr w:type="spellStart"/>
      <w:r w:rsidRPr="007B121D">
        <w:rPr>
          <w:rStyle w:val="Hyperlink"/>
          <w:color w:val="auto"/>
          <w:u w:val="none"/>
        </w:rPr>
        <w:t>Turrell</w:t>
      </w:r>
      <w:proofErr w:type="spellEnd"/>
      <w:r w:rsidRPr="007B121D">
        <w:rPr>
          <w:rStyle w:val="Hyperlink"/>
          <w:color w:val="auto"/>
          <w:u w:val="none"/>
        </w:rPr>
        <w:t xml:space="preserve">, G., &amp; Kingsley, J. (2023). Associations of time spent gardening with mental wellbeing and life satisfaction in mid-to-late adulthood. </w:t>
      </w:r>
      <w:r w:rsidRPr="007B121D">
        <w:rPr>
          <w:rStyle w:val="Hyperlink"/>
          <w:i/>
          <w:iCs/>
          <w:color w:val="auto"/>
          <w:u w:val="none"/>
        </w:rPr>
        <w:t>Journal of Environmental Psychology, 87</w:t>
      </w:r>
      <w:r w:rsidRPr="007B121D">
        <w:rPr>
          <w:rStyle w:val="Hyperlink"/>
          <w:color w:val="auto"/>
          <w:u w:val="none"/>
        </w:rPr>
        <w:t xml:space="preserve">, 101993. </w:t>
      </w:r>
      <w:hyperlink r:id="rId46" w:history="1">
        <w:r w:rsidR="00FF47EB" w:rsidRPr="007B121D">
          <w:rPr>
            <w:rStyle w:val="Hyperlink"/>
          </w:rPr>
          <w:t>https://doi.org/10.1016/j.jenvp.2023.101993</w:t>
        </w:r>
      </w:hyperlink>
      <w:r w:rsidR="00FF47EB" w:rsidRPr="007B121D">
        <w:rPr>
          <w:rStyle w:val="Hyperlink"/>
          <w:color w:val="auto"/>
          <w:u w:val="none"/>
        </w:rPr>
        <w:t xml:space="preserve"> </w:t>
      </w:r>
    </w:p>
    <w:p w14:paraId="799588EE" w14:textId="37C6F32A" w:rsidR="00220D61" w:rsidRPr="007B121D" w:rsidRDefault="00220D61" w:rsidP="007B121D">
      <w:pPr>
        <w:pStyle w:val="NormalWeb"/>
        <w:spacing w:after="0" w:line="480" w:lineRule="auto"/>
        <w:ind w:left="720" w:hanging="720"/>
        <w:rPr>
          <w:rStyle w:val="Hyperlink"/>
          <w:color w:val="auto"/>
          <w:u w:val="none"/>
        </w:rPr>
      </w:pPr>
      <w:r w:rsidRPr="007B121D">
        <w:rPr>
          <w:rStyle w:val="Hyperlink"/>
          <w:color w:val="auto"/>
          <w:u w:val="none"/>
        </w:rPr>
        <w:t xml:space="preserve">Gascon, M., </w:t>
      </w:r>
      <w:proofErr w:type="spellStart"/>
      <w:r w:rsidRPr="007B121D">
        <w:rPr>
          <w:rStyle w:val="Hyperlink"/>
          <w:color w:val="auto"/>
          <w:u w:val="none"/>
        </w:rPr>
        <w:t>Triguero</w:t>
      </w:r>
      <w:proofErr w:type="spellEnd"/>
      <w:r w:rsidRPr="007B121D">
        <w:rPr>
          <w:rStyle w:val="Hyperlink"/>
          <w:color w:val="auto"/>
          <w:u w:val="none"/>
        </w:rPr>
        <w:t xml:space="preserve">-Mas, M., Martínez, D., </w:t>
      </w:r>
      <w:proofErr w:type="spellStart"/>
      <w:r w:rsidRPr="007B121D">
        <w:rPr>
          <w:rStyle w:val="Hyperlink"/>
          <w:color w:val="auto"/>
          <w:u w:val="none"/>
        </w:rPr>
        <w:t>Dadvand</w:t>
      </w:r>
      <w:proofErr w:type="spellEnd"/>
      <w:r w:rsidRPr="007B121D">
        <w:rPr>
          <w:rStyle w:val="Hyperlink"/>
          <w:color w:val="auto"/>
          <w:u w:val="none"/>
        </w:rPr>
        <w:t xml:space="preserve">, P., </w:t>
      </w:r>
      <w:proofErr w:type="spellStart"/>
      <w:r w:rsidRPr="007B121D">
        <w:rPr>
          <w:rStyle w:val="Hyperlink"/>
          <w:color w:val="auto"/>
          <w:u w:val="none"/>
        </w:rPr>
        <w:t>Forns</w:t>
      </w:r>
      <w:proofErr w:type="spellEnd"/>
      <w:r w:rsidRPr="007B121D">
        <w:rPr>
          <w:rStyle w:val="Hyperlink"/>
          <w:color w:val="auto"/>
          <w:u w:val="none"/>
        </w:rPr>
        <w:t xml:space="preserve">, J., </w:t>
      </w:r>
      <w:proofErr w:type="spellStart"/>
      <w:r w:rsidRPr="007B121D">
        <w:rPr>
          <w:rStyle w:val="Hyperlink"/>
          <w:color w:val="auto"/>
          <w:u w:val="none"/>
        </w:rPr>
        <w:t>Plasència</w:t>
      </w:r>
      <w:proofErr w:type="spellEnd"/>
      <w:r w:rsidRPr="007B121D">
        <w:rPr>
          <w:rStyle w:val="Hyperlink"/>
          <w:color w:val="auto"/>
          <w:u w:val="none"/>
        </w:rPr>
        <w:t xml:space="preserve">, A., &amp; </w:t>
      </w:r>
      <w:proofErr w:type="spellStart"/>
      <w:r w:rsidRPr="007B121D">
        <w:rPr>
          <w:rStyle w:val="Hyperlink"/>
          <w:color w:val="auto"/>
          <w:u w:val="none"/>
        </w:rPr>
        <w:t>Nieuwenhuijsen</w:t>
      </w:r>
      <w:proofErr w:type="spellEnd"/>
      <w:r w:rsidRPr="007B121D">
        <w:rPr>
          <w:rStyle w:val="Hyperlink"/>
          <w:color w:val="auto"/>
          <w:u w:val="none"/>
        </w:rPr>
        <w:t xml:space="preserve">, M. J. (2015). Mental health benefits of long-term exposure to residential green and blue spaces: a systematic review. </w:t>
      </w:r>
      <w:r w:rsidR="001A01C8" w:rsidRPr="007B121D">
        <w:rPr>
          <w:i/>
          <w:iCs/>
        </w:rPr>
        <w:t>International Journal of Environmental Research and Public Health</w:t>
      </w:r>
      <w:r w:rsidRPr="007B121D">
        <w:rPr>
          <w:rStyle w:val="Hyperlink"/>
          <w:i/>
          <w:iCs/>
          <w:color w:val="auto"/>
          <w:u w:val="none"/>
        </w:rPr>
        <w:t>, 12</w:t>
      </w:r>
      <w:r w:rsidRPr="007B121D">
        <w:rPr>
          <w:rStyle w:val="Hyperlink"/>
          <w:color w:val="auto"/>
          <w:u w:val="none"/>
        </w:rPr>
        <w:t>(4), 4354-4379.</w:t>
      </w:r>
      <w:r w:rsidR="00C0776F" w:rsidRPr="007B121D">
        <w:rPr>
          <w:rStyle w:val="Hyperlink"/>
          <w:color w:val="auto"/>
          <w:u w:val="none"/>
        </w:rPr>
        <w:t xml:space="preserve"> </w:t>
      </w:r>
      <w:hyperlink r:id="rId47" w:history="1">
        <w:r w:rsidR="00C0776F" w:rsidRPr="007B121D">
          <w:rPr>
            <w:rStyle w:val="Hyperlink"/>
          </w:rPr>
          <w:t>https://doi.org/10.3390/ijerph120404354</w:t>
        </w:r>
      </w:hyperlink>
      <w:r w:rsidR="00C0776F" w:rsidRPr="007B121D">
        <w:rPr>
          <w:rStyle w:val="Hyperlink"/>
          <w:color w:val="auto"/>
          <w:u w:val="none"/>
        </w:rPr>
        <w:t xml:space="preserve"> </w:t>
      </w:r>
    </w:p>
    <w:p w14:paraId="5EF0C333" w14:textId="616EA380" w:rsidR="008E68D0" w:rsidRPr="007B121D" w:rsidRDefault="008E68D0" w:rsidP="007B121D">
      <w:pPr>
        <w:pStyle w:val="NormalWeb"/>
        <w:spacing w:after="0" w:line="480" w:lineRule="auto"/>
        <w:ind w:left="720" w:hanging="720"/>
      </w:pPr>
      <w:r w:rsidRPr="007B121D">
        <w:t xml:space="preserve">Gascon, M., Sánchez-Benavides, G., </w:t>
      </w:r>
      <w:proofErr w:type="spellStart"/>
      <w:r w:rsidRPr="007B121D">
        <w:t>Dadvand</w:t>
      </w:r>
      <w:proofErr w:type="spellEnd"/>
      <w:r w:rsidRPr="007B121D">
        <w:t xml:space="preserve">, P., Martínez, D., </w:t>
      </w:r>
      <w:proofErr w:type="spellStart"/>
      <w:r w:rsidRPr="007B121D">
        <w:t>Gramunt</w:t>
      </w:r>
      <w:proofErr w:type="spellEnd"/>
      <w:r w:rsidRPr="007B121D">
        <w:t xml:space="preserve">, N., </w:t>
      </w:r>
      <w:proofErr w:type="spellStart"/>
      <w:r w:rsidRPr="007B121D">
        <w:t>Gotsens</w:t>
      </w:r>
      <w:proofErr w:type="spellEnd"/>
      <w:r w:rsidRPr="007B121D">
        <w:t xml:space="preserve">, X., </w:t>
      </w:r>
      <w:r w:rsidR="00A61DEE" w:rsidRPr="007B121D">
        <w:t>…</w:t>
      </w:r>
      <w:r w:rsidR="000335CB" w:rsidRPr="007B121D">
        <w:t xml:space="preserve"> </w:t>
      </w:r>
      <w:r w:rsidRPr="007B121D">
        <w:t xml:space="preserve">&amp; </w:t>
      </w:r>
      <w:proofErr w:type="spellStart"/>
      <w:r w:rsidRPr="007B121D">
        <w:t>Nieuwenhuijsen</w:t>
      </w:r>
      <w:proofErr w:type="spellEnd"/>
      <w:r w:rsidRPr="007B121D">
        <w:t xml:space="preserve">, M. (2018). Long-term exposure to residential green and blue spaces and anxiety and depression in adults: A cross-sectional study. </w:t>
      </w:r>
      <w:r w:rsidRPr="007B121D">
        <w:rPr>
          <w:i/>
          <w:iCs/>
        </w:rPr>
        <w:t xml:space="preserve">Environmental </w:t>
      </w:r>
      <w:r w:rsidR="001A01C8" w:rsidRPr="007B121D">
        <w:rPr>
          <w:i/>
          <w:iCs/>
        </w:rPr>
        <w:t>R</w:t>
      </w:r>
      <w:r w:rsidRPr="007B121D">
        <w:rPr>
          <w:i/>
          <w:iCs/>
        </w:rPr>
        <w:t>esearch, 162</w:t>
      </w:r>
      <w:r w:rsidRPr="007B121D">
        <w:t>, 231-239.</w:t>
      </w:r>
      <w:r w:rsidR="003F2C34" w:rsidRPr="007B121D">
        <w:t xml:space="preserve"> </w:t>
      </w:r>
      <w:hyperlink r:id="rId48" w:history="1">
        <w:r w:rsidR="003F2C34" w:rsidRPr="007B121D">
          <w:rPr>
            <w:rStyle w:val="Hyperlink"/>
          </w:rPr>
          <w:t>https://doi.org/10.1016/j.envres.2018.01.012</w:t>
        </w:r>
      </w:hyperlink>
      <w:r w:rsidR="003F2C34" w:rsidRPr="007B121D">
        <w:t xml:space="preserve"> </w:t>
      </w:r>
    </w:p>
    <w:p w14:paraId="618E5BDC" w14:textId="7532BF75" w:rsidR="00422A3D" w:rsidRPr="007B121D" w:rsidRDefault="00422A3D" w:rsidP="007B121D">
      <w:pPr>
        <w:pStyle w:val="NormalWeb"/>
        <w:spacing w:after="0" w:line="480" w:lineRule="auto"/>
        <w:ind w:left="720" w:hanging="720"/>
      </w:pPr>
      <w:r w:rsidRPr="007B121D">
        <w:t xml:space="preserve">Gonzalez, M. T., </w:t>
      </w:r>
      <w:proofErr w:type="spellStart"/>
      <w:r w:rsidRPr="007B121D">
        <w:t>Hartig</w:t>
      </w:r>
      <w:proofErr w:type="spellEnd"/>
      <w:r w:rsidRPr="007B121D">
        <w:t xml:space="preserve">, T., Patil, G. G., Martinsen, E. W., &amp; </w:t>
      </w:r>
      <w:proofErr w:type="spellStart"/>
      <w:r w:rsidRPr="007B121D">
        <w:t>Kirkevold</w:t>
      </w:r>
      <w:proofErr w:type="spellEnd"/>
      <w:r w:rsidRPr="007B121D">
        <w:t xml:space="preserve">, M. (2010). Therapeutic horticulture in clinical depression: a prospective study of active components. </w:t>
      </w:r>
      <w:r w:rsidRPr="007B121D">
        <w:rPr>
          <w:i/>
          <w:iCs/>
        </w:rPr>
        <w:t xml:space="preserve">Journal of </w:t>
      </w:r>
      <w:r w:rsidR="001A01C8" w:rsidRPr="007B121D">
        <w:rPr>
          <w:i/>
          <w:iCs/>
        </w:rPr>
        <w:t>A</w:t>
      </w:r>
      <w:r w:rsidRPr="007B121D">
        <w:rPr>
          <w:i/>
          <w:iCs/>
        </w:rPr>
        <w:t>dvanced Nursing, 66</w:t>
      </w:r>
      <w:r w:rsidRPr="007B121D">
        <w:t xml:space="preserve">(9), 2002-2013. </w:t>
      </w:r>
      <w:hyperlink r:id="rId49" w:history="1">
        <w:r w:rsidR="00EA7EF2" w:rsidRPr="007B121D">
          <w:rPr>
            <w:rStyle w:val="Hyperlink"/>
          </w:rPr>
          <w:t>https://doi.org/10.1111/j.1365-2648.2010.05383.x</w:t>
        </w:r>
      </w:hyperlink>
      <w:r w:rsidR="00EA7EF2" w:rsidRPr="007B121D">
        <w:t xml:space="preserve"> </w:t>
      </w:r>
    </w:p>
    <w:p w14:paraId="2BECDD96" w14:textId="0BA0C848" w:rsidR="00C97AA8" w:rsidRPr="007B121D" w:rsidRDefault="00C97AA8" w:rsidP="007B121D">
      <w:pPr>
        <w:pStyle w:val="NormalWeb"/>
        <w:spacing w:after="0" w:line="480" w:lineRule="auto"/>
        <w:ind w:left="720" w:hanging="720"/>
      </w:pPr>
      <w:r w:rsidRPr="007B121D">
        <w:lastRenderedPageBreak/>
        <w:t xml:space="preserve">Grassini, S. (2022). A systematic review and meta-analysis of nature walk as an intervention for anxiety and depression. </w:t>
      </w:r>
      <w:r w:rsidRPr="007B121D">
        <w:rPr>
          <w:i/>
          <w:iCs/>
        </w:rPr>
        <w:t xml:space="preserve">Journal of </w:t>
      </w:r>
      <w:r w:rsidR="001A01C8" w:rsidRPr="007B121D">
        <w:rPr>
          <w:i/>
          <w:iCs/>
        </w:rPr>
        <w:t>C</w:t>
      </w:r>
      <w:r w:rsidRPr="007B121D">
        <w:rPr>
          <w:i/>
          <w:iCs/>
        </w:rPr>
        <w:t xml:space="preserve">linical </w:t>
      </w:r>
      <w:r w:rsidR="001A01C8" w:rsidRPr="007B121D">
        <w:rPr>
          <w:i/>
          <w:iCs/>
        </w:rPr>
        <w:t>M</w:t>
      </w:r>
      <w:r w:rsidRPr="007B121D">
        <w:rPr>
          <w:i/>
          <w:iCs/>
        </w:rPr>
        <w:t>edicine, 11</w:t>
      </w:r>
      <w:r w:rsidRPr="007B121D">
        <w:t xml:space="preserve">(6), 1731. </w:t>
      </w:r>
      <w:hyperlink r:id="rId50" w:history="1">
        <w:r w:rsidR="00610C1B" w:rsidRPr="007B121D">
          <w:rPr>
            <w:rStyle w:val="Hyperlink"/>
          </w:rPr>
          <w:t>https://doi.org/10.3390/jcm11061731</w:t>
        </w:r>
      </w:hyperlink>
      <w:r w:rsidR="00610C1B" w:rsidRPr="007B121D">
        <w:t xml:space="preserve"> </w:t>
      </w:r>
    </w:p>
    <w:p w14:paraId="276F6D7B" w14:textId="301BD6E4" w:rsidR="00223880" w:rsidRPr="007B121D" w:rsidRDefault="00223880" w:rsidP="007B121D">
      <w:pPr>
        <w:pStyle w:val="NormalWeb"/>
        <w:spacing w:after="0" w:line="480" w:lineRule="auto"/>
        <w:ind w:left="720" w:hanging="720"/>
      </w:pPr>
      <w:r w:rsidRPr="007B121D">
        <w:t xml:space="preserve">Henson, P., Pearson, J. F., Keshavan, M., &amp; Torous, J. (2020). Impact of dynamic greenspace exposure on symptomatology in individuals with schizophrenia. </w:t>
      </w:r>
      <w:proofErr w:type="spellStart"/>
      <w:r w:rsidRPr="007B121D">
        <w:rPr>
          <w:i/>
          <w:iCs/>
        </w:rPr>
        <w:t>PLoS</w:t>
      </w:r>
      <w:proofErr w:type="spellEnd"/>
      <w:r w:rsidRPr="007B121D">
        <w:rPr>
          <w:i/>
          <w:iCs/>
        </w:rPr>
        <w:t xml:space="preserve"> One, 15</w:t>
      </w:r>
      <w:r w:rsidRPr="007B121D">
        <w:t>(9), e0238498.</w:t>
      </w:r>
      <w:r w:rsidR="00831724" w:rsidRPr="007B121D">
        <w:t xml:space="preserve"> </w:t>
      </w:r>
      <w:hyperlink r:id="rId51" w:history="1">
        <w:r w:rsidR="00831724" w:rsidRPr="007B121D">
          <w:rPr>
            <w:rStyle w:val="Hyperlink"/>
          </w:rPr>
          <w:t>https://doi.org/10.1371/journal.pone.0238498</w:t>
        </w:r>
      </w:hyperlink>
      <w:r w:rsidR="00831724" w:rsidRPr="007B121D">
        <w:t xml:space="preserve"> </w:t>
      </w:r>
    </w:p>
    <w:p w14:paraId="41295D8B" w14:textId="7D261DC0" w:rsidR="00D06F89" w:rsidRPr="007B121D" w:rsidRDefault="00D06F89" w:rsidP="007B121D">
      <w:pPr>
        <w:pStyle w:val="NormalWeb"/>
        <w:spacing w:after="0" w:line="480" w:lineRule="auto"/>
        <w:ind w:left="720" w:hanging="720"/>
      </w:pPr>
      <w:proofErr w:type="spellStart"/>
      <w:r w:rsidRPr="007B121D">
        <w:t>Houlden</w:t>
      </w:r>
      <w:proofErr w:type="spellEnd"/>
      <w:r w:rsidRPr="007B121D">
        <w:t xml:space="preserve">, V., </w:t>
      </w:r>
      <w:proofErr w:type="spellStart"/>
      <w:r w:rsidRPr="007B121D">
        <w:t>Weich</w:t>
      </w:r>
      <w:proofErr w:type="spellEnd"/>
      <w:r w:rsidRPr="007B121D">
        <w:t xml:space="preserve">, S., Porto de Albuquerque, J., Jarvis, S., &amp; Rees, K. (2018). The relationship between greenspace and the mental wellbeing of adults: A systematic review. </w:t>
      </w:r>
      <w:r w:rsidRPr="007B121D">
        <w:rPr>
          <w:i/>
          <w:iCs/>
        </w:rPr>
        <w:t xml:space="preserve">PloS </w:t>
      </w:r>
      <w:r w:rsidR="001A01C8" w:rsidRPr="007B121D">
        <w:rPr>
          <w:i/>
          <w:iCs/>
        </w:rPr>
        <w:t>O</w:t>
      </w:r>
      <w:r w:rsidRPr="007B121D">
        <w:rPr>
          <w:i/>
          <w:iCs/>
        </w:rPr>
        <w:t>ne, 13</w:t>
      </w:r>
      <w:r w:rsidRPr="007B121D">
        <w:t xml:space="preserve">(9), e0203000. </w:t>
      </w:r>
      <w:hyperlink r:id="rId52" w:history="1">
        <w:r w:rsidR="008E4970" w:rsidRPr="007B121D">
          <w:rPr>
            <w:rStyle w:val="Hyperlink"/>
          </w:rPr>
          <w:t>https://doi.org/10.1371/journal.pone.0203000</w:t>
        </w:r>
      </w:hyperlink>
      <w:r w:rsidR="008E4970" w:rsidRPr="007B121D">
        <w:t xml:space="preserve"> </w:t>
      </w:r>
    </w:p>
    <w:p w14:paraId="72AEDD87" w14:textId="372B0A38" w:rsidR="00614EFF" w:rsidRPr="007B121D" w:rsidRDefault="00614EFF" w:rsidP="007B121D">
      <w:pPr>
        <w:pStyle w:val="NormalWeb"/>
        <w:spacing w:after="0" w:line="480" w:lineRule="auto"/>
        <w:ind w:left="720" w:hanging="720"/>
      </w:pPr>
      <w:r w:rsidRPr="007B121D">
        <w:t xml:space="preserve">Howarth, M., Brettle, A., Hardman, M., &amp; </w:t>
      </w:r>
      <w:proofErr w:type="spellStart"/>
      <w:r w:rsidRPr="007B121D">
        <w:t>Maden</w:t>
      </w:r>
      <w:proofErr w:type="spellEnd"/>
      <w:r w:rsidRPr="007B121D">
        <w:t>, M. (2020). What is the evidence for the impact of gardens and gardening on health and well-being: a scoping review and evidence-based logic model to guide healthcare strategy decision making on the use of gardening approaches as a social prescription</w:t>
      </w:r>
      <w:r w:rsidRPr="007B121D">
        <w:rPr>
          <w:i/>
          <w:iCs/>
        </w:rPr>
        <w:t xml:space="preserve">. BMJ </w:t>
      </w:r>
      <w:r w:rsidR="001A01C8" w:rsidRPr="007B121D">
        <w:rPr>
          <w:i/>
          <w:iCs/>
        </w:rPr>
        <w:t>O</w:t>
      </w:r>
      <w:r w:rsidRPr="007B121D">
        <w:rPr>
          <w:i/>
          <w:iCs/>
        </w:rPr>
        <w:t>pen, 10</w:t>
      </w:r>
      <w:r w:rsidRPr="007B121D">
        <w:t>(7), e036923.</w:t>
      </w:r>
      <w:r w:rsidR="00C31C27" w:rsidRPr="007B121D">
        <w:t xml:space="preserve"> </w:t>
      </w:r>
      <w:hyperlink r:id="rId53" w:history="1">
        <w:r w:rsidR="00C31C27" w:rsidRPr="007B121D">
          <w:rPr>
            <w:rStyle w:val="Hyperlink"/>
          </w:rPr>
          <w:t>http://dx.doi.org/10.1136/bmjopen-2020-036923</w:t>
        </w:r>
      </w:hyperlink>
      <w:r w:rsidR="00C31C27" w:rsidRPr="007B121D">
        <w:t xml:space="preserve"> </w:t>
      </w:r>
    </w:p>
    <w:p w14:paraId="5DACC6EC" w14:textId="2C67F9A3" w:rsidR="00044E25" w:rsidRPr="007B121D" w:rsidRDefault="00044E25" w:rsidP="007B121D">
      <w:pPr>
        <w:pStyle w:val="NormalWeb"/>
        <w:spacing w:after="0" w:line="480" w:lineRule="auto"/>
        <w:ind w:left="720" w:hanging="720"/>
      </w:pPr>
      <w:proofErr w:type="spellStart"/>
      <w:r w:rsidRPr="007B121D">
        <w:t>Kangarloo</w:t>
      </w:r>
      <w:proofErr w:type="spellEnd"/>
      <w:r w:rsidRPr="007B121D">
        <w:t xml:space="preserve">, T., Mote, J., </w:t>
      </w:r>
      <w:proofErr w:type="spellStart"/>
      <w:r w:rsidRPr="007B121D">
        <w:t>Abplanalp</w:t>
      </w:r>
      <w:proofErr w:type="spellEnd"/>
      <w:r w:rsidRPr="007B121D">
        <w:t xml:space="preserve">, S., Gold, A., James, P., Gard, D., &amp; Fulford, D. (2023). The Influence of Greenspace Exposure on Affect in People With and Those Without Schizophrenia: Exploratory Study. </w:t>
      </w:r>
      <w:r w:rsidRPr="007B121D">
        <w:rPr>
          <w:i/>
          <w:iCs/>
        </w:rPr>
        <w:t>JMIR Formative Research, 7</w:t>
      </w:r>
      <w:r w:rsidRPr="007B121D">
        <w:t xml:space="preserve">, e44323. </w:t>
      </w:r>
      <w:hyperlink r:id="rId54" w:history="1">
        <w:r w:rsidR="008107F0" w:rsidRPr="007B121D">
          <w:rPr>
            <w:rStyle w:val="Hyperlink"/>
          </w:rPr>
          <w:t>https://doi.org/10.2196/44323</w:t>
        </w:r>
      </w:hyperlink>
      <w:r w:rsidR="008107F0" w:rsidRPr="007B121D">
        <w:t xml:space="preserve"> </w:t>
      </w:r>
    </w:p>
    <w:p w14:paraId="5CF91E64" w14:textId="05347B5F" w:rsidR="00742C71" w:rsidRPr="007B121D" w:rsidRDefault="00742C71" w:rsidP="007B121D">
      <w:pPr>
        <w:pStyle w:val="NormalWeb"/>
        <w:spacing w:after="0" w:line="480" w:lineRule="auto"/>
        <w:ind w:left="720" w:hanging="720"/>
      </w:pPr>
      <w:proofErr w:type="spellStart"/>
      <w:r w:rsidRPr="007B121D">
        <w:t>Kotera</w:t>
      </w:r>
      <w:proofErr w:type="spellEnd"/>
      <w:r w:rsidRPr="007B121D">
        <w:t xml:space="preserve">, Y., Lyons, M., </w:t>
      </w:r>
      <w:proofErr w:type="spellStart"/>
      <w:r w:rsidRPr="007B121D">
        <w:t>Vione</w:t>
      </w:r>
      <w:proofErr w:type="spellEnd"/>
      <w:r w:rsidRPr="007B121D">
        <w:t xml:space="preserve">, K. C., &amp; Norton, B. (2021). Effect of nature walks on depression and anxiety: a systematic review. </w:t>
      </w:r>
      <w:r w:rsidRPr="007B121D">
        <w:rPr>
          <w:i/>
          <w:iCs/>
        </w:rPr>
        <w:t>Sustainability, 13</w:t>
      </w:r>
      <w:r w:rsidRPr="007B121D">
        <w:t xml:space="preserve">(7), 4015. </w:t>
      </w:r>
      <w:hyperlink r:id="rId55" w:history="1">
        <w:r w:rsidR="00586403" w:rsidRPr="007B121D">
          <w:rPr>
            <w:rStyle w:val="Hyperlink"/>
          </w:rPr>
          <w:t>https://doi.org/10.3390/su13074015</w:t>
        </w:r>
      </w:hyperlink>
      <w:r w:rsidR="00586403" w:rsidRPr="007B121D">
        <w:t xml:space="preserve"> </w:t>
      </w:r>
    </w:p>
    <w:p w14:paraId="4EA25D13" w14:textId="6CEF23D2" w:rsidR="006D46B4" w:rsidRPr="007B121D" w:rsidRDefault="006D46B4" w:rsidP="007B121D">
      <w:pPr>
        <w:pStyle w:val="NormalWeb"/>
        <w:spacing w:after="0" w:line="480" w:lineRule="auto"/>
        <w:ind w:left="720" w:hanging="720"/>
        <w:rPr>
          <w:rStyle w:val="Hyperlink"/>
        </w:rPr>
      </w:pPr>
      <w:proofErr w:type="spellStart"/>
      <w:r w:rsidRPr="007B121D">
        <w:lastRenderedPageBreak/>
        <w:t>Losert</w:t>
      </w:r>
      <w:proofErr w:type="spellEnd"/>
      <w:r w:rsidRPr="007B121D">
        <w:t xml:space="preserve">, C., </w:t>
      </w:r>
      <w:proofErr w:type="spellStart"/>
      <w:r w:rsidRPr="007B121D">
        <w:t>Schmauß</w:t>
      </w:r>
      <w:proofErr w:type="spellEnd"/>
      <w:r w:rsidRPr="007B121D">
        <w:t xml:space="preserve">, M., Becker, T., &amp; Kilian, R. (2012). Area characteristics and admission rates of people with schizophrenia and affective disorders in a German rural catchment area. </w:t>
      </w:r>
      <w:r w:rsidRPr="007B121D">
        <w:rPr>
          <w:i/>
          <w:iCs/>
        </w:rPr>
        <w:t>Epidemiology and Psychiatric Sciences, 21</w:t>
      </w:r>
      <w:r w:rsidRPr="007B121D">
        <w:t xml:space="preserve">(4), 371–379. </w:t>
      </w:r>
      <w:hyperlink r:id="rId56" w:history="1">
        <w:r w:rsidRPr="007B121D">
          <w:rPr>
            <w:rStyle w:val="Hyperlink"/>
          </w:rPr>
          <w:t>http://doi.org/10.1017/S2045796012000157</w:t>
        </w:r>
      </w:hyperlink>
    </w:p>
    <w:p w14:paraId="783D4D01" w14:textId="3CD3D08B" w:rsidR="00CA3879" w:rsidRPr="007B121D" w:rsidRDefault="00CA3879" w:rsidP="007B121D">
      <w:pPr>
        <w:pStyle w:val="NormalWeb"/>
        <w:spacing w:after="0" w:line="480" w:lineRule="auto"/>
        <w:ind w:left="720" w:hanging="720"/>
      </w:pPr>
      <w:r w:rsidRPr="007B121D">
        <w:t xml:space="preserve">Maas, J., Verheij, R. A., Groenewegen, P. P., </w:t>
      </w:r>
      <w:r w:rsidR="00542754" w:rsidRPr="007B121D">
        <w:t xml:space="preserve">de Vries, S., &amp; </w:t>
      </w:r>
      <w:proofErr w:type="spellStart"/>
      <w:r w:rsidR="00542754" w:rsidRPr="007B121D">
        <w:t>Spreeuwenberg</w:t>
      </w:r>
      <w:proofErr w:type="spellEnd"/>
      <w:r w:rsidR="00542754" w:rsidRPr="007B121D">
        <w:t xml:space="preserve">, P. (2006). </w:t>
      </w:r>
      <w:r w:rsidRPr="007B121D">
        <w:t>Green space, urbanity, and health: how strong is the relation?</w:t>
      </w:r>
      <w:r w:rsidR="00542754" w:rsidRPr="007B121D">
        <w:t xml:space="preserve"> </w:t>
      </w:r>
      <w:r w:rsidRPr="007B121D">
        <w:rPr>
          <w:i/>
          <w:iCs/>
        </w:rPr>
        <w:t>Journal of Epidemiology &amp; Community Health</w:t>
      </w:r>
      <w:r w:rsidR="00542754" w:rsidRPr="007B121D">
        <w:t xml:space="preserve">, </w:t>
      </w:r>
      <w:r w:rsidRPr="007B121D">
        <w:rPr>
          <w:i/>
          <w:iCs/>
        </w:rPr>
        <w:t>60</w:t>
      </w:r>
      <w:r w:rsidR="00542754" w:rsidRPr="007B121D">
        <w:t xml:space="preserve">, </w:t>
      </w:r>
      <w:r w:rsidRPr="007B121D">
        <w:t>587</w:t>
      </w:r>
      <w:r w:rsidR="00542754" w:rsidRPr="007B121D">
        <w:t xml:space="preserve"> – </w:t>
      </w:r>
      <w:r w:rsidRPr="007B121D">
        <w:t>592.</w:t>
      </w:r>
      <w:r w:rsidR="00F46403" w:rsidRPr="007B121D">
        <w:t xml:space="preserve"> </w:t>
      </w:r>
      <w:hyperlink r:id="rId57" w:history="1">
        <w:r w:rsidR="00F46403" w:rsidRPr="007B121D">
          <w:rPr>
            <w:rStyle w:val="Hyperlink"/>
          </w:rPr>
          <w:t>https://jech.bmj.com/content/60/7/587</w:t>
        </w:r>
      </w:hyperlink>
      <w:r w:rsidR="00F46403" w:rsidRPr="007B121D">
        <w:t xml:space="preserve">  </w:t>
      </w:r>
    </w:p>
    <w:p w14:paraId="319E87F1" w14:textId="4512B9B3" w:rsidR="00202028" w:rsidRPr="007B121D" w:rsidRDefault="00202028" w:rsidP="007B121D">
      <w:pPr>
        <w:pStyle w:val="NormalWeb"/>
        <w:spacing w:after="0" w:line="480" w:lineRule="auto"/>
        <w:ind w:left="720" w:hanging="720"/>
      </w:pPr>
      <w:r w:rsidRPr="007B121D">
        <w:t>McCormick, R. (2017). Does access to green space impact the mental well-being of children: A systematic review</w:t>
      </w:r>
      <w:r w:rsidRPr="007B121D">
        <w:rPr>
          <w:i/>
          <w:iCs/>
        </w:rPr>
        <w:t xml:space="preserve">. Journal of </w:t>
      </w:r>
      <w:proofErr w:type="spellStart"/>
      <w:r w:rsidR="001A01C8" w:rsidRPr="007B121D">
        <w:rPr>
          <w:i/>
          <w:iCs/>
        </w:rPr>
        <w:t>P</w:t>
      </w:r>
      <w:r w:rsidRPr="007B121D">
        <w:rPr>
          <w:i/>
          <w:iCs/>
        </w:rPr>
        <w:t>ediatric</w:t>
      </w:r>
      <w:proofErr w:type="spellEnd"/>
      <w:r w:rsidRPr="007B121D">
        <w:rPr>
          <w:i/>
          <w:iCs/>
        </w:rPr>
        <w:t xml:space="preserve"> </w:t>
      </w:r>
      <w:r w:rsidR="001A01C8" w:rsidRPr="007B121D">
        <w:rPr>
          <w:i/>
          <w:iCs/>
        </w:rPr>
        <w:t>N</w:t>
      </w:r>
      <w:r w:rsidRPr="007B121D">
        <w:rPr>
          <w:i/>
          <w:iCs/>
        </w:rPr>
        <w:t>ursing, 37</w:t>
      </w:r>
      <w:r w:rsidRPr="007B121D">
        <w:t xml:space="preserve">, 3-7. </w:t>
      </w:r>
      <w:hyperlink r:id="rId58" w:history="1">
        <w:r w:rsidR="00730D1F" w:rsidRPr="007B121D">
          <w:rPr>
            <w:rStyle w:val="Hyperlink"/>
          </w:rPr>
          <w:t>https://doi.org/10.1016/j.pedn.2017.08.027</w:t>
        </w:r>
      </w:hyperlink>
      <w:r w:rsidR="00730D1F" w:rsidRPr="007B121D">
        <w:t xml:space="preserve"> </w:t>
      </w:r>
    </w:p>
    <w:p w14:paraId="7775DE01" w14:textId="2A66995D" w:rsidR="002F0B45" w:rsidRPr="007B121D" w:rsidRDefault="002F0B45" w:rsidP="007B121D">
      <w:pPr>
        <w:pStyle w:val="NormalWeb"/>
        <w:spacing w:after="0" w:line="480" w:lineRule="auto"/>
        <w:ind w:left="720" w:hanging="720"/>
      </w:pPr>
      <w:r w:rsidRPr="007B121D">
        <w:t xml:space="preserve">Min, K. B., Kim, H. J., Kim, H. J., &amp; Min, J. Y. (2017). Parks and green areas and the risk for depression and suicidal indicators. </w:t>
      </w:r>
      <w:r w:rsidR="001A01C8" w:rsidRPr="007B121D">
        <w:rPr>
          <w:i/>
          <w:iCs/>
        </w:rPr>
        <w:t>International Journal of Public Health</w:t>
      </w:r>
      <w:r w:rsidRPr="007B121D">
        <w:rPr>
          <w:i/>
          <w:iCs/>
        </w:rPr>
        <w:t>, 62</w:t>
      </w:r>
      <w:r w:rsidRPr="007B121D">
        <w:t xml:space="preserve">, 647-656. </w:t>
      </w:r>
      <w:hyperlink r:id="rId59" w:history="1">
        <w:r w:rsidR="00EF309E" w:rsidRPr="007B121D">
          <w:rPr>
            <w:rStyle w:val="Hyperlink"/>
          </w:rPr>
          <w:t>https://doi.org/10.1007/s00038-017-0958-5</w:t>
        </w:r>
      </w:hyperlink>
      <w:r w:rsidR="00EF309E" w:rsidRPr="007B121D">
        <w:t xml:space="preserve"> </w:t>
      </w:r>
    </w:p>
    <w:p w14:paraId="01FB355C" w14:textId="1BB9404D" w:rsidR="00206DDA" w:rsidRPr="007B121D" w:rsidRDefault="00E6104B" w:rsidP="007B121D">
      <w:pPr>
        <w:pStyle w:val="NormalWeb"/>
        <w:spacing w:before="0" w:beforeAutospacing="0" w:after="0" w:afterAutospacing="0" w:line="480" w:lineRule="auto"/>
        <w:ind w:left="720" w:hanging="720"/>
      </w:pPr>
      <w:r w:rsidRPr="007B121D">
        <w:t>National Aeronautics and Space Administration</w:t>
      </w:r>
      <w:r w:rsidR="00206DDA" w:rsidRPr="007B121D">
        <w:t>. (</w:t>
      </w:r>
      <w:r w:rsidR="00587EED" w:rsidRPr="007B121D">
        <w:t>20</w:t>
      </w:r>
      <w:r w:rsidR="00303531" w:rsidRPr="007B121D">
        <w:t>23, November 11</w:t>
      </w:r>
      <w:r w:rsidR="00587EED" w:rsidRPr="007B121D">
        <w:t xml:space="preserve">). </w:t>
      </w:r>
      <w:r w:rsidR="00587EED" w:rsidRPr="007B121D">
        <w:rPr>
          <w:i/>
          <w:iCs/>
        </w:rPr>
        <w:t>Measuring vegetation (NDVI &amp; EVI)</w:t>
      </w:r>
      <w:r w:rsidR="00587EED" w:rsidRPr="007B121D">
        <w:t xml:space="preserve">.  </w:t>
      </w:r>
      <w:hyperlink r:id="rId60" w:history="1">
        <w:r w:rsidR="00303531" w:rsidRPr="007B121D">
          <w:rPr>
            <w:rStyle w:val="Hyperlink"/>
          </w:rPr>
          <w:t>https://earthobservatory.nasa.gov/features/MeasuringVegetation/measuring_vegetation_2.php</w:t>
        </w:r>
      </w:hyperlink>
      <w:r w:rsidR="00303531" w:rsidRPr="007B121D">
        <w:t xml:space="preserve"> </w:t>
      </w:r>
    </w:p>
    <w:p w14:paraId="48FC1006" w14:textId="5ABB6647" w:rsidR="00E276D2" w:rsidRPr="007B121D" w:rsidRDefault="00E276D2" w:rsidP="007B121D">
      <w:pPr>
        <w:pStyle w:val="NormalWeb"/>
        <w:spacing w:after="0" w:line="480" w:lineRule="auto"/>
        <w:ind w:left="720" w:hanging="720"/>
      </w:pPr>
      <w:r w:rsidRPr="007B121D">
        <w:t xml:space="preserve">Page, M. J., </w:t>
      </w:r>
      <w:proofErr w:type="spellStart"/>
      <w:r w:rsidRPr="007B121D">
        <w:t>Mckenzie</w:t>
      </w:r>
      <w:proofErr w:type="spellEnd"/>
      <w:r w:rsidRPr="007B121D">
        <w:t xml:space="preserve">, J. E., </w:t>
      </w:r>
      <w:proofErr w:type="spellStart"/>
      <w:r w:rsidRPr="007B121D">
        <w:t>Bossuyt</w:t>
      </w:r>
      <w:proofErr w:type="spellEnd"/>
      <w:r w:rsidRPr="007B121D">
        <w:t xml:space="preserve">, P. M., </w:t>
      </w:r>
      <w:proofErr w:type="spellStart"/>
      <w:r w:rsidRPr="007B121D">
        <w:t>Boutron</w:t>
      </w:r>
      <w:proofErr w:type="spellEnd"/>
      <w:r w:rsidRPr="007B121D">
        <w:t xml:space="preserve">, I., Hoffmann, T. C., Mulrow, C. D., </w:t>
      </w:r>
      <w:r w:rsidR="00D71725" w:rsidRPr="007B121D">
        <w:t xml:space="preserve">… </w:t>
      </w:r>
      <w:r w:rsidR="00321566" w:rsidRPr="007B121D">
        <w:t xml:space="preserve">&amp; </w:t>
      </w:r>
      <w:r w:rsidRPr="007B121D">
        <w:t xml:space="preserve">Moher, D., </w:t>
      </w:r>
      <w:r w:rsidR="007F3EE0" w:rsidRPr="007B121D">
        <w:t>(</w:t>
      </w:r>
      <w:r w:rsidRPr="007B121D">
        <w:t>2021</w:t>
      </w:r>
      <w:r w:rsidR="007F3EE0" w:rsidRPr="007B121D">
        <w:t>)</w:t>
      </w:r>
      <w:r w:rsidRPr="007B121D">
        <w:t>. The PRISMA 2020 statement: an updated guideline for reporting systematic reviews</w:t>
      </w:r>
      <w:r w:rsidR="00594639" w:rsidRPr="007B121D">
        <w:t>.</w:t>
      </w:r>
      <w:r w:rsidRPr="007B121D">
        <w:t xml:space="preserve"> </w:t>
      </w:r>
      <w:r w:rsidR="00CE269E" w:rsidRPr="007B121D">
        <w:rPr>
          <w:i/>
          <w:iCs/>
        </w:rPr>
        <w:t xml:space="preserve">The </w:t>
      </w:r>
      <w:r w:rsidR="00762F98" w:rsidRPr="007B121D">
        <w:rPr>
          <w:i/>
          <w:iCs/>
        </w:rPr>
        <w:t>BMJ</w:t>
      </w:r>
      <w:r w:rsidR="00321566" w:rsidRPr="007B121D">
        <w:rPr>
          <w:i/>
          <w:iCs/>
        </w:rPr>
        <w:t>,</w:t>
      </w:r>
      <w:r w:rsidRPr="007B121D">
        <w:rPr>
          <w:i/>
          <w:iCs/>
        </w:rPr>
        <w:t xml:space="preserve"> 372</w:t>
      </w:r>
      <w:r w:rsidRPr="007B121D">
        <w:t xml:space="preserve">. </w:t>
      </w:r>
      <w:hyperlink r:id="rId61" w:history="1">
        <w:r w:rsidR="00762F98" w:rsidRPr="007B121D">
          <w:rPr>
            <w:rStyle w:val="Hyperlink"/>
          </w:rPr>
          <w:t>https://doi.org/10.1136/bmj.n71</w:t>
        </w:r>
      </w:hyperlink>
      <w:r w:rsidR="00762F98" w:rsidRPr="007B121D">
        <w:t xml:space="preserve"> </w:t>
      </w:r>
    </w:p>
    <w:p w14:paraId="2AFF8A71" w14:textId="498CC3DB" w:rsidR="00833D85" w:rsidRPr="007B121D" w:rsidRDefault="00833D85" w:rsidP="007B121D">
      <w:pPr>
        <w:pStyle w:val="NormalWeb"/>
        <w:spacing w:after="0" w:line="480" w:lineRule="auto"/>
        <w:ind w:left="720" w:hanging="720"/>
      </w:pPr>
      <w:r w:rsidRPr="007B121D">
        <w:lastRenderedPageBreak/>
        <w:t>Pennebaker, J. W., Booth, R. J., Boyd, R. L.,</w:t>
      </w:r>
      <w:r w:rsidRPr="007B121D">
        <w:tab/>
        <w:t xml:space="preserve"> &amp; Francis, M. E. (2015). Linguistic Inquiry and Word Count: LIWC2015. Pennebaker Conglomerates</w:t>
      </w:r>
      <w:r w:rsidR="003979D8" w:rsidRPr="007B121D">
        <w:t>: Texas, USA</w:t>
      </w:r>
      <w:r w:rsidRPr="007B121D">
        <w:t xml:space="preserve">. </w:t>
      </w:r>
      <w:hyperlink r:id="rId62" w:history="1">
        <w:r w:rsidRPr="007B121D">
          <w:rPr>
            <w:rStyle w:val="Hyperlink"/>
          </w:rPr>
          <w:t>www.LIWC.net</w:t>
        </w:r>
      </w:hyperlink>
      <w:r w:rsidRPr="007B121D">
        <w:t xml:space="preserve"> </w:t>
      </w:r>
    </w:p>
    <w:p w14:paraId="69A35B84" w14:textId="3FD1935E" w:rsidR="000E0D2B" w:rsidRPr="007B121D" w:rsidRDefault="000E0D2B" w:rsidP="007B121D">
      <w:pPr>
        <w:pStyle w:val="NormalWeb"/>
        <w:spacing w:after="0" w:line="480" w:lineRule="auto"/>
        <w:ind w:left="720" w:hanging="720"/>
      </w:pPr>
      <w:r w:rsidRPr="007B121D">
        <w:t xml:space="preserve">Public Health England. (2020). </w:t>
      </w:r>
      <w:r w:rsidR="00270FAC" w:rsidRPr="007B121D">
        <w:t xml:space="preserve">Improving </w:t>
      </w:r>
      <w:r w:rsidR="00BB13B8" w:rsidRPr="007B121D">
        <w:t>access</w:t>
      </w:r>
      <w:r w:rsidR="00270FAC" w:rsidRPr="007B121D">
        <w:t xml:space="preserve"> to greenspace</w:t>
      </w:r>
      <w:r w:rsidR="00BB13B8" w:rsidRPr="007B121D">
        <w:t xml:space="preserve">: a new review for 2020. UK Government. </w:t>
      </w:r>
      <w:hyperlink r:id="rId63" w:history="1">
        <w:r w:rsidR="00634FB3" w:rsidRPr="007B121D">
          <w:rPr>
            <w:rStyle w:val="Hyperlink"/>
          </w:rPr>
          <w:t>https://assets.publishing.service.gov.uk/government/uploads/system/uploads/attachment_data/file/904439/Improving_access_to_greenspace_2020_review.pdf</w:t>
        </w:r>
      </w:hyperlink>
      <w:r w:rsidR="00634FB3" w:rsidRPr="007B121D">
        <w:t xml:space="preserve"> </w:t>
      </w:r>
    </w:p>
    <w:p w14:paraId="06A2A48C" w14:textId="1D142D3B" w:rsidR="00E57FA5" w:rsidRPr="007B121D" w:rsidRDefault="00E57FA5" w:rsidP="007B121D">
      <w:pPr>
        <w:pStyle w:val="NormalWeb"/>
        <w:spacing w:after="0" w:line="480" w:lineRule="auto"/>
        <w:ind w:left="720" w:hanging="720"/>
      </w:pPr>
      <w:r w:rsidRPr="007B121D">
        <w:t xml:space="preserve">Pun, V. C., </w:t>
      </w:r>
      <w:proofErr w:type="spellStart"/>
      <w:r w:rsidRPr="007B121D">
        <w:t>Manjourides</w:t>
      </w:r>
      <w:proofErr w:type="spellEnd"/>
      <w:r w:rsidRPr="007B121D">
        <w:t xml:space="preserve">, J., &amp; Suh, H. H. (2018). Association of </w:t>
      </w:r>
      <w:proofErr w:type="spellStart"/>
      <w:r w:rsidRPr="007B121D">
        <w:t>neighborhood</w:t>
      </w:r>
      <w:proofErr w:type="spellEnd"/>
      <w:r w:rsidRPr="007B121D">
        <w:t xml:space="preserve"> greenness with self-perceived stress, depression and anxiety symptoms in older US adults. </w:t>
      </w:r>
      <w:r w:rsidRPr="007B121D">
        <w:rPr>
          <w:i/>
          <w:iCs/>
        </w:rPr>
        <w:t>Environmental Health, 17</w:t>
      </w:r>
      <w:r w:rsidRPr="007B121D">
        <w:t xml:space="preserve">, 1-11. </w:t>
      </w:r>
      <w:hyperlink r:id="rId64" w:history="1">
        <w:r w:rsidR="007254FF" w:rsidRPr="007B121D">
          <w:rPr>
            <w:rStyle w:val="Hyperlink"/>
          </w:rPr>
          <w:t>https://doi.org/10.1186/s12940-018-0381-2</w:t>
        </w:r>
      </w:hyperlink>
      <w:r w:rsidR="007254FF" w:rsidRPr="007B121D">
        <w:t xml:space="preserve"> </w:t>
      </w:r>
    </w:p>
    <w:p w14:paraId="75DB193F" w14:textId="76279C58" w:rsidR="00691C86" w:rsidRPr="007B121D" w:rsidRDefault="00691C86" w:rsidP="007B121D">
      <w:pPr>
        <w:pStyle w:val="NormalWeb"/>
        <w:spacing w:after="0" w:line="480" w:lineRule="auto"/>
        <w:ind w:left="720" w:hanging="720"/>
      </w:pPr>
      <w:r w:rsidRPr="007B121D">
        <w:t xml:space="preserve">Rotenberg, M., Tuck, A., Anderson, K. K., &amp; McKenzie, K. (2022). Green space and the incidence of schizophrenia in Toronto, Canada. </w:t>
      </w:r>
      <w:r w:rsidRPr="007B121D">
        <w:rPr>
          <w:i/>
          <w:iCs/>
        </w:rPr>
        <w:t>The Canadian Journal of Psychiatry, 67</w:t>
      </w:r>
      <w:r w:rsidRPr="007B121D">
        <w:t xml:space="preserve">(3), 238-240. </w:t>
      </w:r>
      <w:hyperlink r:id="rId65" w:history="1">
        <w:r w:rsidR="00810BD6" w:rsidRPr="007B121D">
          <w:rPr>
            <w:rStyle w:val="Hyperlink"/>
          </w:rPr>
          <w:t>https://doi.org/10.1177/07067437221076722</w:t>
        </w:r>
      </w:hyperlink>
      <w:r w:rsidR="00810BD6" w:rsidRPr="007B121D">
        <w:t xml:space="preserve"> </w:t>
      </w:r>
    </w:p>
    <w:p w14:paraId="321A1399" w14:textId="48F13EC9" w:rsidR="00006474" w:rsidRPr="007B121D" w:rsidRDefault="00006474" w:rsidP="007B121D">
      <w:pPr>
        <w:pStyle w:val="NormalWeb"/>
        <w:spacing w:after="0" w:line="480" w:lineRule="auto"/>
        <w:ind w:left="720" w:hanging="720"/>
      </w:pPr>
      <w:proofErr w:type="spellStart"/>
      <w:r w:rsidRPr="007B121D">
        <w:t>Sahlin</w:t>
      </w:r>
      <w:proofErr w:type="spellEnd"/>
      <w:r w:rsidRPr="007B121D">
        <w:t xml:space="preserve">, E., </w:t>
      </w:r>
      <w:proofErr w:type="spellStart"/>
      <w:r w:rsidRPr="007B121D">
        <w:t>Ahlborg</w:t>
      </w:r>
      <w:proofErr w:type="spellEnd"/>
      <w:r w:rsidRPr="007B121D">
        <w:t xml:space="preserve">, G., Jr, Tenenbaum, A., &amp; </w:t>
      </w:r>
      <w:proofErr w:type="spellStart"/>
      <w:r w:rsidRPr="007B121D">
        <w:t>Grahn</w:t>
      </w:r>
      <w:proofErr w:type="spellEnd"/>
      <w:r w:rsidRPr="007B121D">
        <w:t xml:space="preserve">, P. (2015). Using nature-based rehabilitation to restart a stalled process of rehabilitation in individuals with stress-related mental illness. </w:t>
      </w:r>
      <w:r w:rsidRPr="007B121D">
        <w:rPr>
          <w:i/>
          <w:iCs/>
        </w:rPr>
        <w:t xml:space="preserve">International </w:t>
      </w:r>
      <w:r w:rsidR="00EF309E" w:rsidRPr="007B121D">
        <w:rPr>
          <w:i/>
          <w:iCs/>
        </w:rPr>
        <w:t>J</w:t>
      </w:r>
      <w:r w:rsidRPr="007B121D">
        <w:rPr>
          <w:i/>
          <w:iCs/>
        </w:rPr>
        <w:t xml:space="preserve">ournal of </w:t>
      </w:r>
      <w:r w:rsidR="00EF309E" w:rsidRPr="007B121D">
        <w:rPr>
          <w:i/>
          <w:iCs/>
        </w:rPr>
        <w:t>E</w:t>
      </w:r>
      <w:r w:rsidRPr="007B121D">
        <w:rPr>
          <w:i/>
          <w:iCs/>
        </w:rPr>
        <w:t xml:space="preserve">nvironmental </w:t>
      </w:r>
      <w:r w:rsidR="00EF309E" w:rsidRPr="007B121D">
        <w:rPr>
          <w:i/>
          <w:iCs/>
        </w:rPr>
        <w:t>R</w:t>
      </w:r>
      <w:r w:rsidRPr="007B121D">
        <w:rPr>
          <w:i/>
          <w:iCs/>
        </w:rPr>
        <w:t xml:space="preserve">esearch and </w:t>
      </w:r>
      <w:r w:rsidR="00EF309E" w:rsidRPr="007B121D">
        <w:rPr>
          <w:i/>
          <w:iCs/>
        </w:rPr>
        <w:t>P</w:t>
      </w:r>
      <w:r w:rsidRPr="007B121D">
        <w:rPr>
          <w:i/>
          <w:iCs/>
        </w:rPr>
        <w:t xml:space="preserve">ublic </w:t>
      </w:r>
      <w:r w:rsidR="00EF309E" w:rsidRPr="007B121D">
        <w:rPr>
          <w:i/>
          <w:iCs/>
        </w:rPr>
        <w:t>H</w:t>
      </w:r>
      <w:r w:rsidRPr="007B121D">
        <w:rPr>
          <w:i/>
          <w:iCs/>
        </w:rPr>
        <w:t>ealth, 12</w:t>
      </w:r>
      <w:r w:rsidRPr="007B121D">
        <w:t xml:space="preserve">(2), 1928–1951. </w:t>
      </w:r>
      <w:hyperlink r:id="rId66" w:history="1">
        <w:r w:rsidRPr="007B121D">
          <w:rPr>
            <w:rStyle w:val="Hyperlink"/>
          </w:rPr>
          <w:t>https://doi.org/10.3390/ijerph120201928</w:t>
        </w:r>
      </w:hyperlink>
      <w:r w:rsidRPr="007B121D">
        <w:t xml:space="preserve"> </w:t>
      </w:r>
    </w:p>
    <w:p w14:paraId="60567D28" w14:textId="600B67DC" w:rsidR="00DD5A65" w:rsidRPr="007B121D" w:rsidRDefault="00DD5A65" w:rsidP="007B121D">
      <w:pPr>
        <w:pStyle w:val="NormalWeb"/>
        <w:spacing w:after="0" w:line="480" w:lineRule="auto"/>
        <w:ind w:left="720" w:hanging="720"/>
      </w:pPr>
      <w:r w:rsidRPr="007B121D">
        <w:t xml:space="preserve">Sarkar, C., Webster, C., &amp; </w:t>
      </w:r>
      <w:proofErr w:type="spellStart"/>
      <w:r w:rsidRPr="007B121D">
        <w:t>Gallacher</w:t>
      </w:r>
      <w:proofErr w:type="spellEnd"/>
      <w:r w:rsidRPr="007B121D">
        <w:t xml:space="preserve">, J. (2018). Residential greenness and prevalence of major depressive disorders: a cross-sectional, observational, associational study of 94 879 adult UK Biobank participants. </w:t>
      </w:r>
      <w:r w:rsidRPr="007B121D">
        <w:rPr>
          <w:i/>
          <w:iCs/>
        </w:rPr>
        <w:t>The Lancet Planetary Health, 2</w:t>
      </w:r>
      <w:r w:rsidRPr="007B121D">
        <w:t xml:space="preserve">(4), e162-e173. </w:t>
      </w:r>
      <w:hyperlink r:id="rId67" w:history="1">
        <w:r w:rsidR="00664344" w:rsidRPr="007B121D">
          <w:rPr>
            <w:rStyle w:val="Hyperlink"/>
          </w:rPr>
          <w:t>https://doi.org/10.1016/S2542-5196(18)30051-2</w:t>
        </w:r>
      </w:hyperlink>
      <w:r w:rsidR="00664344" w:rsidRPr="007B121D">
        <w:t xml:space="preserve"> </w:t>
      </w:r>
    </w:p>
    <w:p w14:paraId="309C4754" w14:textId="2D0D0DE4" w:rsidR="00801092" w:rsidRPr="007B121D" w:rsidRDefault="00801092" w:rsidP="007B121D">
      <w:pPr>
        <w:pStyle w:val="NormalWeb"/>
        <w:spacing w:after="0" w:line="480" w:lineRule="auto"/>
        <w:ind w:left="720" w:hanging="720"/>
      </w:pPr>
      <w:proofErr w:type="spellStart"/>
      <w:r w:rsidRPr="007B121D">
        <w:lastRenderedPageBreak/>
        <w:t>Shiffman</w:t>
      </w:r>
      <w:proofErr w:type="spellEnd"/>
      <w:r w:rsidRPr="007B121D">
        <w:t xml:space="preserve">, S., Stone, A. A., &amp; Hufford, M. R. (2008). Ecological momentary assessment. </w:t>
      </w:r>
      <w:r w:rsidRPr="007B121D">
        <w:rPr>
          <w:i/>
          <w:iCs/>
        </w:rPr>
        <w:t>Ann</w:t>
      </w:r>
      <w:r w:rsidR="00EB111F" w:rsidRPr="007B121D">
        <w:rPr>
          <w:i/>
          <w:iCs/>
        </w:rPr>
        <w:t>ual</w:t>
      </w:r>
      <w:r w:rsidRPr="007B121D">
        <w:rPr>
          <w:i/>
          <w:iCs/>
        </w:rPr>
        <w:t xml:space="preserve"> Rev</w:t>
      </w:r>
      <w:r w:rsidR="00EB111F" w:rsidRPr="007B121D">
        <w:rPr>
          <w:i/>
          <w:iCs/>
        </w:rPr>
        <w:t>iew</w:t>
      </w:r>
      <w:r w:rsidRPr="007B121D">
        <w:rPr>
          <w:i/>
          <w:iCs/>
        </w:rPr>
        <w:t xml:space="preserve"> Clin</w:t>
      </w:r>
      <w:r w:rsidR="00EB111F" w:rsidRPr="007B121D">
        <w:rPr>
          <w:i/>
          <w:iCs/>
        </w:rPr>
        <w:t>ical</w:t>
      </w:r>
      <w:r w:rsidRPr="007B121D">
        <w:rPr>
          <w:i/>
          <w:iCs/>
        </w:rPr>
        <w:t xml:space="preserve"> Psychol</w:t>
      </w:r>
      <w:r w:rsidR="00EB111F" w:rsidRPr="007B121D">
        <w:rPr>
          <w:i/>
          <w:iCs/>
        </w:rPr>
        <w:t>ogy</w:t>
      </w:r>
      <w:r w:rsidRPr="007B121D">
        <w:rPr>
          <w:i/>
          <w:iCs/>
        </w:rPr>
        <w:t>, 4</w:t>
      </w:r>
      <w:r w:rsidRPr="007B121D">
        <w:t>, 1-32.</w:t>
      </w:r>
      <w:r w:rsidR="00A23A2A" w:rsidRPr="007B121D">
        <w:t xml:space="preserve"> </w:t>
      </w:r>
      <w:hyperlink r:id="rId68" w:history="1">
        <w:r w:rsidR="00A23A2A" w:rsidRPr="007B121D">
          <w:rPr>
            <w:rStyle w:val="Hyperlink"/>
          </w:rPr>
          <w:t>https://doi.org/10.1146/annurev.clinpsy.3.022806.091415</w:t>
        </w:r>
      </w:hyperlink>
      <w:r w:rsidR="00A23A2A" w:rsidRPr="007B121D">
        <w:t xml:space="preserve">  </w:t>
      </w:r>
    </w:p>
    <w:p w14:paraId="6D088D5D" w14:textId="37D3F25D" w:rsidR="0008118D" w:rsidRPr="007B121D" w:rsidRDefault="0008118D" w:rsidP="007B121D">
      <w:pPr>
        <w:pStyle w:val="NormalWeb"/>
        <w:spacing w:after="0" w:line="480" w:lineRule="auto"/>
        <w:ind w:left="720" w:hanging="720"/>
      </w:pPr>
      <w:r w:rsidRPr="007B121D">
        <w:t xml:space="preserve">Soga, M., Evans, M. J., Tsuchiya, K., &amp; </w:t>
      </w:r>
      <w:proofErr w:type="spellStart"/>
      <w:r w:rsidRPr="007B121D">
        <w:t>Fukano</w:t>
      </w:r>
      <w:proofErr w:type="spellEnd"/>
      <w:r w:rsidRPr="007B121D">
        <w:t xml:space="preserve">, Y. (2021). A room with a green view: the importance of nearby nature for mental health during the COVID‐19 pandemic. </w:t>
      </w:r>
      <w:r w:rsidRPr="007B121D">
        <w:rPr>
          <w:i/>
          <w:iCs/>
        </w:rPr>
        <w:t>Ecological Applications, 31</w:t>
      </w:r>
      <w:r w:rsidRPr="007B121D">
        <w:t xml:space="preserve">(2), e2248. </w:t>
      </w:r>
      <w:hyperlink r:id="rId69" w:history="1">
        <w:r w:rsidRPr="007B121D">
          <w:rPr>
            <w:rStyle w:val="Hyperlink"/>
          </w:rPr>
          <w:t>https://doi.org/10.1002/eap.2248</w:t>
        </w:r>
      </w:hyperlink>
      <w:r w:rsidRPr="007B121D">
        <w:t xml:space="preserve"> </w:t>
      </w:r>
    </w:p>
    <w:p w14:paraId="5905ADC7" w14:textId="3FFE5A12" w:rsidR="00675250" w:rsidRPr="007B121D" w:rsidRDefault="00675250" w:rsidP="007B121D">
      <w:pPr>
        <w:pStyle w:val="NormalWeb"/>
        <w:spacing w:after="0" w:line="480" w:lineRule="auto"/>
        <w:ind w:left="720" w:hanging="720"/>
      </w:pPr>
      <w:r w:rsidRPr="007B121D">
        <w:t xml:space="preserve">Spielberger, C., Gorsuch, R., </w:t>
      </w:r>
      <w:proofErr w:type="spellStart"/>
      <w:r w:rsidRPr="007B121D">
        <w:t>Lushene</w:t>
      </w:r>
      <w:proofErr w:type="spellEnd"/>
      <w:r w:rsidRPr="007B121D">
        <w:t xml:space="preserve">, R., </w:t>
      </w:r>
      <w:proofErr w:type="spellStart"/>
      <w:r w:rsidRPr="007B121D">
        <w:t>Vagg</w:t>
      </w:r>
      <w:proofErr w:type="spellEnd"/>
      <w:r w:rsidRPr="007B121D">
        <w:t xml:space="preserve">, P., &amp; Jacobs, G. (1983). </w:t>
      </w:r>
      <w:r w:rsidRPr="007B121D">
        <w:rPr>
          <w:i/>
          <w:iCs/>
        </w:rPr>
        <w:t xml:space="preserve">Manual for the </w:t>
      </w:r>
      <w:proofErr w:type="spellStart"/>
      <w:r w:rsidRPr="007B121D">
        <w:rPr>
          <w:i/>
          <w:iCs/>
        </w:rPr>
        <w:t>Stait</w:t>
      </w:r>
      <w:proofErr w:type="spellEnd"/>
      <w:r w:rsidRPr="007B121D">
        <w:rPr>
          <w:i/>
          <w:iCs/>
        </w:rPr>
        <w:t>-Trait Anxiety Inventory</w:t>
      </w:r>
      <w:r w:rsidR="00B30134" w:rsidRPr="007B121D">
        <w:rPr>
          <w:i/>
          <w:iCs/>
        </w:rPr>
        <w:t>.</w:t>
      </w:r>
      <w:r w:rsidRPr="007B121D">
        <w:t xml:space="preserve"> Consulting Psychologists Press: </w:t>
      </w:r>
      <w:r w:rsidR="00B30134" w:rsidRPr="007B121D">
        <w:t>California</w:t>
      </w:r>
      <w:r w:rsidRPr="007B121D">
        <w:t>, USA.</w:t>
      </w:r>
    </w:p>
    <w:p w14:paraId="1EF60871" w14:textId="0D926A4A" w:rsidR="00E35D04" w:rsidRPr="007B121D" w:rsidRDefault="00E35D04" w:rsidP="007B121D">
      <w:pPr>
        <w:pStyle w:val="NormalWeb"/>
        <w:spacing w:after="0" w:line="480" w:lineRule="auto"/>
        <w:ind w:left="720" w:hanging="720"/>
      </w:pPr>
      <w:r w:rsidRPr="007B121D">
        <w:t xml:space="preserve">Taylor, L., &amp; Hochuli, D. F. (2017). Defining greenspace: Multiple uses across multiple disciplines. </w:t>
      </w:r>
      <w:r w:rsidRPr="007B121D">
        <w:rPr>
          <w:i/>
          <w:iCs/>
        </w:rPr>
        <w:t xml:space="preserve">Landscape and </w:t>
      </w:r>
      <w:r w:rsidR="00EF309E" w:rsidRPr="007B121D">
        <w:rPr>
          <w:i/>
          <w:iCs/>
        </w:rPr>
        <w:t>U</w:t>
      </w:r>
      <w:r w:rsidRPr="007B121D">
        <w:rPr>
          <w:i/>
          <w:iCs/>
        </w:rPr>
        <w:t xml:space="preserve">rban </w:t>
      </w:r>
      <w:r w:rsidR="00EF309E" w:rsidRPr="007B121D">
        <w:rPr>
          <w:i/>
          <w:iCs/>
        </w:rPr>
        <w:t>P</w:t>
      </w:r>
      <w:r w:rsidRPr="007B121D">
        <w:rPr>
          <w:i/>
          <w:iCs/>
        </w:rPr>
        <w:t>lanning, 158</w:t>
      </w:r>
      <w:r w:rsidRPr="007B121D">
        <w:t>, 25-38.</w:t>
      </w:r>
      <w:r w:rsidR="00117F0E" w:rsidRPr="007B121D">
        <w:t xml:space="preserve"> </w:t>
      </w:r>
      <w:hyperlink r:id="rId70" w:history="1">
        <w:r w:rsidR="00117F0E" w:rsidRPr="007B121D">
          <w:rPr>
            <w:rStyle w:val="Hyperlink"/>
          </w:rPr>
          <w:t>https://doi.org/10.1016/j.landurbplan.2016.09.024</w:t>
        </w:r>
      </w:hyperlink>
      <w:r w:rsidR="00117F0E" w:rsidRPr="007B121D">
        <w:t xml:space="preserve"> </w:t>
      </w:r>
    </w:p>
    <w:p w14:paraId="6FEE7939" w14:textId="4689B734" w:rsidR="00047B5A" w:rsidRPr="007B121D" w:rsidRDefault="00047B5A" w:rsidP="007B121D">
      <w:pPr>
        <w:pStyle w:val="NormalWeb"/>
        <w:spacing w:after="0" w:line="480" w:lineRule="auto"/>
        <w:ind w:left="720" w:hanging="720"/>
      </w:pPr>
      <w:r w:rsidRPr="007B121D">
        <w:t xml:space="preserve">Thomas, B. H., </w:t>
      </w:r>
      <w:proofErr w:type="spellStart"/>
      <w:r w:rsidRPr="007B121D">
        <w:t>Ciliska</w:t>
      </w:r>
      <w:proofErr w:type="spellEnd"/>
      <w:r w:rsidRPr="007B121D">
        <w:t xml:space="preserve">, D., Dobbins, M., &amp; </w:t>
      </w:r>
      <w:proofErr w:type="spellStart"/>
      <w:r w:rsidRPr="007B121D">
        <w:t>Micucci</w:t>
      </w:r>
      <w:proofErr w:type="spellEnd"/>
      <w:r w:rsidRPr="007B121D">
        <w:t xml:space="preserve">, S. (2004). A process for systematically reviewing the literature: providing the research evidence for public health nursing interventions. </w:t>
      </w:r>
      <w:r w:rsidRPr="007B121D">
        <w:rPr>
          <w:i/>
          <w:iCs/>
        </w:rPr>
        <w:t>Worldviews on Evidence‐Based Nursing, 1</w:t>
      </w:r>
      <w:r w:rsidRPr="007B121D">
        <w:t xml:space="preserve">(3), 176-184. </w:t>
      </w:r>
      <w:hyperlink r:id="rId71" w:history="1">
        <w:r w:rsidR="00EE5354" w:rsidRPr="007B121D">
          <w:rPr>
            <w:rStyle w:val="Hyperlink"/>
          </w:rPr>
          <w:t>https://doi.org/10.1111/j.1524-475X.2004.04006.x</w:t>
        </w:r>
      </w:hyperlink>
      <w:r w:rsidR="00EE5354" w:rsidRPr="007B121D">
        <w:t xml:space="preserve"> </w:t>
      </w:r>
    </w:p>
    <w:p w14:paraId="5101BCAC" w14:textId="6C59CF0C" w:rsidR="004D432C" w:rsidRPr="007B121D" w:rsidRDefault="004D432C" w:rsidP="007B121D">
      <w:pPr>
        <w:pStyle w:val="NormalWeb"/>
        <w:spacing w:after="0" w:line="480" w:lineRule="auto"/>
        <w:ind w:left="720" w:hanging="720"/>
      </w:pPr>
      <w:r w:rsidRPr="007B121D">
        <w:t xml:space="preserve">United Nations. (2018). </w:t>
      </w:r>
      <w:r w:rsidR="002D1955" w:rsidRPr="007B121D">
        <w:rPr>
          <w:i/>
          <w:iCs/>
        </w:rPr>
        <w:t>2018 Revision of World Urbanization Prospects</w:t>
      </w:r>
      <w:r w:rsidR="0077634B" w:rsidRPr="007B121D">
        <w:t xml:space="preserve">. </w:t>
      </w:r>
      <w:r w:rsidR="006C7677" w:rsidRPr="007B121D">
        <w:t>Population Division of the United Nations Department of Economic and Social Affairs (UN DESA).</w:t>
      </w:r>
      <w:r w:rsidR="00E23E3E" w:rsidRPr="007B121D">
        <w:t xml:space="preserve"> </w:t>
      </w:r>
      <w:hyperlink r:id="rId72" w:history="1">
        <w:r w:rsidR="002D1955" w:rsidRPr="007B121D">
          <w:rPr>
            <w:rStyle w:val="Hyperlink"/>
          </w:rPr>
          <w:t>https://www.un.org/en/desa/2018-revision-world-urbanization-prospects</w:t>
        </w:r>
      </w:hyperlink>
      <w:r w:rsidR="002D1955" w:rsidRPr="007B121D">
        <w:t xml:space="preserve"> </w:t>
      </w:r>
    </w:p>
    <w:p w14:paraId="44E74EEB" w14:textId="2B03E730" w:rsidR="00781BD0" w:rsidRPr="007B121D" w:rsidRDefault="00781BD0" w:rsidP="007B121D">
      <w:pPr>
        <w:pStyle w:val="NormalWeb"/>
        <w:spacing w:after="0" w:line="480" w:lineRule="auto"/>
        <w:ind w:left="720" w:hanging="720"/>
      </w:pPr>
      <w:r w:rsidRPr="007B121D">
        <w:lastRenderedPageBreak/>
        <w:t xml:space="preserve">Van den Berg, A. E., Maas, J., Verheij, R. A., &amp; Groenewegen, P. P. (2010). Green space as a buffer between stressful life events and health. </w:t>
      </w:r>
      <w:r w:rsidRPr="007B121D">
        <w:rPr>
          <w:i/>
          <w:iCs/>
        </w:rPr>
        <w:t xml:space="preserve">Social </w:t>
      </w:r>
      <w:r w:rsidR="00EF309E" w:rsidRPr="007B121D">
        <w:rPr>
          <w:i/>
          <w:iCs/>
        </w:rPr>
        <w:t>S</w:t>
      </w:r>
      <w:r w:rsidRPr="007B121D">
        <w:rPr>
          <w:i/>
          <w:iCs/>
        </w:rPr>
        <w:t xml:space="preserve">cience &amp; </w:t>
      </w:r>
      <w:r w:rsidR="00EF309E" w:rsidRPr="007B121D">
        <w:rPr>
          <w:i/>
          <w:iCs/>
        </w:rPr>
        <w:t>M</w:t>
      </w:r>
      <w:r w:rsidRPr="007B121D">
        <w:rPr>
          <w:i/>
          <w:iCs/>
        </w:rPr>
        <w:t>edicine, 70</w:t>
      </w:r>
      <w:r w:rsidRPr="007B121D">
        <w:t xml:space="preserve">(8), 1203-1210. </w:t>
      </w:r>
      <w:hyperlink r:id="rId73" w:history="1">
        <w:r w:rsidR="00B1584F" w:rsidRPr="007B121D">
          <w:rPr>
            <w:rStyle w:val="Hyperlink"/>
          </w:rPr>
          <w:t>https://doi.org/10.1016/j.socscimed.2010.01.002</w:t>
        </w:r>
      </w:hyperlink>
      <w:r w:rsidR="00B1584F" w:rsidRPr="007B121D">
        <w:t xml:space="preserve"> </w:t>
      </w:r>
    </w:p>
    <w:p w14:paraId="49ABAF85" w14:textId="681BFBD0" w:rsidR="00A55CD2" w:rsidRPr="007B121D" w:rsidRDefault="00A55CD2" w:rsidP="007B121D">
      <w:pPr>
        <w:pStyle w:val="NormalWeb"/>
        <w:spacing w:after="0" w:line="480" w:lineRule="auto"/>
        <w:ind w:left="720" w:hanging="720"/>
      </w:pPr>
      <w:r w:rsidRPr="007B121D">
        <w:t xml:space="preserve">Vujcic, M., </w:t>
      </w:r>
      <w:proofErr w:type="spellStart"/>
      <w:r w:rsidRPr="007B121D">
        <w:t>Tomicevic-Dubljevic</w:t>
      </w:r>
      <w:proofErr w:type="spellEnd"/>
      <w:r w:rsidRPr="007B121D">
        <w:t xml:space="preserve">, J., </w:t>
      </w:r>
      <w:proofErr w:type="spellStart"/>
      <w:r w:rsidRPr="007B121D">
        <w:t>Grbic</w:t>
      </w:r>
      <w:proofErr w:type="spellEnd"/>
      <w:r w:rsidRPr="007B121D">
        <w:t xml:space="preserve">, M., </w:t>
      </w:r>
      <w:proofErr w:type="spellStart"/>
      <w:r w:rsidRPr="007B121D">
        <w:t>Lecic-Tosevski</w:t>
      </w:r>
      <w:proofErr w:type="spellEnd"/>
      <w:r w:rsidRPr="007B121D">
        <w:t xml:space="preserve">, D., </w:t>
      </w:r>
      <w:proofErr w:type="spellStart"/>
      <w:r w:rsidRPr="007B121D">
        <w:t>Vukovic</w:t>
      </w:r>
      <w:proofErr w:type="spellEnd"/>
      <w:r w:rsidRPr="007B121D">
        <w:t xml:space="preserve">, O., &amp; </w:t>
      </w:r>
      <w:proofErr w:type="spellStart"/>
      <w:r w:rsidRPr="007B121D">
        <w:t>Toskovic</w:t>
      </w:r>
      <w:proofErr w:type="spellEnd"/>
      <w:r w:rsidRPr="007B121D">
        <w:t xml:space="preserve">, O. (2017). Nature based solution for improving mental health and well-being in urban areas. </w:t>
      </w:r>
      <w:r w:rsidRPr="007B121D">
        <w:rPr>
          <w:i/>
          <w:iCs/>
        </w:rPr>
        <w:t xml:space="preserve">Environmental </w:t>
      </w:r>
      <w:r w:rsidR="00EF309E" w:rsidRPr="007B121D">
        <w:rPr>
          <w:i/>
          <w:iCs/>
        </w:rPr>
        <w:t>R</w:t>
      </w:r>
      <w:r w:rsidRPr="007B121D">
        <w:rPr>
          <w:i/>
          <w:iCs/>
        </w:rPr>
        <w:t>esearch, 158</w:t>
      </w:r>
      <w:r w:rsidRPr="007B121D">
        <w:t xml:space="preserve">, 385–392. </w:t>
      </w:r>
      <w:hyperlink r:id="rId74" w:history="1">
        <w:r w:rsidRPr="007B121D">
          <w:rPr>
            <w:rStyle w:val="Hyperlink"/>
          </w:rPr>
          <w:t>https://doi.org/10.1016/j.envres.2017.06.030</w:t>
        </w:r>
      </w:hyperlink>
      <w:r w:rsidRPr="007B121D">
        <w:t xml:space="preserve">    </w:t>
      </w:r>
    </w:p>
    <w:p w14:paraId="0FFF8205" w14:textId="577EE611" w:rsidR="0037579C" w:rsidRPr="007B121D" w:rsidRDefault="0037579C" w:rsidP="007B121D">
      <w:pPr>
        <w:pStyle w:val="NormalWeb"/>
        <w:spacing w:after="0" w:line="480" w:lineRule="auto"/>
        <w:ind w:left="720" w:hanging="720"/>
      </w:pPr>
      <w:proofErr w:type="spellStart"/>
      <w:r w:rsidRPr="007B121D">
        <w:t>Wendelboe</w:t>
      </w:r>
      <w:proofErr w:type="spellEnd"/>
      <w:r w:rsidRPr="007B121D">
        <w:t xml:space="preserve">-Nelson, C., Kelly, S., Kennedy, M., &amp; Cherrie, J. W. (2019). A scoping review mapping research on green space and associated mental health benefits. International </w:t>
      </w:r>
      <w:r w:rsidRPr="007B121D">
        <w:rPr>
          <w:i/>
          <w:iCs/>
        </w:rPr>
        <w:t>Journal of Environmental Research and Public Health, 16</w:t>
      </w:r>
      <w:r w:rsidRPr="007B121D">
        <w:t xml:space="preserve">(12), 2081. </w:t>
      </w:r>
      <w:hyperlink r:id="rId75" w:history="1">
        <w:r w:rsidR="004272C8" w:rsidRPr="007B121D">
          <w:rPr>
            <w:rStyle w:val="Hyperlink"/>
          </w:rPr>
          <w:t>https://doi.org/10.3390/ijerph16122081</w:t>
        </w:r>
      </w:hyperlink>
      <w:r w:rsidR="004272C8" w:rsidRPr="007B121D">
        <w:t xml:space="preserve"> </w:t>
      </w:r>
    </w:p>
    <w:p w14:paraId="431AB7A6" w14:textId="77777777" w:rsidR="001F3063" w:rsidRPr="007B121D" w:rsidRDefault="00BA5752" w:rsidP="007B121D">
      <w:pPr>
        <w:pStyle w:val="NormalWeb"/>
        <w:spacing w:after="0" w:line="480" w:lineRule="auto"/>
        <w:ind w:left="720" w:hanging="720"/>
      </w:pPr>
      <w:proofErr w:type="spellStart"/>
      <w:r w:rsidRPr="007B121D">
        <w:t>Wheater</w:t>
      </w:r>
      <w:proofErr w:type="spellEnd"/>
      <w:r w:rsidRPr="007B121D">
        <w:t xml:space="preserve">, C. P., Potts, E., Shaw, E. M., Perkins, C., Smith, H., </w:t>
      </w:r>
      <w:proofErr w:type="spellStart"/>
      <w:r w:rsidRPr="007B121D">
        <w:t>Casstles</w:t>
      </w:r>
      <w:proofErr w:type="spellEnd"/>
      <w:r w:rsidRPr="007B121D">
        <w:t xml:space="preserve">, H., &amp; Bellis, M. A. (2007). </w:t>
      </w:r>
      <w:r w:rsidRPr="007B121D">
        <w:rPr>
          <w:i/>
          <w:iCs/>
        </w:rPr>
        <w:t>Returning urban parks to their public health roots</w:t>
      </w:r>
      <w:r w:rsidRPr="007B121D">
        <w:t>. Manchester: Department of Environmental and Geographical Sciences, Manchester Metropolitan University.</w:t>
      </w:r>
      <w:r w:rsidR="00F74151" w:rsidRPr="007B121D">
        <w:t xml:space="preserve"> </w:t>
      </w:r>
      <w:hyperlink r:id="rId76" w:history="1">
        <w:r w:rsidR="00F74151" w:rsidRPr="007B121D">
          <w:rPr>
            <w:rStyle w:val="Hyperlink"/>
          </w:rPr>
          <w:t>https://citeseerx.ist.psu.edu/document?repid=rep1&amp;type=pdf&amp;doi=988083195defa6e19cd15cf9dd7a2ea3a05ad8c0</w:t>
        </w:r>
      </w:hyperlink>
      <w:r w:rsidR="00F74151" w:rsidRPr="007B121D">
        <w:t xml:space="preserve">  </w:t>
      </w:r>
    </w:p>
    <w:p w14:paraId="31BF19D4" w14:textId="35AD325B" w:rsidR="001F3063" w:rsidRPr="007B121D" w:rsidRDefault="001F3063" w:rsidP="007B121D">
      <w:pPr>
        <w:pStyle w:val="NormalWeb"/>
        <w:spacing w:after="0" w:line="480" w:lineRule="auto"/>
        <w:ind w:left="720" w:hanging="720"/>
      </w:pPr>
      <w:r w:rsidRPr="007B121D">
        <w:t>World Health Organization. (</w:t>
      </w:r>
      <w:r w:rsidR="00C9076D" w:rsidRPr="007B121D">
        <w:t>1968</w:t>
      </w:r>
      <w:r w:rsidRPr="007B121D">
        <w:t xml:space="preserve">). </w:t>
      </w:r>
      <w:r w:rsidR="003D09DB" w:rsidRPr="007B121D">
        <w:rPr>
          <w:i/>
          <w:iCs/>
        </w:rPr>
        <w:t xml:space="preserve">ICD-8: International classification of diseases </w:t>
      </w:r>
      <w:r w:rsidR="003D09DB" w:rsidRPr="007B121D">
        <w:t>(8</w:t>
      </w:r>
      <w:r w:rsidR="003D09DB" w:rsidRPr="007B121D">
        <w:rPr>
          <w:vertAlign w:val="superscript"/>
        </w:rPr>
        <w:t>th</w:t>
      </w:r>
      <w:r w:rsidR="003D09DB" w:rsidRPr="007B121D">
        <w:t xml:space="preserve"> revision)</w:t>
      </w:r>
      <w:r w:rsidRPr="007B121D">
        <w:t>.</w:t>
      </w:r>
    </w:p>
    <w:p w14:paraId="1247533E" w14:textId="763B78D0" w:rsidR="001F3063" w:rsidRPr="007B121D" w:rsidRDefault="001F3063" w:rsidP="007B121D">
      <w:pPr>
        <w:pStyle w:val="NormalWeb"/>
        <w:spacing w:after="0" w:line="480" w:lineRule="auto"/>
        <w:ind w:left="720" w:hanging="720"/>
      </w:pPr>
      <w:r w:rsidRPr="007B121D">
        <w:t>World Health Organization. (</w:t>
      </w:r>
      <w:r w:rsidR="00C9076D" w:rsidRPr="007B121D">
        <w:t>1979</w:t>
      </w:r>
      <w:r w:rsidRPr="007B121D">
        <w:t xml:space="preserve">). </w:t>
      </w:r>
      <w:r w:rsidR="003D09DB" w:rsidRPr="007B121D">
        <w:t>).</w:t>
      </w:r>
      <w:r w:rsidR="003D09DB" w:rsidRPr="007B121D">
        <w:rPr>
          <w:i/>
          <w:iCs/>
        </w:rPr>
        <w:t xml:space="preserve"> ICD-9: International classification of diseases </w:t>
      </w:r>
      <w:r w:rsidR="003D09DB" w:rsidRPr="007B121D">
        <w:t>(9</w:t>
      </w:r>
      <w:r w:rsidR="003D09DB" w:rsidRPr="007B121D">
        <w:rPr>
          <w:vertAlign w:val="superscript"/>
        </w:rPr>
        <w:t>th</w:t>
      </w:r>
      <w:r w:rsidR="003D09DB" w:rsidRPr="007B121D">
        <w:t xml:space="preserve"> revision)</w:t>
      </w:r>
      <w:r w:rsidRPr="007B121D">
        <w:t>.</w:t>
      </w:r>
    </w:p>
    <w:p w14:paraId="6EE4FDEB" w14:textId="570F04E4" w:rsidR="00A6562D" w:rsidRPr="007B121D" w:rsidRDefault="00A6562D" w:rsidP="007B121D">
      <w:pPr>
        <w:pStyle w:val="NormalWeb"/>
        <w:spacing w:after="0" w:line="480" w:lineRule="auto"/>
        <w:ind w:left="720" w:hanging="720"/>
      </w:pPr>
      <w:r w:rsidRPr="007B121D">
        <w:lastRenderedPageBreak/>
        <w:t>World Health Organization. (</w:t>
      </w:r>
      <w:r w:rsidR="00C9076D" w:rsidRPr="007B121D">
        <w:t>1993</w:t>
      </w:r>
      <w:r w:rsidRPr="007B121D">
        <w:t>).</w:t>
      </w:r>
      <w:r w:rsidRPr="007B121D">
        <w:rPr>
          <w:i/>
          <w:iCs/>
        </w:rPr>
        <w:t xml:space="preserve"> </w:t>
      </w:r>
      <w:r w:rsidR="003D09DB" w:rsidRPr="007B121D">
        <w:rPr>
          <w:i/>
          <w:iCs/>
        </w:rPr>
        <w:t xml:space="preserve">ICD-10: International classification of diseases </w:t>
      </w:r>
      <w:r w:rsidR="003D09DB" w:rsidRPr="007B121D">
        <w:t>(10</w:t>
      </w:r>
      <w:r w:rsidR="003D09DB" w:rsidRPr="007B121D">
        <w:rPr>
          <w:vertAlign w:val="superscript"/>
        </w:rPr>
        <w:t>th</w:t>
      </w:r>
      <w:r w:rsidR="003D09DB" w:rsidRPr="007B121D">
        <w:t xml:space="preserve"> revision)</w:t>
      </w:r>
      <w:r w:rsidRPr="007B121D">
        <w:t xml:space="preserve">. </w:t>
      </w:r>
      <w:hyperlink r:id="rId77" w:history="1">
        <w:r w:rsidRPr="007B121D">
          <w:rPr>
            <w:rStyle w:val="Hyperlink"/>
          </w:rPr>
          <w:t>https://icd.who.int/browse10/2016/en</w:t>
        </w:r>
      </w:hyperlink>
      <w:r w:rsidRPr="007B121D">
        <w:t xml:space="preserve">  </w:t>
      </w:r>
    </w:p>
    <w:p w14:paraId="0730CAB0" w14:textId="47C75618" w:rsidR="00CE5036" w:rsidRPr="007B121D" w:rsidRDefault="00CE5036" w:rsidP="007B121D">
      <w:pPr>
        <w:pStyle w:val="NormalWeb"/>
        <w:spacing w:after="0" w:line="480" w:lineRule="auto"/>
        <w:ind w:left="720" w:hanging="720"/>
      </w:pPr>
      <w:r w:rsidRPr="007B121D">
        <w:t>World Health Organi</w:t>
      </w:r>
      <w:r w:rsidR="00E22609" w:rsidRPr="007B121D">
        <w:t>s</w:t>
      </w:r>
      <w:r w:rsidRPr="007B121D">
        <w:t>ation</w:t>
      </w:r>
      <w:r w:rsidR="000C13B0" w:rsidRPr="007B121D">
        <w:t>.</w:t>
      </w:r>
      <w:r w:rsidR="00DF0A5C" w:rsidRPr="007B121D">
        <w:t xml:space="preserve"> Regional Office for Europe.</w:t>
      </w:r>
      <w:r w:rsidRPr="007B121D">
        <w:t xml:space="preserve"> (2016). </w:t>
      </w:r>
      <w:r w:rsidR="00FB4E4E" w:rsidRPr="007B121D">
        <w:rPr>
          <w:i/>
          <w:iCs/>
        </w:rPr>
        <w:t>Urban greenspaces and health.</w:t>
      </w:r>
      <w:r w:rsidR="00FB4E4E" w:rsidRPr="007B121D">
        <w:t xml:space="preserve"> </w:t>
      </w:r>
      <w:r w:rsidR="000C13B0" w:rsidRPr="007B121D">
        <w:t>World Health Organi</w:t>
      </w:r>
      <w:r w:rsidR="00E22609" w:rsidRPr="007B121D">
        <w:t>s</w:t>
      </w:r>
      <w:r w:rsidR="000C13B0" w:rsidRPr="007B121D">
        <w:t xml:space="preserve">ation. </w:t>
      </w:r>
      <w:hyperlink r:id="rId78" w:history="1">
        <w:r w:rsidR="000C13B0" w:rsidRPr="007B121D">
          <w:rPr>
            <w:rStyle w:val="Hyperlink"/>
          </w:rPr>
          <w:t>https://iris.who.int/handle/10665/345751</w:t>
        </w:r>
      </w:hyperlink>
      <w:r w:rsidR="000C13B0" w:rsidRPr="007B121D">
        <w:t xml:space="preserve"> </w:t>
      </w:r>
    </w:p>
    <w:p w14:paraId="210BB742" w14:textId="3EB2183E" w:rsidR="00065D8D" w:rsidRPr="00903DB8" w:rsidRDefault="006F2BE0" w:rsidP="007B121D">
      <w:pPr>
        <w:pStyle w:val="NormalWeb"/>
        <w:spacing w:line="480" w:lineRule="auto"/>
        <w:ind w:left="720" w:hanging="720"/>
        <w:rPr>
          <w:b/>
          <w:bCs/>
        </w:rPr>
      </w:pPr>
      <w:r w:rsidRPr="007B121D">
        <w:t xml:space="preserve">World Health Organisation. </w:t>
      </w:r>
      <w:r w:rsidR="00B54242" w:rsidRPr="007B121D">
        <w:t xml:space="preserve">Regional Office for Europe. </w:t>
      </w:r>
      <w:r w:rsidRPr="007B121D">
        <w:t>(2017). Urban green space interventions and health: A review of impacts and effectiveness. World Health Organi</w:t>
      </w:r>
      <w:r w:rsidR="00E22609" w:rsidRPr="007B121D">
        <w:t>s</w:t>
      </w:r>
      <w:r w:rsidRPr="007B121D">
        <w:t>ation.</w:t>
      </w:r>
      <w:r w:rsidR="006670AD" w:rsidRPr="007B121D">
        <w:t xml:space="preserve"> </w:t>
      </w:r>
      <w:hyperlink r:id="rId79" w:history="1">
        <w:r w:rsidR="006670AD" w:rsidRPr="007B121D">
          <w:rPr>
            <w:rStyle w:val="Hyperlink"/>
          </w:rPr>
          <w:t>https://www.who.int/europe/publications/m/item/urban-green-space-interventions-and-health--a-review-of-impacts-and-effectiveness.-full-report</w:t>
        </w:r>
      </w:hyperlink>
      <w:r w:rsidR="006670AD">
        <w:t xml:space="preserve"> </w:t>
      </w:r>
    </w:p>
    <w:sectPr w:rsidR="00065D8D" w:rsidRPr="00903DB8" w:rsidSect="00BD42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0E7F" w14:textId="77777777" w:rsidR="00E05456" w:rsidRDefault="00E05456" w:rsidP="00903DB8">
      <w:pPr>
        <w:spacing w:after="0" w:line="240" w:lineRule="auto"/>
      </w:pPr>
      <w:r>
        <w:separator/>
      </w:r>
    </w:p>
  </w:endnote>
  <w:endnote w:type="continuationSeparator" w:id="0">
    <w:p w14:paraId="7C0C8825" w14:textId="77777777" w:rsidR="00E05456" w:rsidRDefault="00E05456" w:rsidP="009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5E4E" w14:textId="77777777" w:rsidR="002E3302" w:rsidRDefault="002E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9C6" w14:textId="77777777" w:rsidR="002E3302" w:rsidRDefault="002E3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70D6" w14:textId="77777777" w:rsidR="002E3302" w:rsidRDefault="002E3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2BB7" w14:textId="77777777" w:rsidR="00E05456" w:rsidRDefault="00E05456" w:rsidP="00903DB8">
      <w:pPr>
        <w:spacing w:after="0" w:line="240" w:lineRule="auto"/>
      </w:pPr>
      <w:r>
        <w:separator/>
      </w:r>
    </w:p>
  </w:footnote>
  <w:footnote w:type="continuationSeparator" w:id="0">
    <w:p w14:paraId="03819A1E" w14:textId="77777777" w:rsidR="00E05456" w:rsidRDefault="00E05456" w:rsidP="0090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2190" w14:textId="77777777" w:rsidR="002E3302" w:rsidRDefault="002E3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8F17" w14:textId="24A03418" w:rsidR="001600C9" w:rsidRPr="001600C9" w:rsidRDefault="00DB0C02">
    <w:pPr>
      <w:pStyle w:val="Header"/>
      <w:jc w:val="right"/>
      <w:rPr>
        <w:rFonts w:ascii="Times New Roman" w:hAnsi="Times New Roman" w:cs="Times New Roman"/>
        <w:sz w:val="24"/>
        <w:szCs w:val="24"/>
      </w:rPr>
    </w:pPr>
    <w:r>
      <w:t>GREEN SPACES AND SCHIZOPHRENIA</w:t>
    </w:r>
    <w:r w:rsidR="00AC6DF6">
      <w:tab/>
    </w:r>
    <w:r w:rsidR="00AC6DF6">
      <w:tab/>
    </w:r>
    <w:sdt>
      <w:sdtPr>
        <w:id w:val="256721055"/>
        <w:docPartObj>
          <w:docPartGallery w:val="Page Numbers (Top of Page)"/>
          <w:docPartUnique/>
        </w:docPartObj>
      </w:sdtPr>
      <w:sdtEndPr>
        <w:rPr>
          <w:rFonts w:ascii="Times New Roman" w:hAnsi="Times New Roman" w:cs="Times New Roman"/>
          <w:noProof/>
          <w:sz w:val="24"/>
          <w:szCs w:val="24"/>
        </w:rPr>
      </w:sdtEndPr>
      <w:sdtContent>
        <w:r w:rsidR="001600C9" w:rsidRPr="001600C9">
          <w:rPr>
            <w:rFonts w:ascii="Times New Roman" w:hAnsi="Times New Roman" w:cs="Times New Roman"/>
            <w:sz w:val="24"/>
            <w:szCs w:val="24"/>
          </w:rPr>
          <w:fldChar w:fldCharType="begin"/>
        </w:r>
        <w:r w:rsidR="001600C9" w:rsidRPr="001600C9">
          <w:rPr>
            <w:rFonts w:ascii="Times New Roman" w:hAnsi="Times New Roman" w:cs="Times New Roman"/>
            <w:sz w:val="24"/>
            <w:szCs w:val="24"/>
          </w:rPr>
          <w:instrText xml:space="preserve"> PAGE   \* MERGEFORMAT </w:instrText>
        </w:r>
        <w:r w:rsidR="001600C9" w:rsidRPr="001600C9">
          <w:rPr>
            <w:rFonts w:ascii="Times New Roman" w:hAnsi="Times New Roman" w:cs="Times New Roman"/>
            <w:sz w:val="24"/>
            <w:szCs w:val="24"/>
          </w:rPr>
          <w:fldChar w:fldCharType="separate"/>
        </w:r>
        <w:r w:rsidR="001600C9" w:rsidRPr="001600C9">
          <w:rPr>
            <w:rFonts w:ascii="Times New Roman" w:hAnsi="Times New Roman" w:cs="Times New Roman"/>
            <w:noProof/>
            <w:sz w:val="24"/>
            <w:szCs w:val="24"/>
          </w:rPr>
          <w:t>2</w:t>
        </w:r>
        <w:r w:rsidR="001600C9" w:rsidRPr="001600C9">
          <w:rPr>
            <w:rFonts w:ascii="Times New Roman" w:hAnsi="Times New Roman" w:cs="Times New Roman"/>
            <w:noProof/>
            <w:sz w:val="24"/>
            <w:szCs w:val="24"/>
          </w:rPr>
          <w:fldChar w:fldCharType="end"/>
        </w:r>
      </w:sdtContent>
    </w:sdt>
  </w:p>
  <w:p w14:paraId="0722BF42" w14:textId="7CC520A0" w:rsidR="00903DB8" w:rsidRDefault="00903DB8" w:rsidP="005603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B37A" w14:textId="77777777" w:rsidR="002E3302" w:rsidRDefault="002E3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90BA1"/>
    <w:multiLevelType w:val="hybridMultilevel"/>
    <w:tmpl w:val="9C362D20"/>
    <w:lvl w:ilvl="0" w:tplc="07FA4C46">
      <w:start w:val="1"/>
      <w:numFmt w:val="lowerLetter"/>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 w15:restartNumberingAfterBreak="0">
    <w:nsid w:val="31AC4865"/>
    <w:multiLevelType w:val="hybridMultilevel"/>
    <w:tmpl w:val="360AA482"/>
    <w:lvl w:ilvl="0" w:tplc="EC088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65568E"/>
    <w:multiLevelType w:val="hybridMultilevel"/>
    <w:tmpl w:val="334088E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B27A34"/>
    <w:multiLevelType w:val="hybridMultilevel"/>
    <w:tmpl w:val="064262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102176"/>
    <w:multiLevelType w:val="hybridMultilevel"/>
    <w:tmpl w:val="F8AA13C6"/>
    <w:lvl w:ilvl="0" w:tplc="04E0606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E961085"/>
    <w:multiLevelType w:val="hybridMultilevel"/>
    <w:tmpl w:val="41A6CB0C"/>
    <w:lvl w:ilvl="0" w:tplc="BB02CAD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3FD512E"/>
    <w:multiLevelType w:val="hybridMultilevel"/>
    <w:tmpl w:val="3D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77D4B"/>
    <w:multiLevelType w:val="hybridMultilevel"/>
    <w:tmpl w:val="52308AE8"/>
    <w:lvl w:ilvl="0" w:tplc="0B46EB1E">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48429D"/>
    <w:multiLevelType w:val="hybridMultilevel"/>
    <w:tmpl w:val="B3B493EC"/>
    <w:lvl w:ilvl="0" w:tplc="71F08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202427E"/>
    <w:multiLevelType w:val="hybridMultilevel"/>
    <w:tmpl w:val="06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A6A1B"/>
    <w:multiLevelType w:val="hybridMultilevel"/>
    <w:tmpl w:val="DBE435C6"/>
    <w:lvl w:ilvl="0" w:tplc="FA2C1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6727793">
    <w:abstractNumId w:val="9"/>
  </w:num>
  <w:num w:numId="2" w16cid:durableId="959727097">
    <w:abstractNumId w:val="6"/>
  </w:num>
  <w:num w:numId="3" w16cid:durableId="1749839645">
    <w:abstractNumId w:val="1"/>
  </w:num>
  <w:num w:numId="4" w16cid:durableId="1627394435">
    <w:abstractNumId w:val="4"/>
  </w:num>
  <w:num w:numId="5" w16cid:durableId="360516639">
    <w:abstractNumId w:val="8"/>
  </w:num>
  <w:num w:numId="6" w16cid:durableId="1611207301">
    <w:abstractNumId w:val="2"/>
  </w:num>
  <w:num w:numId="7" w16cid:durableId="478114510">
    <w:abstractNumId w:val="3"/>
  </w:num>
  <w:num w:numId="8" w16cid:durableId="182020024">
    <w:abstractNumId w:val="5"/>
  </w:num>
  <w:num w:numId="9" w16cid:durableId="1453205689">
    <w:abstractNumId w:val="10"/>
  </w:num>
  <w:num w:numId="10" w16cid:durableId="1672174631">
    <w:abstractNumId w:val="7"/>
  </w:num>
  <w:num w:numId="11" w16cid:durableId="36013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1"/>
    <w:rsid w:val="00000193"/>
    <w:rsid w:val="000003B9"/>
    <w:rsid w:val="00001D0E"/>
    <w:rsid w:val="00001E34"/>
    <w:rsid w:val="00003143"/>
    <w:rsid w:val="000035D9"/>
    <w:rsid w:val="00004EFE"/>
    <w:rsid w:val="00005C95"/>
    <w:rsid w:val="00006474"/>
    <w:rsid w:val="000068C6"/>
    <w:rsid w:val="00007DDE"/>
    <w:rsid w:val="000107AF"/>
    <w:rsid w:val="000109E2"/>
    <w:rsid w:val="00010AD8"/>
    <w:rsid w:val="00012C93"/>
    <w:rsid w:val="00014200"/>
    <w:rsid w:val="00015FB4"/>
    <w:rsid w:val="00022E29"/>
    <w:rsid w:val="00023EA7"/>
    <w:rsid w:val="0002425D"/>
    <w:rsid w:val="00027461"/>
    <w:rsid w:val="00031709"/>
    <w:rsid w:val="0003266E"/>
    <w:rsid w:val="000335CB"/>
    <w:rsid w:val="00033C4B"/>
    <w:rsid w:val="00034739"/>
    <w:rsid w:val="000362C8"/>
    <w:rsid w:val="00040236"/>
    <w:rsid w:val="00042F9E"/>
    <w:rsid w:val="000433E2"/>
    <w:rsid w:val="000434FD"/>
    <w:rsid w:val="000441E3"/>
    <w:rsid w:val="00044752"/>
    <w:rsid w:val="00044E25"/>
    <w:rsid w:val="000451C0"/>
    <w:rsid w:val="00045B03"/>
    <w:rsid w:val="0004750C"/>
    <w:rsid w:val="00047B5A"/>
    <w:rsid w:val="00047D68"/>
    <w:rsid w:val="000500FB"/>
    <w:rsid w:val="00050A8A"/>
    <w:rsid w:val="00051B6A"/>
    <w:rsid w:val="0005221D"/>
    <w:rsid w:val="00053E25"/>
    <w:rsid w:val="00054668"/>
    <w:rsid w:val="00054A97"/>
    <w:rsid w:val="00054E7B"/>
    <w:rsid w:val="00055B14"/>
    <w:rsid w:val="00055D41"/>
    <w:rsid w:val="00060830"/>
    <w:rsid w:val="00061D3B"/>
    <w:rsid w:val="00061FD1"/>
    <w:rsid w:val="00062307"/>
    <w:rsid w:val="00062C98"/>
    <w:rsid w:val="00063295"/>
    <w:rsid w:val="00063BC3"/>
    <w:rsid w:val="00064E98"/>
    <w:rsid w:val="00065447"/>
    <w:rsid w:val="00065D8D"/>
    <w:rsid w:val="0006783B"/>
    <w:rsid w:val="00067B64"/>
    <w:rsid w:val="00067F57"/>
    <w:rsid w:val="00070507"/>
    <w:rsid w:val="000707E6"/>
    <w:rsid w:val="00070D63"/>
    <w:rsid w:val="000728FA"/>
    <w:rsid w:val="0007296F"/>
    <w:rsid w:val="000731F4"/>
    <w:rsid w:val="00075586"/>
    <w:rsid w:val="0008118D"/>
    <w:rsid w:val="00082382"/>
    <w:rsid w:val="00082391"/>
    <w:rsid w:val="00083780"/>
    <w:rsid w:val="000845E1"/>
    <w:rsid w:val="00085FD4"/>
    <w:rsid w:val="00087B10"/>
    <w:rsid w:val="00090A56"/>
    <w:rsid w:val="00092D82"/>
    <w:rsid w:val="000944EE"/>
    <w:rsid w:val="00095F2D"/>
    <w:rsid w:val="000960C6"/>
    <w:rsid w:val="0009700D"/>
    <w:rsid w:val="00097E1D"/>
    <w:rsid w:val="000A0203"/>
    <w:rsid w:val="000A02AC"/>
    <w:rsid w:val="000A07CB"/>
    <w:rsid w:val="000A20CF"/>
    <w:rsid w:val="000A26DB"/>
    <w:rsid w:val="000A488D"/>
    <w:rsid w:val="000A4C93"/>
    <w:rsid w:val="000A4C9F"/>
    <w:rsid w:val="000A582C"/>
    <w:rsid w:val="000A5F10"/>
    <w:rsid w:val="000A70EE"/>
    <w:rsid w:val="000A7981"/>
    <w:rsid w:val="000B2057"/>
    <w:rsid w:val="000B2CB7"/>
    <w:rsid w:val="000B38BD"/>
    <w:rsid w:val="000B5E9D"/>
    <w:rsid w:val="000B64EB"/>
    <w:rsid w:val="000B704D"/>
    <w:rsid w:val="000B75AD"/>
    <w:rsid w:val="000B7DBC"/>
    <w:rsid w:val="000B7EA1"/>
    <w:rsid w:val="000C04BB"/>
    <w:rsid w:val="000C13B0"/>
    <w:rsid w:val="000C2F62"/>
    <w:rsid w:val="000C3614"/>
    <w:rsid w:val="000C3617"/>
    <w:rsid w:val="000C366A"/>
    <w:rsid w:val="000C4873"/>
    <w:rsid w:val="000C7E9E"/>
    <w:rsid w:val="000D0DCD"/>
    <w:rsid w:val="000D1369"/>
    <w:rsid w:val="000D1767"/>
    <w:rsid w:val="000D22D7"/>
    <w:rsid w:val="000D36CE"/>
    <w:rsid w:val="000D4CB0"/>
    <w:rsid w:val="000D5B7E"/>
    <w:rsid w:val="000D67E6"/>
    <w:rsid w:val="000D77C9"/>
    <w:rsid w:val="000D794F"/>
    <w:rsid w:val="000D7B4D"/>
    <w:rsid w:val="000E0D2B"/>
    <w:rsid w:val="000E17DD"/>
    <w:rsid w:val="000E2313"/>
    <w:rsid w:val="000E26E5"/>
    <w:rsid w:val="000E35F9"/>
    <w:rsid w:val="000E7B0C"/>
    <w:rsid w:val="000F0137"/>
    <w:rsid w:val="000F01BD"/>
    <w:rsid w:val="000F02A8"/>
    <w:rsid w:val="000F0353"/>
    <w:rsid w:val="000F0892"/>
    <w:rsid w:val="000F184F"/>
    <w:rsid w:val="000F33AA"/>
    <w:rsid w:val="000F55AC"/>
    <w:rsid w:val="000F5874"/>
    <w:rsid w:val="000F64FF"/>
    <w:rsid w:val="000F6D48"/>
    <w:rsid w:val="000F704B"/>
    <w:rsid w:val="000F73BB"/>
    <w:rsid w:val="00100279"/>
    <w:rsid w:val="001003E4"/>
    <w:rsid w:val="001015A2"/>
    <w:rsid w:val="00101870"/>
    <w:rsid w:val="001021E4"/>
    <w:rsid w:val="00102310"/>
    <w:rsid w:val="00102915"/>
    <w:rsid w:val="0010365D"/>
    <w:rsid w:val="0010524C"/>
    <w:rsid w:val="0010679E"/>
    <w:rsid w:val="001078E6"/>
    <w:rsid w:val="00110808"/>
    <w:rsid w:val="00111629"/>
    <w:rsid w:val="00112F04"/>
    <w:rsid w:val="0011307B"/>
    <w:rsid w:val="00113444"/>
    <w:rsid w:val="00113CB0"/>
    <w:rsid w:val="00116901"/>
    <w:rsid w:val="00117F0E"/>
    <w:rsid w:val="00120D2E"/>
    <w:rsid w:val="00121076"/>
    <w:rsid w:val="00121603"/>
    <w:rsid w:val="00122066"/>
    <w:rsid w:val="00122842"/>
    <w:rsid w:val="00122CD8"/>
    <w:rsid w:val="001230AE"/>
    <w:rsid w:val="001239F7"/>
    <w:rsid w:val="00124247"/>
    <w:rsid w:val="001267B7"/>
    <w:rsid w:val="00126C94"/>
    <w:rsid w:val="00127779"/>
    <w:rsid w:val="001309E1"/>
    <w:rsid w:val="0013482B"/>
    <w:rsid w:val="0013611B"/>
    <w:rsid w:val="00140237"/>
    <w:rsid w:val="00140DAF"/>
    <w:rsid w:val="00141E7F"/>
    <w:rsid w:val="001443A0"/>
    <w:rsid w:val="001446C0"/>
    <w:rsid w:val="001446FD"/>
    <w:rsid w:val="00144B03"/>
    <w:rsid w:val="00144B04"/>
    <w:rsid w:val="00146465"/>
    <w:rsid w:val="00150238"/>
    <w:rsid w:val="001510D0"/>
    <w:rsid w:val="001514BE"/>
    <w:rsid w:val="00151940"/>
    <w:rsid w:val="0015313B"/>
    <w:rsid w:val="0015458D"/>
    <w:rsid w:val="0015480E"/>
    <w:rsid w:val="00155E20"/>
    <w:rsid w:val="001600C9"/>
    <w:rsid w:val="00160335"/>
    <w:rsid w:val="00160708"/>
    <w:rsid w:val="00162B79"/>
    <w:rsid w:val="00162FCD"/>
    <w:rsid w:val="0016424B"/>
    <w:rsid w:val="00164EF1"/>
    <w:rsid w:val="001661A0"/>
    <w:rsid w:val="001662BD"/>
    <w:rsid w:val="00166925"/>
    <w:rsid w:val="001669F5"/>
    <w:rsid w:val="00166A28"/>
    <w:rsid w:val="00167BCD"/>
    <w:rsid w:val="001704D7"/>
    <w:rsid w:val="001712EB"/>
    <w:rsid w:val="0017311A"/>
    <w:rsid w:val="00173D95"/>
    <w:rsid w:val="00175A6D"/>
    <w:rsid w:val="001766F1"/>
    <w:rsid w:val="00177C0C"/>
    <w:rsid w:val="001858C5"/>
    <w:rsid w:val="00186751"/>
    <w:rsid w:val="00187760"/>
    <w:rsid w:val="00187EF3"/>
    <w:rsid w:val="00190B9C"/>
    <w:rsid w:val="00191542"/>
    <w:rsid w:val="001939AA"/>
    <w:rsid w:val="00193CCB"/>
    <w:rsid w:val="00194DED"/>
    <w:rsid w:val="00194EE8"/>
    <w:rsid w:val="00196087"/>
    <w:rsid w:val="001978F5"/>
    <w:rsid w:val="001A01C8"/>
    <w:rsid w:val="001A278F"/>
    <w:rsid w:val="001A33F8"/>
    <w:rsid w:val="001A409A"/>
    <w:rsid w:val="001A609B"/>
    <w:rsid w:val="001A7C76"/>
    <w:rsid w:val="001B27DD"/>
    <w:rsid w:val="001B386B"/>
    <w:rsid w:val="001B504C"/>
    <w:rsid w:val="001B56A9"/>
    <w:rsid w:val="001B5EC4"/>
    <w:rsid w:val="001B6D50"/>
    <w:rsid w:val="001B6F38"/>
    <w:rsid w:val="001B751F"/>
    <w:rsid w:val="001B776E"/>
    <w:rsid w:val="001C2857"/>
    <w:rsid w:val="001C2B18"/>
    <w:rsid w:val="001C3107"/>
    <w:rsid w:val="001C3E63"/>
    <w:rsid w:val="001C482B"/>
    <w:rsid w:val="001C5BB3"/>
    <w:rsid w:val="001C5E8E"/>
    <w:rsid w:val="001C6F8C"/>
    <w:rsid w:val="001D0186"/>
    <w:rsid w:val="001D1860"/>
    <w:rsid w:val="001D3CBF"/>
    <w:rsid w:val="001D4E96"/>
    <w:rsid w:val="001D504E"/>
    <w:rsid w:val="001D5977"/>
    <w:rsid w:val="001D608E"/>
    <w:rsid w:val="001D6CFA"/>
    <w:rsid w:val="001D75C4"/>
    <w:rsid w:val="001D78A9"/>
    <w:rsid w:val="001D7E3B"/>
    <w:rsid w:val="001E0E7D"/>
    <w:rsid w:val="001E1553"/>
    <w:rsid w:val="001E203F"/>
    <w:rsid w:val="001E512B"/>
    <w:rsid w:val="001E54A9"/>
    <w:rsid w:val="001E61DE"/>
    <w:rsid w:val="001E7016"/>
    <w:rsid w:val="001E7FFA"/>
    <w:rsid w:val="001F21C6"/>
    <w:rsid w:val="001F2DE1"/>
    <w:rsid w:val="001F3063"/>
    <w:rsid w:val="001F3489"/>
    <w:rsid w:val="001F409D"/>
    <w:rsid w:val="001F4459"/>
    <w:rsid w:val="001F4F0B"/>
    <w:rsid w:val="001F5B0B"/>
    <w:rsid w:val="001F672E"/>
    <w:rsid w:val="001F74A0"/>
    <w:rsid w:val="00200127"/>
    <w:rsid w:val="002013B3"/>
    <w:rsid w:val="00202028"/>
    <w:rsid w:val="002027DD"/>
    <w:rsid w:val="00205215"/>
    <w:rsid w:val="0020585D"/>
    <w:rsid w:val="002068B1"/>
    <w:rsid w:val="00206DDA"/>
    <w:rsid w:val="002072BA"/>
    <w:rsid w:val="00210F18"/>
    <w:rsid w:val="002116DB"/>
    <w:rsid w:val="00211982"/>
    <w:rsid w:val="002146CE"/>
    <w:rsid w:val="00214B6A"/>
    <w:rsid w:val="00215254"/>
    <w:rsid w:val="00215691"/>
    <w:rsid w:val="00220D61"/>
    <w:rsid w:val="002214FD"/>
    <w:rsid w:val="002226CA"/>
    <w:rsid w:val="00222BF8"/>
    <w:rsid w:val="0022379E"/>
    <w:rsid w:val="00223880"/>
    <w:rsid w:val="00227387"/>
    <w:rsid w:val="0022749F"/>
    <w:rsid w:val="002300F4"/>
    <w:rsid w:val="0023161B"/>
    <w:rsid w:val="002326D4"/>
    <w:rsid w:val="002336AD"/>
    <w:rsid w:val="002336F1"/>
    <w:rsid w:val="00233756"/>
    <w:rsid w:val="00234F25"/>
    <w:rsid w:val="002352D0"/>
    <w:rsid w:val="00236588"/>
    <w:rsid w:val="002367C4"/>
    <w:rsid w:val="00237506"/>
    <w:rsid w:val="0023776E"/>
    <w:rsid w:val="0024092B"/>
    <w:rsid w:val="002412C2"/>
    <w:rsid w:val="00242051"/>
    <w:rsid w:val="0024210C"/>
    <w:rsid w:val="002421CD"/>
    <w:rsid w:val="00245703"/>
    <w:rsid w:val="00246187"/>
    <w:rsid w:val="002474E3"/>
    <w:rsid w:val="00247F2A"/>
    <w:rsid w:val="0025107F"/>
    <w:rsid w:val="00253755"/>
    <w:rsid w:val="0025484A"/>
    <w:rsid w:val="00254B1C"/>
    <w:rsid w:val="0025556C"/>
    <w:rsid w:val="00255607"/>
    <w:rsid w:val="00256069"/>
    <w:rsid w:val="00256922"/>
    <w:rsid w:val="00257EC1"/>
    <w:rsid w:val="00261838"/>
    <w:rsid w:val="00263237"/>
    <w:rsid w:val="002665A6"/>
    <w:rsid w:val="002665AB"/>
    <w:rsid w:val="00266E17"/>
    <w:rsid w:val="00270B00"/>
    <w:rsid w:val="00270FAC"/>
    <w:rsid w:val="00271B48"/>
    <w:rsid w:val="00273628"/>
    <w:rsid w:val="002739E8"/>
    <w:rsid w:val="00274572"/>
    <w:rsid w:val="00274C80"/>
    <w:rsid w:val="00275A61"/>
    <w:rsid w:val="00276F6C"/>
    <w:rsid w:val="00280300"/>
    <w:rsid w:val="00280B21"/>
    <w:rsid w:val="00281A13"/>
    <w:rsid w:val="00283794"/>
    <w:rsid w:val="00283C4D"/>
    <w:rsid w:val="00285B08"/>
    <w:rsid w:val="00285C7E"/>
    <w:rsid w:val="00287AF9"/>
    <w:rsid w:val="00287E19"/>
    <w:rsid w:val="00290DBC"/>
    <w:rsid w:val="00291644"/>
    <w:rsid w:val="002946AA"/>
    <w:rsid w:val="0029493E"/>
    <w:rsid w:val="00294F9F"/>
    <w:rsid w:val="002951CF"/>
    <w:rsid w:val="00295555"/>
    <w:rsid w:val="00296C4E"/>
    <w:rsid w:val="00297A4B"/>
    <w:rsid w:val="002A2D35"/>
    <w:rsid w:val="002A4262"/>
    <w:rsid w:val="002A4C6C"/>
    <w:rsid w:val="002A4D3A"/>
    <w:rsid w:val="002A6A08"/>
    <w:rsid w:val="002A6EBB"/>
    <w:rsid w:val="002A7E32"/>
    <w:rsid w:val="002B0214"/>
    <w:rsid w:val="002B0613"/>
    <w:rsid w:val="002B154B"/>
    <w:rsid w:val="002B1E59"/>
    <w:rsid w:val="002B32BF"/>
    <w:rsid w:val="002B34D3"/>
    <w:rsid w:val="002B49B3"/>
    <w:rsid w:val="002B5F1F"/>
    <w:rsid w:val="002B6BA9"/>
    <w:rsid w:val="002B791F"/>
    <w:rsid w:val="002C0642"/>
    <w:rsid w:val="002C177B"/>
    <w:rsid w:val="002C1DA6"/>
    <w:rsid w:val="002C1FFB"/>
    <w:rsid w:val="002C2F05"/>
    <w:rsid w:val="002C2FBF"/>
    <w:rsid w:val="002C3FC7"/>
    <w:rsid w:val="002C407C"/>
    <w:rsid w:val="002C4578"/>
    <w:rsid w:val="002C4A5F"/>
    <w:rsid w:val="002C6D9F"/>
    <w:rsid w:val="002C7569"/>
    <w:rsid w:val="002C7B5D"/>
    <w:rsid w:val="002D1955"/>
    <w:rsid w:val="002D2CEF"/>
    <w:rsid w:val="002D4A52"/>
    <w:rsid w:val="002E06D1"/>
    <w:rsid w:val="002E1857"/>
    <w:rsid w:val="002E1EDE"/>
    <w:rsid w:val="002E245B"/>
    <w:rsid w:val="002E2BC5"/>
    <w:rsid w:val="002E30E7"/>
    <w:rsid w:val="002E3302"/>
    <w:rsid w:val="002E34F8"/>
    <w:rsid w:val="002E3D1C"/>
    <w:rsid w:val="002E3FF4"/>
    <w:rsid w:val="002E4541"/>
    <w:rsid w:val="002E48B9"/>
    <w:rsid w:val="002F0B45"/>
    <w:rsid w:val="002F25F1"/>
    <w:rsid w:val="002F3E01"/>
    <w:rsid w:val="002F4B99"/>
    <w:rsid w:val="002F5E0E"/>
    <w:rsid w:val="00300B51"/>
    <w:rsid w:val="003028FF"/>
    <w:rsid w:val="00303531"/>
    <w:rsid w:val="00303F98"/>
    <w:rsid w:val="003043C1"/>
    <w:rsid w:val="00305415"/>
    <w:rsid w:val="00305DEE"/>
    <w:rsid w:val="003074E3"/>
    <w:rsid w:val="0031004B"/>
    <w:rsid w:val="003106C8"/>
    <w:rsid w:val="00311372"/>
    <w:rsid w:val="00311CF3"/>
    <w:rsid w:val="0031312B"/>
    <w:rsid w:val="00313BEC"/>
    <w:rsid w:val="00313FFC"/>
    <w:rsid w:val="003140F9"/>
    <w:rsid w:val="003143C0"/>
    <w:rsid w:val="0031446D"/>
    <w:rsid w:val="00314613"/>
    <w:rsid w:val="00316BE4"/>
    <w:rsid w:val="00317189"/>
    <w:rsid w:val="00317C13"/>
    <w:rsid w:val="00317E88"/>
    <w:rsid w:val="0032045C"/>
    <w:rsid w:val="0032090E"/>
    <w:rsid w:val="00321566"/>
    <w:rsid w:val="0032239A"/>
    <w:rsid w:val="00322FCE"/>
    <w:rsid w:val="00324507"/>
    <w:rsid w:val="00325413"/>
    <w:rsid w:val="0032550E"/>
    <w:rsid w:val="00326233"/>
    <w:rsid w:val="003279D4"/>
    <w:rsid w:val="00327DA7"/>
    <w:rsid w:val="003337D8"/>
    <w:rsid w:val="00333D68"/>
    <w:rsid w:val="00335CAF"/>
    <w:rsid w:val="003369F4"/>
    <w:rsid w:val="0034027E"/>
    <w:rsid w:val="003407D3"/>
    <w:rsid w:val="0034090B"/>
    <w:rsid w:val="0034090D"/>
    <w:rsid w:val="00340F2F"/>
    <w:rsid w:val="00342C96"/>
    <w:rsid w:val="00343180"/>
    <w:rsid w:val="00343DB5"/>
    <w:rsid w:val="00344C1C"/>
    <w:rsid w:val="003455BF"/>
    <w:rsid w:val="00345BA8"/>
    <w:rsid w:val="00352A6D"/>
    <w:rsid w:val="003541CE"/>
    <w:rsid w:val="003546DF"/>
    <w:rsid w:val="003549AF"/>
    <w:rsid w:val="00354CBB"/>
    <w:rsid w:val="00356F4F"/>
    <w:rsid w:val="003572C8"/>
    <w:rsid w:val="003577C7"/>
    <w:rsid w:val="00360697"/>
    <w:rsid w:val="00361373"/>
    <w:rsid w:val="00362551"/>
    <w:rsid w:val="00362B7B"/>
    <w:rsid w:val="00362D09"/>
    <w:rsid w:val="00363C85"/>
    <w:rsid w:val="00363F58"/>
    <w:rsid w:val="003662C2"/>
    <w:rsid w:val="003670BE"/>
    <w:rsid w:val="003702A8"/>
    <w:rsid w:val="00371573"/>
    <w:rsid w:val="00371822"/>
    <w:rsid w:val="003728FF"/>
    <w:rsid w:val="00372FE2"/>
    <w:rsid w:val="00373BED"/>
    <w:rsid w:val="00374071"/>
    <w:rsid w:val="0037473A"/>
    <w:rsid w:val="0037579C"/>
    <w:rsid w:val="003759E2"/>
    <w:rsid w:val="0038079D"/>
    <w:rsid w:val="00382706"/>
    <w:rsid w:val="003829E2"/>
    <w:rsid w:val="00382B4A"/>
    <w:rsid w:val="0038428A"/>
    <w:rsid w:val="003879D6"/>
    <w:rsid w:val="00387F6A"/>
    <w:rsid w:val="003914E7"/>
    <w:rsid w:val="003922FD"/>
    <w:rsid w:val="003929E7"/>
    <w:rsid w:val="00392D56"/>
    <w:rsid w:val="003931D8"/>
    <w:rsid w:val="00393296"/>
    <w:rsid w:val="0039386D"/>
    <w:rsid w:val="00394805"/>
    <w:rsid w:val="00394AF5"/>
    <w:rsid w:val="0039559C"/>
    <w:rsid w:val="003956B5"/>
    <w:rsid w:val="003979D8"/>
    <w:rsid w:val="003A0363"/>
    <w:rsid w:val="003A083F"/>
    <w:rsid w:val="003A0CE8"/>
    <w:rsid w:val="003A139A"/>
    <w:rsid w:val="003A2BA9"/>
    <w:rsid w:val="003A4AFF"/>
    <w:rsid w:val="003A69E3"/>
    <w:rsid w:val="003B3102"/>
    <w:rsid w:val="003B3D84"/>
    <w:rsid w:val="003B6728"/>
    <w:rsid w:val="003B777E"/>
    <w:rsid w:val="003B7A9B"/>
    <w:rsid w:val="003C5765"/>
    <w:rsid w:val="003C7B5B"/>
    <w:rsid w:val="003D0297"/>
    <w:rsid w:val="003D071A"/>
    <w:rsid w:val="003D09DB"/>
    <w:rsid w:val="003D0B1E"/>
    <w:rsid w:val="003D0C41"/>
    <w:rsid w:val="003D17B9"/>
    <w:rsid w:val="003D287A"/>
    <w:rsid w:val="003D2DA3"/>
    <w:rsid w:val="003D3FDB"/>
    <w:rsid w:val="003D53AD"/>
    <w:rsid w:val="003D5DEE"/>
    <w:rsid w:val="003D621C"/>
    <w:rsid w:val="003E127F"/>
    <w:rsid w:val="003E1E0A"/>
    <w:rsid w:val="003E2502"/>
    <w:rsid w:val="003E316F"/>
    <w:rsid w:val="003E40B8"/>
    <w:rsid w:val="003E6236"/>
    <w:rsid w:val="003E64E6"/>
    <w:rsid w:val="003E762B"/>
    <w:rsid w:val="003E7AB9"/>
    <w:rsid w:val="003F0D77"/>
    <w:rsid w:val="003F1664"/>
    <w:rsid w:val="003F2BB5"/>
    <w:rsid w:val="003F2C34"/>
    <w:rsid w:val="003F4459"/>
    <w:rsid w:val="0040106C"/>
    <w:rsid w:val="0040128E"/>
    <w:rsid w:val="00402409"/>
    <w:rsid w:val="00404260"/>
    <w:rsid w:val="00404B1F"/>
    <w:rsid w:val="004054DE"/>
    <w:rsid w:val="004063EA"/>
    <w:rsid w:val="004071D3"/>
    <w:rsid w:val="004077D7"/>
    <w:rsid w:val="0041204D"/>
    <w:rsid w:val="0041372B"/>
    <w:rsid w:val="00413B4D"/>
    <w:rsid w:val="00417A3C"/>
    <w:rsid w:val="00420BC2"/>
    <w:rsid w:val="004213CE"/>
    <w:rsid w:val="004220D8"/>
    <w:rsid w:val="00422A3D"/>
    <w:rsid w:val="00424863"/>
    <w:rsid w:val="00424F39"/>
    <w:rsid w:val="0042693F"/>
    <w:rsid w:val="00427295"/>
    <w:rsid w:val="004272C8"/>
    <w:rsid w:val="00427374"/>
    <w:rsid w:val="00427E70"/>
    <w:rsid w:val="00427F70"/>
    <w:rsid w:val="004319BC"/>
    <w:rsid w:val="00431E60"/>
    <w:rsid w:val="00432C1D"/>
    <w:rsid w:val="00433631"/>
    <w:rsid w:val="00436990"/>
    <w:rsid w:val="00436C94"/>
    <w:rsid w:val="00437302"/>
    <w:rsid w:val="004374B3"/>
    <w:rsid w:val="0044020D"/>
    <w:rsid w:val="00440AAC"/>
    <w:rsid w:val="00443785"/>
    <w:rsid w:val="00443CCC"/>
    <w:rsid w:val="00443FAD"/>
    <w:rsid w:val="004444D8"/>
    <w:rsid w:val="004444F7"/>
    <w:rsid w:val="004474C3"/>
    <w:rsid w:val="00452891"/>
    <w:rsid w:val="00452B2A"/>
    <w:rsid w:val="004533A3"/>
    <w:rsid w:val="0045553B"/>
    <w:rsid w:val="0045606A"/>
    <w:rsid w:val="00457B27"/>
    <w:rsid w:val="00457F2D"/>
    <w:rsid w:val="00460C28"/>
    <w:rsid w:val="004617D7"/>
    <w:rsid w:val="0046306A"/>
    <w:rsid w:val="00464596"/>
    <w:rsid w:val="00464E8A"/>
    <w:rsid w:val="00464F75"/>
    <w:rsid w:val="00465D82"/>
    <w:rsid w:val="0046645C"/>
    <w:rsid w:val="004669BB"/>
    <w:rsid w:val="00466B2E"/>
    <w:rsid w:val="00466FB4"/>
    <w:rsid w:val="00467AE9"/>
    <w:rsid w:val="00467EA7"/>
    <w:rsid w:val="00471468"/>
    <w:rsid w:val="004716F2"/>
    <w:rsid w:val="004718DC"/>
    <w:rsid w:val="00475583"/>
    <w:rsid w:val="00475D50"/>
    <w:rsid w:val="00476AF2"/>
    <w:rsid w:val="004771BF"/>
    <w:rsid w:val="00477B48"/>
    <w:rsid w:val="00477BBD"/>
    <w:rsid w:val="00480238"/>
    <w:rsid w:val="00480960"/>
    <w:rsid w:val="00480D6D"/>
    <w:rsid w:val="004813D1"/>
    <w:rsid w:val="00482EC0"/>
    <w:rsid w:val="00483C74"/>
    <w:rsid w:val="00490BFF"/>
    <w:rsid w:val="00493C1A"/>
    <w:rsid w:val="004948C9"/>
    <w:rsid w:val="00496359"/>
    <w:rsid w:val="00496A52"/>
    <w:rsid w:val="00497053"/>
    <w:rsid w:val="004A0216"/>
    <w:rsid w:val="004A490D"/>
    <w:rsid w:val="004A49CF"/>
    <w:rsid w:val="004A5AE3"/>
    <w:rsid w:val="004A6773"/>
    <w:rsid w:val="004A69D5"/>
    <w:rsid w:val="004B0863"/>
    <w:rsid w:val="004B23EB"/>
    <w:rsid w:val="004B3BCE"/>
    <w:rsid w:val="004B3F6C"/>
    <w:rsid w:val="004B65CC"/>
    <w:rsid w:val="004B6614"/>
    <w:rsid w:val="004B6BEC"/>
    <w:rsid w:val="004C0730"/>
    <w:rsid w:val="004C244B"/>
    <w:rsid w:val="004C28F2"/>
    <w:rsid w:val="004C50FB"/>
    <w:rsid w:val="004C5BBD"/>
    <w:rsid w:val="004C6754"/>
    <w:rsid w:val="004C6790"/>
    <w:rsid w:val="004C73CB"/>
    <w:rsid w:val="004D15FF"/>
    <w:rsid w:val="004D267B"/>
    <w:rsid w:val="004D29B5"/>
    <w:rsid w:val="004D3C1F"/>
    <w:rsid w:val="004D432C"/>
    <w:rsid w:val="004D5131"/>
    <w:rsid w:val="004D6B86"/>
    <w:rsid w:val="004E05A6"/>
    <w:rsid w:val="004E17A6"/>
    <w:rsid w:val="004E4FA4"/>
    <w:rsid w:val="004E683C"/>
    <w:rsid w:val="004E6876"/>
    <w:rsid w:val="004E75B1"/>
    <w:rsid w:val="004F1301"/>
    <w:rsid w:val="004F1616"/>
    <w:rsid w:val="004F23B1"/>
    <w:rsid w:val="004F3267"/>
    <w:rsid w:val="004F3BF5"/>
    <w:rsid w:val="004F43D0"/>
    <w:rsid w:val="004F4599"/>
    <w:rsid w:val="004F4866"/>
    <w:rsid w:val="004F6037"/>
    <w:rsid w:val="004F6142"/>
    <w:rsid w:val="00500B2D"/>
    <w:rsid w:val="00500B95"/>
    <w:rsid w:val="00501690"/>
    <w:rsid w:val="00502E15"/>
    <w:rsid w:val="0050389B"/>
    <w:rsid w:val="00505AB8"/>
    <w:rsid w:val="00505D8F"/>
    <w:rsid w:val="00505F8F"/>
    <w:rsid w:val="0050639C"/>
    <w:rsid w:val="005111F3"/>
    <w:rsid w:val="00514089"/>
    <w:rsid w:val="00520DCB"/>
    <w:rsid w:val="005238E6"/>
    <w:rsid w:val="005243F4"/>
    <w:rsid w:val="0052444D"/>
    <w:rsid w:val="005263C1"/>
    <w:rsid w:val="00526AE0"/>
    <w:rsid w:val="00526B22"/>
    <w:rsid w:val="00527510"/>
    <w:rsid w:val="00530457"/>
    <w:rsid w:val="00532519"/>
    <w:rsid w:val="00532D81"/>
    <w:rsid w:val="005339C4"/>
    <w:rsid w:val="00534382"/>
    <w:rsid w:val="005346C1"/>
    <w:rsid w:val="005347F6"/>
    <w:rsid w:val="00534CB8"/>
    <w:rsid w:val="005374CE"/>
    <w:rsid w:val="005407E7"/>
    <w:rsid w:val="005412B4"/>
    <w:rsid w:val="0054243A"/>
    <w:rsid w:val="00542754"/>
    <w:rsid w:val="0054276F"/>
    <w:rsid w:val="0054334F"/>
    <w:rsid w:val="005433E0"/>
    <w:rsid w:val="0054432B"/>
    <w:rsid w:val="00544446"/>
    <w:rsid w:val="00544469"/>
    <w:rsid w:val="005453A9"/>
    <w:rsid w:val="00546C1B"/>
    <w:rsid w:val="005476CC"/>
    <w:rsid w:val="005479FB"/>
    <w:rsid w:val="0055018A"/>
    <w:rsid w:val="00550445"/>
    <w:rsid w:val="0055081A"/>
    <w:rsid w:val="005561B1"/>
    <w:rsid w:val="005603A6"/>
    <w:rsid w:val="00560638"/>
    <w:rsid w:val="00561B2A"/>
    <w:rsid w:val="00561BB7"/>
    <w:rsid w:val="00562AC5"/>
    <w:rsid w:val="00562D55"/>
    <w:rsid w:val="0056491D"/>
    <w:rsid w:val="00564A01"/>
    <w:rsid w:val="00565170"/>
    <w:rsid w:val="005664E3"/>
    <w:rsid w:val="00572CAC"/>
    <w:rsid w:val="00573E43"/>
    <w:rsid w:val="00574D25"/>
    <w:rsid w:val="00575473"/>
    <w:rsid w:val="00576AA6"/>
    <w:rsid w:val="005771E6"/>
    <w:rsid w:val="00577342"/>
    <w:rsid w:val="00580F4D"/>
    <w:rsid w:val="005818DE"/>
    <w:rsid w:val="00583710"/>
    <w:rsid w:val="00583E0E"/>
    <w:rsid w:val="00586403"/>
    <w:rsid w:val="0058640D"/>
    <w:rsid w:val="00586C96"/>
    <w:rsid w:val="00587321"/>
    <w:rsid w:val="00587D32"/>
    <w:rsid w:val="00587EED"/>
    <w:rsid w:val="005907E4"/>
    <w:rsid w:val="00593206"/>
    <w:rsid w:val="00594639"/>
    <w:rsid w:val="0059531D"/>
    <w:rsid w:val="0059718E"/>
    <w:rsid w:val="005977FE"/>
    <w:rsid w:val="00597821"/>
    <w:rsid w:val="00597E4B"/>
    <w:rsid w:val="005A012A"/>
    <w:rsid w:val="005A01E7"/>
    <w:rsid w:val="005A02CB"/>
    <w:rsid w:val="005A21AA"/>
    <w:rsid w:val="005A2BAF"/>
    <w:rsid w:val="005A4211"/>
    <w:rsid w:val="005A49BC"/>
    <w:rsid w:val="005A5074"/>
    <w:rsid w:val="005A5407"/>
    <w:rsid w:val="005A5652"/>
    <w:rsid w:val="005A73DB"/>
    <w:rsid w:val="005B0F9F"/>
    <w:rsid w:val="005B22CB"/>
    <w:rsid w:val="005B38FD"/>
    <w:rsid w:val="005B4C81"/>
    <w:rsid w:val="005B547B"/>
    <w:rsid w:val="005B5487"/>
    <w:rsid w:val="005B66EF"/>
    <w:rsid w:val="005B688C"/>
    <w:rsid w:val="005C03EE"/>
    <w:rsid w:val="005C1096"/>
    <w:rsid w:val="005C1D55"/>
    <w:rsid w:val="005C1F18"/>
    <w:rsid w:val="005C1F8B"/>
    <w:rsid w:val="005C320C"/>
    <w:rsid w:val="005C3D97"/>
    <w:rsid w:val="005C5F67"/>
    <w:rsid w:val="005C688A"/>
    <w:rsid w:val="005D21D6"/>
    <w:rsid w:val="005D2AC3"/>
    <w:rsid w:val="005D2D91"/>
    <w:rsid w:val="005D2FEC"/>
    <w:rsid w:val="005D51E1"/>
    <w:rsid w:val="005D5EA6"/>
    <w:rsid w:val="005D5FB7"/>
    <w:rsid w:val="005D6134"/>
    <w:rsid w:val="005E061E"/>
    <w:rsid w:val="005E14B6"/>
    <w:rsid w:val="005E159B"/>
    <w:rsid w:val="005E1ACB"/>
    <w:rsid w:val="005E1BCA"/>
    <w:rsid w:val="005E2943"/>
    <w:rsid w:val="005E29EC"/>
    <w:rsid w:val="005E374A"/>
    <w:rsid w:val="005E3BCD"/>
    <w:rsid w:val="005E44D1"/>
    <w:rsid w:val="005E558D"/>
    <w:rsid w:val="005E6124"/>
    <w:rsid w:val="005E67D5"/>
    <w:rsid w:val="005E7C84"/>
    <w:rsid w:val="005F061C"/>
    <w:rsid w:val="005F2C07"/>
    <w:rsid w:val="005F3A0E"/>
    <w:rsid w:val="005F4578"/>
    <w:rsid w:val="005F7160"/>
    <w:rsid w:val="00600CA1"/>
    <w:rsid w:val="00602079"/>
    <w:rsid w:val="0060346C"/>
    <w:rsid w:val="00603BD4"/>
    <w:rsid w:val="00604EC6"/>
    <w:rsid w:val="00605006"/>
    <w:rsid w:val="00605AD7"/>
    <w:rsid w:val="0060654A"/>
    <w:rsid w:val="006072F8"/>
    <w:rsid w:val="0060774F"/>
    <w:rsid w:val="00610C1B"/>
    <w:rsid w:val="00610C3F"/>
    <w:rsid w:val="00611A90"/>
    <w:rsid w:val="006148E8"/>
    <w:rsid w:val="00614EFF"/>
    <w:rsid w:val="006179C5"/>
    <w:rsid w:val="00621124"/>
    <w:rsid w:val="006219BE"/>
    <w:rsid w:val="00621A36"/>
    <w:rsid w:val="00621ACB"/>
    <w:rsid w:val="006239F7"/>
    <w:rsid w:val="0062799B"/>
    <w:rsid w:val="00630524"/>
    <w:rsid w:val="00630C8B"/>
    <w:rsid w:val="00632003"/>
    <w:rsid w:val="00634687"/>
    <w:rsid w:val="00634FB3"/>
    <w:rsid w:val="006354F2"/>
    <w:rsid w:val="00635915"/>
    <w:rsid w:val="006364A0"/>
    <w:rsid w:val="00636867"/>
    <w:rsid w:val="00636B02"/>
    <w:rsid w:val="00637D47"/>
    <w:rsid w:val="00637F71"/>
    <w:rsid w:val="00640B69"/>
    <w:rsid w:val="006410BE"/>
    <w:rsid w:val="00641DF5"/>
    <w:rsid w:val="006432E5"/>
    <w:rsid w:val="006453EA"/>
    <w:rsid w:val="00645FF2"/>
    <w:rsid w:val="00646DE2"/>
    <w:rsid w:val="00647A2A"/>
    <w:rsid w:val="00647A8B"/>
    <w:rsid w:val="00650870"/>
    <w:rsid w:val="0065121F"/>
    <w:rsid w:val="00652610"/>
    <w:rsid w:val="00653108"/>
    <w:rsid w:val="0065365E"/>
    <w:rsid w:val="00653CB7"/>
    <w:rsid w:val="00653D3A"/>
    <w:rsid w:val="00653D54"/>
    <w:rsid w:val="0065459A"/>
    <w:rsid w:val="00654CE8"/>
    <w:rsid w:val="0065700D"/>
    <w:rsid w:val="00657388"/>
    <w:rsid w:val="00660619"/>
    <w:rsid w:val="0066216A"/>
    <w:rsid w:val="006621A4"/>
    <w:rsid w:val="00662A3B"/>
    <w:rsid w:val="006634B8"/>
    <w:rsid w:val="0066375C"/>
    <w:rsid w:val="00664344"/>
    <w:rsid w:val="00667054"/>
    <w:rsid w:val="006670AD"/>
    <w:rsid w:val="00670133"/>
    <w:rsid w:val="00670E24"/>
    <w:rsid w:val="00671CDC"/>
    <w:rsid w:val="00674431"/>
    <w:rsid w:val="00675250"/>
    <w:rsid w:val="00675490"/>
    <w:rsid w:val="00675FCB"/>
    <w:rsid w:val="0067707F"/>
    <w:rsid w:val="00680F6D"/>
    <w:rsid w:val="00682696"/>
    <w:rsid w:val="00682850"/>
    <w:rsid w:val="0068395D"/>
    <w:rsid w:val="00683BDA"/>
    <w:rsid w:val="00685AD7"/>
    <w:rsid w:val="00690B03"/>
    <w:rsid w:val="006918BC"/>
    <w:rsid w:val="00691C86"/>
    <w:rsid w:val="0069262F"/>
    <w:rsid w:val="006931BC"/>
    <w:rsid w:val="006936B7"/>
    <w:rsid w:val="00695BCE"/>
    <w:rsid w:val="006967DE"/>
    <w:rsid w:val="00696F6F"/>
    <w:rsid w:val="006A05F0"/>
    <w:rsid w:val="006A09D9"/>
    <w:rsid w:val="006A1407"/>
    <w:rsid w:val="006A2AB7"/>
    <w:rsid w:val="006A2C3B"/>
    <w:rsid w:val="006A48F5"/>
    <w:rsid w:val="006A5C25"/>
    <w:rsid w:val="006A61A4"/>
    <w:rsid w:val="006A66FD"/>
    <w:rsid w:val="006A6E23"/>
    <w:rsid w:val="006A7414"/>
    <w:rsid w:val="006A7AAA"/>
    <w:rsid w:val="006B1C45"/>
    <w:rsid w:val="006B22BB"/>
    <w:rsid w:val="006B2F51"/>
    <w:rsid w:val="006B57BB"/>
    <w:rsid w:val="006B6622"/>
    <w:rsid w:val="006B754D"/>
    <w:rsid w:val="006B7A54"/>
    <w:rsid w:val="006C1A7B"/>
    <w:rsid w:val="006C2240"/>
    <w:rsid w:val="006C29DF"/>
    <w:rsid w:val="006C4421"/>
    <w:rsid w:val="006C7677"/>
    <w:rsid w:val="006D0F7F"/>
    <w:rsid w:val="006D46B4"/>
    <w:rsid w:val="006D4F80"/>
    <w:rsid w:val="006D506A"/>
    <w:rsid w:val="006D5EF5"/>
    <w:rsid w:val="006D6472"/>
    <w:rsid w:val="006D6F48"/>
    <w:rsid w:val="006D7B46"/>
    <w:rsid w:val="006D7E08"/>
    <w:rsid w:val="006E0900"/>
    <w:rsid w:val="006E3E11"/>
    <w:rsid w:val="006E5668"/>
    <w:rsid w:val="006E5A2A"/>
    <w:rsid w:val="006F14B3"/>
    <w:rsid w:val="006F25A1"/>
    <w:rsid w:val="006F2BE0"/>
    <w:rsid w:val="006F2CB8"/>
    <w:rsid w:val="006F346A"/>
    <w:rsid w:val="006F4123"/>
    <w:rsid w:val="006F58E4"/>
    <w:rsid w:val="006F7274"/>
    <w:rsid w:val="006F7AF9"/>
    <w:rsid w:val="00702ABF"/>
    <w:rsid w:val="00703C98"/>
    <w:rsid w:val="00704634"/>
    <w:rsid w:val="00704E53"/>
    <w:rsid w:val="00705139"/>
    <w:rsid w:val="007060C2"/>
    <w:rsid w:val="00706786"/>
    <w:rsid w:val="007074E8"/>
    <w:rsid w:val="0070750E"/>
    <w:rsid w:val="00707597"/>
    <w:rsid w:val="00710ED1"/>
    <w:rsid w:val="00710EDD"/>
    <w:rsid w:val="007121E3"/>
    <w:rsid w:val="00712B74"/>
    <w:rsid w:val="00712E18"/>
    <w:rsid w:val="007132D9"/>
    <w:rsid w:val="007134AA"/>
    <w:rsid w:val="00713820"/>
    <w:rsid w:val="00713E42"/>
    <w:rsid w:val="007156F9"/>
    <w:rsid w:val="00715790"/>
    <w:rsid w:val="0071698A"/>
    <w:rsid w:val="00716D95"/>
    <w:rsid w:val="00717CEC"/>
    <w:rsid w:val="00717DAE"/>
    <w:rsid w:val="007206DC"/>
    <w:rsid w:val="00721156"/>
    <w:rsid w:val="0072186F"/>
    <w:rsid w:val="007228DD"/>
    <w:rsid w:val="00723EA5"/>
    <w:rsid w:val="007254FF"/>
    <w:rsid w:val="007257EF"/>
    <w:rsid w:val="00726654"/>
    <w:rsid w:val="00726AEB"/>
    <w:rsid w:val="007275F0"/>
    <w:rsid w:val="00727807"/>
    <w:rsid w:val="007278EB"/>
    <w:rsid w:val="00730B09"/>
    <w:rsid w:val="00730D1F"/>
    <w:rsid w:val="007310D8"/>
    <w:rsid w:val="00731457"/>
    <w:rsid w:val="00736236"/>
    <w:rsid w:val="00737DD3"/>
    <w:rsid w:val="00740E39"/>
    <w:rsid w:val="007425A0"/>
    <w:rsid w:val="00742C71"/>
    <w:rsid w:val="00742F8A"/>
    <w:rsid w:val="00743119"/>
    <w:rsid w:val="0074594D"/>
    <w:rsid w:val="00746C95"/>
    <w:rsid w:val="0075046F"/>
    <w:rsid w:val="0075261F"/>
    <w:rsid w:val="007526C0"/>
    <w:rsid w:val="007531F5"/>
    <w:rsid w:val="00753968"/>
    <w:rsid w:val="00754A9A"/>
    <w:rsid w:val="00755D24"/>
    <w:rsid w:val="00755F85"/>
    <w:rsid w:val="00756D86"/>
    <w:rsid w:val="00757756"/>
    <w:rsid w:val="007600DD"/>
    <w:rsid w:val="0076292C"/>
    <w:rsid w:val="00762B8B"/>
    <w:rsid w:val="00762F98"/>
    <w:rsid w:val="0076365A"/>
    <w:rsid w:val="0076465C"/>
    <w:rsid w:val="007656C6"/>
    <w:rsid w:val="00766692"/>
    <w:rsid w:val="00767CA6"/>
    <w:rsid w:val="00770097"/>
    <w:rsid w:val="007700B9"/>
    <w:rsid w:val="007707DE"/>
    <w:rsid w:val="00771600"/>
    <w:rsid w:val="00772C8D"/>
    <w:rsid w:val="007736BE"/>
    <w:rsid w:val="007741E2"/>
    <w:rsid w:val="0077486C"/>
    <w:rsid w:val="00774AF0"/>
    <w:rsid w:val="00775515"/>
    <w:rsid w:val="0077634B"/>
    <w:rsid w:val="00776AC7"/>
    <w:rsid w:val="00777BDE"/>
    <w:rsid w:val="007801C7"/>
    <w:rsid w:val="007807FD"/>
    <w:rsid w:val="00780875"/>
    <w:rsid w:val="00781BD0"/>
    <w:rsid w:val="00781E4E"/>
    <w:rsid w:val="00782D34"/>
    <w:rsid w:val="007834DB"/>
    <w:rsid w:val="00783810"/>
    <w:rsid w:val="00783824"/>
    <w:rsid w:val="007864C9"/>
    <w:rsid w:val="00787A7D"/>
    <w:rsid w:val="0079041E"/>
    <w:rsid w:val="00790632"/>
    <w:rsid w:val="00793005"/>
    <w:rsid w:val="00794F44"/>
    <w:rsid w:val="007957DF"/>
    <w:rsid w:val="00796B9D"/>
    <w:rsid w:val="00797C8D"/>
    <w:rsid w:val="007A0573"/>
    <w:rsid w:val="007A1693"/>
    <w:rsid w:val="007A1C7E"/>
    <w:rsid w:val="007A1ECF"/>
    <w:rsid w:val="007A260D"/>
    <w:rsid w:val="007A3740"/>
    <w:rsid w:val="007A3BDD"/>
    <w:rsid w:val="007A55AC"/>
    <w:rsid w:val="007A5DDB"/>
    <w:rsid w:val="007A6A90"/>
    <w:rsid w:val="007A6D95"/>
    <w:rsid w:val="007A79C2"/>
    <w:rsid w:val="007B1081"/>
    <w:rsid w:val="007B121D"/>
    <w:rsid w:val="007B1346"/>
    <w:rsid w:val="007B1B54"/>
    <w:rsid w:val="007B1BA2"/>
    <w:rsid w:val="007B22BC"/>
    <w:rsid w:val="007B358E"/>
    <w:rsid w:val="007B5125"/>
    <w:rsid w:val="007B56CE"/>
    <w:rsid w:val="007B586F"/>
    <w:rsid w:val="007B5AE0"/>
    <w:rsid w:val="007C0072"/>
    <w:rsid w:val="007C028C"/>
    <w:rsid w:val="007C1A4A"/>
    <w:rsid w:val="007C22E1"/>
    <w:rsid w:val="007C2CCF"/>
    <w:rsid w:val="007C379C"/>
    <w:rsid w:val="007C428B"/>
    <w:rsid w:val="007C49CC"/>
    <w:rsid w:val="007C5981"/>
    <w:rsid w:val="007C5F16"/>
    <w:rsid w:val="007C6CF3"/>
    <w:rsid w:val="007C78D9"/>
    <w:rsid w:val="007C7C14"/>
    <w:rsid w:val="007C7D77"/>
    <w:rsid w:val="007D2B2A"/>
    <w:rsid w:val="007D3109"/>
    <w:rsid w:val="007D3498"/>
    <w:rsid w:val="007D5C49"/>
    <w:rsid w:val="007D5D27"/>
    <w:rsid w:val="007D60F7"/>
    <w:rsid w:val="007D62EC"/>
    <w:rsid w:val="007D76C2"/>
    <w:rsid w:val="007D7824"/>
    <w:rsid w:val="007D795D"/>
    <w:rsid w:val="007D7999"/>
    <w:rsid w:val="007E266A"/>
    <w:rsid w:val="007E26EE"/>
    <w:rsid w:val="007E2F5C"/>
    <w:rsid w:val="007E33AE"/>
    <w:rsid w:val="007E35C0"/>
    <w:rsid w:val="007E5135"/>
    <w:rsid w:val="007E5388"/>
    <w:rsid w:val="007E612B"/>
    <w:rsid w:val="007E66EE"/>
    <w:rsid w:val="007E671B"/>
    <w:rsid w:val="007E7302"/>
    <w:rsid w:val="007E79DB"/>
    <w:rsid w:val="007E7BBA"/>
    <w:rsid w:val="007F114E"/>
    <w:rsid w:val="007F13AF"/>
    <w:rsid w:val="007F1A4F"/>
    <w:rsid w:val="007F3EE0"/>
    <w:rsid w:val="007F6231"/>
    <w:rsid w:val="007F6E6B"/>
    <w:rsid w:val="007F6F34"/>
    <w:rsid w:val="007F718E"/>
    <w:rsid w:val="007F7703"/>
    <w:rsid w:val="00801092"/>
    <w:rsid w:val="008010C8"/>
    <w:rsid w:val="0080145B"/>
    <w:rsid w:val="00801C42"/>
    <w:rsid w:val="00802394"/>
    <w:rsid w:val="00802DE8"/>
    <w:rsid w:val="0080437E"/>
    <w:rsid w:val="00804615"/>
    <w:rsid w:val="008055D4"/>
    <w:rsid w:val="0080707D"/>
    <w:rsid w:val="00807386"/>
    <w:rsid w:val="008107F0"/>
    <w:rsid w:val="00810BD6"/>
    <w:rsid w:val="00810F88"/>
    <w:rsid w:val="008136F5"/>
    <w:rsid w:val="00814180"/>
    <w:rsid w:val="008143D9"/>
    <w:rsid w:val="0081440B"/>
    <w:rsid w:val="00816552"/>
    <w:rsid w:val="00820C1D"/>
    <w:rsid w:val="00820F11"/>
    <w:rsid w:val="00821986"/>
    <w:rsid w:val="00821F05"/>
    <w:rsid w:val="008220E6"/>
    <w:rsid w:val="00822190"/>
    <w:rsid w:val="008221FB"/>
    <w:rsid w:val="00823092"/>
    <w:rsid w:val="0082343C"/>
    <w:rsid w:val="00823F1F"/>
    <w:rsid w:val="0082664B"/>
    <w:rsid w:val="00826B67"/>
    <w:rsid w:val="008275AE"/>
    <w:rsid w:val="0082788E"/>
    <w:rsid w:val="00830E6E"/>
    <w:rsid w:val="00831724"/>
    <w:rsid w:val="008322A4"/>
    <w:rsid w:val="0083343F"/>
    <w:rsid w:val="00833D85"/>
    <w:rsid w:val="00835E85"/>
    <w:rsid w:val="008415CA"/>
    <w:rsid w:val="008448D4"/>
    <w:rsid w:val="00845210"/>
    <w:rsid w:val="00845311"/>
    <w:rsid w:val="00846007"/>
    <w:rsid w:val="00850774"/>
    <w:rsid w:val="00850930"/>
    <w:rsid w:val="0085188E"/>
    <w:rsid w:val="00851CB9"/>
    <w:rsid w:val="00854DD5"/>
    <w:rsid w:val="00855F68"/>
    <w:rsid w:val="00857B7D"/>
    <w:rsid w:val="008600D5"/>
    <w:rsid w:val="0086055A"/>
    <w:rsid w:val="0086106F"/>
    <w:rsid w:val="00861A95"/>
    <w:rsid w:val="00861BFF"/>
    <w:rsid w:val="0086254C"/>
    <w:rsid w:val="008626E8"/>
    <w:rsid w:val="00863123"/>
    <w:rsid w:val="008632DC"/>
    <w:rsid w:val="008639FD"/>
    <w:rsid w:val="00865167"/>
    <w:rsid w:val="0086627F"/>
    <w:rsid w:val="00870E87"/>
    <w:rsid w:val="0087318F"/>
    <w:rsid w:val="00873E4D"/>
    <w:rsid w:val="008749C6"/>
    <w:rsid w:val="00874B36"/>
    <w:rsid w:val="00876DCE"/>
    <w:rsid w:val="00877D05"/>
    <w:rsid w:val="0088026D"/>
    <w:rsid w:val="0088027F"/>
    <w:rsid w:val="0088106E"/>
    <w:rsid w:val="008821EB"/>
    <w:rsid w:val="00882998"/>
    <w:rsid w:val="0088490A"/>
    <w:rsid w:val="008851E5"/>
    <w:rsid w:val="00885AD8"/>
    <w:rsid w:val="00885F80"/>
    <w:rsid w:val="00886359"/>
    <w:rsid w:val="0088643D"/>
    <w:rsid w:val="00887A29"/>
    <w:rsid w:val="00887AC2"/>
    <w:rsid w:val="00890DE1"/>
    <w:rsid w:val="00891105"/>
    <w:rsid w:val="008918D0"/>
    <w:rsid w:val="00891D70"/>
    <w:rsid w:val="008930D4"/>
    <w:rsid w:val="00893428"/>
    <w:rsid w:val="00895911"/>
    <w:rsid w:val="0089668C"/>
    <w:rsid w:val="00896BD8"/>
    <w:rsid w:val="00897AA2"/>
    <w:rsid w:val="008A0AC5"/>
    <w:rsid w:val="008A1522"/>
    <w:rsid w:val="008A1D6F"/>
    <w:rsid w:val="008A36FC"/>
    <w:rsid w:val="008A45BE"/>
    <w:rsid w:val="008A586C"/>
    <w:rsid w:val="008A593E"/>
    <w:rsid w:val="008A5B45"/>
    <w:rsid w:val="008A65E5"/>
    <w:rsid w:val="008A686B"/>
    <w:rsid w:val="008B2925"/>
    <w:rsid w:val="008B3275"/>
    <w:rsid w:val="008B4D5A"/>
    <w:rsid w:val="008B5081"/>
    <w:rsid w:val="008B5E5A"/>
    <w:rsid w:val="008B6C14"/>
    <w:rsid w:val="008B7FE1"/>
    <w:rsid w:val="008C41A0"/>
    <w:rsid w:val="008C41A4"/>
    <w:rsid w:val="008C6C64"/>
    <w:rsid w:val="008C73AC"/>
    <w:rsid w:val="008D138B"/>
    <w:rsid w:val="008D2CB2"/>
    <w:rsid w:val="008D3EF7"/>
    <w:rsid w:val="008D4329"/>
    <w:rsid w:val="008D475E"/>
    <w:rsid w:val="008D50F9"/>
    <w:rsid w:val="008D52A0"/>
    <w:rsid w:val="008D54CD"/>
    <w:rsid w:val="008D553B"/>
    <w:rsid w:val="008D5F4E"/>
    <w:rsid w:val="008D76A2"/>
    <w:rsid w:val="008D78C9"/>
    <w:rsid w:val="008E052C"/>
    <w:rsid w:val="008E07C5"/>
    <w:rsid w:val="008E0D94"/>
    <w:rsid w:val="008E1840"/>
    <w:rsid w:val="008E1B39"/>
    <w:rsid w:val="008E2286"/>
    <w:rsid w:val="008E25AF"/>
    <w:rsid w:val="008E4970"/>
    <w:rsid w:val="008E4C32"/>
    <w:rsid w:val="008E50B6"/>
    <w:rsid w:val="008E58F2"/>
    <w:rsid w:val="008E5AB5"/>
    <w:rsid w:val="008E6397"/>
    <w:rsid w:val="008E68D0"/>
    <w:rsid w:val="008E6C71"/>
    <w:rsid w:val="008E7331"/>
    <w:rsid w:val="008E761F"/>
    <w:rsid w:val="008E79B6"/>
    <w:rsid w:val="008F162B"/>
    <w:rsid w:val="008F1943"/>
    <w:rsid w:val="008F1F5E"/>
    <w:rsid w:val="008F3F92"/>
    <w:rsid w:val="008F5024"/>
    <w:rsid w:val="008F6586"/>
    <w:rsid w:val="008F7002"/>
    <w:rsid w:val="008F7009"/>
    <w:rsid w:val="00900EC2"/>
    <w:rsid w:val="00901CA3"/>
    <w:rsid w:val="0090296F"/>
    <w:rsid w:val="009033D2"/>
    <w:rsid w:val="009033EF"/>
    <w:rsid w:val="00903DB8"/>
    <w:rsid w:val="009054F1"/>
    <w:rsid w:val="009058E2"/>
    <w:rsid w:val="00907B56"/>
    <w:rsid w:val="00907BC8"/>
    <w:rsid w:val="009101C4"/>
    <w:rsid w:val="00910B6A"/>
    <w:rsid w:val="00910BC9"/>
    <w:rsid w:val="00911F65"/>
    <w:rsid w:val="009127F0"/>
    <w:rsid w:val="00912A64"/>
    <w:rsid w:val="00912C20"/>
    <w:rsid w:val="00913D66"/>
    <w:rsid w:val="00913DBB"/>
    <w:rsid w:val="00914C3D"/>
    <w:rsid w:val="00915484"/>
    <w:rsid w:val="009160CE"/>
    <w:rsid w:val="0091688F"/>
    <w:rsid w:val="00920BEF"/>
    <w:rsid w:val="00920F4D"/>
    <w:rsid w:val="0092143C"/>
    <w:rsid w:val="00921A8A"/>
    <w:rsid w:val="009230E8"/>
    <w:rsid w:val="009242DC"/>
    <w:rsid w:val="00927D9F"/>
    <w:rsid w:val="00927E2F"/>
    <w:rsid w:val="00930323"/>
    <w:rsid w:val="009306EE"/>
    <w:rsid w:val="00930712"/>
    <w:rsid w:val="0093082B"/>
    <w:rsid w:val="00931296"/>
    <w:rsid w:val="00931880"/>
    <w:rsid w:val="0093224A"/>
    <w:rsid w:val="009324D6"/>
    <w:rsid w:val="00932E43"/>
    <w:rsid w:val="009338C9"/>
    <w:rsid w:val="00933A90"/>
    <w:rsid w:val="00934643"/>
    <w:rsid w:val="009347F7"/>
    <w:rsid w:val="00934B2D"/>
    <w:rsid w:val="00934D5C"/>
    <w:rsid w:val="00935075"/>
    <w:rsid w:val="0093535B"/>
    <w:rsid w:val="00935385"/>
    <w:rsid w:val="009360D6"/>
    <w:rsid w:val="0093636F"/>
    <w:rsid w:val="009364C8"/>
    <w:rsid w:val="00937135"/>
    <w:rsid w:val="0093786D"/>
    <w:rsid w:val="00941E57"/>
    <w:rsid w:val="00942047"/>
    <w:rsid w:val="009423FE"/>
    <w:rsid w:val="00942C39"/>
    <w:rsid w:val="00944166"/>
    <w:rsid w:val="00944676"/>
    <w:rsid w:val="0094619E"/>
    <w:rsid w:val="00946529"/>
    <w:rsid w:val="0094690A"/>
    <w:rsid w:val="0094692A"/>
    <w:rsid w:val="0094723B"/>
    <w:rsid w:val="00947C99"/>
    <w:rsid w:val="00950FDF"/>
    <w:rsid w:val="00951E17"/>
    <w:rsid w:val="0095352D"/>
    <w:rsid w:val="00953B2D"/>
    <w:rsid w:val="00954436"/>
    <w:rsid w:val="0095508A"/>
    <w:rsid w:val="00955FAB"/>
    <w:rsid w:val="009574F5"/>
    <w:rsid w:val="0096034D"/>
    <w:rsid w:val="00961EF6"/>
    <w:rsid w:val="0096387A"/>
    <w:rsid w:val="0096389B"/>
    <w:rsid w:val="00964D02"/>
    <w:rsid w:val="00966328"/>
    <w:rsid w:val="00970633"/>
    <w:rsid w:val="00971E59"/>
    <w:rsid w:val="00972005"/>
    <w:rsid w:val="00973159"/>
    <w:rsid w:val="0097363A"/>
    <w:rsid w:val="00974CE6"/>
    <w:rsid w:val="00975300"/>
    <w:rsid w:val="0097583D"/>
    <w:rsid w:val="0097628C"/>
    <w:rsid w:val="009777A0"/>
    <w:rsid w:val="0097789F"/>
    <w:rsid w:val="0098260E"/>
    <w:rsid w:val="009835F4"/>
    <w:rsid w:val="009840D4"/>
    <w:rsid w:val="00986034"/>
    <w:rsid w:val="00987020"/>
    <w:rsid w:val="009912B6"/>
    <w:rsid w:val="00991A00"/>
    <w:rsid w:val="00993CAD"/>
    <w:rsid w:val="00994004"/>
    <w:rsid w:val="009953FD"/>
    <w:rsid w:val="009970E0"/>
    <w:rsid w:val="00997C71"/>
    <w:rsid w:val="009A1886"/>
    <w:rsid w:val="009A1B26"/>
    <w:rsid w:val="009A1FC2"/>
    <w:rsid w:val="009A2936"/>
    <w:rsid w:val="009A44A7"/>
    <w:rsid w:val="009A472B"/>
    <w:rsid w:val="009A54C1"/>
    <w:rsid w:val="009A5682"/>
    <w:rsid w:val="009A57AE"/>
    <w:rsid w:val="009A64D8"/>
    <w:rsid w:val="009A6612"/>
    <w:rsid w:val="009A72E7"/>
    <w:rsid w:val="009B07EA"/>
    <w:rsid w:val="009B11BF"/>
    <w:rsid w:val="009B6D8A"/>
    <w:rsid w:val="009B7F68"/>
    <w:rsid w:val="009C1061"/>
    <w:rsid w:val="009C1AA8"/>
    <w:rsid w:val="009C1AB2"/>
    <w:rsid w:val="009C3F55"/>
    <w:rsid w:val="009C4378"/>
    <w:rsid w:val="009C5144"/>
    <w:rsid w:val="009C7AF6"/>
    <w:rsid w:val="009D000E"/>
    <w:rsid w:val="009D0FA5"/>
    <w:rsid w:val="009D124F"/>
    <w:rsid w:val="009D1568"/>
    <w:rsid w:val="009D34BC"/>
    <w:rsid w:val="009D3852"/>
    <w:rsid w:val="009D5273"/>
    <w:rsid w:val="009D5B4B"/>
    <w:rsid w:val="009D61F0"/>
    <w:rsid w:val="009D6BC2"/>
    <w:rsid w:val="009D703A"/>
    <w:rsid w:val="009D72C3"/>
    <w:rsid w:val="009E099C"/>
    <w:rsid w:val="009E0E55"/>
    <w:rsid w:val="009E236F"/>
    <w:rsid w:val="009E2CCE"/>
    <w:rsid w:val="009E3701"/>
    <w:rsid w:val="009E3F97"/>
    <w:rsid w:val="009E5653"/>
    <w:rsid w:val="009E5776"/>
    <w:rsid w:val="009E5893"/>
    <w:rsid w:val="009E76FB"/>
    <w:rsid w:val="009E7A71"/>
    <w:rsid w:val="009F00AB"/>
    <w:rsid w:val="009F10DD"/>
    <w:rsid w:val="009F133E"/>
    <w:rsid w:val="009F1A1D"/>
    <w:rsid w:val="009F1B1B"/>
    <w:rsid w:val="009F33D3"/>
    <w:rsid w:val="009F3770"/>
    <w:rsid w:val="009F3ED4"/>
    <w:rsid w:val="009F41AC"/>
    <w:rsid w:val="009F448F"/>
    <w:rsid w:val="009F49CC"/>
    <w:rsid w:val="009F4FF5"/>
    <w:rsid w:val="009F50FD"/>
    <w:rsid w:val="009F5855"/>
    <w:rsid w:val="009F63D0"/>
    <w:rsid w:val="009F7B9D"/>
    <w:rsid w:val="009F7BD4"/>
    <w:rsid w:val="00A00146"/>
    <w:rsid w:val="00A00FF4"/>
    <w:rsid w:val="00A04679"/>
    <w:rsid w:val="00A0657E"/>
    <w:rsid w:val="00A07196"/>
    <w:rsid w:val="00A1048A"/>
    <w:rsid w:val="00A127C7"/>
    <w:rsid w:val="00A16E2A"/>
    <w:rsid w:val="00A16E9A"/>
    <w:rsid w:val="00A17217"/>
    <w:rsid w:val="00A21696"/>
    <w:rsid w:val="00A21B61"/>
    <w:rsid w:val="00A22D20"/>
    <w:rsid w:val="00A22E48"/>
    <w:rsid w:val="00A23A2A"/>
    <w:rsid w:val="00A23CFB"/>
    <w:rsid w:val="00A24E2F"/>
    <w:rsid w:val="00A25CD1"/>
    <w:rsid w:val="00A30378"/>
    <w:rsid w:val="00A31F33"/>
    <w:rsid w:val="00A32996"/>
    <w:rsid w:val="00A32FC1"/>
    <w:rsid w:val="00A33106"/>
    <w:rsid w:val="00A34CF5"/>
    <w:rsid w:val="00A367C9"/>
    <w:rsid w:val="00A374BB"/>
    <w:rsid w:val="00A4217D"/>
    <w:rsid w:val="00A4349C"/>
    <w:rsid w:val="00A44F7A"/>
    <w:rsid w:val="00A45A1E"/>
    <w:rsid w:val="00A45A24"/>
    <w:rsid w:val="00A4632F"/>
    <w:rsid w:val="00A471CB"/>
    <w:rsid w:val="00A512D1"/>
    <w:rsid w:val="00A533E1"/>
    <w:rsid w:val="00A54474"/>
    <w:rsid w:val="00A547A5"/>
    <w:rsid w:val="00A55CD2"/>
    <w:rsid w:val="00A56E91"/>
    <w:rsid w:val="00A60250"/>
    <w:rsid w:val="00A61DEE"/>
    <w:rsid w:val="00A627CD"/>
    <w:rsid w:val="00A62D77"/>
    <w:rsid w:val="00A63593"/>
    <w:rsid w:val="00A635AE"/>
    <w:rsid w:val="00A63819"/>
    <w:rsid w:val="00A6422C"/>
    <w:rsid w:val="00A65455"/>
    <w:rsid w:val="00A6562D"/>
    <w:rsid w:val="00A671F5"/>
    <w:rsid w:val="00A67AB4"/>
    <w:rsid w:val="00A708EC"/>
    <w:rsid w:val="00A7321F"/>
    <w:rsid w:val="00A7377B"/>
    <w:rsid w:val="00A74491"/>
    <w:rsid w:val="00A75ED0"/>
    <w:rsid w:val="00A765CA"/>
    <w:rsid w:val="00A7713B"/>
    <w:rsid w:val="00A77C2F"/>
    <w:rsid w:val="00A80B7B"/>
    <w:rsid w:val="00A8102A"/>
    <w:rsid w:val="00A81999"/>
    <w:rsid w:val="00A826E5"/>
    <w:rsid w:val="00A82804"/>
    <w:rsid w:val="00A83777"/>
    <w:rsid w:val="00A841E9"/>
    <w:rsid w:val="00A855E3"/>
    <w:rsid w:val="00A87D5F"/>
    <w:rsid w:val="00A9190C"/>
    <w:rsid w:val="00A91B8C"/>
    <w:rsid w:val="00A9223F"/>
    <w:rsid w:val="00A93C0D"/>
    <w:rsid w:val="00A94EA0"/>
    <w:rsid w:val="00A94EFA"/>
    <w:rsid w:val="00A9518E"/>
    <w:rsid w:val="00A95330"/>
    <w:rsid w:val="00A961A6"/>
    <w:rsid w:val="00A96D91"/>
    <w:rsid w:val="00AA0284"/>
    <w:rsid w:val="00AA07C0"/>
    <w:rsid w:val="00AA0D5B"/>
    <w:rsid w:val="00AA10A5"/>
    <w:rsid w:val="00AA360A"/>
    <w:rsid w:val="00AA4232"/>
    <w:rsid w:val="00AA5164"/>
    <w:rsid w:val="00AA6D70"/>
    <w:rsid w:val="00AA6F6E"/>
    <w:rsid w:val="00AA771C"/>
    <w:rsid w:val="00AB0D34"/>
    <w:rsid w:val="00AB1547"/>
    <w:rsid w:val="00AB3F79"/>
    <w:rsid w:val="00AB5872"/>
    <w:rsid w:val="00AB5DA1"/>
    <w:rsid w:val="00AB6F31"/>
    <w:rsid w:val="00AB7D1E"/>
    <w:rsid w:val="00AC1C4A"/>
    <w:rsid w:val="00AC2BCB"/>
    <w:rsid w:val="00AC35F3"/>
    <w:rsid w:val="00AC37EF"/>
    <w:rsid w:val="00AC3A8E"/>
    <w:rsid w:val="00AC4270"/>
    <w:rsid w:val="00AC4D9F"/>
    <w:rsid w:val="00AC4E19"/>
    <w:rsid w:val="00AC602A"/>
    <w:rsid w:val="00AC6DF6"/>
    <w:rsid w:val="00AD047A"/>
    <w:rsid w:val="00AD0952"/>
    <w:rsid w:val="00AD15EE"/>
    <w:rsid w:val="00AD3ABD"/>
    <w:rsid w:val="00AD3FA2"/>
    <w:rsid w:val="00AD40EF"/>
    <w:rsid w:val="00AD6033"/>
    <w:rsid w:val="00AD7283"/>
    <w:rsid w:val="00AE027B"/>
    <w:rsid w:val="00AE0E1F"/>
    <w:rsid w:val="00AE16DA"/>
    <w:rsid w:val="00AE1D21"/>
    <w:rsid w:val="00AE1D8C"/>
    <w:rsid w:val="00AE21D9"/>
    <w:rsid w:val="00AE23EB"/>
    <w:rsid w:val="00AE29DE"/>
    <w:rsid w:val="00AE2CAE"/>
    <w:rsid w:val="00AE4E82"/>
    <w:rsid w:val="00AE643A"/>
    <w:rsid w:val="00AE6CCE"/>
    <w:rsid w:val="00AE739B"/>
    <w:rsid w:val="00AF1563"/>
    <w:rsid w:val="00AF2B4B"/>
    <w:rsid w:val="00AF2BCB"/>
    <w:rsid w:val="00AF397A"/>
    <w:rsid w:val="00AF46A6"/>
    <w:rsid w:val="00AF4BC2"/>
    <w:rsid w:val="00AF4C9F"/>
    <w:rsid w:val="00AF5865"/>
    <w:rsid w:val="00B00D05"/>
    <w:rsid w:val="00B042E7"/>
    <w:rsid w:val="00B06220"/>
    <w:rsid w:val="00B06BAA"/>
    <w:rsid w:val="00B07895"/>
    <w:rsid w:val="00B1148E"/>
    <w:rsid w:val="00B12543"/>
    <w:rsid w:val="00B12684"/>
    <w:rsid w:val="00B153FA"/>
    <w:rsid w:val="00B1584F"/>
    <w:rsid w:val="00B15A1D"/>
    <w:rsid w:val="00B201AC"/>
    <w:rsid w:val="00B20455"/>
    <w:rsid w:val="00B22F85"/>
    <w:rsid w:val="00B23BB0"/>
    <w:rsid w:val="00B23E65"/>
    <w:rsid w:val="00B24C36"/>
    <w:rsid w:val="00B24E23"/>
    <w:rsid w:val="00B2567C"/>
    <w:rsid w:val="00B27FBC"/>
    <w:rsid w:val="00B300B3"/>
    <w:rsid w:val="00B30134"/>
    <w:rsid w:val="00B309D0"/>
    <w:rsid w:val="00B30E73"/>
    <w:rsid w:val="00B33658"/>
    <w:rsid w:val="00B37200"/>
    <w:rsid w:val="00B375E3"/>
    <w:rsid w:val="00B37679"/>
    <w:rsid w:val="00B37A46"/>
    <w:rsid w:val="00B40835"/>
    <w:rsid w:val="00B409EB"/>
    <w:rsid w:val="00B41FE0"/>
    <w:rsid w:val="00B425B5"/>
    <w:rsid w:val="00B427DC"/>
    <w:rsid w:val="00B42856"/>
    <w:rsid w:val="00B43C24"/>
    <w:rsid w:val="00B4511B"/>
    <w:rsid w:val="00B458B3"/>
    <w:rsid w:val="00B46477"/>
    <w:rsid w:val="00B5178E"/>
    <w:rsid w:val="00B51CA9"/>
    <w:rsid w:val="00B53982"/>
    <w:rsid w:val="00B54242"/>
    <w:rsid w:val="00B55537"/>
    <w:rsid w:val="00B55956"/>
    <w:rsid w:val="00B55AD2"/>
    <w:rsid w:val="00B56ABF"/>
    <w:rsid w:val="00B5766A"/>
    <w:rsid w:val="00B57E7C"/>
    <w:rsid w:val="00B61E42"/>
    <w:rsid w:val="00B61E9B"/>
    <w:rsid w:val="00B63BB6"/>
    <w:rsid w:val="00B64F99"/>
    <w:rsid w:val="00B65A22"/>
    <w:rsid w:val="00B65B0C"/>
    <w:rsid w:val="00B65FEE"/>
    <w:rsid w:val="00B6635C"/>
    <w:rsid w:val="00B66392"/>
    <w:rsid w:val="00B67868"/>
    <w:rsid w:val="00B67A8A"/>
    <w:rsid w:val="00B703DE"/>
    <w:rsid w:val="00B70611"/>
    <w:rsid w:val="00B7128C"/>
    <w:rsid w:val="00B72B3B"/>
    <w:rsid w:val="00B73CB1"/>
    <w:rsid w:val="00B74E0D"/>
    <w:rsid w:val="00B74FFB"/>
    <w:rsid w:val="00B75B4D"/>
    <w:rsid w:val="00B75FE9"/>
    <w:rsid w:val="00B768BD"/>
    <w:rsid w:val="00B773FF"/>
    <w:rsid w:val="00B80BB0"/>
    <w:rsid w:val="00B82CA2"/>
    <w:rsid w:val="00B838D1"/>
    <w:rsid w:val="00B84E7A"/>
    <w:rsid w:val="00B85A79"/>
    <w:rsid w:val="00B86DC1"/>
    <w:rsid w:val="00B90BD3"/>
    <w:rsid w:val="00B90C3E"/>
    <w:rsid w:val="00B911D8"/>
    <w:rsid w:val="00B9335F"/>
    <w:rsid w:val="00B93604"/>
    <w:rsid w:val="00B94CBF"/>
    <w:rsid w:val="00B95770"/>
    <w:rsid w:val="00B96F9B"/>
    <w:rsid w:val="00BA12A9"/>
    <w:rsid w:val="00BA145F"/>
    <w:rsid w:val="00BA1BB5"/>
    <w:rsid w:val="00BA2436"/>
    <w:rsid w:val="00BA39CF"/>
    <w:rsid w:val="00BA3A5F"/>
    <w:rsid w:val="00BA41A8"/>
    <w:rsid w:val="00BA4E2D"/>
    <w:rsid w:val="00BA5752"/>
    <w:rsid w:val="00BA5860"/>
    <w:rsid w:val="00BA5CAA"/>
    <w:rsid w:val="00BA6172"/>
    <w:rsid w:val="00BB1206"/>
    <w:rsid w:val="00BB13B8"/>
    <w:rsid w:val="00BB1504"/>
    <w:rsid w:val="00BB3A76"/>
    <w:rsid w:val="00BB58FA"/>
    <w:rsid w:val="00BB59BC"/>
    <w:rsid w:val="00BB62DB"/>
    <w:rsid w:val="00BB67A1"/>
    <w:rsid w:val="00BB7083"/>
    <w:rsid w:val="00BB7981"/>
    <w:rsid w:val="00BC1C80"/>
    <w:rsid w:val="00BC255F"/>
    <w:rsid w:val="00BC29D7"/>
    <w:rsid w:val="00BC30DF"/>
    <w:rsid w:val="00BC31F2"/>
    <w:rsid w:val="00BC3354"/>
    <w:rsid w:val="00BC5037"/>
    <w:rsid w:val="00BC5886"/>
    <w:rsid w:val="00BC6383"/>
    <w:rsid w:val="00BC6A41"/>
    <w:rsid w:val="00BC6F89"/>
    <w:rsid w:val="00BC776D"/>
    <w:rsid w:val="00BD2147"/>
    <w:rsid w:val="00BD216B"/>
    <w:rsid w:val="00BD2530"/>
    <w:rsid w:val="00BD4295"/>
    <w:rsid w:val="00BD4A3B"/>
    <w:rsid w:val="00BD564F"/>
    <w:rsid w:val="00BD72E6"/>
    <w:rsid w:val="00BE297E"/>
    <w:rsid w:val="00BE2BC9"/>
    <w:rsid w:val="00BE334D"/>
    <w:rsid w:val="00BE43E7"/>
    <w:rsid w:val="00BE5247"/>
    <w:rsid w:val="00BE633B"/>
    <w:rsid w:val="00BE65C9"/>
    <w:rsid w:val="00BF065A"/>
    <w:rsid w:val="00BF0BAD"/>
    <w:rsid w:val="00BF1520"/>
    <w:rsid w:val="00BF1E5A"/>
    <w:rsid w:val="00BF4261"/>
    <w:rsid w:val="00BF4B92"/>
    <w:rsid w:val="00BF6206"/>
    <w:rsid w:val="00BF6313"/>
    <w:rsid w:val="00BF7426"/>
    <w:rsid w:val="00C016A9"/>
    <w:rsid w:val="00C019AE"/>
    <w:rsid w:val="00C029D2"/>
    <w:rsid w:val="00C02DC7"/>
    <w:rsid w:val="00C0496D"/>
    <w:rsid w:val="00C0776F"/>
    <w:rsid w:val="00C07F72"/>
    <w:rsid w:val="00C10B3C"/>
    <w:rsid w:val="00C10ED8"/>
    <w:rsid w:val="00C1472C"/>
    <w:rsid w:val="00C14BAD"/>
    <w:rsid w:val="00C1549C"/>
    <w:rsid w:val="00C16004"/>
    <w:rsid w:val="00C17511"/>
    <w:rsid w:val="00C17756"/>
    <w:rsid w:val="00C17975"/>
    <w:rsid w:val="00C17C91"/>
    <w:rsid w:val="00C20DCE"/>
    <w:rsid w:val="00C229BB"/>
    <w:rsid w:val="00C22AB2"/>
    <w:rsid w:val="00C22C9C"/>
    <w:rsid w:val="00C258DE"/>
    <w:rsid w:val="00C26518"/>
    <w:rsid w:val="00C26CA5"/>
    <w:rsid w:val="00C2764F"/>
    <w:rsid w:val="00C3063D"/>
    <w:rsid w:val="00C3172F"/>
    <w:rsid w:val="00C31C27"/>
    <w:rsid w:val="00C327D6"/>
    <w:rsid w:val="00C33DFE"/>
    <w:rsid w:val="00C36AE2"/>
    <w:rsid w:val="00C37699"/>
    <w:rsid w:val="00C4052C"/>
    <w:rsid w:val="00C4121E"/>
    <w:rsid w:val="00C41408"/>
    <w:rsid w:val="00C41AC5"/>
    <w:rsid w:val="00C425E8"/>
    <w:rsid w:val="00C4306B"/>
    <w:rsid w:val="00C440AB"/>
    <w:rsid w:val="00C44603"/>
    <w:rsid w:val="00C446C0"/>
    <w:rsid w:val="00C44ABB"/>
    <w:rsid w:val="00C45C4F"/>
    <w:rsid w:val="00C462C1"/>
    <w:rsid w:val="00C47C5E"/>
    <w:rsid w:val="00C512E1"/>
    <w:rsid w:val="00C52EA0"/>
    <w:rsid w:val="00C53865"/>
    <w:rsid w:val="00C53E68"/>
    <w:rsid w:val="00C5427E"/>
    <w:rsid w:val="00C54EE0"/>
    <w:rsid w:val="00C54FEA"/>
    <w:rsid w:val="00C5621D"/>
    <w:rsid w:val="00C609EA"/>
    <w:rsid w:val="00C6147B"/>
    <w:rsid w:val="00C6211B"/>
    <w:rsid w:val="00C6427C"/>
    <w:rsid w:val="00C6591B"/>
    <w:rsid w:val="00C6735B"/>
    <w:rsid w:val="00C67BB1"/>
    <w:rsid w:val="00C700D9"/>
    <w:rsid w:val="00C70339"/>
    <w:rsid w:val="00C70D4F"/>
    <w:rsid w:val="00C7362D"/>
    <w:rsid w:val="00C765DC"/>
    <w:rsid w:val="00C77575"/>
    <w:rsid w:val="00C77E0F"/>
    <w:rsid w:val="00C82082"/>
    <w:rsid w:val="00C82C2D"/>
    <w:rsid w:val="00C83666"/>
    <w:rsid w:val="00C83C1C"/>
    <w:rsid w:val="00C8514D"/>
    <w:rsid w:val="00C862F1"/>
    <w:rsid w:val="00C87697"/>
    <w:rsid w:val="00C9076D"/>
    <w:rsid w:val="00C91875"/>
    <w:rsid w:val="00C92742"/>
    <w:rsid w:val="00C92DB9"/>
    <w:rsid w:val="00C936FB"/>
    <w:rsid w:val="00C93805"/>
    <w:rsid w:val="00C95059"/>
    <w:rsid w:val="00C95259"/>
    <w:rsid w:val="00C957F1"/>
    <w:rsid w:val="00C95B4A"/>
    <w:rsid w:val="00C96809"/>
    <w:rsid w:val="00C979ED"/>
    <w:rsid w:val="00C97AA8"/>
    <w:rsid w:val="00C97C95"/>
    <w:rsid w:val="00CA02CA"/>
    <w:rsid w:val="00CA2A3F"/>
    <w:rsid w:val="00CA2FE4"/>
    <w:rsid w:val="00CA3879"/>
    <w:rsid w:val="00CA3CB5"/>
    <w:rsid w:val="00CA4053"/>
    <w:rsid w:val="00CA4816"/>
    <w:rsid w:val="00CA6CA7"/>
    <w:rsid w:val="00CA7A1D"/>
    <w:rsid w:val="00CA7F68"/>
    <w:rsid w:val="00CB2866"/>
    <w:rsid w:val="00CB28EE"/>
    <w:rsid w:val="00CB29A9"/>
    <w:rsid w:val="00CB2C72"/>
    <w:rsid w:val="00CB2CBE"/>
    <w:rsid w:val="00CB3BD6"/>
    <w:rsid w:val="00CB3C58"/>
    <w:rsid w:val="00CB57D3"/>
    <w:rsid w:val="00CB6237"/>
    <w:rsid w:val="00CB7857"/>
    <w:rsid w:val="00CC1200"/>
    <w:rsid w:val="00CC14F1"/>
    <w:rsid w:val="00CC1A55"/>
    <w:rsid w:val="00CC1ADF"/>
    <w:rsid w:val="00CC2051"/>
    <w:rsid w:val="00CC245B"/>
    <w:rsid w:val="00CC2D38"/>
    <w:rsid w:val="00CC42DB"/>
    <w:rsid w:val="00CC6AB5"/>
    <w:rsid w:val="00CC73D3"/>
    <w:rsid w:val="00CC7FB7"/>
    <w:rsid w:val="00CD000A"/>
    <w:rsid w:val="00CD075F"/>
    <w:rsid w:val="00CD0F24"/>
    <w:rsid w:val="00CD3358"/>
    <w:rsid w:val="00CD52B7"/>
    <w:rsid w:val="00CD6765"/>
    <w:rsid w:val="00CD68D0"/>
    <w:rsid w:val="00CD6DD8"/>
    <w:rsid w:val="00CD6FF2"/>
    <w:rsid w:val="00CE05C7"/>
    <w:rsid w:val="00CE16CD"/>
    <w:rsid w:val="00CE18AD"/>
    <w:rsid w:val="00CE1A42"/>
    <w:rsid w:val="00CE2135"/>
    <w:rsid w:val="00CE269E"/>
    <w:rsid w:val="00CE2989"/>
    <w:rsid w:val="00CE361B"/>
    <w:rsid w:val="00CE5036"/>
    <w:rsid w:val="00CE5286"/>
    <w:rsid w:val="00CE54A4"/>
    <w:rsid w:val="00CE796C"/>
    <w:rsid w:val="00CF0126"/>
    <w:rsid w:val="00CF03E7"/>
    <w:rsid w:val="00CF0EE1"/>
    <w:rsid w:val="00CF2DE7"/>
    <w:rsid w:val="00CF34CB"/>
    <w:rsid w:val="00CF579E"/>
    <w:rsid w:val="00CF6667"/>
    <w:rsid w:val="00CF6755"/>
    <w:rsid w:val="00CF70A9"/>
    <w:rsid w:val="00CF719D"/>
    <w:rsid w:val="00D00818"/>
    <w:rsid w:val="00D0133F"/>
    <w:rsid w:val="00D02701"/>
    <w:rsid w:val="00D02E64"/>
    <w:rsid w:val="00D04BE9"/>
    <w:rsid w:val="00D04D21"/>
    <w:rsid w:val="00D051B4"/>
    <w:rsid w:val="00D055C1"/>
    <w:rsid w:val="00D05963"/>
    <w:rsid w:val="00D05EC1"/>
    <w:rsid w:val="00D05F1C"/>
    <w:rsid w:val="00D05F54"/>
    <w:rsid w:val="00D06CDC"/>
    <w:rsid w:val="00D06F89"/>
    <w:rsid w:val="00D10D09"/>
    <w:rsid w:val="00D131DA"/>
    <w:rsid w:val="00D14ECF"/>
    <w:rsid w:val="00D157BE"/>
    <w:rsid w:val="00D1582C"/>
    <w:rsid w:val="00D15A01"/>
    <w:rsid w:val="00D15A52"/>
    <w:rsid w:val="00D16CDA"/>
    <w:rsid w:val="00D16E19"/>
    <w:rsid w:val="00D22A03"/>
    <w:rsid w:val="00D235F8"/>
    <w:rsid w:val="00D23E54"/>
    <w:rsid w:val="00D2486D"/>
    <w:rsid w:val="00D24B54"/>
    <w:rsid w:val="00D24E99"/>
    <w:rsid w:val="00D250B6"/>
    <w:rsid w:val="00D252FC"/>
    <w:rsid w:val="00D27654"/>
    <w:rsid w:val="00D301E9"/>
    <w:rsid w:val="00D315AF"/>
    <w:rsid w:val="00D32C1E"/>
    <w:rsid w:val="00D33478"/>
    <w:rsid w:val="00D33E5E"/>
    <w:rsid w:val="00D35133"/>
    <w:rsid w:val="00D359D0"/>
    <w:rsid w:val="00D365C6"/>
    <w:rsid w:val="00D36BE3"/>
    <w:rsid w:val="00D37B09"/>
    <w:rsid w:val="00D407FF"/>
    <w:rsid w:val="00D40FB4"/>
    <w:rsid w:val="00D42E4F"/>
    <w:rsid w:val="00D43A6C"/>
    <w:rsid w:val="00D4551F"/>
    <w:rsid w:val="00D4698D"/>
    <w:rsid w:val="00D46F0C"/>
    <w:rsid w:val="00D51259"/>
    <w:rsid w:val="00D51962"/>
    <w:rsid w:val="00D54979"/>
    <w:rsid w:val="00D5523C"/>
    <w:rsid w:val="00D55844"/>
    <w:rsid w:val="00D60269"/>
    <w:rsid w:val="00D603EE"/>
    <w:rsid w:val="00D60BEC"/>
    <w:rsid w:val="00D60E63"/>
    <w:rsid w:val="00D60FBF"/>
    <w:rsid w:val="00D6278C"/>
    <w:rsid w:val="00D62B47"/>
    <w:rsid w:val="00D62D65"/>
    <w:rsid w:val="00D62FD3"/>
    <w:rsid w:val="00D64D9F"/>
    <w:rsid w:val="00D64FBE"/>
    <w:rsid w:val="00D66F62"/>
    <w:rsid w:val="00D67417"/>
    <w:rsid w:val="00D67761"/>
    <w:rsid w:val="00D70A20"/>
    <w:rsid w:val="00D70BC5"/>
    <w:rsid w:val="00D71725"/>
    <w:rsid w:val="00D73F7C"/>
    <w:rsid w:val="00D74E1C"/>
    <w:rsid w:val="00D7563C"/>
    <w:rsid w:val="00D75C5D"/>
    <w:rsid w:val="00D76774"/>
    <w:rsid w:val="00D76A84"/>
    <w:rsid w:val="00D770FB"/>
    <w:rsid w:val="00D77A8C"/>
    <w:rsid w:val="00D8105B"/>
    <w:rsid w:val="00D8145A"/>
    <w:rsid w:val="00D820F5"/>
    <w:rsid w:val="00D8256A"/>
    <w:rsid w:val="00D82864"/>
    <w:rsid w:val="00D85510"/>
    <w:rsid w:val="00D85B66"/>
    <w:rsid w:val="00D86834"/>
    <w:rsid w:val="00D87B3E"/>
    <w:rsid w:val="00D90C14"/>
    <w:rsid w:val="00D94476"/>
    <w:rsid w:val="00D94CA9"/>
    <w:rsid w:val="00D9650A"/>
    <w:rsid w:val="00D97FCC"/>
    <w:rsid w:val="00DA04A6"/>
    <w:rsid w:val="00DA1022"/>
    <w:rsid w:val="00DA2811"/>
    <w:rsid w:val="00DA3627"/>
    <w:rsid w:val="00DA4FED"/>
    <w:rsid w:val="00DA5B6B"/>
    <w:rsid w:val="00DA6462"/>
    <w:rsid w:val="00DA7DCB"/>
    <w:rsid w:val="00DB0C02"/>
    <w:rsid w:val="00DB0DFC"/>
    <w:rsid w:val="00DB1373"/>
    <w:rsid w:val="00DB28B8"/>
    <w:rsid w:val="00DB3F55"/>
    <w:rsid w:val="00DB436D"/>
    <w:rsid w:val="00DB45D4"/>
    <w:rsid w:val="00DB4729"/>
    <w:rsid w:val="00DB7EA6"/>
    <w:rsid w:val="00DC0E65"/>
    <w:rsid w:val="00DC1CEB"/>
    <w:rsid w:val="00DC29A4"/>
    <w:rsid w:val="00DC30E5"/>
    <w:rsid w:val="00DC3FBE"/>
    <w:rsid w:val="00DC708C"/>
    <w:rsid w:val="00DC79DE"/>
    <w:rsid w:val="00DD169A"/>
    <w:rsid w:val="00DD3E7D"/>
    <w:rsid w:val="00DD43CA"/>
    <w:rsid w:val="00DD4BA3"/>
    <w:rsid w:val="00DD515C"/>
    <w:rsid w:val="00DD5A65"/>
    <w:rsid w:val="00DD6869"/>
    <w:rsid w:val="00DD79F5"/>
    <w:rsid w:val="00DE1C1E"/>
    <w:rsid w:val="00DE2E2B"/>
    <w:rsid w:val="00DE2EE3"/>
    <w:rsid w:val="00DE319F"/>
    <w:rsid w:val="00DE39A4"/>
    <w:rsid w:val="00DE3B46"/>
    <w:rsid w:val="00DE3B9E"/>
    <w:rsid w:val="00DE4099"/>
    <w:rsid w:val="00DE4AD6"/>
    <w:rsid w:val="00DE50EC"/>
    <w:rsid w:val="00DE7443"/>
    <w:rsid w:val="00DE7EC4"/>
    <w:rsid w:val="00DF0A5C"/>
    <w:rsid w:val="00DF2776"/>
    <w:rsid w:val="00DF35CB"/>
    <w:rsid w:val="00DF4DA6"/>
    <w:rsid w:val="00DF5B0D"/>
    <w:rsid w:val="00DF6D87"/>
    <w:rsid w:val="00DF71CF"/>
    <w:rsid w:val="00DF777C"/>
    <w:rsid w:val="00E00CFF"/>
    <w:rsid w:val="00E01992"/>
    <w:rsid w:val="00E01B8A"/>
    <w:rsid w:val="00E024F1"/>
    <w:rsid w:val="00E025F1"/>
    <w:rsid w:val="00E05456"/>
    <w:rsid w:val="00E05D20"/>
    <w:rsid w:val="00E07370"/>
    <w:rsid w:val="00E107C4"/>
    <w:rsid w:val="00E11BFD"/>
    <w:rsid w:val="00E11CA6"/>
    <w:rsid w:val="00E12D78"/>
    <w:rsid w:val="00E13547"/>
    <w:rsid w:val="00E1359B"/>
    <w:rsid w:val="00E13AC1"/>
    <w:rsid w:val="00E15757"/>
    <w:rsid w:val="00E15BE3"/>
    <w:rsid w:val="00E1629D"/>
    <w:rsid w:val="00E16B0A"/>
    <w:rsid w:val="00E21E5C"/>
    <w:rsid w:val="00E22609"/>
    <w:rsid w:val="00E22BE3"/>
    <w:rsid w:val="00E22D8A"/>
    <w:rsid w:val="00E236D0"/>
    <w:rsid w:val="00E23E3E"/>
    <w:rsid w:val="00E246BA"/>
    <w:rsid w:val="00E250F4"/>
    <w:rsid w:val="00E25997"/>
    <w:rsid w:val="00E26D40"/>
    <w:rsid w:val="00E27535"/>
    <w:rsid w:val="00E27673"/>
    <w:rsid w:val="00E276D2"/>
    <w:rsid w:val="00E3076E"/>
    <w:rsid w:val="00E31F60"/>
    <w:rsid w:val="00E35A06"/>
    <w:rsid w:val="00E35D04"/>
    <w:rsid w:val="00E379A7"/>
    <w:rsid w:val="00E42746"/>
    <w:rsid w:val="00E448A8"/>
    <w:rsid w:val="00E4537D"/>
    <w:rsid w:val="00E45444"/>
    <w:rsid w:val="00E46E6D"/>
    <w:rsid w:val="00E47799"/>
    <w:rsid w:val="00E5071A"/>
    <w:rsid w:val="00E50E65"/>
    <w:rsid w:val="00E53D50"/>
    <w:rsid w:val="00E5409F"/>
    <w:rsid w:val="00E55CBB"/>
    <w:rsid w:val="00E56C78"/>
    <w:rsid w:val="00E574DA"/>
    <w:rsid w:val="00E57FA5"/>
    <w:rsid w:val="00E601C3"/>
    <w:rsid w:val="00E6070B"/>
    <w:rsid w:val="00E6104B"/>
    <w:rsid w:val="00E61831"/>
    <w:rsid w:val="00E61FCF"/>
    <w:rsid w:val="00E641F9"/>
    <w:rsid w:val="00E64B44"/>
    <w:rsid w:val="00E705B5"/>
    <w:rsid w:val="00E70665"/>
    <w:rsid w:val="00E70D90"/>
    <w:rsid w:val="00E70DA3"/>
    <w:rsid w:val="00E719F3"/>
    <w:rsid w:val="00E740EE"/>
    <w:rsid w:val="00E751BD"/>
    <w:rsid w:val="00E7597D"/>
    <w:rsid w:val="00E75A9C"/>
    <w:rsid w:val="00E762E7"/>
    <w:rsid w:val="00E767AF"/>
    <w:rsid w:val="00E773CF"/>
    <w:rsid w:val="00E773F1"/>
    <w:rsid w:val="00E77683"/>
    <w:rsid w:val="00E81109"/>
    <w:rsid w:val="00E81D49"/>
    <w:rsid w:val="00E824D8"/>
    <w:rsid w:val="00E83778"/>
    <w:rsid w:val="00E83A13"/>
    <w:rsid w:val="00E846E3"/>
    <w:rsid w:val="00E848ED"/>
    <w:rsid w:val="00E854DF"/>
    <w:rsid w:val="00E86547"/>
    <w:rsid w:val="00E9088E"/>
    <w:rsid w:val="00E91B1E"/>
    <w:rsid w:val="00E91F8C"/>
    <w:rsid w:val="00E94567"/>
    <w:rsid w:val="00E94F51"/>
    <w:rsid w:val="00E9553E"/>
    <w:rsid w:val="00E95971"/>
    <w:rsid w:val="00E9620F"/>
    <w:rsid w:val="00E9681B"/>
    <w:rsid w:val="00EA0F8F"/>
    <w:rsid w:val="00EA38C7"/>
    <w:rsid w:val="00EA43E7"/>
    <w:rsid w:val="00EA49CE"/>
    <w:rsid w:val="00EA761E"/>
    <w:rsid w:val="00EA79BA"/>
    <w:rsid w:val="00EA7ADE"/>
    <w:rsid w:val="00EA7EF2"/>
    <w:rsid w:val="00EB0D6A"/>
    <w:rsid w:val="00EB111F"/>
    <w:rsid w:val="00EB1283"/>
    <w:rsid w:val="00EB192D"/>
    <w:rsid w:val="00EB1E5A"/>
    <w:rsid w:val="00EB6FC9"/>
    <w:rsid w:val="00EC16DC"/>
    <w:rsid w:val="00EC1C23"/>
    <w:rsid w:val="00EC1D69"/>
    <w:rsid w:val="00EC296A"/>
    <w:rsid w:val="00EC2C0F"/>
    <w:rsid w:val="00EC488D"/>
    <w:rsid w:val="00EC7C10"/>
    <w:rsid w:val="00ED0131"/>
    <w:rsid w:val="00ED1588"/>
    <w:rsid w:val="00ED25CA"/>
    <w:rsid w:val="00ED2FB0"/>
    <w:rsid w:val="00ED4BCB"/>
    <w:rsid w:val="00ED5901"/>
    <w:rsid w:val="00ED6447"/>
    <w:rsid w:val="00ED6E10"/>
    <w:rsid w:val="00EE11C7"/>
    <w:rsid w:val="00EE13FD"/>
    <w:rsid w:val="00EE1ED8"/>
    <w:rsid w:val="00EE503A"/>
    <w:rsid w:val="00EE5354"/>
    <w:rsid w:val="00EE5D8A"/>
    <w:rsid w:val="00EE5DA0"/>
    <w:rsid w:val="00EE6995"/>
    <w:rsid w:val="00EF0A0F"/>
    <w:rsid w:val="00EF1000"/>
    <w:rsid w:val="00EF2B46"/>
    <w:rsid w:val="00EF309E"/>
    <w:rsid w:val="00EF3A6A"/>
    <w:rsid w:val="00EF4962"/>
    <w:rsid w:val="00EF511E"/>
    <w:rsid w:val="00F02BE0"/>
    <w:rsid w:val="00F02D98"/>
    <w:rsid w:val="00F0321D"/>
    <w:rsid w:val="00F036A2"/>
    <w:rsid w:val="00F05E40"/>
    <w:rsid w:val="00F06081"/>
    <w:rsid w:val="00F0672A"/>
    <w:rsid w:val="00F06B97"/>
    <w:rsid w:val="00F07F70"/>
    <w:rsid w:val="00F103D3"/>
    <w:rsid w:val="00F11F3A"/>
    <w:rsid w:val="00F12DFD"/>
    <w:rsid w:val="00F13F04"/>
    <w:rsid w:val="00F17533"/>
    <w:rsid w:val="00F20BD0"/>
    <w:rsid w:val="00F2137F"/>
    <w:rsid w:val="00F24DCB"/>
    <w:rsid w:val="00F262BF"/>
    <w:rsid w:val="00F27F19"/>
    <w:rsid w:val="00F303B2"/>
    <w:rsid w:val="00F305EF"/>
    <w:rsid w:val="00F30DAD"/>
    <w:rsid w:val="00F32D42"/>
    <w:rsid w:val="00F33085"/>
    <w:rsid w:val="00F33938"/>
    <w:rsid w:val="00F34012"/>
    <w:rsid w:val="00F35371"/>
    <w:rsid w:val="00F35F53"/>
    <w:rsid w:val="00F361A2"/>
    <w:rsid w:val="00F37828"/>
    <w:rsid w:val="00F40C30"/>
    <w:rsid w:val="00F41E8A"/>
    <w:rsid w:val="00F4286C"/>
    <w:rsid w:val="00F43108"/>
    <w:rsid w:val="00F4319A"/>
    <w:rsid w:val="00F43809"/>
    <w:rsid w:val="00F438D5"/>
    <w:rsid w:val="00F4477B"/>
    <w:rsid w:val="00F45228"/>
    <w:rsid w:val="00F45894"/>
    <w:rsid w:val="00F46403"/>
    <w:rsid w:val="00F46734"/>
    <w:rsid w:val="00F4739D"/>
    <w:rsid w:val="00F50191"/>
    <w:rsid w:val="00F507FE"/>
    <w:rsid w:val="00F512C1"/>
    <w:rsid w:val="00F533C7"/>
    <w:rsid w:val="00F53F5A"/>
    <w:rsid w:val="00F54985"/>
    <w:rsid w:val="00F54CC2"/>
    <w:rsid w:val="00F54DAB"/>
    <w:rsid w:val="00F56196"/>
    <w:rsid w:val="00F563B1"/>
    <w:rsid w:val="00F56539"/>
    <w:rsid w:val="00F5747E"/>
    <w:rsid w:val="00F5768A"/>
    <w:rsid w:val="00F576B6"/>
    <w:rsid w:val="00F604ED"/>
    <w:rsid w:val="00F60C78"/>
    <w:rsid w:val="00F61A60"/>
    <w:rsid w:val="00F61D69"/>
    <w:rsid w:val="00F62FF7"/>
    <w:rsid w:val="00F65B7D"/>
    <w:rsid w:val="00F65EC2"/>
    <w:rsid w:val="00F662CC"/>
    <w:rsid w:val="00F6675A"/>
    <w:rsid w:val="00F717A5"/>
    <w:rsid w:val="00F71B93"/>
    <w:rsid w:val="00F73BFD"/>
    <w:rsid w:val="00F74151"/>
    <w:rsid w:val="00F76122"/>
    <w:rsid w:val="00F76649"/>
    <w:rsid w:val="00F77409"/>
    <w:rsid w:val="00F77531"/>
    <w:rsid w:val="00F8380B"/>
    <w:rsid w:val="00F85079"/>
    <w:rsid w:val="00F858A2"/>
    <w:rsid w:val="00F85EC2"/>
    <w:rsid w:val="00F860BE"/>
    <w:rsid w:val="00F9059D"/>
    <w:rsid w:val="00F9167A"/>
    <w:rsid w:val="00F91D06"/>
    <w:rsid w:val="00F931BB"/>
    <w:rsid w:val="00F93F63"/>
    <w:rsid w:val="00F945F2"/>
    <w:rsid w:val="00F96B08"/>
    <w:rsid w:val="00F96B42"/>
    <w:rsid w:val="00F96D15"/>
    <w:rsid w:val="00F97DCF"/>
    <w:rsid w:val="00FA0B7F"/>
    <w:rsid w:val="00FA1CCF"/>
    <w:rsid w:val="00FA5EA1"/>
    <w:rsid w:val="00FA7BBC"/>
    <w:rsid w:val="00FB01CA"/>
    <w:rsid w:val="00FB0B58"/>
    <w:rsid w:val="00FB162E"/>
    <w:rsid w:val="00FB183E"/>
    <w:rsid w:val="00FB1989"/>
    <w:rsid w:val="00FB22A1"/>
    <w:rsid w:val="00FB2543"/>
    <w:rsid w:val="00FB2608"/>
    <w:rsid w:val="00FB372A"/>
    <w:rsid w:val="00FB4754"/>
    <w:rsid w:val="00FB4796"/>
    <w:rsid w:val="00FB4E4E"/>
    <w:rsid w:val="00FB5BF7"/>
    <w:rsid w:val="00FB5DA5"/>
    <w:rsid w:val="00FB6C11"/>
    <w:rsid w:val="00FC1882"/>
    <w:rsid w:val="00FC311C"/>
    <w:rsid w:val="00FC3408"/>
    <w:rsid w:val="00FC3EB4"/>
    <w:rsid w:val="00FC42EE"/>
    <w:rsid w:val="00FC4E92"/>
    <w:rsid w:val="00FC6132"/>
    <w:rsid w:val="00FC6A2F"/>
    <w:rsid w:val="00FC703A"/>
    <w:rsid w:val="00FC7DBC"/>
    <w:rsid w:val="00FD0232"/>
    <w:rsid w:val="00FD1C57"/>
    <w:rsid w:val="00FD3426"/>
    <w:rsid w:val="00FD3EFC"/>
    <w:rsid w:val="00FD4577"/>
    <w:rsid w:val="00FD480D"/>
    <w:rsid w:val="00FD5AFB"/>
    <w:rsid w:val="00FD60F4"/>
    <w:rsid w:val="00FD6DF6"/>
    <w:rsid w:val="00FD6E40"/>
    <w:rsid w:val="00FD7144"/>
    <w:rsid w:val="00FD7C42"/>
    <w:rsid w:val="00FE0373"/>
    <w:rsid w:val="00FE06B3"/>
    <w:rsid w:val="00FE3255"/>
    <w:rsid w:val="00FE7043"/>
    <w:rsid w:val="00FE7836"/>
    <w:rsid w:val="00FF1955"/>
    <w:rsid w:val="00FF1F92"/>
    <w:rsid w:val="00FF2113"/>
    <w:rsid w:val="00FF38B7"/>
    <w:rsid w:val="00FF47EB"/>
    <w:rsid w:val="00FF5416"/>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3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31"/>
    <w:rPr>
      <w:lang w:val="en-GB"/>
    </w:rPr>
  </w:style>
  <w:style w:type="paragraph" w:styleId="Heading1">
    <w:name w:val="heading 1"/>
    <w:aliases w:val="APA 7 Heading 1"/>
    <w:basedOn w:val="Normal"/>
    <w:next w:val="Normal"/>
    <w:link w:val="Heading1Char"/>
    <w:uiPriority w:val="9"/>
    <w:qFormat/>
    <w:rsid w:val="009423FE"/>
    <w:pPr>
      <w:spacing w:after="0" w:line="480" w:lineRule="auto"/>
      <w:jc w:val="center"/>
      <w:outlineLvl w:val="0"/>
    </w:pPr>
    <w:rPr>
      <w:rFonts w:ascii="Times New Roman" w:hAnsi="Times New Roman" w:cs="Times New Roman"/>
      <w:b/>
      <w:bCs/>
      <w:sz w:val="24"/>
      <w:szCs w:val="24"/>
    </w:rPr>
  </w:style>
  <w:style w:type="paragraph" w:styleId="Heading2">
    <w:name w:val="heading 2"/>
    <w:aliases w:val="APA 7 Heading 2"/>
    <w:basedOn w:val="Normal"/>
    <w:next w:val="Normal"/>
    <w:link w:val="Heading2Char"/>
    <w:uiPriority w:val="9"/>
    <w:unhideWhenUsed/>
    <w:qFormat/>
    <w:rsid w:val="009423FE"/>
    <w:pPr>
      <w:spacing w:after="0" w:line="480" w:lineRule="auto"/>
      <w:contextualSpacing/>
      <w:outlineLvl w:val="1"/>
    </w:pPr>
    <w:rPr>
      <w:rFonts w:ascii="Times New Roman" w:hAnsi="Times New Roman" w:cs="Times New Roman"/>
      <w:b/>
      <w:bCs/>
      <w:sz w:val="24"/>
      <w:szCs w:val="24"/>
    </w:rPr>
  </w:style>
  <w:style w:type="paragraph" w:styleId="Heading3">
    <w:name w:val="heading 3"/>
    <w:aliases w:val="APA 7 Heading 3"/>
    <w:basedOn w:val="Normal"/>
    <w:next w:val="Normal"/>
    <w:link w:val="Heading3Char"/>
    <w:uiPriority w:val="9"/>
    <w:unhideWhenUsed/>
    <w:qFormat/>
    <w:rsid w:val="00C77E0F"/>
    <w:pPr>
      <w:keepNext/>
      <w:keepLines/>
      <w:spacing w:after="0" w:line="480" w:lineRule="auto"/>
      <w:outlineLvl w:val="2"/>
    </w:pPr>
    <w:rPr>
      <w:rFonts w:ascii="Times New Roman" w:eastAsiaTheme="majorEastAsia" w:hAnsi="Times New Roman" w:cstheme="majorBidi"/>
      <w:b/>
      <w:i/>
      <w:sz w:val="24"/>
      <w:szCs w:val="24"/>
    </w:rPr>
  </w:style>
  <w:style w:type="paragraph" w:styleId="Heading4">
    <w:name w:val="heading 4"/>
    <w:aliases w:val="APA 7 Heading 4"/>
    <w:basedOn w:val="Normal"/>
    <w:next w:val="Normal"/>
    <w:link w:val="Heading4Char"/>
    <w:uiPriority w:val="9"/>
    <w:unhideWhenUsed/>
    <w:qFormat/>
    <w:rsid w:val="00C77E0F"/>
    <w:pPr>
      <w:keepNext/>
      <w:keepLines/>
      <w:spacing w:after="0" w:line="480" w:lineRule="auto"/>
      <w:ind w:firstLine="72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D8D"/>
    <w:rPr>
      <w:color w:val="0563C1" w:themeColor="hyperlink"/>
      <w:u w:val="single"/>
    </w:rPr>
  </w:style>
  <w:style w:type="paragraph" w:styleId="Header">
    <w:name w:val="header"/>
    <w:basedOn w:val="Normal"/>
    <w:link w:val="HeaderChar"/>
    <w:uiPriority w:val="99"/>
    <w:unhideWhenUsed/>
    <w:rsid w:val="009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DB8"/>
  </w:style>
  <w:style w:type="paragraph" w:styleId="Footer">
    <w:name w:val="footer"/>
    <w:basedOn w:val="Normal"/>
    <w:link w:val="FooterChar"/>
    <w:uiPriority w:val="99"/>
    <w:unhideWhenUsed/>
    <w:rsid w:val="009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DB8"/>
  </w:style>
  <w:style w:type="paragraph" w:styleId="NormalWeb">
    <w:name w:val="Normal (Web)"/>
    <w:basedOn w:val="Normal"/>
    <w:uiPriority w:val="99"/>
    <w:unhideWhenUsed/>
    <w:rsid w:val="006570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700D"/>
    <w:rPr>
      <w:color w:val="605E5C"/>
      <w:shd w:val="clear" w:color="auto" w:fill="E1DFDD"/>
    </w:rPr>
  </w:style>
  <w:style w:type="character" w:customStyle="1" w:styleId="il">
    <w:name w:val="il"/>
    <w:basedOn w:val="DefaultParagraphFont"/>
    <w:rsid w:val="00CA4816"/>
  </w:style>
  <w:style w:type="paragraph" w:styleId="ListParagraph">
    <w:name w:val="List Paragraph"/>
    <w:basedOn w:val="Normal"/>
    <w:uiPriority w:val="34"/>
    <w:qFormat/>
    <w:rsid w:val="00EE5DA0"/>
    <w:pPr>
      <w:ind w:left="720"/>
      <w:contextualSpacing/>
    </w:pPr>
  </w:style>
  <w:style w:type="character" w:customStyle="1" w:styleId="Heading1Char">
    <w:name w:val="Heading 1 Char"/>
    <w:aliases w:val="APA 7 Heading 1 Char"/>
    <w:basedOn w:val="DefaultParagraphFont"/>
    <w:link w:val="Heading1"/>
    <w:uiPriority w:val="9"/>
    <w:rsid w:val="009423FE"/>
    <w:rPr>
      <w:rFonts w:ascii="Times New Roman" w:hAnsi="Times New Roman" w:cs="Times New Roman"/>
      <w:b/>
      <w:bCs/>
      <w:sz w:val="24"/>
      <w:szCs w:val="24"/>
    </w:rPr>
  </w:style>
  <w:style w:type="character" w:customStyle="1" w:styleId="Heading2Char">
    <w:name w:val="Heading 2 Char"/>
    <w:aliases w:val="APA 7 Heading 2 Char"/>
    <w:basedOn w:val="DefaultParagraphFont"/>
    <w:link w:val="Heading2"/>
    <w:uiPriority w:val="9"/>
    <w:rsid w:val="009423FE"/>
    <w:rPr>
      <w:rFonts w:ascii="Times New Roman" w:hAnsi="Times New Roman" w:cs="Times New Roman"/>
      <w:b/>
      <w:bCs/>
      <w:sz w:val="24"/>
      <w:szCs w:val="24"/>
    </w:rPr>
  </w:style>
  <w:style w:type="character" w:styleId="FollowedHyperlink">
    <w:name w:val="FollowedHyperlink"/>
    <w:basedOn w:val="DefaultParagraphFont"/>
    <w:uiPriority w:val="99"/>
    <w:semiHidden/>
    <w:unhideWhenUsed/>
    <w:rsid w:val="009423FE"/>
    <w:rPr>
      <w:color w:val="954F72" w:themeColor="followedHyperlink"/>
      <w:u w:val="single"/>
    </w:rPr>
  </w:style>
  <w:style w:type="character" w:styleId="CommentReference">
    <w:name w:val="annotation reference"/>
    <w:basedOn w:val="DefaultParagraphFont"/>
    <w:uiPriority w:val="99"/>
    <w:semiHidden/>
    <w:unhideWhenUsed/>
    <w:rsid w:val="00427295"/>
    <w:rPr>
      <w:sz w:val="16"/>
      <w:szCs w:val="16"/>
    </w:rPr>
  </w:style>
  <w:style w:type="paragraph" w:styleId="CommentText">
    <w:name w:val="annotation text"/>
    <w:basedOn w:val="Normal"/>
    <w:link w:val="CommentTextChar"/>
    <w:uiPriority w:val="99"/>
    <w:unhideWhenUsed/>
    <w:rsid w:val="00427295"/>
    <w:pPr>
      <w:spacing w:line="240" w:lineRule="auto"/>
    </w:pPr>
    <w:rPr>
      <w:sz w:val="20"/>
      <w:szCs w:val="20"/>
    </w:rPr>
  </w:style>
  <w:style w:type="character" w:customStyle="1" w:styleId="CommentTextChar">
    <w:name w:val="Comment Text Char"/>
    <w:basedOn w:val="DefaultParagraphFont"/>
    <w:link w:val="CommentText"/>
    <w:uiPriority w:val="99"/>
    <w:rsid w:val="00427295"/>
    <w:rPr>
      <w:sz w:val="20"/>
      <w:szCs w:val="20"/>
    </w:rPr>
  </w:style>
  <w:style w:type="paragraph" w:styleId="CommentSubject">
    <w:name w:val="annotation subject"/>
    <w:basedOn w:val="CommentText"/>
    <w:next w:val="CommentText"/>
    <w:link w:val="CommentSubjectChar"/>
    <w:uiPriority w:val="99"/>
    <w:semiHidden/>
    <w:unhideWhenUsed/>
    <w:rsid w:val="00427295"/>
    <w:rPr>
      <w:b/>
      <w:bCs/>
    </w:rPr>
  </w:style>
  <w:style w:type="character" w:customStyle="1" w:styleId="CommentSubjectChar">
    <w:name w:val="Comment Subject Char"/>
    <w:basedOn w:val="CommentTextChar"/>
    <w:link w:val="CommentSubject"/>
    <w:uiPriority w:val="99"/>
    <w:semiHidden/>
    <w:rsid w:val="00427295"/>
    <w:rPr>
      <w:b/>
      <w:bCs/>
      <w:sz w:val="20"/>
      <w:szCs w:val="20"/>
    </w:rPr>
  </w:style>
  <w:style w:type="paragraph" w:styleId="BalloonText">
    <w:name w:val="Balloon Text"/>
    <w:basedOn w:val="Normal"/>
    <w:link w:val="BalloonTextChar"/>
    <w:uiPriority w:val="99"/>
    <w:semiHidden/>
    <w:unhideWhenUsed/>
    <w:rsid w:val="0042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95"/>
    <w:rPr>
      <w:rFonts w:ascii="Segoe UI" w:hAnsi="Segoe UI" w:cs="Segoe UI"/>
      <w:sz w:val="18"/>
      <w:szCs w:val="18"/>
    </w:rPr>
  </w:style>
  <w:style w:type="table" w:styleId="GridTable1Light-Accent3">
    <w:name w:val="Grid Table 1 Light Accent 3"/>
    <w:basedOn w:val="TableNormal"/>
    <w:uiPriority w:val="46"/>
    <w:rsid w:val="009912B6"/>
    <w:pPr>
      <w:spacing w:after="0" w:line="240" w:lineRule="auto"/>
    </w:pPr>
    <w:rPr>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37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F71"/>
    <w:rPr>
      <w:sz w:val="20"/>
      <w:szCs w:val="20"/>
      <w:lang w:val="en-GB"/>
    </w:rPr>
  </w:style>
  <w:style w:type="character" w:styleId="FootnoteReference">
    <w:name w:val="footnote reference"/>
    <w:basedOn w:val="DefaultParagraphFont"/>
    <w:uiPriority w:val="99"/>
    <w:semiHidden/>
    <w:unhideWhenUsed/>
    <w:rsid w:val="00637F71"/>
    <w:rPr>
      <w:vertAlign w:val="superscript"/>
    </w:rPr>
  </w:style>
  <w:style w:type="table" w:styleId="TableGrid">
    <w:name w:val="Table Grid"/>
    <w:basedOn w:val="TableNormal"/>
    <w:uiPriority w:val="39"/>
    <w:rsid w:val="00E4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3B"/>
    <w:pPr>
      <w:spacing w:after="0" w:line="240" w:lineRule="auto"/>
    </w:pPr>
    <w:rPr>
      <w:lang w:val="en-GB"/>
    </w:rPr>
  </w:style>
  <w:style w:type="paragraph" w:customStyle="1" w:styleId="pf0">
    <w:name w:val="pf0"/>
    <w:basedOn w:val="Normal"/>
    <w:rsid w:val="009160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160CE"/>
    <w:rPr>
      <w:rFonts w:ascii="Segoe UI" w:hAnsi="Segoe UI" w:cs="Segoe UI" w:hint="default"/>
      <w:sz w:val="18"/>
      <w:szCs w:val="18"/>
    </w:rPr>
  </w:style>
  <w:style w:type="character" w:customStyle="1" w:styleId="Heading3Char">
    <w:name w:val="Heading 3 Char"/>
    <w:aliases w:val="APA 7 Heading 3 Char"/>
    <w:basedOn w:val="DefaultParagraphFont"/>
    <w:link w:val="Heading3"/>
    <w:uiPriority w:val="9"/>
    <w:rsid w:val="00C77E0F"/>
    <w:rPr>
      <w:rFonts w:ascii="Times New Roman" w:eastAsiaTheme="majorEastAsia" w:hAnsi="Times New Roman" w:cstheme="majorBidi"/>
      <w:b/>
      <w:i/>
      <w:sz w:val="24"/>
      <w:szCs w:val="24"/>
      <w:lang w:val="en-GB"/>
    </w:rPr>
  </w:style>
  <w:style w:type="paragraph" w:styleId="NoSpacing">
    <w:name w:val="No Spacing"/>
    <w:uiPriority w:val="1"/>
    <w:qFormat/>
    <w:rsid w:val="0007296F"/>
    <w:pPr>
      <w:spacing w:after="0" w:line="240" w:lineRule="auto"/>
    </w:pPr>
    <w:rPr>
      <w:lang w:val="en-GB"/>
    </w:rPr>
  </w:style>
  <w:style w:type="character" w:customStyle="1" w:styleId="Heading4Char">
    <w:name w:val="Heading 4 Char"/>
    <w:aliases w:val="APA 7 Heading 4 Char"/>
    <w:basedOn w:val="DefaultParagraphFont"/>
    <w:link w:val="Heading4"/>
    <w:uiPriority w:val="9"/>
    <w:rsid w:val="00C77E0F"/>
    <w:rPr>
      <w:rFonts w:ascii="Times New Roman" w:eastAsiaTheme="majorEastAsia" w:hAnsi="Times New Roman" w:cstheme="majorBidi"/>
      <w:b/>
      <w:i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819">
      <w:bodyDiv w:val="1"/>
      <w:marLeft w:val="0"/>
      <w:marRight w:val="0"/>
      <w:marTop w:val="0"/>
      <w:marBottom w:val="0"/>
      <w:divBdr>
        <w:top w:val="none" w:sz="0" w:space="0" w:color="auto"/>
        <w:left w:val="none" w:sz="0" w:space="0" w:color="auto"/>
        <w:bottom w:val="none" w:sz="0" w:space="0" w:color="auto"/>
        <w:right w:val="none" w:sz="0" w:space="0" w:color="auto"/>
      </w:divBdr>
    </w:div>
    <w:div w:id="641622036">
      <w:bodyDiv w:val="1"/>
      <w:marLeft w:val="0"/>
      <w:marRight w:val="0"/>
      <w:marTop w:val="0"/>
      <w:marBottom w:val="0"/>
      <w:divBdr>
        <w:top w:val="none" w:sz="0" w:space="0" w:color="auto"/>
        <w:left w:val="none" w:sz="0" w:space="0" w:color="auto"/>
        <w:bottom w:val="none" w:sz="0" w:space="0" w:color="auto"/>
        <w:right w:val="none" w:sz="0" w:space="0" w:color="auto"/>
      </w:divBdr>
    </w:div>
    <w:div w:id="674848639">
      <w:bodyDiv w:val="1"/>
      <w:marLeft w:val="0"/>
      <w:marRight w:val="0"/>
      <w:marTop w:val="0"/>
      <w:marBottom w:val="0"/>
      <w:divBdr>
        <w:top w:val="none" w:sz="0" w:space="0" w:color="auto"/>
        <w:left w:val="none" w:sz="0" w:space="0" w:color="auto"/>
        <w:bottom w:val="none" w:sz="0" w:space="0" w:color="auto"/>
        <w:right w:val="none" w:sz="0" w:space="0" w:color="auto"/>
      </w:divBdr>
      <w:divsChild>
        <w:div w:id="638924034">
          <w:marLeft w:val="0"/>
          <w:marRight w:val="0"/>
          <w:marTop w:val="0"/>
          <w:marBottom w:val="0"/>
          <w:divBdr>
            <w:top w:val="none" w:sz="0" w:space="0" w:color="auto"/>
            <w:left w:val="none" w:sz="0" w:space="0" w:color="auto"/>
            <w:bottom w:val="none" w:sz="0" w:space="0" w:color="auto"/>
            <w:right w:val="none" w:sz="0" w:space="0" w:color="auto"/>
          </w:divBdr>
        </w:div>
      </w:divsChild>
    </w:div>
    <w:div w:id="1201355983">
      <w:bodyDiv w:val="1"/>
      <w:marLeft w:val="0"/>
      <w:marRight w:val="0"/>
      <w:marTop w:val="0"/>
      <w:marBottom w:val="0"/>
      <w:divBdr>
        <w:top w:val="none" w:sz="0" w:space="0" w:color="auto"/>
        <w:left w:val="none" w:sz="0" w:space="0" w:color="auto"/>
        <w:bottom w:val="none" w:sz="0" w:space="0" w:color="auto"/>
        <w:right w:val="none" w:sz="0" w:space="0" w:color="auto"/>
      </w:divBdr>
    </w:div>
    <w:div w:id="1598059474">
      <w:bodyDiv w:val="1"/>
      <w:marLeft w:val="0"/>
      <w:marRight w:val="0"/>
      <w:marTop w:val="0"/>
      <w:marBottom w:val="0"/>
      <w:divBdr>
        <w:top w:val="none" w:sz="0" w:space="0" w:color="auto"/>
        <w:left w:val="none" w:sz="0" w:space="0" w:color="auto"/>
        <w:bottom w:val="none" w:sz="0" w:space="0" w:color="auto"/>
        <w:right w:val="none" w:sz="0" w:space="0" w:color="auto"/>
      </w:divBdr>
    </w:div>
    <w:div w:id="1738094803">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92/s2056474000002051" TargetMode="External"/><Relationship Id="rId21" Type="http://schemas.openxmlformats.org/officeDocument/2006/relationships/header" Target="header3.xml"/><Relationship Id="rId42" Type="http://schemas.openxmlformats.org/officeDocument/2006/relationships/hyperlink" Target="https://doi.org/10.1016/j.schres.2019.10.012" TargetMode="External"/><Relationship Id="rId47" Type="http://schemas.openxmlformats.org/officeDocument/2006/relationships/hyperlink" Target="https://doi.org/10.3390/ijerph120404354" TargetMode="External"/><Relationship Id="rId63" Type="http://schemas.openxmlformats.org/officeDocument/2006/relationships/hyperlink" Target="https://assets.publishing.service.gov.uk/government/uploads/system/uploads/attachment_data/file/904439/Improving_access_to_greenspace_2020_review.pdf" TargetMode="External"/><Relationship Id="rId68" Type="http://schemas.openxmlformats.org/officeDocument/2006/relationships/hyperlink" Target="https://doi.org/10.1146/annurev.clinpsy.3.022806.091415" TargetMode="External"/><Relationship Id="rId16" Type="http://schemas.openxmlformats.org/officeDocument/2006/relationships/hyperlink" Target="https://www.crd.york.ac.uk/PROSPERO/" TargetMode="External"/><Relationship Id="rId11" Type="http://schemas.openxmlformats.org/officeDocument/2006/relationships/hyperlink" Target="mailto:l.h.marcham@soton.ac.uk" TargetMode="External"/><Relationship Id="rId32" Type="http://schemas.openxmlformats.org/officeDocument/2006/relationships/hyperlink" Target="https://doi.org/10.1186/1471-2458-10-456" TargetMode="External"/><Relationship Id="rId37" Type="http://schemas.openxmlformats.org/officeDocument/2006/relationships/hyperlink" Target="https://doi.org/10.1108/MHRJ-02-2013-0007" TargetMode="External"/><Relationship Id="rId53" Type="http://schemas.openxmlformats.org/officeDocument/2006/relationships/hyperlink" Target="http://dx.doi.org/10.1136/bmjopen-2020-036923" TargetMode="External"/><Relationship Id="rId58" Type="http://schemas.openxmlformats.org/officeDocument/2006/relationships/hyperlink" Target="https://doi.org/10.1016/j.pedn.2017.08.027" TargetMode="External"/><Relationship Id="rId74" Type="http://schemas.openxmlformats.org/officeDocument/2006/relationships/hyperlink" Target="https://doi.org/10.1016/j.envres.2017.06.030" TargetMode="External"/><Relationship Id="rId79" Type="http://schemas.openxmlformats.org/officeDocument/2006/relationships/hyperlink" Target="https://www.who.int/europe/publications/m/item/urban-green-space-interventions-and-health--a-review-of-impacts-and-effectiveness.-full-report" TargetMode="External"/><Relationship Id="rId5" Type="http://schemas.openxmlformats.org/officeDocument/2006/relationships/numbering" Target="numbering.xml"/><Relationship Id="rId61" Type="http://schemas.openxmlformats.org/officeDocument/2006/relationships/hyperlink" Target="https://doi.org/10.1136/bmj.n71" TargetMode="External"/><Relationship Id="rId19" Type="http://schemas.openxmlformats.org/officeDocument/2006/relationships/footer" Target="footer1.xml"/><Relationship Id="rId14" Type="http://schemas.openxmlformats.org/officeDocument/2006/relationships/hyperlink" Target="https://orcid.org/0000-0002-6051-3604" TargetMode="External"/><Relationship Id="rId22" Type="http://schemas.openxmlformats.org/officeDocument/2006/relationships/footer" Target="footer3.xml"/><Relationship Id="rId27" Type="http://schemas.openxmlformats.org/officeDocument/2006/relationships/hyperlink" Target="https://doi.org/10.1016/j.jad.2012.03.012" TargetMode="External"/><Relationship Id="rId30" Type="http://schemas.openxmlformats.org/officeDocument/2006/relationships/hyperlink" Target="https://doi.org/10.1016/j.cosust.2017.08.003" TargetMode="External"/><Relationship Id="rId35" Type="http://schemas.openxmlformats.org/officeDocument/2006/relationships/hyperlink" Target="https://doi.org/10.3390/ijerph16081415" TargetMode="External"/><Relationship Id="rId43" Type="http://schemas.openxmlformats.org/officeDocument/2006/relationships/hyperlink" Target="https://doi.org/10.1073/pnas.1807504116" TargetMode="External"/><Relationship Id="rId48" Type="http://schemas.openxmlformats.org/officeDocument/2006/relationships/hyperlink" Target="https://doi.org/10.1016/j.envres.2018.01.012" TargetMode="External"/><Relationship Id="rId56" Type="http://schemas.openxmlformats.org/officeDocument/2006/relationships/hyperlink" Target="http://doi.org/10.1017/S2045796012000157" TargetMode="External"/><Relationship Id="rId64" Type="http://schemas.openxmlformats.org/officeDocument/2006/relationships/hyperlink" Target="https://doi.org/10.1186/s12940-018-0381-2" TargetMode="External"/><Relationship Id="rId69" Type="http://schemas.openxmlformats.org/officeDocument/2006/relationships/hyperlink" Target="https://doi.org/10.1002/eap.2248" TargetMode="External"/><Relationship Id="rId77" Type="http://schemas.openxmlformats.org/officeDocument/2006/relationships/hyperlink" Target="https://icd.who.int/browse10/2016/en" TargetMode="External"/><Relationship Id="rId8" Type="http://schemas.openxmlformats.org/officeDocument/2006/relationships/webSettings" Target="webSettings.xml"/><Relationship Id="rId51" Type="http://schemas.openxmlformats.org/officeDocument/2006/relationships/hyperlink" Target="https://doi.org/10.1371/journal.pone.0238498" TargetMode="External"/><Relationship Id="rId72" Type="http://schemas.openxmlformats.org/officeDocument/2006/relationships/hyperlink" Target="https://www.un.org/en/desa/2018-revision-world-urbanization-prospect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orcid.org/0000-0002-2222-0456" TargetMode="External"/><Relationship Id="rId17" Type="http://schemas.openxmlformats.org/officeDocument/2006/relationships/header" Target="header1.xml"/><Relationship Id="rId25" Type="http://schemas.openxmlformats.org/officeDocument/2006/relationships/hyperlink" Target="https://doi.org/10.1176/appi.books.9780890425596" TargetMode="External"/><Relationship Id="rId33" Type="http://schemas.openxmlformats.org/officeDocument/2006/relationships/hyperlink" Target="https://doi.org/10.3390/ijerph15030430" TargetMode="External"/><Relationship Id="rId38" Type="http://schemas.openxmlformats.org/officeDocument/2006/relationships/hyperlink" Target="https://www.gov.uk/government/publications/national-planning-policy-framework--2" TargetMode="External"/><Relationship Id="rId46" Type="http://schemas.openxmlformats.org/officeDocument/2006/relationships/hyperlink" Target="https://doi.org/10.1016/j.jenvp.2023.101993" TargetMode="External"/><Relationship Id="rId59" Type="http://schemas.openxmlformats.org/officeDocument/2006/relationships/hyperlink" Target="https://doi.org/10.1007/s00038-017-0958-5" TargetMode="External"/><Relationship Id="rId67" Type="http://schemas.openxmlformats.org/officeDocument/2006/relationships/hyperlink" Target="https://doi.org/10.1016/S2542-5196(18)30051-2" TargetMode="External"/><Relationship Id="rId20" Type="http://schemas.openxmlformats.org/officeDocument/2006/relationships/footer" Target="footer2.xml"/><Relationship Id="rId41" Type="http://schemas.openxmlformats.org/officeDocument/2006/relationships/hyperlink" Target="https://doi.org/10.1016/j.schres.2018.03.026" TargetMode="External"/><Relationship Id="rId54" Type="http://schemas.openxmlformats.org/officeDocument/2006/relationships/hyperlink" Target="https://doi.org/10.2196/44323" TargetMode="External"/><Relationship Id="rId62" Type="http://schemas.openxmlformats.org/officeDocument/2006/relationships/hyperlink" Target="http://www.LIWC.net" TargetMode="External"/><Relationship Id="rId70" Type="http://schemas.openxmlformats.org/officeDocument/2006/relationships/hyperlink" Target="https://doi.org/10.1016/j.landurbplan.2016.09.024" TargetMode="External"/><Relationship Id="rId75" Type="http://schemas.openxmlformats.org/officeDocument/2006/relationships/hyperlink" Target="https://doi.org/10.3390/ijerph1612208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a.ellett@soton.ac.uk" TargetMode="External"/><Relationship Id="rId23" Type="http://schemas.openxmlformats.org/officeDocument/2006/relationships/hyperlink" Target="https://doi.org/10.1016/j.ufug.2011.09.007" TargetMode="External"/><Relationship Id="rId28" Type="http://schemas.openxmlformats.org/officeDocument/2006/relationships/hyperlink" Target="https://doi.org/10.3390/ijerph17010118" TargetMode="External"/><Relationship Id="rId36" Type="http://schemas.openxmlformats.org/officeDocument/2006/relationships/hyperlink" Target="https://doi.org/10.1088/1748-9326/ab91e8" TargetMode="External"/><Relationship Id="rId49" Type="http://schemas.openxmlformats.org/officeDocument/2006/relationships/hyperlink" Target="https://doi.org/10.1111/j.1365-2648.2010.05383.x" TargetMode="External"/><Relationship Id="rId57" Type="http://schemas.openxmlformats.org/officeDocument/2006/relationships/hyperlink" Target="https://jech.bmj.com/content/60/7/587" TargetMode="External"/><Relationship Id="rId10" Type="http://schemas.openxmlformats.org/officeDocument/2006/relationships/endnotes" Target="endnotes.xml"/><Relationship Id="rId31" Type="http://schemas.openxmlformats.org/officeDocument/2006/relationships/hyperlink" Target="https://www.vu.edu.au/sites/default/files/cses/pdfs/gi-econ-health-paper.pdf" TargetMode="External"/><Relationship Id="rId44" Type="http://schemas.openxmlformats.org/officeDocument/2006/relationships/hyperlink" Target="https://doi.org/10.1093/schbul/sbaa058" TargetMode="External"/><Relationship Id="rId52" Type="http://schemas.openxmlformats.org/officeDocument/2006/relationships/hyperlink" Target="https://doi.org/10.1371/journal.pone.0203000" TargetMode="External"/><Relationship Id="rId60" Type="http://schemas.openxmlformats.org/officeDocument/2006/relationships/hyperlink" Target="https://earthobservatory.nasa.gov/features/MeasuringVegetation/measuring_vegetation_2.php" TargetMode="External"/><Relationship Id="rId65" Type="http://schemas.openxmlformats.org/officeDocument/2006/relationships/hyperlink" Target="https://doi.org/10.1177/07067437221076722" TargetMode="External"/><Relationship Id="rId73" Type="http://schemas.openxmlformats.org/officeDocument/2006/relationships/hyperlink" Target="https://doi.org/10.1016/j.socscimed.2010.01.002" TargetMode="External"/><Relationship Id="rId78" Type="http://schemas.openxmlformats.org/officeDocument/2006/relationships/hyperlink" Target="https://iris.who.int/handle/10665/345751"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a.ellett@soton.ac.uk" TargetMode="External"/><Relationship Id="rId18" Type="http://schemas.openxmlformats.org/officeDocument/2006/relationships/header" Target="header2.xml"/><Relationship Id="rId39" Type="http://schemas.openxmlformats.org/officeDocument/2006/relationships/hyperlink" Target="https://hrcak.srce.hr/file/312240" TargetMode="External"/><Relationship Id="rId34" Type="http://schemas.openxmlformats.org/officeDocument/2006/relationships/hyperlink" Target="http://www.torontohealthprofiles.ca/urbanheartattoronto.php" TargetMode="External"/><Relationship Id="rId50" Type="http://schemas.openxmlformats.org/officeDocument/2006/relationships/hyperlink" Target="https://doi.org/10.3390/jcm11061731" TargetMode="External"/><Relationship Id="rId55" Type="http://schemas.openxmlformats.org/officeDocument/2006/relationships/hyperlink" Target="https://doi.org/10.3390/su13074015" TargetMode="External"/><Relationship Id="rId76" Type="http://schemas.openxmlformats.org/officeDocument/2006/relationships/hyperlink" Target="https://citeseerx.ist.psu.edu/document?repid=rep1&amp;type=pdf&amp;doi=988083195defa6e19cd15cf9dd7a2ea3a05ad8c0" TargetMode="External"/><Relationship Id="rId7" Type="http://schemas.openxmlformats.org/officeDocument/2006/relationships/settings" Target="settings.xml"/><Relationship Id="rId71" Type="http://schemas.openxmlformats.org/officeDocument/2006/relationships/hyperlink" Target="https://doi.org/10.1111/j.1524-475X.2004.04006.x" TargetMode="External"/><Relationship Id="rId2" Type="http://schemas.openxmlformats.org/officeDocument/2006/relationships/customXml" Target="../customXml/item2.xml"/><Relationship Id="rId29" Type="http://schemas.openxmlformats.org/officeDocument/2006/relationships/hyperlink" Target="https://doi.org/10.3390/ijerph15102195" TargetMode="External"/><Relationship Id="rId24" Type="http://schemas.openxmlformats.org/officeDocument/2006/relationships/hyperlink" Target="https://doi.org/10.1021/es403688w" TargetMode="External"/><Relationship Id="rId40" Type="http://schemas.openxmlformats.org/officeDocument/2006/relationships/hyperlink" Target="https://www.ephpp.ca/quality-assessment-tool-for-quantitative-studies/" TargetMode="External"/><Relationship Id="rId45" Type="http://schemas.openxmlformats.org/officeDocument/2006/relationships/hyperlink" Target="https://www.eea.europa.eu/en/datahub/datahubitem-view/a5144888-ee2a-4e5d-a7b0-2bbf21656348" TargetMode="External"/><Relationship Id="rId66" Type="http://schemas.openxmlformats.org/officeDocument/2006/relationships/hyperlink" Target="https://doi.org/10.3390/ijerph120201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1AF64BD63B045AA9A0B697611A7E7" ma:contentTypeVersion="13" ma:contentTypeDescription="Create a new document." ma:contentTypeScope="" ma:versionID="577ae9de38a1d59c55daa3d70aed3812">
  <xsd:schema xmlns:xsd="http://www.w3.org/2001/XMLSchema" xmlns:xs="http://www.w3.org/2001/XMLSchema" xmlns:p="http://schemas.microsoft.com/office/2006/metadata/properties" xmlns:ns3="ba88afe1-d897-4f80-aa04-046d4eb4df8e" xmlns:ns4="e73950f9-89bf-4d2d-90c7-1a0e5b17f7f2" targetNamespace="http://schemas.microsoft.com/office/2006/metadata/properties" ma:root="true" ma:fieldsID="69f23878f092fa9ff37c29167fede9d2" ns3:_="" ns4:_="">
    <xsd:import namespace="ba88afe1-d897-4f80-aa04-046d4eb4df8e"/>
    <xsd:import namespace="e73950f9-89bf-4d2d-90c7-1a0e5b17f7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afe1-d897-4f80-aa04-046d4eb4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950f9-89bf-4d2d-90c7-1a0e5b17f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5E09-DA42-42BC-9A9C-FDE12337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afe1-d897-4f80-aa04-046d4eb4df8e"/>
    <ds:schemaRef ds:uri="e73950f9-89bf-4d2d-90c7-1a0e5b17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8F99C-6633-4FCD-B474-BB25D413C730}">
  <ds:schemaRefs>
    <ds:schemaRef ds:uri="http://schemas.microsoft.com/sharepoint/v3/contenttype/forms"/>
  </ds:schemaRefs>
</ds:datastoreItem>
</file>

<file path=customXml/itemProps3.xml><?xml version="1.0" encoding="utf-8"?>
<ds:datastoreItem xmlns:ds="http://schemas.openxmlformats.org/officeDocument/2006/customXml" ds:itemID="{0614B290-1440-4984-BA41-2C23E0234D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727CC4-1023-4EF9-BD4D-1CB9C2F9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7694</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2024-05-13T11:06:00Z</dcterms:created>
  <dcterms:modified xsi:type="dcterms:W3CDTF">2024-05-13T11:06:00Z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0x010100B421AF64BD63B045AA9A0B697611A7E7</vt:lpwstr>
  </property>
</Properties>
</file>