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5A49" w14:textId="77777777" w:rsidR="00BD5B6C" w:rsidRDefault="0046143F">
      <w:pPr>
        <w:rPr>
          <w:rFonts w:ascii="Calibri" w:eastAsia="Calibri" w:hAnsi="Calibri" w:cs="Calibri"/>
          <w:b/>
          <w:sz w:val="32"/>
          <w:szCs w:val="32"/>
        </w:rPr>
      </w:pPr>
      <w:r>
        <w:rPr>
          <w:rFonts w:ascii="Calibri" w:eastAsia="Calibri" w:hAnsi="Calibri" w:cs="Calibri"/>
          <w:b/>
          <w:sz w:val="32"/>
          <w:szCs w:val="32"/>
        </w:rPr>
        <w:t>Title page:</w:t>
      </w:r>
    </w:p>
    <w:p w14:paraId="1875DE02" w14:textId="77777777" w:rsidR="00D43848" w:rsidRDefault="0046143F">
      <w:pPr>
        <w:rPr>
          <w:rFonts w:ascii="Calibri" w:eastAsia="Calibri" w:hAnsi="Calibri" w:cs="Calibri"/>
          <w:sz w:val="24"/>
          <w:szCs w:val="24"/>
        </w:rPr>
      </w:pPr>
      <w:r>
        <w:rPr>
          <w:rFonts w:ascii="Calibri" w:eastAsia="Calibri" w:hAnsi="Calibri" w:cs="Calibri"/>
          <w:sz w:val="24"/>
          <w:szCs w:val="24"/>
        </w:rPr>
        <w:t xml:space="preserve"> </w:t>
      </w:r>
    </w:p>
    <w:p w14:paraId="291C7993" w14:textId="22AA6CFD" w:rsidR="00BD5B6C" w:rsidRDefault="00DB462C">
      <w:pPr>
        <w:rPr>
          <w:rFonts w:ascii="Calibri" w:eastAsia="Calibri" w:hAnsi="Calibri" w:cs="Calibri"/>
          <w:sz w:val="24"/>
          <w:szCs w:val="24"/>
        </w:rPr>
      </w:pPr>
      <w:r>
        <w:rPr>
          <w:rFonts w:ascii="Calibri" w:eastAsia="Calibri" w:hAnsi="Calibri" w:cs="Calibri"/>
          <w:sz w:val="24"/>
          <w:szCs w:val="24"/>
        </w:rPr>
        <w:t xml:space="preserve">The </w:t>
      </w:r>
      <w:r w:rsidR="006328D8">
        <w:rPr>
          <w:rFonts w:ascii="Calibri" w:eastAsia="Calibri" w:hAnsi="Calibri" w:cs="Calibri"/>
          <w:sz w:val="24"/>
          <w:szCs w:val="24"/>
        </w:rPr>
        <w:t>E</w:t>
      </w:r>
      <w:r>
        <w:rPr>
          <w:rFonts w:ascii="Calibri" w:eastAsia="Calibri" w:hAnsi="Calibri" w:cs="Calibri"/>
          <w:sz w:val="24"/>
          <w:szCs w:val="24"/>
        </w:rPr>
        <w:t xml:space="preserve">mpty </w:t>
      </w:r>
      <w:r w:rsidR="006328D8">
        <w:rPr>
          <w:rFonts w:ascii="Calibri" w:eastAsia="Calibri" w:hAnsi="Calibri" w:cs="Calibri"/>
          <w:sz w:val="24"/>
          <w:szCs w:val="24"/>
        </w:rPr>
        <w:t>P</w:t>
      </w:r>
      <w:r>
        <w:rPr>
          <w:rFonts w:ascii="Calibri" w:eastAsia="Calibri" w:hAnsi="Calibri" w:cs="Calibri"/>
          <w:sz w:val="24"/>
          <w:szCs w:val="24"/>
        </w:rPr>
        <w:t xml:space="preserve">elvis </w:t>
      </w:r>
      <w:r w:rsidR="006328D8">
        <w:rPr>
          <w:rFonts w:ascii="Calibri" w:eastAsia="Calibri" w:hAnsi="Calibri" w:cs="Calibri"/>
          <w:sz w:val="24"/>
          <w:szCs w:val="24"/>
        </w:rPr>
        <w:t>S</w:t>
      </w:r>
      <w:r>
        <w:rPr>
          <w:rFonts w:ascii="Calibri" w:eastAsia="Calibri" w:hAnsi="Calibri" w:cs="Calibri"/>
          <w:sz w:val="24"/>
          <w:szCs w:val="24"/>
        </w:rPr>
        <w:t xml:space="preserve">yndrome: </w:t>
      </w:r>
      <w:r w:rsidR="006328D8">
        <w:rPr>
          <w:rFonts w:ascii="Calibri" w:eastAsia="Calibri" w:hAnsi="Calibri" w:cs="Calibri"/>
          <w:sz w:val="24"/>
          <w:szCs w:val="24"/>
        </w:rPr>
        <w:t>A</w:t>
      </w:r>
      <w:r w:rsidR="0046143F">
        <w:rPr>
          <w:rFonts w:ascii="Calibri" w:eastAsia="Calibri" w:hAnsi="Calibri" w:cs="Calibri"/>
          <w:sz w:val="24"/>
          <w:szCs w:val="24"/>
        </w:rPr>
        <w:t xml:space="preserve"> </w:t>
      </w:r>
      <w:r w:rsidR="006328D8">
        <w:rPr>
          <w:rFonts w:ascii="Calibri" w:eastAsia="Calibri" w:hAnsi="Calibri" w:cs="Calibri"/>
          <w:sz w:val="24"/>
          <w:szCs w:val="24"/>
        </w:rPr>
        <w:t>C</w:t>
      </w:r>
      <w:r w:rsidR="0046143F">
        <w:rPr>
          <w:rFonts w:ascii="Calibri" w:eastAsia="Calibri" w:hAnsi="Calibri" w:cs="Calibri"/>
          <w:sz w:val="24"/>
          <w:szCs w:val="24"/>
        </w:rPr>
        <w:t xml:space="preserve">ore </w:t>
      </w:r>
      <w:r w:rsidR="006328D8">
        <w:rPr>
          <w:rFonts w:ascii="Calibri" w:eastAsia="Calibri" w:hAnsi="Calibri" w:cs="Calibri"/>
          <w:sz w:val="24"/>
          <w:szCs w:val="24"/>
        </w:rPr>
        <w:t>D</w:t>
      </w:r>
      <w:r>
        <w:rPr>
          <w:rFonts w:ascii="Calibri" w:eastAsia="Calibri" w:hAnsi="Calibri" w:cs="Calibri"/>
          <w:sz w:val="24"/>
          <w:szCs w:val="24"/>
        </w:rPr>
        <w:t>ata</w:t>
      </w:r>
      <w:r w:rsidR="0046143F">
        <w:rPr>
          <w:rFonts w:ascii="Calibri" w:eastAsia="Calibri" w:hAnsi="Calibri" w:cs="Calibri"/>
          <w:sz w:val="24"/>
          <w:szCs w:val="24"/>
        </w:rPr>
        <w:t>set from the PelvEx Collaborative</w:t>
      </w:r>
    </w:p>
    <w:p w14:paraId="708C21D2" w14:textId="77777777" w:rsidR="00D43848" w:rsidRDefault="0046143F" w:rsidP="00D43848">
      <w:pPr>
        <w:rPr>
          <w:rFonts w:ascii="Calibri" w:eastAsia="Calibri" w:hAnsi="Calibri" w:cs="Calibri"/>
          <w:sz w:val="24"/>
          <w:szCs w:val="24"/>
        </w:rPr>
      </w:pPr>
      <w:r>
        <w:rPr>
          <w:rFonts w:ascii="Calibri" w:eastAsia="Calibri" w:hAnsi="Calibri" w:cs="Calibri"/>
          <w:sz w:val="24"/>
          <w:szCs w:val="24"/>
        </w:rPr>
        <w:t xml:space="preserve"> </w:t>
      </w:r>
    </w:p>
    <w:p w14:paraId="17E3BE97" w14:textId="37D48F59" w:rsidR="002B429A" w:rsidRPr="00D43848" w:rsidRDefault="0046143F" w:rsidP="00D43848">
      <w:pPr>
        <w:rPr>
          <w:rFonts w:ascii="Calibri" w:eastAsia="Calibri" w:hAnsi="Calibri" w:cs="Calibri"/>
          <w:sz w:val="24"/>
          <w:szCs w:val="24"/>
        </w:rPr>
      </w:pPr>
      <w:r w:rsidRPr="00C74AEF">
        <w:rPr>
          <w:rFonts w:ascii="Calibri" w:eastAsia="Calibri" w:hAnsi="Calibri" w:cs="Calibri"/>
          <w:b/>
          <w:bCs/>
          <w:sz w:val="24"/>
          <w:szCs w:val="24"/>
        </w:rPr>
        <w:t>Author:</w:t>
      </w:r>
      <w:r w:rsidRPr="002B429A">
        <w:rPr>
          <w:rFonts w:ascii="Calibri" w:eastAsia="Calibri" w:hAnsi="Calibri" w:cs="Calibri"/>
          <w:sz w:val="24"/>
          <w:szCs w:val="24"/>
        </w:rPr>
        <w:t xml:space="preserve"> PelvEx Collaborative</w:t>
      </w:r>
      <w:r w:rsidR="006A72C1">
        <w:rPr>
          <w:rFonts w:ascii="Calibri" w:eastAsia="Calibri" w:hAnsi="Calibri" w:cs="Calibri"/>
        </w:rPr>
        <w:t xml:space="preserve"> </w:t>
      </w:r>
    </w:p>
    <w:p w14:paraId="6DD54BD6" w14:textId="77777777" w:rsidR="00C74AEF" w:rsidRDefault="00C2577D" w:rsidP="00C2577D">
      <w:pPr>
        <w:pStyle w:val="NormalWeb"/>
        <w:numPr>
          <w:ilvl w:val="0"/>
          <w:numId w:val="3"/>
        </w:numPr>
        <w:spacing w:line="360" w:lineRule="auto"/>
        <w:rPr>
          <w:rFonts w:asciiTheme="majorHAnsi" w:hAnsiTheme="majorHAnsi" w:cstheme="majorHAnsi"/>
          <w:color w:val="000000"/>
        </w:rPr>
      </w:pPr>
      <w:r>
        <w:rPr>
          <w:rFonts w:asciiTheme="majorHAnsi" w:hAnsiTheme="majorHAnsi" w:cstheme="majorHAnsi"/>
          <w:color w:val="000000"/>
        </w:rPr>
        <w:t xml:space="preserve">Project lead: </w:t>
      </w:r>
      <w:r w:rsidRPr="002B429A">
        <w:rPr>
          <w:rFonts w:asciiTheme="majorHAnsi" w:hAnsiTheme="majorHAnsi" w:cstheme="majorHAnsi"/>
          <w:color w:val="000000"/>
        </w:rPr>
        <w:t>West CT</w:t>
      </w:r>
      <w:r>
        <w:rPr>
          <w:rFonts w:asciiTheme="majorHAnsi" w:hAnsiTheme="majorHAnsi" w:cstheme="majorHAnsi"/>
          <w:color w:val="000000"/>
        </w:rPr>
        <w:t xml:space="preserve"> (conceptualization, data curation, formal analysis, funding acquisition, investigation, methodology, project administration, visualization, writing – original draft)</w:t>
      </w:r>
    </w:p>
    <w:p w14:paraId="307E3D69" w14:textId="77777777" w:rsidR="00C74AEF" w:rsidRDefault="00C2577D" w:rsidP="00C2577D">
      <w:pPr>
        <w:pStyle w:val="NormalWeb"/>
        <w:numPr>
          <w:ilvl w:val="0"/>
          <w:numId w:val="3"/>
        </w:numPr>
        <w:spacing w:line="360" w:lineRule="auto"/>
        <w:rPr>
          <w:rFonts w:asciiTheme="majorHAnsi" w:hAnsiTheme="majorHAnsi" w:cstheme="majorHAnsi"/>
          <w:color w:val="000000"/>
        </w:rPr>
      </w:pPr>
      <w:r w:rsidRPr="00C74AEF">
        <w:rPr>
          <w:rFonts w:asciiTheme="majorHAnsi" w:hAnsiTheme="majorHAnsi" w:cstheme="majorHAnsi"/>
          <w:color w:val="000000"/>
        </w:rPr>
        <w:t xml:space="preserve">Supervisors: West MA, Mirnezami AH (conceptualization, </w:t>
      </w:r>
      <w:r w:rsidR="004144B9" w:rsidRPr="00C74AEF">
        <w:rPr>
          <w:rFonts w:asciiTheme="majorHAnsi" w:hAnsiTheme="majorHAnsi" w:cstheme="majorHAnsi"/>
          <w:color w:val="000000"/>
        </w:rPr>
        <w:t xml:space="preserve">methodology, </w:t>
      </w:r>
      <w:r w:rsidRPr="00C74AEF">
        <w:rPr>
          <w:rFonts w:asciiTheme="majorHAnsi" w:hAnsiTheme="majorHAnsi" w:cstheme="majorHAnsi"/>
          <w:color w:val="000000"/>
        </w:rPr>
        <w:t>supervision, writing – review &amp; editing)</w:t>
      </w:r>
    </w:p>
    <w:p w14:paraId="746F1221" w14:textId="77777777" w:rsidR="00C74AEF" w:rsidRDefault="002B429A" w:rsidP="00C2577D">
      <w:pPr>
        <w:pStyle w:val="NormalWeb"/>
        <w:numPr>
          <w:ilvl w:val="0"/>
          <w:numId w:val="3"/>
        </w:numPr>
        <w:spacing w:line="360" w:lineRule="auto"/>
        <w:rPr>
          <w:rFonts w:asciiTheme="majorHAnsi" w:hAnsiTheme="majorHAnsi" w:cstheme="majorHAnsi"/>
          <w:color w:val="000000"/>
        </w:rPr>
      </w:pPr>
      <w:r w:rsidRPr="00C74AEF">
        <w:rPr>
          <w:rFonts w:ascii="Calibri" w:eastAsia="Calibri" w:hAnsi="Calibri" w:cs="Calibri"/>
        </w:rPr>
        <w:t>Steering committee:</w:t>
      </w:r>
      <w:r w:rsidR="00C2577D" w:rsidRPr="00C74AEF">
        <w:rPr>
          <w:rFonts w:asciiTheme="majorHAnsi" w:hAnsiTheme="majorHAnsi" w:cstheme="majorHAnsi"/>
          <w:color w:val="000000"/>
        </w:rPr>
        <w:t xml:space="preserve"> </w:t>
      </w:r>
      <w:r w:rsidRPr="00C74AEF">
        <w:rPr>
          <w:rFonts w:asciiTheme="majorHAnsi" w:hAnsiTheme="majorHAnsi" w:cstheme="majorHAnsi"/>
          <w:color w:val="000000"/>
        </w:rPr>
        <w:t>Drami I, Glyn T, Sutton PA, Tiernan J, Behrenbruch C, Guerra G, Waters PS, Woodward N, Applin S, Charles SJ, Rose SA</w:t>
      </w:r>
      <w:r w:rsidR="00C2577D" w:rsidRPr="00C74AEF">
        <w:rPr>
          <w:rFonts w:asciiTheme="majorHAnsi" w:hAnsiTheme="majorHAnsi" w:cstheme="majorHAnsi"/>
          <w:color w:val="000000"/>
        </w:rPr>
        <w:t xml:space="preserve"> (</w:t>
      </w:r>
      <w:r w:rsidR="004144B9" w:rsidRPr="00C74AEF">
        <w:rPr>
          <w:rFonts w:asciiTheme="majorHAnsi" w:hAnsiTheme="majorHAnsi" w:cstheme="majorHAnsi"/>
          <w:color w:val="000000"/>
        </w:rPr>
        <w:t xml:space="preserve">conceptualization, methodology, investigation, </w:t>
      </w:r>
      <w:r w:rsidR="00E54A6A" w:rsidRPr="00C74AEF">
        <w:rPr>
          <w:rFonts w:asciiTheme="majorHAnsi" w:hAnsiTheme="majorHAnsi" w:cstheme="majorHAnsi"/>
          <w:color w:val="000000"/>
        </w:rPr>
        <w:t xml:space="preserve">resources, </w:t>
      </w:r>
      <w:r w:rsidR="00C2577D" w:rsidRPr="00C74AEF">
        <w:rPr>
          <w:rFonts w:asciiTheme="majorHAnsi" w:hAnsiTheme="majorHAnsi" w:cstheme="majorHAnsi"/>
          <w:color w:val="000000"/>
        </w:rPr>
        <w:t>writing – review &amp; editing)</w:t>
      </w:r>
    </w:p>
    <w:p w14:paraId="1672696F" w14:textId="77777777" w:rsidR="00C74AEF" w:rsidRDefault="002B429A" w:rsidP="00C2577D">
      <w:pPr>
        <w:pStyle w:val="NormalWeb"/>
        <w:numPr>
          <w:ilvl w:val="0"/>
          <w:numId w:val="3"/>
        </w:numPr>
        <w:spacing w:line="360" w:lineRule="auto"/>
        <w:rPr>
          <w:rFonts w:asciiTheme="majorHAnsi" w:hAnsiTheme="majorHAnsi" w:cstheme="majorHAnsi"/>
          <w:color w:val="000000"/>
        </w:rPr>
      </w:pPr>
      <w:r w:rsidRPr="00C74AEF">
        <w:rPr>
          <w:rFonts w:asciiTheme="majorHAnsi" w:hAnsiTheme="majorHAnsi" w:cstheme="majorHAnsi"/>
          <w:color w:val="000000"/>
        </w:rPr>
        <w:t>Translation: Denys A, Pape E, van Ramshorst GH</w:t>
      </w:r>
      <w:r w:rsidR="00C2577D" w:rsidRPr="00C74AEF">
        <w:rPr>
          <w:rFonts w:asciiTheme="majorHAnsi" w:hAnsiTheme="majorHAnsi" w:cstheme="majorHAnsi"/>
          <w:color w:val="000000"/>
        </w:rPr>
        <w:t xml:space="preserve"> (</w:t>
      </w:r>
      <w:r w:rsidR="004144B9" w:rsidRPr="00C74AEF">
        <w:rPr>
          <w:rFonts w:asciiTheme="majorHAnsi" w:hAnsiTheme="majorHAnsi" w:cstheme="majorHAnsi"/>
          <w:color w:val="000000"/>
        </w:rPr>
        <w:t xml:space="preserve">data curation, investigation, </w:t>
      </w:r>
      <w:r w:rsidR="00E54A6A" w:rsidRPr="00C74AEF">
        <w:rPr>
          <w:rFonts w:asciiTheme="majorHAnsi" w:hAnsiTheme="majorHAnsi" w:cstheme="majorHAnsi"/>
          <w:color w:val="000000"/>
        </w:rPr>
        <w:t xml:space="preserve">resources, </w:t>
      </w:r>
      <w:r w:rsidR="00C2577D" w:rsidRPr="00C74AEF">
        <w:rPr>
          <w:rFonts w:asciiTheme="majorHAnsi" w:hAnsiTheme="majorHAnsi" w:cstheme="majorHAnsi"/>
          <w:color w:val="000000"/>
        </w:rPr>
        <w:t xml:space="preserve">writing – review &amp; editing) </w:t>
      </w:r>
    </w:p>
    <w:p w14:paraId="2A717728" w14:textId="77777777" w:rsidR="00C74AEF" w:rsidRDefault="002B429A" w:rsidP="00371B28">
      <w:pPr>
        <w:pStyle w:val="NormalWeb"/>
        <w:numPr>
          <w:ilvl w:val="0"/>
          <w:numId w:val="3"/>
        </w:numPr>
        <w:spacing w:line="360" w:lineRule="auto"/>
        <w:rPr>
          <w:rFonts w:asciiTheme="majorHAnsi" w:hAnsiTheme="majorHAnsi" w:cstheme="majorHAnsi"/>
          <w:color w:val="000000"/>
        </w:rPr>
      </w:pPr>
      <w:r w:rsidRPr="00C74AEF">
        <w:rPr>
          <w:rFonts w:asciiTheme="majorHAnsi" w:hAnsiTheme="majorHAnsi" w:cstheme="majorHAnsi"/>
          <w:color w:val="000000"/>
        </w:rPr>
        <w:t xml:space="preserve">Patient representatives: </w:t>
      </w:r>
      <w:r w:rsidR="00E046B8" w:rsidRPr="00C74AEF">
        <w:rPr>
          <w:rFonts w:asciiTheme="majorHAnsi" w:hAnsiTheme="majorHAnsi" w:cstheme="majorHAnsi"/>
          <w:color w:val="000000"/>
        </w:rPr>
        <w:t xml:space="preserve">Baker D, Bignall E, Blair I, Davis P, Edwards T, Jackson K, </w:t>
      </w:r>
      <w:r w:rsidR="00106126" w:rsidRPr="00C74AEF">
        <w:rPr>
          <w:rFonts w:asciiTheme="majorHAnsi" w:hAnsiTheme="majorHAnsi" w:cstheme="majorHAnsi"/>
          <w:color w:val="000000"/>
        </w:rPr>
        <w:t xml:space="preserve">Leendertse PG, </w:t>
      </w:r>
      <w:r w:rsidR="00E046B8" w:rsidRPr="00C74AEF">
        <w:rPr>
          <w:rFonts w:asciiTheme="majorHAnsi" w:hAnsiTheme="majorHAnsi" w:cstheme="majorHAnsi"/>
          <w:color w:val="000000"/>
        </w:rPr>
        <w:t>Love-Mott E, MacKenzie L, Martens F, Meredith D, Nettleton SE, Trotman MP, van Hecke JJM, Weemaes AMJ</w:t>
      </w:r>
      <w:r w:rsidR="004144B9" w:rsidRPr="00C74AEF">
        <w:rPr>
          <w:rFonts w:asciiTheme="majorHAnsi" w:hAnsiTheme="majorHAnsi" w:cstheme="majorHAnsi"/>
          <w:color w:val="000000"/>
        </w:rPr>
        <w:t xml:space="preserve"> (investigation)</w:t>
      </w:r>
    </w:p>
    <w:p w14:paraId="6D754F1E" w14:textId="77777777" w:rsidR="00C74AEF" w:rsidRDefault="002B429A" w:rsidP="00F8361A">
      <w:pPr>
        <w:pStyle w:val="NormalWeb"/>
        <w:numPr>
          <w:ilvl w:val="0"/>
          <w:numId w:val="3"/>
        </w:numPr>
        <w:spacing w:line="360" w:lineRule="auto"/>
        <w:rPr>
          <w:rFonts w:asciiTheme="majorHAnsi" w:hAnsiTheme="majorHAnsi" w:cstheme="majorHAnsi"/>
          <w:color w:val="000000"/>
        </w:rPr>
      </w:pPr>
      <w:r w:rsidRPr="00C74AEF">
        <w:rPr>
          <w:rFonts w:asciiTheme="majorHAnsi" w:hAnsiTheme="majorHAnsi" w:cstheme="majorHAnsi"/>
          <w:color w:val="000000"/>
        </w:rPr>
        <w:t xml:space="preserve">Delphi contributors: </w:t>
      </w:r>
      <w:r w:rsidR="00F74FE8" w:rsidRPr="00C74AEF">
        <w:rPr>
          <w:rFonts w:asciiTheme="majorHAnsi" w:hAnsiTheme="majorHAnsi" w:cstheme="majorHAnsi"/>
          <w:color w:val="000000"/>
        </w:rPr>
        <w:t xml:space="preserve">Abecasis N, </w:t>
      </w:r>
      <w:r w:rsidR="00CE69CF" w:rsidRPr="00C74AEF">
        <w:rPr>
          <w:rFonts w:asciiTheme="majorHAnsi" w:hAnsiTheme="majorHAnsi" w:cstheme="majorHAnsi"/>
          <w:color w:val="000000"/>
        </w:rPr>
        <w:t xml:space="preserve">Angenete E, </w:t>
      </w:r>
      <w:r w:rsidR="00434248" w:rsidRPr="00C74AEF">
        <w:rPr>
          <w:rFonts w:asciiTheme="majorHAnsi" w:hAnsiTheme="majorHAnsi" w:cstheme="majorHAnsi"/>
          <w:color w:val="000000"/>
        </w:rPr>
        <w:t xml:space="preserve">Aziz O, </w:t>
      </w:r>
      <w:r w:rsidR="00081FCA" w:rsidRPr="00C74AEF">
        <w:rPr>
          <w:rFonts w:asciiTheme="majorHAnsi" w:hAnsiTheme="majorHAnsi" w:cstheme="majorHAnsi"/>
          <w:color w:val="000000"/>
        </w:rPr>
        <w:t xml:space="preserve">Bacalbasa N, </w:t>
      </w:r>
      <w:r w:rsidR="00F8361A" w:rsidRPr="00C74AEF">
        <w:rPr>
          <w:rFonts w:asciiTheme="majorHAnsi" w:hAnsiTheme="majorHAnsi" w:cstheme="majorHAnsi"/>
          <w:color w:val="000000"/>
        </w:rPr>
        <w:t xml:space="preserve">Barton D, </w:t>
      </w:r>
      <w:r w:rsidR="00CE69CF" w:rsidRPr="00C74AEF">
        <w:rPr>
          <w:rFonts w:asciiTheme="majorHAnsi" w:hAnsiTheme="majorHAnsi" w:cstheme="majorHAnsi"/>
          <w:color w:val="000000"/>
        </w:rPr>
        <w:t xml:space="preserve">Baseckas G, </w:t>
      </w:r>
      <w:r w:rsidR="00106126" w:rsidRPr="00C74AEF">
        <w:rPr>
          <w:rFonts w:asciiTheme="majorHAnsi" w:hAnsiTheme="majorHAnsi" w:cstheme="majorHAnsi"/>
          <w:color w:val="000000"/>
        </w:rPr>
        <w:t xml:space="preserve">Beggs A, </w:t>
      </w:r>
      <w:r w:rsidR="00434248" w:rsidRPr="00C74AEF">
        <w:rPr>
          <w:rFonts w:asciiTheme="majorHAnsi" w:hAnsiTheme="majorHAnsi" w:cstheme="majorHAnsi"/>
          <w:color w:val="000000"/>
        </w:rPr>
        <w:t xml:space="preserve">Brown K, </w:t>
      </w:r>
      <w:r w:rsidR="00F74FE8" w:rsidRPr="00C74AEF">
        <w:rPr>
          <w:rFonts w:asciiTheme="majorHAnsi" w:hAnsiTheme="majorHAnsi" w:cstheme="majorHAnsi"/>
          <w:color w:val="000000"/>
        </w:rPr>
        <w:t xml:space="preserve">Buchwald P, </w:t>
      </w:r>
      <w:r w:rsidR="00106126" w:rsidRPr="00C74AEF">
        <w:rPr>
          <w:rFonts w:asciiTheme="majorHAnsi" w:hAnsiTheme="majorHAnsi" w:cstheme="majorHAnsi"/>
          <w:color w:val="000000"/>
        </w:rPr>
        <w:t>Burling D, Burns E,</w:t>
      </w:r>
      <w:r w:rsidR="00081FCA" w:rsidRPr="00C74AEF">
        <w:rPr>
          <w:rFonts w:asciiTheme="majorHAnsi" w:hAnsiTheme="majorHAnsi" w:cstheme="majorHAnsi"/>
          <w:color w:val="000000"/>
        </w:rPr>
        <w:t xml:space="preserve"> </w:t>
      </w:r>
      <w:r w:rsidR="00A20355" w:rsidRPr="00C74AEF">
        <w:rPr>
          <w:rFonts w:asciiTheme="majorHAnsi" w:hAnsiTheme="majorHAnsi" w:cstheme="majorHAnsi"/>
          <w:color w:val="000000"/>
        </w:rPr>
        <w:t xml:space="preserve">Caycedo-Marulanda A, </w:t>
      </w:r>
      <w:r w:rsidR="00434248" w:rsidRPr="00C74AEF">
        <w:rPr>
          <w:rFonts w:asciiTheme="majorHAnsi" w:hAnsiTheme="majorHAnsi" w:cstheme="majorHAnsi"/>
          <w:color w:val="000000"/>
        </w:rPr>
        <w:t xml:space="preserve">Chang GJ, </w:t>
      </w:r>
      <w:r w:rsidR="00081FCA" w:rsidRPr="00C74AEF">
        <w:rPr>
          <w:rFonts w:asciiTheme="majorHAnsi" w:hAnsiTheme="majorHAnsi" w:cstheme="majorHAnsi"/>
          <w:color w:val="000000"/>
        </w:rPr>
        <w:t>Coyne PE,</w:t>
      </w:r>
      <w:r w:rsidR="00106126" w:rsidRPr="00C74AEF">
        <w:rPr>
          <w:rFonts w:asciiTheme="majorHAnsi" w:hAnsiTheme="majorHAnsi" w:cstheme="majorHAnsi"/>
          <w:color w:val="000000"/>
        </w:rPr>
        <w:t xml:space="preserve"> </w:t>
      </w:r>
      <w:r w:rsidR="006204CC" w:rsidRPr="00C74AEF">
        <w:rPr>
          <w:rFonts w:asciiTheme="majorHAnsi" w:hAnsiTheme="majorHAnsi" w:cstheme="majorHAnsi"/>
          <w:color w:val="000000"/>
        </w:rPr>
        <w:t xml:space="preserve">Croner RS, Daniels IR, </w:t>
      </w:r>
      <w:r w:rsidR="00CE69CF" w:rsidRPr="00C74AEF">
        <w:rPr>
          <w:rFonts w:asciiTheme="majorHAnsi" w:hAnsiTheme="majorHAnsi" w:cstheme="majorHAnsi"/>
          <w:color w:val="000000"/>
        </w:rPr>
        <w:t xml:space="preserve">Denost QD, </w:t>
      </w:r>
      <w:r w:rsidR="006204CC" w:rsidRPr="00C74AEF">
        <w:rPr>
          <w:rFonts w:asciiTheme="majorHAnsi" w:hAnsiTheme="majorHAnsi" w:cstheme="majorHAnsi"/>
          <w:color w:val="000000"/>
        </w:rPr>
        <w:t>Drozdov E,</w:t>
      </w:r>
      <w:r w:rsidR="00F8361A" w:rsidRPr="00C74AEF">
        <w:rPr>
          <w:rFonts w:asciiTheme="majorHAnsi" w:hAnsiTheme="majorHAnsi" w:cstheme="majorHAnsi"/>
          <w:color w:val="000000"/>
        </w:rPr>
        <w:t xml:space="preserve"> </w:t>
      </w:r>
      <w:r w:rsidR="00CE69CF" w:rsidRPr="00C74AEF">
        <w:rPr>
          <w:rFonts w:asciiTheme="majorHAnsi" w:hAnsiTheme="majorHAnsi" w:cstheme="majorHAnsi"/>
          <w:color w:val="000000"/>
        </w:rPr>
        <w:t xml:space="preserve">Eglinton T, </w:t>
      </w:r>
      <w:r w:rsidR="00F7781D" w:rsidRPr="00C74AEF">
        <w:rPr>
          <w:rFonts w:asciiTheme="majorHAnsi" w:hAnsiTheme="majorHAnsi" w:cstheme="majorHAnsi"/>
          <w:color w:val="212121"/>
          <w:shd w:val="clear" w:color="auto" w:fill="FFFFFF"/>
        </w:rPr>
        <w:t xml:space="preserve">Espín-Basany </w:t>
      </w:r>
      <w:r w:rsidR="00F8361A" w:rsidRPr="00C74AEF">
        <w:rPr>
          <w:rFonts w:asciiTheme="majorHAnsi" w:hAnsiTheme="majorHAnsi" w:cstheme="majorHAnsi"/>
          <w:color w:val="000000"/>
        </w:rPr>
        <w:t>E, Evans MD,</w:t>
      </w:r>
      <w:r w:rsidR="006204CC" w:rsidRPr="00C74AEF">
        <w:rPr>
          <w:rFonts w:asciiTheme="majorHAnsi" w:hAnsiTheme="majorHAnsi" w:cstheme="majorHAnsi"/>
          <w:color w:val="000000"/>
        </w:rPr>
        <w:t xml:space="preserve"> </w:t>
      </w:r>
      <w:r w:rsidR="00CE69CF" w:rsidRPr="00C74AEF">
        <w:rPr>
          <w:rFonts w:asciiTheme="majorHAnsi" w:hAnsiTheme="majorHAnsi" w:cstheme="majorHAnsi"/>
          <w:color w:val="000000"/>
        </w:rPr>
        <w:t xml:space="preserve">Flatmark K, Folkesson J, </w:t>
      </w:r>
      <w:r w:rsidR="00F74FE8" w:rsidRPr="00C74AEF">
        <w:rPr>
          <w:rFonts w:asciiTheme="majorHAnsi" w:hAnsiTheme="majorHAnsi" w:cstheme="majorHAnsi"/>
          <w:color w:val="000000"/>
        </w:rPr>
        <w:t xml:space="preserve">Frizelle FA, </w:t>
      </w:r>
      <w:r w:rsidR="006204CC" w:rsidRPr="00C74AEF">
        <w:rPr>
          <w:rFonts w:asciiTheme="majorHAnsi" w:hAnsiTheme="majorHAnsi" w:cstheme="majorHAnsi"/>
          <w:color w:val="000000"/>
        </w:rPr>
        <w:t xml:space="preserve">Gallego MA, </w:t>
      </w:r>
      <w:r w:rsidR="00A20355" w:rsidRPr="00C74AEF">
        <w:rPr>
          <w:rFonts w:asciiTheme="majorHAnsi" w:hAnsiTheme="majorHAnsi" w:cstheme="majorHAnsi"/>
          <w:color w:val="000000"/>
        </w:rPr>
        <w:t xml:space="preserve">Gil-Moreno A, </w:t>
      </w:r>
      <w:r w:rsidR="00F74FE8" w:rsidRPr="00C74AEF">
        <w:rPr>
          <w:rFonts w:asciiTheme="majorHAnsi" w:hAnsiTheme="majorHAnsi" w:cstheme="majorHAnsi"/>
          <w:color w:val="000000"/>
        </w:rPr>
        <w:t xml:space="preserve">Goffredo P, </w:t>
      </w:r>
      <w:r w:rsidR="00CE69CF" w:rsidRPr="00C74AEF">
        <w:rPr>
          <w:rFonts w:asciiTheme="majorHAnsi" w:hAnsiTheme="majorHAnsi" w:cstheme="majorHAnsi"/>
          <w:color w:val="000000"/>
        </w:rPr>
        <w:t xml:space="preserve">Griffiths B, </w:t>
      </w:r>
      <w:r w:rsidR="00F8361A" w:rsidRPr="00C74AEF">
        <w:rPr>
          <w:rFonts w:asciiTheme="majorHAnsi" w:hAnsiTheme="majorHAnsi" w:cstheme="majorHAnsi"/>
          <w:color w:val="000000"/>
        </w:rPr>
        <w:t xml:space="preserve">Gwenaël F, </w:t>
      </w:r>
      <w:r w:rsidR="00081FCA" w:rsidRPr="00C74AEF">
        <w:rPr>
          <w:rFonts w:asciiTheme="majorHAnsi" w:hAnsiTheme="majorHAnsi" w:cstheme="majorHAnsi"/>
          <w:color w:val="000000"/>
        </w:rPr>
        <w:t xml:space="preserve">Harris DA, </w:t>
      </w:r>
      <w:r w:rsidR="00CE69CF" w:rsidRPr="00C74AEF">
        <w:rPr>
          <w:rFonts w:asciiTheme="majorHAnsi" w:hAnsiTheme="majorHAnsi" w:cstheme="majorHAnsi"/>
          <w:color w:val="000000"/>
        </w:rPr>
        <w:t xml:space="preserve">Iversen LH, </w:t>
      </w:r>
      <w:r w:rsidR="00A20355" w:rsidRPr="00C74AEF">
        <w:rPr>
          <w:rFonts w:asciiTheme="majorHAnsi" w:hAnsiTheme="majorHAnsi" w:cstheme="majorHAnsi"/>
          <w:color w:val="000000"/>
        </w:rPr>
        <w:t xml:space="preserve">Kandaswamy GV, </w:t>
      </w:r>
      <w:r w:rsidR="00106126" w:rsidRPr="00C74AEF">
        <w:rPr>
          <w:rFonts w:asciiTheme="majorHAnsi" w:hAnsiTheme="majorHAnsi" w:cstheme="majorHAnsi"/>
          <w:color w:val="000000"/>
        </w:rPr>
        <w:t>Kazi M,</w:t>
      </w:r>
      <w:r w:rsidR="00F8361A" w:rsidRPr="00C74AEF">
        <w:rPr>
          <w:rFonts w:asciiTheme="majorHAnsi" w:hAnsiTheme="majorHAnsi" w:cstheme="majorHAnsi"/>
          <w:color w:val="000000"/>
        </w:rPr>
        <w:t xml:space="preserve"> </w:t>
      </w:r>
      <w:r w:rsidR="00CE69CF" w:rsidRPr="00C74AEF">
        <w:rPr>
          <w:rFonts w:asciiTheme="majorHAnsi" w:hAnsiTheme="majorHAnsi" w:cstheme="majorHAnsi"/>
          <w:color w:val="000000"/>
        </w:rPr>
        <w:t xml:space="preserve">Kelly ME, </w:t>
      </w:r>
      <w:r w:rsidR="00F8361A" w:rsidRPr="00C74AEF">
        <w:rPr>
          <w:rFonts w:asciiTheme="majorHAnsi" w:hAnsiTheme="majorHAnsi" w:cstheme="majorHAnsi"/>
          <w:color w:val="000000"/>
        </w:rPr>
        <w:t xml:space="preserve">Kokelaar R, </w:t>
      </w:r>
      <w:r w:rsidR="00F74FE8" w:rsidRPr="00C74AEF">
        <w:rPr>
          <w:rFonts w:asciiTheme="majorHAnsi" w:hAnsiTheme="majorHAnsi" w:cstheme="majorHAnsi"/>
          <w:color w:val="000000"/>
        </w:rPr>
        <w:t xml:space="preserve">Kusters M, </w:t>
      </w:r>
      <w:r w:rsidR="00F8361A" w:rsidRPr="00C74AEF">
        <w:rPr>
          <w:rFonts w:asciiTheme="majorHAnsi" w:hAnsiTheme="majorHAnsi" w:cstheme="majorHAnsi"/>
          <w:color w:val="000000"/>
        </w:rPr>
        <w:t xml:space="preserve">Langheinrich MC, </w:t>
      </w:r>
      <w:r w:rsidR="00F74FE8" w:rsidRPr="00C74AEF">
        <w:rPr>
          <w:rFonts w:asciiTheme="majorHAnsi" w:hAnsiTheme="majorHAnsi" w:cstheme="majorHAnsi"/>
          <w:color w:val="000000"/>
        </w:rPr>
        <w:t xml:space="preserve">Larach T, </w:t>
      </w:r>
      <w:r w:rsidR="00106126" w:rsidRPr="00C74AEF">
        <w:rPr>
          <w:rFonts w:asciiTheme="majorHAnsi" w:hAnsiTheme="majorHAnsi" w:cstheme="majorHAnsi"/>
          <w:color w:val="000000"/>
        </w:rPr>
        <w:t xml:space="preserve">Lydrup ML, Lyons A, </w:t>
      </w:r>
      <w:r w:rsidR="00F74FE8" w:rsidRPr="00C74AEF">
        <w:rPr>
          <w:rFonts w:asciiTheme="majorHAnsi" w:hAnsiTheme="majorHAnsi" w:cstheme="majorHAnsi"/>
          <w:color w:val="000000"/>
        </w:rPr>
        <w:t xml:space="preserve">Mann C, </w:t>
      </w:r>
      <w:r w:rsidR="006204CC" w:rsidRPr="00C74AEF">
        <w:rPr>
          <w:rFonts w:asciiTheme="majorHAnsi" w:hAnsiTheme="majorHAnsi" w:cstheme="majorHAnsi"/>
          <w:color w:val="000000"/>
        </w:rPr>
        <w:t xml:space="preserve">McDermott FD, </w:t>
      </w:r>
      <w:r w:rsidR="00106126" w:rsidRPr="00C74AEF">
        <w:rPr>
          <w:rFonts w:asciiTheme="majorHAnsi" w:hAnsiTheme="majorHAnsi" w:cstheme="majorHAnsi"/>
          <w:color w:val="000000"/>
        </w:rPr>
        <w:t xml:space="preserve">Monson JRT, </w:t>
      </w:r>
      <w:r w:rsidR="00F8361A" w:rsidRPr="00C74AEF">
        <w:rPr>
          <w:rFonts w:asciiTheme="majorHAnsi" w:hAnsiTheme="majorHAnsi" w:cstheme="majorHAnsi"/>
          <w:color w:val="000000"/>
        </w:rPr>
        <w:t xml:space="preserve">Neeff H, </w:t>
      </w:r>
      <w:r w:rsidR="006204CC" w:rsidRPr="00C74AEF">
        <w:rPr>
          <w:rFonts w:asciiTheme="majorHAnsi" w:hAnsiTheme="majorHAnsi" w:cstheme="majorHAnsi"/>
          <w:color w:val="000000"/>
        </w:rPr>
        <w:t xml:space="preserve">Negoi I, </w:t>
      </w:r>
      <w:r w:rsidR="00F7781D" w:rsidRPr="00C74AEF">
        <w:rPr>
          <w:rFonts w:asciiTheme="majorHAnsi" w:hAnsiTheme="majorHAnsi" w:cstheme="majorHAnsi"/>
          <w:color w:val="000000"/>
        </w:rPr>
        <w:t xml:space="preserve">Ng JL, </w:t>
      </w:r>
      <w:r w:rsidR="001467D6" w:rsidRPr="00C74AEF">
        <w:rPr>
          <w:rFonts w:asciiTheme="majorHAnsi" w:hAnsiTheme="majorHAnsi" w:cstheme="majorHAnsi"/>
          <w:color w:val="000000"/>
        </w:rPr>
        <w:t xml:space="preserve">Nicolaou M, </w:t>
      </w:r>
      <w:r w:rsidR="00CE69CF" w:rsidRPr="00C74AEF">
        <w:rPr>
          <w:rFonts w:asciiTheme="majorHAnsi" w:hAnsiTheme="majorHAnsi" w:cstheme="majorHAnsi"/>
          <w:color w:val="000000"/>
        </w:rPr>
        <w:t xml:space="preserve">Palmer G, Parnaby C, </w:t>
      </w:r>
      <w:r w:rsidR="00F8361A" w:rsidRPr="00C74AEF">
        <w:rPr>
          <w:rFonts w:asciiTheme="majorHAnsi" w:hAnsiTheme="majorHAnsi" w:cstheme="majorHAnsi"/>
          <w:color w:val="000000"/>
        </w:rPr>
        <w:t xml:space="preserve">Pellino G, </w:t>
      </w:r>
      <w:r w:rsidR="006204CC" w:rsidRPr="00C74AEF">
        <w:rPr>
          <w:rFonts w:asciiTheme="majorHAnsi" w:hAnsiTheme="majorHAnsi" w:cstheme="majorHAnsi"/>
          <w:color w:val="000000"/>
        </w:rPr>
        <w:t xml:space="preserve">Peterson AC, </w:t>
      </w:r>
      <w:r w:rsidR="00081FCA" w:rsidRPr="00C74AEF">
        <w:rPr>
          <w:rFonts w:asciiTheme="majorHAnsi" w:hAnsiTheme="majorHAnsi" w:cstheme="majorHAnsi"/>
          <w:color w:val="000000"/>
        </w:rPr>
        <w:t xml:space="preserve">Quyn A, </w:t>
      </w:r>
      <w:r w:rsidR="00F8361A" w:rsidRPr="00C74AEF">
        <w:rPr>
          <w:rFonts w:asciiTheme="majorHAnsi" w:hAnsiTheme="majorHAnsi" w:cstheme="majorHAnsi"/>
          <w:color w:val="000000"/>
        </w:rPr>
        <w:t xml:space="preserve">Rogers A, Rothbarth J, </w:t>
      </w:r>
      <w:r w:rsidR="00F7781D" w:rsidRPr="00C74AEF">
        <w:rPr>
          <w:rFonts w:asciiTheme="majorHAnsi" w:hAnsiTheme="majorHAnsi" w:cstheme="majorHAnsi"/>
          <w:color w:val="000000"/>
        </w:rPr>
        <w:t xml:space="preserve">Abu </w:t>
      </w:r>
      <w:r w:rsidR="00F8361A" w:rsidRPr="00C74AEF">
        <w:rPr>
          <w:rFonts w:asciiTheme="majorHAnsi" w:hAnsiTheme="majorHAnsi" w:cstheme="majorHAnsi"/>
          <w:color w:val="000000"/>
        </w:rPr>
        <w:t xml:space="preserve">Saadeh F, </w:t>
      </w:r>
      <w:r w:rsidR="00106126" w:rsidRPr="00C74AEF">
        <w:rPr>
          <w:rFonts w:asciiTheme="majorHAnsi" w:hAnsiTheme="majorHAnsi" w:cstheme="majorHAnsi"/>
          <w:color w:val="000000"/>
        </w:rPr>
        <w:t>Saklani A,</w:t>
      </w:r>
      <w:r w:rsidR="00081FCA" w:rsidRPr="00C74AEF">
        <w:rPr>
          <w:rFonts w:asciiTheme="majorHAnsi" w:hAnsiTheme="majorHAnsi" w:cstheme="majorHAnsi"/>
          <w:color w:val="000000"/>
        </w:rPr>
        <w:t xml:space="preserve"> </w:t>
      </w:r>
      <w:r w:rsidR="00F74FE8" w:rsidRPr="00C74AEF">
        <w:rPr>
          <w:rFonts w:asciiTheme="majorHAnsi" w:hAnsiTheme="majorHAnsi" w:cstheme="majorHAnsi"/>
          <w:color w:val="000000"/>
        </w:rPr>
        <w:t>Sammour T,</w:t>
      </w:r>
      <w:r w:rsidR="00CE69CF" w:rsidRPr="00C74AEF">
        <w:rPr>
          <w:rFonts w:asciiTheme="majorHAnsi" w:hAnsiTheme="majorHAnsi" w:cstheme="majorHAnsi"/>
          <w:color w:val="000000"/>
        </w:rPr>
        <w:t xml:space="preserve"> Sayyed R, </w:t>
      </w:r>
      <w:r w:rsidR="00081FCA" w:rsidRPr="00C74AEF">
        <w:rPr>
          <w:rFonts w:asciiTheme="majorHAnsi" w:hAnsiTheme="majorHAnsi" w:cstheme="majorHAnsi"/>
          <w:color w:val="000000"/>
        </w:rPr>
        <w:t xml:space="preserve">Smart NJ, </w:t>
      </w:r>
      <w:r w:rsidR="00434248" w:rsidRPr="00C74AEF">
        <w:rPr>
          <w:rFonts w:asciiTheme="majorHAnsi" w:hAnsiTheme="majorHAnsi" w:cstheme="majorHAnsi"/>
          <w:color w:val="000000"/>
        </w:rPr>
        <w:t xml:space="preserve">Smith T, </w:t>
      </w:r>
      <w:r w:rsidR="00081FCA" w:rsidRPr="00C74AEF">
        <w:rPr>
          <w:rFonts w:asciiTheme="majorHAnsi" w:hAnsiTheme="majorHAnsi" w:cstheme="majorHAnsi"/>
          <w:color w:val="000000"/>
        </w:rPr>
        <w:t>Sorrentino L, Steele SR,</w:t>
      </w:r>
      <w:r w:rsidR="00A20355" w:rsidRPr="00C74AEF">
        <w:rPr>
          <w:rFonts w:asciiTheme="majorHAnsi" w:hAnsiTheme="majorHAnsi" w:cstheme="majorHAnsi"/>
          <w:color w:val="000000"/>
        </w:rPr>
        <w:t xml:space="preserve"> </w:t>
      </w:r>
      <w:r w:rsidR="00F8361A" w:rsidRPr="00C74AEF">
        <w:rPr>
          <w:rFonts w:asciiTheme="majorHAnsi" w:hAnsiTheme="majorHAnsi" w:cstheme="majorHAnsi"/>
          <w:color w:val="000000"/>
        </w:rPr>
        <w:t xml:space="preserve">Stitzenberg K, </w:t>
      </w:r>
      <w:r w:rsidR="00A20355" w:rsidRPr="00C74AEF">
        <w:rPr>
          <w:rFonts w:asciiTheme="majorHAnsi" w:hAnsiTheme="majorHAnsi" w:cstheme="majorHAnsi"/>
          <w:color w:val="000000"/>
        </w:rPr>
        <w:t>Taylor C,</w:t>
      </w:r>
      <w:r w:rsidR="006204CC" w:rsidRPr="00C74AEF">
        <w:rPr>
          <w:rFonts w:asciiTheme="majorHAnsi" w:hAnsiTheme="majorHAnsi" w:cstheme="majorHAnsi"/>
          <w:color w:val="000000"/>
        </w:rPr>
        <w:t xml:space="preserve"> </w:t>
      </w:r>
      <w:r w:rsidR="00F8361A" w:rsidRPr="00C74AEF">
        <w:rPr>
          <w:rFonts w:asciiTheme="majorHAnsi" w:hAnsiTheme="majorHAnsi" w:cstheme="majorHAnsi"/>
          <w:color w:val="000000"/>
        </w:rPr>
        <w:t xml:space="preserve">Teras J, </w:t>
      </w:r>
      <w:r w:rsidR="006204CC" w:rsidRPr="00C74AEF">
        <w:rPr>
          <w:rFonts w:asciiTheme="majorHAnsi" w:hAnsiTheme="majorHAnsi" w:cstheme="majorHAnsi"/>
          <w:color w:val="000000"/>
        </w:rPr>
        <w:t xml:space="preserve">Thanapal MR, </w:t>
      </w:r>
      <w:r w:rsidR="00434248" w:rsidRPr="00C74AEF">
        <w:rPr>
          <w:rFonts w:asciiTheme="majorHAnsi" w:hAnsiTheme="majorHAnsi" w:cstheme="majorHAnsi"/>
          <w:color w:val="000000"/>
        </w:rPr>
        <w:t xml:space="preserve">Thorgersen E, </w:t>
      </w:r>
      <w:r w:rsidR="006204CC" w:rsidRPr="00C74AEF">
        <w:rPr>
          <w:rFonts w:asciiTheme="majorHAnsi" w:hAnsiTheme="majorHAnsi" w:cstheme="majorHAnsi"/>
          <w:color w:val="000000"/>
        </w:rPr>
        <w:t xml:space="preserve">Vasquez-Jimenez W, </w:t>
      </w:r>
      <w:r w:rsidR="00434248" w:rsidRPr="00C74AEF">
        <w:rPr>
          <w:rFonts w:asciiTheme="majorHAnsi" w:hAnsiTheme="majorHAnsi" w:cstheme="majorHAnsi"/>
          <w:color w:val="000000"/>
        </w:rPr>
        <w:t xml:space="preserve">Waller J, Weber K, </w:t>
      </w:r>
      <w:r w:rsidR="006204CC" w:rsidRPr="00C74AEF">
        <w:rPr>
          <w:rFonts w:asciiTheme="majorHAnsi" w:hAnsiTheme="majorHAnsi" w:cstheme="majorHAnsi"/>
          <w:color w:val="000000"/>
        </w:rPr>
        <w:t>Wolthuis A</w:t>
      </w:r>
      <w:r w:rsidR="004144B9" w:rsidRPr="00C74AEF">
        <w:rPr>
          <w:rFonts w:asciiTheme="majorHAnsi" w:hAnsiTheme="majorHAnsi" w:cstheme="majorHAnsi"/>
          <w:color w:val="000000"/>
        </w:rPr>
        <w:t>, Winter DC (investigation)</w:t>
      </w:r>
    </w:p>
    <w:p w14:paraId="3F510EB4" w14:textId="77777777" w:rsidR="00C74AEF" w:rsidRDefault="00E54A6A" w:rsidP="001203B7">
      <w:pPr>
        <w:pStyle w:val="NormalWeb"/>
        <w:numPr>
          <w:ilvl w:val="0"/>
          <w:numId w:val="3"/>
        </w:numPr>
        <w:spacing w:line="360" w:lineRule="auto"/>
        <w:rPr>
          <w:rFonts w:asciiTheme="majorHAnsi" w:hAnsiTheme="majorHAnsi" w:cstheme="majorHAnsi"/>
          <w:color w:val="000000"/>
        </w:rPr>
      </w:pPr>
      <w:r w:rsidRPr="00C74AEF">
        <w:rPr>
          <w:rFonts w:asciiTheme="majorHAnsi" w:hAnsiTheme="majorHAnsi" w:cstheme="majorHAnsi"/>
          <w:color w:val="000000"/>
        </w:rPr>
        <w:t>ACPG</w:t>
      </w:r>
      <w:r w:rsidR="00DF1061" w:rsidRPr="00C74AEF">
        <w:rPr>
          <w:rFonts w:asciiTheme="majorHAnsi" w:hAnsiTheme="majorHAnsi" w:cstheme="majorHAnsi"/>
          <w:color w:val="000000"/>
        </w:rPr>
        <w:t>BI Committee: Brangan G, Vimalachandran D (validation)</w:t>
      </w:r>
    </w:p>
    <w:p w14:paraId="4C2B0F6D" w14:textId="2B8F9B99" w:rsidR="00BD5B6C" w:rsidRPr="00C74AEF" w:rsidRDefault="002B429A" w:rsidP="001203B7">
      <w:pPr>
        <w:pStyle w:val="NormalWeb"/>
        <w:numPr>
          <w:ilvl w:val="0"/>
          <w:numId w:val="3"/>
        </w:numPr>
        <w:spacing w:line="360" w:lineRule="auto"/>
        <w:rPr>
          <w:rFonts w:asciiTheme="majorHAnsi" w:hAnsiTheme="majorHAnsi" w:cstheme="majorHAnsi"/>
          <w:color w:val="000000"/>
        </w:rPr>
      </w:pPr>
      <w:r w:rsidRPr="00C74AEF">
        <w:rPr>
          <w:rFonts w:asciiTheme="majorHAnsi" w:hAnsiTheme="majorHAnsi" w:cstheme="majorHAnsi"/>
          <w:color w:val="000000"/>
        </w:rPr>
        <w:t xml:space="preserve">PelvEx: Aalbers AGJ, Abdul Aziz N, Abraham-Nordling M, Akiyoshi T, Alahmadi R, Alberda W, Albert M, Andric M, Angeles M, Antoniou A, Armitage J, Auer R, Austin </w:t>
      </w:r>
      <w:r w:rsidRPr="00C74AEF">
        <w:rPr>
          <w:rFonts w:asciiTheme="majorHAnsi" w:hAnsiTheme="majorHAnsi" w:cstheme="majorHAnsi"/>
          <w:color w:val="000000"/>
        </w:rPr>
        <w:lastRenderedPageBreak/>
        <w:t xml:space="preserve">KK, Aytac E, Baker RP, Bali M, Baransi S, Bebington B, Bedford M, Bednarski BK, Beets GL, Berg PL, Bergzoll C, Biondo S, Boyle K, Bordeianou L, Brecelj E, Bremers AB, Brunner M, Bui A, Burgess A, Burger JWA, Campain N, Carvalhal S, Castro L, Ceelen W, Chan KKL, Chew MH, Chok AK, Chong P, Christensen HK, Clouston H, Collins D, Colquhoun AJ, Constantinides J, Corr A, Coscia M, Cosimelli M, Cotsoglou C, Damjanovic L, Davies M, Davies RJ, Delaney CP, de Wilt JHW, Deutsch C, Dietz D, Domingo S, Dozois EJ, Duff M, Egger E, Enrique-Navascues JM, Espín-Basany E, Eyjólfsdóttir B, Fahy M, Fearnhead NS, Fichtner-Feigl S, Fleming F, Flor B, Foskett K, Funder J, García-Granero E, García-Sabrido JL, Gargiulo M, Gava VG, Gentilini L, George ML, George V, Georgiou P, Ghosh A, Ghouti L, Giner F, Ginther N, Glover T, Golda T, Gomez CM, Harris C, Hagemans JAW, Hanchanale V, Harji DP, Helbren C, Helewa RM, Hellawell G, Heriot AG, Hochman D, Hohenberger W, Holm T, Holmström A, Hompes R, Hornung B, Hurton S, Hyun E, Ito M, Jenkins JT, Jourand K, Kaffenberger S, Kapur S, Kanemitsu Y, Kaufman M, Kelley SR, Keller DS, Kersting S, Ketelaers SHJ, Khan MS, Khaw J, Kim H, Kim HJ, Kiran R, Koh CE, Kok NFM, Kontovounisios C, Kose F, Koutra M, Kraft M, Kristensen HØ, Kumar S, Lago V, Lakkis Z, Lampe B, Larsen SG, Larson DW, Law WL, Laurberg S, Lee PJ, Limbert M, Loria A, Lynch AC, Mackintosh M, Mantyh C, Mathis KL, Margues CFS, Martinez A, Martling A, Meijerink WJHJ, Merchea A, Merkel S, Mehta AM, McArthur DR, McCormick JJ, McGrath JS, McPhee A, Maciel J, Malde S, Manfredelli S, Mikalauskas S, Modest D, Morton JR, Mullaney TG, Navarro AS, Neto JWM, Nguyen B, Nielsen MB, Nieuwenhuijzen GAP, Nilsson PJ, Nordkamp S, O’Dwyer ST, Paarnio K, Pappou E, Park J, Patsouras D, Peacock A, Pfeffer F, Piqeur F, Pinson J, Poggioli G, Proud D, Quinn M, Oliver A, Radwan RW, Rajendran N, Rao C, Rasheed S, Rasmussen PC, Rausa E, Regenbogen SE, Reims HM, Renehan A, Rintala J, Rocha R, Rochester M, Rohila J, Rottoli M, Roxburgh C, Rutten HJT, Safar B, Sagar PM, Sahai A, Schizas AMP, Schwarzkopf E, Scripcariu D, Scripcariu V, Seifert G, Selvasekar C, Shaban M, Shaikh I, Shida D, Simpson A, Skeie-Jensen T, Smart P, Smith JJ, Solbakken AM, Solomon MJ, Sørensen MM, Spasojevic M, Steffens D, Stocchi L, Stylianides NA, Swartling T, Sumrien H, Swartking T, Takala H, Tan EJ, Taylor D, Tejedor P, Tekin A, Tekkis PP, Thaysen HV, Thurairaja R, Toh EL, Tsarkov P, Tolenaar J, Tsukada Y, Tsukamoto S, Tuech JJ, Turner G, Turner WH, Tuynman JB, Valente M, van Rees J, van Zoggel D, </w:t>
      </w:r>
      <w:r w:rsidRPr="00C74AEF">
        <w:rPr>
          <w:rFonts w:asciiTheme="majorHAnsi" w:hAnsiTheme="majorHAnsi" w:cstheme="majorHAnsi"/>
          <w:color w:val="000000"/>
        </w:rPr>
        <w:lastRenderedPageBreak/>
        <w:t>Vásquez-Jiménez W, Verhoef C, Vierimaa M, Vizzielli G, Voogt ELK, Uehara K, Wakeman C, Warrier S, Wasmuth HH, Weiser MR, Westney OL, Wheeler JMD, Wild J, Wilson M, Yano H, Yip B, Yip J, Yoo RN, Zappa M</w:t>
      </w:r>
      <w:r w:rsidR="00923549" w:rsidRPr="00C74AEF">
        <w:rPr>
          <w:rFonts w:asciiTheme="majorHAnsi" w:hAnsiTheme="majorHAnsi" w:cstheme="majorHAnsi"/>
          <w:color w:val="000000"/>
        </w:rPr>
        <w:t>A (conceptualization)</w:t>
      </w:r>
    </w:p>
    <w:p w14:paraId="14E399B9" w14:textId="5F123A71" w:rsidR="00BD5B6C" w:rsidRDefault="0046143F">
      <w:pPr>
        <w:rPr>
          <w:rFonts w:ascii="Calibri" w:eastAsia="Calibri" w:hAnsi="Calibri" w:cs="Calibri"/>
          <w:sz w:val="24"/>
          <w:szCs w:val="24"/>
        </w:rPr>
      </w:pPr>
      <w:r w:rsidRPr="00C74AEF">
        <w:rPr>
          <w:rFonts w:ascii="Calibri" w:eastAsia="Calibri" w:hAnsi="Calibri" w:cs="Calibri"/>
          <w:b/>
          <w:bCs/>
          <w:sz w:val="24"/>
          <w:szCs w:val="24"/>
        </w:rPr>
        <w:t>Institution:</w:t>
      </w:r>
      <w:r>
        <w:rPr>
          <w:rFonts w:ascii="Calibri" w:eastAsia="Calibri" w:hAnsi="Calibri" w:cs="Calibri"/>
          <w:sz w:val="24"/>
          <w:szCs w:val="24"/>
        </w:rPr>
        <w:t xml:space="preserve"> Cancer Sciences, Faculty of medicine, University of Southampton</w:t>
      </w:r>
    </w:p>
    <w:p w14:paraId="52F91166" w14:textId="77777777" w:rsidR="00D43848" w:rsidRDefault="00D43848">
      <w:pPr>
        <w:rPr>
          <w:rFonts w:ascii="Calibri" w:eastAsia="Calibri" w:hAnsi="Calibri" w:cs="Calibri"/>
          <w:sz w:val="24"/>
          <w:szCs w:val="24"/>
        </w:rPr>
      </w:pPr>
    </w:p>
    <w:p w14:paraId="0AF904EA" w14:textId="2C79AD46" w:rsidR="00C74AEF" w:rsidRPr="00D43848" w:rsidRDefault="0046143F">
      <w:pPr>
        <w:rPr>
          <w:rFonts w:ascii="Calibri" w:eastAsia="Calibri" w:hAnsi="Calibri" w:cs="Calibri"/>
          <w:sz w:val="24"/>
          <w:szCs w:val="24"/>
        </w:rPr>
      </w:pPr>
      <w:r w:rsidRPr="00C74AEF">
        <w:rPr>
          <w:rFonts w:ascii="Calibri" w:eastAsia="Calibri" w:hAnsi="Calibri" w:cs="Calibri"/>
          <w:b/>
          <w:bCs/>
          <w:sz w:val="24"/>
          <w:szCs w:val="24"/>
        </w:rPr>
        <w:t>Correspondence to:</w:t>
      </w:r>
      <w:r w:rsidR="00C74AEF" w:rsidRPr="00C74AEF">
        <w:rPr>
          <w:rFonts w:ascii="Calibri" w:eastAsia="Calibri" w:hAnsi="Calibri" w:cs="Calibri"/>
          <w:b/>
          <w:bCs/>
          <w:sz w:val="24"/>
          <w:szCs w:val="24"/>
        </w:rPr>
        <w:t xml:space="preserve"> </w:t>
      </w:r>
    </w:p>
    <w:p w14:paraId="0360265A" w14:textId="42A7B679" w:rsidR="00C74AEF" w:rsidRDefault="00C74AEF">
      <w:pPr>
        <w:rPr>
          <w:rFonts w:ascii="Calibri" w:eastAsia="Calibri" w:hAnsi="Calibri" w:cs="Calibri"/>
          <w:sz w:val="24"/>
          <w:szCs w:val="24"/>
        </w:rPr>
      </w:pPr>
      <w:r>
        <w:rPr>
          <w:rFonts w:ascii="Calibri" w:eastAsia="Calibri" w:hAnsi="Calibri" w:cs="Calibri"/>
          <w:sz w:val="24"/>
          <w:szCs w:val="24"/>
        </w:rPr>
        <w:t>Charles T West,</w:t>
      </w:r>
    </w:p>
    <w:p w14:paraId="471597AA" w14:textId="41C1FC2D" w:rsidR="00C74AEF" w:rsidRDefault="00C74AEF">
      <w:pPr>
        <w:rPr>
          <w:rFonts w:ascii="Calibri" w:eastAsia="Calibri" w:hAnsi="Calibri" w:cs="Calibri"/>
          <w:sz w:val="24"/>
          <w:szCs w:val="24"/>
        </w:rPr>
      </w:pPr>
      <w:r>
        <w:rPr>
          <w:rFonts w:ascii="Calibri" w:eastAsia="Calibri" w:hAnsi="Calibri" w:cs="Calibri"/>
          <w:sz w:val="24"/>
          <w:szCs w:val="24"/>
        </w:rPr>
        <w:t>University Surgery,</w:t>
      </w:r>
    </w:p>
    <w:p w14:paraId="1E45B66F" w14:textId="6B87780E" w:rsidR="00C74AEF" w:rsidRDefault="00C74AEF">
      <w:pPr>
        <w:rPr>
          <w:rFonts w:ascii="Calibri" w:eastAsia="Calibri" w:hAnsi="Calibri" w:cs="Calibri"/>
          <w:sz w:val="24"/>
          <w:szCs w:val="24"/>
        </w:rPr>
      </w:pPr>
      <w:r>
        <w:rPr>
          <w:rFonts w:ascii="Calibri" w:eastAsia="Calibri" w:hAnsi="Calibri" w:cs="Calibri"/>
          <w:sz w:val="24"/>
          <w:szCs w:val="24"/>
        </w:rPr>
        <w:t>Room AC72, Mail Point 816, Level C,</w:t>
      </w:r>
    </w:p>
    <w:p w14:paraId="16F7C025" w14:textId="7BB96466" w:rsidR="00C74AEF" w:rsidRDefault="00C74AEF">
      <w:pPr>
        <w:rPr>
          <w:rFonts w:ascii="Calibri" w:eastAsia="Calibri" w:hAnsi="Calibri" w:cs="Calibri"/>
          <w:sz w:val="24"/>
          <w:szCs w:val="24"/>
        </w:rPr>
      </w:pPr>
      <w:r>
        <w:rPr>
          <w:rFonts w:ascii="Calibri" w:eastAsia="Calibri" w:hAnsi="Calibri" w:cs="Calibri"/>
          <w:sz w:val="24"/>
          <w:szCs w:val="24"/>
        </w:rPr>
        <w:t xml:space="preserve">South Academic Block, </w:t>
      </w:r>
    </w:p>
    <w:p w14:paraId="124D989D" w14:textId="4A91BCE3" w:rsidR="00C74AEF" w:rsidRDefault="00C74AEF">
      <w:pPr>
        <w:rPr>
          <w:rFonts w:ascii="Calibri" w:eastAsia="Calibri" w:hAnsi="Calibri" w:cs="Calibri"/>
          <w:sz w:val="24"/>
          <w:szCs w:val="24"/>
        </w:rPr>
      </w:pPr>
      <w:r>
        <w:rPr>
          <w:rFonts w:ascii="Calibri" w:eastAsia="Calibri" w:hAnsi="Calibri" w:cs="Calibri"/>
          <w:sz w:val="24"/>
          <w:szCs w:val="24"/>
        </w:rPr>
        <w:t>University Hospital Southampton NHS Foundation Trust,</w:t>
      </w:r>
    </w:p>
    <w:p w14:paraId="540836AB" w14:textId="18CA7B66" w:rsidR="00C74AEF" w:rsidRDefault="00C74AEF">
      <w:pPr>
        <w:rPr>
          <w:rFonts w:ascii="Calibri" w:eastAsia="Calibri" w:hAnsi="Calibri" w:cs="Calibri"/>
          <w:sz w:val="24"/>
          <w:szCs w:val="24"/>
        </w:rPr>
      </w:pPr>
      <w:r>
        <w:rPr>
          <w:rFonts w:ascii="Calibri" w:eastAsia="Calibri" w:hAnsi="Calibri" w:cs="Calibri"/>
          <w:sz w:val="24"/>
          <w:szCs w:val="24"/>
        </w:rPr>
        <w:t>Tremona Road,</w:t>
      </w:r>
    </w:p>
    <w:p w14:paraId="2AECB7D2" w14:textId="4CC15176" w:rsidR="00C74AEF" w:rsidRDefault="00C74AEF">
      <w:pPr>
        <w:rPr>
          <w:rFonts w:ascii="Calibri" w:eastAsia="Calibri" w:hAnsi="Calibri" w:cs="Calibri"/>
          <w:sz w:val="24"/>
          <w:szCs w:val="24"/>
        </w:rPr>
      </w:pPr>
      <w:r>
        <w:rPr>
          <w:rFonts w:ascii="Calibri" w:eastAsia="Calibri" w:hAnsi="Calibri" w:cs="Calibri"/>
          <w:sz w:val="24"/>
          <w:szCs w:val="24"/>
        </w:rPr>
        <w:t xml:space="preserve">Southampton, </w:t>
      </w:r>
    </w:p>
    <w:p w14:paraId="3048AD2A" w14:textId="3F1543D3" w:rsidR="00C74AEF" w:rsidRDefault="00C74AEF">
      <w:pPr>
        <w:rPr>
          <w:rFonts w:ascii="Calibri" w:eastAsia="Calibri" w:hAnsi="Calibri" w:cs="Calibri"/>
          <w:sz w:val="24"/>
          <w:szCs w:val="24"/>
        </w:rPr>
      </w:pPr>
      <w:r>
        <w:rPr>
          <w:rFonts w:ascii="Calibri" w:eastAsia="Calibri" w:hAnsi="Calibri" w:cs="Calibri"/>
          <w:sz w:val="24"/>
          <w:szCs w:val="24"/>
        </w:rPr>
        <w:t>SO16 6YD</w:t>
      </w:r>
    </w:p>
    <w:p w14:paraId="0DB77190" w14:textId="5522BA0F" w:rsidR="00BD5B6C" w:rsidRDefault="0046143F">
      <w:pPr>
        <w:rPr>
          <w:rFonts w:ascii="Calibri" w:eastAsia="Calibri" w:hAnsi="Calibri" w:cs="Calibri"/>
          <w:color w:val="0563C1"/>
          <w:sz w:val="24"/>
          <w:szCs w:val="24"/>
        </w:rPr>
      </w:pPr>
      <w:r>
        <w:rPr>
          <w:rFonts w:ascii="Calibri" w:eastAsia="Calibri" w:hAnsi="Calibri" w:cs="Calibri"/>
          <w:color w:val="0563C1"/>
          <w:sz w:val="24"/>
          <w:szCs w:val="24"/>
        </w:rPr>
        <w:t>charles.west4@nhs.net</w:t>
      </w:r>
    </w:p>
    <w:p w14:paraId="518C4A4C" w14:textId="77777777" w:rsidR="00BD5B6C" w:rsidRDefault="0046143F">
      <w:pPr>
        <w:rPr>
          <w:rFonts w:ascii="Calibri" w:eastAsia="Calibri" w:hAnsi="Calibri" w:cs="Calibri"/>
          <w:sz w:val="24"/>
          <w:szCs w:val="24"/>
        </w:rPr>
      </w:pPr>
      <w:r>
        <w:rPr>
          <w:rFonts w:ascii="Calibri" w:eastAsia="Calibri" w:hAnsi="Calibri" w:cs="Calibri"/>
          <w:sz w:val="24"/>
          <w:szCs w:val="24"/>
        </w:rPr>
        <w:t xml:space="preserve"> </w:t>
      </w:r>
    </w:p>
    <w:p w14:paraId="0E0B2D2A" w14:textId="59474C53" w:rsidR="00BD5B6C" w:rsidRDefault="0046143F">
      <w:pPr>
        <w:rPr>
          <w:rFonts w:ascii="Calibri" w:eastAsia="Calibri" w:hAnsi="Calibri" w:cs="Calibri"/>
          <w:sz w:val="24"/>
          <w:szCs w:val="24"/>
        </w:rPr>
      </w:pPr>
      <w:r w:rsidRPr="00C74AEF">
        <w:rPr>
          <w:rFonts w:ascii="Calibri" w:eastAsia="Calibri" w:hAnsi="Calibri" w:cs="Calibri"/>
          <w:b/>
          <w:bCs/>
          <w:sz w:val="24"/>
          <w:szCs w:val="24"/>
        </w:rPr>
        <w:t xml:space="preserve">Research funding: </w:t>
      </w:r>
      <w:r>
        <w:rPr>
          <w:rFonts w:ascii="Calibri" w:eastAsia="Calibri" w:hAnsi="Calibri" w:cs="Calibri"/>
          <w:sz w:val="24"/>
          <w:szCs w:val="24"/>
        </w:rPr>
        <w:t xml:space="preserve">the </w:t>
      </w:r>
      <w:r w:rsidR="004537FB">
        <w:rPr>
          <w:rFonts w:ascii="Calibri" w:eastAsia="Calibri" w:hAnsi="Calibri" w:cs="Calibri"/>
          <w:sz w:val="24"/>
          <w:szCs w:val="24"/>
        </w:rPr>
        <w:t>study coordinator</w:t>
      </w:r>
      <w:r w:rsidR="006650EC">
        <w:rPr>
          <w:rFonts w:ascii="Calibri" w:eastAsia="Calibri" w:hAnsi="Calibri" w:cs="Calibri"/>
          <w:sz w:val="24"/>
          <w:szCs w:val="24"/>
        </w:rPr>
        <w:t xml:space="preserve"> Charles T West</w:t>
      </w:r>
      <w:r>
        <w:rPr>
          <w:rFonts w:ascii="Calibri" w:eastAsia="Calibri" w:hAnsi="Calibri" w:cs="Calibri"/>
          <w:sz w:val="24"/>
          <w:szCs w:val="24"/>
        </w:rPr>
        <w:t xml:space="preserve"> is supported by research grants from Bowel Research UK, PLANETS Cancer Charity, and Penguins Against Cancer. </w:t>
      </w:r>
      <w:r w:rsidR="00923549">
        <w:rPr>
          <w:rFonts w:ascii="Calibri" w:eastAsia="Calibri" w:hAnsi="Calibri" w:cs="Calibri"/>
          <w:sz w:val="24"/>
          <w:szCs w:val="24"/>
        </w:rPr>
        <w:t>Bowel Research UK provided patient and public involvement support to the study as described in the manuscript.</w:t>
      </w:r>
    </w:p>
    <w:p w14:paraId="5DD058C8" w14:textId="77777777" w:rsidR="00BD5B6C" w:rsidRDefault="0046143F">
      <w:pPr>
        <w:rPr>
          <w:rFonts w:ascii="Calibri" w:eastAsia="Calibri" w:hAnsi="Calibri" w:cs="Calibri"/>
          <w:sz w:val="24"/>
          <w:szCs w:val="24"/>
        </w:rPr>
      </w:pPr>
      <w:r>
        <w:rPr>
          <w:rFonts w:ascii="Calibri" w:eastAsia="Calibri" w:hAnsi="Calibri" w:cs="Calibri"/>
          <w:sz w:val="24"/>
          <w:szCs w:val="24"/>
        </w:rPr>
        <w:t xml:space="preserve"> </w:t>
      </w:r>
    </w:p>
    <w:p w14:paraId="1CEAD729" w14:textId="77777777" w:rsidR="00BD5B6C" w:rsidRDefault="0046143F">
      <w:pPr>
        <w:rPr>
          <w:rFonts w:ascii="Calibri" w:eastAsia="Calibri" w:hAnsi="Calibri" w:cs="Calibri"/>
          <w:sz w:val="24"/>
          <w:szCs w:val="24"/>
        </w:rPr>
      </w:pPr>
      <w:r w:rsidRPr="006650EC">
        <w:rPr>
          <w:rFonts w:ascii="Calibri" w:eastAsia="Calibri" w:hAnsi="Calibri" w:cs="Calibri"/>
          <w:b/>
          <w:bCs/>
          <w:sz w:val="24"/>
          <w:szCs w:val="24"/>
        </w:rPr>
        <w:t>Category:</w:t>
      </w:r>
      <w:r>
        <w:rPr>
          <w:rFonts w:ascii="Calibri" w:eastAsia="Calibri" w:hAnsi="Calibri" w:cs="Calibri"/>
          <w:sz w:val="24"/>
          <w:szCs w:val="24"/>
        </w:rPr>
        <w:t xml:space="preserve"> Guidelines</w:t>
      </w:r>
    </w:p>
    <w:p w14:paraId="0676172E" w14:textId="77777777" w:rsidR="00D43848" w:rsidRDefault="0046143F">
      <w:pPr>
        <w:rPr>
          <w:rFonts w:ascii="Calibri" w:eastAsia="Calibri" w:hAnsi="Calibri" w:cs="Calibri"/>
          <w:sz w:val="24"/>
          <w:szCs w:val="24"/>
        </w:rPr>
      </w:pPr>
      <w:r>
        <w:rPr>
          <w:rFonts w:ascii="Calibri" w:eastAsia="Calibri" w:hAnsi="Calibri" w:cs="Calibri"/>
          <w:sz w:val="24"/>
          <w:szCs w:val="24"/>
        </w:rPr>
        <w:t xml:space="preserve"> </w:t>
      </w:r>
    </w:p>
    <w:p w14:paraId="325FDE8E" w14:textId="5978B2F4" w:rsidR="006650EC" w:rsidRDefault="0046143F">
      <w:pPr>
        <w:rPr>
          <w:rFonts w:ascii="Calibri" w:eastAsia="Calibri" w:hAnsi="Calibri" w:cs="Calibri"/>
          <w:sz w:val="24"/>
          <w:szCs w:val="24"/>
        </w:rPr>
      </w:pPr>
      <w:r w:rsidRPr="006650EC">
        <w:rPr>
          <w:rFonts w:ascii="Calibri" w:eastAsia="Calibri" w:hAnsi="Calibri" w:cs="Calibri"/>
          <w:b/>
          <w:bCs/>
          <w:sz w:val="24"/>
          <w:szCs w:val="24"/>
        </w:rPr>
        <w:t>Previous communications:</w:t>
      </w:r>
      <w:r>
        <w:rPr>
          <w:rFonts w:ascii="Calibri" w:eastAsia="Calibri" w:hAnsi="Calibri" w:cs="Calibri"/>
          <w:sz w:val="24"/>
          <w:szCs w:val="24"/>
        </w:rPr>
        <w:t xml:space="preserve"> </w:t>
      </w:r>
    </w:p>
    <w:p w14:paraId="37ED6EDB" w14:textId="77777777" w:rsidR="0017659D" w:rsidRDefault="0046143F" w:rsidP="0017659D">
      <w:pPr>
        <w:pStyle w:val="ListParagraph"/>
        <w:numPr>
          <w:ilvl w:val="0"/>
          <w:numId w:val="4"/>
        </w:numPr>
        <w:rPr>
          <w:rFonts w:ascii="Calibri" w:eastAsia="Calibri" w:hAnsi="Calibri" w:cs="Calibri"/>
          <w:sz w:val="24"/>
          <w:szCs w:val="24"/>
        </w:rPr>
      </w:pPr>
      <w:r w:rsidRPr="0017659D">
        <w:rPr>
          <w:rFonts w:ascii="Calibri" w:eastAsia="Calibri" w:hAnsi="Calibri" w:cs="Calibri"/>
          <w:sz w:val="24"/>
          <w:szCs w:val="24"/>
        </w:rPr>
        <w:t>PelvEx Amsterdam 2022 (</w:t>
      </w:r>
      <w:r w:rsidRPr="0017659D">
        <w:rPr>
          <w:rFonts w:ascii="Calibri" w:eastAsia="Calibri" w:hAnsi="Calibri" w:cs="Calibri"/>
          <w:i/>
          <w:sz w:val="24"/>
          <w:szCs w:val="24"/>
        </w:rPr>
        <w:t>PelvEx Initiative – The Empty Pelvis</w:t>
      </w:r>
      <w:r w:rsidRPr="0017659D">
        <w:rPr>
          <w:rFonts w:ascii="Calibri" w:eastAsia="Calibri" w:hAnsi="Calibri" w:cs="Calibri"/>
          <w:sz w:val="24"/>
          <w:szCs w:val="24"/>
        </w:rPr>
        <w:t>)</w:t>
      </w:r>
    </w:p>
    <w:p w14:paraId="6C4CC2FD" w14:textId="77777777" w:rsidR="0017659D" w:rsidRDefault="0046143F" w:rsidP="0017659D">
      <w:pPr>
        <w:pStyle w:val="ListParagraph"/>
        <w:numPr>
          <w:ilvl w:val="0"/>
          <w:numId w:val="4"/>
        </w:numPr>
        <w:rPr>
          <w:rFonts w:ascii="Calibri" w:eastAsia="Calibri" w:hAnsi="Calibri" w:cs="Calibri"/>
          <w:sz w:val="24"/>
          <w:szCs w:val="24"/>
        </w:rPr>
      </w:pPr>
      <w:r w:rsidRPr="0017659D">
        <w:rPr>
          <w:rFonts w:ascii="Calibri" w:eastAsia="Calibri" w:hAnsi="Calibri" w:cs="Calibri"/>
          <w:sz w:val="24"/>
          <w:szCs w:val="24"/>
        </w:rPr>
        <w:t>PelvEx Bordeaux 2023 (</w:t>
      </w:r>
      <w:r w:rsidRPr="0017659D">
        <w:rPr>
          <w:rFonts w:ascii="Calibri" w:eastAsia="Calibri" w:hAnsi="Calibri" w:cs="Calibri"/>
          <w:i/>
          <w:sz w:val="24"/>
          <w:szCs w:val="24"/>
        </w:rPr>
        <w:t>Empty Pelvis after Pelvic exenteration – Final Consensus meeting of the Delphi PelvEx Study</w:t>
      </w:r>
      <w:r w:rsidRPr="0017659D">
        <w:rPr>
          <w:rFonts w:ascii="Calibri" w:eastAsia="Calibri" w:hAnsi="Calibri" w:cs="Calibri"/>
          <w:sz w:val="24"/>
          <w:szCs w:val="24"/>
        </w:rPr>
        <w:t>)</w:t>
      </w:r>
    </w:p>
    <w:p w14:paraId="3DEA351C" w14:textId="57E15760" w:rsidR="00BD5B6C" w:rsidRDefault="0046143F" w:rsidP="0017659D">
      <w:pPr>
        <w:pStyle w:val="ListParagraph"/>
        <w:numPr>
          <w:ilvl w:val="0"/>
          <w:numId w:val="4"/>
        </w:numPr>
        <w:rPr>
          <w:rFonts w:ascii="Calibri" w:eastAsia="Calibri" w:hAnsi="Calibri" w:cs="Calibri"/>
          <w:sz w:val="24"/>
          <w:szCs w:val="24"/>
        </w:rPr>
      </w:pPr>
      <w:r w:rsidRPr="0017659D">
        <w:rPr>
          <w:rFonts w:ascii="Calibri" w:eastAsia="Calibri" w:hAnsi="Calibri" w:cs="Calibri"/>
          <w:sz w:val="24"/>
          <w:szCs w:val="24"/>
        </w:rPr>
        <w:t>ACPGBI Manchester 2023 (</w:t>
      </w:r>
      <w:r w:rsidRPr="0017659D">
        <w:rPr>
          <w:rFonts w:ascii="Calibri" w:eastAsia="Calibri" w:hAnsi="Calibri" w:cs="Calibri"/>
          <w:i/>
          <w:sz w:val="24"/>
          <w:szCs w:val="24"/>
        </w:rPr>
        <w:t>“Eureka” – objective assessment of the empty pelvis syndrome to measure volumetric changes in pelvic dead space following pelvic exenteration</w:t>
      </w:r>
      <w:r w:rsidRPr="0017659D">
        <w:rPr>
          <w:rFonts w:ascii="Calibri" w:eastAsia="Calibri" w:hAnsi="Calibri" w:cs="Calibri"/>
          <w:sz w:val="24"/>
          <w:szCs w:val="24"/>
        </w:rPr>
        <w:t>).</w:t>
      </w:r>
    </w:p>
    <w:p w14:paraId="7AE1D444" w14:textId="68A1E1C2" w:rsidR="0017659D" w:rsidRPr="0017659D" w:rsidRDefault="0017659D" w:rsidP="0017659D">
      <w:pPr>
        <w:pStyle w:val="ListParagraph"/>
        <w:numPr>
          <w:ilvl w:val="0"/>
          <w:numId w:val="4"/>
        </w:numPr>
        <w:rPr>
          <w:rFonts w:ascii="Calibri" w:eastAsia="Calibri" w:hAnsi="Calibri" w:cs="Calibri"/>
          <w:sz w:val="24"/>
          <w:szCs w:val="24"/>
        </w:rPr>
      </w:pPr>
      <w:r>
        <w:rPr>
          <w:rFonts w:ascii="Calibri" w:eastAsia="Calibri" w:hAnsi="Calibri" w:cs="Calibri"/>
          <w:sz w:val="24"/>
          <w:szCs w:val="24"/>
        </w:rPr>
        <w:t>ESCP Vilnius 2023 (</w:t>
      </w:r>
      <w:r>
        <w:rPr>
          <w:rFonts w:ascii="Calibri" w:eastAsia="Calibri" w:hAnsi="Calibri" w:cs="Calibri"/>
          <w:i/>
          <w:iCs/>
          <w:sz w:val="24"/>
          <w:szCs w:val="24"/>
        </w:rPr>
        <w:t>A feasibility study of preoperative 3D volumetric pelvic measurement using automated DEEP-learning CT segmentation to better define the empty pelvis after pelvic exenteration surgery</w:t>
      </w:r>
      <w:r>
        <w:rPr>
          <w:rFonts w:ascii="Calibri" w:eastAsia="Calibri" w:hAnsi="Calibri" w:cs="Calibri"/>
          <w:sz w:val="24"/>
          <w:szCs w:val="24"/>
        </w:rPr>
        <w:t xml:space="preserve">). </w:t>
      </w:r>
    </w:p>
    <w:p w14:paraId="01E91243" w14:textId="656E3D19" w:rsidR="004537FB" w:rsidRDefault="004537FB">
      <w:pPr>
        <w:rPr>
          <w:rFonts w:ascii="Calibri" w:eastAsia="Calibri" w:hAnsi="Calibri" w:cs="Calibri"/>
          <w:sz w:val="24"/>
          <w:szCs w:val="24"/>
        </w:rPr>
      </w:pPr>
    </w:p>
    <w:p w14:paraId="512AE118" w14:textId="4AFA62FC" w:rsidR="004537FB" w:rsidRDefault="004537FB">
      <w:pPr>
        <w:rPr>
          <w:rFonts w:ascii="Calibri" w:eastAsia="Calibri" w:hAnsi="Calibri" w:cs="Calibri"/>
          <w:sz w:val="24"/>
          <w:szCs w:val="24"/>
        </w:rPr>
      </w:pPr>
      <w:r w:rsidRPr="004537FB">
        <w:rPr>
          <w:rFonts w:ascii="Calibri" w:eastAsia="Calibri" w:hAnsi="Calibri" w:cs="Calibri"/>
          <w:b/>
          <w:bCs/>
          <w:sz w:val="24"/>
          <w:szCs w:val="24"/>
        </w:rPr>
        <w:t>Conflict of interest:</w:t>
      </w:r>
      <w:r>
        <w:rPr>
          <w:rFonts w:ascii="Calibri" w:eastAsia="Calibri" w:hAnsi="Calibri" w:cs="Calibri"/>
          <w:sz w:val="24"/>
          <w:szCs w:val="24"/>
        </w:rPr>
        <w:t xml:space="preserve"> Authors have no conflicts of interest to declare</w:t>
      </w:r>
    </w:p>
    <w:p w14:paraId="02B43465" w14:textId="77777777" w:rsidR="00D43848" w:rsidRDefault="00D43848">
      <w:pPr>
        <w:rPr>
          <w:rFonts w:ascii="Calibri" w:eastAsia="Calibri" w:hAnsi="Calibri" w:cs="Calibri"/>
          <w:sz w:val="24"/>
          <w:szCs w:val="24"/>
        </w:rPr>
      </w:pPr>
    </w:p>
    <w:p w14:paraId="3BD1CBDA" w14:textId="77777777" w:rsidR="004537FB" w:rsidRDefault="004537FB" w:rsidP="004537FB">
      <w:pPr>
        <w:rPr>
          <w:rFonts w:ascii="Calibri" w:hAnsi="Calibri" w:cs="Calibri"/>
          <w:sz w:val="24"/>
          <w:szCs w:val="24"/>
        </w:rPr>
      </w:pPr>
      <w:r w:rsidRPr="004537FB">
        <w:rPr>
          <w:rFonts w:ascii="Calibri" w:eastAsia="Calibri" w:hAnsi="Calibri" w:cs="Calibri"/>
          <w:b/>
          <w:bCs/>
          <w:sz w:val="24"/>
          <w:szCs w:val="24"/>
        </w:rPr>
        <w:t>Data availability statement:</w:t>
      </w:r>
      <w:r w:rsidRPr="00EE6900">
        <w:rPr>
          <w:rFonts w:ascii="Calibri" w:eastAsia="Calibri" w:hAnsi="Calibri" w:cs="Calibri"/>
          <w:sz w:val="24"/>
          <w:szCs w:val="24"/>
        </w:rPr>
        <w:t xml:space="preserve"> </w:t>
      </w:r>
      <w:r w:rsidRPr="00EE6900">
        <w:rPr>
          <w:rFonts w:ascii="Calibri" w:hAnsi="Calibri" w:cs="Calibri"/>
          <w:sz w:val="24"/>
          <w:szCs w:val="24"/>
        </w:rPr>
        <w:t>The datasets generated during and analysed during the current study are available from the corresponding author on reasonable request.</w:t>
      </w:r>
    </w:p>
    <w:p w14:paraId="37EF2D0F" w14:textId="77777777" w:rsidR="00D43848" w:rsidRDefault="00D43848">
      <w:pPr>
        <w:rPr>
          <w:rFonts w:ascii="Calibri" w:eastAsia="Calibri" w:hAnsi="Calibri" w:cs="Calibri"/>
          <w:sz w:val="24"/>
          <w:szCs w:val="24"/>
        </w:rPr>
      </w:pPr>
    </w:p>
    <w:p w14:paraId="00DA6BB5" w14:textId="75A4376C" w:rsidR="00BD5B6C" w:rsidRPr="009872DD" w:rsidRDefault="0046143F">
      <w:pPr>
        <w:rPr>
          <w:rFonts w:ascii="Calibri" w:eastAsia="Calibri" w:hAnsi="Calibri" w:cs="Calibri"/>
          <w:sz w:val="24"/>
          <w:szCs w:val="24"/>
        </w:rPr>
      </w:pPr>
      <w:r>
        <w:rPr>
          <w:rFonts w:ascii="Calibri" w:eastAsia="Calibri" w:hAnsi="Calibri" w:cs="Calibri"/>
          <w:b/>
          <w:sz w:val="32"/>
          <w:szCs w:val="32"/>
        </w:rPr>
        <w:lastRenderedPageBreak/>
        <w:t>Abstract</w:t>
      </w:r>
    </w:p>
    <w:p w14:paraId="56629F1F" w14:textId="77777777" w:rsidR="00BD5B6C" w:rsidRDefault="0046143F">
      <w:pPr>
        <w:rPr>
          <w:rFonts w:ascii="Calibri" w:eastAsia="Calibri" w:hAnsi="Calibri" w:cs="Calibri"/>
          <w:sz w:val="24"/>
          <w:szCs w:val="24"/>
        </w:rPr>
      </w:pPr>
      <w:r>
        <w:rPr>
          <w:rFonts w:ascii="Calibri" w:eastAsia="Calibri" w:hAnsi="Calibri" w:cs="Calibri"/>
          <w:sz w:val="24"/>
          <w:szCs w:val="24"/>
        </w:rPr>
        <w:t xml:space="preserve"> </w:t>
      </w:r>
    </w:p>
    <w:p w14:paraId="207F5416"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Background:</w:t>
      </w:r>
    </w:p>
    <w:p w14:paraId="4FC99D8B" w14:textId="2CD70AB6"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The empty pelvis syndrome (EPS) is a significant source of morbidity following pelvic exenteration (PE), </w:t>
      </w:r>
      <w:r w:rsidR="004537FB">
        <w:rPr>
          <w:rFonts w:ascii="Calibri" w:eastAsia="Calibri" w:hAnsi="Calibri" w:cs="Calibri"/>
          <w:sz w:val="24"/>
          <w:szCs w:val="24"/>
        </w:rPr>
        <w:t xml:space="preserve">but is undefined. EPS outcome reporting and descriptors of radicality of PE are inconsistent therefore the best approaches for prevention are unknown. </w:t>
      </w:r>
      <w:r>
        <w:rPr>
          <w:rFonts w:ascii="Calibri" w:eastAsia="Calibri" w:hAnsi="Calibri" w:cs="Calibri"/>
          <w:sz w:val="24"/>
          <w:szCs w:val="24"/>
        </w:rPr>
        <w:t>To facilitate future research into EPS, this study aimed to define a measurable core outcome set, core descriptor set and written definition for EPS. Consensus on strategies to mitigate EPS was also explored.</w:t>
      </w:r>
    </w:p>
    <w:p w14:paraId="04ADB744" w14:textId="42F17D8D" w:rsidR="00BD5B6C" w:rsidRDefault="00BD5B6C" w:rsidP="00B37091">
      <w:pPr>
        <w:spacing w:line="392" w:lineRule="auto"/>
        <w:jc w:val="both"/>
        <w:rPr>
          <w:rFonts w:ascii="Calibri" w:eastAsia="Calibri" w:hAnsi="Calibri" w:cs="Calibri"/>
          <w:sz w:val="24"/>
          <w:szCs w:val="24"/>
        </w:rPr>
      </w:pPr>
    </w:p>
    <w:p w14:paraId="175C500C"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Method:</w:t>
      </w:r>
    </w:p>
    <w:p w14:paraId="4B779382" w14:textId="07A4F934"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Three-stage consensus methodology was used</w:t>
      </w:r>
      <w:r w:rsidR="004537FB">
        <w:rPr>
          <w:rFonts w:ascii="Calibri" w:eastAsia="Calibri" w:hAnsi="Calibri" w:cs="Calibri"/>
          <w:sz w:val="24"/>
          <w:szCs w:val="24"/>
        </w:rPr>
        <w:t>:</w:t>
      </w:r>
      <w:r>
        <w:rPr>
          <w:rFonts w:ascii="Calibri" w:eastAsia="Calibri" w:hAnsi="Calibri" w:cs="Calibri"/>
          <w:sz w:val="24"/>
          <w:szCs w:val="24"/>
        </w:rPr>
        <w:t xml:space="preserve"> </w:t>
      </w:r>
      <w:r w:rsidR="004537FB">
        <w:rPr>
          <w:rFonts w:ascii="Calibri" w:eastAsia="Calibri" w:hAnsi="Calibri" w:cs="Calibri"/>
          <w:sz w:val="24"/>
          <w:szCs w:val="24"/>
        </w:rPr>
        <w:t>l</w:t>
      </w:r>
      <w:r>
        <w:rPr>
          <w:rFonts w:ascii="Calibri" w:eastAsia="Calibri" w:hAnsi="Calibri" w:cs="Calibri"/>
          <w:sz w:val="24"/>
          <w:szCs w:val="24"/>
        </w:rPr>
        <w:t>onglisting with systematic review</w:t>
      </w:r>
      <w:r w:rsidR="00346AD3">
        <w:rPr>
          <w:rFonts w:ascii="Calibri" w:eastAsia="Calibri" w:hAnsi="Calibri" w:cs="Calibri"/>
          <w:sz w:val="24"/>
          <w:szCs w:val="24"/>
        </w:rPr>
        <w:t>,</w:t>
      </w:r>
      <w:r>
        <w:rPr>
          <w:rFonts w:ascii="Calibri" w:eastAsia="Calibri" w:hAnsi="Calibri" w:cs="Calibri"/>
          <w:sz w:val="24"/>
          <w:szCs w:val="24"/>
        </w:rPr>
        <w:t xml:space="preserve"> healthcare professional event</w:t>
      </w:r>
      <w:r w:rsidR="00346AD3">
        <w:rPr>
          <w:rFonts w:ascii="Calibri" w:eastAsia="Calibri" w:hAnsi="Calibri" w:cs="Calibri"/>
          <w:sz w:val="24"/>
          <w:szCs w:val="24"/>
        </w:rPr>
        <w:t>,</w:t>
      </w:r>
      <w:r w:rsidR="004537FB">
        <w:rPr>
          <w:rFonts w:ascii="Calibri" w:eastAsia="Calibri" w:hAnsi="Calibri" w:cs="Calibri"/>
          <w:sz w:val="24"/>
          <w:szCs w:val="24"/>
        </w:rPr>
        <w:t xml:space="preserve"> </w:t>
      </w:r>
      <w:r>
        <w:rPr>
          <w:rFonts w:ascii="Calibri" w:eastAsia="Calibri" w:hAnsi="Calibri" w:cs="Calibri"/>
          <w:sz w:val="24"/>
          <w:szCs w:val="24"/>
        </w:rPr>
        <w:t>patient engagement</w:t>
      </w:r>
      <w:r w:rsidR="00346AD3">
        <w:rPr>
          <w:rFonts w:ascii="Calibri" w:eastAsia="Calibri" w:hAnsi="Calibri" w:cs="Calibri"/>
          <w:sz w:val="24"/>
          <w:szCs w:val="24"/>
        </w:rPr>
        <w:t>,</w:t>
      </w:r>
      <w:r>
        <w:rPr>
          <w:rFonts w:ascii="Calibri" w:eastAsia="Calibri" w:hAnsi="Calibri" w:cs="Calibri"/>
          <w:sz w:val="24"/>
          <w:szCs w:val="24"/>
        </w:rPr>
        <w:t xml:space="preserve"> and Delphi-piloting; shortlisting with two rounds of modified-Delphi; and a confirmatory stage using a modified-nominal group technique</w:t>
      </w:r>
      <w:r w:rsidR="004537FB">
        <w:rPr>
          <w:rFonts w:ascii="Calibri" w:eastAsia="Calibri" w:hAnsi="Calibri" w:cs="Calibri"/>
          <w:sz w:val="24"/>
          <w:szCs w:val="24"/>
        </w:rPr>
        <w:t xml:space="preserve">. This </w:t>
      </w:r>
      <w:r>
        <w:rPr>
          <w:rFonts w:ascii="Calibri" w:eastAsia="Calibri" w:hAnsi="Calibri" w:cs="Calibri"/>
          <w:sz w:val="24"/>
          <w:szCs w:val="24"/>
        </w:rPr>
        <w:t>includ</w:t>
      </w:r>
      <w:r w:rsidR="004537FB">
        <w:rPr>
          <w:rFonts w:ascii="Calibri" w:eastAsia="Calibri" w:hAnsi="Calibri" w:cs="Calibri"/>
          <w:sz w:val="24"/>
          <w:szCs w:val="24"/>
        </w:rPr>
        <w:t>ed</w:t>
      </w:r>
      <w:r>
        <w:rPr>
          <w:rFonts w:ascii="Calibri" w:eastAsia="Calibri" w:hAnsi="Calibri" w:cs="Calibri"/>
          <w:sz w:val="24"/>
          <w:szCs w:val="24"/>
        </w:rPr>
        <w:t xml:space="preserve"> selection of measurement instruments, and iterative generation of a written EPS definition.</w:t>
      </w:r>
    </w:p>
    <w:p w14:paraId="4562B014"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7609BE89"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Results:</w:t>
      </w:r>
    </w:p>
    <w:p w14:paraId="6EDF94B6" w14:textId="42022AFD"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103 and 119 participants took part in the modified-Delphi and consensus meetings respectively. This encompassed international patient and healthcare professional representation</w:t>
      </w:r>
      <w:r w:rsidR="009872DD">
        <w:rPr>
          <w:rFonts w:ascii="Calibri" w:eastAsia="Calibri" w:hAnsi="Calibri" w:cs="Calibri"/>
          <w:sz w:val="24"/>
          <w:szCs w:val="24"/>
        </w:rPr>
        <w:t xml:space="preserve"> with </w:t>
      </w:r>
      <w:r>
        <w:rPr>
          <w:rFonts w:ascii="Calibri" w:eastAsia="Calibri" w:hAnsi="Calibri" w:cs="Calibri"/>
          <w:sz w:val="24"/>
          <w:szCs w:val="24"/>
        </w:rPr>
        <w:t>multi-disciplinary input. 70 statements were longlisted, 7 core outcomes (bowel obstruction, enteroperineal fistula, chronic perineal sinus, infected pelvic collection, bowel obstruction, morbidity from reconstruction, re-intervention, and quality of life), and 4 core descriptors (magnitude of surgery, radiotherapy induced damage, methods of reconstruction, and changes in volume of pelvic dead space) reached consensus – where applicable measurement of these outcomes and descriptors was defined. A written definition for EPS was agreed.</w:t>
      </w:r>
    </w:p>
    <w:p w14:paraId="12590F91" w14:textId="77777777" w:rsidR="00BD5B6C" w:rsidRDefault="00BD5B6C" w:rsidP="00B37091">
      <w:pPr>
        <w:spacing w:line="392" w:lineRule="auto"/>
        <w:jc w:val="both"/>
        <w:rPr>
          <w:rFonts w:ascii="Calibri" w:eastAsia="Calibri" w:hAnsi="Calibri" w:cs="Calibri"/>
          <w:sz w:val="24"/>
          <w:szCs w:val="24"/>
        </w:rPr>
      </w:pPr>
    </w:p>
    <w:p w14:paraId="7DB6F47B"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Conclusions:</w:t>
      </w:r>
    </w:p>
    <w:p w14:paraId="6ECE0579" w14:textId="03FA5778"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lastRenderedPageBreak/>
        <w:t>EPS is an area of unmet research and clinical need. This study</w:t>
      </w:r>
      <w:r w:rsidR="002C61B7">
        <w:rPr>
          <w:rFonts w:ascii="Calibri" w:eastAsia="Calibri" w:hAnsi="Calibri" w:cs="Calibri"/>
          <w:sz w:val="24"/>
          <w:szCs w:val="24"/>
        </w:rPr>
        <w:t xml:space="preserve"> provides</w:t>
      </w:r>
      <w:r w:rsidR="00975A5B">
        <w:rPr>
          <w:rFonts w:ascii="Calibri" w:eastAsia="Calibri" w:hAnsi="Calibri" w:cs="Calibri"/>
          <w:sz w:val="24"/>
          <w:szCs w:val="24"/>
        </w:rPr>
        <w:t xml:space="preserve"> the first </w:t>
      </w:r>
      <w:r w:rsidR="00DB462C">
        <w:rPr>
          <w:rFonts w:ascii="Calibri" w:eastAsia="Calibri" w:hAnsi="Calibri" w:cs="Calibri"/>
          <w:sz w:val="24"/>
          <w:szCs w:val="24"/>
        </w:rPr>
        <w:t xml:space="preserve">collaboratively agreed definition and </w:t>
      </w:r>
      <w:r w:rsidR="002C61B7">
        <w:rPr>
          <w:rFonts w:ascii="Calibri" w:eastAsia="Calibri" w:hAnsi="Calibri" w:cs="Calibri"/>
          <w:sz w:val="24"/>
          <w:szCs w:val="24"/>
        </w:rPr>
        <w:t xml:space="preserve">core </w:t>
      </w:r>
      <w:r w:rsidR="00DB462C">
        <w:rPr>
          <w:rFonts w:ascii="Calibri" w:eastAsia="Calibri" w:hAnsi="Calibri" w:cs="Calibri"/>
          <w:sz w:val="24"/>
          <w:szCs w:val="24"/>
        </w:rPr>
        <w:t xml:space="preserve">dataset for EPS. This will facilitate </w:t>
      </w:r>
      <w:r>
        <w:rPr>
          <w:rFonts w:ascii="Calibri" w:eastAsia="Calibri" w:hAnsi="Calibri" w:cs="Calibri"/>
          <w:sz w:val="24"/>
          <w:szCs w:val="24"/>
        </w:rPr>
        <w:t>fu</w:t>
      </w:r>
      <w:r w:rsidR="00DB462C">
        <w:rPr>
          <w:rFonts w:ascii="Calibri" w:eastAsia="Calibri" w:hAnsi="Calibri" w:cs="Calibri"/>
          <w:sz w:val="24"/>
          <w:szCs w:val="24"/>
        </w:rPr>
        <w:t>rther</w:t>
      </w:r>
      <w:r>
        <w:rPr>
          <w:rFonts w:ascii="Calibri" w:eastAsia="Calibri" w:hAnsi="Calibri" w:cs="Calibri"/>
          <w:sz w:val="24"/>
          <w:szCs w:val="24"/>
        </w:rPr>
        <w:t xml:space="preserve"> research to better understand and reduce morbidity from this challenging </w:t>
      </w:r>
      <w:r w:rsidR="00975A5B">
        <w:rPr>
          <w:rFonts w:ascii="Calibri" w:eastAsia="Calibri" w:hAnsi="Calibri" w:cs="Calibri"/>
          <w:sz w:val="24"/>
          <w:szCs w:val="24"/>
        </w:rPr>
        <w:t xml:space="preserve">clinical </w:t>
      </w:r>
      <w:r>
        <w:rPr>
          <w:rFonts w:ascii="Calibri" w:eastAsia="Calibri" w:hAnsi="Calibri" w:cs="Calibri"/>
          <w:sz w:val="24"/>
          <w:szCs w:val="24"/>
        </w:rPr>
        <w:t>problem.</w:t>
      </w:r>
    </w:p>
    <w:p w14:paraId="70B4D749"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4027C8BA" w14:textId="77777777" w:rsidR="00D43848" w:rsidRDefault="00D43848" w:rsidP="00B37091">
      <w:pPr>
        <w:spacing w:line="392" w:lineRule="auto"/>
        <w:jc w:val="both"/>
        <w:rPr>
          <w:rFonts w:ascii="Calibri" w:eastAsia="Calibri" w:hAnsi="Calibri" w:cs="Calibri"/>
          <w:b/>
          <w:sz w:val="32"/>
          <w:szCs w:val="32"/>
        </w:rPr>
      </w:pPr>
    </w:p>
    <w:p w14:paraId="7944D632" w14:textId="77777777" w:rsidR="00D43848" w:rsidRDefault="00D43848" w:rsidP="00B37091">
      <w:pPr>
        <w:spacing w:line="392" w:lineRule="auto"/>
        <w:jc w:val="both"/>
        <w:rPr>
          <w:rFonts w:ascii="Calibri" w:eastAsia="Calibri" w:hAnsi="Calibri" w:cs="Calibri"/>
          <w:b/>
          <w:sz w:val="32"/>
          <w:szCs w:val="32"/>
        </w:rPr>
      </w:pPr>
    </w:p>
    <w:p w14:paraId="2C1498E2" w14:textId="77777777" w:rsidR="00D43848" w:rsidRDefault="00D43848" w:rsidP="00B37091">
      <w:pPr>
        <w:spacing w:line="392" w:lineRule="auto"/>
        <w:jc w:val="both"/>
        <w:rPr>
          <w:rFonts w:ascii="Calibri" w:eastAsia="Calibri" w:hAnsi="Calibri" w:cs="Calibri"/>
          <w:b/>
          <w:sz w:val="32"/>
          <w:szCs w:val="32"/>
        </w:rPr>
      </w:pPr>
    </w:p>
    <w:p w14:paraId="2218A956" w14:textId="77777777" w:rsidR="00D43848" w:rsidRDefault="00D43848" w:rsidP="00B37091">
      <w:pPr>
        <w:spacing w:line="392" w:lineRule="auto"/>
        <w:jc w:val="both"/>
        <w:rPr>
          <w:rFonts w:ascii="Calibri" w:eastAsia="Calibri" w:hAnsi="Calibri" w:cs="Calibri"/>
          <w:b/>
          <w:sz w:val="32"/>
          <w:szCs w:val="32"/>
        </w:rPr>
      </w:pPr>
    </w:p>
    <w:p w14:paraId="5600F827" w14:textId="77777777" w:rsidR="00D43848" w:rsidRDefault="00D43848" w:rsidP="00B37091">
      <w:pPr>
        <w:spacing w:line="392" w:lineRule="auto"/>
        <w:jc w:val="both"/>
        <w:rPr>
          <w:rFonts w:ascii="Calibri" w:eastAsia="Calibri" w:hAnsi="Calibri" w:cs="Calibri"/>
          <w:b/>
          <w:sz w:val="32"/>
          <w:szCs w:val="32"/>
        </w:rPr>
      </w:pPr>
    </w:p>
    <w:p w14:paraId="0109B345" w14:textId="77777777" w:rsidR="00D43848" w:rsidRDefault="00D43848" w:rsidP="00B37091">
      <w:pPr>
        <w:spacing w:line="392" w:lineRule="auto"/>
        <w:jc w:val="both"/>
        <w:rPr>
          <w:rFonts w:ascii="Calibri" w:eastAsia="Calibri" w:hAnsi="Calibri" w:cs="Calibri"/>
          <w:b/>
          <w:sz w:val="32"/>
          <w:szCs w:val="32"/>
        </w:rPr>
      </w:pPr>
    </w:p>
    <w:p w14:paraId="61E0F446" w14:textId="77777777" w:rsidR="00D43848" w:rsidRDefault="00D43848" w:rsidP="00B37091">
      <w:pPr>
        <w:spacing w:line="392" w:lineRule="auto"/>
        <w:jc w:val="both"/>
        <w:rPr>
          <w:rFonts w:ascii="Calibri" w:eastAsia="Calibri" w:hAnsi="Calibri" w:cs="Calibri"/>
          <w:b/>
          <w:sz w:val="32"/>
          <w:szCs w:val="32"/>
        </w:rPr>
      </w:pPr>
    </w:p>
    <w:p w14:paraId="67C8A37D" w14:textId="77777777" w:rsidR="00D43848" w:rsidRDefault="00D43848" w:rsidP="00B37091">
      <w:pPr>
        <w:spacing w:line="392" w:lineRule="auto"/>
        <w:jc w:val="both"/>
        <w:rPr>
          <w:rFonts w:ascii="Calibri" w:eastAsia="Calibri" w:hAnsi="Calibri" w:cs="Calibri"/>
          <w:b/>
          <w:sz w:val="32"/>
          <w:szCs w:val="32"/>
        </w:rPr>
      </w:pPr>
    </w:p>
    <w:p w14:paraId="62F09DDD" w14:textId="77777777" w:rsidR="00D43848" w:rsidRDefault="00D43848" w:rsidP="00B37091">
      <w:pPr>
        <w:spacing w:line="392" w:lineRule="auto"/>
        <w:jc w:val="both"/>
        <w:rPr>
          <w:rFonts w:ascii="Calibri" w:eastAsia="Calibri" w:hAnsi="Calibri" w:cs="Calibri"/>
          <w:b/>
          <w:sz w:val="32"/>
          <w:szCs w:val="32"/>
        </w:rPr>
      </w:pPr>
    </w:p>
    <w:p w14:paraId="468DD616" w14:textId="77777777" w:rsidR="00D43848" w:rsidRDefault="00D43848" w:rsidP="00B37091">
      <w:pPr>
        <w:spacing w:line="392" w:lineRule="auto"/>
        <w:jc w:val="both"/>
        <w:rPr>
          <w:rFonts w:ascii="Calibri" w:eastAsia="Calibri" w:hAnsi="Calibri" w:cs="Calibri"/>
          <w:b/>
          <w:sz w:val="32"/>
          <w:szCs w:val="32"/>
        </w:rPr>
      </w:pPr>
    </w:p>
    <w:p w14:paraId="1B5EFA01" w14:textId="77777777" w:rsidR="00D43848" w:rsidRDefault="00D43848" w:rsidP="00B37091">
      <w:pPr>
        <w:spacing w:line="392" w:lineRule="auto"/>
        <w:jc w:val="both"/>
        <w:rPr>
          <w:rFonts w:ascii="Calibri" w:eastAsia="Calibri" w:hAnsi="Calibri" w:cs="Calibri"/>
          <w:b/>
          <w:sz w:val="32"/>
          <w:szCs w:val="32"/>
        </w:rPr>
      </w:pPr>
    </w:p>
    <w:p w14:paraId="78CAAD6E" w14:textId="77777777" w:rsidR="00D43848" w:rsidRDefault="00D43848" w:rsidP="00B37091">
      <w:pPr>
        <w:spacing w:line="392" w:lineRule="auto"/>
        <w:jc w:val="both"/>
        <w:rPr>
          <w:rFonts w:ascii="Calibri" w:eastAsia="Calibri" w:hAnsi="Calibri" w:cs="Calibri"/>
          <w:b/>
          <w:sz w:val="32"/>
          <w:szCs w:val="32"/>
        </w:rPr>
      </w:pPr>
    </w:p>
    <w:p w14:paraId="60374793" w14:textId="77777777" w:rsidR="00D43848" w:rsidRDefault="00D43848" w:rsidP="00B37091">
      <w:pPr>
        <w:spacing w:line="392" w:lineRule="auto"/>
        <w:jc w:val="both"/>
        <w:rPr>
          <w:rFonts w:ascii="Calibri" w:eastAsia="Calibri" w:hAnsi="Calibri" w:cs="Calibri"/>
          <w:b/>
          <w:sz w:val="32"/>
          <w:szCs w:val="32"/>
        </w:rPr>
      </w:pPr>
    </w:p>
    <w:p w14:paraId="78A8F04E" w14:textId="77777777" w:rsidR="00D43848" w:rsidRDefault="00D43848" w:rsidP="00B37091">
      <w:pPr>
        <w:spacing w:line="392" w:lineRule="auto"/>
        <w:jc w:val="both"/>
        <w:rPr>
          <w:rFonts w:ascii="Calibri" w:eastAsia="Calibri" w:hAnsi="Calibri" w:cs="Calibri"/>
          <w:b/>
          <w:sz w:val="32"/>
          <w:szCs w:val="32"/>
        </w:rPr>
      </w:pPr>
    </w:p>
    <w:p w14:paraId="1FCF2555" w14:textId="77777777" w:rsidR="00D43848" w:rsidRDefault="00D43848" w:rsidP="00B37091">
      <w:pPr>
        <w:spacing w:line="392" w:lineRule="auto"/>
        <w:jc w:val="both"/>
        <w:rPr>
          <w:rFonts w:ascii="Calibri" w:eastAsia="Calibri" w:hAnsi="Calibri" w:cs="Calibri"/>
          <w:b/>
          <w:sz w:val="32"/>
          <w:szCs w:val="32"/>
        </w:rPr>
      </w:pPr>
    </w:p>
    <w:p w14:paraId="3F34B77A" w14:textId="77777777" w:rsidR="00D43848" w:rsidRDefault="00D43848" w:rsidP="00B37091">
      <w:pPr>
        <w:spacing w:line="392" w:lineRule="auto"/>
        <w:jc w:val="both"/>
        <w:rPr>
          <w:rFonts w:ascii="Calibri" w:eastAsia="Calibri" w:hAnsi="Calibri" w:cs="Calibri"/>
          <w:b/>
          <w:sz w:val="32"/>
          <w:szCs w:val="32"/>
        </w:rPr>
      </w:pPr>
    </w:p>
    <w:p w14:paraId="29F8538A" w14:textId="77777777" w:rsidR="00D43848" w:rsidRDefault="00D43848" w:rsidP="00B37091">
      <w:pPr>
        <w:spacing w:line="392" w:lineRule="auto"/>
        <w:jc w:val="both"/>
        <w:rPr>
          <w:rFonts w:ascii="Calibri" w:eastAsia="Calibri" w:hAnsi="Calibri" w:cs="Calibri"/>
          <w:b/>
          <w:sz w:val="32"/>
          <w:szCs w:val="32"/>
        </w:rPr>
      </w:pPr>
    </w:p>
    <w:p w14:paraId="581EDE42" w14:textId="1519CBB0" w:rsidR="00D43848" w:rsidRDefault="00D43848" w:rsidP="00B37091">
      <w:pPr>
        <w:spacing w:line="392" w:lineRule="auto"/>
        <w:jc w:val="both"/>
        <w:rPr>
          <w:rFonts w:ascii="Calibri" w:eastAsia="Calibri" w:hAnsi="Calibri" w:cs="Calibri"/>
          <w:b/>
          <w:sz w:val="32"/>
          <w:szCs w:val="32"/>
        </w:rPr>
      </w:pPr>
    </w:p>
    <w:p w14:paraId="19A7E4B3" w14:textId="77777777" w:rsidR="00B26177" w:rsidRDefault="00B26177" w:rsidP="00B37091">
      <w:pPr>
        <w:spacing w:line="392" w:lineRule="auto"/>
        <w:jc w:val="both"/>
        <w:rPr>
          <w:rFonts w:ascii="Calibri" w:eastAsia="Calibri" w:hAnsi="Calibri" w:cs="Calibri"/>
          <w:b/>
          <w:sz w:val="32"/>
          <w:szCs w:val="32"/>
        </w:rPr>
      </w:pPr>
    </w:p>
    <w:p w14:paraId="64B3EDC0" w14:textId="01BD597E" w:rsidR="00BD5B6C" w:rsidRDefault="0046143F" w:rsidP="00B37091">
      <w:pPr>
        <w:spacing w:line="392" w:lineRule="auto"/>
        <w:jc w:val="both"/>
        <w:rPr>
          <w:rFonts w:ascii="Calibri" w:eastAsia="Calibri" w:hAnsi="Calibri" w:cs="Calibri"/>
          <w:b/>
          <w:sz w:val="32"/>
          <w:szCs w:val="32"/>
        </w:rPr>
      </w:pPr>
      <w:r>
        <w:rPr>
          <w:rFonts w:ascii="Calibri" w:eastAsia="Calibri" w:hAnsi="Calibri" w:cs="Calibri"/>
          <w:b/>
          <w:sz w:val="32"/>
          <w:szCs w:val="32"/>
        </w:rPr>
        <w:lastRenderedPageBreak/>
        <w:t>Main text:</w:t>
      </w:r>
    </w:p>
    <w:p w14:paraId="65B4BDAF" w14:textId="77777777" w:rsidR="00BD5B6C" w:rsidRDefault="0046143F" w:rsidP="00B37091">
      <w:pPr>
        <w:jc w:val="both"/>
        <w:rPr>
          <w:rFonts w:ascii="Calibri" w:eastAsia="Calibri" w:hAnsi="Calibri" w:cs="Calibri"/>
          <w:b/>
          <w:sz w:val="32"/>
          <w:szCs w:val="32"/>
        </w:rPr>
      </w:pPr>
      <w:r>
        <w:rPr>
          <w:rFonts w:ascii="Calibri" w:eastAsia="Calibri" w:hAnsi="Calibri" w:cs="Calibri"/>
          <w:b/>
          <w:sz w:val="32"/>
          <w:szCs w:val="32"/>
        </w:rPr>
        <w:t>Introduction:</w:t>
      </w:r>
    </w:p>
    <w:p w14:paraId="61DDC1BB" w14:textId="77777777" w:rsidR="00BD5B6C" w:rsidRDefault="0046143F" w:rsidP="00B37091">
      <w:pPr>
        <w:jc w:val="both"/>
        <w:rPr>
          <w:rFonts w:ascii="Calibri" w:eastAsia="Calibri" w:hAnsi="Calibri" w:cs="Calibri"/>
          <w:sz w:val="24"/>
          <w:szCs w:val="24"/>
        </w:rPr>
      </w:pPr>
      <w:r>
        <w:rPr>
          <w:rFonts w:ascii="Calibri" w:eastAsia="Calibri" w:hAnsi="Calibri" w:cs="Calibri"/>
          <w:sz w:val="24"/>
          <w:szCs w:val="24"/>
        </w:rPr>
        <w:t xml:space="preserve"> </w:t>
      </w:r>
    </w:p>
    <w:p w14:paraId="135E1700" w14:textId="4A2452B2"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The empty pelvis syndrome (EPS) is a poorly understood set of related complications that occur after pelvic exenteration (PE). Despite the lack of an agreed definition, it is recognised as a significant cause of morbidity in up to 40% of patients following PE</w:t>
      </w:r>
      <w:r w:rsidR="006A72C1">
        <w:rPr>
          <w:rFonts w:ascii="Calibri" w:eastAsia="Calibri" w:hAnsi="Calibri" w:cs="Calibri"/>
          <w:sz w:val="24"/>
          <w:szCs w:val="24"/>
        </w:rPr>
        <w:t>, causing pelvic sepsis and perineal complications</w:t>
      </w:r>
      <w:r>
        <w:rPr>
          <w:rFonts w:ascii="Calibri" w:eastAsia="Calibri" w:hAnsi="Calibri" w:cs="Calibri"/>
          <w:sz w:val="24"/>
          <w:szCs w:val="24"/>
        </w:rPr>
        <w:t>.</w:t>
      </w:r>
      <w:r>
        <w:rPr>
          <w:rFonts w:ascii="Calibri" w:eastAsia="Calibri" w:hAnsi="Calibri" w:cs="Calibri"/>
          <w:sz w:val="24"/>
          <w:szCs w:val="24"/>
          <w:vertAlign w:val="superscript"/>
        </w:rPr>
        <w:t xml:space="preserve">1 </w:t>
      </w:r>
      <w:r>
        <w:rPr>
          <w:rFonts w:ascii="Calibri" w:eastAsia="Calibri" w:hAnsi="Calibri" w:cs="Calibri"/>
          <w:sz w:val="24"/>
          <w:szCs w:val="24"/>
        </w:rPr>
        <w:t xml:space="preserve">EPS was first described in 1993, </w:t>
      </w:r>
      <w:r>
        <w:rPr>
          <w:rFonts w:ascii="Calibri" w:eastAsia="Calibri" w:hAnsi="Calibri" w:cs="Calibri"/>
          <w:i/>
          <w:sz w:val="24"/>
          <w:szCs w:val="24"/>
        </w:rPr>
        <w:t>“The empty pelvis syndrome, in the early phase, may resemble a flulike illness with malaise, elevated temperature, and increased discharge from the perineal sinus that may continue for many years, particularly among those undergoing heavy irradiation.”</w:t>
      </w:r>
      <w:r>
        <w:rPr>
          <w:rFonts w:ascii="Calibri" w:eastAsia="Calibri" w:hAnsi="Calibri" w:cs="Calibri"/>
          <w:sz w:val="24"/>
          <w:szCs w:val="24"/>
          <w:vertAlign w:val="superscript"/>
        </w:rPr>
        <w:t xml:space="preserve">2 </w:t>
      </w:r>
      <w:r>
        <w:rPr>
          <w:rFonts w:ascii="Calibri" w:eastAsia="Calibri" w:hAnsi="Calibri" w:cs="Calibri"/>
          <w:sz w:val="24"/>
          <w:szCs w:val="24"/>
        </w:rPr>
        <w:t>The pathophysiology responsible for EPS is largely unknown, and is likely to interact with other complications of PE, such as those relating to perineal wound</w:t>
      </w:r>
      <w:r w:rsidR="009872DD">
        <w:rPr>
          <w:rFonts w:ascii="Calibri" w:eastAsia="Calibri" w:hAnsi="Calibri" w:cs="Calibri"/>
          <w:sz w:val="24"/>
          <w:szCs w:val="24"/>
        </w:rPr>
        <w:t>s</w:t>
      </w:r>
      <w:r>
        <w:rPr>
          <w:rFonts w:ascii="Calibri" w:eastAsia="Calibri" w:hAnsi="Calibri" w:cs="Calibri"/>
          <w:sz w:val="24"/>
          <w:szCs w:val="24"/>
        </w:rPr>
        <w:t xml:space="preserve"> or urinary reconstruction. </w:t>
      </w:r>
    </w:p>
    <w:p w14:paraId="1BA51C57"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283CF812" w14:textId="06550351"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 xml:space="preserve">Surgical advances are resulting in more radical PE becoming increasingly feasible. Patients undergoing more invasive total PE, </w:t>
      </w:r>
      <w:r w:rsidR="009A0F6C">
        <w:rPr>
          <w:rFonts w:ascii="Calibri" w:eastAsia="Calibri" w:hAnsi="Calibri" w:cs="Calibri"/>
          <w:sz w:val="24"/>
          <w:szCs w:val="24"/>
        </w:rPr>
        <w:t xml:space="preserve">with </w:t>
      </w:r>
      <w:r>
        <w:rPr>
          <w:rFonts w:ascii="Calibri" w:eastAsia="Calibri" w:hAnsi="Calibri" w:cs="Calibri"/>
          <w:sz w:val="24"/>
          <w:szCs w:val="24"/>
        </w:rPr>
        <w:t xml:space="preserve">major bone or nerve resection </w:t>
      </w:r>
      <w:r w:rsidR="009A0F6C">
        <w:rPr>
          <w:rFonts w:ascii="Calibri" w:eastAsia="Calibri" w:hAnsi="Calibri" w:cs="Calibri"/>
          <w:sz w:val="24"/>
          <w:szCs w:val="24"/>
        </w:rPr>
        <w:t xml:space="preserve">may </w:t>
      </w:r>
      <w:r>
        <w:rPr>
          <w:rFonts w:ascii="Calibri" w:eastAsia="Calibri" w:hAnsi="Calibri" w:cs="Calibri"/>
          <w:sz w:val="24"/>
          <w:szCs w:val="24"/>
        </w:rPr>
        <w:t>requi</w:t>
      </w:r>
      <w:r w:rsidR="009A0F6C">
        <w:rPr>
          <w:rFonts w:ascii="Calibri" w:eastAsia="Calibri" w:hAnsi="Calibri" w:cs="Calibri"/>
          <w:sz w:val="24"/>
          <w:szCs w:val="24"/>
        </w:rPr>
        <w:t>re</w:t>
      </w:r>
      <w:r>
        <w:rPr>
          <w:rFonts w:ascii="Calibri" w:eastAsia="Calibri" w:hAnsi="Calibri" w:cs="Calibri"/>
          <w:sz w:val="24"/>
          <w:szCs w:val="24"/>
        </w:rPr>
        <w:t xml:space="preserve"> significantly more interventions to manage complications of EPS.</w:t>
      </w:r>
      <w:r>
        <w:rPr>
          <w:rFonts w:ascii="Calibri" w:eastAsia="Calibri" w:hAnsi="Calibri" w:cs="Calibri"/>
          <w:sz w:val="24"/>
          <w:szCs w:val="24"/>
          <w:vertAlign w:val="superscript"/>
        </w:rPr>
        <w:t>3, 4</w:t>
      </w:r>
      <w:r>
        <w:rPr>
          <w:rFonts w:ascii="Calibri" w:eastAsia="Calibri" w:hAnsi="Calibri" w:cs="Calibri"/>
          <w:sz w:val="24"/>
          <w:szCs w:val="24"/>
        </w:rPr>
        <w:t xml:space="preserve"> The prevalence of EPS is reflected by a recent increased interest in a systematic search, with five references from 1993 to 2014</w:t>
      </w:r>
      <w:r>
        <w:rPr>
          <w:rFonts w:ascii="Calibri" w:eastAsia="Calibri" w:hAnsi="Calibri" w:cs="Calibri"/>
          <w:sz w:val="24"/>
          <w:szCs w:val="24"/>
          <w:vertAlign w:val="superscript"/>
        </w:rPr>
        <w:t>2, 5-8</w:t>
      </w:r>
      <w:r>
        <w:rPr>
          <w:rFonts w:ascii="Calibri" w:eastAsia="Calibri" w:hAnsi="Calibri" w:cs="Calibri"/>
          <w:sz w:val="24"/>
          <w:szCs w:val="24"/>
        </w:rPr>
        <w:t xml:space="preserve"> and twenty-four between 2015 and 2022 (summarised in Table S1).</w:t>
      </w:r>
      <w:r>
        <w:rPr>
          <w:rFonts w:ascii="Calibri" w:eastAsia="Calibri" w:hAnsi="Calibri" w:cs="Calibri"/>
          <w:sz w:val="24"/>
          <w:szCs w:val="24"/>
          <w:vertAlign w:val="superscript"/>
        </w:rPr>
        <w:t>1, 3, 9-30</w:t>
      </w:r>
      <w:r>
        <w:rPr>
          <w:rFonts w:ascii="Calibri" w:eastAsia="Calibri" w:hAnsi="Calibri" w:cs="Calibri"/>
          <w:sz w:val="24"/>
          <w:szCs w:val="24"/>
        </w:rPr>
        <w:t xml:space="preserve"> The definitions of EPS within this literature are inconsistent</w:t>
      </w:r>
      <w:r w:rsidR="00975A5B">
        <w:rPr>
          <w:rFonts w:ascii="Calibri" w:eastAsia="Calibri" w:hAnsi="Calibri" w:cs="Calibri"/>
          <w:sz w:val="24"/>
          <w:szCs w:val="24"/>
        </w:rPr>
        <w:t xml:space="preserve"> however</w:t>
      </w:r>
      <w:r>
        <w:rPr>
          <w:rFonts w:ascii="Calibri" w:eastAsia="Calibri" w:hAnsi="Calibri" w:cs="Calibri"/>
          <w:sz w:val="24"/>
          <w:szCs w:val="24"/>
        </w:rPr>
        <w:t>, quoting different pathophysiological or contributing factors, with variable outcomes reported. This has confounded data synthesis with a systematic review assessing reconstructive techniques to mitigate EPS unable to draw strong conclusions in favour of a particular strategy</w:t>
      </w:r>
      <w:r w:rsidR="001203B7">
        <w:rPr>
          <w:rFonts w:ascii="Calibri" w:eastAsia="Calibri" w:hAnsi="Calibri" w:cs="Calibri"/>
          <w:sz w:val="24"/>
          <w:szCs w:val="24"/>
        </w:rPr>
        <w:t xml:space="preserve"> resulting in ‘research waste’ and heterogenous clinical practice</w:t>
      </w:r>
      <w:r>
        <w:rPr>
          <w:rFonts w:ascii="Calibri" w:eastAsia="Calibri" w:hAnsi="Calibri" w:cs="Calibri"/>
          <w:sz w:val="24"/>
          <w:szCs w:val="24"/>
        </w:rPr>
        <w:t>.</w:t>
      </w:r>
      <w:r>
        <w:rPr>
          <w:rFonts w:ascii="Calibri" w:eastAsia="Calibri" w:hAnsi="Calibri" w:cs="Calibri"/>
          <w:sz w:val="24"/>
          <w:szCs w:val="24"/>
          <w:vertAlign w:val="superscript"/>
        </w:rPr>
        <w:t xml:space="preserve">1 </w:t>
      </w:r>
    </w:p>
    <w:p w14:paraId="4605826F"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5C69C97E" w14:textId="64B4AB20" w:rsidR="00BD5B6C" w:rsidRDefault="0046143F" w:rsidP="00B37091">
      <w:pPr>
        <w:spacing w:line="392" w:lineRule="auto"/>
        <w:jc w:val="both"/>
        <w:rPr>
          <w:rFonts w:ascii="Calibri" w:eastAsia="Calibri" w:hAnsi="Calibri" w:cs="Calibri"/>
          <w:sz w:val="24"/>
          <w:szCs w:val="24"/>
          <w:highlight w:val="yellow"/>
        </w:rPr>
      </w:pPr>
      <w:r>
        <w:rPr>
          <w:rFonts w:ascii="Calibri" w:eastAsia="Calibri" w:hAnsi="Calibri" w:cs="Calibri"/>
          <w:sz w:val="24"/>
          <w:szCs w:val="24"/>
        </w:rPr>
        <w:t>A core outcome set (COS) is an agreed standardised collection of outcomes that should be measured and reported, as a minimum, in trials on a specific area of health.</w:t>
      </w:r>
      <w:r>
        <w:rPr>
          <w:rFonts w:ascii="Calibri" w:eastAsia="Calibri" w:hAnsi="Calibri" w:cs="Calibri"/>
          <w:sz w:val="24"/>
          <w:szCs w:val="24"/>
          <w:vertAlign w:val="superscript"/>
        </w:rPr>
        <w:t>31</w:t>
      </w:r>
      <w:r>
        <w:rPr>
          <w:rFonts w:ascii="Calibri" w:eastAsia="Calibri" w:hAnsi="Calibri" w:cs="Calibri"/>
          <w:sz w:val="24"/>
          <w:szCs w:val="24"/>
        </w:rPr>
        <w:t xml:space="preserve"> A core descriptor set (CDS) defines the minimum patient characteristics that should be reported in future research again with the purpose of reducing such heterogeneity.</w:t>
      </w:r>
      <w:r>
        <w:rPr>
          <w:rFonts w:ascii="Calibri" w:eastAsia="Calibri" w:hAnsi="Calibri" w:cs="Calibri"/>
          <w:sz w:val="24"/>
          <w:szCs w:val="24"/>
          <w:vertAlign w:val="superscript"/>
        </w:rPr>
        <w:t>32</w:t>
      </w:r>
      <w:r>
        <w:rPr>
          <w:rFonts w:ascii="Calibri" w:eastAsia="Calibri" w:hAnsi="Calibri" w:cs="Calibri"/>
          <w:sz w:val="24"/>
          <w:szCs w:val="24"/>
        </w:rPr>
        <w:t xml:space="preserve"> To avoid persistent heterogeneity following agreement of a COS and CDS, it should then be determined how </w:t>
      </w:r>
      <w:r>
        <w:rPr>
          <w:rFonts w:ascii="Calibri" w:eastAsia="Calibri" w:hAnsi="Calibri" w:cs="Calibri"/>
          <w:sz w:val="24"/>
          <w:szCs w:val="24"/>
        </w:rPr>
        <w:lastRenderedPageBreak/>
        <w:t>these be defined and measured.</w:t>
      </w:r>
      <w:r>
        <w:rPr>
          <w:rFonts w:ascii="Calibri" w:eastAsia="Calibri" w:hAnsi="Calibri" w:cs="Calibri"/>
          <w:sz w:val="24"/>
          <w:szCs w:val="24"/>
          <w:vertAlign w:val="superscript"/>
        </w:rPr>
        <w:t>31</w:t>
      </w:r>
      <w:r>
        <w:rPr>
          <w:rFonts w:ascii="Calibri" w:eastAsia="Calibri" w:hAnsi="Calibri" w:cs="Calibri"/>
          <w:sz w:val="24"/>
          <w:szCs w:val="24"/>
        </w:rPr>
        <w:t xml:space="preserve"> Developing consistent outcome reporting and patient characteristic descriptors will address current research challenges, facilitating </w:t>
      </w:r>
      <w:r w:rsidRPr="001203B7">
        <w:rPr>
          <w:rFonts w:ascii="Calibri" w:eastAsia="Calibri" w:hAnsi="Calibri" w:cs="Calibri"/>
          <w:sz w:val="24"/>
          <w:szCs w:val="24"/>
        </w:rPr>
        <w:t>future study design</w:t>
      </w:r>
      <w:r w:rsidR="009A0F6C">
        <w:rPr>
          <w:rFonts w:ascii="Calibri" w:eastAsia="Calibri" w:hAnsi="Calibri" w:cs="Calibri"/>
          <w:sz w:val="24"/>
          <w:szCs w:val="24"/>
        </w:rPr>
        <w:t>,</w:t>
      </w:r>
      <w:r w:rsidRPr="001203B7">
        <w:rPr>
          <w:rFonts w:ascii="Calibri" w:eastAsia="Calibri" w:hAnsi="Calibri" w:cs="Calibri"/>
          <w:sz w:val="24"/>
          <w:szCs w:val="24"/>
        </w:rPr>
        <w:t xml:space="preserve">  meta-analysis</w:t>
      </w:r>
      <w:r w:rsidR="009A0F6C">
        <w:rPr>
          <w:rFonts w:ascii="Calibri" w:eastAsia="Calibri" w:hAnsi="Calibri" w:cs="Calibri"/>
          <w:sz w:val="24"/>
          <w:szCs w:val="24"/>
        </w:rPr>
        <w:t>, and advancement of the field</w:t>
      </w:r>
      <w:r w:rsidRPr="001203B7">
        <w:rPr>
          <w:rFonts w:ascii="Calibri" w:eastAsia="Calibri" w:hAnsi="Calibri" w:cs="Calibri"/>
          <w:sz w:val="24"/>
          <w:szCs w:val="24"/>
        </w:rPr>
        <w:t xml:space="preserve"> in order to reduce the morbidity around EPS.</w:t>
      </w:r>
    </w:p>
    <w:p w14:paraId="6163D990"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4E9E4DA4"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Techniques to mitigate EPS involve filling or excluding the pelvic dead space created after PE. These include meshes, breast prostheses, myocutaneous flaps, omentoplasty, obstetric balloons, silicone tissue expanders, inflated Foley catheters, lipofilling, and mobilisation of nearby peritoneum.</w:t>
      </w:r>
      <w:r>
        <w:rPr>
          <w:rFonts w:ascii="Calibri" w:eastAsia="Calibri" w:hAnsi="Calibri" w:cs="Calibri"/>
          <w:sz w:val="24"/>
          <w:szCs w:val="24"/>
          <w:vertAlign w:val="superscript"/>
        </w:rPr>
        <w:t>1, 9, 19, 33</w:t>
      </w:r>
      <w:r>
        <w:rPr>
          <w:rFonts w:ascii="Calibri" w:eastAsia="Calibri" w:hAnsi="Calibri" w:cs="Calibri"/>
          <w:sz w:val="24"/>
          <w:szCs w:val="24"/>
        </w:rPr>
        <w:t xml:space="preserve"> Exploring consensus on these strategies will assist in establishing current practice and identifying research priorities.</w:t>
      </w:r>
    </w:p>
    <w:p w14:paraId="2A156EBC"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1345FA31" w14:textId="77050BD6"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This project was performed as part of the PelvEx Collaborative (PelvEx), an international group of healthcare professionals providing PE surgery from over 140 units across 5 continents. </w:t>
      </w:r>
      <w:r w:rsidR="00975A5B">
        <w:rPr>
          <w:rFonts w:ascii="Calibri" w:eastAsia="Calibri" w:hAnsi="Calibri" w:cs="Calibri"/>
          <w:sz w:val="24"/>
          <w:szCs w:val="24"/>
        </w:rPr>
        <w:t xml:space="preserve">The aim of this study is to </w:t>
      </w:r>
      <w:r>
        <w:rPr>
          <w:rFonts w:ascii="Calibri" w:eastAsia="Calibri" w:hAnsi="Calibri" w:cs="Calibri"/>
          <w:sz w:val="24"/>
          <w:szCs w:val="24"/>
        </w:rPr>
        <w:t xml:space="preserve">facilitate </w:t>
      </w:r>
      <w:r w:rsidR="00975A5B">
        <w:rPr>
          <w:rFonts w:ascii="Calibri" w:eastAsia="Calibri" w:hAnsi="Calibri" w:cs="Calibri"/>
          <w:sz w:val="24"/>
          <w:szCs w:val="24"/>
        </w:rPr>
        <w:t xml:space="preserve">the </w:t>
      </w:r>
      <w:r>
        <w:rPr>
          <w:rFonts w:ascii="Calibri" w:eastAsia="Calibri" w:hAnsi="Calibri" w:cs="Calibri"/>
          <w:sz w:val="24"/>
          <w:szCs w:val="24"/>
        </w:rPr>
        <w:t>design of future research on EPS with three objectives:</w:t>
      </w:r>
    </w:p>
    <w:p w14:paraId="7E9BDFBF" w14:textId="77777777" w:rsidR="00BD5B6C" w:rsidRDefault="0046143F" w:rsidP="00B37091">
      <w:pPr>
        <w:spacing w:line="392" w:lineRule="auto"/>
        <w:ind w:left="114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Generate a measurable EPS COS</w:t>
      </w:r>
    </w:p>
    <w:p w14:paraId="3CE39A33" w14:textId="77777777" w:rsidR="00BD5B6C" w:rsidRDefault="0046143F" w:rsidP="00B37091">
      <w:pPr>
        <w:spacing w:line="392" w:lineRule="auto"/>
        <w:ind w:left="1140" w:hanging="36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Establish consensus on EPS pathophysiology to generate a measurable CDS and written definition</w:t>
      </w:r>
    </w:p>
    <w:p w14:paraId="029F5B17" w14:textId="77777777" w:rsidR="00BD5B6C" w:rsidRDefault="0046143F" w:rsidP="00B37091">
      <w:pPr>
        <w:spacing w:line="392" w:lineRule="auto"/>
        <w:ind w:left="1140" w:hanging="360"/>
        <w:jc w:val="both"/>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Explore consensus on strategies to mitigate EPS</w:t>
      </w:r>
    </w:p>
    <w:p w14:paraId="36763C8D"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70FDB3BB" w14:textId="77777777" w:rsidR="00BD5B6C" w:rsidRDefault="0046143F" w:rsidP="00B37091">
      <w:pPr>
        <w:spacing w:line="392" w:lineRule="auto"/>
        <w:jc w:val="both"/>
        <w:rPr>
          <w:rFonts w:ascii="Calibri" w:eastAsia="Calibri" w:hAnsi="Calibri" w:cs="Calibri"/>
          <w:b/>
          <w:sz w:val="32"/>
          <w:szCs w:val="32"/>
        </w:rPr>
      </w:pPr>
      <w:r>
        <w:rPr>
          <w:rFonts w:ascii="Calibri" w:eastAsia="Calibri" w:hAnsi="Calibri" w:cs="Calibri"/>
          <w:b/>
          <w:sz w:val="32"/>
          <w:szCs w:val="32"/>
        </w:rPr>
        <w:t>Methods:</w:t>
      </w:r>
    </w:p>
    <w:p w14:paraId="4FE4FADA"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This study used Guidance on Conducting and REporting DElphi Studies (CREDES), the Core Outcome Measures in Effectiveness Trials (COMET) handbook, Consensus-based Standards for the selection of health Measurement Instruments (COSMIN)/COMET guidance, and Core Outcome Set-STAndards for Reporting (COS-STAR) Guidelines.</w:t>
      </w:r>
      <w:r>
        <w:rPr>
          <w:rFonts w:ascii="Calibri" w:eastAsia="Calibri" w:hAnsi="Calibri" w:cs="Calibri"/>
          <w:sz w:val="24"/>
          <w:szCs w:val="24"/>
          <w:vertAlign w:val="superscript"/>
        </w:rPr>
        <w:t>31, 34-36</w:t>
      </w:r>
      <w:r>
        <w:rPr>
          <w:rFonts w:ascii="Calibri" w:eastAsia="Calibri" w:hAnsi="Calibri" w:cs="Calibri"/>
          <w:sz w:val="24"/>
          <w:szCs w:val="24"/>
        </w:rPr>
        <w:t xml:space="preserve"> A three-stage design was used: firstly longlisting statements through systematic review, a healthcare professional event, patient and public involvement (PPI), and Delphi-piloting; secondly shortlisting statements using two rounds of online modified-Delphi; and finally confirming statements and agreeing measurements with virtual patient-representative consensus meetings, and a face-to-face healthcare professional consensus meeting. The study was added to the COMET </w:t>
      </w:r>
      <w:r>
        <w:rPr>
          <w:rFonts w:ascii="Calibri" w:eastAsia="Calibri" w:hAnsi="Calibri" w:cs="Calibri"/>
          <w:sz w:val="24"/>
          <w:szCs w:val="24"/>
        </w:rPr>
        <w:lastRenderedPageBreak/>
        <w:t>database,</w:t>
      </w:r>
      <w:r>
        <w:rPr>
          <w:rFonts w:ascii="Calibri" w:eastAsia="Calibri" w:hAnsi="Calibri" w:cs="Calibri"/>
          <w:sz w:val="24"/>
          <w:szCs w:val="24"/>
          <w:vertAlign w:val="superscript"/>
        </w:rPr>
        <w:t>38</w:t>
      </w:r>
      <w:r>
        <w:rPr>
          <w:rFonts w:ascii="Calibri" w:eastAsia="Calibri" w:hAnsi="Calibri" w:cs="Calibri"/>
          <w:sz w:val="24"/>
          <w:szCs w:val="24"/>
        </w:rPr>
        <w:t xml:space="preserve"> and a protocol registered on ClinicalTrials.gov (NCT05683795) prior to the shortlisting stage.</w:t>
      </w:r>
    </w:p>
    <w:p w14:paraId="1E786905"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0C61A6E8"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Stage 1 – Longlisting statements:</w:t>
      </w:r>
    </w:p>
    <w:p w14:paraId="194CCDB4"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Statements were divided into three domains to meet study aims:</w:t>
      </w:r>
    </w:p>
    <w:p w14:paraId="327C2771" w14:textId="77777777" w:rsidR="00BD5B6C" w:rsidRDefault="0046143F" w:rsidP="00B37091">
      <w:pPr>
        <w:spacing w:line="392" w:lineRule="auto"/>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EPS COS</w:t>
      </w:r>
    </w:p>
    <w:p w14:paraId="6001E49A" w14:textId="77777777" w:rsidR="00BD5B6C" w:rsidRDefault="0046143F" w:rsidP="00B37091">
      <w:pPr>
        <w:spacing w:line="392" w:lineRule="auto"/>
        <w:ind w:left="1080" w:hanging="36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EPS pathophysiology</w:t>
      </w:r>
    </w:p>
    <w:p w14:paraId="43ABDDE2" w14:textId="77777777" w:rsidR="00BD5B6C" w:rsidRDefault="0046143F" w:rsidP="00B37091">
      <w:pPr>
        <w:spacing w:line="392" w:lineRule="auto"/>
        <w:ind w:left="1080" w:hanging="360"/>
        <w:jc w:val="both"/>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EPS mitigation</w:t>
      </w:r>
    </w:p>
    <w:p w14:paraId="336BFD32" w14:textId="77777777" w:rsidR="00BD5B6C" w:rsidRDefault="0046143F" w:rsidP="00B37091">
      <w:pPr>
        <w:spacing w:line="392" w:lineRule="auto"/>
        <w:ind w:left="360"/>
        <w:jc w:val="both"/>
        <w:rPr>
          <w:rFonts w:ascii="Calibri" w:eastAsia="Calibri" w:hAnsi="Calibri" w:cs="Calibri"/>
          <w:sz w:val="24"/>
          <w:szCs w:val="24"/>
        </w:rPr>
      </w:pPr>
      <w:r>
        <w:rPr>
          <w:rFonts w:ascii="Calibri" w:eastAsia="Calibri" w:hAnsi="Calibri" w:cs="Calibri"/>
          <w:sz w:val="24"/>
          <w:szCs w:val="24"/>
        </w:rPr>
        <w:t xml:space="preserve"> </w:t>
      </w:r>
    </w:p>
    <w:p w14:paraId="50DD35B0"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A systematic review and subsequently published literature on EPS were searched for statements matching these domains </w:t>
      </w:r>
      <w:r>
        <w:rPr>
          <w:rFonts w:ascii="Calibri" w:eastAsia="Calibri" w:hAnsi="Calibri" w:cs="Calibri"/>
          <w:sz w:val="24"/>
          <w:szCs w:val="24"/>
          <w:vertAlign w:val="superscript"/>
        </w:rPr>
        <w:t>1, 5, 28</w:t>
      </w:r>
      <w:r>
        <w:rPr>
          <w:rFonts w:ascii="Calibri" w:eastAsia="Calibri" w:hAnsi="Calibri" w:cs="Calibri"/>
          <w:sz w:val="24"/>
          <w:szCs w:val="24"/>
        </w:rPr>
        <w:t>. An EPS initiative was presented at PelvEx 2022 in Amsterdam where further statements were generated based on formal and informal discussion. A study steering committee was formed from an international group of healthcare professionals, patient representatives that had undergone PE, and PPI professionals from the Bowel Research UK (BRUK) charity. Further statements were developed from discussions and Delphi-piloting within this group.</w:t>
      </w:r>
    </w:p>
    <w:p w14:paraId="51618890"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sz w:val="24"/>
          <w:szCs w:val="24"/>
        </w:rPr>
        <w:t xml:space="preserve"> </w:t>
      </w:r>
    </w:p>
    <w:p w14:paraId="25C0DE2C"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Stage 2 – Modified-Delphi shortlisting statements:</w:t>
      </w:r>
    </w:p>
    <w:p w14:paraId="7317FA00"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An online modified-Delphi was undertaken. There is no agreement on how groups of experts should be selected in a Delphi, and they are not required to be statistically representative.</w:t>
      </w:r>
      <w:r>
        <w:rPr>
          <w:rFonts w:ascii="Calibri" w:eastAsia="Calibri" w:hAnsi="Calibri" w:cs="Calibri"/>
          <w:sz w:val="24"/>
          <w:szCs w:val="24"/>
          <w:vertAlign w:val="superscript"/>
        </w:rPr>
        <w:t>38</w:t>
      </w:r>
      <w:r>
        <w:rPr>
          <w:rFonts w:ascii="Calibri" w:eastAsia="Calibri" w:hAnsi="Calibri" w:cs="Calibri"/>
          <w:sz w:val="24"/>
          <w:szCs w:val="24"/>
        </w:rPr>
        <w:t xml:space="preserve"> All members of PelvEx were invited to take part to form a healthcare professional group. Patient representatives were also recruited – inclusion criteria being any individual that had undergone PE, defined as oncological resection of multiple pelvic organs, including beyond total mesorectal excision (TME) operations. Translation for non-English speakers was provided from appropriate multi-lingual members of PelvEx, and LanguageInsight. Patient advocacy groups BRUK, World Federation of Incontinence and Pelvic Problems, and CommunitiesFirst facilitated identification and recruitment of patient representatives; and members of PelvEx were encouraged to engage their individual institutional PPI networks. Demographic information was collected to report the diversity of stakeholder groups.</w:t>
      </w:r>
    </w:p>
    <w:p w14:paraId="79DEBECB"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714A680E" w14:textId="47C5CEE8"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Qualtrics</w:t>
      </w:r>
      <w:r>
        <w:rPr>
          <w:rFonts w:ascii="Calibri" w:eastAsia="Calibri" w:hAnsi="Calibri" w:cs="Calibri"/>
          <w:sz w:val="24"/>
          <w:szCs w:val="24"/>
          <w:vertAlign w:val="superscript"/>
        </w:rPr>
        <w:t xml:space="preserve">TM </w:t>
      </w:r>
      <w:r>
        <w:rPr>
          <w:rFonts w:ascii="Calibri" w:eastAsia="Calibri" w:hAnsi="Calibri" w:cs="Calibri"/>
          <w:sz w:val="24"/>
          <w:szCs w:val="24"/>
        </w:rPr>
        <w:t>was used to run the online modified-Delphi using the ‘force response’ function to minimise incomplete data</w:t>
      </w:r>
      <w:r w:rsidR="001203B7">
        <w:rPr>
          <w:rFonts w:ascii="Calibri" w:eastAsia="Calibri" w:hAnsi="Calibri" w:cs="Calibri"/>
          <w:sz w:val="24"/>
          <w:szCs w:val="24"/>
        </w:rPr>
        <w:t>. T</w:t>
      </w:r>
      <w:r w:rsidR="009F63E2">
        <w:rPr>
          <w:rFonts w:ascii="Calibri" w:eastAsia="Calibri" w:hAnsi="Calibri" w:cs="Calibri"/>
          <w:sz w:val="24"/>
          <w:szCs w:val="24"/>
        </w:rPr>
        <w:t>h</w:t>
      </w:r>
      <w:r w:rsidR="001203B7">
        <w:rPr>
          <w:rFonts w:ascii="Calibri" w:eastAsia="Calibri" w:hAnsi="Calibri" w:cs="Calibri"/>
          <w:sz w:val="24"/>
          <w:szCs w:val="24"/>
        </w:rPr>
        <w:t>is</w:t>
      </w:r>
      <w:r w:rsidR="009F63E2">
        <w:rPr>
          <w:rFonts w:ascii="Calibri" w:eastAsia="Calibri" w:hAnsi="Calibri" w:cs="Calibri"/>
          <w:sz w:val="24"/>
          <w:szCs w:val="24"/>
        </w:rPr>
        <w:t xml:space="preserve"> was initially piloted </w:t>
      </w:r>
      <w:r w:rsidR="001203B7">
        <w:rPr>
          <w:rFonts w:ascii="Calibri" w:eastAsia="Calibri" w:hAnsi="Calibri" w:cs="Calibri"/>
          <w:sz w:val="24"/>
          <w:szCs w:val="24"/>
        </w:rPr>
        <w:t>with 15 participants</w:t>
      </w:r>
      <w:r w:rsidR="009F63E2">
        <w:rPr>
          <w:rFonts w:ascii="Calibri" w:eastAsia="Calibri" w:hAnsi="Calibri" w:cs="Calibri"/>
          <w:sz w:val="24"/>
          <w:szCs w:val="24"/>
        </w:rPr>
        <w:t xml:space="preserve"> to </w:t>
      </w:r>
      <w:r>
        <w:rPr>
          <w:rFonts w:ascii="Calibri" w:eastAsia="Calibri" w:hAnsi="Calibri" w:cs="Calibri"/>
          <w:sz w:val="24"/>
          <w:szCs w:val="24"/>
        </w:rPr>
        <w:t>refine</w:t>
      </w:r>
      <w:r w:rsidR="009F63E2">
        <w:rPr>
          <w:rFonts w:ascii="Calibri" w:eastAsia="Calibri" w:hAnsi="Calibri" w:cs="Calibri"/>
          <w:sz w:val="24"/>
          <w:szCs w:val="24"/>
        </w:rPr>
        <w:t xml:space="preserve"> </w:t>
      </w:r>
      <w:r w:rsidR="001203B7">
        <w:rPr>
          <w:rFonts w:ascii="Calibri" w:eastAsia="Calibri" w:hAnsi="Calibri" w:cs="Calibri"/>
          <w:sz w:val="24"/>
          <w:szCs w:val="24"/>
        </w:rPr>
        <w:t>the platform</w:t>
      </w:r>
      <w:r>
        <w:rPr>
          <w:rFonts w:ascii="Calibri" w:eastAsia="Calibri" w:hAnsi="Calibri" w:cs="Calibri"/>
          <w:sz w:val="24"/>
          <w:szCs w:val="24"/>
        </w:rPr>
        <w:t xml:space="preserve"> prior to</w:t>
      </w:r>
      <w:r w:rsidR="001203B7">
        <w:rPr>
          <w:rFonts w:ascii="Calibri" w:eastAsia="Calibri" w:hAnsi="Calibri" w:cs="Calibri"/>
          <w:sz w:val="24"/>
          <w:szCs w:val="24"/>
        </w:rPr>
        <w:t xml:space="preserve"> wider</w:t>
      </w:r>
      <w:r>
        <w:rPr>
          <w:rFonts w:ascii="Calibri" w:eastAsia="Calibri" w:hAnsi="Calibri" w:cs="Calibri"/>
          <w:sz w:val="24"/>
          <w:szCs w:val="24"/>
        </w:rPr>
        <w:t xml:space="preserve"> dissemination. Longlisted statements were displayed by domain in alphabetic order to minimise leading questions or researcher bias. Patient representatives were only invited to participate in the COS domain; therefore, these statements were presented in lay terms with technical language in parentheses. This decision was made following discussions with patient representatives on the steering committee, who did not feel able to contribute helpful consensus to the pathophysiology and mitigation domains.</w:t>
      </w:r>
    </w:p>
    <w:p w14:paraId="4E86DA18"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2669B20C"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Participants scored statements from 1 – 9 on a Likert scale, as recommended by the Grading of Recommendations Assessment, Development and Evaluation (GRADE) working group.</w:t>
      </w:r>
      <w:r>
        <w:rPr>
          <w:rFonts w:ascii="Calibri" w:eastAsia="Calibri" w:hAnsi="Calibri" w:cs="Calibri"/>
          <w:sz w:val="24"/>
          <w:szCs w:val="24"/>
          <w:vertAlign w:val="superscript"/>
        </w:rPr>
        <w:t>39</w:t>
      </w:r>
      <w:r>
        <w:rPr>
          <w:rFonts w:ascii="Calibri" w:eastAsia="Calibri" w:hAnsi="Calibri" w:cs="Calibri"/>
          <w:sz w:val="24"/>
          <w:szCs w:val="24"/>
        </w:rPr>
        <w:t xml:space="preserve"> Scores of 1 – 3 represented ‘not important’, 4 – 6 represented ‘important but not critical’, and 7 – 9 represented ‘critical for inclusion.’ A score of ‘0’ was also included meaning, ‘unable to comment.’ In the first round, final questions of each domain were open to avoid early closure of ideas and generate new statements. In addition, in the mitigation domain, open questions were used to survey current reconstructive practice. Open questions were not mandatory and were not used in later rounds.</w:t>
      </w:r>
    </w:p>
    <w:p w14:paraId="3FE03C58"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1877C879" w14:textId="11DF0635"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There is no recognised method to define consensus in Delphi studies</w:t>
      </w:r>
      <w:r w:rsidR="00A23C7F">
        <w:rPr>
          <w:rFonts w:ascii="Calibri" w:eastAsia="Calibri" w:hAnsi="Calibri" w:cs="Calibri"/>
          <w:sz w:val="24"/>
          <w:szCs w:val="24"/>
        </w:rPr>
        <w:t>. For the present study,</w:t>
      </w:r>
      <w:r w:rsidR="001203B7">
        <w:rPr>
          <w:rFonts w:ascii="Calibri" w:eastAsia="Calibri" w:hAnsi="Calibri" w:cs="Calibri"/>
          <w:sz w:val="24"/>
          <w:szCs w:val="24"/>
        </w:rPr>
        <w:t xml:space="preserve"> </w:t>
      </w:r>
      <w:r>
        <w:rPr>
          <w:rFonts w:ascii="Calibri" w:eastAsia="Calibri" w:hAnsi="Calibri" w:cs="Calibri"/>
          <w:sz w:val="24"/>
          <w:szCs w:val="24"/>
        </w:rPr>
        <w:t xml:space="preserve">it was specified </w:t>
      </w:r>
      <w:r>
        <w:rPr>
          <w:rFonts w:ascii="Calibri" w:eastAsia="Calibri" w:hAnsi="Calibri" w:cs="Calibri"/>
          <w:i/>
          <w:sz w:val="24"/>
          <w:szCs w:val="24"/>
        </w:rPr>
        <w:t>a priori</w:t>
      </w:r>
      <w:r>
        <w:rPr>
          <w:rFonts w:ascii="Calibri" w:eastAsia="Calibri" w:hAnsi="Calibri" w:cs="Calibri"/>
          <w:sz w:val="24"/>
          <w:szCs w:val="24"/>
        </w:rPr>
        <w:t xml:space="preserve"> that for statements to progress from the first-round they had to be rated 7 – 9 by 50% or more of participants, and by 1 – 3 by no more than 15% of participants in at least one stakeholder group. To progress from the second-round</w:t>
      </w:r>
      <w:r w:rsidR="00A23C7F">
        <w:rPr>
          <w:rFonts w:ascii="Calibri" w:eastAsia="Calibri" w:hAnsi="Calibri" w:cs="Calibri"/>
          <w:sz w:val="24"/>
          <w:szCs w:val="24"/>
        </w:rPr>
        <w:t>,</w:t>
      </w:r>
      <w:r>
        <w:rPr>
          <w:rFonts w:ascii="Calibri" w:eastAsia="Calibri" w:hAnsi="Calibri" w:cs="Calibri"/>
          <w:sz w:val="24"/>
          <w:szCs w:val="24"/>
        </w:rPr>
        <w:t xml:space="preserve"> statements had to be rated between 7 – 9 by over 70% of participants, and by less than 1 – 3 by less than 15% of participants by at least one stakeholder group. This approach reduced exclusion of statements potentially rated more highly in subsequent rounds once participants had received feedback. During piloting a high proportion of statements in the COS domain were rated as ‘critical for inclusion,’ therefore it was specified </w:t>
      </w:r>
      <w:r>
        <w:rPr>
          <w:rFonts w:ascii="Calibri" w:eastAsia="Calibri" w:hAnsi="Calibri" w:cs="Calibri"/>
          <w:i/>
          <w:sz w:val="24"/>
          <w:szCs w:val="24"/>
        </w:rPr>
        <w:t xml:space="preserve">a priori </w:t>
      </w:r>
      <w:r>
        <w:rPr>
          <w:rFonts w:ascii="Calibri" w:eastAsia="Calibri" w:hAnsi="Calibri" w:cs="Calibri"/>
          <w:sz w:val="24"/>
          <w:szCs w:val="24"/>
        </w:rPr>
        <w:t>that if there were 10 or more COS statements reaching consensus by the end of the second round</w:t>
      </w:r>
      <w:r w:rsidR="00A23C7F">
        <w:rPr>
          <w:rFonts w:ascii="Calibri" w:eastAsia="Calibri" w:hAnsi="Calibri" w:cs="Calibri"/>
          <w:sz w:val="24"/>
          <w:szCs w:val="24"/>
        </w:rPr>
        <w:t>,</w:t>
      </w:r>
      <w:r>
        <w:rPr>
          <w:rFonts w:ascii="Calibri" w:eastAsia="Calibri" w:hAnsi="Calibri" w:cs="Calibri"/>
          <w:sz w:val="24"/>
          <w:szCs w:val="24"/>
        </w:rPr>
        <w:t xml:space="preserve"> then a third round would take place with </w:t>
      </w:r>
      <w:r>
        <w:rPr>
          <w:rFonts w:ascii="Calibri" w:eastAsia="Calibri" w:hAnsi="Calibri" w:cs="Calibri"/>
          <w:sz w:val="24"/>
          <w:szCs w:val="24"/>
        </w:rPr>
        <w:lastRenderedPageBreak/>
        <w:t>higher levels of consensus required, defined as 95% of participants voting a statement as 7 – 9. This approach was based on previous COS studies.</w:t>
      </w:r>
      <w:r>
        <w:rPr>
          <w:rFonts w:ascii="Calibri" w:eastAsia="Calibri" w:hAnsi="Calibri" w:cs="Calibri"/>
          <w:sz w:val="24"/>
          <w:szCs w:val="24"/>
          <w:vertAlign w:val="superscript"/>
        </w:rPr>
        <w:t>40, 41</w:t>
      </w:r>
    </w:p>
    <w:p w14:paraId="46528EE4"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68409EDC" w14:textId="2BC8EF3A"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To minimise attrition the ‘mobile friendly’ function on Qualtrics</w:t>
      </w:r>
      <w:r>
        <w:rPr>
          <w:rFonts w:ascii="Calibri" w:eastAsia="Calibri" w:hAnsi="Calibri" w:cs="Calibri"/>
          <w:sz w:val="24"/>
          <w:szCs w:val="24"/>
          <w:vertAlign w:val="superscript"/>
        </w:rPr>
        <w:t xml:space="preserve">TM </w:t>
      </w:r>
      <w:r>
        <w:rPr>
          <w:rFonts w:ascii="Calibri" w:eastAsia="Calibri" w:hAnsi="Calibri" w:cs="Calibri"/>
          <w:sz w:val="24"/>
          <w:szCs w:val="24"/>
        </w:rPr>
        <w:t>was used. During piloting the average time taken for completion was calculated and communicated on participant information sheets</w:t>
      </w:r>
      <w:r w:rsidR="00C9250B">
        <w:rPr>
          <w:rFonts w:ascii="Calibri" w:eastAsia="Calibri" w:hAnsi="Calibri" w:cs="Calibri"/>
          <w:sz w:val="24"/>
          <w:szCs w:val="24"/>
        </w:rPr>
        <w:t xml:space="preserve">, </w:t>
      </w:r>
      <w:r>
        <w:rPr>
          <w:rFonts w:ascii="Calibri" w:eastAsia="Calibri" w:hAnsi="Calibri" w:cs="Calibri"/>
          <w:sz w:val="24"/>
          <w:szCs w:val="24"/>
        </w:rPr>
        <w:t>and personalised reminders were sent to participants 2-weeks and 48-hours before rounds closed. Each round remained open for one month. Attrition between rounds was determined, if dropping below 70% the modified-Delphi stage of the study would be terminated, as rigour could not be guaranteed. Participants were encouraged to give reasons for discontinuation to support attrition analysis. Attrition bias was assessed by calculating average scores across all statements from all domains for each participant within each stakeholder group. A comparison was made between individuals that completed round one only against those that completed both rounds one and two.</w:t>
      </w:r>
      <w:r>
        <w:rPr>
          <w:rFonts w:ascii="Calibri" w:eastAsia="Calibri" w:hAnsi="Calibri" w:cs="Calibri"/>
          <w:sz w:val="24"/>
          <w:szCs w:val="24"/>
          <w:vertAlign w:val="superscript"/>
        </w:rPr>
        <w:t>42</w:t>
      </w:r>
    </w:p>
    <w:p w14:paraId="121B5C8E"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4FF196A5" w14:textId="1A374AC2"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Responses to open questions from the first round underwent thematic analysis by the study steering committee and were used to merge, refine, or formulate new statements for subsequent rounds. Comments applying to already longlisted statements or domains, were presented in relevant sections in subsequent rounds. Medians and interquartile ranges were used for quantitative analysis, which was undertaken </w:t>
      </w:r>
      <w:r w:rsidR="00A23C7F">
        <w:rPr>
          <w:rFonts w:ascii="Calibri" w:eastAsia="Calibri" w:hAnsi="Calibri" w:cs="Calibri"/>
          <w:sz w:val="24"/>
          <w:szCs w:val="24"/>
        </w:rPr>
        <w:t xml:space="preserve">separately </w:t>
      </w:r>
      <w:r>
        <w:rPr>
          <w:rFonts w:ascii="Calibri" w:eastAsia="Calibri" w:hAnsi="Calibri" w:cs="Calibri"/>
          <w:sz w:val="24"/>
          <w:szCs w:val="24"/>
        </w:rPr>
        <w:t>for patient representatives and healthcare professionals. It was anticipated that more healthcare professionals would participate, and this approach was designed to prevent reduction of the importance given to the patient voice. Histograms were produced to facilitate understanding for those unfamiliar with descriptive statistics. Individuals were sent bespoke feedback on how they voted in previous rounds using Microsoft Office Mail Merge. Data analysis was performed in Microsoft Excel, OpenRefine, and R Studio.</w:t>
      </w:r>
    </w:p>
    <w:p w14:paraId="022D1CE0"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17B96431"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Stage 3 – Consensus meetings for confirming statements and agreeing measurements:</w:t>
      </w:r>
    </w:p>
    <w:p w14:paraId="3E4562BA"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Separate patient representative and healthcare professional consensus meetings were held using a modified-nominal group technique to discuss and confirm whether shortlisted statements should appear in the final domains, and to agree how the COS and CDS should be measured.</w:t>
      </w:r>
      <w:r>
        <w:rPr>
          <w:rFonts w:ascii="Calibri" w:eastAsia="Calibri" w:hAnsi="Calibri" w:cs="Calibri"/>
          <w:sz w:val="24"/>
          <w:szCs w:val="24"/>
          <w:vertAlign w:val="superscript"/>
        </w:rPr>
        <w:t>43</w:t>
      </w:r>
      <w:r>
        <w:rPr>
          <w:rFonts w:ascii="Calibri" w:eastAsia="Calibri" w:hAnsi="Calibri" w:cs="Calibri"/>
          <w:sz w:val="24"/>
          <w:szCs w:val="24"/>
        </w:rPr>
        <w:t xml:space="preserve"> The mitigation domain was not voted upon at this stage.</w:t>
      </w:r>
    </w:p>
    <w:p w14:paraId="06E94986"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3EB645E3" w14:textId="4B9184C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Prior to consensus meetings, shortlisted statements that reached consensus by the end of the modified-Delphi had options for instruments prepared in accordance with the COSMIN/COMET four step guideline.</w:t>
      </w:r>
      <w:r>
        <w:rPr>
          <w:rFonts w:ascii="Calibri" w:eastAsia="Calibri" w:hAnsi="Calibri" w:cs="Calibri"/>
          <w:sz w:val="24"/>
          <w:szCs w:val="24"/>
          <w:vertAlign w:val="superscript"/>
        </w:rPr>
        <w:t>35</w:t>
      </w:r>
      <w:r>
        <w:rPr>
          <w:rFonts w:ascii="Calibri" w:eastAsia="Calibri" w:hAnsi="Calibri" w:cs="Calibri"/>
          <w:sz w:val="24"/>
          <w:szCs w:val="24"/>
        </w:rPr>
        <w:t xml:space="preserve"> To generate a CDS, statements from the pathophysiology domain that were measurable also had instruments prepared in the same manner. Conceptual considerations were considered completed by the modified-Delphi process. For binary statements, whose measurement is already well established, COSMIN principles were not applicable.</w:t>
      </w:r>
      <w:r>
        <w:rPr>
          <w:rFonts w:ascii="Calibri" w:eastAsia="Calibri" w:hAnsi="Calibri" w:cs="Calibri"/>
          <w:sz w:val="24"/>
          <w:szCs w:val="24"/>
          <w:vertAlign w:val="superscript"/>
        </w:rPr>
        <w:t>44</w:t>
      </w:r>
      <w:r>
        <w:rPr>
          <w:rFonts w:ascii="Calibri" w:eastAsia="Calibri" w:hAnsi="Calibri" w:cs="Calibri"/>
          <w:sz w:val="24"/>
          <w:szCs w:val="24"/>
        </w:rPr>
        <w:t xml:space="preserve"> In these cases precise definitions were sought to enable consistent measurement, and controversies identified for presentation at consensus meetings. Systematic reviews on PE, relevant MEDLINE and EMBASE searches, and input of the steering committee were used to identify existing measurement instruments. Quality assessment and feasibility aspects for patient reported outcome measures (PROMs) and clinician reported outcome measures (ClinROMs) were undertaken using relevant COSMIN risk of bias assessments.</w:t>
      </w:r>
      <w:r>
        <w:rPr>
          <w:rFonts w:ascii="Calibri" w:eastAsia="Calibri" w:hAnsi="Calibri" w:cs="Calibri"/>
          <w:sz w:val="24"/>
          <w:szCs w:val="24"/>
          <w:vertAlign w:val="superscript"/>
        </w:rPr>
        <w:t>45, 46</w:t>
      </w:r>
      <w:r>
        <w:rPr>
          <w:rFonts w:ascii="Calibri" w:eastAsia="Calibri" w:hAnsi="Calibri" w:cs="Calibri"/>
          <w:sz w:val="24"/>
          <w:szCs w:val="24"/>
        </w:rPr>
        <w:t xml:space="preserve"> Finally, instruments were selected by voting at consensus meetings, if no suitable instrument existed</w:t>
      </w:r>
      <w:r w:rsidR="00A23C7F">
        <w:rPr>
          <w:rFonts w:ascii="Calibri" w:eastAsia="Calibri" w:hAnsi="Calibri" w:cs="Calibri"/>
          <w:sz w:val="24"/>
          <w:szCs w:val="24"/>
        </w:rPr>
        <w:t>,</w:t>
      </w:r>
      <w:r>
        <w:rPr>
          <w:rFonts w:ascii="Calibri" w:eastAsia="Calibri" w:hAnsi="Calibri" w:cs="Calibri"/>
          <w:sz w:val="24"/>
          <w:szCs w:val="24"/>
        </w:rPr>
        <w:t xml:space="preserve"> then a recommendation for further validation work could be made.</w:t>
      </w:r>
    </w:p>
    <w:p w14:paraId="71A3F5BF"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3A1789E3" w14:textId="7F6051C8"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It was not feasible to invite patient representatives to a face-to-face consensus meeting, and time zone differences prevented organisation of a single virtual meeting. Patient representatives were therefore invited to four virtual consensus meetings over Microsoft Teams. These were supported by an independent PPI professional and an appropriate translator</w:t>
      </w:r>
      <w:r w:rsidR="004F2BE9">
        <w:rPr>
          <w:rFonts w:ascii="Calibri" w:eastAsia="Calibri" w:hAnsi="Calibri" w:cs="Calibri"/>
          <w:sz w:val="24"/>
          <w:szCs w:val="24"/>
        </w:rPr>
        <w:t xml:space="preserve"> from PelvEx </w:t>
      </w:r>
      <w:r w:rsidR="004E7CDE">
        <w:rPr>
          <w:rFonts w:ascii="Calibri" w:eastAsia="Calibri" w:hAnsi="Calibri" w:cs="Calibri"/>
          <w:sz w:val="24"/>
          <w:szCs w:val="24"/>
        </w:rPr>
        <w:t>institutions</w:t>
      </w:r>
      <w:r w:rsidR="003E326D">
        <w:rPr>
          <w:rFonts w:ascii="Calibri" w:eastAsia="Calibri" w:hAnsi="Calibri" w:cs="Calibri"/>
          <w:sz w:val="24"/>
          <w:szCs w:val="24"/>
        </w:rPr>
        <w:t>.</w:t>
      </w:r>
      <w:r>
        <w:rPr>
          <w:rFonts w:ascii="Calibri" w:eastAsia="Calibri" w:hAnsi="Calibri" w:cs="Calibri"/>
          <w:sz w:val="24"/>
          <w:szCs w:val="24"/>
        </w:rPr>
        <w:t xml:space="preserve"> Votes were taken on shortlisted statements for inclusion into the final COS and aggregated across meetings. Instruments prepared for the COS were presented for approval, with patients judging relevance, comprehensiveness, and comprehensibility. Shortlisted statements in the pathophysiology domain were also presented for feedback. Patient representatives consented to video recordings describing their personal experiences of adverse EPS outcomes.</w:t>
      </w:r>
    </w:p>
    <w:p w14:paraId="341199B7"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2242C990"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The face-to-face healthcare professional consensus meeting took place at PelvEx 2023 in Bordeaux with 90 minutes on the academic program. Prior to this results from the second Delphi round, virtual patient consensus meetings, and questions for the consensus meeting were disseminated in advance to all delegates using a quick response (QR) code. A list of delegates attending the final consensus meeting was obtained, and it was established whether they had taken part in the Delphi process. In lieu of patient representatives being able to attend the video recording from the patient consensus meetings was shown to communicate how shortlisted outcomes impacted on patients. An audio recording of the meeting was made to facilitate analysis. Mentimeter live voting software was used to anonymously enable the modified-nominal group technique, producing histograms in real-time. Participants voted in a binary manner, with the option of being unsure also available. Where there was no clear agreement further discussion was encouraged to capture dissenting views to determine the nature of the polarised response. Further voting took place, and if there was persistent disagreement further discussion was followed by a final vote using majority rule. Participants were asked to vote on the final inclusion of statements for the COS and pathophysiology domains. Immediately following this, pre-prepared instruments for the COS and CDS were discussed and voted upon in the same manner.</w:t>
      </w:r>
    </w:p>
    <w:p w14:paraId="773B691C"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3D3C422C" w14:textId="08C45AEC"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To systematically generate a written definition of EPS all shortlisted pathophysiology statements were combined to formulate a written definition. This was iteratively discussed and edited in live time. Further online voting was protocolised if not all study aims were achieved. Deviation from the presented protocol, and decisions on stoppage or continuation </w:t>
      </w:r>
      <w:r w:rsidR="006F4523">
        <w:rPr>
          <w:rFonts w:ascii="Calibri" w:eastAsia="Calibri" w:hAnsi="Calibri" w:cs="Calibri"/>
          <w:sz w:val="24"/>
          <w:szCs w:val="24"/>
        </w:rPr>
        <w:t xml:space="preserve">of </w:t>
      </w:r>
      <w:r>
        <w:rPr>
          <w:rFonts w:ascii="Calibri" w:eastAsia="Calibri" w:hAnsi="Calibri" w:cs="Calibri"/>
          <w:sz w:val="24"/>
          <w:szCs w:val="24"/>
        </w:rPr>
        <w:t>the modified-Delphi were undertaken by the study steering committee.</w:t>
      </w:r>
    </w:p>
    <w:p w14:paraId="4BC35425"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1F7FF832"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Research ethics:</w:t>
      </w:r>
    </w:p>
    <w:p w14:paraId="0B614719" w14:textId="55FB47FB"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This study was approved by the University of Southampton Faculty of Medicine ethics board (ERGO II reference number 77306), Te Whatu Ora Health New Zealand (RO# 23020), and </w:t>
      </w:r>
      <w:r w:rsidR="00C16B41">
        <w:rPr>
          <w:rFonts w:ascii="Calibri" w:eastAsia="Calibri" w:hAnsi="Calibri" w:cs="Calibri"/>
          <w:sz w:val="24"/>
          <w:szCs w:val="24"/>
        </w:rPr>
        <w:t xml:space="preserve">the ethics board of Ghent University Hospital in Ghent, Belgium </w:t>
      </w:r>
      <w:r>
        <w:rPr>
          <w:rFonts w:ascii="Calibri" w:eastAsia="Calibri" w:hAnsi="Calibri" w:cs="Calibri"/>
          <w:sz w:val="24"/>
          <w:szCs w:val="24"/>
        </w:rPr>
        <w:t>(ONZ-2023-0099). An online informed consent form was displayed when accessing the Delphi Qualtrics</w:t>
      </w:r>
      <w:r>
        <w:rPr>
          <w:rFonts w:ascii="Calibri" w:eastAsia="Calibri" w:hAnsi="Calibri" w:cs="Calibri"/>
          <w:sz w:val="24"/>
          <w:szCs w:val="24"/>
          <w:vertAlign w:val="superscript"/>
        </w:rPr>
        <w:t>TM</w:t>
      </w:r>
      <w:r>
        <w:rPr>
          <w:rFonts w:ascii="Calibri" w:eastAsia="Calibri" w:hAnsi="Calibri" w:cs="Calibri"/>
          <w:sz w:val="24"/>
          <w:szCs w:val="24"/>
        </w:rPr>
        <w:t xml:space="preserve"> link, the ‘force response’ function was used to ensure consent was obtained before participants could access the study.</w:t>
      </w:r>
    </w:p>
    <w:p w14:paraId="2DF12EA6"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1897625C"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Patient and public involvement:</w:t>
      </w:r>
    </w:p>
    <w:p w14:paraId="02A524EA" w14:textId="60D6874C"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Patient representatives </w:t>
      </w:r>
      <w:r w:rsidR="001203B7">
        <w:rPr>
          <w:rFonts w:ascii="Calibri" w:eastAsia="Calibri" w:hAnsi="Calibri" w:cs="Calibri"/>
          <w:sz w:val="24"/>
          <w:szCs w:val="24"/>
        </w:rPr>
        <w:t>with lived experience of PE were</w:t>
      </w:r>
      <w:r>
        <w:rPr>
          <w:rFonts w:ascii="Calibri" w:eastAsia="Calibri" w:hAnsi="Calibri" w:cs="Calibri"/>
          <w:sz w:val="24"/>
          <w:szCs w:val="24"/>
        </w:rPr>
        <w:t xml:space="preserve"> recruited onto the study steering committe</w:t>
      </w:r>
      <w:r w:rsidR="001203B7">
        <w:rPr>
          <w:rFonts w:ascii="Calibri" w:eastAsia="Calibri" w:hAnsi="Calibri" w:cs="Calibri"/>
          <w:sz w:val="24"/>
          <w:szCs w:val="24"/>
        </w:rPr>
        <w:t>e</w:t>
      </w:r>
      <w:r>
        <w:rPr>
          <w:rFonts w:ascii="Calibri" w:eastAsia="Calibri" w:hAnsi="Calibri" w:cs="Calibri"/>
          <w:sz w:val="24"/>
          <w:szCs w:val="24"/>
        </w:rPr>
        <w:t xml:space="preserve"> and embedded into the project from the outset</w:t>
      </w:r>
      <w:r w:rsidR="001203B7">
        <w:rPr>
          <w:rFonts w:ascii="Calibri" w:eastAsia="Calibri" w:hAnsi="Calibri" w:cs="Calibri"/>
          <w:sz w:val="24"/>
          <w:szCs w:val="24"/>
        </w:rPr>
        <w:t xml:space="preserve"> through co-design of the methodology</w:t>
      </w:r>
      <w:r>
        <w:rPr>
          <w:rFonts w:ascii="Calibri" w:eastAsia="Calibri" w:hAnsi="Calibri" w:cs="Calibri"/>
          <w:sz w:val="24"/>
          <w:szCs w:val="24"/>
        </w:rPr>
        <w:t>. Further patient engagement was facilitated through BRUK, World Federation of Incontinence and Pelvic Problems, and CommunitiesFirst. PelvEx members were encouraged to engage their own PPI networks.</w:t>
      </w:r>
    </w:p>
    <w:p w14:paraId="21115257" w14:textId="3090A461" w:rsidR="00C410A8" w:rsidRDefault="00C410A8" w:rsidP="00B37091">
      <w:pPr>
        <w:spacing w:line="392" w:lineRule="auto"/>
        <w:jc w:val="both"/>
        <w:rPr>
          <w:rFonts w:ascii="Calibri" w:eastAsia="Calibri" w:hAnsi="Calibri" w:cs="Calibri"/>
          <w:sz w:val="24"/>
          <w:szCs w:val="24"/>
        </w:rPr>
      </w:pPr>
    </w:p>
    <w:p w14:paraId="4A3FD89C" w14:textId="5F3D8488" w:rsidR="00C410A8" w:rsidRDefault="00C410A8" w:rsidP="00C410A8">
      <w:pPr>
        <w:spacing w:line="392" w:lineRule="auto"/>
        <w:jc w:val="both"/>
        <w:rPr>
          <w:rFonts w:ascii="Calibri" w:eastAsia="Calibri" w:hAnsi="Calibri" w:cs="Calibri"/>
          <w:i/>
          <w:sz w:val="24"/>
          <w:szCs w:val="24"/>
        </w:rPr>
      </w:pPr>
      <w:r>
        <w:rPr>
          <w:rFonts w:ascii="Calibri" w:eastAsia="Calibri" w:hAnsi="Calibri" w:cs="Calibri"/>
          <w:i/>
          <w:sz w:val="24"/>
          <w:szCs w:val="24"/>
        </w:rPr>
        <w:t>External validation:</w:t>
      </w:r>
    </w:p>
    <w:p w14:paraId="561233D1" w14:textId="096470DA" w:rsidR="00C410A8" w:rsidRPr="00C410A8" w:rsidRDefault="00C410A8" w:rsidP="00C410A8">
      <w:pPr>
        <w:spacing w:line="392" w:lineRule="auto"/>
        <w:jc w:val="both"/>
        <w:rPr>
          <w:rFonts w:ascii="Calibri" w:eastAsia="Calibri" w:hAnsi="Calibri" w:cs="Calibri"/>
          <w:iCs/>
          <w:sz w:val="24"/>
          <w:szCs w:val="24"/>
        </w:rPr>
      </w:pPr>
      <w:r>
        <w:rPr>
          <w:rFonts w:ascii="Calibri" w:eastAsia="Calibri" w:hAnsi="Calibri" w:cs="Calibri"/>
          <w:iCs/>
          <w:sz w:val="24"/>
          <w:szCs w:val="24"/>
        </w:rPr>
        <w:t>Prior to submission the project was independently approved by the Association of Coloproctology of Great Britain and Ireland, Research and Audit committee.</w:t>
      </w:r>
    </w:p>
    <w:p w14:paraId="0F53939A" w14:textId="77777777" w:rsidR="00FF67B6" w:rsidRDefault="00FF67B6" w:rsidP="00B37091">
      <w:pPr>
        <w:spacing w:line="392" w:lineRule="auto"/>
        <w:jc w:val="both"/>
        <w:rPr>
          <w:rFonts w:ascii="Calibri" w:eastAsia="Calibri" w:hAnsi="Calibri" w:cs="Calibri"/>
          <w:sz w:val="24"/>
          <w:szCs w:val="24"/>
        </w:rPr>
      </w:pPr>
    </w:p>
    <w:p w14:paraId="6C64AF04" w14:textId="77777777" w:rsidR="00BD5B6C" w:rsidRDefault="0046143F" w:rsidP="00B37091">
      <w:pPr>
        <w:spacing w:line="392" w:lineRule="auto"/>
        <w:jc w:val="both"/>
        <w:rPr>
          <w:rFonts w:ascii="Calibri" w:eastAsia="Calibri" w:hAnsi="Calibri" w:cs="Calibri"/>
          <w:b/>
          <w:sz w:val="32"/>
          <w:szCs w:val="32"/>
        </w:rPr>
      </w:pPr>
      <w:r>
        <w:rPr>
          <w:rFonts w:ascii="Calibri" w:eastAsia="Calibri" w:hAnsi="Calibri" w:cs="Calibri"/>
          <w:b/>
          <w:sz w:val="32"/>
          <w:szCs w:val="32"/>
        </w:rPr>
        <w:t>Results:</w:t>
      </w:r>
    </w:p>
    <w:p w14:paraId="6D9B0B03"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Stage 1 – longlisting statements:</w:t>
      </w:r>
    </w:p>
    <w:p w14:paraId="700254EB" w14:textId="29E45CCD"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A longlist of 70 statements was produced for the first Delphi round, displayed in Table S2</w:t>
      </w:r>
      <w:r w:rsidR="00054086">
        <w:rPr>
          <w:rFonts w:ascii="Calibri" w:eastAsia="Calibri" w:hAnsi="Calibri" w:cs="Calibri"/>
          <w:sz w:val="24"/>
          <w:szCs w:val="24"/>
        </w:rPr>
        <w:t>.</w:t>
      </w:r>
      <w:r>
        <w:rPr>
          <w:rFonts w:ascii="Calibri" w:eastAsia="Calibri" w:hAnsi="Calibri" w:cs="Calibri"/>
          <w:sz w:val="24"/>
          <w:szCs w:val="24"/>
        </w:rPr>
        <w:t xml:space="preserve"> </w:t>
      </w:r>
      <w:r w:rsidR="00054086">
        <w:rPr>
          <w:rFonts w:ascii="Calibri" w:eastAsia="Calibri" w:hAnsi="Calibri" w:cs="Calibri"/>
          <w:sz w:val="24"/>
          <w:szCs w:val="24"/>
        </w:rPr>
        <w:t>T</w:t>
      </w:r>
      <w:r>
        <w:rPr>
          <w:rFonts w:ascii="Calibri" w:eastAsia="Calibri" w:hAnsi="Calibri" w:cs="Calibri"/>
          <w:sz w:val="24"/>
          <w:szCs w:val="24"/>
        </w:rPr>
        <w:t xml:space="preserve">he number of statements for each domain were: EPS COS – 19 statements; EPS pathophysiology – 17 statements; and EPS mitigation – 34 statements. Results are summarised in Figure </w:t>
      </w:r>
      <w:r w:rsidR="0051405F">
        <w:rPr>
          <w:rFonts w:ascii="Calibri" w:eastAsia="Calibri" w:hAnsi="Calibri" w:cs="Calibri"/>
          <w:sz w:val="24"/>
          <w:szCs w:val="24"/>
        </w:rPr>
        <w:t>1</w:t>
      </w:r>
      <w:r>
        <w:rPr>
          <w:rFonts w:ascii="Calibri" w:eastAsia="Calibri" w:hAnsi="Calibri" w:cs="Calibri"/>
          <w:sz w:val="24"/>
          <w:szCs w:val="24"/>
        </w:rPr>
        <w:t>.</w:t>
      </w:r>
    </w:p>
    <w:p w14:paraId="6D72B016" w14:textId="77777777" w:rsidR="0051405F" w:rsidRDefault="0051405F" w:rsidP="00B37091">
      <w:pPr>
        <w:spacing w:line="392" w:lineRule="auto"/>
        <w:jc w:val="both"/>
        <w:rPr>
          <w:rFonts w:ascii="Calibri" w:eastAsia="Calibri" w:hAnsi="Calibri" w:cs="Calibri"/>
          <w:sz w:val="24"/>
          <w:szCs w:val="24"/>
        </w:rPr>
      </w:pPr>
    </w:p>
    <w:p w14:paraId="334DA979" w14:textId="7C874BC5" w:rsidR="00BD5B6C" w:rsidRPr="0051405F" w:rsidRDefault="0046143F" w:rsidP="00B37091">
      <w:pPr>
        <w:spacing w:line="392" w:lineRule="auto"/>
        <w:jc w:val="both"/>
        <w:rPr>
          <w:rFonts w:ascii="Calibri" w:eastAsia="Calibri" w:hAnsi="Calibri" w:cs="Calibri"/>
          <w:sz w:val="24"/>
          <w:szCs w:val="24"/>
        </w:rPr>
      </w:pPr>
      <w:r>
        <w:rPr>
          <w:rFonts w:ascii="Calibri" w:eastAsia="Calibri" w:hAnsi="Calibri" w:cs="Calibri"/>
          <w:i/>
          <w:sz w:val="24"/>
          <w:szCs w:val="24"/>
        </w:rPr>
        <w:t>Stage 2 – Modified-Delphi shortlisting:</w:t>
      </w:r>
    </w:p>
    <w:p w14:paraId="3F3A3426" w14:textId="03BBAE6C"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78 healthcare professionals and 25 patient representatives participated in the modified-Delphi, characteristics are summarised in Tables 1 and 2. There were 24 different nationalities within the healthcare professional group, multi-disciplinary input was from six specialities, and total cumulative years in clinical practice was 1</w:t>
      </w:r>
      <w:r w:rsidR="003E326D">
        <w:rPr>
          <w:rFonts w:ascii="Calibri" w:eastAsia="Calibri" w:hAnsi="Calibri" w:cs="Calibri"/>
          <w:sz w:val="24"/>
          <w:szCs w:val="24"/>
        </w:rPr>
        <w:t xml:space="preserve"> </w:t>
      </w:r>
      <w:r>
        <w:rPr>
          <w:rFonts w:ascii="Calibri" w:eastAsia="Calibri" w:hAnsi="Calibri" w:cs="Calibri"/>
          <w:sz w:val="24"/>
          <w:szCs w:val="24"/>
        </w:rPr>
        <w:t xml:space="preserve">623. Patient representatives were from 4 nations, 56% (14/25) reported a total PE, 64% (16/25) reported infralevator resection, 14/25 (56%) reported flap reconstructions, and 5/25 (20%) reported surgical mesh reconstruction. </w:t>
      </w:r>
    </w:p>
    <w:tbl>
      <w:tblPr>
        <w:tblStyle w:val="a"/>
        <w:tblW w:w="5325" w:type="dxa"/>
        <w:tblBorders>
          <w:top w:val="nil"/>
          <w:left w:val="nil"/>
          <w:bottom w:val="nil"/>
          <w:right w:val="nil"/>
          <w:insideH w:val="nil"/>
          <w:insideV w:val="nil"/>
        </w:tblBorders>
        <w:tblLayout w:type="fixed"/>
        <w:tblLook w:val="0600" w:firstRow="0" w:lastRow="0" w:firstColumn="0" w:lastColumn="0" w:noHBand="1" w:noVBand="1"/>
      </w:tblPr>
      <w:tblGrid>
        <w:gridCol w:w="2694"/>
        <w:gridCol w:w="2631"/>
      </w:tblGrid>
      <w:tr w:rsidR="00BD5B6C" w14:paraId="7175C53D" w14:textId="77777777" w:rsidTr="00AF6034">
        <w:trPr>
          <w:trHeight w:val="600"/>
        </w:trPr>
        <w:tc>
          <w:tcPr>
            <w:tcW w:w="2694" w:type="dxa"/>
            <w:tcBorders>
              <w:top w:val="single" w:sz="18" w:space="0" w:color="000000"/>
              <w:left w:val="nil"/>
              <w:bottom w:val="single" w:sz="6" w:space="0" w:color="000000"/>
              <w:right w:val="nil"/>
            </w:tcBorders>
            <w:tcMar>
              <w:top w:w="60" w:type="dxa"/>
              <w:left w:w="60" w:type="dxa"/>
              <w:bottom w:w="60" w:type="dxa"/>
              <w:right w:w="180" w:type="dxa"/>
            </w:tcMar>
          </w:tcPr>
          <w:p w14:paraId="36EF75F0" w14:textId="77777777" w:rsidR="00BD5B6C" w:rsidRDefault="00BD5B6C" w:rsidP="00B37091">
            <w:pPr>
              <w:jc w:val="both"/>
            </w:pPr>
          </w:p>
        </w:tc>
        <w:tc>
          <w:tcPr>
            <w:tcW w:w="2631" w:type="dxa"/>
            <w:tcBorders>
              <w:top w:val="single" w:sz="18" w:space="0" w:color="000000"/>
              <w:left w:val="nil"/>
              <w:bottom w:val="single" w:sz="6" w:space="0" w:color="000000"/>
              <w:right w:val="nil"/>
            </w:tcBorders>
            <w:tcMar>
              <w:top w:w="60" w:type="dxa"/>
              <w:left w:w="180" w:type="dxa"/>
              <w:bottom w:w="60" w:type="dxa"/>
              <w:right w:w="180" w:type="dxa"/>
            </w:tcMar>
          </w:tcPr>
          <w:p w14:paraId="1B8C53C1" w14:textId="77777777" w:rsidR="00BD5B6C" w:rsidRDefault="0046143F" w:rsidP="00B37091">
            <w:pPr>
              <w:jc w:val="both"/>
              <w:rPr>
                <w:b/>
                <w:sz w:val="20"/>
                <w:szCs w:val="20"/>
              </w:rPr>
            </w:pPr>
            <w:r>
              <w:rPr>
                <w:b/>
                <w:sz w:val="20"/>
                <w:szCs w:val="20"/>
              </w:rPr>
              <w:t>Healthcare Professionals</w:t>
            </w:r>
            <w:r>
              <w:rPr>
                <w:b/>
                <w:sz w:val="20"/>
                <w:szCs w:val="20"/>
              </w:rPr>
              <w:br/>
              <w:t>(N=78)</w:t>
            </w:r>
          </w:p>
        </w:tc>
      </w:tr>
      <w:tr w:rsidR="00BD5B6C" w14:paraId="17B770E7" w14:textId="77777777" w:rsidTr="00AF6034">
        <w:trPr>
          <w:trHeight w:val="360"/>
        </w:trPr>
        <w:tc>
          <w:tcPr>
            <w:tcW w:w="2694" w:type="dxa"/>
            <w:tcBorders>
              <w:top w:val="nil"/>
              <w:left w:val="nil"/>
              <w:bottom w:val="nil"/>
              <w:right w:val="nil"/>
            </w:tcBorders>
            <w:shd w:val="clear" w:color="auto" w:fill="EEEEEE"/>
            <w:tcMar>
              <w:top w:w="60" w:type="dxa"/>
              <w:left w:w="60" w:type="dxa"/>
              <w:bottom w:w="60" w:type="dxa"/>
              <w:right w:w="180" w:type="dxa"/>
            </w:tcMar>
          </w:tcPr>
          <w:p w14:paraId="4E1CA2DB" w14:textId="2C7ECE86" w:rsidR="00BD5B6C" w:rsidRDefault="0046143F" w:rsidP="00B37091">
            <w:pPr>
              <w:jc w:val="both"/>
              <w:rPr>
                <w:b/>
                <w:sz w:val="20"/>
                <w:szCs w:val="20"/>
              </w:rPr>
            </w:pPr>
            <w:r>
              <w:rPr>
                <w:b/>
                <w:sz w:val="20"/>
                <w:szCs w:val="20"/>
              </w:rPr>
              <w:t>Sex</w:t>
            </w:r>
            <w:r w:rsidR="005A0209">
              <w:rPr>
                <w:b/>
                <w:sz w:val="20"/>
                <w:szCs w:val="20"/>
              </w:rPr>
              <w:t xml:space="preserve"> ratio (M:F)</w:t>
            </w:r>
          </w:p>
        </w:tc>
        <w:tc>
          <w:tcPr>
            <w:tcW w:w="2631" w:type="dxa"/>
            <w:tcBorders>
              <w:top w:val="nil"/>
              <w:left w:val="nil"/>
              <w:bottom w:val="nil"/>
              <w:right w:val="nil"/>
            </w:tcBorders>
            <w:shd w:val="clear" w:color="auto" w:fill="EEEEEE"/>
            <w:tcMar>
              <w:top w:w="60" w:type="dxa"/>
              <w:left w:w="180" w:type="dxa"/>
              <w:bottom w:w="60" w:type="dxa"/>
              <w:right w:w="180" w:type="dxa"/>
            </w:tcMar>
          </w:tcPr>
          <w:p w14:paraId="3BA08267" w14:textId="7B95F9FF" w:rsidR="00BD5B6C" w:rsidRPr="005A0209" w:rsidRDefault="005A0209" w:rsidP="00B37091">
            <w:pPr>
              <w:jc w:val="both"/>
              <w:rPr>
                <w:sz w:val="20"/>
                <w:szCs w:val="20"/>
              </w:rPr>
            </w:pPr>
            <w:r>
              <w:rPr>
                <w:sz w:val="20"/>
                <w:szCs w:val="20"/>
              </w:rPr>
              <w:t>31</w:t>
            </w:r>
            <w:r w:rsidRPr="005A0209">
              <w:rPr>
                <w:sz w:val="20"/>
                <w:szCs w:val="20"/>
              </w:rPr>
              <w:t>:</w:t>
            </w:r>
            <w:r>
              <w:rPr>
                <w:sz w:val="20"/>
                <w:szCs w:val="20"/>
              </w:rPr>
              <w:t>8</w:t>
            </w:r>
          </w:p>
        </w:tc>
      </w:tr>
      <w:tr w:rsidR="00BD5B6C" w14:paraId="2EA3EB6E" w14:textId="77777777" w:rsidTr="00AF6034">
        <w:trPr>
          <w:trHeight w:val="345"/>
        </w:trPr>
        <w:tc>
          <w:tcPr>
            <w:tcW w:w="2694" w:type="dxa"/>
            <w:tcBorders>
              <w:top w:val="nil"/>
              <w:left w:val="nil"/>
              <w:bottom w:val="nil"/>
              <w:right w:val="nil"/>
            </w:tcBorders>
            <w:tcMar>
              <w:top w:w="60" w:type="dxa"/>
              <w:left w:w="60" w:type="dxa"/>
              <w:bottom w:w="60" w:type="dxa"/>
              <w:right w:w="180" w:type="dxa"/>
            </w:tcMar>
          </w:tcPr>
          <w:p w14:paraId="4A7ED1A9" w14:textId="77777777" w:rsidR="00BD5B6C" w:rsidRDefault="0046143F" w:rsidP="00B37091">
            <w:pPr>
              <w:jc w:val="both"/>
              <w:rPr>
                <w:b/>
                <w:sz w:val="20"/>
                <w:szCs w:val="20"/>
              </w:rPr>
            </w:pPr>
            <w:r>
              <w:rPr>
                <w:b/>
                <w:sz w:val="20"/>
                <w:szCs w:val="20"/>
              </w:rPr>
              <w:t>Age</w:t>
            </w:r>
          </w:p>
        </w:tc>
        <w:tc>
          <w:tcPr>
            <w:tcW w:w="2631" w:type="dxa"/>
            <w:tcBorders>
              <w:top w:val="nil"/>
              <w:left w:val="nil"/>
              <w:bottom w:val="nil"/>
              <w:right w:val="nil"/>
            </w:tcBorders>
            <w:tcMar>
              <w:top w:w="60" w:type="dxa"/>
              <w:left w:w="180" w:type="dxa"/>
              <w:bottom w:w="60" w:type="dxa"/>
              <w:right w:w="180" w:type="dxa"/>
            </w:tcMar>
          </w:tcPr>
          <w:p w14:paraId="7E3E1476" w14:textId="77777777" w:rsidR="00BD5B6C" w:rsidRDefault="00BD5B6C" w:rsidP="00B37091">
            <w:pPr>
              <w:jc w:val="both"/>
            </w:pPr>
          </w:p>
        </w:tc>
      </w:tr>
      <w:tr w:rsidR="00BD5B6C" w14:paraId="22FB802A"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618B987A" w14:textId="77777777" w:rsidR="00BD5B6C" w:rsidRDefault="0046143F" w:rsidP="00B37091">
            <w:pPr>
              <w:jc w:val="both"/>
              <w:rPr>
                <w:sz w:val="20"/>
                <w:szCs w:val="20"/>
              </w:rPr>
            </w:pPr>
            <w:r>
              <w:rPr>
                <w:sz w:val="20"/>
                <w:szCs w:val="20"/>
              </w:rPr>
              <w:t>Median (IQR)</w:t>
            </w:r>
          </w:p>
        </w:tc>
        <w:tc>
          <w:tcPr>
            <w:tcW w:w="2631" w:type="dxa"/>
            <w:tcBorders>
              <w:top w:val="nil"/>
              <w:left w:val="nil"/>
              <w:bottom w:val="nil"/>
              <w:right w:val="nil"/>
            </w:tcBorders>
            <w:shd w:val="clear" w:color="auto" w:fill="EEEEEE"/>
            <w:tcMar>
              <w:top w:w="60" w:type="dxa"/>
              <w:left w:w="180" w:type="dxa"/>
              <w:bottom w:w="60" w:type="dxa"/>
              <w:right w:w="180" w:type="dxa"/>
            </w:tcMar>
          </w:tcPr>
          <w:p w14:paraId="43655F08" w14:textId="77777777" w:rsidR="00BD5B6C" w:rsidRDefault="0046143F" w:rsidP="00B37091">
            <w:pPr>
              <w:jc w:val="both"/>
              <w:rPr>
                <w:sz w:val="20"/>
                <w:szCs w:val="20"/>
              </w:rPr>
            </w:pPr>
            <w:r>
              <w:rPr>
                <w:sz w:val="20"/>
                <w:szCs w:val="20"/>
              </w:rPr>
              <w:t>47 (11)</w:t>
            </w:r>
          </w:p>
        </w:tc>
      </w:tr>
      <w:tr w:rsidR="00BD5B6C" w14:paraId="4DD01828" w14:textId="77777777" w:rsidTr="00AF6034">
        <w:trPr>
          <w:trHeight w:val="345"/>
        </w:trPr>
        <w:tc>
          <w:tcPr>
            <w:tcW w:w="2694" w:type="dxa"/>
            <w:tcBorders>
              <w:top w:val="nil"/>
              <w:left w:val="nil"/>
              <w:bottom w:val="nil"/>
              <w:right w:val="nil"/>
            </w:tcBorders>
            <w:tcMar>
              <w:top w:w="60" w:type="dxa"/>
              <w:left w:w="60" w:type="dxa"/>
              <w:bottom w:w="60" w:type="dxa"/>
              <w:right w:w="180" w:type="dxa"/>
            </w:tcMar>
          </w:tcPr>
          <w:p w14:paraId="25707EF6" w14:textId="77777777" w:rsidR="00BD5B6C" w:rsidRDefault="0046143F" w:rsidP="00B37091">
            <w:pPr>
              <w:jc w:val="both"/>
              <w:rPr>
                <w:b/>
                <w:sz w:val="20"/>
                <w:szCs w:val="20"/>
              </w:rPr>
            </w:pPr>
            <w:r>
              <w:rPr>
                <w:b/>
                <w:sz w:val="20"/>
                <w:szCs w:val="20"/>
              </w:rPr>
              <w:t>Clinical Seniority (Years)</w:t>
            </w:r>
          </w:p>
        </w:tc>
        <w:tc>
          <w:tcPr>
            <w:tcW w:w="2631" w:type="dxa"/>
            <w:tcBorders>
              <w:top w:val="nil"/>
              <w:left w:val="nil"/>
              <w:bottom w:val="nil"/>
              <w:right w:val="nil"/>
            </w:tcBorders>
            <w:tcMar>
              <w:top w:w="60" w:type="dxa"/>
              <w:left w:w="180" w:type="dxa"/>
              <w:bottom w:w="60" w:type="dxa"/>
              <w:right w:w="180" w:type="dxa"/>
            </w:tcMar>
          </w:tcPr>
          <w:p w14:paraId="67C36394" w14:textId="77777777" w:rsidR="00BD5B6C" w:rsidRDefault="00BD5B6C" w:rsidP="00B37091">
            <w:pPr>
              <w:jc w:val="both"/>
            </w:pPr>
          </w:p>
        </w:tc>
      </w:tr>
      <w:tr w:rsidR="00BD5B6C" w14:paraId="5C8E21C5"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433B85E1" w14:textId="77777777" w:rsidR="00BD5B6C" w:rsidRDefault="0046143F" w:rsidP="00B37091">
            <w:pPr>
              <w:jc w:val="both"/>
              <w:rPr>
                <w:sz w:val="20"/>
                <w:szCs w:val="20"/>
              </w:rPr>
            </w:pPr>
            <w:r>
              <w:rPr>
                <w:sz w:val="20"/>
                <w:szCs w:val="20"/>
              </w:rPr>
              <w:t>Median (IQR)</w:t>
            </w:r>
          </w:p>
        </w:tc>
        <w:tc>
          <w:tcPr>
            <w:tcW w:w="2631" w:type="dxa"/>
            <w:tcBorders>
              <w:top w:val="nil"/>
              <w:left w:val="nil"/>
              <w:bottom w:val="nil"/>
              <w:right w:val="nil"/>
            </w:tcBorders>
            <w:shd w:val="clear" w:color="auto" w:fill="EEEEEE"/>
            <w:tcMar>
              <w:top w:w="60" w:type="dxa"/>
              <w:left w:w="180" w:type="dxa"/>
              <w:bottom w:w="60" w:type="dxa"/>
              <w:right w:w="180" w:type="dxa"/>
            </w:tcMar>
          </w:tcPr>
          <w:p w14:paraId="5D8BF04A" w14:textId="77777777" w:rsidR="00BD5B6C" w:rsidRDefault="0046143F" w:rsidP="00B37091">
            <w:pPr>
              <w:jc w:val="both"/>
              <w:rPr>
                <w:sz w:val="20"/>
                <w:szCs w:val="20"/>
              </w:rPr>
            </w:pPr>
            <w:r>
              <w:rPr>
                <w:sz w:val="20"/>
                <w:szCs w:val="20"/>
              </w:rPr>
              <w:t>20 (9.8)</w:t>
            </w:r>
          </w:p>
        </w:tc>
      </w:tr>
      <w:tr w:rsidR="00BD5B6C" w14:paraId="012BCA0E" w14:textId="77777777" w:rsidTr="00AF6034">
        <w:trPr>
          <w:trHeight w:val="345"/>
        </w:trPr>
        <w:tc>
          <w:tcPr>
            <w:tcW w:w="2694" w:type="dxa"/>
            <w:tcBorders>
              <w:top w:val="nil"/>
              <w:left w:val="nil"/>
              <w:bottom w:val="nil"/>
              <w:right w:val="nil"/>
            </w:tcBorders>
            <w:tcMar>
              <w:top w:w="60" w:type="dxa"/>
              <w:left w:w="60" w:type="dxa"/>
              <w:bottom w:w="60" w:type="dxa"/>
              <w:right w:w="180" w:type="dxa"/>
            </w:tcMar>
          </w:tcPr>
          <w:p w14:paraId="53B26911" w14:textId="5F5ED2E4" w:rsidR="00BD5B6C" w:rsidRDefault="0046143F" w:rsidP="00B37091">
            <w:pPr>
              <w:jc w:val="both"/>
              <w:rPr>
                <w:b/>
                <w:sz w:val="20"/>
                <w:szCs w:val="20"/>
              </w:rPr>
            </w:pPr>
            <w:r>
              <w:rPr>
                <w:b/>
                <w:sz w:val="20"/>
                <w:szCs w:val="20"/>
              </w:rPr>
              <w:t>Profession</w:t>
            </w:r>
            <w:r w:rsidR="00AF6034">
              <w:rPr>
                <w:b/>
                <w:sz w:val="20"/>
                <w:szCs w:val="20"/>
              </w:rPr>
              <w:t xml:space="preserve"> (%)</w:t>
            </w:r>
          </w:p>
        </w:tc>
        <w:tc>
          <w:tcPr>
            <w:tcW w:w="2631" w:type="dxa"/>
            <w:tcBorders>
              <w:top w:val="nil"/>
              <w:left w:val="nil"/>
              <w:bottom w:val="nil"/>
              <w:right w:val="nil"/>
            </w:tcBorders>
            <w:tcMar>
              <w:top w:w="60" w:type="dxa"/>
              <w:left w:w="180" w:type="dxa"/>
              <w:bottom w:w="60" w:type="dxa"/>
              <w:right w:w="180" w:type="dxa"/>
            </w:tcMar>
          </w:tcPr>
          <w:p w14:paraId="7E759D98" w14:textId="77777777" w:rsidR="00BD5B6C" w:rsidRDefault="00BD5B6C" w:rsidP="00B37091">
            <w:pPr>
              <w:jc w:val="both"/>
            </w:pPr>
          </w:p>
        </w:tc>
      </w:tr>
      <w:tr w:rsidR="00BD5B6C" w14:paraId="3416EBC2"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07F33C0D" w14:textId="77777777" w:rsidR="00BD5B6C" w:rsidRDefault="0046143F" w:rsidP="00B37091">
            <w:pPr>
              <w:jc w:val="both"/>
              <w:rPr>
                <w:sz w:val="20"/>
                <w:szCs w:val="20"/>
              </w:rPr>
            </w:pPr>
            <w:r>
              <w:rPr>
                <w:sz w:val="20"/>
                <w:szCs w:val="20"/>
              </w:rPr>
              <w:t>Cancer nurse specialist</w:t>
            </w:r>
          </w:p>
        </w:tc>
        <w:tc>
          <w:tcPr>
            <w:tcW w:w="2631" w:type="dxa"/>
            <w:tcBorders>
              <w:top w:val="nil"/>
              <w:left w:val="nil"/>
              <w:bottom w:val="nil"/>
              <w:right w:val="nil"/>
            </w:tcBorders>
            <w:shd w:val="clear" w:color="auto" w:fill="EEEEEE"/>
            <w:tcMar>
              <w:top w:w="60" w:type="dxa"/>
              <w:left w:w="180" w:type="dxa"/>
              <w:bottom w:w="60" w:type="dxa"/>
              <w:right w:w="180" w:type="dxa"/>
            </w:tcMar>
          </w:tcPr>
          <w:p w14:paraId="195384B6" w14:textId="53CD5748" w:rsidR="00BD5B6C" w:rsidRDefault="0046143F" w:rsidP="00B37091">
            <w:pPr>
              <w:jc w:val="both"/>
              <w:rPr>
                <w:sz w:val="20"/>
                <w:szCs w:val="20"/>
              </w:rPr>
            </w:pPr>
            <w:r>
              <w:rPr>
                <w:sz w:val="20"/>
                <w:szCs w:val="20"/>
              </w:rPr>
              <w:t>1 (1.3)</w:t>
            </w:r>
          </w:p>
        </w:tc>
      </w:tr>
      <w:tr w:rsidR="00BD5B6C" w14:paraId="27B8F2B7"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6E5F450E" w14:textId="77777777" w:rsidR="00BD5B6C" w:rsidRDefault="0046143F" w:rsidP="00B37091">
            <w:pPr>
              <w:jc w:val="both"/>
              <w:rPr>
                <w:sz w:val="20"/>
                <w:szCs w:val="20"/>
              </w:rPr>
            </w:pPr>
            <w:r>
              <w:rPr>
                <w:sz w:val="20"/>
                <w:szCs w:val="20"/>
              </w:rPr>
              <w:t>Colorectal Surgeon</w:t>
            </w:r>
          </w:p>
        </w:tc>
        <w:tc>
          <w:tcPr>
            <w:tcW w:w="2631" w:type="dxa"/>
            <w:tcBorders>
              <w:top w:val="nil"/>
              <w:left w:val="nil"/>
              <w:bottom w:val="nil"/>
              <w:right w:val="nil"/>
            </w:tcBorders>
            <w:tcMar>
              <w:top w:w="60" w:type="dxa"/>
              <w:left w:w="180" w:type="dxa"/>
              <w:bottom w:w="60" w:type="dxa"/>
              <w:right w:w="180" w:type="dxa"/>
            </w:tcMar>
          </w:tcPr>
          <w:p w14:paraId="57E92EE5" w14:textId="079A58ED" w:rsidR="00BD5B6C" w:rsidRDefault="0046143F" w:rsidP="00B37091">
            <w:pPr>
              <w:jc w:val="both"/>
              <w:rPr>
                <w:sz w:val="20"/>
                <w:szCs w:val="20"/>
              </w:rPr>
            </w:pPr>
            <w:r>
              <w:rPr>
                <w:sz w:val="20"/>
                <w:szCs w:val="20"/>
              </w:rPr>
              <w:t>65 (83.3)</w:t>
            </w:r>
          </w:p>
        </w:tc>
      </w:tr>
      <w:tr w:rsidR="00BD5B6C" w14:paraId="7089D0AE"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7D44230E" w14:textId="77777777" w:rsidR="00BD5B6C" w:rsidRDefault="0046143F" w:rsidP="00B37091">
            <w:pPr>
              <w:jc w:val="both"/>
              <w:rPr>
                <w:sz w:val="20"/>
                <w:szCs w:val="20"/>
              </w:rPr>
            </w:pPr>
            <w:r>
              <w:rPr>
                <w:sz w:val="20"/>
                <w:szCs w:val="20"/>
              </w:rPr>
              <w:t>Gynaecology Surgeon</w:t>
            </w:r>
          </w:p>
        </w:tc>
        <w:tc>
          <w:tcPr>
            <w:tcW w:w="2631" w:type="dxa"/>
            <w:tcBorders>
              <w:top w:val="nil"/>
              <w:left w:val="nil"/>
              <w:bottom w:val="nil"/>
              <w:right w:val="nil"/>
            </w:tcBorders>
            <w:shd w:val="clear" w:color="auto" w:fill="EEEEEE"/>
            <w:tcMar>
              <w:top w:w="60" w:type="dxa"/>
              <w:left w:w="180" w:type="dxa"/>
              <w:bottom w:w="60" w:type="dxa"/>
              <w:right w:w="180" w:type="dxa"/>
            </w:tcMar>
          </w:tcPr>
          <w:p w14:paraId="3A01C25A" w14:textId="47522190" w:rsidR="00BD5B6C" w:rsidRDefault="0046143F" w:rsidP="00B37091">
            <w:pPr>
              <w:jc w:val="both"/>
              <w:rPr>
                <w:sz w:val="20"/>
                <w:szCs w:val="20"/>
              </w:rPr>
            </w:pPr>
            <w:r>
              <w:rPr>
                <w:sz w:val="20"/>
                <w:szCs w:val="20"/>
              </w:rPr>
              <w:t>5 (6.4)</w:t>
            </w:r>
          </w:p>
        </w:tc>
      </w:tr>
      <w:tr w:rsidR="00BD5B6C" w14:paraId="074CF6C3"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7217A92E" w14:textId="77777777" w:rsidR="00BD5B6C" w:rsidRDefault="0046143F" w:rsidP="00B37091">
            <w:pPr>
              <w:jc w:val="both"/>
              <w:rPr>
                <w:sz w:val="20"/>
                <w:szCs w:val="20"/>
              </w:rPr>
            </w:pPr>
            <w:r>
              <w:rPr>
                <w:sz w:val="20"/>
                <w:szCs w:val="20"/>
              </w:rPr>
              <w:t>Radiologist</w:t>
            </w:r>
          </w:p>
        </w:tc>
        <w:tc>
          <w:tcPr>
            <w:tcW w:w="2631" w:type="dxa"/>
            <w:tcBorders>
              <w:top w:val="nil"/>
              <w:left w:val="nil"/>
              <w:bottom w:val="nil"/>
              <w:right w:val="nil"/>
            </w:tcBorders>
            <w:tcMar>
              <w:top w:w="60" w:type="dxa"/>
              <w:left w:w="180" w:type="dxa"/>
              <w:bottom w:w="60" w:type="dxa"/>
              <w:right w:w="180" w:type="dxa"/>
            </w:tcMar>
          </w:tcPr>
          <w:p w14:paraId="10C2413A" w14:textId="34DE6442" w:rsidR="00BD5B6C" w:rsidRDefault="0046143F" w:rsidP="00B37091">
            <w:pPr>
              <w:jc w:val="both"/>
              <w:rPr>
                <w:sz w:val="20"/>
                <w:szCs w:val="20"/>
              </w:rPr>
            </w:pPr>
            <w:r>
              <w:rPr>
                <w:sz w:val="20"/>
                <w:szCs w:val="20"/>
              </w:rPr>
              <w:t>1 (1.3)</w:t>
            </w:r>
          </w:p>
        </w:tc>
      </w:tr>
      <w:tr w:rsidR="00BD5B6C" w14:paraId="1F5A8623"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2EA33C28" w14:textId="77777777" w:rsidR="00BD5B6C" w:rsidRDefault="0046143F" w:rsidP="00B37091">
            <w:pPr>
              <w:jc w:val="both"/>
              <w:rPr>
                <w:sz w:val="20"/>
                <w:szCs w:val="20"/>
              </w:rPr>
            </w:pPr>
            <w:r>
              <w:rPr>
                <w:sz w:val="20"/>
                <w:szCs w:val="20"/>
              </w:rPr>
              <w:t>Surgical Oncologist</w:t>
            </w:r>
          </w:p>
        </w:tc>
        <w:tc>
          <w:tcPr>
            <w:tcW w:w="2631" w:type="dxa"/>
            <w:tcBorders>
              <w:top w:val="nil"/>
              <w:left w:val="nil"/>
              <w:bottom w:val="nil"/>
              <w:right w:val="nil"/>
            </w:tcBorders>
            <w:shd w:val="clear" w:color="auto" w:fill="EEEEEE"/>
            <w:tcMar>
              <w:top w:w="60" w:type="dxa"/>
              <w:left w:w="180" w:type="dxa"/>
              <w:bottom w:w="60" w:type="dxa"/>
              <w:right w:w="180" w:type="dxa"/>
            </w:tcMar>
          </w:tcPr>
          <w:p w14:paraId="47478F8A" w14:textId="52B914BD" w:rsidR="00BD5B6C" w:rsidRDefault="0046143F" w:rsidP="00B37091">
            <w:pPr>
              <w:jc w:val="both"/>
              <w:rPr>
                <w:sz w:val="20"/>
                <w:szCs w:val="20"/>
              </w:rPr>
            </w:pPr>
            <w:r>
              <w:rPr>
                <w:sz w:val="20"/>
                <w:szCs w:val="20"/>
              </w:rPr>
              <w:t>2 (2.6)</w:t>
            </w:r>
          </w:p>
        </w:tc>
      </w:tr>
      <w:tr w:rsidR="00BD5B6C" w14:paraId="15A9D8D4"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6ED8C0DB" w14:textId="77777777" w:rsidR="00BD5B6C" w:rsidRDefault="0046143F" w:rsidP="00B37091">
            <w:pPr>
              <w:jc w:val="both"/>
              <w:rPr>
                <w:sz w:val="20"/>
                <w:szCs w:val="20"/>
              </w:rPr>
            </w:pPr>
            <w:r>
              <w:rPr>
                <w:sz w:val="20"/>
                <w:szCs w:val="20"/>
              </w:rPr>
              <w:t>Urologist</w:t>
            </w:r>
          </w:p>
        </w:tc>
        <w:tc>
          <w:tcPr>
            <w:tcW w:w="2631" w:type="dxa"/>
            <w:tcBorders>
              <w:top w:val="nil"/>
              <w:left w:val="nil"/>
              <w:bottom w:val="nil"/>
              <w:right w:val="nil"/>
            </w:tcBorders>
            <w:tcMar>
              <w:top w:w="60" w:type="dxa"/>
              <w:left w:w="180" w:type="dxa"/>
              <w:bottom w:w="60" w:type="dxa"/>
              <w:right w:w="180" w:type="dxa"/>
            </w:tcMar>
          </w:tcPr>
          <w:p w14:paraId="0C6B9117" w14:textId="215D6B8E" w:rsidR="00BD5B6C" w:rsidRDefault="0046143F" w:rsidP="00B37091">
            <w:pPr>
              <w:jc w:val="both"/>
              <w:rPr>
                <w:sz w:val="20"/>
                <w:szCs w:val="20"/>
              </w:rPr>
            </w:pPr>
            <w:r>
              <w:rPr>
                <w:sz w:val="20"/>
                <w:szCs w:val="20"/>
              </w:rPr>
              <w:t>4 (5.1)</w:t>
            </w:r>
          </w:p>
        </w:tc>
      </w:tr>
      <w:tr w:rsidR="00BD5B6C" w14:paraId="389CD1FB" w14:textId="77777777" w:rsidTr="00AF6034">
        <w:trPr>
          <w:trHeight w:val="345"/>
        </w:trPr>
        <w:tc>
          <w:tcPr>
            <w:tcW w:w="2694" w:type="dxa"/>
            <w:tcBorders>
              <w:top w:val="nil"/>
              <w:left w:val="nil"/>
              <w:bottom w:val="nil"/>
              <w:right w:val="nil"/>
            </w:tcBorders>
            <w:shd w:val="clear" w:color="auto" w:fill="EEEEEE"/>
            <w:tcMar>
              <w:top w:w="60" w:type="dxa"/>
              <w:left w:w="60" w:type="dxa"/>
              <w:bottom w:w="60" w:type="dxa"/>
              <w:right w:w="180" w:type="dxa"/>
            </w:tcMar>
          </w:tcPr>
          <w:p w14:paraId="2FEFFCB5" w14:textId="106920D9" w:rsidR="00BD5B6C" w:rsidRDefault="0046143F" w:rsidP="00B37091">
            <w:pPr>
              <w:jc w:val="both"/>
              <w:rPr>
                <w:b/>
                <w:sz w:val="20"/>
                <w:szCs w:val="20"/>
              </w:rPr>
            </w:pPr>
            <w:r>
              <w:rPr>
                <w:b/>
                <w:sz w:val="20"/>
                <w:szCs w:val="20"/>
              </w:rPr>
              <w:t>Country of Residence</w:t>
            </w:r>
            <w:r w:rsidR="00AF6034">
              <w:rPr>
                <w:b/>
                <w:sz w:val="20"/>
                <w:szCs w:val="20"/>
              </w:rPr>
              <w:t xml:space="preserve"> (%)</w:t>
            </w:r>
          </w:p>
        </w:tc>
        <w:tc>
          <w:tcPr>
            <w:tcW w:w="2631" w:type="dxa"/>
            <w:tcBorders>
              <w:top w:val="nil"/>
              <w:left w:val="nil"/>
              <w:bottom w:val="nil"/>
              <w:right w:val="nil"/>
            </w:tcBorders>
            <w:shd w:val="clear" w:color="auto" w:fill="EEEEEE"/>
            <w:tcMar>
              <w:top w:w="60" w:type="dxa"/>
              <w:left w:w="180" w:type="dxa"/>
              <w:bottom w:w="60" w:type="dxa"/>
              <w:right w:w="180" w:type="dxa"/>
            </w:tcMar>
          </w:tcPr>
          <w:p w14:paraId="24BE6E5E" w14:textId="77777777" w:rsidR="00BD5B6C" w:rsidRDefault="00BD5B6C" w:rsidP="00B37091">
            <w:pPr>
              <w:jc w:val="both"/>
            </w:pPr>
          </w:p>
        </w:tc>
      </w:tr>
      <w:tr w:rsidR="00BD5B6C" w14:paraId="7FDABB8D"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73306F1C" w14:textId="77777777" w:rsidR="00BD5B6C" w:rsidRDefault="0046143F" w:rsidP="00B37091">
            <w:pPr>
              <w:jc w:val="both"/>
              <w:rPr>
                <w:sz w:val="20"/>
                <w:szCs w:val="20"/>
              </w:rPr>
            </w:pPr>
            <w:r>
              <w:rPr>
                <w:sz w:val="20"/>
                <w:szCs w:val="20"/>
              </w:rPr>
              <w:t>Australia</w:t>
            </w:r>
          </w:p>
        </w:tc>
        <w:tc>
          <w:tcPr>
            <w:tcW w:w="2631" w:type="dxa"/>
            <w:tcBorders>
              <w:top w:val="nil"/>
              <w:left w:val="nil"/>
              <w:bottom w:val="nil"/>
              <w:right w:val="nil"/>
            </w:tcBorders>
            <w:tcMar>
              <w:top w:w="60" w:type="dxa"/>
              <w:left w:w="180" w:type="dxa"/>
              <w:bottom w:w="60" w:type="dxa"/>
              <w:right w:w="180" w:type="dxa"/>
            </w:tcMar>
          </w:tcPr>
          <w:p w14:paraId="242378B7" w14:textId="68239AC0" w:rsidR="00BD5B6C" w:rsidRDefault="0046143F" w:rsidP="00B37091">
            <w:pPr>
              <w:jc w:val="both"/>
              <w:rPr>
                <w:sz w:val="20"/>
                <w:szCs w:val="20"/>
              </w:rPr>
            </w:pPr>
            <w:r>
              <w:rPr>
                <w:sz w:val="20"/>
                <w:szCs w:val="20"/>
              </w:rPr>
              <w:t>4 (5.1)</w:t>
            </w:r>
          </w:p>
        </w:tc>
      </w:tr>
      <w:tr w:rsidR="00BD5B6C" w14:paraId="6E6E04DB"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0559FD79" w14:textId="77777777" w:rsidR="00BD5B6C" w:rsidRDefault="0046143F" w:rsidP="00B37091">
            <w:pPr>
              <w:jc w:val="both"/>
              <w:rPr>
                <w:sz w:val="20"/>
                <w:szCs w:val="20"/>
              </w:rPr>
            </w:pPr>
            <w:r>
              <w:rPr>
                <w:sz w:val="20"/>
                <w:szCs w:val="20"/>
              </w:rPr>
              <w:t>Belgium</w:t>
            </w:r>
          </w:p>
        </w:tc>
        <w:tc>
          <w:tcPr>
            <w:tcW w:w="2631" w:type="dxa"/>
            <w:tcBorders>
              <w:top w:val="nil"/>
              <w:left w:val="nil"/>
              <w:bottom w:val="nil"/>
              <w:right w:val="nil"/>
            </w:tcBorders>
            <w:shd w:val="clear" w:color="auto" w:fill="EEEEEE"/>
            <w:tcMar>
              <w:top w:w="60" w:type="dxa"/>
              <w:left w:w="180" w:type="dxa"/>
              <w:bottom w:w="60" w:type="dxa"/>
              <w:right w:w="180" w:type="dxa"/>
            </w:tcMar>
          </w:tcPr>
          <w:p w14:paraId="685DB823" w14:textId="38F4A06D" w:rsidR="00BD5B6C" w:rsidRDefault="0046143F" w:rsidP="00B37091">
            <w:pPr>
              <w:jc w:val="both"/>
              <w:rPr>
                <w:sz w:val="20"/>
                <w:szCs w:val="20"/>
              </w:rPr>
            </w:pPr>
            <w:r>
              <w:rPr>
                <w:sz w:val="20"/>
                <w:szCs w:val="20"/>
              </w:rPr>
              <w:t>1 (1.3)</w:t>
            </w:r>
          </w:p>
        </w:tc>
      </w:tr>
      <w:tr w:rsidR="00BD5B6C" w14:paraId="4D17A532"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0DBD4637" w14:textId="77777777" w:rsidR="00BD5B6C" w:rsidRDefault="0046143F" w:rsidP="00B37091">
            <w:pPr>
              <w:jc w:val="both"/>
              <w:rPr>
                <w:sz w:val="20"/>
                <w:szCs w:val="20"/>
              </w:rPr>
            </w:pPr>
            <w:r>
              <w:rPr>
                <w:sz w:val="20"/>
                <w:szCs w:val="20"/>
              </w:rPr>
              <w:t>Canada</w:t>
            </w:r>
          </w:p>
        </w:tc>
        <w:tc>
          <w:tcPr>
            <w:tcW w:w="2631" w:type="dxa"/>
            <w:tcBorders>
              <w:top w:val="nil"/>
              <w:left w:val="nil"/>
              <w:bottom w:val="nil"/>
              <w:right w:val="nil"/>
            </w:tcBorders>
            <w:tcMar>
              <w:top w:w="60" w:type="dxa"/>
              <w:left w:w="180" w:type="dxa"/>
              <w:bottom w:w="60" w:type="dxa"/>
              <w:right w:w="180" w:type="dxa"/>
            </w:tcMar>
          </w:tcPr>
          <w:p w14:paraId="313B5AD0" w14:textId="1BBB45EC" w:rsidR="00BD5B6C" w:rsidRDefault="0046143F" w:rsidP="00B37091">
            <w:pPr>
              <w:jc w:val="both"/>
              <w:rPr>
                <w:sz w:val="20"/>
                <w:szCs w:val="20"/>
              </w:rPr>
            </w:pPr>
            <w:r>
              <w:rPr>
                <w:sz w:val="20"/>
                <w:szCs w:val="20"/>
              </w:rPr>
              <w:t>1 (1.3)</w:t>
            </w:r>
          </w:p>
        </w:tc>
      </w:tr>
      <w:tr w:rsidR="00BD5B6C" w14:paraId="3B612757"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1F293B85" w14:textId="77777777" w:rsidR="00BD5B6C" w:rsidRDefault="0046143F" w:rsidP="00B37091">
            <w:pPr>
              <w:jc w:val="both"/>
              <w:rPr>
                <w:sz w:val="20"/>
                <w:szCs w:val="20"/>
              </w:rPr>
            </w:pPr>
            <w:r>
              <w:rPr>
                <w:sz w:val="20"/>
                <w:szCs w:val="20"/>
              </w:rPr>
              <w:t>Chile</w:t>
            </w:r>
          </w:p>
        </w:tc>
        <w:tc>
          <w:tcPr>
            <w:tcW w:w="2631" w:type="dxa"/>
            <w:tcBorders>
              <w:top w:val="nil"/>
              <w:left w:val="nil"/>
              <w:bottom w:val="nil"/>
              <w:right w:val="nil"/>
            </w:tcBorders>
            <w:shd w:val="clear" w:color="auto" w:fill="EEEEEE"/>
            <w:tcMar>
              <w:top w:w="60" w:type="dxa"/>
              <w:left w:w="180" w:type="dxa"/>
              <w:bottom w:w="60" w:type="dxa"/>
              <w:right w:w="180" w:type="dxa"/>
            </w:tcMar>
          </w:tcPr>
          <w:p w14:paraId="0BDD1451" w14:textId="7A763DC8" w:rsidR="00BD5B6C" w:rsidRDefault="0046143F" w:rsidP="00B37091">
            <w:pPr>
              <w:jc w:val="both"/>
              <w:rPr>
                <w:sz w:val="20"/>
                <w:szCs w:val="20"/>
              </w:rPr>
            </w:pPr>
            <w:r>
              <w:rPr>
                <w:sz w:val="20"/>
                <w:szCs w:val="20"/>
              </w:rPr>
              <w:t>1 (1.3)</w:t>
            </w:r>
          </w:p>
        </w:tc>
      </w:tr>
      <w:tr w:rsidR="00BD5B6C" w14:paraId="7FF83BC4"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192F0C20" w14:textId="77777777" w:rsidR="00BD5B6C" w:rsidRDefault="0046143F" w:rsidP="00B37091">
            <w:pPr>
              <w:jc w:val="both"/>
              <w:rPr>
                <w:sz w:val="20"/>
                <w:szCs w:val="20"/>
              </w:rPr>
            </w:pPr>
            <w:r>
              <w:rPr>
                <w:sz w:val="20"/>
                <w:szCs w:val="20"/>
              </w:rPr>
              <w:t>Denmark</w:t>
            </w:r>
          </w:p>
        </w:tc>
        <w:tc>
          <w:tcPr>
            <w:tcW w:w="2631" w:type="dxa"/>
            <w:tcBorders>
              <w:top w:val="nil"/>
              <w:left w:val="nil"/>
              <w:bottom w:val="nil"/>
              <w:right w:val="nil"/>
            </w:tcBorders>
            <w:tcMar>
              <w:top w:w="60" w:type="dxa"/>
              <w:left w:w="180" w:type="dxa"/>
              <w:bottom w:w="60" w:type="dxa"/>
              <w:right w:w="180" w:type="dxa"/>
            </w:tcMar>
          </w:tcPr>
          <w:p w14:paraId="3CF0E118" w14:textId="252D13B3" w:rsidR="00BD5B6C" w:rsidRDefault="0046143F" w:rsidP="00B37091">
            <w:pPr>
              <w:jc w:val="both"/>
              <w:rPr>
                <w:sz w:val="20"/>
                <w:szCs w:val="20"/>
              </w:rPr>
            </w:pPr>
            <w:r>
              <w:rPr>
                <w:sz w:val="20"/>
                <w:szCs w:val="20"/>
              </w:rPr>
              <w:t>1 (1.3)</w:t>
            </w:r>
          </w:p>
        </w:tc>
      </w:tr>
      <w:tr w:rsidR="00BD5B6C" w14:paraId="3BA4D264"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7119DD8A" w14:textId="77777777" w:rsidR="00BD5B6C" w:rsidRDefault="0046143F" w:rsidP="00B37091">
            <w:pPr>
              <w:jc w:val="both"/>
              <w:rPr>
                <w:sz w:val="20"/>
                <w:szCs w:val="20"/>
              </w:rPr>
            </w:pPr>
            <w:r>
              <w:rPr>
                <w:sz w:val="20"/>
                <w:szCs w:val="20"/>
              </w:rPr>
              <w:t>Estonia</w:t>
            </w:r>
          </w:p>
        </w:tc>
        <w:tc>
          <w:tcPr>
            <w:tcW w:w="2631" w:type="dxa"/>
            <w:tcBorders>
              <w:top w:val="nil"/>
              <w:left w:val="nil"/>
              <w:bottom w:val="nil"/>
              <w:right w:val="nil"/>
            </w:tcBorders>
            <w:shd w:val="clear" w:color="auto" w:fill="EEEEEE"/>
            <w:tcMar>
              <w:top w:w="60" w:type="dxa"/>
              <w:left w:w="180" w:type="dxa"/>
              <w:bottom w:w="60" w:type="dxa"/>
              <w:right w:w="180" w:type="dxa"/>
            </w:tcMar>
          </w:tcPr>
          <w:p w14:paraId="0854E368" w14:textId="4D597F30" w:rsidR="00BD5B6C" w:rsidRDefault="0046143F" w:rsidP="00B37091">
            <w:pPr>
              <w:jc w:val="both"/>
              <w:rPr>
                <w:sz w:val="20"/>
                <w:szCs w:val="20"/>
              </w:rPr>
            </w:pPr>
            <w:r>
              <w:rPr>
                <w:sz w:val="20"/>
                <w:szCs w:val="20"/>
              </w:rPr>
              <w:t>1 (1.3)</w:t>
            </w:r>
          </w:p>
        </w:tc>
      </w:tr>
      <w:tr w:rsidR="00BD5B6C" w14:paraId="63225DF5"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3D28165A" w14:textId="77777777" w:rsidR="00BD5B6C" w:rsidRDefault="0046143F" w:rsidP="00B37091">
            <w:pPr>
              <w:jc w:val="both"/>
              <w:rPr>
                <w:sz w:val="20"/>
                <w:szCs w:val="20"/>
              </w:rPr>
            </w:pPr>
            <w:r>
              <w:rPr>
                <w:sz w:val="20"/>
                <w:szCs w:val="20"/>
              </w:rPr>
              <w:t>France</w:t>
            </w:r>
          </w:p>
        </w:tc>
        <w:tc>
          <w:tcPr>
            <w:tcW w:w="2631" w:type="dxa"/>
            <w:tcBorders>
              <w:top w:val="nil"/>
              <w:left w:val="nil"/>
              <w:bottom w:val="nil"/>
              <w:right w:val="nil"/>
            </w:tcBorders>
            <w:tcMar>
              <w:top w:w="60" w:type="dxa"/>
              <w:left w:w="180" w:type="dxa"/>
              <w:bottom w:w="60" w:type="dxa"/>
              <w:right w:w="180" w:type="dxa"/>
            </w:tcMar>
          </w:tcPr>
          <w:p w14:paraId="45EE543C" w14:textId="7D712103" w:rsidR="00BD5B6C" w:rsidRDefault="0046143F" w:rsidP="00B37091">
            <w:pPr>
              <w:jc w:val="both"/>
              <w:rPr>
                <w:sz w:val="20"/>
                <w:szCs w:val="20"/>
              </w:rPr>
            </w:pPr>
            <w:r>
              <w:rPr>
                <w:sz w:val="20"/>
                <w:szCs w:val="20"/>
              </w:rPr>
              <w:t>2 (2.6)</w:t>
            </w:r>
          </w:p>
        </w:tc>
      </w:tr>
      <w:tr w:rsidR="00BD5B6C" w14:paraId="2F071412"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387B69E1" w14:textId="77777777" w:rsidR="00BD5B6C" w:rsidRDefault="0046143F" w:rsidP="00B37091">
            <w:pPr>
              <w:jc w:val="both"/>
              <w:rPr>
                <w:sz w:val="20"/>
                <w:szCs w:val="20"/>
              </w:rPr>
            </w:pPr>
            <w:r>
              <w:rPr>
                <w:sz w:val="20"/>
                <w:szCs w:val="20"/>
              </w:rPr>
              <w:t>Germany</w:t>
            </w:r>
          </w:p>
        </w:tc>
        <w:tc>
          <w:tcPr>
            <w:tcW w:w="2631" w:type="dxa"/>
            <w:tcBorders>
              <w:top w:val="nil"/>
              <w:left w:val="nil"/>
              <w:bottom w:val="nil"/>
              <w:right w:val="nil"/>
            </w:tcBorders>
            <w:shd w:val="clear" w:color="auto" w:fill="EEEEEE"/>
            <w:tcMar>
              <w:top w:w="60" w:type="dxa"/>
              <w:left w:w="180" w:type="dxa"/>
              <w:bottom w:w="60" w:type="dxa"/>
              <w:right w:w="180" w:type="dxa"/>
            </w:tcMar>
          </w:tcPr>
          <w:p w14:paraId="7199A976" w14:textId="780C625A" w:rsidR="00BD5B6C" w:rsidRDefault="0046143F" w:rsidP="00B37091">
            <w:pPr>
              <w:jc w:val="both"/>
              <w:rPr>
                <w:sz w:val="20"/>
                <w:szCs w:val="20"/>
              </w:rPr>
            </w:pPr>
            <w:r>
              <w:rPr>
                <w:sz w:val="20"/>
                <w:szCs w:val="20"/>
              </w:rPr>
              <w:t>4 (5.1)</w:t>
            </w:r>
          </w:p>
        </w:tc>
      </w:tr>
      <w:tr w:rsidR="00BD5B6C" w14:paraId="1A1B19D8"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3D99C849" w14:textId="77777777" w:rsidR="00BD5B6C" w:rsidRDefault="0046143F" w:rsidP="00B37091">
            <w:pPr>
              <w:jc w:val="both"/>
              <w:rPr>
                <w:sz w:val="20"/>
                <w:szCs w:val="20"/>
              </w:rPr>
            </w:pPr>
            <w:r>
              <w:rPr>
                <w:sz w:val="20"/>
                <w:szCs w:val="20"/>
              </w:rPr>
              <w:t>India</w:t>
            </w:r>
          </w:p>
        </w:tc>
        <w:tc>
          <w:tcPr>
            <w:tcW w:w="2631" w:type="dxa"/>
            <w:tcBorders>
              <w:top w:val="nil"/>
              <w:left w:val="nil"/>
              <w:bottom w:val="nil"/>
              <w:right w:val="nil"/>
            </w:tcBorders>
            <w:tcMar>
              <w:top w:w="60" w:type="dxa"/>
              <w:left w:w="180" w:type="dxa"/>
              <w:bottom w:w="60" w:type="dxa"/>
              <w:right w:w="180" w:type="dxa"/>
            </w:tcMar>
          </w:tcPr>
          <w:p w14:paraId="4FA578E0" w14:textId="0E26170D" w:rsidR="00BD5B6C" w:rsidRDefault="0046143F" w:rsidP="00B37091">
            <w:pPr>
              <w:jc w:val="both"/>
              <w:rPr>
                <w:sz w:val="20"/>
                <w:szCs w:val="20"/>
              </w:rPr>
            </w:pPr>
            <w:r>
              <w:rPr>
                <w:sz w:val="20"/>
                <w:szCs w:val="20"/>
              </w:rPr>
              <w:t>2 (2.6)</w:t>
            </w:r>
          </w:p>
        </w:tc>
      </w:tr>
      <w:tr w:rsidR="00BD5B6C" w14:paraId="1192E0EA"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1CBB3F99" w14:textId="77777777" w:rsidR="00BD5B6C" w:rsidRDefault="0046143F" w:rsidP="00B37091">
            <w:pPr>
              <w:jc w:val="both"/>
              <w:rPr>
                <w:sz w:val="20"/>
                <w:szCs w:val="20"/>
              </w:rPr>
            </w:pPr>
            <w:r>
              <w:rPr>
                <w:sz w:val="20"/>
                <w:szCs w:val="20"/>
              </w:rPr>
              <w:t>Ireland</w:t>
            </w:r>
          </w:p>
        </w:tc>
        <w:tc>
          <w:tcPr>
            <w:tcW w:w="2631" w:type="dxa"/>
            <w:tcBorders>
              <w:top w:val="nil"/>
              <w:left w:val="nil"/>
              <w:bottom w:val="nil"/>
              <w:right w:val="nil"/>
            </w:tcBorders>
            <w:shd w:val="clear" w:color="auto" w:fill="EEEEEE"/>
            <w:tcMar>
              <w:top w:w="60" w:type="dxa"/>
              <w:left w:w="180" w:type="dxa"/>
              <w:bottom w:w="60" w:type="dxa"/>
              <w:right w:w="180" w:type="dxa"/>
            </w:tcMar>
          </w:tcPr>
          <w:p w14:paraId="56839909" w14:textId="664F070A" w:rsidR="00BD5B6C" w:rsidRDefault="0046143F" w:rsidP="00B37091">
            <w:pPr>
              <w:jc w:val="both"/>
              <w:rPr>
                <w:sz w:val="20"/>
                <w:szCs w:val="20"/>
              </w:rPr>
            </w:pPr>
            <w:r>
              <w:rPr>
                <w:sz w:val="20"/>
                <w:szCs w:val="20"/>
              </w:rPr>
              <w:t>4 (5.1)</w:t>
            </w:r>
          </w:p>
        </w:tc>
      </w:tr>
      <w:tr w:rsidR="00BD5B6C" w14:paraId="5D20B743"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4ACB2109" w14:textId="77777777" w:rsidR="00BD5B6C" w:rsidRDefault="0046143F" w:rsidP="00B37091">
            <w:pPr>
              <w:jc w:val="both"/>
              <w:rPr>
                <w:sz w:val="20"/>
                <w:szCs w:val="20"/>
              </w:rPr>
            </w:pPr>
            <w:r>
              <w:rPr>
                <w:sz w:val="20"/>
                <w:szCs w:val="20"/>
              </w:rPr>
              <w:t>Italy</w:t>
            </w:r>
          </w:p>
        </w:tc>
        <w:tc>
          <w:tcPr>
            <w:tcW w:w="2631" w:type="dxa"/>
            <w:tcBorders>
              <w:top w:val="nil"/>
              <w:left w:val="nil"/>
              <w:bottom w:val="nil"/>
              <w:right w:val="nil"/>
            </w:tcBorders>
            <w:tcMar>
              <w:top w:w="60" w:type="dxa"/>
              <w:left w:w="180" w:type="dxa"/>
              <w:bottom w:w="60" w:type="dxa"/>
              <w:right w:w="180" w:type="dxa"/>
            </w:tcMar>
          </w:tcPr>
          <w:p w14:paraId="6DBF40AA" w14:textId="00CE091E" w:rsidR="00BD5B6C" w:rsidRDefault="0046143F" w:rsidP="00B37091">
            <w:pPr>
              <w:jc w:val="both"/>
              <w:rPr>
                <w:sz w:val="20"/>
                <w:szCs w:val="20"/>
              </w:rPr>
            </w:pPr>
            <w:r>
              <w:rPr>
                <w:sz w:val="20"/>
                <w:szCs w:val="20"/>
              </w:rPr>
              <w:t>1 (1.3)</w:t>
            </w:r>
          </w:p>
        </w:tc>
      </w:tr>
      <w:tr w:rsidR="00BD5B6C" w14:paraId="7E662FFE"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4B2368C5" w14:textId="77777777" w:rsidR="00BD5B6C" w:rsidRDefault="0046143F" w:rsidP="00B37091">
            <w:pPr>
              <w:jc w:val="both"/>
              <w:rPr>
                <w:sz w:val="20"/>
                <w:szCs w:val="20"/>
              </w:rPr>
            </w:pPr>
            <w:r>
              <w:rPr>
                <w:sz w:val="20"/>
                <w:szCs w:val="20"/>
              </w:rPr>
              <w:t>Malaysia</w:t>
            </w:r>
          </w:p>
        </w:tc>
        <w:tc>
          <w:tcPr>
            <w:tcW w:w="2631" w:type="dxa"/>
            <w:tcBorders>
              <w:top w:val="nil"/>
              <w:left w:val="nil"/>
              <w:bottom w:val="nil"/>
              <w:right w:val="nil"/>
            </w:tcBorders>
            <w:shd w:val="clear" w:color="auto" w:fill="EEEEEE"/>
            <w:tcMar>
              <w:top w:w="60" w:type="dxa"/>
              <w:left w:w="180" w:type="dxa"/>
              <w:bottom w:w="60" w:type="dxa"/>
              <w:right w:w="180" w:type="dxa"/>
            </w:tcMar>
          </w:tcPr>
          <w:p w14:paraId="287728D5" w14:textId="7B406863" w:rsidR="00BD5B6C" w:rsidRDefault="0046143F" w:rsidP="00B37091">
            <w:pPr>
              <w:jc w:val="both"/>
              <w:rPr>
                <w:sz w:val="20"/>
                <w:szCs w:val="20"/>
              </w:rPr>
            </w:pPr>
            <w:r>
              <w:rPr>
                <w:sz w:val="20"/>
                <w:szCs w:val="20"/>
              </w:rPr>
              <w:t>1 (1.3)</w:t>
            </w:r>
          </w:p>
        </w:tc>
      </w:tr>
      <w:tr w:rsidR="00BD5B6C" w14:paraId="79664E9D"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314C2174" w14:textId="77777777" w:rsidR="00BD5B6C" w:rsidRDefault="0046143F" w:rsidP="00B37091">
            <w:pPr>
              <w:jc w:val="both"/>
              <w:rPr>
                <w:sz w:val="20"/>
                <w:szCs w:val="20"/>
              </w:rPr>
            </w:pPr>
            <w:r>
              <w:rPr>
                <w:sz w:val="20"/>
                <w:szCs w:val="20"/>
              </w:rPr>
              <w:t>Netherlands</w:t>
            </w:r>
          </w:p>
        </w:tc>
        <w:tc>
          <w:tcPr>
            <w:tcW w:w="2631" w:type="dxa"/>
            <w:tcBorders>
              <w:top w:val="nil"/>
              <w:left w:val="nil"/>
              <w:bottom w:val="nil"/>
              <w:right w:val="nil"/>
            </w:tcBorders>
            <w:tcMar>
              <w:top w:w="60" w:type="dxa"/>
              <w:left w:w="180" w:type="dxa"/>
              <w:bottom w:w="60" w:type="dxa"/>
              <w:right w:w="180" w:type="dxa"/>
            </w:tcMar>
          </w:tcPr>
          <w:p w14:paraId="50AC347C" w14:textId="70F18969" w:rsidR="00BD5B6C" w:rsidRDefault="0046143F" w:rsidP="00B37091">
            <w:pPr>
              <w:jc w:val="both"/>
              <w:rPr>
                <w:sz w:val="20"/>
                <w:szCs w:val="20"/>
              </w:rPr>
            </w:pPr>
            <w:r>
              <w:rPr>
                <w:sz w:val="20"/>
                <w:szCs w:val="20"/>
              </w:rPr>
              <w:t>3 (3.8)</w:t>
            </w:r>
          </w:p>
        </w:tc>
      </w:tr>
      <w:tr w:rsidR="00BD5B6C" w14:paraId="5F0C3658"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64E2C782" w14:textId="77777777" w:rsidR="00BD5B6C" w:rsidRDefault="0046143F" w:rsidP="00B37091">
            <w:pPr>
              <w:jc w:val="both"/>
              <w:rPr>
                <w:sz w:val="20"/>
                <w:szCs w:val="20"/>
              </w:rPr>
            </w:pPr>
            <w:r>
              <w:rPr>
                <w:sz w:val="20"/>
                <w:szCs w:val="20"/>
              </w:rPr>
              <w:t>New Zealand</w:t>
            </w:r>
          </w:p>
        </w:tc>
        <w:tc>
          <w:tcPr>
            <w:tcW w:w="2631" w:type="dxa"/>
            <w:tcBorders>
              <w:top w:val="nil"/>
              <w:left w:val="nil"/>
              <w:bottom w:val="nil"/>
              <w:right w:val="nil"/>
            </w:tcBorders>
            <w:shd w:val="clear" w:color="auto" w:fill="EEEEEE"/>
            <w:tcMar>
              <w:top w:w="60" w:type="dxa"/>
              <w:left w:w="180" w:type="dxa"/>
              <w:bottom w:w="60" w:type="dxa"/>
              <w:right w:w="180" w:type="dxa"/>
            </w:tcMar>
          </w:tcPr>
          <w:p w14:paraId="6B0CA469" w14:textId="7D3178A7" w:rsidR="00BD5B6C" w:rsidRDefault="0046143F" w:rsidP="00B37091">
            <w:pPr>
              <w:jc w:val="both"/>
              <w:rPr>
                <w:sz w:val="20"/>
                <w:szCs w:val="20"/>
              </w:rPr>
            </w:pPr>
            <w:r>
              <w:rPr>
                <w:sz w:val="20"/>
                <w:szCs w:val="20"/>
              </w:rPr>
              <w:t>3 (3.8)</w:t>
            </w:r>
          </w:p>
        </w:tc>
      </w:tr>
      <w:tr w:rsidR="00BD5B6C" w14:paraId="3D1A9F21"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728DC4E1" w14:textId="77777777" w:rsidR="00BD5B6C" w:rsidRDefault="0046143F" w:rsidP="00B37091">
            <w:pPr>
              <w:jc w:val="both"/>
              <w:rPr>
                <w:sz w:val="20"/>
                <w:szCs w:val="20"/>
              </w:rPr>
            </w:pPr>
            <w:r>
              <w:rPr>
                <w:sz w:val="20"/>
                <w:szCs w:val="20"/>
              </w:rPr>
              <w:t>Norway</w:t>
            </w:r>
          </w:p>
        </w:tc>
        <w:tc>
          <w:tcPr>
            <w:tcW w:w="2631" w:type="dxa"/>
            <w:tcBorders>
              <w:top w:val="nil"/>
              <w:left w:val="nil"/>
              <w:bottom w:val="nil"/>
              <w:right w:val="nil"/>
            </w:tcBorders>
            <w:tcMar>
              <w:top w:w="60" w:type="dxa"/>
              <w:left w:w="180" w:type="dxa"/>
              <w:bottom w:w="60" w:type="dxa"/>
              <w:right w:w="180" w:type="dxa"/>
            </w:tcMar>
          </w:tcPr>
          <w:p w14:paraId="43C6CFB1" w14:textId="6DEE9414" w:rsidR="00BD5B6C" w:rsidRDefault="0046143F" w:rsidP="00B37091">
            <w:pPr>
              <w:jc w:val="both"/>
              <w:rPr>
                <w:sz w:val="20"/>
                <w:szCs w:val="20"/>
              </w:rPr>
            </w:pPr>
            <w:r>
              <w:rPr>
                <w:sz w:val="20"/>
                <w:szCs w:val="20"/>
              </w:rPr>
              <w:t>2 (2.6)</w:t>
            </w:r>
          </w:p>
        </w:tc>
      </w:tr>
      <w:tr w:rsidR="00BD5B6C" w14:paraId="51045BBF"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4157890F" w14:textId="77777777" w:rsidR="00BD5B6C" w:rsidRDefault="0046143F" w:rsidP="00B37091">
            <w:pPr>
              <w:jc w:val="both"/>
              <w:rPr>
                <w:sz w:val="20"/>
                <w:szCs w:val="20"/>
              </w:rPr>
            </w:pPr>
            <w:r>
              <w:rPr>
                <w:sz w:val="20"/>
                <w:szCs w:val="20"/>
              </w:rPr>
              <w:t>Pakistan</w:t>
            </w:r>
          </w:p>
        </w:tc>
        <w:tc>
          <w:tcPr>
            <w:tcW w:w="2631" w:type="dxa"/>
            <w:tcBorders>
              <w:top w:val="nil"/>
              <w:left w:val="nil"/>
              <w:bottom w:val="nil"/>
              <w:right w:val="nil"/>
            </w:tcBorders>
            <w:shd w:val="clear" w:color="auto" w:fill="EEEEEE"/>
            <w:tcMar>
              <w:top w:w="60" w:type="dxa"/>
              <w:left w:w="180" w:type="dxa"/>
              <w:bottom w:w="60" w:type="dxa"/>
              <w:right w:w="180" w:type="dxa"/>
            </w:tcMar>
          </w:tcPr>
          <w:p w14:paraId="5631D6A5" w14:textId="74B3B561" w:rsidR="00BD5B6C" w:rsidRDefault="0046143F" w:rsidP="00B37091">
            <w:pPr>
              <w:jc w:val="both"/>
              <w:rPr>
                <w:sz w:val="20"/>
                <w:szCs w:val="20"/>
              </w:rPr>
            </w:pPr>
            <w:r>
              <w:rPr>
                <w:sz w:val="20"/>
                <w:szCs w:val="20"/>
              </w:rPr>
              <w:t>1 (1.3)</w:t>
            </w:r>
          </w:p>
        </w:tc>
      </w:tr>
      <w:tr w:rsidR="00BD5B6C" w14:paraId="49A4BF79"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2F408621" w14:textId="77777777" w:rsidR="00BD5B6C" w:rsidRDefault="0046143F" w:rsidP="00B37091">
            <w:pPr>
              <w:jc w:val="both"/>
              <w:rPr>
                <w:sz w:val="20"/>
                <w:szCs w:val="20"/>
              </w:rPr>
            </w:pPr>
            <w:r>
              <w:rPr>
                <w:sz w:val="20"/>
                <w:szCs w:val="20"/>
              </w:rPr>
              <w:t>Portugal</w:t>
            </w:r>
          </w:p>
        </w:tc>
        <w:tc>
          <w:tcPr>
            <w:tcW w:w="2631" w:type="dxa"/>
            <w:tcBorders>
              <w:top w:val="nil"/>
              <w:left w:val="nil"/>
              <w:bottom w:val="nil"/>
              <w:right w:val="nil"/>
            </w:tcBorders>
            <w:tcMar>
              <w:top w:w="60" w:type="dxa"/>
              <w:left w:w="180" w:type="dxa"/>
              <w:bottom w:w="60" w:type="dxa"/>
              <w:right w:w="180" w:type="dxa"/>
            </w:tcMar>
          </w:tcPr>
          <w:p w14:paraId="59666E5D" w14:textId="2D423CA8" w:rsidR="00BD5B6C" w:rsidRDefault="0046143F" w:rsidP="00B37091">
            <w:pPr>
              <w:jc w:val="both"/>
              <w:rPr>
                <w:sz w:val="20"/>
                <w:szCs w:val="20"/>
              </w:rPr>
            </w:pPr>
            <w:r>
              <w:rPr>
                <w:sz w:val="20"/>
                <w:szCs w:val="20"/>
              </w:rPr>
              <w:t>1 (1.3)</w:t>
            </w:r>
          </w:p>
        </w:tc>
      </w:tr>
      <w:tr w:rsidR="00BD5B6C" w14:paraId="66615951"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50526F0E" w14:textId="77777777" w:rsidR="00BD5B6C" w:rsidRDefault="0046143F" w:rsidP="00B37091">
            <w:pPr>
              <w:jc w:val="both"/>
              <w:rPr>
                <w:sz w:val="20"/>
                <w:szCs w:val="20"/>
              </w:rPr>
            </w:pPr>
            <w:r>
              <w:rPr>
                <w:sz w:val="20"/>
                <w:szCs w:val="20"/>
              </w:rPr>
              <w:t>Romania</w:t>
            </w:r>
          </w:p>
        </w:tc>
        <w:tc>
          <w:tcPr>
            <w:tcW w:w="2631" w:type="dxa"/>
            <w:tcBorders>
              <w:top w:val="nil"/>
              <w:left w:val="nil"/>
              <w:bottom w:val="nil"/>
              <w:right w:val="nil"/>
            </w:tcBorders>
            <w:shd w:val="clear" w:color="auto" w:fill="EEEEEE"/>
            <w:tcMar>
              <w:top w:w="60" w:type="dxa"/>
              <w:left w:w="180" w:type="dxa"/>
              <w:bottom w:w="60" w:type="dxa"/>
              <w:right w:w="180" w:type="dxa"/>
            </w:tcMar>
          </w:tcPr>
          <w:p w14:paraId="057B4DB9" w14:textId="611DBA98" w:rsidR="00BD5B6C" w:rsidRDefault="0046143F" w:rsidP="00B37091">
            <w:pPr>
              <w:jc w:val="both"/>
              <w:rPr>
                <w:sz w:val="20"/>
                <w:szCs w:val="20"/>
              </w:rPr>
            </w:pPr>
            <w:r>
              <w:rPr>
                <w:sz w:val="20"/>
                <w:szCs w:val="20"/>
              </w:rPr>
              <w:t>2 (2.6)</w:t>
            </w:r>
          </w:p>
        </w:tc>
      </w:tr>
      <w:tr w:rsidR="00BD5B6C" w14:paraId="50923E90"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3FAC7196" w14:textId="77777777" w:rsidR="00BD5B6C" w:rsidRDefault="0046143F" w:rsidP="00B37091">
            <w:pPr>
              <w:jc w:val="both"/>
              <w:rPr>
                <w:sz w:val="20"/>
                <w:szCs w:val="20"/>
              </w:rPr>
            </w:pPr>
            <w:r>
              <w:rPr>
                <w:sz w:val="20"/>
                <w:szCs w:val="20"/>
              </w:rPr>
              <w:t>Russia</w:t>
            </w:r>
          </w:p>
        </w:tc>
        <w:tc>
          <w:tcPr>
            <w:tcW w:w="2631" w:type="dxa"/>
            <w:tcBorders>
              <w:top w:val="nil"/>
              <w:left w:val="nil"/>
              <w:bottom w:val="nil"/>
              <w:right w:val="nil"/>
            </w:tcBorders>
            <w:tcMar>
              <w:top w:w="60" w:type="dxa"/>
              <w:left w:w="180" w:type="dxa"/>
              <w:bottom w:w="60" w:type="dxa"/>
              <w:right w:w="180" w:type="dxa"/>
            </w:tcMar>
          </w:tcPr>
          <w:p w14:paraId="558E5651" w14:textId="4C8C3096" w:rsidR="00BD5B6C" w:rsidRDefault="0046143F" w:rsidP="00B37091">
            <w:pPr>
              <w:jc w:val="both"/>
              <w:rPr>
                <w:sz w:val="20"/>
                <w:szCs w:val="20"/>
              </w:rPr>
            </w:pPr>
            <w:r>
              <w:rPr>
                <w:sz w:val="20"/>
                <w:szCs w:val="20"/>
              </w:rPr>
              <w:t>1 (1.3)</w:t>
            </w:r>
          </w:p>
        </w:tc>
      </w:tr>
      <w:tr w:rsidR="00BD5B6C" w14:paraId="417F4CDA"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1576EBB0" w14:textId="77777777" w:rsidR="00BD5B6C" w:rsidRDefault="0046143F" w:rsidP="00B37091">
            <w:pPr>
              <w:jc w:val="both"/>
              <w:rPr>
                <w:sz w:val="20"/>
                <w:szCs w:val="20"/>
              </w:rPr>
            </w:pPr>
            <w:r>
              <w:rPr>
                <w:sz w:val="20"/>
                <w:szCs w:val="20"/>
              </w:rPr>
              <w:t>Singapore</w:t>
            </w:r>
          </w:p>
        </w:tc>
        <w:tc>
          <w:tcPr>
            <w:tcW w:w="2631" w:type="dxa"/>
            <w:tcBorders>
              <w:top w:val="nil"/>
              <w:left w:val="nil"/>
              <w:bottom w:val="nil"/>
              <w:right w:val="nil"/>
            </w:tcBorders>
            <w:shd w:val="clear" w:color="auto" w:fill="EEEEEE"/>
            <w:tcMar>
              <w:top w:w="60" w:type="dxa"/>
              <w:left w:w="180" w:type="dxa"/>
              <w:bottom w:w="60" w:type="dxa"/>
              <w:right w:w="180" w:type="dxa"/>
            </w:tcMar>
          </w:tcPr>
          <w:p w14:paraId="0E3C7C75" w14:textId="5EA99DFA" w:rsidR="00BD5B6C" w:rsidRDefault="0046143F" w:rsidP="00B37091">
            <w:pPr>
              <w:jc w:val="both"/>
              <w:rPr>
                <w:sz w:val="20"/>
                <w:szCs w:val="20"/>
              </w:rPr>
            </w:pPr>
            <w:r>
              <w:rPr>
                <w:sz w:val="20"/>
                <w:szCs w:val="20"/>
              </w:rPr>
              <w:t>1 (1.3)</w:t>
            </w:r>
          </w:p>
        </w:tc>
      </w:tr>
      <w:tr w:rsidR="00BD5B6C" w14:paraId="7C2718AE"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4BB41173" w14:textId="77777777" w:rsidR="00BD5B6C" w:rsidRDefault="0046143F" w:rsidP="00B37091">
            <w:pPr>
              <w:jc w:val="both"/>
              <w:rPr>
                <w:sz w:val="20"/>
                <w:szCs w:val="20"/>
              </w:rPr>
            </w:pPr>
            <w:r>
              <w:rPr>
                <w:sz w:val="20"/>
                <w:szCs w:val="20"/>
              </w:rPr>
              <w:t>Spain</w:t>
            </w:r>
          </w:p>
        </w:tc>
        <w:tc>
          <w:tcPr>
            <w:tcW w:w="2631" w:type="dxa"/>
            <w:tcBorders>
              <w:top w:val="nil"/>
              <w:left w:val="nil"/>
              <w:bottom w:val="nil"/>
              <w:right w:val="nil"/>
            </w:tcBorders>
            <w:tcMar>
              <w:top w:w="60" w:type="dxa"/>
              <w:left w:w="180" w:type="dxa"/>
              <w:bottom w:w="60" w:type="dxa"/>
              <w:right w:w="180" w:type="dxa"/>
            </w:tcMar>
          </w:tcPr>
          <w:p w14:paraId="560E42D7" w14:textId="2C1E6FB1" w:rsidR="00BD5B6C" w:rsidRDefault="0046143F" w:rsidP="00B37091">
            <w:pPr>
              <w:jc w:val="both"/>
              <w:rPr>
                <w:sz w:val="20"/>
                <w:szCs w:val="20"/>
              </w:rPr>
            </w:pPr>
            <w:r>
              <w:rPr>
                <w:sz w:val="20"/>
                <w:szCs w:val="20"/>
              </w:rPr>
              <w:t>5 (6.4)</w:t>
            </w:r>
          </w:p>
        </w:tc>
      </w:tr>
      <w:tr w:rsidR="00BD5B6C" w14:paraId="2568C9CD" w14:textId="77777777" w:rsidTr="00AF6034">
        <w:trPr>
          <w:trHeight w:val="345"/>
        </w:trPr>
        <w:tc>
          <w:tcPr>
            <w:tcW w:w="2694" w:type="dxa"/>
            <w:tcBorders>
              <w:top w:val="nil"/>
              <w:left w:val="nil"/>
              <w:bottom w:val="nil"/>
              <w:right w:val="nil"/>
            </w:tcBorders>
            <w:shd w:val="clear" w:color="auto" w:fill="EEEEEE"/>
            <w:tcMar>
              <w:top w:w="60" w:type="dxa"/>
              <w:left w:w="300" w:type="dxa"/>
              <w:bottom w:w="60" w:type="dxa"/>
              <w:right w:w="180" w:type="dxa"/>
            </w:tcMar>
          </w:tcPr>
          <w:p w14:paraId="02EABE9B" w14:textId="77777777" w:rsidR="00BD5B6C" w:rsidRDefault="0046143F" w:rsidP="00B37091">
            <w:pPr>
              <w:jc w:val="both"/>
              <w:rPr>
                <w:sz w:val="20"/>
                <w:szCs w:val="20"/>
              </w:rPr>
            </w:pPr>
            <w:r>
              <w:rPr>
                <w:sz w:val="20"/>
                <w:szCs w:val="20"/>
              </w:rPr>
              <w:t>Sweden</w:t>
            </w:r>
          </w:p>
        </w:tc>
        <w:tc>
          <w:tcPr>
            <w:tcW w:w="2631" w:type="dxa"/>
            <w:tcBorders>
              <w:top w:val="nil"/>
              <w:left w:val="nil"/>
              <w:bottom w:val="nil"/>
              <w:right w:val="nil"/>
            </w:tcBorders>
            <w:shd w:val="clear" w:color="auto" w:fill="EEEEEE"/>
            <w:tcMar>
              <w:top w:w="60" w:type="dxa"/>
              <w:left w:w="180" w:type="dxa"/>
              <w:bottom w:w="60" w:type="dxa"/>
              <w:right w:w="180" w:type="dxa"/>
            </w:tcMar>
          </w:tcPr>
          <w:p w14:paraId="029EE94C" w14:textId="26AF940C" w:rsidR="00BD5B6C" w:rsidRDefault="0046143F" w:rsidP="00B37091">
            <w:pPr>
              <w:jc w:val="both"/>
              <w:rPr>
                <w:sz w:val="20"/>
                <w:szCs w:val="20"/>
              </w:rPr>
            </w:pPr>
            <w:r>
              <w:rPr>
                <w:sz w:val="20"/>
                <w:szCs w:val="20"/>
              </w:rPr>
              <w:t>6 (7.7)</w:t>
            </w:r>
          </w:p>
        </w:tc>
      </w:tr>
      <w:tr w:rsidR="00BD5B6C" w14:paraId="056578FB" w14:textId="77777777" w:rsidTr="00AF6034">
        <w:trPr>
          <w:trHeight w:val="345"/>
        </w:trPr>
        <w:tc>
          <w:tcPr>
            <w:tcW w:w="2694" w:type="dxa"/>
            <w:tcBorders>
              <w:top w:val="nil"/>
              <w:left w:val="nil"/>
              <w:bottom w:val="nil"/>
              <w:right w:val="nil"/>
            </w:tcBorders>
            <w:tcMar>
              <w:top w:w="60" w:type="dxa"/>
              <w:left w:w="300" w:type="dxa"/>
              <w:bottom w:w="60" w:type="dxa"/>
              <w:right w:w="180" w:type="dxa"/>
            </w:tcMar>
          </w:tcPr>
          <w:p w14:paraId="401288FF" w14:textId="77777777" w:rsidR="00BD5B6C" w:rsidRDefault="0046143F" w:rsidP="00B37091">
            <w:pPr>
              <w:jc w:val="both"/>
              <w:rPr>
                <w:sz w:val="20"/>
                <w:szCs w:val="20"/>
              </w:rPr>
            </w:pPr>
            <w:r>
              <w:rPr>
                <w:sz w:val="20"/>
                <w:szCs w:val="20"/>
              </w:rPr>
              <w:t>UK</w:t>
            </w:r>
          </w:p>
        </w:tc>
        <w:tc>
          <w:tcPr>
            <w:tcW w:w="2631" w:type="dxa"/>
            <w:tcBorders>
              <w:top w:val="nil"/>
              <w:left w:val="nil"/>
              <w:bottom w:val="nil"/>
              <w:right w:val="nil"/>
            </w:tcBorders>
            <w:tcMar>
              <w:top w:w="60" w:type="dxa"/>
              <w:left w:w="180" w:type="dxa"/>
              <w:bottom w:w="60" w:type="dxa"/>
              <w:right w:w="180" w:type="dxa"/>
            </w:tcMar>
          </w:tcPr>
          <w:p w14:paraId="221E746F" w14:textId="38CF536C" w:rsidR="00BD5B6C" w:rsidRDefault="0046143F" w:rsidP="00B37091">
            <w:pPr>
              <w:jc w:val="both"/>
              <w:rPr>
                <w:sz w:val="20"/>
                <w:szCs w:val="20"/>
              </w:rPr>
            </w:pPr>
            <w:r>
              <w:rPr>
                <w:sz w:val="20"/>
                <w:szCs w:val="20"/>
              </w:rPr>
              <w:t>23 (29.5)</w:t>
            </w:r>
          </w:p>
        </w:tc>
      </w:tr>
      <w:tr w:rsidR="00BD5B6C" w14:paraId="14005260" w14:textId="77777777" w:rsidTr="00AF6034">
        <w:trPr>
          <w:trHeight w:val="375"/>
        </w:trPr>
        <w:tc>
          <w:tcPr>
            <w:tcW w:w="2694" w:type="dxa"/>
            <w:tcBorders>
              <w:top w:val="nil"/>
              <w:left w:val="nil"/>
              <w:bottom w:val="single" w:sz="18" w:space="0" w:color="000000"/>
              <w:right w:val="nil"/>
            </w:tcBorders>
            <w:shd w:val="clear" w:color="auto" w:fill="EEEEEE"/>
            <w:tcMar>
              <w:top w:w="60" w:type="dxa"/>
              <w:left w:w="300" w:type="dxa"/>
              <w:bottom w:w="60" w:type="dxa"/>
              <w:right w:w="180" w:type="dxa"/>
            </w:tcMar>
          </w:tcPr>
          <w:p w14:paraId="20DEE092" w14:textId="77777777" w:rsidR="00BD5B6C" w:rsidRDefault="0046143F" w:rsidP="00B37091">
            <w:pPr>
              <w:jc w:val="both"/>
              <w:rPr>
                <w:sz w:val="20"/>
                <w:szCs w:val="20"/>
              </w:rPr>
            </w:pPr>
            <w:r>
              <w:rPr>
                <w:sz w:val="20"/>
                <w:szCs w:val="20"/>
              </w:rPr>
              <w:t>USA</w:t>
            </w:r>
          </w:p>
        </w:tc>
        <w:tc>
          <w:tcPr>
            <w:tcW w:w="2631" w:type="dxa"/>
            <w:tcBorders>
              <w:top w:val="nil"/>
              <w:left w:val="nil"/>
              <w:bottom w:val="single" w:sz="18" w:space="0" w:color="000000"/>
              <w:right w:val="nil"/>
            </w:tcBorders>
            <w:shd w:val="clear" w:color="auto" w:fill="EEEEEE"/>
            <w:tcMar>
              <w:top w:w="60" w:type="dxa"/>
              <w:left w:w="180" w:type="dxa"/>
              <w:bottom w:w="60" w:type="dxa"/>
              <w:right w:w="180" w:type="dxa"/>
            </w:tcMar>
          </w:tcPr>
          <w:p w14:paraId="2159FB09" w14:textId="04C01F85" w:rsidR="00BD5B6C" w:rsidRDefault="0046143F" w:rsidP="00B37091">
            <w:pPr>
              <w:jc w:val="both"/>
              <w:rPr>
                <w:sz w:val="20"/>
                <w:szCs w:val="20"/>
              </w:rPr>
            </w:pPr>
            <w:r>
              <w:rPr>
                <w:sz w:val="20"/>
                <w:szCs w:val="20"/>
              </w:rPr>
              <w:t>7 (9.0)</w:t>
            </w:r>
          </w:p>
        </w:tc>
      </w:tr>
    </w:tbl>
    <w:p w14:paraId="6B64F900" w14:textId="77777777" w:rsidR="00BD5B6C" w:rsidRDefault="0046143F" w:rsidP="00B37091">
      <w:pPr>
        <w:spacing w:line="392" w:lineRule="auto"/>
        <w:jc w:val="both"/>
        <w:rPr>
          <w:rFonts w:ascii="Calibri" w:eastAsia="Calibri" w:hAnsi="Calibri" w:cs="Calibri"/>
          <w:sz w:val="20"/>
          <w:szCs w:val="20"/>
        </w:rPr>
      </w:pPr>
      <w:r>
        <w:rPr>
          <w:rFonts w:ascii="Calibri" w:eastAsia="Calibri" w:hAnsi="Calibri" w:cs="Calibri"/>
          <w:sz w:val="20"/>
          <w:szCs w:val="20"/>
        </w:rPr>
        <w:t>Table 1 – Demographics of healthcare professionals participating in the modified-Delphi</w:t>
      </w:r>
    </w:p>
    <w:p w14:paraId="1BB163D2" w14:textId="7304514B"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07AF9C37" w14:textId="7708A818" w:rsidR="00FF67B6" w:rsidRDefault="00FF67B6" w:rsidP="00B37091">
      <w:pPr>
        <w:spacing w:line="392" w:lineRule="auto"/>
        <w:jc w:val="both"/>
        <w:rPr>
          <w:rFonts w:ascii="Calibri" w:eastAsia="Calibri" w:hAnsi="Calibri" w:cs="Calibri"/>
          <w:sz w:val="24"/>
          <w:szCs w:val="24"/>
        </w:rPr>
      </w:pPr>
    </w:p>
    <w:p w14:paraId="222590D0" w14:textId="16314B37" w:rsidR="00FF67B6" w:rsidRDefault="00FF67B6" w:rsidP="00B37091">
      <w:pPr>
        <w:spacing w:line="392" w:lineRule="auto"/>
        <w:jc w:val="both"/>
        <w:rPr>
          <w:rFonts w:ascii="Calibri" w:eastAsia="Calibri" w:hAnsi="Calibri" w:cs="Calibri"/>
          <w:sz w:val="24"/>
          <w:szCs w:val="24"/>
        </w:rPr>
      </w:pPr>
    </w:p>
    <w:p w14:paraId="7C1F33AD" w14:textId="540E649D" w:rsidR="00FF67B6" w:rsidRDefault="00FF67B6" w:rsidP="00B37091">
      <w:pPr>
        <w:spacing w:line="392" w:lineRule="auto"/>
        <w:jc w:val="both"/>
        <w:rPr>
          <w:rFonts w:ascii="Calibri" w:eastAsia="Calibri" w:hAnsi="Calibri" w:cs="Calibri"/>
          <w:sz w:val="24"/>
          <w:szCs w:val="24"/>
        </w:rPr>
      </w:pPr>
    </w:p>
    <w:p w14:paraId="4736C31C" w14:textId="1AE7EE7A" w:rsidR="00FF67B6" w:rsidRDefault="00FF67B6" w:rsidP="00B37091">
      <w:pPr>
        <w:spacing w:line="392" w:lineRule="auto"/>
        <w:jc w:val="both"/>
        <w:rPr>
          <w:rFonts w:ascii="Calibri" w:eastAsia="Calibri" w:hAnsi="Calibri" w:cs="Calibri"/>
          <w:sz w:val="24"/>
          <w:szCs w:val="24"/>
        </w:rPr>
      </w:pPr>
    </w:p>
    <w:p w14:paraId="4EB487F9" w14:textId="7ED14A7F" w:rsidR="00FF67B6" w:rsidRDefault="00FF67B6" w:rsidP="00B37091">
      <w:pPr>
        <w:spacing w:line="392" w:lineRule="auto"/>
        <w:jc w:val="both"/>
        <w:rPr>
          <w:rFonts w:ascii="Calibri" w:eastAsia="Calibri" w:hAnsi="Calibri" w:cs="Calibri"/>
          <w:sz w:val="24"/>
          <w:szCs w:val="24"/>
        </w:rPr>
      </w:pPr>
    </w:p>
    <w:p w14:paraId="3E23F1AF" w14:textId="03FB90AF" w:rsidR="00FF67B6" w:rsidRDefault="00FF67B6" w:rsidP="00B37091">
      <w:pPr>
        <w:spacing w:line="392" w:lineRule="auto"/>
        <w:jc w:val="both"/>
        <w:rPr>
          <w:rFonts w:ascii="Calibri" w:eastAsia="Calibri" w:hAnsi="Calibri" w:cs="Calibri"/>
          <w:sz w:val="24"/>
          <w:szCs w:val="24"/>
        </w:rPr>
      </w:pPr>
    </w:p>
    <w:p w14:paraId="64EA2F56" w14:textId="0726E511" w:rsidR="00FF67B6" w:rsidRDefault="00FF67B6" w:rsidP="00B37091">
      <w:pPr>
        <w:spacing w:line="392" w:lineRule="auto"/>
        <w:jc w:val="both"/>
        <w:rPr>
          <w:rFonts w:ascii="Calibri" w:eastAsia="Calibri" w:hAnsi="Calibri" w:cs="Calibri"/>
          <w:sz w:val="24"/>
          <w:szCs w:val="24"/>
        </w:rPr>
      </w:pPr>
    </w:p>
    <w:p w14:paraId="7A2E6316" w14:textId="609C3FBF" w:rsidR="00FF67B6" w:rsidRDefault="00FF67B6" w:rsidP="00B37091">
      <w:pPr>
        <w:spacing w:line="392" w:lineRule="auto"/>
        <w:jc w:val="both"/>
        <w:rPr>
          <w:rFonts w:ascii="Calibri" w:eastAsia="Calibri" w:hAnsi="Calibri" w:cs="Calibri"/>
          <w:sz w:val="24"/>
          <w:szCs w:val="24"/>
        </w:rPr>
      </w:pPr>
    </w:p>
    <w:p w14:paraId="65466CDC" w14:textId="59CB1208" w:rsidR="00FF67B6" w:rsidRDefault="00FF67B6" w:rsidP="00B37091">
      <w:pPr>
        <w:spacing w:line="392" w:lineRule="auto"/>
        <w:jc w:val="both"/>
        <w:rPr>
          <w:rFonts w:ascii="Calibri" w:eastAsia="Calibri" w:hAnsi="Calibri" w:cs="Calibri"/>
          <w:sz w:val="24"/>
          <w:szCs w:val="24"/>
        </w:rPr>
      </w:pPr>
    </w:p>
    <w:p w14:paraId="5E7F9C23" w14:textId="6095E5BF" w:rsidR="00FF67B6" w:rsidRDefault="00FF67B6" w:rsidP="00B37091">
      <w:pPr>
        <w:spacing w:line="392" w:lineRule="auto"/>
        <w:jc w:val="both"/>
        <w:rPr>
          <w:rFonts w:ascii="Calibri" w:eastAsia="Calibri" w:hAnsi="Calibri" w:cs="Calibri"/>
          <w:sz w:val="24"/>
          <w:szCs w:val="24"/>
        </w:rPr>
      </w:pPr>
    </w:p>
    <w:p w14:paraId="719BB3F7" w14:textId="7D53F3ED" w:rsidR="00FF67B6" w:rsidRDefault="00FF67B6" w:rsidP="00B37091">
      <w:pPr>
        <w:spacing w:line="392" w:lineRule="auto"/>
        <w:jc w:val="both"/>
        <w:rPr>
          <w:rFonts w:ascii="Calibri" w:eastAsia="Calibri" w:hAnsi="Calibri" w:cs="Calibri"/>
          <w:sz w:val="24"/>
          <w:szCs w:val="24"/>
        </w:rPr>
      </w:pPr>
    </w:p>
    <w:p w14:paraId="18C1CC34" w14:textId="521F0F58" w:rsidR="00FF67B6" w:rsidRDefault="00FF67B6" w:rsidP="00B37091">
      <w:pPr>
        <w:spacing w:line="392" w:lineRule="auto"/>
        <w:jc w:val="both"/>
        <w:rPr>
          <w:rFonts w:ascii="Calibri" w:eastAsia="Calibri" w:hAnsi="Calibri" w:cs="Calibri"/>
          <w:sz w:val="24"/>
          <w:szCs w:val="24"/>
        </w:rPr>
      </w:pPr>
    </w:p>
    <w:p w14:paraId="0C9C7FF5" w14:textId="77777777" w:rsidR="00D43848" w:rsidRDefault="00D43848" w:rsidP="00B37091">
      <w:pPr>
        <w:spacing w:line="392" w:lineRule="auto"/>
        <w:jc w:val="both"/>
        <w:rPr>
          <w:rFonts w:ascii="Calibri" w:eastAsia="Calibri" w:hAnsi="Calibri" w:cs="Calibri"/>
          <w:sz w:val="24"/>
          <w:szCs w:val="24"/>
        </w:rPr>
      </w:pPr>
    </w:p>
    <w:p w14:paraId="33D7DBE4" w14:textId="7B1B886D" w:rsidR="00FF67B6" w:rsidRDefault="00FF67B6" w:rsidP="00B37091">
      <w:pPr>
        <w:spacing w:line="392" w:lineRule="auto"/>
        <w:jc w:val="both"/>
        <w:rPr>
          <w:rFonts w:ascii="Calibri" w:eastAsia="Calibri" w:hAnsi="Calibri" w:cs="Calibri"/>
          <w:sz w:val="24"/>
          <w:szCs w:val="24"/>
        </w:rPr>
      </w:pPr>
    </w:p>
    <w:p w14:paraId="6A4DAC31" w14:textId="77777777" w:rsidR="00FF67B6" w:rsidRDefault="00FF67B6" w:rsidP="00B37091">
      <w:pPr>
        <w:spacing w:line="392" w:lineRule="auto"/>
        <w:jc w:val="both"/>
        <w:rPr>
          <w:rFonts w:ascii="Calibri" w:eastAsia="Calibri" w:hAnsi="Calibri" w:cs="Calibri"/>
          <w:sz w:val="24"/>
          <w:szCs w:val="24"/>
        </w:rPr>
      </w:pPr>
    </w:p>
    <w:p w14:paraId="7F4F3BA3"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tbl>
      <w:tblPr>
        <w:tblStyle w:val="a0"/>
        <w:tblW w:w="7050" w:type="dxa"/>
        <w:tblBorders>
          <w:top w:val="nil"/>
          <w:left w:val="nil"/>
          <w:bottom w:val="nil"/>
          <w:right w:val="nil"/>
          <w:insideH w:val="nil"/>
          <w:insideV w:val="nil"/>
        </w:tblBorders>
        <w:tblLayout w:type="fixed"/>
        <w:tblLook w:val="0600" w:firstRow="0" w:lastRow="0" w:firstColumn="0" w:lastColumn="0" w:noHBand="1" w:noVBand="1"/>
      </w:tblPr>
      <w:tblGrid>
        <w:gridCol w:w="4425"/>
        <w:gridCol w:w="2625"/>
      </w:tblGrid>
      <w:tr w:rsidR="00BD5B6C" w14:paraId="446BCC7D" w14:textId="77777777">
        <w:trPr>
          <w:trHeight w:val="600"/>
        </w:trPr>
        <w:tc>
          <w:tcPr>
            <w:tcW w:w="4425" w:type="dxa"/>
            <w:tcBorders>
              <w:top w:val="single" w:sz="18" w:space="0" w:color="000000"/>
              <w:left w:val="nil"/>
              <w:bottom w:val="single" w:sz="6" w:space="0" w:color="000000"/>
              <w:right w:val="nil"/>
            </w:tcBorders>
            <w:tcMar>
              <w:top w:w="60" w:type="dxa"/>
              <w:left w:w="60" w:type="dxa"/>
              <w:bottom w:w="60" w:type="dxa"/>
              <w:right w:w="180" w:type="dxa"/>
            </w:tcMar>
          </w:tcPr>
          <w:p w14:paraId="1DAFDFF1" w14:textId="77777777" w:rsidR="00BD5B6C" w:rsidRDefault="00BD5B6C" w:rsidP="00B37091">
            <w:pPr>
              <w:jc w:val="both"/>
            </w:pPr>
          </w:p>
        </w:tc>
        <w:tc>
          <w:tcPr>
            <w:tcW w:w="2625" w:type="dxa"/>
            <w:tcBorders>
              <w:top w:val="single" w:sz="18" w:space="0" w:color="000000"/>
              <w:left w:val="nil"/>
              <w:bottom w:val="single" w:sz="6" w:space="0" w:color="000000"/>
              <w:right w:val="nil"/>
            </w:tcBorders>
            <w:tcMar>
              <w:top w:w="60" w:type="dxa"/>
              <w:left w:w="180" w:type="dxa"/>
              <w:bottom w:w="60" w:type="dxa"/>
              <w:right w:w="180" w:type="dxa"/>
            </w:tcMar>
          </w:tcPr>
          <w:p w14:paraId="7F2EE09C" w14:textId="19C919C2" w:rsidR="00BD5B6C" w:rsidRDefault="0046143F" w:rsidP="00B37091">
            <w:pPr>
              <w:jc w:val="both"/>
              <w:rPr>
                <w:b/>
                <w:sz w:val="20"/>
                <w:szCs w:val="20"/>
              </w:rPr>
            </w:pPr>
            <w:r>
              <w:rPr>
                <w:b/>
                <w:sz w:val="20"/>
                <w:szCs w:val="20"/>
              </w:rPr>
              <w:t>Patient Representatives</w:t>
            </w:r>
            <w:r w:rsidR="00FF67B6">
              <w:rPr>
                <w:b/>
                <w:sz w:val="20"/>
                <w:szCs w:val="20"/>
              </w:rPr>
              <w:t xml:space="preserve"> </w:t>
            </w:r>
            <w:r>
              <w:rPr>
                <w:b/>
                <w:sz w:val="20"/>
                <w:szCs w:val="20"/>
              </w:rPr>
              <w:t>(N=25)</w:t>
            </w:r>
          </w:p>
        </w:tc>
      </w:tr>
      <w:tr w:rsidR="00BD5B6C" w14:paraId="2F586356" w14:textId="77777777">
        <w:trPr>
          <w:trHeight w:val="360"/>
        </w:trPr>
        <w:tc>
          <w:tcPr>
            <w:tcW w:w="4425" w:type="dxa"/>
            <w:tcBorders>
              <w:top w:val="nil"/>
              <w:left w:val="nil"/>
              <w:bottom w:val="nil"/>
              <w:right w:val="nil"/>
            </w:tcBorders>
            <w:shd w:val="clear" w:color="auto" w:fill="EEEEEE"/>
            <w:tcMar>
              <w:top w:w="60" w:type="dxa"/>
              <w:left w:w="60" w:type="dxa"/>
              <w:bottom w:w="60" w:type="dxa"/>
              <w:right w:w="180" w:type="dxa"/>
            </w:tcMar>
          </w:tcPr>
          <w:p w14:paraId="7690AF26" w14:textId="367F4895" w:rsidR="00BD5B6C" w:rsidRDefault="0046143F" w:rsidP="00B37091">
            <w:pPr>
              <w:jc w:val="both"/>
              <w:rPr>
                <w:b/>
                <w:sz w:val="20"/>
                <w:szCs w:val="20"/>
              </w:rPr>
            </w:pPr>
            <w:r>
              <w:rPr>
                <w:b/>
                <w:sz w:val="20"/>
                <w:szCs w:val="20"/>
              </w:rPr>
              <w:t>Sex</w:t>
            </w:r>
            <w:r w:rsidR="005A0209">
              <w:rPr>
                <w:b/>
                <w:sz w:val="20"/>
                <w:szCs w:val="20"/>
              </w:rPr>
              <w:t xml:space="preserve"> ratio (M:F)</w:t>
            </w:r>
            <w:r w:rsidR="00AF6034">
              <w:rPr>
                <w:b/>
                <w:sz w:val="20"/>
                <w:szCs w:val="20"/>
              </w:rPr>
              <w:t xml:space="preserve"> </w:t>
            </w:r>
          </w:p>
        </w:tc>
        <w:tc>
          <w:tcPr>
            <w:tcW w:w="2625" w:type="dxa"/>
            <w:tcBorders>
              <w:top w:val="nil"/>
              <w:left w:val="nil"/>
              <w:bottom w:val="nil"/>
              <w:right w:val="nil"/>
            </w:tcBorders>
            <w:shd w:val="clear" w:color="auto" w:fill="EEEEEE"/>
            <w:tcMar>
              <w:top w:w="60" w:type="dxa"/>
              <w:left w:w="180" w:type="dxa"/>
              <w:bottom w:w="60" w:type="dxa"/>
              <w:right w:w="180" w:type="dxa"/>
            </w:tcMar>
          </w:tcPr>
          <w:p w14:paraId="279C398B" w14:textId="446A0436" w:rsidR="00BD5B6C" w:rsidRPr="005A0209" w:rsidRDefault="005A0209" w:rsidP="00B37091">
            <w:pPr>
              <w:jc w:val="both"/>
              <w:rPr>
                <w:sz w:val="20"/>
                <w:szCs w:val="20"/>
              </w:rPr>
            </w:pPr>
            <w:r w:rsidRPr="005A0209">
              <w:rPr>
                <w:sz w:val="20"/>
                <w:szCs w:val="20"/>
              </w:rPr>
              <w:t>9:16</w:t>
            </w:r>
          </w:p>
        </w:tc>
      </w:tr>
      <w:tr w:rsidR="00BD5B6C" w14:paraId="30D4F61A" w14:textId="77777777">
        <w:trPr>
          <w:trHeight w:val="345"/>
        </w:trPr>
        <w:tc>
          <w:tcPr>
            <w:tcW w:w="4425" w:type="dxa"/>
            <w:tcBorders>
              <w:top w:val="nil"/>
              <w:left w:val="nil"/>
              <w:bottom w:val="nil"/>
              <w:right w:val="nil"/>
            </w:tcBorders>
            <w:tcMar>
              <w:top w:w="60" w:type="dxa"/>
              <w:left w:w="60" w:type="dxa"/>
              <w:bottom w:w="60" w:type="dxa"/>
              <w:right w:w="180" w:type="dxa"/>
            </w:tcMar>
          </w:tcPr>
          <w:p w14:paraId="7A7B94B2" w14:textId="77777777" w:rsidR="00BD5B6C" w:rsidRDefault="0046143F" w:rsidP="00B37091">
            <w:pPr>
              <w:jc w:val="both"/>
              <w:rPr>
                <w:b/>
                <w:sz w:val="20"/>
                <w:szCs w:val="20"/>
              </w:rPr>
            </w:pPr>
            <w:r>
              <w:rPr>
                <w:b/>
                <w:sz w:val="20"/>
                <w:szCs w:val="20"/>
              </w:rPr>
              <w:t>Age</w:t>
            </w:r>
          </w:p>
        </w:tc>
        <w:tc>
          <w:tcPr>
            <w:tcW w:w="2625" w:type="dxa"/>
            <w:tcBorders>
              <w:top w:val="nil"/>
              <w:left w:val="nil"/>
              <w:bottom w:val="nil"/>
              <w:right w:val="nil"/>
            </w:tcBorders>
            <w:tcMar>
              <w:top w:w="60" w:type="dxa"/>
              <w:left w:w="180" w:type="dxa"/>
              <w:bottom w:w="60" w:type="dxa"/>
              <w:right w:w="180" w:type="dxa"/>
            </w:tcMar>
          </w:tcPr>
          <w:p w14:paraId="72047A4E" w14:textId="77777777" w:rsidR="00BD5B6C" w:rsidRDefault="00BD5B6C" w:rsidP="00B37091">
            <w:pPr>
              <w:jc w:val="both"/>
            </w:pPr>
          </w:p>
        </w:tc>
      </w:tr>
      <w:tr w:rsidR="00BD5B6C" w14:paraId="0EDA8088"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74F20F58" w14:textId="77777777" w:rsidR="00BD5B6C" w:rsidRDefault="0046143F" w:rsidP="00B37091">
            <w:pPr>
              <w:jc w:val="both"/>
              <w:rPr>
                <w:sz w:val="20"/>
                <w:szCs w:val="20"/>
              </w:rPr>
            </w:pPr>
            <w:r>
              <w:rPr>
                <w:sz w:val="20"/>
                <w:szCs w:val="20"/>
              </w:rPr>
              <w:t>Median (IQR)</w:t>
            </w:r>
          </w:p>
        </w:tc>
        <w:tc>
          <w:tcPr>
            <w:tcW w:w="2625" w:type="dxa"/>
            <w:tcBorders>
              <w:top w:val="nil"/>
              <w:left w:val="nil"/>
              <w:bottom w:val="nil"/>
              <w:right w:val="nil"/>
            </w:tcBorders>
            <w:shd w:val="clear" w:color="auto" w:fill="EEEEEE"/>
            <w:tcMar>
              <w:top w:w="60" w:type="dxa"/>
              <w:left w:w="180" w:type="dxa"/>
              <w:bottom w:w="60" w:type="dxa"/>
              <w:right w:w="180" w:type="dxa"/>
            </w:tcMar>
          </w:tcPr>
          <w:p w14:paraId="0543A340" w14:textId="77777777" w:rsidR="00BD5B6C" w:rsidRDefault="0046143F" w:rsidP="00B37091">
            <w:pPr>
              <w:jc w:val="both"/>
              <w:rPr>
                <w:sz w:val="20"/>
                <w:szCs w:val="20"/>
              </w:rPr>
            </w:pPr>
            <w:r>
              <w:rPr>
                <w:sz w:val="20"/>
                <w:szCs w:val="20"/>
              </w:rPr>
              <w:t>55 (20)</w:t>
            </w:r>
          </w:p>
        </w:tc>
      </w:tr>
      <w:tr w:rsidR="00BD5B6C" w14:paraId="45541110" w14:textId="77777777">
        <w:trPr>
          <w:trHeight w:val="345"/>
        </w:trPr>
        <w:tc>
          <w:tcPr>
            <w:tcW w:w="4425" w:type="dxa"/>
            <w:tcBorders>
              <w:top w:val="nil"/>
              <w:left w:val="nil"/>
              <w:bottom w:val="nil"/>
              <w:right w:val="nil"/>
            </w:tcBorders>
            <w:tcMar>
              <w:top w:w="60" w:type="dxa"/>
              <w:left w:w="60" w:type="dxa"/>
              <w:bottom w:w="60" w:type="dxa"/>
              <w:right w:w="180" w:type="dxa"/>
            </w:tcMar>
          </w:tcPr>
          <w:p w14:paraId="6F81904F" w14:textId="732AF809" w:rsidR="00BD5B6C" w:rsidRDefault="00AF6034" w:rsidP="00B37091">
            <w:pPr>
              <w:jc w:val="both"/>
              <w:rPr>
                <w:b/>
                <w:sz w:val="20"/>
                <w:szCs w:val="20"/>
              </w:rPr>
            </w:pPr>
            <w:r>
              <w:rPr>
                <w:b/>
                <w:sz w:val="20"/>
                <w:szCs w:val="20"/>
              </w:rPr>
              <w:t>Years</w:t>
            </w:r>
            <w:r w:rsidR="0046143F">
              <w:rPr>
                <w:b/>
                <w:sz w:val="20"/>
                <w:szCs w:val="20"/>
              </w:rPr>
              <w:t xml:space="preserve"> Post-Surgery (</w:t>
            </w:r>
            <w:r>
              <w:rPr>
                <w:b/>
                <w:sz w:val="20"/>
                <w:szCs w:val="20"/>
              </w:rPr>
              <w:t>%</w:t>
            </w:r>
            <w:r w:rsidR="0046143F">
              <w:rPr>
                <w:b/>
                <w:sz w:val="20"/>
                <w:szCs w:val="20"/>
              </w:rPr>
              <w:t>)</w:t>
            </w:r>
          </w:p>
        </w:tc>
        <w:tc>
          <w:tcPr>
            <w:tcW w:w="2625" w:type="dxa"/>
            <w:tcBorders>
              <w:top w:val="nil"/>
              <w:left w:val="nil"/>
              <w:bottom w:val="nil"/>
              <w:right w:val="nil"/>
            </w:tcBorders>
            <w:tcMar>
              <w:top w:w="60" w:type="dxa"/>
              <w:left w:w="180" w:type="dxa"/>
              <w:bottom w:w="60" w:type="dxa"/>
              <w:right w:w="180" w:type="dxa"/>
            </w:tcMar>
          </w:tcPr>
          <w:p w14:paraId="588A1BA9" w14:textId="77777777" w:rsidR="00BD5B6C" w:rsidRDefault="00BD5B6C" w:rsidP="00B37091">
            <w:pPr>
              <w:jc w:val="both"/>
            </w:pPr>
          </w:p>
        </w:tc>
      </w:tr>
      <w:tr w:rsidR="00BD5B6C" w14:paraId="18332125"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451F7784" w14:textId="77777777" w:rsidR="00BD5B6C" w:rsidRDefault="0046143F" w:rsidP="00B37091">
            <w:pPr>
              <w:jc w:val="both"/>
              <w:rPr>
                <w:sz w:val="20"/>
                <w:szCs w:val="20"/>
              </w:rPr>
            </w:pPr>
            <w:r>
              <w:rPr>
                <w:sz w:val="20"/>
                <w:szCs w:val="20"/>
              </w:rPr>
              <w:t>Median (IQR)</w:t>
            </w:r>
          </w:p>
        </w:tc>
        <w:tc>
          <w:tcPr>
            <w:tcW w:w="2625" w:type="dxa"/>
            <w:tcBorders>
              <w:top w:val="nil"/>
              <w:left w:val="nil"/>
              <w:bottom w:val="nil"/>
              <w:right w:val="nil"/>
            </w:tcBorders>
            <w:shd w:val="clear" w:color="auto" w:fill="EEEEEE"/>
            <w:tcMar>
              <w:top w:w="60" w:type="dxa"/>
              <w:left w:w="180" w:type="dxa"/>
              <w:bottom w:w="60" w:type="dxa"/>
              <w:right w:w="180" w:type="dxa"/>
            </w:tcMar>
          </w:tcPr>
          <w:p w14:paraId="6338E196" w14:textId="77777777" w:rsidR="00BD5B6C" w:rsidRDefault="0046143F" w:rsidP="00B37091">
            <w:pPr>
              <w:jc w:val="both"/>
              <w:rPr>
                <w:sz w:val="20"/>
                <w:szCs w:val="20"/>
              </w:rPr>
            </w:pPr>
            <w:r>
              <w:rPr>
                <w:sz w:val="20"/>
                <w:szCs w:val="20"/>
              </w:rPr>
              <w:t>2.0 (3.3)</w:t>
            </w:r>
          </w:p>
        </w:tc>
      </w:tr>
      <w:tr w:rsidR="00BD5B6C" w14:paraId="31AC150C" w14:textId="77777777">
        <w:trPr>
          <w:trHeight w:val="345"/>
        </w:trPr>
        <w:tc>
          <w:tcPr>
            <w:tcW w:w="4425" w:type="dxa"/>
            <w:tcBorders>
              <w:top w:val="nil"/>
              <w:left w:val="nil"/>
              <w:bottom w:val="nil"/>
              <w:right w:val="nil"/>
            </w:tcBorders>
            <w:tcMar>
              <w:top w:w="60" w:type="dxa"/>
              <w:left w:w="300" w:type="dxa"/>
              <w:bottom w:w="60" w:type="dxa"/>
              <w:right w:w="180" w:type="dxa"/>
            </w:tcMar>
          </w:tcPr>
          <w:p w14:paraId="7C8B4042" w14:textId="77777777" w:rsidR="00BD5B6C" w:rsidRDefault="0046143F" w:rsidP="00B37091">
            <w:pPr>
              <w:jc w:val="both"/>
              <w:rPr>
                <w:sz w:val="20"/>
                <w:szCs w:val="20"/>
              </w:rPr>
            </w:pPr>
            <w:r>
              <w:rPr>
                <w:sz w:val="20"/>
                <w:szCs w:val="20"/>
              </w:rPr>
              <w:t>Missing</w:t>
            </w:r>
          </w:p>
        </w:tc>
        <w:tc>
          <w:tcPr>
            <w:tcW w:w="2625" w:type="dxa"/>
            <w:tcBorders>
              <w:top w:val="nil"/>
              <w:left w:val="nil"/>
              <w:bottom w:val="nil"/>
              <w:right w:val="nil"/>
            </w:tcBorders>
            <w:tcMar>
              <w:top w:w="60" w:type="dxa"/>
              <w:left w:w="180" w:type="dxa"/>
              <w:bottom w:w="60" w:type="dxa"/>
              <w:right w:w="180" w:type="dxa"/>
            </w:tcMar>
          </w:tcPr>
          <w:p w14:paraId="052D308C" w14:textId="527A5C7E" w:rsidR="00BD5B6C" w:rsidRDefault="0046143F" w:rsidP="00B37091">
            <w:pPr>
              <w:jc w:val="both"/>
              <w:rPr>
                <w:sz w:val="20"/>
                <w:szCs w:val="20"/>
              </w:rPr>
            </w:pPr>
            <w:r>
              <w:rPr>
                <w:sz w:val="20"/>
                <w:szCs w:val="20"/>
              </w:rPr>
              <w:t>1 (4.0)</w:t>
            </w:r>
          </w:p>
        </w:tc>
      </w:tr>
      <w:tr w:rsidR="00BD5B6C" w14:paraId="36282A23" w14:textId="77777777">
        <w:trPr>
          <w:trHeight w:val="435"/>
        </w:trPr>
        <w:tc>
          <w:tcPr>
            <w:tcW w:w="4425" w:type="dxa"/>
            <w:tcBorders>
              <w:top w:val="nil"/>
              <w:left w:val="nil"/>
              <w:bottom w:val="nil"/>
              <w:right w:val="nil"/>
            </w:tcBorders>
            <w:shd w:val="clear" w:color="auto" w:fill="EEEEEE"/>
            <w:tcMar>
              <w:top w:w="60" w:type="dxa"/>
              <w:left w:w="60" w:type="dxa"/>
              <w:bottom w:w="60" w:type="dxa"/>
              <w:right w:w="180" w:type="dxa"/>
            </w:tcMar>
          </w:tcPr>
          <w:p w14:paraId="31B02AF4" w14:textId="20C1AC15" w:rsidR="00BD5B6C" w:rsidRDefault="0046143F" w:rsidP="00B37091">
            <w:pPr>
              <w:jc w:val="both"/>
              <w:rPr>
                <w:rFonts w:ascii="Calibri" w:eastAsia="Calibri" w:hAnsi="Calibri" w:cs="Calibri"/>
                <w:sz w:val="24"/>
                <w:szCs w:val="24"/>
                <w:vertAlign w:val="superscript"/>
              </w:rPr>
            </w:pPr>
            <w:r>
              <w:rPr>
                <w:b/>
                <w:sz w:val="20"/>
                <w:szCs w:val="20"/>
              </w:rPr>
              <w:t>Patient-Reported Pelvic Exenteration (</w:t>
            </w:r>
            <w:r w:rsidR="00AF6034">
              <w:rPr>
                <w:b/>
                <w:sz w:val="20"/>
                <w:szCs w:val="20"/>
              </w:rPr>
              <w:t>%</w:t>
            </w:r>
            <w:r>
              <w:rPr>
                <w:b/>
                <w:sz w:val="20"/>
                <w:szCs w:val="20"/>
              </w:rPr>
              <w:t>)</w:t>
            </w:r>
            <w:r>
              <w:rPr>
                <w:rFonts w:ascii="Calibri" w:eastAsia="Calibri" w:hAnsi="Calibri" w:cs="Calibri"/>
                <w:sz w:val="24"/>
                <w:szCs w:val="24"/>
                <w:vertAlign w:val="superscript"/>
              </w:rPr>
              <w:t>47</w:t>
            </w:r>
          </w:p>
        </w:tc>
        <w:tc>
          <w:tcPr>
            <w:tcW w:w="2625" w:type="dxa"/>
            <w:tcBorders>
              <w:top w:val="nil"/>
              <w:left w:val="nil"/>
              <w:bottom w:val="nil"/>
              <w:right w:val="nil"/>
            </w:tcBorders>
            <w:shd w:val="clear" w:color="auto" w:fill="EEEEEE"/>
            <w:tcMar>
              <w:top w:w="60" w:type="dxa"/>
              <w:left w:w="180" w:type="dxa"/>
              <w:bottom w:w="60" w:type="dxa"/>
              <w:right w:w="180" w:type="dxa"/>
            </w:tcMar>
          </w:tcPr>
          <w:p w14:paraId="4E6C91F4" w14:textId="77777777" w:rsidR="00BD5B6C" w:rsidRDefault="00BD5B6C" w:rsidP="00B37091">
            <w:pPr>
              <w:jc w:val="both"/>
            </w:pPr>
          </w:p>
        </w:tc>
      </w:tr>
      <w:tr w:rsidR="00BD5B6C" w14:paraId="0AE8CB7F" w14:textId="77777777">
        <w:trPr>
          <w:trHeight w:val="345"/>
        </w:trPr>
        <w:tc>
          <w:tcPr>
            <w:tcW w:w="4425" w:type="dxa"/>
            <w:tcBorders>
              <w:top w:val="nil"/>
              <w:left w:val="nil"/>
              <w:bottom w:val="nil"/>
              <w:right w:val="nil"/>
            </w:tcBorders>
            <w:tcMar>
              <w:top w:w="60" w:type="dxa"/>
              <w:left w:w="300" w:type="dxa"/>
              <w:bottom w:w="60" w:type="dxa"/>
              <w:right w:w="180" w:type="dxa"/>
            </w:tcMar>
          </w:tcPr>
          <w:p w14:paraId="3DE55B27" w14:textId="77777777" w:rsidR="00BD5B6C" w:rsidRDefault="0046143F" w:rsidP="00B37091">
            <w:pPr>
              <w:jc w:val="both"/>
              <w:rPr>
                <w:sz w:val="20"/>
                <w:szCs w:val="20"/>
              </w:rPr>
            </w:pPr>
            <w:r>
              <w:rPr>
                <w:sz w:val="20"/>
                <w:szCs w:val="20"/>
              </w:rPr>
              <w:t>Did not know</w:t>
            </w:r>
          </w:p>
        </w:tc>
        <w:tc>
          <w:tcPr>
            <w:tcW w:w="2625" w:type="dxa"/>
            <w:tcBorders>
              <w:top w:val="nil"/>
              <w:left w:val="nil"/>
              <w:bottom w:val="nil"/>
              <w:right w:val="nil"/>
            </w:tcBorders>
            <w:tcMar>
              <w:top w:w="60" w:type="dxa"/>
              <w:left w:w="180" w:type="dxa"/>
              <w:bottom w:w="60" w:type="dxa"/>
              <w:right w:w="180" w:type="dxa"/>
            </w:tcMar>
          </w:tcPr>
          <w:p w14:paraId="22E6CA3A" w14:textId="4EDFE708" w:rsidR="00BD5B6C" w:rsidRDefault="0046143F" w:rsidP="00B37091">
            <w:pPr>
              <w:jc w:val="both"/>
              <w:rPr>
                <w:sz w:val="20"/>
                <w:szCs w:val="20"/>
              </w:rPr>
            </w:pPr>
            <w:r>
              <w:rPr>
                <w:sz w:val="20"/>
                <w:szCs w:val="20"/>
              </w:rPr>
              <w:t>1 (4.0)</w:t>
            </w:r>
          </w:p>
        </w:tc>
      </w:tr>
      <w:tr w:rsidR="00BD5B6C" w14:paraId="76E729B7"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1FD371FF" w14:textId="3C569F99" w:rsidR="00BD5B6C" w:rsidRDefault="0046143F" w:rsidP="00B37091">
            <w:pPr>
              <w:jc w:val="both"/>
              <w:rPr>
                <w:sz w:val="20"/>
                <w:szCs w:val="20"/>
              </w:rPr>
            </w:pPr>
            <w:r>
              <w:rPr>
                <w:sz w:val="20"/>
                <w:szCs w:val="20"/>
              </w:rPr>
              <w:t xml:space="preserve">Infralevator posterior </w:t>
            </w:r>
            <w:r w:rsidR="00AF6034">
              <w:rPr>
                <w:sz w:val="20"/>
                <w:szCs w:val="20"/>
              </w:rPr>
              <w:t>pelvic exenteration</w:t>
            </w:r>
          </w:p>
        </w:tc>
        <w:tc>
          <w:tcPr>
            <w:tcW w:w="2625" w:type="dxa"/>
            <w:tcBorders>
              <w:top w:val="nil"/>
              <w:left w:val="nil"/>
              <w:bottom w:val="nil"/>
              <w:right w:val="nil"/>
            </w:tcBorders>
            <w:shd w:val="clear" w:color="auto" w:fill="EEEEEE"/>
            <w:tcMar>
              <w:top w:w="60" w:type="dxa"/>
              <w:left w:w="180" w:type="dxa"/>
              <w:bottom w:w="60" w:type="dxa"/>
              <w:right w:w="180" w:type="dxa"/>
            </w:tcMar>
          </w:tcPr>
          <w:p w14:paraId="0DC91995" w14:textId="7EAF053B" w:rsidR="00BD5B6C" w:rsidRDefault="0046143F" w:rsidP="00B37091">
            <w:pPr>
              <w:jc w:val="both"/>
              <w:rPr>
                <w:sz w:val="20"/>
                <w:szCs w:val="20"/>
              </w:rPr>
            </w:pPr>
            <w:r>
              <w:rPr>
                <w:sz w:val="20"/>
                <w:szCs w:val="20"/>
              </w:rPr>
              <w:t>6 (24.0)</w:t>
            </w:r>
          </w:p>
        </w:tc>
      </w:tr>
      <w:tr w:rsidR="00BD5B6C" w14:paraId="4FF895FB" w14:textId="77777777">
        <w:trPr>
          <w:trHeight w:val="345"/>
        </w:trPr>
        <w:tc>
          <w:tcPr>
            <w:tcW w:w="4425" w:type="dxa"/>
            <w:tcBorders>
              <w:top w:val="nil"/>
              <w:left w:val="nil"/>
              <w:bottom w:val="nil"/>
              <w:right w:val="nil"/>
            </w:tcBorders>
            <w:tcMar>
              <w:top w:w="60" w:type="dxa"/>
              <w:left w:w="300" w:type="dxa"/>
              <w:bottom w:w="60" w:type="dxa"/>
              <w:right w:w="180" w:type="dxa"/>
            </w:tcMar>
          </w:tcPr>
          <w:p w14:paraId="1D38415A" w14:textId="7A789742" w:rsidR="00BD5B6C" w:rsidRDefault="0046143F" w:rsidP="00B37091">
            <w:pPr>
              <w:jc w:val="both"/>
              <w:rPr>
                <w:sz w:val="20"/>
                <w:szCs w:val="20"/>
              </w:rPr>
            </w:pPr>
            <w:r>
              <w:rPr>
                <w:sz w:val="20"/>
                <w:szCs w:val="20"/>
              </w:rPr>
              <w:t xml:space="preserve">Infralevator total </w:t>
            </w:r>
            <w:r w:rsidR="00AF6034">
              <w:rPr>
                <w:sz w:val="20"/>
                <w:szCs w:val="20"/>
              </w:rPr>
              <w:t>pelvic exenteration</w:t>
            </w:r>
          </w:p>
        </w:tc>
        <w:tc>
          <w:tcPr>
            <w:tcW w:w="2625" w:type="dxa"/>
            <w:tcBorders>
              <w:top w:val="nil"/>
              <w:left w:val="nil"/>
              <w:bottom w:val="nil"/>
              <w:right w:val="nil"/>
            </w:tcBorders>
            <w:tcMar>
              <w:top w:w="60" w:type="dxa"/>
              <w:left w:w="180" w:type="dxa"/>
              <w:bottom w:w="60" w:type="dxa"/>
              <w:right w:w="180" w:type="dxa"/>
            </w:tcMar>
          </w:tcPr>
          <w:p w14:paraId="122FD484" w14:textId="1B6894C8" w:rsidR="00BD5B6C" w:rsidRDefault="0046143F" w:rsidP="00B37091">
            <w:pPr>
              <w:jc w:val="both"/>
              <w:rPr>
                <w:sz w:val="20"/>
                <w:szCs w:val="20"/>
              </w:rPr>
            </w:pPr>
            <w:r>
              <w:rPr>
                <w:sz w:val="20"/>
                <w:szCs w:val="20"/>
              </w:rPr>
              <w:t>10 (40.0)</w:t>
            </w:r>
          </w:p>
        </w:tc>
      </w:tr>
      <w:tr w:rsidR="00BD5B6C" w14:paraId="19F9F5C9"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0E9EA9B6" w14:textId="69DCE5EB" w:rsidR="00BD5B6C" w:rsidRDefault="0046143F" w:rsidP="00B37091">
            <w:pPr>
              <w:jc w:val="both"/>
              <w:rPr>
                <w:sz w:val="20"/>
                <w:szCs w:val="20"/>
              </w:rPr>
            </w:pPr>
            <w:r>
              <w:rPr>
                <w:sz w:val="20"/>
                <w:szCs w:val="20"/>
              </w:rPr>
              <w:t xml:space="preserve">Supralevator anterior </w:t>
            </w:r>
            <w:r w:rsidR="00AF6034">
              <w:rPr>
                <w:sz w:val="20"/>
                <w:szCs w:val="20"/>
              </w:rPr>
              <w:t>pelvic exenteration</w:t>
            </w:r>
          </w:p>
        </w:tc>
        <w:tc>
          <w:tcPr>
            <w:tcW w:w="2625" w:type="dxa"/>
            <w:tcBorders>
              <w:top w:val="nil"/>
              <w:left w:val="nil"/>
              <w:bottom w:val="nil"/>
              <w:right w:val="nil"/>
            </w:tcBorders>
            <w:shd w:val="clear" w:color="auto" w:fill="EEEEEE"/>
            <w:tcMar>
              <w:top w:w="60" w:type="dxa"/>
              <w:left w:w="180" w:type="dxa"/>
              <w:bottom w:w="60" w:type="dxa"/>
              <w:right w:w="180" w:type="dxa"/>
            </w:tcMar>
          </w:tcPr>
          <w:p w14:paraId="77E15154" w14:textId="16208950" w:rsidR="00BD5B6C" w:rsidRDefault="0046143F" w:rsidP="00B37091">
            <w:pPr>
              <w:jc w:val="both"/>
              <w:rPr>
                <w:sz w:val="20"/>
                <w:szCs w:val="20"/>
              </w:rPr>
            </w:pPr>
            <w:r>
              <w:rPr>
                <w:sz w:val="20"/>
                <w:szCs w:val="20"/>
              </w:rPr>
              <w:t>1 (4.0)</w:t>
            </w:r>
          </w:p>
        </w:tc>
      </w:tr>
      <w:tr w:rsidR="00BD5B6C" w14:paraId="6473325E" w14:textId="77777777">
        <w:trPr>
          <w:trHeight w:val="345"/>
        </w:trPr>
        <w:tc>
          <w:tcPr>
            <w:tcW w:w="4425" w:type="dxa"/>
            <w:tcBorders>
              <w:top w:val="nil"/>
              <w:left w:val="nil"/>
              <w:bottom w:val="nil"/>
              <w:right w:val="nil"/>
            </w:tcBorders>
            <w:tcMar>
              <w:top w:w="60" w:type="dxa"/>
              <w:left w:w="300" w:type="dxa"/>
              <w:bottom w:w="60" w:type="dxa"/>
              <w:right w:w="180" w:type="dxa"/>
            </w:tcMar>
          </w:tcPr>
          <w:p w14:paraId="2556D3A6" w14:textId="6522EAA6" w:rsidR="00BD5B6C" w:rsidRDefault="0046143F" w:rsidP="00B37091">
            <w:pPr>
              <w:jc w:val="both"/>
              <w:rPr>
                <w:sz w:val="20"/>
                <w:szCs w:val="20"/>
              </w:rPr>
            </w:pPr>
            <w:r>
              <w:rPr>
                <w:sz w:val="20"/>
                <w:szCs w:val="20"/>
              </w:rPr>
              <w:t xml:space="preserve">Supralevator posterior </w:t>
            </w:r>
            <w:r w:rsidR="00AF6034">
              <w:rPr>
                <w:sz w:val="20"/>
                <w:szCs w:val="20"/>
              </w:rPr>
              <w:t>pelvic exenteration</w:t>
            </w:r>
          </w:p>
        </w:tc>
        <w:tc>
          <w:tcPr>
            <w:tcW w:w="2625" w:type="dxa"/>
            <w:tcBorders>
              <w:top w:val="nil"/>
              <w:left w:val="nil"/>
              <w:bottom w:val="nil"/>
              <w:right w:val="nil"/>
            </w:tcBorders>
            <w:tcMar>
              <w:top w:w="60" w:type="dxa"/>
              <w:left w:w="180" w:type="dxa"/>
              <w:bottom w:w="60" w:type="dxa"/>
              <w:right w:w="180" w:type="dxa"/>
            </w:tcMar>
          </w:tcPr>
          <w:p w14:paraId="0F02408E" w14:textId="79406E91" w:rsidR="00BD5B6C" w:rsidRDefault="0046143F" w:rsidP="00B37091">
            <w:pPr>
              <w:jc w:val="both"/>
              <w:rPr>
                <w:sz w:val="20"/>
                <w:szCs w:val="20"/>
              </w:rPr>
            </w:pPr>
            <w:r>
              <w:rPr>
                <w:sz w:val="20"/>
                <w:szCs w:val="20"/>
              </w:rPr>
              <w:t>3 (12.0)</w:t>
            </w:r>
          </w:p>
        </w:tc>
      </w:tr>
      <w:tr w:rsidR="00BD5B6C" w14:paraId="422D8B64"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3260357D" w14:textId="78C8EAAD" w:rsidR="00BD5B6C" w:rsidRDefault="0046143F" w:rsidP="00B37091">
            <w:pPr>
              <w:jc w:val="both"/>
              <w:rPr>
                <w:sz w:val="20"/>
                <w:szCs w:val="20"/>
              </w:rPr>
            </w:pPr>
            <w:r>
              <w:rPr>
                <w:sz w:val="20"/>
                <w:szCs w:val="20"/>
              </w:rPr>
              <w:t xml:space="preserve">Supralevator total </w:t>
            </w:r>
            <w:r w:rsidR="00AF6034">
              <w:rPr>
                <w:sz w:val="20"/>
                <w:szCs w:val="20"/>
              </w:rPr>
              <w:t>pelvic exenteration</w:t>
            </w:r>
          </w:p>
        </w:tc>
        <w:tc>
          <w:tcPr>
            <w:tcW w:w="2625" w:type="dxa"/>
            <w:tcBorders>
              <w:top w:val="nil"/>
              <w:left w:val="nil"/>
              <w:bottom w:val="nil"/>
              <w:right w:val="nil"/>
            </w:tcBorders>
            <w:shd w:val="clear" w:color="auto" w:fill="EEEEEE"/>
            <w:tcMar>
              <w:top w:w="60" w:type="dxa"/>
              <w:left w:w="180" w:type="dxa"/>
              <w:bottom w:w="60" w:type="dxa"/>
              <w:right w:w="180" w:type="dxa"/>
            </w:tcMar>
          </w:tcPr>
          <w:p w14:paraId="2FF0C11F" w14:textId="37DEACD5" w:rsidR="00BD5B6C" w:rsidRDefault="0046143F" w:rsidP="00B37091">
            <w:pPr>
              <w:jc w:val="both"/>
              <w:rPr>
                <w:sz w:val="20"/>
                <w:szCs w:val="20"/>
              </w:rPr>
            </w:pPr>
            <w:r>
              <w:rPr>
                <w:sz w:val="20"/>
                <w:szCs w:val="20"/>
              </w:rPr>
              <w:t>4 (16.0)</w:t>
            </w:r>
          </w:p>
        </w:tc>
      </w:tr>
      <w:tr w:rsidR="00BD5B6C" w14:paraId="44F9BAE4" w14:textId="77777777">
        <w:trPr>
          <w:trHeight w:val="345"/>
        </w:trPr>
        <w:tc>
          <w:tcPr>
            <w:tcW w:w="4425" w:type="dxa"/>
            <w:tcBorders>
              <w:top w:val="nil"/>
              <w:left w:val="nil"/>
              <w:bottom w:val="nil"/>
              <w:right w:val="nil"/>
            </w:tcBorders>
            <w:tcMar>
              <w:top w:w="60" w:type="dxa"/>
              <w:left w:w="60" w:type="dxa"/>
              <w:bottom w:w="60" w:type="dxa"/>
              <w:right w:w="180" w:type="dxa"/>
            </w:tcMar>
          </w:tcPr>
          <w:p w14:paraId="68495FF4" w14:textId="3B67ABE1" w:rsidR="00BD5B6C" w:rsidRDefault="0046143F" w:rsidP="00B37091">
            <w:pPr>
              <w:jc w:val="both"/>
              <w:rPr>
                <w:b/>
                <w:sz w:val="20"/>
                <w:szCs w:val="20"/>
              </w:rPr>
            </w:pPr>
            <w:r>
              <w:rPr>
                <w:b/>
                <w:sz w:val="20"/>
                <w:szCs w:val="20"/>
              </w:rPr>
              <w:t>Patient-Reported Reconstruction</w:t>
            </w:r>
            <w:r w:rsidR="00AF6034">
              <w:rPr>
                <w:b/>
                <w:sz w:val="20"/>
                <w:szCs w:val="20"/>
              </w:rPr>
              <w:t xml:space="preserve"> (%)</w:t>
            </w:r>
          </w:p>
        </w:tc>
        <w:tc>
          <w:tcPr>
            <w:tcW w:w="2625" w:type="dxa"/>
            <w:tcBorders>
              <w:top w:val="nil"/>
              <w:left w:val="nil"/>
              <w:bottom w:val="nil"/>
              <w:right w:val="nil"/>
            </w:tcBorders>
            <w:tcMar>
              <w:top w:w="60" w:type="dxa"/>
              <w:left w:w="180" w:type="dxa"/>
              <w:bottom w:w="60" w:type="dxa"/>
              <w:right w:w="180" w:type="dxa"/>
            </w:tcMar>
          </w:tcPr>
          <w:p w14:paraId="61F311AB" w14:textId="77777777" w:rsidR="00BD5B6C" w:rsidRDefault="00BD5B6C" w:rsidP="00B37091">
            <w:pPr>
              <w:jc w:val="both"/>
            </w:pPr>
          </w:p>
        </w:tc>
      </w:tr>
      <w:tr w:rsidR="00BD5B6C" w14:paraId="4B8B0457"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3B839AA4" w14:textId="77777777" w:rsidR="00BD5B6C" w:rsidRDefault="0046143F" w:rsidP="00B37091">
            <w:pPr>
              <w:jc w:val="both"/>
              <w:rPr>
                <w:sz w:val="20"/>
                <w:szCs w:val="20"/>
              </w:rPr>
            </w:pPr>
            <w:r>
              <w:rPr>
                <w:sz w:val="20"/>
                <w:szCs w:val="20"/>
              </w:rPr>
              <w:t>Did not know</w:t>
            </w:r>
          </w:p>
        </w:tc>
        <w:tc>
          <w:tcPr>
            <w:tcW w:w="2625" w:type="dxa"/>
            <w:tcBorders>
              <w:top w:val="nil"/>
              <w:left w:val="nil"/>
              <w:bottom w:val="nil"/>
              <w:right w:val="nil"/>
            </w:tcBorders>
            <w:shd w:val="clear" w:color="auto" w:fill="EEEEEE"/>
            <w:tcMar>
              <w:top w:w="60" w:type="dxa"/>
              <w:left w:w="180" w:type="dxa"/>
              <w:bottom w:w="60" w:type="dxa"/>
              <w:right w:w="180" w:type="dxa"/>
            </w:tcMar>
          </w:tcPr>
          <w:p w14:paraId="42D048F0" w14:textId="74994077" w:rsidR="00BD5B6C" w:rsidRDefault="0046143F" w:rsidP="00B37091">
            <w:pPr>
              <w:jc w:val="both"/>
              <w:rPr>
                <w:sz w:val="20"/>
                <w:szCs w:val="20"/>
              </w:rPr>
            </w:pPr>
            <w:r>
              <w:rPr>
                <w:sz w:val="20"/>
                <w:szCs w:val="20"/>
              </w:rPr>
              <w:t>4 (16.0)</w:t>
            </w:r>
          </w:p>
        </w:tc>
      </w:tr>
      <w:tr w:rsidR="00BD5B6C" w14:paraId="6939DF5A" w14:textId="77777777">
        <w:trPr>
          <w:trHeight w:val="345"/>
        </w:trPr>
        <w:tc>
          <w:tcPr>
            <w:tcW w:w="4425" w:type="dxa"/>
            <w:tcBorders>
              <w:top w:val="nil"/>
              <w:left w:val="nil"/>
              <w:bottom w:val="nil"/>
              <w:right w:val="nil"/>
            </w:tcBorders>
            <w:tcMar>
              <w:top w:w="60" w:type="dxa"/>
              <w:left w:w="300" w:type="dxa"/>
              <w:bottom w:w="60" w:type="dxa"/>
              <w:right w:w="180" w:type="dxa"/>
            </w:tcMar>
          </w:tcPr>
          <w:p w14:paraId="2F325FB0" w14:textId="77777777" w:rsidR="00BD5B6C" w:rsidRDefault="0046143F" w:rsidP="00B37091">
            <w:pPr>
              <w:jc w:val="both"/>
              <w:rPr>
                <w:sz w:val="20"/>
                <w:szCs w:val="20"/>
              </w:rPr>
            </w:pPr>
            <w:r>
              <w:rPr>
                <w:sz w:val="20"/>
                <w:szCs w:val="20"/>
              </w:rPr>
              <w:t>Gluteal flap</w:t>
            </w:r>
          </w:p>
        </w:tc>
        <w:tc>
          <w:tcPr>
            <w:tcW w:w="2625" w:type="dxa"/>
            <w:tcBorders>
              <w:top w:val="nil"/>
              <w:left w:val="nil"/>
              <w:bottom w:val="nil"/>
              <w:right w:val="nil"/>
            </w:tcBorders>
            <w:tcMar>
              <w:top w:w="60" w:type="dxa"/>
              <w:left w:w="180" w:type="dxa"/>
              <w:bottom w:w="60" w:type="dxa"/>
              <w:right w:w="180" w:type="dxa"/>
            </w:tcMar>
          </w:tcPr>
          <w:p w14:paraId="3A8DB3DC" w14:textId="13399887" w:rsidR="00BD5B6C" w:rsidRDefault="0046143F" w:rsidP="00B37091">
            <w:pPr>
              <w:jc w:val="both"/>
              <w:rPr>
                <w:sz w:val="20"/>
                <w:szCs w:val="20"/>
              </w:rPr>
            </w:pPr>
            <w:r>
              <w:rPr>
                <w:sz w:val="20"/>
                <w:szCs w:val="20"/>
              </w:rPr>
              <w:t>7 (28.0)</w:t>
            </w:r>
          </w:p>
        </w:tc>
      </w:tr>
      <w:tr w:rsidR="00BD5B6C" w14:paraId="049B6155"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6C3A7721" w14:textId="77777777" w:rsidR="00BD5B6C" w:rsidRDefault="0046143F" w:rsidP="00B37091">
            <w:pPr>
              <w:jc w:val="both"/>
              <w:rPr>
                <w:sz w:val="20"/>
                <w:szCs w:val="20"/>
              </w:rPr>
            </w:pPr>
            <w:r>
              <w:rPr>
                <w:sz w:val="20"/>
                <w:szCs w:val="20"/>
              </w:rPr>
              <w:t>No reconstruction</w:t>
            </w:r>
          </w:p>
        </w:tc>
        <w:tc>
          <w:tcPr>
            <w:tcW w:w="2625" w:type="dxa"/>
            <w:tcBorders>
              <w:top w:val="nil"/>
              <w:left w:val="nil"/>
              <w:bottom w:val="nil"/>
              <w:right w:val="nil"/>
            </w:tcBorders>
            <w:shd w:val="clear" w:color="auto" w:fill="EEEEEE"/>
            <w:tcMar>
              <w:top w:w="60" w:type="dxa"/>
              <w:left w:w="180" w:type="dxa"/>
              <w:bottom w:w="60" w:type="dxa"/>
              <w:right w:w="180" w:type="dxa"/>
            </w:tcMar>
          </w:tcPr>
          <w:p w14:paraId="19F91B5C" w14:textId="239D38F4" w:rsidR="00BD5B6C" w:rsidRDefault="0046143F" w:rsidP="00B37091">
            <w:pPr>
              <w:jc w:val="both"/>
              <w:rPr>
                <w:sz w:val="20"/>
                <w:szCs w:val="20"/>
              </w:rPr>
            </w:pPr>
            <w:r>
              <w:rPr>
                <w:sz w:val="20"/>
                <w:szCs w:val="20"/>
              </w:rPr>
              <w:t>2 (8.0)</w:t>
            </w:r>
          </w:p>
        </w:tc>
      </w:tr>
      <w:tr w:rsidR="00BD5B6C" w14:paraId="46550115" w14:textId="77777777">
        <w:trPr>
          <w:trHeight w:val="345"/>
        </w:trPr>
        <w:tc>
          <w:tcPr>
            <w:tcW w:w="4425" w:type="dxa"/>
            <w:tcBorders>
              <w:top w:val="nil"/>
              <w:left w:val="nil"/>
              <w:bottom w:val="nil"/>
              <w:right w:val="nil"/>
            </w:tcBorders>
            <w:tcMar>
              <w:top w:w="60" w:type="dxa"/>
              <w:left w:w="300" w:type="dxa"/>
              <w:bottom w:w="60" w:type="dxa"/>
              <w:right w:w="180" w:type="dxa"/>
            </w:tcMar>
          </w:tcPr>
          <w:p w14:paraId="57F1A33D" w14:textId="77777777" w:rsidR="00BD5B6C" w:rsidRDefault="0046143F" w:rsidP="00B37091">
            <w:pPr>
              <w:jc w:val="both"/>
              <w:rPr>
                <w:sz w:val="20"/>
                <w:szCs w:val="20"/>
              </w:rPr>
            </w:pPr>
            <w:r>
              <w:rPr>
                <w:sz w:val="20"/>
                <w:szCs w:val="20"/>
              </w:rPr>
              <w:t>Rectus flap</w:t>
            </w:r>
          </w:p>
        </w:tc>
        <w:tc>
          <w:tcPr>
            <w:tcW w:w="2625" w:type="dxa"/>
            <w:tcBorders>
              <w:top w:val="nil"/>
              <w:left w:val="nil"/>
              <w:bottom w:val="nil"/>
              <w:right w:val="nil"/>
            </w:tcBorders>
            <w:tcMar>
              <w:top w:w="60" w:type="dxa"/>
              <w:left w:w="180" w:type="dxa"/>
              <w:bottom w:w="60" w:type="dxa"/>
              <w:right w:w="180" w:type="dxa"/>
            </w:tcMar>
          </w:tcPr>
          <w:p w14:paraId="6C103F30" w14:textId="619EAE2C" w:rsidR="00BD5B6C" w:rsidRDefault="0046143F" w:rsidP="00B37091">
            <w:pPr>
              <w:jc w:val="both"/>
              <w:rPr>
                <w:sz w:val="20"/>
                <w:szCs w:val="20"/>
              </w:rPr>
            </w:pPr>
            <w:r>
              <w:rPr>
                <w:sz w:val="20"/>
                <w:szCs w:val="20"/>
              </w:rPr>
              <w:t>2 (8.0)</w:t>
            </w:r>
          </w:p>
        </w:tc>
      </w:tr>
      <w:tr w:rsidR="00BD5B6C" w14:paraId="60E1D1A9"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46176B27" w14:textId="77777777" w:rsidR="00BD5B6C" w:rsidRDefault="0046143F" w:rsidP="00B37091">
            <w:pPr>
              <w:jc w:val="both"/>
              <w:rPr>
                <w:sz w:val="20"/>
                <w:szCs w:val="20"/>
              </w:rPr>
            </w:pPr>
            <w:r>
              <w:rPr>
                <w:sz w:val="20"/>
                <w:szCs w:val="20"/>
              </w:rPr>
              <w:t>Rectus flap and omentoplasty</w:t>
            </w:r>
          </w:p>
        </w:tc>
        <w:tc>
          <w:tcPr>
            <w:tcW w:w="2625" w:type="dxa"/>
            <w:tcBorders>
              <w:top w:val="nil"/>
              <w:left w:val="nil"/>
              <w:bottom w:val="nil"/>
              <w:right w:val="nil"/>
            </w:tcBorders>
            <w:shd w:val="clear" w:color="auto" w:fill="EEEEEE"/>
            <w:tcMar>
              <w:top w:w="60" w:type="dxa"/>
              <w:left w:w="180" w:type="dxa"/>
              <w:bottom w:w="60" w:type="dxa"/>
              <w:right w:w="180" w:type="dxa"/>
            </w:tcMar>
          </w:tcPr>
          <w:p w14:paraId="0B769FEC" w14:textId="1F8CBD68" w:rsidR="00BD5B6C" w:rsidRDefault="0046143F" w:rsidP="00B37091">
            <w:pPr>
              <w:jc w:val="both"/>
              <w:rPr>
                <w:sz w:val="20"/>
                <w:szCs w:val="20"/>
              </w:rPr>
            </w:pPr>
            <w:r>
              <w:rPr>
                <w:sz w:val="20"/>
                <w:szCs w:val="20"/>
              </w:rPr>
              <w:t>1 (4.0)</w:t>
            </w:r>
          </w:p>
        </w:tc>
      </w:tr>
      <w:tr w:rsidR="00BD5B6C" w14:paraId="28BFE9C3" w14:textId="77777777">
        <w:trPr>
          <w:trHeight w:val="345"/>
        </w:trPr>
        <w:tc>
          <w:tcPr>
            <w:tcW w:w="4425" w:type="dxa"/>
            <w:tcBorders>
              <w:top w:val="nil"/>
              <w:left w:val="nil"/>
              <w:bottom w:val="nil"/>
              <w:right w:val="nil"/>
            </w:tcBorders>
            <w:tcMar>
              <w:top w:w="60" w:type="dxa"/>
              <w:left w:w="300" w:type="dxa"/>
              <w:bottom w:w="60" w:type="dxa"/>
              <w:right w:w="180" w:type="dxa"/>
            </w:tcMar>
          </w:tcPr>
          <w:p w14:paraId="523531AF" w14:textId="77777777" w:rsidR="00BD5B6C" w:rsidRDefault="0046143F" w:rsidP="00B37091">
            <w:pPr>
              <w:jc w:val="both"/>
              <w:rPr>
                <w:sz w:val="20"/>
                <w:szCs w:val="20"/>
              </w:rPr>
            </w:pPr>
            <w:r>
              <w:rPr>
                <w:sz w:val="20"/>
                <w:szCs w:val="20"/>
              </w:rPr>
              <w:t>Surgical mesh</w:t>
            </w:r>
          </w:p>
        </w:tc>
        <w:tc>
          <w:tcPr>
            <w:tcW w:w="2625" w:type="dxa"/>
            <w:tcBorders>
              <w:top w:val="nil"/>
              <w:left w:val="nil"/>
              <w:bottom w:val="nil"/>
              <w:right w:val="nil"/>
            </w:tcBorders>
            <w:tcMar>
              <w:top w:w="60" w:type="dxa"/>
              <w:left w:w="180" w:type="dxa"/>
              <w:bottom w:w="60" w:type="dxa"/>
              <w:right w:w="180" w:type="dxa"/>
            </w:tcMar>
          </w:tcPr>
          <w:p w14:paraId="5DBFF8FD" w14:textId="754AF613" w:rsidR="00BD5B6C" w:rsidRDefault="0046143F" w:rsidP="00B37091">
            <w:pPr>
              <w:jc w:val="both"/>
              <w:rPr>
                <w:sz w:val="20"/>
                <w:szCs w:val="20"/>
              </w:rPr>
            </w:pPr>
            <w:r>
              <w:rPr>
                <w:sz w:val="20"/>
                <w:szCs w:val="20"/>
              </w:rPr>
              <w:t>5 (20.0)</w:t>
            </w:r>
          </w:p>
        </w:tc>
      </w:tr>
      <w:tr w:rsidR="00BD5B6C" w14:paraId="0D991C45"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6577AE3C" w14:textId="77777777" w:rsidR="00BD5B6C" w:rsidRDefault="0046143F" w:rsidP="00B37091">
            <w:pPr>
              <w:jc w:val="both"/>
              <w:rPr>
                <w:sz w:val="20"/>
                <w:szCs w:val="20"/>
              </w:rPr>
            </w:pPr>
            <w:r>
              <w:rPr>
                <w:sz w:val="20"/>
                <w:szCs w:val="20"/>
              </w:rPr>
              <w:t>Thigh flap</w:t>
            </w:r>
          </w:p>
        </w:tc>
        <w:tc>
          <w:tcPr>
            <w:tcW w:w="2625" w:type="dxa"/>
            <w:tcBorders>
              <w:top w:val="nil"/>
              <w:left w:val="nil"/>
              <w:bottom w:val="nil"/>
              <w:right w:val="nil"/>
            </w:tcBorders>
            <w:shd w:val="clear" w:color="auto" w:fill="EEEEEE"/>
            <w:tcMar>
              <w:top w:w="60" w:type="dxa"/>
              <w:left w:w="180" w:type="dxa"/>
              <w:bottom w:w="60" w:type="dxa"/>
              <w:right w:w="180" w:type="dxa"/>
            </w:tcMar>
          </w:tcPr>
          <w:p w14:paraId="3B64302E" w14:textId="57CF390D" w:rsidR="00BD5B6C" w:rsidRDefault="0046143F" w:rsidP="00B37091">
            <w:pPr>
              <w:jc w:val="both"/>
              <w:rPr>
                <w:sz w:val="20"/>
                <w:szCs w:val="20"/>
              </w:rPr>
            </w:pPr>
            <w:r>
              <w:rPr>
                <w:sz w:val="20"/>
                <w:szCs w:val="20"/>
              </w:rPr>
              <w:t>2 (8.0)</w:t>
            </w:r>
          </w:p>
        </w:tc>
      </w:tr>
      <w:tr w:rsidR="00BD5B6C" w14:paraId="1C03DAE2" w14:textId="77777777">
        <w:trPr>
          <w:trHeight w:val="345"/>
        </w:trPr>
        <w:tc>
          <w:tcPr>
            <w:tcW w:w="4425" w:type="dxa"/>
            <w:tcBorders>
              <w:top w:val="nil"/>
              <w:left w:val="nil"/>
              <w:bottom w:val="nil"/>
              <w:right w:val="nil"/>
            </w:tcBorders>
            <w:tcMar>
              <w:top w:w="60" w:type="dxa"/>
              <w:left w:w="300" w:type="dxa"/>
              <w:bottom w:w="60" w:type="dxa"/>
              <w:right w:w="180" w:type="dxa"/>
            </w:tcMar>
          </w:tcPr>
          <w:p w14:paraId="45DE4873" w14:textId="77777777" w:rsidR="00BD5B6C" w:rsidRDefault="0046143F" w:rsidP="00B37091">
            <w:pPr>
              <w:jc w:val="both"/>
              <w:rPr>
                <w:sz w:val="20"/>
                <w:szCs w:val="20"/>
              </w:rPr>
            </w:pPr>
            <w:r>
              <w:rPr>
                <w:sz w:val="20"/>
                <w:szCs w:val="20"/>
              </w:rPr>
              <w:t>Thigh flap and gluteal flap</w:t>
            </w:r>
          </w:p>
        </w:tc>
        <w:tc>
          <w:tcPr>
            <w:tcW w:w="2625" w:type="dxa"/>
            <w:tcBorders>
              <w:top w:val="nil"/>
              <w:left w:val="nil"/>
              <w:bottom w:val="nil"/>
              <w:right w:val="nil"/>
            </w:tcBorders>
            <w:tcMar>
              <w:top w:w="60" w:type="dxa"/>
              <w:left w:w="180" w:type="dxa"/>
              <w:bottom w:w="60" w:type="dxa"/>
              <w:right w:w="180" w:type="dxa"/>
            </w:tcMar>
          </w:tcPr>
          <w:p w14:paraId="7B8E4541" w14:textId="43CC9531" w:rsidR="00BD5B6C" w:rsidRDefault="0046143F" w:rsidP="00B37091">
            <w:pPr>
              <w:jc w:val="both"/>
              <w:rPr>
                <w:sz w:val="20"/>
                <w:szCs w:val="20"/>
              </w:rPr>
            </w:pPr>
            <w:r>
              <w:rPr>
                <w:sz w:val="20"/>
                <w:szCs w:val="20"/>
              </w:rPr>
              <w:t>2 (8.0)</w:t>
            </w:r>
          </w:p>
        </w:tc>
      </w:tr>
      <w:tr w:rsidR="00BD5B6C" w14:paraId="3114FE54" w14:textId="77777777">
        <w:trPr>
          <w:trHeight w:val="345"/>
        </w:trPr>
        <w:tc>
          <w:tcPr>
            <w:tcW w:w="4425" w:type="dxa"/>
            <w:tcBorders>
              <w:top w:val="nil"/>
              <w:left w:val="nil"/>
              <w:bottom w:val="nil"/>
              <w:right w:val="nil"/>
            </w:tcBorders>
            <w:shd w:val="clear" w:color="auto" w:fill="EEEEEE"/>
            <w:tcMar>
              <w:top w:w="60" w:type="dxa"/>
              <w:left w:w="60" w:type="dxa"/>
              <w:bottom w:w="60" w:type="dxa"/>
              <w:right w:w="180" w:type="dxa"/>
            </w:tcMar>
          </w:tcPr>
          <w:p w14:paraId="5AF0C4C6" w14:textId="05076FF1" w:rsidR="00BD5B6C" w:rsidRDefault="0046143F" w:rsidP="00B37091">
            <w:pPr>
              <w:jc w:val="both"/>
              <w:rPr>
                <w:b/>
                <w:sz w:val="20"/>
                <w:szCs w:val="20"/>
              </w:rPr>
            </w:pPr>
            <w:r>
              <w:rPr>
                <w:b/>
                <w:sz w:val="20"/>
                <w:szCs w:val="20"/>
              </w:rPr>
              <w:t>Country of Residence</w:t>
            </w:r>
            <w:r w:rsidR="00AF6034">
              <w:rPr>
                <w:b/>
                <w:sz w:val="20"/>
                <w:szCs w:val="20"/>
              </w:rPr>
              <w:t xml:space="preserve"> (%)</w:t>
            </w:r>
          </w:p>
        </w:tc>
        <w:tc>
          <w:tcPr>
            <w:tcW w:w="2625" w:type="dxa"/>
            <w:tcBorders>
              <w:top w:val="nil"/>
              <w:left w:val="nil"/>
              <w:bottom w:val="nil"/>
              <w:right w:val="nil"/>
            </w:tcBorders>
            <w:shd w:val="clear" w:color="auto" w:fill="EEEEEE"/>
            <w:tcMar>
              <w:top w:w="60" w:type="dxa"/>
              <w:left w:w="180" w:type="dxa"/>
              <w:bottom w:w="60" w:type="dxa"/>
              <w:right w:w="180" w:type="dxa"/>
            </w:tcMar>
          </w:tcPr>
          <w:p w14:paraId="61B9D45E" w14:textId="77777777" w:rsidR="00BD5B6C" w:rsidRDefault="00BD5B6C" w:rsidP="00B37091">
            <w:pPr>
              <w:jc w:val="both"/>
            </w:pPr>
          </w:p>
        </w:tc>
      </w:tr>
      <w:tr w:rsidR="00BD5B6C" w14:paraId="66DDE385" w14:textId="77777777">
        <w:trPr>
          <w:trHeight w:val="345"/>
        </w:trPr>
        <w:tc>
          <w:tcPr>
            <w:tcW w:w="4425" w:type="dxa"/>
            <w:tcBorders>
              <w:top w:val="nil"/>
              <w:left w:val="nil"/>
              <w:bottom w:val="nil"/>
              <w:right w:val="nil"/>
            </w:tcBorders>
            <w:tcMar>
              <w:top w:w="60" w:type="dxa"/>
              <w:left w:w="300" w:type="dxa"/>
              <w:bottom w:w="60" w:type="dxa"/>
              <w:right w:w="180" w:type="dxa"/>
            </w:tcMar>
          </w:tcPr>
          <w:p w14:paraId="0D6DB0BD" w14:textId="77777777" w:rsidR="00BD5B6C" w:rsidRDefault="0046143F" w:rsidP="00B37091">
            <w:pPr>
              <w:jc w:val="both"/>
              <w:rPr>
                <w:sz w:val="20"/>
                <w:szCs w:val="20"/>
              </w:rPr>
            </w:pPr>
            <w:r>
              <w:rPr>
                <w:sz w:val="20"/>
                <w:szCs w:val="20"/>
              </w:rPr>
              <w:t>Australia</w:t>
            </w:r>
          </w:p>
        </w:tc>
        <w:tc>
          <w:tcPr>
            <w:tcW w:w="2625" w:type="dxa"/>
            <w:tcBorders>
              <w:top w:val="nil"/>
              <w:left w:val="nil"/>
              <w:bottom w:val="nil"/>
              <w:right w:val="nil"/>
            </w:tcBorders>
            <w:tcMar>
              <w:top w:w="60" w:type="dxa"/>
              <w:left w:w="180" w:type="dxa"/>
              <w:bottom w:w="60" w:type="dxa"/>
              <w:right w:w="180" w:type="dxa"/>
            </w:tcMar>
          </w:tcPr>
          <w:p w14:paraId="4421FC6E" w14:textId="095E20CF" w:rsidR="00BD5B6C" w:rsidRDefault="0046143F" w:rsidP="00B37091">
            <w:pPr>
              <w:jc w:val="both"/>
              <w:rPr>
                <w:sz w:val="20"/>
                <w:szCs w:val="20"/>
              </w:rPr>
            </w:pPr>
            <w:r>
              <w:rPr>
                <w:sz w:val="20"/>
                <w:szCs w:val="20"/>
              </w:rPr>
              <w:t>1 (4.0)</w:t>
            </w:r>
          </w:p>
        </w:tc>
      </w:tr>
      <w:tr w:rsidR="00BD5B6C" w14:paraId="34BD0145" w14:textId="77777777">
        <w:trPr>
          <w:trHeight w:val="345"/>
        </w:trPr>
        <w:tc>
          <w:tcPr>
            <w:tcW w:w="4425" w:type="dxa"/>
            <w:tcBorders>
              <w:top w:val="nil"/>
              <w:left w:val="nil"/>
              <w:bottom w:val="nil"/>
              <w:right w:val="nil"/>
            </w:tcBorders>
            <w:shd w:val="clear" w:color="auto" w:fill="EEEEEE"/>
            <w:tcMar>
              <w:top w:w="60" w:type="dxa"/>
              <w:left w:w="300" w:type="dxa"/>
              <w:bottom w:w="60" w:type="dxa"/>
              <w:right w:w="180" w:type="dxa"/>
            </w:tcMar>
          </w:tcPr>
          <w:p w14:paraId="696E642B" w14:textId="77777777" w:rsidR="00BD5B6C" w:rsidRDefault="0046143F" w:rsidP="00B37091">
            <w:pPr>
              <w:jc w:val="both"/>
              <w:rPr>
                <w:sz w:val="20"/>
                <w:szCs w:val="20"/>
              </w:rPr>
            </w:pPr>
            <w:r>
              <w:rPr>
                <w:sz w:val="20"/>
                <w:szCs w:val="20"/>
              </w:rPr>
              <w:t>Canada</w:t>
            </w:r>
          </w:p>
        </w:tc>
        <w:tc>
          <w:tcPr>
            <w:tcW w:w="2625" w:type="dxa"/>
            <w:tcBorders>
              <w:top w:val="nil"/>
              <w:left w:val="nil"/>
              <w:bottom w:val="nil"/>
              <w:right w:val="nil"/>
            </w:tcBorders>
            <w:shd w:val="clear" w:color="auto" w:fill="EEEEEE"/>
            <w:tcMar>
              <w:top w:w="60" w:type="dxa"/>
              <w:left w:w="180" w:type="dxa"/>
              <w:bottom w:w="60" w:type="dxa"/>
              <w:right w:w="180" w:type="dxa"/>
            </w:tcMar>
          </w:tcPr>
          <w:p w14:paraId="4B05B351" w14:textId="7B1D57C6" w:rsidR="00BD5B6C" w:rsidRDefault="0046143F" w:rsidP="00B37091">
            <w:pPr>
              <w:jc w:val="both"/>
              <w:rPr>
                <w:sz w:val="20"/>
                <w:szCs w:val="20"/>
              </w:rPr>
            </w:pPr>
            <w:r>
              <w:rPr>
                <w:sz w:val="20"/>
                <w:szCs w:val="20"/>
              </w:rPr>
              <w:t>2 (8.0)</w:t>
            </w:r>
          </w:p>
        </w:tc>
      </w:tr>
      <w:tr w:rsidR="00BD5B6C" w14:paraId="3952E8D1" w14:textId="77777777">
        <w:trPr>
          <w:trHeight w:val="345"/>
        </w:trPr>
        <w:tc>
          <w:tcPr>
            <w:tcW w:w="4425" w:type="dxa"/>
            <w:tcBorders>
              <w:top w:val="nil"/>
              <w:left w:val="nil"/>
              <w:bottom w:val="nil"/>
              <w:right w:val="nil"/>
            </w:tcBorders>
            <w:tcMar>
              <w:top w:w="60" w:type="dxa"/>
              <w:left w:w="300" w:type="dxa"/>
              <w:bottom w:w="60" w:type="dxa"/>
              <w:right w:w="180" w:type="dxa"/>
            </w:tcMar>
          </w:tcPr>
          <w:p w14:paraId="51E67B8C" w14:textId="77777777" w:rsidR="00BD5B6C" w:rsidRDefault="0046143F" w:rsidP="00B37091">
            <w:pPr>
              <w:jc w:val="both"/>
              <w:rPr>
                <w:sz w:val="20"/>
                <w:szCs w:val="20"/>
              </w:rPr>
            </w:pPr>
            <w:r>
              <w:rPr>
                <w:sz w:val="20"/>
                <w:szCs w:val="20"/>
              </w:rPr>
              <w:t>New Zealand</w:t>
            </w:r>
          </w:p>
        </w:tc>
        <w:tc>
          <w:tcPr>
            <w:tcW w:w="2625" w:type="dxa"/>
            <w:tcBorders>
              <w:top w:val="nil"/>
              <w:left w:val="nil"/>
              <w:bottom w:val="nil"/>
              <w:right w:val="nil"/>
            </w:tcBorders>
            <w:tcMar>
              <w:top w:w="60" w:type="dxa"/>
              <w:left w:w="180" w:type="dxa"/>
              <w:bottom w:w="60" w:type="dxa"/>
              <w:right w:w="180" w:type="dxa"/>
            </w:tcMar>
          </w:tcPr>
          <w:p w14:paraId="121E8EA4" w14:textId="2FBD3813" w:rsidR="00BD5B6C" w:rsidRDefault="0046143F" w:rsidP="00B37091">
            <w:pPr>
              <w:jc w:val="both"/>
              <w:rPr>
                <w:sz w:val="20"/>
                <w:szCs w:val="20"/>
              </w:rPr>
            </w:pPr>
            <w:r>
              <w:rPr>
                <w:sz w:val="20"/>
                <w:szCs w:val="20"/>
              </w:rPr>
              <w:t>4 (16.0)</w:t>
            </w:r>
          </w:p>
        </w:tc>
      </w:tr>
      <w:tr w:rsidR="00BD5B6C" w14:paraId="11D5ACB6" w14:textId="77777777">
        <w:trPr>
          <w:trHeight w:val="375"/>
        </w:trPr>
        <w:tc>
          <w:tcPr>
            <w:tcW w:w="4425" w:type="dxa"/>
            <w:tcBorders>
              <w:top w:val="nil"/>
              <w:left w:val="nil"/>
              <w:bottom w:val="single" w:sz="18" w:space="0" w:color="000000"/>
              <w:right w:val="nil"/>
            </w:tcBorders>
            <w:shd w:val="clear" w:color="auto" w:fill="EEEEEE"/>
            <w:tcMar>
              <w:top w:w="60" w:type="dxa"/>
              <w:left w:w="300" w:type="dxa"/>
              <w:bottom w:w="60" w:type="dxa"/>
              <w:right w:w="180" w:type="dxa"/>
            </w:tcMar>
          </w:tcPr>
          <w:p w14:paraId="3CBA7F74" w14:textId="77777777" w:rsidR="00BD5B6C" w:rsidRDefault="0046143F" w:rsidP="00B37091">
            <w:pPr>
              <w:jc w:val="both"/>
              <w:rPr>
                <w:sz w:val="20"/>
                <w:szCs w:val="20"/>
              </w:rPr>
            </w:pPr>
            <w:r>
              <w:rPr>
                <w:sz w:val="20"/>
                <w:szCs w:val="20"/>
              </w:rPr>
              <w:t>UK</w:t>
            </w:r>
          </w:p>
        </w:tc>
        <w:tc>
          <w:tcPr>
            <w:tcW w:w="2625" w:type="dxa"/>
            <w:tcBorders>
              <w:top w:val="nil"/>
              <w:left w:val="nil"/>
              <w:bottom w:val="single" w:sz="18" w:space="0" w:color="000000"/>
              <w:right w:val="nil"/>
            </w:tcBorders>
            <w:shd w:val="clear" w:color="auto" w:fill="EEEEEE"/>
            <w:tcMar>
              <w:top w:w="60" w:type="dxa"/>
              <w:left w:w="180" w:type="dxa"/>
              <w:bottom w:w="60" w:type="dxa"/>
              <w:right w:w="180" w:type="dxa"/>
            </w:tcMar>
          </w:tcPr>
          <w:p w14:paraId="59B863B3" w14:textId="091CEF2C" w:rsidR="00BD5B6C" w:rsidRDefault="0046143F" w:rsidP="00B37091">
            <w:pPr>
              <w:jc w:val="both"/>
              <w:rPr>
                <w:sz w:val="20"/>
                <w:szCs w:val="20"/>
              </w:rPr>
            </w:pPr>
            <w:r>
              <w:rPr>
                <w:sz w:val="20"/>
                <w:szCs w:val="20"/>
              </w:rPr>
              <w:t>18 (72.0)</w:t>
            </w:r>
          </w:p>
        </w:tc>
      </w:tr>
    </w:tbl>
    <w:p w14:paraId="4D4F7E0F" w14:textId="77777777" w:rsidR="00BD5B6C" w:rsidRDefault="0046143F" w:rsidP="00B37091">
      <w:pPr>
        <w:spacing w:line="392" w:lineRule="auto"/>
        <w:jc w:val="both"/>
        <w:rPr>
          <w:rFonts w:ascii="Calibri" w:eastAsia="Calibri" w:hAnsi="Calibri" w:cs="Calibri"/>
          <w:sz w:val="20"/>
          <w:szCs w:val="20"/>
        </w:rPr>
      </w:pPr>
      <w:r>
        <w:rPr>
          <w:rFonts w:ascii="Calibri" w:eastAsia="Calibri" w:hAnsi="Calibri" w:cs="Calibri"/>
          <w:sz w:val="20"/>
          <w:szCs w:val="20"/>
        </w:rPr>
        <w:t>Table 2 – Demographics of patient representatives participating in the modified-Delphi</w:t>
      </w:r>
    </w:p>
    <w:p w14:paraId="7DA3EB46"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1485D6DE" w14:textId="458D2894"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Across all three domains 25/70 statements proceeded into the second round, </w:t>
      </w:r>
      <w:r w:rsidR="00054086">
        <w:rPr>
          <w:rFonts w:ascii="Calibri" w:eastAsia="Calibri" w:hAnsi="Calibri" w:cs="Calibri"/>
          <w:sz w:val="24"/>
          <w:szCs w:val="24"/>
        </w:rPr>
        <w:t xml:space="preserve">and </w:t>
      </w:r>
      <w:r>
        <w:rPr>
          <w:rFonts w:ascii="Calibri" w:eastAsia="Calibri" w:hAnsi="Calibri" w:cs="Calibri"/>
          <w:sz w:val="24"/>
          <w:szCs w:val="24"/>
        </w:rPr>
        <w:t>thematic analysis from open questions generated 14 new statements, giving a total of 39 statements in the second round (Table S3). The second round was completed by 88/103 (85.4%) of all participants, 65/78 (83.3%) of healthcare professionals, and 23/25 (92%) of patient representatives. Individuals that completed round one only (n = 15), were compared against those completing both rounds one and two (n = 88)</w:t>
      </w:r>
      <w:r w:rsidR="00054086">
        <w:rPr>
          <w:rFonts w:ascii="Calibri" w:eastAsia="Calibri" w:hAnsi="Calibri" w:cs="Calibri"/>
          <w:sz w:val="24"/>
          <w:szCs w:val="24"/>
        </w:rPr>
        <w:t>.</w:t>
      </w:r>
      <w:r>
        <w:rPr>
          <w:rFonts w:ascii="Calibri" w:eastAsia="Calibri" w:hAnsi="Calibri" w:cs="Calibri"/>
          <w:sz w:val="24"/>
          <w:szCs w:val="24"/>
        </w:rPr>
        <w:t xml:space="preserve"> </w:t>
      </w:r>
      <w:r w:rsidR="003E326D">
        <w:rPr>
          <w:rFonts w:ascii="Calibri" w:eastAsia="Calibri" w:hAnsi="Calibri" w:cs="Calibri"/>
          <w:sz w:val="24"/>
          <w:szCs w:val="24"/>
        </w:rPr>
        <w:t>T</w:t>
      </w:r>
      <w:r>
        <w:rPr>
          <w:rFonts w:ascii="Calibri" w:eastAsia="Calibri" w:hAnsi="Calibri" w:cs="Calibri"/>
          <w:sz w:val="24"/>
          <w:szCs w:val="24"/>
        </w:rPr>
        <w:t>his demonstrated no extreme views in those failing to complete round two, suggesting attrition bias had not occurred between rounds – see Figure S1. Following the second round</w:t>
      </w:r>
      <w:r w:rsidR="00054086">
        <w:rPr>
          <w:rFonts w:ascii="Calibri" w:eastAsia="Calibri" w:hAnsi="Calibri" w:cs="Calibri"/>
          <w:sz w:val="24"/>
          <w:szCs w:val="24"/>
        </w:rPr>
        <w:t>,</w:t>
      </w:r>
      <w:r>
        <w:rPr>
          <w:rFonts w:ascii="Calibri" w:eastAsia="Calibri" w:hAnsi="Calibri" w:cs="Calibri"/>
          <w:sz w:val="24"/>
          <w:szCs w:val="24"/>
        </w:rPr>
        <w:t xml:space="preserve"> 18/39 statements reached consensus, </w:t>
      </w:r>
      <w:r w:rsidR="00054086">
        <w:rPr>
          <w:rFonts w:ascii="Calibri" w:eastAsia="Calibri" w:hAnsi="Calibri" w:cs="Calibri"/>
          <w:sz w:val="24"/>
          <w:szCs w:val="24"/>
        </w:rPr>
        <w:t>with</w:t>
      </w:r>
      <w:r>
        <w:rPr>
          <w:rFonts w:ascii="Calibri" w:eastAsia="Calibri" w:hAnsi="Calibri" w:cs="Calibri"/>
          <w:sz w:val="24"/>
          <w:szCs w:val="24"/>
        </w:rPr>
        <w:t xml:space="preserve"> less than 10 COS statements remaining therefore a third Delphi round was not required.</w:t>
      </w:r>
    </w:p>
    <w:p w14:paraId="6D90AEA1"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6288483A" w14:textId="36101C4A"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The four shortlisted statements from the mitigation domain are summarised in Table 3. Responses to open questions on preventative strategies from the first Delphi round were divided into use of flaps, prostheses, and surgical drains. The highest frequency flaps reported were rectus 29/70 (41.4%), gluteal 14/70 (20%), and gracilis flaps 9/70 (12.9%). More meshes were reported as collagen tissue matrices 10/16 (62.5%), with 4/16 (25%) using absorbable bioprosthetic mesh. Operatively placed drains were of variable types, position, and time left in situ prior to removal – further detail is given in Table S4. Mitigation statements that reached a high level of disagreement in the first Delphi round are shown in Table 4.</w:t>
      </w:r>
    </w:p>
    <w:p w14:paraId="231A0A4B" w14:textId="390996B2" w:rsidR="00AF6034" w:rsidRDefault="00AF6034" w:rsidP="00B37091">
      <w:pPr>
        <w:spacing w:line="392" w:lineRule="auto"/>
        <w:jc w:val="both"/>
        <w:rPr>
          <w:rFonts w:ascii="Calibri" w:eastAsia="Calibri" w:hAnsi="Calibri" w:cs="Calibri"/>
          <w:sz w:val="24"/>
          <w:szCs w:val="24"/>
        </w:rPr>
      </w:pPr>
    </w:p>
    <w:p w14:paraId="3FE6EE06" w14:textId="19464156" w:rsidR="00AF6034" w:rsidRDefault="00AF6034" w:rsidP="00B37091">
      <w:pPr>
        <w:spacing w:line="392" w:lineRule="auto"/>
        <w:jc w:val="both"/>
        <w:rPr>
          <w:rFonts w:ascii="Calibri" w:eastAsia="Calibri" w:hAnsi="Calibri" w:cs="Calibri"/>
          <w:sz w:val="24"/>
          <w:szCs w:val="24"/>
        </w:rPr>
      </w:pPr>
    </w:p>
    <w:p w14:paraId="37453BF6" w14:textId="6AE59D70" w:rsidR="00AF6034" w:rsidRDefault="00AF6034" w:rsidP="00B37091">
      <w:pPr>
        <w:spacing w:line="392" w:lineRule="auto"/>
        <w:jc w:val="both"/>
        <w:rPr>
          <w:rFonts w:ascii="Calibri" w:eastAsia="Calibri" w:hAnsi="Calibri" w:cs="Calibri"/>
          <w:sz w:val="24"/>
          <w:szCs w:val="24"/>
        </w:rPr>
      </w:pPr>
    </w:p>
    <w:p w14:paraId="05D5BDD0" w14:textId="73DF8C3B" w:rsidR="00D43848" w:rsidRDefault="00D43848" w:rsidP="00B37091">
      <w:pPr>
        <w:spacing w:line="392" w:lineRule="auto"/>
        <w:jc w:val="both"/>
        <w:rPr>
          <w:rFonts w:ascii="Calibri" w:eastAsia="Calibri" w:hAnsi="Calibri" w:cs="Calibri"/>
          <w:sz w:val="24"/>
          <w:szCs w:val="24"/>
        </w:rPr>
      </w:pPr>
    </w:p>
    <w:p w14:paraId="6213B210" w14:textId="77777777" w:rsidR="00D43848" w:rsidRDefault="00D43848" w:rsidP="00B37091">
      <w:pPr>
        <w:spacing w:line="392" w:lineRule="auto"/>
        <w:jc w:val="both"/>
        <w:rPr>
          <w:rFonts w:ascii="Calibri" w:eastAsia="Calibri" w:hAnsi="Calibri" w:cs="Calibri"/>
          <w:sz w:val="24"/>
          <w:szCs w:val="24"/>
        </w:rPr>
      </w:pPr>
    </w:p>
    <w:p w14:paraId="62E28050" w14:textId="77777777" w:rsidR="00AF6034" w:rsidRDefault="00AF6034" w:rsidP="00B37091">
      <w:pPr>
        <w:spacing w:line="392" w:lineRule="auto"/>
        <w:jc w:val="both"/>
        <w:rPr>
          <w:rFonts w:ascii="Calibri" w:eastAsia="Calibri" w:hAnsi="Calibri" w:cs="Calibri"/>
          <w:sz w:val="24"/>
          <w:szCs w:val="24"/>
        </w:rPr>
      </w:pPr>
    </w:p>
    <w:p w14:paraId="2147CF16"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3218"/>
        <w:gridCol w:w="3082"/>
        <w:gridCol w:w="2725"/>
      </w:tblGrid>
      <w:tr w:rsidR="00BD5B6C" w14:paraId="0AB570AB" w14:textId="77777777">
        <w:trPr>
          <w:trHeight w:val="1470"/>
        </w:trPr>
        <w:tc>
          <w:tcPr>
            <w:tcW w:w="3217" w:type="dxa"/>
            <w:tcBorders>
              <w:top w:val="single" w:sz="6" w:space="0" w:color="000000"/>
              <w:left w:val="single" w:sz="6" w:space="0" w:color="000000"/>
              <w:bottom w:val="single" w:sz="6" w:space="0" w:color="000000"/>
              <w:right w:val="single" w:sz="6" w:space="0" w:color="000000"/>
            </w:tcBorders>
            <w:tcMar>
              <w:top w:w="20" w:type="dxa"/>
              <w:left w:w="60" w:type="dxa"/>
              <w:bottom w:w="20" w:type="dxa"/>
              <w:right w:w="60" w:type="dxa"/>
            </w:tcMar>
          </w:tcPr>
          <w:p w14:paraId="5AE035B0" w14:textId="77777777" w:rsidR="00BD5B6C" w:rsidRDefault="0046143F" w:rsidP="00D43848">
            <w:pPr>
              <w:spacing w:before="40" w:after="40" w:line="392" w:lineRule="auto"/>
              <w:ind w:left="20"/>
              <w:jc w:val="center"/>
              <w:rPr>
                <w:rFonts w:ascii="Calibri" w:eastAsia="Calibri" w:hAnsi="Calibri" w:cs="Calibri"/>
                <w:b/>
              </w:rPr>
            </w:pPr>
            <w:r>
              <w:rPr>
                <w:rFonts w:ascii="Calibri" w:eastAsia="Calibri" w:hAnsi="Calibri" w:cs="Calibri"/>
                <w:b/>
              </w:rPr>
              <w:t>Empty pelvis syndrome mitigation domain statements reaching consensus</w:t>
            </w:r>
          </w:p>
        </w:tc>
        <w:tc>
          <w:tcPr>
            <w:tcW w:w="3082" w:type="dxa"/>
            <w:tcBorders>
              <w:top w:val="single" w:sz="6" w:space="0" w:color="000000"/>
              <w:left w:val="nil"/>
              <w:bottom w:val="single" w:sz="6" w:space="0" w:color="000000"/>
              <w:right w:val="single" w:sz="6" w:space="0" w:color="000000"/>
            </w:tcBorders>
            <w:tcMar>
              <w:top w:w="20" w:type="dxa"/>
              <w:left w:w="60" w:type="dxa"/>
              <w:bottom w:w="20" w:type="dxa"/>
              <w:right w:w="60" w:type="dxa"/>
            </w:tcMar>
          </w:tcPr>
          <w:p w14:paraId="667891B4" w14:textId="77777777" w:rsidR="00BD5B6C" w:rsidRDefault="0046143F" w:rsidP="00D43848">
            <w:pPr>
              <w:spacing w:before="40" w:after="40" w:line="392" w:lineRule="auto"/>
              <w:ind w:left="20"/>
              <w:jc w:val="center"/>
              <w:rPr>
                <w:rFonts w:ascii="Calibri" w:eastAsia="Calibri" w:hAnsi="Calibri" w:cs="Calibri"/>
                <w:b/>
              </w:rPr>
            </w:pPr>
            <w:r>
              <w:rPr>
                <w:rFonts w:ascii="Calibri" w:eastAsia="Calibri" w:hAnsi="Calibri" w:cs="Calibri"/>
                <w:b/>
              </w:rPr>
              <w:t>Voted by &gt;70% as ‘7 – 9,’ critical for inclusion (%)</w:t>
            </w:r>
          </w:p>
        </w:tc>
        <w:tc>
          <w:tcPr>
            <w:tcW w:w="2725" w:type="dxa"/>
            <w:tcBorders>
              <w:top w:val="single" w:sz="6" w:space="0" w:color="000000"/>
              <w:left w:val="nil"/>
              <w:bottom w:val="single" w:sz="6" w:space="0" w:color="000000"/>
              <w:right w:val="single" w:sz="6" w:space="0" w:color="000000"/>
            </w:tcBorders>
            <w:tcMar>
              <w:top w:w="20" w:type="dxa"/>
              <w:left w:w="60" w:type="dxa"/>
              <w:bottom w:w="20" w:type="dxa"/>
              <w:right w:w="60" w:type="dxa"/>
            </w:tcMar>
          </w:tcPr>
          <w:p w14:paraId="3A7A8E64" w14:textId="77777777" w:rsidR="00BD5B6C" w:rsidRDefault="0046143F" w:rsidP="00D43848">
            <w:pPr>
              <w:spacing w:before="40" w:after="40" w:line="392" w:lineRule="auto"/>
              <w:ind w:left="20"/>
              <w:jc w:val="center"/>
              <w:rPr>
                <w:rFonts w:ascii="Calibri" w:eastAsia="Calibri" w:hAnsi="Calibri" w:cs="Calibri"/>
                <w:b/>
              </w:rPr>
            </w:pPr>
            <w:r>
              <w:rPr>
                <w:rFonts w:ascii="Calibri" w:eastAsia="Calibri" w:hAnsi="Calibri" w:cs="Calibri"/>
                <w:b/>
              </w:rPr>
              <w:t>Strength of recommendation</w:t>
            </w:r>
          </w:p>
        </w:tc>
      </w:tr>
      <w:tr w:rsidR="00BD5B6C" w14:paraId="0D8C44D1" w14:textId="77777777">
        <w:trPr>
          <w:trHeight w:val="1800"/>
        </w:trPr>
        <w:tc>
          <w:tcPr>
            <w:tcW w:w="3217"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6DAFF788"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Mobilisation of structures to fill or prevent small bowel migrating to the pelvis i.e., bladder, uterus, caecum, small bowel mesentery</w:t>
            </w:r>
          </w:p>
        </w:tc>
        <w:tc>
          <w:tcPr>
            <w:tcW w:w="3082" w:type="dxa"/>
            <w:tcBorders>
              <w:top w:val="nil"/>
              <w:left w:val="nil"/>
              <w:bottom w:val="single" w:sz="6" w:space="0" w:color="000000"/>
              <w:right w:val="single" w:sz="6" w:space="0" w:color="000000"/>
            </w:tcBorders>
            <w:tcMar>
              <w:top w:w="20" w:type="dxa"/>
              <w:left w:w="60" w:type="dxa"/>
              <w:bottom w:w="20" w:type="dxa"/>
              <w:right w:w="60" w:type="dxa"/>
            </w:tcMar>
          </w:tcPr>
          <w:p w14:paraId="12B80B14"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73.8</w:t>
            </w:r>
          </w:p>
        </w:tc>
        <w:tc>
          <w:tcPr>
            <w:tcW w:w="2725" w:type="dxa"/>
            <w:tcBorders>
              <w:top w:val="nil"/>
              <w:left w:val="nil"/>
              <w:bottom w:val="single" w:sz="6" w:space="0" w:color="000000"/>
              <w:right w:val="single" w:sz="6" w:space="0" w:color="000000"/>
            </w:tcBorders>
            <w:tcMar>
              <w:top w:w="20" w:type="dxa"/>
              <w:left w:w="60" w:type="dxa"/>
              <w:bottom w:w="20" w:type="dxa"/>
              <w:right w:w="60" w:type="dxa"/>
            </w:tcMar>
          </w:tcPr>
          <w:p w14:paraId="398DBCAE"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Class IIA/Level C</w:t>
            </w:r>
          </w:p>
        </w:tc>
      </w:tr>
      <w:tr w:rsidR="00BD5B6C" w14:paraId="0B873252" w14:textId="77777777">
        <w:trPr>
          <w:trHeight w:val="1470"/>
        </w:trPr>
        <w:tc>
          <w:tcPr>
            <w:tcW w:w="3217"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5938C517"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Bulky myocutaneous flaps to fill pelvis and achieve perineal coverage</w:t>
            </w:r>
          </w:p>
        </w:tc>
        <w:tc>
          <w:tcPr>
            <w:tcW w:w="3082" w:type="dxa"/>
            <w:tcBorders>
              <w:top w:val="nil"/>
              <w:left w:val="nil"/>
              <w:bottom w:val="single" w:sz="6" w:space="0" w:color="000000"/>
              <w:right w:val="single" w:sz="6" w:space="0" w:color="000000"/>
            </w:tcBorders>
            <w:tcMar>
              <w:top w:w="20" w:type="dxa"/>
              <w:left w:w="60" w:type="dxa"/>
              <w:bottom w:w="20" w:type="dxa"/>
              <w:right w:w="60" w:type="dxa"/>
            </w:tcMar>
          </w:tcPr>
          <w:p w14:paraId="71EDE1EA"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89.2</w:t>
            </w:r>
          </w:p>
        </w:tc>
        <w:tc>
          <w:tcPr>
            <w:tcW w:w="2725" w:type="dxa"/>
            <w:tcBorders>
              <w:top w:val="nil"/>
              <w:left w:val="nil"/>
              <w:bottom w:val="single" w:sz="6" w:space="0" w:color="000000"/>
              <w:right w:val="single" w:sz="6" w:space="0" w:color="000000"/>
            </w:tcBorders>
            <w:tcMar>
              <w:top w:w="20" w:type="dxa"/>
              <w:left w:w="60" w:type="dxa"/>
              <w:bottom w:w="20" w:type="dxa"/>
              <w:right w:w="60" w:type="dxa"/>
            </w:tcMar>
          </w:tcPr>
          <w:p w14:paraId="4E00B0B0"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Class I/Level C</w:t>
            </w:r>
          </w:p>
        </w:tc>
      </w:tr>
      <w:tr w:rsidR="00BD5B6C" w14:paraId="237C633B" w14:textId="77777777">
        <w:trPr>
          <w:trHeight w:val="810"/>
        </w:trPr>
        <w:tc>
          <w:tcPr>
            <w:tcW w:w="3217"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5CA23A38" w14:textId="03B2F44F"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Omentoplasty to fill pelvis</w:t>
            </w:r>
          </w:p>
        </w:tc>
        <w:tc>
          <w:tcPr>
            <w:tcW w:w="3082" w:type="dxa"/>
            <w:tcBorders>
              <w:top w:val="nil"/>
              <w:left w:val="nil"/>
              <w:bottom w:val="single" w:sz="6" w:space="0" w:color="000000"/>
              <w:right w:val="single" w:sz="6" w:space="0" w:color="000000"/>
            </w:tcBorders>
            <w:tcMar>
              <w:top w:w="20" w:type="dxa"/>
              <w:left w:w="60" w:type="dxa"/>
              <w:bottom w:w="20" w:type="dxa"/>
              <w:right w:w="60" w:type="dxa"/>
            </w:tcMar>
          </w:tcPr>
          <w:p w14:paraId="56A06CA8"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80</w:t>
            </w:r>
          </w:p>
        </w:tc>
        <w:tc>
          <w:tcPr>
            <w:tcW w:w="2725" w:type="dxa"/>
            <w:tcBorders>
              <w:top w:val="nil"/>
              <w:left w:val="nil"/>
              <w:bottom w:val="single" w:sz="6" w:space="0" w:color="000000"/>
              <w:right w:val="single" w:sz="6" w:space="0" w:color="000000"/>
            </w:tcBorders>
            <w:tcMar>
              <w:top w:w="20" w:type="dxa"/>
              <w:left w:w="60" w:type="dxa"/>
              <w:bottom w:w="20" w:type="dxa"/>
              <w:right w:w="60" w:type="dxa"/>
            </w:tcMar>
          </w:tcPr>
          <w:p w14:paraId="63753B9A"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Class I/Level C</w:t>
            </w:r>
          </w:p>
        </w:tc>
      </w:tr>
      <w:tr w:rsidR="00BD5B6C" w14:paraId="31DC2767" w14:textId="77777777">
        <w:trPr>
          <w:trHeight w:val="1140"/>
        </w:trPr>
        <w:tc>
          <w:tcPr>
            <w:tcW w:w="3217"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75F79191"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 xml:space="preserve">Multiple techniques to fill the pelvis </w:t>
            </w:r>
          </w:p>
        </w:tc>
        <w:tc>
          <w:tcPr>
            <w:tcW w:w="3082" w:type="dxa"/>
            <w:tcBorders>
              <w:top w:val="nil"/>
              <w:left w:val="nil"/>
              <w:bottom w:val="single" w:sz="6" w:space="0" w:color="000000"/>
              <w:right w:val="single" w:sz="6" w:space="0" w:color="000000"/>
            </w:tcBorders>
            <w:tcMar>
              <w:top w:w="20" w:type="dxa"/>
              <w:left w:w="60" w:type="dxa"/>
              <w:bottom w:w="20" w:type="dxa"/>
              <w:right w:w="60" w:type="dxa"/>
            </w:tcMar>
          </w:tcPr>
          <w:p w14:paraId="35985E4A"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87.7</w:t>
            </w:r>
          </w:p>
        </w:tc>
        <w:tc>
          <w:tcPr>
            <w:tcW w:w="2725" w:type="dxa"/>
            <w:tcBorders>
              <w:top w:val="nil"/>
              <w:left w:val="nil"/>
              <w:bottom w:val="single" w:sz="6" w:space="0" w:color="000000"/>
              <w:right w:val="single" w:sz="6" w:space="0" w:color="000000"/>
            </w:tcBorders>
            <w:tcMar>
              <w:top w:w="20" w:type="dxa"/>
              <w:left w:w="60" w:type="dxa"/>
              <w:bottom w:w="20" w:type="dxa"/>
              <w:right w:w="60" w:type="dxa"/>
            </w:tcMar>
          </w:tcPr>
          <w:p w14:paraId="3166050A" w14:textId="77777777" w:rsidR="00BD5B6C" w:rsidRDefault="0046143F" w:rsidP="00D43848">
            <w:pPr>
              <w:spacing w:before="40" w:after="40" w:line="392" w:lineRule="auto"/>
              <w:ind w:left="20"/>
              <w:rPr>
                <w:rFonts w:ascii="Calibri" w:eastAsia="Calibri" w:hAnsi="Calibri" w:cs="Calibri"/>
              </w:rPr>
            </w:pPr>
            <w:r>
              <w:rPr>
                <w:rFonts w:ascii="Calibri" w:eastAsia="Calibri" w:hAnsi="Calibri" w:cs="Calibri"/>
              </w:rPr>
              <w:t>Class I/Level C</w:t>
            </w:r>
          </w:p>
        </w:tc>
      </w:tr>
    </w:tbl>
    <w:p w14:paraId="65E05AEE" w14:textId="77777777" w:rsidR="00BD5B6C" w:rsidRDefault="0046143F" w:rsidP="00B37091">
      <w:pPr>
        <w:spacing w:line="392" w:lineRule="auto"/>
        <w:jc w:val="both"/>
        <w:rPr>
          <w:rFonts w:ascii="Calibri" w:eastAsia="Calibri" w:hAnsi="Calibri" w:cs="Calibri"/>
          <w:sz w:val="20"/>
          <w:szCs w:val="20"/>
          <w:vertAlign w:val="superscript"/>
        </w:rPr>
      </w:pPr>
      <w:r>
        <w:rPr>
          <w:rFonts w:ascii="Calibri" w:eastAsia="Calibri" w:hAnsi="Calibri" w:cs="Calibri"/>
          <w:sz w:val="20"/>
          <w:szCs w:val="20"/>
        </w:rPr>
        <w:t>Table 3 – Shortlisted statements in the empty pelvis syndrome mitigation domain, class of recommendation and level of evidence of clinical guidelines are given. Class I denotes weight of consensus opinion is in favour of efficacy. Level C demonstrates evidence based on expert opinion, small studies, and retrospective studies only.</w:t>
      </w:r>
      <w:r>
        <w:rPr>
          <w:rFonts w:ascii="Calibri" w:eastAsia="Calibri" w:hAnsi="Calibri" w:cs="Calibri"/>
          <w:sz w:val="20"/>
          <w:szCs w:val="20"/>
          <w:vertAlign w:val="superscript"/>
        </w:rPr>
        <w:t>48, 49</w:t>
      </w:r>
    </w:p>
    <w:p w14:paraId="6B0D455C" w14:textId="26617493" w:rsidR="00BD5B6C" w:rsidRDefault="0046143F" w:rsidP="00B37091">
      <w:pPr>
        <w:spacing w:line="392" w:lineRule="auto"/>
        <w:jc w:val="both"/>
        <w:rPr>
          <w:rFonts w:ascii="Calibri" w:eastAsia="Calibri" w:hAnsi="Calibri" w:cs="Calibri"/>
          <w:sz w:val="20"/>
          <w:szCs w:val="20"/>
        </w:rPr>
      </w:pPr>
      <w:r>
        <w:rPr>
          <w:rFonts w:ascii="Calibri" w:eastAsia="Calibri" w:hAnsi="Calibri" w:cs="Calibri"/>
          <w:sz w:val="20"/>
          <w:szCs w:val="20"/>
        </w:rPr>
        <w:t xml:space="preserve"> </w:t>
      </w:r>
    </w:p>
    <w:p w14:paraId="03C1FA61" w14:textId="43AF1FF3" w:rsidR="00AF6034" w:rsidRDefault="00AF6034" w:rsidP="00B37091">
      <w:pPr>
        <w:spacing w:line="392" w:lineRule="auto"/>
        <w:jc w:val="both"/>
        <w:rPr>
          <w:rFonts w:ascii="Calibri" w:eastAsia="Calibri" w:hAnsi="Calibri" w:cs="Calibri"/>
          <w:sz w:val="20"/>
          <w:szCs w:val="20"/>
        </w:rPr>
      </w:pPr>
    </w:p>
    <w:p w14:paraId="30697669" w14:textId="58F05869" w:rsidR="00AF6034" w:rsidRDefault="00AF6034" w:rsidP="00B37091">
      <w:pPr>
        <w:spacing w:line="392" w:lineRule="auto"/>
        <w:jc w:val="both"/>
        <w:rPr>
          <w:rFonts w:ascii="Calibri" w:eastAsia="Calibri" w:hAnsi="Calibri" w:cs="Calibri"/>
          <w:sz w:val="20"/>
          <w:szCs w:val="20"/>
        </w:rPr>
      </w:pPr>
    </w:p>
    <w:p w14:paraId="177C8BD0" w14:textId="200C71F9" w:rsidR="00AF6034" w:rsidRDefault="00AF6034" w:rsidP="00B37091">
      <w:pPr>
        <w:spacing w:line="392" w:lineRule="auto"/>
        <w:jc w:val="both"/>
        <w:rPr>
          <w:rFonts w:ascii="Calibri" w:eastAsia="Calibri" w:hAnsi="Calibri" w:cs="Calibri"/>
          <w:sz w:val="20"/>
          <w:szCs w:val="20"/>
        </w:rPr>
      </w:pPr>
    </w:p>
    <w:p w14:paraId="187D14E8" w14:textId="1197CBA5" w:rsidR="00AF6034" w:rsidRDefault="00AF6034" w:rsidP="00B37091">
      <w:pPr>
        <w:spacing w:line="392" w:lineRule="auto"/>
        <w:jc w:val="both"/>
        <w:rPr>
          <w:rFonts w:ascii="Calibri" w:eastAsia="Calibri" w:hAnsi="Calibri" w:cs="Calibri"/>
          <w:sz w:val="20"/>
          <w:szCs w:val="20"/>
        </w:rPr>
      </w:pPr>
    </w:p>
    <w:p w14:paraId="076C37BC" w14:textId="5DA2E303" w:rsidR="00AF6034" w:rsidRDefault="00AF6034" w:rsidP="00B37091">
      <w:pPr>
        <w:spacing w:line="392" w:lineRule="auto"/>
        <w:jc w:val="both"/>
        <w:rPr>
          <w:rFonts w:ascii="Calibri" w:eastAsia="Calibri" w:hAnsi="Calibri" w:cs="Calibri"/>
          <w:sz w:val="20"/>
          <w:szCs w:val="20"/>
        </w:rPr>
      </w:pPr>
    </w:p>
    <w:p w14:paraId="4CEBE160" w14:textId="10320050" w:rsidR="00AF6034" w:rsidRDefault="00AF6034" w:rsidP="00B37091">
      <w:pPr>
        <w:spacing w:line="392" w:lineRule="auto"/>
        <w:jc w:val="both"/>
        <w:rPr>
          <w:rFonts w:ascii="Calibri" w:eastAsia="Calibri" w:hAnsi="Calibri" w:cs="Calibri"/>
          <w:sz w:val="20"/>
          <w:szCs w:val="20"/>
        </w:rPr>
      </w:pPr>
    </w:p>
    <w:p w14:paraId="6942A7C5" w14:textId="3D2B1EF0" w:rsidR="00AF6034" w:rsidRDefault="00AF6034" w:rsidP="00B37091">
      <w:pPr>
        <w:spacing w:line="392" w:lineRule="auto"/>
        <w:jc w:val="both"/>
        <w:rPr>
          <w:rFonts w:ascii="Calibri" w:eastAsia="Calibri" w:hAnsi="Calibri" w:cs="Calibri"/>
          <w:sz w:val="20"/>
          <w:szCs w:val="20"/>
        </w:rPr>
      </w:pPr>
    </w:p>
    <w:p w14:paraId="238B8731" w14:textId="28A2E8C1" w:rsidR="00AF6034" w:rsidRDefault="00AF6034" w:rsidP="00B37091">
      <w:pPr>
        <w:spacing w:line="392" w:lineRule="auto"/>
        <w:jc w:val="both"/>
        <w:rPr>
          <w:rFonts w:ascii="Calibri" w:eastAsia="Calibri" w:hAnsi="Calibri" w:cs="Calibri"/>
          <w:sz w:val="20"/>
          <w:szCs w:val="20"/>
        </w:rPr>
      </w:pPr>
    </w:p>
    <w:p w14:paraId="0CC7FEE5" w14:textId="77777777" w:rsidR="00D43848" w:rsidRDefault="00D43848" w:rsidP="00B37091">
      <w:pPr>
        <w:spacing w:line="392" w:lineRule="auto"/>
        <w:jc w:val="both"/>
        <w:rPr>
          <w:rFonts w:ascii="Calibri" w:eastAsia="Calibri" w:hAnsi="Calibri" w:cs="Calibri"/>
          <w:sz w:val="24"/>
          <w:szCs w:val="24"/>
        </w:rPr>
      </w:pP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7365"/>
        <w:gridCol w:w="1665"/>
      </w:tblGrid>
      <w:tr w:rsidR="00BD5B6C" w14:paraId="34404BCF" w14:textId="77777777">
        <w:trPr>
          <w:trHeight w:val="810"/>
        </w:trPr>
        <w:tc>
          <w:tcPr>
            <w:tcW w:w="7365" w:type="dxa"/>
            <w:tcBorders>
              <w:top w:val="single" w:sz="6" w:space="0" w:color="000000"/>
              <w:left w:val="single" w:sz="6" w:space="0" w:color="000000"/>
              <w:bottom w:val="single" w:sz="6" w:space="0" w:color="000000"/>
              <w:right w:val="single" w:sz="6" w:space="0" w:color="000000"/>
            </w:tcBorders>
            <w:tcMar>
              <w:top w:w="20" w:type="dxa"/>
              <w:left w:w="60" w:type="dxa"/>
              <w:bottom w:w="20" w:type="dxa"/>
              <w:right w:w="60" w:type="dxa"/>
            </w:tcMar>
          </w:tcPr>
          <w:p w14:paraId="772ABFA6" w14:textId="20F8469D" w:rsidR="00BD5B6C" w:rsidRDefault="0046143F" w:rsidP="00D43848">
            <w:pPr>
              <w:spacing w:before="40" w:after="40" w:line="392" w:lineRule="auto"/>
              <w:rPr>
                <w:rFonts w:ascii="Calibri" w:eastAsia="Calibri" w:hAnsi="Calibri" w:cs="Calibri"/>
                <w:b/>
              </w:rPr>
            </w:pPr>
            <w:r>
              <w:rPr>
                <w:rFonts w:ascii="Calibri" w:eastAsia="Calibri" w:hAnsi="Calibri" w:cs="Calibri"/>
                <w:b/>
              </w:rPr>
              <w:t xml:space="preserve">Empty pelvis syndrome mitigation domain statements </w:t>
            </w:r>
            <w:r w:rsidR="00537B08">
              <w:rPr>
                <w:rFonts w:ascii="Calibri" w:eastAsia="Calibri" w:hAnsi="Calibri" w:cs="Calibri"/>
                <w:b/>
              </w:rPr>
              <w:t xml:space="preserve">had low levels of </w:t>
            </w:r>
            <w:r>
              <w:rPr>
                <w:rFonts w:ascii="Calibri" w:eastAsia="Calibri" w:hAnsi="Calibri" w:cs="Calibri"/>
                <w:b/>
              </w:rPr>
              <w:t>consensus</w:t>
            </w:r>
          </w:p>
        </w:tc>
        <w:tc>
          <w:tcPr>
            <w:tcW w:w="1665" w:type="dxa"/>
            <w:tcBorders>
              <w:top w:val="single" w:sz="6" w:space="0" w:color="000000"/>
              <w:left w:val="nil"/>
              <w:bottom w:val="single" w:sz="6" w:space="0" w:color="000000"/>
              <w:right w:val="single" w:sz="6" w:space="0" w:color="000000"/>
            </w:tcBorders>
            <w:tcMar>
              <w:top w:w="20" w:type="dxa"/>
              <w:left w:w="60" w:type="dxa"/>
              <w:bottom w:w="20" w:type="dxa"/>
              <w:right w:w="60" w:type="dxa"/>
            </w:tcMar>
          </w:tcPr>
          <w:p w14:paraId="3E072C6E" w14:textId="77777777" w:rsidR="00BD5B6C" w:rsidRDefault="0046143F" w:rsidP="00D43848">
            <w:pPr>
              <w:spacing w:before="40" w:after="40" w:line="392" w:lineRule="auto"/>
              <w:rPr>
                <w:rFonts w:ascii="Calibri" w:eastAsia="Calibri" w:hAnsi="Calibri" w:cs="Calibri"/>
                <w:b/>
              </w:rPr>
            </w:pPr>
            <w:r>
              <w:rPr>
                <w:rFonts w:ascii="Calibri" w:eastAsia="Calibri" w:hAnsi="Calibri" w:cs="Calibri"/>
                <w:b/>
              </w:rPr>
              <w:t>Voted ‘1 – 3’ as not important (%)</w:t>
            </w:r>
          </w:p>
        </w:tc>
      </w:tr>
      <w:tr w:rsidR="00BD5B6C" w14:paraId="1B74EC63" w14:textId="77777777">
        <w:trPr>
          <w:trHeight w:val="81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21A9017E"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 xml:space="preserve">Saline-filled breast prosthesis to fill the pelvis </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6BAB0893"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50</w:t>
            </w:r>
          </w:p>
        </w:tc>
      </w:tr>
      <w:tr w:rsidR="00BD5B6C" w14:paraId="6D96890E" w14:textId="77777777">
        <w:trPr>
          <w:trHeight w:val="81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6F9D448A"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 xml:space="preserve">A silicone breast prosthesis to fill the pelvis </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7F5B5345"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54.1</w:t>
            </w:r>
          </w:p>
        </w:tc>
      </w:tr>
      <w:tr w:rsidR="00BD5B6C" w14:paraId="24D901E9" w14:textId="77777777">
        <w:trPr>
          <w:trHeight w:val="48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4314DC31"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No deliberate manoeuvres used to fill the pelvis</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12501241"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54.1</w:t>
            </w:r>
          </w:p>
        </w:tc>
      </w:tr>
      <w:tr w:rsidR="00BD5B6C" w14:paraId="46A99D80" w14:textId="77777777">
        <w:trPr>
          <w:trHeight w:val="81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342B0742"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Plication of a loop of small bowel onto the pelvic brim to prevent other small bowel loops falling into the pelvis</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71C250FB"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60.8</w:t>
            </w:r>
          </w:p>
        </w:tc>
      </w:tr>
      <w:tr w:rsidR="00BD5B6C" w14:paraId="069FF597" w14:textId="77777777">
        <w:trPr>
          <w:trHeight w:val="81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740C1C20" w14:textId="77777777" w:rsidR="00BD5B6C" w:rsidRPr="005C61AF" w:rsidRDefault="0046143F" w:rsidP="00B37091">
            <w:pPr>
              <w:spacing w:before="40" w:after="40" w:line="392" w:lineRule="auto"/>
              <w:jc w:val="both"/>
              <w:rPr>
                <w:rFonts w:ascii="Calibri" w:eastAsia="Calibri" w:hAnsi="Calibri" w:cs="Calibri"/>
              </w:rPr>
            </w:pPr>
            <w:r w:rsidRPr="003E326D">
              <w:rPr>
                <w:rFonts w:ascii="Calibri" w:eastAsia="Calibri" w:hAnsi="Calibri" w:cs="Calibri"/>
              </w:rPr>
              <w:t>The continued prophylactic use of post-operative antibiotics to prevent infected fluid collections</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0F9FF5A8"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55.4</w:t>
            </w:r>
          </w:p>
        </w:tc>
      </w:tr>
      <w:tr w:rsidR="00BD5B6C" w14:paraId="4984297B" w14:textId="77777777">
        <w:trPr>
          <w:trHeight w:val="48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419D673D"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Non-absorbable synthetic mesh</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4E8E70A4"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58.1</w:t>
            </w:r>
          </w:p>
        </w:tc>
      </w:tr>
      <w:tr w:rsidR="00BD5B6C" w14:paraId="52ECD77C" w14:textId="77777777">
        <w:trPr>
          <w:trHeight w:val="81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6E382EB8"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Multiple Foley catheters placed into the pelvis and deflated over time</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7C653D47"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59.5</w:t>
            </w:r>
          </w:p>
        </w:tc>
      </w:tr>
      <w:tr w:rsidR="00BD5B6C" w14:paraId="1B23BADC" w14:textId="77777777">
        <w:trPr>
          <w:trHeight w:val="810"/>
        </w:trPr>
        <w:tc>
          <w:tcPr>
            <w:tcW w:w="7365"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63139247"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Use of deliberate techniques to encourage the small bowel to form adhesions so it does not fall into the pelvis</w:t>
            </w:r>
          </w:p>
        </w:tc>
        <w:tc>
          <w:tcPr>
            <w:tcW w:w="1665" w:type="dxa"/>
            <w:tcBorders>
              <w:top w:val="nil"/>
              <w:left w:val="nil"/>
              <w:bottom w:val="single" w:sz="6" w:space="0" w:color="000000"/>
              <w:right w:val="single" w:sz="6" w:space="0" w:color="000000"/>
            </w:tcBorders>
            <w:tcMar>
              <w:top w:w="20" w:type="dxa"/>
              <w:left w:w="60" w:type="dxa"/>
              <w:bottom w:w="20" w:type="dxa"/>
              <w:right w:w="60" w:type="dxa"/>
            </w:tcMar>
          </w:tcPr>
          <w:p w14:paraId="00DF8CA8" w14:textId="77777777" w:rsidR="00BD5B6C" w:rsidRDefault="0046143F" w:rsidP="00B37091">
            <w:pPr>
              <w:spacing w:before="40" w:after="40" w:line="392" w:lineRule="auto"/>
              <w:jc w:val="both"/>
              <w:rPr>
                <w:rFonts w:ascii="Calibri" w:eastAsia="Calibri" w:hAnsi="Calibri" w:cs="Calibri"/>
              </w:rPr>
            </w:pPr>
            <w:r>
              <w:rPr>
                <w:rFonts w:ascii="Calibri" w:eastAsia="Calibri" w:hAnsi="Calibri" w:cs="Calibri"/>
              </w:rPr>
              <w:t>60.8</w:t>
            </w:r>
          </w:p>
        </w:tc>
      </w:tr>
    </w:tbl>
    <w:p w14:paraId="28F7816E" w14:textId="77777777" w:rsidR="00D43848" w:rsidRDefault="00D43848" w:rsidP="00B37091">
      <w:pPr>
        <w:spacing w:line="392" w:lineRule="auto"/>
        <w:jc w:val="both"/>
        <w:rPr>
          <w:rFonts w:ascii="Calibri" w:eastAsia="Calibri" w:hAnsi="Calibri" w:cs="Calibri"/>
          <w:sz w:val="20"/>
          <w:szCs w:val="20"/>
        </w:rPr>
      </w:pPr>
    </w:p>
    <w:p w14:paraId="44C45BBF" w14:textId="6F8A554E" w:rsidR="00BD5B6C" w:rsidRDefault="0046143F" w:rsidP="00B37091">
      <w:pPr>
        <w:spacing w:line="392" w:lineRule="auto"/>
        <w:jc w:val="both"/>
        <w:rPr>
          <w:rFonts w:ascii="Calibri" w:eastAsia="Calibri" w:hAnsi="Calibri" w:cs="Calibri"/>
          <w:sz w:val="20"/>
          <w:szCs w:val="20"/>
        </w:rPr>
      </w:pPr>
      <w:r>
        <w:rPr>
          <w:rFonts w:ascii="Calibri" w:eastAsia="Calibri" w:hAnsi="Calibri" w:cs="Calibri"/>
          <w:sz w:val="20"/>
          <w:szCs w:val="20"/>
        </w:rPr>
        <w:t>Table 4 – Strategies to mitigate the impact of EPS that were not</w:t>
      </w:r>
      <w:r w:rsidR="00477BE6">
        <w:rPr>
          <w:rFonts w:ascii="Calibri" w:eastAsia="Calibri" w:hAnsi="Calibri" w:cs="Calibri"/>
          <w:sz w:val="20"/>
          <w:szCs w:val="20"/>
        </w:rPr>
        <w:t xml:space="preserve"> viewed as strongly</w:t>
      </w:r>
      <w:r w:rsidR="003E326D">
        <w:rPr>
          <w:rFonts w:ascii="Calibri" w:eastAsia="Calibri" w:hAnsi="Calibri" w:cs="Calibri"/>
          <w:sz w:val="20"/>
          <w:szCs w:val="20"/>
        </w:rPr>
        <w:t xml:space="preserve"> </w:t>
      </w:r>
      <w:r w:rsidR="00477BE6">
        <w:rPr>
          <w:rFonts w:ascii="Calibri" w:eastAsia="Calibri" w:hAnsi="Calibri" w:cs="Calibri"/>
          <w:sz w:val="20"/>
          <w:szCs w:val="20"/>
        </w:rPr>
        <w:t>in</w:t>
      </w:r>
      <w:r>
        <w:rPr>
          <w:rFonts w:ascii="Calibri" w:eastAsia="Calibri" w:hAnsi="Calibri" w:cs="Calibri"/>
          <w:sz w:val="20"/>
          <w:szCs w:val="20"/>
        </w:rPr>
        <w:t xml:space="preserve"> this study.</w:t>
      </w:r>
    </w:p>
    <w:p w14:paraId="3C007ADA" w14:textId="3ACE28DC"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12025365" w14:textId="7E460A80" w:rsidR="00AF6034" w:rsidRDefault="00AF6034" w:rsidP="00B37091">
      <w:pPr>
        <w:spacing w:line="392" w:lineRule="auto"/>
        <w:jc w:val="both"/>
        <w:rPr>
          <w:rFonts w:ascii="Calibri" w:eastAsia="Calibri" w:hAnsi="Calibri" w:cs="Calibri"/>
          <w:sz w:val="24"/>
          <w:szCs w:val="24"/>
        </w:rPr>
      </w:pPr>
    </w:p>
    <w:p w14:paraId="600DD545" w14:textId="0DBBB32D" w:rsidR="00AF6034" w:rsidRDefault="00AF6034" w:rsidP="00B37091">
      <w:pPr>
        <w:spacing w:line="392" w:lineRule="auto"/>
        <w:jc w:val="both"/>
        <w:rPr>
          <w:rFonts w:ascii="Calibri" w:eastAsia="Calibri" w:hAnsi="Calibri" w:cs="Calibri"/>
          <w:sz w:val="24"/>
          <w:szCs w:val="24"/>
        </w:rPr>
      </w:pPr>
    </w:p>
    <w:p w14:paraId="74D58988" w14:textId="3F0A0B7C" w:rsidR="00AF6034" w:rsidRDefault="00AF6034" w:rsidP="00B37091">
      <w:pPr>
        <w:spacing w:line="392" w:lineRule="auto"/>
        <w:jc w:val="both"/>
        <w:rPr>
          <w:rFonts w:ascii="Calibri" w:eastAsia="Calibri" w:hAnsi="Calibri" w:cs="Calibri"/>
          <w:sz w:val="24"/>
          <w:szCs w:val="24"/>
        </w:rPr>
      </w:pPr>
    </w:p>
    <w:p w14:paraId="7F676F3B" w14:textId="3E232CCF" w:rsidR="00AF6034" w:rsidRDefault="00AF6034" w:rsidP="00B37091">
      <w:pPr>
        <w:spacing w:line="392" w:lineRule="auto"/>
        <w:jc w:val="both"/>
        <w:rPr>
          <w:rFonts w:ascii="Calibri" w:eastAsia="Calibri" w:hAnsi="Calibri" w:cs="Calibri"/>
          <w:sz w:val="24"/>
          <w:szCs w:val="24"/>
        </w:rPr>
      </w:pPr>
    </w:p>
    <w:p w14:paraId="667ADD22" w14:textId="12825CB0" w:rsidR="00AF6034" w:rsidRDefault="00AF6034" w:rsidP="00B37091">
      <w:pPr>
        <w:spacing w:line="392" w:lineRule="auto"/>
        <w:jc w:val="both"/>
        <w:rPr>
          <w:rFonts w:ascii="Calibri" w:eastAsia="Calibri" w:hAnsi="Calibri" w:cs="Calibri"/>
          <w:sz w:val="24"/>
          <w:szCs w:val="24"/>
        </w:rPr>
      </w:pPr>
    </w:p>
    <w:p w14:paraId="2E2A7EAA" w14:textId="2F4A1879" w:rsidR="00AF6034" w:rsidRDefault="00AF6034" w:rsidP="00B37091">
      <w:pPr>
        <w:spacing w:line="392" w:lineRule="auto"/>
        <w:jc w:val="both"/>
        <w:rPr>
          <w:rFonts w:ascii="Calibri" w:eastAsia="Calibri" w:hAnsi="Calibri" w:cs="Calibri"/>
          <w:sz w:val="24"/>
          <w:szCs w:val="24"/>
        </w:rPr>
      </w:pPr>
    </w:p>
    <w:p w14:paraId="4899B632" w14:textId="4BEF66A4" w:rsidR="00AF6034" w:rsidRDefault="00AF6034" w:rsidP="00B37091">
      <w:pPr>
        <w:spacing w:line="392" w:lineRule="auto"/>
        <w:jc w:val="both"/>
        <w:rPr>
          <w:rFonts w:ascii="Calibri" w:eastAsia="Calibri" w:hAnsi="Calibri" w:cs="Calibri"/>
          <w:sz w:val="24"/>
          <w:szCs w:val="24"/>
        </w:rPr>
      </w:pPr>
    </w:p>
    <w:p w14:paraId="3A41908C" w14:textId="00532514" w:rsidR="00AF6034" w:rsidRDefault="00AF6034" w:rsidP="00B37091">
      <w:pPr>
        <w:spacing w:line="392" w:lineRule="auto"/>
        <w:jc w:val="both"/>
        <w:rPr>
          <w:rFonts w:ascii="Calibri" w:eastAsia="Calibri" w:hAnsi="Calibri" w:cs="Calibri"/>
          <w:sz w:val="24"/>
          <w:szCs w:val="24"/>
        </w:rPr>
      </w:pPr>
    </w:p>
    <w:p w14:paraId="10C2180E" w14:textId="012195E0" w:rsidR="00AF6034" w:rsidRDefault="00AF6034" w:rsidP="00B37091">
      <w:pPr>
        <w:spacing w:line="392" w:lineRule="auto"/>
        <w:jc w:val="both"/>
        <w:rPr>
          <w:rFonts w:ascii="Calibri" w:eastAsia="Calibri" w:hAnsi="Calibri" w:cs="Calibri"/>
          <w:sz w:val="24"/>
          <w:szCs w:val="24"/>
        </w:rPr>
      </w:pPr>
    </w:p>
    <w:p w14:paraId="007F6A7B" w14:textId="77777777" w:rsidR="00AF6034" w:rsidRDefault="00AF6034" w:rsidP="00B37091">
      <w:pPr>
        <w:spacing w:line="392" w:lineRule="auto"/>
        <w:jc w:val="both"/>
        <w:rPr>
          <w:rFonts w:ascii="Calibri" w:eastAsia="Calibri" w:hAnsi="Calibri" w:cs="Calibri"/>
          <w:sz w:val="24"/>
          <w:szCs w:val="24"/>
        </w:rPr>
      </w:pPr>
    </w:p>
    <w:p w14:paraId="7975D1DC"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Stage 3 – Consensus meetings for confirming statements and agreeing measurements:</w:t>
      </w:r>
    </w:p>
    <w:p w14:paraId="3800EEDE" w14:textId="13881349"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In the COS and pathophysiology domains 14 statements reached the confirmation stage. Virtual patient representative meetings were attended by 12 individuals, 8/12 (66.7%) participated in the shortlisting process, 8/12 (66.7%) were male, 4/12 (66.7%) were female, 8/12 (66.7%) resided in the UK, 3/12 (25%) </w:t>
      </w:r>
      <w:r w:rsidR="00C16B41">
        <w:rPr>
          <w:rFonts w:ascii="Calibri" w:eastAsia="Calibri" w:hAnsi="Calibri" w:cs="Calibri"/>
          <w:sz w:val="24"/>
          <w:szCs w:val="24"/>
        </w:rPr>
        <w:t xml:space="preserve">in the </w:t>
      </w:r>
      <w:r>
        <w:rPr>
          <w:rFonts w:ascii="Calibri" w:eastAsia="Calibri" w:hAnsi="Calibri" w:cs="Calibri"/>
          <w:sz w:val="24"/>
          <w:szCs w:val="24"/>
        </w:rPr>
        <w:t xml:space="preserve">Netherlands, and 1/12 (8.3%) </w:t>
      </w:r>
      <w:r w:rsidR="00C16B41">
        <w:rPr>
          <w:rFonts w:ascii="Calibri" w:eastAsia="Calibri" w:hAnsi="Calibri" w:cs="Calibri"/>
          <w:sz w:val="24"/>
          <w:szCs w:val="24"/>
        </w:rPr>
        <w:t xml:space="preserve">in </w:t>
      </w:r>
      <w:r>
        <w:rPr>
          <w:rFonts w:ascii="Calibri" w:eastAsia="Calibri" w:hAnsi="Calibri" w:cs="Calibri"/>
          <w:sz w:val="24"/>
          <w:szCs w:val="24"/>
        </w:rPr>
        <w:t>Belgium. 8/12 (66.7%) spoke English, and 4/12 (33.3%) Dutch</w:t>
      </w:r>
      <w:r w:rsidR="004F5462">
        <w:rPr>
          <w:rFonts w:ascii="Calibri" w:eastAsia="Calibri" w:hAnsi="Calibri" w:cs="Calibri"/>
          <w:sz w:val="24"/>
          <w:szCs w:val="24"/>
        </w:rPr>
        <w:t>/Flemish</w:t>
      </w:r>
      <w:r>
        <w:rPr>
          <w:rFonts w:ascii="Calibri" w:eastAsia="Calibri" w:hAnsi="Calibri" w:cs="Calibri"/>
          <w:sz w:val="24"/>
          <w:szCs w:val="24"/>
        </w:rPr>
        <w:t>. Within this unselected cohort patients experienced 10 of the shortlisted outcomes: 1 bowel obstruction, 2 infected pelvic collections, 2 pelvic interventional radiology drains, 4 chronic perineal sinuses, and 1 flap infection. Patient representatives described experiences of these adverse outcomes and salient points were shown at the healthcare professional meeting. Shortlisted pathophysiology domains, and proposals for measuring the COS and CDS were presented.</w:t>
      </w:r>
    </w:p>
    <w:p w14:paraId="16D87D90"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0A55B8A9" w14:textId="2788D09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The face-to-face healthcare professional consensus meeting had 117 attendees, 87/117 (74.4%) males, 30/117 (25.6%) females, nine professional groups were represented including colorectal, surgical oncology, radiology, plastics, urology, gynaecology, radiation oncology, and vascular. Nationalities from 24 countries across 5 continents were represented. 107/117 (91.5%) delegates took part in the online live Mentimeter voting, of which 46/107 (43.0%) took part in the modified-Delphi process. Voting on statements for inclusion into the final EPS COS and EPS pathophysiology domain is summarised in Table </w:t>
      </w:r>
      <w:r w:rsidR="006F27B4">
        <w:rPr>
          <w:rFonts w:ascii="Calibri" w:eastAsia="Calibri" w:hAnsi="Calibri" w:cs="Calibri"/>
          <w:sz w:val="24"/>
          <w:szCs w:val="24"/>
        </w:rPr>
        <w:t>S</w:t>
      </w:r>
      <w:r>
        <w:rPr>
          <w:rFonts w:ascii="Calibri" w:eastAsia="Calibri" w:hAnsi="Calibri" w:cs="Calibri"/>
          <w:sz w:val="24"/>
          <w:szCs w:val="24"/>
        </w:rPr>
        <w:t>5</w:t>
      </w:r>
      <w:r w:rsidR="00477BE6">
        <w:rPr>
          <w:rFonts w:ascii="Calibri" w:eastAsia="Calibri" w:hAnsi="Calibri" w:cs="Calibri"/>
          <w:sz w:val="24"/>
          <w:szCs w:val="24"/>
        </w:rPr>
        <w:t>.</w:t>
      </w:r>
      <w:r>
        <w:rPr>
          <w:rFonts w:ascii="Calibri" w:eastAsia="Calibri" w:hAnsi="Calibri" w:cs="Calibri"/>
          <w:sz w:val="24"/>
          <w:szCs w:val="24"/>
        </w:rPr>
        <w:t xml:space="preserve"> </w:t>
      </w:r>
    </w:p>
    <w:p w14:paraId="6318A46D" w14:textId="77777777" w:rsidR="0037618F" w:rsidRDefault="0037618F" w:rsidP="00B37091">
      <w:pPr>
        <w:spacing w:line="392" w:lineRule="auto"/>
        <w:jc w:val="both"/>
        <w:rPr>
          <w:rFonts w:ascii="Calibri" w:eastAsia="Calibri" w:hAnsi="Calibri" w:cs="Calibri"/>
          <w:sz w:val="24"/>
          <w:szCs w:val="24"/>
        </w:rPr>
      </w:pPr>
    </w:p>
    <w:p w14:paraId="56D8A3C1" w14:textId="252A4EAA"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Prior to meetings consensus questions for voting on measuring the shortlisted COS and CDS statements were prepared. COSMIN preparatory work to justify these questions is described in</w:t>
      </w:r>
      <w:r w:rsidR="00C9250B">
        <w:rPr>
          <w:rFonts w:ascii="Calibri" w:eastAsia="Calibri" w:hAnsi="Calibri" w:cs="Calibri"/>
          <w:sz w:val="24"/>
          <w:szCs w:val="24"/>
        </w:rPr>
        <w:t xml:space="preserve"> the</w:t>
      </w:r>
      <w:r>
        <w:rPr>
          <w:rFonts w:ascii="Calibri" w:eastAsia="Calibri" w:hAnsi="Calibri" w:cs="Calibri"/>
          <w:sz w:val="24"/>
          <w:szCs w:val="24"/>
        </w:rPr>
        <w:t xml:space="preserve"> Appendix. Note preparatory work for post-operative mortality was overlooked at the consensus meeting, as it was excluded in the first session of voting. The final measurable COS and CDS are shown in Table </w:t>
      </w:r>
      <w:r w:rsidR="0037618F">
        <w:rPr>
          <w:rFonts w:ascii="Calibri" w:eastAsia="Calibri" w:hAnsi="Calibri" w:cs="Calibri"/>
          <w:sz w:val="24"/>
          <w:szCs w:val="24"/>
        </w:rPr>
        <w:t>5</w:t>
      </w:r>
      <w:r>
        <w:rPr>
          <w:rFonts w:ascii="Calibri" w:eastAsia="Calibri" w:hAnsi="Calibri" w:cs="Calibri"/>
          <w:sz w:val="24"/>
          <w:szCs w:val="24"/>
        </w:rPr>
        <w:t>.</w:t>
      </w:r>
    </w:p>
    <w:p w14:paraId="047C3A13" w14:textId="2CCCAE44" w:rsidR="00AF6034" w:rsidRDefault="00AF6034" w:rsidP="00B37091">
      <w:pPr>
        <w:spacing w:line="392" w:lineRule="auto"/>
        <w:jc w:val="both"/>
        <w:rPr>
          <w:rFonts w:ascii="Calibri" w:eastAsia="Calibri" w:hAnsi="Calibri" w:cs="Calibri"/>
          <w:sz w:val="24"/>
          <w:szCs w:val="24"/>
        </w:rPr>
      </w:pPr>
    </w:p>
    <w:p w14:paraId="4346257E" w14:textId="751934DA" w:rsidR="00AF6034" w:rsidRDefault="00AF6034" w:rsidP="00B37091">
      <w:pPr>
        <w:spacing w:line="392" w:lineRule="auto"/>
        <w:jc w:val="both"/>
        <w:rPr>
          <w:rFonts w:ascii="Calibri" w:eastAsia="Calibri" w:hAnsi="Calibri" w:cs="Calibri"/>
          <w:sz w:val="24"/>
          <w:szCs w:val="24"/>
        </w:rPr>
      </w:pPr>
    </w:p>
    <w:p w14:paraId="500F0472"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tbl>
      <w:tblPr>
        <w:tblStyle w:val="a4"/>
        <w:tblW w:w="9025"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BD5B6C" w14:paraId="53E6A984" w14:textId="77777777" w:rsidTr="00B37091">
        <w:trPr>
          <w:trHeight w:val="480"/>
        </w:trPr>
        <w:tc>
          <w:tcPr>
            <w:tcW w:w="9024" w:type="dxa"/>
            <w:gridSpan w:val="2"/>
            <w:tcBorders>
              <w:top w:val="single" w:sz="6" w:space="0" w:color="000000"/>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6B2A6161" w14:textId="77777777" w:rsidR="00BD5B6C" w:rsidRDefault="0046143F" w:rsidP="00B37091">
            <w:pPr>
              <w:spacing w:before="40" w:after="40" w:line="392" w:lineRule="auto"/>
              <w:ind w:left="20"/>
              <w:jc w:val="both"/>
              <w:rPr>
                <w:rFonts w:ascii="Calibri" w:eastAsia="Calibri" w:hAnsi="Calibri" w:cs="Calibri"/>
                <w:b/>
              </w:rPr>
            </w:pPr>
            <w:r>
              <w:rPr>
                <w:rFonts w:ascii="Calibri" w:eastAsia="Calibri" w:hAnsi="Calibri" w:cs="Calibri"/>
                <w:b/>
              </w:rPr>
              <w:t>A measurable core outcome set for the empty pelvis syndrome</w:t>
            </w:r>
          </w:p>
        </w:tc>
      </w:tr>
      <w:tr w:rsidR="00BD5B6C" w14:paraId="150FDF6F" w14:textId="77777777" w:rsidTr="00B37091">
        <w:trPr>
          <w:trHeight w:val="48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530220B7" w14:textId="77777777" w:rsidR="00BD5B6C" w:rsidRDefault="0046143F" w:rsidP="00B37091">
            <w:pPr>
              <w:spacing w:before="40" w:after="40" w:line="392" w:lineRule="auto"/>
              <w:ind w:left="20"/>
              <w:jc w:val="both"/>
              <w:rPr>
                <w:rFonts w:ascii="Calibri" w:eastAsia="Calibri" w:hAnsi="Calibri" w:cs="Calibri"/>
                <w:b/>
              </w:rPr>
            </w:pPr>
            <w:r>
              <w:rPr>
                <w:rFonts w:ascii="Calibri" w:eastAsia="Calibri" w:hAnsi="Calibri" w:cs="Calibri"/>
                <w:b/>
              </w:rPr>
              <w:t>Outcome</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13ADFEAD" w14:textId="77777777" w:rsidR="00BD5B6C" w:rsidRDefault="0046143F" w:rsidP="00B37091">
            <w:pPr>
              <w:spacing w:before="40" w:after="40" w:line="392" w:lineRule="auto"/>
              <w:ind w:left="20"/>
              <w:jc w:val="both"/>
              <w:rPr>
                <w:rFonts w:ascii="Calibri" w:eastAsia="Calibri" w:hAnsi="Calibri" w:cs="Calibri"/>
                <w:b/>
              </w:rPr>
            </w:pPr>
            <w:r>
              <w:rPr>
                <w:rFonts w:ascii="Calibri" w:eastAsia="Calibri" w:hAnsi="Calibri" w:cs="Calibri"/>
                <w:b/>
              </w:rPr>
              <w:t>Measurement</w:t>
            </w:r>
          </w:p>
        </w:tc>
      </w:tr>
      <w:tr w:rsidR="00BD5B6C" w14:paraId="3669C091" w14:textId="77777777" w:rsidTr="00B37091">
        <w:trPr>
          <w:trHeight w:val="81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1CFB5BBA"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Bowel obstruction</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71FA9D19"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On CT demonstrating a transition point in the pelvis, with no time constraint.</w:t>
            </w:r>
          </w:p>
        </w:tc>
      </w:tr>
      <w:tr w:rsidR="00BD5B6C" w14:paraId="372DE824" w14:textId="77777777" w:rsidTr="00B37091">
        <w:trPr>
          <w:trHeight w:val="147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120D5784"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Enteroperineal fistula</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24E31874"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Any connection between small bowel or colon, and the perineal wound or pelvic viscera, to drain through the perineum. With no time constraint.</w:t>
            </w:r>
          </w:p>
        </w:tc>
      </w:tr>
      <w:tr w:rsidR="00BD5B6C" w14:paraId="2376978B" w14:textId="77777777" w:rsidTr="00B37091">
        <w:trPr>
          <w:trHeight w:val="147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772F8A49"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Chronic perineal sinus</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75D91138"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Chronic fluid discharging through an unhealed perineal wound, or through remnants of pelvic viscera present at least 6 months following surgery.</w:t>
            </w:r>
          </w:p>
        </w:tc>
      </w:tr>
      <w:tr w:rsidR="00BD5B6C" w14:paraId="64C14EFF" w14:textId="77777777" w:rsidTr="00B37091">
        <w:trPr>
          <w:trHeight w:val="2865"/>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17A06F43"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Infected pelvic fluid collection and pelvic abscess</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00D926EC" w14:textId="67933EB4"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On a CT reported by a radiologist, describing an infected pelvic fluid collection or pelvic abscess, with no time constraint.</w:t>
            </w:r>
            <w:r w:rsidR="005421E2">
              <w:rPr>
                <w:rFonts w:ascii="Calibri" w:eastAsia="Calibri" w:hAnsi="Calibri" w:cs="Calibri"/>
              </w:rPr>
              <w:t xml:space="preserve"> This includes any infected collection within the neo-perineum, defined as a collection inferior to any reconstruction of the pelvic floor.</w:t>
            </w:r>
          </w:p>
          <w:p w14:paraId="25B6ED73" w14:textId="77777777" w:rsidR="00BD5B6C" w:rsidRDefault="00BD5B6C" w:rsidP="00B37091">
            <w:pPr>
              <w:spacing w:before="40" w:after="40" w:line="392" w:lineRule="auto"/>
              <w:ind w:left="20"/>
              <w:jc w:val="both"/>
              <w:rPr>
                <w:rFonts w:ascii="Calibri" w:eastAsia="Calibri" w:hAnsi="Calibri" w:cs="Calibri"/>
              </w:rPr>
            </w:pPr>
          </w:p>
          <w:p w14:paraId="75C013B7"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To include infected pelvic collections in patients with either intestinal or urinary anastomotic leaks, however, presence of any anastomotic failure should be reported.</w:t>
            </w:r>
          </w:p>
        </w:tc>
      </w:tr>
      <w:tr w:rsidR="00BD5B6C" w14:paraId="1BD9A02F" w14:textId="77777777" w:rsidTr="00B37091">
        <w:trPr>
          <w:trHeight w:val="180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67008A70"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Return to theatre and use of interventional radiology for EPS complications</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1ACBE9EB"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Empty pelvis syndrome complications should be scored using the Clavien-Dindo classification, the reason for any re-intervention, and the re-intervention performed should be stated.</w:t>
            </w:r>
          </w:p>
        </w:tc>
      </w:tr>
      <w:tr w:rsidR="00BD5B6C" w14:paraId="64A5DF0A" w14:textId="77777777" w:rsidTr="00B37091">
        <w:trPr>
          <w:trHeight w:val="180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06E2ED51"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Morbidity from reconstruction</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72BE8F3D" w14:textId="6DDBDE61" w:rsidR="000E548D" w:rsidRDefault="0046143F" w:rsidP="00B37091">
            <w:pPr>
              <w:spacing w:before="40" w:after="40" w:line="392" w:lineRule="auto"/>
              <w:ind w:left="20"/>
              <w:jc w:val="both"/>
              <w:rPr>
                <w:rFonts w:ascii="Calibri" w:eastAsia="Calibri" w:hAnsi="Calibri" w:cs="Calibri"/>
              </w:rPr>
            </w:pPr>
            <w:r>
              <w:rPr>
                <w:rFonts w:ascii="Calibri" w:eastAsia="Calibri" w:hAnsi="Calibri" w:cs="Calibri"/>
              </w:rPr>
              <w:t>Morbidity from any strategy to reconstruct the empty pelvis should be given. In cases of flap</w:t>
            </w:r>
            <w:r w:rsidR="00C77760">
              <w:rPr>
                <w:rFonts w:ascii="Calibri" w:eastAsia="Calibri" w:hAnsi="Calibri" w:cs="Calibri"/>
              </w:rPr>
              <w:t>s</w:t>
            </w:r>
            <w:r>
              <w:rPr>
                <w:rFonts w:ascii="Calibri" w:eastAsia="Calibri" w:hAnsi="Calibri" w:cs="Calibri"/>
              </w:rPr>
              <w:t xml:space="preserve"> </w:t>
            </w:r>
            <w:r w:rsidR="00C77760">
              <w:rPr>
                <w:rFonts w:ascii="Calibri" w:eastAsia="Calibri" w:hAnsi="Calibri" w:cs="Calibri"/>
              </w:rPr>
              <w:t xml:space="preserve"> this should include</w:t>
            </w:r>
            <w:r w:rsidR="000E548D">
              <w:rPr>
                <w:rFonts w:ascii="Calibri" w:eastAsia="Calibri" w:hAnsi="Calibri" w:cs="Calibri"/>
              </w:rPr>
              <w:t>:</w:t>
            </w:r>
          </w:p>
          <w:p w14:paraId="358177BD" w14:textId="767C1729" w:rsidR="000E548D" w:rsidRDefault="000E548D" w:rsidP="000E548D">
            <w:pPr>
              <w:pStyle w:val="ListParagraph"/>
              <w:numPr>
                <w:ilvl w:val="0"/>
                <w:numId w:val="1"/>
              </w:numPr>
              <w:spacing w:before="40" w:after="40" w:line="392" w:lineRule="auto"/>
              <w:jc w:val="both"/>
              <w:rPr>
                <w:rFonts w:ascii="Calibri" w:eastAsia="Calibri" w:hAnsi="Calibri" w:cs="Calibri"/>
              </w:rPr>
            </w:pPr>
            <w:r>
              <w:rPr>
                <w:rFonts w:ascii="Calibri" w:eastAsia="Calibri" w:hAnsi="Calibri" w:cs="Calibri"/>
              </w:rPr>
              <w:t>Major flap dehiscence (requiring secondary surgical closure)</w:t>
            </w:r>
          </w:p>
          <w:p w14:paraId="119167AC" w14:textId="7736CC9D" w:rsidR="000E548D" w:rsidRDefault="000E548D" w:rsidP="000E548D">
            <w:pPr>
              <w:pStyle w:val="ListParagraph"/>
              <w:numPr>
                <w:ilvl w:val="0"/>
                <w:numId w:val="1"/>
              </w:numPr>
              <w:spacing w:before="40" w:after="40" w:line="392" w:lineRule="auto"/>
              <w:jc w:val="both"/>
              <w:rPr>
                <w:rFonts w:ascii="Calibri" w:eastAsia="Calibri" w:hAnsi="Calibri" w:cs="Calibri"/>
              </w:rPr>
            </w:pPr>
            <w:r>
              <w:rPr>
                <w:rFonts w:ascii="Calibri" w:eastAsia="Calibri" w:hAnsi="Calibri" w:cs="Calibri"/>
              </w:rPr>
              <w:t>Minor flap dehiscence (not requiring surgical closure, but including those requiring vac</w:t>
            </w:r>
            <w:r w:rsidR="009E4CA4">
              <w:rPr>
                <w:rFonts w:ascii="Calibri" w:eastAsia="Calibri" w:hAnsi="Calibri" w:cs="Calibri"/>
              </w:rPr>
              <w:t>u</w:t>
            </w:r>
            <w:r>
              <w:rPr>
                <w:rFonts w:ascii="Calibri" w:eastAsia="Calibri" w:hAnsi="Calibri" w:cs="Calibri"/>
              </w:rPr>
              <w:t>um dressing)</w:t>
            </w:r>
          </w:p>
          <w:p w14:paraId="35D55FE3" w14:textId="36FCCAF7" w:rsidR="000E548D" w:rsidRDefault="000E548D" w:rsidP="000E548D">
            <w:pPr>
              <w:pStyle w:val="ListParagraph"/>
              <w:numPr>
                <w:ilvl w:val="0"/>
                <w:numId w:val="1"/>
              </w:numPr>
              <w:spacing w:before="40" w:after="40" w:line="392" w:lineRule="auto"/>
              <w:jc w:val="both"/>
              <w:rPr>
                <w:rFonts w:ascii="Calibri" w:eastAsia="Calibri" w:hAnsi="Calibri" w:cs="Calibri"/>
              </w:rPr>
            </w:pPr>
            <w:r>
              <w:rPr>
                <w:rFonts w:ascii="Calibri" w:eastAsia="Calibri" w:hAnsi="Calibri" w:cs="Calibri"/>
              </w:rPr>
              <w:t>Flap necrosis (requiring operative debridement)</w:t>
            </w:r>
          </w:p>
          <w:p w14:paraId="1B032725" w14:textId="75FD4FBE" w:rsidR="000E548D" w:rsidRDefault="000E548D" w:rsidP="000E548D">
            <w:pPr>
              <w:pStyle w:val="ListParagraph"/>
              <w:numPr>
                <w:ilvl w:val="0"/>
                <w:numId w:val="1"/>
              </w:numPr>
              <w:spacing w:before="40" w:after="40" w:line="392" w:lineRule="auto"/>
              <w:jc w:val="both"/>
              <w:rPr>
                <w:rFonts w:ascii="Calibri" w:eastAsia="Calibri" w:hAnsi="Calibri" w:cs="Calibri"/>
              </w:rPr>
            </w:pPr>
            <w:r>
              <w:rPr>
                <w:rFonts w:ascii="Calibri" w:eastAsia="Calibri" w:hAnsi="Calibri" w:cs="Calibri"/>
              </w:rPr>
              <w:t>Partial flap loss (requiring dressings, bedside debridement</w:t>
            </w:r>
            <w:r w:rsidR="005421E2">
              <w:rPr>
                <w:rFonts w:ascii="Calibri" w:eastAsia="Calibri" w:hAnsi="Calibri" w:cs="Calibri"/>
              </w:rPr>
              <w:t>,</w:t>
            </w:r>
            <w:r>
              <w:rPr>
                <w:rFonts w:ascii="Calibri" w:eastAsia="Calibri" w:hAnsi="Calibri" w:cs="Calibri"/>
              </w:rPr>
              <w:t xml:space="preserve"> o</w:t>
            </w:r>
            <w:r w:rsidR="005421E2">
              <w:rPr>
                <w:rFonts w:ascii="Calibri" w:eastAsia="Calibri" w:hAnsi="Calibri" w:cs="Calibri"/>
              </w:rPr>
              <w:t>r</w:t>
            </w:r>
            <w:r>
              <w:rPr>
                <w:rFonts w:ascii="Calibri" w:eastAsia="Calibri" w:hAnsi="Calibri" w:cs="Calibri"/>
              </w:rPr>
              <w:t xml:space="preserve"> vacuum dressing)</w:t>
            </w:r>
          </w:p>
          <w:p w14:paraId="01B0312D" w14:textId="5410E292" w:rsidR="000E548D" w:rsidRDefault="000E548D" w:rsidP="000E548D">
            <w:pPr>
              <w:pStyle w:val="ListParagraph"/>
              <w:numPr>
                <w:ilvl w:val="0"/>
                <w:numId w:val="1"/>
              </w:numPr>
              <w:spacing w:before="40" w:after="40" w:line="392" w:lineRule="auto"/>
              <w:jc w:val="both"/>
              <w:rPr>
                <w:rFonts w:ascii="Calibri" w:eastAsia="Calibri" w:hAnsi="Calibri" w:cs="Calibri"/>
              </w:rPr>
            </w:pPr>
            <w:r>
              <w:rPr>
                <w:rFonts w:ascii="Calibri" w:eastAsia="Calibri" w:hAnsi="Calibri" w:cs="Calibri"/>
              </w:rPr>
              <w:t>Fluid collection (haematoma or seroma requiring drainage)</w:t>
            </w:r>
          </w:p>
          <w:p w14:paraId="195E484B" w14:textId="7AFAC6F9" w:rsidR="000E548D" w:rsidRDefault="000E548D" w:rsidP="000E548D">
            <w:pPr>
              <w:pStyle w:val="ListParagraph"/>
              <w:numPr>
                <w:ilvl w:val="0"/>
                <w:numId w:val="1"/>
              </w:numPr>
              <w:spacing w:before="40" w:after="40" w:line="392" w:lineRule="auto"/>
              <w:jc w:val="both"/>
              <w:rPr>
                <w:rFonts w:ascii="Calibri" w:eastAsia="Calibri" w:hAnsi="Calibri" w:cs="Calibri"/>
              </w:rPr>
            </w:pPr>
            <w:r>
              <w:rPr>
                <w:rFonts w:ascii="Calibri" w:eastAsia="Calibri" w:hAnsi="Calibri" w:cs="Calibri"/>
              </w:rPr>
              <w:t>Local infection (requiring antibiotics only)</w:t>
            </w:r>
          </w:p>
          <w:p w14:paraId="388C5738" w14:textId="4F25CFCE" w:rsidR="000E548D" w:rsidRDefault="000E548D" w:rsidP="000E548D">
            <w:pPr>
              <w:pStyle w:val="ListParagraph"/>
              <w:numPr>
                <w:ilvl w:val="0"/>
                <w:numId w:val="1"/>
              </w:numPr>
              <w:spacing w:before="40" w:after="40" w:line="392" w:lineRule="auto"/>
              <w:jc w:val="both"/>
              <w:rPr>
                <w:rFonts w:ascii="Calibri" w:eastAsia="Calibri" w:hAnsi="Calibri" w:cs="Calibri"/>
              </w:rPr>
            </w:pPr>
            <w:r>
              <w:rPr>
                <w:rFonts w:ascii="Calibri" w:eastAsia="Calibri" w:hAnsi="Calibri" w:cs="Calibri"/>
              </w:rPr>
              <w:t>Donor site morbidity</w:t>
            </w:r>
          </w:p>
          <w:p w14:paraId="6E8E94DC" w14:textId="298B8A86" w:rsidR="000E548D" w:rsidRDefault="000E548D" w:rsidP="000E548D">
            <w:pPr>
              <w:spacing w:before="40" w:after="40" w:line="392" w:lineRule="auto"/>
              <w:jc w:val="both"/>
              <w:rPr>
                <w:rFonts w:ascii="Calibri" w:eastAsia="Calibri" w:hAnsi="Calibri" w:cs="Calibri"/>
              </w:rPr>
            </w:pPr>
            <w:r>
              <w:rPr>
                <w:rFonts w:ascii="Calibri" w:eastAsia="Calibri" w:hAnsi="Calibri" w:cs="Calibri"/>
              </w:rPr>
              <w:t>I</w:t>
            </w:r>
            <w:r w:rsidR="00522DD9">
              <w:rPr>
                <w:rFonts w:ascii="Calibri" w:eastAsia="Calibri" w:hAnsi="Calibri" w:cs="Calibri"/>
              </w:rPr>
              <w:t>n</w:t>
            </w:r>
            <w:r w:rsidR="0046143F" w:rsidRPr="000E548D">
              <w:rPr>
                <w:rFonts w:ascii="Calibri" w:eastAsia="Calibri" w:hAnsi="Calibri" w:cs="Calibri"/>
              </w:rPr>
              <w:t xml:space="preserve"> </w:t>
            </w:r>
            <w:r>
              <w:rPr>
                <w:rFonts w:ascii="Calibri" w:eastAsia="Calibri" w:hAnsi="Calibri" w:cs="Calibri"/>
              </w:rPr>
              <w:t xml:space="preserve">cases of </w:t>
            </w:r>
            <w:r w:rsidR="0046143F" w:rsidRPr="000E548D">
              <w:rPr>
                <w:rFonts w:ascii="Calibri" w:eastAsia="Calibri" w:hAnsi="Calibri" w:cs="Calibri"/>
              </w:rPr>
              <w:t>implants us</w:t>
            </w:r>
            <w:r>
              <w:rPr>
                <w:rFonts w:ascii="Calibri" w:eastAsia="Calibri" w:hAnsi="Calibri" w:cs="Calibri"/>
              </w:rPr>
              <w:t>e</w:t>
            </w:r>
            <w:r w:rsidR="00522DD9">
              <w:rPr>
                <w:rFonts w:ascii="Calibri" w:eastAsia="Calibri" w:hAnsi="Calibri" w:cs="Calibri"/>
              </w:rPr>
              <w:t>d for reconstruction this should include</w:t>
            </w:r>
            <w:r>
              <w:rPr>
                <w:rFonts w:ascii="Calibri" w:eastAsia="Calibri" w:hAnsi="Calibri" w:cs="Calibri"/>
              </w:rPr>
              <w:t>:</w:t>
            </w:r>
          </w:p>
          <w:p w14:paraId="46741FEA" w14:textId="0B3494B8" w:rsidR="000E548D" w:rsidRDefault="000E548D" w:rsidP="000E548D">
            <w:pPr>
              <w:pStyle w:val="ListParagraph"/>
              <w:numPr>
                <w:ilvl w:val="0"/>
                <w:numId w:val="2"/>
              </w:numPr>
              <w:spacing w:before="40" w:after="40" w:line="392" w:lineRule="auto"/>
              <w:jc w:val="both"/>
              <w:rPr>
                <w:rFonts w:ascii="Calibri" w:eastAsia="Calibri" w:hAnsi="Calibri" w:cs="Calibri"/>
              </w:rPr>
            </w:pPr>
            <w:r>
              <w:rPr>
                <w:rFonts w:ascii="Calibri" w:eastAsia="Calibri" w:hAnsi="Calibri" w:cs="Calibri"/>
              </w:rPr>
              <w:t>D</w:t>
            </w:r>
            <w:r w:rsidR="0046143F" w:rsidRPr="000E548D">
              <w:rPr>
                <w:rFonts w:ascii="Calibri" w:eastAsia="Calibri" w:hAnsi="Calibri" w:cs="Calibri"/>
              </w:rPr>
              <w:t xml:space="preserve">evice failure </w:t>
            </w:r>
          </w:p>
          <w:p w14:paraId="4AB6DF6B" w14:textId="7CA7DD96" w:rsidR="00BD5B6C" w:rsidRPr="000E548D" w:rsidRDefault="000E548D" w:rsidP="000E548D">
            <w:pPr>
              <w:pStyle w:val="ListParagraph"/>
              <w:numPr>
                <w:ilvl w:val="0"/>
                <w:numId w:val="2"/>
              </w:numPr>
              <w:spacing w:before="40" w:after="40" w:line="392" w:lineRule="auto"/>
              <w:jc w:val="both"/>
              <w:rPr>
                <w:rFonts w:ascii="Calibri" w:eastAsia="Calibri" w:hAnsi="Calibri" w:cs="Calibri"/>
              </w:rPr>
            </w:pPr>
            <w:r>
              <w:rPr>
                <w:rFonts w:ascii="Calibri" w:eastAsia="Calibri" w:hAnsi="Calibri" w:cs="Calibri"/>
              </w:rPr>
              <w:t xml:space="preserve">Implant </w:t>
            </w:r>
            <w:r w:rsidR="0046143F" w:rsidRPr="000E548D">
              <w:rPr>
                <w:rFonts w:ascii="Calibri" w:eastAsia="Calibri" w:hAnsi="Calibri" w:cs="Calibri"/>
              </w:rPr>
              <w:t xml:space="preserve">removal </w:t>
            </w:r>
          </w:p>
        </w:tc>
      </w:tr>
      <w:tr w:rsidR="00BD5B6C" w14:paraId="205B061C" w14:textId="77777777" w:rsidTr="00B37091">
        <w:trPr>
          <w:trHeight w:val="147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4A6A744C"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Quality of life</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70FC7680"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Post-operative quality of life should be recorded, however ongoing validation work is required before a single instrument can be recommended to consistently evaluate this.</w:t>
            </w:r>
          </w:p>
        </w:tc>
      </w:tr>
      <w:tr w:rsidR="00BD5B6C" w14:paraId="0BCCE3B3" w14:textId="77777777" w:rsidTr="00B37091">
        <w:trPr>
          <w:trHeight w:val="480"/>
        </w:trPr>
        <w:tc>
          <w:tcPr>
            <w:tcW w:w="9024" w:type="dxa"/>
            <w:gridSpan w:val="2"/>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5F063284" w14:textId="77777777" w:rsidR="00BD5B6C" w:rsidRDefault="0046143F" w:rsidP="00B37091">
            <w:pPr>
              <w:spacing w:before="40" w:after="40" w:line="392" w:lineRule="auto"/>
              <w:ind w:left="20"/>
              <w:jc w:val="both"/>
              <w:rPr>
                <w:rFonts w:ascii="Calibri" w:eastAsia="Calibri" w:hAnsi="Calibri" w:cs="Calibri"/>
                <w:b/>
              </w:rPr>
            </w:pPr>
            <w:r>
              <w:rPr>
                <w:rFonts w:ascii="Calibri" w:eastAsia="Calibri" w:hAnsi="Calibri" w:cs="Calibri"/>
                <w:b/>
              </w:rPr>
              <w:t>A measurable core descriptor set for the empty pelvis syndrome</w:t>
            </w:r>
          </w:p>
        </w:tc>
      </w:tr>
      <w:tr w:rsidR="00BD5B6C" w14:paraId="28CCBF40" w14:textId="77777777" w:rsidTr="00B37091">
        <w:trPr>
          <w:trHeight w:val="48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4E47F32A" w14:textId="77777777" w:rsidR="00BD5B6C" w:rsidRDefault="0046143F" w:rsidP="00B37091">
            <w:pPr>
              <w:spacing w:before="40" w:after="40" w:line="392" w:lineRule="auto"/>
              <w:ind w:left="20"/>
              <w:jc w:val="both"/>
              <w:rPr>
                <w:rFonts w:ascii="Calibri" w:eastAsia="Calibri" w:hAnsi="Calibri" w:cs="Calibri"/>
                <w:b/>
              </w:rPr>
            </w:pPr>
            <w:r>
              <w:rPr>
                <w:rFonts w:ascii="Calibri" w:eastAsia="Calibri" w:hAnsi="Calibri" w:cs="Calibri"/>
                <w:b/>
              </w:rPr>
              <w:t>Descriptor</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39486162" w14:textId="77777777" w:rsidR="00BD5B6C" w:rsidRDefault="0046143F" w:rsidP="00B37091">
            <w:pPr>
              <w:spacing w:before="40" w:after="40" w:line="392" w:lineRule="auto"/>
              <w:ind w:left="20"/>
              <w:jc w:val="both"/>
              <w:rPr>
                <w:rFonts w:ascii="Calibri" w:eastAsia="Calibri" w:hAnsi="Calibri" w:cs="Calibri"/>
                <w:b/>
              </w:rPr>
            </w:pPr>
            <w:r>
              <w:rPr>
                <w:rFonts w:ascii="Calibri" w:eastAsia="Calibri" w:hAnsi="Calibri" w:cs="Calibri"/>
                <w:b/>
              </w:rPr>
              <w:t>Measurement</w:t>
            </w:r>
          </w:p>
        </w:tc>
      </w:tr>
      <w:tr w:rsidR="00BD5B6C" w14:paraId="3BBA5058" w14:textId="77777777" w:rsidTr="00B37091">
        <w:trPr>
          <w:trHeight w:val="279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51D1BB23"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Radiotherapy induced damage</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76051317"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Dosages of pre-operative radiotherapy should be reported in Gy, this should be cumulative if re-irradiation is given. Different modalities of radiotherapy (external beam radiotherapy, intra-operative electron radiotherapy, or intra-operative brachytherapy) should be reported in Gy separately.</w:t>
            </w:r>
          </w:p>
        </w:tc>
      </w:tr>
      <w:tr w:rsidR="00BD5B6C" w14:paraId="05FB2A9B" w14:textId="77777777" w:rsidTr="00B37091">
        <w:trPr>
          <w:trHeight w:val="885"/>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75A90486"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Magnitude of surgery</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701F9099" w14:textId="77777777" w:rsidR="00BD5B6C" w:rsidRDefault="0046143F" w:rsidP="00B37091">
            <w:pPr>
              <w:spacing w:before="40" w:after="40" w:line="392" w:lineRule="auto"/>
              <w:ind w:left="20"/>
              <w:jc w:val="both"/>
              <w:rPr>
                <w:rFonts w:ascii="Calibri" w:eastAsia="Calibri" w:hAnsi="Calibri" w:cs="Calibri"/>
                <w:vertAlign w:val="superscript"/>
              </w:rPr>
            </w:pPr>
            <w:r>
              <w:rPr>
                <w:rFonts w:ascii="Calibri" w:eastAsia="Calibri" w:hAnsi="Calibri" w:cs="Calibri"/>
              </w:rPr>
              <w:t>Radicality of resection should be reported using the pelvic exenteration lexicon.</w:t>
            </w:r>
            <w:r>
              <w:rPr>
                <w:rFonts w:ascii="Calibri" w:eastAsia="Calibri" w:hAnsi="Calibri" w:cs="Calibri"/>
                <w:vertAlign w:val="superscript"/>
              </w:rPr>
              <w:t>50</w:t>
            </w:r>
          </w:p>
        </w:tc>
      </w:tr>
      <w:tr w:rsidR="00BD5B6C" w14:paraId="36FBAE82" w14:textId="77777777" w:rsidTr="00B37091">
        <w:trPr>
          <w:trHeight w:val="81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0F9E3AE1"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Methods of reconstruction</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4445708D"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The detail on any strategy used to fill and reconstruct the empty pelvis should be given.</w:t>
            </w:r>
          </w:p>
        </w:tc>
      </w:tr>
      <w:tr w:rsidR="00BD5B6C" w14:paraId="5CA27C50" w14:textId="77777777" w:rsidTr="00B37091">
        <w:trPr>
          <w:trHeight w:val="1470"/>
        </w:trPr>
        <w:tc>
          <w:tcPr>
            <w:tcW w:w="4512" w:type="dxa"/>
            <w:tcBorders>
              <w:top w:val="nil"/>
              <w:left w:val="single" w:sz="6" w:space="0" w:color="000000"/>
              <w:bottom w:val="single" w:sz="6" w:space="0" w:color="000000"/>
              <w:right w:val="single" w:sz="6" w:space="0" w:color="000000"/>
            </w:tcBorders>
            <w:shd w:val="clear" w:color="auto" w:fill="auto"/>
            <w:tcMar>
              <w:top w:w="20" w:type="dxa"/>
              <w:left w:w="60" w:type="dxa"/>
              <w:bottom w:w="20" w:type="dxa"/>
              <w:right w:w="60" w:type="dxa"/>
            </w:tcMar>
          </w:tcPr>
          <w:p w14:paraId="70629088"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Changes in the volume of pelvic dead space</w:t>
            </w:r>
          </w:p>
        </w:tc>
        <w:tc>
          <w:tcPr>
            <w:tcW w:w="4512" w:type="dxa"/>
            <w:tcBorders>
              <w:top w:val="nil"/>
              <w:left w:val="nil"/>
              <w:bottom w:val="single" w:sz="6" w:space="0" w:color="000000"/>
              <w:right w:val="single" w:sz="6" w:space="0" w:color="000000"/>
            </w:tcBorders>
            <w:shd w:val="clear" w:color="auto" w:fill="auto"/>
            <w:tcMar>
              <w:top w:w="20" w:type="dxa"/>
              <w:left w:w="60" w:type="dxa"/>
              <w:bottom w:w="20" w:type="dxa"/>
              <w:right w:w="60" w:type="dxa"/>
            </w:tcMar>
          </w:tcPr>
          <w:p w14:paraId="104FB369" w14:textId="77777777" w:rsidR="00BD5B6C" w:rsidRDefault="0046143F" w:rsidP="00B37091">
            <w:pPr>
              <w:spacing w:before="40" w:after="40" w:line="392" w:lineRule="auto"/>
              <w:ind w:left="20"/>
              <w:jc w:val="both"/>
              <w:rPr>
                <w:rFonts w:ascii="Calibri" w:eastAsia="Calibri" w:hAnsi="Calibri" w:cs="Calibri"/>
              </w:rPr>
            </w:pPr>
            <w:r>
              <w:rPr>
                <w:rFonts w:ascii="Calibri" w:eastAsia="Calibri" w:hAnsi="Calibri" w:cs="Calibri"/>
              </w:rPr>
              <w:t>Further validation work is required to evaluate whether volumetric changes in pelvic dead space reliably correlate to complications of EPS.</w:t>
            </w:r>
          </w:p>
        </w:tc>
      </w:tr>
    </w:tbl>
    <w:p w14:paraId="6087F99A"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5B7F8267" w14:textId="6879E666" w:rsidR="00BD5B6C" w:rsidRDefault="0046143F" w:rsidP="00B37091">
      <w:pPr>
        <w:spacing w:line="392" w:lineRule="auto"/>
        <w:jc w:val="both"/>
        <w:rPr>
          <w:rFonts w:ascii="Calibri" w:eastAsia="Calibri" w:hAnsi="Calibri" w:cs="Calibri"/>
          <w:sz w:val="20"/>
          <w:szCs w:val="20"/>
        </w:rPr>
      </w:pPr>
      <w:r>
        <w:rPr>
          <w:rFonts w:ascii="Calibri" w:eastAsia="Calibri" w:hAnsi="Calibri" w:cs="Calibri"/>
          <w:sz w:val="20"/>
          <w:szCs w:val="20"/>
        </w:rPr>
        <w:t xml:space="preserve">Table </w:t>
      </w:r>
      <w:r w:rsidR="0037618F">
        <w:rPr>
          <w:rFonts w:ascii="Calibri" w:eastAsia="Calibri" w:hAnsi="Calibri" w:cs="Calibri"/>
          <w:sz w:val="20"/>
          <w:szCs w:val="20"/>
        </w:rPr>
        <w:t>5</w:t>
      </w:r>
      <w:r>
        <w:rPr>
          <w:rFonts w:ascii="Calibri" w:eastAsia="Calibri" w:hAnsi="Calibri" w:cs="Calibri"/>
          <w:sz w:val="20"/>
          <w:szCs w:val="20"/>
        </w:rPr>
        <w:t xml:space="preserve"> – Summary of the final measurable empty pelvis syndrome core outcome set and core descriptor set.</w:t>
      </w:r>
    </w:p>
    <w:p w14:paraId="0BD731B6" w14:textId="77777777" w:rsidR="00AF6034" w:rsidRDefault="00AF6034" w:rsidP="00B37091">
      <w:pPr>
        <w:spacing w:line="392" w:lineRule="auto"/>
        <w:jc w:val="both"/>
        <w:rPr>
          <w:rFonts w:ascii="Calibri" w:eastAsia="Calibri" w:hAnsi="Calibri" w:cs="Calibri"/>
          <w:sz w:val="24"/>
          <w:szCs w:val="24"/>
        </w:rPr>
      </w:pPr>
    </w:p>
    <w:p w14:paraId="2048F7D6" w14:textId="77777777" w:rsidR="00AF6034" w:rsidRDefault="00AF6034" w:rsidP="00B37091">
      <w:pPr>
        <w:spacing w:line="392" w:lineRule="auto"/>
        <w:jc w:val="both"/>
        <w:rPr>
          <w:rFonts w:ascii="Calibri" w:eastAsia="Calibri" w:hAnsi="Calibri" w:cs="Calibri"/>
          <w:sz w:val="24"/>
          <w:szCs w:val="24"/>
        </w:rPr>
      </w:pPr>
    </w:p>
    <w:p w14:paraId="2094D202" w14:textId="77777777" w:rsidR="00AF6034" w:rsidRDefault="00AF6034" w:rsidP="00B37091">
      <w:pPr>
        <w:spacing w:line="392" w:lineRule="auto"/>
        <w:jc w:val="both"/>
        <w:rPr>
          <w:rFonts w:ascii="Calibri" w:eastAsia="Calibri" w:hAnsi="Calibri" w:cs="Calibri"/>
          <w:sz w:val="24"/>
          <w:szCs w:val="24"/>
        </w:rPr>
      </w:pPr>
    </w:p>
    <w:p w14:paraId="027932FC" w14:textId="77777777" w:rsidR="00AF6034" w:rsidRDefault="00AF6034" w:rsidP="00B37091">
      <w:pPr>
        <w:spacing w:line="392" w:lineRule="auto"/>
        <w:jc w:val="both"/>
        <w:rPr>
          <w:rFonts w:ascii="Calibri" w:eastAsia="Calibri" w:hAnsi="Calibri" w:cs="Calibri"/>
          <w:sz w:val="24"/>
          <w:szCs w:val="24"/>
        </w:rPr>
      </w:pPr>
    </w:p>
    <w:p w14:paraId="31E5E2F4" w14:textId="77777777" w:rsidR="00AF6034" w:rsidRDefault="00AF6034" w:rsidP="00B37091">
      <w:pPr>
        <w:spacing w:line="392" w:lineRule="auto"/>
        <w:jc w:val="both"/>
        <w:rPr>
          <w:rFonts w:ascii="Calibri" w:eastAsia="Calibri" w:hAnsi="Calibri" w:cs="Calibri"/>
          <w:sz w:val="24"/>
          <w:szCs w:val="24"/>
        </w:rPr>
      </w:pPr>
    </w:p>
    <w:p w14:paraId="511C62E9" w14:textId="77777777" w:rsidR="00AF6034" w:rsidRDefault="00AF6034" w:rsidP="00B37091">
      <w:pPr>
        <w:spacing w:line="392" w:lineRule="auto"/>
        <w:jc w:val="both"/>
        <w:rPr>
          <w:rFonts w:ascii="Calibri" w:eastAsia="Calibri" w:hAnsi="Calibri" w:cs="Calibri"/>
          <w:sz w:val="24"/>
          <w:szCs w:val="24"/>
        </w:rPr>
      </w:pPr>
    </w:p>
    <w:p w14:paraId="58002101" w14:textId="77777777" w:rsidR="00AF6034" w:rsidRDefault="00AF6034" w:rsidP="00B37091">
      <w:pPr>
        <w:spacing w:line="392" w:lineRule="auto"/>
        <w:jc w:val="both"/>
        <w:rPr>
          <w:rFonts w:ascii="Calibri" w:eastAsia="Calibri" w:hAnsi="Calibri" w:cs="Calibri"/>
          <w:sz w:val="24"/>
          <w:szCs w:val="24"/>
        </w:rPr>
      </w:pPr>
    </w:p>
    <w:p w14:paraId="302CD88F" w14:textId="77777777" w:rsidR="00AF6034" w:rsidRDefault="00AF6034" w:rsidP="00B37091">
      <w:pPr>
        <w:spacing w:line="392" w:lineRule="auto"/>
        <w:jc w:val="both"/>
        <w:rPr>
          <w:rFonts w:ascii="Calibri" w:eastAsia="Calibri" w:hAnsi="Calibri" w:cs="Calibri"/>
          <w:sz w:val="24"/>
          <w:szCs w:val="24"/>
        </w:rPr>
      </w:pPr>
    </w:p>
    <w:p w14:paraId="2191D42E" w14:textId="77777777" w:rsidR="00AF6034" w:rsidRDefault="00AF6034" w:rsidP="00B37091">
      <w:pPr>
        <w:spacing w:line="392" w:lineRule="auto"/>
        <w:jc w:val="both"/>
        <w:rPr>
          <w:rFonts w:ascii="Calibri" w:eastAsia="Calibri" w:hAnsi="Calibri" w:cs="Calibri"/>
          <w:sz w:val="24"/>
          <w:szCs w:val="24"/>
        </w:rPr>
      </w:pPr>
    </w:p>
    <w:p w14:paraId="0EB98197" w14:textId="77777777" w:rsidR="00AF6034" w:rsidRDefault="00AF6034" w:rsidP="00B37091">
      <w:pPr>
        <w:spacing w:line="392" w:lineRule="auto"/>
        <w:jc w:val="both"/>
        <w:rPr>
          <w:rFonts w:ascii="Calibri" w:eastAsia="Calibri" w:hAnsi="Calibri" w:cs="Calibri"/>
          <w:sz w:val="24"/>
          <w:szCs w:val="24"/>
        </w:rPr>
      </w:pPr>
    </w:p>
    <w:p w14:paraId="45BA941E" w14:textId="30DEB472" w:rsidR="00BD5B6C" w:rsidRDefault="00BD5B6C" w:rsidP="00B37091">
      <w:pPr>
        <w:spacing w:line="392" w:lineRule="auto"/>
        <w:jc w:val="both"/>
        <w:rPr>
          <w:rFonts w:ascii="Calibri" w:eastAsia="Calibri" w:hAnsi="Calibri" w:cs="Calibri"/>
          <w:sz w:val="24"/>
          <w:szCs w:val="24"/>
        </w:rPr>
      </w:pPr>
    </w:p>
    <w:p w14:paraId="6ABD3AE6" w14:textId="77777777" w:rsidR="000838F9" w:rsidRDefault="000838F9" w:rsidP="00B37091">
      <w:pPr>
        <w:spacing w:line="392" w:lineRule="auto"/>
        <w:jc w:val="both"/>
        <w:rPr>
          <w:rFonts w:ascii="Calibri" w:eastAsia="Calibri" w:hAnsi="Calibri" w:cs="Calibri"/>
          <w:sz w:val="24"/>
          <w:szCs w:val="24"/>
        </w:rPr>
      </w:pPr>
    </w:p>
    <w:p w14:paraId="6C4E6717" w14:textId="66DEC7DF"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Statements that were voted into the final pathophysiology domain were combined to generate a written definition of EPS</w:t>
      </w:r>
      <w:r w:rsidR="0037618F">
        <w:rPr>
          <w:rFonts w:ascii="Calibri" w:eastAsia="Calibri" w:hAnsi="Calibri" w:cs="Calibri"/>
          <w:sz w:val="24"/>
          <w:szCs w:val="24"/>
        </w:rPr>
        <w:t>, this was iteratively modified at the consensus meeting b</w:t>
      </w:r>
      <w:r>
        <w:rPr>
          <w:rFonts w:ascii="Calibri" w:eastAsia="Calibri" w:hAnsi="Calibri" w:cs="Calibri"/>
          <w:sz w:val="24"/>
          <w:szCs w:val="24"/>
        </w:rPr>
        <w:t xml:space="preserve">ut it was not possible to precisely </w:t>
      </w:r>
      <w:r w:rsidR="0037618F">
        <w:rPr>
          <w:rFonts w:ascii="Calibri" w:eastAsia="Calibri" w:hAnsi="Calibri" w:cs="Calibri"/>
          <w:sz w:val="24"/>
          <w:szCs w:val="24"/>
        </w:rPr>
        <w:t xml:space="preserve">reach consensus </w:t>
      </w:r>
      <w:r>
        <w:rPr>
          <w:rFonts w:ascii="Calibri" w:eastAsia="Calibri" w:hAnsi="Calibri" w:cs="Calibri"/>
          <w:sz w:val="24"/>
          <w:szCs w:val="24"/>
        </w:rPr>
        <w:t xml:space="preserve">with a large multi-national audience. The study steering committee </w:t>
      </w:r>
      <w:r w:rsidR="0037618F">
        <w:rPr>
          <w:rFonts w:ascii="Calibri" w:eastAsia="Calibri" w:hAnsi="Calibri" w:cs="Calibri"/>
          <w:sz w:val="24"/>
          <w:szCs w:val="24"/>
        </w:rPr>
        <w:t xml:space="preserve">then </w:t>
      </w:r>
      <w:r>
        <w:rPr>
          <w:rFonts w:ascii="Calibri" w:eastAsia="Calibri" w:hAnsi="Calibri" w:cs="Calibri"/>
          <w:sz w:val="24"/>
          <w:szCs w:val="24"/>
        </w:rPr>
        <w:t xml:space="preserve">analysed the audio recording from the face-to-face meeting and </w:t>
      </w:r>
      <w:r w:rsidR="0037618F">
        <w:rPr>
          <w:rFonts w:ascii="Calibri" w:eastAsia="Calibri" w:hAnsi="Calibri" w:cs="Calibri"/>
          <w:sz w:val="24"/>
          <w:szCs w:val="24"/>
        </w:rPr>
        <w:t>agreed</w:t>
      </w:r>
      <w:r w:rsidR="008D710D">
        <w:rPr>
          <w:rFonts w:ascii="Calibri" w:eastAsia="Calibri" w:hAnsi="Calibri" w:cs="Calibri"/>
          <w:sz w:val="24"/>
          <w:szCs w:val="24"/>
        </w:rPr>
        <w:t xml:space="preserve"> a </w:t>
      </w:r>
      <w:r>
        <w:rPr>
          <w:rFonts w:ascii="Calibri" w:eastAsia="Calibri" w:hAnsi="Calibri" w:cs="Calibri"/>
          <w:sz w:val="24"/>
          <w:szCs w:val="24"/>
        </w:rPr>
        <w:t>written definition of EPS</w:t>
      </w:r>
      <w:r w:rsidR="008D710D">
        <w:rPr>
          <w:rFonts w:ascii="Calibri" w:eastAsia="Calibri" w:hAnsi="Calibri" w:cs="Calibri"/>
          <w:sz w:val="24"/>
          <w:szCs w:val="24"/>
        </w:rPr>
        <w:t>:</w:t>
      </w:r>
    </w:p>
    <w:p w14:paraId="64CE3EE3" w14:textId="77777777" w:rsidR="00B37091" w:rsidRDefault="00B37091" w:rsidP="00B37091">
      <w:pPr>
        <w:shd w:val="clear" w:color="auto" w:fill="FFFFFF"/>
        <w:spacing w:line="392" w:lineRule="auto"/>
        <w:jc w:val="both"/>
        <w:rPr>
          <w:rFonts w:ascii="Calibri" w:eastAsia="Calibri" w:hAnsi="Calibri" w:cs="Calibri"/>
          <w:i/>
          <w:iCs/>
          <w:sz w:val="24"/>
          <w:szCs w:val="24"/>
        </w:rPr>
      </w:pPr>
    </w:p>
    <w:p w14:paraId="1303ED02" w14:textId="69C4A9B7" w:rsidR="00BD5B6C" w:rsidRDefault="0046143F" w:rsidP="00A12292">
      <w:pPr>
        <w:shd w:val="clear" w:color="auto" w:fill="FFFFFF"/>
        <w:spacing w:line="392" w:lineRule="auto"/>
        <w:jc w:val="both"/>
        <w:rPr>
          <w:rFonts w:ascii="Calibri" w:eastAsia="Calibri" w:hAnsi="Calibri" w:cs="Calibri"/>
          <w:i/>
          <w:iCs/>
          <w:sz w:val="24"/>
          <w:szCs w:val="24"/>
        </w:rPr>
      </w:pPr>
      <w:r w:rsidRPr="003E326D">
        <w:rPr>
          <w:rFonts w:ascii="Calibri" w:eastAsia="Calibri" w:hAnsi="Calibri" w:cs="Calibri"/>
          <w:i/>
          <w:iCs/>
          <w:sz w:val="24"/>
          <w:szCs w:val="24"/>
        </w:rPr>
        <w:t xml:space="preserve">"The empty pelvis syndrome </w:t>
      </w:r>
      <w:r w:rsidR="009E4CA4">
        <w:rPr>
          <w:rFonts w:ascii="Calibri" w:eastAsia="Calibri" w:hAnsi="Calibri" w:cs="Calibri"/>
          <w:i/>
          <w:iCs/>
          <w:sz w:val="24"/>
          <w:szCs w:val="24"/>
        </w:rPr>
        <w:t>encompasses</w:t>
      </w:r>
      <w:r w:rsidRPr="003E326D">
        <w:rPr>
          <w:rFonts w:ascii="Calibri" w:eastAsia="Calibri" w:hAnsi="Calibri" w:cs="Calibri"/>
          <w:i/>
          <w:iCs/>
          <w:sz w:val="24"/>
          <w:szCs w:val="24"/>
        </w:rPr>
        <w:t xml:space="preserve"> a spectrum of </w:t>
      </w:r>
      <w:r w:rsidR="009E4CA4">
        <w:rPr>
          <w:rFonts w:ascii="Calibri" w:eastAsia="Calibri" w:hAnsi="Calibri" w:cs="Calibri"/>
          <w:i/>
          <w:iCs/>
          <w:sz w:val="24"/>
          <w:szCs w:val="24"/>
        </w:rPr>
        <w:t xml:space="preserve">post-exenteration </w:t>
      </w:r>
      <w:r w:rsidRPr="003E326D">
        <w:rPr>
          <w:rFonts w:ascii="Calibri" w:eastAsia="Calibri" w:hAnsi="Calibri" w:cs="Calibri"/>
          <w:i/>
          <w:iCs/>
          <w:sz w:val="24"/>
          <w:szCs w:val="24"/>
        </w:rPr>
        <w:t>complications</w:t>
      </w:r>
      <w:r w:rsidR="008D710D">
        <w:rPr>
          <w:rFonts w:ascii="Calibri" w:eastAsia="Calibri" w:hAnsi="Calibri" w:cs="Calibri"/>
          <w:i/>
          <w:iCs/>
          <w:sz w:val="24"/>
          <w:szCs w:val="24"/>
        </w:rPr>
        <w:t xml:space="preserve"> </w:t>
      </w:r>
      <w:r w:rsidRPr="00B37091">
        <w:rPr>
          <w:rFonts w:ascii="Calibri" w:eastAsia="Calibri" w:hAnsi="Calibri" w:cs="Calibri"/>
          <w:i/>
          <w:iCs/>
          <w:sz w:val="24"/>
          <w:szCs w:val="24"/>
        </w:rPr>
        <w:t xml:space="preserve">including </w:t>
      </w:r>
      <w:r w:rsidR="00C9250B">
        <w:rPr>
          <w:rFonts w:ascii="Calibri" w:eastAsia="Calibri" w:hAnsi="Calibri" w:cs="Calibri"/>
          <w:i/>
          <w:iCs/>
          <w:sz w:val="24"/>
          <w:szCs w:val="24"/>
        </w:rPr>
        <w:t xml:space="preserve">infected fluid collections, bowel obstruction, </w:t>
      </w:r>
      <w:r w:rsidRPr="00B37091">
        <w:rPr>
          <w:rFonts w:ascii="Calibri" w:eastAsia="Calibri" w:hAnsi="Calibri" w:cs="Calibri"/>
          <w:i/>
          <w:iCs/>
          <w:sz w:val="24"/>
          <w:szCs w:val="24"/>
        </w:rPr>
        <w:t>perineal sinus</w:t>
      </w:r>
      <w:r w:rsidR="00C9250B">
        <w:rPr>
          <w:rFonts w:ascii="Calibri" w:eastAsia="Calibri" w:hAnsi="Calibri" w:cs="Calibri"/>
          <w:i/>
          <w:iCs/>
          <w:sz w:val="24"/>
          <w:szCs w:val="24"/>
        </w:rPr>
        <w:t>, and fistula</w:t>
      </w:r>
      <w:r w:rsidR="009E4CA4">
        <w:rPr>
          <w:rFonts w:ascii="Calibri" w:eastAsia="Calibri" w:hAnsi="Calibri" w:cs="Calibri"/>
          <w:i/>
          <w:iCs/>
          <w:sz w:val="24"/>
          <w:szCs w:val="24"/>
        </w:rPr>
        <w:t>s</w:t>
      </w:r>
      <w:r w:rsidR="00C9250B">
        <w:rPr>
          <w:rFonts w:ascii="Calibri" w:eastAsia="Calibri" w:hAnsi="Calibri" w:cs="Calibri"/>
          <w:i/>
          <w:iCs/>
          <w:sz w:val="24"/>
          <w:szCs w:val="24"/>
        </w:rPr>
        <w:t xml:space="preserve"> </w:t>
      </w:r>
      <w:r w:rsidRPr="00B37091">
        <w:rPr>
          <w:rFonts w:ascii="Calibri" w:eastAsia="Calibri" w:hAnsi="Calibri" w:cs="Calibri"/>
          <w:i/>
          <w:iCs/>
          <w:sz w:val="24"/>
          <w:szCs w:val="24"/>
        </w:rPr>
        <w:t xml:space="preserve">– </w:t>
      </w:r>
      <w:r w:rsidR="00E63CB0">
        <w:rPr>
          <w:rFonts w:ascii="Calibri" w:eastAsia="Calibri" w:hAnsi="Calibri" w:cs="Calibri"/>
          <w:i/>
          <w:iCs/>
          <w:sz w:val="24"/>
          <w:szCs w:val="24"/>
        </w:rPr>
        <w:t xml:space="preserve">severity is </w:t>
      </w:r>
      <w:r w:rsidR="0037039B">
        <w:rPr>
          <w:rFonts w:ascii="Calibri" w:eastAsia="Calibri" w:hAnsi="Calibri" w:cs="Calibri"/>
          <w:i/>
          <w:iCs/>
          <w:sz w:val="24"/>
          <w:szCs w:val="24"/>
        </w:rPr>
        <w:t xml:space="preserve">multifactorial, </w:t>
      </w:r>
      <w:r w:rsidR="007E00A4">
        <w:rPr>
          <w:rFonts w:ascii="Calibri" w:eastAsia="Calibri" w:hAnsi="Calibri" w:cs="Calibri"/>
          <w:i/>
          <w:iCs/>
          <w:sz w:val="24"/>
          <w:szCs w:val="24"/>
        </w:rPr>
        <w:t xml:space="preserve">likely </w:t>
      </w:r>
      <w:r w:rsidR="00E63CB0">
        <w:rPr>
          <w:rFonts w:ascii="Calibri" w:eastAsia="Calibri" w:hAnsi="Calibri" w:cs="Calibri"/>
          <w:i/>
          <w:iCs/>
          <w:sz w:val="24"/>
          <w:szCs w:val="24"/>
        </w:rPr>
        <w:t xml:space="preserve">due to </w:t>
      </w:r>
      <w:r w:rsidR="002E64F0">
        <w:rPr>
          <w:rFonts w:ascii="Calibri" w:eastAsia="Calibri" w:hAnsi="Calibri" w:cs="Calibri"/>
          <w:i/>
          <w:iCs/>
          <w:sz w:val="24"/>
          <w:szCs w:val="24"/>
        </w:rPr>
        <w:t>radicality</w:t>
      </w:r>
      <w:r w:rsidRPr="00B37091">
        <w:rPr>
          <w:rFonts w:ascii="Calibri" w:eastAsia="Calibri" w:hAnsi="Calibri" w:cs="Calibri"/>
          <w:i/>
          <w:iCs/>
          <w:sz w:val="24"/>
          <w:szCs w:val="24"/>
        </w:rPr>
        <w:t xml:space="preserve"> </w:t>
      </w:r>
      <w:r w:rsidR="00A81AEF">
        <w:rPr>
          <w:rFonts w:ascii="Calibri" w:eastAsia="Calibri" w:hAnsi="Calibri" w:cs="Calibri"/>
          <w:i/>
          <w:iCs/>
          <w:sz w:val="24"/>
          <w:szCs w:val="24"/>
        </w:rPr>
        <w:t xml:space="preserve">of </w:t>
      </w:r>
      <w:r w:rsidR="009E4CA4">
        <w:rPr>
          <w:rFonts w:ascii="Calibri" w:eastAsia="Calibri" w:hAnsi="Calibri" w:cs="Calibri"/>
          <w:i/>
          <w:iCs/>
          <w:sz w:val="24"/>
          <w:szCs w:val="24"/>
        </w:rPr>
        <w:t xml:space="preserve">resection </w:t>
      </w:r>
      <w:r w:rsidRPr="00B37091">
        <w:rPr>
          <w:rFonts w:ascii="Calibri" w:eastAsia="Calibri" w:hAnsi="Calibri" w:cs="Calibri"/>
          <w:i/>
          <w:iCs/>
          <w:sz w:val="24"/>
          <w:szCs w:val="24"/>
        </w:rPr>
        <w:t>and</w:t>
      </w:r>
      <w:r w:rsidR="00E63CB0">
        <w:rPr>
          <w:rFonts w:ascii="Calibri" w:eastAsia="Calibri" w:hAnsi="Calibri" w:cs="Calibri"/>
          <w:i/>
          <w:iCs/>
          <w:sz w:val="24"/>
          <w:szCs w:val="24"/>
        </w:rPr>
        <w:t xml:space="preserve"> migration of bowel</w:t>
      </w:r>
      <w:r w:rsidRPr="00B37091">
        <w:rPr>
          <w:rFonts w:ascii="Calibri" w:eastAsia="Calibri" w:hAnsi="Calibri" w:cs="Calibri"/>
          <w:i/>
          <w:iCs/>
          <w:sz w:val="24"/>
          <w:szCs w:val="24"/>
        </w:rPr>
        <w:t xml:space="preserve"> </w:t>
      </w:r>
      <w:r w:rsidR="00E63CB0">
        <w:rPr>
          <w:rFonts w:ascii="Calibri" w:eastAsia="Calibri" w:hAnsi="Calibri" w:cs="Calibri"/>
          <w:i/>
          <w:iCs/>
          <w:sz w:val="24"/>
          <w:szCs w:val="24"/>
        </w:rPr>
        <w:t>into the</w:t>
      </w:r>
      <w:r w:rsidR="009E4CA4">
        <w:rPr>
          <w:rFonts w:ascii="Calibri" w:eastAsia="Calibri" w:hAnsi="Calibri" w:cs="Calibri"/>
          <w:i/>
          <w:iCs/>
          <w:sz w:val="24"/>
          <w:szCs w:val="24"/>
        </w:rPr>
        <w:t xml:space="preserve"> </w:t>
      </w:r>
      <w:r w:rsidR="00E63CB0">
        <w:rPr>
          <w:rFonts w:ascii="Calibri" w:eastAsia="Calibri" w:hAnsi="Calibri" w:cs="Calibri"/>
          <w:i/>
          <w:iCs/>
          <w:sz w:val="24"/>
          <w:szCs w:val="24"/>
        </w:rPr>
        <w:t>void</w:t>
      </w:r>
      <w:r w:rsidR="009E4CA4">
        <w:rPr>
          <w:rFonts w:ascii="Calibri" w:eastAsia="Calibri" w:hAnsi="Calibri" w:cs="Calibri"/>
          <w:i/>
          <w:iCs/>
          <w:sz w:val="24"/>
          <w:szCs w:val="24"/>
        </w:rPr>
        <w:t xml:space="preserve"> generated</w:t>
      </w:r>
      <w:r w:rsidRPr="00B37091">
        <w:rPr>
          <w:rFonts w:ascii="Calibri" w:eastAsia="Calibri" w:hAnsi="Calibri" w:cs="Calibri"/>
          <w:i/>
          <w:iCs/>
          <w:sz w:val="24"/>
          <w:szCs w:val="24"/>
        </w:rPr>
        <w:t>.”</w:t>
      </w:r>
    </w:p>
    <w:p w14:paraId="38AFC0F9" w14:textId="77777777" w:rsidR="00A12292" w:rsidRPr="00A12292" w:rsidRDefault="00A12292" w:rsidP="00A12292">
      <w:pPr>
        <w:shd w:val="clear" w:color="auto" w:fill="FFFFFF"/>
        <w:spacing w:line="392" w:lineRule="auto"/>
        <w:jc w:val="both"/>
        <w:rPr>
          <w:rFonts w:ascii="Calibri" w:eastAsia="Calibri" w:hAnsi="Calibri" w:cs="Calibri"/>
          <w:i/>
          <w:iCs/>
          <w:sz w:val="24"/>
          <w:szCs w:val="24"/>
        </w:rPr>
      </w:pPr>
    </w:p>
    <w:p w14:paraId="18A82DCF" w14:textId="77777777" w:rsidR="00BD5B6C" w:rsidRDefault="0046143F" w:rsidP="00B37091">
      <w:pPr>
        <w:spacing w:line="392" w:lineRule="auto"/>
        <w:jc w:val="both"/>
        <w:rPr>
          <w:rFonts w:ascii="Calibri" w:eastAsia="Calibri" w:hAnsi="Calibri" w:cs="Calibri"/>
          <w:b/>
          <w:sz w:val="32"/>
          <w:szCs w:val="32"/>
        </w:rPr>
      </w:pPr>
      <w:r>
        <w:rPr>
          <w:rFonts w:ascii="Calibri" w:eastAsia="Calibri" w:hAnsi="Calibri" w:cs="Calibri"/>
          <w:b/>
          <w:sz w:val="32"/>
          <w:szCs w:val="32"/>
        </w:rPr>
        <w:t>Discussions:</w:t>
      </w:r>
    </w:p>
    <w:p w14:paraId="0ED957C0" w14:textId="222CFC67" w:rsidR="00346AD3"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EPS</w:t>
      </w:r>
      <w:r w:rsidR="002E64F0">
        <w:rPr>
          <w:rFonts w:ascii="Calibri" w:eastAsia="Calibri" w:hAnsi="Calibri" w:cs="Calibri"/>
          <w:sz w:val="24"/>
          <w:szCs w:val="24"/>
        </w:rPr>
        <w:t xml:space="preserve"> is a </w:t>
      </w:r>
      <w:r w:rsidR="001203B7">
        <w:rPr>
          <w:rFonts w:ascii="Calibri" w:eastAsia="Calibri" w:hAnsi="Calibri" w:cs="Calibri"/>
          <w:sz w:val="24"/>
          <w:szCs w:val="24"/>
        </w:rPr>
        <w:t>challenging</w:t>
      </w:r>
      <w:r w:rsidR="002E64F0">
        <w:rPr>
          <w:rFonts w:ascii="Calibri" w:eastAsia="Calibri" w:hAnsi="Calibri" w:cs="Calibri"/>
          <w:sz w:val="24"/>
          <w:szCs w:val="24"/>
        </w:rPr>
        <w:t xml:space="preserve"> problem faced by both patients and clinicians, causing substantial morbidity after PE. The best approach to prevent it is unknown and surgical practice varies.</w:t>
      </w:r>
      <w:r w:rsidR="002E64F0" w:rsidDel="00DB462C">
        <w:rPr>
          <w:rFonts w:ascii="Calibri" w:eastAsia="Calibri" w:hAnsi="Calibri" w:cs="Calibri"/>
          <w:sz w:val="24"/>
          <w:szCs w:val="24"/>
        </w:rPr>
        <w:t xml:space="preserve"> </w:t>
      </w:r>
      <w:r w:rsidR="002E64F0">
        <w:rPr>
          <w:rFonts w:ascii="Calibri" w:eastAsia="Calibri" w:hAnsi="Calibri" w:cs="Calibri"/>
          <w:sz w:val="24"/>
          <w:szCs w:val="24"/>
        </w:rPr>
        <w:t xml:space="preserve"> </w:t>
      </w:r>
      <w:r w:rsidR="00D14CFA">
        <w:rPr>
          <w:rFonts w:ascii="Calibri" w:eastAsia="Calibri" w:hAnsi="Calibri" w:cs="Calibri"/>
          <w:sz w:val="24"/>
          <w:szCs w:val="24"/>
        </w:rPr>
        <w:t xml:space="preserve">The </w:t>
      </w:r>
      <w:r w:rsidR="005F2A37">
        <w:rPr>
          <w:rFonts w:ascii="Calibri" w:eastAsia="Calibri" w:hAnsi="Calibri" w:cs="Calibri"/>
          <w:sz w:val="24"/>
          <w:szCs w:val="24"/>
        </w:rPr>
        <w:t xml:space="preserve">current </w:t>
      </w:r>
      <w:r w:rsidR="00D14CFA">
        <w:rPr>
          <w:rFonts w:ascii="Calibri" w:eastAsia="Calibri" w:hAnsi="Calibri" w:cs="Calibri"/>
          <w:sz w:val="24"/>
          <w:szCs w:val="24"/>
        </w:rPr>
        <w:t xml:space="preserve">literature is </w:t>
      </w:r>
      <w:r w:rsidR="005F2A37">
        <w:rPr>
          <w:rFonts w:ascii="Calibri" w:eastAsia="Calibri" w:hAnsi="Calibri" w:cs="Calibri"/>
          <w:sz w:val="24"/>
          <w:szCs w:val="24"/>
        </w:rPr>
        <w:t>confounded by</w:t>
      </w:r>
      <w:r w:rsidR="00D14CFA">
        <w:rPr>
          <w:rFonts w:ascii="Calibri" w:eastAsia="Calibri" w:hAnsi="Calibri" w:cs="Calibri"/>
          <w:sz w:val="24"/>
          <w:szCs w:val="24"/>
        </w:rPr>
        <w:t xml:space="preserve"> inconsistent definitions, uncertainty surrounding contributing factors and pathophysiology, </w:t>
      </w:r>
      <w:r w:rsidR="005F2A37">
        <w:rPr>
          <w:rFonts w:ascii="Calibri" w:eastAsia="Calibri" w:hAnsi="Calibri" w:cs="Calibri"/>
          <w:sz w:val="24"/>
          <w:szCs w:val="24"/>
        </w:rPr>
        <w:t xml:space="preserve">and heterogenous </w:t>
      </w:r>
      <w:r w:rsidR="00D14CFA">
        <w:rPr>
          <w:rFonts w:ascii="Calibri" w:eastAsia="Calibri" w:hAnsi="Calibri" w:cs="Calibri"/>
          <w:sz w:val="24"/>
          <w:szCs w:val="24"/>
        </w:rPr>
        <w:t>outcome</w:t>
      </w:r>
      <w:r w:rsidR="005F2A37">
        <w:rPr>
          <w:rFonts w:ascii="Calibri" w:eastAsia="Calibri" w:hAnsi="Calibri" w:cs="Calibri"/>
          <w:sz w:val="24"/>
          <w:szCs w:val="24"/>
        </w:rPr>
        <w:t xml:space="preserve"> reporting. </w:t>
      </w:r>
      <w:r>
        <w:rPr>
          <w:rFonts w:ascii="Calibri" w:eastAsia="Calibri" w:hAnsi="Calibri" w:cs="Calibri"/>
          <w:sz w:val="24"/>
          <w:szCs w:val="24"/>
        </w:rPr>
        <w:t xml:space="preserve">This study therefore aimed to reach consensus on a measurable COS, measurable CDS and written definition for EPS; and to explore consensus on current strategies used to mitigate EPS. </w:t>
      </w:r>
    </w:p>
    <w:p w14:paraId="3FBBF0B8" w14:textId="4B42D1AD" w:rsidR="004F5462"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This has been achieved with a diverse international group of healthcare professionals with multi-disciplinary input from colorectal, gynaecological, surgical oncology, plastic surgery, radiology, radiation oncology, and clinical nurse specialists. In addition, patient representatives have been involved throughout, in study </w:t>
      </w:r>
      <w:r w:rsidR="001203B7">
        <w:rPr>
          <w:rFonts w:ascii="Calibri" w:eastAsia="Calibri" w:hAnsi="Calibri" w:cs="Calibri"/>
          <w:sz w:val="24"/>
          <w:szCs w:val="24"/>
        </w:rPr>
        <w:t>co-</w:t>
      </w:r>
      <w:r>
        <w:rPr>
          <w:rFonts w:ascii="Calibri" w:eastAsia="Calibri" w:hAnsi="Calibri" w:cs="Calibri"/>
          <w:sz w:val="24"/>
          <w:szCs w:val="24"/>
        </w:rPr>
        <w:t xml:space="preserve">design, steering committee involvement, shortlisting, and confirmatory stages. Patient representatives were diverse with multi-national representation, and a range of both </w:t>
      </w:r>
      <w:r w:rsidR="001203B7">
        <w:rPr>
          <w:rFonts w:ascii="Calibri" w:eastAsia="Calibri" w:hAnsi="Calibri" w:cs="Calibri"/>
          <w:sz w:val="24"/>
          <w:szCs w:val="24"/>
        </w:rPr>
        <w:t>lived experiences in radicality</w:t>
      </w:r>
      <w:r>
        <w:rPr>
          <w:rFonts w:ascii="Calibri" w:eastAsia="Calibri" w:hAnsi="Calibri" w:cs="Calibri"/>
          <w:sz w:val="24"/>
          <w:szCs w:val="24"/>
        </w:rPr>
        <w:t xml:space="preserve"> of PE resection, </w:t>
      </w:r>
      <w:r w:rsidR="001203B7">
        <w:rPr>
          <w:rFonts w:ascii="Calibri" w:eastAsia="Calibri" w:hAnsi="Calibri" w:cs="Calibri"/>
          <w:sz w:val="24"/>
          <w:szCs w:val="24"/>
        </w:rPr>
        <w:t>and</w:t>
      </w:r>
      <w:r>
        <w:rPr>
          <w:rFonts w:ascii="Calibri" w:eastAsia="Calibri" w:hAnsi="Calibri" w:cs="Calibri"/>
          <w:sz w:val="24"/>
          <w:szCs w:val="24"/>
        </w:rPr>
        <w:t xml:space="preserve"> reconstruction. Statements were generated from a wide range of sources including previous publications, discussions with patient representatives, at a previous international conference (PelvEx 2022), and by including open questions in the first Delphi round. </w:t>
      </w:r>
    </w:p>
    <w:p w14:paraId="5D72BF86" w14:textId="77777777" w:rsidR="00141C6D" w:rsidRDefault="00141C6D" w:rsidP="00B37091">
      <w:pPr>
        <w:spacing w:line="392" w:lineRule="auto"/>
        <w:jc w:val="both"/>
        <w:rPr>
          <w:rFonts w:ascii="Calibri" w:eastAsia="Calibri" w:hAnsi="Calibri" w:cs="Calibri"/>
          <w:sz w:val="24"/>
          <w:szCs w:val="24"/>
        </w:rPr>
      </w:pPr>
    </w:p>
    <w:p w14:paraId="06F22E00" w14:textId="775E9B88" w:rsidR="00BD5B6C" w:rsidRDefault="00346AD3" w:rsidP="00B37091">
      <w:pPr>
        <w:spacing w:line="392" w:lineRule="auto"/>
        <w:jc w:val="both"/>
        <w:rPr>
          <w:rFonts w:ascii="Calibri" w:eastAsia="Calibri" w:hAnsi="Calibri" w:cs="Calibri"/>
          <w:sz w:val="24"/>
          <w:szCs w:val="24"/>
        </w:rPr>
      </w:pPr>
      <w:r>
        <w:rPr>
          <w:rFonts w:ascii="Calibri" w:eastAsia="Calibri" w:hAnsi="Calibri" w:cs="Calibri"/>
          <w:sz w:val="24"/>
          <w:szCs w:val="24"/>
        </w:rPr>
        <w:t>In the absence of previous clear definitions, high quality data, and pre-existing consensus, a modified Delphi approach was utilised to converge and collate collective intelligence</w:t>
      </w:r>
      <w:r w:rsidR="00B40A04">
        <w:rPr>
          <w:rFonts w:ascii="Calibri" w:eastAsia="Calibri" w:hAnsi="Calibri" w:cs="Calibri"/>
          <w:sz w:val="24"/>
          <w:szCs w:val="24"/>
        </w:rPr>
        <w:t xml:space="preserve"> and to help focus and facilitate future higher quality research. </w:t>
      </w:r>
      <w:r w:rsidR="0046143F">
        <w:rPr>
          <w:rFonts w:ascii="Calibri" w:eastAsia="Calibri" w:hAnsi="Calibri" w:cs="Calibri"/>
          <w:sz w:val="24"/>
          <w:szCs w:val="24"/>
        </w:rPr>
        <w:t>A critique of a modified-Delphi approach is that the initial selection of statements by the steering committee can introduce bias, however, in this study open questions in the first round allowed for further suggestions with 3/17 of the final statements being generated in this manner.</w:t>
      </w:r>
      <w:r w:rsidR="0046143F">
        <w:rPr>
          <w:rFonts w:ascii="Calibri" w:eastAsia="Calibri" w:hAnsi="Calibri" w:cs="Calibri"/>
          <w:sz w:val="24"/>
          <w:szCs w:val="24"/>
          <w:vertAlign w:val="superscript"/>
        </w:rPr>
        <w:t>51</w:t>
      </w:r>
      <w:r w:rsidR="0046143F">
        <w:rPr>
          <w:rFonts w:ascii="Calibri" w:eastAsia="Calibri" w:hAnsi="Calibri" w:cs="Calibri"/>
          <w:sz w:val="24"/>
          <w:szCs w:val="24"/>
        </w:rPr>
        <w:t xml:space="preserve"> This approach therefore encouraged new ideas, while also grounding the study in previously developed work.</w:t>
      </w:r>
    </w:p>
    <w:p w14:paraId="13DB7AA3"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65FC8160"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Core outcome set:</w:t>
      </w:r>
    </w:p>
    <w:p w14:paraId="22FC28A0" w14:textId="5D19D57C"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EPS is likely to be a spectrum of </w:t>
      </w:r>
      <w:r w:rsidR="00A80A51">
        <w:rPr>
          <w:rFonts w:ascii="Calibri" w:eastAsia="Calibri" w:hAnsi="Calibri" w:cs="Calibri"/>
          <w:sz w:val="24"/>
          <w:szCs w:val="24"/>
        </w:rPr>
        <w:t xml:space="preserve">morbidity, </w:t>
      </w:r>
      <w:r>
        <w:rPr>
          <w:rFonts w:ascii="Calibri" w:eastAsia="Calibri" w:hAnsi="Calibri" w:cs="Calibri"/>
          <w:sz w:val="24"/>
          <w:szCs w:val="24"/>
        </w:rPr>
        <w:t xml:space="preserve">with less severe complications that can be conservatively managed </w:t>
      </w:r>
      <w:r w:rsidR="00A80A51">
        <w:rPr>
          <w:rFonts w:ascii="Calibri" w:eastAsia="Calibri" w:hAnsi="Calibri" w:cs="Calibri"/>
          <w:sz w:val="24"/>
          <w:szCs w:val="24"/>
        </w:rPr>
        <w:t xml:space="preserve">occurring </w:t>
      </w:r>
      <w:r>
        <w:rPr>
          <w:rFonts w:ascii="Calibri" w:eastAsia="Calibri" w:hAnsi="Calibri" w:cs="Calibri"/>
          <w:sz w:val="24"/>
          <w:szCs w:val="24"/>
        </w:rPr>
        <w:t>in less radical surgeries. These include non-infected pelvic fluid collections, prolonged ileus, and perineal wound infections – none of which reached consensus in this study. In high-complexity PE, complications above are more likely to progress to pelvic abscesses, small bowel obstruction, and chronic perineal sinus formation respectively. Indeed</w:t>
      </w:r>
      <w:r w:rsidR="005F2A37">
        <w:rPr>
          <w:rFonts w:ascii="Calibri" w:eastAsia="Calibri" w:hAnsi="Calibri" w:cs="Calibri"/>
          <w:sz w:val="24"/>
          <w:szCs w:val="24"/>
        </w:rPr>
        <w:t>,</w:t>
      </w:r>
      <w:r>
        <w:rPr>
          <w:rFonts w:ascii="Calibri" w:eastAsia="Calibri" w:hAnsi="Calibri" w:cs="Calibri"/>
          <w:sz w:val="24"/>
          <w:szCs w:val="24"/>
        </w:rPr>
        <w:t xml:space="preserve"> this has been demonstrated with an increasing likelihood of EPS complications requiring operative intervention in more radical PE.</w:t>
      </w:r>
      <w:r>
        <w:rPr>
          <w:rFonts w:ascii="Calibri" w:eastAsia="Calibri" w:hAnsi="Calibri" w:cs="Calibri"/>
          <w:sz w:val="24"/>
          <w:szCs w:val="24"/>
          <w:vertAlign w:val="superscript"/>
        </w:rPr>
        <w:t>3</w:t>
      </w:r>
      <w:r>
        <w:rPr>
          <w:rFonts w:ascii="Calibri" w:eastAsia="Calibri" w:hAnsi="Calibri" w:cs="Calibri"/>
          <w:sz w:val="24"/>
          <w:szCs w:val="24"/>
        </w:rPr>
        <w:t xml:space="preserve"> The defined COS in this study does not cover this spectrum in its totality, however enteroperineal fistula, infected pelvic fluid collection, chronic perineal sinus and bowel obstruction in the pelvis represent the more severe sequelae of EPS. An important consideration in development of infected pelvic fluid collections are those caused by anastomotic leakage, particularly when such a leak occurs from a join that has fallen down into the empty pelvic cavity. It is challenging to establish whether this is completely due to EPS, EPS contributed, or whether the leak was a distinct problem with the anastomosis itself. Rather than excluding such complications from the COS it has been stipulated that co-existence of leaks with an infected pelvic fluid collection should be specified.</w:t>
      </w:r>
    </w:p>
    <w:p w14:paraId="3EAF596B"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680628CC" w14:textId="33C1FC30"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Each of the above complications can be variable in their severity, some being manageable conservatively and others requiring re-intervention. Collecting data on re-interventions will assist in delineating severity of morbidity from EPS, as well as giving further insight into management strategies for EPS complications when they do occur. In the EPS mitigation domain flaps were the only techniques to reach consensus, which include the use of multiple techniques to fill the pelvis. If this strategy was to incorporate multiple flaps, then although morbidity from the EPS itself could be reduced, donor site morbidity could be considerable</w:t>
      </w:r>
      <w:r w:rsidR="00141C6D">
        <w:rPr>
          <w:rFonts w:ascii="Calibri" w:eastAsia="Calibri" w:hAnsi="Calibri" w:cs="Calibri"/>
          <w:sz w:val="24"/>
          <w:szCs w:val="24"/>
        </w:rPr>
        <w:t>. Conversely</w:t>
      </w:r>
      <w:r>
        <w:rPr>
          <w:rFonts w:ascii="Calibri" w:eastAsia="Calibri" w:hAnsi="Calibri" w:cs="Calibri"/>
          <w:sz w:val="24"/>
          <w:szCs w:val="24"/>
        </w:rPr>
        <w:t xml:space="preserve"> surgical device</w:t>
      </w:r>
      <w:r w:rsidR="00141C6D">
        <w:rPr>
          <w:rFonts w:ascii="Calibri" w:eastAsia="Calibri" w:hAnsi="Calibri" w:cs="Calibri"/>
          <w:sz w:val="24"/>
          <w:szCs w:val="24"/>
        </w:rPr>
        <w:t xml:space="preserve">s </w:t>
      </w:r>
      <w:r>
        <w:rPr>
          <w:rFonts w:ascii="Calibri" w:eastAsia="Calibri" w:hAnsi="Calibri" w:cs="Calibri"/>
          <w:sz w:val="24"/>
          <w:szCs w:val="24"/>
        </w:rPr>
        <w:t xml:space="preserve">may only be prone to failure or removal. Inclusion of morbidity from EPS reconstruction in the COS </w:t>
      </w:r>
      <w:r w:rsidR="00B40A04">
        <w:rPr>
          <w:rFonts w:ascii="Calibri" w:eastAsia="Calibri" w:hAnsi="Calibri" w:cs="Calibri"/>
          <w:sz w:val="24"/>
          <w:szCs w:val="24"/>
        </w:rPr>
        <w:t>therefore</w:t>
      </w:r>
      <w:r>
        <w:rPr>
          <w:rFonts w:ascii="Calibri" w:eastAsia="Calibri" w:hAnsi="Calibri" w:cs="Calibri"/>
          <w:sz w:val="24"/>
          <w:szCs w:val="24"/>
        </w:rPr>
        <w:t xml:space="preserve"> </w:t>
      </w:r>
      <w:r w:rsidR="00141C6D">
        <w:rPr>
          <w:rFonts w:ascii="Calibri" w:eastAsia="Calibri" w:hAnsi="Calibri" w:cs="Calibri"/>
          <w:sz w:val="24"/>
          <w:szCs w:val="24"/>
        </w:rPr>
        <w:t xml:space="preserve">will </w:t>
      </w:r>
      <w:r>
        <w:rPr>
          <w:rFonts w:ascii="Calibri" w:eastAsia="Calibri" w:hAnsi="Calibri" w:cs="Calibri"/>
          <w:sz w:val="24"/>
          <w:szCs w:val="24"/>
        </w:rPr>
        <w:t>support</w:t>
      </w:r>
      <w:r w:rsidR="00141C6D">
        <w:rPr>
          <w:rFonts w:ascii="Calibri" w:eastAsia="Calibri" w:hAnsi="Calibri" w:cs="Calibri"/>
          <w:sz w:val="24"/>
          <w:szCs w:val="24"/>
        </w:rPr>
        <w:t xml:space="preserve"> </w:t>
      </w:r>
      <w:r>
        <w:rPr>
          <w:rFonts w:ascii="Calibri" w:eastAsia="Calibri" w:hAnsi="Calibri" w:cs="Calibri"/>
          <w:sz w:val="24"/>
          <w:szCs w:val="24"/>
        </w:rPr>
        <w:t>identification of the safest reconstructive techniques.</w:t>
      </w:r>
    </w:p>
    <w:p w14:paraId="4F580C86"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7FE55887"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The outcome, quality of life, is broad, and a classical-Delphi engaging patient representatives qualitatively in the first round could have added additional insight into how EPS affects health-related quality of life. At that time, however, there was no agreed EPS written definition, the COS had not been delineated, and it was felt beyond the scope of the current study. Complications following PE should be considered in any specific-PROM in this population, and in lieu of a modified-Delphi, undertaking qualitative interviews with patients that have suffered EPS would address this shortcoming.</w:t>
      </w:r>
    </w:p>
    <w:p w14:paraId="1C8229CF"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488A99EE"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Core descriptor set:</w:t>
      </w:r>
    </w:p>
    <w:p w14:paraId="08400DFD" w14:textId="0D8E868A"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The morbidity experienced from EPS will not only be reliant on the type of reconstruction performed to mitigate its effects, but is likely to be a reflection of the extent of surgical resection and neoadjuvant treatments that a patient has had. Focussing only on outcomes for future research on EPS could therefore give misleading conclusions. A patient undergoing a beyond-TME extra-levator abdominoperineal excision with </w:t>
      </w:r>
      <w:r w:rsidR="00DF4634">
        <w:rPr>
          <w:rFonts w:ascii="Calibri" w:eastAsia="Calibri" w:hAnsi="Calibri" w:cs="Calibri"/>
          <w:sz w:val="24"/>
          <w:szCs w:val="24"/>
        </w:rPr>
        <w:t xml:space="preserve">just </w:t>
      </w:r>
      <w:r>
        <w:rPr>
          <w:rFonts w:ascii="Calibri" w:eastAsia="Calibri" w:hAnsi="Calibri" w:cs="Calibri"/>
          <w:sz w:val="24"/>
          <w:szCs w:val="24"/>
        </w:rPr>
        <w:t>lymphadenectomy of involved sidewall nodes, will have a different level of morbidity from EPS when compared to an individual undergoing total infralevator PE with sacrectomy. By specifying a CDS the factors considered most important will be captured. Until recently defining the extent of resection following PE was challenging (see Appendi</w:t>
      </w:r>
      <w:r w:rsidR="00C9250B">
        <w:rPr>
          <w:rFonts w:ascii="Calibri" w:eastAsia="Calibri" w:hAnsi="Calibri" w:cs="Calibri"/>
          <w:sz w:val="24"/>
          <w:szCs w:val="24"/>
        </w:rPr>
        <w:t>x</w:t>
      </w:r>
      <w:r>
        <w:rPr>
          <w:rFonts w:ascii="Calibri" w:eastAsia="Calibri" w:hAnsi="Calibri" w:cs="Calibri"/>
          <w:sz w:val="24"/>
          <w:szCs w:val="24"/>
        </w:rPr>
        <w:t>). Utilisation of the PE lexicon facilitates standardised reporting, in particular delineating differences in morbidity between high-complexity PE and conventional PE.</w:t>
      </w:r>
      <w:r>
        <w:rPr>
          <w:rFonts w:ascii="Calibri" w:eastAsia="Calibri" w:hAnsi="Calibri" w:cs="Calibri"/>
          <w:sz w:val="24"/>
          <w:szCs w:val="24"/>
          <w:vertAlign w:val="superscript"/>
        </w:rPr>
        <w:t>50</w:t>
      </w:r>
      <w:r>
        <w:rPr>
          <w:rFonts w:ascii="Calibri" w:eastAsia="Calibri" w:hAnsi="Calibri" w:cs="Calibri"/>
          <w:sz w:val="24"/>
          <w:szCs w:val="24"/>
        </w:rPr>
        <w:t xml:space="preserve"> There is consensus that bowel falling into the empty pelvic cavity is an important contributor to EPS, with most reconstructive techniques designed to prevent this occurring. A loop of small bowel incarcerated deep into the pelvis is more likely to become obstructed, fistulate, or allow bacterial translocation to occur across its lumen leading to </w:t>
      </w:r>
      <w:r w:rsidR="00B40A04">
        <w:rPr>
          <w:rFonts w:ascii="Calibri" w:eastAsia="Calibri" w:hAnsi="Calibri" w:cs="Calibri"/>
          <w:sz w:val="24"/>
          <w:szCs w:val="24"/>
        </w:rPr>
        <w:t xml:space="preserve">infection of post-operative fluid collections and </w:t>
      </w:r>
      <w:r>
        <w:rPr>
          <w:rFonts w:ascii="Calibri" w:eastAsia="Calibri" w:hAnsi="Calibri" w:cs="Calibri"/>
          <w:sz w:val="24"/>
          <w:szCs w:val="24"/>
        </w:rPr>
        <w:t>pelvic sepsis. Radiotherapy has been implicated in previous papers as contributing to EPS, and also reached consensus.</w:t>
      </w:r>
      <w:r>
        <w:rPr>
          <w:rFonts w:ascii="Calibri" w:eastAsia="Calibri" w:hAnsi="Calibri" w:cs="Calibri"/>
          <w:sz w:val="24"/>
          <w:szCs w:val="24"/>
          <w:vertAlign w:val="superscript"/>
        </w:rPr>
        <w:t>2, 3, 8, 9, 13, 15, 18, 23, 24</w:t>
      </w:r>
      <w:r>
        <w:rPr>
          <w:rFonts w:ascii="Calibri" w:eastAsia="Calibri" w:hAnsi="Calibri" w:cs="Calibri"/>
          <w:sz w:val="24"/>
          <w:szCs w:val="24"/>
        </w:rPr>
        <w:t xml:space="preserve"> This is likely to be multifactorial with radiation induced fibrosis leading to relative ischaemia within an empty pelvic cavity leading to reduced resistance to septic complications, in addition radiation enteritis of bowel loops falling into the empty pelvis are more likely to cause EPS complications.</w:t>
      </w:r>
    </w:p>
    <w:p w14:paraId="1C65642D"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33DEAEA6" w14:textId="62D0DFF6" w:rsidR="000F5DE4"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Loss of domain in the context of massive ventral hernias has undergone systematic review and definition with an international Delphi consensus.</w:t>
      </w:r>
      <w:r>
        <w:rPr>
          <w:rFonts w:ascii="Calibri" w:eastAsia="Calibri" w:hAnsi="Calibri" w:cs="Calibri"/>
          <w:sz w:val="24"/>
          <w:szCs w:val="24"/>
          <w:vertAlign w:val="superscript"/>
        </w:rPr>
        <w:t>52, 53</w:t>
      </w:r>
      <w:r>
        <w:rPr>
          <w:rFonts w:ascii="Calibri" w:eastAsia="Calibri" w:hAnsi="Calibri" w:cs="Calibri"/>
          <w:sz w:val="24"/>
          <w:szCs w:val="24"/>
        </w:rPr>
        <w:t xml:space="preserve"> In loss of domain there are also pathological changes of the volumes of the peritoneal cavity, and as well as a written definition, a volumetric definition has been achieved using the Sabbagh method.</w:t>
      </w:r>
      <w:r>
        <w:rPr>
          <w:rFonts w:ascii="Calibri" w:eastAsia="Calibri" w:hAnsi="Calibri" w:cs="Calibri"/>
          <w:sz w:val="24"/>
          <w:szCs w:val="24"/>
          <w:vertAlign w:val="superscript"/>
        </w:rPr>
        <w:t>54</w:t>
      </w:r>
      <w:r>
        <w:rPr>
          <w:rFonts w:ascii="Calibri" w:eastAsia="Calibri" w:hAnsi="Calibri" w:cs="Calibri"/>
          <w:sz w:val="24"/>
          <w:szCs w:val="24"/>
        </w:rPr>
        <w:t xml:space="preserve"> Given the uncertainty of EPS</w:t>
      </w:r>
      <w:r w:rsidR="00B40A04">
        <w:rPr>
          <w:rFonts w:ascii="Calibri" w:eastAsia="Calibri" w:hAnsi="Calibri" w:cs="Calibri"/>
          <w:sz w:val="24"/>
          <w:szCs w:val="24"/>
        </w:rPr>
        <w:t>,</w:t>
      </w:r>
      <w:r>
        <w:rPr>
          <w:rFonts w:ascii="Calibri" w:eastAsia="Calibri" w:hAnsi="Calibri" w:cs="Calibri"/>
          <w:sz w:val="24"/>
          <w:szCs w:val="24"/>
        </w:rPr>
        <w:t xml:space="preserve"> pursuit of a volumetric definition to enable objective assessment is attractive, this is reflected in the CDS with “changes in volume of pelvic dead space.” Crude conceptual work is underway to develop a volumetric definition for EPS using ratios of change in pelvic dead space before and after PE, which may be replicable with 3D pelvimetry CT segmentation using pre-operative imaging, see Figure </w:t>
      </w:r>
      <w:r w:rsidR="0051405F">
        <w:rPr>
          <w:rFonts w:ascii="Calibri" w:eastAsia="Calibri" w:hAnsi="Calibri" w:cs="Calibri"/>
          <w:sz w:val="24"/>
          <w:szCs w:val="24"/>
        </w:rPr>
        <w:t>2</w:t>
      </w:r>
      <w:r w:rsidR="00C1297E">
        <w:rPr>
          <w:rFonts w:ascii="Calibri" w:eastAsia="Calibri" w:hAnsi="Calibri" w:cs="Calibri"/>
          <w:sz w:val="24"/>
          <w:szCs w:val="24"/>
        </w:rPr>
        <w:t>.</w:t>
      </w:r>
      <w:r w:rsidR="00B26177">
        <w:rPr>
          <w:rFonts w:ascii="Calibri" w:eastAsia="Calibri" w:hAnsi="Calibri" w:cs="Calibri"/>
          <w:sz w:val="24"/>
          <w:szCs w:val="24"/>
          <w:vertAlign w:val="superscript"/>
        </w:rPr>
        <w:t>55, 56</w:t>
      </w:r>
      <w:r w:rsidR="000F5DE4">
        <w:rPr>
          <w:rFonts w:ascii="Calibri" w:eastAsia="Calibri" w:hAnsi="Calibri" w:cs="Calibri"/>
          <w:sz w:val="24"/>
          <w:szCs w:val="24"/>
        </w:rPr>
        <w:t xml:space="preserve"> </w:t>
      </w:r>
      <w:r w:rsidR="00C1297E">
        <w:rPr>
          <w:rFonts w:ascii="Calibri" w:eastAsia="Calibri" w:hAnsi="Calibri" w:cs="Calibri"/>
          <w:sz w:val="24"/>
          <w:szCs w:val="24"/>
        </w:rPr>
        <w:fldChar w:fldCharType="begin"/>
      </w:r>
      <w:r w:rsidR="00513C2F">
        <w:rPr>
          <w:rFonts w:ascii="Calibri" w:eastAsia="Calibri" w:hAnsi="Calibri" w:cs="Calibri"/>
          <w:sz w:val="24"/>
          <w:szCs w:val="24"/>
        </w:rPr>
        <w:instrText xml:space="preserve"> ADDIN EN.CITE &lt;EndNote&gt;&lt;Cite&gt;&lt;Author&gt;Drami&lt;/Author&gt;&lt;Year&gt;2023&lt;/Year&gt;&lt;RecNum&gt;21123&lt;/RecNum&gt;&lt;DisplayText&gt;(1, 2)&lt;/DisplayText&gt;&lt;record&gt;&lt;rec-number&gt;21123&lt;/rec-number&gt;&lt;foreign-keys&gt;&lt;key app="EN" db-id="a2s5w5atypst5yera0axpx5ttf0r02tvarfv" timestamp="1702383610"&gt;21123&lt;/key&gt;&lt;/foreign-keys&gt;&lt;ref-type name="Journal Article"&gt;17&lt;/ref-type&gt;&lt;contributors&gt;&lt;authors&gt;&lt;author&gt;Drami, I.; Mai, D.; Gould, L.; Rai, J.; Burns, E.; Glover, T.; West, C.; West, M.; Mirnezami, A.; Jenkins, JT.&lt;/author&gt;&lt;/authors&gt;&lt;/contributors&gt;&lt;titles&gt;&lt;title&gt;A feasibility study of preoperative 3D volumetric pelvic measurement using automated DEEP-learning CT segmentation to better define the empty pelvis after pelvic exenteration surgery&lt;/title&gt;&lt;secondary-title&gt;Colorectal Dis&lt;/secondary-title&gt;&lt;/titles&gt;&lt;periodical&gt;&lt;full-title&gt;Colorectal Dis&lt;/full-title&gt;&lt;/periodical&gt;&lt;pages&gt;34-35&lt;/pages&gt;&lt;volume&gt;25&lt;/volume&gt;&lt;number&gt;S2&lt;/number&gt;&lt;dates&gt;&lt;year&gt;2023&lt;/year&gt;&lt;/dates&gt;&lt;urls&gt;&lt;/urls&gt;&lt;/record&gt;&lt;/Cite&gt;&lt;Cite&gt;&lt;Author&gt;West&lt;/Author&gt;&lt;Year&gt;2023&lt;/Year&gt;&lt;RecNum&gt;21124&lt;/RecNum&gt;&lt;record&gt;&lt;rec-number&gt;21124&lt;/rec-number&gt;&lt;foreign-keys&gt;&lt;key app="EN" db-id="a2s5w5atypst5yera0axpx5ttf0r02tvarfv" timestamp="1702384263"&gt;21124&lt;/key&gt;&lt;/foreign-keys&gt;&lt;ref-type name="Journal Article"&gt;17&lt;/ref-type&gt;&lt;contributors&gt;&lt;authors&gt;&lt;author&gt;West, CT.; Tiwari, A.; Drami, I.; Jenkins, JT.; Yano, H.; West, MA.; Mirnezami, AH.&lt;/author&gt;&lt;/authors&gt;&lt;/contributors&gt;&lt;titles&gt;&lt;title&gt;“Eureka” - Objective assessment of the empty pelvis syndrome to measure volumetric changes in pelvic dead space following pelvic exenteration&lt;/title&gt;&lt;secondary-title&gt;Colorectal Dis&lt;/secondary-title&gt;&lt;/titles&gt;&lt;periodical&gt;&lt;full-title&gt;Colorectal Dis&lt;/full-title&gt;&lt;/periodical&gt;&lt;pages&gt;94&lt;/pages&gt;&lt;volume&gt;25&lt;/volume&gt;&lt;number&gt;Suppl. 1&lt;/number&gt;&lt;dates&gt;&lt;year&gt;2023&lt;/year&gt;&lt;/dates&gt;&lt;urls&gt;&lt;/urls&gt;&lt;/record&gt;&lt;/Cite&gt;&lt;/EndNote&gt;</w:instrText>
      </w:r>
      <w:r w:rsidR="00C1297E">
        <w:rPr>
          <w:rFonts w:ascii="Calibri" w:eastAsia="Calibri" w:hAnsi="Calibri" w:cs="Calibri"/>
          <w:sz w:val="24"/>
          <w:szCs w:val="24"/>
        </w:rPr>
        <w:fldChar w:fldCharType="separate"/>
      </w:r>
      <w:r w:rsidR="00513C2F">
        <w:rPr>
          <w:rFonts w:ascii="Calibri" w:eastAsia="Calibri" w:hAnsi="Calibri" w:cs="Calibri"/>
          <w:noProof/>
          <w:sz w:val="24"/>
          <w:szCs w:val="24"/>
        </w:rPr>
        <w:t>(1, 2)</w:t>
      </w:r>
      <w:r w:rsidR="00C1297E">
        <w:rPr>
          <w:rFonts w:ascii="Calibri" w:eastAsia="Calibri" w:hAnsi="Calibri" w:cs="Calibri"/>
          <w:sz w:val="24"/>
          <w:szCs w:val="24"/>
        </w:rPr>
        <w:fldChar w:fldCharType="end"/>
      </w:r>
    </w:p>
    <w:p w14:paraId="35C8417A" w14:textId="77777777" w:rsidR="005647BB" w:rsidRDefault="005647BB" w:rsidP="00B37091">
      <w:pPr>
        <w:spacing w:line="392" w:lineRule="auto"/>
        <w:jc w:val="both"/>
        <w:rPr>
          <w:rFonts w:ascii="Calibri" w:eastAsia="Calibri" w:hAnsi="Calibri" w:cs="Calibri"/>
          <w:sz w:val="24"/>
          <w:szCs w:val="24"/>
        </w:rPr>
      </w:pPr>
    </w:p>
    <w:p w14:paraId="652ACD80" w14:textId="323BA8D2"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Establishing the relationship between EPS-related morbidity and volumetric changes may facilitate objective quantification of pre-operative pelvic volume to assist in planning of reconstruction to replace lost pelvic volume. This hypothesis, however, relies only on the consensus assumption that changes in volume of dead space are important.</w:t>
      </w:r>
    </w:p>
    <w:p w14:paraId="33C6E772" w14:textId="77777777" w:rsidR="001132DF" w:rsidRDefault="001132DF" w:rsidP="00B37091">
      <w:pPr>
        <w:spacing w:line="392" w:lineRule="auto"/>
        <w:jc w:val="both"/>
        <w:rPr>
          <w:rFonts w:ascii="Calibri" w:eastAsia="Calibri" w:hAnsi="Calibri" w:cs="Calibri"/>
          <w:sz w:val="20"/>
          <w:szCs w:val="20"/>
        </w:rPr>
      </w:pPr>
    </w:p>
    <w:p w14:paraId="036295A1" w14:textId="60623CE4" w:rsidR="00BD5B6C" w:rsidRPr="001132DF" w:rsidRDefault="0046143F" w:rsidP="00B37091">
      <w:pPr>
        <w:spacing w:line="392" w:lineRule="auto"/>
        <w:jc w:val="both"/>
        <w:rPr>
          <w:rFonts w:ascii="Calibri" w:eastAsia="Calibri" w:hAnsi="Calibri" w:cs="Calibri"/>
          <w:sz w:val="20"/>
          <w:szCs w:val="20"/>
        </w:rPr>
      </w:pPr>
      <w:r>
        <w:rPr>
          <w:rFonts w:ascii="Calibri" w:eastAsia="Calibri" w:hAnsi="Calibri" w:cs="Calibri"/>
          <w:i/>
          <w:sz w:val="24"/>
          <w:szCs w:val="24"/>
        </w:rPr>
        <w:t>Strategies to mitigate the empty pelvis syndrome:</w:t>
      </w:r>
    </w:p>
    <w:p w14:paraId="781301C6" w14:textId="0D69708D"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Mitigation strategies reaching consensus were omentoplasty, bulky myocutaneous flaps, mobilisation of other structures, and use of multiple techniques for pelvic filling. The evidence to support these strategies is of low level, and reliant upon the expert opinion given here, or on </w:t>
      </w:r>
      <w:r w:rsidR="00DF4634">
        <w:rPr>
          <w:rFonts w:ascii="Calibri" w:eastAsia="Calibri" w:hAnsi="Calibri" w:cs="Calibri"/>
          <w:sz w:val="24"/>
          <w:szCs w:val="24"/>
        </w:rPr>
        <w:t>largely</w:t>
      </w:r>
      <w:r>
        <w:rPr>
          <w:rFonts w:ascii="Calibri" w:eastAsia="Calibri" w:hAnsi="Calibri" w:cs="Calibri"/>
          <w:sz w:val="24"/>
          <w:szCs w:val="24"/>
        </w:rPr>
        <w:t xml:space="preserve"> retrospective studies. Prosthetic devices of any type did not reach consensus, despite favourable outcomes published using biosynthetic Bio-A® </w:t>
      </w:r>
      <w:r w:rsidR="00513C2F">
        <w:rPr>
          <w:rFonts w:ascii="Calibri" w:eastAsia="Calibri" w:hAnsi="Calibri" w:cs="Calibri"/>
          <w:sz w:val="24"/>
          <w:szCs w:val="24"/>
        </w:rPr>
        <w:t xml:space="preserve">(GORE®) </w:t>
      </w:r>
      <w:r>
        <w:rPr>
          <w:rFonts w:ascii="Calibri" w:eastAsia="Calibri" w:hAnsi="Calibri" w:cs="Calibri"/>
          <w:sz w:val="24"/>
          <w:szCs w:val="24"/>
        </w:rPr>
        <w:t>mesh, and Bakri obstetric balloons.</w:t>
      </w:r>
      <w:r>
        <w:rPr>
          <w:rFonts w:ascii="Calibri" w:eastAsia="Calibri" w:hAnsi="Calibri" w:cs="Calibri"/>
          <w:sz w:val="24"/>
          <w:szCs w:val="24"/>
          <w:vertAlign w:val="superscript"/>
        </w:rPr>
        <w:t>27, 5</w:t>
      </w:r>
      <w:r w:rsidR="00B26177">
        <w:rPr>
          <w:rFonts w:ascii="Calibri" w:eastAsia="Calibri" w:hAnsi="Calibri" w:cs="Calibri"/>
          <w:sz w:val="24"/>
          <w:szCs w:val="24"/>
          <w:vertAlign w:val="superscript"/>
        </w:rPr>
        <w:t>7</w:t>
      </w:r>
      <w:r>
        <w:rPr>
          <w:rFonts w:ascii="Calibri" w:eastAsia="Calibri" w:hAnsi="Calibri" w:cs="Calibri"/>
          <w:sz w:val="24"/>
          <w:szCs w:val="24"/>
        </w:rPr>
        <w:t xml:space="preserve"> The mitigation domain had the largest number of longlisted statements and smallest number of shortlisted statements, </w:t>
      </w:r>
      <w:r w:rsidR="001226F4">
        <w:rPr>
          <w:rFonts w:ascii="Calibri" w:eastAsia="Calibri" w:hAnsi="Calibri" w:cs="Calibri"/>
          <w:sz w:val="24"/>
          <w:szCs w:val="24"/>
        </w:rPr>
        <w:t>which</w:t>
      </w:r>
      <w:r>
        <w:rPr>
          <w:rFonts w:ascii="Calibri" w:eastAsia="Calibri" w:hAnsi="Calibri" w:cs="Calibri"/>
          <w:sz w:val="24"/>
          <w:szCs w:val="24"/>
        </w:rPr>
        <w:t xml:space="preserve"> may reflect the high variability in reconstructive techniques </w:t>
      </w:r>
      <w:r w:rsidR="001226F4">
        <w:rPr>
          <w:rFonts w:ascii="Calibri" w:eastAsia="Calibri" w:hAnsi="Calibri" w:cs="Calibri"/>
          <w:sz w:val="24"/>
          <w:szCs w:val="24"/>
        </w:rPr>
        <w:t xml:space="preserve">currently </w:t>
      </w:r>
      <w:r>
        <w:rPr>
          <w:rFonts w:ascii="Calibri" w:eastAsia="Calibri" w:hAnsi="Calibri" w:cs="Calibri"/>
          <w:sz w:val="24"/>
          <w:szCs w:val="24"/>
        </w:rPr>
        <w:t>utilised, with no single method being widely adopted.</w:t>
      </w:r>
    </w:p>
    <w:p w14:paraId="0C38034B"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5BE2F92F" w14:textId="706A2795" w:rsidR="00BD5B6C" w:rsidRDefault="001814BB" w:rsidP="00B37091">
      <w:pPr>
        <w:spacing w:line="392" w:lineRule="auto"/>
        <w:jc w:val="both"/>
        <w:rPr>
          <w:rFonts w:ascii="Calibri" w:eastAsia="Calibri" w:hAnsi="Calibri" w:cs="Calibri"/>
          <w:i/>
          <w:sz w:val="24"/>
          <w:szCs w:val="24"/>
        </w:rPr>
      </w:pPr>
      <w:r>
        <w:rPr>
          <w:rFonts w:ascii="Calibri" w:eastAsia="Calibri" w:hAnsi="Calibri" w:cs="Calibri"/>
          <w:i/>
          <w:sz w:val="24"/>
          <w:szCs w:val="24"/>
        </w:rPr>
        <w:t>Strengths and limitations:</w:t>
      </w:r>
    </w:p>
    <w:p w14:paraId="2D7E6EF8" w14:textId="5D58AFEC"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It was not possible to invite patient representatives to the face-to-face meeting, however this was managed by showing a video of how EPS had affected patient representatives. At the healthcare professional consensus meeting the majority of delegates had not taken part in the Delphi process. This was anticipated, and managed by circulation of the QR code, giving a report on the study and the questions asked at the consensus meeting. This combined with use of Mentimeter live voting software then enabled 39 questions to be efficiently posed, and for consensus to be reached on all of them in the time available. The modified-Delphi process was validated by this wider audience, with only one shortlisted statement in the COS and pathophysiology domains failing to reach final consensus.</w:t>
      </w:r>
    </w:p>
    <w:p w14:paraId="0D2A1914" w14:textId="77777777" w:rsidR="0062349F" w:rsidRDefault="0062349F" w:rsidP="00B37091">
      <w:pPr>
        <w:spacing w:line="392" w:lineRule="auto"/>
        <w:jc w:val="both"/>
        <w:rPr>
          <w:rFonts w:ascii="Calibri" w:eastAsia="Calibri" w:hAnsi="Calibri" w:cs="Calibri"/>
          <w:i/>
          <w:iCs/>
          <w:sz w:val="24"/>
          <w:szCs w:val="24"/>
        </w:rPr>
      </w:pPr>
    </w:p>
    <w:p w14:paraId="094B22E1" w14:textId="36869883"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This study has generated a measurable COS, measurable CDS and written definition for EPS. This reduces the need for further consensus studies in a clear area of unmet research and clinical need. This consensus should now be tested in feasibility studies prior to larger scale international observational work. This will enable a better understanding of the effects that radicality of PE, radiotherapy and reconstructive techniques have on adverse EPS outcomes. A Delphi study is a heuristic device that relies on expert knowledge to co-construct knowledge and recommendations. It is only as good as the available evidence and the participating experts. The available evidence on EPS is known to be of poor quality, and this study does not produce any new evidence on EPS. Furthermore, EPS is likely to interact with many pathological processes that occur after PE, and there is a risk of attributing all complications following PE to EPS by placing several diagnoses under the name of one disease. Findings reported here should therefore be followed with caution and in light of larger volumes of </w:t>
      </w:r>
      <w:r w:rsidR="00E142F1">
        <w:rPr>
          <w:rFonts w:ascii="Calibri" w:eastAsia="Calibri" w:hAnsi="Calibri" w:cs="Calibri"/>
          <w:sz w:val="24"/>
          <w:szCs w:val="24"/>
        </w:rPr>
        <w:t xml:space="preserve">more </w:t>
      </w:r>
      <w:r>
        <w:rPr>
          <w:rFonts w:ascii="Calibri" w:eastAsia="Calibri" w:hAnsi="Calibri" w:cs="Calibri"/>
          <w:sz w:val="24"/>
          <w:szCs w:val="24"/>
        </w:rPr>
        <w:t>consistent data</w:t>
      </w:r>
      <w:r w:rsidR="00E142F1">
        <w:rPr>
          <w:rFonts w:ascii="Calibri" w:eastAsia="Calibri" w:hAnsi="Calibri" w:cs="Calibri"/>
          <w:sz w:val="24"/>
          <w:szCs w:val="24"/>
        </w:rPr>
        <w:t xml:space="preserve"> in the future </w:t>
      </w:r>
      <w:r>
        <w:rPr>
          <w:rFonts w:ascii="Calibri" w:eastAsia="Calibri" w:hAnsi="Calibri" w:cs="Calibri"/>
          <w:sz w:val="24"/>
          <w:szCs w:val="24"/>
        </w:rPr>
        <w:t>the COS and CDS may require revision.</w:t>
      </w:r>
    </w:p>
    <w:p w14:paraId="2285D626" w14:textId="5B2FF459"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59BDD4C5" w14:textId="3C2A41A8" w:rsidR="001814BB" w:rsidRPr="001814BB" w:rsidRDefault="001814BB" w:rsidP="00B37091">
      <w:pPr>
        <w:spacing w:line="392" w:lineRule="auto"/>
        <w:jc w:val="both"/>
        <w:rPr>
          <w:rFonts w:ascii="Calibri" w:eastAsia="Calibri" w:hAnsi="Calibri" w:cs="Calibri"/>
          <w:i/>
          <w:iCs/>
          <w:sz w:val="24"/>
          <w:szCs w:val="24"/>
        </w:rPr>
      </w:pPr>
      <w:r>
        <w:rPr>
          <w:rFonts w:ascii="Calibri" w:eastAsia="Calibri" w:hAnsi="Calibri" w:cs="Calibri"/>
          <w:i/>
          <w:iCs/>
          <w:sz w:val="24"/>
          <w:szCs w:val="24"/>
        </w:rPr>
        <w:t>Conclusion:</w:t>
      </w:r>
    </w:p>
    <w:p w14:paraId="7D550254" w14:textId="65839086" w:rsidR="00AF6034"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This paper produce</w:t>
      </w:r>
      <w:r w:rsidR="001814BB">
        <w:rPr>
          <w:rFonts w:ascii="Calibri" w:eastAsia="Calibri" w:hAnsi="Calibri" w:cs="Calibri"/>
          <w:sz w:val="24"/>
          <w:szCs w:val="24"/>
        </w:rPr>
        <w:t>s</w:t>
      </w:r>
      <w:r>
        <w:rPr>
          <w:rFonts w:ascii="Calibri" w:eastAsia="Calibri" w:hAnsi="Calibri" w:cs="Calibri"/>
          <w:sz w:val="24"/>
          <w:szCs w:val="24"/>
        </w:rPr>
        <w:t xml:space="preserve"> </w:t>
      </w:r>
      <w:r w:rsidR="001226F4">
        <w:rPr>
          <w:rFonts w:ascii="Calibri" w:eastAsia="Calibri" w:hAnsi="Calibri" w:cs="Calibri"/>
          <w:sz w:val="24"/>
          <w:szCs w:val="24"/>
        </w:rPr>
        <w:t xml:space="preserve">the first </w:t>
      </w:r>
      <w:r>
        <w:rPr>
          <w:rFonts w:ascii="Calibri" w:eastAsia="Calibri" w:hAnsi="Calibri" w:cs="Calibri"/>
          <w:sz w:val="24"/>
          <w:szCs w:val="24"/>
        </w:rPr>
        <w:t>collaboratively agreed pragmatic starting point to facilitate future research progress in</w:t>
      </w:r>
      <w:r w:rsidR="00E142F1">
        <w:rPr>
          <w:rFonts w:ascii="Calibri" w:eastAsia="Calibri" w:hAnsi="Calibri" w:cs="Calibri"/>
          <w:sz w:val="24"/>
          <w:szCs w:val="24"/>
        </w:rPr>
        <w:t xml:space="preserve"> </w:t>
      </w:r>
      <w:r>
        <w:rPr>
          <w:rFonts w:ascii="Calibri" w:eastAsia="Calibri" w:hAnsi="Calibri" w:cs="Calibri"/>
          <w:sz w:val="24"/>
          <w:szCs w:val="24"/>
        </w:rPr>
        <w:t>order to ultimately reduce morbidity from EPS.</w:t>
      </w:r>
    </w:p>
    <w:p w14:paraId="034C4CD6" w14:textId="212C4D4A" w:rsidR="00AF6034" w:rsidRDefault="00AF6034" w:rsidP="00B37091">
      <w:pPr>
        <w:spacing w:line="392" w:lineRule="auto"/>
        <w:jc w:val="both"/>
        <w:rPr>
          <w:rFonts w:ascii="Calibri" w:eastAsia="Calibri" w:hAnsi="Calibri" w:cs="Calibri"/>
          <w:sz w:val="24"/>
          <w:szCs w:val="24"/>
        </w:rPr>
      </w:pPr>
    </w:p>
    <w:p w14:paraId="2990A3FD" w14:textId="6F8E8EF9" w:rsidR="00AF6034" w:rsidRDefault="00AF6034" w:rsidP="00AF6034">
      <w:pPr>
        <w:spacing w:line="392" w:lineRule="auto"/>
        <w:jc w:val="both"/>
        <w:rPr>
          <w:rFonts w:ascii="Calibri" w:eastAsia="Calibri" w:hAnsi="Calibri" w:cs="Calibri"/>
          <w:b/>
          <w:sz w:val="32"/>
          <w:szCs w:val="32"/>
        </w:rPr>
      </w:pPr>
      <w:r>
        <w:rPr>
          <w:rFonts w:ascii="Calibri" w:eastAsia="Calibri" w:hAnsi="Calibri" w:cs="Calibri"/>
          <w:b/>
          <w:sz w:val="32"/>
          <w:szCs w:val="32"/>
        </w:rPr>
        <w:t>Figure Legends:</w:t>
      </w:r>
    </w:p>
    <w:p w14:paraId="433206DE" w14:textId="675A623D" w:rsidR="00AF6034" w:rsidRDefault="00AF6034" w:rsidP="00AF6034">
      <w:pPr>
        <w:spacing w:line="392" w:lineRule="auto"/>
        <w:jc w:val="both"/>
        <w:rPr>
          <w:rFonts w:ascii="Calibri" w:eastAsia="Calibri" w:hAnsi="Calibri" w:cs="Calibri"/>
          <w:sz w:val="24"/>
          <w:szCs w:val="24"/>
        </w:rPr>
      </w:pPr>
      <w:r w:rsidRPr="00AF6034">
        <w:rPr>
          <w:rFonts w:ascii="Calibri" w:eastAsia="Calibri" w:hAnsi="Calibri" w:cs="Calibri"/>
          <w:bCs/>
          <w:sz w:val="24"/>
          <w:szCs w:val="24"/>
        </w:rPr>
        <w:t xml:space="preserve">Figure </w:t>
      </w:r>
      <w:r w:rsidR="0051405F">
        <w:rPr>
          <w:rFonts w:ascii="Calibri" w:eastAsia="Calibri" w:hAnsi="Calibri" w:cs="Calibri"/>
          <w:bCs/>
          <w:sz w:val="24"/>
          <w:szCs w:val="24"/>
        </w:rPr>
        <w:t>1</w:t>
      </w:r>
      <w:r w:rsidRPr="00AF6034">
        <w:rPr>
          <w:rFonts w:ascii="Calibri" w:eastAsia="Calibri" w:hAnsi="Calibri" w:cs="Calibri"/>
          <w:bCs/>
          <w:sz w:val="24"/>
          <w:szCs w:val="24"/>
        </w:rPr>
        <w:t xml:space="preserve"> </w:t>
      </w:r>
      <w:r w:rsidR="0051405F">
        <w:rPr>
          <w:rFonts w:ascii="Calibri" w:eastAsia="Calibri" w:hAnsi="Calibri" w:cs="Calibri"/>
          <w:bCs/>
          <w:sz w:val="24"/>
          <w:szCs w:val="24"/>
        </w:rPr>
        <w:t>–</w:t>
      </w:r>
      <w:r w:rsidRPr="00AF6034">
        <w:rPr>
          <w:rFonts w:ascii="Calibri" w:eastAsia="Calibri" w:hAnsi="Calibri" w:cs="Calibri"/>
          <w:bCs/>
          <w:sz w:val="24"/>
          <w:szCs w:val="24"/>
        </w:rPr>
        <w:t xml:space="preserve"> </w:t>
      </w:r>
      <w:r w:rsidRPr="00AF6034">
        <w:rPr>
          <w:rFonts w:ascii="Calibri" w:eastAsia="Calibri" w:hAnsi="Calibri" w:cs="Calibri"/>
          <w:sz w:val="24"/>
          <w:szCs w:val="24"/>
        </w:rPr>
        <w:t>Study flow diagram showing longlisting, shortlisting and confirmatory stages.</w:t>
      </w:r>
    </w:p>
    <w:p w14:paraId="608B5264" w14:textId="5BE4C34F" w:rsidR="00AF6034" w:rsidRDefault="00AF6034" w:rsidP="00AF6034">
      <w:pPr>
        <w:spacing w:line="392" w:lineRule="auto"/>
        <w:jc w:val="both"/>
        <w:rPr>
          <w:rFonts w:ascii="Calibri" w:eastAsia="Calibri" w:hAnsi="Calibri" w:cs="Calibri"/>
          <w:sz w:val="24"/>
          <w:szCs w:val="24"/>
        </w:rPr>
      </w:pPr>
    </w:p>
    <w:p w14:paraId="719F52CB" w14:textId="530CC406" w:rsidR="00AF6034" w:rsidRPr="00AF6034" w:rsidRDefault="00AF6034" w:rsidP="00AF6034">
      <w:pPr>
        <w:spacing w:line="392" w:lineRule="auto"/>
        <w:jc w:val="both"/>
        <w:rPr>
          <w:rFonts w:ascii="Calibri" w:eastAsia="Calibri" w:hAnsi="Calibri" w:cs="Calibri"/>
          <w:sz w:val="24"/>
          <w:szCs w:val="24"/>
        </w:rPr>
      </w:pPr>
      <w:r w:rsidRPr="00AF6034">
        <w:rPr>
          <w:rFonts w:ascii="Calibri" w:eastAsia="Calibri" w:hAnsi="Calibri" w:cs="Calibri"/>
          <w:sz w:val="24"/>
          <w:szCs w:val="24"/>
        </w:rPr>
        <w:t xml:space="preserve">Figure </w:t>
      </w:r>
      <w:r w:rsidR="0051405F">
        <w:rPr>
          <w:rFonts w:ascii="Calibri" w:eastAsia="Calibri" w:hAnsi="Calibri" w:cs="Calibri"/>
          <w:sz w:val="24"/>
          <w:szCs w:val="24"/>
        </w:rPr>
        <w:t>2</w:t>
      </w:r>
      <w:r w:rsidRPr="00AF6034">
        <w:rPr>
          <w:rFonts w:ascii="Calibri" w:eastAsia="Calibri" w:hAnsi="Calibri" w:cs="Calibri"/>
          <w:sz w:val="24"/>
          <w:szCs w:val="24"/>
        </w:rPr>
        <w:t xml:space="preserve"> </w:t>
      </w:r>
      <w:r w:rsidR="0051405F">
        <w:rPr>
          <w:rFonts w:ascii="Calibri" w:eastAsia="Calibri" w:hAnsi="Calibri" w:cs="Calibri"/>
          <w:sz w:val="24"/>
          <w:szCs w:val="24"/>
        </w:rPr>
        <w:t>–</w:t>
      </w:r>
      <w:r w:rsidRPr="00AF6034">
        <w:rPr>
          <w:rFonts w:ascii="Calibri" w:eastAsia="Calibri" w:hAnsi="Calibri" w:cs="Calibri"/>
          <w:sz w:val="24"/>
          <w:szCs w:val="24"/>
        </w:rPr>
        <w:t xml:space="preserve"> A, Resectional phase of pelvic exenteration is completed and the perineum reconstructed so that it is watertight, to establish the volume of increased pelvic dead space, the table is tilted into the reverse-Trendelenburg position so the fluid level is parallel to the pelvic inlet (between sacral promontory and pubic symphysis), and the volume of saline required to fill this space is recorded. B, Pre-operative scan using Data Analysis Facilitation Suite (DAFS) </w:t>
      </w:r>
      <w:r w:rsidRPr="00AF6034">
        <w:rPr>
          <w:rFonts w:ascii="Calibri" w:eastAsia="Calibri" w:hAnsi="Calibri" w:cs="Calibri"/>
          <w:i/>
          <w:sz w:val="24"/>
          <w:szCs w:val="24"/>
        </w:rPr>
        <w:t>v3.6 by Voronoi</w:t>
      </w:r>
      <w:r w:rsidRPr="00AF6034">
        <w:rPr>
          <w:rFonts w:ascii="Calibri" w:eastAsia="Calibri" w:hAnsi="Calibri" w:cs="Calibri"/>
          <w:sz w:val="24"/>
          <w:szCs w:val="24"/>
        </w:rPr>
        <w:t>, deep learning-driven software capable of automated CT scan 3D segmentation courtesy of the BiCyCLE group at St Mark’s Hospital, this may predict the increased volume of pelvic dead space based on surgical roadmap planning and the line of the pelvic inlet - the area in brown is the planned resectional specimen.</w:t>
      </w:r>
    </w:p>
    <w:p w14:paraId="44A87B59" w14:textId="2CEFDD9B" w:rsidR="00BD5B6C" w:rsidRDefault="00BD5B6C" w:rsidP="00B37091">
      <w:pPr>
        <w:spacing w:line="392" w:lineRule="auto"/>
        <w:jc w:val="both"/>
        <w:rPr>
          <w:rFonts w:ascii="Calibri" w:eastAsia="Calibri" w:hAnsi="Calibri" w:cs="Calibri"/>
          <w:sz w:val="24"/>
          <w:szCs w:val="24"/>
        </w:rPr>
      </w:pPr>
    </w:p>
    <w:p w14:paraId="0E90DB81" w14:textId="77777777" w:rsidR="00BD5B6C" w:rsidRDefault="0046143F" w:rsidP="00B37091">
      <w:pPr>
        <w:spacing w:line="392" w:lineRule="auto"/>
        <w:jc w:val="both"/>
        <w:rPr>
          <w:rFonts w:ascii="Calibri" w:eastAsia="Calibri" w:hAnsi="Calibri" w:cs="Calibri"/>
          <w:b/>
          <w:sz w:val="32"/>
          <w:szCs w:val="32"/>
        </w:rPr>
      </w:pPr>
      <w:r>
        <w:rPr>
          <w:rFonts w:ascii="Calibri" w:eastAsia="Calibri" w:hAnsi="Calibri" w:cs="Calibri"/>
          <w:b/>
          <w:sz w:val="32"/>
          <w:szCs w:val="32"/>
        </w:rPr>
        <w:t>Acknowledgements:</w:t>
      </w:r>
    </w:p>
    <w:p w14:paraId="664192FE" w14:textId="7F99F861" w:rsidR="00BD5B6C" w:rsidRDefault="002907C4" w:rsidP="00B37091">
      <w:pPr>
        <w:jc w:val="both"/>
        <w:rPr>
          <w:rFonts w:ascii="Calibri" w:eastAsia="Calibri" w:hAnsi="Calibri" w:cs="Calibri"/>
          <w:sz w:val="24"/>
          <w:szCs w:val="24"/>
        </w:rPr>
      </w:pPr>
      <w:r w:rsidRPr="002907C4">
        <w:rPr>
          <w:rFonts w:ascii="Calibri" w:eastAsia="Calibri" w:hAnsi="Calibri" w:cs="Calibri"/>
          <w:b/>
          <w:bCs/>
          <w:sz w:val="24"/>
          <w:szCs w:val="24"/>
        </w:rPr>
        <w:t>Pre-registration:</w:t>
      </w:r>
      <w:r>
        <w:rPr>
          <w:rFonts w:ascii="Calibri" w:eastAsia="Calibri" w:hAnsi="Calibri" w:cs="Calibri"/>
          <w:sz w:val="24"/>
          <w:szCs w:val="24"/>
        </w:rPr>
        <w:t xml:space="preserve"> </w:t>
      </w:r>
      <w:r w:rsidR="0046143F">
        <w:rPr>
          <w:rFonts w:ascii="Calibri" w:eastAsia="Calibri" w:hAnsi="Calibri" w:cs="Calibri"/>
          <w:sz w:val="24"/>
          <w:szCs w:val="24"/>
        </w:rPr>
        <w:t>This study was pre-registered with an analysis plan at clinicaltrials.gov/NCT05683795</w:t>
      </w:r>
    </w:p>
    <w:p w14:paraId="49B552E0" w14:textId="4C393F2E" w:rsidR="002907C4" w:rsidRDefault="002907C4" w:rsidP="00B37091">
      <w:pPr>
        <w:jc w:val="both"/>
        <w:rPr>
          <w:rFonts w:ascii="Calibri" w:eastAsia="Calibri" w:hAnsi="Calibri" w:cs="Calibri"/>
          <w:sz w:val="24"/>
          <w:szCs w:val="24"/>
        </w:rPr>
      </w:pPr>
    </w:p>
    <w:p w14:paraId="30EC3F5A" w14:textId="77777777" w:rsidR="002907C4" w:rsidRDefault="002907C4" w:rsidP="002907C4">
      <w:pPr>
        <w:jc w:val="both"/>
        <w:rPr>
          <w:rFonts w:ascii="Calibri" w:eastAsia="Calibri" w:hAnsi="Calibri" w:cs="Calibri"/>
          <w:sz w:val="24"/>
          <w:szCs w:val="24"/>
        </w:rPr>
      </w:pPr>
      <w:r w:rsidRPr="002907C4">
        <w:rPr>
          <w:rFonts w:ascii="Calibri" w:eastAsia="Calibri" w:hAnsi="Calibri" w:cs="Calibri"/>
          <w:b/>
          <w:bCs/>
          <w:sz w:val="24"/>
          <w:szCs w:val="24"/>
        </w:rPr>
        <w:t xml:space="preserve">Originality: </w:t>
      </w:r>
      <w:r>
        <w:rPr>
          <w:rFonts w:ascii="Calibri" w:eastAsia="Calibri" w:hAnsi="Calibri" w:cs="Calibri"/>
          <w:sz w:val="24"/>
          <w:szCs w:val="24"/>
        </w:rPr>
        <w:t>This article is original work has not been published before, and is not under consideration for publication elsewhere. Republication of the data will not constitute redundant publication, will not breach copyright, and will reference the original publication.</w:t>
      </w:r>
    </w:p>
    <w:p w14:paraId="4B399F74" w14:textId="77777777" w:rsidR="002907C4" w:rsidRDefault="002907C4" w:rsidP="00B37091">
      <w:pPr>
        <w:jc w:val="both"/>
        <w:rPr>
          <w:rFonts w:ascii="Calibri" w:eastAsia="Calibri" w:hAnsi="Calibri" w:cs="Calibri"/>
          <w:sz w:val="24"/>
          <w:szCs w:val="24"/>
        </w:rPr>
      </w:pPr>
    </w:p>
    <w:p w14:paraId="7CB0FDC6" w14:textId="77777777" w:rsidR="00BD5B6C" w:rsidRDefault="0046143F" w:rsidP="00B37091">
      <w:pPr>
        <w:jc w:val="both"/>
        <w:rPr>
          <w:rFonts w:ascii="Calibri" w:eastAsia="Calibri" w:hAnsi="Calibri" w:cs="Calibri"/>
          <w:sz w:val="24"/>
          <w:szCs w:val="24"/>
        </w:rPr>
      </w:pPr>
      <w:r>
        <w:rPr>
          <w:rFonts w:ascii="Calibri" w:eastAsia="Calibri" w:hAnsi="Calibri" w:cs="Calibri"/>
          <w:sz w:val="24"/>
          <w:szCs w:val="24"/>
        </w:rPr>
        <w:t xml:space="preserve"> </w:t>
      </w:r>
    </w:p>
    <w:p w14:paraId="2D049D87" w14:textId="77777777" w:rsidR="00BD5B6C" w:rsidRDefault="00BD5B6C" w:rsidP="00B37091">
      <w:pPr>
        <w:jc w:val="both"/>
        <w:rPr>
          <w:rFonts w:ascii="Calibri" w:eastAsia="Calibri" w:hAnsi="Calibri" w:cs="Calibri"/>
          <w:sz w:val="24"/>
          <w:szCs w:val="24"/>
        </w:rPr>
      </w:pPr>
    </w:p>
    <w:p w14:paraId="251BFC9E" w14:textId="4F7A0E71" w:rsidR="00BD5B6C" w:rsidRDefault="0046143F" w:rsidP="00B37091">
      <w:pPr>
        <w:spacing w:line="392" w:lineRule="auto"/>
        <w:jc w:val="both"/>
        <w:rPr>
          <w:rFonts w:ascii="Calibri" w:eastAsia="Calibri" w:hAnsi="Calibri" w:cs="Calibri"/>
          <w:b/>
          <w:sz w:val="32"/>
          <w:szCs w:val="32"/>
        </w:rPr>
      </w:pPr>
      <w:r>
        <w:rPr>
          <w:rFonts w:ascii="Calibri" w:eastAsia="Calibri" w:hAnsi="Calibri" w:cs="Calibri"/>
          <w:b/>
          <w:sz w:val="32"/>
          <w:szCs w:val="32"/>
        </w:rPr>
        <w:t>Appendix: Preparation, voting and discussion for measuring the core outcome set and core descriptor set</w:t>
      </w:r>
    </w:p>
    <w:p w14:paraId="3DB6F232" w14:textId="536EB6F8"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For each shortlisted outcome or descriptor, preparatory work is described in line with COSMIN guidance,</w:t>
      </w:r>
      <w:r>
        <w:rPr>
          <w:rFonts w:ascii="Calibri" w:eastAsia="Calibri" w:hAnsi="Calibri" w:cs="Calibri"/>
          <w:sz w:val="24"/>
          <w:szCs w:val="24"/>
          <w:vertAlign w:val="superscript"/>
        </w:rPr>
        <w:t>35</w:t>
      </w:r>
      <w:r w:rsidR="00F8301F">
        <w:rPr>
          <w:rFonts w:ascii="Calibri" w:eastAsia="Calibri" w:hAnsi="Calibri" w:cs="Calibri"/>
          <w:sz w:val="24"/>
          <w:szCs w:val="24"/>
          <w:vertAlign w:val="superscript"/>
        </w:rPr>
        <w:t xml:space="preserve"> </w:t>
      </w:r>
      <w:r>
        <w:rPr>
          <w:rFonts w:ascii="Calibri" w:eastAsia="Calibri" w:hAnsi="Calibri" w:cs="Calibri"/>
          <w:sz w:val="24"/>
          <w:szCs w:val="24"/>
        </w:rPr>
        <w:t>votes from questions raised at the face-to-face consensus meeting are given, and a summary of any discussions are stated. To identify relevant systematic reviews a MEDLINE search on 24/05/2023 using the term “pelvic exenteration” (PE) was performed, returning 28 results</w:t>
      </w:r>
      <w:r w:rsidR="001A5185">
        <w:rPr>
          <w:rFonts w:ascii="Calibri" w:eastAsia="Calibri" w:hAnsi="Calibri" w:cs="Calibri"/>
          <w:sz w:val="24"/>
          <w:szCs w:val="24"/>
        </w:rPr>
        <w:t>.</w:t>
      </w:r>
    </w:p>
    <w:p w14:paraId="2E7635DE"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07FD46FD" w14:textId="77777777" w:rsidR="00BD5B6C" w:rsidRDefault="0046143F" w:rsidP="00B37091">
      <w:pPr>
        <w:spacing w:line="392" w:lineRule="auto"/>
        <w:jc w:val="both"/>
        <w:rPr>
          <w:rFonts w:ascii="Calibri" w:eastAsia="Calibri" w:hAnsi="Calibri" w:cs="Calibri"/>
          <w:b/>
          <w:sz w:val="24"/>
          <w:szCs w:val="24"/>
        </w:rPr>
      </w:pPr>
      <w:r>
        <w:rPr>
          <w:rFonts w:ascii="Calibri" w:eastAsia="Calibri" w:hAnsi="Calibri" w:cs="Calibri"/>
          <w:b/>
          <w:sz w:val="24"/>
          <w:szCs w:val="24"/>
        </w:rPr>
        <w:t>Empty pelvis syndrome core outcome set:</w:t>
      </w:r>
    </w:p>
    <w:p w14:paraId="1A991A60"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Post-operative bowel obstruction:</w:t>
      </w:r>
    </w:p>
    <w:p w14:paraId="7E958CC5" w14:textId="57919C35"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Definitions of bowel obstruction in the identified systematic reviews were inconsistent.</w:t>
      </w:r>
      <w:r>
        <w:rPr>
          <w:rFonts w:ascii="Calibri" w:eastAsia="Calibri" w:hAnsi="Calibri" w:cs="Calibri"/>
          <w:sz w:val="24"/>
          <w:szCs w:val="24"/>
          <w:vertAlign w:val="superscript"/>
        </w:rPr>
        <w:t>5</w:t>
      </w:r>
      <w:r w:rsidR="00C02D70">
        <w:rPr>
          <w:rFonts w:ascii="Calibri" w:eastAsia="Calibri" w:hAnsi="Calibri" w:cs="Calibri"/>
          <w:sz w:val="24"/>
          <w:szCs w:val="24"/>
          <w:vertAlign w:val="superscript"/>
        </w:rPr>
        <w:t>8</w:t>
      </w:r>
      <w:r>
        <w:rPr>
          <w:rFonts w:ascii="Calibri" w:eastAsia="Calibri" w:hAnsi="Calibri" w:cs="Calibri"/>
          <w:sz w:val="24"/>
          <w:szCs w:val="24"/>
          <w:vertAlign w:val="superscript"/>
        </w:rPr>
        <w:t>-</w:t>
      </w:r>
      <w:r w:rsidR="00C02D70">
        <w:rPr>
          <w:rFonts w:ascii="Calibri" w:eastAsia="Calibri" w:hAnsi="Calibri" w:cs="Calibri"/>
          <w:sz w:val="24"/>
          <w:szCs w:val="24"/>
          <w:vertAlign w:val="superscript"/>
        </w:rPr>
        <w:t>60</w:t>
      </w:r>
      <w:r>
        <w:rPr>
          <w:rFonts w:ascii="Calibri" w:eastAsia="Calibri" w:hAnsi="Calibri" w:cs="Calibri"/>
          <w:sz w:val="24"/>
          <w:szCs w:val="24"/>
        </w:rPr>
        <w:t xml:space="preserve"> In relation to EPS bowel obstruction has been defined as only within 90 days of surgery, and also over 90 days specifying a transition point in the pelvis.</w:t>
      </w:r>
      <w:r>
        <w:rPr>
          <w:rFonts w:ascii="Calibri" w:eastAsia="Calibri" w:hAnsi="Calibri" w:cs="Calibri"/>
          <w:sz w:val="24"/>
          <w:szCs w:val="24"/>
          <w:vertAlign w:val="superscript"/>
        </w:rPr>
        <w:t>1, 3, 5</w:t>
      </w:r>
      <w:r w:rsidR="00C02D70">
        <w:rPr>
          <w:rFonts w:ascii="Calibri" w:eastAsia="Calibri" w:hAnsi="Calibri" w:cs="Calibri"/>
          <w:sz w:val="24"/>
          <w:szCs w:val="24"/>
          <w:vertAlign w:val="superscript"/>
        </w:rPr>
        <w:t>7</w:t>
      </w:r>
      <w:r>
        <w:rPr>
          <w:rFonts w:ascii="Calibri" w:eastAsia="Calibri" w:hAnsi="Calibri" w:cs="Calibri"/>
          <w:sz w:val="24"/>
          <w:szCs w:val="24"/>
        </w:rPr>
        <w:t xml:space="preserve"> Computed tomography (CT) can diagnose bowel obstruction with a sensitivity of 94% and specificity of 96%, and can identify transition points.</w:t>
      </w:r>
      <w:r w:rsidR="00C02D70">
        <w:rPr>
          <w:rFonts w:ascii="Calibri" w:eastAsia="Calibri" w:hAnsi="Calibri" w:cs="Calibri"/>
          <w:sz w:val="24"/>
          <w:szCs w:val="24"/>
          <w:vertAlign w:val="superscript"/>
        </w:rPr>
        <w:t>61</w:t>
      </w:r>
    </w:p>
    <w:p w14:paraId="519F1977" w14:textId="77777777" w:rsidR="00F36561" w:rsidRDefault="0046143F" w:rsidP="00F36561">
      <w:pPr>
        <w:pStyle w:val="ListParagraph"/>
        <w:numPr>
          <w:ilvl w:val="0"/>
          <w:numId w:val="5"/>
        </w:numPr>
        <w:spacing w:before="200" w:line="360" w:lineRule="auto"/>
        <w:jc w:val="both"/>
        <w:rPr>
          <w:rFonts w:ascii="Calibri" w:eastAsia="Calibri" w:hAnsi="Calibri" w:cs="Calibri"/>
          <w:sz w:val="24"/>
          <w:szCs w:val="24"/>
        </w:rPr>
      </w:pPr>
      <w:r w:rsidRPr="00F36561">
        <w:rPr>
          <w:rFonts w:ascii="Calibri" w:eastAsia="Calibri" w:hAnsi="Calibri" w:cs="Calibri"/>
          <w:sz w:val="24"/>
          <w:szCs w:val="24"/>
        </w:rPr>
        <w:t xml:space="preserve">Should diagnosis of small bowel obstruction due to EPS be on CT with a transition point in the pelvis? </w:t>
      </w:r>
    </w:p>
    <w:p w14:paraId="44974EA5" w14:textId="77777777" w:rsidR="00F36561" w:rsidRDefault="0046143F" w:rsidP="00F36561">
      <w:pPr>
        <w:pStyle w:val="ListParagraph"/>
        <w:spacing w:before="200" w:line="360" w:lineRule="auto"/>
        <w:jc w:val="both"/>
        <w:rPr>
          <w:rFonts w:ascii="Calibri" w:eastAsia="Calibri" w:hAnsi="Calibri" w:cs="Calibri"/>
          <w:i/>
          <w:sz w:val="24"/>
          <w:szCs w:val="24"/>
        </w:rPr>
      </w:pPr>
      <w:r w:rsidRPr="00F36561">
        <w:rPr>
          <w:rFonts w:ascii="Calibri" w:eastAsia="Calibri" w:hAnsi="Calibri" w:cs="Calibri"/>
          <w:i/>
          <w:sz w:val="24"/>
          <w:szCs w:val="24"/>
        </w:rPr>
        <w:t>65/70 (92.9%) yes, 2/70 (2.86%) no, 3/70 (4.29%) unsure</w:t>
      </w:r>
    </w:p>
    <w:p w14:paraId="517AB3E6" w14:textId="77777777" w:rsidR="00F36561" w:rsidRDefault="0046143F" w:rsidP="00F36561">
      <w:pPr>
        <w:pStyle w:val="ListParagraph"/>
        <w:numPr>
          <w:ilvl w:val="0"/>
          <w:numId w:val="5"/>
        </w:numPr>
        <w:spacing w:before="200" w:line="360" w:lineRule="auto"/>
        <w:jc w:val="both"/>
        <w:rPr>
          <w:rFonts w:ascii="Calibri" w:eastAsia="Calibri" w:hAnsi="Calibri" w:cs="Calibri"/>
          <w:sz w:val="24"/>
          <w:szCs w:val="24"/>
        </w:rPr>
      </w:pPr>
      <w:r>
        <w:rPr>
          <w:rFonts w:ascii="Calibri" w:eastAsia="Calibri" w:hAnsi="Calibri" w:cs="Calibri"/>
          <w:sz w:val="24"/>
          <w:szCs w:val="24"/>
        </w:rPr>
        <w:t>Should the core outcome set only capture small bowel obstruction within 90 days of surgery, or over 90 days?</w:t>
      </w:r>
    </w:p>
    <w:p w14:paraId="3FDCE2D6" w14:textId="311A1A96" w:rsidR="00BD5B6C" w:rsidRPr="00F36561" w:rsidRDefault="0046143F" w:rsidP="00F36561">
      <w:pPr>
        <w:pStyle w:val="ListParagraph"/>
        <w:spacing w:before="200" w:line="360" w:lineRule="auto"/>
        <w:jc w:val="both"/>
        <w:rPr>
          <w:rFonts w:ascii="Calibri" w:eastAsia="Calibri" w:hAnsi="Calibri" w:cs="Calibri"/>
          <w:sz w:val="24"/>
          <w:szCs w:val="24"/>
        </w:rPr>
      </w:pPr>
      <w:r w:rsidRPr="00F36561">
        <w:rPr>
          <w:rFonts w:ascii="Calibri" w:eastAsia="Calibri" w:hAnsi="Calibri" w:cs="Calibri"/>
          <w:i/>
          <w:sz w:val="24"/>
          <w:szCs w:val="24"/>
        </w:rPr>
        <w:t>Over 90 days 67/77 (87.0%), under 90 days 5/77 (6.49%), 5/77 (6.49%) unsure</w:t>
      </w:r>
    </w:p>
    <w:p w14:paraId="17F70416" w14:textId="77777777" w:rsidR="00BD5B6C" w:rsidRDefault="0046143F" w:rsidP="00B37091">
      <w:pPr>
        <w:spacing w:before="200" w:line="392" w:lineRule="auto"/>
        <w:jc w:val="both"/>
        <w:rPr>
          <w:rFonts w:ascii="Calibri" w:eastAsia="Calibri" w:hAnsi="Calibri" w:cs="Calibri"/>
          <w:i/>
          <w:sz w:val="24"/>
          <w:szCs w:val="24"/>
        </w:rPr>
      </w:pPr>
      <w:r>
        <w:rPr>
          <w:rFonts w:ascii="Calibri" w:eastAsia="Calibri" w:hAnsi="Calibri" w:cs="Calibri"/>
          <w:i/>
          <w:sz w:val="24"/>
          <w:szCs w:val="24"/>
        </w:rPr>
        <w:t>Enteroperineal fistula:</w:t>
      </w:r>
    </w:p>
    <w:p w14:paraId="7A647962" w14:textId="2CE304D5"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Systematic reviews used inconsistent terms including chronic fistulas, enterocutaneous fistula, enterovesical fistula, enteric fistula, perineal fistula and fistula.</w:t>
      </w:r>
      <w:r>
        <w:rPr>
          <w:rFonts w:ascii="Calibri" w:eastAsia="Calibri" w:hAnsi="Calibri" w:cs="Calibri"/>
          <w:sz w:val="24"/>
          <w:szCs w:val="24"/>
          <w:vertAlign w:val="superscript"/>
        </w:rPr>
        <w:t>1, 5</w:t>
      </w:r>
      <w:r w:rsidR="00C02D70">
        <w:rPr>
          <w:rFonts w:ascii="Calibri" w:eastAsia="Calibri" w:hAnsi="Calibri" w:cs="Calibri"/>
          <w:sz w:val="24"/>
          <w:szCs w:val="24"/>
          <w:vertAlign w:val="superscript"/>
        </w:rPr>
        <w:t>9</w:t>
      </w:r>
      <w:r>
        <w:rPr>
          <w:rFonts w:ascii="Calibri" w:eastAsia="Calibri" w:hAnsi="Calibri" w:cs="Calibri"/>
          <w:sz w:val="24"/>
          <w:szCs w:val="24"/>
          <w:vertAlign w:val="superscript"/>
        </w:rPr>
        <w:t xml:space="preserve">, </w:t>
      </w:r>
      <w:r w:rsidR="00C02D70">
        <w:rPr>
          <w:rFonts w:ascii="Calibri" w:eastAsia="Calibri" w:hAnsi="Calibri" w:cs="Calibri"/>
          <w:sz w:val="24"/>
          <w:szCs w:val="24"/>
          <w:vertAlign w:val="superscript"/>
        </w:rPr>
        <w:t>60</w:t>
      </w:r>
      <w:r>
        <w:rPr>
          <w:rFonts w:ascii="Calibri" w:eastAsia="Calibri" w:hAnsi="Calibri" w:cs="Calibri"/>
          <w:sz w:val="24"/>
          <w:szCs w:val="24"/>
          <w:vertAlign w:val="superscript"/>
        </w:rPr>
        <w:t>, 6</w:t>
      </w:r>
      <w:r w:rsidR="00C02D70">
        <w:rPr>
          <w:rFonts w:ascii="Calibri" w:eastAsia="Calibri" w:hAnsi="Calibri" w:cs="Calibri"/>
          <w:sz w:val="24"/>
          <w:szCs w:val="24"/>
          <w:vertAlign w:val="superscript"/>
        </w:rPr>
        <w:t>2</w:t>
      </w:r>
      <w:r>
        <w:rPr>
          <w:rFonts w:ascii="Calibri" w:eastAsia="Calibri" w:hAnsi="Calibri" w:cs="Calibri"/>
          <w:sz w:val="24"/>
          <w:szCs w:val="24"/>
          <w:vertAlign w:val="superscript"/>
        </w:rPr>
        <w:t>, 6</w:t>
      </w:r>
      <w:r w:rsidR="00C02D70">
        <w:rPr>
          <w:rFonts w:ascii="Calibri" w:eastAsia="Calibri" w:hAnsi="Calibri" w:cs="Calibri"/>
          <w:sz w:val="24"/>
          <w:szCs w:val="24"/>
          <w:vertAlign w:val="superscript"/>
        </w:rPr>
        <w:t>3</w:t>
      </w:r>
      <w:r>
        <w:rPr>
          <w:rFonts w:ascii="Calibri" w:eastAsia="Calibri" w:hAnsi="Calibri" w:cs="Calibri"/>
          <w:sz w:val="24"/>
          <w:szCs w:val="24"/>
        </w:rPr>
        <w:t xml:space="preserve">  </w:t>
      </w:r>
    </w:p>
    <w:p w14:paraId="3F72FC60" w14:textId="77777777" w:rsidR="00F36561" w:rsidRDefault="0046143F" w:rsidP="00F36561">
      <w:pPr>
        <w:pStyle w:val="ListParagraph"/>
        <w:numPr>
          <w:ilvl w:val="0"/>
          <w:numId w:val="5"/>
        </w:numPr>
        <w:spacing w:before="200" w:line="360" w:lineRule="auto"/>
        <w:jc w:val="both"/>
        <w:rPr>
          <w:rFonts w:ascii="Calibri" w:eastAsia="Calibri" w:hAnsi="Calibri" w:cs="Calibri"/>
          <w:sz w:val="24"/>
          <w:szCs w:val="24"/>
        </w:rPr>
      </w:pPr>
      <w:r w:rsidRPr="00F36561">
        <w:rPr>
          <w:rFonts w:ascii="Calibri" w:eastAsia="Calibri" w:hAnsi="Calibri" w:cs="Calibri"/>
          <w:sz w:val="24"/>
          <w:szCs w:val="24"/>
        </w:rPr>
        <w:t>Should only an enteric fistula arising from small bowel within the pelvis be reported?</w:t>
      </w:r>
    </w:p>
    <w:p w14:paraId="38CE0FD0" w14:textId="77777777" w:rsidR="00F36561" w:rsidRDefault="0046143F" w:rsidP="00F36561">
      <w:pPr>
        <w:pStyle w:val="ListParagraph"/>
        <w:spacing w:before="200" w:line="360" w:lineRule="auto"/>
        <w:jc w:val="both"/>
        <w:rPr>
          <w:rFonts w:ascii="Calibri" w:eastAsia="Calibri" w:hAnsi="Calibri" w:cs="Calibri"/>
          <w:i/>
          <w:sz w:val="24"/>
          <w:szCs w:val="24"/>
        </w:rPr>
      </w:pPr>
      <w:r w:rsidRPr="00F36561">
        <w:rPr>
          <w:rFonts w:ascii="Calibri" w:eastAsia="Calibri" w:hAnsi="Calibri" w:cs="Calibri"/>
          <w:i/>
          <w:sz w:val="24"/>
          <w:szCs w:val="24"/>
        </w:rPr>
        <w:t xml:space="preserve">72/79 (91.1%) yes, 7/79 (8.86%) no </w:t>
      </w:r>
    </w:p>
    <w:p w14:paraId="21FA69B7" w14:textId="77777777" w:rsidR="00F36561" w:rsidRDefault="0046143F" w:rsidP="00F36561">
      <w:pPr>
        <w:pStyle w:val="ListParagraph"/>
        <w:numPr>
          <w:ilvl w:val="0"/>
          <w:numId w:val="5"/>
        </w:numPr>
        <w:spacing w:before="200" w:line="360" w:lineRule="auto"/>
        <w:jc w:val="both"/>
        <w:rPr>
          <w:rFonts w:ascii="Calibri" w:eastAsia="Calibri" w:hAnsi="Calibri" w:cs="Calibri"/>
          <w:sz w:val="24"/>
          <w:szCs w:val="24"/>
        </w:rPr>
      </w:pPr>
      <w:r>
        <w:rPr>
          <w:rFonts w:ascii="Calibri" w:eastAsia="Calibri" w:hAnsi="Calibri" w:cs="Calibri"/>
          <w:sz w:val="24"/>
          <w:szCs w:val="24"/>
        </w:rPr>
        <w:t>Should fistula from small bowel within the pelvis, into other viscera, or remnants of other viscera be reported? i.e., enteric fistulation through a vaginal suture line</w:t>
      </w:r>
    </w:p>
    <w:p w14:paraId="5BB79B94" w14:textId="610899A0" w:rsidR="00BD5B6C" w:rsidRPr="00F36561" w:rsidRDefault="0046143F" w:rsidP="00F36561">
      <w:pPr>
        <w:pStyle w:val="ListParagraph"/>
        <w:spacing w:before="200" w:line="360" w:lineRule="auto"/>
        <w:jc w:val="both"/>
        <w:rPr>
          <w:rFonts w:ascii="Calibri" w:eastAsia="Calibri" w:hAnsi="Calibri" w:cs="Calibri"/>
          <w:sz w:val="24"/>
          <w:szCs w:val="24"/>
        </w:rPr>
      </w:pPr>
      <w:r w:rsidRPr="00F36561">
        <w:rPr>
          <w:rFonts w:ascii="Calibri" w:eastAsia="Calibri" w:hAnsi="Calibri" w:cs="Calibri"/>
          <w:i/>
          <w:sz w:val="24"/>
          <w:szCs w:val="24"/>
        </w:rPr>
        <w:t>83/86 (96.5%) yes, 3/86 (3.49%) no</w:t>
      </w:r>
    </w:p>
    <w:p w14:paraId="2DD85ACD" w14:textId="77777777" w:rsidR="00BD5B6C" w:rsidRDefault="0046143F" w:rsidP="00B37091">
      <w:pPr>
        <w:spacing w:before="200" w:line="392" w:lineRule="auto"/>
        <w:jc w:val="both"/>
        <w:rPr>
          <w:rFonts w:ascii="Calibri" w:eastAsia="Calibri" w:hAnsi="Calibri" w:cs="Calibri"/>
          <w:sz w:val="24"/>
          <w:szCs w:val="24"/>
        </w:rPr>
      </w:pPr>
      <w:r>
        <w:rPr>
          <w:rFonts w:ascii="Calibri" w:eastAsia="Calibri" w:hAnsi="Calibri" w:cs="Calibri"/>
          <w:sz w:val="24"/>
          <w:szCs w:val="24"/>
        </w:rPr>
        <w:t>Discussion pointed out that the statement should be fistulation from any bowel within the pelvis including the caecum, and not just small bowel. There was some uncertainty whether an enteroperineal fistula occurs due to EPS, or whether this is due to the effect of gravity.</w:t>
      </w:r>
    </w:p>
    <w:p w14:paraId="602042BD" w14:textId="77777777" w:rsidR="00BD5B6C" w:rsidRDefault="0046143F" w:rsidP="00B37091">
      <w:pPr>
        <w:spacing w:before="200"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50AD2573"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Quality of life:</w:t>
      </w:r>
    </w:p>
    <w:p w14:paraId="69A44734" w14:textId="51098C34" w:rsidR="00F36561" w:rsidRDefault="0046143F" w:rsidP="00F3656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Six systematic reviews focussing on quality of life following PE have been performed, describing 40 different PROMs, and time points for collection of PROMs is between baseline and 8 years post-surgery.</w:t>
      </w:r>
      <w:r>
        <w:rPr>
          <w:rFonts w:ascii="Calibri" w:eastAsia="Calibri" w:hAnsi="Calibri" w:cs="Calibri"/>
          <w:sz w:val="24"/>
          <w:szCs w:val="24"/>
          <w:vertAlign w:val="superscript"/>
        </w:rPr>
        <w:t>6</w:t>
      </w:r>
      <w:r w:rsidR="00C02D70">
        <w:rPr>
          <w:rFonts w:ascii="Calibri" w:eastAsia="Calibri" w:hAnsi="Calibri" w:cs="Calibri"/>
          <w:sz w:val="24"/>
          <w:szCs w:val="24"/>
          <w:vertAlign w:val="superscript"/>
        </w:rPr>
        <w:t>4</w:t>
      </w:r>
      <w:r>
        <w:rPr>
          <w:rFonts w:ascii="Calibri" w:eastAsia="Calibri" w:hAnsi="Calibri" w:cs="Calibri"/>
          <w:sz w:val="24"/>
          <w:szCs w:val="24"/>
          <w:vertAlign w:val="superscript"/>
        </w:rPr>
        <w:t>-6</w:t>
      </w:r>
      <w:r w:rsidR="00C02D70">
        <w:rPr>
          <w:rFonts w:ascii="Calibri" w:eastAsia="Calibri" w:hAnsi="Calibri" w:cs="Calibri"/>
          <w:sz w:val="24"/>
          <w:szCs w:val="24"/>
          <w:vertAlign w:val="superscript"/>
        </w:rPr>
        <w:t>9</w:t>
      </w:r>
      <w:r>
        <w:rPr>
          <w:rFonts w:ascii="Calibri" w:eastAsia="Calibri" w:hAnsi="Calibri" w:cs="Calibri"/>
          <w:sz w:val="24"/>
          <w:szCs w:val="24"/>
        </w:rPr>
        <w:t xml:space="preserve"> This includes a systematic review using the COSMIN risk of bias checklist for PROMs in patients with locally recurrent rectal cancer, in this paper appropriate content validity was not identified in any individual PROM.</w:t>
      </w:r>
      <w:r>
        <w:rPr>
          <w:rFonts w:ascii="Calibri" w:eastAsia="Calibri" w:hAnsi="Calibri" w:cs="Calibri"/>
          <w:sz w:val="24"/>
          <w:szCs w:val="24"/>
          <w:vertAlign w:val="superscript"/>
        </w:rPr>
        <w:t>6</w:t>
      </w:r>
      <w:r w:rsidR="00C02D70">
        <w:rPr>
          <w:rFonts w:ascii="Calibri" w:eastAsia="Calibri" w:hAnsi="Calibri" w:cs="Calibri"/>
          <w:sz w:val="24"/>
          <w:szCs w:val="24"/>
          <w:vertAlign w:val="superscript"/>
        </w:rPr>
        <w:t>4</w:t>
      </w:r>
      <w:r>
        <w:rPr>
          <w:rFonts w:ascii="Calibri" w:eastAsia="Calibri" w:hAnsi="Calibri" w:cs="Calibri"/>
          <w:sz w:val="24"/>
          <w:szCs w:val="24"/>
        </w:rPr>
        <w:t xml:space="preserve"> A validated PROM for locally recurrent rectal cancer is now in use, however it is not validated for patients undergoing PE for other indications.</w:t>
      </w:r>
      <w:r w:rsidR="00C02D70">
        <w:rPr>
          <w:rFonts w:ascii="Calibri" w:eastAsia="Calibri" w:hAnsi="Calibri" w:cs="Calibri"/>
          <w:sz w:val="24"/>
          <w:szCs w:val="24"/>
          <w:vertAlign w:val="superscript"/>
        </w:rPr>
        <w:t>70</w:t>
      </w:r>
      <w:r>
        <w:rPr>
          <w:rFonts w:ascii="Calibri" w:eastAsia="Calibri" w:hAnsi="Calibri" w:cs="Calibri"/>
          <w:sz w:val="24"/>
          <w:szCs w:val="24"/>
        </w:rPr>
        <w:t xml:space="preserve"> PelvEx are already supporting design of a specific PE PROM through the European Organisation for Research and Treatment of Cancer.</w:t>
      </w:r>
      <w:r>
        <w:rPr>
          <w:rFonts w:ascii="Calibri" w:eastAsia="Calibri" w:hAnsi="Calibri" w:cs="Calibri"/>
          <w:sz w:val="24"/>
          <w:szCs w:val="24"/>
          <w:vertAlign w:val="superscript"/>
        </w:rPr>
        <w:t>20</w:t>
      </w:r>
    </w:p>
    <w:p w14:paraId="7A9010F4" w14:textId="5DBD03B0" w:rsidR="00C02D70" w:rsidRPr="00C02D70" w:rsidRDefault="0046143F" w:rsidP="00C02D70">
      <w:pPr>
        <w:pStyle w:val="ListParagraph"/>
        <w:numPr>
          <w:ilvl w:val="0"/>
          <w:numId w:val="5"/>
        </w:numPr>
        <w:spacing w:before="200" w:line="360" w:lineRule="auto"/>
        <w:jc w:val="both"/>
        <w:rPr>
          <w:rFonts w:ascii="Calibri" w:eastAsia="Calibri" w:hAnsi="Calibri" w:cs="Calibri"/>
          <w:sz w:val="24"/>
          <w:szCs w:val="24"/>
        </w:rPr>
      </w:pPr>
      <w:r w:rsidRPr="00C02D70">
        <w:rPr>
          <w:rFonts w:ascii="Calibri" w:eastAsia="Calibri" w:hAnsi="Calibri" w:cs="Calibri"/>
          <w:sz w:val="24"/>
          <w:szCs w:val="24"/>
        </w:rPr>
        <w:t>Should further validation work be completed to develop a PelvEx PROM for patients undergoing PE?</w:t>
      </w:r>
    </w:p>
    <w:p w14:paraId="3CF69943" w14:textId="0B9841F7" w:rsidR="00BD5B6C" w:rsidRDefault="0046143F" w:rsidP="00C02D70">
      <w:pPr>
        <w:pStyle w:val="ListParagraph"/>
        <w:spacing w:line="392" w:lineRule="auto"/>
        <w:jc w:val="both"/>
        <w:rPr>
          <w:rFonts w:ascii="Calibri" w:eastAsia="Calibri" w:hAnsi="Calibri" w:cs="Calibri"/>
          <w:i/>
          <w:sz w:val="24"/>
          <w:szCs w:val="24"/>
        </w:rPr>
      </w:pPr>
      <w:r w:rsidRPr="00C02D70">
        <w:rPr>
          <w:rFonts w:ascii="Calibri" w:eastAsia="Calibri" w:hAnsi="Calibri" w:cs="Calibri"/>
          <w:i/>
          <w:sz w:val="24"/>
          <w:szCs w:val="24"/>
        </w:rPr>
        <w:t>80/83 (96.4%) yes, 1/83 (1.20%) no, 2/83 (2.41%) unsure</w:t>
      </w:r>
    </w:p>
    <w:p w14:paraId="6B2768A9" w14:textId="77777777" w:rsidR="00F21721" w:rsidRPr="00F21721" w:rsidRDefault="00F21721" w:rsidP="00F21721">
      <w:pPr>
        <w:spacing w:line="392" w:lineRule="auto"/>
        <w:jc w:val="both"/>
        <w:rPr>
          <w:rFonts w:ascii="Calibri" w:eastAsia="Calibri" w:hAnsi="Calibri" w:cs="Calibri"/>
          <w:sz w:val="24"/>
          <w:szCs w:val="24"/>
          <w:vertAlign w:val="superscript"/>
        </w:rPr>
      </w:pPr>
    </w:p>
    <w:p w14:paraId="5B627608" w14:textId="77777777" w:rsidR="00BD5B6C" w:rsidRDefault="0046143F" w:rsidP="00B37091">
      <w:pPr>
        <w:spacing w:before="200" w:line="392" w:lineRule="auto"/>
        <w:jc w:val="both"/>
        <w:rPr>
          <w:rFonts w:ascii="Calibri" w:eastAsia="Calibri" w:hAnsi="Calibri" w:cs="Calibri"/>
          <w:i/>
          <w:sz w:val="24"/>
          <w:szCs w:val="24"/>
        </w:rPr>
      </w:pPr>
      <w:r>
        <w:rPr>
          <w:rFonts w:ascii="Calibri" w:eastAsia="Calibri" w:hAnsi="Calibri" w:cs="Calibri"/>
          <w:i/>
          <w:sz w:val="24"/>
          <w:szCs w:val="24"/>
        </w:rPr>
        <w:t>Rate of return to theatre and use of interventional radiology to manage complications of EPS:</w:t>
      </w:r>
    </w:p>
    <w:p w14:paraId="6B56F0D0" w14:textId="4130EC1B"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Systematic reviews describe re-operation rates and the need for interventional radiology to manage complications after PE, reasons for re-intervention are usually given.</w:t>
      </w:r>
      <w:r>
        <w:rPr>
          <w:rFonts w:ascii="Calibri" w:eastAsia="Calibri" w:hAnsi="Calibri" w:cs="Calibri"/>
          <w:sz w:val="24"/>
          <w:szCs w:val="24"/>
          <w:vertAlign w:val="superscript"/>
        </w:rPr>
        <w:t>1, 5</w:t>
      </w:r>
      <w:r w:rsidR="00F21721">
        <w:rPr>
          <w:rFonts w:ascii="Calibri" w:eastAsia="Calibri" w:hAnsi="Calibri" w:cs="Calibri"/>
          <w:sz w:val="24"/>
          <w:szCs w:val="24"/>
          <w:vertAlign w:val="superscript"/>
        </w:rPr>
        <w:t>8</w:t>
      </w:r>
      <w:r>
        <w:rPr>
          <w:rFonts w:ascii="Calibri" w:eastAsia="Calibri" w:hAnsi="Calibri" w:cs="Calibri"/>
          <w:sz w:val="24"/>
          <w:szCs w:val="24"/>
          <w:vertAlign w:val="superscript"/>
        </w:rPr>
        <w:t>, 6</w:t>
      </w:r>
      <w:r w:rsidR="00F21721">
        <w:rPr>
          <w:rFonts w:ascii="Calibri" w:eastAsia="Calibri" w:hAnsi="Calibri" w:cs="Calibri"/>
          <w:sz w:val="24"/>
          <w:szCs w:val="24"/>
          <w:vertAlign w:val="superscript"/>
        </w:rPr>
        <w:t>3</w:t>
      </w:r>
      <w:r>
        <w:rPr>
          <w:rFonts w:ascii="Calibri" w:eastAsia="Calibri" w:hAnsi="Calibri" w:cs="Calibri"/>
          <w:sz w:val="24"/>
          <w:szCs w:val="24"/>
          <w:vertAlign w:val="superscript"/>
        </w:rPr>
        <w:t xml:space="preserve">, </w:t>
      </w:r>
      <w:r w:rsidR="00F21721">
        <w:rPr>
          <w:rFonts w:ascii="Calibri" w:eastAsia="Calibri" w:hAnsi="Calibri" w:cs="Calibri"/>
          <w:sz w:val="24"/>
          <w:szCs w:val="24"/>
          <w:vertAlign w:val="superscript"/>
        </w:rPr>
        <w:t>71</w:t>
      </w:r>
      <w:r>
        <w:rPr>
          <w:rFonts w:ascii="Calibri" w:eastAsia="Calibri" w:hAnsi="Calibri" w:cs="Calibri"/>
          <w:sz w:val="24"/>
          <w:szCs w:val="24"/>
          <w:vertAlign w:val="superscript"/>
        </w:rPr>
        <w:t>, 7</w:t>
      </w:r>
      <w:r w:rsidR="00F21721">
        <w:rPr>
          <w:rFonts w:ascii="Calibri" w:eastAsia="Calibri" w:hAnsi="Calibri" w:cs="Calibri"/>
          <w:sz w:val="24"/>
          <w:szCs w:val="24"/>
          <w:vertAlign w:val="superscript"/>
        </w:rPr>
        <w:t>2</w:t>
      </w:r>
      <w:r>
        <w:rPr>
          <w:rFonts w:ascii="Calibri" w:eastAsia="Calibri" w:hAnsi="Calibri" w:cs="Calibri"/>
          <w:sz w:val="24"/>
          <w:szCs w:val="24"/>
        </w:rPr>
        <w:t xml:space="preserve"> The Clavien-Dindo classification is used to report these interventions, this method being well established, and encompassing radiological intervention.</w:t>
      </w:r>
      <w:r>
        <w:rPr>
          <w:rFonts w:ascii="Calibri" w:eastAsia="Calibri" w:hAnsi="Calibri" w:cs="Calibri"/>
          <w:sz w:val="24"/>
          <w:szCs w:val="24"/>
          <w:vertAlign w:val="superscript"/>
        </w:rPr>
        <w:t>7</w:t>
      </w:r>
      <w:r w:rsidR="00F21721">
        <w:rPr>
          <w:rFonts w:ascii="Calibri" w:eastAsia="Calibri" w:hAnsi="Calibri" w:cs="Calibri"/>
          <w:sz w:val="24"/>
          <w:szCs w:val="24"/>
          <w:vertAlign w:val="superscript"/>
        </w:rPr>
        <w:t>3</w:t>
      </w:r>
      <w:r>
        <w:rPr>
          <w:rFonts w:ascii="Calibri" w:eastAsia="Calibri" w:hAnsi="Calibri" w:cs="Calibri"/>
          <w:sz w:val="24"/>
          <w:szCs w:val="24"/>
        </w:rPr>
        <w:t xml:space="preserve"> There is also persistent lack of consensus on how to manage complications of EPS, however this was felt to be beyond the scope of this study in the planning phase, reporting detail on procedures performed to manage issues would assist in building a body of evidence to address this.</w:t>
      </w:r>
      <w:r>
        <w:rPr>
          <w:rFonts w:ascii="Calibri" w:eastAsia="Calibri" w:hAnsi="Calibri" w:cs="Calibri"/>
          <w:sz w:val="24"/>
          <w:szCs w:val="24"/>
          <w:vertAlign w:val="superscript"/>
        </w:rPr>
        <w:t>3</w:t>
      </w:r>
    </w:p>
    <w:p w14:paraId="0DF828F9" w14:textId="77777777" w:rsidR="00F21721" w:rsidRDefault="00F21721" w:rsidP="00F21721">
      <w:pPr>
        <w:pStyle w:val="ListParagraph"/>
        <w:numPr>
          <w:ilvl w:val="0"/>
          <w:numId w:val="5"/>
        </w:numPr>
        <w:spacing w:before="200" w:line="360" w:lineRule="auto"/>
        <w:jc w:val="both"/>
        <w:rPr>
          <w:rFonts w:ascii="Calibri" w:eastAsia="Calibri" w:hAnsi="Calibri" w:cs="Calibri"/>
          <w:sz w:val="24"/>
          <w:szCs w:val="24"/>
        </w:rPr>
      </w:pPr>
      <w:r w:rsidRPr="00F21721">
        <w:rPr>
          <w:rFonts w:ascii="Calibri" w:eastAsia="Calibri" w:hAnsi="Calibri" w:cs="Calibri"/>
          <w:sz w:val="24"/>
          <w:szCs w:val="24"/>
        </w:rPr>
        <w:t>S</w:t>
      </w:r>
      <w:r w:rsidR="0046143F" w:rsidRPr="00F21721">
        <w:rPr>
          <w:rFonts w:ascii="Calibri" w:eastAsia="Calibri" w:hAnsi="Calibri" w:cs="Calibri"/>
          <w:sz w:val="24"/>
          <w:szCs w:val="24"/>
        </w:rPr>
        <w:t>hould Clavien-Dindo classification be applied to any EPS complication?</w:t>
      </w:r>
    </w:p>
    <w:p w14:paraId="1C2CE44B" w14:textId="77777777" w:rsidR="00F21721" w:rsidRPr="00F21721" w:rsidRDefault="0046143F" w:rsidP="00F21721">
      <w:pPr>
        <w:pStyle w:val="ListParagraph"/>
        <w:spacing w:before="200" w:line="360" w:lineRule="auto"/>
        <w:jc w:val="both"/>
        <w:rPr>
          <w:rFonts w:ascii="Calibri" w:eastAsia="Calibri" w:hAnsi="Calibri" w:cs="Calibri"/>
          <w:i/>
          <w:iCs/>
          <w:sz w:val="24"/>
          <w:szCs w:val="24"/>
        </w:rPr>
      </w:pPr>
      <w:r w:rsidRPr="00F21721">
        <w:rPr>
          <w:rFonts w:ascii="Calibri" w:eastAsia="Calibri" w:hAnsi="Calibri" w:cs="Calibri"/>
          <w:i/>
          <w:iCs/>
          <w:sz w:val="24"/>
          <w:szCs w:val="24"/>
        </w:rPr>
        <w:t xml:space="preserve">69/73 (94.5%) yes, 1/73 (1.37%) no, 3/73 (4.11%) unsure </w:t>
      </w:r>
    </w:p>
    <w:p w14:paraId="347D0ED5" w14:textId="77777777" w:rsidR="00F21721" w:rsidRDefault="0046143F" w:rsidP="00F21721">
      <w:pPr>
        <w:pStyle w:val="ListParagraph"/>
        <w:numPr>
          <w:ilvl w:val="0"/>
          <w:numId w:val="5"/>
        </w:numPr>
        <w:spacing w:before="200" w:line="360" w:lineRule="auto"/>
        <w:jc w:val="both"/>
        <w:rPr>
          <w:rFonts w:ascii="Calibri" w:eastAsia="Calibri" w:hAnsi="Calibri" w:cs="Calibri"/>
          <w:sz w:val="24"/>
          <w:szCs w:val="24"/>
        </w:rPr>
      </w:pPr>
      <w:r w:rsidRPr="00F21721">
        <w:rPr>
          <w:rFonts w:ascii="Calibri" w:eastAsia="Calibri" w:hAnsi="Calibri" w:cs="Calibri"/>
          <w:sz w:val="24"/>
          <w:szCs w:val="24"/>
        </w:rPr>
        <w:t>Should the reason for re-intervention be stated?</w:t>
      </w:r>
    </w:p>
    <w:p w14:paraId="1333F37D" w14:textId="77777777" w:rsidR="00F21721" w:rsidRPr="00F21721" w:rsidRDefault="0046143F" w:rsidP="00F21721">
      <w:pPr>
        <w:pStyle w:val="ListParagraph"/>
        <w:spacing w:before="200" w:line="360" w:lineRule="auto"/>
        <w:jc w:val="both"/>
        <w:rPr>
          <w:rFonts w:ascii="Calibri" w:eastAsia="Calibri" w:hAnsi="Calibri" w:cs="Calibri"/>
          <w:sz w:val="24"/>
          <w:szCs w:val="24"/>
        </w:rPr>
      </w:pPr>
      <w:r w:rsidRPr="00F21721">
        <w:rPr>
          <w:rFonts w:ascii="Calibri" w:eastAsia="Calibri" w:hAnsi="Calibri" w:cs="Calibri"/>
          <w:i/>
          <w:sz w:val="24"/>
          <w:szCs w:val="24"/>
        </w:rPr>
        <w:t>62/66 (93.9%) yes, 1/66 (1.52%) no, 3/66 (4.55%) unsure</w:t>
      </w:r>
    </w:p>
    <w:p w14:paraId="019EFA6D" w14:textId="77777777" w:rsidR="00F21721" w:rsidRDefault="0046143F" w:rsidP="00F21721">
      <w:pPr>
        <w:pStyle w:val="ListParagraph"/>
        <w:numPr>
          <w:ilvl w:val="0"/>
          <w:numId w:val="5"/>
        </w:numPr>
        <w:spacing w:before="200" w:line="360" w:lineRule="auto"/>
        <w:jc w:val="both"/>
        <w:rPr>
          <w:rFonts w:ascii="Calibri" w:eastAsia="Calibri" w:hAnsi="Calibri" w:cs="Calibri"/>
          <w:sz w:val="24"/>
          <w:szCs w:val="24"/>
        </w:rPr>
      </w:pPr>
      <w:r w:rsidRPr="00F21721">
        <w:rPr>
          <w:rFonts w:ascii="Calibri" w:eastAsia="Calibri" w:hAnsi="Calibri" w:cs="Calibri"/>
          <w:sz w:val="24"/>
          <w:szCs w:val="24"/>
        </w:rPr>
        <w:t>Should the procedure performed for the complication be stated?</w:t>
      </w:r>
    </w:p>
    <w:p w14:paraId="06B1B6EF" w14:textId="4D52EEC6" w:rsidR="00BD5B6C" w:rsidRPr="00F21721" w:rsidRDefault="0046143F" w:rsidP="00F21721">
      <w:pPr>
        <w:pStyle w:val="ListParagraph"/>
        <w:spacing w:before="200" w:line="360" w:lineRule="auto"/>
        <w:jc w:val="both"/>
        <w:rPr>
          <w:rFonts w:ascii="Calibri" w:eastAsia="Calibri" w:hAnsi="Calibri" w:cs="Calibri"/>
          <w:sz w:val="24"/>
          <w:szCs w:val="24"/>
        </w:rPr>
      </w:pPr>
      <w:r w:rsidRPr="00F21721">
        <w:rPr>
          <w:rFonts w:ascii="Calibri" w:eastAsia="Calibri" w:hAnsi="Calibri" w:cs="Calibri"/>
          <w:i/>
          <w:sz w:val="24"/>
          <w:szCs w:val="24"/>
        </w:rPr>
        <w:t>66/70 (94.3%) yes, 1/70 (1.43%) no, 3/70 (4.29%) unsure</w:t>
      </w:r>
    </w:p>
    <w:p w14:paraId="6AC3A5D2" w14:textId="77777777" w:rsidR="00BD5B6C" w:rsidRDefault="0046143F" w:rsidP="00B37091">
      <w:pPr>
        <w:pStyle w:val="Heading3"/>
        <w:keepNext w:val="0"/>
        <w:keepLines w:val="0"/>
        <w:spacing w:before="280"/>
        <w:jc w:val="both"/>
        <w:rPr>
          <w:rFonts w:ascii="Calibri" w:eastAsia="Calibri" w:hAnsi="Calibri" w:cs="Calibri"/>
          <w:i/>
          <w:color w:val="000000"/>
          <w:sz w:val="26"/>
          <w:szCs w:val="26"/>
        </w:rPr>
      </w:pPr>
      <w:bookmarkStart w:id="0" w:name="_g95u986g0yh" w:colFirst="0" w:colLast="0"/>
      <w:bookmarkEnd w:id="0"/>
      <w:r>
        <w:rPr>
          <w:rFonts w:ascii="Calibri" w:eastAsia="Calibri" w:hAnsi="Calibri" w:cs="Calibri"/>
          <w:i/>
          <w:color w:val="000000"/>
          <w:sz w:val="26"/>
          <w:szCs w:val="26"/>
        </w:rPr>
        <w:t>Chronic perineal sinus:</w:t>
      </w:r>
    </w:p>
    <w:p w14:paraId="17C13149" w14:textId="77777777" w:rsidR="00DA1830" w:rsidRDefault="0046143F" w:rsidP="00DA1830">
      <w:pPr>
        <w:spacing w:line="392" w:lineRule="auto"/>
        <w:jc w:val="both"/>
        <w:rPr>
          <w:rFonts w:ascii="Calibri" w:eastAsia="Calibri" w:hAnsi="Calibri" w:cs="Calibri"/>
          <w:sz w:val="24"/>
          <w:szCs w:val="24"/>
        </w:rPr>
      </w:pPr>
      <w:r>
        <w:rPr>
          <w:rFonts w:ascii="Calibri" w:eastAsia="Calibri" w:hAnsi="Calibri" w:cs="Calibri"/>
          <w:sz w:val="24"/>
          <w:szCs w:val="24"/>
        </w:rPr>
        <w:t>Chronic perineal sinuses were not defined in the systematic reviews and were described as sinus formation, chronic sinuses, and chronically draining perineal wounds.</w:t>
      </w:r>
      <w:r>
        <w:rPr>
          <w:rFonts w:ascii="Calibri" w:eastAsia="Calibri" w:hAnsi="Calibri" w:cs="Calibri"/>
          <w:sz w:val="24"/>
          <w:szCs w:val="24"/>
          <w:vertAlign w:val="superscript"/>
        </w:rPr>
        <w:t>1, 5</w:t>
      </w:r>
      <w:r w:rsidR="00F21721">
        <w:rPr>
          <w:rFonts w:ascii="Calibri" w:eastAsia="Calibri" w:hAnsi="Calibri" w:cs="Calibri"/>
          <w:sz w:val="24"/>
          <w:szCs w:val="24"/>
          <w:vertAlign w:val="superscript"/>
        </w:rPr>
        <w:t>8</w:t>
      </w:r>
      <w:r>
        <w:rPr>
          <w:rFonts w:ascii="Calibri" w:eastAsia="Calibri" w:hAnsi="Calibri" w:cs="Calibri"/>
          <w:sz w:val="24"/>
          <w:szCs w:val="24"/>
          <w:vertAlign w:val="superscript"/>
        </w:rPr>
        <w:t>, 6</w:t>
      </w:r>
      <w:r w:rsidR="00F21721">
        <w:rPr>
          <w:rFonts w:ascii="Calibri" w:eastAsia="Calibri" w:hAnsi="Calibri" w:cs="Calibri"/>
          <w:sz w:val="24"/>
          <w:szCs w:val="24"/>
          <w:vertAlign w:val="superscript"/>
        </w:rPr>
        <w:t>2</w:t>
      </w:r>
      <w:r>
        <w:rPr>
          <w:rFonts w:ascii="Calibri" w:eastAsia="Calibri" w:hAnsi="Calibri" w:cs="Calibri"/>
          <w:sz w:val="24"/>
          <w:szCs w:val="24"/>
        </w:rPr>
        <w:t xml:space="preserve"> In the context of abdominoperineal resection a persistent perineal sinus has been defined as a perineal wound remaining unhealed for more than 6 months, this definition has consistently persisted for over fifty years.</w:t>
      </w:r>
      <w:r>
        <w:rPr>
          <w:rFonts w:ascii="Calibri" w:eastAsia="Calibri" w:hAnsi="Calibri" w:cs="Calibri"/>
          <w:sz w:val="24"/>
          <w:szCs w:val="24"/>
          <w:vertAlign w:val="superscript"/>
        </w:rPr>
        <w:t>7</w:t>
      </w:r>
      <w:r w:rsidR="00F21721">
        <w:rPr>
          <w:rFonts w:ascii="Calibri" w:eastAsia="Calibri" w:hAnsi="Calibri" w:cs="Calibri"/>
          <w:sz w:val="24"/>
          <w:szCs w:val="24"/>
          <w:vertAlign w:val="superscript"/>
        </w:rPr>
        <w:t>4</w:t>
      </w:r>
      <w:r>
        <w:rPr>
          <w:rFonts w:ascii="Calibri" w:eastAsia="Calibri" w:hAnsi="Calibri" w:cs="Calibri"/>
          <w:sz w:val="24"/>
          <w:szCs w:val="24"/>
          <w:vertAlign w:val="superscript"/>
        </w:rPr>
        <w:t>, 7</w:t>
      </w:r>
      <w:r w:rsidR="00F21721">
        <w:rPr>
          <w:rFonts w:ascii="Calibri" w:eastAsia="Calibri" w:hAnsi="Calibri" w:cs="Calibri"/>
          <w:sz w:val="24"/>
          <w:szCs w:val="24"/>
          <w:vertAlign w:val="superscript"/>
        </w:rPr>
        <w:t>5</w:t>
      </w:r>
      <w:r>
        <w:rPr>
          <w:rFonts w:ascii="Calibri" w:eastAsia="Calibri" w:hAnsi="Calibri" w:cs="Calibri"/>
          <w:sz w:val="24"/>
          <w:szCs w:val="24"/>
        </w:rPr>
        <w:t xml:space="preserve"> Following PE fluid may also discharge from the empty space through the remnant pelvic viscera, such as a vaginal suture line.</w:t>
      </w:r>
    </w:p>
    <w:p w14:paraId="09289265" w14:textId="77777777" w:rsidR="00DA1830" w:rsidRDefault="0046143F" w:rsidP="00DA1830">
      <w:pPr>
        <w:pStyle w:val="ListParagraph"/>
        <w:numPr>
          <w:ilvl w:val="0"/>
          <w:numId w:val="5"/>
        </w:numPr>
        <w:spacing w:line="392" w:lineRule="auto"/>
        <w:jc w:val="both"/>
        <w:rPr>
          <w:rFonts w:ascii="Calibri" w:eastAsia="Calibri" w:hAnsi="Calibri" w:cs="Calibri"/>
          <w:sz w:val="24"/>
          <w:szCs w:val="24"/>
        </w:rPr>
      </w:pPr>
      <w:r w:rsidRPr="00DA1830">
        <w:rPr>
          <w:rFonts w:ascii="Calibri" w:eastAsia="Calibri" w:hAnsi="Calibri" w:cs="Calibri"/>
          <w:sz w:val="24"/>
          <w:szCs w:val="24"/>
        </w:rPr>
        <w:t>Should a persistent perineal sinus in the context of EPS be defined as fluid discharging from a perineal wound remaining unhealed for more than 6 months?</w:t>
      </w:r>
    </w:p>
    <w:p w14:paraId="3393453C" w14:textId="77777777" w:rsidR="00DA1830" w:rsidRPr="00DA1830" w:rsidRDefault="0046143F" w:rsidP="00DA1830">
      <w:pPr>
        <w:pStyle w:val="ListParagraph"/>
        <w:spacing w:line="392" w:lineRule="auto"/>
        <w:jc w:val="both"/>
        <w:rPr>
          <w:rFonts w:ascii="Calibri" w:eastAsia="Calibri" w:hAnsi="Calibri" w:cs="Calibri"/>
          <w:sz w:val="24"/>
          <w:szCs w:val="24"/>
        </w:rPr>
      </w:pPr>
      <w:r w:rsidRPr="00DA1830">
        <w:rPr>
          <w:rFonts w:ascii="Calibri" w:eastAsia="Calibri" w:hAnsi="Calibri" w:cs="Calibri"/>
          <w:i/>
          <w:sz w:val="24"/>
          <w:szCs w:val="24"/>
        </w:rPr>
        <w:t>65/67 (97.0%) yes, 1/67 (1.49%) no, 1/67 (1.49%) unsure</w:t>
      </w:r>
    </w:p>
    <w:p w14:paraId="2638B99E" w14:textId="77777777" w:rsidR="00DA1830" w:rsidRDefault="0046143F" w:rsidP="00DA1830">
      <w:pPr>
        <w:pStyle w:val="ListParagraph"/>
        <w:numPr>
          <w:ilvl w:val="0"/>
          <w:numId w:val="5"/>
        </w:numPr>
        <w:spacing w:line="392" w:lineRule="auto"/>
        <w:jc w:val="both"/>
        <w:rPr>
          <w:rFonts w:ascii="Calibri" w:eastAsia="Calibri" w:hAnsi="Calibri" w:cs="Calibri"/>
          <w:sz w:val="24"/>
          <w:szCs w:val="24"/>
        </w:rPr>
      </w:pPr>
      <w:r w:rsidRPr="00DA1830">
        <w:rPr>
          <w:rFonts w:ascii="Calibri" w:eastAsia="Calibri" w:hAnsi="Calibri" w:cs="Calibri"/>
          <w:sz w:val="24"/>
          <w:szCs w:val="24"/>
        </w:rPr>
        <w:t>Should perineal discharge due to a connection between an empty pelvic cavity and remnant pelvic viscera that has been present for over 6 months also be reported?</w:t>
      </w:r>
    </w:p>
    <w:p w14:paraId="07C8EAC4" w14:textId="1E33044D" w:rsidR="00BD5B6C" w:rsidRPr="00DA1830" w:rsidRDefault="0046143F" w:rsidP="00DA1830">
      <w:pPr>
        <w:pStyle w:val="ListParagraph"/>
        <w:spacing w:line="392" w:lineRule="auto"/>
        <w:jc w:val="both"/>
        <w:rPr>
          <w:rFonts w:ascii="Calibri" w:eastAsia="Calibri" w:hAnsi="Calibri" w:cs="Calibri"/>
          <w:sz w:val="24"/>
          <w:szCs w:val="24"/>
        </w:rPr>
      </w:pPr>
      <w:r w:rsidRPr="00DA1830">
        <w:rPr>
          <w:rFonts w:ascii="Calibri" w:eastAsia="Calibri" w:hAnsi="Calibri" w:cs="Calibri"/>
          <w:i/>
          <w:sz w:val="24"/>
          <w:szCs w:val="24"/>
        </w:rPr>
        <w:t>71/77 (92.2%) yes, 5/77 (6.49%) no, 1/77 (1.30%) unsure</w:t>
      </w:r>
    </w:p>
    <w:p w14:paraId="41E322EA" w14:textId="77777777" w:rsidR="00BD5B6C" w:rsidRDefault="0046143F" w:rsidP="00B37091">
      <w:pPr>
        <w:spacing w:before="200" w:line="392" w:lineRule="auto"/>
        <w:jc w:val="both"/>
        <w:rPr>
          <w:rFonts w:ascii="Calibri" w:eastAsia="Calibri" w:hAnsi="Calibri" w:cs="Calibri"/>
          <w:i/>
          <w:sz w:val="24"/>
          <w:szCs w:val="24"/>
        </w:rPr>
      </w:pPr>
      <w:r>
        <w:rPr>
          <w:rFonts w:ascii="Calibri" w:eastAsia="Calibri" w:hAnsi="Calibri" w:cs="Calibri"/>
          <w:i/>
          <w:sz w:val="24"/>
          <w:szCs w:val="24"/>
        </w:rPr>
        <w:t>Flap-related morbidity:</w:t>
      </w:r>
    </w:p>
    <w:p w14:paraId="32FC2AEC" w14:textId="24E44D6C" w:rsidR="00DA1830" w:rsidRPr="00DA1830" w:rsidRDefault="0046143F" w:rsidP="00DA1830">
      <w:pPr>
        <w:spacing w:before="200" w:line="392" w:lineRule="auto"/>
        <w:jc w:val="both"/>
        <w:rPr>
          <w:rFonts w:ascii="Calibri" w:eastAsia="Calibri" w:hAnsi="Calibri" w:cs="Calibri"/>
          <w:sz w:val="24"/>
          <w:szCs w:val="24"/>
          <w:vertAlign w:val="superscript"/>
        </w:rPr>
      </w:pPr>
      <w:r>
        <w:rPr>
          <w:rFonts w:ascii="Calibri" w:eastAsia="Calibri" w:hAnsi="Calibri" w:cs="Calibri"/>
          <w:sz w:val="24"/>
          <w:szCs w:val="24"/>
        </w:rPr>
        <w:t>Systematic reviews report flap morbidity as major complications (interventional required), minor complications (conservative treatment only) and include donor site morbidity,</w:t>
      </w:r>
      <w:r w:rsidR="00DA1830">
        <w:rPr>
          <w:rFonts w:ascii="Calibri" w:eastAsia="Calibri" w:hAnsi="Calibri" w:cs="Calibri"/>
          <w:sz w:val="24"/>
          <w:szCs w:val="24"/>
          <w:vertAlign w:val="superscript"/>
        </w:rPr>
        <w:t>71</w:t>
      </w:r>
      <w:r>
        <w:rPr>
          <w:rFonts w:ascii="Calibri" w:eastAsia="Calibri" w:hAnsi="Calibri" w:cs="Calibri"/>
          <w:sz w:val="24"/>
          <w:szCs w:val="24"/>
        </w:rPr>
        <w:t xml:space="preserve"> otherwise specific recipient site complications are given.</w:t>
      </w:r>
      <w:r>
        <w:rPr>
          <w:rFonts w:ascii="Calibri" w:eastAsia="Calibri" w:hAnsi="Calibri" w:cs="Calibri"/>
          <w:sz w:val="24"/>
          <w:szCs w:val="24"/>
          <w:vertAlign w:val="superscript"/>
        </w:rPr>
        <w:t>7</w:t>
      </w:r>
      <w:r w:rsidR="00DA1830">
        <w:rPr>
          <w:rFonts w:ascii="Calibri" w:eastAsia="Calibri" w:hAnsi="Calibri" w:cs="Calibri"/>
          <w:sz w:val="24"/>
          <w:szCs w:val="24"/>
          <w:vertAlign w:val="superscript"/>
        </w:rPr>
        <w:t>2</w:t>
      </w:r>
      <w:r>
        <w:rPr>
          <w:rFonts w:ascii="Calibri" w:eastAsia="Calibri" w:hAnsi="Calibri" w:cs="Calibri"/>
          <w:sz w:val="24"/>
          <w:szCs w:val="24"/>
        </w:rPr>
        <w:t xml:space="preserve"> PelvEx 8 is already underway investigating perineal flap reconstruction following surgery for advanced pelvic malignancy.</w:t>
      </w:r>
      <w:r>
        <w:rPr>
          <w:rFonts w:ascii="Calibri" w:eastAsia="Calibri" w:hAnsi="Calibri" w:cs="Calibri"/>
          <w:sz w:val="24"/>
          <w:szCs w:val="24"/>
          <w:vertAlign w:val="superscript"/>
        </w:rPr>
        <w:t>7</w:t>
      </w:r>
      <w:r w:rsidR="00DA1830">
        <w:rPr>
          <w:rFonts w:ascii="Calibri" w:eastAsia="Calibri" w:hAnsi="Calibri" w:cs="Calibri"/>
          <w:sz w:val="24"/>
          <w:szCs w:val="24"/>
          <w:vertAlign w:val="superscript"/>
        </w:rPr>
        <w:t>6</w:t>
      </w:r>
    </w:p>
    <w:p w14:paraId="00404F9A" w14:textId="77777777" w:rsidR="00DA1830" w:rsidRPr="00DA1830" w:rsidRDefault="00DA1830" w:rsidP="00DA1830">
      <w:pPr>
        <w:pStyle w:val="ListParagraph"/>
        <w:numPr>
          <w:ilvl w:val="0"/>
          <w:numId w:val="5"/>
        </w:numPr>
        <w:spacing w:before="200" w:line="392" w:lineRule="auto"/>
        <w:jc w:val="both"/>
        <w:rPr>
          <w:rFonts w:ascii="Calibri" w:eastAsia="Calibri" w:hAnsi="Calibri" w:cs="Calibri"/>
          <w:sz w:val="24"/>
          <w:szCs w:val="24"/>
          <w:vertAlign w:val="superscript"/>
        </w:rPr>
      </w:pPr>
      <w:r w:rsidRPr="00DA1830">
        <w:rPr>
          <w:rFonts w:ascii="Calibri" w:eastAsia="Calibri" w:hAnsi="Calibri" w:cs="Calibri"/>
          <w:sz w:val="24"/>
          <w:szCs w:val="24"/>
        </w:rPr>
        <w:t>S</w:t>
      </w:r>
      <w:r w:rsidR="0046143F" w:rsidRPr="00DA1830">
        <w:rPr>
          <w:rFonts w:ascii="Calibri" w:eastAsia="Calibri" w:hAnsi="Calibri" w:cs="Calibri"/>
          <w:sz w:val="24"/>
          <w:szCs w:val="24"/>
        </w:rPr>
        <w:t>hould the same outcomes as PelvEx 8 be used?</w:t>
      </w:r>
    </w:p>
    <w:p w14:paraId="7CF0B513" w14:textId="77777777" w:rsidR="00DA1830" w:rsidRPr="00DA1830" w:rsidRDefault="0046143F" w:rsidP="00DA1830">
      <w:pPr>
        <w:pStyle w:val="ListParagraph"/>
        <w:spacing w:before="200" w:line="392" w:lineRule="auto"/>
        <w:jc w:val="both"/>
        <w:rPr>
          <w:rFonts w:ascii="Calibri" w:eastAsia="Calibri" w:hAnsi="Calibri" w:cs="Calibri"/>
          <w:sz w:val="24"/>
          <w:szCs w:val="24"/>
          <w:vertAlign w:val="superscript"/>
        </w:rPr>
      </w:pPr>
      <w:r w:rsidRPr="00DA1830">
        <w:rPr>
          <w:rFonts w:ascii="Calibri" w:eastAsia="Calibri" w:hAnsi="Calibri" w:cs="Calibri"/>
          <w:i/>
          <w:sz w:val="24"/>
          <w:szCs w:val="24"/>
        </w:rPr>
        <w:t>64/75 (85.3%) yes, 4/75 (5.33%) no, 7/75 (9.33%) unsure</w:t>
      </w:r>
    </w:p>
    <w:p w14:paraId="299B954D" w14:textId="77777777" w:rsidR="00DA1830" w:rsidRPr="00DA1830" w:rsidRDefault="0046143F" w:rsidP="00DA1830">
      <w:pPr>
        <w:pStyle w:val="ListParagraph"/>
        <w:numPr>
          <w:ilvl w:val="0"/>
          <w:numId w:val="5"/>
        </w:numPr>
        <w:spacing w:before="200" w:line="392" w:lineRule="auto"/>
        <w:jc w:val="both"/>
        <w:rPr>
          <w:rFonts w:ascii="Calibri" w:eastAsia="Calibri" w:hAnsi="Calibri" w:cs="Calibri"/>
          <w:sz w:val="24"/>
          <w:szCs w:val="24"/>
          <w:vertAlign w:val="superscript"/>
        </w:rPr>
      </w:pPr>
      <w:r w:rsidRPr="00DA1830">
        <w:rPr>
          <w:rFonts w:ascii="Calibri" w:eastAsia="Calibri" w:hAnsi="Calibri" w:cs="Calibri"/>
          <w:sz w:val="24"/>
          <w:szCs w:val="24"/>
        </w:rPr>
        <w:t>Should complications on donor site morbidity also be reported?</w:t>
      </w:r>
    </w:p>
    <w:p w14:paraId="3C6D49F8" w14:textId="77777777" w:rsidR="00DA1830" w:rsidRDefault="0046143F" w:rsidP="00DA1830">
      <w:pPr>
        <w:pStyle w:val="ListParagraph"/>
        <w:spacing w:before="200" w:line="392" w:lineRule="auto"/>
        <w:jc w:val="both"/>
        <w:rPr>
          <w:rFonts w:ascii="Calibri" w:eastAsia="Calibri" w:hAnsi="Calibri" w:cs="Calibri"/>
          <w:i/>
          <w:sz w:val="24"/>
          <w:szCs w:val="24"/>
        </w:rPr>
      </w:pPr>
      <w:r w:rsidRPr="00DA1830">
        <w:rPr>
          <w:rFonts w:ascii="Calibri" w:eastAsia="Calibri" w:hAnsi="Calibri" w:cs="Calibri"/>
          <w:i/>
          <w:sz w:val="24"/>
          <w:szCs w:val="24"/>
        </w:rPr>
        <w:t>42/71 (59.2%) yes, 24/71 (33.8%) no, 5/71 (7.04%) unsure</w:t>
      </w:r>
    </w:p>
    <w:p w14:paraId="050510AB" w14:textId="77777777" w:rsidR="00DA1830" w:rsidRPr="00DA1830" w:rsidRDefault="0046143F" w:rsidP="00DA1830">
      <w:pPr>
        <w:pStyle w:val="ListParagraph"/>
        <w:numPr>
          <w:ilvl w:val="0"/>
          <w:numId w:val="5"/>
        </w:numPr>
        <w:spacing w:before="200" w:line="392" w:lineRule="auto"/>
        <w:jc w:val="both"/>
        <w:rPr>
          <w:rFonts w:ascii="Calibri" w:eastAsia="Calibri" w:hAnsi="Calibri" w:cs="Calibri"/>
          <w:sz w:val="24"/>
          <w:szCs w:val="24"/>
          <w:vertAlign w:val="superscript"/>
        </w:rPr>
      </w:pPr>
      <w:r w:rsidRPr="00DA1830">
        <w:rPr>
          <w:rFonts w:ascii="Calibri" w:eastAsia="Calibri" w:hAnsi="Calibri" w:cs="Calibri"/>
          <w:sz w:val="24"/>
          <w:szCs w:val="24"/>
        </w:rPr>
        <w:t xml:space="preserve">Should prosthesis failure or removal be reported? </w:t>
      </w:r>
    </w:p>
    <w:p w14:paraId="3F94E912" w14:textId="6A817F7F" w:rsidR="00BD5B6C" w:rsidRPr="00DA1830" w:rsidRDefault="0046143F" w:rsidP="00DA1830">
      <w:pPr>
        <w:pStyle w:val="ListParagraph"/>
        <w:spacing w:before="200" w:line="392" w:lineRule="auto"/>
        <w:jc w:val="both"/>
        <w:rPr>
          <w:rFonts w:ascii="Calibri" w:eastAsia="Calibri" w:hAnsi="Calibri" w:cs="Calibri"/>
          <w:sz w:val="24"/>
          <w:szCs w:val="24"/>
          <w:vertAlign w:val="superscript"/>
        </w:rPr>
      </w:pPr>
      <w:r w:rsidRPr="00DA1830">
        <w:rPr>
          <w:rFonts w:ascii="Calibri" w:eastAsia="Calibri" w:hAnsi="Calibri" w:cs="Calibri"/>
          <w:i/>
          <w:sz w:val="24"/>
          <w:szCs w:val="24"/>
        </w:rPr>
        <w:t>62/69 (89.9%) yes, 5/69 (7.25%) no, 2/69 (2.90%) unsure</w:t>
      </w:r>
    </w:p>
    <w:p w14:paraId="4EBE2371" w14:textId="77777777" w:rsidR="00BD5B6C" w:rsidRDefault="0046143F" w:rsidP="00B37091">
      <w:pPr>
        <w:spacing w:before="200" w:line="392" w:lineRule="auto"/>
        <w:jc w:val="both"/>
        <w:rPr>
          <w:rFonts w:ascii="Calibri" w:eastAsia="Calibri" w:hAnsi="Calibri" w:cs="Calibri"/>
          <w:sz w:val="24"/>
          <w:szCs w:val="24"/>
        </w:rPr>
      </w:pPr>
      <w:r>
        <w:rPr>
          <w:rFonts w:ascii="Calibri" w:eastAsia="Calibri" w:hAnsi="Calibri" w:cs="Calibri"/>
          <w:sz w:val="24"/>
          <w:szCs w:val="24"/>
        </w:rPr>
        <w:t xml:space="preserve">Flap-related morbidity was discussed at more length requiring two votes before being included into the final core outcome set. Polarised views were that flap-morbidity was not directly related to EPS and more likely to be an issue with blood supply or technique, and that some centres tended to use mesh or other implants to mitigate EPS therefore this would not be applicable to them. </w:t>
      </w:r>
    </w:p>
    <w:p w14:paraId="6F627FF6" w14:textId="77777777" w:rsidR="00BD5B6C" w:rsidRDefault="0046143F" w:rsidP="00B37091">
      <w:pPr>
        <w:spacing w:before="200" w:line="392" w:lineRule="auto"/>
        <w:jc w:val="both"/>
        <w:rPr>
          <w:rFonts w:ascii="Calibri" w:eastAsia="Calibri" w:hAnsi="Calibri" w:cs="Calibri"/>
          <w:sz w:val="24"/>
          <w:szCs w:val="24"/>
        </w:rPr>
      </w:pPr>
      <w:r>
        <w:rPr>
          <w:rFonts w:ascii="Calibri" w:eastAsia="Calibri" w:hAnsi="Calibri" w:cs="Calibri"/>
          <w:sz w:val="24"/>
          <w:szCs w:val="24"/>
        </w:rPr>
        <w:t>Counterarguments were that flaps are performed to address EPS, and therefore assessing morbidity of this would be important, or why do them. In addition, it was felt that EPS complications, such as enteroperineal fistula or infected pelvic collections, were likely to affect flap outcome. Several flaps may need to be raised in a composite manner for more complex PE with an ‘emptier’ pelvis, this would likely cause additional flap morbidity. It was then established that this outcome should encompass morbidity from any reconstruction used to mitigate the EPS, therefore should include complications from the use of implants to mitigate EPS, thereby giving further insight into prevention of EPS.</w:t>
      </w:r>
    </w:p>
    <w:p w14:paraId="30D3FF5F" w14:textId="77777777" w:rsidR="00BD5B6C" w:rsidRDefault="0046143F" w:rsidP="00B37091">
      <w:pPr>
        <w:spacing w:before="200" w:line="392" w:lineRule="auto"/>
        <w:jc w:val="both"/>
        <w:rPr>
          <w:rFonts w:ascii="Calibri" w:eastAsia="Calibri" w:hAnsi="Calibri" w:cs="Calibri"/>
          <w:i/>
          <w:sz w:val="24"/>
          <w:szCs w:val="24"/>
        </w:rPr>
      </w:pPr>
      <w:r>
        <w:rPr>
          <w:rFonts w:ascii="Calibri" w:eastAsia="Calibri" w:hAnsi="Calibri" w:cs="Calibri"/>
          <w:i/>
          <w:sz w:val="24"/>
          <w:szCs w:val="24"/>
        </w:rPr>
        <w:t>Infected post-operative pelvic fluid collections or pelvic abscess:</w:t>
      </w:r>
    </w:p>
    <w:p w14:paraId="4FF8B4DB" w14:textId="37E5169F"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Systematic reviews use the terms perineal abscess, deep perineal abscess, pelvic abscess, perineal wound abscess, pelvic collection, abscess and pelvic sepsis.</w:t>
      </w:r>
      <w:r>
        <w:rPr>
          <w:rFonts w:ascii="Calibri" w:eastAsia="Calibri" w:hAnsi="Calibri" w:cs="Calibri"/>
          <w:sz w:val="24"/>
          <w:szCs w:val="24"/>
          <w:vertAlign w:val="superscript"/>
        </w:rPr>
        <w:t>5</w:t>
      </w:r>
      <w:r w:rsidR="00DA1830">
        <w:rPr>
          <w:rFonts w:ascii="Calibri" w:eastAsia="Calibri" w:hAnsi="Calibri" w:cs="Calibri"/>
          <w:sz w:val="24"/>
          <w:szCs w:val="24"/>
          <w:vertAlign w:val="superscript"/>
        </w:rPr>
        <w:t>8</w:t>
      </w:r>
      <w:r>
        <w:rPr>
          <w:rFonts w:ascii="Calibri" w:eastAsia="Calibri" w:hAnsi="Calibri" w:cs="Calibri"/>
          <w:sz w:val="24"/>
          <w:szCs w:val="24"/>
          <w:vertAlign w:val="superscript"/>
        </w:rPr>
        <w:t>, 5</w:t>
      </w:r>
      <w:r w:rsidR="00DA1830">
        <w:rPr>
          <w:rFonts w:ascii="Calibri" w:eastAsia="Calibri" w:hAnsi="Calibri" w:cs="Calibri"/>
          <w:sz w:val="24"/>
          <w:szCs w:val="24"/>
          <w:vertAlign w:val="superscript"/>
        </w:rPr>
        <w:t>9</w:t>
      </w:r>
      <w:r>
        <w:rPr>
          <w:rFonts w:ascii="Calibri" w:eastAsia="Calibri" w:hAnsi="Calibri" w:cs="Calibri"/>
          <w:sz w:val="24"/>
          <w:szCs w:val="24"/>
          <w:vertAlign w:val="superscript"/>
        </w:rPr>
        <w:t>, 6</w:t>
      </w:r>
      <w:r w:rsidR="00DA1830">
        <w:rPr>
          <w:rFonts w:ascii="Calibri" w:eastAsia="Calibri" w:hAnsi="Calibri" w:cs="Calibri"/>
          <w:sz w:val="24"/>
          <w:szCs w:val="24"/>
          <w:vertAlign w:val="superscript"/>
        </w:rPr>
        <w:t>2</w:t>
      </w:r>
      <w:r>
        <w:rPr>
          <w:rFonts w:ascii="Calibri" w:eastAsia="Calibri" w:hAnsi="Calibri" w:cs="Calibri"/>
          <w:sz w:val="24"/>
          <w:szCs w:val="24"/>
          <w:vertAlign w:val="superscript"/>
        </w:rPr>
        <w:t>, 6</w:t>
      </w:r>
      <w:r w:rsidR="00DA1830">
        <w:rPr>
          <w:rFonts w:ascii="Calibri" w:eastAsia="Calibri" w:hAnsi="Calibri" w:cs="Calibri"/>
          <w:sz w:val="24"/>
          <w:szCs w:val="24"/>
          <w:vertAlign w:val="superscript"/>
        </w:rPr>
        <w:t>3</w:t>
      </w:r>
      <w:r>
        <w:rPr>
          <w:rFonts w:ascii="Calibri" w:eastAsia="Calibri" w:hAnsi="Calibri" w:cs="Calibri"/>
          <w:sz w:val="24"/>
          <w:szCs w:val="24"/>
          <w:vertAlign w:val="superscript"/>
        </w:rPr>
        <w:t>, 7</w:t>
      </w:r>
      <w:r w:rsidR="00DA1830">
        <w:rPr>
          <w:rFonts w:ascii="Calibri" w:eastAsia="Calibri" w:hAnsi="Calibri" w:cs="Calibri"/>
          <w:sz w:val="24"/>
          <w:szCs w:val="24"/>
          <w:vertAlign w:val="superscript"/>
        </w:rPr>
        <w:t>2</w:t>
      </w:r>
      <w:r>
        <w:rPr>
          <w:rFonts w:ascii="Calibri" w:eastAsia="Calibri" w:hAnsi="Calibri" w:cs="Calibri"/>
          <w:sz w:val="24"/>
          <w:szCs w:val="24"/>
        </w:rPr>
        <w:t xml:space="preserve"> In the context of PE the boundary between pelvis and perineum may be resected and reconstructed, therefore post-operatively a pelvic abscess may be difficult to distinguish from a perineal abscess. Infected pelvic collections directly attributed to EPS are reported as being within 30 days of surgery, but also beyond this.</w:t>
      </w:r>
      <w:r>
        <w:rPr>
          <w:rFonts w:ascii="Calibri" w:eastAsia="Calibri" w:hAnsi="Calibri" w:cs="Calibri"/>
          <w:sz w:val="24"/>
          <w:szCs w:val="24"/>
          <w:vertAlign w:val="superscript"/>
        </w:rPr>
        <w:t>1, 3, 5</w:t>
      </w:r>
      <w:r w:rsidR="00DA1830">
        <w:rPr>
          <w:rFonts w:ascii="Calibri" w:eastAsia="Calibri" w:hAnsi="Calibri" w:cs="Calibri"/>
          <w:sz w:val="24"/>
          <w:szCs w:val="24"/>
          <w:vertAlign w:val="superscript"/>
        </w:rPr>
        <w:t>7</w:t>
      </w:r>
    </w:p>
    <w:p w14:paraId="133F0B21"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749AB518" w14:textId="14FD7E5C"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CT is well established in diagnosis of post-operative intra-abdominal sepsis, however an infected pelvic fluid collection is not well defined.</w:t>
      </w:r>
      <w:r>
        <w:rPr>
          <w:rFonts w:ascii="Calibri" w:eastAsia="Calibri" w:hAnsi="Calibri" w:cs="Calibri"/>
          <w:sz w:val="24"/>
          <w:szCs w:val="24"/>
          <w:vertAlign w:val="superscript"/>
        </w:rPr>
        <w:t>7</w:t>
      </w:r>
      <w:r w:rsidR="00DA1830">
        <w:rPr>
          <w:rFonts w:ascii="Calibri" w:eastAsia="Calibri" w:hAnsi="Calibri" w:cs="Calibri"/>
          <w:sz w:val="24"/>
          <w:szCs w:val="24"/>
          <w:vertAlign w:val="superscript"/>
        </w:rPr>
        <w:t>7</w:t>
      </w:r>
      <w:r>
        <w:rPr>
          <w:rFonts w:ascii="Calibri" w:eastAsia="Calibri" w:hAnsi="Calibri" w:cs="Calibri"/>
          <w:sz w:val="24"/>
          <w:szCs w:val="24"/>
        </w:rPr>
        <w:t xml:space="preserve"> Four scoring systems are published to distinguish infected from non-infected abdominal fluid collections post-surgery.</w:t>
      </w:r>
      <w:r>
        <w:rPr>
          <w:rFonts w:ascii="Calibri" w:eastAsia="Calibri" w:hAnsi="Calibri" w:cs="Calibri"/>
          <w:sz w:val="24"/>
          <w:szCs w:val="24"/>
          <w:vertAlign w:val="superscript"/>
        </w:rPr>
        <w:t>7</w:t>
      </w:r>
      <w:r w:rsidR="00DA1830">
        <w:rPr>
          <w:rFonts w:ascii="Calibri" w:eastAsia="Calibri" w:hAnsi="Calibri" w:cs="Calibri"/>
          <w:sz w:val="24"/>
          <w:szCs w:val="24"/>
          <w:vertAlign w:val="superscript"/>
        </w:rPr>
        <w:t>8</w:t>
      </w:r>
      <w:r>
        <w:rPr>
          <w:rFonts w:ascii="Calibri" w:eastAsia="Calibri" w:hAnsi="Calibri" w:cs="Calibri"/>
          <w:sz w:val="24"/>
          <w:szCs w:val="24"/>
          <w:vertAlign w:val="superscript"/>
        </w:rPr>
        <w:t>-</w:t>
      </w:r>
      <w:r w:rsidR="00DA1830">
        <w:rPr>
          <w:rFonts w:ascii="Calibri" w:eastAsia="Calibri" w:hAnsi="Calibri" w:cs="Calibri"/>
          <w:sz w:val="24"/>
          <w:szCs w:val="24"/>
          <w:vertAlign w:val="superscript"/>
        </w:rPr>
        <w:t>81</w:t>
      </w:r>
      <w:r>
        <w:rPr>
          <w:rFonts w:ascii="Calibri" w:eastAsia="Calibri" w:hAnsi="Calibri" w:cs="Calibri"/>
          <w:sz w:val="24"/>
          <w:szCs w:val="24"/>
        </w:rPr>
        <w:t xml:space="preserve"> These were identified using MEDLINE and EMBASE searches on 25/05/2023 using the term “infected postoperative fluid CT,” which identified 633 results. All of these scoring systems were feasible, and the ClinROM COSMIN risk of bias of tool was used to assess these instruments.</w:t>
      </w:r>
      <w:r>
        <w:rPr>
          <w:rFonts w:ascii="Calibri" w:eastAsia="Calibri" w:hAnsi="Calibri" w:cs="Calibri"/>
          <w:sz w:val="24"/>
          <w:szCs w:val="24"/>
          <w:vertAlign w:val="superscript"/>
        </w:rPr>
        <w:t>45</w:t>
      </w:r>
      <w:r w:rsidR="00DA1830">
        <w:rPr>
          <w:rFonts w:ascii="Calibri" w:eastAsia="Calibri" w:hAnsi="Calibri" w:cs="Calibri"/>
          <w:sz w:val="24"/>
          <w:szCs w:val="24"/>
          <w:vertAlign w:val="superscript"/>
        </w:rPr>
        <w:t xml:space="preserve"> </w:t>
      </w:r>
      <w:r>
        <w:rPr>
          <w:rFonts w:ascii="Calibri" w:eastAsia="Calibri" w:hAnsi="Calibri" w:cs="Calibri"/>
          <w:sz w:val="24"/>
          <w:szCs w:val="24"/>
        </w:rPr>
        <w:t>The scoring system by Gnannt et al 2015 was rated very good and was also externally validated,</w:t>
      </w:r>
      <w:r>
        <w:rPr>
          <w:rFonts w:ascii="Calibri" w:eastAsia="Calibri" w:hAnsi="Calibri" w:cs="Calibri"/>
          <w:sz w:val="28"/>
          <w:szCs w:val="28"/>
        </w:rPr>
        <w:t xml:space="preserve"> </w:t>
      </w:r>
      <w:r>
        <w:rPr>
          <w:rFonts w:ascii="Calibri" w:eastAsia="Calibri" w:hAnsi="Calibri" w:cs="Calibri"/>
          <w:sz w:val="24"/>
          <w:szCs w:val="24"/>
        </w:rPr>
        <w:t xml:space="preserve">the other three were rated overall doubtful or inadequate and had not been externally validated. Practically radiologists provide reports on CTs, diagnosing infected pelvic collections using their own judgement and on discussion with clinical teams. </w:t>
      </w:r>
    </w:p>
    <w:p w14:paraId="6E225E31"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37845D09"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The longlisted statements on urological outcomes, including urinary leakage and anastomotic leakage, did not make it through the shortlisting stage. Leaks may also manifest as pelvic collections despite not being a defined part of EPS. </w:t>
      </w:r>
    </w:p>
    <w:p w14:paraId="1BA0C573"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Should any abscess within the pelvis or neo-perineum be reported?</w:t>
      </w:r>
    </w:p>
    <w:p w14:paraId="3B0F8327" w14:textId="77777777" w:rsidR="00DA1830"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66/68 (97.1%) yes, 2/68 (2.94%) no</w:t>
      </w:r>
    </w:p>
    <w:p w14:paraId="78873EB9"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Should CT be used to report this complication?</w:t>
      </w:r>
    </w:p>
    <w:p w14:paraId="1A10072F" w14:textId="77777777" w:rsidR="00DA1830"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58/60 (96.7%) yes, 1/60 (1.67%) no, 1/60 (1.67%) unsure</w:t>
      </w:r>
    </w:p>
    <w:p w14:paraId="164BFC8B"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Should diagnosis be on the basis of a radiologist’s report or other scoring system?</w:t>
      </w:r>
    </w:p>
    <w:p w14:paraId="60E316D3" w14:textId="77777777" w:rsidR="00DA1830"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Radiologist’s report 61/68 (89.7%), scoring system 6/68 (8.82%), unsure 1/68 (1.47%)</w:t>
      </w:r>
    </w:p>
    <w:p w14:paraId="0E02DCCC"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Should infected pelvic fluid collections be recorded only up to 30 days or beyond this?</w:t>
      </w:r>
    </w:p>
    <w:p w14:paraId="3042A7D1" w14:textId="77777777" w:rsidR="00DA1830"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Over 30 days by 51/70 (72.9%), under 30 days by 19/70 (27.1%)</w:t>
      </w:r>
    </w:p>
    <w:p w14:paraId="342B7FC4"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Should patients with collections secondary to intestinal or urinary anastomotic leakage be excluded from studies on EPS?</w:t>
      </w:r>
    </w:p>
    <w:p w14:paraId="46EDD79B" w14:textId="59127551" w:rsidR="00BD5B6C"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24/74 (32.4%) yes, 41/74 (55.4%) no, 9/74 (12.2%) unsure</w:t>
      </w:r>
    </w:p>
    <w:p w14:paraId="2D754148" w14:textId="03D145CB" w:rsidR="00BD5B6C" w:rsidRDefault="0046143F" w:rsidP="00B37091">
      <w:pPr>
        <w:spacing w:before="200" w:line="392" w:lineRule="auto"/>
        <w:jc w:val="both"/>
        <w:rPr>
          <w:rFonts w:ascii="Calibri" w:eastAsia="Calibri" w:hAnsi="Calibri" w:cs="Calibri"/>
          <w:sz w:val="24"/>
          <w:szCs w:val="24"/>
        </w:rPr>
      </w:pPr>
      <w:r>
        <w:rPr>
          <w:rFonts w:ascii="Calibri" w:eastAsia="Calibri" w:hAnsi="Calibri" w:cs="Calibri"/>
          <w:sz w:val="24"/>
          <w:szCs w:val="24"/>
        </w:rPr>
        <w:t xml:space="preserve">There was uncertainty whether a leak from an anastomosis, such as ileal conduit, would occur anyway or whether it would be more likely if pulled down into an empty pelvic space. There was criticism, however, on excluding anastomotic leakage completely, as identifying causality by excluding factors that cannot be perfectly defined will confound interpretation of results. It was therefore decided to include collections secondary to anastomotic leakage, however, if leaks are known to have occurred then they should be specified. </w:t>
      </w:r>
    </w:p>
    <w:p w14:paraId="0656372F"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06B49399" w14:textId="77777777" w:rsidR="00DA1830" w:rsidRDefault="0046143F" w:rsidP="00DA1830">
      <w:pPr>
        <w:spacing w:line="392" w:lineRule="auto"/>
        <w:jc w:val="both"/>
        <w:rPr>
          <w:rFonts w:ascii="Calibri" w:eastAsia="Calibri" w:hAnsi="Calibri" w:cs="Calibri"/>
          <w:b/>
          <w:sz w:val="24"/>
          <w:szCs w:val="24"/>
        </w:rPr>
      </w:pPr>
      <w:r>
        <w:rPr>
          <w:rFonts w:ascii="Calibri" w:eastAsia="Calibri" w:hAnsi="Calibri" w:cs="Calibri"/>
          <w:b/>
          <w:sz w:val="24"/>
          <w:szCs w:val="24"/>
        </w:rPr>
        <w:t>Empty pelvis syndrome core descriptor set:</w:t>
      </w:r>
      <w:bookmarkStart w:id="1" w:name="_1uxz5ubt3t7h" w:colFirst="0" w:colLast="0"/>
      <w:bookmarkEnd w:id="1"/>
    </w:p>
    <w:p w14:paraId="08C2A86A" w14:textId="59AE16FB" w:rsidR="00BD5B6C" w:rsidRPr="00DA1830" w:rsidRDefault="0046143F" w:rsidP="00DA1830">
      <w:pPr>
        <w:spacing w:line="392" w:lineRule="auto"/>
        <w:jc w:val="both"/>
        <w:rPr>
          <w:rFonts w:ascii="Calibri" w:eastAsia="Calibri" w:hAnsi="Calibri" w:cs="Calibri"/>
          <w:b/>
          <w:sz w:val="24"/>
          <w:szCs w:val="24"/>
        </w:rPr>
      </w:pPr>
      <w:r>
        <w:rPr>
          <w:rFonts w:ascii="Calibri" w:eastAsia="Calibri" w:hAnsi="Calibri" w:cs="Calibri"/>
          <w:i/>
          <w:color w:val="000000"/>
          <w:sz w:val="24"/>
          <w:szCs w:val="24"/>
        </w:rPr>
        <w:t>Radiotherapy induced damage:</w:t>
      </w:r>
    </w:p>
    <w:p w14:paraId="2EC3AE05" w14:textId="7865041E"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Neoadjuvant external beam radiotherapy is described variably as long or short course radiotherapy in rectal cancers </w:t>
      </w:r>
      <w:r>
        <w:rPr>
          <w:rFonts w:ascii="Calibri" w:eastAsia="Calibri" w:hAnsi="Calibri" w:cs="Calibri"/>
          <w:sz w:val="24"/>
          <w:szCs w:val="24"/>
          <w:vertAlign w:val="superscript"/>
        </w:rPr>
        <w:t>5</w:t>
      </w:r>
      <w:r w:rsidR="00DA1830">
        <w:rPr>
          <w:rFonts w:ascii="Calibri" w:eastAsia="Calibri" w:hAnsi="Calibri" w:cs="Calibri"/>
          <w:sz w:val="24"/>
          <w:szCs w:val="24"/>
          <w:vertAlign w:val="superscript"/>
        </w:rPr>
        <w:t>8</w:t>
      </w:r>
      <w:r>
        <w:rPr>
          <w:rFonts w:ascii="Calibri" w:eastAsia="Calibri" w:hAnsi="Calibri" w:cs="Calibri"/>
          <w:sz w:val="24"/>
          <w:szCs w:val="24"/>
          <w:vertAlign w:val="superscript"/>
        </w:rPr>
        <w:t>, 6</w:t>
      </w:r>
      <w:r w:rsidR="00DA1830">
        <w:rPr>
          <w:rFonts w:ascii="Calibri" w:eastAsia="Calibri" w:hAnsi="Calibri" w:cs="Calibri"/>
          <w:sz w:val="24"/>
          <w:szCs w:val="24"/>
          <w:vertAlign w:val="superscript"/>
        </w:rPr>
        <w:t>2</w:t>
      </w:r>
      <w:r>
        <w:rPr>
          <w:rFonts w:ascii="Calibri" w:eastAsia="Calibri" w:hAnsi="Calibri" w:cs="Calibri"/>
          <w:sz w:val="24"/>
          <w:szCs w:val="24"/>
          <w:vertAlign w:val="superscript"/>
        </w:rPr>
        <w:t>, 6</w:t>
      </w:r>
      <w:r w:rsidR="00DA1830">
        <w:rPr>
          <w:rFonts w:ascii="Calibri" w:eastAsia="Calibri" w:hAnsi="Calibri" w:cs="Calibri"/>
          <w:sz w:val="24"/>
          <w:szCs w:val="24"/>
          <w:vertAlign w:val="superscript"/>
        </w:rPr>
        <w:t>3</w:t>
      </w:r>
      <w:r>
        <w:rPr>
          <w:rFonts w:ascii="Calibri" w:eastAsia="Calibri" w:hAnsi="Calibri" w:cs="Calibri"/>
          <w:sz w:val="24"/>
          <w:szCs w:val="24"/>
        </w:rPr>
        <w:t xml:space="preserve">, binary with patients either ‘receiving’ or ‘not receiving’ radiotherapy </w:t>
      </w:r>
      <w:r>
        <w:rPr>
          <w:rFonts w:ascii="Calibri" w:eastAsia="Calibri" w:hAnsi="Calibri" w:cs="Calibri"/>
          <w:sz w:val="24"/>
          <w:szCs w:val="24"/>
          <w:vertAlign w:val="superscript"/>
        </w:rPr>
        <w:t>5</w:t>
      </w:r>
      <w:r w:rsidR="00DA1830">
        <w:rPr>
          <w:rFonts w:ascii="Calibri" w:eastAsia="Calibri" w:hAnsi="Calibri" w:cs="Calibri"/>
          <w:sz w:val="24"/>
          <w:szCs w:val="24"/>
          <w:vertAlign w:val="superscript"/>
        </w:rPr>
        <w:t>9</w:t>
      </w:r>
      <w:r>
        <w:rPr>
          <w:rFonts w:ascii="Calibri" w:eastAsia="Calibri" w:hAnsi="Calibri" w:cs="Calibri"/>
          <w:sz w:val="24"/>
          <w:szCs w:val="24"/>
          <w:vertAlign w:val="superscript"/>
        </w:rPr>
        <w:t xml:space="preserve">, </w:t>
      </w:r>
      <w:r w:rsidR="00DA1830">
        <w:rPr>
          <w:rFonts w:ascii="Calibri" w:eastAsia="Calibri" w:hAnsi="Calibri" w:cs="Calibri"/>
          <w:sz w:val="24"/>
          <w:szCs w:val="24"/>
          <w:vertAlign w:val="superscript"/>
        </w:rPr>
        <w:t>71</w:t>
      </w:r>
      <w:r>
        <w:rPr>
          <w:rFonts w:ascii="Calibri" w:eastAsia="Calibri" w:hAnsi="Calibri" w:cs="Calibri"/>
          <w:sz w:val="24"/>
          <w:szCs w:val="24"/>
          <w:vertAlign w:val="superscript"/>
        </w:rPr>
        <w:t>, 7</w:t>
      </w:r>
      <w:r w:rsidR="00DA1830">
        <w:rPr>
          <w:rFonts w:ascii="Calibri" w:eastAsia="Calibri" w:hAnsi="Calibri" w:cs="Calibri"/>
          <w:sz w:val="24"/>
          <w:szCs w:val="24"/>
          <w:vertAlign w:val="superscript"/>
        </w:rPr>
        <w:t>2</w:t>
      </w:r>
      <w:r>
        <w:rPr>
          <w:rFonts w:ascii="Calibri" w:eastAsia="Calibri" w:hAnsi="Calibri" w:cs="Calibri"/>
          <w:sz w:val="24"/>
          <w:szCs w:val="24"/>
          <w:vertAlign w:val="superscript"/>
        </w:rPr>
        <w:t>, 8</w:t>
      </w:r>
      <w:r w:rsidR="00DA1830">
        <w:rPr>
          <w:rFonts w:ascii="Calibri" w:eastAsia="Calibri" w:hAnsi="Calibri" w:cs="Calibri"/>
          <w:sz w:val="24"/>
          <w:szCs w:val="24"/>
          <w:vertAlign w:val="superscript"/>
        </w:rPr>
        <w:t>2</w:t>
      </w:r>
      <w:r>
        <w:rPr>
          <w:rFonts w:ascii="Calibri" w:eastAsia="Calibri" w:hAnsi="Calibri" w:cs="Calibri"/>
          <w:sz w:val="24"/>
          <w:szCs w:val="24"/>
        </w:rPr>
        <w:t xml:space="preserve">, using Centigray (cGy) </w:t>
      </w:r>
      <w:r>
        <w:rPr>
          <w:rFonts w:ascii="Calibri" w:eastAsia="Calibri" w:hAnsi="Calibri" w:cs="Calibri"/>
          <w:sz w:val="24"/>
          <w:szCs w:val="24"/>
          <w:vertAlign w:val="superscript"/>
        </w:rPr>
        <w:t>6</w:t>
      </w:r>
      <w:r w:rsidR="00DA1830">
        <w:rPr>
          <w:rFonts w:ascii="Calibri" w:eastAsia="Calibri" w:hAnsi="Calibri" w:cs="Calibri"/>
          <w:sz w:val="24"/>
          <w:szCs w:val="24"/>
          <w:vertAlign w:val="superscript"/>
        </w:rPr>
        <w:t>3</w:t>
      </w:r>
      <w:r>
        <w:rPr>
          <w:rFonts w:ascii="Calibri" w:eastAsia="Calibri" w:hAnsi="Calibri" w:cs="Calibri"/>
          <w:sz w:val="24"/>
          <w:szCs w:val="24"/>
          <w:vertAlign w:val="superscript"/>
        </w:rPr>
        <w:t>, 8</w:t>
      </w:r>
      <w:r w:rsidR="00DA1830">
        <w:rPr>
          <w:rFonts w:ascii="Calibri" w:eastAsia="Calibri" w:hAnsi="Calibri" w:cs="Calibri"/>
          <w:sz w:val="24"/>
          <w:szCs w:val="24"/>
          <w:vertAlign w:val="superscript"/>
        </w:rPr>
        <w:t>3</w:t>
      </w:r>
      <w:r>
        <w:rPr>
          <w:rFonts w:ascii="Calibri" w:eastAsia="Calibri" w:hAnsi="Calibri" w:cs="Calibri"/>
          <w:sz w:val="24"/>
          <w:szCs w:val="24"/>
          <w:vertAlign w:val="superscript"/>
        </w:rPr>
        <w:t>, 8</w:t>
      </w:r>
      <w:r w:rsidR="00DA1830">
        <w:rPr>
          <w:rFonts w:ascii="Calibri" w:eastAsia="Calibri" w:hAnsi="Calibri" w:cs="Calibri"/>
          <w:sz w:val="24"/>
          <w:szCs w:val="24"/>
          <w:vertAlign w:val="superscript"/>
        </w:rPr>
        <w:t>4</w:t>
      </w:r>
      <w:r>
        <w:rPr>
          <w:rFonts w:ascii="Calibri" w:eastAsia="Calibri" w:hAnsi="Calibri" w:cs="Calibri"/>
          <w:sz w:val="24"/>
          <w:szCs w:val="24"/>
        </w:rPr>
        <w:t>, or Gray (Gy).</w:t>
      </w:r>
      <w:r>
        <w:rPr>
          <w:rFonts w:ascii="Calibri" w:eastAsia="Calibri" w:hAnsi="Calibri" w:cs="Calibri"/>
          <w:sz w:val="24"/>
          <w:szCs w:val="24"/>
          <w:vertAlign w:val="superscript"/>
        </w:rPr>
        <w:t>5</w:t>
      </w:r>
      <w:r w:rsidR="00DA1830">
        <w:rPr>
          <w:rFonts w:ascii="Calibri" w:eastAsia="Calibri" w:hAnsi="Calibri" w:cs="Calibri"/>
          <w:sz w:val="24"/>
          <w:szCs w:val="24"/>
          <w:vertAlign w:val="superscript"/>
        </w:rPr>
        <w:t>8</w:t>
      </w:r>
      <w:r>
        <w:rPr>
          <w:rFonts w:ascii="Calibri" w:eastAsia="Calibri" w:hAnsi="Calibri" w:cs="Calibri"/>
          <w:sz w:val="24"/>
          <w:szCs w:val="24"/>
          <w:vertAlign w:val="superscript"/>
        </w:rPr>
        <w:t>, 6</w:t>
      </w:r>
      <w:r w:rsidR="00DA1830">
        <w:rPr>
          <w:rFonts w:ascii="Calibri" w:eastAsia="Calibri" w:hAnsi="Calibri" w:cs="Calibri"/>
          <w:sz w:val="24"/>
          <w:szCs w:val="24"/>
          <w:vertAlign w:val="superscript"/>
        </w:rPr>
        <w:t>3</w:t>
      </w:r>
      <w:r>
        <w:rPr>
          <w:rFonts w:ascii="Calibri" w:eastAsia="Calibri" w:hAnsi="Calibri" w:cs="Calibri"/>
          <w:sz w:val="24"/>
          <w:szCs w:val="24"/>
        </w:rPr>
        <w:t xml:space="preserve"> In the PE population Gy is used to describe radiotherapy doses in rectal, anal and cervical cancers.</w:t>
      </w:r>
      <w:r>
        <w:rPr>
          <w:rFonts w:ascii="Calibri" w:eastAsia="Calibri" w:hAnsi="Calibri" w:cs="Calibri"/>
          <w:sz w:val="24"/>
          <w:szCs w:val="24"/>
          <w:vertAlign w:val="superscript"/>
        </w:rPr>
        <w:t>8</w:t>
      </w:r>
      <w:r w:rsidR="00DA1830">
        <w:rPr>
          <w:rFonts w:ascii="Calibri" w:eastAsia="Calibri" w:hAnsi="Calibri" w:cs="Calibri"/>
          <w:sz w:val="24"/>
          <w:szCs w:val="24"/>
          <w:vertAlign w:val="superscript"/>
        </w:rPr>
        <w:t>3</w:t>
      </w:r>
      <w:r>
        <w:rPr>
          <w:rFonts w:ascii="Calibri" w:eastAsia="Calibri" w:hAnsi="Calibri" w:cs="Calibri"/>
          <w:sz w:val="24"/>
          <w:szCs w:val="24"/>
          <w:vertAlign w:val="superscript"/>
        </w:rPr>
        <w:t>-8</w:t>
      </w:r>
      <w:r w:rsidR="00DA1830">
        <w:rPr>
          <w:rFonts w:ascii="Calibri" w:eastAsia="Calibri" w:hAnsi="Calibri" w:cs="Calibri"/>
          <w:sz w:val="24"/>
          <w:szCs w:val="24"/>
          <w:vertAlign w:val="superscript"/>
        </w:rPr>
        <w:t>5</w:t>
      </w:r>
      <w:r>
        <w:rPr>
          <w:rFonts w:ascii="Calibri" w:eastAsia="Calibri" w:hAnsi="Calibri" w:cs="Calibri"/>
          <w:sz w:val="24"/>
          <w:szCs w:val="24"/>
        </w:rPr>
        <w:t xml:space="preserve"> Intraoperative radiotherapy treatments are also reported separately to external beam radiotherapy, again either with a binary yes / no, or using Gy.</w:t>
      </w:r>
      <w:r>
        <w:rPr>
          <w:rFonts w:ascii="Calibri" w:eastAsia="Calibri" w:hAnsi="Calibri" w:cs="Calibri"/>
          <w:sz w:val="24"/>
          <w:szCs w:val="24"/>
          <w:vertAlign w:val="superscript"/>
        </w:rPr>
        <w:t>5</w:t>
      </w:r>
      <w:r w:rsidR="00DA1830">
        <w:rPr>
          <w:rFonts w:ascii="Calibri" w:eastAsia="Calibri" w:hAnsi="Calibri" w:cs="Calibri"/>
          <w:sz w:val="24"/>
          <w:szCs w:val="24"/>
          <w:vertAlign w:val="superscript"/>
        </w:rPr>
        <w:t>9</w:t>
      </w:r>
      <w:r>
        <w:rPr>
          <w:rFonts w:ascii="Calibri" w:eastAsia="Calibri" w:hAnsi="Calibri" w:cs="Calibri"/>
          <w:sz w:val="24"/>
          <w:szCs w:val="24"/>
          <w:vertAlign w:val="superscript"/>
        </w:rPr>
        <w:t>, 6</w:t>
      </w:r>
      <w:r w:rsidR="00DA1830">
        <w:rPr>
          <w:rFonts w:ascii="Calibri" w:eastAsia="Calibri" w:hAnsi="Calibri" w:cs="Calibri"/>
          <w:sz w:val="24"/>
          <w:szCs w:val="24"/>
          <w:vertAlign w:val="superscript"/>
        </w:rPr>
        <w:t>3</w:t>
      </w:r>
      <w:r>
        <w:rPr>
          <w:rFonts w:ascii="Calibri" w:eastAsia="Calibri" w:hAnsi="Calibri" w:cs="Calibri"/>
          <w:sz w:val="24"/>
          <w:szCs w:val="24"/>
          <w:vertAlign w:val="superscript"/>
        </w:rPr>
        <w:t>, 8</w:t>
      </w:r>
      <w:r w:rsidR="00DA1830">
        <w:rPr>
          <w:rFonts w:ascii="Calibri" w:eastAsia="Calibri" w:hAnsi="Calibri" w:cs="Calibri"/>
          <w:sz w:val="24"/>
          <w:szCs w:val="24"/>
          <w:vertAlign w:val="superscript"/>
        </w:rPr>
        <w:t>5</w:t>
      </w:r>
      <w:r>
        <w:rPr>
          <w:rFonts w:ascii="Calibri" w:eastAsia="Calibri" w:hAnsi="Calibri" w:cs="Calibri"/>
          <w:sz w:val="24"/>
          <w:szCs w:val="24"/>
        </w:rPr>
        <w:t xml:space="preserve"> The absorption of Gy to the emptied pelvis using these different modalities will be different.</w:t>
      </w:r>
    </w:p>
    <w:p w14:paraId="1DE6231D"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Should radiotherapy be reported using Gy, or ‘yes received’ / ‘no did not receive’?</w:t>
      </w:r>
    </w:p>
    <w:p w14:paraId="647931EC" w14:textId="77777777" w:rsidR="00DA1830"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Measure with Gy voted by 61/69 (88.4%), measure with binary yes or no 6/69 (8.70%), 2/69 (2.90%) were unsure</w:t>
      </w:r>
    </w:p>
    <w:p w14:paraId="2565F1CF"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If Gy should the total cumulative dosage to the pelvis that a patient has had be reported?</w:t>
      </w:r>
    </w:p>
    <w:p w14:paraId="5E891E78" w14:textId="77777777" w:rsidR="00DA1830"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57/63 (90.5%) yes, 1/63 (1.59%) no, 5/63 (7.94%) unsure</w:t>
      </w:r>
    </w:p>
    <w:p w14:paraId="01DE35E6" w14:textId="77777777" w:rsidR="00DA1830" w:rsidRDefault="0046143F" w:rsidP="00DA1830">
      <w:pPr>
        <w:pStyle w:val="ListParagraph"/>
        <w:numPr>
          <w:ilvl w:val="0"/>
          <w:numId w:val="5"/>
        </w:numPr>
        <w:spacing w:before="200" w:line="360" w:lineRule="auto"/>
        <w:jc w:val="both"/>
        <w:rPr>
          <w:rFonts w:ascii="Calibri" w:eastAsia="Calibri" w:hAnsi="Calibri" w:cs="Calibri"/>
          <w:sz w:val="24"/>
          <w:szCs w:val="24"/>
        </w:rPr>
      </w:pPr>
      <w:r w:rsidRPr="00DA1830">
        <w:rPr>
          <w:rFonts w:ascii="Calibri" w:eastAsia="Calibri" w:hAnsi="Calibri" w:cs="Calibri"/>
          <w:sz w:val="24"/>
          <w:szCs w:val="24"/>
        </w:rPr>
        <w:t xml:space="preserve">Should the use of different radiotherapy modalities be reported separately, i.e., external beam radiotherapy vs intra-operative electron radiotherapy vs brachytherapy? </w:t>
      </w:r>
    </w:p>
    <w:p w14:paraId="511BAAB0" w14:textId="20128753" w:rsidR="00BD5B6C" w:rsidRPr="00DA1830" w:rsidRDefault="0046143F" w:rsidP="00DA1830">
      <w:pPr>
        <w:pStyle w:val="ListParagraph"/>
        <w:spacing w:before="200" w:line="360" w:lineRule="auto"/>
        <w:jc w:val="both"/>
        <w:rPr>
          <w:rFonts w:ascii="Calibri" w:eastAsia="Calibri" w:hAnsi="Calibri" w:cs="Calibri"/>
          <w:sz w:val="24"/>
          <w:szCs w:val="24"/>
        </w:rPr>
      </w:pPr>
      <w:r w:rsidRPr="00DA1830">
        <w:rPr>
          <w:rFonts w:ascii="Calibri" w:eastAsia="Calibri" w:hAnsi="Calibri" w:cs="Calibri"/>
          <w:i/>
          <w:sz w:val="24"/>
          <w:szCs w:val="24"/>
        </w:rPr>
        <w:t>53/64 (82.8%) yes, 7/64 (10.9%) no, 4/64 (6.25%) unsure</w:t>
      </w:r>
    </w:p>
    <w:p w14:paraId="2D701507"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3FE38762"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The greater the magnitude and radicality of surgery the worse the complications from the empty pelvis syndrome will be:</w:t>
      </w:r>
    </w:p>
    <w:p w14:paraId="16CD8C47" w14:textId="7C3B775B"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Classification of the radicality of PE is inconsistent with terminology used including total PE, anterior PE, posterior PE, soft tissue exenteration, partial PE, supralevator PE, infralevator PE, beyond total mesorectal excision, extended resection, wide tumour resection, colectomy and en bloc resection of at least one other organ, extended proctectomy, and modified PE.</w:t>
      </w:r>
      <w:r>
        <w:rPr>
          <w:rFonts w:ascii="Calibri" w:eastAsia="Calibri" w:hAnsi="Calibri" w:cs="Calibri"/>
          <w:sz w:val="24"/>
          <w:szCs w:val="24"/>
          <w:vertAlign w:val="superscript"/>
        </w:rPr>
        <w:t>1, 5</w:t>
      </w:r>
      <w:r w:rsidR="00E97D6D">
        <w:rPr>
          <w:rFonts w:ascii="Calibri" w:eastAsia="Calibri" w:hAnsi="Calibri" w:cs="Calibri"/>
          <w:sz w:val="24"/>
          <w:szCs w:val="24"/>
          <w:vertAlign w:val="superscript"/>
        </w:rPr>
        <w:t>8</w:t>
      </w:r>
      <w:r>
        <w:rPr>
          <w:rFonts w:ascii="Calibri" w:eastAsia="Calibri" w:hAnsi="Calibri" w:cs="Calibri"/>
          <w:sz w:val="24"/>
          <w:szCs w:val="24"/>
          <w:vertAlign w:val="superscript"/>
        </w:rPr>
        <w:t>-</w:t>
      </w:r>
      <w:r w:rsidR="00E97D6D">
        <w:rPr>
          <w:rFonts w:ascii="Calibri" w:eastAsia="Calibri" w:hAnsi="Calibri" w:cs="Calibri"/>
          <w:sz w:val="24"/>
          <w:szCs w:val="24"/>
          <w:vertAlign w:val="superscript"/>
        </w:rPr>
        <w:t>60</w:t>
      </w:r>
      <w:r>
        <w:rPr>
          <w:rFonts w:ascii="Calibri" w:eastAsia="Calibri" w:hAnsi="Calibri" w:cs="Calibri"/>
          <w:sz w:val="24"/>
          <w:szCs w:val="24"/>
          <w:vertAlign w:val="superscript"/>
        </w:rPr>
        <w:t>, 6</w:t>
      </w:r>
      <w:r w:rsidR="00E97D6D">
        <w:rPr>
          <w:rFonts w:ascii="Calibri" w:eastAsia="Calibri" w:hAnsi="Calibri" w:cs="Calibri"/>
          <w:sz w:val="24"/>
          <w:szCs w:val="24"/>
          <w:vertAlign w:val="superscript"/>
        </w:rPr>
        <w:t>2</w:t>
      </w:r>
      <w:r>
        <w:rPr>
          <w:rFonts w:ascii="Calibri" w:eastAsia="Calibri" w:hAnsi="Calibri" w:cs="Calibri"/>
          <w:sz w:val="24"/>
          <w:szCs w:val="24"/>
          <w:vertAlign w:val="superscript"/>
        </w:rPr>
        <w:t>, 6</w:t>
      </w:r>
      <w:r w:rsidR="00E97D6D">
        <w:rPr>
          <w:rFonts w:ascii="Calibri" w:eastAsia="Calibri" w:hAnsi="Calibri" w:cs="Calibri"/>
          <w:sz w:val="24"/>
          <w:szCs w:val="24"/>
          <w:vertAlign w:val="superscript"/>
        </w:rPr>
        <w:t>3</w:t>
      </w:r>
      <w:r>
        <w:rPr>
          <w:rFonts w:ascii="Calibri" w:eastAsia="Calibri" w:hAnsi="Calibri" w:cs="Calibri"/>
          <w:sz w:val="24"/>
          <w:szCs w:val="24"/>
          <w:vertAlign w:val="superscript"/>
        </w:rPr>
        <w:t>, 6</w:t>
      </w:r>
      <w:r w:rsidR="00E97D6D">
        <w:rPr>
          <w:rFonts w:ascii="Calibri" w:eastAsia="Calibri" w:hAnsi="Calibri" w:cs="Calibri"/>
          <w:sz w:val="24"/>
          <w:szCs w:val="24"/>
          <w:vertAlign w:val="superscript"/>
        </w:rPr>
        <w:t>5</w:t>
      </w:r>
      <w:r>
        <w:rPr>
          <w:rFonts w:ascii="Calibri" w:eastAsia="Calibri" w:hAnsi="Calibri" w:cs="Calibri"/>
          <w:sz w:val="24"/>
          <w:szCs w:val="24"/>
          <w:vertAlign w:val="superscript"/>
        </w:rPr>
        <w:t>, 6</w:t>
      </w:r>
      <w:r w:rsidR="00E97D6D">
        <w:rPr>
          <w:rFonts w:ascii="Calibri" w:eastAsia="Calibri" w:hAnsi="Calibri" w:cs="Calibri"/>
          <w:sz w:val="24"/>
          <w:szCs w:val="24"/>
          <w:vertAlign w:val="superscript"/>
        </w:rPr>
        <w:t>6</w:t>
      </w:r>
      <w:r>
        <w:rPr>
          <w:rFonts w:ascii="Calibri" w:eastAsia="Calibri" w:hAnsi="Calibri" w:cs="Calibri"/>
          <w:sz w:val="24"/>
          <w:szCs w:val="24"/>
          <w:vertAlign w:val="superscript"/>
        </w:rPr>
        <w:t>, 6</w:t>
      </w:r>
      <w:r w:rsidR="00E97D6D">
        <w:rPr>
          <w:rFonts w:ascii="Calibri" w:eastAsia="Calibri" w:hAnsi="Calibri" w:cs="Calibri"/>
          <w:sz w:val="24"/>
          <w:szCs w:val="24"/>
          <w:vertAlign w:val="superscript"/>
        </w:rPr>
        <w:t>8</w:t>
      </w:r>
      <w:r>
        <w:rPr>
          <w:rFonts w:ascii="Calibri" w:eastAsia="Calibri" w:hAnsi="Calibri" w:cs="Calibri"/>
          <w:sz w:val="24"/>
          <w:szCs w:val="24"/>
          <w:vertAlign w:val="superscript"/>
        </w:rPr>
        <w:t>, 6</w:t>
      </w:r>
      <w:r w:rsidR="00E97D6D">
        <w:rPr>
          <w:rFonts w:ascii="Calibri" w:eastAsia="Calibri" w:hAnsi="Calibri" w:cs="Calibri"/>
          <w:sz w:val="24"/>
          <w:szCs w:val="24"/>
          <w:vertAlign w:val="superscript"/>
        </w:rPr>
        <w:t>9</w:t>
      </w:r>
      <w:r>
        <w:rPr>
          <w:rFonts w:ascii="Calibri" w:eastAsia="Calibri" w:hAnsi="Calibri" w:cs="Calibri"/>
          <w:sz w:val="24"/>
          <w:szCs w:val="24"/>
          <w:vertAlign w:val="superscript"/>
        </w:rPr>
        <w:t>, 8</w:t>
      </w:r>
      <w:r w:rsidR="00E97D6D">
        <w:rPr>
          <w:rFonts w:ascii="Calibri" w:eastAsia="Calibri" w:hAnsi="Calibri" w:cs="Calibri"/>
          <w:sz w:val="24"/>
          <w:szCs w:val="24"/>
          <w:vertAlign w:val="superscript"/>
        </w:rPr>
        <w:t>5</w:t>
      </w:r>
      <w:r>
        <w:rPr>
          <w:rFonts w:ascii="Calibri" w:eastAsia="Calibri" w:hAnsi="Calibri" w:cs="Calibri"/>
          <w:sz w:val="24"/>
          <w:szCs w:val="24"/>
          <w:vertAlign w:val="superscript"/>
        </w:rPr>
        <w:t>-8</w:t>
      </w:r>
      <w:r w:rsidR="00E97D6D">
        <w:rPr>
          <w:rFonts w:ascii="Calibri" w:eastAsia="Calibri" w:hAnsi="Calibri" w:cs="Calibri"/>
          <w:sz w:val="24"/>
          <w:szCs w:val="24"/>
          <w:vertAlign w:val="superscript"/>
        </w:rPr>
        <w:t>8</w:t>
      </w:r>
      <w:r>
        <w:rPr>
          <w:rFonts w:ascii="Calibri" w:eastAsia="Calibri" w:hAnsi="Calibri" w:cs="Calibri"/>
          <w:sz w:val="24"/>
          <w:szCs w:val="24"/>
        </w:rPr>
        <w:t xml:space="preserve"> Further detail may be given on additional resections, but these are imprecise descriptions, including: en bloc bony resection and excision of major sacral nerve;</w:t>
      </w:r>
      <w:r>
        <w:rPr>
          <w:rFonts w:ascii="Calibri" w:eastAsia="Calibri" w:hAnsi="Calibri" w:cs="Calibri"/>
          <w:sz w:val="24"/>
          <w:szCs w:val="24"/>
          <w:vertAlign w:val="superscript"/>
        </w:rPr>
        <w:t>6</w:t>
      </w:r>
      <w:r w:rsidR="00E97D6D">
        <w:rPr>
          <w:rFonts w:ascii="Calibri" w:eastAsia="Calibri" w:hAnsi="Calibri" w:cs="Calibri"/>
          <w:sz w:val="24"/>
          <w:szCs w:val="24"/>
          <w:vertAlign w:val="superscript"/>
        </w:rPr>
        <w:t>9</w:t>
      </w:r>
      <w:r>
        <w:rPr>
          <w:rFonts w:ascii="Calibri" w:eastAsia="Calibri" w:hAnsi="Calibri" w:cs="Calibri"/>
          <w:sz w:val="24"/>
          <w:szCs w:val="24"/>
        </w:rPr>
        <w:t xml:space="preserve"> sacrectomy;</w:t>
      </w:r>
      <w:r>
        <w:rPr>
          <w:rFonts w:ascii="Calibri" w:eastAsia="Calibri" w:hAnsi="Calibri" w:cs="Calibri"/>
          <w:sz w:val="24"/>
          <w:szCs w:val="24"/>
          <w:vertAlign w:val="superscript"/>
        </w:rPr>
        <w:t>1</w:t>
      </w:r>
      <w:r>
        <w:rPr>
          <w:rFonts w:ascii="Calibri" w:eastAsia="Calibri" w:hAnsi="Calibri" w:cs="Calibri"/>
          <w:sz w:val="24"/>
          <w:szCs w:val="24"/>
        </w:rPr>
        <w:t xml:space="preserve"> high or low sacrectomy;</w:t>
      </w:r>
      <w:r>
        <w:rPr>
          <w:rFonts w:ascii="Calibri" w:eastAsia="Calibri" w:hAnsi="Calibri" w:cs="Calibri"/>
          <w:sz w:val="24"/>
          <w:szCs w:val="24"/>
          <w:vertAlign w:val="superscript"/>
        </w:rPr>
        <w:t>8</w:t>
      </w:r>
      <w:r w:rsidR="00E97D6D">
        <w:rPr>
          <w:rFonts w:ascii="Calibri" w:eastAsia="Calibri" w:hAnsi="Calibri" w:cs="Calibri"/>
          <w:sz w:val="24"/>
          <w:szCs w:val="24"/>
          <w:vertAlign w:val="superscript"/>
        </w:rPr>
        <w:t>2</w:t>
      </w:r>
      <w:r>
        <w:rPr>
          <w:rFonts w:ascii="Calibri" w:eastAsia="Calibri" w:hAnsi="Calibri" w:cs="Calibri"/>
          <w:sz w:val="24"/>
          <w:szCs w:val="24"/>
        </w:rPr>
        <w:t xml:space="preserve"> central compartment, anterior compartment, sphincter preservation, lateral lymph node dissection;</w:t>
      </w:r>
      <w:r>
        <w:rPr>
          <w:rFonts w:ascii="Calibri" w:eastAsia="Calibri" w:hAnsi="Calibri" w:cs="Calibri"/>
          <w:sz w:val="24"/>
          <w:szCs w:val="24"/>
          <w:vertAlign w:val="superscript"/>
        </w:rPr>
        <w:t>5</w:t>
      </w:r>
      <w:r w:rsidR="00E97D6D">
        <w:rPr>
          <w:rFonts w:ascii="Calibri" w:eastAsia="Calibri" w:hAnsi="Calibri" w:cs="Calibri"/>
          <w:sz w:val="24"/>
          <w:szCs w:val="24"/>
          <w:vertAlign w:val="superscript"/>
        </w:rPr>
        <w:t>8</w:t>
      </w:r>
      <w:r>
        <w:rPr>
          <w:rFonts w:ascii="Calibri" w:eastAsia="Calibri" w:hAnsi="Calibri" w:cs="Calibri"/>
          <w:sz w:val="24"/>
          <w:szCs w:val="24"/>
        </w:rPr>
        <w:t xml:space="preserve"> neurovascular structures, multiple pelvic compartments;</w:t>
      </w:r>
      <w:r w:rsidR="00E97D6D">
        <w:rPr>
          <w:rFonts w:ascii="Calibri" w:eastAsia="Calibri" w:hAnsi="Calibri" w:cs="Calibri"/>
          <w:sz w:val="24"/>
          <w:szCs w:val="24"/>
          <w:vertAlign w:val="superscript"/>
        </w:rPr>
        <w:t>60</w:t>
      </w:r>
      <w:r>
        <w:rPr>
          <w:rFonts w:ascii="Calibri" w:eastAsia="Calibri" w:hAnsi="Calibri" w:cs="Calibri"/>
          <w:sz w:val="24"/>
          <w:szCs w:val="24"/>
        </w:rPr>
        <w:t xml:space="preserve"> and extended bony resection.</w:t>
      </w:r>
      <w:r>
        <w:rPr>
          <w:rFonts w:ascii="Calibri" w:eastAsia="Calibri" w:hAnsi="Calibri" w:cs="Calibri"/>
          <w:sz w:val="24"/>
          <w:szCs w:val="24"/>
          <w:vertAlign w:val="superscript"/>
        </w:rPr>
        <w:t>8</w:t>
      </w:r>
      <w:r w:rsidR="00E97D6D">
        <w:rPr>
          <w:rFonts w:ascii="Calibri" w:eastAsia="Calibri" w:hAnsi="Calibri" w:cs="Calibri"/>
          <w:sz w:val="24"/>
          <w:szCs w:val="24"/>
          <w:vertAlign w:val="superscript"/>
        </w:rPr>
        <w:t>8</w:t>
      </w:r>
      <w:r>
        <w:rPr>
          <w:rFonts w:ascii="Calibri" w:eastAsia="Calibri" w:hAnsi="Calibri" w:cs="Calibri"/>
          <w:sz w:val="24"/>
          <w:szCs w:val="24"/>
        </w:rPr>
        <w:t xml:space="preserve"> Definitions for exenterative terms are inconsistent:</w:t>
      </w:r>
    </w:p>
    <w:p w14:paraId="36925C1D" w14:textId="77777777" w:rsidR="00E97D6D" w:rsidRPr="00123E4C" w:rsidRDefault="0046143F" w:rsidP="00123E4C">
      <w:pPr>
        <w:pStyle w:val="ListParagraph"/>
        <w:numPr>
          <w:ilvl w:val="0"/>
          <w:numId w:val="5"/>
        </w:numPr>
        <w:spacing w:before="200" w:line="360" w:lineRule="auto"/>
        <w:jc w:val="both"/>
        <w:rPr>
          <w:rFonts w:ascii="Calibri" w:eastAsia="Calibri" w:hAnsi="Calibri" w:cs="Calibri"/>
          <w:sz w:val="24"/>
          <w:szCs w:val="24"/>
          <w:vertAlign w:val="superscript"/>
        </w:rPr>
      </w:pPr>
      <w:r w:rsidRPr="00123E4C">
        <w:rPr>
          <w:rFonts w:ascii="Calibri" w:eastAsia="Calibri" w:hAnsi="Calibri" w:cs="Calibri"/>
          <w:sz w:val="24"/>
          <w:szCs w:val="24"/>
        </w:rPr>
        <w:t>PE: excision of tumour mass (including rectum or neorectum) and at least one adjacent organ;</w:t>
      </w:r>
      <w:r w:rsidRPr="00123E4C">
        <w:rPr>
          <w:rFonts w:ascii="Calibri" w:eastAsia="Calibri" w:hAnsi="Calibri" w:cs="Calibri"/>
          <w:sz w:val="24"/>
          <w:szCs w:val="24"/>
          <w:vertAlign w:val="superscript"/>
        </w:rPr>
        <w:t>6</w:t>
      </w:r>
      <w:r w:rsidR="00E97D6D" w:rsidRPr="00123E4C">
        <w:rPr>
          <w:rFonts w:ascii="Calibri" w:eastAsia="Calibri" w:hAnsi="Calibri" w:cs="Calibri"/>
          <w:sz w:val="24"/>
          <w:szCs w:val="24"/>
          <w:vertAlign w:val="superscript"/>
        </w:rPr>
        <w:t>2</w:t>
      </w:r>
      <w:r w:rsidRPr="00123E4C">
        <w:rPr>
          <w:rFonts w:ascii="Calibri" w:eastAsia="Calibri" w:hAnsi="Calibri" w:cs="Calibri"/>
          <w:sz w:val="24"/>
          <w:szCs w:val="24"/>
        </w:rPr>
        <w:t xml:space="preserve"> en bloc resection of rectum, genitourinary viscera, reproductive internal organs, regional lymph nodes and peritoneum;</w:t>
      </w:r>
      <w:r w:rsidRPr="00123E4C">
        <w:rPr>
          <w:rFonts w:ascii="Calibri" w:eastAsia="Calibri" w:hAnsi="Calibri" w:cs="Calibri"/>
          <w:sz w:val="24"/>
          <w:szCs w:val="24"/>
          <w:vertAlign w:val="superscript"/>
        </w:rPr>
        <w:t>1</w:t>
      </w:r>
      <w:r w:rsidRPr="00123E4C">
        <w:rPr>
          <w:rFonts w:ascii="Calibri" w:eastAsia="Calibri" w:hAnsi="Calibri" w:cs="Calibri"/>
          <w:sz w:val="24"/>
          <w:szCs w:val="24"/>
        </w:rPr>
        <w:t xml:space="preserve"> a cluster of several surgical procedures that are challenging to standardise;</w:t>
      </w:r>
      <w:r w:rsidRPr="00123E4C">
        <w:rPr>
          <w:rFonts w:ascii="Calibri" w:eastAsia="Calibri" w:hAnsi="Calibri" w:cs="Calibri"/>
          <w:sz w:val="24"/>
          <w:szCs w:val="24"/>
          <w:vertAlign w:val="superscript"/>
        </w:rPr>
        <w:t>6</w:t>
      </w:r>
      <w:r w:rsidR="00E97D6D" w:rsidRPr="00123E4C">
        <w:rPr>
          <w:rFonts w:ascii="Calibri" w:eastAsia="Calibri" w:hAnsi="Calibri" w:cs="Calibri"/>
          <w:sz w:val="24"/>
          <w:szCs w:val="24"/>
          <w:vertAlign w:val="superscript"/>
        </w:rPr>
        <w:t>5</w:t>
      </w:r>
      <w:r w:rsidRPr="00123E4C">
        <w:rPr>
          <w:rFonts w:ascii="Calibri" w:eastAsia="Calibri" w:hAnsi="Calibri" w:cs="Calibri"/>
          <w:sz w:val="24"/>
          <w:szCs w:val="24"/>
        </w:rPr>
        <w:t xml:space="preserve"> colectomy and en bloc resection of one or more organs;</w:t>
      </w:r>
      <w:r w:rsidR="00E97D6D" w:rsidRPr="00123E4C">
        <w:rPr>
          <w:rFonts w:ascii="Calibri" w:eastAsia="Calibri" w:hAnsi="Calibri" w:cs="Calibri"/>
          <w:sz w:val="24"/>
          <w:szCs w:val="24"/>
          <w:vertAlign w:val="superscript"/>
        </w:rPr>
        <w:t>60</w:t>
      </w:r>
      <w:r w:rsidRPr="00123E4C">
        <w:rPr>
          <w:rFonts w:ascii="Calibri" w:eastAsia="Calibri" w:hAnsi="Calibri" w:cs="Calibri"/>
          <w:sz w:val="24"/>
          <w:szCs w:val="24"/>
        </w:rPr>
        <w:t xml:space="preserve"> or resection of primary or recurrent tumour with three or more structure across two or more pelvic compartments.</w:t>
      </w:r>
      <w:r w:rsidRPr="00123E4C">
        <w:rPr>
          <w:rFonts w:ascii="Calibri" w:eastAsia="Calibri" w:hAnsi="Calibri" w:cs="Calibri"/>
          <w:sz w:val="24"/>
          <w:szCs w:val="24"/>
          <w:vertAlign w:val="superscript"/>
        </w:rPr>
        <w:t>6</w:t>
      </w:r>
      <w:r w:rsidR="00E97D6D" w:rsidRPr="00123E4C">
        <w:rPr>
          <w:rFonts w:ascii="Calibri" w:eastAsia="Calibri" w:hAnsi="Calibri" w:cs="Calibri"/>
          <w:sz w:val="24"/>
          <w:szCs w:val="24"/>
          <w:vertAlign w:val="superscript"/>
        </w:rPr>
        <w:t>7</w:t>
      </w:r>
    </w:p>
    <w:p w14:paraId="6D891B4D" w14:textId="77777777" w:rsidR="00E97D6D" w:rsidRDefault="0046143F" w:rsidP="00E97D6D">
      <w:pPr>
        <w:pStyle w:val="ListParagraph"/>
        <w:numPr>
          <w:ilvl w:val="0"/>
          <w:numId w:val="5"/>
        </w:numPr>
        <w:spacing w:before="200" w:line="360" w:lineRule="auto"/>
        <w:jc w:val="both"/>
        <w:rPr>
          <w:rFonts w:ascii="Calibri" w:eastAsia="Calibri" w:hAnsi="Calibri" w:cs="Calibri"/>
          <w:sz w:val="24"/>
          <w:szCs w:val="24"/>
          <w:vertAlign w:val="superscript"/>
        </w:rPr>
      </w:pPr>
      <w:r w:rsidRPr="00E97D6D">
        <w:rPr>
          <w:rFonts w:ascii="Calibri" w:eastAsia="Calibri" w:hAnsi="Calibri" w:cs="Calibri"/>
          <w:sz w:val="24"/>
          <w:szCs w:val="24"/>
        </w:rPr>
        <w:t>Total PE: all internal pelvic organs;</w:t>
      </w:r>
      <w:r w:rsidRPr="00E97D6D">
        <w:rPr>
          <w:rFonts w:ascii="Calibri" w:eastAsia="Calibri" w:hAnsi="Calibri" w:cs="Calibri"/>
          <w:sz w:val="24"/>
          <w:szCs w:val="24"/>
          <w:vertAlign w:val="superscript"/>
        </w:rPr>
        <w:t>6</w:t>
      </w:r>
      <w:r w:rsidR="00E97D6D" w:rsidRPr="00E97D6D">
        <w:rPr>
          <w:rFonts w:ascii="Calibri" w:eastAsia="Calibri" w:hAnsi="Calibri" w:cs="Calibri"/>
          <w:sz w:val="24"/>
          <w:szCs w:val="24"/>
          <w:vertAlign w:val="superscript"/>
        </w:rPr>
        <w:t>6</w:t>
      </w:r>
      <w:r w:rsidRPr="00E97D6D">
        <w:rPr>
          <w:rFonts w:ascii="Calibri" w:eastAsia="Calibri" w:hAnsi="Calibri" w:cs="Calibri"/>
          <w:sz w:val="24"/>
          <w:szCs w:val="24"/>
        </w:rPr>
        <w:t xml:space="preserve"> complete visceral exenteration with two stomas;</w:t>
      </w:r>
      <w:r w:rsidRPr="00E97D6D">
        <w:rPr>
          <w:rFonts w:ascii="Calibri" w:eastAsia="Calibri" w:hAnsi="Calibri" w:cs="Calibri"/>
          <w:sz w:val="24"/>
          <w:szCs w:val="24"/>
          <w:vertAlign w:val="superscript"/>
        </w:rPr>
        <w:t>1</w:t>
      </w:r>
      <w:r w:rsidRPr="00E97D6D">
        <w:rPr>
          <w:rFonts w:ascii="Calibri" w:eastAsia="Calibri" w:hAnsi="Calibri" w:cs="Calibri"/>
          <w:sz w:val="24"/>
          <w:szCs w:val="24"/>
        </w:rPr>
        <w:t xml:space="preserve"> rectum, bladder, prostate / uterus / vagina, lateral pelvic lymph nodes;</w:t>
      </w:r>
      <w:r w:rsidRPr="00E97D6D">
        <w:rPr>
          <w:rFonts w:ascii="Calibri" w:eastAsia="Calibri" w:hAnsi="Calibri" w:cs="Calibri"/>
          <w:sz w:val="24"/>
          <w:szCs w:val="24"/>
          <w:vertAlign w:val="superscript"/>
        </w:rPr>
        <w:t>5</w:t>
      </w:r>
      <w:r w:rsidR="00E97D6D" w:rsidRPr="00E97D6D">
        <w:rPr>
          <w:rFonts w:ascii="Calibri" w:eastAsia="Calibri" w:hAnsi="Calibri" w:cs="Calibri"/>
          <w:sz w:val="24"/>
          <w:szCs w:val="24"/>
          <w:vertAlign w:val="superscript"/>
        </w:rPr>
        <w:t>8</w:t>
      </w:r>
      <w:r w:rsidRPr="00E97D6D">
        <w:rPr>
          <w:rFonts w:ascii="Calibri" w:eastAsia="Calibri" w:hAnsi="Calibri" w:cs="Calibri"/>
          <w:sz w:val="24"/>
          <w:szCs w:val="24"/>
        </w:rPr>
        <w:t xml:space="preserve"> or all pelvic organs with resections often outside the pelvic box into bones, muscles and neurovascular components of sidewall.</w:t>
      </w:r>
      <w:r w:rsidRPr="00E97D6D">
        <w:rPr>
          <w:rFonts w:ascii="Calibri" w:eastAsia="Calibri" w:hAnsi="Calibri" w:cs="Calibri"/>
          <w:sz w:val="24"/>
          <w:szCs w:val="24"/>
          <w:vertAlign w:val="superscript"/>
        </w:rPr>
        <w:t>8</w:t>
      </w:r>
      <w:r w:rsidR="00E97D6D" w:rsidRPr="00E97D6D">
        <w:rPr>
          <w:rFonts w:ascii="Calibri" w:eastAsia="Calibri" w:hAnsi="Calibri" w:cs="Calibri"/>
          <w:sz w:val="24"/>
          <w:szCs w:val="24"/>
          <w:vertAlign w:val="superscript"/>
        </w:rPr>
        <w:t>9</w:t>
      </w:r>
    </w:p>
    <w:p w14:paraId="6C8E9EFB" w14:textId="77777777" w:rsidR="00E97D6D" w:rsidRDefault="0046143F" w:rsidP="00E97D6D">
      <w:pPr>
        <w:pStyle w:val="ListParagraph"/>
        <w:numPr>
          <w:ilvl w:val="0"/>
          <w:numId w:val="5"/>
        </w:numPr>
        <w:spacing w:before="200" w:line="360" w:lineRule="auto"/>
        <w:jc w:val="both"/>
        <w:rPr>
          <w:rFonts w:ascii="Calibri" w:eastAsia="Calibri" w:hAnsi="Calibri" w:cs="Calibri"/>
          <w:sz w:val="24"/>
          <w:szCs w:val="24"/>
          <w:vertAlign w:val="superscript"/>
        </w:rPr>
      </w:pPr>
      <w:r w:rsidRPr="00E97D6D">
        <w:rPr>
          <w:rFonts w:ascii="Calibri" w:eastAsia="Calibri" w:hAnsi="Calibri" w:cs="Calibri"/>
          <w:sz w:val="24"/>
          <w:szCs w:val="24"/>
        </w:rPr>
        <w:t>Posterior PE: uterus and rectum;</w:t>
      </w:r>
      <w:r w:rsidRPr="00E97D6D">
        <w:rPr>
          <w:rFonts w:ascii="Calibri" w:eastAsia="Calibri" w:hAnsi="Calibri" w:cs="Calibri"/>
          <w:sz w:val="24"/>
          <w:szCs w:val="24"/>
          <w:vertAlign w:val="superscript"/>
        </w:rPr>
        <w:t>5</w:t>
      </w:r>
      <w:r w:rsidR="00E97D6D" w:rsidRPr="00E97D6D">
        <w:rPr>
          <w:rFonts w:ascii="Calibri" w:eastAsia="Calibri" w:hAnsi="Calibri" w:cs="Calibri"/>
          <w:sz w:val="24"/>
          <w:szCs w:val="24"/>
          <w:vertAlign w:val="superscript"/>
        </w:rPr>
        <w:t>9</w:t>
      </w:r>
      <w:r w:rsidRPr="00E97D6D">
        <w:rPr>
          <w:rFonts w:ascii="Calibri" w:eastAsia="Calibri" w:hAnsi="Calibri" w:cs="Calibri"/>
          <w:sz w:val="24"/>
          <w:szCs w:val="24"/>
          <w:vertAlign w:val="superscript"/>
        </w:rPr>
        <w:t>, 6</w:t>
      </w:r>
      <w:r w:rsidR="00E97D6D" w:rsidRPr="00E97D6D">
        <w:rPr>
          <w:rFonts w:ascii="Calibri" w:eastAsia="Calibri" w:hAnsi="Calibri" w:cs="Calibri"/>
          <w:sz w:val="24"/>
          <w:szCs w:val="24"/>
          <w:vertAlign w:val="superscript"/>
        </w:rPr>
        <w:t>6</w:t>
      </w:r>
      <w:r w:rsidRPr="00E97D6D">
        <w:rPr>
          <w:rFonts w:ascii="Calibri" w:eastAsia="Calibri" w:hAnsi="Calibri" w:cs="Calibri"/>
          <w:sz w:val="24"/>
          <w:szCs w:val="24"/>
        </w:rPr>
        <w:t xml:space="preserve"> or partial / total vaginectomy with rectosigmoid resection.</w:t>
      </w:r>
      <w:r w:rsidRPr="00E97D6D">
        <w:rPr>
          <w:rFonts w:ascii="Calibri" w:eastAsia="Calibri" w:hAnsi="Calibri" w:cs="Calibri"/>
          <w:sz w:val="24"/>
          <w:szCs w:val="24"/>
          <w:vertAlign w:val="superscript"/>
        </w:rPr>
        <w:t>8</w:t>
      </w:r>
      <w:r w:rsidR="00E97D6D" w:rsidRPr="00E97D6D">
        <w:rPr>
          <w:rFonts w:ascii="Calibri" w:eastAsia="Calibri" w:hAnsi="Calibri" w:cs="Calibri"/>
          <w:sz w:val="24"/>
          <w:szCs w:val="24"/>
          <w:vertAlign w:val="superscript"/>
        </w:rPr>
        <w:t>9</w:t>
      </w:r>
    </w:p>
    <w:p w14:paraId="010842BC" w14:textId="18320330" w:rsidR="00BD5B6C" w:rsidRPr="00E97D6D" w:rsidRDefault="0046143F" w:rsidP="00E97D6D">
      <w:pPr>
        <w:pStyle w:val="ListParagraph"/>
        <w:numPr>
          <w:ilvl w:val="0"/>
          <w:numId w:val="5"/>
        </w:numPr>
        <w:spacing w:before="200" w:line="360" w:lineRule="auto"/>
        <w:jc w:val="both"/>
        <w:rPr>
          <w:rFonts w:ascii="Calibri" w:eastAsia="Calibri" w:hAnsi="Calibri" w:cs="Calibri"/>
          <w:sz w:val="24"/>
          <w:szCs w:val="24"/>
          <w:vertAlign w:val="superscript"/>
        </w:rPr>
      </w:pPr>
      <w:r w:rsidRPr="00E97D6D">
        <w:rPr>
          <w:rFonts w:ascii="Calibri" w:eastAsia="Calibri" w:hAnsi="Calibri" w:cs="Calibri"/>
          <w:sz w:val="24"/>
          <w:szCs w:val="24"/>
        </w:rPr>
        <w:t>Anterior PE: bladder and uterus +/- adnexa;</w:t>
      </w:r>
      <w:r w:rsidRPr="00E97D6D">
        <w:rPr>
          <w:rFonts w:ascii="Calibri" w:eastAsia="Calibri" w:hAnsi="Calibri" w:cs="Calibri"/>
          <w:sz w:val="24"/>
          <w:szCs w:val="24"/>
          <w:vertAlign w:val="superscript"/>
        </w:rPr>
        <w:t>6</w:t>
      </w:r>
      <w:r w:rsidR="00E97D6D">
        <w:rPr>
          <w:rFonts w:ascii="Calibri" w:eastAsia="Calibri" w:hAnsi="Calibri" w:cs="Calibri"/>
          <w:sz w:val="24"/>
          <w:szCs w:val="24"/>
          <w:vertAlign w:val="superscript"/>
        </w:rPr>
        <w:t>6</w:t>
      </w:r>
      <w:r w:rsidRPr="00E97D6D">
        <w:rPr>
          <w:rFonts w:ascii="Calibri" w:eastAsia="Calibri" w:hAnsi="Calibri" w:cs="Calibri"/>
          <w:sz w:val="24"/>
          <w:szCs w:val="24"/>
        </w:rPr>
        <w:t xml:space="preserve"> bladder, uterus, and upper rectosigmoid with sparing of lower rectum and perineum;</w:t>
      </w:r>
      <w:r w:rsidRPr="00E97D6D">
        <w:rPr>
          <w:rFonts w:ascii="Calibri" w:eastAsia="Calibri" w:hAnsi="Calibri" w:cs="Calibri"/>
          <w:sz w:val="24"/>
          <w:szCs w:val="24"/>
          <w:vertAlign w:val="superscript"/>
        </w:rPr>
        <w:t>5</w:t>
      </w:r>
      <w:r w:rsidR="00E97D6D">
        <w:rPr>
          <w:rFonts w:ascii="Calibri" w:eastAsia="Calibri" w:hAnsi="Calibri" w:cs="Calibri"/>
          <w:sz w:val="24"/>
          <w:szCs w:val="24"/>
          <w:vertAlign w:val="superscript"/>
        </w:rPr>
        <w:t>8</w:t>
      </w:r>
      <w:r w:rsidRPr="00E97D6D">
        <w:rPr>
          <w:rFonts w:ascii="Calibri" w:eastAsia="Calibri" w:hAnsi="Calibri" w:cs="Calibri"/>
          <w:sz w:val="24"/>
          <w:szCs w:val="24"/>
          <w:vertAlign w:val="superscript"/>
        </w:rPr>
        <w:t>, 5</w:t>
      </w:r>
      <w:r w:rsidR="00E97D6D">
        <w:rPr>
          <w:rFonts w:ascii="Calibri" w:eastAsia="Calibri" w:hAnsi="Calibri" w:cs="Calibri"/>
          <w:sz w:val="24"/>
          <w:szCs w:val="24"/>
          <w:vertAlign w:val="superscript"/>
        </w:rPr>
        <w:t>9</w:t>
      </w:r>
      <w:r w:rsidRPr="00E97D6D">
        <w:rPr>
          <w:rFonts w:ascii="Calibri" w:eastAsia="Calibri" w:hAnsi="Calibri" w:cs="Calibri"/>
          <w:sz w:val="24"/>
          <w:szCs w:val="24"/>
        </w:rPr>
        <w:t xml:space="preserve"> or partial or total vaginectomy with bladder and urethra resected.</w:t>
      </w:r>
      <w:r w:rsidRPr="00E97D6D">
        <w:rPr>
          <w:rFonts w:ascii="Calibri" w:eastAsia="Calibri" w:hAnsi="Calibri" w:cs="Calibri"/>
          <w:sz w:val="24"/>
          <w:szCs w:val="24"/>
          <w:vertAlign w:val="superscript"/>
        </w:rPr>
        <w:t>8</w:t>
      </w:r>
      <w:r w:rsidR="00E97D6D">
        <w:rPr>
          <w:rFonts w:ascii="Calibri" w:eastAsia="Calibri" w:hAnsi="Calibri" w:cs="Calibri"/>
          <w:sz w:val="24"/>
          <w:szCs w:val="24"/>
          <w:vertAlign w:val="superscript"/>
        </w:rPr>
        <w:t>9</w:t>
      </w:r>
    </w:p>
    <w:p w14:paraId="34F4E0D1" w14:textId="77777777" w:rsidR="00BD5B6C" w:rsidRDefault="0046143F" w:rsidP="00B37091">
      <w:pPr>
        <w:spacing w:before="200" w:line="392" w:lineRule="auto"/>
        <w:ind w:left="720"/>
        <w:jc w:val="both"/>
        <w:rPr>
          <w:rFonts w:ascii="Calibri" w:eastAsia="Calibri" w:hAnsi="Calibri" w:cs="Calibri"/>
          <w:sz w:val="24"/>
          <w:szCs w:val="24"/>
        </w:rPr>
      </w:pPr>
      <w:r>
        <w:rPr>
          <w:rFonts w:ascii="Calibri" w:eastAsia="Calibri" w:hAnsi="Calibri" w:cs="Calibri"/>
          <w:sz w:val="24"/>
          <w:szCs w:val="24"/>
        </w:rPr>
        <w:t xml:space="preserve"> </w:t>
      </w:r>
    </w:p>
    <w:p w14:paraId="28C0EC8C" w14:textId="77777777" w:rsidR="00123E4C" w:rsidRDefault="0046143F" w:rsidP="00123E4C">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One systematic review does classify exenterations in the context of PE for gynaecological cancers, however detail on how the system was formulated is not given and it is not within common use.</w:t>
      </w:r>
      <w:r>
        <w:rPr>
          <w:rFonts w:ascii="Calibri" w:eastAsia="Calibri" w:hAnsi="Calibri" w:cs="Calibri"/>
          <w:sz w:val="24"/>
          <w:szCs w:val="24"/>
          <w:vertAlign w:val="superscript"/>
        </w:rPr>
        <w:t>8</w:t>
      </w:r>
      <w:r w:rsidR="00E97D6D">
        <w:rPr>
          <w:rFonts w:ascii="Calibri" w:eastAsia="Calibri" w:hAnsi="Calibri" w:cs="Calibri"/>
          <w:sz w:val="24"/>
          <w:szCs w:val="24"/>
          <w:vertAlign w:val="superscript"/>
        </w:rPr>
        <w:t>9</w:t>
      </w:r>
      <w:r>
        <w:rPr>
          <w:rFonts w:ascii="Calibri" w:eastAsia="Calibri" w:hAnsi="Calibri" w:cs="Calibri"/>
          <w:sz w:val="24"/>
          <w:szCs w:val="24"/>
        </w:rPr>
        <w:t xml:space="preserve"> To identify potential measurement instruments a search on MEDLINE and EMBASE was performed on 26/05/2023 with the term “pelvic exenteration classification” 206 results were found, two papers described methodological design of classification systems for PE.</w:t>
      </w:r>
      <w:r>
        <w:rPr>
          <w:rFonts w:ascii="Calibri" w:eastAsia="Calibri" w:hAnsi="Calibri" w:cs="Calibri"/>
          <w:sz w:val="24"/>
          <w:szCs w:val="24"/>
          <w:vertAlign w:val="superscript"/>
        </w:rPr>
        <w:t>47, 50</w:t>
      </w:r>
      <w:r>
        <w:rPr>
          <w:rFonts w:ascii="Calibri" w:eastAsia="Calibri" w:hAnsi="Calibri" w:cs="Calibri"/>
          <w:sz w:val="24"/>
          <w:szCs w:val="24"/>
        </w:rPr>
        <w:t xml:space="preserve"> Laporte et al 2020 was rated overall inadequate, and Burns et al 2023 was rated overall adequate with the COSMIN risk of bias tool.</w:t>
      </w:r>
      <w:r>
        <w:rPr>
          <w:rFonts w:ascii="Calibri" w:eastAsia="Calibri" w:hAnsi="Calibri" w:cs="Calibri"/>
          <w:sz w:val="24"/>
          <w:szCs w:val="24"/>
          <w:vertAlign w:val="superscript"/>
        </w:rPr>
        <w:t>45</w:t>
      </w:r>
    </w:p>
    <w:p w14:paraId="693AF6F7" w14:textId="77777777" w:rsidR="00123E4C" w:rsidRPr="00123E4C" w:rsidRDefault="0046143F" w:rsidP="00123E4C">
      <w:pPr>
        <w:pStyle w:val="ListParagraph"/>
        <w:numPr>
          <w:ilvl w:val="0"/>
          <w:numId w:val="6"/>
        </w:numPr>
        <w:spacing w:line="392" w:lineRule="auto"/>
        <w:jc w:val="both"/>
        <w:rPr>
          <w:rFonts w:ascii="Calibri" w:eastAsia="Calibri" w:hAnsi="Calibri" w:cs="Calibri"/>
          <w:sz w:val="24"/>
          <w:szCs w:val="24"/>
          <w:vertAlign w:val="superscript"/>
        </w:rPr>
      </w:pPr>
      <w:r w:rsidRPr="00123E4C">
        <w:rPr>
          <w:rFonts w:ascii="Calibri" w:eastAsia="Calibri" w:hAnsi="Calibri" w:cs="Calibri"/>
          <w:sz w:val="24"/>
          <w:szCs w:val="24"/>
        </w:rPr>
        <w:t>Should the PE lexicon be used to standardise reporting of magnitude of resection?</w:t>
      </w:r>
    </w:p>
    <w:p w14:paraId="2708DBAD" w14:textId="4B647DCD" w:rsidR="00BD5B6C" w:rsidRPr="00123E4C" w:rsidRDefault="0046143F" w:rsidP="00123E4C">
      <w:pPr>
        <w:pStyle w:val="ListParagraph"/>
        <w:spacing w:line="392" w:lineRule="auto"/>
        <w:jc w:val="both"/>
        <w:rPr>
          <w:rFonts w:ascii="Calibri" w:eastAsia="Calibri" w:hAnsi="Calibri" w:cs="Calibri"/>
          <w:sz w:val="24"/>
          <w:szCs w:val="24"/>
          <w:vertAlign w:val="superscript"/>
        </w:rPr>
      </w:pPr>
      <w:r w:rsidRPr="00123E4C">
        <w:rPr>
          <w:rFonts w:ascii="Calibri" w:eastAsia="Calibri" w:hAnsi="Calibri" w:cs="Calibri"/>
          <w:i/>
          <w:sz w:val="24"/>
          <w:szCs w:val="24"/>
        </w:rPr>
        <w:t>64/67 (95.5%) yes, 1/67 (1.49%) no, 2/67 (2.99%) unsure</w:t>
      </w:r>
    </w:p>
    <w:p w14:paraId="19E05640" w14:textId="77777777" w:rsidR="00BD5B6C" w:rsidRDefault="0046143F" w:rsidP="00B37091">
      <w:pPr>
        <w:spacing w:line="392" w:lineRule="auto"/>
        <w:jc w:val="both"/>
        <w:rPr>
          <w:rFonts w:ascii="Calibri" w:eastAsia="Calibri" w:hAnsi="Calibri" w:cs="Calibri"/>
          <w:sz w:val="24"/>
          <w:szCs w:val="24"/>
        </w:rPr>
      </w:pPr>
      <w:r>
        <w:rPr>
          <w:rFonts w:ascii="Calibri" w:eastAsia="Calibri" w:hAnsi="Calibri" w:cs="Calibri"/>
          <w:sz w:val="24"/>
          <w:szCs w:val="24"/>
        </w:rPr>
        <w:t xml:space="preserve"> </w:t>
      </w:r>
    </w:p>
    <w:p w14:paraId="4E59A1A4" w14:textId="77777777" w:rsidR="00BD5B6C" w:rsidRDefault="0046143F" w:rsidP="00B37091">
      <w:pPr>
        <w:spacing w:line="392" w:lineRule="auto"/>
        <w:jc w:val="both"/>
        <w:rPr>
          <w:rFonts w:ascii="Calibri" w:eastAsia="Calibri" w:hAnsi="Calibri" w:cs="Calibri"/>
          <w:i/>
          <w:sz w:val="24"/>
          <w:szCs w:val="24"/>
        </w:rPr>
      </w:pPr>
      <w:r>
        <w:rPr>
          <w:rFonts w:ascii="Calibri" w:eastAsia="Calibri" w:hAnsi="Calibri" w:cs="Calibri"/>
          <w:i/>
          <w:sz w:val="24"/>
          <w:szCs w:val="24"/>
        </w:rPr>
        <w:t>Methods of reconstruction to fill the pelvis influences development of the empty pelvis syndrome:</w:t>
      </w:r>
    </w:p>
    <w:p w14:paraId="5F9ADE3D" w14:textId="1C998EB8"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Systematic reviews described primary closure, flap, mesh, myocutaneous flap, omental flap, breast prosthesis, silicone expanders, obstetric balloons, biological mesh, gluteal flap, rectus flaps, colorectal anastomosis, colonic flap, upper thigh flap or perineal flaps for reconstruction.</w:t>
      </w:r>
      <w:r>
        <w:rPr>
          <w:rFonts w:ascii="Calibri" w:eastAsia="Calibri" w:hAnsi="Calibri" w:cs="Calibri"/>
          <w:sz w:val="24"/>
          <w:szCs w:val="24"/>
          <w:vertAlign w:val="superscript"/>
        </w:rPr>
        <w:t>1, 5</w:t>
      </w:r>
      <w:r w:rsidR="00123E4C">
        <w:rPr>
          <w:rFonts w:ascii="Calibri" w:eastAsia="Calibri" w:hAnsi="Calibri" w:cs="Calibri"/>
          <w:sz w:val="24"/>
          <w:szCs w:val="24"/>
          <w:vertAlign w:val="superscript"/>
        </w:rPr>
        <w:t>8</w:t>
      </w:r>
      <w:r>
        <w:rPr>
          <w:rFonts w:ascii="Calibri" w:eastAsia="Calibri" w:hAnsi="Calibri" w:cs="Calibri"/>
          <w:sz w:val="24"/>
          <w:szCs w:val="24"/>
          <w:vertAlign w:val="superscript"/>
        </w:rPr>
        <w:t>, 5</w:t>
      </w:r>
      <w:r w:rsidR="00123E4C">
        <w:rPr>
          <w:rFonts w:ascii="Calibri" w:eastAsia="Calibri" w:hAnsi="Calibri" w:cs="Calibri"/>
          <w:sz w:val="24"/>
          <w:szCs w:val="24"/>
          <w:vertAlign w:val="superscript"/>
        </w:rPr>
        <w:t>9</w:t>
      </w:r>
      <w:r>
        <w:rPr>
          <w:rFonts w:ascii="Calibri" w:eastAsia="Calibri" w:hAnsi="Calibri" w:cs="Calibri"/>
          <w:sz w:val="24"/>
          <w:szCs w:val="24"/>
          <w:vertAlign w:val="superscript"/>
        </w:rPr>
        <w:t>, 6</w:t>
      </w:r>
      <w:r w:rsidR="00123E4C">
        <w:rPr>
          <w:rFonts w:ascii="Calibri" w:eastAsia="Calibri" w:hAnsi="Calibri" w:cs="Calibri"/>
          <w:sz w:val="24"/>
          <w:szCs w:val="24"/>
          <w:vertAlign w:val="superscript"/>
        </w:rPr>
        <w:t>2</w:t>
      </w:r>
      <w:r>
        <w:rPr>
          <w:rFonts w:ascii="Calibri" w:eastAsia="Calibri" w:hAnsi="Calibri" w:cs="Calibri"/>
          <w:sz w:val="24"/>
          <w:szCs w:val="24"/>
          <w:vertAlign w:val="superscript"/>
        </w:rPr>
        <w:t>, 6</w:t>
      </w:r>
      <w:r w:rsidR="00123E4C">
        <w:rPr>
          <w:rFonts w:ascii="Calibri" w:eastAsia="Calibri" w:hAnsi="Calibri" w:cs="Calibri"/>
          <w:sz w:val="24"/>
          <w:szCs w:val="24"/>
          <w:vertAlign w:val="superscript"/>
        </w:rPr>
        <w:t>3</w:t>
      </w:r>
      <w:r>
        <w:rPr>
          <w:rFonts w:ascii="Calibri" w:eastAsia="Calibri" w:hAnsi="Calibri" w:cs="Calibri"/>
          <w:sz w:val="24"/>
          <w:szCs w:val="24"/>
          <w:vertAlign w:val="superscript"/>
        </w:rPr>
        <w:t xml:space="preserve">, </w:t>
      </w:r>
      <w:r w:rsidR="00123E4C">
        <w:rPr>
          <w:rFonts w:ascii="Calibri" w:eastAsia="Calibri" w:hAnsi="Calibri" w:cs="Calibri"/>
          <w:sz w:val="24"/>
          <w:szCs w:val="24"/>
          <w:vertAlign w:val="superscript"/>
        </w:rPr>
        <w:t>71</w:t>
      </w:r>
      <w:r>
        <w:rPr>
          <w:rFonts w:ascii="Calibri" w:eastAsia="Calibri" w:hAnsi="Calibri" w:cs="Calibri"/>
          <w:sz w:val="24"/>
          <w:szCs w:val="24"/>
          <w:vertAlign w:val="superscript"/>
        </w:rPr>
        <w:t>, 7</w:t>
      </w:r>
      <w:r w:rsidR="00123E4C">
        <w:rPr>
          <w:rFonts w:ascii="Calibri" w:eastAsia="Calibri" w:hAnsi="Calibri" w:cs="Calibri"/>
          <w:sz w:val="24"/>
          <w:szCs w:val="24"/>
          <w:vertAlign w:val="superscript"/>
        </w:rPr>
        <w:t>2</w:t>
      </w:r>
    </w:p>
    <w:p w14:paraId="2F29ACB2" w14:textId="77777777" w:rsidR="00123E4C" w:rsidRDefault="0046143F" w:rsidP="00123E4C">
      <w:pPr>
        <w:pStyle w:val="ListParagraph"/>
        <w:numPr>
          <w:ilvl w:val="0"/>
          <w:numId w:val="6"/>
        </w:numPr>
        <w:spacing w:before="200" w:line="360" w:lineRule="auto"/>
        <w:jc w:val="both"/>
        <w:rPr>
          <w:rFonts w:ascii="Calibri" w:eastAsia="Calibri" w:hAnsi="Calibri" w:cs="Calibri"/>
          <w:sz w:val="24"/>
          <w:szCs w:val="24"/>
        </w:rPr>
      </w:pPr>
      <w:r w:rsidRPr="00123E4C">
        <w:rPr>
          <w:rFonts w:ascii="Calibri" w:eastAsia="Calibri" w:hAnsi="Calibri" w:cs="Calibri"/>
          <w:sz w:val="24"/>
          <w:szCs w:val="24"/>
        </w:rPr>
        <w:t>Should detail on the techniques or prostheses used to fill the empty pelvis be reported?</w:t>
      </w:r>
    </w:p>
    <w:p w14:paraId="54BAB3AF" w14:textId="3065097C" w:rsidR="00BD5B6C" w:rsidRPr="00123E4C" w:rsidRDefault="0046143F" w:rsidP="00123E4C">
      <w:pPr>
        <w:pStyle w:val="ListParagraph"/>
        <w:spacing w:before="200" w:line="360" w:lineRule="auto"/>
        <w:jc w:val="both"/>
        <w:rPr>
          <w:rFonts w:ascii="Calibri" w:eastAsia="Calibri" w:hAnsi="Calibri" w:cs="Calibri"/>
          <w:sz w:val="24"/>
          <w:szCs w:val="24"/>
        </w:rPr>
      </w:pPr>
      <w:r w:rsidRPr="00123E4C">
        <w:rPr>
          <w:rFonts w:ascii="Calibri" w:eastAsia="Calibri" w:hAnsi="Calibri" w:cs="Calibri"/>
          <w:i/>
          <w:sz w:val="24"/>
          <w:szCs w:val="24"/>
        </w:rPr>
        <w:t>66/66 (100%) yes</w:t>
      </w:r>
    </w:p>
    <w:p w14:paraId="198C2FB2" w14:textId="77777777" w:rsidR="00BD5B6C" w:rsidRDefault="0046143F" w:rsidP="00B37091">
      <w:pPr>
        <w:spacing w:before="200" w:line="392" w:lineRule="auto"/>
        <w:jc w:val="both"/>
        <w:rPr>
          <w:rFonts w:ascii="Calibri" w:eastAsia="Calibri" w:hAnsi="Calibri" w:cs="Calibri"/>
          <w:i/>
          <w:sz w:val="24"/>
          <w:szCs w:val="24"/>
        </w:rPr>
      </w:pPr>
      <w:r>
        <w:rPr>
          <w:rFonts w:ascii="Calibri" w:eastAsia="Calibri" w:hAnsi="Calibri" w:cs="Calibri"/>
          <w:i/>
          <w:sz w:val="24"/>
          <w:szCs w:val="24"/>
        </w:rPr>
        <w:t>Changes in pelvic dead space following exenteration:</w:t>
      </w:r>
    </w:p>
    <w:p w14:paraId="320E8174" w14:textId="22529C8C" w:rsidR="00BD5B6C" w:rsidRDefault="0046143F" w:rsidP="00B37091">
      <w:pPr>
        <w:spacing w:line="392" w:lineRule="auto"/>
        <w:jc w:val="both"/>
        <w:rPr>
          <w:rFonts w:ascii="Calibri" w:eastAsia="Calibri" w:hAnsi="Calibri" w:cs="Calibri"/>
          <w:sz w:val="24"/>
          <w:szCs w:val="24"/>
          <w:vertAlign w:val="superscript"/>
        </w:rPr>
      </w:pPr>
      <w:r>
        <w:rPr>
          <w:rFonts w:ascii="Calibri" w:eastAsia="Calibri" w:hAnsi="Calibri" w:cs="Calibri"/>
          <w:sz w:val="24"/>
          <w:szCs w:val="24"/>
        </w:rPr>
        <w:t>Shortlisted statements, “A lack of pelvic filling leads to different complications to those relating to the perineal wound” and “Small bowel falling into the pelvic cavity contributes to EPS” could be quantified by measuring volumetric changes in the pelvic dead space before and after PE, two studies were identified that calibrated the size of the empty pelvic cavity following PE to measure the size of appropriate breast implants for pelvic filling and reduction of dead space, however these were not feasible and were inadequate using the COSMIN risk of bias tool.</w:t>
      </w:r>
      <w:r>
        <w:rPr>
          <w:rFonts w:ascii="Calibri" w:eastAsia="Calibri" w:hAnsi="Calibri" w:cs="Calibri"/>
          <w:sz w:val="24"/>
          <w:szCs w:val="24"/>
          <w:vertAlign w:val="superscript"/>
        </w:rPr>
        <w:t xml:space="preserve">13, 45, </w:t>
      </w:r>
      <w:r w:rsidR="00123E4C">
        <w:rPr>
          <w:rFonts w:ascii="Calibri" w:eastAsia="Calibri" w:hAnsi="Calibri" w:cs="Calibri"/>
          <w:sz w:val="24"/>
          <w:szCs w:val="24"/>
          <w:vertAlign w:val="superscript"/>
        </w:rPr>
        <w:t>90</w:t>
      </w:r>
    </w:p>
    <w:p w14:paraId="40DA8946" w14:textId="77777777" w:rsidR="00123E4C" w:rsidRDefault="0046143F" w:rsidP="00123E4C">
      <w:pPr>
        <w:pStyle w:val="ListParagraph"/>
        <w:numPr>
          <w:ilvl w:val="0"/>
          <w:numId w:val="6"/>
        </w:numPr>
        <w:spacing w:before="200" w:line="360" w:lineRule="auto"/>
        <w:jc w:val="both"/>
        <w:rPr>
          <w:rFonts w:ascii="Calibri" w:eastAsia="Calibri" w:hAnsi="Calibri" w:cs="Calibri"/>
          <w:sz w:val="24"/>
          <w:szCs w:val="24"/>
        </w:rPr>
      </w:pPr>
      <w:r w:rsidRPr="00123E4C">
        <w:rPr>
          <w:rFonts w:ascii="Calibri" w:eastAsia="Calibri" w:hAnsi="Calibri" w:cs="Calibri"/>
          <w:sz w:val="24"/>
          <w:szCs w:val="24"/>
        </w:rPr>
        <w:t>Should further validation work be performed to see if volumetric changes in pelvic dead space reliably correlate to complications of EPS?</w:t>
      </w:r>
    </w:p>
    <w:p w14:paraId="30938942" w14:textId="2F49E4C8" w:rsidR="00BD5B6C" w:rsidRPr="00123E4C" w:rsidRDefault="0046143F" w:rsidP="00123E4C">
      <w:pPr>
        <w:pStyle w:val="ListParagraph"/>
        <w:spacing w:before="200" w:line="360" w:lineRule="auto"/>
        <w:jc w:val="both"/>
        <w:rPr>
          <w:rFonts w:ascii="Calibri" w:eastAsia="Calibri" w:hAnsi="Calibri" w:cs="Calibri"/>
          <w:sz w:val="24"/>
          <w:szCs w:val="24"/>
        </w:rPr>
      </w:pPr>
      <w:r w:rsidRPr="00123E4C">
        <w:rPr>
          <w:rFonts w:ascii="Calibri" w:eastAsia="Calibri" w:hAnsi="Calibri" w:cs="Calibri"/>
          <w:i/>
          <w:sz w:val="24"/>
          <w:szCs w:val="24"/>
        </w:rPr>
        <w:t>39/54 (72.2%) yes, 9/54 (16.7%) no, 6/54 (11.1%) unsure</w:t>
      </w:r>
    </w:p>
    <w:p w14:paraId="27057209" w14:textId="77777777" w:rsidR="00BD5B6C" w:rsidRDefault="0046143F">
      <w:pPr>
        <w:spacing w:before="200" w:line="392" w:lineRule="auto"/>
        <w:rPr>
          <w:rFonts w:ascii="Calibri" w:eastAsia="Calibri" w:hAnsi="Calibri" w:cs="Calibri"/>
          <w:sz w:val="24"/>
          <w:szCs w:val="24"/>
        </w:rPr>
      </w:pPr>
      <w:r>
        <w:rPr>
          <w:rFonts w:ascii="Calibri" w:eastAsia="Calibri" w:hAnsi="Calibri" w:cs="Calibri"/>
          <w:sz w:val="24"/>
          <w:szCs w:val="24"/>
        </w:rPr>
        <w:t xml:space="preserve"> </w:t>
      </w:r>
    </w:p>
    <w:p w14:paraId="16F47A92" w14:textId="77777777" w:rsidR="00BD5B6C" w:rsidRDefault="0046143F">
      <w:pPr>
        <w:rPr>
          <w:rFonts w:ascii="Calibri" w:eastAsia="Calibri" w:hAnsi="Calibri" w:cs="Calibri"/>
          <w:sz w:val="24"/>
          <w:szCs w:val="24"/>
        </w:rPr>
      </w:pPr>
      <w:r>
        <w:rPr>
          <w:rFonts w:ascii="Calibri" w:eastAsia="Calibri" w:hAnsi="Calibri" w:cs="Calibri"/>
          <w:sz w:val="24"/>
          <w:szCs w:val="24"/>
        </w:rPr>
        <w:t xml:space="preserve"> </w:t>
      </w:r>
    </w:p>
    <w:p w14:paraId="4159BFAC" w14:textId="073F88DF" w:rsidR="00BD5B6C" w:rsidRPr="00BD5B72" w:rsidRDefault="0046143F" w:rsidP="00BD5B72">
      <w:pPr>
        <w:rPr>
          <w:rFonts w:ascii="Calibri" w:eastAsia="Calibri" w:hAnsi="Calibri" w:cs="Calibri"/>
          <w:b/>
          <w:bCs/>
          <w:sz w:val="32"/>
          <w:szCs w:val="32"/>
        </w:rPr>
      </w:pPr>
      <w:r w:rsidRPr="001A5185">
        <w:rPr>
          <w:rFonts w:ascii="Calibri" w:eastAsia="Calibri" w:hAnsi="Calibri" w:cs="Calibri"/>
          <w:b/>
          <w:bCs/>
          <w:sz w:val="32"/>
          <w:szCs w:val="32"/>
        </w:rPr>
        <w:t>References:</w:t>
      </w:r>
    </w:p>
    <w:p w14:paraId="2B1B0174"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         Johnson YL, West MA, Gould LE, Drami I, Behrenbruch C, Burns EM, et al. Empty pelvis syndrome: a systematic review of reconstruction techniques and their associated complications. Colorectal Disease. 2022;24(1):16-26.</w:t>
      </w:r>
    </w:p>
    <w:p w14:paraId="46137C0F"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         Barber HRKJ, J.C. Pelvic Exenteration. In: Nichols DH, editor. Gynecologic and Obstetric Surgery. St Louis, Missouri: Mosby - Year Book, Inc.; 1993. p. 682.</w:t>
      </w:r>
    </w:p>
    <w:p w14:paraId="748B18C6"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         Sutton PA, Brown KGM, Ebrahimi N, Solomon MJ, Austin KKS, Lee PJ. Long term surgical complications following pelvic exenteration - operative management of the empty pelvis syndrome. Colorectal Dis. 2022.</w:t>
      </w:r>
    </w:p>
    <w:p w14:paraId="17424F28"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         Venchiarutti RL, Solomon MJ, Koh CE, Young JM, Steffens D. Pushing the boundaries of pelvic exenteration by maintaining survival at the cost of morbidity. Br J Surg. 2019;106(10):1393-403.</w:t>
      </w:r>
    </w:p>
    <w:p w14:paraId="65E3624F"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         Robertson G, Lopes A, Beynon G, Monaghan JM. Pelvic exenteration: a review of the Gateshead experience 1974-1992. Br J Obstet Gynaecol. 1994;101(6):529-31.</w:t>
      </w:r>
    </w:p>
    <w:p w14:paraId="5F3F540D"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6.         Finan MA, Fiorica JV, Hoffman MS, Barton DP, Gleeson N, Roberts WS, et al. Massive pelvic hemorrhage during gynecologic cancer surgery: "pack and go back". Gynecol Oncol. 1996;62(3):390-5.</w:t>
      </w:r>
    </w:p>
    <w:p w14:paraId="1B887162"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         Ghosh PS, Fawzi H. Empty pelvis syndrome. J Obstet Gynaecol. 2004;24(6):714-5.</w:t>
      </w:r>
    </w:p>
    <w:p w14:paraId="5C727D57" w14:textId="153E3779"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 xml:space="preserve">8.         </w:t>
      </w:r>
      <w:r w:rsidR="00460EC2">
        <w:rPr>
          <w:rFonts w:ascii="Calibri" w:eastAsia="Calibri" w:hAnsi="Calibri" w:cs="Calibri"/>
          <w:sz w:val="24"/>
          <w:szCs w:val="24"/>
        </w:rPr>
        <w:t>Palfalvi L.</w:t>
      </w:r>
      <w:r>
        <w:rPr>
          <w:rFonts w:ascii="Calibri" w:eastAsia="Calibri" w:hAnsi="Calibri" w:cs="Calibri"/>
          <w:sz w:val="24"/>
          <w:szCs w:val="24"/>
        </w:rPr>
        <w:t xml:space="preserve"> Reconstruction of the pelvic floor and management of the empty pelvis; correction of pelvic hernias. Nogyogyaszati Onkologia. 1998;2:175-6.</w:t>
      </w:r>
    </w:p>
    <w:p w14:paraId="2F3F4A0C"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9.         Bacalbasa N, Tomescu D, Balescu I. Use of Inflated Foley Catheters to Prevent Early Empty Pelvis Complications Following Pelvic Exenteration. Anticancer Research. 2015;35(10):5543-6.</w:t>
      </w:r>
    </w:p>
    <w:p w14:paraId="2A08873A"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10.       Ferron G, Gangloff D, Querleu D, Frigenza M, Torrent JJ, Picaud L, et al. Vaginal reconstruction with pedicled vertical deep inferior epigastric perforator flap (diep) after pelvic exenteration. A consecutive case series. Gynecol Oncol. 2015;138(3):603-8.</w:t>
      </w:r>
    </w:p>
    <w:p w14:paraId="24387FE2"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11.       Cortinovis U, Sala L, Bonomi S, Gallino G, Belli F, Ditto A, et al. Rectus Abdominis Myofascial Flap for Vaginal Reconstruction After Pelvic Exenteration. Ann Plast Surg. 2018;81(5):576-83.</w:t>
      </w:r>
    </w:p>
    <w:p w14:paraId="268EC357"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12.       Lee P, Tan WJ, Brown KGM, Solomon MJ. Addressing the empty pelvic syndrome following total pelvic exenteration: does mesh reconstruction help? Colorectal Disease. 2019;21(3):365-9.</w:t>
      </w:r>
    </w:p>
    <w:p w14:paraId="4DE8A9F6"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13.       Carboni F, Federici O, Giofre M, Zazza S, Valle M. Empty pelvis syndrome: the use of breast prosthesis in the prevention of complications. Colorectal Dis. 2019;21(11):1321-5.</w:t>
      </w:r>
    </w:p>
    <w:p w14:paraId="71CD1589"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14.       Lau YC, Brown KGM, Lee P. Pelvic exenteration for locally advanced and recurrent rectal cancer-how much more? J Gastrointest Oncol. 2019;10(6):1207-14.</w:t>
      </w:r>
    </w:p>
    <w:p w14:paraId="63C01A6F"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15.       Tuech JJ, Pinson J, Nouhaud FX, Wood G, Clavier T, Sabourin JC, et al. Total Pelvic Exenteration, Cytoreductive Surgery, and Hyperthermic Intraperitoneal Chemotherapy for Rectal Cancer with Associate Peritoneal Metastases: Surgical Strategies to Optimize Safety. Cancers (Basel). 2020;12(11).</w:t>
      </w:r>
    </w:p>
    <w:p w14:paraId="5BC3034B"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16.       Bankar S, Desouza A, Paliwal V, Pandey D, Gori J, Sukumar V, et al. Novel use of the Bakri balloon to minimize empty pelvis syndrome following laparoscopic total pelvic exenteration. Colorectal Dis. 2020;22(12):2322-5.</w:t>
      </w:r>
    </w:p>
    <w:p w14:paraId="63622E75"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17.       Manzour N, Vázquez-Vicente D, Carriles I, Boria F, Chacon E, Chiva L. Intra-operative radiation therapy after a total lateral extended infralevator exenteration for recurrent cervical cancer. Int J Gynecol Cancer. 2021;31(8):1188-9.</w:t>
      </w:r>
    </w:p>
    <w:p w14:paraId="489D3304"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18.       Ng KS, Lee PJM. Pelvic exenteration: Pre-, intra-, and post-operative considerations. Surg Oncol. 2021;37:101546.</w:t>
      </w:r>
    </w:p>
    <w:p w14:paraId="51BB0B9A"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19.       Wang Y, Wang P. Novel technique with bladder peritoneum to prevent empty pelvic syndrome after laparoscopic pelvic exenteration for gynecologic malignancies: Three case reports. Medicine (Baltimore). 2021;100(49):e28200.</w:t>
      </w:r>
    </w:p>
    <w:p w14:paraId="0FB8E30C" w14:textId="5E35DB76"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 xml:space="preserve">20.       </w:t>
      </w:r>
      <w:r w:rsidR="005F4BD6">
        <w:rPr>
          <w:rFonts w:ascii="Calibri" w:eastAsia="Calibri" w:hAnsi="Calibri" w:cs="Calibri"/>
          <w:sz w:val="24"/>
          <w:szCs w:val="24"/>
        </w:rPr>
        <w:t xml:space="preserve">PelvEx Collaborative. </w:t>
      </w:r>
      <w:r>
        <w:rPr>
          <w:rFonts w:ascii="Calibri" w:eastAsia="Calibri" w:hAnsi="Calibri" w:cs="Calibri"/>
          <w:sz w:val="24"/>
          <w:szCs w:val="24"/>
        </w:rPr>
        <w:t>Contemporary Management of Locally Advanced and Recurrent Rectal Cancer: Views from the PelvEx Collaborative. Cancers (Basel). 2022;14(5).</w:t>
      </w:r>
    </w:p>
    <w:p w14:paraId="42EAFD81"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21.       Omarov N, Uymaz DS, Bugra D. Different uses of the breast implant to prevent empty pelvic complications following pelvic exenteration. BMJ Case Rep. 2022;15(3).</w:t>
      </w:r>
    </w:p>
    <w:p w14:paraId="4C0C15E7"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22.       Persson P, Chong P, Steele CW, Quinn M. Prevention and management of complications in pelvic exenteration. Eur J Surg Oncol. 2022;48(11):2277-83.</w:t>
      </w:r>
    </w:p>
    <w:p w14:paraId="06B1292C"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23.       Wang J, Prabhakaran S, Larach T, Warrier SK, Bednarski BK, Ngan SY, et al. Treatment strategies for locally recurrent rectal cancer. Eur J Surg Oncol. 2022;48(11):2292-8.</w:t>
      </w:r>
    </w:p>
    <w:p w14:paraId="55851FD3"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24.       Shine RJ, Glyn T, Frizelle F. Pelvic exenteration: a review of current issues/controversies. ANZ J Surg. 2022.</w:t>
      </w:r>
    </w:p>
    <w:p w14:paraId="6F22CD3F"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25.       Martínez-Gómez C, Angeles MA, Martinez A, Malavaud B, Ferron G. Urinary diversion after pelvic exenteration for gynecologic malignancies. Int J Gynecol Cancer. 2021;31(1):1-10.</w:t>
      </w:r>
    </w:p>
    <w:p w14:paraId="2528E3CC"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26.       Kazi M, Desouza A, Bankar S, Jajoo B, Dohale S, Vadodaria D, et al. The use of an obstetric balloon as a pelvic spacer in preventing empty pelvis syndrome after total pelvic exenteration in rectal cancers - A prospective safety and efficacy study for the Bakri balloon. Colorectal Dis. 2022.</w:t>
      </w:r>
    </w:p>
    <w:p w14:paraId="2CB7D0F8"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27.       Khaw CW, Ebrahimi N, Lee P, McCarthy ASE, Solomon M. Long-term results of mesh pelvic floor reconstruction to address the empty pelvis syndrome. Colorectal Dis. 2022.</w:t>
      </w:r>
    </w:p>
    <w:p w14:paraId="22D874FD"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28.       Manzour N, Boria F, Chiva L. Empty pelvis syndrome: is there an easy way? Int J Gynecol Cancer. 2022;32(1):114.</w:t>
      </w:r>
    </w:p>
    <w:p w14:paraId="650CDEE8"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29.       Aminimoghaddam S, Hivehchi N, Ghaemi M, Eshghinejad A, Yazdizadeh M. Using Bakri balloon as a visceral replacement for occupying pelvic cavity in pelvic exenteration, a case report. Int J Surg Case Rep. 2022;99:107646.</w:t>
      </w:r>
    </w:p>
    <w:p w14:paraId="39D051AF" w14:textId="3A8D0A39"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 xml:space="preserve">30.       </w:t>
      </w:r>
      <w:r w:rsidR="001866D9">
        <w:rPr>
          <w:rFonts w:ascii="Calibri" w:eastAsia="Calibri" w:hAnsi="Calibri" w:cs="Calibri"/>
          <w:sz w:val="24"/>
          <w:szCs w:val="24"/>
        </w:rPr>
        <w:t>de-la-Noval BD, Zapardiel I, Etemandi SZ, Hernandez G, Garcia JDS, et al</w:t>
      </w:r>
      <w:r>
        <w:rPr>
          <w:rFonts w:ascii="Calibri" w:eastAsia="Calibri" w:hAnsi="Calibri" w:cs="Calibri"/>
          <w:sz w:val="24"/>
          <w:szCs w:val="24"/>
        </w:rPr>
        <w:t>. A New Proposal of Pelvic Floor Reconstruct</w:t>
      </w:r>
      <w:r w:rsidR="00B617CE">
        <w:rPr>
          <w:rFonts w:ascii="Calibri" w:eastAsia="Calibri" w:hAnsi="Calibri" w:cs="Calibri"/>
          <w:sz w:val="24"/>
          <w:szCs w:val="24"/>
        </w:rPr>
        <w:t>i</w:t>
      </w:r>
      <w:r>
        <w:rPr>
          <w:rFonts w:ascii="Calibri" w:eastAsia="Calibri" w:hAnsi="Calibri" w:cs="Calibri"/>
          <w:sz w:val="24"/>
          <w:szCs w:val="24"/>
        </w:rPr>
        <w:t>on Using Biosynthetic M</w:t>
      </w:r>
      <w:r w:rsidR="00B617CE">
        <w:rPr>
          <w:rFonts w:ascii="Calibri" w:eastAsia="Calibri" w:hAnsi="Calibri" w:cs="Calibri"/>
          <w:sz w:val="24"/>
          <w:szCs w:val="24"/>
        </w:rPr>
        <w:t>e</w:t>
      </w:r>
      <w:r>
        <w:rPr>
          <w:rFonts w:ascii="Calibri" w:eastAsia="Calibri" w:hAnsi="Calibri" w:cs="Calibri"/>
          <w:sz w:val="24"/>
          <w:szCs w:val="24"/>
        </w:rPr>
        <w:t>sh after Abdominoperineal Radical Surgery in Gynecological</w:t>
      </w:r>
      <w:r w:rsidR="001866D9">
        <w:rPr>
          <w:rFonts w:ascii="Calibri" w:eastAsia="Calibri" w:hAnsi="Calibri" w:cs="Calibri"/>
          <w:sz w:val="24"/>
          <w:szCs w:val="24"/>
        </w:rPr>
        <w:t xml:space="preserve"> Cancer</w:t>
      </w:r>
      <w:r>
        <w:rPr>
          <w:rFonts w:ascii="Calibri" w:eastAsia="Calibri" w:hAnsi="Calibri" w:cs="Calibri"/>
          <w:sz w:val="24"/>
          <w:szCs w:val="24"/>
        </w:rPr>
        <w:t>: A Case Series. International Journal of Gynecology &amp; Clinical Practices. 2017;4:131.</w:t>
      </w:r>
    </w:p>
    <w:p w14:paraId="07DA7388"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31.       Williamson PR, Altman DG, Bagley H, Barnes KL, Blazeby JM, Brookes ST, et al. The COMET Handbook: version 1.0. Trials. 2017;18(Suppl 3):280.</w:t>
      </w:r>
    </w:p>
    <w:p w14:paraId="628ECA6C"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32.       Development of a core descriptor set for Crohn's anal fistula. Colorectal Dis. 2023;25(4):695-706.</w:t>
      </w:r>
    </w:p>
    <w:p w14:paraId="1AF87CE9"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33.       Perrone AM, Livi A, Fini M, Bondioli E, Concetti S, Morganti AG, et al. A surgical multi-layer technique for pelvic reconstruction after total exenteration using a combination of pedicled omental flap, human acellular dermal matrix and autologous adipose derived cells. Gynecologic Oncology Reports. 2016;18:36-9.</w:t>
      </w:r>
    </w:p>
    <w:p w14:paraId="49DCAACB"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34.       Jünger S, Payne SA, Brine J, Radbruch L, Brearley SG. Guidance on Conducting and REporting DElphi Studies (CREDES) in palliative care: Recommendations based on a methodological systematic review. Palliat Med. 2017;31(8):684-706.</w:t>
      </w:r>
    </w:p>
    <w:p w14:paraId="319117C5" w14:textId="77777777" w:rsidR="00BD5B6C" w:rsidRPr="00B37091" w:rsidRDefault="0046143F" w:rsidP="00BD5B72">
      <w:pPr>
        <w:spacing w:line="360" w:lineRule="auto"/>
        <w:rPr>
          <w:rFonts w:ascii="Calibri" w:eastAsia="Calibri" w:hAnsi="Calibri" w:cs="Calibri"/>
          <w:sz w:val="24"/>
          <w:szCs w:val="24"/>
          <w:lang w:val="nl-NL"/>
        </w:rPr>
      </w:pPr>
      <w:r>
        <w:rPr>
          <w:rFonts w:ascii="Calibri" w:eastAsia="Calibri" w:hAnsi="Calibri" w:cs="Calibri"/>
          <w:sz w:val="24"/>
          <w:szCs w:val="24"/>
        </w:rPr>
        <w:t xml:space="preserve">35.       Gorst SL, Prinsen CAC, Salcher-Konrad M, Matvienko-Sikar K, Williamson PR, Terwee CB. Methods used in the selection of instruments for outcomes included in core outcome sets have improved since the publication of the COSMIN/COMET guideline. </w:t>
      </w:r>
      <w:r w:rsidRPr="00B37091">
        <w:rPr>
          <w:rFonts w:ascii="Calibri" w:eastAsia="Calibri" w:hAnsi="Calibri" w:cs="Calibri"/>
          <w:sz w:val="24"/>
          <w:szCs w:val="24"/>
          <w:lang w:val="nl-NL"/>
        </w:rPr>
        <w:t>J Clin Epidemiol. 2020;125:64-75.</w:t>
      </w:r>
    </w:p>
    <w:p w14:paraId="2649BB3B" w14:textId="77777777" w:rsidR="00BD5B6C" w:rsidRDefault="0046143F" w:rsidP="00BD5B72">
      <w:pPr>
        <w:spacing w:line="360" w:lineRule="auto"/>
        <w:rPr>
          <w:rFonts w:ascii="Calibri" w:eastAsia="Calibri" w:hAnsi="Calibri" w:cs="Calibri"/>
          <w:sz w:val="24"/>
          <w:szCs w:val="24"/>
        </w:rPr>
      </w:pPr>
      <w:r w:rsidRPr="00B37091">
        <w:rPr>
          <w:rFonts w:ascii="Calibri" w:eastAsia="Calibri" w:hAnsi="Calibri" w:cs="Calibri"/>
          <w:sz w:val="24"/>
          <w:szCs w:val="24"/>
          <w:lang w:val="nl-NL"/>
        </w:rPr>
        <w:t xml:space="preserve">36.       Kirkham JJ, Gorst S, Altman DG, Blazeby JM, Clarke M, Devane D, et al. </w:t>
      </w:r>
      <w:r>
        <w:rPr>
          <w:rFonts w:ascii="Calibri" w:eastAsia="Calibri" w:hAnsi="Calibri" w:cs="Calibri"/>
          <w:sz w:val="24"/>
          <w:szCs w:val="24"/>
        </w:rPr>
        <w:t>Core Outcome Set-STAndards for Reporting: The COS-STAR Statement. PLoS Med. 2016;13(10):e1002148.</w:t>
      </w:r>
    </w:p>
    <w:p w14:paraId="75A09807" w14:textId="7A50ECA4"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37.       W</w:t>
      </w:r>
      <w:r w:rsidR="005F4BD6">
        <w:rPr>
          <w:rFonts w:ascii="Calibri" w:eastAsia="Calibri" w:hAnsi="Calibri" w:cs="Calibri"/>
          <w:sz w:val="24"/>
          <w:szCs w:val="24"/>
        </w:rPr>
        <w:t>est CT, West MA, Mirnezami AH</w:t>
      </w:r>
      <w:r>
        <w:rPr>
          <w:rFonts w:ascii="Calibri" w:eastAsia="Calibri" w:hAnsi="Calibri" w:cs="Calibri"/>
          <w:sz w:val="24"/>
          <w:szCs w:val="24"/>
        </w:rPr>
        <w:t xml:space="preserve">. Pathophysiology, mitigation, and a core outcome set for the empty pelvis syndrome after pelvic exenteration: a Delphi-study by the PelvEx Collaborative comet-initiative.org2023 [Available from: </w:t>
      </w:r>
      <w:hyperlink r:id="rId8">
        <w:r>
          <w:rPr>
            <w:rFonts w:ascii="Calibri" w:eastAsia="Calibri" w:hAnsi="Calibri" w:cs="Calibri"/>
            <w:color w:val="1155CC"/>
            <w:sz w:val="24"/>
            <w:szCs w:val="24"/>
            <w:u w:val="single"/>
          </w:rPr>
          <w:t>https://www.comet-initiative.org/Studies/Details/2539</w:t>
        </w:r>
      </w:hyperlink>
      <w:r>
        <w:rPr>
          <w:rFonts w:ascii="Calibri" w:eastAsia="Calibri" w:hAnsi="Calibri" w:cs="Calibri"/>
          <w:sz w:val="24"/>
          <w:szCs w:val="24"/>
        </w:rPr>
        <w:t>.</w:t>
      </w:r>
    </w:p>
    <w:p w14:paraId="2CF53D54"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38.       Powell C. The Delphi technique: myths and realities. J Adv Nurs. 2003;41(4):376-82.</w:t>
      </w:r>
    </w:p>
    <w:p w14:paraId="573E91DC"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39.       Williamson PR, Altman DG, Blazeby JM, Clarke M, Devane D, Gargon E, et al. Developing core outcome sets for clinical trials: issues to consider. Trials. 2012;13:132.</w:t>
      </w:r>
    </w:p>
    <w:p w14:paraId="166E96AA"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40.       Blazeby JM, Macefield R, Blencowe NS, Jacobs M, McNair AG, Sprangers M, et al. Core information set for oesophageal cancer surgery. Br J Surg. 2015;102(8):936-43.</w:t>
      </w:r>
    </w:p>
    <w:p w14:paraId="2B96C742"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41.       Innes K, Hudson J, Banister K, Croal B, Ramsay C, Ahmed I, et al. Core outcome set for symptomatic uncomplicated gallstone disease. Br J Surg. 2022.</w:t>
      </w:r>
    </w:p>
    <w:p w14:paraId="5266FE1A"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42.       Harman NL, Bruce IA, Kirkham JJ, Tierney S, Callery P, O'Brien K, et al. The Importance of Integration of Stakeholder Views in Core Outcome Set Development: Otitis Media with Effusion in Children with Cleft Palate. PLoS One. 2015;10(6):e0129514.</w:t>
      </w:r>
    </w:p>
    <w:p w14:paraId="542EFE17"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43.       McNair AG, Whistance RN, Forsythe RO, Macefield R, Rees J, Pullyblank AM, et al. Core Outcomes for Colorectal Cancer Surgery: A Consensus Study. PLoS Med. 2016;13(8):e1002071.</w:t>
      </w:r>
    </w:p>
    <w:p w14:paraId="29D69F9C" w14:textId="77777777" w:rsidR="00BD5B6C" w:rsidRPr="00B37091" w:rsidRDefault="0046143F" w:rsidP="00BD5B72">
      <w:pPr>
        <w:spacing w:line="360" w:lineRule="auto"/>
        <w:rPr>
          <w:rFonts w:ascii="Calibri" w:eastAsia="Calibri" w:hAnsi="Calibri" w:cs="Calibri"/>
          <w:sz w:val="24"/>
          <w:szCs w:val="24"/>
          <w:lang w:val="nl-NL"/>
        </w:rPr>
      </w:pPr>
      <w:r>
        <w:rPr>
          <w:rFonts w:ascii="Calibri" w:eastAsia="Calibri" w:hAnsi="Calibri" w:cs="Calibri"/>
          <w:sz w:val="24"/>
          <w:szCs w:val="24"/>
        </w:rPr>
        <w:t xml:space="preserve">44.       Morris R, Pallister I, Trickett RW. Measuring outcomes following tibial fracture. </w:t>
      </w:r>
      <w:r w:rsidRPr="00B37091">
        <w:rPr>
          <w:rFonts w:ascii="Calibri" w:eastAsia="Calibri" w:hAnsi="Calibri" w:cs="Calibri"/>
          <w:sz w:val="24"/>
          <w:szCs w:val="24"/>
          <w:lang w:val="nl-NL"/>
        </w:rPr>
        <w:t>Injury. 2019;50(2):521-33.</w:t>
      </w:r>
    </w:p>
    <w:p w14:paraId="29B5E2B0" w14:textId="77777777" w:rsidR="00BD5B6C" w:rsidRDefault="0046143F" w:rsidP="00BD5B72">
      <w:pPr>
        <w:spacing w:line="360" w:lineRule="auto"/>
        <w:rPr>
          <w:rFonts w:ascii="Calibri" w:eastAsia="Calibri" w:hAnsi="Calibri" w:cs="Calibri"/>
          <w:sz w:val="24"/>
          <w:szCs w:val="24"/>
        </w:rPr>
      </w:pPr>
      <w:r w:rsidRPr="00B37091">
        <w:rPr>
          <w:rFonts w:ascii="Calibri" w:eastAsia="Calibri" w:hAnsi="Calibri" w:cs="Calibri"/>
          <w:sz w:val="24"/>
          <w:szCs w:val="24"/>
          <w:lang w:val="nl-NL"/>
        </w:rPr>
        <w:t xml:space="preserve">45.       Mokkink LB, Boers M, van der Vleuten CPM, Bouter LM, Alonso J, Patrick DL, et al. </w:t>
      </w:r>
      <w:r>
        <w:rPr>
          <w:rFonts w:ascii="Calibri" w:eastAsia="Calibri" w:hAnsi="Calibri" w:cs="Calibri"/>
          <w:sz w:val="24"/>
          <w:szCs w:val="24"/>
        </w:rPr>
        <w:t>COSMIN Risk of Bias tool to assess the quality of studies on reliability or measurement error of outcome measurement instruments: a Delphi study. BMC Med Res Methodol. 2020;20(1):293.</w:t>
      </w:r>
    </w:p>
    <w:p w14:paraId="41C64A90"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46.       Mokkink LB, de Vet HCW, Prinsen CAC, Patrick DL, Alonso J, Bouter LM, et al. COSMIN Risk of Bias checklist for systematic reviews of Patient-Reported Outcome Measures. Qual Life Res. 2018;27(5):1171-9.</w:t>
      </w:r>
    </w:p>
    <w:p w14:paraId="6F273ADF"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47.       Laporte GA, Zanini LAG, Zanvettor PH, Oliveira AF, Bernado E, Lissa F, et al. Guidelines of the Brazilian Society of Oncologic Surgery for pelvic exenteration in the treatment of cervical cancer. J Surg Oncol. 2020;121(5):718-29.</w:t>
      </w:r>
    </w:p>
    <w:p w14:paraId="4F0A5E91"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48.       Sousa-Uva M, Head SJ, Thielmann M, Cardillo G, Benedetto U, Czerny M, et al. Methodology manual for European Association for Cardio-Thoracic Surgery (EACTS) clinical guidelines. Eur J Cardiothorac Surg. 2015;48(6):809-16.</w:t>
      </w:r>
    </w:p>
    <w:p w14:paraId="5BDACDB2" w14:textId="0533FC8E"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 xml:space="preserve">49.       </w:t>
      </w:r>
      <w:r w:rsidR="005F4BD6">
        <w:rPr>
          <w:rFonts w:ascii="Calibri" w:eastAsia="Calibri" w:hAnsi="Calibri" w:cs="Calibri"/>
          <w:sz w:val="24"/>
          <w:szCs w:val="24"/>
        </w:rPr>
        <w:t xml:space="preserve">PelvEx Collaborative. </w:t>
      </w:r>
      <w:r>
        <w:rPr>
          <w:rFonts w:ascii="Calibri" w:eastAsia="Calibri" w:hAnsi="Calibri" w:cs="Calibri"/>
          <w:sz w:val="24"/>
          <w:szCs w:val="24"/>
        </w:rPr>
        <w:t>Perioperative management and anaesthetic considerations in pelvic exenterations using Delphi methodology: results from the PelvEx Collaborative. BJS Open. 2021;5(1).</w:t>
      </w:r>
    </w:p>
    <w:p w14:paraId="74120A84"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50.       Burns EM, Quyn A. The 'Pelvic exenteration lexicon': Creating a common language for complex pelvic cancer surgery. Colorectal Dis. 2023.</w:t>
      </w:r>
    </w:p>
    <w:p w14:paraId="732A5685"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51.       Rodney L. Custer JAS, Bob R. Stewart. The Modified Delphi Technique - A Rotational Modification. Journal of Vocational and Technical Education. 1999;15(2):ePrint.</w:t>
      </w:r>
    </w:p>
    <w:p w14:paraId="3A463429"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52.       Parker SG, Halligan S, Blackburn S, Plumb AAO, Archer L, Mallett S, et al. What Exactly is Meant by "Loss of Domain" for Ventral Hernia? Systematic Review of Definitions. World J Surg. 2019;43(2):396-404.</w:t>
      </w:r>
    </w:p>
    <w:p w14:paraId="324BEEE0" w14:textId="7777777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53.       Parker SG, Halligan S, Liang MK, Muysoms FE, Adrales GL, Boutall A, et al. Definitions for Loss of Domain: An International Delphi Consensus of Expert Surgeons. World J Surg. 2020;44(4):1070-8.</w:t>
      </w:r>
    </w:p>
    <w:p w14:paraId="2617C305" w14:textId="434BADEB"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54.       Sabbagh C, Dumont F, Robert B, Badaoui R, Verhaeghe P, Regimbeau JM. Peritoneal volume is predictive of tension-free fascia closure of large incisional hernias with loss of domain: a prospective study. Hernia. 2011;15(5):559-65.</w:t>
      </w:r>
    </w:p>
    <w:p w14:paraId="495BF36D" w14:textId="19B54240" w:rsidR="00C173FD" w:rsidRPr="00C173FD" w:rsidRDefault="00C173FD" w:rsidP="00BD5B72">
      <w:pPr>
        <w:pStyle w:val="EndNoteBibliography"/>
        <w:spacing w:line="360" w:lineRule="auto"/>
        <w:rPr>
          <w:noProof/>
        </w:rPr>
      </w:pPr>
      <w:r>
        <w:rPr>
          <w:rFonts w:ascii="Calibri" w:eastAsia="Calibri" w:hAnsi="Calibri" w:cs="Calibri"/>
          <w:sz w:val="24"/>
          <w:szCs w:val="24"/>
        </w:rPr>
        <w:t>55.</w:t>
      </w:r>
      <w:r>
        <w:rPr>
          <w:rFonts w:ascii="Calibri" w:eastAsia="Calibri" w:hAnsi="Calibri" w:cs="Calibri"/>
          <w:sz w:val="24"/>
          <w:szCs w:val="24"/>
        </w:rPr>
        <w:tab/>
      </w:r>
      <w:r w:rsidRPr="00C173FD">
        <w:rPr>
          <w:rFonts w:ascii="Calibri" w:hAnsi="Calibri" w:cs="Calibri"/>
          <w:noProof/>
          <w:sz w:val="24"/>
          <w:szCs w:val="24"/>
        </w:rPr>
        <w:t xml:space="preserve">West CT, </w:t>
      </w:r>
      <w:r w:rsidR="004518F3">
        <w:rPr>
          <w:rFonts w:ascii="Calibri" w:hAnsi="Calibri" w:cs="Calibri"/>
          <w:noProof/>
          <w:sz w:val="24"/>
          <w:szCs w:val="24"/>
        </w:rPr>
        <w:t xml:space="preserve">Tiwari A, </w:t>
      </w:r>
      <w:r w:rsidRPr="00C173FD">
        <w:rPr>
          <w:rFonts w:ascii="Calibri" w:hAnsi="Calibri" w:cs="Calibri"/>
          <w:noProof/>
          <w:sz w:val="24"/>
          <w:szCs w:val="24"/>
        </w:rPr>
        <w:t>Drami I</w:t>
      </w:r>
      <w:r w:rsidR="004518F3">
        <w:rPr>
          <w:rFonts w:ascii="Calibri" w:hAnsi="Calibri" w:cs="Calibri"/>
          <w:noProof/>
          <w:sz w:val="24"/>
          <w:szCs w:val="24"/>
        </w:rPr>
        <w:t>,</w:t>
      </w:r>
      <w:r w:rsidRPr="00C173FD">
        <w:rPr>
          <w:rFonts w:ascii="Calibri" w:hAnsi="Calibri" w:cs="Calibri"/>
          <w:noProof/>
          <w:sz w:val="24"/>
          <w:szCs w:val="24"/>
        </w:rPr>
        <w:t xml:space="preserve"> Jenkins</w:t>
      </w:r>
      <w:r w:rsidR="004518F3">
        <w:rPr>
          <w:rFonts w:ascii="Calibri" w:hAnsi="Calibri" w:cs="Calibri"/>
          <w:noProof/>
          <w:sz w:val="24"/>
          <w:szCs w:val="24"/>
        </w:rPr>
        <w:t xml:space="preserve"> </w:t>
      </w:r>
      <w:r w:rsidRPr="00C173FD">
        <w:rPr>
          <w:rFonts w:ascii="Calibri" w:hAnsi="Calibri" w:cs="Calibri"/>
          <w:noProof/>
          <w:sz w:val="24"/>
          <w:szCs w:val="24"/>
        </w:rPr>
        <w:t>J</w:t>
      </w:r>
      <w:r w:rsidR="004518F3">
        <w:rPr>
          <w:rFonts w:ascii="Calibri" w:hAnsi="Calibri" w:cs="Calibri"/>
          <w:noProof/>
          <w:sz w:val="24"/>
          <w:szCs w:val="24"/>
        </w:rPr>
        <w:t>T,</w:t>
      </w:r>
      <w:r w:rsidRPr="00C173FD">
        <w:rPr>
          <w:rFonts w:ascii="Calibri" w:hAnsi="Calibri" w:cs="Calibri"/>
          <w:noProof/>
          <w:sz w:val="24"/>
          <w:szCs w:val="24"/>
        </w:rPr>
        <w:t xml:space="preserve"> Yano H</w:t>
      </w:r>
      <w:r w:rsidR="004518F3">
        <w:rPr>
          <w:rFonts w:ascii="Calibri" w:hAnsi="Calibri" w:cs="Calibri"/>
          <w:noProof/>
          <w:sz w:val="24"/>
          <w:szCs w:val="24"/>
        </w:rPr>
        <w:t>,</w:t>
      </w:r>
      <w:r w:rsidRPr="00C173FD">
        <w:rPr>
          <w:rFonts w:ascii="Calibri" w:hAnsi="Calibri" w:cs="Calibri"/>
          <w:noProof/>
          <w:sz w:val="24"/>
          <w:szCs w:val="24"/>
        </w:rPr>
        <w:t xml:space="preserve"> West</w:t>
      </w:r>
      <w:r w:rsidR="004518F3">
        <w:rPr>
          <w:rFonts w:ascii="Calibri" w:hAnsi="Calibri" w:cs="Calibri"/>
          <w:noProof/>
          <w:sz w:val="24"/>
          <w:szCs w:val="24"/>
        </w:rPr>
        <w:t xml:space="preserve"> </w:t>
      </w:r>
      <w:r w:rsidRPr="00C173FD">
        <w:rPr>
          <w:rFonts w:ascii="Calibri" w:hAnsi="Calibri" w:cs="Calibri"/>
          <w:noProof/>
          <w:sz w:val="24"/>
          <w:szCs w:val="24"/>
        </w:rPr>
        <w:t>MA</w:t>
      </w:r>
      <w:r w:rsidR="004518F3">
        <w:rPr>
          <w:rFonts w:ascii="Calibri" w:hAnsi="Calibri" w:cs="Calibri"/>
          <w:noProof/>
          <w:sz w:val="24"/>
          <w:szCs w:val="24"/>
        </w:rPr>
        <w:t>,</w:t>
      </w:r>
      <w:r w:rsidRPr="00C173FD">
        <w:rPr>
          <w:rFonts w:ascii="Calibri" w:hAnsi="Calibri" w:cs="Calibri"/>
          <w:noProof/>
          <w:sz w:val="24"/>
          <w:szCs w:val="24"/>
        </w:rPr>
        <w:t xml:space="preserve"> Mirnezami AH. “Eureka” - Objective assessment of the empty pelvis syndrome to measure volumetric changes in pelvic dead space following pelvic exenteration. Colorectal Dis. 2023;25(Suppl. 1):94.</w:t>
      </w:r>
    </w:p>
    <w:p w14:paraId="6D6A4DF1" w14:textId="100FC7A2" w:rsidR="00C173FD" w:rsidRDefault="00C173FD" w:rsidP="00BD5B72">
      <w:pPr>
        <w:spacing w:line="360" w:lineRule="auto"/>
        <w:rPr>
          <w:rFonts w:ascii="Calibri" w:eastAsia="Calibri" w:hAnsi="Calibri" w:cs="Calibri"/>
          <w:sz w:val="24"/>
          <w:szCs w:val="24"/>
        </w:rPr>
      </w:pPr>
      <w:r>
        <w:rPr>
          <w:rFonts w:ascii="Calibri" w:eastAsia="Calibri" w:hAnsi="Calibri" w:cs="Calibri"/>
          <w:sz w:val="24"/>
          <w:szCs w:val="24"/>
        </w:rPr>
        <w:t>56.</w:t>
      </w:r>
      <w:r>
        <w:rPr>
          <w:rFonts w:ascii="Calibri" w:eastAsia="Calibri" w:hAnsi="Calibri" w:cs="Calibri"/>
          <w:sz w:val="24"/>
          <w:szCs w:val="24"/>
        </w:rPr>
        <w:tab/>
      </w:r>
      <w:r w:rsidR="004518F3">
        <w:rPr>
          <w:rFonts w:ascii="Calibri" w:eastAsia="Calibri" w:hAnsi="Calibri" w:cs="Calibri"/>
          <w:sz w:val="24"/>
          <w:szCs w:val="24"/>
        </w:rPr>
        <w:t xml:space="preserve">Drami I, Mai D, Gould L, Rai J, Burns E, Glover T, West C, West M, Mirnezami A, Jenkins JT. </w:t>
      </w:r>
      <w:r w:rsidR="00A20CF0">
        <w:rPr>
          <w:rFonts w:ascii="Calibri" w:eastAsia="Calibri" w:hAnsi="Calibri" w:cs="Calibri"/>
          <w:sz w:val="24"/>
          <w:szCs w:val="24"/>
        </w:rPr>
        <w:t xml:space="preserve">A feasibility study of preoperative 3D volumetric pelvic measurement using automated DEEP-learning CT segmentation to better define the empty pelvic after pelvic exenteration surgery. </w:t>
      </w:r>
      <w:r w:rsidR="00E64C76">
        <w:rPr>
          <w:rFonts w:ascii="Calibri" w:eastAsia="Calibri" w:hAnsi="Calibri" w:cs="Calibri"/>
          <w:sz w:val="24"/>
          <w:szCs w:val="24"/>
        </w:rPr>
        <w:t>Colorectal Dis. 2023;25(Suppl. 2)</w:t>
      </w:r>
      <w:r w:rsidR="004518F3">
        <w:rPr>
          <w:rFonts w:ascii="Calibri" w:eastAsia="Calibri" w:hAnsi="Calibri" w:cs="Calibri"/>
          <w:sz w:val="24"/>
          <w:szCs w:val="24"/>
        </w:rPr>
        <w:t>:34-35.</w:t>
      </w:r>
    </w:p>
    <w:p w14:paraId="4BBB6631" w14:textId="4007F8C9" w:rsidR="00C173FD" w:rsidRDefault="00C173FD" w:rsidP="00BD5B72">
      <w:pPr>
        <w:spacing w:line="360" w:lineRule="auto"/>
        <w:rPr>
          <w:rFonts w:ascii="Calibri" w:eastAsia="Calibri" w:hAnsi="Calibri" w:cs="Calibri"/>
          <w:sz w:val="24"/>
          <w:szCs w:val="24"/>
        </w:rPr>
      </w:pPr>
      <w:r>
        <w:rPr>
          <w:rFonts w:ascii="Calibri" w:eastAsia="Calibri" w:hAnsi="Calibri" w:cs="Calibri"/>
          <w:sz w:val="24"/>
          <w:szCs w:val="24"/>
        </w:rPr>
        <w:t>57</w:t>
      </w:r>
      <w:r w:rsidR="0046143F">
        <w:rPr>
          <w:rFonts w:ascii="Calibri" w:eastAsia="Calibri" w:hAnsi="Calibri" w:cs="Calibri"/>
          <w:sz w:val="24"/>
          <w:szCs w:val="24"/>
        </w:rPr>
        <w:t>.       Kazi M, Desouza A, Bankar S, Jajoo B, Dohale S, Vadodaria D, et al. The use of an obstetric balloon as a pelvic spacer in preventing empty pelvis syndrome after total pelvic exenteration in rectal cancers - A prospective safety and efficacy study for the Bakri balloon. Colorectal Dis. 2023;25(4):616-23.</w:t>
      </w:r>
    </w:p>
    <w:p w14:paraId="620A4A1E" w14:textId="0400019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w:t>
      </w:r>
      <w:r w:rsidR="00BD5B72">
        <w:rPr>
          <w:rFonts w:ascii="Calibri" w:eastAsia="Calibri" w:hAnsi="Calibri" w:cs="Calibri"/>
          <w:sz w:val="24"/>
          <w:szCs w:val="24"/>
        </w:rPr>
        <w:t>8</w:t>
      </w:r>
      <w:r>
        <w:rPr>
          <w:rFonts w:ascii="Calibri" w:eastAsia="Calibri" w:hAnsi="Calibri" w:cs="Calibri"/>
          <w:sz w:val="24"/>
          <w:szCs w:val="24"/>
        </w:rPr>
        <w:t>.       Ryan OK, Doogan KL, Ryan É J, Donnelly M, Reynolds IS, Creavin B, et al. Comparing minimally invasive surgical and open approaches to pelvic exenteration for locally advanced or recurrent pelvic malignancies - Systematic review and meta-analysis. Eur J Surg Oncol. 2023.</w:t>
      </w:r>
    </w:p>
    <w:p w14:paraId="3FCA581C" w14:textId="17CBEB13"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5</w:t>
      </w:r>
      <w:r w:rsidR="00BD5B72">
        <w:rPr>
          <w:rFonts w:ascii="Calibri" w:eastAsia="Calibri" w:hAnsi="Calibri" w:cs="Calibri"/>
          <w:sz w:val="24"/>
          <w:szCs w:val="24"/>
        </w:rPr>
        <w:t>9</w:t>
      </w:r>
      <w:r>
        <w:rPr>
          <w:rFonts w:ascii="Calibri" w:eastAsia="Calibri" w:hAnsi="Calibri" w:cs="Calibri"/>
          <w:sz w:val="24"/>
          <w:szCs w:val="24"/>
        </w:rPr>
        <w:t>.       Yang TX, Morris DL, Chua TC. Pelvic exenteration for rectal cancer: a systematic review. Dis Colon Rectum. 2013;56(4):519-31.</w:t>
      </w:r>
    </w:p>
    <w:p w14:paraId="50A303A3" w14:textId="4FA62FEC" w:rsidR="00BD5B6C" w:rsidRDefault="00BD5B72" w:rsidP="00BD5B72">
      <w:pPr>
        <w:spacing w:line="360" w:lineRule="auto"/>
        <w:rPr>
          <w:rFonts w:ascii="Calibri" w:eastAsia="Calibri" w:hAnsi="Calibri" w:cs="Calibri"/>
          <w:sz w:val="24"/>
          <w:szCs w:val="24"/>
        </w:rPr>
      </w:pPr>
      <w:r>
        <w:rPr>
          <w:rFonts w:ascii="Calibri" w:eastAsia="Calibri" w:hAnsi="Calibri" w:cs="Calibri"/>
          <w:sz w:val="24"/>
          <w:szCs w:val="24"/>
        </w:rPr>
        <w:t>60</w:t>
      </w:r>
      <w:r w:rsidR="0046143F">
        <w:rPr>
          <w:rFonts w:ascii="Calibri" w:eastAsia="Calibri" w:hAnsi="Calibri" w:cs="Calibri"/>
          <w:sz w:val="24"/>
          <w:szCs w:val="24"/>
        </w:rPr>
        <w:t>.       Palliative pelvic exenteration: A systematic review of patient-centered outcomes. Eur J Surg Oncol. 2019;45(10):1787-95.</w:t>
      </w:r>
    </w:p>
    <w:p w14:paraId="18CF5969" w14:textId="295C2A9D" w:rsidR="00BD5B6C" w:rsidRDefault="00BD5B72" w:rsidP="00BD5B72">
      <w:pPr>
        <w:spacing w:line="360" w:lineRule="auto"/>
        <w:rPr>
          <w:rFonts w:ascii="Calibri" w:eastAsia="Calibri" w:hAnsi="Calibri" w:cs="Calibri"/>
          <w:sz w:val="24"/>
          <w:szCs w:val="24"/>
        </w:rPr>
      </w:pPr>
      <w:r>
        <w:rPr>
          <w:rFonts w:ascii="Calibri" w:eastAsia="Calibri" w:hAnsi="Calibri" w:cs="Calibri"/>
          <w:sz w:val="24"/>
          <w:szCs w:val="24"/>
        </w:rPr>
        <w:t>61</w:t>
      </w:r>
      <w:r w:rsidR="0046143F">
        <w:rPr>
          <w:rFonts w:ascii="Calibri" w:eastAsia="Calibri" w:hAnsi="Calibri" w:cs="Calibri"/>
          <w:sz w:val="24"/>
          <w:szCs w:val="24"/>
        </w:rPr>
        <w:t>.       Rami Reddy SR, Cappell MS. A Systematic Review of the Clinical Presentation, Diagnosis, and Treatment of Small Bowel Obstruction. Curr Gastroenterol Rep. 2017;19(6):28.</w:t>
      </w:r>
    </w:p>
    <w:p w14:paraId="65A5D8C6" w14:textId="34864545"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6</w:t>
      </w:r>
      <w:r w:rsidR="00BD5B72">
        <w:rPr>
          <w:rFonts w:ascii="Calibri" w:eastAsia="Calibri" w:hAnsi="Calibri" w:cs="Calibri"/>
          <w:sz w:val="24"/>
          <w:szCs w:val="24"/>
        </w:rPr>
        <w:t>2</w:t>
      </w:r>
      <w:r>
        <w:rPr>
          <w:rFonts w:ascii="Calibri" w:eastAsia="Calibri" w:hAnsi="Calibri" w:cs="Calibri"/>
          <w:sz w:val="24"/>
          <w:szCs w:val="24"/>
        </w:rPr>
        <w:t>.       Buscail E, Canivet C, Shourick J, Chantalat E, Carrere N, Duffas JP, et al. Perineal Wound Closure Following Abdominoperineal Resection and Pelvic Exenteration for Cancer: A Systematic Review and Meta-Analysis. Cancers. 2021;13(4):10.</w:t>
      </w:r>
    </w:p>
    <w:p w14:paraId="267A16A6" w14:textId="39A0FAEA"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6</w:t>
      </w:r>
      <w:r w:rsidR="00BD5B72">
        <w:rPr>
          <w:rFonts w:ascii="Calibri" w:eastAsia="Calibri" w:hAnsi="Calibri" w:cs="Calibri"/>
          <w:sz w:val="24"/>
          <w:szCs w:val="24"/>
        </w:rPr>
        <w:t>3</w:t>
      </w:r>
      <w:r>
        <w:rPr>
          <w:rFonts w:ascii="Calibri" w:eastAsia="Calibri" w:hAnsi="Calibri" w:cs="Calibri"/>
          <w:sz w:val="24"/>
          <w:szCs w:val="24"/>
        </w:rPr>
        <w:t>.       Platt E, Dovell G, Smolarek S. Systematic review of outcomes following pelvic exenteration for the treatment of primary and recurrent locally advanced rectal cancer. Tech Coloproctol. 2018;22(11):835-45.</w:t>
      </w:r>
    </w:p>
    <w:p w14:paraId="34C3954E" w14:textId="3752F67A"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6</w:t>
      </w:r>
      <w:r w:rsidR="00BD5B72">
        <w:rPr>
          <w:rFonts w:ascii="Calibri" w:eastAsia="Calibri" w:hAnsi="Calibri" w:cs="Calibri"/>
          <w:sz w:val="24"/>
          <w:szCs w:val="24"/>
        </w:rPr>
        <w:t>4</w:t>
      </w:r>
      <w:r>
        <w:rPr>
          <w:rFonts w:ascii="Calibri" w:eastAsia="Calibri" w:hAnsi="Calibri" w:cs="Calibri"/>
          <w:sz w:val="24"/>
          <w:szCs w:val="24"/>
        </w:rPr>
        <w:t>.       McKigney N, Houston F, Ross E, Velikova G, Brown J, Harji DP. Systematic Review of Patient-Reported Outcome Measures in Locally Recurrent Rectal Cancer. Ann Surg Oncol. 2023.</w:t>
      </w:r>
    </w:p>
    <w:p w14:paraId="4E439140" w14:textId="4E2F7691"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6</w:t>
      </w:r>
      <w:r w:rsidR="00BD5B72">
        <w:rPr>
          <w:rFonts w:ascii="Calibri" w:eastAsia="Calibri" w:hAnsi="Calibri" w:cs="Calibri"/>
          <w:sz w:val="24"/>
          <w:szCs w:val="24"/>
        </w:rPr>
        <w:t>5</w:t>
      </w:r>
      <w:r>
        <w:rPr>
          <w:rFonts w:ascii="Calibri" w:eastAsia="Calibri" w:hAnsi="Calibri" w:cs="Calibri"/>
          <w:sz w:val="24"/>
          <w:szCs w:val="24"/>
        </w:rPr>
        <w:t>.       Rausa E, Kelly ME, Bonavina L, O'Connell PR, Winter DC. A systematic review examining quality of life following pelvic exenteration for locally advanced and recurrent rectal cancer. Colorectal Dis. 2017;19(5):430-6.</w:t>
      </w:r>
    </w:p>
    <w:p w14:paraId="11281BC5" w14:textId="0FF8C467"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6</w:t>
      </w:r>
      <w:r w:rsidR="00BD5B72">
        <w:rPr>
          <w:rFonts w:ascii="Calibri" w:eastAsia="Calibri" w:hAnsi="Calibri" w:cs="Calibri"/>
          <w:sz w:val="24"/>
          <w:szCs w:val="24"/>
        </w:rPr>
        <w:t>6</w:t>
      </w:r>
      <w:r>
        <w:rPr>
          <w:rFonts w:ascii="Calibri" w:eastAsia="Calibri" w:hAnsi="Calibri" w:cs="Calibri"/>
          <w:sz w:val="24"/>
          <w:szCs w:val="24"/>
        </w:rPr>
        <w:t>.       Harji DP, Griffiths B, Velikova G, Sagar PM, Brown J. Systematic review of health-related quality of life in patients undergoing pelvic exenteration. Eur J Surg Oncol. 2016;42(8):1132-45.</w:t>
      </w:r>
    </w:p>
    <w:p w14:paraId="4ABE0E09" w14:textId="141CB6F7" w:rsidR="00BD5B6C" w:rsidRPr="00B37091" w:rsidRDefault="0046143F" w:rsidP="00BD5B72">
      <w:pPr>
        <w:spacing w:line="360" w:lineRule="auto"/>
        <w:rPr>
          <w:rFonts w:ascii="Calibri" w:eastAsia="Calibri" w:hAnsi="Calibri" w:cs="Calibri"/>
          <w:sz w:val="24"/>
          <w:szCs w:val="24"/>
          <w:lang w:val="nl-NL"/>
        </w:rPr>
      </w:pPr>
      <w:r>
        <w:rPr>
          <w:rFonts w:ascii="Calibri" w:eastAsia="Calibri" w:hAnsi="Calibri" w:cs="Calibri"/>
          <w:sz w:val="24"/>
          <w:szCs w:val="24"/>
        </w:rPr>
        <w:t>6</w:t>
      </w:r>
      <w:r w:rsidR="00BD5B72">
        <w:rPr>
          <w:rFonts w:ascii="Calibri" w:eastAsia="Calibri" w:hAnsi="Calibri" w:cs="Calibri"/>
          <w:sz w:val="24"/>
          <w:szCs w:val="24"/>
        </w:rPr>
        <w:t>7</w:t>
      </w:r>
      <w:r>
        <w:rPr>
          <w:rFonts w:ascii="Calibri" w:eastAsia="Calibri" w:hAnsi="Calibri" w:cs="Calibri"/>
          <w:sz w:val="24"/>
          <w:szCs w:val="24"/>
        </w:rPr>
        <w:t xml:space="preserve">.       Johnstone CSH, Roberts D, Mathieson S, Steffens D, Koh CE, Solomon MJ, et al. Pain, pain management and related outcomes following pelvic exenteration surgery: a systematic review. </w:t>
      </w:r>
      <w:r w:rsidRPr="00B37091">
        <w:rPr>
          <w:rFonts w:ascii="Calibri" w:eastAsia="Calibri" w:hAnsi="Calibri" w:cs="Calibri"/>
          <w:sz w:val="24"/>
          <w:szCs w:val="24"/>
          <w:lang w:val="nl-NL"/>
        </w:rPr>
        <w:t>Colorectal Dis. 2023;25(4):562-72.</w:t>
      </w:r>
    </w:p>
    <w:p w14:paraId="782D5552" w14:textId="254557C5" w:rsidR="00BD5B6C" w:rsidRDefault="0046143F" w:rsidP="00BD5B72">
      <w:pPr>
        <w:spacing w:line="360" w:lineRule="auto"/>
        <w:rPr>
          <w:rFonts w:ascii="Calibri" w:eastAsia="Calibri" w:hAnsi="Calibri" w:cs="Calibri"/>
          <w:sz w:val="24"/>
          <w:szCs w:val="24"/>
        </w:rPr>
      </w:pPr>
      <w:r w:rsidRPr="00B37091">
        <w:rPr>
          <w:rFonts w:ascii="Calibri" w:eastAsia="Calibri" w:hAnsi="Calibri" w:cs="Calibri"/>
          <w:sz w:val="24"/>
          <w:szCs w:val="24"/>
          <w:lang w:val="nl-NL"/>
        </w:rPr>
        <w:t>6</w:t>
      </w:r>
      <w:r w:rsidR="00BD5B72">
        <w:rPr>
          <w:rFonts w:ascii="Calibri" w:eastAsia="Calibri" w:hAnsi="Calibri" w:cs="Calibri"/>
          <w:sz w:val="24"/>
          <w:szCs w:val="24"/>
          <w:lang w:val="nl-NL"/>
        </w:rPr>
        <w:t>8</w:t>
      </w:r>
      <w:r w:rsidRPr="00B37091">
        <w:rPr>
          <w:rFonts w:ascii="Calibri" w:eastAsia="Calibri" w:hAnsi="Calibri" w:cs="Calibri"/>
          <w:sz w:val="24"/>
          <w:szCs w:val="24"/>
          <w:lang w:val="nl-NL"/>
        </w:rPr>
        <w:t xml:space="preserve">.       Denys A, van Nieuwenhove Y, Van de Putte D, Pape E, Pattyn P, Ceelen W, et al. </w:t>
      </w:r>
      <w:r>
        <w:rPr>
          <w:rFonts w:ascii="Calibri" w:eastAsia="Calibri" w:hAnsi="Calibri" w:cs="Calibri"/>
          <w:sz w:val="24"/>
          <w:szCs w:val="24"/>
        </w:rPr>
        <w:t>Patient-reported outcomes after pelvic exenteration for colorectal cancer: A systematic review. Colorectal Dis. 2022;24(4):353-68.</w:t>
      </w:r>
    </w:p>
    <w:p w14:paraId="7E2F13C3" w14:textId="20A640B3"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6</w:t>
      </w:r>
      <w:r w:rsidR="00BD5B72">
        <w:rPr>
          <w:rFonts w:ascii="Calibri" w:eastAsia="Calibri" w:hAnsi="Calibri" w:cs="Calibri"/>
          <w:sz w:val="24"/>
          <w:szCs w:val="24"/>
        </w:rPr>
        <w:t>9</w:t>
      </w:r>
      <w:r>
        <w:rPr>
          <w:rFonts w:ascii="Calibri" w:eastAsia="Calibri" w:hAnsi="Calibri" w:cs="Calibri"/>
          <w:sz w:val="24"/>
          <w:szCs w:val="24"/>
        </w:rPr>
        <w:t>.       Harji DP, Williams A, McKigney N, Boissieras L, Denost Q, Fearnhead NS, et al. Utilising quality of life outcome trajectories to aid patient decision making in pelvic exenteration. Eur J Surg Oncol. 2022;48(11):2238-49.</w:t>
      </w:r>
    </w:p>
    <w:p w14:paraId="6F160C1C" w14:textId="40062502" w:rsidR="00BD5B6C" w:rsidRDefault="00BD5B72" w:rsidP="00BD5B72">
      <w:pPr>
        <w:spacing w:line="360" w:lineRule="auto"/>
        <w:rPr>
          <w:rFonts w:ascii="Calibri" w:eastAsia="Calibri" w:hAnsi="Calibri" w:cs="Calibri"/>
          <w:sz w:val="24"/>
          <w:szCs w:val="24"/>
        </w:rPr>
      </w:pPr>
      <w:r>
        <w:rPr>
          <w:rFonts w:ascii="Calibri" w:eastAsia="Calibri" w:hAnsi="Calibri" w:cs="Calibri"/>
          <w:sz w:val="24"/>
          <w:szCs w:val="24"/>
        </w:rPr>
        <w:t>70</w:t>
      </w:r>
      <w:r w:rsidR="0046143F">
        <w:rPr>
          <w:rFonts w:ascii="Calibri" w:eastAsia="Calibri" w:hAnsi="Calibri" w:cs="Calibri"/>
          <w:sz w:val="24"/>
          <w:szCs w:val="24"/>
        </w:rPr>
        <w:t>.       Harji DP, Koh C, McKigney N, Solomon MJ, Griffiths B, Evans M, et al. Development and validation of a patient reported outcome measure for health-related quality of life for locally recurrent rectal cancer: a multicentre, three-phase, mixed-methods, cohort study. EClinicalMedicine. 2023;59:101945.</w:t>
      </w:r>
    </w:p>
    <w:p w14:paraId="3BDB7A25" w14:textId="719DD00C" w:rsidR="00BD5B6C" w:rsidRDefault="00BD5B72" w:rsidP="00BD5B72">
      <w:pPr>
        <w:spacing w:line="360" w:lineRule="auto"/>
        <w:rPr>
          <w:rFonts w:ascii="Calibri" w:eastAsia="Calibri" w:hAnsi="Calibri" w:cs="Calibri"/>
          <w:sz w:val="24"/>
          <w:szCs w:val="24"/>
        </w:rPr>
      </w:pPr>
      <w:r>
        <w:rPr>
          <w:rFonts w:ascii="Calibri" w:eastAsia="Calibri" w:hAnsi="Calibri" w:cs="Calibri"/>
          <w:sz w:val="24"/>
          <w:szCs w:val="24"/>
        </w:rPr>
        <w:t>71</w:t>
      </w:r>
      <w:r w:rsidR="0046143F">
        <w:rPr>
          <w:rFonts w:ascii="Calibri" w:eastAsia="Calibri" w:hAnsi="Calibri" w:cs="Calibri"/>
          <w:sz w:val="24"/>
          <w:szCs w:val="24"/>
        </w:rPr>
        <w:t>.       Devulapalli C, Jia Wei AT, DiBiagio JR, Baez ML, Baltodano PA, Seal SM, et al. Primary versus Flap Closure of Perineal Defects following Oncologic Resection: A Systematic Review and Meta-Analysis. Plast Reconstr Surg. 2016;137(5):1602-13.</w:t>
      </w:r>
    </w:p>
    <w:p w14:paraId="6DE9AD8A" w14:textId="0706CBB9"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w:t>
      </w:r>
      <w:r w:rsidR="00BD5B72">
        <w:rPr>
          <w:rFonts w:ascii="Calibri" w:eastAsia="Calibri" w:hAnsi="Calibri" w:cs="Calibri"/>
          <w:sz w:val="24"/>
          <w:szCs w:val="24"/>
        </w:rPr>
        <w:t>2</w:t>
      </w:r>
      <w:r>
        <w:rPr>
          <w:rFonts w:ascii="Calibri" w:eastAsia="Calibri" w:hAnsi="Calibri" w:cs="Calibri"/>
          <w:sz w:val="24"/>
          <w:szCs w:val="24"/>
        </w:rPr>
        <w:t>.       Witte DYS, van Ramshorst GH, Lapid O, Bouman MB, Tuynman JB. Flap Reconstruction of Perineal Defects after Pelvic Exenteration: A Systematic Description of Four Choices of Surgical Reconstruction Methods. Plast Reconstr Surg. 2021;147(6):1420-35.</w:t>
      </w:r>
    </w:p>
    <w:p w14:paraId="38B367A4" w14:textId="782C320F"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w:t>
      </w:r>
      <w:r w:rsidR="00BD5B72">
        <w:rPr>
          <w:rFonts w:ascii="Calibri" w:eastAsia="Calibri" w:hAnsi="Calibri" w:cs="Calibri"/>
          <w:sz w:val="24"/>
          <w:szCs w:val="24"/>
        </w:rPr>
        <w:t>3</w:t>
      </w:r>
      <w:r>
        <w:rPr>
          <w:rFonts w:ascii="Calibri" w:eastAsia="Calibri" w:hAnsi="Calibri" w:cs="Calibri"/>
          <w:sz w:val="24"/>
          <w:szCs w:val="24"/>
        </w:rPr>
        <w:t>.       Clavien PA, Barkun J, de Oliveira ML, Vauthey JN, Dindo D, Schulick RD, et al. The Clavien-Dindo classification of surgical complications: five-year experience. Ann Surg. 2009;250(2):187-96.</w:t>
      </w:r>
    </w:p>
    <w:p w14:paraId="559BD69E" w14:textId="7C1463EF"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w:t>
      </w:r>
      <w:r w:rsidR="00BD5B72">
        <w:rPr>
          <w:rFonts w:ascii="Calibri" w:eastAsia="Calibri" w:hAnsi="Calibri" w:cs="Calibri"/>
          <w:sz w:val="24"/>
          <w:szCs w:val="24"/>
        </w:rPr>
        <w:t>4</w:t>
      </w:r>
      <w:r>
        <w:rPr>
          <w:rFonts w:ascii="Calibri" w:eastAsia="Calibri" w:hAnsi="Calibri" w:cs="Calibri"/>
          <w:sz w:val="24"/>
          <w:szCs w:val="24"/>
        </w:rPr>
        <w:t>.       Watts JM, de Dombal FT, Goligher JC. Long-term complications and prognosis following major surgery for ulcerative colitis. Br J Surg. 1966;53(12):1014-23.</w:t>
      </w:r>
    </w:p>
    <w:p w14:paraId="568555A5" w14:textId="0DD7C9AD"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w:t>
      </w:r>
      <w:r w:rsidR="00BD5B72">
        <w:rPr>
          <w:rFonts w:ascii="Calibri" w:eastAsia="Calibri" w:hAnsi="Calibri" w:cs="Calibri"/>
          <w:sz w:val="24"/>
          <w:szCs w:val="24"/>
        </w:rPr>
        <w:t>5</w:t>
      </w:r>
      <w:r>
        <w:rPr>
          <w:rFonts w:ascii="Calibri" w:eastAsia="Calibri" w:hAnsi="Calibri" w:cs="Calibri"/>
          <w:sz w:val="24"/>
          <w:szCs w:val="24"/>
        </w:rPr>
        <w:t>.       Chau A, Prodeau M, Sarter H, Gower C, Rogosnitzky M, Panis Y, et al. Persistent perineal sinus after abdominoperineal resection. Langenbecks Arch Surg. 2017;402(7):1063-9.</w:t>
      </w:r>
    </w:p>
    <w:p w14:paraId="54338A82" w14:textId="56D8E829"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w:t>
      </w:r>
      <w:r w:rsidR="00BD5B72">
        <w:rPr>
          <w:rFonts w:ascii="Calibri" w:eastAsia="Calibri" w:hAnsi="Calibri" w:cs="Calibri"/>
          <w:sz w:val="24"/>
          <w:szCs w:val="24"/>
        </w:rPr>
        <w:t>6</w:t>
      </w:r>
      <w:r>
        <w:rPr>
          <w:rFonts w:ascii="Calibri" w:eastAsia="Calibri" w:hAnsi="Calibri" w:cs="Calibri"/>
          <w:sz w:val="24"/>
          <w:szCs w:val="24"/>
        </w:rPr>
        <w:t xml:space="preserve">.       PelvEx. Perineal Flap Reconstruction Following Surgery for Advanced Pelvic Malignancy 2021 [Available from: </w:t>
      </w:r>
      <w:hyperlink r:id="rId9">
        <w:r>
          <w:rPr>
            <w:rFonts w:ascii="Calibri" w:eastAsia="Calibri" w:hAnsi="Calibri" w:cs="Calibri"/>
            <w:color w:val="1155CC"/>
            <w:sz w:val="24"/>
            <w:szCs w:val="24"/>
            <w:u w:val="single"/>
          </w:rPr>
          <w:t>https://clinicaltrials.gov/ct2/show/NCT05074082</w:t>
        </w:r>
      </w:hyperlink>
      <w:r>
        <w:rPr>
          <w:rFonts w:ascii="Calibri" w:eastAsia="Calibri" w:hAnsi="Calibri" w:cs="Calibri"/>
          <w:sz w:val="24"/>
          <w:szCs w:val="24"/>
        </w:rPr>
        <w:t>.</w:t>
      </w:r>
    </w:p>
    <w:p w14:paraId="585588D3" w14:textId="32729CC4" w:rsidR="00BD5B6C" w:rsidRDefault="0046143F" w:rsidP="00BD5B72">
      <w:pPr>
        <w:spacing w:line="360" w:lineRule="auto"/>
        <w:rPr>
          <w:rFonts w:ascii="Calibri" w:eastAsia="Calibri" w:hAnsi="Calibri" w:cs="Calibri"/>
          <w:sz w:val="24"/>
          <w:szCs w:val="24"/>
        </w:rPr>
      </w:pPr>
      <w:r w:rsidRPr="00B37091">
        <w:rPr>
          <w:rFonts w:ascii="Calibri" w:eastAsia="Calibri" w:hAnsi="Calibri" w:cs="Calibri"/>
          <w:sz w:val="24"/>
          <w:szCs w:val="24"/>
          <w:lang w:val="nl-NL"/>
        </w:rPr>
        <w:t>7</w:t>
      </w:r>
      <w:r w:rsidR="00BD5B72">
        <w:rPr>
          <w:rFonts w:ascii="Calibri" w:eastAsia="Calibri" w:hAnsi="Calibri" w:cs="Calibri"/>
          <w:sz w:val="24"/>
          <w:szCs w:val="24"/>
          <w:lang w:val="nl-NL"/>
        </w:rPr>
        <w:t>7</w:t>
      </w:r>
      <w:r w:rsidRPr="00B37091">
        <w:rPr>
          <w:rFonts w:ascii="Calibri" w:eastAsia="Calibri" w:hAnsi="Calibri" w:cs="Calibri"/>
          <w:sz w:val="24"/>
          <w:szCs w:val="24"/>
          <w:lang w:val="nl-NL"/>
        </w:rPr>
        <w:t xml:space="preserve">.       Go HL, Baarslag HJ, Vermeulen H, Laméris JS, Legemate DA. </w:t>
      </w:r>
      <w:r>
        <w:rPr>
          <w:rFonts w:ascii="Calibri" w:eastAsia="Calibri" w:hAnsi="Calibri" w:cs="Calibri"/>
          <w:sz w:val="24"/>
          <w:szCs w:val="24"/>
        </w:rPr>
        <w:t>A comparative study to validate the use of ultrasonography and computed tomography in patients with post-operative intra-abdominal sepsis. Eur J Radiol. 2005;54(3):383-7.</w:t>
      </w:r>
    </w:p>
    <w:p w14:paraId="646EDA32" w14:textId="59BED748"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w:t>
      </w:r>
      <w:r w:rsidR="00BD5B72">
        <w:rPr>
          <w:rFonts w:ascii="Calibri" w:eastAsia="Calibri" w:hAnsi="Calibri" w:cs="Calibri"/>
          <w:sz w:val="24"/>
          <w:szCs w:val="24"/>
        </w:rPr>
        <w:t>8</w:t>
      </w:r>
      <w:r>
        <w:rPr>
          <w:rFonts w:ascii="Calibri" w:eastAsia="Calibri" w:hAnsi="Calibri" w:cs="Calibri"/>
          <w:sz w:val="24"/>
          <w:szCs w:val="24"/>
        </w:rPr>
        <w:t>.       Skusa C, Skusa R, Wohlfarth M, Warnke P, Podbielski A, Bath K, et al. Imaging and Clinical Parameters for Distinction between Infected and Non-Infected Fluid Collections in CT: Prospective Study Using Extended Microbiological Approach. Diagnostics (Basel). 2022;12(2).</w:t>
      </w:r>
    </w:p>
    <w:p w14:paraId="0BB59E50" w14:textId="3A4AC5C6"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7</w:t>
      </w:r>
      <w:r w:rsidR="00BD5B72">
        <w:rPr>
          <w:rFonts w:ascii="Calibri" w:eastAsia="Calibri" w:hAnsi="Calibri" w:cs="Calibri"/>
          <w:sz w:val="24"/>
          <w:szCs w:val="24"/>
        </w:rPr>
        <w:t>9</w:t>
      </w:r>
      <w:r>
        <w:rPr>
          <w:rFonts w:ascii="Calibri" w:eastAsia="Calibri" w:hAnsi="Calibri" w:cs="Calibri"/>
          <w:sz w:val="24"/>
          <w:szCs w:val="24"/>
        </w:rPr>
        <w:t>.       Meyer HJ, Schnarkowski B, Leonhardi J, Mehdorn M, Ebel S, Goessmann H, et al. CT Texture analysis and CT scores for characterization of fluid collections. BMC Med Imaging. 2021;21(1):187.</w:t>
      </w:r>
    </w:p>
    <w:p w14:paraId="518716FD" w14:textId="34B04AE8" w:rsidR="00BD5B6C" w:rsidRDefault="00BD5B72" w:rsidP="00BD5B72">
      <w:pPr>
        <w:spacing w:line="360" w:lineRule="auto"/>
        <w:rPr>
          <w:rFonts w:ascii="Calibri" w:eastAsia="Calibri" w:hAnsi="Calibri" w:cs="Calibri"/>
          <w:sz w:val="24"/>
          <w:szCs w:val="24"/>
        </w:rPr>
      </w:pPr>
      <w:r>
        <w:rPr>
          <w:rFonts w:ascii="Calibri" w:eastAsia="Calibri" w:hAnsi="Calibri" w:cs="Calibri"/>
          <w:sz w:val="24"/>
          <w:szCs w:val="24"/>
        </w:rPr>
        <w:t>80</w:t>
      </w:r>
      <w:r w:rsidR="0046143F">
        <w:rPr>
          <w:rFonts w:ascii="Calibri" w:eastAsia="Calibri" w:hAnsi="Calibri" w:cs="Calibri"/>
          <w:sz w:val="24"/>
          <w:szCs w:val="24"/>
        </w:rPr>
        <w:t>.       Gnannt R, Fischer MA, Baechler T, Clavien PA, Karlo C, Seifert B, et al. Distinguishing infected from noninfected abdominal fluid collections after surgery: an imaging, clinical, and laboratory-based scoring system. Invest Radiol. 2015;50(1):17-23.</w:t>
      </w:r>
    </w:p>
    <w:p w14:paraId="4689BD07" w14:textId="45D4E853" w:rsidR="00BD5B6C" w:rsidRDefault="00BD5B72" w:rsidP="00BD5B72">
      <w:pPr>
        <w:spacing w:line="360" w:lineRule="auto"/>
        <w:rPr>
          <w:rFonts w:ascii="Calibri" w:eastAsia="Calibri" w:hAnsi="Calibri" w:cs="Calibri"/>
          <w:sz w:val="24"/>
          <w:szCs w:val="24"/>
        </w:rPr>
      </w:pPr>
      <w:r>
        <w:rPr>
          <w:rFonts w:ascii="Calibri" w:eastAsia="Calibri" w:hAnsi="Calibri" w:cs="Calibri"/>
          <w:sz w:val="24"/>
          <w:szCs w:val="24"/>
        </w:rPr>
        <w:t>81</w:t>
      </w:r>
      <w:r w:rsidR="0046143F">
        <w:rPr>
          <w:rFonts w:ascii="Calibri" w:eastAsia="Calibri" w:hAnsi="Calibri" w:cs="Calibri"/>
          <w:sz w:val="24"/>
          <w:szCs w:val="24"/>
        </w:rPr>
        <w:t>.       Radosa CG, Radosa JC, Laniado M, Brandt J, Streitzig J, Seppelt D, et al. Infected versus sterile abdominal fluid collections in postoperative CT: a scoring system based on clinical and imaging findings. Abdom Radiol (NY). 2020;45(9):2871-8.</w:t>
      </w:r>
    </w:p>
    <w:p w14:paraId="2D259C92" w14:textId="515F7B49"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8</w:t>
      </w:r>
      <w:r w:rsidR="00BD5B72">
        <w:rPr>
          <w:rFonts w:ascii="Calibri" w:eastAsia="Calibri" w:hAnsi="Calibri" w:cs="Calibri"/>
          <w:sz w:val="24"/>
          <w:szCs w:val="24"/>
        </w:rPr>
        <w:t>2</w:t>
      </w:r>
      <w:r>
        <w:rPr>
          <w:rFonts w:ascii="Calibri" w:eastAsia="Calibri" w:hAnsi="Calibri" w:cs="Calibri"/>
          <w:sz w:val="24"/>
          <w:szCs w:val="24"/>
        </w:rPr>
        <w:t>.       Sasikumar A, Bhan C, Jenkins JT, Antoniou A, Murphy J. Systematic Review of Pelvic Exenteration With En Bloc Sacrectomy for Recurrent Rectal Adenocarcinoma: R0 Resection Predicts Disease-free Survival. Dis Colon Rectum. 2017;60(3):346-52.</w:t>
      </w:r>
    </w:p>
    <w:p w14:paraId="16F45D84" w14:textId="254D2462"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8</w:t>
      </w:r>
      <w:r w:rsidR="00BD5B72">
        <w:rPr>
          <w:rFonts w:ascii="Calibri" w:eastAsia="Calibri" w:hAnsi="Calibri" w:cs="Calibri"/>
          <w:sz w:val="24"/>
          <w:szCs w:val="24"/>
        </w:rPr>
        <w:t>3</w:t>
      </w:r>
      <w:r>
        <w:rPr>
          <w:rFonts w:ascii="Calibri" w:eastAsia="Calibri" w:hAnsi="Calibri" w:cs="Calibri"/>
          <w:sz w:val="24"/>
          <w:szCs w:val="24"/>
        </w:rPr>
        <w:t>.       Chessin DB, Hartley J, Cohen AM, Mazumdar M, Cordeiro P, Disa J, et al. Rectus flap reconstruction decreases perineal wound complications after pelvic chemoradiation and surgery: a cohort study. Ann Surg Oncol. 2005;12(2):104-10.</w:t>
      </w:r>
    </w:p>
    <w:p w14:paraId="37B44794" w14:textId="21C25EEF"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8</w:t>
      </w:r>
      <w:r w:rsidR="00BD5B72">
        <w:rPr>
          <w:rFonts w:ascii="Calibri" w:eastAsia="Calibri" w:hAnsi="Calibri" w:cs="Calibri"/>
          <w:sz w:val="24"/>
          <w:szCs w:val="24"/>
        </w:rPr>
        <w:t>4</w:t>
      </w:r>
      <w:r>
        <w:rPr>
          <w:rFonts w:ascii="Calibri" w:eastAsia="Calibri" w:hAnsi="Calibri" w:cs="Calibri"/>
          <w:sz w:val="24"/>
          <w:szCs w:val="24"/>
        </w:rPr>
        <w:t>.       Butler CE, Gündeslioglu AO, Rodriguez-Bigas MA. Outcomes of immediate vertical rectus abdominis myocutaneous flap reconstruction for irradiated abdominoperineal resection defects. J Am Coll Surg. 2008;206(4):694-703.</w:t>
      </w:r>
    </w:p>
    <w:p w14:paraId="1A2ABC34" w14:textId="55CD358D"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8</w:t>
      </w:r>
      <w:r w:rsidR="00BD5B72">
        <w:rPr>
          <w:rFonts w:ascii="Calibri" w:eastAsia="Calibri" w:hAnsi="Calibri" w:cs="Calibri"/>
          <w:sz w:val="24"/>
          <w:szCs w:val="24"/>
        </w:rPr>
        <w:t>5</w:t>
      </w:r>
      <w:r>
        <w:rPr>
          <w:rFonts w:ascii="Calibri" w:eastAsia="Calibri" w:hAnsi="Calibri" w:cs="Calibri"/>
          <w:sz w:val="24"/>
          <w:szCs w:val="24"/>
        </w:rPr>
        <w:t>.       Conte C, Della Corte L, Pelligra S, Bifulco G, Abate B, Riemma G, et al. Assessment of Salvage Surgery in Persistent Cervical Cancer after Definitive Radiochemotherapy: A Systematic Review. Medicina (Kaunas). 2023;59(2).</w:t>
      </w:r>
    </w:p>
    <w:p w14:paraId="7482DCA5" w14:textId="5DF52F5C"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8</w:t>
      </w:r>
      <w:r w:rsidR="00BD5B72">
        <w:rPr>
          <w:rFonts w:ascii="Calibri" w:eastAsia="Calibri" w:hAnsi="Calibri" w:cs="Calibri"/>
          <w:sz w:val="24"/>
          <w:szCs w:val="24"/>
        </w:rPr>
        <w:t>6</w:t>
      </w:r>
      <w:r>
        <w:rPr>
          <w:rFonts w:ascii="Calibri" w:eastAsia="Calibri" w:hAnsi="Calibri" w:cs="Calibri"/>
          <w:sz w:val="24"/>
          <w:szCs w:val="24"/>
        </w:rPr>
        <w:t>.       Simillis C, Baird DL, Kontovounisios C, Pawa N, Brown G, Rasheed S, et al. A Systematic Review to Assess Resection Margin Status After Abdominoperineal Excision and Pelvic Exenteration for Rectal Cancer. Ann Surg. 2017;265(2):291-9.</w:t>
      </w:r>
    </w:p>
    <w:p w14:paraId="5B57AA43" w14:textId="450DB8C6" w:rsidR="00BD5B6C" w:rsidRDefault="0046143F" w:rsidP="00BD5B72">
      <w:pPr>
        <w:spacing w:line="360" w:lineRule="auto"/>
        <w:rPr>
          <w:rFonts w:ascii="Calibri" w:eastAsia="Calibri" w:hAnsi="Calibri" w:cs="Calibri"/>
          <w:sz w:val="24"/>
          <w:szCs w:val="24"/>
        </w:rPr>
      </w:pPr>
      <w:r>
        <w:rPr>
          <w:rFonts w:ascii="Calibri" w:eastAsia="Calibri" w:hAnsi="Calibri" w:cs="Calibri"/>
          <w:sz w:val="24"/>
          <w:szCs w:val="24"/>
        </w:rPr>
        <w:t>8</w:t>
      </w:r>
      <w:r w:rsidR="00BD5B72">
        <w:rPr>
          <w:rFonts w:ascii="Calibri" w:eastAsia="Calibri" w:hAnsi="Calibri" w:cs="Calibri"/>
          <w:sz w:val="24"/>
          <w:szCs w:val="24"/>
        </w:rPr>
        <w:t>7</w:t>
      </w:r>
      <w:r>
        <w:rPr>
          <w:rFonts w:ascii="Calibri" w:eastAsia="Calibri" w:hAnsi="Calibri" w:cs="Calibri"/>
          <w:sz w:val="24"/>
          <w:szCs w:val="24"/>
        </w:rPr>
        <w:t>.       Minimally invasive surgery techniques in pelvic exenteration: a systematic and meta-analysis review. Surg Endosc. 2018;32(12):4707-15.</w:t>
      </w:r>
    </w:p>
    <w:p w14:paraId="4D2BC426" w14:textId="6C28A704" w:rsidR="00BD5B6C" w:rsidRPr="003E326D" w:rsidRDefault="0046143F" w:rsidP="00BD5B72">
      <w:pPr>
        <w:spacing w:line="360" w:lineRule="auto"/>
        <w:rPr>
          <w:rFonts w:ascii="Calibri" w:eastAsia="Calibri" w:hAnsi="Calibri" w:cs="Calibri"/>
          <w:sz w:val="24"/>
          <w:szCs w:val="24"/>
          <w:lang w:val="nl-NL"/>
        </w:rPr>
      </w:pPr>
      <w:r>
        <w:rPr>
          <w:rFonts w:ascii="Calibri" w:eastAsia="Calibri" w:hAnsi="Calibri" w:cs="Calibri"/>
          <w:sz w:val="24"/>
          <w:szCs w:val="24"/>
        </w:rPr>
        <w:t>8</w:t>
      </w:r>
      <w:r w:rsidR="00BD5B72">
        <w:rPr>
          <w:rFonts w:ascii="Calibri" w:eastAsia="Calibri" w:hAnsi="Calibri" w:cs="Calibri"/>
          <w:sz w:val="24"/>
          <w:szCs w:val="24"/>
        </w:rPr>
        <w:t>8</w:t>
      </w:r>
      <w:r>
        <w:rPr>
          <w:rFonts w:ascii="Calibri" w:eastAsia="Calibri" w:hAnsi="Calibri" w:cs="Calibri"/>
          <w:sz w:val="24"/>
          <w:szCs w:val="24"/>
        </w:rPr>
        <w:t xml:space="preserve">.       Gould LE, Pring ET, Drami I, Moorghen M, Naghibi M, Jenkins JT, et al. A systematic review of the pathological determinants of outcome following resection by pelvic exenteration of locally advanced and locally recurrent rectal cancer. </w:t>
      </w:r>
      <w:r w:rsidRPr="003E326D">
        <w:rPr>
          <w:rFonts w:ascii="Calibri" w:eastAsia="Calibri" w:hAnsi="Calibri" w:cs="Calibri"/>
          <w:sz w:val="24"/>
          <w:szCs w:val="24"/>
          <w:lang w:val="nl-NL"/>
        </w:rPr>
        <w:t>Int J Surg. 2022;104:106738.</w:t>
      </w:r>
    </w:p>
    <w:p w14:paraId="2310D0A8" w14:textId="509B4716" w:rsidR="00BD5B6C" w:rsidRDefault="00BD5B72" w:rsidP="00BD5B72">
      <w:pPr>
        <w:spacing w:line="360" w:lineRule="auto"/>
        <w:rPr>
          <w:rFonts w:ascii="Calibri" w:eastAsia="Calibri" w:hAnsi="Calibri" w:cs="Calibri"/>
          <w:sz w:val="24"/>
          <w:szCs w:val="24"/>
        </w:rPr>
      </w:pPr>
      <w:r>
        <w:rPr>
          <w:rFonts w:ascii="Calibri" w:eastAsia="Calibri" w:hAnsi="Calibri" w:cs="Calibri"/>
          <w:sz w:val="24"/>
          <w:szCs w:val="24"/>
          <w:lang w:val="nl-NL"/>
        </w:rPr>
        <w:t>89</w:t>
      </w:r>
      <w:r w:rsidR="0046143F" w:rsidRPr="003E326D">
        <w:rPr>
          <w:rFonts w:ascii="Calibri" w:eastAsia="Calibri" w:hAnsi="Calibri" w:cs="Calibri"/>
          <w:sz w:val="24"/>
          <w:szCs w:val="24"/>
          <w:lang w:val="nl-NL"/>
        </w:rPr>
        <w:t xml:space="preserve">.       Cianci S, Arcieri M, Vizzielli G, Martinelli C, Granese R, La Verde M, et al. </w:t>
      </w:r>
      <w:r w:rsidR="0046143F">
        <w:rPr>
          <w:rFonts w:ascii="Calibri" w:eastAsia="Calibri" w:hAnsi="Calibri" w:cs="Calibri"/>
          <w:sz w:val="24"/>
          <w:szCs w:val="24"/>
        </w:rPr>
        <w:t>Robotic Pelvic Exenteration for Gynecologic Malignancies, Anatomic Landmarks, and Surgical Steps: A Systematic Review. Front Surg. 2021;8:790152.</w:t>
      </w:r>
    </w:p>
    <w:p w14:paraId="6A005674" w14:textId="7B7DCFE1" w:rsidR="00BD5B6C" w:rsidRPr="00BD5B72" w:rsidRDefault="00BD5B72" w:rsidP="00BD5B72">
      <w:pPr>
        <w:spacing w:line="360" w:lineRule="auto"/>
        <w:rPr>
          <w:rFonts w:ascii="Calibri" w:eastAsia="Calibri" w:hAnsi="Calibri" w:cs="Calibri"/>
          <w:sz w:val="24"/>
          <w:szCs w:val="24"/>
        </w:rPr>
      </w:pPr>
      <w:r>
        <w:rPr>
          <w:rFonts w:ascii="Calibri" w:eastAsia="Calibri" w:hAnsi="Calibri" w:cs="Calibri"/>
          <w:sz w:val="24"/>
          <w:szCs w:val="24"/>
        </w:rPr>
        <w:t>90</w:t>
      </w:r>
      <w:r w:rsidR="0046143F">
        <w:rPr>
          <w:rFonts w:ascii="Calibri" w:eastAsia="Calibri" w:hAnsi="Calibri" w:cs="Calibri"/>
          <w:sz w:val="24"/>
          <w:szCs w:val="24"/>
        </w:rPr>
        <w:t>.       Valle M, Federici O, Ialongo P, Graziano F, Garofalo A. Prevention of complications following pelvic exenteration with the use of mammary implants in the pelvic cavity: Technique and results of 28 cases. J Surg Oncol. 2011;103(1):34-8.</w:t>
      </w:r>
    </w:p>
    <w:sectPr w:rsidR="00BD5B6C" w:rsidRPr="00BD5B72">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153A" w14:textId="77777777" w:rsidR="008641CA" w:rsidRDefault="008641CA">
      <w:pPr>
        <w:spacing w:line="240" w:lineRule="auto"/>
      </w:pPr>
      <w:r>
        <w:separator/>
      </w:r>
    </w:p>
  </w:endnote>
  <w:endnote w:type="continuationSeparator" w:id="0">
    <w:p w14:paraId="0410EF7F" w14:textId="77777777" w:rsidR="008641CA" w:rsidRDefault="0086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41F0" w14:textId="77777777" w:rsidR="00BD5B6C" w:rsidRDefault="0046143F">
    <w:pPr>
      <w:jc w:val="center"/>
    </w:pPr>
    <w:r>
      <w:fldChar w:fldCharType="begin"/>
    </w:r>
    <w:r>
      <w:instrText>PAGE</w:instrText>
    </w:r>
    <w:r>
      <w:fldChar w:fldCharType="separate"/>
    </w:r>
    <w:r w:rsidR="00C16B4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D629" w14:textId="77777777" w:rsidR="008641CA" w:rsidRDefault="008641CA">
      <w:pPr>
        <w:spacing w:line="240" w:lineRule="auto"/>
      </w:pPr>
      <w:r>
        <w:separator/>
      </w:r>
    </w:p>
  </w:footnote>
  <w:footnote w:type="continuationSeparator" w:id="0">
    <w:p w14:paraId="1230C228" w14:textId="77777777" w:rsidR="008641CA" w:rsidRDefault="00864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D92"/>
    <w:multiLevelType w:val="hybridMultilevel"/>
    <w:tmpl w:val="7B6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2F59"/>
    <w:multiLevelType w:val="hybridMultilevel"/>
    <w:tmpl w:val="337459F8"/>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1C0949FE"/>
    <w:multiLevelType w:val="hybridMultilevel"/>
    <w:tmpl w:val="22E0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D7005"/>
    <w:multiLevelType w:val="hybridMultilevel"/>
    <w:tmpl w:val="6FA2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04A4B"/>
    <w:multiLevelType w:val="hybridMultilevel"/>
    <w:tmpl w:val="E29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772FE"/>
    <w:multiLevelType w:val="hybridMultilevel"/>
    <w:tmpl w:val="839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s5w5atypst5yera0axpx5ttf0r02tvarfv&quot;&gt;My EndNote Library&lt;record-ids&gt;&lt;item&gt;21123&lt;/item&gt;&lt;item&gt;21124&lt;/item&gt;&lt;/record-ids&gt;&lt;/item&gt;&lt;/Libraries&gt;"/>
  </w:docVars>
  <w:rsids>
    <w:rsidRoot w:val="00BD5B6C"/>
    <w:rsid w:val="000039CB"/>
    <w:rsid w:val="00054086"/>
    <w:rsid w:val="0006181A"/>
    <w:rsid w:val="00081FCA"/>
    <w:rsid w:val="000838F9"/>
    <w:rsid w:val="000E548D"/>
    <w:rsid w:val="000F5DE4"/>
    <w:rsid w:val="00100BC5"/>
    <w:rsid w:val="00102E84"/>
    <w:rsid w:val="00106126"/>
    <w:rsid w:val="001132DF"/>
    <w:rsid w:val="001203B7"/>
    <w:rsid w:val="001226F4"/>
    <w:rsid w:val="00123E4C"/>
    <w:rsid w:val="00124706"/>
    <w:rsid w:val="00141C6D"/>
    <w:rsid w:val="001467D6"/>
    <w:rsid w:val="001725BB"/>
    <w:rsid w:val="0017659D"/>
    <w:rsid w:val="001814BB"/>
    <w:rsid w:val="001866D9"/>
    <w:rsid w:val="001977F7"/>
    <w:rsid w:val="001A5185"/>
    <w:rsid w:val="001D2AEF"/>
    <w:rsid w:val="001F2F07"/>
    <w:rsid w:val="00224913"/>
    <w:rsid w:val="002907C4"/>
    <w:rsid w:val="002A6B3D"/>
    <w:rsid w:val="002B3861"/>
    <w:rsid w:val="002B429A"/>
    <w:rsid w:val="002C61B7"/>
    <w:rsid w:val="002E45EC"/>
    <w:rsid w:val="002E64F0"/>
    <w:rsid w:val="00346AD3"/>
    <w:rsid w:val="0037039B"/>
    <w:rsid w:val="00371B28"/>
    <w:rsid w:val="0037618F"/>
    <w:rsid w:val="003E326D"/>
    <w:rsid w:val="003E5CBC"/>
    <w:rsid w:val="0041355A"/>
    <w:rsid w:val="004144B9"/>
    <w:rsid w:val="00434248"/>
    <w:rsid w:val="00436CC1"/>
    <w:rsid w:val="004518F3"/>
    <w:rsid w:val="004537FB"/>
    <w:rsid w:val="00460EC2"/>
    <w:rsid w:val="0046143F"/>
    <w:rsid w:val="004657BB"/>
    <w:rsid w:val="00477BE6"/>
    <w:rsid w:val="004D0193"/>
    <w:rsid w:val="004D13E3"/>
    <w:rsid w:val="004E7CDE"/>
    <w:rsid w:val="004F2BE9"/>
    <w:rsid w:val="004F5462"/>
    <w:rsid w:val="00513C2F"/>
    <w:rsid w:val="0051405F"/>
    <w:rsid w:val="00522DD9"/>
    <w:rsid w:val="0052473B"/>
    <w:rsid w:val="00526F3C"/>
    <w:rsid w:val="00537B08"/>
    <w:rsid w:val="005421E2"/>
    <w:rsid w:val="005647BB"/>
    <w:rsid w:val="00594663"/>
    <w:rsid w:val="005A0209"/>
    <w:rsid w:val="005C61AF"/>
    <w:rsid w:val="005F0D34"/>
    <w:rsid w:val="005F2A37"/>
    <w:rsid w:val="005F4BD6"/>
    <w:rsid w:val="006204CC"/>
    <w:rsid w:val="0062349F"/>
    <w:rsid w:val="00630C28"/>
    <w:rsid w:val="006328D8"/>
    <w:rsid w:val="006650EC"/>
    <w:rsid w:val="006A72C1"/>
    <w:rsid w:val="006D28AA"/>
    <w:rsid w:val="006F27B4"/>
    <w:rsid w:val="006F4523"/>
    <w:rsid w:val="00707DAB"/>
    <w:rsid w:val="00766D19"/>
    <w:rsid w:val="007E00A4"/>
    <w:rsid w:val="007E08C8"/>
    <w:rsid w:val="00803598"/>
    <w:rsid w:val="0085621E"/>
    <w:rsid w:val="008641CA"/>
    <w:rsid w:val="00891C92"/>
    <w:rsid w:val="008C12D4"/>
    <w:rsid w:val="008D710D"/>
    <w:rsid w:val="00923549"/>
    <w:rsid w:val="00943C4D"/>
    <w:rsid w:val="00957ED2"/>
    <w:rsid w:val="00975A5B"/>
    <w:rsid w:val="009872DD"/>
    <w:rsid w:val="009A0F6C"/>
    <w:rsid w:val="009D6893"/>
    <w:rsid w:val="009E206C"/>
    <w:rsid w:val="009E4CA4"/>
    <w:rsid w:val="009F63E2"/>
    <w:rsid w:val="00A12292"/>
    <w:rsid w:val="00A20355"/>
    <w:rsid w:val="00A20CF0"/>
    <w:rsid w:val="00A23C7F"/>
    <w:rsid w:val="00A80A51"/>
    <w:rsid w:val="00A81AEF"/>
    <w:rsid w:val="00AF6034"/>
    <w:rsid w:val="00B26177"/>
    <w:rsid w:val="00B37091"/>
    <w:rsid w:val="00B40A04"/>
    <w:rsid w:val="00B533E4"/>
    <w:rsid w:val="00B617CE"/>
    <w:rsid w:val="00B85BDE"/>
    <w:rsid w:val="00BD5B6C"/>
    <w:rsid w:val="00BD5B72"/>
    <w:rsid w:val="00BE001C"/>
    <w:rsid w:val="00C02D70"/>
    <w:rsid w:val="00C058EA"/>
    <w:rsid w:val="00C1297E"/>
    <w:rsid w:val="00C16B41"/>
    <w:rsid w:val="00C173FD"/>
    <w:rsid w:val="00C2577D"/>
    <w:rsid w:val="00C410A8"/>
    <w:rsid w:val="00C74AEF"/>
    <w:rsid w:val="00C77760"/>
    <w:rsid w:val="00C9250B"/>
    <w:rsid w:val="00CE69CF"/>
    <w:rsid w:val="00D14CFA"/>
    <w:rsid w:val="00D43848"/>
    <w:rsid w:val="00D80BE7"/>
    <w:rsid w:val="00DA1830"/>
    <w:rsid w:val="00DA73C5"/>
    <w:rsid w:val="00DB462C"/>
    <w:rsid w:val="00DB5D9C"/>
    <w:rsid w:val="00DB6227"/>
    <w:rsid w:val="00DF1061"/>
    <w:rsid w:val="00DF4634"/>
    <w:rsid w:val="00E046B8"/>
    <w:rsid w:val="00E142F1"/>
    <w:rsid w:val="00E17DC1"/>
    <w:rsid w:val="00E54A6A"/>
    <w:rsid w:val="00E63CB0"/>
    <w:rsid w:val="00E64C76"/>
    <w:rsid w:val="00E7243F"/>
    <w:rsid w:val="00E97D6D"/>
    <w:rsid w:val="00EC76B8"/>
    <w:rsid w:val="00ED1B7C"/>
    <w:rsid w:val="00EE6900"/>
    <w:rsid w:val="00F21721"/>
    <w:rsid w:val="00F36561"/>
    <w:rsid w:val="00F74FE8"/>
    <w:rsid w:val="00F7781D"/>
    <w:rsid w:val="00F8301F"/>
    <w:rsid w:val="00F8361A"/>
    <w:rsid w:val="00FA3622"/>
    <w:rsid w:val="00FC5061"/>
    <w:rsid w:val="00FD6507"/>
    <w:rsid w:val="00FE0217"/>
    <w:rsid w:val="00FF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C2681"/>
  <w15:docId w15:val="{F1BDF3E5-5833-4085-88C1-DD2F7F8F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16B41"/>
    <w:pPr>
      <w:spacing w:line="240" w:lineRule="auto"/>
    </w:pPr>
  </w:style>
  <w:style w:type="paragraph" w:styleId="CommentSubject">
    <w:name w:val="annotation subject"/>
    <w:basedOn w:val="CommentText"/>
    <w:next w:val="CommentText"/>
    <w:link w:val="CommentSubjectChar"/>
    <w:uiPriority w:val="99"/>
    <w:semiHidden/>
    <w:unhideWhenUsed/>
    <w:rsid w:val="00C16B41"/>
    <w:rPr>
      <w:b/>
      <w:bCs/>
    </w:rPr>
  </w:style>
  <w:style w:type="character" w:customStyle="1" w:styleId="CommentSubjectChar">
    <w:name w:val="Comment Subject Char"/>
    <w:basedOn w:val="CommentTextChar"/>
    <w:link w:val="CommentSubject"/>
    <w:uiPriority w:val="99"/>
    <w:semiHidden/>
    <w:rsid w:val="00C16B41"/>
    <w:rPr>
      <w:b/>
      <w:bCs/>
      <w:sz w:val="20"/>
      <w:szCs w:val="20"/>
    </w:rPr>
  </w:style>
  <w:style w:type="table" w:styleId="TableGrid">
    <w:name w:val="Table Grid"/>
    <w:basedOn w:val="TableNormal"/>
    <w:uiPriority w:val="59"/>
    <w:rsid w:val="00E7243F"/>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NormalWeb">
    <w:name w:val="Normal (Web)"/>
    <w:basedOn w:val="Normal"/>
    <w:uiPriority w:val="99"/>
    <w:unhideWhenUsed/>
    <w:rsid w:val="002B4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548D"/>
    <w:pPr>
      <w:ind w:left="720"/>
      <w:contextualSpacing/>
    </w:pPr>
  </w:style>
  <w:style w:type="paragraph" w:customStyle="1" w:styleId="EndNoteBibliographyTitle">
    <w:name w:val="EndNote Bibliography Title"/>
    <w:basedOn w:val="Normal"/>
    <w:link w:val="EndNoteBibliographyTitleChar"/>
    <w:rsid w:val="00C1297E"/>
    <w:pPr>
      <w:jc w:val="center"/>
    </w:pPr>
  </w:style>
  <w:style w:type="character" w:customStyle="1" w:styleId="EndNoteBibliographyTitleChar">
    <w:name w:val="EndNote Bibliography Title Char"/>
    <w:basedOn w:val="DefaultParagraphFont"/>
    <w:link w:val="EndNoteBibliographyTitle"/>
    <w:rsid w:val="00C1297E"/>
  </w:style>
  <w:style w:type="paragraph" w:customStyle="1" w:styleId="EndNoteBibliography">
    <w:name w:val="EndNote Bibliography"/>
    <w:basedOn w:val="Normal"/>
    <w:link w:val="EndNoteBibliographyChar"/>
    <w:rsid w:val="00C1297E"/>
    <w:pPr>
      <w:spacing w:line="240" w:lineRule="auto"/>
    </w:pPr>
  </w:style>
  <w:style w:type="character" w:customStyle="1" w:styleId="EndNoteBibliographyChar">
    <w:name w:val="EndNote Bibliography Char"/>
    <w:basedOn w:val="DefaultParagraphFont"/>
    <w:link w:val="EndNoteBibliography"/>
    <w:rsid w:val="00C1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0659">
      <w:bodyDiv w:val="1"/>
      <w:marLeft w:val="0"/>
      <w:marRight w:val="0"/>
      <w:marTop w:val="0"/>
      <w:marBottom w:val="0"/>
      <w:divBdr>
        <w:top w:val="none" w:sz="0" w:space="0" w:color="auto"/>
        <w:left w:val="none" w:sz="0" w:space="0" w:color="auto"/>
        <w:bottom w:val="none" w:sz="0" w:space="0" w:color="auto"/>
        <w:right w:val="none" w:sz="0" w:space="0" w:color="auto"/>
      </w:divBdr>
    </w:div>
    <w:div w:id="945044151">
      <w:bodyDiv w:val="1"/>
      <w:marLeft w:val="0"/>
      <w:marRight w:val="0"/>
      <w:marTop w:val="0"/>
      <w:marBottom w:val="0"/>
      <w:divBdr>
        <w:top w:val="none" w:sz="0" w:space="0" w:color="auto"/>
        <w:left w:val="none" w:sz="0" w:space="0" w:color="auto"/>
        <w:bottom w:val="none" w:sz="0" w:space="0" w:color="auto"/>
        <w:right w:val="none" w:sz="0" w:space="0" w:color="auto"/>
      </w:divBdr>
    </w:div>
    <w:div w:id="183927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et-initiative.org/Studies/Details/25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ct2/show/NCT05074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7B95-F964-3A4C-A297-B7FDDC6F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12493</Words>
  <Characters>71215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van Ramshorst</dc:creator>
  <cp:lastModifiedBy>Mr C West</cp:lastModifiedBy>
  <cp:revision>61</cp:revision>
  <dcterms:created xsi:type="dcterms:W3CDTF">2023-09-27T09:28:00Z</dcterms:created>
  <dcterms:modified xsi:type="dcterms:W3CDTF">2024-02-08T15:16:00Z</dcterms:modified>
</cp:coreProperties>
</file>