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35ED1" w14:textId="7E6EB657" w:rsidR="002B1E09" w:rsidRPr="00870D3A" w:rsidRDefault="00271718" w:rsidP="0069028A">
      <w:pPr>
        <w:spacing w:after="0" w:line="480" w:lineRule="auto"/>
        <w:rPr>
          <w:rFonts w:ascii="Arial" w:hAnsi="Arial" w:cs="Arial"/>
          <w:b/>
          <w:bCs/>
        </w:rPr>
      </w:pPr>
      <w:r>
        <w:rPr>
          <w:rFonts w:ascii="Arial" w:hAnsi="Arial" w:cs="Arial"/>
          <w:b/>
          <w:bCs/>
        </w:rPr>
        <w:t>Author reply</w:t>
      </w:r>
    </w:p>
    <w:p w14:paraId="1FE0EB17" w14:textId="77777777" w:rsidR="0069028A" w:rsidRPr="00870D3A" w:rsidRDefault="0069028A" w:rsidP="0069028A">
      <w:pPr>
        <w:spacing w:after="0" w:line="480" w:lineRule="auto"/>
        <w:rPr>
          <w:rFonts w:ascii="Arial" w:hAnsi="Arial" w:cs="Arial"/>
          <w:b/>
          <w:bCs/>
        </w:rPr>
      </w:pPr>
    </w:p>
    <w:p w14:paraId="7B95D726" w14:textId="374FB3EF" w:rsidR="002C7304" w:rsidRPr="00870D3A" w:rsidRDefault="002C7304" w:rsidP="002C7304">
      <w:pPr>
        <w:spacing w:after="0" w:line="480" w:lineRule="auto"/>
        <w:rPr>
          <w:rFonts w:ascii="Arial" w:hAnsi="Arial" w:cs="Arial"/>
        </w:rPr>
      </w:pPr>
      <w:r w:rsidRPr="00870D3A">
        <w:rPr>
          <w:rFonts w:ascii="Arial" w:hAnsi="Arial" w:cs="Arial"/>
        </w:rPr>
        <w:t xml:space="preserve">Samuele Cortese, MD </w:t>
      </w:r>
      <w:r w:rsidRPr="00870D3A">
        <w:rPr>
          <w:rFonts w:ascii="Arial" w:hAnsi="Arial" w:cs="Arial"/>
          <w:vertAlign w:val="superscript"/>
        </w:rPr>
        <w:t>1-4</w:t>
      </w:r>
      <w:r w:rsidRPr="00870D3A">
        <w:rPr>
          <w:rFonts w:ascii="Arial" w:hAnsi="Arial" w:cs="Arial"/>
        </w:rPr>
        <w:t xml:space="preserve">, David Coghill, MD </w:t>
      </w:r>
      <w:r w:rsidRPr="00870D3A">
        <w:rPr>
          <w:rFonts w:ascii="Arial" w:hAnsi="Arial" w:cs="Arial"/>
          <w:vertAlign w:val="superscript"/>
        </w:rPr>
        <w:t>5.6</w:t>
      </w:r>
      <w:r w:rsidRPr="00870D3A">
        <w:rPr>
          <w:rFonts w:ascii="Arial" w:hAnsi="Arial" w:cs="Arial"/>
        </w:rPr>
        <w:t xml:space="preserve">, Gregory W. Mattingly, MD </w:t>
      </w:r>
      <w:r w:rsidRPr="00870D3A">
        <w:rPr>
          <w:rFonts w:ascii="Arial" w:hAnsi="Arial" w:cs="Arial"/>
          <w:vertAlign w:val="superscript"/>
        </w:rPr>
        <w:t>7,8</w:t>
      </w:r>
      <w:r w:rsidRPr="00870D3A">
        <w:rPr>
          <w:rFonts w:ascii="Arial" w:hAnsi="Arial" w:cs="Arial"/>
        </w:rPr>
        <w:t xml:space="preserve">, Luis A. Rohde, MD </w:t>
      </w:r>
      <w:r w:rsidRPr="00870D3A">
        <w:rPr>
          <w:rFonts w:ascii="Arial" w:hAnsi="Arial" w:cs="Arial"/>
          <w:vertAlign w:val="superscript"/>
        </w:rPr>
        <w:t>9-11</w:t>
      </w:r>
      <w:r w:rsidRPr="00870D3A">
        <w:rPr>
          <w:rFonts w:ascii="Arial" w:hAnsi="Arial" w:cs="Arial"/>
        </w:rPr>
        <w:t xml:space="preserve">, Ian C.K.  Wong, PhD </w:t>
      </w:r>
      <w:r w:rsidRPr="00870D3A">
        <w:rPr>
          <w:rFonts w:ascii="Arial" w:hAnsi="Arial" w:cs="Arial"/>
          <w:vertAlign w:val="superscript"/>
        </w:rPr>
        <w:t>12-14</w:t>
      </w:r>
      <w:r w:rsidRPr="00870D3A">
        <w:rPr>
          <w:rFonts w:ascii="Arial" w:hAnsi="Arial" w:cs="Arial"/>
        </w:rPr>
        <w:t>, Ste</w:t>
      </w:r>
      <w:r w:rsidR="00C5672B" w:rsidRPr="00870D3A">
        <w:rPr>
          <w:rFonts w:ascii="Arial" w:hAnsi="Arial" w:cs="Arial"/>
        </w:rPr>
        <w:t>ph</w:t>
      </w:r>
      <w:r w:rsidRPr="00870D3A">
        <w:rPr>
          <w:rFonts w:ascii="Arial" w:hAnsi="Arial" w:cs="Arial"/>
        </w:rPr>
        <w:t xml:space="preserve">en V. Faraone, PhD </w:t>
      </w:r>
      <w:r w:rsidRPr="00870D3A">
        <w:rPr>
          <w:rFonts w:ascii="Arial" w:hAnsi="Arial" w:cs="Arial"/>
          <w:vertAlign w:val="superscript"/>
        </w:rPr>
        <w:t>15</w:t>
      </w:r>
    </w:p>
    <w:p w14:paraId="3E6BD10E" w14:textId="3B314399" w:rsidR="002C7304" w:rsidRPr="00870D3A" w:rsidRDefault="002C7304" w:rsidP="002C7304">
      <w:pPr>
        <w:spacing w:after="0" w:line="240" w:lineRule="auto"/>
        <w:rPr>
          <w:rFonts w:ascii="Arial" w:hAnsi="Arial" w:cs="Arial"/>
          <w:color w:val="212121"/>
          <w:shd w:val="clear" w:color="auto" w:fill="FFFFFF"/>
        </w:rPr>
      </w:pPr>
      <w:r w:rsidRPr="00870D3A">
        <w:rPr>
          <w:rFonts w:ascii="Arial" w:hAnsi="Arial" w:cs="Arial"/>
          <w:color w:val="212121"/>
          <w:shd w:val="clear" w:color="auto" w:fill="FFFFFF"/>
          <w:vertAlign w:val="superscript"/>
        </w:rPr>
        <w:t xml:space="preserve">1 </w:t>
      </w:r>
      <w:r w:rsidRPr="00870D3A">
        <w:rPr>
          <w:rFonts w:ascii="Arial" w:hAnsi="Arial" w:cs="Arial"/>
          <w:color w:val="212121"/>
          <w:shd w:val="clear" w:color="auto" w:fill="FFFFFF"/>
        </w:rPr>
        <w:t>Cent</w:t>
      </w:r>
      <w:r w:rsidR="007D6057" w:rsidRPr="00870D3A">
        <w:rPr>
          <w:rFonts w:ascii="Arial" w:hAnsi="Arial" w:cs="Arial"/>
          <w:color w:val="212121"/>
          <w:shd w:val="clear" w:color="auto" w:fill="FFFFFF"/>
        </w:rPr>
        <w:t>re</w:t>
      </w:r>
      <w:r w:rsidRPr="00870D3A">
        <w:rPr>
          <w:rFonts w:ascii="Arial" w:hAnsi="Arial" w:cs="Arial"/>
          <w:color w:val="212121"/>
          <w:shd w:val="clear" w:color="auto" w:fill="FFFFFF"/>
        </w:rPr>
        <w:t xml:space="preserve"> for Innovation in Mental Health, School of Psychology, Faculty of Environmental and Life Sciences, University of Southampton, Southampton, UK and Clinical and Experimental Sciences (CNS and Psychiatry), Faculty of Medicine, University of Southampton, Southampton, UK</w:t>
      </w:r>
    </w:p>
    <w:p w14:paraId="493FD07D" w14:textId="4A1D9461" w:rsidR="002C7304" w:rsidRPr="00870D3A" w:rsidRDefault="002C7304" w:rsidP="002C7304">
      <w:pPr>
        <w:spacing w:after="0" w:line="240" w:lineRule="auto"/>
        <w:rPr>
          <w:rFonts w:ascii="Arial" w:hAnsi="Arial" w:cs="Arial"/>
          <w:color w:val="212121"/>
          <w:shd w:val="clear" w:color="auto" w:fill="FFFFFF"/>
        </w:rPr>
      </w:pPr>
      <w:r w:rsidRPr="00870D3A">
        <w:rPr>
          <w:rFonts w:ascii="Arial" w:hAnsi="Arial" w:cs="Arial"/>
          <w:color w:val="212121"/>
          <w:shd w:val="clear" w:color="auto" w:fill="FFFFFF"/>
          <w:vertAlign w:val="superscript"/>
        </w:rPr>
        <w:t>2</w:t>
      </w:r>
      <w:r w:rsidRPr="00870D3A">
        <w:rPr>
          <w:rFonts w:ascii="Arial" w:hAnsi="Arial" w:cs="Arial"/>
          <w:color w:val="212121"/>
          <w:shd w:val="clear" w:color="auto" w:fill="FFFFFF"/>
        </w:rPr>
        <w:t xml:space="preserve"> </w:t>
      </w:r>
      <w:r w:rsidR="00C34704" w:rsidRPr="00870D3A">
        <w:rPr>
          <w:rFonts w:ascii="Arial" w:hAnsi="Arial" w:cs="Arial"/>
          <w:color w:val="212121"/>
          <w:shd w:val="clear" w:color="auto" w:fill="FFFFFF"/>
        </w:rPr>
        <w:t>DiMePRe-J-Department of Precision and Regenerative Medicine-Jonic Area, University of Bari "Aldo Moro", Bari, Italy.</w:t>
      </w:r>
    </w:p>
    <w:p w14:paraId="302E3369" w14:textId="77777777" w:rsidR="002C7304" w:rsidRPr="00870D3A" w:rsidRDefault="002C7304" w:rsidP="002C7304">
      <w:pPr>
        <w:spacing w:after="0" w:line="240" w:lineRule="auto"/>
        <w:rPr>
          <w:rFonts w:ascii="Arial" w:hAnsi="Arial" w:cs="Arial"/>
          <w:color w:val="212121"/>
          <w:shd w:val="clear" w:color="auto" w:fill="FFFFFF"/>
        </w:rPr>
      </w:pPr>
      <w:r w:rsidRPr="00870D3A">
        <w:rPr>
          <w:rFonts w:ascii="Arial" w:hAnsi="Arial" w:cs="Arial"/>
          <w:color w:val="212121"/>
          <w:shd w:val="clear" w:color="auto" w:fill="FFFFFF"/>
          <w:vertAlign w:val="superscript"/>
        </w:rPr>
        <w:t>3</w:t>
      </w:r>
      <w:r w:rsidRPr="00870D3A">
        <w:rPr>
          <w:rFonts w:ascii="Arial" w:hAnsi="Arial" w:cs="Arial"/>
          <w:color w:val="212121"/>
          <w:shd w:val="clear" w:color="auto" w:fill="FFFFFF"/>
        </w:rPr>
        <w:t xml:space="preserve"> Solent NHS Trust, Southampton, UK</w:t>
      </w:r>
    </w:p>
    <w:p w14:paraId="7777217A" w14:textId="77777777" w:rsidR="002C7304" w:rsidRPr="00870D3A" w:rsidRDefault="002C7304" w:rsidP="002C7304">
      <w:pPr>
        <w:spacing w:after="0" w:line="240" w:lineRule="auto"/>
        <w:rPr>
          <w:rFonts w:ascii="Arial" w:hAnsi="Arial" w:cs="Arial"/>
          <w:b/>
          <w:bCs/>
        </w:rPr>
      </w:pPr>
      <w:r w:rsidRPr="00870D3A">
        <w:rPr>
          <w:rFonts w:ascii="Arial" w:hAnsi="Arial" w:cs="Arial"/>
          <w:color w:val="212121"/>
          <w:shd w:val="clear" w:color="auto" w:fill="FFFFFF"/>
          <w:vertAlign w:val="superscript"/>
        </w:rPr>
        <w:t>4</w:t>
      </w:r>
      <w:r w:rsidRPr="00870D3A">
        <w:rPr>
          <w:rFonts w:ascii="Arial" w:hAnsi="Arial" w:cs="Arial"/>
          <w:color w:val="212121"/>
          <w:shd w:val="clear" w:color="auto" w:fill="FFFFFF"/>
        </w:rPr>
        <w:t xml:space="preserve"> Hassenfeld Children's Hospital at NYU Langone, New York University Child Study Center, New York, NY, USA</w:t>
      </w:r>
    </w:p>
    <w:p w14:paraId="304C3976" w14:textId="77777777" w:rsidR="002C7304" w:rsidRPr="00870D3A" w:rsidRDefault="002C7304" w:rsidP="002C7304">
      <w:pPr>
        <w:spacing w:after="0" w:line="240" w:lineRule="auto"/>
        <w:rPr>
          <w:rFonts w:ascii="Arial" w:hAnsi="Arial" w:cs="Arial"/>
          <w:color w:val="212121"/>
          <w:shd w:val="clear" w:color="auto" w:fill="FFFFFF"/>
        </w:rPr>
      </w:pPr>
      <w:r w:rsidRPr="00870D3A">
        <w:rPr>
          <w:rFonts w:ascii="Arial" w:hAnsi="Arial" w:cs="Arial"/>
          <w:color w:val="212121"/>
          <w:shd w:val="clear" w:color="auto" w:fill="FFFFFF"/>
          <w:vertAlign w:val="superscript"/>
        </w:rPr>
        <w:t>5</w:t>
      </w:r>
      <w:r w:rsidRPr="00870D3A">
        <w:rPr>
          <w:rFonts w:ascii="Arial" w:hAnsi="Arial" w:cs="Arial"/>
          <w:color w:val="212121"/>
          <w:shd w:val="clear" w:color="auto" w:fill="FFFFFF"/>
        </w:rPr>
        <w:t xml:space="preserve"> Departments of Paediatrics and Psychiatry, University of Melbourne, Australia</w:t>
      </w:r>
    </w:p>
    <w:p w14:paraId="77452C52" w14:textId="07B6B796" w:rsidR="002C7304" w:rsidRPr="00870D3A" w:rsidRDefault="002C7304" w:rsidP="002C7304">
      <w:pPr>
        <w:spacing w:after="0" w:line="240" w:lineRule="auto"/>
        <w:rPr>
          <w:rFonts w:ascii="Arial" w:hAnsi="Arial" w:cs="Arial"/>
          <w:color w:val="212121"/>
          <w:shd w:val="clear" w:color="auto" w:fill="FFFFFF"/>
        </w:rPr>
      </w:pPr>
      <w:r w:rsidRPr="00870D3A">
        <w:rPr>
          <w:rFonts w:ascii="Arial" w:hAnsi="Arial" w:cs="Arial"/>
          <w:color w:val="212121"/>
          <w:shd w:val="clear" w:color="auto" w:fill="FFFFFF"/>
          <w:vertAlign w:val="superscript"/>
        </w:rPr>
        <w:t xml:space="preserve">6 </w:t>
      </w:r>
      <w:r w:rsidRPr="00870D3A">
        <w:rPr>
          <w:rFonts w:ascii="Arial" w:hAnsi="Arial" w:cs="Arial"/>
          <w:color w:val="212121"/>
          <w:shd w:val="clear" w:color="auto" w:fill="FFFFFF"/>
        </w:rPr>
        <w:t xml:space="preserve">Murdoch Children's </w:t>
      </w:r>
      <w:r w:rsidR="004D3757" w:rsidRPr="00870D3A">
        <w:rPr>
          <w:rFonts w:ascii="Arial" w:hAnsi="Arial" w:cs="Arial"/>
          <w:color w:val="212121"/>
          <w:shd w:val="clear" w:color="auto" w:fill="FFFFFF"/>
        </w:rPr>
        <w:t xml:space="preserve">Research </w:t>
      </w:r>
      <w:r w:rsidRPr="00870D3A">
        <w:rPr>
          <w:rFonts w:ascii="Arial" w:hAnsi="Arial" w:cs="Arial"/>
          <w:color w:val="212121"/>
          <w:shd w:val="clear" w:color="auto" w:fill="FFFFFF"/>
        </w:rPr>
        <w:t>Institute, Melbourne, Australia</w:t>
      </w:r>
    </w:p>
    <w:p w14:paraId="33C2386E" w14:textId="77777777" w:rsidR="002C7304" w:rsidRPr="00870D3A" w:rsidRDefault="002C7304" w:rsidP="002C7304">
      <w:pPr>
        <w:spacing w:after="0" w:line="240" w:lineRule="auto"/>
        <w:rPr>
          <w:rFonts w:ascii="Arial" w:hAnsi="Arial" w:cs="Arial"/>
          <w:color w:val="212121"/>
          <w:shd w:val="clear" w:color="auto" w:fill="FFFFFF"/>
        </w:rPr>
      </w:pPr>
      <w:r w:rsidRPr="00870D3A">
        <w:rPr>
          <w:rFonts w:ascii="Arial" w:hAnsi="Arial" w:cs="Arial"/>
          <w:color w:val="212121"/>
          <w:shd w:val="clear" w:color="auto" w:fill="FFFFFF"/>
          <w:vertAlign w:val="superscript"/>
        </w:rPr>
        <w:t>7</w:t>
      </w:r>
      <w:r w:rsidRPr="00870D3A">
        <w:rPr>
          <w:rFonts w:ascii="Arial" w:hAnsi="Arial" w:cs="Arial"/>
          <w:color w:val="212121"/>
          <w:shd w:val="clear" w:color="auto" w:fill="FFFFFF"/>
        </w:rPr>
        <w:t>Center for Neuroscience, Feinstein Institute for Medical Research, Manhasset, NY, USA</w:t>
      </w:r>
    </w:p>
    <w:p w14:paraId="3CFBAA81" w14:textId="77777777" w:rsidR="002C7304" w:rsidRPr="00870D3A" w:rsidRDefault="002C7304" w:rsidP="002C7304">
      <w:pPr>
        <w:spacing w:after="0" w:line="240" w:lineRule="auto"/>
        <w:rPr>
          <w:rFonts w:ascii="Arial" w:hAnsi="Arial" w:cs="Arial"/>
          <w:color w:val="212121"/>
          <w:shd w:val="clear" w:color="auto" w:fill="FFFFFF"/>
        </w:rPr>
      </w:pPr>
      <w:r w:rsidRPr="00870D3A">
        <w:rPr>
          <w:rFonts w:ascii="Arial" w:hAnsi="Arial" w:cs="Arial"/>
          <w:color w:val="212121"/>
          <w:shd w:val="clear" w:color="auto" w:fill="FFFFFF"/>
          <w:vertAlign w:val="superscript"/>
        </w:rPr>
        <w:t>8</w:t>
      </w:r>
      <w:r w:rsidRPr="00870D3A">
        <w:rPr>
          <w:rFonts w:ascii="Arial" w:hAnsi="Arial" w:cs="Arial"/>
          <w:color w:val="212121"/>
          <w:shd w:val="clear" w:color="auto" w:fill="FFFFFF"/>
        </w:rPr>
        <w:t xml:space="preserve"> Midwest Research Group, Washington University School of Medicine, St. Louis, MO, USA</w:t>
      </w:r>
    </w:p>
    <w:p w14:paraId="1DC8E8D6" w14:textId="77777777" w:rsidR="002C7304" w:rsidRPr="00870D3A" w:rsidRDefault="002C7304" w:rsidP="002C7304">
      <w:pPr>
        <w:shd w:val="clear" w:color="auto" w:fill="FFFFFF"/>
        <w:spacing w:after="0" w:line="240" w:lineRule="auto"/>
        <w:rPr>
          <w:rFonts w:ascii="Arial" w:eastAsia="Times New Roman" w:hAnsi="Arial" w:cs="Arial"/>
          <w:color w:val="212121"/>
          <w:kern w:val="0"/>
          <w:lang w:eastAsia="en-GB"/>
          <w14:ligatures w14:val="none"/>
        </w:rPr>
      </w:pPr>
      <w:r w:rsidRPr="00870D3A">
        <w:rPr>
          <w:rFonts w:ascii="Arial" w:eastAsia="Times New Roman" w:hAnsi="Arial" w:cs="Arial"/>
          <w:color w:val="212121"/>
          <w:kern w:val="0"/>
          <w:vertAlign w:val="superscript"/>
          <w:lang w:eastAsia="en-GB"/>
          <w14:ligatures w14:val="none"/>
        </w:rPr>
        <w:t xml:space="preserve">9 </w:t>
      </w:r>
      <w:r w:rsidRPr="00870D3A">
        <w:rPr>
          <w:rFonts w:ascii="Arial" w:eastAsia="Times New Roman" w:hAnsi="Arial" w:cs="Arial"/>
          <w:color w:val="212121"/>
          <w:kern w:val="0"/>
          <w:lang w:eastAsia="en-GB"/>
          <w14:ligatures w14:val="none"/>
        </w:rPr>
        <w:t>Attention Deficit/Hyperactivity Program and Developmental Psychiatry Program, Hospital de Clinicas de Porto Alegre, Federal University of Rio Grande do Sul, Porto Alegre, Brazil</w:t>
      </w:r>
    </w:p>
    <w:p w14:paraId="3F9928A4" w14:textId="77777777" w:rsidR="002C7304" w:rsidRPr="00870D3A" w:rsidRDefault="002C7304" w:rsidP="002C7304">
      <w:pPr>
        <w:shd w:val="clear" w:color="auto" w:fill="FFFFFF"/>
        <w:spacing w:after="0" w:line="240" w:lineRule="auto"/>
        <w:rPr>
          <w:rFonts w:ascii="Arial" w:eastAsia="Times New Roman" w:hAnsi="Arial" w:cs="Arial"/>
          <w:color w:val="212121"/>
          <w:kern w:val="0"/>
          <w:lang w:val="pt-BR" w:eastAsia="en-GB"/>
          <w14:ligatures w14:val="none"/>
        </w:rPr>
      </w:pPr>
      <w:r w:rsidRPr="00870D3A">
        <w:rPr>
          <w:rFonts w:ascii="Arial" w:eastAsia="Times New Roman" w:hAnsi="Arial" w:cs="Arial"/>
          <w:color w:val="212121"/>
          <w:kern w:val="0"/>
          <w:vertAlign w:val="superscript"/>
          <w:lang w:val="pt-BR" w:eastAsia="en-GB"/>
          <w14:ligatures w14:val="none"/>
        </w:rPr>
        <w:t>10</w:t>
      </w:r>
      <w:r w:rsidRPr="00870D3A">
        <w:rPr>
          <w:rFonts w:ascii="Arial" w:eastAsia="Times New Roman" w:hAnsi="Arial" w:cs="Arial"/>
          <w:color w:val="212121"/>
          <w:kern w:val="0"/>
          <w:lang w:val="pt-BR" w:eastAsia="en-GB"/>
          <w14:ligatures w14:val="none"/>
        </w:rPr>
        <w:t xml:space="preserve"> Medical Council, UniEduK, São Paulo, Brazil</w:t>
      </w:r>
    </w:p>
    <w:p w14:paraId="71B8FFAE" w14:textId="77777777" w:rsidR="002C7304" w:rsidRPr="00870D3A" w:rsidRDefault="002C7304" w:rsidP="002C7304">
      <w:pPr>
        <w:shd w:val="clear" w:color="auto" w:fill="FFFFFF"/>
        <w:spacing w:after="0" w:line="240" w:lineRule="auto"/>
        <w:rPr>
          <w:rFonts w:ascii="Arial" w:eastAsia="Times New Roman" w:hAnsi="Arial" w:cs="Arial"/>
          <w:color w:val="212121"/>
          <w:kern w:val="0"/>
          <w:lang w:eastAsia="en-GB"/>
          <w14:ligatures w14:val="none"/>
        </w:rPr>
      </w:pPr>
      <w:r w:rsidRPr="00870D3A">
        <w:rPr>
          <w:rFonts w:ascii="Arial" w:eastAsia="Times New Roman" w:hAnsi="Arial" w:cs="Arial"/>
          <w:color w:val="212121"/>
          <w:kern w:val="0"/>
          <w:vertAlign w:val="superscript"/>
          <w:lang w:eastAsia="en-GB"/>
          <w14:ligatures w14:val="none"/>
        </w:rPr>
        <w:t>11</w:t>
      </w:r>
      <w:r w:rsidRPr="00870D3A">
        <w:rPr>
          <w:rFonts w:ascii="Arial" w:eastAsia="Times New Roman" w:hAnsi="Arial" w:cs="Arial"/>
          <w:color w:val="212121"/>
          <w:kern w:val="0"/>
          <w:lang w:eastAsia="en-GB"/>
          <w14:ligatures w14:val="none"/>
        </w:rPr>
        <w:t xml:space="preserve"> Center for Research and Innovation in Mental Health, National Institute of Developmental Psychiatry, São Paulo, Brazil</w:t>
      </w:r>
    </w:p>
    <w:p w14:paraId="6135A9D3" w14:textId="77777777" w:rsidR="002C7304" w:rsidRPr="00870D3A" w:rsidRDefault="002C7304" w:rsidP="002C7304">
      <w:pPr>
        <w:spacing w:after="0" w:line="240" w:lineRule="auto"/>
        <w:rPr>
          <w:rFonts w:ascii="Arial" w:hAnsi="Arial" w:cs="Arial"/>
          <w:color w:val="212121"/>
          <w:shd w:val="clear" w:color="auto" w:fill="FFFFFF"/>
        </w:rPr>
      </w:pPr>
      <w:r w:rsidRPr="00870D3A">
        <w:rPr>
          <w:rFonts w:ascii="Arial" w:hAnsi="Arial" w:cs="Arial"/>
          <w:color w:val="212121"/>
          <w:shd w:val="clear" w:color="auto" w:fill="FFFFFF"/>
          <w:vertAlign w:val="superscript"/>
        </w:rPr>
        <w:t>12</w:t>
      </w:r>
      <w:r w:rsidRPr="00870D3A">
        <w:rPr>
          <w:rFonts w:ascii="Arial" w:hAnsi="Arial" w:cs="Arial"/>
          <w:color w:val="212121"/>
          <w:shd w:val="clear" w:color="auto" w:fill="FFFFFF"/>
        </w:rPr>
        <w:t xml:space="preserve"> Centre for Safe Medication Practice and Research Department of Pharmacology and Pharmacy Li Ka Shing Faculty of Medicine, The University of Hong Kong Hong Kong SAR China</w:t>
      </w:r>
      <w:r w:rsidRPr="00870D3A">
        <w:rPr>
          <w:rFonts w:ascii="Arial" w:hAnsi="Arial" w:cs="Arial"/>
          <w:b/>
          <w:bCs/>
        </w:rPr>
        <w:t xml:space="preserve"> </w:t>
      </w:r>
    </w:p>
    <w:p w14:paraId="62C0E7FB" w14:textId="77777777" w:rsidR="002C7304" w:rsidRPr="00870D3A" w:rsidRDefault="002C7304" w:rsidP="002C7304">
      <w:pPr>
        <w:spacing w:after="0" w:line="240" w:lineRule="auto"/>
        <w:rPr>
          <w:rFonts w:ascii="Arial" w:hAnsi="Arial" w:cs="Arial"/>
          <w:b/>
          <w:bCs/>
        </w:rPr>
      </w:pPr>
      <w:r w:rsidRPr="00870D3A">
        <w:rPr>
          <w:rFonts w:ascii="Arial" w:hAnsi="Arial" w:cs="Arial"/>
          <w:color w:val="212121"/>
          <w:shd w:val="clear" w:color="auto" w:fill="FFFFFF"/>
          <w:vertAlign w:val="superscript"/>
        </w:rPr>
        <w:t>13</w:t>
      </w:r>
      <w:r w:rsidRPr="00870D3A">
        <w:rPr>
          <w:rFonts w:ascii="Arial" w:hAnsi="Arial" w:cs="Arial"/>
          <w:color w:val="212121"/>
          <w:shd w:val="clear" w:color="auto" w:fill="FFFFFF"/>
        </w:rPr>
        <w:t xml:space="preserve"> Centre for Medicines Optimisation Research and Education University College London Hospitals NHS Foundation Trust London UK </w:t>
      </w:r>
    </w:p>
    <w:p w14:paraId="1D906A58" w14:textId="77777777" w:rsidR="002C7304" w:rsidRPr="00870D3A" w:rsidRDefault="002C7304" w:rsidP="002C7304">
      <w:pPr>
        <w:spacing w:after="0" w:line="240" w:lineRule="auto"/>
        <w:rPr>
          <w:rFonts w:ascii="Arial" w:hAnsi="Arial" w:cs="Arial"/>
          <w:b/>
          <w:bCs/>
        </w:rPr>
      </w:pPr>
      <w:r w:rsidRPr="00870D3A">
        <w:rPr>
          <w:rFonts w:ascii="Arial" w:hAnsi="Arial" w:cs="Arial"/>
          <w:color w:val="212121"/>
          <w:shd w:val="clear" w:color="auto" w:fill="FFFFFF"/>
          <w:vertAlign w:val="superscript"/>
        </w:rPr>
        <w:t>14</w:t>
      </w:r>
      <w:r w:rsidRPr="00870D3A">
        <w:rPr>
          <w:rFonts w:ascii="Arial" w:hAnsi="Arial" w:cs="Arial"/>
          <w:color w:val="212121"/>
          <w:shd w:val="clear" w:color="auto" w:fill="FFFFFF"/>
        </w:rPr>
        <w:t xml:space="preserve"> Aston School of Pharmacy, Aston University, Birmingham, United Kingdom</w:t>
      </w:r>
    </w:p>
    <w:p w14:paraId="484C637F" w14:textId="77777777" w:rsidR="002C7304" w:rsidRPr="00870D3A" w:rsidRDefault="002C7304" w:rsidP="002C7304">
      <w:pPr>
        <w:spacing w:after="0" w:line="240" w:lineRule="auto"/>
        <w:rPr>
          <w:rFonts w:ascii="Arial" w:hAnsi="Arial" w:cs="Arial"/>
          <w:b/>
          <w:bCs/>
        </w:rPr>
      </w:pPr>
      <w:r w:rsidRPr="00870D3A">
        <w:rPr>
          <w:rFonts w:ascii="Arial" w:hAnsi="Arial" w:cs="Arial"/>
          <w:vertAlign w:val="superscript"/>
        </w:rPr>
        <w:t>15</w:t>
      </w:r>
      <w:r w:rsidRPr="00870D3A">
        <w:rPr>
          <w:rFonts w:ascii="Arial" w:hAnsi="Arial" w:cs="Arial"/>
          <w:b/>
          <w:bCs/>
        </w:rPr>
        <w:t xml:space="preserve"> </w:t>
      </w:r>
      <w:r w:rsidRPr="00870D3A">
        <w:rPr>
          <w:rFonts w:ascii="Arial" w:hAnsi="Arial" w:cs="Arial"/>
          <w:color w:val="212121"/>
          <w:shd w:val="clear" w:color="auto" w:fill="FFFFFF"/>
        </w:rPr>
        <w:t>Department of Psychiatry and Behavioral Sciences, Norton College of Medicine at SUNY Upstate Medical University, Syracuse, NY, USA</w:t>
      </w:r>
    </w:p>
    <w:p w14:paraId="3591DB73" w14:textId="77777777" w:rsidR="002C7304" w:rsidRPr="00870D3A" w:rsidRDefault="002C7304" w:rsidP="002C7304">
      <w:pPr>
        <w:spacing w:after="0" w:line="480" w:lineRule="auto"/>
        <w:rPr>
          <w:rFonts w:ascii="Arial" w:hAnsi="Arial" w:cs="Arial"/>
          <w:b/>
          <w:bCs/>
        </w:rPr>
      </w:pPr>
    </w:p>
    <w:p w14:paraId="50B46C22" w14:textId="77777777" w:rsidR="00C34704" w:rsidRPr="00870D3A" w:rsidRDefault="00C34704" w:rsidP="002C7304">
      <w:pPr>
        <w:spacing w:after="0" w:line="480" w:lineRule="auto"/>
        <w:rPr>
          <w:rFonts w:ascii="Arial" w:hAnsi="Arial" w:cs="Arial"/>
          <w:b/>
          <w:lang w:val="en-US"/>
        </w:rPr>
      </w:pPr>
    </w:p>
    <w:p w14:paraId="4E6E1F2C" w14:textId="4214A683" w:rsidR="002C7304" w:rsidRPr="00870D3A" w:rsidRDefault="002C7304" w:rsidP="002C7304">
      <w:pPr>
        <w:spacing w:after="0" w:line="480" w:lineRule="auto"/>
        <w:rPr>
          <w:rStyle w:val="Hyperlink"/>
          <w:rFonts w:ascii="Arial" w:hAnsi="Arial" w:cs="Arial"/>
          <w:b/>
          <w:color w:val="auto"/>
          <w:u w:val="none"/>
          <w:lang w:val="en-US"/>
        </w:rPr>
      </w:pPr>
      <w:r w:rsidRPr="00870D3A">
        <w:rPr>
          <w:rFonts w:ascii="Arial" w:hAnsi="Arial" w:cs="Arial"/>
          <w:b/>
          <w:lang w:val="en-US"/>
        </w:rPr>
        <w:t xml:space="preserve">Address correspondence to: </w:t>
      </w:r>
      <w:r w:rsidRPr="00870D3A">
        <w:rPr>
          <w:rFonts w:ascii="Arial" w:hAnsi="Arial" w:cs="Arial"/>
        </w:rPr>
        <w:t xml:space="preserve">Prof. Samuele Cortese, Centre for Innovation in Mental Health (CIMH), Faculty of Environmental and Life Sciences, </w:t>
      </w:r>
      <w:r w:rsidRPr="00870D3A">
        <w:rPr>
          <w:rFonts w:ascii="Arial" w:hAnsi="Arial" w:cs="Arial"/>
          <w:shd w:val="clear" w:color="auto" w:fill="FFFFFF"/>
        </w:rPr>
        <w:t>University of Southampton</w:t>
      </w:r>
      <w:r w:rsidRPr="00870D3A">
        <w:rPr>
          <w:rFonts w:ascii="Arial" w:eastAsia="MS Minchofalt" w:hAnsi="Arial" w:cs="Arial"/>
        </w:rPr>
        <w:t>, Highfield Campus, Building 44</w:t>
      </w:r>
      <w:r w:rsidRPr="00870D3A">
        <w:rPr>
          <w:rFonts w:ascii="Arial" w:hAnsi="Arial" w:cs="Arial"/>
        </w:rPr>
        <w:t xml:space="preserve">, Southampton, </w:t>
      </w:r>
      <w:r w:rsidRPr="00870D3A">
        <w:rPr>
          <w:rFonts w:ascii="Arial" w:eastAsia="MS Minchofalt" w:hAnsi="Arial" w:cs="Arial"/>
        </w:rPr>
        <w:t>SO17 1BJ,</w:t>
      </w:r>
      <w:r w:rsidRPr="00870D3A">
        <w:rPr>
          <w:rFonts w:ascii="Arial" w:hAnsi="Arial" w:cs="Arial"/>
        </w:rPr>
        <w:t xml:space="preserve"> UK, E-mail: </w:t>
      </w:r>
      <w:hyperlink r:id="rId7" w:history="1">
        <w:r w:rsidRPr="00870D3A">
          <w:rPr>
            <w:rStyle w:val="Hyperlink"/>
            <w:rFonts w:ascii="Arial" w:hAnsi="Arial" w:cs="Arial"/>
          </w:rPr>
          <w:t>samuele.cortese@soton.ac.uk</w:t>
        </w:r>
      </w:hyperlink>
      <w:r w:rsidRPr="00870D3A">
        <w:rPr>
          <w:rFonts w:ascii="Arial" w:hAnsi="Arial" w:cs="Arial"/>
        </w:rPr>
        <w:t xml:space="preserve"> </w:t>
      </w:r>
    </w:p>
    <w:p w14:paraId="38A5BECA" w14:textId="31EA8181" w:rsidR="0069028A" w:rsidRPr="00870D3A" w:rsidRDefault="004103EE" w:rsidP="00D17192">
      <w:pPr>
        <w:spacing w:after="0" w:line="480" w:lineRule="auto"/>
        <w:rPr>
          <w:rFonts w:ascii="Arial" w:hAnsi="Arial" w:cs="Arial"/>
          <w:lang w:val="en-US"/>
        </w:rPr>
      </w:pPr>
      <w:r w:rsidRPr="00870D3A">
        <w:rPr>
          <w:rFonts w:ascii="Arial" w:hAnsi="Arial" w:cs="Arial"/>
        </w:rPr>
        <w:lastRenderedPageBreak/>
        <w:t xml:space="preserve">Ponnou and colleagues and </w:t>
      </w:r>
      <w:r w:rsidR="00216B69" w:rsidRPr="00870D3A">
        <w:rPr>
          <w:rFonts w:ascii="Arial" w:hAnsi="Arial" w:cs="Arial"/>
          <w:lang w:val="it-IT"/>
        </w:rPr>
        <w:t>Storebø</w:t>
      </w:r>
      <w:r w:rsidRPr="00870D3A">
        <w:rPr>
          <w:rFonts w:ascii="Arial" w:hAnsi="Arial" w:cs="Arial"/>
        </w:rPr>
        <w:t xml:space="preserve"> and colleagues expressed concerns around our plea for</w:t>
      </w:r>
      <w:r w:rsidR="00216B69" w:rsidRPr="00870D3A">
        <w:rPr>
          <w:rFonts w:ascii="Arial" w:hAnsi="Arial" w:cs="Arial"/>
        </w:rPr>
        <w:t xml:space="preserve"> </w:t>
      </w:r>
      <w:r w:rsidR="0069028A" w:rsidRPr="00870D3A">
        <w:rPr>
          <w:rFonts w:ascii="Arial" w:hAnsi="Arial" w:cs="Arial"/>
        </w:rPr>
        <w:t xml:space="preserve">methylphenidate to be included in the </w:t>
      </w:r>
      <w:r w:rsidR="0069028A" w:rsidRPr="00870D3A">
        <w:rPr>
          <w:rFonts w:ascii="Arial" w:hAnsi="Arial" w:cs="Arial"/>
          <w:lang w:val="en-US"/>
        </w:rPr>
        <w:t xml:space="preserve">WHO Model List of Essential Medicines (EML). </w:t>
      </w:r>
    </w:p>
    <w:p w14:paraId="79E7E0C3" w14:textId="77777777" w:rsidR="003F0E59" w:rsidRPr="00870D3A" w:rsidRDefault="003F0E59">
      <w:pPr>
        <w:spacing w:after="0" w:line="480" w:lineRule="auto"/>
        <w:rPr>
          <w:rFonts w:ascii="Arial" w:hAnsi="Arial" w:cs="Arial"/>
          <w:lang w:val="en-US"/>
        </w:rPr>
      </w:pPr>
    </w:p>
    <w:p w14:paraId="70D88CA0" w14:textId="7BA58FA3" w:rsidR="0069028A" w:rsidRPr="00870D3A" w:rsidRDefault="0069028A">
      <w:pPr>
        <w:spacing w:after="0" w:line="480" w:lineRule="auto"/>
        <w:rPr>
          <w:rFonts w:ascii="Arial" w:hAnsi="Arial" w:cs="Arial"/>
          <w:lang w:val="en-US"/>
        </w:rPr>
      </w:pPr>
      <w:r w:rsidRPr="00870D3A">
        <w:rPr>
          <w:rFonts w:ascii="Arial" w:hAnsi="Arial" w:cs="Arial"/>
          <w:lang w:val="en-US"/>
        </w:rPr>
        <w:t xml:space="preserve">Ponnou </w:t>
      </w:r>
      <w:r w:rsidR="006E431E">
        <w:rPr>
          <w:rFonts w:ascii="Arial" w:hAnsi="Arial" w:cs="Arial"/>
          <w:lang w:val="en-US"/>
        </w:rPr>
        <w:t>and colleagues</w:t>
      </w:r>
      <w:r w:rsidRPr="00870D3A">
        <w:rPr>
          <w:rFonts w:ascii="Arial" w:hAnsi="Arial" w:cs="Arial"/>
          <w:lang w:val="en-US"/>
        </w:rPr>
        <w:t xml:space="preserve"> </w:t>
      </w:r>
      <w:r w:rsidR="000A13BF" w:rsidRPr="00870D3A">
        <w:rPr>
          <w:rFonts w:ascii="Arial" w:hAnsi="Arial" w:cs="Arial"/>
          <w:lang w:val="en-US"/>
        </w:rPr>
        <w:t xml:space="preserve">claim </w:t>
      </w:r>
      <w:r w:rsidR="007D2C04" w:rsidRPr="00870D3A">
        <w:rPr>
          <w:rFonts w:ascii="Arial" w:hAnsi="Arial" w:cs="Arial"/>
          <w:lang w:val="en-US"/>
        </w:rPr>
        <w:t>that methylphenidate is an amphetamine analogue with addictive potential</w:t>
      </w:r>
      <w:r w:rsidR="00C34704" w:rsidRPr="00870D3A">
        <w:rPr>
          <w:rFonts w:ascii="Arial" w:hAnsi="Arial" w:cs="Arial"/>
          <w:lang w:val="en-US"/>
        </w:rPr>
        <w:t xml:space="preserve">. </w:t>
      </w:r>
      <w:r w:rsidR="00FA08A9" w:rsidRPr="00870D3A">
        <w:rPr>
          <w:rFonts w:ascii="Arial" w:hAnsi="Arial" w:cs="Arial"/>
          <w:lang w:val="en-US"/>
        </w:rPr>
        <w:t xml:space="preserve">Methylphenidate, and indeed dexamfetamine, have a very different pharmacology to stimulant drugs of </w:t>
      </w:r>
      <w:r w:rsidR="004B0181">
        <w:rPr>
          <w:rFonts w:ascii="Arial" w:hAnsi="Arial" w:cs="Arial"/>
          <w:lang w:val="en-US"/>
        </w:rPr>
        <w:t>mis</w:t>
      </w:r>
      <w:r w:rsidR="004B0181" w:rsidRPr="00870D3A">
        <w:rPr>
          <w:rFonts w:ascii="Arial" w:hAnsi="Arial" w:cs="Arial"/>
          <w:lang w:val="en-US"/>
        </w:rPr>
        <w:t xml:space="preserve">use </w:t>
      </w:r>
      <w:r w:rsidR="00FA08A9" w:rsidRPr="00870D3A">
        <w:rPr>
          <w:rFonts w:ascii="Arial" w:hAnsi="Arial" w:cs="Arial"/>
          <w:lang w:val="en-US"/>
        </w:rPr>
        <w:t xml:space="preserve">such as </w:t>
      </w:r>
      <w:r w:rsidR="00EA7400" w:rsidRPr="00870D3A">
        <w:rPr>
          <w:rFonts w:ascii="Arial" w:hAnsi="Arial" w:cs="Arial"/>
          <w:lang w:val="en-US"/>
        </w:rPr>
        <w:t>methamphetamine</w:t>
      </w:r>
      <w:r w:rsidR="00FA08A9" w:rsidRPr="00870D3A">
        <w:rPr>
          <w:rFonts w:ascii="Arial" w:hAnsi="Arial" w:cs="Arial"/>
          <w:lang w:val="en-US"/>
        </w:rPr>
        <w:t xml:space="preserve"> and cocaine. </w:t>
      </w:r>
      <w:r w:rsidR="00EA7400" w:rsidRPr="00870D3A">
        <w:rPr>
          <w:rFonts w:ascii="Arial" w:hAnsi="Arial" w:cs="Arial"/>
          <w:lang w:val="en-US"/>
        </w:rPr>
        <w:t>These difference</w:t>
      </w:r>
      <w:r w:rsidR="00FF0298" w:rsidRPr="00870D3A">
        <w:rPr>
          <w:rFonts w:ascii="Arial" w:hAnsi="Arial" w:cs="Arial"/>
          <w:lang w:val="en-US"/>
        </w:rPr>
        <w:t>s</w:t>
      </w:r>
      <w:r w:rsidR="00EA7400" w:rsidRPr="00870D3A">
        <w:rPr>
          <w:rFonts w:ascii="Arial" w:hAnsi="Arial" w:cs="Arial"/>
          <w:lang w:val="en-US"/>
        </w:rPr>
        <w:t xml:space="preserve">, primarily pharmacokinetic in nature, reduce drug liking effects, </w:t>
      </w:r>
      <w:r w:rsidR="00B820B8">
        <w:rPr>
          <w:rFonts w:ascii="Arial" w:hAnsi="Arial" w:cs="Arial"/>
          <w:lang w:val="en-US"/>
        </w:rPr>
        <w:t>mis</w:t>
      </w:r>
      <w:r w:rsidR="00B820B8" w:rsidRPr="00870D3A">
        <w:rPr>
          <w:rFonts w:ascii="Arial" w:hAnsi="Arial" w:cs="Arial"/>
          <w:lang w:val="en-US"/>
        </w:rPr>
        <w:t xml:space="preserve">use </w:t>
      </w:r>
      <w:r w:rsidR="00EA7400" w:rsidRPr="00870D3A">
        <w:rPr>
          <w:rFonts w:ascii="Arial" w:hAnsi="Arial" w:cs="Arial"/>
          <w:lang w:val="en-US"/>
        </w:rPr>
        <w:t xml:space="preserve">potential and the development of addiction. </w:t>
      </w:r>
      <w:r w:rsidR="00DD50B1" w:rsidRPr="00870D3A">
        <w:rPr>
          <w:rFonts w:ascii="Arial" w:hAnsi="Arial" w:cs="Arial"/>
          <w:lang w:val="en-US"/>
        </w:rPr>
        <w:t xml:space="preserve">Indeed, </w:t>
      </w:r>
      <w:r w:rsidR="00EA7400" w:rsidRPr="00870D3A">
        <w:rPr>
          <w:rFonts w:ascii="Arial" w:hAnsi="Arial" w:cs="Arial"/>
          <w:lang w:val="en-US"/>
        </w:rPr>
        <w:t>substantial evidence</w:t>
      </w:r>
      <w:r w:rsidR="00DD50B1" w:rsidRPr="00870D3A">
        <w:rPr>
          <w:rFonts w:ascii="Arial" w:hAnsi="Arial" w:cs="Arial"/>
          <w:lang w:val="en-US"/>
        </w:rPr>
        <w:t xml:space="preserve"> suggests</w:t>
      </w:r>
      <w:r w:rsidR="00EA7400" w:rsidRPr="00870D3A">
        <w:rPr>
          <w:rFonts w:ascii="Arial" w:hAnsi="Arial" w:cs="Arial"/>
          <w:lang w:val="en-US"/>
        </w:rPr>
        <w:t xml:space="preserve"> that, when used therapeutically, stimulant treatments for ADHD do not increase, and may even protect against, the likelihood of later substance use problems</w:t>
      </w:r>
      <w:r w:rsidR="0069696B" w:rsidRPr="00870D3A">
        <w:rPr>
          <w:rFonts w:ascii="Arial" w:hAnsi="Arial" w:cs="Arial"/>
          <w:vertAlign w:val="superscript"/>
          <w:lang w:val="en-US"/>
        </w:rPr>
        <w:t>1</w:t>
      </w:r>
      <w:r w:rsidR="00BA22A1" w:rsidRPr="00870D3A">
        <w:rPr>
          <w:rFonts w:ascii="Arial" w:hAnsi="Arial" w:cs="Arial"/>
          <w:lang w:val="en-US"/>
        </w:rPr>
        <w:t>.</w:t>
      </w:r>
      <w:r w:rsidR="000A13BF" w:rsidRPr="00870D3A">
        <w:rPr>
          <w:rFonts w:ascii="Arial" w:hAnsi="Arial" w:cs="Arial"/>
          <w:lang w:val="en-US"/>
        </w:rPr>
        <w:t xml:space="preserve"> </w:t>
      </w:r>
    </w:p>
    <w:p w14:paraId="0BDC1848" w14:textId="77777777" w:rsidR="003F0E59" w:rsidRPr="00870D3A" w:rsidRDefault="003F0E59">
      <w:pPr>
        <w:spacing w:after="0" w:line="480" w:lineRule="auto"/>
        <w:rPr>
          <w:rFonts w:ascii="Arial" w:hAnsi="Arial" w:cs="Arial"/>
          <w:lang w:val="en-US"/>
        </w:rPr>
      </w:pPr>
    </w:p>
    <w:p w14:paraId="3E3B8451" w14:textId="0FBBF736" w:rsidR="00C5672B" w:rsidRPr="00870D3A" w:rsidRDefault="00013352">
      <w:pPr>
        <w:spacing w:after="0" w:line="480" w:lineRule="auto"/>
        <w:rPr>
          <w:rFonts w:ascii="Arial" w:hAnsi="Arial" w:cs="Arial"/>
          <w:lang w:val="it-IT"/>
        </w:rPr>
      </w:pPr>
      <w:r>
        <w:rPr>
          <w:rFonts w:ascii="Arial" w:hAnsi="Arial" w:cs="Arial"/>
          <w:lang w:val="en-US"/>
        </w:rPr>
        <w:t>B</w:t>
      </w:r>
      <w:r w:rsidR="009B0AEE" w:rsidRPr="00870D3A">
        <w:rPr>
          <w:rFonts w:ascii="Arial" w:hAnsi="Arial" w:cs="Arial"/>
          <w:lang w:val="en-US"/>
        </w:rPr>
        <w:t xml:space="preserve">oth Ponnou </w:t>
      </w:r>
      <w:r w:rsidR="00460DB7">
        <w:rPr>
          <w:rFonts w:ascii="Arial" w:hAnsi="Arial" w:cs="Arial"/>
          <w:lang w:val="en-US"/>
        </w:rPr>
        <w:t>and colleagues</w:t>
      </w:r>
      <w:r w:rsidR="009B0AEE" w:rsidRPr="00870D3A">
        <w:rPr>
          <w:rFonts w:ascii="Arial" w:hAnsi="Arial" w:cs="Arial"/>
          <w:lang w:val="en-US"/>
        </w:rPr>
        <w:t xml:space="preserve"> and </w:t>
      </w:r>
      <w:r w:rsidR="009B0AEE" w:rsidRPr="00870D3A">
        <w:rPr>
          <w:rFonts w:ascii="Arial" w:hAnsi="Arial" w:cs="Arial"/>
          <w:lang w:val="it-IT"/>
        </w:rPr>
        <w:t xml:space="preserve">Storebø </w:t>
      </w:r>
      <w:r w:rsidR="00460DB7">
        <w:rPr>
          <w:rFonts w:ascii="Arial" w:hAnsi="Arial" w:cs="Arial"/>
          <w:lang w:val="it-IT"/>
        </w:rPr>
        <w:t>and colleagues</w:t>
      </w:r>
      <w:r w:rsidR="009B0AEE" w:rsidRPr="00870D3A">
        <w:rPr>
          <w:rFonts w:ascii="Arial" w:hAnsi="Arial" w:cs="Arial"/>
          <w:lang w:val="it-IT"/>
        </w:rPr>
        <w:t xml:space="preserve"> </w:t>
      </w:r>
      <w:r w:rsidR="000229BC">
        <w:rPr>
          <w:rFonts w:ascii="Arial" w:hAnsi="Arial" w:cs="Arial"/>
          <w:lang w:val="it-IT"/>
        </w:rPr>
        <w:t>claim</w:t>
      </w:r>
      <w:r w:rsidR="00C5672B" w:rsidRPr="00870D3A">
        <w:rPr>
          <w:rFonts w:ascii="Arial" w:hAnsi="Arial" w:cs="Arial"/>
          <w:lang w:val="it-IT"/>
        </w:rPr>
        <w:t xml:space="preserve"> that there is</w:t>
      </w:r>
      <w:r w:rsidR="009B0AEE" w:rsidRPr="00870D3A">
        <w:rPr>
          <w:rFonts w:ascii="Arial" w:hAnsi="Arial" w:cs="Arial"/>
          <w:lang w:val="it-IT"/>
        </w:rPr>
        <w:t xml:space="preserve"> </w:t>
      </w:r>
      <w:r w:rsidR="00C5672B" w:rsidRPr="00870D3A">
        <w:rPr>
          <w:rFonts w:ascii="Arial" w:hAnsi="Arial" w:cs="Arial"/>
          <w:lang w:val="it-IT"/>
        </w:rPr>
        <w:t xml:space="preserve">a </w:t>
      </w:r>
      <w:r w:rsidR="009B0AEE" w:rsidRPr="00870D3A">
        <w:rPr>
          <w:rFonts w:ascii="Arial" w:hAnsi="Arial" w:cs="Arial"/>
          <w:lang w:val="it-IT"/>
        </w:rPr>
        <w:t xml:space="preserve">low level of certainty </w:t>
      </w:r>
      <w:r w:rsidR="00C5672B" w:rsidRPr="00870D3A">
        <w:rPr>
          <w:rFonts w:ascii="Arial" w:hAnsi="Arial" w:cs="Arial"/>
          <w:lang w:val="it-IT"/>
        </w:rPr>
        <w:t xml:space="preserve">about </w:t>
      </w:r>
      <w:r w:rsidR="009B0AEE" w:rsidRPr="00870D3A">
        <w:rPr>
          <w:rFonts w:ascii="Arial" w:hAnsi="Arial" w:cs="Arial"/>
          <w:lang w:val="it-IT"/>
        </w:rPr>
        <w:t>evidence on the effica</w:t>
      </w:r>
      <w:r w:rsidR="008222A5" w:rsidRPr="00870D3A">
        <w:rPr>
          <w:rFonts w:ascii="Arial" w:hAnsi="Arial" w:cs="Arial"/>
          <w:lang w:val="it-IT"/>
        </w:rPr>
        <w:t>c</w:t>
      </w:r>
      <w:r w:rsidR="009B0AEE" w:rsidRPr="00870D3A">
        <w:rPr>
          <w:rFonts w:ascii="Arial" w:hAnsi="Arial" w:cs="Arial"/>
          <w:lang w:val="it-IT"/>
        </w:rPr>
        <w:t xml:space="preserve">y of methylphenidate </w:t>
      </w:r>
      <w:r w:rsidR="00C5672B" w:rsidRPr="00870D3A">
        <w:rPr>
          <w:rFonts w:ascii="Arial" w:hAnsi="Arial" w:cs="Arial"/>
          <w:lang w:val="it-IT"/>
        </w:rPr>
        <w:t>for reducing symptoms of ADHD</w:t>
      </w:r>
      <w:r w:rsidR="009B0AEE" w:rsidRPr="00870D3A">
        <w:rPr>
          <w:rFonts w:ascii="Arial" w:hAnsi="Arial" w:cs="Arial"/>
          <w:lang w:val="it-IT"/>
        </w:rPr>
        <w:t xml:space="preserve">. </w:t>
      </w:r>
      <w:r w:rsidR="00C5672B" w:rsidRPr="00870D3A">
        <w:rPr>
          <w:rFonts w:ascii="Arial" w:hAnsi="Arial" w:cs="Arial"/>
          <w:lang w:val="it-IT"/>
        </w:rPr>
        <w:t>That statement is bas</w:t>
      </w:r>
      <w:r w:rsidR="00296DBE" w:rsidRPr="00870D3A">
        <w:rPr>
          <w:rFonts w:ascii="Arial" w:hAnsi="Arial" w:cs="Arial"/>
          <w:lang w:val="it-IT"/>
        </w:rPr>
        <w:t>e</w:t>
      </w:r>
      <w:r w:rsidR="00C5672B" w:rsidRPr="00870D3A">
        <w:rPr>
          <w:rFonts w:ascii="Arial" w:hAnsi="Arial" w:cs="Arial"/>
          <w:lang w:val="it-IT"/>
        </w:rPr>
        <w:t>d on</w:t>
      </w:r>
      <w:r w:rsidR="0069696B" w:rsidRPr="00870D3A">
        <w:rPr>
          <w:rFonts w:ascii="Arial" w:hAnsi="Arial" w:cs="Arial"/>
          <w:lang w:val="it-IT"/>
        </w:rPr>
        <w:t xml:space="preserve"> </w:t>
      </w:r>
      <w:r w:rsidR="00B22210" w:rsidRPr="00870D3A">
        <w:rPr>
          <w:rFonts w:ascii="Arial" w:hAnsi="Arial" w:cs="Arial"/>
          <w:lang w:val="it-IT"/>
        </w:rPr>
        <w:t>Storebø</w:t>
      </w:r>
      <w:r w:rsidR="00543E24" w:rsidRPr="00870D3A">
        <w:rPr>
          <w:rFonts w:ascii="Arial" w:hAnsi="Arial" w:cs="Arial"/>
          <w:lang w:val="it-IT"/>
        </w:rPr>
        <w:t xml:space="preserve"> </w:t>
      </w:r>
      <w:r w:rsidR="00624ED5">
        <w:rPr>
          <w:rFonts w:ascii="Arial" w:hAnsi="Arial" w:cs="Arial"/>
          <w:lang w:val="it-IT"/>
        </w:rPr>
        <w:t>and colleagues</w:t>
      </w:r>
      <w:r w:rsidR="00632EEB" w:rsidRPr="00870D3A">
        <w:rPr>
          <w:rFonts w:ascii="Arial" w:hAnsi="Arial" w:cs="Arial"/>
          <w:lang w:val="it-IT"/>
        </w:rPr>
        <w:t>’</w:t>
      </w:r>
      <w:r w:rsidR="00B22210" w:rsidRPr="00870D3A" w:rsidDel="00B22210">
        <w:rPr>
          <w:rFonts w:ascii="Arial" w:hAnsi="Arial" w:cs="Arial"/>
          <w:lang w:val="it-IT"/>
        </w:rPr>
        <w:t xml:space="preserve"> </w:t>
      </w:r>
      <w:r w:rsidR="00632EEB" w:rsidRPr="00870D3A">
        <w:rPr>
          <w:rFonts w:ascii="Arial" w:hAnsi="Arial" w:cs="Arial"/>
          <w:lang w:val="it-IT"/>
        </w:rPr>
        <w:t xml:space="preserve">meta-analyses of methylphenidate which used an idiosyncratic </w:t>
      </w:r>
      <w:r w:rsidR="00C5672B" w:rsidRPr="00870D3A">
        <w:rPr>
          <w:rFonts w:ascii="Arial" w:hAnsi="Arial" w:cs="Arial"/>
          <w:lang w:val="it-IT"/>
        </w:rPr>
        <w:t xml:space="preserve">application of the Cochrane </w:t>
      </w:r>
      <w:r w:rsidR="00632EEB" w:rsidRPr="00870D3A">
        <w:rPr>
          <w:rFonts w:ascii="Arial" w:hAnsi="Arial" w:cs="Arial"/>
          <w:lang w:val="it-IT"/>
        </w:rPr>
        <w:t>risk of bias tool</w:t>
      </w:r>
      <w:r w:rsidR="00502F96">
        <w:rPr>
          <w:rFonts w:ascii="Arial" w:hAnsi="Arial" w:cs="Arial"/>
          <w:lang w:val="it-IT"/>
        </w:rPr>
        <w:t>.</w:t>
      </w:r>
      <w:r w:rsidR="00EB4017" w:rsidRPr="00870D3A">
        <w:rPr>
          <w:rFonts w:ascii="Arial" w:hAnsi="Arial" w:cs="Arial"/>
          <w:vertAlign w:val="superscript"/>
          <w:lang w:val="it-IT"/>
        </w:rPr>
        <w:t>2</w:t>
      </w:r>
      <w:r w:rsidR="00296DBE" w:rsidRPr="00870D3A">
        <w:rPr>
          <w:rFonts w:ascii="Arial" w:hAnsi="Arial" w:cs="Arial"/>
          <w:lang w:val="it-IT"/>
        </w:rPr>
        <w:t xml:space="preserve"> </w:t>
      </w:r>
      <w:r w:rsidR="00B42970">
        <w:rPr>
          <w:rFonts w:ascii="Arial" w:hAnsi="Arial" w:cs="Arial"/>
          <w:lang w:val="it-IT"/>
        </w:rPr>
        <w:t xml:space="preserve"> </w:t>
      </w:r>
      <w:r w:rsidR="00E53E11">
        <w:rPr>
          <w:rFonts w:ascii="Arial" w:hAnsi="Arial" w:cs="Arial"/>
          <w:lang w:val="it-IT"/>
        </w:rPr>
        <w:t>We believe that</w:t>
      </w:r>
      <w:r w:rsidR="008222A5" w:rsidRPr="00870D3A">
        <w:rPr>
          <w:rFonts w:ascii="Arial" w:hAnsi="Arial" w:cs="Arial"/>
          <w:lang w:val="it-IT"/>
        </w:rPr>
        <w:t xml:space="preserve"> data from RCTs are clear: methylphediate is not only efficacious, it is among the most efficacious drugs in all of medicine</w:t>
      </w:r>
      <w:r w:rsidR="00101011">
        <w:rPr>
          <w:rFonts w:ascii="Arial" w:hAnsi="Arial" w:cs="Arial"/>
          <w:lang w:val="it-IT"/>
        </w:rPr>
        <w:t>.</w:t>
      </w:r>
      <w:r w:rsidR="00EB4017" w:rsidRPr="00870D3A">
        <w:rPr>
          <w:rFonts w:ascii="Arial" w:hAnsi="Arial" w:cs="Arial"/>
          <w:vertAlign w:val="superscript"/>
          <w:lang w:val="it-IT"/>
        </w:rPr>
        <w:t>1</w:t>
      </w:r>
      <w:r w:rsidR="008222A5" w:rsidRPr="00870D3A">
        <w:rPr>
          <w:rFonts w:ascii="Arial" w:hAnsi="Arial" w:cs="Arial"/>
          <w:lang w:val="it-IT"/>
        </w:rPr>
        <w:t xml:space="preserve">  </w:t>
      </w:r>
    </w:p>
    <w:p w14:paraId="2C2C698B" w14:textId="3958C8B0" w:rsidR="0049060C" w:rsidRPr="00870D3A" w:rsidRDefault="00B22210" w:rsidP="00C60A76">
      <w:pPr>
        <w:spacing w:after="0" w:line="480" w:lineRule="auto"/>
        <w:rPr>
          <w:rFonts w:ascii="Arial" w:hAnsi="Arial" w:cs="Arial"/>
        </w:rPr>
      </w:pPr>
      <w:r w:rsidRPr="00870D3A">
        <w:rPr>
          <w:rFonts w:ascii="Arial" w:hAnsi="Arial" w:cs="Arial"/>
          <w:lang w:val="en-AU"/>
        </w:rPr>
        <w:t xml:space="preserve">Both </w:t>
      </w:r>
      <w:r w:rsidR="004A1BE2" w:rsidRPr="00870D3A">
        <w:rPr>
          <w:rFonts w:ascii="Arial" w:hAnsi="Arial" w:cs="Arial"/>
          <w:lang w:val="en-AU"/>
        </w:rPr>
        <w:t xml:space="preserve">Ponnou </w:t>
      </w:r>
      <w:r w:rsidR="00E53E11">
        <w:rPr>
          <w:rFonts w:ascii="Arial" w:hAnsi="Arial" w:cs="Arial"/>
          <w:lang w:val="en-AU"/>
        </w:rPr>
        <w:t>and colleagues</w:t>
      </w:r>
      <w:r w:rsidR="004A1BE2" w:rsidRPr="00870D3A">
        <w:rPr>
          <w:rFonts w:ascii="Arial" w:hAnsi="Arial" w:cs="Arial"/>
          <w:lang w:val="en-AU"/>
        </w:rPr>
        <w:t xml:space="preserve"> and </w:t>
      </w:r>
      <w:r w:rsidR="004A1BE2" w:rsidRPr="00870D3A">
        <w:rPr>
          <w:rFonts w:ascii="Arial" w:hAnsi="Arial" w:cs="Arial"/>
          <w:lang w:val="it-IT"/>
        </w:rPr>
        <w:t xml:space="preserve">Storebø </w:t>
      </w:r>
      <w:r w:rsidR="00E53E11">
        <w:rPr>
          <w:rFonts w:ascii="Arial" w:hAnsi="Arial" w:cs="Arial"/>
          <w:lang w:val="it-IT"/>
        </w:rPr>
        <w:t>and colleagues</w:t>
      </w:r>
      <w:r w:rsidR="004A1BE2" w:rsidRPr="00870D3A">
        <w:rPr>
          <w:rFonts w:ascii="Arial" w:hAnsi="Arial" w:cs="Arial"/>
          <w:lang w:val="it-IT"/>
        </w:rPr>
        <w:t xml:space="preserve"> </w:t>
      </w:r>
      <w:r w:rsidR="00F65E13" w:rsidRPr="00870D3A">
        <w:rPr>
          <w:rFonts w:ascii="Arial" w:hAnsi="Arial" w:cs="Arial"/>
        </w:rPr>
        <w:t>express concerns about</w:t>
      </w:r>
      <w:r w:rsidR="00F65E13" w:rsidRPr="00870D3A">
        <w:rPr>
          <w:rFonts w:ascii="Arial" w:hAnsi="Arial" w:cs="Arial"/>
          <w:lang w:val="it-IT"/>
        </w:rPr>
        <w:t xml:space="preserve"> the long-term effectiv</w:t>
      </w:r>
      <w:r w:rsidR="00FF0298" w:rsidRPr="00870D3A">
        <w:rPr>
          <w:rFonts w:ascii="Arial" w:hAnsi="Arial" w:cs="Arial"/>
          <w:lang w:val="it-IT"/>
        </w:rPr>
        <w:t>e</w:t>
      </w:r>
      <w:r w:rsidR="00F65E13" w:rsidRPr="00870D3A">
        <w:rPr>
          <w:rFonts w:ascii="Arial" w:hAnsi="Arial" w:cs="Arial"/>
          <w:lang w:val="it-IT"/>
        </w:rPr>
        <w:t>ness and safety of methylphenidate. The</w:t>
      </w:r>
      <w:r w:rsidRPr="00870D3A">
        <w:rPr>
          <w:rFonts w:ascii="Arial" w:hAnsi="Arial" w:cs="Arial"/>
          <w:lang w:val="it-IT"/>
        </w:rPr>
        <w:t>ir</w:t>
      </w:r>
      <w:r w:rsidR="00F65E13" w:rsidRPr="00870D3A">
        <w:rPr>
          <w:rFonts w:ascii="Arial" w:hAnsi="Arial" w:cs="Arial"/>
          <w:lang w:val="it-IT"/>
        </w:rPr>
        <w:t xml:space="preserve"> claim </w:t>
      </w:r>
      <w:r w:rsidR="008222A5" w:rsidRPr="00870D3A">
        <w:rPr>
          <w:rFonts w:ascii="Arial" w:hAnsi="Arial" w:cs="Arial"/>
          <w:lang w:val="it-IT"/>
        </w:rPr>
        <w:t>that there is</w:t>
      </w:r>
      <w:r w:rsidR="004A1BE2" w:rsidRPr="00870D3A">
        <w:rPr>
          <w:rFonts w:ascii="Arial" w:hAnsi="Arial" w:cs="Arial"/>
          <w:lang w:val="it-IT"/>
        </w:rPr>
        <w:t xml:space="preserve"> no strong evidence </w:t>
      </w:r>
      <w:r w:rsidR="00FA34F9" w:rsidRPr="00870D3A">
        <w:rPr>
          <w:rFonts w:ascii="Arial" w:hAnsi="Arial" w:cs="Arial"/>
          <w:lang w:val="it-IT"/>
        </w:rPr>
        <w:t xml:space="preserve">for </w:t>
      </w:r>
      <w:r w:rsidR="004A1BE2" w:rsidRPr="00870D3A">
        <w:rPr>
          <w:rFonts w:ascii="Arial" w:hAnsi="Arial" w:cs="Arial"/>
          <w:lang w:val="it-IT"/>
        </w:rPr>
        <w:t>the long-term effectiveness of methyphenidate</w:t>
      </w:r>
      <w:r w:rsidR="003F0E59" w:rsidRPr="00870D3A">
        <w:rPr>
          <w:rFonts w:ascii="Arial" w:hAnsi="Arial" w:cs="Arial"/>
          <w:lang w:val="it-IT"/>
        </w:rPr>
        <w:t xml:space="preserve"> </w:t>
      </w:r>
      <w:r w:rsidR="00FF0298" w:rsidRPr="00870D3A">
        <w:rPr>
          <w:rFonts w:ascii="Arial" w:hAnsi="Arial" w:cs="Arial"/>
          <w:lang w:val="it-IT"/>
        </w:rPr>
        <w:t>ignore</w:t>
      </w:r>
      <w:r w:rsidR="00B134A2">
        <w:rPr>
          <w:rFonts w:ascii="Arial" w:hAnsi="Arial" w:cs="Arial"/>
          <w:lang w:val="it-IT"/>
        </w:rPr>
        <w:t>s</w:t>
      </w:r>
      <w:r w:rsidR="00F65E13" w:rsidRPr="00870D3A">
        <w:rPr>
          <w:rFonts w:ascii="Arial" w:hAnsi="Arial" w:cs="Arial"/>
          <w:lang w:val="it-IT"/>
        </w:rPr>
        <w:t xml:space="preserve"> </w:t>
      </w:r>
      <w:r w:rsidR="004A1BE2" w:rsidRPr="00870D3A">
        <w:rPr>
          <w:rFonts w:ascii="Arial" w:hAnsi="Arial" w:cs="Arial"/>
          <w:lang w:val="it-IT"/>
        </w:rPr>
        <w:t xml:space="preserve">data from </w:t>
      </w:r>
      <w:r w:rsidR="009C5284" w:rsidRPr="00870D3A">
        <w:rPr>
          <w:rFonts w:ascii="Arial" w:hAnsi="Arial" w:cs="Arial"/>
          <w:lang w:val="it-IT"/>
        </w:rPr>
        <w:t>relapse prevention studies which demonstrate the persistence of clinically meaningful benefits with</w:t>
      </w:r>
      <w:r w:rsidR="007D6057" w:rsidRPr="00870D3A">
        <w:rPr>
          <w:rFonts w:ascii="Arial" w:hAnsi="Arial" w:cs="Arial"/>
          <w:lang w:val="it-IT"/>
        </w:rPr>
        <w:t xml:space="preserve"> continued long-</w:t>
      </w:r>
      <w:r w:rsidR="009C5284" w:rsidRPr="00870D3A">
        <w:rPr>
          <w:rFonts w:ascii="Arial" w:hAnsi="Arial" w:cs="Arial"/>
          <w:lang w:val="it-IT"/>
        </w:rPr>
        <w:t>term treatment</w:t>
      </w:r>
      <w:r w:rsidR="009339AB">
        <w:rPr>
          <w:rFonts w:ascii="Arial" w:hAnsi="Arial" w:cs="Arial"/>
          <w:lang w:val="it-IT"/>
        </w:rPr>
        <w:t>.</w:t>
      </w:r>
      <w:r w:rsidR="00EB4017" w:rsidRPr="00870D3A">
        <w:rPr>
          <w:rFonts w:ascii="Arial" w:hAnsi="Arial" w:cs="Arial"/>
          <w:vertAlign w:val="superscript"/>
          <w:lang w:val="it-IT"/>
        </w:rPr>
        <w:t>3</w:t>
      </w:r>
      <w:r w:rsidR="004A1BE2" w:rsidRPr="00870D3A">
        <w:rPr>
          <w:rFonts w:ascii="Arial" w:hAnsi="Arial" w:cs="Arial"/>
          <w:lang w:val="it-IT"/>
        </w:rPr>
        <w:t xml:space="preserve"> </w:t>
      </w:r>
      <w:r w:rsidR="00F2609B">
        <w:rPr>
          <w:rFonts w:ascii="Arial" w:hAnsi="Arial" w:cs="Arial"/>
          <w:lang w:val="it-IT"/>
        </w:rPr>
        <w:t>F</w:t>
      </w:r>
      <w:r w:rsidR="007148E4" w:rsidRPr="00870D3A">
        <w:rPr>
          <w:rFonts w:ascii="Arial" w:hAnsi="Arial" w:cs="Arial"/>
          <w:lang w:val="it-IT"/>
        </w:rPr>
        <w:t xml:space="preserve">indings from many </w:t>
      </w:r>
      <w:r w:rsidR="003F0E59" w:rsidRPr="00870D3A">
        <w:rPr>
          <w:rFonts w:ascii="Arial" w:hAnsi="Arial" w:cs="Arial"/>
          <w:lang w:val="it-IT"/>
        </w:rPr>
        <w:t xml:space="preserve">naturalistic studies from </w:t>
      </w:r>
      <w:r w:rsidR="00F5501A" w:rsidRPr="00870D3A">
        <w:rPr>
          <w:rFonts w:ascii="Arial" w:hAnsi="Arial" w:cs="Arial"/>
          <w:lang w:val="it-IT"/>
        </w:rPr>
        <w:t xml:space="preserve">multiple </w:t>
      </w:r>
      <w:r w:rsidR="003F0E59" w:rsidRPr="00870D3A">
        <w:rPr>
          <w:rFonts w:ascii="Arial" w:hAnsi="Arial" w:cs="Arial"/>
          <w:lang w:val="it-IT"/>
        </w:rPr>
        <w:t xml:space="preserve">medical registries around the world </w:t>
      </w:r>
      <w:r w:rsidR="00F2609B">
        <w:rPr>
          <w:rFonts w:ascii="Arial" w:hAnsi="Arial" w:cs="Arial"/>
          <w:lang w:val="it-IT"/>
        </w:rPr>
        <w:t>also</w:t>
      </w:r>
      <w:r w:rsidR="00F2609B" w:rsidRPr="00870D3A">
        <w:rPr>
          <w:rFonts w:ascii="Arial" w:hAnsi="Arial" w:cs="Arial"/>
          <w:lang w:val="it-IT"/>
        </w:rPr>
        <w:t xml:space="preserve"> </w:t>
      </w:r>
      <w:r w:rsidR="003F0E59" w:rsidRPr="00870D3A">
        <w:rPr>
          <w:rFonts w:ascii="Arial" w:hAnsi="Arial" w:cs="Arial"/>
          <w:lang w:val="it-IT"/>
        </w:rPr>
        <w:t xml:space="preserve">document </w:t>
      </w:r>
      <w:r w:rsidR="003F0E59" w:rsidRPr="00870D3A">
        <w:rPr>
          <w:rFonts w:ascii="Arial" w:hAnsi="Arial" w:cs="Arial"/>
          <w:lang w:val="it-IT"/>
        </w:rPr>
        <w:lastRenderedPageBreak/>
        <w:t>longer</w:t>
      </w:r>
      <w:r w:rsidR="00C062BD" w:rsidRPr="00870D3A">
        <w:rPr>
          <w:rFonts w:ascii="Arial" w:hAnsi="Arial" w:cs="Arial"/>
          <w:lang w:val="it-IT"/>
        </w:rPr>
        <w:t>-</w:t>
      </w:r>
      <w:r w:rsidR="003F0E59" w:rsidRPr="00870D3A">
        <w:rPr>
          <w:rFonts w:ascii="Arial" w:hAnsi="Arial" w:cs="Arial"/>
          <w:lang w:val="it-IT"/>
        </w:rPr>
        <w:t xml:space="preserve">term effects of methylphenidate </w:t>
      </w:r>
      <w:r w:rsidR="007148E4" w:rsidRPr="00870D3A">
        <w:rPr>
          <w:rFonts w:ascii="Arial" w:hAnsi="Arial" w:cs="Arial"/>
          <w:lang w:val="it-IT"/>
        </w:rPr>
        <w:t>across key real</w:t>
      </w:r>
      <w:r w:rsidR="00DD50B1" w:rsidRPr="00870D3A">
        <w:rPr>
          <w:rFonts w:ascii="Arial" w:hAnsi="Arial" w:cs="Arial"/>
          <w:lang w:val="it-IT"/>
        </w:rPr>
        <w:t>-</w:t>
      </w:r>
      <w:r w:rsidR="007148E4" w:rsidRPr="00870D3A">
        <w:rPr>
          <w:rFonts w:ascii="Arial" w:hAnsi="Arial" w:cs="Arial"/>
          <w:lang w:val="it-IT"/>
        </w:rPr>
        <w:t>world outcomes</w:t>
      </w:r>
      <w:r w:rsidR="00F2609B">
        <w:rPr>
          <w:rFonts w:ascii="Arial" w:hAnsi="Arial" w:cs="Arial"/>
          <w:lang w:val="it-IT"/>
        </w:rPr>
        <w:t>,</w:t>
      </w:r>
      <w:r w:rsidR="007148E4" w:rsidRPr="00870D3A">
        <w:rPr>
          <w:rFonts w:ascii="Arial" w:hAnsi="Arial" w:cs="Arial"/>
          <w:lang w:val="it-IT"/>
        </w:rPr>
        <w:t xml:space="preserve"> including</w:t>
      </w:r>
      <w:r w:rsidR="00DD50B1" w:rsidRPr="00870D3A">
        <w:rPr>
          <w:rFonts w:ascii="Arial" w:hAnsi="Arial" w:cs="Arial"/>
          <w:lang w:val="it-IT"/>
        </w:rPr>
        <w:t xml:space="preserve"> </w:t>
      </w:r>
      <w:r w:rsidR="00EB4017" w:rsidRPr="00870D3A">
        <w:rPr>
          <w:rFonts w:ascii="Arial" w:hAnsi="Arial" w:cs="Arial"/>
          <w:lang w:val="it-IT"/>
        </w:rPr>
        <w:t xml:space="preserve">suicidal risk, </w:t>
      </w:r>
      <w:r w:rsidR="00DD50B1" w:rsidRPr="00870D3A">
        <w:rPr>
          <w:rFonts w:ascii="Arial" w:hAnsi="Arial" w:cs="Arial"/>
          <w:lang w:val="it-IT"/>
        </w:rPr>
        <w:t xml:space="preserve">car accidents, </w:t>
      </w:r>
      <w:r w:rsidR="00EB4017" w:rsidRPr="00870D3A">
        <w:rPr>
          <w:rFonts w:ascii="Arial" w:hAnsi="Arial" w:cs="Arial"/>
          <w:lang w:val="it-IT"/>
        </w:rPr>
        <w:t>and unintentional injuries</w:t>
      </w:r>
      <w:r w:rsidR="003F0E59" w:rsidRPr="00870D3A">
        <w:rPr>
          <w:rFonts w:ascii="Arial" w:hAnsi="Arial" w:cs="Arial"/>
          <w:lang w:val="it-IT"/>
        </w:rPr>
        <w:t>.</w:t>
      </w:r>
      <w:r w:rsidR="00F2609B">
        <w:rPr>
          <w:rFonts w:ascii="Arial" w:hAnsi="Arial" w:cs="Arial"/>
          <w:lang w:val="it-IT"/>
        </w:rPr>
        <w:t>[Ref]</w:t>
      </w:r>
      <w:r w:rsidR="00C60A76">
        <w:rPr>
          <w:rFonts w:ascii="Arial" w:hAnsi="Arial" w:cs="Arial"/>
          <w:lang w:val="it-IT"/>
        </w:rPr>
        <w:t xml:space="preserve"> </w:t>
      </w:r>
      <w:r w:rsidR="001F29DA">
        <w:rPr>
          <w:rFonts w:ascii="Arial" w:hAnsi="Arial" w:cs="Arial"/>
          <w:lang w:val="it-IT"/>
        </w:rPr>
        <w:t>A recent</w:t>
      </w:r>
      <w:r w:rsidR="00721EEC" w:rsidRPr="00870D3A">
        <w:rPr>
          <w:rFonts w:ascii="Arial" w:hAnsi="Arial" w:cs="Arial"/>
          <w:lang w:val="it-IT"/>
        </w:rPr>
        <w:t xml:space="preserve"> observational study</w:t>
      </w:r>
      <w:r w:rsidR="00101011" w:rsidRPr="00101011">
        <w:rPr>
          <w:rFonts w:ascii="Arial" w:hAnsi="Arial" w:cs="Arial"/>
          <w:vertAlign w:val="superscript"/>
          <w:lang w:val="it-IT"/>
        </w:rPr>
        <w:t>5</w:t>
      </w:r>
      <w:r w:rsidR="00721EEC" w:rsidRPr="00870D3A">
        <w:rPr>
          <w:rFonts w:ascii="Arial" w:hAnsi="Arial" w:cs="Arial"/>
          <w:lang w:val="it-IT"/>
        </w:rPr>
        <w:t xml:space="preserve"> </w:t>
      </w:r>
      <w:r w:rsidR="001F29DA">
        <w:rPr>
          <w:rFonts w:ascii="Arial" w:hAnsi="Arial" w:cs="Arial"/>
          <w:lang w:val="it-IT"/>
        </w:rPr>
        <w:t xml:space="preserve">found </w:t>
      </w:r>
      <w:r w:rsidR="00721EEC" w:rsidRPr="00870D3A">
        <w:rPr>
          <w:rFonts w:ascii="Arial" w:hAnsi="Arial" w:cs="Arial"/>
        </w:rPr>
        <w:t xml:space="preserve">that longer cumulative use of methylphenidate for up to 14 years was associated with a statistically significant increased risk of hypertension and arterial disease but no increased risk for </w:t>
      </w:r>
      <w:r w:rsidR="0042668D" w:rsidRPr="00870D3A">
        <w:rPr>
          <w:rFonts w:ascii="Arial" w:hAnsi="Arial" w:cs="Arial"/>
        </w:rPr>
        <w:t>other serious cardi</w:t>
      </w:r>
      <w:r w:rsidR="00C062BD" w:rsidRPr="00870D3A">
        <w:rPr>
          <w:rFonts w:ascii="Arial" w:hAnsi="Arial" w:cs="Arial"/>
        </w:rPr>
        <w:t>ovascular</w:t>
      </w:r>
      <w:r w:rsidR="0042668D" w:rsidRPr="00870D3A">
        <w:rPr>
          <w:rFonts w:ascii="Arial" w:hAnsi="Arial" w:cs="Arial"/>
        </w:rPr>
        <w:t xml:space="preserve"> conditions, including </w:t>
      </w:r>
      <w:r w:rsidR="00721EEC" w:rsidRPr="00870D3A">
        <w:rPr>
          <w:rFonts w:ascii="Arial" w:hAnsi="Arial" w:cs="Arial"/>
        </w:rPr>
        <w:t>heart failure</w:t>
      </w:r>
      <w:r w:rsidR="0042668D" w:rsidRPr="00870D3A">
        <w:rPr>
          <w:rFonts w:ascii="Arial" w:hAnsi="Arial" w:cs="Arial"/>
        </w:rPr>
        <w:t xml:space="preserve">. </w:t>
      </w:r>
      <w:r w:rsidR="00FA2392" w:rsidRPr="00870D3A">
        <w:rPr>
          <w:rFonts w:ascii="Arial" w:hAnsi="Arial" w:cs="Arial"/>
        </w:rPr>
        <w:t xml:space="preserve">While these findings reinforce the recommendations found in all evidence-based guidelines </w:t>
      </w:r>
      <w:r w:rsidR="0042668D" w:rsidRPr="00870D3A">
        <w:rPr>
          <w:rFonts w:ascii="Arial" w:hAnsi="Arial" w:cs="Arial"/>
        </w:rPr>
        <w:t>to</w:t>
      </w:r>
      <w:r w:rsidR="00FA2392" w:rsidRPr="00870D3A">
        <w:rPr>
          <w:rFonts w:ascii="Arial" w:hAnsi="Arial" w:cs="Arial"/>
        </w:rPr>
        <w:t xml:space="preserve"> monitor cardiovascular </w:t>
      </w:r>
      <w:r w:rsidR="0042668D" w:rsidRPr="00870D3A">
        <w:rPr>
          <w:rFonts w:ascii="Arial" w:hAnsi="Arial" w:cs="Arial"/>
        </w:rPr>
        <w:t xml:space="preserve">parameters </w:t>
      </w:r>
      <w:r w:rsidR="00FA2392" w:rsidRPr="00870D3A">
        <w:rPr>
          <w:rFonts w:ascii="Arial" w:hAnsi="Arial" w:cs="Arial"/>
        </w:rPr>
        <w:t xml:space="preserve">when prescribing methylphenidate, </w:t>
      </w:r>
      <w:r w:rsidR="00FA34F9" w:rsidRPr="00870D3A">
        <w:rPr>
          <w:rFonts w:ascii="Arial" w:hAnsi="Arial" w:cs="Arial"/>
        </w:rPr>
        <w:t>they are</w:t>
      </w:r>
      <w:r w:rsidR="00974EF1" w:rsidRPr="00870D3A">
        <w:rPr>
          <w:rFonts w:ascii="Arial" w:hAnsi="Arial" w:cs="Arial"/>
        </w:rPr>
        <w:t xml:space="preserve"> not an</w:t>
      </w:r>
      <w:r w:rsidR="00FA2392" w:rsidRPr="00870D3A">
        <w:rPr>
          <w:rFonts w:ascii="Arial" w:hAnsi="Arial" w:cs="Arial"/>
        </w:rPr>
        <w:t xml:space="preserve"> argument to withhold </w:t>
      </w:r>
      <w:r w:rsidR="00974EF1" w:rsidRPr="00870D3A">
        <w:rPr>
          <w:rFonts w:ascii="Arial" w:hAnsi="Arial" w:cs="Arial"/>
        </w:rPr>
        <w:t xml:space="preserve">such an effective treatment from </w:t>
      </w:r>
      <w:r w:rsidR="00FA2392" w:rsidRPr="00870D3A">
        <w:rPr>
          <w:rFonts w:ascii="Arial" w:hAnsi="Arial" w:cs="Arial"/>
        </w:rPr>
        <w:t xml:space="preserve">those who are going to benefit. </w:t>
      </w:r>
    </w:p>
    <w:p w14:paraId="28B1161F" w14:textId="77777777" w:rsidR="00BB1043" w:rsidRPr="00870D3A" w:rsidRDefault="00BB1043">
      <w:pPr>
        <w:spacing w:after="0" w:line="480" w:lineRule="auto"/>
        <w:rPr>
          <w:rFonts w:ascii="Arial" w:hAnsi="Arial" w:cs="Arial"/>
        </w:rPr>
      </w:pPr>
    </w:p>
    <w:p w14:paraId="138A0613" w14:textId="0EFF1C6A" w:rsidR="00FA2392" w:rsidRPr="00870D3A" w:rsidRDefault="0049060C">
      <w:pPr>
        <w:spacing w:after="0" w:line="480" w:lineRule="auto"/>
        <w:rPr>
          <w:rFonts w:ascii="Times New Roman" w:eastAsia="Times New Roman" w:hAnsi="Times New Roman" w:cs="Times New Roman"/>
          <w:kern w:val="0"/>
          <w14:ligatures w14:val="none"/>
        </w:rPr>
      </w:pPr>
      <w:r w:rsidRPr="00870D3A">
        <w:rPr>
          <w:rFonts w:ascii="Arial" w:hAnsi="Arial" w:cs="Arial"/>
          <w:lang w:val="it-IT"/>
        </w:rPr>
        <w:t>Safety</w:t>
      </w:r>
      <w:r w:rsidR="00420CBA" w:rsidRPr="00870D3A">
        <w:rPr>
          <w:rFonts w:ascii="Arial" w:hAnsi="Arial" w:cs="Arial"/>
          <w:lang w:val="it-IT"/>
        </w:rPr>
        <w:t xml:space="preserve"> and efficacy</w:t>
      </w:r>
      <w:r w:rsidRPr="00870D3A">
        <w:rPr>
          <w:rFonts w:ascii="Arial" w:hAnsi="Arial" w:cs="Arial"/>
          <w:lang w:val="it-IT"/>
        </w:rPr>
        <w:t xml:space="preserve"> data have been reviewed</w:t>
      </w:r>
      <w:r w:rsidR="00974EF1" w:rsidRPr="00870D3A">
        <w:rPr>
          <w:rFonts w:ascii="Arial" w:hAnsi="Arial" w:cs="Arial"/>
          <w:lang w:val="it-IT"/>
        </w:rPr>
        <w:t xml:space="preserve"> in great depth by </w:t>
      </w:r>
      <w:r w:rsidR="00974EF1" w:rsidRPr="00870D3A">
        <w:rPr>
          <w:rFonts w:ascii="Arial" w:hAnsi="Arial" w:cs="Arial"/>
          <w:color w:val="000000" w:themeColor="text1"/>
          <w:lang w:val="it-IT"/>
        </w:rPr>
        <w:t>regulators (</w:t>
      </w:r>
      <w:r w:rsidR="0042668D" w:rsidRPr="00870D3A">
        <w:rPr>
          <w:rFonts w:ascii="Arial" w:hAnsi="Arial" w:cs="Arial"/>
          <w:color w:val="000000" w:themeColor="text1"/>
          <w:lang w:val="it-IT"/>
        </w:rPr>
        <w:t xml:space="preserve">e.g., </w:t>
      </w:r>
      <w:r w:rsidR="00974EF1" w:rsidRPr="00870D3A">
        <w:rPr>
          <w:rFonts w:ascii="Arial" w:hAnsi="Arial" w:cs="Arial"/>
          <w:color w:val="000000" w:themeColor="text1"/>
          <w:lang w:val="it-IT"/>
        </w:rPr>
        <w:t>the F</w:t>
      </w:r>
      <w:r w:rsidR="0042668D" w:rsidRPr="00870D3A">
        <w:rPr>
          <w:rFonts w:ascii="Arial" w:hAnsi="Arial" w:cs="Arial"/>
          <w:color w:val="000000" w:themeColor="text1"/>
          <w:lang w:val="it-IT"/>
        </w:rPr>
        <w:t xml:space="preserve">ood and </w:t>
      </w:r>
      <w:r w:rsidR="00974EF1" w:rsidRPr="00870D3A">
        <w:rPr>
          <w:rFonts w:ascii="Arial" w:hAnsi="Arial" w:cs="Arial"/>
          <w:color w:val="000000" w:themeColor="text1"/>
          <w:lang w:val="it-IT"/>
        </w:rPr>
        <w:t>D</w:t>
      </w:r>
      <w:r w:rsidR="0042668D" w:rsidRPr="00870D3A">
        <w:rPr>
          <w:rFonts w:ascii="Arial" w:hAnsi="Arial" w:cs="Arial"/>
          <w:color w:val="000000" w:themeColor="text1"/>
          <w:lang w:val="it-IT"/>
        </w:rPr>
        <w:t xml:space="preserve">rug </w:t>
      </w:r>
      <w:r w:rsidR="00974EF1" w:rsidRPr="00870D3A">
        <w:rPr>
          <w:rFonts w:ascii="Arial" w:hAnsi="Arial" w:cs="Arial"/>
          <w:color w:val="000000" w:themeColor="text1"/>
          <w:lang w:val="it-IT"/>
        </w:rPr>
        <w:t>A</w:t>
      </w:r>
      <w:r w:rsidR="00C062BD" w:rsidRPr="00870D3A">
        <w:rPr>
          <w:rFonts w:ascii="Arial" w:hAnsi="Arial" w:cs="Arial"/>
          <w:color w:val="000000" w:themeColor="text1"/>
          <w:lang w:val="it-IT"/>
        </w:rPr>
        <w:t xml:space="preserve">dministration- </w:t>
      </w:r>
      <w:r w:rsidR="0042668D" w:rsidRPr="00870D3A">
        <w:rPr>
          <w:rFonts w:ascii="Arial" w:hAnsi="Arial" w:cs="Arial"/>
          <w:color w:val="000000" w:themeColor="text1"/>
          <w:lang w:val="it-IT"/>
        </w:rPr>
        <w:t>FDA) and</w:t>
      </w:r>
      <w:r w:rsidR="00974EF1" w:rsidRPr="00870D3A">
        <w:rPr>
          <w:rFonts w:ascii="Arial" w:hAnsi="Arial" w:cs="Arial"/>
          <w:color w:val="000000" w:themeColor="text1"/>
          <w:lang w:val="it-IT"/>
        </w:rPr>
        <w:t xml:space="preserve"> </w:t>
      </w:r>
      <w:r w:rsidR="0042668D" w:rsidRPr="00870D3A">
        <w:rPr>
          <w:rFonts w:ascii="Arial" w:hAnsi="Arial" w:cs="Arial"/>
          <w:color w:val="000000" w:themeColor="text1"/>
          <w:lang w:val="it-IT"/>
        </w:rPr>
        <w:t xml:space="preserve">the </w:t>
      </w:r>
      <w:r w:rsidR="00974EF1" w:rsidRPr="00870D3A">
        <w:rPr>
          <w:rFonts w:ascii="Arial" w:hAnsi="Arial" w:cs="Arial"/>
          <w:color w:val="000000" w:themeColor="text1"/>
          <w:lang w:val="it-IT"/>
        </w:rPr>
        <w:t>E</w:t>
      </w:r>
      <w:r w:rsidR="0042668D" w:rsidRPr="00870D3A">
        <w:rPr>
          <w:rFonts w:ascii="Arial" w:hAnsi="Arial" w:cs="Arial"/>
          <w:color w:val="000000" w:themeColor="text1"/>
          <w:lang w:val="it-IT"/>
        </w:rPr>
        <w:t xml:space="preserve">uropean </w:t>
      </w:r>
      <w:r w:rsidR="00974EF1" w:rsidRPr="00870D3A">
        <w:rPr>
          <w:rFonts w:ascii="Arial" w:hAnsi="Arial" w:cs="Arial"/>
          <w:color w:val="000000" w:themeColor="text1"/>
          <w:lang w:val="it-IT"/>
        </w:rPr>
        <w:t>M</w:t>
      </w:r>
      <w:r w:rsidR="0042668D" w:rsidRPr="00870D3A">
        <w:rPr>
          <w:rFonts w:ascii="Arial" w:hAnsi="Arial" w:cs="Arial"/>
          <w:color w:val="000000" w:themeColor="text1"/>
          <w:lang w:val="it-IT"/>
        </w:rPr>
        <w:t xml:space="preserve">edicines </w:t>
      </w:r>
      <w:r w:rsidR="00974EF1" w:rsidRPr="00870D3A">
        <w:rPr>
          <w:rFonts w:ascii="Arial" w:hAnsi="Arial" w:cs="Arial"/>
          <w:color w:val="000000" w:themeColor="text1"/>
          <w:lang w:val="it-IT"/>
        </w:rPr>
        <w:t>A</w:t>
      </w:r>
      <w:r w:rsidR="00101011">
        <w:rPr>
          <w:rFonts w:ascii="Arial" w:hAnsi="Arial" w:cs="Arial"/>
          <w:color w:val="000000" w:themeColor="text1"/>
          <w:lang w:val="it-IT"/>
        </w:rPr>
        <w:t xml:space="preserve">gency - </w:t>
      </w:r>
      <w:r w:rsidR="00C062BD" w:rsidRPr="00870D3A">
        <w:rPr>
          <w:rFonts w:ascii="Arial" w:hAnsi="Arial" w:cs="Arial"/>
          <w:color w:val="000000" w:themeColor="text1"/>
          <w:lang w:val="it-IT"/>
        </w:rPr>
        <w:t>EMA</w:t>
      </w:r>
      <w:r w:rsidR="0042668D" w:rsidRPr="00870D3A">
        <w:rPr>
          <w:rFonts w:ascii="Arial" w:hAnsi="Arial" w:cs="Arial"/>
          <w:color w:val="000000" w:themeColor="text1"/>
          <w:lang w:val="it-IT"/>
        </w:rPr>
        <w:t xml:space="preserve">) </w:t>
      </w:r>
      <w:r w:rsidR="00974EF1" w:rsidRPr="00870D3A">
        <w:rPr>
          <w:rFonts w:ascii="Arial" w:hAnsi="Arial" w:cs="Arial"/>
          <w:color w:val="000000" w:themeColor="text1"/>
          <w:lang w:val="it-IT"/>
        </w:rPr>
        <w:t>the developers of evidence national based guidelines (</w:t>
      </w:r>
      <w:r w:rsidR="0042668D" w:rsidRPr="00870D3A">
        <w:rPr>
          <w:rFonts w:ascii="Arial" w:hAnsi="Arial" w:cs="Arial"/>
          <w:color w:val="000000" w:themeColor="text1"/>
          <w:lang w:val="it-IT"/>
        </w:rPr>
        <w:t>e.g</w:t>
      </w:r>
      <w:r w:rsidR="00BB1043" w:rsidRPr="00870D3A">
        <w:rPr>
          <w:rFonts w:ascii="Arial" w:hAnsi="Arial" w:cs="Arial"/>
          <w:color w:val="000000" w:themeColor="text1"/>
          <w:lang w:val="it-IT"/>
        </w:rPr>
        <w:t>.</w:t>
      </w:r>
      <w:r w:rsidR="0042668D" w:rsidRPr="00870D3A">
        <w:rPr>
          <w:rFonts w:ascii="Arial" w:hAnsi="Arial" w:cs="Arial"/>
          <w:color w:val="000000" w:themeColor="text1"/>
          <w:lang w:val="it-IT"/>
        </w:rPr>
        <w:t xml:space="preserve">, </w:t>
      </w:r>
      <w:r w:rsidR="00C062BD" w:rsidRPr="00870D3A">
        <w:rPr>
          <w:rFonts w:ascii="Arial" w:eastAsia="Times New Roman" w:hAnsi="Arial" w:cs="Arial"/>
          <w:color w:val="000000" w:themeColor="text1"/>
          <w:kern w:val="0"/>
          <w:shd w:val="clear" w:color="auto" w:fill="FFFFFF"/>
          <w14:ligatures w14:val="none"/>
        </w:rPr>
        <w:t xml:space="preserve">National Institute for Health and Care Excellence- </w:t>
      </w:r>
      <w:r w:rsidR="00974EF1" w:rsidRPr="00870D3A">
        <w:rPr>
          <w:rFonts w:ascii="Arial" w:hAnsi="Arial" w:cs="Arial"/>
          <w:color w:val="000000" w:themeColor="text1"/>
          <w:lang w:val="it-IT"/>
        </w:rPr>
        <w:t xml:space="preserve">NICE, </w:t>
      </w:r>
      <w:r w:rsidR="00C062BD" w:rsidRPr="00870D3A">
        <w:rPr>
          <w:rFonts w:ascii="Arial" w:hAnsi="Arial" w:cs="Arial"/>
          <w:color w:val="000000" w:themeColor="text1"/>
          <w:lang w:val="it-IT"/>
        </w:rPr>
        <w:t xml:space="preserve">and </w:t>
      </w:r>
      <w:r w:rsidR="00C062BD" w:rsidRPr="00870D3A">
        <w:rPr>
          <w:rFonts w:ascii="Arial" w:eastAsia="Times New Roman" w:hAnsi="Arial" w:cs="Arial"/>
          <w:color w:val="000000" w:themeColor="text1"/>
          <w:kern w:val="0"/>
          <w:shd w:val="clear" w:color="auto" w:fill="FFFFFF"/>
          <w14:ligatures w14:val="none"/>
        </w:rPr>
        <w:t>American Academy of Pediatrics </w:t>
      </w:r>
      <w:r w:rsidR="00C062BD" w:rsidRPr="00870D3A">
        <w:rPr>
          <w:rFonts w:ascii="Arial" w:eastAsia="Times New Roman" w:hAnsi="Arial" w:cs="Arial"/>
          <w:color w:val="000000" w:themeColor="text1"/>
          <w:kern w:val="0"/>
          <w14:ligatures w14:val="none"/>
        </w:rPr>
        <w:t xml:space="preserve">- </w:t>
      </w:r>
      <w:r w:rsidR="00974EF1" w:rsidRPr="00870D3A">
        <w:rPr>
          <w:rFonts w:ascii="Arial" w:hAnsi="Arial" w:cs="Arial"/>
          <w:color w:val="000000" w:themeColor="text1"/>
          <w:lang w:val="it-IT"/>
        </w:rPr>
        <w:t>AAP</w:t>
      </w:r>
      <w:r w:rsidR="0042668D" w:rsidRPr="00870D3A">
        <w:rPr>
          <w:rFonts w:ascii="Arial" w:hAnsi="Arial" w:cs="Arial"/>
          <w:color w:val="000000" w:themeColor="text1"/>
          <w:lang w:val="it-IT"/>
        </w:rPr>
        <w:t>)</w:t>
      </w:r>
      <w:r w:rsidR="00974EF1" w:rsidRPr="00870D3A">
        <w:rPr>
          <w:rFonts w:ascii="Arial" w:hAnsi="Arial" w:cs="Arial"/>
          <w:color w:val="000000" w:themeColor="text1"/>
          <w:lang w:val="it-IT"/>
        </w:rPr>
        <w:t xml:space="preserve"> and </w:t>
      </w:r>
      <w:r w:rsidR="00FA34F9" w:rsidRPr="00870D3A">
        <w:rPr>
          <w:rFonts w:ascii="Arial" w:hAnsi="Arial" w:cs="Arial"/>
          <w:color w:val="000000" w:themeColor="text1"/>
          <w:lang w:val="it-IT"/>
        </w:rPr>
        <w:t>government</w:t>
      </w:r>
      <w:r w:rsidR="00974EF1" w:rsidRPr="00870D3A">
        <w:rPr>
          <w:rFonts w:ascii="Arial" w:hAnsi="Arial" w:cs="Arial"/>
          <w:color w:val="000000" w:themeColor="text1"/>
          <w:lang w:val="it-IT"/>
        </w:rPr>
        <w:t xml:space="preserve"> agencies who have endorsed these guidelines (</w:t>
      </w:r>
      <w:r w:rsidR="0042668D" w:rsidRPr="00870D3A">
        <w:rPr>
          <w:rFonts w:ascii="Arial" w:hAnsi="Arial" w:cs="Arial"/>
          <w:color w:val="000000" w:themeColor="text1"/>
          <w:lang w:val="it-IT"/>
        </w:rPr>
        <w:t xml:space="preserve">e.g, </w:t>
      </w:r>
      <w:r w:rsidR="00974EF1" w:rsidRPr="00870D3A">
        <w:rPr>
          <w:rFonts w:ascii="Arial" w:hAnsi="Arial" w:cs="Arial"/>
          <w:color w:val="000000" w:themeColor="text1"/>
          <w:lang w:val="it-IT"/>
        </w:rPr>
        <w:t>Australian NHMRC</w:t>
      </w:r>
      <w:r w:rsidR="0042668D" w:rsidRPr="00870D3A">
        <w:rPr>
          <w:rFonts w:ascii="Arial" w:hAnsi="Arial" w:cs="Arial"/>
          <w:color w:val="000000" w:themeColor="text1"/>
          <w:lang w:val="it-IT"/>
        </w:rPr>
        <w:t xml:space="preserve">). </w:t>
      </w:r>
      <w:r w:rsidR="002D3FE2">
        <w:rPr>
          <w:rFonts w:ascii="Arial" w:hAnsi="Arial" w:cs="Arial"/>
          <w:color w:val="000000" w:themeColor="text1"/>
          <w:lang w:val="it-IT"/>
        </w:rPr>
        <w:t>T</w:t>
      </w:r>
      <w:r w:rsidRPr="00870D3A">
        <w:rPr>
          <w:rFonts w:ascii="Arial" w:hAnsi="Arial" w:cs="Arial"/>
          <w:lang w:val="it-IT"/>
        </w:rPr>
        <w:t xml:space="preserve">hese groups </w:t>
      </w:r>
      <w:r w:rsidR="00FA34F9" w:rsidRPr="00870D3A">
        <w:rPr>
          <w:rFonts w:ascii="Arial" w:hAnsi="Arial" w:cs="Arial"/>
          <w:lang w:val="it-IT"/>
        </w:rPr>
        <w:t xml:space="preserve">all </w:t>
      </w:r>
      <w:r w:rsidR="00974EF1" w:rsidRPr="00870D3A">
        <w:rPr>
          <w:rFonts w:ascii="Arial" w:hAnsi="Arial" w:cs="Arial"/>
          <w:lang w:val="it-IT"/>
        </w:rPr>
        <w:t xml:space="preserve">conclude that methylphenidate is safe and effective and should be considered as a first line pharmacological treatment for ADHD. </w:t>
      </w:r>
      <w:r w:rsidR="007D6057" w:rsidRPr="00870D3A">
        <w:rPr>
          <w:rFonts w:ascii="Arial" w:hAnsi="Arial" w:cs="Arial"/>
          <w:lang w:val="it-IT"/>
        </w:rPr>
        <w:t>Importantly, w</w:t>
      </w:r>
      <w:r w:rsidR="00CA5975" w:rsidRPr="00870D3A">
        <w:rPr>
          <w:rFonts w:ascii="Arial" w:hAnsi="Arial" w:cs="Arial"/>
          <w:lang w:val="it-IT"/>
        </w:rPr>
        <w:t>hile the WHO has not yet agreed to include methylphenidate on the EML</w:t>
      </w:r>
      <w:r w:rsidR="007D6057" w:rsidRPr="00870D3A">
        <w:rPr>
          <w:rFonts w:ascii="Arial" w:hAnsi="Arial" w:cs="Arial"/>
          <w:lang w:val="it-IT"/>
        </w:rPr>
        <w:t>,</w:t>
      </w:r>
      <w:r w:rsidR="00CA5975" w:rsidRPr="00870D3A">
        <w:rPr>
          <w:rFonts w:ascii="Arial" w:hAnsi="Arial" w:cs="Arial"/>
          <w:lang w:val="it-IT"/>
        </w:rPr>
        <w:t xml:space="preserve"> they do support the use of methylphenidate as a treatment for ADHD, including in </w:t>
      </w:r>
      <w:r w:rsidR="00C406CE" w:rsidRPr="00870D3A">
        <w:rPr>
          <w:rFonts w:ascii="Arial" w:hAnsi="Arial" w:cs="Arial"/>
          <w:lang w:val="it-IT"/>
        </w:rPr>
        <w:t>non</w:t>
      </w:r>
      <w:r w:rsidR="00C406CE">
        <w:rPr>
          <w:rFonts w:ascii="Arial" w:hAnsi="Arial" w:cs="Arial"/>
          <w:lang w:val="it-IT"/>
        </w:rPr>
        <w:t>-</w:t>
      </w:r>
      <w:r w:rsidR="00CA5975" w:rsidRPr="00870D3A">
        <w:rPr>
          <w:rFonts w:ascii="Arial" w:hAnsi="Arial" w:cs="Arial"/>
          <w:lang w:val="it-IT"/>
        </w:rPr>
        <w:t xml:space="preserve">specialist settings within </w:t>
      </w:r>
      <w:r w:rsidR="00557602">
        <w:rPr>
          <w:rFonts w:ascii="Arial" w:hAnsi="Arial" w:cs="Arial"/>
          <w:lang w:val="it-IT"/>
        </w:rPr>
        <w:t>l</w:t>
      </w:r>
      <w:r w:rsidR="00557602" w:rsidRPr="00870D3A">
        <w:rPr>
          <w:rFonts w:ascii="Arial" w:hAnsi="Arial" w:cs="Arial"/>
          <w:lang w:val="it-IT"/>
        </w:rPr>
        <w:t>ow</w:t>
      </w:r>
      <w:r w:rsidR="00557602">
        <w:rPr>
          <w:rFonts w:ascii="Arial" w:hAnsi="Arial" w:cs="Arial"/>
          <w:lang w:val="it-IT"/>
        </w:rPr>
        <w:t>-income</w:t>
      </w:r>
      <w:r w:rsidR="00557602" w:rsidRPr="00870D3A">
        <w:rPr>
          <w:rFonts w:ascii="Arial" w:hAnsi="Arial" w:cs="Arial"/>
          <w:lang w:val="it-IT"/>
        </w:rPr>
        <w:t xml:space="preserve"> </w:t>
      </w:r>
      <w:r w:rsidR="00B17F6A" w:rsidRPr="00870D3A">
        <w:rPr>
          <w:rFonts w:ascii="Arial" w:hAnsi="Arial" w:cs="Arial"/>
          <w:lang w:val="it-IT"/>
        </w:rPr>
        <w:t xml:space="preserve">and </w:t>
      </w:r>
      <w:r w:rsidR="00557602">
        <w:rPr>
          <w:rFonts w:ascii="Arial" w:hAnsi="Arial" w:cs="Arial"/>
          <w:lang w:val="it-IT"/>
        </w:rPr>
        <w:t>m</w:t>
      </w:r>
      <w:r w:rsidR="00557602" w:rsidRPr="00870D3A">
        <w:rPr>
          <w:rFonts w:ascii="Arial" w:hAnsi="Arial" w:cs="Arial"/>
          <w:lang w:val="it-IT"/>
        </w:rPr>
        <w:t>iddle</w:t>
      </w:r>
      <w:r w:rsidR="00557602">
        <w:rPr>
          <w:rFonts w:ascii="Arial" w:hAnsi="Arial" w:cs="Arial"/>
          <w:lang w:val="it-IT"/>
        </w:rPr>
        <w:t>-i</w:t>
      </w:r>
      <w:r w:rsidR="00B17F6A" w:rsidRPr="00870D3A">
        <w:rPr>
          <w:rFonts w:ascii="Arial" w:hAnsi="Arial" w:cs="Arial"/>
          <w:lang w:val="it-IT"/>
        </w:rPr>
        <w:t>ncome Countries</w:t>
      </w:r>
      <w:r w:rsidR="00CA5975" w:rsidRPr="00870D3A">
        <w:rPr>
          <w:rFonts w:ascii="Arial" w:hAnsi="Arial" w:cs="Arial"/>
          <w:lang w:val="it-IT"/>
        </w:rPr>
        <w:t xml:space="preserve">. The 2023 WHO Mental Health Gap Action Programme Guideline For Mental, Neurological and Substance Use Disorders (mhGAP) makes a clear recommendation that  methylphenidate should be considered for children 6 years old and above with ADHD, noting specifically that “methylphenidate treatment shows substantial effects </w:t>
      </w:r>
      <w:r w:rsidR="00CA5975" w:rsidRPr="00870D3A">
        <w:rPr>
          <w:rFonts w:ascii="Arial" w:hAnsi="Arial" w:cs="Arial"/>
          <w:lang w:val="it-IT"/>
        </w:rPr>
        <w:lastRenderedPageBreak/>
        <w:t>on symptom reduction” (</w:t>
      </w:r>
      <w:hyperlink r:id="rId8" w:history="1">
        <w:r w:rsidR="00CA5975" w:rsidRPr="00870D3A">
          <w:rPr>
            <w:rStyle w:val="Hyperlink"/>
            <w:rFonts w:ascii="Arial" w:hAnsi="Arial" w:cs="Arial"/>
            <w:lang w:val="it-IT"/>
          </w:rPr>
          <w:t>https://www.who.int/publications/i/item/9789240084278</w:t>
        </w:r>
      </w:hyperlink>
      <w:r w:rsidR="00CA5975" w:rsidRPr="00870D3A">
        <w:rPr>
          <w:rFonts w:ascii="Arial" w:hAnsi="Arial" w:cs="Arial"/>
          <w:lang w:val="it-IT"/>
        </w:rPr>
        <w:t>)</w:t>
      </w:r>
      <w:r w:rsidR="000A46E3">
        <w:rPr>
          <w:rFonts w:ascii="Arial" w:hAnsi="Arial" w:cs="Arial"/>
          <w:lang w:val="it-IT"/>
        </w:rPr>
        <w:t xml:space="preserve"> [A: we would make this a reference so please move to the list</w:t>
      </w:r>
      <w:r w:rsidR="002D594C">
        <w:rPr>
          <w:rFonts w:ascii="Arial" w:hAnsi="Arial" w:cs="Arial"/>
          <w:lang w:val="it-IT"/>
        </w:rPr>
        <w:t>]</w:t>
      </w:r>
      <w:r w:rsidR="00CA5975" w:rsidRPr="00870D3A">
        <w:rPr>
          <w:rFonts w:ascii="Arial" w:hAnsi="Arial" w:cs="Arial"/>
          <w:lang w:val="it-IT"/>
        </w:rPr>
        <w:t xml:space="preserve">. </w:t>
      </w:r>
      <w:bookmarkStart w:id="0" w:name="_Hlk153787596"/>
    </w:p>
    <w:bookmarkEnd w:id="0"/>
    <w:p w14:paraId="4381FE77" w14:textId="5A881764" w:rsidR="00CA5975" w:rsidRPr="00C777AE" w:rsidRDefault="00CA5975">
      <w:pPr>
        <w:spacing w:after="0" w:line="480" w:lineRule="auto"/>
        <w:rPr>
          <w:rFonts w:ascii="Arial" w:hAnsi="Arial" w:cs="Arial"/>
          <w:color w:val="0070C0"/>
          <w:lang w:val="it-IT"/>
        </w:rPr>
      </w:pPr>
      <w:r w:rsidRPr="00870D3A">
        <w:rPr>
          <w:rFonts w:ascii="Arial" w:hAnsi="Arial" w:cs="Arial"/>
          <w:lang w:val="it-IT"/>
        </w:rPr>
        <w:t xml:space="preserve">One crucial perspective missing from the </w:t>
      </w:r>
      <w:r w:rsidR="002D594C">
        <w:rPr>
          <w:rFonts w:ascii="Arial" w:hAnsi="Arial" w:cs="Arial"/>
          <w:lang w:val="it-IT"/>
        </w:rPr>
        <w:t>Correspondence</w:t>
      </w:r>
      <w:r w:rsidR="002D594C" w:rsidRPr="00870D3A">
        <w:rPr>
          <w:rFonts w:ascii="Arial" w:hAnsi="Arial" w:cs="Arial"/>
          <w:lang w:val="it-IT"/>
        </w:rPr>
        <w:t xml:space="preserve"> </w:t>
      </w:r>
      <w:r w:rsidRPr="00870D3A">
        <w:rPr>
          <w:rFonts w:ascii="Arial" w:hAnsi="Arial" w:cs="Arial"/>
          <w:lang w:val="it-IT"/>
        </w:rPr>
        <w:t xml:space="preserve">of both correspondents, is the voice of </w:t>
      </w:r>
      <w:r w:rsidR="00544F72" w:rsidRPr="00870D3A">
        <w:rPr>
          <w:rFonts w:ascii="Arial" w:hAnsi="Arial" w:cs="Arial"/>
          <w:lang w:val="it-IT"/>
        </w:rPr>
        <w:t xml:space="preserve">people </w:t>
      </w:r>
      <w:r w:rsidRPr="00870D3A">
        <w:rPr>
          <w:rFonts w:ascii="Arial" w:hAnsi="Arial" w:cs="Arial"/>
          <w:lang w:val="it-IT"/>
        </w:rPr>
        <w:t>with lived experience. Listening to</w:t>
      </w:r>
      <w:r w:rsidR="00D4551A" w:rsidRPr="00870D3A">
        <w:rPr>
          <w:rFonts w:ascii="Arial" w:hAnsi="Arial" w:cs="Arial"/>
          <w:lang w:val="it-IT"/>
        </w:rPr>
        <w:t>what those with lived experience are saying,</w:t>
      </w:r>
      <w:r w:rsidRPr="00870D3A">
        <w:rPr>
          <w:rFonts w:ascii="Arial" w:hAnsi="Arial" w:cs="Arial"/>
          <w:lang w:val="it-IT"/>
        </w:rPr>
        <w:t xml:space="preserve"> is essential </w:t>
      </w:r>
      <w:r w:rsidR="005B4F99" w:rsidRPr="00870D3A">
        <w:rPr>
          <w:rFonts w:ascii="Arial" w:hAnsi="Arial" w:cs="Arial"/>
          <w:lang w:val="it-IT"/>
        </w:rPr>
        <w:t>for evaluating</w:t>
      </w:r>
      <w:r w:rsidRPr="00870D3A">
        <w:rPr>
          <w:rFonts w:ascii="Arial" w:hAnsi="Arial" w:cs="Arial"/>
          <w:lang w:val="it-IT"/>
        </w:rPr>
        <w:t xml:space="preserve"> evidence and determining policy. </w:t>
      </w:r>
      <w:r w:rsidR="006855C1" w:rsidRPr="00870D3A">
        <w:rPr>
          <w:rFonts w:ascii="Arial" w:hAnsi="Arial" w:cs="Arial"/>
          <w:lang w:val="it-IT"/>
        </w:rPr>
        <w:t>W</w:t>
      </w:r>
      <w:r w:rsidR="00634355" w:rsidRPr="00870D3A">
        <w:rPr>
          <w:rFonts w:ascii="Arial" w:hAnsi="Arial" w:cs="Arial"/>
          <w:lang w:val="it-IT"/>
        </w:rPr>
        <w:t xml:space="preserve">hen </w:t>
      </w:r>
      <w:r w:rsidR="005B4F99" w:rsidRPr="00870D3A">
        <w:rPr>
          <w:rFonts w:ascii="Arial" w:hAnsi="Arial" w:cs="Arial"/>
          <w:lang w:val="it-IT"/>
        </w:rPr>
        <w:t xml:space="preserve">preparing </w:t>
      </w:r>
      <w:r w:rsidR="00634355" w:rsidRPr="00870D3A">
        <w:rPr>
          <w:rFonts w:ascii="Arial" w:hAnsi="Arial" w:cs="Arial"/>
          <w:lang w:val="it-IT"/>
        </w:rPr>
        <w:t xml:space="preserve">our original </w:t>
      </w:r>
      <w:r w:rsidR="00D4551A" w:rsidRPr="00870D3A">
        <w:rPr>
          <w:rFonts w:ascii="Arial" w:hAnsi="Arial" w:cs="Arial"/>
          <w:lang w:val="it-IT"/>
        </w:rPr>
        <w:t xml:space="preserve">correspondence </w:t>
      </w:r>
      <w:r w:rsidR="005B4F99" w:rsidRPr="00870D3A">
        <w:rPr>
          <w:rFonts w:ascii="Arial" w:hAnsi="Arial" w:cs="Arial"/>
          <w:lang w:val="it-IT"/>
        </w:rPr>
        <w:t>for</w:t>
      </w:r>
      <w:r w:rsidR="00634355" w:rsidRPr="00870D3A">
        <w:rPr>
          <w:rFonts w:ascii="Arial" w:hAnsi="Arial" w:cs="Arial"/>
          <w:lang w:val="it-IT"/>
        </w:rPr>
        <w:t xml:space="preserve"> </w:t>
      </w:r>
      <w:r w:rsidR="00B17F6A" w:rsidRPr="00C777AE">
        <w:rPr>
          <w:rFonts w:ascii="Arial" w:hAnsi="Arial" w:cs="Arial"/>
          <w:i/>
          <w:iCs/>
          <w:lang w:val="it-IT"/>
        </w:rPr>
        <w:t xml:space="preserve">The </w:t>
      </w:r>
      <w:r w:rsidR="00634355" w:rsidRPr="00C777AE">
        <w:rPr>
          <w:rFonts w:ascii="Arial" w:hAnsi="Arial" w:cs="Arial"/>
          <w:i/>
          <w:iCs/>
          <w:lang w:val="it-IT"/>
        </w:rPr>
        <w:t>Lancet Psychiatry</w:t>
      </w:r>
      <w:r w:rsidR="00634355" w:rsidRPr="00870D3A">
        <w:rPr>
          <w:rFonts w:ascii="Arial" w:hAnsi="Arial" w:cs="Arial"/>
          <w:lang w:val="it-IT"/>
        </w:rPr>
        <w:t xml:space="preserve">, </w:t>
      </w:r>
      <w:r w:rsidR="006855C1" w:rsidRPr="00870D3A">
        <w:rPr>
          <w:rFonts w:ascii="Arial" w:hAnsi="Arial" w:cs="Arial"/>
          <w:lang w:val="it-IT"/>
        </w:rPr>
        <w:t xml:space="preserve">we </w:t>
      </w:r>
      <w:r w:rsidRPr="00870D3A">
        <w:rPr>
          <w:rFonts w:ascii="Arial" w:hAnsi="Arial" w:cs="Arial"/>
          <w:lang w:val="it-IT"/>
        </w:rPr>
        <w:t>consulted with seven large lived experience associations from across the world</w:t>
      </w:r>
      <w:r w:rsidR="00EA757D">
        <w:rPr>
          <w:rFonts w:ascii="Arial" w:hAnsi="Arial" w:cs="Arial"/>
          <w:lang w:val="it-IT"/>
        </w:rPr>
        <w:t>[A: add ref as it’s important we have the link to the appendix listing those associations]</w:t>
      </w:r>
      <w:r w:rsidRPr="00870D3A">
        <w:rPr>
          <w:rFonts w:ascii="Arial" w:hAnsi="Arial" w:cs="Arial"/>
          <w:lang w:val="it-IT"/>
        </w:rPr>
        <w:t xml:space="preserve">. </w:t>
      </w:r>
      <w:r w:rsidRPr="002C4393">
        <w:rPr>
          <w:rFonts w:ascii="Arial" w:hAnsi="Arial" w:cs="Arial"/>
          <w:lang w:val="it-IT"/>
        </w:rPr>
        <w:t xml:space="preserve">They were unanimous </w:t>
      </w:r>
      <w:r w:rsidR="005B4F99" w:rsidRPr="002C4393">
        <w:rPr>
          <w:rFonts w:ascii="Arial" w:hAnsi="Arial" w:cs="Arial"/>
          <w:lang w:val="it-IT"/>
        </w:rPr>
        <w:t>in recognizing</w:t>
      </w:r>
      <w:r w:rsidR="00634355" w:rsidRPr="002C4393">
        <w:rPr>
          <w:rFonts w:ascii="Arial" w:hAnsi="Arial" w:cs="Arial"/>
          <w:lang w:val="it-IT"/>
        </w:rPr>
        <w:t xml:space="preserve"> the</w:t>
      </w:r>
      <w:r w:rsidR="005B4F99" w:rsidRPr="002C4393">
        <w:rPr>
          <w:rFonts w:ascii="Arial" w:hAnsi="Arial" w:cs="Arial"/>
          <w:lang w:val="it-IT"/>
        </w:rPr>
        <w:t xml:space="preserve"> crucial</w:t>
      </w:r>
      <w:r w:rsidR="00634355" w:rsidRPr="002C4393">
        <w:rPr>
          <w:rFonts w:ascii="Arial" w:hAnsi="Arial" w:cs="Arial"/>
          <w:lang w:val="it-IT"/>
        </w:rPr>
        <w:t xml:space="preserve"> role methylphenidate </w:t>
      </w:r>
      <w:r w:rsidR="005B4F99" w:rsidRPr="002C4393">
        <w:rPr>
          <w:rFonts w:ascii="Arial" w:hAnsi="Arial" w:cs="Arial"/>
          <w:lang w:val="it-IT"/>
        </w:rPr>
        <w:t>has had</w:t>
      </w:r>
      <w:r w:rsidR="00634355" w:rsidRPr="002C4393">
        <w:rPr>
          <w:rFonts w:ascii="Arial" w:hAnsi="Arial" w:cs="Arial"/>
          <w:lang w:val="it-IT"/>
        </w:rPr>
        <w:t xml:space="preserve"> in improving the lives of people with ADHD and</w:t>
      </w:r>
      <w:r w:rsidR="005B4F99" w:rsidRPr="002C4393">
        <w:rPr>
          <w:rFonts w:ascii="Arial" w:hAnsi="Arial" w:cs="Arial"/>
          <w:lang w:val="it-IT"/>
        </w:rPr>
        <w:t xml:space="preserve"> supporting</w:t>
      </w:r>
      <w:r w:rsidR="00634355" w:rsidRPr="002C4393">
        <w:rPr>
          <w:rFonts w:ascii="Arial" w:hAnsi="Arial" w:cs="Arial"/>
          <w:lang w:val="it-IT"/>
        </w:rPr>
        <w:t xml:space="preserve"> its </w:t>
      </w:r>
      <w:r w:rsidRPr="002C4393">
        <w:rPr>
          <w:rFonts w:ascii="Arial" w:hAnsi="Arial" w:cs="Arial"/>
          <w:lang w:val="it-IT"/>
        </w:rPr>
        <w:t xml:space="preserve">inclusion in the EML. </w:t>
      </w:r>
      <w:r w:rsidR="00634355" w:rsidRPr="002C4393">
        <w:rPr>
          <w:rFonts w:ascii="Arial" w:hAnsi="Arial" w:cs="Arial"/>
          <w:lang w:val="it-IT"/>
        </w:rPr>
        <w:t>As clinicians and rese</w:t>
      </w:r>
      <w:r w:rsidR="00420CBA" w:rsidRPr="002C4393">
        <w:rPr>
          <w:rFonts w:ascii="Arial" w:hAnsi="Arial" w:cs="Arial"/>
          <w:lang w:val="it-IT"/>
        </w:rPr>
        <w:t>a</w:t>
      </w:r>
      <w:r w:rsidR="00634355" w:rsidRPr="002C4393">
        <w:rPr>
          <w:rFonts w:ascii="Arial" w:hAnsi="Arial" w:cs="Arial"/>
          <w:lang w:val="it-IT"/>
        </w:rPr>
        <w:t xml:space="preserve">rchers we </w:t>
      </w:r>
      <w:r w:rsidR="00634355" w:rsidRPr="002C4393">
        <w:rPr>
          <w:rFonts w:ascii="Arial" w:hAnsi="Arial" w:cs="Arial"/>
        </w:rPr>
        <w:t>can</w:t>
      </w:r>
      <w:r w:rsidRPr="002C4393">
        <w:rPr>
          <w:rFonts w:ascii="Arial" w:hAnsi="Arial" w:cs="Arial"/>
        </w:rPr>
        <w:t>not</w:t>
      </w:r>
      <w:r w:rsidRPr="002C4393">
        <w:rPr>
          <w:rFonts w:ascii="Arial" w:hAnsi="Arial" w:cs="Arial"/>
          <w:lang w:val="it-IT"/>
        </w:rPr>
        <w:t xml:space="preserve"> ignore</w:t>
      </w:r>
      <w:r w:rsidR="00634355" w:rsidRPr="002C4393">
        <w:rPr>
          <w:rFonts w:ascii="Arial" w:hAnsi="Arial" w:cs="Arial"/>
          <w:lang w:val="it-IT"/>
        </w:rPr>
        <w:t xml:space="preserve"> </w:t>
      </w:r>
      <w:r w:rsidR="00544F72" w:rsidRPr="002C4393">
        <w:rPr>
          <w:rFonts w:ascii="Arial" w:hAnsi="Arial" w:cs="Arial"/>
          <w:lang w:val="it-IT"/>
        </w:rPr>
        <w:t xml:space="preserve">their </w:t>
      </w:r>
      <w:r w:rsidR="00634355" w:rsidRPr="002C4393">
        <w:rPr>
          <w:rFonts w:ascii="Arial" w:hAnsi="Arial" w:cs="Arial"/>
          <w:lang w:val="it-IT"/>
        </w:rPr>
        <w:t>message</w:t>
      </w:r>
      <w:r w:rsidRPr="002C4393">
        <w:rPr>
          <w:rFonts w:ascii="Arial" w:hAnsi="Arial" w:cs="Arial"/>
          <w:lang w:val="it-IT"/>
        </w:rPr>
        <w:t>.</w:t>
      </w:r>
    </w:p>
    <w:p w14:paraId="6FE1DF3F" w14:textId="77777777" w:rsidR="00634355" w:rsidRPr="00870D3A" w:rsidRDefault="00634355">
      <w:pPr>
        <w:spacing w:after="0" w:line="480" w:lineRule="auto"/>
        <w:rPr>
          <w:rFonts w:ascii="Arial" w:hAnsi="Arial" w:cs="Arial"/>
          <w:lang w:val="it-IT"/>
        </w:rPr>
      </w:pPr>
    </w:p>
    <w:p w14:paraId="05EAE052" w14:textId="70701CBD" w:rsidR="00634355" w:rsidRPr="00870D3A" w:rsidRDefault="0049672D">
      <w:pPr>
        <w:spacing w:after="0" w:line="480" w:lineRule="auto"/>
      </w:pPr>
      <w:r w:rsidRPr="00870D3A">
        <w:rPr>
          <w:rFonts w:ascii="Arial" w:hAnsi="Arial" w:cs="Arial"/>
          <w:lang w:val="it-IT"/>
        </w:rPr>
        <w:t xml:space="preserve">We </w:t>
      </w:r>
      <w:r w:rsidR="004E6B1B" w:rsidRPr="00870D3A">
        <w:rPr>
          <w:rFonts w:ascii="Arial" w:hAnsi="Arial" w:cs="Arial"/>
          <w:lang w:val="it-IT"/>
        </w:rPr>
        <w:t>hope that members of the WHO EML committee evaluating methylphenidate</w:t>
      </w:r>
      <w:r w:rsidR="007C2E23" w:rsidRPr="00870D3A">
        <w:rPr>
          <w:rFonts w:ascii="Arial" w:hAnsi="Arial" w:cs="Arial"/>
          <w:lang w:val="it-IT"/>
        </w:rPr>
        <w:t xml:space="preserve"> will,</w:t>
      </w:r>
      <w:r w:rsidR="004E6B1B" w:rsidRPr="00870D3A">
        <w:rPr>
          <w:rFonts w:ascii="Arial" w:hAnsi="Arial" w:cs="Arial"/>
          <w:lang w:val="it-IT"/>
        </w:rPr>
        <w:t xml:space="preserve"> in the future</w:t>
      </w:r>
      <w:r w:rsidR="007C2E23" w:rsidRPr="00870D3A">
        <w:rPr>
          <w:rFonts w:ascii="Arial" w:hAnsi="Arial" w:cs="Arial"/>
          <w:lang w:val="it-IT"/>
        </w:rPr>
        <w:t>,</w:t>
      </w:r>
      <w:r w:rsidR="004E6B1B" w:rsidRPr="00870D3A">
        <w:rPr>
          <w:rFonts w:ascii="Arial" w:hAnsi="Arial" w:cs="Arial"/>
          <w:lang w:val="it-IT"/>
        </w:rPr>
        <w:t xml:space="preserve"> </w:t>
      </w:r>
      <w:r w:rsidR="00A46976">
        <w:rPr>
          <w:rFonts w:ascii="Arial" w:hAnsi="Arial" w:cs="Arial"/>
          <w:lang w:val="it-IT"/>
        </w:rPr>
        <w:t>take into account the evidence a</w:t>
      </w:r>
      <w:r w:rsidR="004E6B1B" w:rsidRPr="00870D3A">
        <w:rPr>
          <w:rFonts w:ascii="Arial" w:hAnsi="Arial" w:cs="Arial"/>
          <w:lang w:val="it-IT"/>
        </w:rPr>
        <w:t xml:space="preserve">s well as </w:t>
      </w:r>
      <w:r w:rsidR="00A46976">
        <w:rPr>
          <w:rFonts w:ascii="Arial" w:hAnsi="Arial" w:cs="Arial"/>
          <w:lang w:val="it-IT"/>
        </w:rPr>
        <w:t xml:space="preserve">the views of </w:t>
      </w:r>
      <w:r w:rsidR="004E6B1B" w:rsidRPr="00870D3A">
        <w:rPr>
          <w:rFonts w:ascii="Arial" w:hAnsi="Arial" w:cs="Arial"/>
          <w:lang w:val="it-IT"/>
        </w:rPr>
        <w:t xml:space="preserve">those with lived experience of ADHD.  </w:t>
      </w:r>
      <w:r w:rsidRPr="00870D3A">
        <w:rPr>
          <w:rFonts w:ascii="Arial" w:hAnsi="Arial" w:cs="Arial"/>
          <w:strike/>
          <w:lang w:val="it-IT"/>
        </w:rPr>
        <w:t xml:space="preserve"> </w:t>
      </w:r>
    </w:p>
    <w:p w14:paraId="3794F4D9" w14:textId="01CC95CD" w:rsidR="008222A5" w:rsidRPr="00870D3A" w:rsidRDefault="008222A5" w:rsidP="0049672D">
      <w:pPr>
        <w:spacing w:after="0" w:line="480" w:lineRule="auto"/>
        <w:rPr>
          <w:rFonts w:ascii="Arial" w:hAnsi="Arial" w:cs="Arial"/>
          <w:lang w:val="it-IT"/>
        </w:rPr>
      </w:pPr>
    </w:p>
    <w:p w14:paraId="23784614" w14:textId="7F08128D" w:rsidR="002C7304" w:rsidRPr="00870D3A" w:rsidRDefault="002C7304" w:rsidP="0069028A">
      <w:pPr>
        <w:spacing w:after="0" w:line="480" w:lineRule="auto"/>
        <w:rPr>
          <w:rFonts w:ascii="Arial" w:hAnsi="Arial" w:cs="Arial"/>
          <w:b/>
          <w:bCs/>
        </w:rPr>
      </w:pPr>
      <w:r w:rsidRPr="00870D3A">
        <w:rPr>
          <w:rFonts w:ascii="Arial" w:hAnsi="Arial" w:cs="Arial"/>
          <w:b/>
          <w:bCs/>
        </w:rPr>
        <w:t>Conflicts of interest:</w:t>
      </w:r>
    </w:p>
    <w:p w14:paraId="21A98F6F" w14:textId="582610B0" w:rsidR="002C7304" w:rsidRPr="00870D3A" w:rsidRDefault="002C7304" w:rsidP="002C7304">
      <w:pPr>
        <w:rPr>
          <w:rFonts w:ascii="Arial" w:hAnsi="Arial" w:cs="Arial"/>
        </w:rPr>
      </w:pPr>
      <w:r w:rsidRPr="00870D3A">
        <w:rPr>
          <w:rFonts w:ascii="Arial" w:hAnsi="Arial" w:cs="Arial"/>
        </w:rPr>
        <w:t>Cortese: Honoraria from: Association for Child and Adolescent Mental Health (ACAMH), British Association of Psychopharmacology (BAP), Canadian ADHD Resource Alliance (CADDRRA), and Medice.</w:t>
      </w:r>
    </w:p>
    <w:p w14:paraId="00F06C8C" w14:textId="77777777" w:rsidR="002C7304" w:rsidRPr="00870D3A" w:rsidRDefault="002C7304" w:rsidP="002C7304">
      <w:pPr>
        <w:rPr>
          <w:rFonts w:ascii="Arial" w:hAnsi="Arial" w:cs="Arial"/>
        </w:rPr>
      </w:pPr>
    </w:p>
    <w:p w14:paraId="43635CAE" w14:textId="76AEA0F3" w:rsidR="002C7304" w:rsidRPr="00870D3A" w:rsidRDefault="002C7304" w:rsidP="002C7304">
      <w:pPr>
        <w:rPr>
          <w:rFonts w:ascii="Arial" w:hAnsi="Arial" w:cs="Arial"/>
        </w:rPr>
      </w:pPr>
      <w:r w:rsidRPr="00870D3A">
        <w:rPr>
          <w:rFonts w:ascii="Arial" w:hAnsi="Arial" w:cs="Arial"/>
        </w:rPr>
        <w:t xml:space="preserve">Coghill: grants from National Health and Medical Research Council and Medical </w:t>
      </w:r>
      <w:r w:rsidR="007C2E23" w:rsidRPr="00870D3A">
        <w:rPr>
          <w:rFonts w:ascii="Arial" w:hAnsi="Arial" w:cs="Arial"/>
        </w:rPr>
        <w:t xml:space="preserve">Research </w:t>
      </w:r>
      <w:r w:rsidRPr="00870D3A">
        <w:rPr>
          <w:rFonts w:ascii="Arial" w:hAnsi="Arial" w:cs="Arial"/>
        </w:rPr>
        <w:t xml:space="preserve">and Futures Fund; royalties from Oxford University Press and Cambridge University Press; honoraria from Takeda, Medice, Servier and Novartis; Support for attending meetings and/or travel </w:t>
      </w:r>
      <w:r w:rsidR="007C2E23" w:rsidRPr="00870D3A">
        <w:rPr>
          <w:rFonts w:ascii="Arial" w:hAnsi="Arial" w:cs="Arial"/>
        </w:rPr>
        <w:t xml:space="preserve">from </w:t>
      </w:r>
      <w:r w:rsidRPr="00870D3A">
        <w:rPr>
          <w:rFonts w:ascii="Arial" w:hAnsi="Arial" w:cs="Arial"/>
        </w:rPr>
        <w:t>E</w:t>
      </w:r>
      <w:r w:rsidR="007C2E23" w:rsidRPr="00870D3A">
        <w:rPr>
          <w:rFonts w:ascii="Arial" w:hAnsi="Arial" w:cs="Arial"/>
        </w:rPr>
        <w:t xml:space="preserve">uropean </w:t>
      </w:r>
      <w:r w:rsidRPr="00870D3A">
        <w:rPr>
          <w:rFonts w:ascii="Arial" w:hAnsi="Arial" w:cs="Arial"/>
        </w:rPr>
        <w:t>C</w:t>
      </w:r>
      <w:r w:rsidR="007C2E23" w:rsidRPr="00870D3A">
        <w:rPr>
          <w:rFonts w:ascii="Arial" w:hAnsi="Arial" w:cs="Arial"/>
        </w:rPr>
        <w:t>ollege of Neuropsychopharmacology (EC</w:t>
      </w:r>
      <w:r w:rsidRPr="00870D3A">
        <w:rPr>
          <w:rFonts w:ascii="Arial" w:hAnsi="Arial" w:cs="Arial"/>
        </w:rPr>
        <w:t>NP</w:t>
      </w:r>
      <w:r w:rsidR="007C2E23" w:rsidRPr="00870D3A">
        <w:rPr>
          <w:rFonts w:ascii="Arial" w:hAnsi="Arial" w:cs="Arial"/>
        </w:rPr>
        <w:t>) and South African Society of Psychiatry (SASOP)</w:t>
      </w:r>
      <w:r w:rsidRPr="00870D3A">
        <w:rPr>
          <w:rFonts w:ascii="Arial" w:hAnsi="Arial" w:cs="Arial"/>
        </w:rPr>
        <w:t>; Director Australian ADHD Professionals Association and European Network for Hyperkinetic Disorders</w:t>
      </w:r>
      <w:r w:rsidR="00B34F37" w:rsidRPr="00870D3A">
        <w:rPr>
          <w:rFonts w:ascii="Arial" w:hAnsi="Arial" w:cs="Arial"/>
        </w:rPr>
        <w:t xml:space="preserve"> both unpaid.</w:t>
      </w:r>
    </w:p>
    <w:p w14:paraId="55E74BD3" w14:textId="77777777" w:rsidR="002C7304" w:rsidRPr="00870D3A" w:rsidRDefault="002C7304" w:rsidP="002C7304">
      <w:pPr>
        <w:rPr>
          <w:rFonts w:ascii="Arial" w:hAnsi="Arial" w:cs="Arial"/>
        </w:rPr>
      </w:pPr>
    </w:p>
    <w:p w14:paraId="2554C043" w14:textId="2461744E" w:rsidR="002C7304" w:rsidRPr="00870D3A" w:rsidRDefault="002C7304" w:rsidP="002C7304">
      <w:pPr>
        <w:rPr>
          <w:rFonts w:ascii="Arial" w:hAnsi="Arial" w:cs="Arial"/>
        </w:rPr>
      </w:pPr>
      <w:r w:rsidRPr="00870D3A">
        <w:rPr>
          <w:rFonts w:ascii="Arial" w:hAnsi="Arial" w:cs="Arial"/>
        </w:rPr>
        <w:lastRenderedPageBreak/>
        <w:t>Mattingly: consulting fees, honoraria and Participation data safety monitoring board: Corium, Supernus, Ironshore, Tris, Akilly, Lumos Lab, Revibe; stock: Revibe</w:t>
      </w:r>
    </w:p>
    <w:p w14:paraId="3F607F51" w14:textId="77777777" w:rsidR="002C7304" w:rsidRPr="00870D3A" w:rsidRDefault="002C7304" w:rsidP="002C7304">
      <w:pPr>
        <w:rPr>
          <w:rFonts w:ascii="Arial" w:hAnsi="Arial" w:cs="Arial"/>
        </w:rPr>
      </w:pPr>
    </w:p>
    <w:p w14:paraId="74010A02" w14:textId="77777777" w:rsidR="002C7304" w:rsidRPr="00870D3A" w:rsidRDefault="002C7304" w:rsidP="002C7304">
      <w:pPr>
        <w:rPr>
          <w:rFonts w:ascii="Arial" w:hAnsi="Arial" w:cs="Arial"/>
        </w:rPr>
      </w:pPr>
      <w:r w:rsidRPr="00870D3A">
        <w:rPr>
          <w:rFonts w:ascii="Arial" w:hAnsi="Arial" w:cs="Arial"/>
        </w:rPr>
        <w:t>Rohde: grants from National Council for Scientific and Technological Development (CNPq) and United States National Institutes of Health grant R01MH120482; royalties from ARTMED, Oxford Press; Consulting  fees: Adium, Apsen, Medice, Novartis/Sandoz, and Shire/Takeda; Honoraria: Abdi Ibrahim, Abbott, Aché, Adium, Apsen, Bial, Medice, Novartis/Sandoz, Pfizer/Upjohn/Viatris, and Shire/Takeda; support for attending meeting/; Stavros Niarchos Foundation; Participation data safety monitoring board: Adium, Apsen, Medice, Novartis/Sandoz, and Shire/Takeda; Pesident: International Association of Child and Adolescent Psychiatry and Allied Disciplines, the Hong Kong RGC, and the Hong Kong Health and Medical Research Fund in Hong Kong, National</w:t>
      </w:r>
    </w:p>
    <w:p w14:paraId="66E9E8C8" w14:textId="77777777" w:rsidR="002C7304" w:rsidRPr="00870D3A" w:rsidRDefault="002C7304" w:rsidP="002C7304">
      <w:pPr>
        <w:rPr>
          <w:rFonts w:ascii="Arial" w:hAnsi="Arial" w:cs="Arial"/>
        </w:rPr>
      </w:pPr>
    </w:p>
    <w:p w14:paraId="6FEDD093" w14:textId="0C50B30D" w:rsidR="002C7304" w:rsidRPr="00870D3A" w:rsidRDefault="002C7304" w:rsidP="002C7304">
      <w:pPr>
        <w:rPr>
          <w:rFonts w:ascii="Arial" w:hAnsi="Arial" w:cs="Arial"/>
        </w:rPr>
      </w:pPr>
      <w:r w:rsidRPr="00870D3A">
        <w:rPr>
          <w:rFonts w:ascii="Arial" w:hAnsi="Arial" w:cs="Arial"/>
        </w:rPr>
        <w:t xml:space="preserve">Wong: grants: </w:t>
      </w:r>
      <w:r w:rsidRPr="00870D3A">
        <w:rPr>
          <w:rFonts w:ascii="Arial" w:hAnsi="Arial" w:cs="Arial"/>
          <w:lang w:val="en-HK"/>
        </w:rPr>
        <w:t xml:space="preserve">Amgen,  Janssen,  GSK,  Novartis, Pfizer, Bayer and Bristol-Myers Squibb and Takeda , </w:t>
      </w:r>
      <w:r w:rsidRPr="00870D3A">
        <w:rPr>
          <w:rFonts w:ascii="Arial" w:hAnsi="Arial" w:cs="Arial"/>
        </w:rPr>
        <w:t>Institute for Health Research in England, European Commission, National Health and Medical Research Council in Australi</w:t>
      </w:r>
      <w:r w:rsidR="00544F72" w:rsidRPr="00870D3A">
        <w:rPr>
          <w:rFonts w:ascii="Arial" w:hAnsi="Arial" w:cs="Arial"/>
        </w:rPr>
        <w:t>a</w:t>
      </w:r>
      <w:r w:rsidRPr="00870D3A">
        <w:rPr>
          <w:rFonts w:ascii="Arial" w:hAnsi="Arial" w:cs="Arial"/>
        </w:rPr>
        <w:t>, The European Union's Seventh Framework Programme for research, technological development ; consulting fee:  IQVIA and WHO; payment for expert testimony/; appeal Court in Hong Kong; Leadership: Member of Pharmacy and Poisons Board; Member of the Expert Committee on Clinical Events Assessment Following COVID-19 Immunization; Member of the Advisory Panel on COVID-19 Vaccines of the Hong Kong Government; other:  non-executive director of Jacobson Medical in Hong Kong</w:t>
      </w:r>
    </w:p>
    <w:p w14:paraId="11678F84" w14:textId="77777777" w:rsidR="002C7304" w:rsidRPr="00870D3A" w:rsidRDefault="002C7304" w:rsidP="002C7304">
      <w:pPr>
        <w:rPr>
          <w:rFonts w:ascii="Arial" w:hAnsi="Arial" w:cs="Arial"/>
        </w:rPr>
      </w:pPr>
    </w:p>
    <w:p w14:paraId="4CF97506" w14:textId="77777777" w:rsidR="002C7304" w:rsidRPr="00870D3A" w:rsidRDefault="002C7304" w:rsidP="002C7304">
      <w:pPr>
        <w:rPr>
          <w:rFonts w:ascii="Arial" w:hAnsi="Arial" w:cs="Arial"/>
        </w:rPr>
      </w:pPr>
      <w:r w:rsidRPr="00870D3A">
        <w:rPr>
          <w:rFonts w:ascii="Arial" w:hAnsi="Arial" w:cs="Arial"/>
        </w:rPr>
        <w:t>Faraone: grants: Otsuka, Shire/Takeda, Supernus, Arbor; royalties: Elsevier, Guilford Press, Oxford University; consulting fee: Arbor; Aardvark, Aardwolf, AIMH, Atentiv, Aveksham Axsome, Genomind, Ironshore, Corium, Kanjo, Johnson &amp; Johnson/Kenvue, KemPharm/Corium, Sky Theraperutics, Medice, Noven, Rhodes, Supernus, Tris, Vallon; Payment or honoraria for lectures, presentations, speakers bureaus, manuscript writing or educational events: Takeda, Supernus, Sabndoz, Otsuka, tris; Support for attending meetings and/or travel; Ironshore, Supernus; Patents planned, issued or pending: US Patent (US20130217707 A1); Stock or stock options: Aardvark, Aardwolf, Akili, Ironshore, Sky Therapeutics, Genomind</w:t>
      </w:r>
    </w:p>
    <w:p w14:paraId="6EFD1CA7" w14:textId="77777777" w:rsidR="00A34549" w:rsidRPr="00870D3A" w:rsidRDefault="00A34549" w:rsidP="0069028A">
      <w:pPr>
        <w:spacing w:after="0" w:line="480" w:lineRule="auto"/>
        <w:rPr>
          <w:rFonts w:ascii="Arial" w:hAnsi="Arial" w:cs="Arial"/>
        </w:rPr>
      </w:pPr>
    </w:p>
    <w:p w14:paraId="35CD38AF" w14:textId="5B2D5624" w:rsidR="00C34704" w:rsidRPr="00870D3A" w:rsidRDefault="00D022C1" w:rsidP="0069028A">
      <w:pPr>
        <w:spacing w:after="0" w:line="480" w:lineRule="auto"/>
        <w:rPr>
          <w:rFonts w:ascii="Arial" w:hAnsi="Arial" w:cs="Arial"/>
          <w:b/>
          <w:bCs/>
        </w:rPr>
      </w:pPr>
      <w:r w:rsidRPr="00870D3A">
        <w:rPr>
          <w:rFonts w:ascii="Arial" w:hAnsi="Arial" w:cs="Arial"/>
          <w:b/>
          <w:bCs/>
        </w:rPr>
        <w:t>References</w:t>
      </w:r>
    </w:p>
    <w:p w14:paraId="31BC0320" w14:textId="06491FF3" w:rsidR="0069696B" w:rsidRPr="00870D3A" w:rsidRDefault="008D56CE" w:rsidP="0069696B">
      <w:pPr>
        <w:pStyle w:val="EndNoteBibliography"/>
        <w:spacing w:after="0"/>
        <w:rPr>
          <w:rFonts w:ascii="Arial" w:hAnsi="Arial" w:cs="Arial"/>
        </w:rPr>
      </w:pPr>
      <w:r w:rsidRPr="00870D3A">
        <w:rPr>
          <w:rFonts w:ascii="Arial" w:hAnsi="Arial" w:cs="Arial"/>
          <w:lang w:val="en-AU"/>
        </w:rPr>
        <w:t>1.</w:t>
      </w:r>
      <w:r w:rsidRPr="00870D3A">
        <w:rPr>
          <w:rFonts w:ascii="Arial" w:hAnsi="Arial" w:cs="Arial"/>
          <w:lang w:val="en-AU"/>
        </w:rPr>
        <w:tab/>
      </w:r>
      <w:r w:rsidR="0069696B" w:rsidRPr="00870D3A">
        <w:rPr>
          <w:rFonts w:ascii="Arial" w:hAnsi="Arial" w:cs="Arial"/>
          <w:lang w:val="en-AU"/>
        </w:rPr>
        <w:t xml:space="preserve">Faraone SV, Banaschewski T, Coghill D et al.  </w:t>
      </w:r>
      <w:r w:rsidR="0069696B" w:rsidRPr="00870D3A">
        <w:rPr>
          <w:rFonts w:ascii="Arial" w:hAnsi="Arial" w:cs="Arial"/>
        </w:rPr>
        <w:t>The</w:t>
      </w:r>
    </w:p>
    <w:p w14:paraId="14D0B473" w14:textId="77777777" w:rsidR="0069696B" w:rsidRPr="00870D3A" w:rsidRDefault="0069696B" w:rsidP="0069696B">
      <w:pPr>
        <w:pStyle w:val="EndNoteBibliography"/>
        <w:spacing w:after="0"/>
        <w:rPr>
          <w:rFonts w:ascii="Arial" w:hAnsi="Arial" w:cs="Arial"/>
        </w:rPr>
      </w:pPr>
      <w:r w:rsidRPr="00870D3A">
        <w:rPr>
          <w:rFonts w:ascii="Arial" w:hAnsi="Arial" w:cs="Arial"/>
        </w:rPr>
        <w:t>World Federation of ADHD International Consensus Statement: 208 Evidence-based</w:t>
      </w:r>
    </w:p>
    <w:p w14:paraId="068ABBD9" w14:textId="00E1251A" w:rsidR="00EB4017" w:rsidRPr="00870D3A" w:rsidRDefault="0069696B" w:rsidP="0069696B">
      <w:pPr>
        <w:pStyle w:val="EndNoteBibliography"/>
        <w:spacing w:after="0"/>
        <w:rPr>
          <w:rFonts w:ascii="Arial" w:hAnsi="Arial" w:cs="Arial"/>
        </w:rPr>
      </w:pPr>
      <w:r w:rsidRPr="00870D3A">
        <w:rPr>
          <w:rFonts w:ascii="Arial" w:hAnsi="Arial" w:cs="Arial"/>
        </w:rPr>
        <w:t>conclusions about the disorder. Neurosci Biobehav Rev. 2021;128:789-818.</w:t>
      </w:r>
      <w:r w:rsidRPr="00870D3A" w:rsidDel="0069696B">
        <w:rPr>
          <w:rFonts w:ascii="Arial" w:hAnsi="Arial" w:cs="Arial"/>
        </w:rPr>
        <w:t xml:space="preserve"> </w:t>
      </w:r>
    </w:p>
    <w:p w14:paraId="29B62AC4" w14:textId="15809DB8" w:rsidR="00EB4017" w:rsidRPr="00870D3A" w:rsidRDefault="00EB4017" w:rsidP="00EB4017">
      <w:pPr>
        <w:pStyle w:val="EndNoteBibliography"/>
        <w:spacing w:after="0"/>
        <w:rPr>
          <w:rFonts w:ascii="Arial" w:hAnsi="Arial" w:cs="Arial"/>
        </w:rPr>
      </w:pPr>
      <w:r w:rsidRPr="00870D3A">
        <w:rPr>
          <w:rFonts w:ascii="Arial" w:hAnsi="Arial" w:cs="Arial"/>
        </w:rPr>
        <w:t>2. Banaschewski T, Buitelaar J, Chui CS, Coghill D, Cortese S, Simonoff E, Wong</w:t>
      </w:r>
    </w:p>
    <w:p w14:paraId="4C935E1F" w14:textId="77777777" w:rsidR="00EB4017" w:rsidRPr="00870D3A" w:rsidRDefault="00EB4017" w:rsidP="00EB4017">
      <w:pPr>
        <w:pStyle w:val="EndNoteBibliography"/>
        <w:spacing w:after="0"/>
        <w:rPr>
          <w:rFonts w:ascii="Arial" w:hAnsi="Arial" w:cs="Arial"/>
          <w:lang w:val="en-AU"/>
        </w:rPr>
      </w:pPr>
      <w:r w:rsidRPr="00870D3A">
        <w:rPr>
          <w:rFonts w:ascii="Arial" w:hAnsi="Arial" w:cs="Arial"/>
          <w:lang w:val="en-AU"/>
        </w:rPr>
        <w:lastRenderedPageBreak/>
        <w:t>IC. Methylphenidate for ADHD in children and adolescents: throwing the baby out</w:t>
      </w:r>
    </w:p>
    <w:p w14:paraId="0073ABFF" w14:textId="5858F7F0" w:rsidR="008D56CE" w:rsidRPr="00870D3A" w:rsidRDefault="00EB4017" w:rsidP="00EB4017">
      <w:pPr>
        <w:pStyle w:val="EndNoteBibliography"/>
        <w:spacing w:after="0"/>
        <w:rPr>
          <w:rFonts w:ascii="Arial" w:hAnsi="Arial" w:cs="Arial"/>
          <w:lang w:val="de-DE"/>
        </w:rPr>
      </w:pPr>
      <w:r w:rsidRPr="00870D3A">
        <w:rPr>
          <w:rFonts w:ascii="Arial" w:hAnsi="Arial" w:cs="Arial"/>
          <w:lang w:val="en-AU"/>
        </w:rPr>
        <w:t xml:space="preserve">with the bathwater. Evid Based Ment Health. </w:t>
      </w:r>
      <w:r w:rsidRPr="00870D3A">
        <w:rPr>
          <w:rFonts w:ascii="Arial" w:hAnsi="Arial" w:cs="Arial"/>
          <w:lang w:val="de-DE"/>
        </w:rPr>
        <w:t>2016;19(4):97-99.</w:t>
      </w:r>
    </w:p>
    <w:p w14:paraId="201583F7" w14:textId="682C9372" w:rsidR="008D56CE" w:rsidRPr="00870D3A" w:rsidRDefault="00EB4017" w:rsidP="008D56CE">
      <w:pPr>
        <w:pStyle w:val="EndNoteBibliography"/>
        <w:spacing w:after="0"/>
        <w:rPr>
          <w:rFonts w:ascii="Arial" w:hAnsi="Arial" w:cs="Arial"/>
          <w:lang w:val="de-DE"/>
        </w:rPr>
      </w:pPr>
      <w:r w:rsidRPr="00870D3A">
        <w:rPr>
          <w:rFonts w:ascii="Arial" w:hAnsi="Arial" w:cs="Arial"/>
          <w:lang w:val="de-DE"/>
        </w:rPr>
        <w:t>3</w:t>
      </w:r>
      <w:r w:rsidR="008D56CE" w:rsidRPr="00870D3A">
        <w:rPr>
          <w:rFonts w:ascii="Arial" w:hAnsi="Arial" w:cs="Arial"/>
          <w:lang w:val="de-DE"/>
        </w:rPr>
        <w:t>.</w:t>
      </w:r>
      <w:r w:rsidR="008D56CE" w:rsidRPr="00870D3A">
        <w:rPr>
          <w:rFonts w:ascii="Arial" w:hAnsi="Arial" w:cs="Arial"/>
          <w:lang w:val="de-DE"/>
        </w:rPr>
        <w:tab/>
        <w:t xml:space="preserve">Matthijssen AM, Dietrich A, Bierens M, et al. </w:t>
      </w:r>
      <w:r w:rsidR="008D56CE" w:rsidRPr="00870D3A">
        <w:rPr>
          <w:rFonts w:ascii="Arial" w:hAnsi="Arial" w:cs="Arial"/>
        </w:rPr>
        <w:t xml:space="preserve">Continued Benefits of Methylphenidate in ADHD After 2 Years in Clinical Practice: A Randomized Placebo-Controlled Discontinuation Study. </w:t>
      </w:r>
      <w:r w:rsidR="008D56CE" w:rsidRPr="00870D3A">
        <w:rPr>
          <w:rFonts w:ascii="Arial" w:hAnsi="Arial" w:cs="Arial"/>
          <w:lang w:val="de-DE"/>
        </w:rPr>
        <w:t>Am J Psychiatry 2019;176:754-62.</w:t>
      </w:r>
    </w:p>
    <w:p w14:paraId="3C81BBF4" w14:textId="112158E1" w:rsidR="008D56CE" w:rsidRPr="00870D3A" w:rsidRDefault="00EB4017" w:rsidP="008D56CE">
      <w:pPr>
        <w:pStyle w:val="EndNoteBibliography"/>
        <w:spacing w:after="0"/>
        <w:rPr>
          <w:rFonts w:ascii="Arial" w:hAnsi="Arial" w:cs="Arial"/>
          <w:lang w:val="nb-NO"/>
        </w:rPr>
      </w:pPr>
      <w:r w:rsidRPr="00870D3A">
        <w:rPr>
          <w:rFonts w:ascii="Arial" w:hAnsi="Arial" w:cs="Arial"/>
          <w:lang w:val="de-DE"/>
        </w:rPr>
        <w:t>4</w:t>
      </w:r>
      <w:r w:rsidR="008D56CE" w:rsidRPr="00870D3A">
        <w:rPr>
          <w:rFonts w:ascii="Arial" w:hAnsi="Arial" w:cs="Arial"/>
          <w:lang w:val="de-DE"/>
        </w:rPr>
        <w:t>.</w:t>
      </w:r>
      <w:r w:rsidR="008D56CE" w:rsidRPr="00870D3A">
        <w:rPr>
          <w:rFonts w:ascii="Arial" w:hAnsi="Arial" w:cs="Arial"/>
          <w:lang w:val="de-DE"/>
        </w:rPr>
        <w:tab/>
        <w:t xml:space="preserve">Man KKC, Häge A, Banaschewski T, et al. </w:t>
      </w:r>
      <w:r w:rsidR="008D56CE" w:rsidRPr="00870D3A">
        <w:rPr>
          <w:rFonts w:ascii="Arial" w:hAnsi="Arial" w:cs="Arial"/>
        </w:rPr>
        <w:t xml:space="preserve">Long-term safety of methylphenidate in children and adolescents with ADHD: 2-year outcomes of the Attention Deficit Hyperactivity Disorder Drugs Use Chronic Effects (ADDUCE) study. </w:t>
      </w:r>
      <w:r w:rsidR="008D56CE" w:rsidRPr="00870D3A">
        <w:rPr>
          <w:rFonts w:ascii="Arial" w:hAnsi="Arial" w:cs="Arial"/>
          <w:lang w:val="nb-NO"/>
        </w:rPr>
        <w:t>Lancet Psychiatry 2023;10:323-33.</w:t>
      </w:r>
    </w:p>
    <w:p w14:paraId="2975A78D" w14:textId="75C850A4" w:rsidR="002C7304" w:rsidRPr="00A34549" w:rsidRDefault="006855C1" w:rsidP="00271718">
      <w:pPr>
        <w:pStyle w:val="EndNoteBibliography"/>
        <w:spacing w:after="0"/>
        <w:rPr>
          <w:rFonts w:ascii="Arial" w:hAnsi="Arial" w:cs="Arial"/>
        </w:rPr>
      </w:pPr>
      <w:r w:rsidRPr="00870D3A">
        <w:rPr>
          <w:rFonts w:ascii="Arial" w:hAnsi="Arial" w:cs="Arial"/>
          <w:lang w:val="nb-NO"/>
        </w:rPr>
        <w:t>5</w:t>
      </w:r>
      <w:r w:rsidR="008D56CE" w:rsidRPr="00870D3A">
        <w:rPr>
          <w:rFonts w:ascii="Arial" w:hAnsi="Arial" w:cs="Arial"/>
          <w:lang w:val="nb-NO"/>
        </w:rPr>
        <w:t>.</w:t>
      </w:r>
      <w:r w:rsidR="008D56CE" w:rsidRPr="00870D3A">
        <w:rPr>
          <w:rFonts w:ascii="Arial" w:hAnsi="Arial" w:cs="Arial"/>
          <w:lang w:val="nb-NO"/>
        </w:rPr>
        <w:tab/>
        <w:t xml:space="preserve">Zhang L, Li L, Andell P, et al. </w:t>
      </w:r>
      <w:r w:rsidR="008D56CE" w:rsidRPr="00870D3A">
        <w:rPr>
          <w:rFonts w:ascii="Arial" w:hAnsi="Arial" w:cs="Arial"/>
        </w:rPr>
        <w:t>Attention-Deficit/Hyperactivity Disorder Medications and Long-Term Risk of Cardiovascular Diseases. JAMA Psychiatry 2023.</w:t>
      </w:r>
    </w:p>
    <w:sectPr w:rsidR="002C7304" w:rsidRPr="00A34549">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8D9E03" w14:textId="77777777" w:rsidR="007278C3" w:rsidRDefault="007278C3" w:rsidP="00C34704">
      <w:pPr>
        <w:spacing w:after="0" w:line="240" w:lineRule="auto"/>
      </w:pPr>
      <w:r>
        <w:separator/>
      </w:r>
    </w:p>
  </w:endnote>
  <w:endnote w:type="continuationSeparator" w:id="0">
    <w:p w14:paraId="72FF1ED5" w14:textId="77777777" w:rsidR="007278C3" w:rsidRDefault="007278C3" w:rsidP="00C34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falt">
    <w:altName w:val="Yu Gothic"/>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0F537A" w14:textId="77777777" w:rsidR="007278C3" w:rsidRDefault="007278C3" w:rsidP="00C34704">
      <w:pPr>
        <w:spacing w:after="0" w:line="240" w:lineRule="auto"/>
      </w:pPr>
      <w:r>
        <w:separator/>
      </w:r>
    </w:p>
  </w:footnote>
  <w:footnote w:type="continuationSeparator" w:id="0">
    <w:p w14:paraId="7CA987FA" w14:textId="77777777" w:rsidR="007278C3" w:rsidRDefault="007278C3" w:rsidP="00C34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9796124"/>
      <w:docPartObj>
        <w:docPartGallery w:val="Page Numbers (Top of Page)"/>
        <w:docPartUnique/>
      </w:docPartObj>
    </w:sdtPr>
    <w:sdtEndPr>
      <w:rPr>
        <w:rFonts w:ascii="Arial" w:hAnsi="Arial" w:cs="Arial"/>
        <w:noProof/>
      </w:rPr>
    </w:sdtEndPr>
    <w:sdtContent>
      <w:p w14:paraId="7FA47FF3" w14:textId="1EE2D906" w:rsidR="00C34704" w:rsidRPr="00C34704" w:rsidRDefault="00C34704">
        <w:pPr>
          <w:pStyle w:val="Header"/>
          <w:jc w:val="right"/>
          <w:rPr>
            <w:rFonts w:ascii="Arial" w:hAnsi="Arial" w:cs="Arial"/>
          </w:rPr>
        </w:pPr>
        <w:r w:rsidRPr="00C34704">
          <w:rPr>
            <w:rFonts w:ascii="Arial" w:hAnsi="Arial" w:cs="Arial"/>
          </w:rPr>
          <w:fldChar w:fldCharType="begin"/>
        </w:r>
        <w:r w:rsidRPr="00C34704">
          <w:rPr>
            <w:rFonts w:ascii="Arial" w:hAnsi="Arial" w:cs="Arial"/>
          </w:rPr>
          <w:instrText xml:space="preserve"> PAGE   \* MERGEFORMAT </w:instrText>
        </w:r>
        <w:r w:rsidRPr="00C34704">
          <w:rPr>
            <w:rFonts w:ascii="Arial" w:hAnsi="Arial" w:cs="Arial"/>
          </w:rPr>
          <w:fldChar w:fldCharType="separate"/>
        </w:r>
        <w:r w:rsidR="00271811">
          <w:rPr>
            <w:rFonts w:ascii="Arial" w:hAnsi="Arial" w:cs="Arial"/>
            <w:noProof/>
          </w:rPr>
          <w:t>7</w:t>
        </w:r>
        <w:r w:rsidRPr="00C34704">
          <w:rPr>
            <w:rFonts w:ascii="Arial" w:hAnsi="Arial" w:cs="Arial"/>
            <w:noProof/>
          </w:rPr>
          <w:fldChar w:fldCharType="end"/>
        </w:r>
      </w:p>
    </w:sdtContent>
  </w:sdt>
  <w:p w14:paraId="0F79CDD9" w14:textId="77777777" w:rsidR="00C34704" w:rsidRDefault="00C347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ew England J Medicine&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vv0vfad495tdaes20qpxd5eew2ts5fwrrfx&quot;&gt;TEST&lt;record-ids&gt;&lt;item&gt;713&lt;/item&gt;&lt;item&gt;714&lt;/item&gt;&lt;item&gt;715&lt;/item&gt;&lt;item&gt;717&lt;/item&gt;&lt;item&gt;718&lt;/item&gt;&lt;/record-ids&gt;&lt;/item&gt;&lt;/Libraries&gt;"/>
  </w:docVars>
  <w:rsids>
    <w:rsidRoot w:val="002B1E09"/>
    <w:rsid w:val="00007FBC"/>
    <w:rsid w:val="00013352"/>
    <w:rsid w:val="000229BC"/>
    <w:rsid w:val="00043B1D"/>
    <w:rsid w:val="00043E23"/>
    <w:rsid w:val="00083B8B"/>
    <w:rsid w:val="00085519"/>
    <w:rsid w:val="000A13BF"/>
    <w:rsid w:val="000A46E3"/>
    <w:rsid w:val="000C410B"/>
    <w:rsid w:val="000F383C"/>
    <w:rsid w:val="001006CB"/>
    <w:rsid w:val="00101011"/>
    <w:rsid w:val="00110B66"/>
    <w:rsid w:val="00110F7F"/>
    <w:rsid w:val="00146344"/>
    <w:rsid w:val="00156C13"/>
    <w:rsid w:val="00163AAC"/>
    <w:rsid w:val="001B475C"/>
    <w:rsid w:val="001F29DA"/>
    <w:rsid w:val="002066BF"/>
    <w:rsid w:val="00216B69"/>
    <w:rsid w:val="00271718"/>
    <w:rsid w:val="00271811"/>
    <w:rsid w:val="00286E36"/>
    <w:rsid w:val="0029397A"/>
    <w:rsid w:val="00296DBE"/>
    <w:rsid w:val="002B1E09"/>
    <w:rsid w:val="002C4393"/>
    <w:rsid w:val="002C7304"/>
    <w:rsid w:val="002D3FE2"/>
    <w:rsid w:val="002D594C"/>
    <w:rsid w:val="002E2E04"/>
    <w:rsid w:val="00316F6E"/>
    <w:rsid w:val="00377B0C"/>
    <w:rsid w:val="003D1F69"/>
    <w:rsid w:val="003F0E59"/>
    <w:rsid w:val="00401D79"/>
    <w:rsid w:val="004103EE"/>
    <w:rsid w:val="00420CBA"/>
    <w:rsid w:val="0042416A"/>
    <w:rsid w:val="00425522"/>
    <w:rsid w:val="0042668D"/>
    <w:rsid w:val="00440C8A"/>
    <w:rsid w:val="004465F4"/>
    <w:rsid w:val="00450BF3"/>
    <w:rsid w:val="00460DB7"/>
    <w:rsid w:val="004643E5"/>
    <w:rsid w:val="0049060C"/>
    <w:rsid w:val="0049672D"/>
    <w:rsid w:val="004A1BE2"/>
    <w:rsid w:val="004A2BBE"/>
    <w:rsid w:val="004B0181"/>
    <w:rsid w:val="004B147A"/>
    <w:rsid w:val="004D043C"/>
    <w:rsid w:val="004D3757"/>
    <w:rsid w:val="004E6B1B"/>
    <w:rsid w:val="004F7891"/>
    <w:rsid w:val="00502F96"/>
    <w:rsid w:val="00543E24"/>
    <w:rsid w:val="00544F72"/>
    <w:rsid w:val="00557602"/>
    <w:rsid w:val="005B4F99"/>
    <w:rsid w:val="00624ED5"/>
    <w:rsid w:val="00632EEB"/>
    <w:rsid w:val="00634355"/>
    <w:rsid w:val="00664EFA"/>
    <w:rsid w:val="006855C1"/>
    <w:rsid w:val="00686CD9"/>
    <w:rsid w:val="0069028A"/>
    <w:rsid w:val="00693C6F"/>
    <w:rsid w:val="0069696B"/>
    <w:rsid w:val="006B4FA2"/>
    <w:rsid w:val="006D2567"/>
    <w:rsid w:val="006D55FD"/>
    <w:rsid w:val="006E431E"/>
    <w:rsid w:val="006E6406"/>
    <w:rsid w:val="006F78C6"/>
    <w:rsid w:val="007148E4"/>
    <w:rsid w:val="00721EEC"/>
    <w:rsid w:val="007278C3"/>
    <w:rsid w:val="007435C6"/>
    <w:rsid w:val="00745900"/>
    <w:rsid w:val="00750296"/>
    <w:rsid w:val="007C2E23"/>
    <w:rsid w:val="007D2C04"/>
    <w:rsid w:val="007D3D7F"/>
    <w:rsid w:val="007D6057"/>
    <w:rsid w:val="008222A5"/>
    <w:rsid w:val="00823236"/>
    <w:rsid w:val="0082371E"/>
    <w:rsid w:val="00870D3A"/>
    <w:rsid w:val="00891CB5"/>
    <w:rsid w:val="008A39E1"/>
    <w:rsid w:val="008D56CE"/>
    <w:rsid w:val="008F7B8B"/>
    <w:rsid w:val="009019E2"/>
    <w:rsid w:val="00902657"/>
    <w:rsid w:val="00924726"/>
    <w:rsid w:val="009339AB"/>
    <w:rsid w:val="00943F7D"/>
    <w:rsid w:val="00974EF1"/>
    <w:rsid w:val="009869B1"/>
    <w:rsid w:val="009B0AEE"/>
    <w:rsid w:val="009B7CCB"/>
    <w:rsid w:val="009C5284"/>
    <w:rsid w:val="009D79B7"/>
    <w:rsid w:val="009E6646"/>
    <w:rsid w:val="00A25284"/>
    <w:rsid w:val="00A32720"/>
    <w:rsid w:val="00A34549"/>
    <w:rsid w:val="00A44E61"/>
    <w:rsid w:val="00A46976"/>
    <w:rsid w:val="00A83422"/>
    <w:rsid w:val="00A941AD"/>
    <w:rsid w:val="00A95501"/>
    <w:rsid w:val="00AB0DA8"/>
    <w:rsid w:val="00AB6184"/>
    <w:rsid w:val="00AF6C5F"/>
    <w:rsid w:val="00B134A2"/>
    <w:rsid w:val="00B17F6A"/>
    <w:rsid w:val="00B202B7"/>
    <w:rsid w:val="00B22210"/>
    <w:rsid w:val="00B244CD"/>
    <w:rsid w:val="00B34F37"/>
    <w:rsid w:val="00B37AA3"/>
    <w:rsid w:val="00B42970"/>
    <w:rsid w:val="00B60745"/>
    <w:rsid w:val="00B6093F"/>
    <w:rsid w:val="00B820B8"/>
    <w:rsid w:val="00B86BB5"/>
    <w:rsid w:val="00BA22A1"/>
    <w:rsid w:val="00BA4150"/>
    <w:rsid w:val="00BB1043"/>
    <w:rsid w:val="00BC1375"/>
    <w:rsid w:val="00BD5D16"/>
    <w:rsid w:val="00BE7638"/>
    <w:rsid w:val="00C062BD"/>
    <w:rsid w:val="00C3469C"/>
    <w:rsid w:val="00C34704"/>
    <w:rsid w:val="00C406CE"/>
    <w:rsid w:val="00C5672B"/>
    <w:rsid w:val="00C60A76"/>
    <w:rsid w:val="00C777AE"/>
    <w:rsid w:val="00CA5975"/>
    <w:rsid w:val="00D022C1"/>
    <w:rsid w:val="00D1044C"/>
    <w:rsid w:val="00D17192"/>
    <w:rsid w:val="00D4551A"/>
    <w:rsid w:val="00D62A53"/>
    <w:rsid w:val="00D71F4A"/>
    <w:rsid w:val="00D94282"/>
    <w:rsid w:val="00DA6CFB"/>
    <w:rsid w:val="00DD50B1"/>
    <w:rsid w:val="00DE53C0"/>
    <w:rsid w:val="00E1347A"/>
    <w:rsid w:val="00E14F01"/>
    <w:rsid w:val="00E15ACF"/>
    <w:rsid w:val="00E536DC"/>
    <w:rsid w:val="00E53E11"/>
    <w:rsid w:val="00E62C39"/>
    <w:rsid w:val="00E8680E"/>
    <w:rsid w:val="00EA7400"/>
    <w:rsid w:val="00EA757D"/>
    <w:rsid w:val="00EB4017"/>
    <w:rsid w:val="00ED73EE"/>
    <w:rsid w:val="00F07FFC"/>
    <w:rsid w:val="00F15264"/>
    <w:rsid w:val="00F25AA3"/>
    <w:rsid w:val="00F2609B"/>
    <w:rsid w:val="00F45F58"/>
    <w:rsid w:val="00F517BF"/>
    <w:rsid w:val="00F5501A"/>
    <w:rsid w:val="00F65E13"/>
    <w:rsid w:val="00F81501"/>
    <w:rsid w:val="00FA08A9"/>
    <w:rsid w:val="00FA2392"/>
    <w:rsid w:val="00FA34F9"/>
    <w:rsid w:val="00FC38AC"/>
    <w:rsid w:val="00FE5720"/>
    <w:rsid w:val="00FF029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6C8A4"/>
  <w15:chartTrackingRefBased/>
  <w15:docId w15:val="{6F92BA99-F17F-43A0-8A1A-165AD13A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1E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1E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1E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1E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1E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1E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1E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1E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1E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E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1E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1E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1E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1E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1E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1E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1E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1E09"/>
    <w:rPr>
      <w:rFonts w:eastAsiaTheme="majorEastAsia" w:cstheme="majorBidi"/>
      <w:color w:val="272727" w:themeColor="text1" w:themeTint="D8"/>
    </w:rPr>
  </w:style>
  <w:style w:type="paragraph" w:styleId="Title">
    <w:name w:val="Title"/>
    <w:basedOn w:val="Normal"/>
    <w:next w:val="Normal"/>
    <w:link w:val="TitleChar"/>
    <w:uiPriority w:val="10"/>
    <w:qFormat/>
    <w:rsid w:val="002B1E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E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E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1E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1E09"/>
    <w:pPr>
      <w:spacing w:before="160"/>
      <w:jc w:val="center"/>
    </w:pPr>
    <w:rPr>
      <w:i/>
      <w:iCs/>
      <w:color w:val="404040" w:themeColor="text1" w:themeTint="BF"/>
    </w:rPr>
  </w:style>
  <w:style w:type="character" w:customStyle="1" w:styleId="QuoteChar">
    <w:name w:val="Quote Char"/>
    <w:basedOn w:val="DefaultParagraphFont"/>
    <w:link w:val="Quote"/>
    <w:uiPriority w:val="29"/>
    <w:rsid w:val="002B1E09"/>
    <w:rPr>
      <w:i/>
      <w:iCs/>
      <w:color w:val="404040" w:themeColor="text1" w:themeTint="BF"/>
    </w:rPr>
  </w:style>
  <w:style w:type="paragraph" w:styleId="ListParagraph">
    <w:name w:val="List Paragraph"/>
    <w:basedOn w:val="Normal"/>
    <w:uiPriority w:val="34"/>
    <w:qFormat/>
    <w:rsid w:val="002B1E09"/>
    <w:pPr>
      <w:ind w:left="720"/>
      <w:contextualSpacing/>
    </w:pPr>
  </w:style>
  <w:style w:type="character" w:styleId="IntenseEmphasis">
    <w:name w:val="Intense Emphasis"/>
    <w:basedOn w:val="DefaultParagraphFont"/>
    <w:uiPriority w:val="21"/>
    <w:qFormat/>
    <w:rsid w:val="002B1E09"/>
    <w:rPr>
      <w:i/>
      <w:iCs/>
      <w:color w:val="0F4761" w:themeColor="accent1" w:themeShade="BF"/>
    </w:rPr>
  </w:style>
  <w:style w:type="paragraph" w:styleId="IntenseQuote">
    <w:name w:val="Intense Quote"/>
    <w:basedOn w:val="Normal"/>
    <w:next w:val="Normal"/>
    <w:link w:val="IntenseQuoteChar"/>
    <w:uiPriority w:val="30"/>
    <w:qFormat/>
    <w:rsid w:val="002B1E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1E09"/>
    <w:rPr>
      <w:i/>
      <w:iCs/>
      <w:color w:val="0F4761" w:themeColor="accent1" w:themeShade="BF"/>
    </w:rPr>
  </w:style>
  <w:style w:type="character" w:styleId="IntenseReference">
    <w:name w:val="Intense Reference"/>
    <w:basedOn w:val="DefaultParagraphFont"/>
    <w:uiPriority w:val="32"/>
    <w:qFormat/>
    <w:rsid w:val="002B1E09"/>
    <w:rPr>
      <w:b/>
      <w:bCs/>
      <w:smallCaps/>
      <w:color w:val="0F4761" w:themeColor="accent1" w:themeShade="BF"/>
      <w:spacing w:val="5"/>
    </w:rPr>
  </w:style>
  <w:style w:type="character" w:styleId="Hyperlink">
    <w:name w:val="Hyperlink"/>
    <w:basedOn w:val="DefaultParagraphFont"/>
    <w:uiPriority w:val="99"/>
    <w:unhideWhenUsed/>
    <w:rsid w:val="002C7304"/>
    <w:rPr>
      <w:color w:val="467886" w:themeColor="hyperlink"/>
      <w:u w:val="single"/>
    </w:rPr>
  </w:style>
  <w:style w:type="character" w:customStyle="1" w:styleId="UnresolvedMention1">
    <w:name w:val="Unresolved Mention1"/>
    <w:basedOn w:val="DefaultParagraphFont"/>
    <w:uiPriority w:val="99"/>
    <w:semiHidden/>
    <w:unhideWhenUsed/>
    <w:rsid w:val="002C7304"/>
    <w:rPr>
      <w:color w:val="605E5C"/>
      <w:shd w:val="clear" w:color="auto" w:fill="E1DFDD"/>
    </w:rPr>
  </w:style>
  <w:style w:type="paragraph" w:customStyle="1" w:styleId="EndNoteBibliographyTitle">
    <w:name w:val="EndNote Bibliography Title"/>
    <w:basedOn w:val="Normal"/>
    <w:link w:val="EndNoteBibliographyTitleChar"/>
    <w:rsid w:val="00C34704"/>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C34704"/>
    <w:rPr>
      <w:rFonts w:ascii="Aptos" w:hAnsi="Aptos"/>
      <w:noProof/>
      <w:lang w:val="en-US"/>
    </w:rPr>
  </w:style>
  <w:style w:type="paragraph" w:customStyle="1" w:styleId="EndNoteBibliography">
    <w:name w:val="EndNote Bibliography"/>
    <w:basedOn w:val="Normal"/>
    <w:link w:val="EndNoteBibliographyChar"/>
    <w:rsid w:val="00C34704"/>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C34704"/>
    <w:rPr>
      <w:rFonts w:ascii="Aptos" w:hAnsi="Aptos"/>
      <w:noProof/>
      <w:lang w:val="en-US"/>
    </w:rPr>
  </w:style>
  <w:style w:type="paragraph" w:styleId="Header">
    <w:name w:val="header"/>
    <w:basedOn w:val="Normal"/>
    <w:link w:val="HeaderChar"/>
    <w:uiPriority w:val="99"/>
    <w:unhideWhenUsed/>
    <w:rsid w:val="00C34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4704"/>
  </w:style>
  <w:style w:type="paragraph" w:styleId="Footer">
    <w:name w:val="footer"/>
    <w:basedOn w:val="Normal"/>
    <w:link w:val="FooterChar"/>
    <w:uiPriority w:val="99"/>
    <w:unhideWhenUsed/>
    <w:rsid w:val="00C34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4704"/>
  </w:style>
  <w:style w:type="character" w:styleId="CommentReference">
    <w:name w:val="annotation reference"/>
    <w:basedOn w:val="DefaultParagraphFont"/>
    <w:uiPriority w:val="99"/>
    <w:semiHidden/>
    <w:unhideWhenUsed/>
    <w:rsid w:val="009019E2"/>
    <w:rPr>
      <w:sz w:val="16"/>
      <w:szCs w:val="16"/>
    </w:rPr>
  </w:style>
  <w:style w:type="paragraph" w:styleId="CommentText">
    <w:name w:val="annotation text"/>
    <w:basedOn w:val="Normal"/>
    <w:link w:val="CommentTextChar"/>
    <w:uiPriority w:val="99"/>
    <w:unhideWhenUsed/>
    <w:rsid w:val="009019E2"/>
    <w:pPr>
      <w:spacing w:line="240" w:lineRule="auto"/>
    </w:pPr>
    <w:rPr>
      <w:sz w:val="20"/>
      <w:szCs w:val="20"/>
    </w:rPr>
  </w:style>
  <w:style w:type="character" w:customStyle="1" w:styleId="CommentTextChar">
    <w:name w:val="Comment Text Char"/>
    <w:basedOn w:val="DefaultParagraphFont"/>
    <w:link w:val="CommentText"/>
    <w:uiPriority w:val="99"/>
    <w:rsid w:val="009019E2"/>
    <w:rPr>
      <w:sz w:val="20"/>
      <w:szCs w:val="20"/>
    </w:rPr>
  </w:style>
  <w:style w:type="paragraph" w:styleId="CommentSubject">
    <w:name w:val="annotation subject"/>
    <w:basedOn w:val="CommentText"/>
    <w:next w:val="CommentText"/>
    <w:link w:val="CommentSubjectChar"/>
    <w:uiPriority w:val="99"/>
    <w:semiHidden/>
    <w:unhideWhenUsed/>
    <w:rsid w:val="009019E2"/>
    <w:rPr>
      <w:b/>
      <w:bCs/>
    </w:rPr>
  </w:style>
  <w:style w:type="character" w:customStyle="1" w:styleId="CommentSubjectChar">
    <w:name w:val="Comment Subject Char"/>
    <w:basedOn w:val="CommentTextChar"/>
    <w:link w:val="CommentSubject"/>
    <w:uiPriority w:val="99"/>
    <w:semiHidden/>
    <w:rsid w:val="009019E2"/>
    <w:rPr>
      <w:b/>
      <w:bCs/>
      <w:sz w:val="20"/>
      <w:szCs w:val="20"/>
    </w:rPr>
  </w:style>
  <w:style w:type="paragraph" w:styleId="Revision">
    <w:name w:val="Revision"/>
    <w:hidden/>
    <w:uiPriority w:val="99"/>
    <w:semiHidden/>
    <w:rsid w:val="00C5672B"/>
    <w:pPr>
      <w:spacing w:after="0" w:line="240" w:lineRule="auto"/>
    </w:pPr>
  </w:style>
  <w:style w:type="paragraph" w:styleId="BalloonText">
    <w:name w:val="Balloon Text"/>
    <w:basedOn w:val="Normal"/>
    <w:link w:val="BalloonTextChar"/>
    <w:uiPriority w:val="99"/>
    <w:semiHidden/>
    <w:unhideWhenUsed/>
    <w:rsid w:val="004D37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757"/>
    <w:rPr>
      <w:rFonts w:ascii="Segoe UI" w:hAnsi="Segoe UI" w:cs="Segoe UI"/>
      <w:sz w:val="18"/>
      <w:szCs w:val="18"/>
    </w:rPr>
  </w:style>
  <w:style w:type="character" w:customStyle="1" w:styleId="volumeinfo">
    <w:name w:val="volumeinfo"/>
    <w:basedOn w:val="DefaultParagraphFont"/>
    <w:rsid w:val="00686CD9"/>
  </w:style>
  <w:style w:type="paragraph" w:styleId="NormalWeb">
    <w:name w:val="Normal (Web)"/>
    <w:basedOn w:val="Normal"/>
    <w:uiPriority w:val="99"/>
    <w:semiHidden/>
    <w:unhideWhenUsed/>
    <w:rsid w:val="00686CD9"/>
    <w:pPr>
      <w:spacing w:before="100" w:beforeAutospacing="1" w:after="100" w:afterAutospacing="1" w:line="240" w:lineRule="auto"/>
    </w:pPr>
    <w:rPr>
      <w:rFonts w:ascii="Times New Roman" w:eastAsia="Times New Roman" w:hAnsi="Times New Roman" w:cs="Times New Roman"/>
      <w:kern w:val="0"/>
      <w:lang w:val="en-AU" w:eastAsia="en-AU"/>
      <w14:ligatures w14:val="none"/>
    </w:rPr>
  </w:style>
  <w:style w:type="character" w:styleId="UnresolvedMention">
    <w:name w:val="Unresolved Mention"/>
    <w:basedOn w:val="DefaultParagraphFont"/>
    <w:uiPriority w:val="99"/>
    <w:semiHidden/>
    <w:unhideWhenUsed/>
    <w:rsid w:val="00CA59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6298864">
      <w:bodyDiv w:val="1"/>
      <w:marLeft w:val="0"/>
      <w:marRight w:val="0"/>
      <w:marTop w:val="0"/>
      <w:marBottom w:val="0"/>
      <w:divBdr>
        <w:top w:val="none" w:sz="0" w:space="0" w:color="auto"/>
        <w:left w:val="none" w:sz="0" w:space="0" w:color="auto"/>
        <w:bottom w:val="none" w:sz="0" w:space="0" w:color="auto"/>
        <w:right w:val="none" w:sz="0" w:space="0" w:color="auto"/>
      </w:divBdr>
    </w:div>
    <w:div w:id="544104030">
      <w:bodyDiv w:val="1"/>
      <w:marLeft w:val="0"/>
      <w:marRight w:val="0"/>
      <w:marTop w:val="0"/>
      <w:marBottom w:val="0"/>
      <w:divBdr>
        <w:top w:val="none" w:sz="0" w:space="0" w:color="auto"/>
        <w:left w:val="none" w:sz="0" w:space="0" w:color="auto"/>
        <w:bottom w:val="none" w:sz="0" w:space="0" w:color="auto"/>
        <w:right w:val="none" w:sz="0" w:space="0" w:color="auto"/>
      </w:divBdr>
    </w:div>
    <w:div w:id="1323310440">
      <w:bodyDiv w:val="1"/>
      <w:marLeft w:val="0"/>
      <w:marRight w:val="0"/>
      <w:marTop w:val="0"/>
      <w:marBottom w:val="0"/>
      <w:divBdr>
        <w:top w:val="none" w:sz="0" w:space="0" w:color="auto"/>
        <w:left w:val="none" w:sz="0" w:space="0" w:color="auto"/>
        <w:bottom w:val="none" w:sz="0" w:space="0" w:color="auto"/>
        <w:right w:val="none" w:sz="0" w:space="0" w:color="auto"/>
      </w:divBdr>
    </w:div>
    <w:div w:id="1416631564">
      <w:bodyDiv w:val="1"/>
      <w:marLeft w:val="0"/>
      <w:marRight w:val="0"/>
      <w:marTop w:val="0"/>
      <w:marBottom w:val="0"/>
      <w:divBdr>
        <w:top w:val="none" w:sz="0" w:space="0" w:color="auto"/>
        <w:left w:val="none" w:sz="0" w:space="0" w:color="auto"/>
        <w:bottom w:val="none" w:sz="0" w:space="0" w:color="auto"/>
        <w:right w:val="none" w:sz="0" w:space="0" w:color="auto"/>
      </w:divBdr>
    </w:div>
    <w:div w:id="1628773327">
      <w:bodyDiv w:val="1"/>
      <w:marLeft w:val="0"/>
      <w:marRight w:val="0"/>
      <w:marTop w:val="0"/>
      <w:marBottom w:val="0"/>
      <w:divBdr>
        <w:top w:val="none" w:sz="0" w:space="0" w:color="auto"/>
        <w:left w:val="none" w:sz="0" w:space="0" w:color="auto"/>
        <w:bottom w:val="none" w:sz="0" w:space="0" w:color="auto"/>
        <w:right w:val="none" w:sz="0" w:space="0" w:color="auto"/>
      </w:divBdr>
      <w:divsChild>
        <w:div w:id="1719740206">
          <w:marLeft w:val="0"/>
          <w:marRight w:val="0"/>
          <w:marTop w:val="0"/>
          <w:marBottom w:val="0"/>
          <w:divBdr>
            <w:top w:val="none" w:sz="0" w:space="0" w:color="auto"/>
            <w:left w:val="none" w:sz="0" w:space="0" w:color="auto"/>
            <w:bottom w:val="none" w:sz="0" w:space="0" w:color="auto"/>
            <w:right w:val="none" w:sz="0" w:space="0" w:color="auto"/>
          </w:divBdr>
          <w:divsChild>
            <w:div w:id="543098495">
              <w:marLeft w:val="0"/>
              <w:marRight w:val="0"/>
              <w:marTop w:val="0"/>
              <w:marBottom w:val="0"/>
              <w:divBdr>
                <w:top w:val="none" w:sz="0" w:space="0" w:color="auto"/>
                <w:left w:val="none" w:sz="0" w:space="0" w:color="auto"/>
                <w:bottom w:val="none" w:sz="0" w:space="0" w:color="auto"/>
                <w:right w:val="none" w:sz="0" w:space="0" w:color="auto"/>
              </w:divBdr>
            </w:div>
            <w:div w:id="707493709">
              <w:marLeft w:val="0"/>
              <w:marRight w:val="0"/>
              <w:marTop w:val="0"/>
              <w:marBottom w:val="0"/>
              <w:divBdr>
                <w:top w:val="none" w:sz="0" w:space="0" w:color="auto"/>
                <w:left w:val="none" w:sz="0" w:space="0" w:color="auto"/>
                <w:bottom w:val="none" w:sz="0" w:space="0" w:color="auto"/>
                <w:right w:val="none" w:sz="0" w:space="0" w:color="auto"/>
              </w:divBdr>
              <w:divsChild>
                <w:div w:id="2024435230">
                  <w:marLeft w:val="0"/>
                  <w:marRight w:val="0"/>
                  <w:marTop w:val="0"/>
                  <w:marBottom w:val="0"/>
                  <w:divBdr>
                    <w:top w:val="none" w:sz="0" w:space="0" w:color="auto"/>
                    <w:left w:val="single" w:sz="6" w:space="18" w:color="D5D5D5"/>
                    <w:bottom w:val="none" w:sz="0" w:space="0" w:color="auto"/>
                    <w:right w:val="none" w:sz="0" w:space="0" w:color="auto"/>
                  </w:divBdr>
                  <w:divsChild>
                    <w:div w:id="1001812289">
                      <w:marLeft w:val="0"/>
                      <w:marRight w:val="0"/>
                      <w:marTop w:val="0"/>
                      <w:marBottom w:val="0"/>
                      <w:divBdr>
                        <w:top w:val="none" w:sz="0" w:space="0" w:color="auto"/>
                        <w:left w:val="none" w:sz="0" w:space="0" w:color="auto"/>
                        <w:bottom w:val="none" w:sz="0" w:space="0" w:color="auto"/>
                        <w:right w:val="none" w:sz="0" w:space="0" w:color="auto"/>
                      </w:divBdr>
                      <w:divsChild>
                        <w:div w:id="185468991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39547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D6F4B-9BA2-234F-99E0-709DC42A2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1619</Words>
  <Characters>9233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Samuele Cortese</dc:creator>
  <cp:keywords/>
  <dc:description/>
  <cp:lastModifiedBy>Samuele Cortese</cp:lastModifiedBy>
  <cp:revision>3</cp:revision>
  <dcterms:created xsi:type="dcterms:W3CDTF">2024-07-08T21:47:00Z</dcterms:created>
  <dcterms:modified xsi:type="dcterms:W3CDTF">2024-07-08T21:48:00Z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2023-12-21T16:52:42Z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974d9e34-77a6-4471-9e8f-07e26b527405</vt:lpwstr>
  </property>
  <property fmtid="{D5CDD505-2E9C-101B-9397-08002B2CF9AE}" pid="8" name="MSIP_Label_549ac42a-3eb4-4074-b885-aea26bd6241e_ContentBits">
    <vt:lpwstr>0</vt:lpwstr>
  </property>
</Properties>
</file>