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6435" w:type="dxa"/>
        <w:jc w:val="center"/>
        <w:tblLook w:val="04A0" w:firstRow="1" w:lastRow="0" w:firstColumn="1" w:lastColumn="0" w:noHBand="0" w:noVBand="1"/>
      </w:tblPr>
      <w:tblGrid>
        <w:gridCol w:w="1509"/>
        <w:gridCol w:w="266"/>
        <w:gridCol w:w="835"/>
        <w:gridCol w:w="1667"/>
        <w:gridCol w:w="1206"/>
        <w:gridCol w:w="1154"/>
        <w:gridCol w:w="1129"/>
        <w:gridCol w:w="1048"/>
        <w:gridCol w:w="950"/>
        <w:gridCol w:w="1420"/>
        <w:gridCol w:w="1509"/>
        <w:gridCol w:w="1630"/>
        <w:gridCol w:w="1890"/>
        <w:gridCol w:w="222"/>
      </w:tblGrid>
      <w:tr w:rsidR="000560ED" w:rsidRPr="000560ED" w14:paraId="72BBF502" w14:textId="77777777" w:rsidTr="00F659D4">
        <w:trPr>
          <w:gridAfter w:val="1"/>
          <w:wAfter w:w="225" w:type="dxa"/>
          <w:trHeight w:val="320"/>
          <w:jc w:val="center"/>
        </w:trPr>
        <w:tc>
          <w:tcPr>
            <w:tcW w:w="16210" w:type="dxa"/>
            <w:gridSpan w:val="13"/>
            <w:tcBorders>
              <w:top w:val="nil"/>
              <w:left w:val="nil"/>
              <w:bottom w:val="single" w:sz="12" w:space="0" w:color="auto"/>
              <w:right w:val="nil"/>
            </w:tcBorders>
            <w:shd w:val="clear" w:color="auto" w:fill="auto"/>
            <w:noWrap/>
            <w:vAlign w:val="center"/>
            <w:hideMark/>
          </w:tcPr>
          <w:p w14:paraId="52D93B12" w14:textId="77777777" w:rsidR="004821DC" w:rsidRPr="000560ED" w:rsidRDefault="004821DC">
            <w:pPr>
              <w:rPr>
                <w:b/>
                <w:bCs/>
                <w:sz w:val="22"/>
                <w:szCs w:val="22"/>
              </w:rPr>
            </w:pPr>
            <w:r w:rsidRPr="000560ED">
              <w:rPr>
                <w:b/>
                <w:bCs/>
                <w:sz w:val="22"/>
                <w:szCs w:val="22"/>
              </w:rPr>
              <w:t>Table 1.</w:t>
            </w:r>
            <w:r w:rsidRPr="000560ED">
              <w:rPr>
                <w:sz w:val="22"/>
                <w:szCs w:val="22"/>
              </w:rPr>
              <w:t xml:space="preserve"> Clinical and demographic characteristics of each cohort and time point included in this study.</w:t>
            </w:r>
          </w:p>
        </w:tc>
      </w:tr>
      <w:tr w:rsidR="000560ED" w:rsidRPr="000560ED" w14:paraId="254FC0F9" w14:textId="77777777" w:rsidTr="00F659D4">
        <w:trPr>
          <w:gridAfter w:val="1"/>
          <w:wAfter w:w="222" w:type="dxa"/>
          <w:trHeight w:val="608"/>
          <w:jc w:val="center"/>
        </w:trPr>
        <w:tc>
          <w:tcPr>
            <w:tcW w:w="1509" w:type="dxa"/>
            <w:vMerge w:val="restart"/>
            <w:tcBorders>
              <w:top w:val="single" w:sz="12" w:space="0" w:color="auto"/>
              <w:left w:val="nil"/>
              <w:bottom w:val="single" w:sz="4" w:space="0" w:color="000000"/>
              <w:right w:val="nil"/>
            </w:tcBorders>
            <w:shd w:val="clear" w:color="auto" w:fill="auto"/>
            <w:noWrap/>
            <w:vAlign w:val="center"/>
            <w:hideMark/>
          </w:tcPr>
          <w:p w14:paraId="2FB334E7" w14:textId="77777777" w:rsidR="004821DC" w:rsidRPr="000560ED" w:rsidRDefault="004821DC">
            <w:pPr>
              <w:rPr>
                <w:b/>
                <w:bCs/>
                <w:sz w:val="22"/>
                <w:szCs w:val="22"/>
              </w:rPr>
            </w:pPr>
            <w:r w:rsidRPr="000560ED">
              <w:rPr>
                <w:b/>
                <w:bCs/>
                <w:sz w:val="22"/>
                <w:szCs w:val="22"/>
              </w:rPr>
              <w:t>Cohort</w:t>
            </w:r>
          </w:p>
        </w:tc>
        <w:tc>
          <w:tcPr>
            <w:tcW w:w="266" w:type="dxa"/>
            <w:vMerge w:val="restart"/>
            <w:tcBorders>
              <w:top w:val="single" w:sz="12" w:space="0" w:color="auto"/>
              <w:left w:val="nil"/>
              <w:bottom w:val="nil"/>
              <w:right w:val="nil"/>
            </w:tcBorders>
            <w:shd w:val="clear" w:color="auto" w:fill="auto"/>
            <w:noWrap/>
            <w:vAlign w:val="center"/>
            <w:hideMark/>
          </w:tcPr>
          <w:p w14:paraId="09016068" w14:textId="77777777" w:rsidR="004821DC" w:rsidRPr="000560ED" w:rsidRDefault="004821DC">
            <w:pPr>
              <w:rPr>
                <w:rFonts w:ascii="Calibri" w:hAnsi="Calibri" w:cs="Calibri"/>
                <w:sz w:val="22"/>
                <w:szCs w:val="22"/>
              </w:rPr>
            </w:pPr>
            <w:r w:rsidRPr="000560ED">
              <w:rPr>
                <w:rFonts w:ascii="Calibri" w:hAnsi="Calibri" w:cs="Calibri"/>
                <w:sz w:val="22"/>
                <w:szCs w:val="22"/>
              </w:rPr>
              <w:t> </w:t>
            </w:r>
          </w:p>
        </w:tc>
        <w:tc>
          <w:tcPr>
            <w:tcW w:w="835" w:type="dxa"/>
            <w:vMerge w:val="restart"/>
            <w:tcBorders>
              <w:top w:val="single" w:sz="12" w:space="0" w:color="auto"/>
              <w:left w:val="nil"/>
              <w:bottom w:val="single" w:sz="4" w:space="0" w:color="000000"/>
              <w:right w:val="nil"/>
            </w:tcBorders>
            <w:shd w:val="clear" w:color="auto" w:fill="auto"/>
            <w:noWrap/>
            <w:vAlign w:val="center"/>
            <w:hideMark/>
          </w:tcPr>
          <w:p w14:paraId="14DC2B22" w14:textId="77777777" w:rsidR="004821DC" w:rsidRPr="000560ED" w:rsidRDefault="004821DC">
            <w:pPr>
              <w:jc w:val="center"/>
              <w:rPr>
                <w:b/>
                <w:bCs/>
                <w:sz w:val="22"/>
                <w:szCs w:val="22"/>
              </w:rPr>
            </w:pPr>
            <w:proofErr w:type="spellStart"/>
            <w:r w:rsidRPr="000560ED">
              <w:rPr>
                <w:b/>
                <w:bCs/>
                <w:sz w:val="22"/>
                <w:szCs w:val="22"/>
              </w:rPr>
              <w:t>n</w:t>
            </w:r>
            <w:r w:rsidRPr="000560ED">
              <w:rPr>
                <w:b/>
                <w:bCs/>
                <w:sz w:val="22"/>
                <w:szCs w:val="22"/>
                <w:vertAlign w:val="subscript"/>
              </w:rPr>
              <w:t>PRS</w:t>
            </w:r>
            <w:proofErr w:type="spellEnd"/>
            <w:r w:rsidRPr="000560ED">
              <w:rPr>
                <w:b/>
                <w:bCs/>
                <w:sz w:val="22"/>
                <w:szCs w:val="22"/>
                <w:vertAlign w:val="subscript"/>
              </w:rPr>
              <w:t xml:space="preserve"> </w:t>
            </w:r>
            <w:r w:rsidRPr="000560ED">
              <w:rPr>
                <w:b/>
                <w:bCs/>
                <w:sz w:val="22"/>
                <w:szCs w:val="22"/>
                <w:vertAlign w:val="superscript"/>
              </w:rPr>
              <w:t>a</w:t>
            </w:r>
          </w:p>
        </w:tc>
        <w:tc>
          <w:tcPr>
            <w:tcW w:w="1667" w:type="dxa"/>
            <w:vMerge w:val="restart"/>
            <w:tcBorders>
              <w:top w:val="single" w:sz="12" w:space="0" w:color="auto"/>
              <w:left w:val="nil"/>
              <w:bottom w:val="single" w:sz="4" w:space="0" w:color="000000"/>
              <w:right w:val="nil"/>
            </w:tcBorders>
            <w:shd w:val="clear" w:color="auto" w:fill="auto"/>
            <w:vAlign w:val="center"/>
            <w:hideMark/>
          </w:tcPr>
          <w:p w14:paraId="0180622A" w14:textId="77777777" w:rsidR="00464A64" w:rsidRPr="000560ED" w:rsidRDefault="004821DC">
            <w:pPr>
              <w:jc w:val="center"/>
              <w:rPr>
                <w:b/>
                <w:bCs/>
                <w:sz w:val="22"/>
                <w:szCs w:val="22"/>
              </w:rPr>
            </w:pPr>
            <w:r w:rsidRPr="000560ED">
              <w:rPr>
                <w:b/>
                <w:bCs/>
                <w:sz w:val="22"/>
                <w:szCs w:val="22"/>
              </w:rPr>
              <w:t xml:space="preserve">Median PRS </w:t>
            </w:r>
          </w:p>
          <w:p w14:paraId="5D6F776A" w14:textId="177513AC" w:rsidR="004821DC" w:rsidRPr="000560ED" w:rsidRDefault="004821DC">
            <w:pPr>
              <w:jc w:val="center"/>
              <w:rPr>
                <w:b/>
                <w:bCs/>
                <w:sz w:val="22"/>
                <w:szCs w:val="22"/>
              </w:rPr>
            </w:pPr>
            <w:r w:rsidRPr="000560ED">
              <w:rPr>
                <w:b/>
                <w:bCs/>
                <w:sz w:val="22"/>
                <w:szCs w:val="22"/>
              </w:rPr>
              <w:t xml:space="preserve">z-score (IQR) </w:t>
            </w:r>
            <w:r w:rsidRPr="000560ED">
              <w:rPr>
                <w:b/>
                <w:bCs/>
                <w:sz w:val="22"/>
                <w:szCs w:val="22"/>
                <w:vertAlign w:val="superscript"/>
              </w:rPr>
              <w:t>b</w:t>
            </w:r>
          </w:p>
        </w:tc>
        <w:tc>
          <w:tcPr>
            <w:tcW w:w="1206" w:type="dxa"/>
            <w:vMerge w:val="restart"/>
            <w:tcBorders>
              <w:top w:val="single" w:sz="12" w:space="0" w:color="auto"/>
              <w:left w:val="nil"/>
              <w:bottom w:val="single" w:sz="4" w:space="0" w:color="000000"/>
              <w:right w:val="nil"/>
            </w:tcBorders>
            <w:shd w:val="clear" w:color="auto" w:fill="auto"/>
            <w:noWrap/>
            <w:vAlign w:val="center"/>
            <w:hideMark/>
          </w:tcPr>
          <w:p w14:paraId="184502F7" w14:textId="77777777" w:rsidR="004821DC" w:rsidRPr="000560ED" w:rsidRDefault="004821DC">
            <w:pPr>
              <w:jc w:val="center"/>
              <w:rPr>
                <w:b/>
                <w:bCs/>
                <w:sz w:val="22"/>
                <w:szCs w:val="22"/>
              </w:rPr>
            </w:pPr>
            <w:r w:rsidRPr="000560ED">
              <w:rPr>
                <w:b/>
                <w:bCs/>
                <w:sz w:val="22"/>
                <w:szCs w:val="22"/>
              </w:rPr>
              <w:t xml:space="preserve">Time point </w:t>
            </w:r>
            <w:r w:rsidRPr="000560ED">
              <w:rPr>
                <w:b/>
                <w:bCs/>
                <w:sz w:val="22"/>
                <w:szCs w:val="22"/>
                <w:vertAlign w:val="superscript"/>
              </w:rPr>
              <w:t>c</w:t>
            </w:r>
          </w:p>
        </w:tc>
        <w:tc>
          <w:tcPr>
            <w:tcW w:w="1154" w:type="dxa"/>
            <w:vMerge w:val="restart"/>
            <w:tcBorders>
              <w:top w:val="single" w:sz="12" w:space="0" w:color="auto"/>
              <w:left w:val="nil"/>
              <w:bottom w:val="single" w:sz="4" w:space="0" w:color="000000"/>
              <w:right w:val="nil"/>
            </w:tcBorders>
            <w:shd w:val="clear" w:color="auto" w:fill="auto"/>
            <w:noWrap/>
            <w:vAlign w:val="center"/>
            <w:hideMark/>
          </w:tcPr>
          <w:p w14:paraId="2A8F6EF6" w14:textId="77777777" w:rsidR="004821DC" w:rsidRPr="000560ED" w:rsidRDefault="004821DC">
            <w:pPr>
              <w:jc w:val="center"/>
              <w:rPr>
                <w:b/>
                <w:bCs/>
                <w:sz w:val="22"/>
                <w:szCs w:val="22"/>
              </w:rPr>
            </w:pPr>
            <w:proofErr w:type="spellStart"/>
            <w:r w:rsidRPr="000560ED">
              <w:rPr>
                <w:b/>
                <w:bCs/>
                <w:sz w:val="22"/>
                <w:szCs w:val="22"/>
              </w:rPr>
              <w:t>n</w:t>
            </w:r>
            <w:r w:rsidRPr="000560ED">
              <w:rPr>
                <w:b/>
                <w:bCs/>
                <w:sz w:val="22"/>
                <w:szCs w:val="22"/>
                <w:vertAlign w:val="subscript"/>
              </w:rPr>
              <w:t>Association</w:t>
            </w:r>
            <w:proofErr w:type="spellEnd"/>
            <w:r w:rsidRPr="000560ED">
              <w:rPr>
                <w:b/>
                <w:bCs/>
                <w:sz w:val="22"/>
                <w:szCs w:val="22"/>
                <w:vertAlign w:val="subscript"/>
              </w:rPr>
              <w:t xml:space="preserve"> </w:t>
            </w:r>
            <w:r w:rsidRPr="000560ED">
              <w:rPr>
                <w:b/>
                <w:bCs/>
                <w:sz w:val="22"/>
                <w:szCs w:val="22"/>
                <w:vertAlign w:val="superscript"/>
              </w:rPr>
              <w:t>d</w:t>
            </w:r>
          </w:p>
        </w:tc>
        <w:tc>
          <w:tcPr>
            <w:tcW w:w="1129" w:type="dxa"/>
            <w:vMerge w:val="restart"/>
            <w:tcBorders>
              <w:top w:val="single" w:sz="12" w:space="0" w:color="auto"/>
              <w:left w:val="nil"/>
              <w:bottom w:val="single" w:sz="4" w:space="0" w:color="000000"/>
              <w:right w:val="nil"/>
            </w:tcBorders>
            <w:shd w:val="clear" w:color="auto" w:fill="auto"/>
            <w:vAlign w:val="center"/>
            <w:hideMark/>
          </w:tcPr>
          <w:p w14:paraId="5BA093CE" w14:textId="77777777" w:rsidR="004821DC" w:rsidRPr="000560ED" w:rsidRDefault="004821DC">
            <w:pPr>
              <w:jc w:val="center"/>
              <w:rPr>
                <w:b/>
                <w:bCs/>
                <w:sz w:val="22"/>
                <w:szCs w:val="22"/>
              </w:rPr>
            </w:pPr>
            <w:r w:rsidRPr="000560ED">
              <w:rPr>
                <w:b/>
                <w:bCs/>
                <w:sz w:val="22"/>
                <w:szCs w:val="22"/>
              </w:rPr>
              <w:t xml:space="preserve">Sex          </w:t>
            </w:r>
            <w:proofErr w:type="gramStart"/>
            <w:r w:rsidRPr="000560ED">
              <w:rPr>
                <w:b/>
                <w:bCs/>
                <w:sz w:val="22"/>
                <w:szCs w:val="22"/>
              </w:rPr>
              <w:t xml:space="preserve">   (</w:t>
            </w:r>
            <w:proofErr w:type="gramEnd"/>
            <w:r w:rsidRPr="000560ED">
              <w:rPr>
                <w:b/>
                <w:bCs/>
                <w:sz w:val="22"/>
                <w:szCs w:val="22"/>
              </w:rPr>
              <w:t>% male)</w:t>
            </w:r>
          </w:p>
        </w:tc>
        <w:tc>
          <w:tcPr>
            <w:tcW w:w="1048" w:type="dxa"/>
            <w:vMerge w:val="restart"/>
            <w:tcBorders>
              <w:top w:val="single" w:sz="12" w:space="0" w:color="auto"/>
              <w:left w:val="nil"/>
              <w:bottom w:val="single" w:sz="4" w:space="0" w:color="000000"/>
              <w:right w:val="nil"/>
            </w:tcBorders>
            <w:shd w:val="clear" w:color="auto" w:fill="auto"/>
            <w:vAlign w:val="center"/>
            <w:hideMark/>
          </w:tcPr>
          <w:p w14:paraId="3A5327C5" w14:textId="77777777" w:rsidR="004821DC" w:rsidRPr="000560ED" w:rsidRDefault="004821DC">
            <w:pPr>
              <w:jc w:val="center"/>
              <w:rPr>
                <w:b/>
                <w:bCs/>
                <w:sz w:val="22"/>
                <w:szCs w:val="22"/>
              </w:rPr>
            </w:pPr>
            <w:r w:rsidRPr="000560ED">
              <w:rPr>
                <w:b/>
                <w:bCs/>
                <w:sz w:val="22"/>
                <w:szCs w:val="22"/>
              </w:rPr>
              <w:t>Smoking (%)</w:t>
            </w:r>
            <w:r w:rsidRPr="000560ED">
              <w:rPr>
                <w:b/>
                <w:bCs/>
                <w:sz w:val="22"/>
                <w:szCs w:val="22"/>
                <w:vertAlign w:val="superscript"/>
              </w:rPr>
              <w:t xml:space="preserve"> e</w:t>
            </w:r>
          </w:p>
        </w:tc>
        <w:tc>
          <w:tcPr>
            <w:tcW w:w="950" w:type="dxa"/>
            <w:vMerge w:val="restart"/>
            <w:tcBorders>
              <w:top w:val="single" w:sz="12" w:space="0" w:color="auto"/>
              <w:left w:val="nil"/>
              <w:bottom w:val="single" w:sz="4" w:space="0" w:color="000000"/>
              <w:right w:val="nil"/>
            </w:tcBorders>
            <w:shd w:val="clear" w:color="auto" w:fill="auto"/>
            <w:vAlign w:val="center"/>
            <w:hideMark/>
          </w:tcPr>
          <w:p w14:paraId="2329738E" w14:textId="77777777" w:rsidR="004821DC" w:rsidRPr="000560ED" w:rsidRDefault="004821DC">
            <w:pPr>
              <w:jc w:val="center"/>
              <w:rPr>
                <w:b/>
                <w:bCs/>
                <w:sz w:val="22"/>
                <w:szCs w:val="22"/>
              </w:rPr>
            </w:pPr>
            <w:r w:rsidRPr="000560ED">
              <w:rPr>
                <w:b/>
                <w:bCs/>
                <w:sz w:val="22"/>
                <w:szCs w:val="22"/>
              </w:rPr>
              <w:t>Asthma (%)</w:t>
            </w:r>
            <w:r w:rsidRPr="000560ED">
              <w:rPr>
                <w:b/>
                <w:bCs/>
                <w:sz w:val="22"/>
                <w:szCs w:val="22"/>
                <w:vertAlign w:val="superscript"/>
              </w:rPr>
              <w:t xml:space="preserve"> f</w:t>
            </w:r>
          </w:p>
        </w:tc>
        <w:tc>
          <w:tcPr>
            <w:tcW w:w="1420" w:type="dxa"/>
            <w:vMerge w:val="restart"/>
            <w:tcBorders>
              <w:top w:val="single" w:sz="12" w:space="0" w:color="auto"/>
              <w:left w:val="nil"/>
              <w:bottom w:val="single" w:sz="4" w:space="0" w:color="000000"/>
              <w:right w:val="nil"/>
            </w:tcBorders>
            <w:shd w:val="clear" w:color="auto" w:fill="auto"/>
            <w:vAlign w:val="center"/>
            <w:hideMark/>
          </w:tcPr>
          <w:p w14:paraId="0842D0E7" w14:textId="77777777" w:rsidR="004821DC" w:rsidRPr="000560ED" w:rsidRDefault="004821DC">
            <w:pPr>
              <w:jc w:val="center"/>
              <w:rPr>
                <w:b/>
                <w:bCs/>
                <w:sz w:val="22"/>
                <w:szCs w:val="22"/>
              </w:rPr>
            </w:pPr>
            <w:r w:rsidRPr="000560ED">
              <w:rPr>
                <w:b/>
                <w:bCs/>
                <w:sz w:val="22"/>
                <w:szCs w:val="22"/>
              </w:rPr>
              <w:t>Mean age ± SD (years)</w:t>
            </w:r>
          </w:p>
        </w:tc>
        <w:tc>
          <w:tcPr>
            <w:tcW w:w="1509" w:type="dxa"/>
            <w:vMerge w:val="restart"/>
            <w:tcBorders>
              <w:top w:val="single" w:sz="12" w:space="0" w:color="auto"/>
              <w:left w:val="nil"/>
              <w:bottom w:val="single" w:sz="4" w:space="0" w:color="000000"/>
              <w:right w:val="nil"/>
            </w:tcBorders>
            <w:shd w:val="clear" w:color="auto" w:fill="auto"/>
            <w:vAlign w:val="center"/>
            <w:hideMark/>
          </w:tcPr>
          <w:p w14:paraId="0654D7E2" w14:textId="77777777" w:rsidR="004821DC" w:rsidRPr="000560ED" w:rsidRDefault="004821DC">
            <w:pPr>
              <w:jc w:val="center"/>
              <w:rPr>
                <w:b/>
                <w:bCs/>
                <w:sz w:val="22"/>
                <w:szCs w:val="22"/>
              </w:rPr>
            </w:pPr>
            <w:r w:rsidRPr="000560ED">
              <w:rPr>
                <w:b/>
                <w:bCs/>
                <w:sz w:val="22"/>
                <w:szCs w:val="22"/>
              </w:rPr>
              <w:t>Mean FEV</w:t>
            </w:r>
            <w:r w:rsidRPr="000560ED">
              <w:rPr>
                <w:b/>
                <w:bCs/>
                <w:sz w:val="22"/>
                <w:szCs w:val="22"/>
                <w:vertAlign w:val="subscript"/>
              </w:rPr>
              <w:t>1</w:t>
            </w:r>
            <w:r w:rsidRPr="000560ED">
              <w:rPr>
                <w:b/>
                <w:bCs/>
                <w:sz w:val="22"/>
                <w:szCs w:val="22"/>
              </w:rPr>
              <w:t xml:space="preserve"> z-score ± SD</w:t>
            </w:r>
            <w:r w:rsidRPr="000560ED">
              <w:rPr>
                <w:b/>
                <w:bCs/>
                <w:sz w:val="22"/>
                <w:szCs w:val="22"/>
                <w:vertAlign w:val="superscript"/>
              </w:rPr>
              <w:t xml:space="preserve"> g</w:t>
            </w:r>
          </w:p>
        </w:tc>
        <w:tc>
          <w:tcPr>
            <w:tcW w:w="1630" w:type="dxa"/>
            <w:vMerge w:val="restart"/>
            <w:tcBorders>
              <w:top w:val="single" w:sz="12" w:space="0" w:color="auto"/>
              <w:left w:val="nil"/>
              <w:bottom w:val="single" w:sz="4" w:space="0" w:color="000000"/>
              <w:right w:val="nil"/>
            </w:tcBorders>
            <w:shd w:val="clear" w:color="auto" w:fill="auto"/>
            <w:vAlign w:val="center"/>
            <w:hideMark/>
          </w:tcPr>
          <w:p w14:paraId="3FA3AC7C" w14:textId="77777777" w:rsidR="004821DC" w:rsidRPr="000560ED" w:rsidRDefault="004821DC">
            <w:pPr>
              <w:jc w:val="center"/>
              <w:rPr>
                <w:b/>
                <w:bCs/>
                <w:sz w:val="22"/>
                <w:szCs w:val="22"/>
              </w:rPr>
            </w:pPr>
            <w:r w:rsidRPr="000560ED">
              <w:rPr>
                <w:b/>
                <w:bCs/>
                <w:sz w:val="22"/>
                <w:szCs w:val="22"/>
              </w:rPr>
              <w:t xml:space="preserve">Mean FVC </w:t>
            </w:r>
          </w:p>
          <w:p w14:paraId="7FEAA1C9" w14:textId="291FAFB0" w:rsidR="004821DC" w:rsidRPr="000560ED" w:rsidRDefault="004821DC">
            <w:pPr>
              <w:jc w:val="center"/>
              <w:rPr>
                <w:b/>
                <w:bCs/>
                <w:sz w:val="22"/>
                <w:szCs w:val="22"/>
              </w:rPr>
            </w:pPr>
            <w:r w:rsidRPr="000560ED">
              <w:rPr>
                <w:b/>
                <w:bCs/>
                <w:sz w:val="22"/>
                <w:szCs w:val="22"/>
              </w:rPr>
              <w:t xml:space="preserve">z-score ± SD </w:t>
            </w:r>
            <w:r w:rsidRPr="000560ED">
              <w:rPr>
                <w:b/>
                <w:bCs/>
                <w:sz w:val="22"/>
                <w:szCs w:val="22"/>
                <w:vertAlign w:val="superscript"/>
              </w:rPr>
              <w:t>g</w:t>
            </w:r>
          </w:p>
        </w:tc>
        <w:tc>
          <w:tcPr>
            <w:tcW w:w="1890" w:type="dxa"/>
            <w:vMerge w:val="restart"/>
            <w:tcBorders>
              <w:top w:val="single" w:sz="12" w:space="0" w:color="auto"/>
              <w:left w:val="nil"/>
              <w:bottom w:val="single" w:sz="4" w:space="0" w:color="000000"/>
              <w:right w:val="nil"/>
            </w:tcBorders>
            <w:shd w:val="clear" w:color="auto" w:fill="auto"/>
            <w:vAlign w:val="center"/>
            <w:hideMark/>
          </w:tcPr>
          <w:p w14:paraId="674D8E0F" w14:textId="529C8661" w:rsidR="004821DC" w:rsidRPr="000560ED" w:rsidRDefault="004821DC" w:rsidP="00ED2487">
            <w:pPr>
              <w:jc w:val="center"/>
              <w:rPr>
                <w:b/>
                <w:bCs/>
                <w:sz w:val="22"/>
                <w:szCs w:val="22"/>
              </w:rPr>
            </w:pPr>
            <w:r w:rsidRPr="000560ED">
              <w:rPr>
                <w:b/>
                <w:bCs/>
                <w:sz w:val="22"/>
                <w:szCs w:val="22"/>
              </w:rPr>
              <w:t>Mean FEV</w:t>
            </w:r>
            <w:r w:rsidRPr="000560ED">
              <w:rPr>
                <w:b/>
                <w:bCs/>
                <w:sz w:val="22"/>
                <w:szCs w:val="22"/>
                <w:vertAlign w:val="subscript"/>
              </w:rPr>
              <w:t>1</w:t>
            </w:r>
            <w:r w:rsidRPr="000560ED">
              <w:rPr>
                <w:b/>
                <w:bCs/>
                <w:sz w:val="22"/>
                <w:szCs w:val="22"/>
              </w:rPr>
              <w:t>/FVC</w:t>
            </w:r>
            <w:r w:rsidR="00ED2487" w:rsidRPr="000560ED">
              <w:rPr>
                <w:b/>
                <w:bCs/>
                <w:sz w:val="22"/>
                <w:szCs w:val="22"/>
              </w:rPr>
              <w:t xml:space="preserve"> </w:t>
            </w:r>
            <w:r w:rsidRPr="000560ED">
              <w:rPr>
                <w:b/>
                <w:bCs/>
                <w:sz w:val="22"/>
                <w:szCs w:val="22"/>
              </w:rPr>
              <w:t>z-score ± SD</w:t>
            </w:r>
            <w:r w:rsidRPr="000560ED">
              <w:rPr>
                <w:b/>
                <w:bCs/>
                <w:sz w:val="22"/>
                <w:szCs w:val="22"/>
                <w:vertAlign w:val="superscript"/>
              </w:rPr>
              <w:t xml:space="preserve"> g</w:t>
            </w:r>
          </w:p>
        </w:tc>
      </w:tr>
      <w:tr w:rsidR="000560ED" w:rsidRPr="000560ED" w14:paraId="2D4700C4" w14:textId="77777777" w:rsidTr="00F659D4">
        <w:trPr>
          <w:trHeight w:val="259"/>
          <w:jc w:val="center"/>
        </w:trPr>
        <w:tc>
          <w:tcPr>
            <w:tcW w:w="1509" w:type="dxa"/>
            <w:vMerge/>
            <w:tcBorders>
              <w:top w:val="nil"/>
              <w:left w:val="nil"/>
              <w:bottom w:val="single" w:sz="4" w:space="0" w:color="000000"/>
              <w:right w:val="nil"/>
            </w:tcBorders>
            <w:vAlign w:val="center"/>
            <w:hideMark/>
          </w:tcPr>
          <w:p w14:paraId="7FAADD08" w14:textId="77777777" w:rsidR="004821DC" w:rsidRPr="000560ED" w:rsidRDefault="004821DC">
            <w:pPr>
              <w:rPr>
                <w:b/>
                <w:bCs/>
                <w:sz w:val="22"/>
                <w:szCs w:val="22"/>
              </w:rPr>
            </w:pPr>
          </w:p>
        </w:tc>
        <w:tc>
          <w:tcPr>
            <w:tcW w:w="266" w:type="dxa"/>
            <w:vMerge/>
            <w:tcBorders>
              <w:top w:val="nil"/>
              <w:left w:val="nil"/>
              <w:bottom w:val="nil"/>
              <w:right w:val="nil"/>
            </w:tcBorders>
            <w:vAlign w:val="center"/>
            <w:hideMark/>
          </w:tcPr>
          <w:p w14:paraId="58EE6E2C" w14:textId="77777777" w:rsidR="004821DC" w:rsidRPr="000560ED" w:rsidRDefault="004821DC">
            <w:pPr>
              <w:rPr>
                <w:rFonts w:ascii="Calibri" w:hAnsi="Calibri" w:cs="Calibri"/>
                <w:sz w:val="22"/>
                <w:szCs w:val="22"/>
              </w:rPr>
            </w:pPr>
          </w:p>
        </w:tc>
        <w:tc>
          <w:tcPr>
            <w:tcW w:w="835" w:type="dxa"/>
            <w:vMerge/>
            <w:tcBorders>
              <w:top w:val="nil"/>
              <w:left w:val="nil"/>
              <w:bottom w:val="single" w:sz="4" w:space="0" w:color="000000"/>
              <w:right w:val="nil"/>
            </w:tcBorders>
            <w:vAlign w:val="center"/>
            <w:hideMark/>
          </w:tcPr>
          <w:p w14:paraId="4E0567F9" w14:textId="77777777" w:rsidR="004821DC" w:rsidRPr="000560ED" w:rsidRDefault="004821DC">
            <w:pPr>
              <w:rPr>
                <w:b/>
                <w:bCs/>
                <w:sz w:val="22"/>
                <w:szCs w:val="22"/>
              </w:rPr>
            </w:pPr>
          </w:p>
        </w:tc>
        <w:tc>
          <w:tcPr>
            <w:tcW w:w="1667" w:type="dxa"/>
            <w:vMerge/>
            <w:tcBorders>
              <w:top w:val="nil"/>
              <w:left w:val="nil"/>
              <w:bottom w:val="single" w:sz="4" w:space="0" w:color="000000"/>
              <w:right w:val="nil"/>
            </w:tcBorders>
            <w:vAlign w:val="center"/>
            <w:hideMark/>
          </w:tcPr>
          <w:p w14:paraId="40729B11" w14:textId="77777777" w:rsidR="004821DC" w:rsidRPr="000560ED" w:rsidRDefault="004821DC">
            <w:pPr>
              <w:rPr>
                <w:b/>
                <w:bCs/>
                <w:sz w:val="22"/>
                <w:szCs w:val="22"/>
              </w:rPr>
            </w:pPr>
          </w:p>
        </w:tc>
        <w:tc>
          <w:tcPr>
            <w:tcW w:w="1206" w:type="dxa"/>
            <w:vMerge/>
            <w:tcBorders>
              <w:top w:val="nil"/>
              <w:left w:val="nil"/>
              <w:bottom w:val="single" w:sz="4" w:space="0" w:color="000000"/>
              <w:right w:val="nil"/>
            </w:tcBorders>
            <w:vAlign w:val="center"/>
            <w:hideMark/>
          </w:tcPr>
          <w:p w14:paraId="07B3AC54" w14:textId="77777777" w:rsidR="004821DC" w:rsidRPr="000560ED" w:rsidRDefault="004821DC">
            <w:pPr>
              <w:rPr>
                <w:b/>
                <w:bCs/>
                <w:sz w:val="22"/>
                <w:szCs w:val="22"/>
              </w:rPr>
            </w:pPr>
          </w:p>
        </w:tc>
        <w:tc>
          <w:tcPr>
            <w:tcW w:w="1154" w:type="dxa"/>
            <w:vMerge/>
            <w:tcBorders>
              <w:top w:val="nil"/>
              <w:left w:val="nil"/>
              <w:bottom w:val="single" w:sz="4" w:space="0" w:color="000000"/>
              <w:right w:val="nil"/>
            </w:tcBorders>
            <w:vAlign w:val="center"/>
            <w:hideMark/>
          </w:tcPr>
          <w:p w14:paraId="12E6BB21" w14:textId="77777777" w:rsidR="004821DC" w:rsidRPr="000560ED" w:rsidRDefault="004821DC">
            <w:pPr>
              <w:rPr>
                <w:b/>
                <w:bCs/>
                <w:sz w:val="22"/>
                <w:szCs w:val="22"/>
              </w:rPr>
            </w:pPr>
          </w:p>
        </w:tc>
        <w:tc>
          <w:tcPr>
            <w:tcW w:w="1129" w:type="dxa"/>
            <w:vMerge/>
            <w:tcBorders>
              <w:top w:val="nil"/>
              <w:left w:val="nil"/>
              <w:bottom w:val="single" w:sz="4" w:space="0" w:color="000000"/>
              <w:right w:val="nil"/>
            </w:tcBorders>
            <w:vAlign w:val="center"/>
            <w:hideMark/>
          </w:tcPr>
          <w:p w14:paraId="38A5A5B3" w14:textId="77777777" w:rsidR="004821DC" w:rsidRPr="000560ED" w:rsidRDefault="004821DC">
            <w:pPr>
              <w:rPr>
                <w:b/>
                <w:bCs/>
                <w:sz w:val="22"/>
                <w:szCs w:val="22"/>
              </w:rPr>
            </w:pPr>
          </w:p>
        </w:tc>
        <w:tc>
          <w:tcPr>
            <w:tcW w:w="1048" w:type="dxa"/>
            <w:vMerge/>
            <w:tcBorders>
              <w:top w:val="nil"/>
              <w:left w:val="nil"/>
              <w:bottom w:val="single" w:sz="4" w:space="0" w:color="000000"/>
              <w:right w:val="nil"/>
            </w:tcBorders>
            <w:vAlign w:val="center"/>
            <w:hideMark/>
          </w:tcPr>
          <w:p w14:paraId="45D28D28" w14:textId="77777777" w:rsidR="004821DC" w:rsidRPr="000560ED" w:rsidRDefault="004821DC">
            <w:pPr>
              <w:rPr>
                <w:b/>
                <w:bCs/>
                <w:sz w:val="22"/>
                <w:szCs w:val="22"/>
              </w:rPr>
            </w:pPr>
          </w:p>
        </w:tc>
        <w:tc>
          <w:tcPr>
            <w:tcW w:w="950" w:type="dxa"/>
            <w:vMerge/>
            <w:tcBorders>
              <w:top w:val="nil"/>
              <w:left w:val="nil"/>
              <w:bottom w:val="single" w:sz="4" w:space="0" w:color="000000"/>
              <w:right w:val="nil"/>
            </w:tcBorders>
            <w:vAlign w:val="center"/>
            <w:hideMark/>
          </w:tcPr>
          <w:p w14:paraId="397E1C29" w14:textId="77777777" w:rsidR="004821DC" w:rsidRPr="000560ED" w:rsidRDefault="004821DC">
            <w:pPr>
              <w:rPr>
                <w:b/>
                <w:bCs/>
                <w:sz w:val="22"/>
                <w:szCs w:val="22"/>
              </w:rPr>
            </w:pPr>
          </w:p>
        </w:tc>
        <w:tc>
          <w:tcPr>
            <w:tcW w:w="1420" w:type="dxa"/>
            <w:vMerge/>
            <w:tcBorders>
              <w:top w:val="nil"/>
              <w:left w:val="nil"/>
              <w:bottom w:val="single" w:sz="4" w:space="0" w:color="000000"/>
              <w:right w:val="nil"/>
            </w:tcBorders>
            <w:vAlign w:val="center"/>
            <w:hideMark/>
          </w:tcPr>
          <w:p w14:paraId="360B2890" w14:textId="77777777" w:rsidR="004821DC" w:rsidRPr="000560ED" w:rsidRDefault="004821DC">
            <w:pPr>
              <w:rPr>
                <w:b/>
                <w:bCs/>
                <w:sz w:val="22"/>
                <w:szCs w:val="22"/>
              </w:rPr>
            </w:pPr>
          </w:p>
        </w:tc>
        <w:tc>
          <w:tcPr>
            <w:tcW w:w="1509" w:type="dxa"/>
            <w:vMerge/>
            <w:tcBorders>
              <w:top w:val="nil"/>
              <w:left w:val="nil"/>
              <w:bottom w:val="single" w:sz="4" w:space="0" w:color="000000"/>
              <w:right w:val="nil"/>
            </w:tcBorders>
            <w:vAlign w:val="center"/>
            <w:hideMark/>
          </w:tcPr>
          <w:p w14:paraId="651FE3B8" w14:textId="77777777" w:rsidR="004821DC" w:rsidRPr="000560ED" w:rsidRDefault="004821DC">
            <w:pPr>
              <w:rPr>
                <w:b/>
                <w:bCs/>
                <w:sz w:val="22"/>
                <w:szCs w:val="22"/>
              </w:rPr>
            </w:pPr>
          </w:p>
        </w:tc>
        <w:tc>
          <w:tcPr>
            <w:tcW w:w="1630" w:type="dxa"/>
            <w:vMerge/>
            <w:tcBorders>
              <w:top w:val="nil"/>
              <w:left w:val="nil"/>
              <w:bottom w:val="single" w:sz="4" w:space="0" w:color="000000"/>
              <w:right w:val="nil"/>
            </w:tcBorders>
            <w:vAlign w:val="center"/>
            <w:hideMark/>
          </w:tcPr>
          <w:p w14:paraId="136FE7A8" w14:textId="77777777" w:rsidR="004821DC" w:rsidRPr="000560ED" w:rsidRDefault="004821DC">
            <w:pPr>
              <w:rPr>
                <w:b/>
                <w:bCs/>
                <w:sz w:val="22"/>
                <w:szCs w:val="22"/>
              </w:rPr>
            </w:pPr>
          </w:p>
        </w:tc>
        <w:tc>
          <w:tcPr>
            <w:tcW w:w="1890" w:type="dxa"/>
            <w:vMerge/>
            <w:tcBorders>
              <w:top w:val="nil"/>
              <w:left w:val="nil"/>
              <w:bottom w:val="single" w:sz="4" w:space="0" w:color="000000"/>
              <w:right w:val="nil"/>
            </w:tcBorders>
            <w:vAlign w:val="center"/>
            <w:hideMark/>
          </w:tcPr>
          <w:p w14:paraId="4716DB64" w14:textId="77777777" w:rsidR="004821DC" w:rsidRPr="000560ED" w:rsidRDefault="004821DC">
            <w:pPr>
              <w:rPr>
                <w:b/>
                <w:bCs/>
                <w:sz w:val="22"/>
                <w:szCs w:val="22"/>
              </w:rPr>
            </w:pPr>
          </w:p>
        </w:tc>
        <w:tc>
          <w:tcPr>
            <w:tcW w:w="222" w:type="dxa"/>
            <w:tcBorders>
              <w:top w:val="nil"/>
              <w:left w:val="nil"/>
              <w:bottom w:val="nil"/>
              <w:right w:val="nil"/>
            </w:tcBorders>
            <w:shd w:val="clear" w:color="auto" w:fill="auto"/>
            <w:noWrap/>
            <w:vAlign w:val="bottom"/>
            <w:hideMark/>
          </w:tcPr>
          <w:p w14:paraId="52EB707B" w14:textId="77777777" w:rsidR="004821DC" w:rsidRPr="000560ED" w:rsidRDefault="004821DC">
            <w:pPr>
              <w:jc w:val="center"/>
              <w:rPr>
                <w:b/>
                <w:bCs/>
                <w:sz w:val="22"/>
                <w:szCs w:val="22"/>
              </w:rPr>
            </w:pPr>
          </w:p>
        </w:tc>
      </w:tr>
      <w:tr w:rsidR="000560ED" w:rsidRPr="000560ED" w14:paraId="5C58ED71" w14:textId="77777777" w:rsidTr="00F659D4">
        <w:trPr>
          <w:trHeight w:val="314"/>
          <w:jc w:val="center"/>
        </w:trPr>
        <w:tc>
          <w:tcPr>
            <w:tcW w:w="1509" w:type="dxa"/>
            <w:vMerge w:val="restart"/>
            <w:tcBorders>
              <w:top w:val="nil"/>
              <w:left w:val="nil"/>
              <w:bottom w:val="single" w:sz="4" w:space="0" w:color="000000"/>
              <w:right w:val="nil"/>
            </w:tcBorders>
            <w:shd w:val="clear" w:color="auto" w:fill="auto"/>
            <w:noWrap/>
            <w:vAlign w:val="center"/>
            <w:hideMark/>
          </w:tcPr>
          <w:p w14:paraId="17F53021" w14:textId="77777777" w:rsidR="004821DC" w:rsidRPr="000560ED" w:rsidRDefault="004821DC">
            <w:pPr>
              <w:rPr>
                <w:sz w:val="22"/>
                <w:szCs w:val="22"/>
              </w:rPr>
            </w:pPr>
            <w:r w:rsidRPr="000560ED">
              <w:rPr>
                <w:sz w:val="22"/>
                <w:szCs w:val="22"/>
              </w:rPr>
              <w:t>ALSPAC</w:t>
            </w:r>
          </w:p>
        </w:tc>
        <w:tc>
          <w:tcPr>
            <w:tcW w:w="266" w:type="dxa"/>
            <w:tcBorders>
              <w:top w:val="nil"/>
              <w:left w:val="nil"/>
              <w:bottom w:val="nil"/>
              <w:right w:val="nil"/>
            </w:tcBorders>
            <w:shd w:val="clear" w:color="auto" w:fill="auto"/>
            <w:noWrap/>
            <w:vAlign w:val="center"/>
            <w:hideMark/>
          </w:tcPr>
          <w:p w14:paraId="34441C0F" w14:textId="77777777" w:rsidR="004821DC" w:rsidRPr="000560ED" w:rsidRDefault="004821DC">
            <w:pPr>
              <w:rPr>
                <w:sz w:val="22"/>
                <w:szCs w:val="22"/>
              </w:rPr>
            </w:pPr>
          </w:p>
        </w:tc>
        <w:tc>
          <w:tcPr>
            <w:tcW w:w="835" w:type="dxa"/>
            <w:vMerge w:val="restart"/>
            <w:tcBorders>
              <w:top w:val="nil"/>
              <w:left w:val="nil"/>
              <w:bottom w:val="single" w:sz="4" w:space="0" w:color="000000"/>
              <w:right w:val="nil"/>
            </w:tcBorders>
            <w:shd w:val="clear" w:color="auto" w:fill="auto"/>
            <w:noWrap/>
            <w:vAlign w:val="center"/>
            <w:hideMark/>
          </w:tcPr>
          <w:p w14:paraId="33F53C86" w14:textId="77777777" w:rsidR="004821DC" w:rsidRPr="000560ED" w:rsidRDefault="004821DC">
            <w:pPr>
              <w:jc w:val="center"/>
              <w:rPr>
                <w:sz w:val="22"/>
                <w:szCs w:val="22"/>
              </w:rPr>
            </w:pPr>
            <w:r w:rsidRPr="000560ED">
              <w:rPr>
                <w:sz w:val="22"/>
                <w:szCs w:val="22"/>
              </w:rPr>
              <w:t>8,943</w:t>
            </w:r>
          </w:p>
        </w:tc>
        <w:tc>
          <w:tcPr>
            <w:tcW w:w="1667" w:type="dxa"/>
            <w:vMerge w:val="restart"/>
            <w:tcBorders>
              <w:top w:val="nil"/>
              <w:left w:val="nil"/>
              <w:bottom w:val="single" w:sz="4" w:space="0" w:color="000000"/>
              <w:right w:val="nil"/>
            </w:tcBorders>
            <w:shd w:val="clear" w:color="auto" w:fill="auto"/>
            <w:noWrap/>
            <w:vAlign w:val="center"/>
            <w:hideMark/>
          </w:tcPr>
          <w:p w14:paraId="1B3D985E" w14:textId="48D33DDD"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 xml:space="preserve">00 </w:t>
            </w:r>
          </w:p>
          <w:p w14:paraId="621FA8AF" w14:textId="58342086"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66 - 0</w:t>
            </w:r>
            <w:r w:rsidR="00ED2487" w:rsidRPr="000560ED">
              <w:rPr>
                <w:sz w:val="22"/>
                <w:szCs w:val="22"/>
              </w:rPr>
              <w:t>·</w:t>
            </w:r>
            <w:r w:rsidRPr="000560ED">
              <w:rPr>
                <w:sz w:val="22"/>
                <w:szCs w:val="22"/>
              </w:rPr>
              <w:t>66)</w:t>
            </w:r>
          </w:p>
        </w:tc>
        <w:tc>
          <w:tcPr>
            <w:tcW w:w="1206" w:type="dxa"/>
            <w:tcBorders>
              <w:top w:val="nil"/>
              <w:left w:val="nil"/>
              <w:bottom w:val="nil"/>
              <w:right w:val="nil"/>
            </w:tcBorders>
            <w:shd w:val="clear" w:color="auto" w:fill="auto"/>
            <w:noWrap/>
            <w:vAlign w:val="center"/>
            <w:hideMark/>
          </w:tcPr>
          <w:p w14:paraId="739730C4" w14:textId="77777777" w:rsidR="004821DC" w:rsidRPr="000560ED" w:rsidRDefault="004821DC">
            <w:pPr>
              <w:jc w:val="center"/>
              <w:rPr>
                <w:sz w:val="22"/>
                <w:szCs w:val="22"/>
              </w:rPr>
            </w:pPr>
            <w:r w:rsidRPr="000560ED">
              <w:rPr>
                <w:sz w:val="22"/>
                <w:szCs w:val="22"/>
              </w:rPr>
              <w:t>8 years</w:t>
            </w:r>
          </w:p>
        </w:tc>
        <w:tc>
          <w:tcPr>
            <w:tcW w:w="1154" w:type="dxa"/>
            <w:tcBorders>
              <w:top w:val="nil"/>
              <w:left w:val="nil"/>
              <w:bottom w:val="nil"/>
              <w:right w:val="nil"/>
            </w:tcBorders>
            <w:shd w:val="clear" w:color="auto" w:fill="auto"/>
            <w:noWrap/>
            <w:vAlign w:val="center"/>
            <w:hideMark/>
          </w:tcPr>
          <w:p w14:paraId="0A36BE53" w14:textId="77777777" w:rsidR="004821DC" w:rsidRPr="000560ED" w:rsidRDefault="004821DC">
            <w:pPr>
              <w:jc w:val="center"/>
              <w:rPr>
                <w:sz w:val="22"/>
                <w:szCs w:val="22"/>
              </w:rPr>
            </w:pPr>
            <w:r w:rsidRPr="000560ED">
              <w:rPr>
                <w:sz w:val="22"/>
                <w:szCs w:val="22"/>
              </w:rPr>
              <w:t>4,871</w:t>
            </w:r>
          </w:p>
        </w:tc>
        <w:tc>
          <w:tcPr>
            <w:tcW w:w="1129" w:type="dxa"/>
            <w:tcBorders>
              <w:top w:val="nil"/>
              <w:left w:val="nil"/>
              <w:bottom w:val="nil"/>
              <w:right w:val="nil"/>
            </w:tcBorders>
            <w:shd w:val="clear" w:color="auto" w:fill="auto"/>
            <w:noWrap/>
            <w:vAlign w:val="center"/>
            <w:hideMark/>
          </w:tcPr>
          <w:p w14:paraId="71303803" w14:textId="79E0A8FB" w:rsidR="004821DC" w:rsidRPr="000560ED" w:rsidRDefault="004821DC">
            <w:pPr>
              <w:jc w:val="center"/>
              <w:rPr>
                <w:sz w:val="22"/>
                <w:szCs w:val="22"/>
              </w:rPr>
            </w:pPr>
            <w:r w:rsidRPr="000560ED">
              <w:rPr>
                <w:sz w:val="22"/>
                <w:szCs w:val="22"/>
              </w:rPr>
              <w:t>50</w:t>
            </w:r>
            <w:r w:rsidR="00ED2487" w:rsidRPr="000560ED">
              <w:rPr>
                <w:sz w:val="22"/>
                <w:szCs w:val="22"/>
              </w:rPr>
              <w:t>·</w:t>
            </w:r>
            <w:r w:rsidRPr="000560ED">
              <w:rPr>
                <w:sz w:val="22"/>
                <w:szCs w:val="22"/>
              </w:rPr>
              <w:t>4</w:t>
            </w:r>
          </w:p>
        </w:tc>
        <w:tc>
          <w:tcPr>
            <w:tcW w:w="1048" w:type="dxa"/>
            <w:tcBorders>
              <w:top w:val="nil"/>
              <w:left w:val="nil"/>
              <w:bottom w:val="nil"/>
              <w:right w:val="nil"/>
            </w:tcBorders>
            <w:shd w:val="clear" w:color="auto" w:fill="auto"/>
            <w:noWrap/>
            <w:vAlign w:val="center"/>
            <w:hideMark/>
          </w:tcPr>
          <w:p w14:paraId="61E1BE54" w14:textId="77777777" w:rsidR="004821DC" w:rsidRPr="000560ED" w:rsidRDefault="004821DC">
            <w:pPr>
              <w:jc w:val="center"/>
              <w:rPr>
                <w:sz w:val="22"/>
                <w:szCs w:val="22"/>
              </w:rPr>
            </w:pPr>
            <w:r w:rsidRPr="000560ED">
              <w:rPr>
                <w:sz w:val="22"/>
                <w:szCs w:val="22"/>
              </w:rPr>
              <w:t>NA</w:t>
            </w:r>
          </w:p>
        </w:tc>
        <w:tc>
          <w:tcPr>
            <w:tcW w:w="950" w:type="dxa"/>
            <w:tcBorders>
              <w:top w:val="nil"/>
              <w:left w:val="nil"/>
              <w:bottom w:val="nil"/>
              <w:right w:val="nil"/>
            </w:tcBorders>
            <w:shd w:val="clear" w:color="auto" w:fill="auto"/>
            <w:noWrap/>
            <w:vAlign w:val="center"/>
            <w:hideMark/>
          </w:tcPr>
          <w:p w14:paraId="2C4F8471" w14:textId="62F3F2D5" w:rsidR="004821DC" w:rsidRPr="000560ED" w:rsidRDefault="004821DC">
            <w:pPr>
              <w:jc w:val="center"/>
              <w:rPr>
                <w:sz w:val="22"/>
                <w:szCs w:val="22"/>
              </w:rPr>
            </w:pPr>
            <w:r w:rsidRPr="000560ED">
              <w:rPr>
                <w:sz w:val="22"/>
                <w:szCs w:val="22"/>
              </w:rPr>
              <w:t>14</w:t>
            </w:r>
            <w:r w:rsidR="00ED2487" w:rsidRPr="000560ED">
              <w:rPr>
                <w:sz w:val="22"/>
                <w:szCs w:val="22"/>
              </w:rPr>
              <w:t>·</w:t>
            </w:r>
            <w:r w:rsidRPr="000560ED">
              <w:rPr>
                <w:sz w:val="22"/>
                <w:szCs w:val="22"/>
              </w:rPr>
              <w:t>7</w:t>
            </w:r>
          </w:p>
        </w:tc>
        <w:tc>
          <w:tcPr>
            <w:tcW w:w="1420" w:type="dxa"/>
            <w:tcBorders>
              <w:top w:val="nil"/>
              <w:left w:val="nil"/>
              <w:bottom w:val="nil"/>
              <w:right w:val="nil"/>
            </w:tcBorders>
            <w:shd w:val="clear" w:color="auto" w:fill="auto"/>
            <w:noWrap/>
            <w:vAlign w:val="center"/>
            <w:hideMark/>
          </w:tcPr>
          <w:p w14:paraId="0198BA6C" w14:textId="7076D212" w:rsidR="004821DC" w:rsidRPr="000560ED" w:rsidRDefault="004821DC">
            <w:pPr>
              <w:jc w:val="center"/>
              <w:rPr>
                <w:sz w:val="22"/>
                <w:szCs w:val="22"/>
              </w:rPr>
            </w:pPr>
            <w:r w:rsidRPr="000560ED">
              <w:rPr>
                <w:sz w:val="22"/>
                <w:szCs w:val="22"/>
              </w:rPr>
              <w:t>8</w:t>
            </w:r>
            <w:r w:rsidR="00ED2487" w:rsidRPr="000560ED">
              <w:rPr>
                <w:sz w:val="22"/>
                <w:szCs w:val="22"/>
              </w:rPr>
              <w:t>·</w:t>
            </w:r>
            <w:r w:rsidRPr="000560ED">
              <w:rPr>
                <w:sz w:val="22"/>
                <w:szCs w:val="22"/>
              </w:rPr>
              <w:t>7 ± 0</w:t>
            </w:r>
            <w:r w:rsidR="00ED2487" w:rsidRPr="000560ED">
              <w:rPr>
                <w:sz w:val="22"/>
                <w:szCs w:val="22"/>
              </w:rPr>
              <w:t>·</w:t>
            </w:r>
            <w:r w:rsidRPr="000560ED">
              <w:rPr>
                <w:sz w:val="22"/>
                <w:szCs w:val="22"/>
              </w:rPr>
              <w:t>3</w:t>
            </w:r>
          </w:p>
        </w:tc>
        <w:tc>
          <w:tcPr>
            <w:tcW w:w="1509" w:type="dxa"/>
            <w:tcBorders>
              <w:top w:val="nil"/>
              <w:left w:val="nil"/>
              <w:bottom w:val="nil"/>
              <w:right w:val="nil"/>
            </w:tcBorders>
            <w:shd w:val="clear" w:color="auto" w:fill="auto"/>
            <w:noWrap/>
            <w:vAlign w:val="center"/>
            <w:hideMark/>
          </w:tcPr>
          <w:p w14:paraId="5B346CC4" w14:textId="0F21EE74"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1 ± 1</w:t>
            </w:r>
            <w:r w:rsidR="00ED2487" w:rsidRPr="000560ED">
              <w:rPr>
                <w:sz w:val="22"/>
                <w:szCs w:val="22"/>
              </w:rPr>
              <w:t>·</w:t>
            </w:r>
            <w:r w:rsidRPr="000560ED">
              <w:rPr>
                <w:sz w:val="22"/>
                <w:szCs w:val="22"/>
              </w:rPr>
              <w:t>0</w:t>
            </w:r>
          </w:p>
        </w:tc>
        <w:tc>
          <w:tcPr>
            <w:tcW w:w="1630" w:type="dxa"/>
            <w:tcBorders>
              <w:top w:val="nil"/>
              <w:left w:val="nil"/>
              <w:bottom w:val="nil"/>
              <w:right w:val="nil"/>
            </w:tcBorders>
            <w:shd w:val="clear" w:color="auto" w:fill="auto"/>
            <w:noWrap/>
            <w:vAlign w:val="center"/>
            <w:hideMark/>
          </w:tcPr>
          <w:p w14:paraId="053D8981" w14:textId="364F6346"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1 ± 1</w:t>
            </w:r>
            <w:r w:rsidR="00ED2487" w:rsidRPr="000560ED">
              <w:rPr>
                <w:sz w:val="22"/>
                <w:szCs w:val="22"/>
              </w:rPr>
              <w:t>·</w:t>
            </w:r>
            <w:r w:rsidRPr="000560ED">
              <w:rPr>
                <w:sz w:val="22"/>
                <w:szCs w:val="22"/>
              </w:rPr>
              <w:t>0</w:t>
            </w:r>
          </w:p>
        </w:tc>
        <w:tc>
          <w:tcPr>
            <w:tcW w:w="1890" w:type="dxa"/>
            <w:tcBorders>
              <w:top w:val="nil"/>
              <w:left w:val="nil"/>
              <w:bottom w:val="nil"/>
              <w:right w:val="nil"/>
            </w:tcBorders>
            <w:shd w:val="clear" w:color="auto" w:fill="auto"/>
            <w:noWrap/>
            <w:vAlign w:val="center"/>
            <w:hideMark/>
          </w:tcPr>
          <w:p w14:paraId="24D0C0D4" w14:textId="0154A538"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0 ± 1</w:t>
            </w:r>
            <w:r w:rsidR="00ED2487" w:rsidRPr="000560ED">
              <w:rPr>
                <w:sz w:val="22"/>
                <w:szCs w:val="22"/>
              </w:rPr>
              <w:t>·</w:t>
            </w:r>
            <w:r w:rsidRPr="000560ED">
              <w:rPr>
                <w:sz w:val="22"/>
                <w:szCs w:val="22"/>
              </w:rPr>
              <w:t>1</w:t>
            </w:r>
          </w:p>
        </w:tc>
        <w:tc>
          <w:tcPr>
            <w:tcW w:w="222" w:type="dxa"/>
            <w:vAlign w:val="center"/>
            <w:hideMark/>
          </w:tcPr>
          <w:p w14:paraId="778249DF" w14:textId="77777777" w:rsidR="004821DC" w:rsidRPr="000560ED" w:rsidRDefault="004821DC">
            <w:pPr>
              <w:rPr>
                <w:sz w:val="20"/>
                <w:szCs w:val="20"/>
              </w:rPr>
            </w:pPr>
          </w:p>
        </w:tc>
      </w:tr>
      <w:tr w:rsidR="000560ED" w:rsidRPr="000560ED" w14:paraId="7611A486" w14:textId="77777777" w:rsidTr="00F659D4">
        <w:trPr>
          <w:trHeight w:val="314"/>
          <w:jc w:val="center"/>
        </w:trPr>
        <w:tc>
          <w:tcPr>
            <w:tcW w:w="1509" w:type="dxa"/>
            <w:vMerge/>
            <w:tcBorders>
              <w:top w:val="nil"/>
              <w:left w:val="nil"/>
              <w:bottom w:val="single" w:sz="4" w:space="0" w:color="000000"/>
              <w:right w:val="nil"/>
            </w:tcBorders>
            <w:vAlign w:val="center"/>
            <w:hideMark/>
          </w:tcPr>
          <w:p w14:paraId="5A99E496" w14:textId="77777777" w:rsidR="004821DC" w:rsidRPr="000560ED" w:rsidRDefault="004821DC">
            <w:pPr>
              <w:rPr>
                <w:sz w:val="22"/>
                <w:szCs w:val="22"/>
              </w:rPr>
            </w:pPr>
          </w:p>
        </w:tc>
        <w:tc>
          <w:tcPr>
            <w:tcW w:w="266" w:type="dxa"/>
            <w:tcBorders>
              <w:top w:val="nil"/>
              <w:left w:val="nil"/>
              <w:bottom w:val="nil"/>
              <w:right w:val="nil"/>
            </w:tcBorders>
            <w:shd w:val="clear" w:color="auto" w:fill="auto"/>
            <w:noWrap/>
            <w:vAlign w:val="center"/>
            <w:hideMark/>
          </w:tcPr>
          <w:p w14:paraId="5CE334D8" w14:textId="77777777" w:rsidR="004821DC" w:rsidRPr="000560ED" w:rsidRDefault="004821DC">
            <w:pPr>
              <w:jc w:val="center"/>
              <w:rPr>
                <w:sz w:val="22"/>
                <w:szCs w:val="22"/>
              </w:rPr>
            </w:pPr>
          </w:p>
        </w:tc>
        <w:tc>
          <w:tcPr>
            <w:tcW w:w="835" w:type="dxa"/>
            <w:vMerge/>
            <w:tcBorders>
              <w:top w:val="nil"/>
              <w:left w:val="nil"/>
              <w:bottom w:val="single" w:sz="4" w:space="0" w:color="000000"/>
              <w:right w:val="nil"/>
            </w:tcBorders>
            <w:vAlign w:val="center"/>
            <w:hideMark/>
          </w:tcPr>
          <w:p w14:paraId="136F20F5" w14:textId="77777777" w:rsidR="004821DC" w:rsidRPr="000560ED" w:rsidRDefault="004821DC">
            <w:pPr>
              <w:rPr>
                <w:sz w:val="22"/>
                <w:szCs w:val="22"/>
              </w:rPr>
            </w:pPr>
          </w:p>
        </w:tc>
        <w:tc>
          <w:tcPr>
            <w:tcW w:w="1667" w:type="dxa"/>
            <w:vMerge/>
            <w:tcBorders>
              <w:top w:val="nil"/>
              <w:left w:val="nil"/>
              <w:bottom w:val="single" w:sz="4" w:space="0" w:color="000000"/>
              <w:right w:val="nil"/>
            </w:tcBorders>
            <w:vAlign w:val="center"/>
            <w:hideMark/>
          </w:tcPr>
          <w:p w14:paraId="29500C5B" w14:textId="77777777" w:rsidR="004821DC" w:rsidRPr="000560ED" w:rsidRDefault="004821DC">
            <w:pPr>
              <w:rPr>
                <w:sz w:val="22"/>
                <w:szCs w:val="22"/>
              </w:rPr>
            </w:pPr>
          </w:p>
        </w:tc>
        <w:tc>
          <w:tcPr>
            <w:tcW w:w="1206" w:type="dxa"/>
            <w:tcBorders>
              <w:top w:val="nil"/>
              <w:left w:val="nil"/>
              <w:bottom w:val="nil"/>
              <w:right w:val="nil"/>
            </w:tcBorders>
            <w:shd w:val="clear" w:color="auto" w:fill="auto"/>
            <w:noWrap/>
            <w:vAlign w:val="center"/>
            <w:hideMark/>
          </w:tcPr>
          <w:p w14:paraId="7EF6BF1E" w14:textId="77777777" w:rsidR="004821DC" w:rsidRPr="000560ED" w:rsidRDefault="004821DC">
            <w:pPr>
              <w:jc w:val="center"/>
              <w:rPr>
                <w:sz w:val="22"/>
                <w:szCs w:val="22"/>
              </w:rPr>
            </w:pPr>
            <w:r w:rsidRPr="000560ED">
              <w:rPr>
                <w:sz w:val="22"/>
                <w:szCs w:val="22"/>
              </w:rPr>
              <w:t>15 years</w:t>
            </w:r>
          </w:p>
        </w:tc>
        <w:tc>
          <w:tcPr>
            <w:tcW w:w="1154" w:type="dxa"/>
            <w:tcBorders>
              <w:top w:val="nil"/>
              <w:left w:val="nil"/>
              <w:bottom w:val="nil"/>
              <w:right w:val="nil"/>
            </w:tcBorders>
            <w:shd w:val="clear" w:color="auto" w:fill="auto"/>
            <w:noWrap/>
            <w:vAlign w:val="center"/>
            <w:hideMark/>
          </w:tcPr>
          <w:p w14:paraId="5B0EEDB7" w14:textId="77777777" w:rsidR="004821DC" w:rsidRPr="000560ED" w:rsidRDefault="004821DC">
            <w:pPr>
              <w:jc w:val="center"/>
              <w:rPr>
                <w:sz w:val="22"/>
                <w:szCs w:val="22"/>
              </w:rPr>
            </w:pPr>
            <w:r w:rsidRPr="000560ED">
              <w:rPr>
                <w:sz w:val="22"/>
                <w:szCs w:val="22"/>
              </w:rPr>
              <w:t>3,332</w:t>
            </w:r>
          </w:p>
        </w:tc>
        <w:tc>
          <w:tcPr>
            <w:tcW w:w="1129" w:type="dxa"/>
            <w:tcBorders>
              <w:top w:val="nil"/>
              <w:left w:val="nil"/>
              <w:bottom w:val="nil"/>
              <w:right w:val="nil"/>
            </w:tcBorders>
            <w:shd w:val="clear" w:color="auto" w:fill="auto"/>
            <w:noWrap/>
            <w:vAlign w:val="center"/>
            <w:hideMark/>
          </w:tcPr>
          <w:p w14:paraId="66C25D38" w14:textId="3749D4AE" w:rsidR="004821DC" w:rsidRPr="000560ED" w:rsidRDefault="004821DC">
            <w:pPr>
              <w:jc w:val="center"/>
              <w:rPr>
                <w:sz w:val="22"/>
                <w:szCs w:val="22"/>
              </w:rPr>
            </w:pPr>
            <w:r w:rsidRPr="000560ED">
              <w:rPr>
                <w:sz w:val="22"/>
                <w:szCs w:val="22"/>
              </w:rPr>
              <w:t>48</w:t>
            </w:r>
            <w:r w:rsidR="00ED2487" w:rsidRPr="000560ED">
              <w:rPr>
                <w:sz w:val="22"/>
                <w:szCs w:val="22"/>
              </w:rPr>
              <w:t>·</w:t>
            </w:r>
            <w:r w:rsidRPr="000560ED">
              <w:rPr>
                <w:sz w:val="22"/>
                <w:szCs w:val="22"/>
              </w:rPr>
              <w:t>1</w:t>
            </w:r>
          </w:p>
        </w:tc>
        <w:tc>
          <w:tcPr>
            <w:tcW w:w="1048" w:type="dxa"/>
            <w:tcBorders>
              <w:top w:val="nil"/>
              <w:left w:val="nil"/>
              <w:bottom w:val="nil"/>
              <w:right w:val="nil"/>
            </w:tcBorders>
            <w:shd w:val="clear" w:color="auto" w:fill="auto"/>
            <w:noWrap/>
            <w:vAlign w:val="center"/>
            <w:hideMark/>
          </w:tcPr>
          <w:p w14:paraId="497F2215" w14:textId="77777777" w:rsidR="004821DC" w:rsidRPr="000560ED" w:rsidRDefault="004821DC">
            <w:pPr>
              <w:jc w:val="center"/>
              <w:rPr>
                <w:sz w:val="22"/>
                <w:szCs w:val="22"/>
              </w:rPr>
            </w:pPr>
            <w:r w:rsidRPr="000560ED">
              <w:rPr>
                <w:sz w:val="22"/>
                <w:szCs w:val="22"/>
              </w:rPr>
              <w:t>NA</w:t>
            </w:r>
          </w:p>
        </w:tc>
        <w:tc>
          <w:tcPr>
            <w:tcW w:w="950" w:type="dxa"/>
            <w:tcBorders>
              <w:top w:val="nil"/>
              <w:left w:val="nil"/>
              <w:bottom w:val="nil"/>
              <w:right w:val="nil"/>
            </w:tcBorders>
            <w:shd w:val="clear" w:color="auto" w:fill="auto"/>
            <w:noWrap/>
            <w:vAlign w:val="center"/>
            <w:hideMark/>
          </w:tcPr>
          <w:p w14:paraId="2D4B5952" w14:textId="533D1F8E" w:rsidR="004821DC" w:rsidRPr="000560ED" w:rsidRDefault="004821DC">
            <w:pPr>
              <w:jc w:val="center"/>
              <w:rPr>
                <w:sz w:val="22"/>
                <w:szCs w:val="22"/>
              </w:rPr>
            </w:pPr>
            <w:r w:rsidRPr="000560ED">
              <w:rPr>
                <w:sz w:val="22"/>
                <w:szCs w:val="22"/>
              </w:rPr>
              <w:t>13</w:t>
            </w:r>
            <w:r w:rsidR="00ED2487" w:rsidRPr="000560ED">
              <w:rPr>
                <w:sz w:val="22"/>
                <w:szCs w:val="22"/>
              </w:rPr>
              <w:t>·</w:t>
            </w:r>
            <w:r w:rsidRPr="000560ED">
              <w:rPr>
                <w:sz w:val="22"/>
                <w:szCs w:val="22"/>
              </w:rPr>
              <w:t>9</w:t>
            </w:r>
          </w:p>
        </w:tc>
        <w:tc>
          <w:tcPr>
            <w:tcW w:w="1420" w:type="dxa"/>
            <w:tcBorders>
              <w:top w:val="nil"/>
              <w:left w:val="nil"/>
              <w:bottom w:val="nil"/>
              <w:right w:val="nil"/>
            </w:tcBorders>
            <w:shd w:val="clear" w:color="auto" w:fill="auto"/>
            <w:noWrap/>
            <w:vAlign w:val="center"/>
            <w:hideMark/>
          </w:tcPr>
          <w:p w14:paraId="3EAE6286" w14:textId="7C3037B3" w:rsidR="004821DC" w:rsidRPr="000560ED" w:rsidRDefault="004821DC">
            <w:pPr>
              <w:jc w:val="center"/>
              <w:rPr>
                <w:sz w:val="22"/>
                <w:szCs w:val="22"/>
              </w:rPr>
            </w:pPr>
            <w:r w:rsidRPr="000560ED">
              <w:rPr>
                <w:sz w:val="22"/>
                <w:szCs w:val="22"/>
              </w:rPr>
              <w:t>15</w:t>
            </w:r>
            <w:r w:rsidR="00ED2487" w:rsidRPr="000560ED">
              <w:rPr>
                <w:sz w:val="22"/>
                <w:szCs w:val="22"/>
              </w:rPr>
              <w:t>·</w:t>
            </w:r>
            <w:r w:rsidRPr="000560ED">
              <w:rPr>
                <w:sz w:val="22"/>
                <w:szCs w:val="22"/>
              </w:rPr>
              <w:t>5 ± 0</w:t>
            </w:r>
            <w:r w:rsidR="00ED2487" w:rsidRPr="000560ED">
              <w:rPr>
                <w:sz w:val="22"/>
                <w:szCs w:val="22"/>
              </w:rPr>
              <w:t>·</w:t>
            </w:r>
            <w:r w:rsidRPr="000560ED">
              <w:rPr>
                <w:sz w:val="22"/>
                <w:szCs w:val="22"/>
              </w:rPr>
              <w:t>3</w:t>
            </w:r>
          </w:p>
        </w:tc>
        <w:tc>
          <w:tcPr>
            <w:tcW w:w="1509" w:type="dxa"/>
            <w:tcBorders>
              <w:top w:val="nil"/>
              <w:left w:val="nil"/>
              <w:bottom w:val="nil"/>
              <w:right w:val="nil"/>
            </w:tcBorders>
            <w:shd w:val="clear" w:color="auto" w:fill="auto"/>
            <w:noWrap/>
            <w:vAlign w:val="center"/>
            <w:hideMark/>
          </w:tcPr>
          <w:p w14:paraId="43069050" w14:textId="79CFB602"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7 ± 1</w:t>
            </w:r>
            <w:r w:rsidR="00ED2487" w:rsidRPr="000560ED">
              <w:rPr>
                <w:sz w:val="22"/>
                <w:szCs w:val="22"/>
              </w:rPr>
              <w:t>·</w:t>
            </w:r>
            <w:r w:rsidRPr="000560ED">
              <w:rPr>
                <w:sz w:val="22"/>
                <w:szCs w:val="22"/>
              </w:rPr>
              <w:t>3</w:t>
            </w:r>
          </w:p>
        </w:tc>
        <w:tc>
          <w:tcPr>
            <w:tcW w:w="1630" w:type="dxa"/>
            <w:tcBorders>
              <w:top w:val="nil"/>
              <w:left w:val="nil"/>
              <w:bottom w:val="nil"/>
              <w:right w:val="nil"/>
            </w:tcBorders>
            <w:shd w:val="clear" w:color="auto" w:fill="auto"/>
            <w:noWrap/>
            <w:vAlign w:val="center"/>
            <w:hideMark/>
          </w:tcPr>
          <w:p w14:paraId="6DDB1A89" w14:textId="4468493A"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9 ± 1</w:t>
            </w:r>
            <w:r w:rsidR="00ED2487" w:rsidRPr="000560ED">
              <w:rPr>
                <w:sz w:val="22"/>
                <w:szCs w:val="22"/>
              </w:rPr>
              <w:t>·</w:t>
            </w:r>
            <w:r w:rsidRPr="000560ED">
              <w:rPr>
                <w:sz w:val="22"/>
                <w:szCs w:val="22"/>
              </w:rPr>
              <w:t>2</w:t>
            </w:r>
          </w:p>
        </w:tc>
        <w:tc>
          <w:tcPr>
            <w:tcW w:w="1890" w:type="dxa"/>
            <w:tcBorders>
              <w:top w:val="nil"/>
              <w:left w:val="nil"/>
              <w:bottom w:val="nil"/>
              <w:right w:val="nil"/>
            </w:tcBorders>
            <w:shd w:val="clear" w:color="auto" w:fill="auto"/>
            <w:noWrap/>
            <w:vAlign w:val="center"/>
            <w:hideMark/>
          </w:tcPr>
          <w:p w14:paraId="0995F2EF" w14:textId="21284C68"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4 ± 1</w:t>
            </w:r>
            <w:r w:rsidR="00ED2487" w:rsidRPr="000560ED">
              <w:rPr>
                <w:sz w:val="22"/>
                <w:szCs w:val="22"/>
              </w:rPr>
              <w:t>·</w:t>
            </w:r>
            <w:r w:rsidRPr="000560ED">
              <w:rPr>
                <w:sz w:val="22"/>
                <w:szCs w:val="22"/>
              </w:rPr>
              <w:t>2</w:t>
            </w:r>
          </w:p>
        </w:tc>
        <w:tc>
          <w:tcPr>
            <w:tcW w:w="222" w:type="dxa"/>
            <w:vAlign w:val="center"/>
            <w:hideMark/>
          </w:tcPr>
          <w:p w14:paraId="5895635C" w14:textId="77777777" w:rsidR="004821DC" w:rsidRPr="000560ED" w:rsidRDefault="004821DC">
            <w:pPr>
              <w:rPr>
                <w:sz w:val="20"/>
                <w:szCs w:val="20"/>
              </w:rPr>
            </w:pPr>
          </w:p>
        </w:tc>
      </w:tr>
      <w:tr w:rsidR="000560ED" w:rsidRPr="000560ED" w14:paraId="03B38CF1" w14:textId="77777777" w:rsidTr="00F659D4">
        <w:trPr>
          <w:trHeight w:val="314"/>
          <w:jc w:val="center"/>
        </w:trPr>
        <w:tc>
          <w:tcPr>
            <w:tcW w:w="1509" w:type="dxa"/>
            <w:vMerge/>
            <w:tcBorders>
              <w:top w:val="nil"/>
              <w:left w:val="nil"/>
              <w:bottom w:val="single" w:sz="4" w:space="0" w:color="000000"/>
              <w:right w:val="nil"/>
            </w:tcBorders>
            <w:vAlign w:val="center"/>
            <w:hideMark/>
          </w:tcPr>
          <w:p w14:paraId="1DE19C4C" w14:textId="77777777" w:rsidR="004821DC" w:rsidRPr="000560ED" w:rsidRDefault="004821DC">
            <w:pPr>
              <w:rPr>
                <w:sz w:val="22"/>
                <w:szCs w:val="22"/>
              </w:rPr>
            </w:pPr>
          </w:p>
        </w:tc>
        <w:tc>
          <w:tcPr>
            <w:tcW w:w="266" w:type="dxa"/>
            <w:tcBorders>
              <w:top w:val="nil"/>
              <w:left w:val="nil"/>
              <w:bottom w:val="nil"/>
              <w:right w:val="nil"/>
            </w:tcBorders>
            <w:shd w:val="clear" w:color="auto" w:fill="auto"/>
            <w:noWrap/>
            <w:vAlign w:val="center"/>
            <w:hideMark/>
          </w:tcPr>
          <w:p w14:paraId="7335CD93" w14:textId="77777777" w:rsidR="004821DC" w:rsidRPr="000560ED" w:rsidRDefault="004821DC">
            <w:pPr>
              <w:jc w:val="center"/>
              <w:rPr>
                <w:sz w:val="22"/>
                <w:szCs w:val="22"/>
              </w:rPr>
            </w:pPr>
          </w:p>
        </w:tc>
        <w:tc>
          <w:tcPr>
            <w:tcW w:w="835" w:type="dxa"/>
            <w:vMerge/>
            <w:tcBorders>
              <w:top w:val="nil"/>
              <w:left w:val="nil"/>
              <w:bottom w:val="single" w:sz="4" w:space="0" w:color="000000"/>
              <w:right w:val="nil"/>
            </w:tcBorders>
            <w:vAlign w:val="center"/>
            <w:hideMark/>
          </w:tcPr>
          <w:p w14:paraId="721C628E" w14:textId="77777777" w:rsidR="004821DC" w:rsidRPr="000560ED" w:rsidRDefault="004821DC">
            <w:pPr>
              <w:rPr>
                <w:sz w:val="22"/>
                <w:szCs w:val="22"/>
              </w:rPr>
            </w:pPr>
          </w:p>
        </w:tc>
        <w:tc>
          <w:tcPr>
            <w:tcW w:w="1667" w:type="dxa"/>
            <w:vMerge/>
            <w:tcBorders>
              <w:top w:val="nil"/>
              <w:left w:val="nil"/>
              <w:bottom w:val="single" w:sz="4" w:space="0" w:color="000000"/>
              <w:right w:val="nil"/>
            </w:tcBorders>
            <w:vAlign w:val="center"/>
            <w:hideMark/>
          </w:tcPr>
          <w:p w14:paraId="45FDDFFD" w14:textId="77777777" w:rsidR="004821DC" w:rsidRPr="000560ED" w:rsidRDefault="004821DC">
            <w:pPr>
              <w:rPr>
                <w:sz w:val="22"/>
                <w:szCs w:val="22"/>
              </w:rPr>
            </w:pPr>
          </w:p>
        </w:tc>
        <w:tc>
          <w:tcPr>
            <w:tcW w:w="1206" w:type="dxa"/>
            <w:tcBorders>
              <w:top w:val="nil"/>
              <w:left w:val="nil"/>
              <w:bottom w:val="single" w:sz="4" w:space="0" w:color="auto"/>
              <w:right w:val="nil"/>
            </w:tcBorders>
            <w:shd w:val="clear" w:color="auto" w:fill="auto"/>
            <w:noWrap/>
            <w:vAlign w:val="center"/>
            <w:hideMark/>
          </w:tcPr>
          <w:p w14:paraId="3786D73C" w14:textId="77777777" w:rsidR="004821DC" w:rsidRPr="000560ED" w:rsidRDefault="004821DC">
            <w:pPr>
              <w:jc w:val="center"/>
              <w:rPr>
                <w:sz w:val="22"/>
                <w:szCs w:val="22"/>
              </w:rPr>
            </w:pPr>
            <w:r w:rsidRPr="000560ED">
              <w:rPr>
                <w:sz w:val="22"/>
                <w:szCs w:val="22"/>
              </w:rPr>
              <w:t>24 years</w:t>
            </w:r>
          </w:p>
        </w:tc>
        <w:tc>
          <w:tcPr>
            <w:tcW w:w="1154" w:type="dxa"/>
            <w:tcBorders>
              <w:top w:val="nil"/>
              <w:left w:val="nil"/>
              <w:bottom w:val="single" w:sz="4" w:space="0" w:color="auto"/>
              <w:right w:val="nil"/>
            </w:tcBorders>
            <w:shd w:val="clear" w:color="auto" w:fill="auto"/>
            <w:noWrap/>
            <w:vAlign w:val="center"/>
            <w:hideMark/>
          </w:tcPr>
          <w:p w14:paraId="4AFBE8F8" w14:textId="77777777" w:rsidR="004821DC" w:rsidRPr="000560ED" w:rsidRDefault="004821DC">
            <w:pPr>
              <w:jc w:val="center"/>
              <w:rPr>
                <w:sz w:val="22"/>
                <w:szCs w:val="22"/>
              </w:rPr>
            </w:pPr>
            <w:r w:rsidRPr="000560ED">
              <w:rPr>
                <w:sz w:val="22"/>
                <w:szCs w:val="22"/>
              </w:rPr>
              <w:t>2,590</w:t>
            </w:r>
          </w:p>
        </w:tc>
        <w:tc>
          <w:tcPr>
            <w:tcW w:w="1129" w:type="dxa"/>
            <w:tcBorders>
              <w:top w:val="nil"/>
              <w:left w:val="nil"/>
              <w:bottom w:val="single" w:sz="4" w:space="0" w:color="auto"/>
              <w:right w:val="nil"/>
            </w:tcBorders>
            <w:shd w:val="clear" w:color="auto" w:fill="auto"/>
            <w:noWrap/>
            <w:vAlign w:val="center"/>
            <w:hideMark/>
          </w:tcPr>
          <w:p w14:paraId="3D255992" w14:textId="25FE0F1D" w:rsidR="004821DC" w:rsidRPr="000560ED" w:rsidRDefault="004821DC">
            <w:pPr>
              <w:jc w:val="center"/>
              <w:rPr>
                <w:sz w:val="22"/>
                <w:szCs w:val="22"/>
              </w:rPr>
            </w:pPr>
            <w:r w:rsidRPr="000560ED">
              <w:rPr>
                <w:sz w:val="22"/>
                <w:szCs w:val="22"/>
              </w:rPr>
              <w:t>39</w:t>
            </w:r>
            <w:r w:rsidR="00ED2487" w:rsidRPr="000560ED">
              <w:rPr>
                <w:sz w:val="22"/>
                <w:szCs w:val="22"/>
              </w:rPr>
              <w:t>·</w:t>
            </w:r>
            <w:r w:rsidRPr="000560ED">
              <w:rPr>
                <w:sz w:val="22"/>
                <w:szCs w:val="22"/>
              </w:rPr>
              <w:t>7</w:t>
            </w:r>
          </w:p>
        </w:tc>
        <w:tc>
          <w:tcPr>
            <w:tcW w:w="1048" w:type="dxa"/>
            <w:tcBorders>
              <w:top w:val="nil"/>
              <w:left w:val="nil"/>
              <w:bottom w:val="single" w:sz="4" w:space="0" w:color="auto"/>
              <w:right w:val="nil"/>
            </w:tcBorders>
            <w:shd w:val="clear" w:color="auto" w:fill="auto"/>
            <w:noWrap/>
            <w:vAlign w:val="center"/>
            <w:hideMark/>
          </w:tcPr>
          <w:p w14:paraId="5CEA09F5" w14:textId="11174ACC" w:rsidR="004821DC" w:rsidRPr="000560ED" w:rsidRDefault="004821DC">
            <w:pPr>
              <w:jc w:val="center"/>
              <w:rPr>
                <w:sz w:val="22"/>
                <w:szCs w:val="22"/>
              </w:rPr>
            </w:pPr>
            <w:r w:rsidRPr="000560ED">
              <w:rPr>
                <w:sz w:val="22"/>
                <w:szCs w:val="22"/>
              </w:rPr>
              <w:t>19</w:t>
            </w:r>
            <w:r w:rsidR="00ED2487" w:rsidRPr="000560ED">
              <w:rPr>
                <w:sz w:val="22"/>
                <w:szCs w:val="22"/>
              </w:rPr>
              <w:t>·</w:t>
            </w:r>
            <w:r w:rsidRPr="000560ED">
              <w:rPr>
                <w:sz w:val="22"/>
                <w:szCs w:val="22"/>
              </w:rPr>
              <w:t>6</w:t>
            </w:r>
          </w:p>
        </w:tc>
        <w:tc>
          <w:tcPr>
            <w:tcW w:w="950" w:type="dxa"/>
            <w:tcBorders>
              <w:top w:val="nil"/>
              <w:left w:val="nil"/>
              <w:bottom w:val="single" w:sz="4" w:space="0" w:color="auto"/>
              <w:right w:val="nil"/>
            </w:tcBorders>
            <w:shd w:val="clear" w:color="auto" w:fill="auto"/>
            <w:noWrap/>
            <w:vAlign w:val="center"/>
            <w:hideMark/>
          </w:tcPr>
          <w:p w14:paraId="198CE6A1" w14:textId="38973C14" w:rsidR="004821DC" w:rsidRPr="000560ED" w:rsidRDefault="004821DC">
            <w:pPr>
              <w:jc w:val="center"/>
              <w:rPr>
                <w:sz w:val="22"/>
                <w:szCs w:val="22"/>
              </w:rPr>
            </w:pPr>
            <w:r w:rsidRPr="000560ED">
              <w:rPr>
                <w:sz w:val="22"/>
                <w:szCs w:val="22"/>
              </w:rPr>
              <w:t>17</w:t>
            </w:r>
            <w:r w:rsidR="00ED2487" w:rsidRPr="000560ED">
              <w:rPr>
                <w:sz w:val="22"/>
                <w:szCs w:val="22"/>
              </w:rPr>
              <w:t>·</w:t>
            </w:r>
            <w:r w:rsidRPr="000560ED">
              <w:rPr>
                <w:sz w:val="22"/>
                <w:szCs w:val="22"/>
              </w:rPr>
              <w:t>5</w:t>
            </w:r>
          </w:p>
        </w:tc>
        <w:tc>
          <w:tcPr>
            <w:tcW w:w="1420" w:type="dxa"/>
            <w:tcBorders>
              <w:top w:val="nil"/>
              <w:left w:val="nil"/>
              <w:bottom w:val="single" w:sz="4" w:space="0" w:color="auto"/>
              <w:right w:val="nil"/>
            </w:tcBorders>
            <w:shd w:val="clear" w:color="auto" w:fill="auto"/>
            <w:noWrap/>
            <w:vAlign w:val="center"/>
            <w:hideMark/>
          </w:tcPr>
          <w:p w14:paraId="4D78742C" w14:textId="77B1D46D" w:rsidR="004821DC" w:rsidRPr="000560ED" w:rsidRDefault="004821DC">
            <w:pPr>
              <w:jc w:val="center"/>
              <w:rPr>
                <w:sz w:val="22"/>
                <w:szCs w:val="22"/>
              </w:rPr>
            </w:pPr>
            <w:r w:rsidRPr="000560ED">
              <w:rPr>
                <w:sz w:val="22"/>
                <w:szCs w:val="22"/>
              </w:rPr>
              <w:t>24</w:t>
            </w:r>
            <w:r w:rsidR="00ED2487" w:rsidRPr="000560ED">
              <w:rPr>
                <w:sz w:val="22"/>
                <w:szCs w:val="22"/>
              </w:rPr>
              <w:t>·</w:t>
            </w:r>
            <w:r w:rsidRPr="000560ED">
              <w:rPr>
                <w:sz w:val="22"/>
                <w:szCs w:val="22"/>
              </w:rPr>
              <w:t>5 ± 0</w:t>
            </w:r>
            <w:r w:rsidR="00ED2487" w:rsidRPr="000560ED">
              <w:rPr>
                <w:sz w:val="22"/>
                <w:szCs w:val="22"/>
              </w:rPr>
              <w:t>·</w:t>
            </w:r>
            <w:r w:rsidRPr="000560ED">
              <w:rPr>
                <w:sz w:val="22"/>
                <w:szCs w:val="22"/>
              </w:rPr>
              <w:t>8</w:t>
            </w:r>
          </w:p>
        </w:tc>
        <w:tc>
          <w:tcPr>
            <w:tcW w:w="1509" w:type="dxa"/>
            <w:tcBorders>
              <w:top w:val="nil"/>
              <w:left w:val="nil"/>
              <w:bottom w:val="single" w:sz="4" w:space="0" w:color="auto"/>
              <w:right w:val="nil"/>
            </w:tcBorders>
            <w:shd w:val="clear" w:color="auto" w:fill="auto"/>
            <w:noWrap/>
            <w:vAlign w:val="center"/>
            <w:hideMark/>
          </w:tcPr>
          <w:p w14:paraId="210D92FA" w14:textId="31213B28"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4 ± 1</w:t>
            </w:r>
            <w:r w:rsidR="00ED2487" w:rsidRPr="000560ED">
              <w:rPr>
                <w:sz w:val="22"/>
                <w:szCs w:val="22"/>
              </w:rPr>
              <w:t>·</w:t>
            </w:r>
            <w:r w:rsidRPr="000560ED">
              <w:rPr>
                <w:sz w:val="22"/>
                <w:szCs w:val="22"/>
              </w:rPr>
              <w:t>0</w:t>
            </w:r>
          </w:p>
        </w:tc>
        <w:tc>
          <w:tcPr>
            <w:tcW w:w="1630" w:type="dxa"/>
            <w:tcBorders>
              <w:top w:val="nil"/>
              <w:left w:val="nil"/>
              <w:bottom w:val="single" w:sz="4" w:space="0" w:color="auto"/>
              <w:right w:val="nil"/>
            </w:tcBorders>
            <w:shd w:val="clear" w:color="auto" w:fill="auto"/>
            <w:noWrap/>
            <w:vAlign w:val="center"/>
            <w:hideMark/>
          </w:tcPr>
          <w:p w14:paraId="20CC563E" w14:textId="674122FF"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2 ± 1</w:t>
            </w:r>
            <w:r w:rsidR="00ED2487" w:rsidRPr="000560ED">
              <w:rPr>
                <w:sz w:val="22"/>
                <w:szCs w:val="22"/>
              </w:rPr>
              <w:t>·</w:t>
            </w:r>
            <w:r w:rsidRPr="000560ED">
              <w:rPr>
                <w:sz w:val="22"/>
                <w:szCs w:val="22"/>
              </w:rPr>
              <w:t>0</w:t>
            </w:r>
          </w:p>
        </w:tc>
        <w:tc>
          <w:tcPr>
            <w:tcW w:w="1890" w:type="dxa"/>
            <w:tcBorders>
              <w:top w:val="nil"/>
              <w:left w:val="nil"/>
              <w:bottom w:val="single" w:sz="4" w:space="0" w:color="auto"/>
              <w:right w:val="nil"/>
            </w:tcBorders>
            <w:shd w:val="clear" w:color="auto" w:fill="auto"/>
            <w:noWrap/>
            <w:vAlign w:val="center"/>
            <w:hideMark/>
          </w:tcPr>
          <w:p w14:paraId="5A153EB2" w14:textId="7B9E7932"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4 ± 0</w:t>
            </w:r>
            <w:r w:rsidR="00ED2487" w:rsidRPr="000560ED">
              <w:rPr>
                <w:sz w:val="22"/>
                <w:szCs w:val="22"/>
              </w:rPr>
              <w:t>·</w:t>
            </w:r>
            <w:r w:rsidRPr="000560ED">
              <w:rPr>
                <w:sz w:val="22"/>
                <w:szCs w:val="22"/>
              </w:rPr>
              <w:t>9</w:t>
            </w:r>
          </w:p>
        </w:tc>
        <w:tc>
          <w:tcPr>
            <w:tcW w:w="222" w:type="dxa"/>
            <w:vAlign w:val="center"/>
            <w:hideMark/>
          </w:tcPr>
          <w:p w14:paraId="7C131903" w14:textId="77777777" w:rsidR="004821DC" w:rsidRPr="000560ED" w:rsidRDefault="004821DC">
            <w:pPr>
              <w:rPr>
                <w:sz w:val="20"/>
                <w:szCs w:val="20"/>
              </w:rPr>
            </w:pPr>
          </w:p>
        </w:tc>
      </w:tr>
      <w:tr w:rsidR="000560ED" w:rsidRPr="000560ED" w14:paraId="143BAA2E" w14:textId="77777777" w:rsidTr="00F659D4">
        <w:trPr>
          <w:trHeight w:val="314"/>
          <w:jc w:val="center"/>
        </w:trPr>
        <w:tc>
          <w:tcPr>
            <w:tcW w:w="1509" w:type="dxa"/>
            <w:tcBorders>
              <w:top w:val="nil"/>
              <w:left w:val="nil"/>
              <w:bottom w:val="single" w:sz="4" w:space="0" w:color="auto"/>
              <w:right w:val="nil"/>
            </w:tcBorders>
            <w:shd w:val="clear" w:color="auto" w:fill="auto"/>
            <w:noWrap/>
            <w:vAlign w:val="center"/>
            <w:hideMark/>
          </w:tcPr>
          <w:p w14:paraId="1A32AEFA" w14:textId="77777777" w:rsidR="004821DC" w:rsidRPr="000560ED" w:rsidRDefault="004821DC">
            <w:pPr>
              <w:rPr>
                <w:sz w:val="22"/>
                <w:szCs w:val="22"/>
              </w:rPr>
            </w:pPr>
            <w:r w:rsidRPr="000560ED">
              <w:rPr>
                <w:sz w:val="22"/>
                <w:szCs w:val="22"/>
              </w:rPr>
              <w:t>Ashford</w:t>
            </w:r>
          </w:p>
        </w:tc>
        <w:tc>
          <w:tcPr>
            <w:tcW w:w="266" w:type="dxa"/>
            <w:tcBorders>
              <w:top w:val="nil"/>
              <w:left w:val="nil"/>
              <w:bottom w:val="nil"/>
              <w:right w:val="nil"/>
            </w:tcBorders>
            <w:shd w:val="clear" w:color="auto" w:fill="auto"/>
            <w:noWrap/>
            <w:vAlign w:val="center"/>
            <w:hideMark/>
          </w:tcPr>
          <w:p w14:paraId="256F73DB" w14:textId="77777777" w:rsidR="004821DC" w:rsidRPr="000560ED" w:rsidRDefault="004821DC">
            <w:pPr>
              <w:rPr>
                <w:sz w:val="22"/>
                <w:szCs w:val="22"/>
              </w:rPr>
            </w:pPr>
          </w:p>
        </w:tc>
        <w:tc>
          <w:tcPr>
            <w:tcW w:w="835" w:type="dxa"/>
            <w:tcBorders>
              <w:top w:val="nil"/>
              <w:left w:val="nil"/>
              <w:bottom w:val="single" w:sz="4" w:space="0" w:color="auto"/>
              <w:right w:val="nil"/>
            </w:tcBorders>
            <w:shd w:val="clear" w:color="auto" w:fill="auto"/>
            <w:noWrap/>
            <w:vAlign w:val="center"/>
            <w:hideMark/>
          </w:tcPr>
          <w:p w14:paraId="3FBC5387" w14:textId="77777777" w:rsidR="004821DC" w:rsidRPr="000560ED" w:rsidRDefault="004821DC">
            <w:pPr>
              <w:jc w:val="center"/>
              <w:rPr>
                <w:sz w:val="22"/>
                <w:szCs w:val="22"/>
              </w:rPr>
            </w:pPr>
            <w:r w:rsidRPr="000560ED">
              <w:rPr>
                <w:sz w:val="22"/>
                <w:szCs w:val="22"/>
              </w:rPr>
              <w:t>348</w:t>
            </w:r>
          </w:p>
        </w:tc>
        <w:tc>
          <w:tcPr>
            <w:tcW w:w="1667" w:type="dxa"/>
            <w:tcBorders>
              <w:top w:val="nil"/>
              <w:left w:val="nil"/>
              <w:bottom w:val="single" w:sz="4" w:space="0" w:color="auto"/>
              <w:right w:val="nil"/>
            </w:tcBorders>
            <w:shd w:val="clear" w:color="auto" w:fill="auto"/>
            <w:noWrap/>
            <w:vAlign w:val="center"/>
            <w:hideMark/>
          </w:tcPr>
          <w:p w14:paraId="33301E74" w14:textId="5A9DA3A6"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 xml:space="preserve">03 </w:t>
            </w:r>
          </w:p>
          <w:p w14:paraId="36DD3A02" w14:textId="07F90ACD"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69 - 0</w:t>
            </w:r>
            <w:r w:rsidR="00ED2487" w:rsidRPr="000560ED">
              <w:rPr>
                <w:sz w:val="22"/>
                <w:szCs w:val="22"/>
              </w:rPr>
              <w:t>·</w:t>
            </w:r>
            <w:r w:rsidRPr="000560ED">
              <w:rPr>
                <w:sz w:val="22"/>
                <w:szCs w:val="22"/>
              </w:rPr>
              <w:t>68)</w:t>
            </w:r>
          </w:p>
        </w:tc>
        <w:tc>
          <w:tcPr>
            <w:tcW w:w="1206" w:type="dxa"/>
            <w:tcBorders>
              <w:top w:val="nil"/>
              <w:left w:val="nil"/>
              <w:bottom w:val="single" w:sz="4" w:space="0" w:color="auto"/>
              <w:right w:val="nil"/>
            </w:tcBorders>
            <w:shd w:val="clear" w:color="auto" w:fill="auto"/>
            <w:noWrap/>
            <w:vAlign w:val="center"/>
            <w:hideMark/>
          </w:tcPr>
          <w:p w14:paraId="60074201" w14:textId="77777777" w:rsidR="004821DC" w:rsidRPr="000560ED" w:rsidRDefault="004821DC">
            <w:pPr>
              <w:jc w:val="center"/>
              <w:rPr>
                <w:sz w:val="22"/>
                <w:szCs w:val="22"/>
              </w:rPr>
            </w:pPr>
            <w:r w:rsidRPr="000560ED">
              <w:rPr>
                <w:sz w:val="22"/>
                <w:szCs w:val="22"/>
              </w:rPr>
              <w:t>15 years</w:t>
            </w:r>
          </w:p>
        </w:tc>
        <w:tc>
          <w:tcPr>
            <w:tcW w:w="1154" w:type="dxa"/>
            <w:tcBorders>
              <w:top w:val="nil"/>
              <w:left w:val="nil"/>
              <w:bottom w:val="single" w:sz="4" w:space="0" w:color="auto"/>
              <w:right w:val="nil"/>
            </w:tcBorders>
            <w:shd w:val="clear" w:color="auto" w:fill="auto"/>
            <w:noWrap/>
            <w:vAlign w:val="center"/>
            <w:hideMark/>
          </w:tcPr>
          <w:p w14:paraId="117C140E" w14:textId="77777777" w:rsidR="004821DC" w:rsidRPr="000560ED" w:rsidRDefault="004821DC">
            <w:pPr>
              <w:jc w:val="center"/>
              <w:rPr>
                <w:sz w:val="22"/>
                <w:szCs w:val="22"/>
              </w:rPr>
            </w:pPr>
            <w:r w:rsidRPr="000560ED">
              <w:rPr>
                <w:sz w:val="22"/>
                <w:szCs w:val="22"/>
              </w:rPr>
              <w:t>322</w:t>
            </w:r>
          </w:p>
        </w:tc>
        <w:tc>
          <w:tcPr>
            <w:tcW w:w="1129" w:type="dxa"/>
            <w:tcBorders>
              <w:top w:val="nil"/>
              <w:left w:val="nil"/>
              <w:bottom w:val="single" w:sz="4" w:space="0" w:color="auto"/>
              <w:right w:val="nil"/>
            </w:tcBorders>
            <w:shd w:val="clear" w:color="auto" w:fill="auto"/>
            <w:noWrap/>
            <w:vAlign w:val="center"/>
            <w:hideMark/>
          </w:tcPr>
          <w:p w14:paraId="601A21F2" w14:textId="7F0C28BC" w:rsidR="004821DC" w:rsidRPr="000560ED" w:rsidRDefault="004821DC">
            <w:pPr>
              <w:jc w:val="center"/>
              <w:rPr>
                <w:sz w:val="22"/>
                <w:szCs w:val="22"/>
              </w:rPr>
            </w:pPr>
            <w:r w:rsidRPr="000560ED">
              <w:rPr>
                <w:sz w:val="22"/>
                <w:szCs w:val="22"/>
              </w:rPr>
              <w:t>50</w:t>
            </w:r>
            <w:r w:rsidR="00ED2487" w:rsidRPr="000560ED">
              <w:rPr>
                <w:sz w:val="22"/>
                <w:szCs w:val="22"/>
              </w:rPr>
              <w:t>·</w:t>
            </w:r>
            <w:r w:rsidRPr="000560ED">
              <w:rPr>
                <w:sz w:val="22"/>
                <w:szCs w:val="22"/>
              </w:rPr>
              <w:t>6</w:t>
            </w:r>
          </w:p>
        </w:tc>
        <w:tc>
          <w:tcPr>
            <w:tcW w:w="1048" w:type="dxa"/>
            <w:tcBorders>
              <w:top w:val="nil"/>
              <w:left w:val="nil"/>
              <w:bottom w:val="single" w:sz="4" w:space="0" w:color="auto"/>
              <w:right w:val="nil"/>
            </w:tcBorders>
            <w:shd w:val="clear" w:color="auto" w:fill="auto"/>
            <w:noWrap/>
            <w:vAlign w:val="center"/>
            <w:hideMark/>
          </w:tcPr>
          <w:p w14:paraId="659517FB" w14:textId="77777777" w:rsidR="004821DC" w:rsidRPr="000560ED" w:rsidRDefault="004821DC">
            <w:pPr>
              <w:jc w:val="center"/>
              <w:rPr>
                <w:sz w:val="22"/>
                <w:szCs w:val="22"/>
              </w:rPr>
            </w:pPr>
            <w:r w:rsidRPr="000560ED">
              <w:rPr>
                <w:sz w:val="22"/>
                <w:szCs w:val="22"/>
              </w:rPr>
              <w:t>NA</w:t>
            </w:r>
          </w:p>
        </w:tc>
        <w:tc>
          <w:tcPr>
            <w:tcW w:w="950" w:type="dxa"/>
            <w:tcBorders>
              <w:top w:val="nil"/>
              <w:left w:val="nil"/>
              <w:bottom w:val="single" w:sz="4" w:space="0" w:color="auto"/>
              <w:right w:val="nil"/>
            </w:tcBorders>
            <w:shd w:val="clear" w:color="auto" w:fill="auto"/>
            <w:noWrap/>
            <w:vAlign w:val="center"/>
            <w:hideMark/>
          </w:tcPr>
          <w:p w14:paraId="23C5D492" w14:textId="24634A45" w:rsidR="004821DC" w:rsidRPr="000560ED" w:rsidRDefault="004821DC">
            <w:pPr>
              <w:jc w:val="center"/>
              <w:rPr>
                <w:sz w:val="22"/>
                <w:szCs w:val="22"/>
              </w:rPr>
            </w:pPr>
            <w:r w:rsidRPr="000560ED">
              <w:rPr>
                <w:sz w:val="22"/>
                <w:szCs w:val="22"/>
              </w:rPr>
              <w:t>20</w:t>
            </w:r>
            <w:r w:rsidR="00ED2487" w:rsidRPr="000560ED">
              <w:rPr>
                <w:sz w:val="22"/>
                <w:szCs w:val="22"/>
              </w:rPr>
              <w:t>·</w:t>
            </w:r>
            <w:r w:rsidRPr="000560ED">
              <w:rPr>
                <w:sz w:val="22"/>
                <w:szCs w:val="22"/>
              </w:rPr>
              <w:t>8</w:t>
            </w:r>
          </w:p>
        </w:tc>
        <w:tc>
          <w:tcPr>
            <w:tcW w:w="1420" w:type="dxa"/>
            <w:tcBorders>
              <w:top w:val="nil"/>
              <w:left w:val="nil"/>
              <w:bottom w:val="single" w:sz="4" w:space="0" w:color="auto"/>
              <w:right w:val="nil"/>
            </w:tcBorders>
            <w:shd w:val="clear" w:color="auto" w:fill="auto"/>
            <w:noWrap/>
            <w:vAlign w:val="center"/>
            <w:hideMark/>
          </w:tcPr>
          <w:p w14:paraId="7778BD74" w14:textId="70081087" w:rsidR="004821DC" w:rsidRPr="000560ED" w:rsidRDefault="004821DC">
            <w:pPr>
              <w:jc w:val="center"/>
              <w:rPr>
                <w:sz w:val="22"/>
                <w:szCs w:val="22"/>
              </w:rPr>
            </w:pPr>
            <w:r w:rsidRPr="000560ED">
              <w:rPr>
                <w:sz w:val="22"/>
                <w:szCs w:val="22"/>
              </w:rPr>
              <w:t>15</w:t>
            </w:r>
            <w:r w:rsidR="00ED2487" w:rsidRPr="000560ED">
              <w:rPr>
                <w:sz w:val="22"/>
                <w:szCs w:val="22"/>
              </w:rPr>
              <w:t>·</w:t>
            </w:r>
            <w:r w:rsidRPr="000560ED">
              <w:rPr>
                <w:sz w:val="22"/>
                <w:szCs w:val="22"/>
              </w:rPr>
              <w:t>0 ± 0</w:t>
            </w:r>
            <w:r w:rsidR="00ED2487" w:rsidRPr="000560ED">
              <w:rPr>
                <w:sz w:val="22"/>
                <w:szCs w:val="22"/>
              </w:rPr>
              <w:t>·</w:t>
            </w:r>
            <w:r w:rsidRPr="000560ED">
              <w:rPr>
                <w:sz w:val="22"/>
                <w:szCs w:val="22"/>
              </w:rPr>
              <w:t>0</w:t>
            </w:r>
          </w:p>
        </w:tc>
        <w:tc>
          <w:tcPr>
            <w:tcW w:w="1509" w:type="dxa"/>
            <w:tcBorders>
              <w:top w:val="nil"/>
              <w:left w:val="nil"/>
              <w:bottom w:val="single" w:sz="4" w:space="0" w:color="auto"/>
              <w:right w:val="nil"/>
            </w:tcBorders>
            <w:shd w:val="clear" w:color="auto" w:fill="auto"/>
            <w:noWrap/>
            <w:vAlign w:val="center"/>
            <w:hideMark/>
          </w:tcPr>
          <w:p w14:paraId="6E08F1DD" w14:textId="66D8172F"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7 ± 1</w:t>
            </w:r>
            <w:r w:rsidR="00ED2487" w:rsidRPr="000560ED">
              <w:rPr>
                <w:sz w:val="22"/>
                <w:szCs w:val="22"/>
              </w:rPr>
              <w:t>·</w:t>
            </w:r>
            <w:r w:rsidRPr="000560ED">
              <w:rPr>
                <w:sz w:val="22"/>
                <w:szCs w:val="22"/>
              </w:rPr>
              <w:t>1</w:t>
            </w:r>
          </w:p>
        </w:tc>
        <w:tc>
          <w:tcPr>
            <w:tcW w:w="1630" w:type="dxa"/>
            <w:tcBorders>
              <w:top w:val="nil"/>
              <w:left w:val="nil"/>
              <w:bottom w:val="single" w:sz="4" w:space="0" w:color="auto"/>
              <w:right w:val="nil"/>
            </w:tcBorders>
            <w:shd w:val="clear" w:color="auto" w:fill="auto"/>
            <w:noWrap/>
            <w:vAlign w:val="center"/>
            <w:hideMark/>
          </w:tcPr>
          <w:p w14:paraId="6833ACAF" w14:textId="647832F3"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7 ± 1</w:t>
            </w:r>
            <w:r w:rsidR="00ED2487" w:rsidRPr="000560ED">
              <w:rPr>
                <w:sz w:val="22"/>
                <w:szCs w:val="22"/>
              </w:rPr>
              <w:t>·</w:t>
            </w:r>
            <w:r w:rsidRPr="000560ED">
              <w:rPr>
                <w:sz w:val="22"/>
                <w:szCs w:val="22"/>
              </w:rPr>
              <w:t>1</w:t>
            </w:r>
          </w:p>
        </w:tc>
        <w:tc>
          <w:tcPr>
            <w:tcW w:w="1890" w:type="dxa"/>
            <w:tcBorders>
              <w:top w:val="nil"/>
              <w:left w:val="nil"/>
              <w:bottom w:val="single" w:sz="4" w:space="0" w:color="auto"/>
              <w:right w:val="nil"/>
            </w:tcBorders>
            <w:shd w:val="clear" w:color="auto" w:fill="auto"/>
            <w:noWrap/>
            <w:vAlign w:val="center"/>
            <w:hideMark/>
          </w:tcPr>
          <w:p w14:paraId="2174AA17" w14:textId="77D02086"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0 ± 1</w:t>
            </w:r>
            <w:r w:rsidR="00ED2487" w:rsidRPr="000560ED">
              <w:rPr>
                <w:sz w:val="22"/>
                <w:szCs w:val="22"/>
              </w:rPr>
              <w:t>·</w:t>
            </w:r>
            <w:r w:rsidRPr="000560ED">
              <w:rPr>
                <w:sz w:val="22"/>
                <w:szCs w:val="22"/>
              </w:rPr>
              <w:t>1</w:t>
            </w:r>
          </w:p>
        </w:tc>
        <w:tc>
          <w:tcPr>
            <w:tcW w:w="222" w:type="dxa"/>
            <w:vAlign w:val="center"/>
            <w:hideMark/>
          </w:tcPr>
          <w:p w14:paraId="13ADF925" w14:textId="77777777" w:rsidR="004821DC" w:rsidRPr="000560ED" w:rsidRDefault="004821DC">
            <w:pPr>
              <w:rPr>
                <w:sz w:val="20"/>
                <w:szCs w:val="20"/>
              </w:rPr>
            </w:pPr>
          </w:p>
        </w:tc>
      </w:tr>
      <w:tr w:rsidR="000560ED" w:rsidRPr="000560ED" w14:paraId="558909F6" w14:textId="77777777" w:rsidTr="00F659D4">
        <w:trPr>
          <w:trHeight w:val="314"/>
          <w:jc w:val="center"/>
        </w:trPr>
        <w:tc>
          <w:tcPr>
            <w:tcW w:w="1509" w:type="dxa"/>
            <w:vMerge w:val="restart"/>
            <w:tcBorders>
              <w:top w:val="nil"/>
              <w:left w:val="nil"/>
              <w:bottom w:val="single" w:sz="4" w:space="0" w:color="000000"/>
              <w:right w:val="nil"/>
            </w:tcBorders>
            <w:shd w:val="clear" w:color="auto" w:fill="auto"/>
            <w:noWrap/>
            <w:vAlign w:val="center"/>
            <w:hideMark/>
          </w:tcPr>
          <w:p w14:paraId="4FFC60DB" w14:textId="77777777" w:rsidR="004821DC" w:rsidRPr="000560ED" w:rsidRDefault="004821DC">
            <w:pPr>
              <w:rPr>
                <w:sz w:val="22"/>
                <w:szCs w:val="22"/>
              </w:rPr>
            </w:pPr>
            <w:r w:rsidRPr="000560ED">
              <w:rPr>
                <w:sz w:val="22"/>
                <w:szCs w:val="22"/>
              </w:rPr>
              <w:t xml:space="preserve">BAMSE </w:t>
            </w:r>
            <w:r w:rsidRPr="000560ED">
              <w:rPr>
                <w:sz w:val="22"/>
                <w:szCs w:val="22"/>
                <w:vertAlign w:val="superscript"/>
              </w:rPr>
              <w:t>h</w:t>
            </w:r>
          </w:p>
        </w:tc>
        <w:tc>
          <w:tcPr>
            <w:tcW w:w="266" w:type="dxa"/>
            <w:tcBorders>
              <w:top w:val="nil"/>
              <w:left w:val="nil"/>
              <w:bottom w:val="nil"/>
              <w:right w:val="nil"/>
            </w:tcBorders>
            <w:shd w:val="clear" w:color="auto" w:fill="auto"/>
            <w:noWrap/>
            <w:vAlign w:val="center"/>
            <w:hideMark/>
          </w:tcPr>
          <w:p w14:paraId="201C899A" w14:textId="77777777" w:rsidR="004821DC" w:rsidRPr="000560ED" w:rsidRDefault="004821DC">
            <w:pPr>
              <w:rPr>
                <w:sz w:val="22"/>
                <w:szCs w:val="22"/>
              </w:rPr>
            </w:pPr>
          </w:p>
        </w:tc>
        <w:tc>
          <w:tcPr>
            <w:tcW w:w="835" w:type="dxa"/>
            <w:vMerge w:val="restart"/>
            <w:tcBorders>
              <w:top w:val="nil"/>
              <w:left w:val="nil"/>
              <w:bottom w:val="dashed" w:sz="4" w:space="0" w:color="000000"/>
              <w:right w:val="nil"/>
            </w:tcBorders>
            <w:shd w:val="clear" w:color="auto" w:fill="auto"/>
            <w:noWrap/>
            <w:vAlign w:val="center"/>
            <w:hideMark/>
          </w:tcPr>
          <w:p w14:paraId="01D79CD6" w14:textId="77777777" w:rsidR="004821DC" w:rsidRPr="000560ED" w:rsidRDefault="004821DC">
            <w:pPr>
              <w:jc w:val="center"/>
              <w:rPr>
                <w:sz w:val="22"/>
                <w:szCs w:val="22"/>
              </w:rPr>
            </w:pPr>
            <w:r w:rsidRPr="000560ED">
              <w:rPr>
                <w:sz w:val="22"/>
                <w:szCs w:val="22"/>
              </w:rPr>
              <w:t>463</w:t>
            </w:r>
            <w:r w:rsidRPr="000560ED">
              <w:rPr>
                <w:sz w:val="22"/>
                <w:szCs w:val="22"/>
                <w:vertAlign w:val="superscript"/>
              </w:rPr>
              <w:t xml:space="preserve"> </w:t>
            </w:r>
            <w:proofErr w:type="spellStart"/>
            <w:r w:rsidRPr="000560ED">
              <w:rPr>
                <w:sz w:val="22"/>
                <w:szCs w:val="22"/>
                <w:vertAlign w:val="superscript"/>
              </w:rPr>
              <w:t>i</w:t>
            </w:r>
            <w:proofErr w:type="spellEnd"/>
          </w:p>
        </w:tc>
        <w:tc>
          <w:tcPr>
            <w:tcW w:w="1667" w:type="dxa"/>
            <w:vMerge w:val="restart"/>
            <w:tcBorders>
              <w:top w:val="nil"/>
              <w:left w:val="nil"/>
              <w:bottom w:val="dashed" w:sz="4" w:space="0" w:color="000000"/>
              <w:right w:val="nil"/>
            </w:tcBorders>
            <w:shd w:val="clear" w:color="auto" w:fill="auto"/>
            <w:noWrap/>
            <w:vAlign w:val="center"/>
            <w:hideMark/>
          </w:tcPr>
          <w:p w14:paraId="076253F3" w14:textId="6C9C0A8B"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 xml:space="preserve">01 </w:t>
            </w:r>
          </w:p>
          <w:p w14:paraId="47A86095" w14:textId="16BC9CC6"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64 - 0</w:t>
            </w:r>
            <w:r w:rsidR="00ED2487" w:rsidRPr="000560ED">
              <w:rPr>
                <w:sz w:val="22"/>
                <w:szCs w:val="22"/>
              </w:rPr>
              <w:t>·</w:t>
            </w:r>
            <w:r w:rsidRPr="000560ED">
              <w:rPr>
                <w:sz w:val="22"/>
                <w:szCs w:val="22"/>
              </w:rPr>
              <w:t>65)</w:t>
            </w:r>
          </w:p>
        </w:tc>
        <w:tc>
          <w:tcPr>
            <w:tcW w:w="1206" w:type="dxa"/>
            <w:tcBorders>
              <w:top w:val="nil"/>
              <w:left w:val="nil"/>
              <w:bottom w:val="nil"/>
              <w:right w:val="nil"/>
            </w:tcBorders>
            <w:shd w:val="clear" w:color="auto" w:fill="auto"/>
            <w:noWrap/>
            <w:vAlign w:val="center"/>
            <w:hideMark/>
          </w:tcPr>
          <w:p w14:paraId="218E1FBB" w14:textId="77777777" w:rsidR="004821DC" w:rsidRPr="000560ED" w:rsidRDefault="004821DC">
            <w:pPr>
              <w:jc w:val="center"/>
              <w:rPr>
                <w:sz w:val="22"/>
                <w:szCs w:val="22"/>
              </w:rPr>
            </w:pPr>
            <w:r w:rsidRPr="000560ED">
              <w:rPr>
                <w:sz w:val="22"/>
                <w:szCs w:val="22"/>
              </w:rPr>
              <w:t>8 years</w:t>
            </w:r>
          </w:p>
        </w:tc>
        <w:tc>
          <w:tcPr>
            <w:tcW w:w="1154" w:type="dxa"/>
            <w:tcBorders>
              <w:top w:val="nil"/>
              <w:left w:val="nil"/>
              <w:bottom w:val="nil"/>
              <w:right w:val="nil"/>
            </w:tcBorders>
            <w:shd w:val="clear" w:color="auto" w:fill="auto"/>
            <w:noWrap/>
            <w:vAlign w:val="center"/>
            <w:hideMark/>
          </w:tcPr>
          <w:p w14:paraId="64640D1E" w14:textId="77777777" w:rsidR="004821DC" w:rsidRPr="000560ED" w:rsidRDefault="004821DC">
            <w:pPr>
              <w:jc w:val="center"/>
              <w:rPr>
                <w:sz w:val="22"/>
                <w:szCs w:val="22"/>
              </w:rPr>
            </w:pPr>
            <w:r w:rsidRPr="000560ED">
              <w:rPr>
                <w:sz w:val="22"/>
                <w:szCs w:val="22"/>
              </w:rPr>
              <w:t>335</w:t>
            </w:r>
          </w:p>
        </w:tc>
        <w:tc>
          <w:tcPr>
            <w:tcW w:w="1129" w:type="dxa"/>
            <w:tcBorders>
              <w:top w:val="nil"/>
              <w:left w:val="nil"/>
              <w:bottom w:val="nil"/>
              <w:right w:val="nil"/>
            </w:tcBorders>
            <w:shd w:val="clear" w:color="auto" w:fill="auto"/>
            <w:noWrap/>
            <w:vAlign w:val="center"/>
            <w:hideMark/>
          </w:tcPr>
          <w:p w14:paraId="6D581CF9" w14:textId="40114FA3" w:rsidR="004821DC" w:rsidRPr="000560ED" w:rsidRDefault="004821DC">
            <w:pPr>
              <w:jc w:val="center"/>
              <w:rPr>
                <w:sz w:val="22"/>
                <w:szCs w:val="22"/>
              </w:rPr>
            </w:pPr>
            <w:r w:rsidRPr="000560ED">
              <w:rPr>
                <w:sz w:val="22"/>
                <w:szCs w:val="22"/>
              </w:rPr>
              <w:t>54</w:t>
            </w:r>
            <w:r w:rsidR="00ED2487" w:rsidRPr="000560ED">
              <w:rPr>
                <w:sz w:val="22"/>
                <w:szCs w:val="22"/>
              </w:rPr>
              <w:t>·</w:t>
            </w:r>
            <w:r w:rsidRPr="000560ED">
              <w:rPr>
                <w:sz w:val="22"/>
                <w:szCs w:val="22"/>
              </w:rPr>
              <w:t>6</w:t>
            </w:r>
          </w:p>
        </w:tc>
        <w:tc>
          <w:tcPr>
            <w:tcW w:w="1048" w:type="dxa"/>
            <w:tcBorders>
              <w:top w:val="nil"/>
              <w:left w:val="nil"/>
              <w:bottom w:val="nil"/>
              <w:right w:val="nil"/>
            </w:tcBorders>
            <w:shd w:val="clear" w:color="auto" w:fill="auto"/>
            <w:noWrap/>
            <w:vAlign w:val="center"/>
            <w:hideMark/>
          </w:tcPr>
          <w:p w14:paraId="685C7DEE" w14:textId="77777777" w:rsidR="004821DC" w:rsidRPr="000560ED" w:rsidRDefault="004821DC">
            <w:pPr>
              <w:jc w:val="center"/>
              <w:rPr>
                <w:sz w:val="22"/>
                <w:szCs w:val="22"/>
              </w:rPr>
            </w:pPr>
            <w:r w:rsidRPr="000560ED">
              <w:rPr>
                <w:sz w:val="22"/>
                <w:szCs w:val="22"/>
              </w:rPr>
              <w:t>NA</w:t>
            </w:r>
          </w:p>
        </w:tc>
        <w:tc>
          <w:tcPr>
            <w:tcW w:w="950" w:type="dxa"/>
            <w:tcBorders>
              <w:top w:val="nil"/>
              <w:left w:val="nil"/>
              <w:bottom w:val="nil"/>
              <w:right w:val="nil"/>
            </w:tcBorders>
            <w:shd w:val="clear" w:color="auto" w:fill="auto"/>
            <w:noWrap/>
            <w:vAlign w:val="center"/>
            <w:hideMark/>
          </w:tcPr>
          <w:p w14:paraId="3F580EDE" w14:textId="03D7763D" w:rsidR="004821DC" w:rsidRPr="000560ED" w:rsidRDefault="004821DC">
            <w:pPr>
              <w:jc w:val="center"/>
              <w:rPr>
                <w:sz w:val="22"/>
                <w:szCs w:val="22"/>
              </w:rPr>
            </w:pPr>
            <w:r w:rsidRPr="000560ED">
              <w:rPr>
                <w:sz w:val="22"/>
                <w:szCs w:val="22"/>
              </w:rPr>
              <w:t>31</w:t>
            </w:r>
            <w:r w:rsidR="00ED2487" w:rsidRPr="000560ED">
              <w:rPr>
                <w:sz w:val="22"/>
                <w:szCs w:val="22"/>
              </w:rPr>
              <w:t>·</w:t>
            </w:r>
            <w:r w:rsidRPr="000560ED">
              <w:rPr>
                <w:sz w:val="22"/>
                <w:szCs w:val="22"/>
              </w:rPr>
              <w:t>9</w:t>
            </w:r>
          </w:p>
        </w:tc>
        <w:tc>
          <w:tcPr>
            <w:tcW w:w="1420" w:type="dxa"/>
            <w:tcBorders>
              <w:top w:val="nil"/>
              <w:left w:val="nil"/>
              <w:bottom w:val="nil"/>
              <w:right w:val="nil"/>
            </w:tcBorders>
            <w:shd w:val="clear" w:color="auto" w:fill="auto"/>
            <w:noWrap/>
            <w:vAlign w:val="center"/>
            <w:hideMark/>
          </w:tcPr>
          <w:p w14:paraId="303F3AB5" w14:textId="620C8F99" w:rsidR="004821DC" w:rsidRPr="000560ED" w:rsidRDefault="004821DC">
            <w:pPr>
              <w:jc w:val="center"/>
              <w:rPr>
                <w:sz w:val="22"/>
                <w:szCs w:val="22"/>
              </w:rPr>
            </w:pPr>
            <w:r w:rsidRPr="000560ED">
              <w:rPr>
                <w:sz w:val="22"/>
                <w:szCs w:val="22"/>
              </w:rPr>
              <w:t>8</w:t>
            </w:r>
            <w:r w:rsidR="00ED2487" w:rsidRPr="000560ED">
              <w:rPr>
                <w:sz w:val="22"/>
                <w:szCs w:val="22"/>
              </w:rPr>
              <w:t>·</w:t>
            </w:r>
            <w:r w:rsidRPr="000560ED">
              <w:rPr>
                <w:sz w:val="22"/>
                <w:szCs w:val="22"/>
              </w:rPr>
              <w:t>3 ± 0</w:t>
            </w:r>
            <w:r w:rsidR="00ED2487" w:rsidRPr="000560ED">
              <w:rPr>
                <w:sz w:val="22"/>
                <w:szCs w:val="22"/>
              </w:rPr>
              <w:t>·</w:t>
            </w:r>
            <w:r w:rsidRPr="000560ED">
              <w:rPr>
                <w:sz w:val="22"/>
                <w:szCs w:val="22"/>
              </w:rPr>
              <w:t>5</w:t>
            </w:r>
          </w:p>
        </w:tc>
        <w:tc>
          <w:tcPr>
            <w:tcW w:w="1509" w:type="dxa"/>
            <w:tcBorders>
              <w:top w:val="nil"/>
              <w:left w:val="nil"/>
              <w:bottom w:val="nil"/>
              <w:right w:val="nil"/>
            </w:tcBorders>
            <w:shd w:val="clear" w:color="auto" w:fill="auto"/>
            <w:noWrap/>
            <w:vAlign w:val="center"/>
            <w:hideMark/>
          </w:tcPr>
          <w:p w14:paraId="04BC065A" w14:textId="579E10C7"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4 ± 0</w:t>
            </w:r>
            <w:r w:rsidR="00ED2487" w:rsidRPr="000560ED">
              <w:rPr>
                <w:sz w:val="22"/>
                <w:szCs w:val="22"/>
              </w:rPr>
              <w:t>·</w:t>
            </w:r>
            <w:r w:rsidRPr="000560ED">
              <w:rPr>
                <w:sz w:val="22"/>
                <w:szCs w:val="22"/>
              </w:rPr>
              <w:t>9</w:t>
            </w:r>
          </w:p>
        </w:tc>
        <w:tc>
          <w:tcPr>
            <w:tcW w:w="1630" w:type="dxa"/>
            <w:tcBorders>
              <w:top w:val="nil"/>
              <w:left w:val="nil"/>
              <w:bottom w:val="nil"/>
              <w:right w:val="nil"/>
            </w:tcBorders>
            <w:shd w:val="clear" w:color="auto" w:fill="auto"/>
            <w:noWrap/>
            <w:vAlign w:val="center"/>
            <w:hideMark/>
          </w:tcPr>
          <w:p w14:paraId="3C4C60F2" w14:textId="0EC943A9"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6 ± 0</w:t>
            </w:r>
            <w:r w:rsidR="00ED2487" w:rsidRPr="000560ED">
              <w:rPr>
                <w:sz w:val="22"/>
                <w:szCs w:val="22"/>
              </w:rPr>
              <w:t>·</w:t>
            </w:r>
            <w:r w:rsidRPr="000560ED">
              <w:rPr>
                <w:sz w:val="22"/>
                <w:szCs w:val="22"/>
              </w:rPr>
              <w:t>9</w:t>
            </w:r>
          </w:p>
        </w:tc>
        <w:tc>
          <w:tcPr>
            <w:tcW w:w="1890" w:type="dxa"/>
            <w:tcBorders>
              <w:top w:val="nil"/>
              <w:left w:val="nil"/>
              <w:bottom w:val="nil"/>
              <w:right w:val="nil"/>
            </w:tcBorders>
            <w:shd w:val="clear" w:color="auto" w:fill="auto"/>
            <w:noWrap/>
            <w:vAlign w:val="center"/>
            <w:hideMark/>
          </w:tcPr>
          <w:p w14:paraId="592FEADF" w14:textId="099167BE" w:rsidR="004821DC" w:rsidRPr="000560ED" w:rsidRDefault="004821DC">
            <w:pPr>
              <w:jc w:val="center"/>
              <w:rPr>
                <w:sz w:val="22"/>
                <w:szCs w:val="22"/>
              </w:rPr>
            </w:pPr>
            <w:r w:rsidRPr="000560ED">
              <w:rPr>
                <w:sz w:val="22"/>
                <w:szCs w:val="22"/>
              </w:rPr>
              <w:t xml:space="preserve"> -0</w:t>
            </w:r>
            <w:r w:rsidR="00ED2487" w:rsidRPr="000560ED">
              <w:rPr>
                <w:sz w:val="22"/>
                <w:szCs w:val="22"/>
              </w:rPr>
              <w:t>·</w:t>
            </w:r>
            <w:r w:rsidRPr="000560ED">
              <w:rPr>
                <w:sz w:val="22"/>
                <w:szCs w:val="22"/>
              </w:rPr>
              <w:t>5 ± 0</w:t>
            </w:r>
            <w:r w:rsidR="00ED2487" w:rsidRPr="000560ED">
              <w:rPr>
                <w:sz w:val="22"/>
                <w:szCs w:val="22"/>
              </w:rPr>
              <w:t>·</w:t>
            </w:r>
            <w:r w:rsidRPr="000560ED">
              <w:rPr>
                <w:sz w:val="22"/>
                <w:szCs w:val="22"/>
              </w:rPr>
              <w:t>9</w:t>
            </w:r>
          </w:p>
        </w:tc>
        <w:tc>
          <w:tcPr>
            <w:tcW w:w="222" w:type="dxa"/>
            <w:vAlign w:val="center"/>
            <w:hideMark/>
          </w:tcPr>
          <w:p w14:paraId="1E524761" w14:textId="77777777" w:rsidR="004821DC" w:rsidRPr="000560ED" w:rsidRDefault="004821DC">
            <w:pPr>
              <w:rPr>
                <w:sz w:val="20"/>
                <w:szCs w:val="20"/>
              </w:rPr>
            </w:pPr>
          </w:p>
        </w:tc>
      </w:tr>
      <w:tr w:rsidR="000560ED" w:rsidRPr="000560ED" w14:paraId="63A34078" w14:textId="77777777" w:rsidTr="00F659D4">
        <w:trPr>
          <w:trHeight w:val="314"/>
          <w:jc w:val="center"/>
        </w:trPr>
        <w:tc>
          <w:tcPr>
            <w:tcW w:w="1509" w:type="dxa"/>
            <w:vMerge/>
            <w:tcBorders>
              <w:top w:val="nil"/>
              <w:left w:val="nil"/>
              <w:bottom w:val="single" w:sz="4" w:space="0" w:color="000000"/>
              <w:right w:val="nil"/>
            </w:tcBorders>
            <w:vAlign w:val="center"/>
            <w:hideMark/>
          </w:tcPr>
          <w:p w14:paraId="05500547" w14:textId="77777777" w:rsidR="004821DC" w:rsidRPr="000560ED" w:rsidRDefault="004821DC">
            <w:pPr>
              <w:rPr>
                <w:sz w:val="22"/>
                <w:szCs w:val="22"/>
              </w:rPr>
            </w:pPr>
          </w:p>
        </w:tc>
        <w:tc>
          <w:tcPr>
            <w:tcW w:w="266" w:type="dxa"/>
            <w:tcBorders>
              <w:top w:val="nil"/>
              <w:left w:val="nil"/>
              <w:bottom w:val="nil"/>
              <w:right w:val="nil"/>
            </w:tcBorders>
            <w:shd w:val="clear" w:color="auto" w:fill="auto"/>
            <w:noWrap/>
            <w:vAlign w:val="center"/>
            <w:hideMark/>
          </w:tcPr>
          <w:p w14:paraId="69E71F46" w14:textId="77777777" w:rsidR="004821DC" w:rsidRPr="000560ED" w:rsidRDefault="004821DC">
            <w:pPr>
              <w:jc w:val="center"/>
              <w:rPr>
                <w:sz w:val="22"/>
                <w:szCs w:val="22"/>
              </w:rPr>
            </w:pPr>
          </w:p>
        </w:tc>
        <w:tc>
          <w:tcPr>
            <w:tcW w:w="835" w:type="dxa"/>
            <w:vMerge/>
            <w:tcBorders>
              <w:top w:val="nil"/>
              <w:left w:val="nil"/>
              <w:bottom w:val="dashed" w:sz="4" w:space="0" w:color="000000"/>
              <w:right w:val="nil"/>
            </w:tcBorders>
            <w:vAlign w:val="center"/>
            <w:hideMark/>
          </w:tcPr>
          <w:p w14:paraId="62A7C041" w14:textId="77777777" w:rsidR="004821DC" w:rsidRPr="000560ED" w:rsidRDefault="004821DC">
            <w:pPr>
              <w:rPr>
                <w:sz w:val="22"/>
                <w:szCs w:val="22"/>
              </w:rPr>
            </w:pPr>
          </w:p>
        </w:tc>
        <w:tc>
          <w:tcPr>
            <w:tcW w:w="1667" w:type="dxa"/>
            <w:vMerge/>
            <w:tcBorders>
              <w:top w:val="nil"/>
              <w:left w:val="nil"/>
              <w:bottom w:val="dashed" w:sz="4" w:space="0" w:color="000000"/>
              <w:right w:val="nil"/>
            </w:tcBorders>
            <w:vAlign w:val="center"/>
            <w:hideMark/>
          </w:tcPr>
          <w:p w14:paraId="5887792B" w14:textId="77777777" w:rsidR="004821DC" w:rsidRPr="000560ED" w:rsidRDefault="004821DC">
            <w:pPr>
              <w:rPr>
                <w:sz w:val="22"/>
                <w:szCs w:val="22"/>
              </w:rPr>
            </w:pPr>
          </w:p>
        </w:tc>
        <w:tc>
          <w:tcPr>
            <w:tcW w:w="1206" w:type="dxa"/>
            <w:tcBorders>
              <w:top w:val="nil"/>
              <w:left w:val="nil"/>
              <w:bottom w:val="nil"/>
              <w:right w:val="nil"/>
            </w:tcBorders>
            <w:shd w:val="clear" w:color="auto" w:fill="auto"/>
            <w:noWrap/>
            <w:vAlign w:val="center"/>
            <w:hideMark/>
          </w:tcPr>
          <w:p w14:paraId="6040549D" w14:textId="77777777" w:rsidR="004821DC" w:rsidRPr="000560ED" w:rsidRDefault="004821DC">
            <w:pPr>
              <w:jc w:val="center"/>
              <w:rPr>
                <w:sz w:val="22"/>
                <w:szCs w:val="22"/>
              </w:rPr>
            </w:pPr>
            <w:r w:rsidRPr="000560ED">
              <w:rPr>
                <w:sz w:val="22"/>
                <w:szCs w:val="22"/>
              </w:rPr>
              <w:t>16 years</w:t>
            </w:r>
          </w:p>
        </w:tc>
        <w:tc>
          <w:tcPr>
            <w:tcW w:w="1154" w:type="dxa"/>
            <w:tcBorders>
              <w:top w:val="nil"/>
              <w:left w:val="nil"/>
              <w:bottom w:val="nil"/>
              <w:right w:val="nil"/>
            </w:tcBorders>
            <w:shd w:val="clear" w:color="auto" w:fill="auto"/>
            <w:noWrap/>
            <w:vAlign w:val="center"/>
            <w:hideMark/>
          </w:tcPr>
          <w:p w14:paraId="1EFAFDC1" w14:textId="77777777" w:rsidR="004821DC" w:rsidRPr="000560ED" w:rsidRDefault="004821DC">
            <w:pPr>
              <w:jc w:val="center"/>
              <w:rPr>
                <w:sz w:val="22"/>
                <w:szCs w:val="22"/>
              </w:rPr>
            </w:pPr>
            <w:r w:rsidRPr="000560ED">
              <w:rPr>
                <w:sz w:val="22"/>
                <w:szCs w:val="22"/>
              </w:rPr>
              <w:t>305</w:t>
            </w:r>
          </w:p>
        </w:tc>
        <w:tc>
          <w:tcPr>
            <w:tcW w:w="1129" w:type="dxa"/>
            <w:tcBorders>
              <w:top w:val="nil"/>
              <w:left w:val="nil"/>
              <w:bottom w:val="nil"/>
              <w:right w:val="nil"/>
            </w:tcBorders>
            <w:shd w:val="clear" w:color="auto" w:fill="auto"/>
            <w:noWrap/>
            <w:vAlign w:val="center"/>
            <w:hideMark/>
          </w:tcPr>
          <w:p w14:paraId="1DE58C1D" w14:textId="4BE00F04" w:rsidR="004821DC" w:rsidRPr="000560ED" w:rsidRDefault="004821DC">
            <w:pPr>
              <w:jc w:val="center"/>
              <w:rPr>
                <w:sz w:val="22"/>
                <w:szCs w:val="22"/>
              </w:rPr>
            </w:pPr>
            <w:r w:rsidRPr="000560ED">
              <w:rPr>
                <w:sz w:val="22"/>
                <w:szCs w:val="22"/>
              </w:rPr>
              <w:t>52</w:t>
            </w:r>
            <w:r w:rsidR="00ED2487" w:rsidRPr="000560ED">
              <w:rPr>
                <w:sz w:val="22"/>
                <w:szCs w:val="22"/>
              </w:rPr>
              <w:t>·</w:t>
            </w:r>
            <w:r w:rsidRPr="000560ED">
              <w:rPr>
                <w:sz w:val="22"/>
                <w:szCs w:val="22"/>
              </w:rPr>
              <w:t>8</w:t>
            </w:r>
          </w:p>
        </w:tc>
        <w:tc>
          <w:tcPr>
            <w:tcW w:w="1048" w:type="dxa"/>
            <w:tcBorders>
              <w:top w:val="nil"/>
              <w:left w:val="nil"/>
              <w:bottom w:val="nil"/>
              <w:right w:val="nil"/>
            </w:tcBorders>
            <w:shd w:val="clear" w:color="auto" w:fill="auto"/>
            <w:noWrap/>
            <w:vAlign w:val="center"/>
            <w:hideMark/>
          </w:tcPr>
          <w:p w14:paraId="0A3CF474" w14:textId="77777777" w:rsidR="004821DC" w:rsidRPr="000560ED" w:rsidRDefault="004821DC">
            <w:pPr>
              <w:jc w:val="center"/>
              <w:rPr>
                <w:sz w:val="22"/>
                <w:szCs w:val="22"/>
              </w:rPr>
            </w:pPr>
            <w:r w:rsidRPr="000560ED">
              <w:rPr>
                <w:sz w:val="22"/>
                <w:szCs w:val="22"/>
              </w:rPr>
              <w:t>NA</w:t>
            </w:r>
          </w:p>
        </w:tc>
        <w:tc>
          <w:tcPr>
            <w:tcW w:w="950" w:type="dxa"/>
            <w:tcBorders>
              <w:top w:val="nil"/>
              <w:left w:val="nil"/>
              <w:bottom w:val="nil"/>
              <w:right w:val="nil"/>
            </w:tcBorders>
            <w:shd w:val="clear" w:color="auto" w:fill="auto"/>
            <w:noWrap/>
            <w:vAlign w:val="center"/>
            <w:hideMark/>
          </w:tcPr>
          <w:p w14:paraId="5F7AB74B" w14:textId="1C6AA42A" w:rsidR="004821DC" w:rsidRPr="000560ED" w:rsidRDefault="004821DC">
            <w:pPr>
              <w:jc w:val="center"/>
              <w:rPr>
                <w:sz w:val="22"/>
                <w:szCs w:val="22"/>
              </w:rPr>
            </w:pPr>
            <w:r w:rsidRPr="000560ED">
              <w:rPr>
                <w:sz w:val="22"/>
                <w:szCs w:val="22"/>
              </w:rPr>
              <w:t>31</w:t>
            </w:r>
            <w:r w:rsidR="00ED2487" w:rsidRPr="000560ED">
              <w:rPr>
                <w:sz w:val="22"/>
                <w:szCs w:val="22"/>
              </w:rPr>
              <w:t>·</w:t>
            </w:r>
            <w:r w:rsidRPr="000560ED">
              <w:rPr>
                <w:sz w:val="22"/>
                <w:szCs w:val="22"/>
              </w:rPr>
              <w:t>8</w:t>
            </w:r>
          </w:p>
        </w:tc>
        <w:tc>
          <w:tcPr>
            <w:tcW w:w="1420" w:type="dxa"/>
            <w:tcBorders>
              <w:top w:val="nil"/>
              <w:left w:val="nil"/>
              <w:bottom w:val="nil"/>
              <w:right w:val="nil"/>
            </w:tcBorders>
            <w:shd w:val="clear" w:color="auto" w:fill="auto"/>
            <w:noWrap/>
            <w:vAlign w:val="center"/>
            <w:hideMark/>
          </w:tcPr>
          <w:p w14:paraId="01D69815" w14:textId="21C03A16" w:rsidR="004821DC" w:rsidRPr="000560ED" w:rsidRDefault="004821DC">
            <w:pPr>
              <w:jc w:val="center"/>
              <w:rPr>
                <w:sz w:val="22"/>
                <w:szCs w:val="22"/>
              </w:rPr>
            </w:pPr>
            <w:r w:rsidRPr="000560ED">
              <w:rPr>
                <w:sz w:val="22"/>
                <w:szCs w:val="22"/>
              </w:rPr>
              <w:t>16</w:t>
            </w:r>
            <w:r w:rsidR="00ED2487" w:rsidRPr="000560ED">
              <w:rPr>
                <w:sz w:val="22"/>
                <w:szCs w:val="22"/>
              </w:rPr>
              <w:t>·</w:t>
            </w:r>
            <w:r w:rsidRPr="000560ED">
              <w:rPr>
                <w:sz w:val="22"/>
                <w:szCs w:val="22"/>
              </w:rPr>
              <w:t>7 ± 0</w:t>
            </w:r>
            <w:r w:rsidR="00ED2487" w:rsidRPr="000560ED">
              <w:rPr>
                <w:sz w:val="22"/>
                <w:szCs w:val="22"/>
              </w:rPr>
              <w:t>·</w:t>
            </w:r>
            <w:r w:rsidRPr="000560ED">
              <w:rPr>
                <w:sz w:val="22"/>
                <w:szCs w:val="22"/>
              </w:rPr>
              <w:t>4</w:t>
            </w:r>
          </w:p>
        </w:tc>
        <w:tc>
          <w:tcPr>
            <w:tcW w:w="1509" w:type="dxa"/>
            <w:tcBorders>
              <w:top w:val="nil"/>
              <w:left w:val="nil"/>
              <w:bottom w:val="nil"/>
              <w:right w:val="nil"/>
            </w:tcBorders>
            <w:shd w:val="clear" w:color="auto" w:fill="auto"/>
            <w:noWrap/>
            <w:vAlign w:val="center"/>
            <w:hideMark/>
          </w:tcPr>
          <w:p w14:paraId="20951D52" w14:textId="72CAEE85" w:rsidR="004821DC" w:rsidRPr="000560ED" w:rsidRDefault="004821DC">
            <w:pPr>
              <w:jc w:val="center"/>
              <w:rPr>
                <w:sz w:val="22"/>
                <w:szCs w:val="22"/>
              </w:rPr>
            </w:pPr>
            <w:r w:rsidRPr="000560ED">
              <w:rPr>
                <w:sz w:val="22"/>
                <w:szCs w:val="22"/>
              </w:rPr>
              <w:t xml:space="preserve"> -0</w:t>
            </w:r>
            <w:r w:rsidR="00ED2487" w:rsidRPr="000560ED">
              <w:rPr>
                <w:sz w:val="22"/>
                <w:szCs w:val="22"/>
              </w:rPr>
              <w:t>·</w:t>
            </w:r>
            <w:r w:rsidRPr="000560ED">
              <w:rPr>
                <w:sz w:val="22"/>
                <w:szCs w:val="22"/>
              </w:rPr>
              <w:t>2 ± 0</w:t>
            </w:r>
            <w:r w:rsidR="00ED2487" w:rsidRPr="000560ED">
              <w:rPr>
                <w:sz w:val="22"/>
                <w:szCs w:val="22"/>
              </w:rPr>
              <w:t>·</w:t>
            </w:r>
            <w:r w:rsidRPr="000560ED">
              <w:rPr>
                <w:sz w:val="22"/>
                <w:szCs w:val="22"/>
              </w:rPr>
              <w:t>9</w:t>
            </w:r>
          </w:p>
        </w:tc>
        <w:tc>
          <w:tcPr>
            <w:tcW w:w="1630" w:type="dxa"/>
            <w:tcBorders>
              <w:top w:val="nil"/>
              <w:left w:val="nil"/>
              <w:bottom w:val="nil"/>
              <w:right w:val="nil"/>
            </w:tcBorders>
            <w:shd w:val="clear" w:color="auto" w:fill="auto"/>
            <w:noWrap/>
            <w:vAlign w:val="center"/>
            <w:hideMark/>
          </w:tcPr>
          <w:p w14:paraId="13929568" w14:textId="3C5263B2"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1 ± 0</w:t>
            </w:r>
            <w:r w:rsidR="00ED2487" w:rsidRPr="000560ED">
              <w:rPr>
                <w:sz w:val="22"/>
                <w:szCs w:val="22"/>
              </w:rPr>
              <w:t>·</w:t>
            </w:r>
            <w:r w:rsidRPr="000560ED">
              <w:rPr>
                <w:sz w:val="22"/>
                <w:szCs w:val="22"/>
              </w:rPr>
              <w:t>9</w:t>
            </w:r>
          </w:p>
        </w:tc>
        <w:tc>
          <w:tcPr>
            <w:tcW w:w="1890" w:type="dxa"/>
            <w:tcBorders>
              <w:top w:val="nil"/>
              <w:left w:val="nil"/>
              <w:bottom w:val="nil"/>
              <w:right w:val="nil"/>
            </w:tcBorders>
            <w:shd w:val="clear" w:color="auto" w:fill="auto"/>
            <w:noWrap/>
            <w:vAlign w:val="center"/>
            <w:hideMark/>
          </w:tcPr>
          <w:p w14:paraId="797A6D40" w14:textId="60D81773" w:rsidR="004821DC" w:rsidRPr="000560ED" w:rsidRDefault="004821DC">
            <w:pPr>
              <w:jc w:val="center"/>
              <w:rPr>
                <w:sz w:val="22"/>
                <w:szCs w:val="22"/>
              </w:rPr>
            </w:pPr>
            <w:r w:rsidRPr="000560ED">
              <w:rPr>
                <w:sz w:val="22"/>
                <w:szCs w:val="22"/>
              </w:rPr>
              <w:t xml:space="preserve"> -0</w:t>
            </w:r>
            <w:r w:rsidR="00ED2487" w:rsidRPr="000560ED">
              <w:rPr>
                <w:sz w:val="22"/>
                <w:szCs w:val="22"/>
              </w:rPr>
              <w:t>·</w:t>
            </w:r>
            <w:r w:rsidRPr="000560ED">
              <w:rPr>
                <w:sz w:val="22"/>
                <w:szCs w:val="22"/>
              </w:rPr>
              <w:t>5 ± 1</w:t>
            </w:r>
            <w:r w:rsidR="00ED2487" w:rsidRPr="000560ED">
              <w:rPr>
                <w:sz w:val="22"/>
                <w:szCs w:val="22"/>
              </w:rPr>
              <w:t>·</w:t>
            </w:r>
            <w:r w:rsidRPr="000560ED">
              <w:rPr>
                <w:sz w:val="22"/>
                <w:szCs w:val="22"/>
              </w:rPr>
              <w:t>0</w:t>
            </w:r>
          </w:p>
        </w:tc>
        <w:tc>
          <w:tcPr>
            <w:tcW w:w="222" w:type="dxa"/>
            <w:vAlign w:val="center"/>
            <w:hideMark/>
          </w:tcPr>
          <w:p w14:paraId="68BE3279" w14:textId="77777777" w:rsidR="004821DC" w:rsidRPr="000560ED" w:rsidRDefault="004821DC">
            <w:pPr>
              <w:rPr>
                <w:sz w:val="20"/>
                <w:szCs w:val="20"/>
              </w:rPr>
            </w:pPr>
          </w:p>
        </w:tc>
      </w:tr>
      <w:tr w:rsidR="000560ED" w:rsidRPr="000560ED" w14:paraId="7D0A72F2" w14:textId="77777777" w:rsidTr="00F659D4">
        <w:trPr>
          <w:trHeight w:val="314"/>
          <w:jc w:val="center"/>
        </w:trPr>
        <w:tc>
          <w:tcPr>
            <w:tcW w:w="1509" w:type="dxa"/>
            <w:vMerge/>
            <w:tcBorders>
              <w:top w:val="nil"/>
              <w:left w:val="nil"/>
              <w:bottom w:val="single" w:sz="4" w:space="0" w:color="000000"/>
              <w:right w:val="nil"/>
            </w:tcBorders>
            <w:vAlign w:val="center"/>
            <w:hideMark/>
          </w:tcPr>
          <w:p w14:paraId="08ED26BF" w14:textId="77777777" w:rsidR="004821DC" w:rsidRPr="000560ED" w:rsidRDefault="004821DC">
            <w:pPr>
              <w:rPr>
                <w:sz w:val="22"/>
                <w:szCs w:val="22"/>
              </w:rPr>
            </w:pPr>
          </w:p>
        </w:tc>
        <w:tc>
          <w:tcPr>
            <w:tcW w:w="266" w:type="dxa"/>
            <w:tcBorders>
              <w:top w:val="nil"/>
              <w:left w:val="nil"/>
              <w:bottom w:val="nil"/>
              <w:right w:val="nil"/>
            </w:tcBorders>
            <w:shd w:val="clear" w:color="auto" w:fill="auto"/>
            <w:noWrap/>
            <w:vAlign w:val="center"/>
            <w:hideMark/>
          </w:tcPr>
          <w:p w14:paraId="0CF41720" w14:textId="77777777" w:rsidR="004821DC" w:rsidRPr="000560ED" w:rsidRDefault="004821DC">
            <w:pPr>
              <w:jc w:val="center"/>
              <w:rPr>
                <w:sz w:val="22"/>
                <w:szCs w:val="22"/>
              </w:rPr>
            </w:pPr>
          </w:p>
        </w:tc>
        <w:tc>
          <w:tcPr>
            <w:tcW w:w="835" w:type="dxa"/>
            <w:vMerge/>
            <w:tcBorders>
              <w:top w:val="nil"/>
              <w:left w:val="nil"/>
              <w:bottom w:val="dashed" w:sz="4" w:space="0" w:color="000000"/>
              <w:right w:val="nil"/>
            </w:tcBorders>
            <w:vAlign w:val="center"/>
            <w:hideMark/>
          </w:tcPr>
          <w:p w14:paraId="0B27E0C6" w14:textId="77777777" w:rsidR="004821DC" w:rsidRPr="000560ED" w:rsidRDefault="004821DC">
            <w:pPr>
              <w:rPr>
                <w:sz w:val="22"/>
                <w:szCs w:val="22"/>
              </w:rPr>
            </w:pPr>
          </w:p>
        </w:tc>
        <w:tc>
          <w:tcPr>
            <w:tcW w:w="1667" w:type="dxa"/>
            <w:vMerge/>
            <w:tcBorders>
              <w:top w:val="nil"/>
              <w:left w:val="nil"/>
              <w:bottom w:val="dashed" w:sz="4" w:space="0" w:color="000000"/>
              <w:right w:val="nil"/>
            </w:tcBorders>
            <w:vAlign w:val="center"/>
            <w:hideMark/>
          </w:tcPr>
          <w:p w14:paraId="13E6BD9C" w14:textId="77777777" w:rsidR="004821DC" w:rsidRPr="000560ED" w:rsidRDefault="004821DC">
            <w:pPr>
              <w:rPr>
                <w:sz w:val="22"/>
                <w:szCs w:val="22"/>
              </w:rPr>
            </w:pPr>
          </w:p>
        </w:tc>
        <w:tc>
          <w:tcPr>
            <w:tcW w:w="1206" w:type="dxa"/>
            <w:tcBorders>
              <w:top w:val="nil"/>
              <w:left w:val="nil"/>
              <w:bottom w:val="dashed" w:sz="4" w:space="0" w:color="auto"/>
              <w:right w:val="nil"/>
            </w:tcBorders>
            <w:shd w:val="clear" w:color="auto" w:fill="auto"/>
            <w:noWrap/>
            <w:vAlign w:val="center"/>
            <w:hideMark/>
          </w:tcPr>
          <w:p w14:paraId="1604CD8F" w14:textId="77777777" w:rsidR="004821DC" w:rsidRPr="000560ED" w:rsidRDefault="004821DC">
            <w:pPr>
              <w:jc w:val="center"/>
              <w:rPr>
                <w:sz w:val="22"/>
                <w:szCs w:val="22"/>
              </w:rPr>
            </w:pPr>
            <w:r w:rsidRPr="000560ED">
              <w:rPr>
                <w:sz w:val="22"/>
                <w:szCs w:val="22"/>
              </w:rPr>
              <w:t>24 years</w:t>
            </w:r>
          </w:p>
        </w:tc>
        <w:tc>
          <w:tcPr>
            <w:tcW w:w="1154" w:type="dxa"/>
            <w:tcBorders>
              <w:top w:val="nil"/>
              <w:left w:val="nil"/>
              <w:bottom w:val="dashed" w:sz="4" w:space="0" w:color="auto"/>
              <w:right w:val="nil"/>
            </w:tcBorders>
            <w:shd w:val="clear" w:color="auto" w:fill="auto"/>
            <w:noWrap/>
            <w:vAlign w:val="center"/>
            <w:hideMark/>
          </w:tcPr>
          <w:p w14:paraId="514EB027" w14:textId="77777777" w:rsidR="004821DC" w:rsidRPr="000560ED" w:rsidRDefault="004821DC">
            <w:pPr>
              <w:jc w:val="center"/>
              <w:rPr>
                <w:sz w:val="22"/>
                <w:szCs w:val="22"/>
              </w:rPr>
            </w:pPr>
            <w:r w:rsidRPr="000560ED">
              <w:rPr>
                <w:sz w:val="22"/>
                <w:szCs w:val="22"/>
              </w:rPr>
              <w:t>282</w:t>
            </w:r>
          </w:p>
        </w:tc>
        <w:tc>
          <w:tcPr>
            <w:tcW w:w="1129" w:type="dxa"/>
            <w:tcBorders>
              <w:top w:val="nil"/>
              <w:left w:val="nil"/>
              <w:bottom w:val="dashed" w:sz="4" w:space="0" w:color="auto"/>
              <w:right w:val="nil"/>
            </w:tcBorders>
            <w:shd w:val="clear" w:color="auto" w:fill="auto"/>
            <w:noWrap/>
            <w:vAlign w:val="center"/>
            <w:hideMark/>
          </w:tcPr>
          <w:p w14:paraId="52C8B3C4" w14:textId="2A75D0CF" w:rsidR="004821DC" w:rsidRPr="000560ED" w:rsidRDefault="004821DC">
            <w:pPr>
              <w:jc w:val="center"/>
              <w:rPr>
                <w:sz w:val="22"/>
                <w:szCs w:val="22"/>
              </w:rPr>
            </w:pPr>
            <w:r w:rsidRPr="000560ED">
              <w:rPr>
                <w:sz w:val="22"/>
                <w:szCs w:val="22"/>
              </w:rPr>
              <w:t>50</w:t>
            </w:r>
            <w:r w:rsidR="00ED2487" w:rsidRPr="000560ED">
              <w:rPr>
                <w:sz w:val="22"/>
                <w:szCs w:val="22"/>
              </w:rPr>
              <w:t>·</w:t>
            </w:r>
            <w:r w:rsidRPr="000560ED">
              <w:rPr>
                <w:sz w:val="22"/>
                <w:szCs w:val="22"/>
              </w:rPr>
              <w:t>7</w:t>
            </w:r>
          </w:p>
        </w:tc>
        <w:tc>
          <w:tcPr>
            <w:tcW w:w="1048" w:type="dxa"/>
            <w:tcBorders>
              <w:top w:val="nil"/>
              <w:left w:val="nil"/>
              <w:bottom w:val="dashed" w:sz="4" w:space="0" w:color="auto"/>
              <w:right w:val="nil"/>
            </w:tcBorders>
            <w:shd w:val="clear" w:color="auto" w:fill="auto"/>
            <w:noWrap/>
            <w:vAlign w:val="center"/>
            <w:hideMark/>
          </w:tcPr>
          <w:p w14:paraId="78A539BF" w14:textId="7D4E2E21" w:rsidR="004821DC" w:rsidRPr="000560ED" w:rsidRDefault="004821DC">
            <w:pPr>
              <w:jc w:val="center"/>
              <w:rPr>
                <w:sz w:val="22"/>
                <w:szCs w:val="22"/>
              </w:rPr>
            </w:pPr>
            <w:r w:rsidRPr="000560ED">
              <w:rPr>
                <w:sz w:val="22"/>
                <w:szCs w:val="22"/>
              </w:rPr>
              <w:t>17</w:t>
            </w:r>
            <w:r w:rsidR="00ED2487" w:rsidRPr="000560ED">
              <w:rPr>
                <w:sz w:val="22"/>
                <w:szCs w:val="22"/>
              </w:rPr>
              <w:t>·</w:t>
            </w:r>
            <w:r w:rsidRPr="000560ED">
              <w:rPr>
                <w:sz w:val="22"/>
                <w:szCs w:val="22"/>
              </w:rPr>
              <w:t>5</w:t>
            </w:r>
          </w:p>
        </w:tc>
        <w:tc>
          <w:tcPr>
            <w:tcW w:w="950" w:type="dxa"/>
            <w:tcBorders>
              <w:top w:val="nil"/>
              <w:left w:val="nil"/>
              <w:bottom w:val="dashed" w:sz="4" w:space="0" w:color="auto"/>
              <w:right w:val="nil"/>
            </w:tcBorders>
            <w:shd w:val="clear" w:color="auto" w:fill="auto"/>
            <w:noWrap/>
            <w:vAlign w:val="center"/>
            <w:hideMark/>
          </w:tcPr>
          <w:p w14:paraId="75A54287" w14:textId="07BD6777" w:rsidR="004821DC" w:rsidRPr="000560ED" w:rsidRDefault="004821DC">
            <w:pPr>
              <w:jc w:val="center"/>
              <w:rPr>
                <w:sz w:val="22"/>
                <w:szCs w:val="22"/>
              </w:rPr>
            </w:pPr>
            <w:r w:rsidRPr="000560ED">
              <w:rPr>
                <w:sz w:val="22"/>
                <w:szCs w:val="22"/>
              </w:rPr>
              <w:t>22</w:t>
            </w:r>
            <w:r w:rsidR="00ED2487" w:rsidRPr="000560ED">
              <w:rPr>
                <w:sz w:val="22"/>
                <w:szCs w:val="22"/>
              </w:rPr>
              <w:t>·</w:t>
            </w:r>
            <w:r w:rsidRPr="000560ED">
              <w:rPr>
                <w:sz w:val="22"/>
                <w:szCs w:val="22"/>
              </w:rPr>
              <w:t>7</w:t>
            </w:r>
          </w:p>
        </w:tc>
        <w:tc>
          <w:tcPr>
            <w:tcW w:w="1420" w:type="dxa"/>
            <w:tcBorders>
              <w:top w:val="nil"/>
              <w:left w:val="nil"/>
              <w:bottom w:val="dashed" w:sz="4" w:space="0" w:color="auto"/>
              <w:right w:val="nil"/>
            </w:tcBorders>
            <w:shd w:val="clear" w:color="auto" w:fill="auto"/>
            <w:noWrap/>
            <w:vAlign w:val="center"/>
            <w:hideMark/>
          </w:tcPr>
          <w:p w14:paraId="5FF635D8" w14:textId="66EEE070" w:rsidR="004821DC" w:rsidRPr="000560ED" w:rsidRDefault="004821DC">
            <w:pPr>
              <w:jc w:val="center"/>
              <w:rPr>
                <w:sz w:val="22"/>
                <w:szCs w:val="22"/>
              </w:rPr>
            </w:pPr>
            <w:r w:rsidRPr="000560ED">
              <w:rPr>
                <w:sz w:val="22"/>
                <w:szCs w:val="22"/>
              </w:rPr>
              <w:t>22</w:t>
            </w:r>
            <w:r w:rsidR="00ED2487" w:rsidRPr="000560ED">
              <w:rPr>
                <w:sz w:val="22"/>
                <w:szCs w:val="22"/>
              </w:rPr>
              <w:t>·</w:t>
            </w:r>
            <w:r w:rsidRPr="000560ED">
              <w:rPr>
                <w:sz w:val="22"/>
                <w:szCs w:val="22"/>
              </w:rPr>
              <w:t>5 ± 0</w:t>
            </w:r>
            <w:r w:rsidR="00ED2487" w:rsidRPr="000560ED">
              <w:rPr>
                <w:sz w:val="22"/>
                <w:szCs w:val="22"/>
              </w:rPr>
              <w:t>·</w:t>
            </w:r>
            <w:r w:rsidRPr="000560ED">
              <w:rPr>
                <w:sz w:val="22"/>
                <w:szCs w:val="22"/>
              </w:rPr>
              <w:t>5</w:t>
            </w:r>
          </w:p>
        </w:tc>
        <w:tc>
          <w:tcPr>
            <w:tcW w:w="1509" w:type="dxa"/>
            <w:tcBorders>
              <w:top w:val="nil"/>
              <w:left w:val="nil"/>
              <w:bottom w:val="dashed" w:sz="4" w:space="0" w:color="auto"/>
              <w:right w:val="nil"/>
            </w:tcBorders>
            <w:shd w:val="clear" w:color="auto" w:fill="auto"/>
            <w:noWrap/>
            <w:vAlign w:val="center"/>
            <w:hideMark/>
          </w:tcPr>
          <w:p w14:paraId="037C829A" w14:textId="739C9F59" w:rsidR="004821DC" w:rsidRPr="000560ED" w:rsidRDefault="004821DC">
            <w:pPr>
              <w:jc w:val="center"/>
              <w:rPr>
                <w:sz w:val="22"/>
                <w:szCs w:val="22"/>
              </w:rPr>
            </w:pPr>
            <w:r w:rsidRPr="000560ED">
              <w:rPr>
                <w:sz w:val="22"/>
                <w:szCs w:val="22"/>
              </w:rPr>
              <w:t xml:space="preserve"> -0</w:t>
            </w:r>
            <w:r w:rsidR="00ED2487" w:rsidRPr="000560ED">
              <w:rPr>
                <w:sz w:val="22"/>
                <w:szCs w:val="22"/>
              </w:rPr>
              <w:t>·</w:t>
            </w:r>
            <w:r w:rsidRPr="000560ED">
              <w:rPr>
                <w:sz w:val="22"/>
                <w:szCs w:val="22"/>
              </w:rPr>
              <w:t>3 ± 0</w:t>
            </w:r>
            <w:r w:rsidR="00ED2487" w:rsidRPr="000560ED">
              <w:rPr>
                <w:sz w:val="22"/>
                <w:szCs w:val="22"/>
              </w:rPr>
              <w:t>·</w:t>
            </w:r>
            <w:r w:rsidRPr="000560ED">
              <w:rPr>
                <w:sz w:val="22"/>
                <w:szCs w:val="22"/>
              </w:rPr>
              <w:t>8</w:t>
            </w:r>
          </w:p>
        </w:tc>
        <w:tc>
          <w:tcPr>
            <w:tcW w:w="1630" w:type="dxa"/>
            <w:tcBorders>
              <w:top w:val="nil"/>
              <w:left w:val="nil"/>
              <w:bottom w:val="dashed" w:sz="4" w:space="0" w:color="auto"/>
              <w:right w:val="nil"/>
            </w:tcBorders>
            <w:shd w:val="clear" w:color="auto" w:fill="auto"/>
            <w:noWrap/>
            <w:vAlign w:val="center"/>
            <w:hideMark/>
          </w:tcPr>
          <w:p w14:paraId="5AAB0D55" w14:textId="4C321B5C"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0 ± 0</w:t>
            </w:r>
            <w:r w:rsidR="00ED2487" w:rsidRPr="000560ED">
              <w:rPr>
                <w:sz w:val="22"/>
                <w:szCs w:val="22"/>
              </w:rPr>
              <w:t>·</w:t>
            </w:r>
            <w:r w:rsidRPr="000560ED">
              <w:rPr>
                <w:sz w:val="22"/>
                <w:szCs w:val="22"/>
              </w:rPr>
              <w:t>8</w:t>
            </w:r>
          </w:p>
        </w:tc>
        <w:tc>
          <w:tcPr>
            <w:tcW w:w="1890" w:type="dxa"/>
            <w:tcBorders>
              <w:top w:val="nil"/>
              <w:left w:val="nil"/>
              <w:bottom w:val="dashed" w:sz="4" w:space="0" w:color="auto"/>
              <w:right w:val="nil"/>
            </w:tcBorders>
            <w:shd w:val="clear" w:color="auto" w:fill="auto"/>
            <w:noWrap/>
            <w:vAlign w:val="center"/>
            <w:hideMark/>
          </w:tcPr>
          <w:p w14:paraId="6F2B6957" w14:textId="0D53956B" w:rsidR="004821DC" w:rsidRPr="000560ED" w:rsidRDefault="004821DC">
            <w:pPr>
              <w:jc w:val="center"/>
              <w:rPr>
                <w:sz w:val="22"/>
                <w:szCs w:val="22"/>
              </w:rPr>
            </w:pPr>
            <w:r w:rsidRPr="000560ED">
              <w:rPr>
                <w:sz w:val="22"/>
                <w:szCs w:val="22"/>
              </w:rPr>
              <w:t xml:space="preserve"> -0</w:t>
            </w:r>
            <w:r w:rsidR="00ED2487" w:rsidRPr="000560ED">
              <w:rPr>
                <w:sz w:val="22"/>
                <w:szCs w:val="22"/>
              </w:rPr>
              <w:t>·</w:t>
            </w:r>
            <w:r w:rsidRPr="000560ED">
              <w:rPr>
                <w:sz w:val="22"/>
                <w:szCs w:val="22"/>
              </w:rPr>
              <w:t>5 ± 0</w:t>
            </w:r>
            <w:r w:rsidR="00ED2487" w:rsidRPr="000560ED">
              <w:rPr>
                <w:sz w:val="22"/>
                <w:szCs w:val="22"/>
              </w:rPr>
              <w:t>·</w:t>
            </w:r>
            <w:r w:rsidRPr="000560ED">
              <w:rPr>
                <w:sz w:val="22"/>
                <w:szCs w:val="22"/>
              </w:rPr>
              <w:t>9</w:t>
            </w:r>
          </w:p>
        </w:tc>
        <w:tc>
          <w:tcPr>
            <w:tcW w:w="222" w:type="dxa"/>
            <w:vAlign w:val="center"/>
            <w:hideMark/>
          </w:tcPr>
          <w:p w14:paraId="6F752B49" w14:textId="77777777" w:rsidR="004821DC" w:rsidRPr="000560ED" w:rsidRDefault="004821DC">
            <w:pPr>
              <w:rPr>
                <w:sz w:val="20"/>
                <w:szCs w:val="20"/>
              </w:rPr>
            </w:pPr>
          </w:p>
        </w:tc>
      </w:tr>
      <w:tr w:rsidR="000560ED" w:rsidRPr="000560ED" w14:paraId="472A3DFF" w14:textId="77777777" w:rsidTr="00F659D4">
        <w:trPr>
          <w:trHeight w:val="314"/>
          <w:jc w:val="center"/>
        </w:trPr>
        <w:tc>
          <w:tcPr>
            <w:tcW w:w="1509" w:type="dxa"/>
            <w:vMerge/>
            <w:tcBorders>
              <w:top w:val="nil"/>
              <w:left w:val="nil"/>
              <w:bottom w:val="single" w:sz="4" w:space="0" w:color="000000"/>
              <w:right w:val="nil"/>
            </w:tcBorders>
            <w:vAlign w:val="center"/>
            <w:hideMark/>
          </w:tcPr>
          <w:p w14:paraId="14E8AF9E" w14:textId="77777777" w:rsidR="004821DC" w:rsidRPr="000560ED" w:rsidRDefault="004821DC">
            <w:pPr>
              <w:rPr>
                <w:sz w:val="22"/>
                <w:szCs w:val="22"/>
              </w:rPr>
            </w:pPr>
          </w:p>
        </w:tc>
        <w:tc>
          <w:tcPr>
            <w:tcW w:w="266" w:type="dxa"/>
            <w:tcBorders>
              <w:top w:val="nil"/>
              <w:left w:val="nil"/>
              <w:bottom w:val="nil"/>
              <w:right w:val="nil"/>
            </w:tcBorders>
            <w:shd w:val="clear" w:color="auto" w:fill="auto"/>
            <w:noWrap/>
            <w:vAlign w:val="center"/>
            <w:hideMark/>
          </w:tcPr>
          <w:p w14:paraId="3DA6040F" w14:textId="77777777" w:rsidR="004821DC" w:rsidRPr="000560ED" w:rsidRDefault="004821DC">
            <w:pPr>
              <w:jc w:val="center"/>
              <w:rPr>
                <w:sz w:val="22"/>
                <w:szCs w:val="22"/>
              </w:rPr>
            </w:pPr>
          </w:p>
        </w:tc>
        <w:tc>
          <w:tcPr>
            <w:tcW w:w="835" w:type="dxa"/>
            <w:vMerge w:val="restart"/>
            <w:tcBorders>
              <w:top w:val="nil"/>
              <w:left w:val="nil"/>
              <w:bottom w:val="single" w:sz="4" w:space="0" w:color="000000"/>
              <w:right w:val="nil"/>
            </w:tcBorders>
            <w:shd w:val="clear" w:color="auto" w:fill="auto"/>
            <w:noWrap/>
            <w:vAlign w:val="center"/>
            <w:hideMark/>
          </w:tcPr>
          <w:p w14:paraId="24F68E1D" w14:textId="58B911E7" w:rsidR="004821DC" w:rsidRPr="000560ED" w:rsidRDefault="004821DC">
            <w:pPr>
              <w:jc w:val="center"/>
              <w:rPr>
                <w:sz w:val="22"/>
                <w:szCs w:val="22"/>
              </w:rPr>
            </w:pPr>
            <w:r w:rsidRPr="000560ED">
              <w:rPr>
                <w:sz w:val="22"/>
                <w:szCs w:val="22"/>
              </w:rPr>
              <w:t>2</w:t>
            </w:r>
            <w:r w:rsidR="00F659D4" w:rsidRPr="000560ED">
              <w:rPr>
                <w:sz w:val="22"/>
                <w:szCs w:val="22"/>
              </w:rPr>
              <w:t>,</w:t>
            </w:r>
            <w:r w:rsidRPr="000560ED">
              <w:rPr>
                <w:sz w:val="22"/>
                <w:szCs w:val="22"/>
              </w:rPr>
              <w:t>173</w:t>
            </w:r>
            <w:r w:rsidRPr="000560ED">
              <w:rPr>
                <w:sz w:val="22"/>
                <w:szCs w:val="22"/>
                <w:vertAlign w:val="superscript"/>
              </w:rPr>
              <w:t xml:space="preserve"> j</w:t>
            </w:r>
          </w:p>
        </w:tc>
        <w:tc>
          <w:tcPr>
            <w:tcW w:w="1667" w:type="dxa"/>
            <w:vMerge w:val="restart"/>
            <w:tcBorders>
              <w:top w:val="nil"/>
              <w:left w:val="nil"/>
              <w:bottom w:val="single" w:sz="4" w:space="0" w:color="000000"/>
              <w:right w:val="nil"/>
            </w:tcBorders>
            <w:shd w:val="clear" w:color="auto" w:fill="auto"/>
            <w:noWrap/>
            <w:vAlign w:val="center"/>
            <w:hideMark/>
          </w:tcPr>
          <w:p w14:paraId="1872DEA6" w14:textId="119FF3A6"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 xml:space="preserve">02 </w:t>
            </w:r>
          </w:p>
          <w:p w14:paraId="21B6C022" w14:textId="00AC902A"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69 - 0</w:t>
            </w:r>
            <w:r w:rsidR="00ED2487" w:rsidRPr="000560ED">
              <w:rPr>
                <w:sz w:val="22"/>
                <w:szCs w:val="22"/>
              </w:rPr>
              <w:t>·</w:t>
            </w:r>
            <w:r w:rsidRPr="000560ED">
              <w:rPr>
                <w:sz w:val="22"/>
                <w:szCs w:val="22"/>
              </w:rPr>
              <w:t>66)</w:t>
            </w:r>
          </w:p>
        </w:tc>
        <w:tc>
          <w:tcPr>
            <w:tcW w:w="1206" w:type="dxa"/>
            <w:tcBorders>
              <w:top w:val="nil"/>
              <w:left w:val="nil"/>
              <w:bottom w:val="nil"/>
              <w:right w:val="nil"/>
            </w:tcBorders>
            <w:shd w:val="clear" w:color="auto" w:fill="auto"/>
            <w:noWrap/>
            <w:vAlign w:val="center"/>
            <w:hideMark/>
          </w:tcPr>
          <w:p w14:paraId="7AF5AAC5" w14:textId="77777777" w:rsidR="004821DC" w:rsidRPr="000560ED" w:rsidRDefault="004821DC">
            <w:pPr>
              <w:jc w:val="center"/>
              <w:rPr>
                <w:sz w:val="22"/>
                <w:szCs w:val="22"/>
              </w:rPr>
            </w:pPr>
            <w:r w:rsidRPr="000560ED">
              <w:rPr>
                <w:sz w:val="22"/>
                <w:szCs w:val="22"/>
              </w:rPr>
              <w:t>8 years</w:t>
            </w:r>
          </w:p>
        </w:tc>
        <w:tc>
          <w:tcPr>
            <w:tcW w:w="1154" w:type="dxa"/>
            <w:tcBorders>
              <w:top w:val="nil"/>
              <w:left w:val="nil"/>
              <w:bottom w:val="nil"/>
              <w:right w:val="nil"/>
            </w:tcBorders>
            <w:shd w:val="clear" w:color="auto" w:fill="auto"/>
            <w:noWrap/>
            <w:vAlign w:val="center"/>
            <w:hideMark/>
          </w:tcPr>
          <w:p w14:paraId="3DA54047" w14:textId="77777777" w:rsidR="004821DC" w:rsidRPr="000560ED" w:rsidRDefault="004821DC">
            <w:pPr>
              <w:jc w:val="center"/>
              <w:rPr>
                <w:sz w:val="22"/>
                <w:szCs w:val="22"/>
              </w:rPr>
            </w:pPr>
            <w:r w:rsidRPr="000560ED">
              <w:rPr>
                <w:sz w:val="22"/>
                <w:szCs w:val="22"/>
              </w:rPr>
              <w:t>1,230</w:t>
            </w:r>
          </w:p>
        </w:tc>
        <w:tc>
          <w:tcPr>
            <w:tcW w:w="1129" w:type="dxa"/>
            <w:tcBorders>
              <w:top w:val="nil"/>
              <w:left w:val="nil"/>
              <w:bottom w:val="nil"/>
              <w:right w:val="nil"/>
            </w:tcBorders>
            <w:shd w:val="clear" w:color="auto" w:fill="auto"/>
            <w:noWrap/>
            <w:vAlign w:val="center"/>
            <w:hideMark/>
          </w:tcPr>
          <w:p w14:paraId="079FAF40" w14:textId="221A2241" w:rsidR="004821DC" w:rsidRPr="000560ED" w:rsidRDefault="004821DC">
            <w:pPr>
              <w:jc w:val="center"/>
              <w:rPr>
                <w:sz w:val="22"/>
                <w:szCs w:val="22"/>
              </w:rPr>
            </w:pPr>
            <w:r w:rsidRPr="000560ED">
              <w:rPr>
                <w:sz w:val="22"/>
                <w:szCs w:val="22"/>
              </w:rPr>
              <w:t>48</w:t>
            </w:r>
            <w:r w:rsidR="00ED2487" w:rsidRPr="000560ED">
              <w:rPr>
                <w:sz w:val="22"/>
                <w:szCs w:val="22"/>
              </w:rPr>
              <w:t>·</w:t>
            </w:r>
            <w:r w:rsidRPr="000560ED">
              <w:rPr>
                <w:sz w:val="22"/>
                <w:szCs w:val="22"/>
              </w:rPr>
              <w:t>5</w:t>
            </w:r>
          </w:p>
        </w:tc>
        <w:tc>
          <w:tcPr>
            <w:tcW w:w="1048" w:type="dxa"/>
            <w:tcBorders>
              <w:top w:val="nil"/>
              <w:left w:val="nil"/>
              <w:bottom w:val="nil"/>
              <w:right w:val="nil"/>
            </w:tcBorders>
            <w:shd w:val="clear" w:color="auto" w:fill="auto"/>
            <w:noWrap/>
            <w:vAlign w:val="center"/>
            <w:hideMark/>
          </w:tcPr>
          <w:p w14:paraId="1412DA5B" w14:textId="77777777" w:rsidR="004821DC" w:rsidRPr="000560ED" w:rsidRDefault="004821DC">
            <w:pPr>
              <w:jc w:val="center"/>
              <w:rPr>
                <w:sz w:val="22"/>
                <w:szCs w:val="22"/>
              </w:rPr>
            </w:pPr>
            <w:r w:rsidRPr="000560ED">
              <w:rPr>
                <w:sz w:val="22"/>
                <w:szCs w:val="22"/>
              </w:rPr>
              <w:t>NA</w:t>
            </w:r>
          </w:p>
        </w:tc>
        <w:tc>
          <w:tcPr>
            <w:tcW w:w="950" w:type="dxa"/>
            <w:tcBorders>
              <w:top w:val="nil"/>
              <w:left w:val="nil"/>
              <w:bottom w:val="nil"/>
              <w:right w:val="nil"/>
            </w:tcBorders>
            <w:shd w:val="clear" w:color="auto" w:fill="auto"/>
            <w:noWrap/>
            <w:vAlign w:val="center"/>
            <w:hideMark/>
          </w:tcPr>
          <w:p w14:paraId="324FA010" w14:textId="39E91D02" w:rsidR="004821DC" w:rsidRPr="000560ED" w:rsidRDefault="004821DC">
            <w:pPr>
              <w:jc w:val="center"/>
              <w:rPr>
                <w:sz w:val="22"/>
                <w:szCs w:val="22"/>
              </w:rPr>
            </w:pPr>
            <w:r w:rsidRPr="000560ED">
              <w:rPr>
                <w:sz w:val="22"/>
                <w:szCs w:val="22"/>
              </w:rPr>
              <w:t>7</w:t>
            </w:r>
            <w:r w:rsidR="00ED2487" w:rsidRPr="000560ED">
              <w:rPr>
                <w:sz w:val="22"/>
                <w:szCs w:val="22"/>
              </w:rPr>
              <w:t>·</w:t>
            </w:r>
            <w:r w:rsidRPr="000560ED">
              <w:rPr>
                <w:sz w:val="22"/>
                <w:szCs w:val="22"/>
              </w:rPr>
              <w:t>6</w:t>
            </w:r>
          </w:p>
        </w:tc>
        <w:tc>
          <w:tcPr>
            <w:tcW w:w="1420" w:type="dxa"/>
            <w:tcBorders>
              <w:top w:val="nil"/>
              <w:left w:val="nil"/>
              <w:bottom w:val="nil"/>
              <w:right w:val="nil"/>
            </w:tcBorders>
            <w:shd w:val="clear" w:color="auto" w:fill="auto"/>
            <w:noWrap/>
            <w:vAlign w:val="center"/>
            <w:hideMark/>
          </w:tcPr>
          <w:p w14:paraId="33BC58D6" w14:textId="006FB3CC" w:rsidR="004821DC" w:rsidRPr="000560ED" w:rsidRDefault="004821DC">
            <w:pPr>
              <w:jc w:val="center"/>
              <w:rPr>
                <w:sz w:val="22"/>
                <w:szCs w:val="22"/>
              </w:rPr>
            </w:pPr>
            <w:r w:rsidRPr="000560ED">
              <w:rPr>
                <w:sz w:val="22"/>
                <w:szCs w:val="22"/>
              </w:rPr>
              <w:t>8</w:t>
            </w:r>
            <w:r w:rsidR="00ED2487" w:rsidRPr="000560ED">
              <w:rPr>
                <w:sz w:val="22"/>
                <w:szCs w:val="22"/>
              </w:rPr>
              <w:t>·</w:t>
            </w:r>
            <w:r w:rsidRPr="000560ED">
              <w:rPr>
                <w:sz w:val="22"/>
                <w:szCs w:val="22"/>
              </w:rPr>
              <w:t>4 ± 0</w:t>
            </w:r>
            <w:r w:rsidR="00ED2487" w:rsidRPr="000560ED">
              <w:rPr>
                <w:sz w:val="22"/>
                <w:szCs w:val="22"/>
              </w:rPr>
              <w:t>·</w:t>
            </w:r>
            <w:r w:rsidRPr="000560ED">
              <w:rPr>
                <w:sz w:val="22"/>
                <w:szCs w:val="22"/>
              </w:rPr>
              <w:t>5</w:t>
            </w:r>
          </w:p>
        </w:tc>
        <w:tc>
          <w:tcPr>
            <w:tcW w:w="1509" w:type="dxa"/>
            <w:tcBorders>
              <w:top w:val="nil"/>
              <w:left w:val="nil"/>
              <w:bottom w:val="nil"/>
              <w:right w:val="nil"/>
            </w:tcBorders>
            <w:shd w:val="clear" w:color="auto" w:fill="auto"/>
            <w:noWrap/>
            <w:vAlign w:val="center"/>
            <w:hideMark/>
          </w:tcPr>
          <w:p w14:paraId="5BA8C71B" w14:textId="3298C6E4"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5 ± 0</w:t>
            </w:r>
            <w:r w:rsidR="00ED2487" w:rsidRPr="000560ED">
              <w:rPr>
                <w:sz w:val="22"/>
                <w:szCs w:val="22"/>
              </w:rPr>
              <w:t>·</w:t>
            </w:r>
            <w:r w:rsidRPr="000560ED">
              <w:rPr>
                <w:sz w:val="22"/>
                <w:szCs w:val="22"/>
              </w:rPr>
              <w:t>9</w:t>
            </w:r>
          </w:p>
        </w:tc>
        <w:tc>
          <w:tcPr>
            <w:tcW w:w="1630" w:type="dxa"/>
            <w:tcBorders>
              <w:top w:val="nil"/>
              <w:left w:val="nil"/>
              <w:bottom w:val="nil"/>
              <w:right w:val="nil"/>
            </w:tcBorders>
            <w:shd w:val="clear" w:color="auto" w:fill="auto"/>
            <w:noWrap/>
            <w:vAlign w:val="center"/>
            <w:hideMark/>
          </w:tcPr>
          <w:p w14:paraId="74EB4DF1" w14:textId="12E8528C"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6 ± 0</w:t>
            </w:r>
            <w:r w:rsidR="00ED2487" w:rsidRPr="000560ED">
              <w:rPr>
                <w:sz w:val="22"/>
                <w:szCs w:val="22"/>
              </w:rPr>
              <w:t>·</w:t>
            </w:r>
            <w:r w:rsidRPr="000560ED">
              <w:rPr>
                <w:sz w:val="22"/>
                <w:szCs w:val="22"/>
              </w:rPr>
              <w:t>9</w:t>
            </w:r>
          </w:p>
        </w:tc>
        <w:tc>
          <w:tcPr>
            <w:tcW w:w="1890" w:type="dxa"/>
            <w:tcBorders>
              <w:top w:val="nil"/>
              <w:left w:val="nil"/>
              <w:bottom w:val="nil"/>
              <w:right w:val="nil"/>
            </w:tcBorders>
            <w:shd w:val="clear" w:color="auto" w:fill="auto"/>
            <w:noWrap/>
            <w:vAlign w:val="center"/>
            <w:hideMark/>
          </w:tcPr>
          <w:p w14:paraId="021A0F6A" w14:textId="0D8AC4C5" w:rsidR="004821DC" w:rsidRPr="000560ED" w:rsidRDefault="004821DC">
            <w:pPr>
              <w:jc w:val="center"/>
              <w:rPr>
                <w:sz w:val="22"/>
                <w:szCs w:val="22"/>
              </w:rPr>
            </w:pPr>
            <w:r w:rsidRPr="000560ED">
              <w:rPr>
                <w:sz w:val="22"/>
                <w:szCs w:val="22"/>
              </w:rPr>
              <w:t xml:space="preserve"> -0</w:t>
            </w:r>
            <w:r w:rsidR="00ED2487" w:rsidRPr="000560ED">
              <w:rPr>
                <w:sz w:val="22"/>
                <w:szCs w:val="22"/>
              </w:rPr>
              <w:t>·</w:t>
            </w:r>
            <w:r w:rsidRPr="000560ED">
              <w:rPr>
                <w:sz w:val="22"/>
                <w:szCs w:val="22"/>
              </w:rPr>
              <w:t>3 ± 0</w:t>
            </w:r>
            <w:r w:rsidR="00ED2487" w:rsidRPr="000560ED">
              <w:rPr>
                <w:sz w:val="22"/>
                <w:szCs w:val="22"/>
              </w:rPr>
              <w:t>·</w:t>
            </w:r>
            <w:r w:rsidRPr="000560ED">
              <w:rPr>
                <w:sz w:val="22"/>
                <w:szCs w:val="22"/>
              </w:rPr>
              <w:t>9</w:t>
            </w:r>
          </w:p>
        </w:tc>
        <w:tc>
          <w:tcPr>
            <w:tcW w:w="222" w:type="dxa"/>
            <w:vAlign w:val="center"/>
            <w:hideMark/>
          </w:tcPr>
          <w:p w14:paraId="3CCE0889" w14:textId="77777777" w:rsidR="004821DC" w:rsidRPr="000560ED" w:rsidRDefault="004821DC">
            <w:pPr>
              <w:rPr>
                <w:sz w:val="20"/>
                <w:szCs w:val="20"/>
              </w:rPr>
            </w:pPr>
          </w:p>
        </w:tc>
      </w:tr>
      <w:tr w:rsidR="000560ED" w:rsidRPr="000560ED" w14:paraId="03B80E82" w14:textId="77777777" w:rsidTr="00F659D4">
        <w:trPr>
          <w:trHeight w:val="314"/>
          <w:jc w:val="center"/>
        </w:trPr>
        <w:tc>
          <w:tcPr>
            <w:tcW w:w="1509" w:type="dxa"/>
            <w:vMerge/>
            <w:tcBorders>
              <w:top w:val="nil"/>
              <w:left w:val="nil"/>
              <w:bottom w:val="single" w:sz="4" w:space="0" w:color="000000"/>
              <w:right w:val="nil"/>
            </w:tcBorders>
            <w:vAlign w:val="center"/>
            <w:hideMark/>
          </w:tcPr>
          <w:p w14:paraId="3A994265" w14:textId="77777777" w:rsidR="004821DC" w:rsidRPr="000560ED" w:rsidRDefault="004821DC">
            <w:pPr>
              <w:rPr>
                <w:sz w:val="22"/>
                <w:szCs w:val="22"/>
              </w:rPr>
            </w:pPr>
          </w:p>
        </w:tc>
        <w:tc>
          <w:tcPr>
            <w:tcW w:w="266" w:type="dxa"/>
            <w:tcBorders>
              <w:top w:val="nil"/>
              <w:left w:val="nil"/>
              <w:bottom w:val="nil"/>
              <w:right w:val="nil"/>
            </w:tcBorders>
            <w:shd w:val="clear" w:color="auto" w:fill="auto"/>
            <w:noWrap/>
            <w:vAlign w:val="center"/>
            <w:hideMark/>
          </w:tcPr>
          <w:p w14:paraId="2494DF9B" w14:textId="77777777" w:rsidR="004821DC" w:rsidRPr="000560ED" w:rsidRDefault="004821DC">
            <w:pPr>
              <w:jc w:val="center"/>
              <w:rPr>
                <w:sz w:val="22"/>
                <w:szCs w:val="22"/>
              </w:rPr>
            </w:pPr>
          </w:p>
        </w:tc>
        <w:tc>
          <w:tcPr>
            <w:tcW w:w="835" w:type="dxa"/>
            <w:vMerge/>
            <w:tcBorders>
              <w:top w:val="nil"/>
              <w:left w:val="nil"/>
              <w:bottom w:val="single" w:sz="4" w:space="0" w:color="000000"/>
              <w:right w:val="nil"/>
            </w:tcBorders>
            <w:vAlign w:val="center"/>
            <w:hideMark/>
          </w:tcPr>
          <w:p w14:paraId="7E52F8A6" w14:textId="77777777" w:rsidR="004821DC" w:rsidRPr="000560ED" w:rsidRDefault="004821DC">
            <w:pPr>
              <w:rPr>
                <w:sz w:val="22"/>
                <w:szCs w:val="22"/>
              </w:rPr>
            </w:pPr>
          </w:p>
        </w:tc>
        <w:tc>
          <w:tcPr>
            <w:tcW w:w="1667" w:type="dxa"/>
            <w:vMerge/>
            <w:tcBorders>
              <w:top w:val="nil"/>
              <w:left w:val="nil"/>
              <w:bottom w:val="single" w:sz="4" w:space="0" w:color="000000"/>
              <w:right w:val="nil"/>
            </w:tcBorders>
            <w:vAlign w:val="center"/>
            <w:hideMark/>
          </w:tcPr>
          <w:p w14:paraId="5019F31D" w14:textId="77777777" w:rsidR="004821DC" w:rsidRPr="000560ED" w:rsidRDefault="004821DC">
            <w:pPr>
              <w:rPr>
                <w:sz w:val="22"/>
                <w:szCs w:val="22"/>
              </w:rPr>
            </w:pPr>
          </w:p>
        </w:tc>
        <w:tc>
          <w:tcPr>
            <w:tcW w:w="1206" w:type="dxa"/>
            <w:tcBorders>
              <w:top w:val="nil"/>
              <w:left w:val="nil"/>
              <w:bottom w:val="nil"/>
              <w:right w:val="nil"/>
            </w:tcBorders>
            <w:shd w:val="clear" w:color="auto" w:fill="auto"/>
            <w:noWrap/>
            <w:vAlign w:val="center"/>
            <w:hideMark/>
          </w:tcPr>
          <w:p w14:paraId="0E906E4A" w14:textId="77777777" w:rsidR="004821DC" w:rsidRPr="000560ED" w:rsidRDefault="004821DC">
            <w:pPr>
              <w:jc w:val="center"/>
              <w:rPr>
                <w:sz w:val="22"/>
                <w:szCs w:val="22"/>
              </w:rPr>
            </w:pPr>
            <w:r w:rsidRPr="000560ED">
              <w:rPr>
                <w:sz w:val="22"/>
                <w:szCs w:val="22"/>
              </w:rPr>
              <w:t>16 years</w:t>
            </w:r>
          </w:p>
        </w:tc>
        <w:tc>
          <w:tcPr>
            <w:tcW w:w="1154" w:type="dxa"/>
            <w:tcBorders>
              <w:top w:val="nil"/>
              <w:left w:val="nil"/>
              <w:bottom w:val="nil"/>
              <w:right w:val="nil"/>
            </w:tcBorders>
            <w:shd w:val="clear" w:color="auto" w:fill="auto"/>
            <w:noWrap/>
            <w:vAlign w:val="center"/>
            <w:hideMark/>
          </w:tcPr>
          <w:p w14:paraId="55E3BCB0" w14:textId="77777777" w:rsidR="004821DC" w:rsidRPr="000560ED" w:rsidRDefault="004821DC">
            <w:pPr>
              <w:jc w:val="center"/>
              <w:rPr>
                <w:sz w:val="22"/>
                <w:szCs w:val="22"/>
              </w:rPr>
            </w:pPr>
            <w:r w:rsidRPr="000560ED">
              <w:rPr>
                <w:sz w:val="22"/>
                <w:szCs w:val="22"/>
              </w:rPr>
              <w:t>1,185</w:t>
            </w:r>
          </w:p>
        </w:tc>
        <w:tc>
          <w:tcPr>
            <w:tcW w:w="1129" w:type="dxa"/>
            <w:tcBorders>
              <w:top w:val="nil"/>
              <w:left w:val="nil"/>
              <w:bottom w:val="nil"/>
              <w:right w:val="nil"/>
            </w:tcBorders>
            <w:shd w:val="clear" w:color="auto" w:fill="auto"/>
            <w:noWrap/>
            <w:vAlign w:val="center"/>
            <w:hideMark/>
          </w:tcPr>
          <w:p w14:paraId="1CCA816F" w14:textId="0ED66CEC" w:rsidR="004821DC" w:rsidRPr="000560ED" w:rsidRDefault="004821DC">
            <w:pPr>
              <w:jc w:val="center"/>
              <w:rPr>
                <w:sz w:val="22"/>
                <w:szCs w:val="22"/>
              </w:rPr>
            </w:pPr>
            <w:r w:rsidRPr="000560ED">
              <w:rPr>
                <w:sz w:val="22"/>
                <w:szCs w:val="22"/>
              </w:rPr>
              <w:t>44</w:t>
            </w:r>
            <w:r w:rsidR="00ED2487" w:rsidRPr="000560ED">
              <w:rPr>
                <w:sz w:val="22"/>
                <w:szCs w:val="22"/>
              </w:rPr>
              <w:t>·</w:t>
            </w:r>
            <w:r w:rsidRPr="000560ED">
              <w:rPr>
                <w:sz w:val="22"/>
                <w:szCs w:val="22"/>
              </w:rPr>
              <w:t>6</w:t>
            </w:r>
          </w:p>
        </w:tc>
        <w:tc>
          <w:tcPr>
            <w:tcW w:w="1048" w:type="dxa"/>
            <w:tcBorders>
              <w:top w:val="nil"/>
              <w:left w:val="nil"/>
              <w:bottom w:val="nil"/>
              <w:right w:val="nil"/>
            </w:tcBorders>
            <w:shd w:val="clear" w:color="auto" w:fill="auto"/>
            <w:noWrap/>
            <w:vAlign w:val="center"/>
            <w:hideMark/>
          </w:tcPr>
          <w:p w14:paraId="1FD43C78" w14:textId="77777777" w:rsidR="004821DC" w:rsidRPr="000560ED" w:rsidRDefault="004821DC">
            <w:pPr>
              <w:jc w:val="center"/>
              <w:rPr>
                <w:sz w:val="22"/>
                <w:szCs w:val="22"/>
              </w:rPr>
            </w:pPr>
            <w:r w:rsidRPr="000560ED">
              <w:rPr>
                <w:sz w:val="22"/>
                <w:szCs w:val="22"/>
              </w:rPr>
              <w:t>NA</w:t>
            </w:r>
          </w:p>
        </w:tc>
        <w:tc>
          <w:tcPr>
            <w:tcW w:w="950" w:type="dxa"/>
            <w:tcBorders>
              <w:top w:val="nil"/>
              <w:left w:val="nil"/>
              <w:bottom w:val="nil"/>
              <w:right w:val="nil"/>
            </w:tcBorders>
            <w:shd w:val="clear" w:color="auto" w:fill="auto"/>
            <w:noWrap/>
            <w:vAlign w:val="center"/>
            <w:hideMark/>
          </w:tcPr>
          <w:p w14:paraId="2C208377" w14:textId="256D0AB2" w:rsidR="004821DC" w:rsidRPr="000560ED" w:rsidRDefault="004821DC">
            <w:pPr>
              <w:jc w:val="center"/>
              <w:rPr>
                <w:sz w:val="22"/>
                <w:szCs w:val="22"/>
              </w:rPr>
            </w:pPr>
            <w:r w:rsidRPr="000560ED">
              <w:rPr>
                <w:sz w:val="22"/>
                <w:szCs w:val="22"/>
              </w:rPr>
              <w:t>13</w:t>
            </w:r>
            <w:r w:rsidR="00ED2487" w:rsidRPr="000560ED">
              <w:rPr>
                <w:sz w:val="22"/>
                <w:szCs w:val="22"/>
              </w:rPr>
              <w:t>·</w:t>
            </w:r>
            <w:r w:rsidRPr="000560ED">
              <w:rPr>
                <w:sz w:val="22"/>
                <w:szCs w:val="22"/>
              </w:rPr>
              <w:t>4</w:t>
            </w:r>
          </w:p>
        </w:tc>
        <w:tc>
          <w:tcPr>
            <w:tcW w:w="1420" w:type="dxa"/>
            <w:tcBorders>
              <w:top w:val="nil"/>
              <w:left w:val="nil"/>
              <w:bottom w:val="nil"/>
              <w:right w:val="nil"/>
            </w:tcBorders>
            <w:shd w:val="clear" w:color="auto" w:fill="auto"/>
            <w:noWrap/>
            <w:vAlign w:val="center"/>
            <w:hideMark/>
          </w:tcPr>
          <w:p w14:paraId="766024B9" w14:textId="22ED1B15" w:rsidR="004821DC" w:rsidRPr="000560ED" w:rsidRDefault="004821DC">
            <w:pPr>
              <w:jc w:val="center"/>
              <w:rPr>
                <w:sz w:val="22"/>
                <w:szCs w:val="22"/>
              </w:rPr>
            </w:pPr>
            <w:r w:rsidRPr="000560ED">
              <w:rPr>
                <w:sz w:val="22"/>
                <w:szCs w:val="22"/>
              </w:rPr>
              <w:t>16</w:t>
            </w:r>
            <w:r w:rsidR="00ED2487" w:rsidRPr="000560ED">
              <w:rPr>
                <w:sz w:val="22"/>
                <w:szCs w:val="22"/>
              </w:rPr>
              <w:t>·</w:t>
            </w:r>
            <w:r w:rsidRPr="000560ED">
              <w:rPr>
                <w:sz w:val="22"/>
                <w:szCs w:val="22"/>
              </w:rPr>
              <w:t>7 ± 0</w:t>
            </w:r>
            <w:r w:rsidR="00ED2487" w:rsidRPr="000560ED">
              <w:rPr>
                <w:sz w:val="22"/>
                <w:szCs w:val="22"/>
              </w:rPr>
              <w:t>·</w:t>
            </w:r>
            <w:r w:rsidRPr="000560ED">
              <w:rPr>
                <w:sz w:val="22"/>
                <w:szCs w:val="22"/>
              </w:rPr>
              <w:t>4</w:t>
            </w:r>
          </w:p>
        </w:tc>
        <w:tc>
          <w:tcPr>
            <w:tcW w:w="1509" w:type="dxa"/>
            <w:tcBorders>
              <w:top w:val="nil"/>
              <w:left w:val="nil"/>
              <w:bottom w:val="nil"/>
              <w:right w:val="nil"/>
            </w:tcBorders>
            <w:shd w:val="clear" w:color="auto" w:fill="auto"/>
            <w:noWrap/>
            <w:vAlign w:val="center"/>
            <w:hideMark/>
          </w:tcPr>
          <w:p w14:paraId="616DCBC2" w14:textId="4E4B0D03"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0 ± 1</w:t>
            </w:r>
            <w:r w:rsidR="00ED2487" w:rsidRPr="000560ED">
              <w:rPr>
                <w:sz w:val="22"/>
                <w:szCs w:val="22"/>
              </w:rPr>
              <w:t>·</w:t>
            </w:r>
            <w:r w:rsidRPr="000560ED">
              <w:rPr>
                <w:sz w:val="22"/>
                <w:szCs w:val="22"/>
              </w:rPr>
              <w:t>0</w:t>
            </w:r>
          </w:p>
        </w:tc>
        <w:tc>
          <w:tcPr>
            <w:tcW w:w="1630" w:type="dxa"/>
            <w:tcBorders>
              <w:top w:val="nil"/>
              <w:left w:val="nil"/>
              <w:bottom w:val="nil"/>
              <w:right w:val="nil"/>
            </w:tcBorders>
            <w:shd w:val="clear" w:color="auto" w:fill="auto"/>
            <w:noWrap/>
            <w:vAlign w:val="center"/>
            <w:hideMark/>
          </w:tcPr>
          <w:p w14:paraId="4C2EC9BC" w14:textId="7F56F037"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2 ± 0</w:t>
            </w:r>
            <w:r w:rsidR="00ED2487" w:rsidRPr="000560ED">
              <w:rPr>
                <w:sz w:val="22"/>
                <w:szCs w:val="22"/>
              </w:rPr>
              <w:t>·</w:t>
            </w:r>
            <w:r w:rsidRPr="000560ED">
              <w:rPr>
                <w:sz w:val="22"/>
                <w:szCs w:val="22"/>
              </w:rPr>
              <w:t>9</w:t>
            </w:r>
          </w:p>
        </w:tc>
        <w:tc>
          <w:tcPr>
            <w:tcW w:w="1890" w:type="dxa"/>
            <w:tcBorders>
              <w:top w:val="nil"/>
              <w:left w:val="nil"/>
              <w:bottom w:val="nil"/>
              <w:right w:val="nil"/>
            </w:tcBorders>
            <w:shd w:val="clear" w:color="auto" w:fill="auto"/>
            <w:noWrap/>
            <w:vAlign w:val="center"/>
            <w:hideMark/>
          </w:tcPr>
          <w:p w14:paraId="39FE1F98" w14:textId="4738A4C7" w:rsidR="004821DC" w:rsidRPr="000560ED" w:rsidRDefault="004821DC">
            <w:pPr>
              <w:jc w:val="center"/>
              <w:rPr>
                <w:sz w:val="22"/>
                <w:szCs w:val="22"/>
              </w:rPr>
            </w:pPr>
            <w:r w:rsidRPr="000560ED">
              <w:rPr>
                <w:sz w:val="22"/>
                <w:szCs w:val="22"/>
              </w:rPr>
              <w:t xml:space="preserve"> -0</w:t>
            </w:r>
            <w:r w:rsidR="00ED2487" w:rsidRPr="000560ED">
              <w:rPr>
                <w:sz w:val="22"/>
                <w:szCs w:val="22"/>
              </w:rPr>
              <w:t>·</w:t>
            </w:r>
            <w:r w:rsidRPr="000560ED">
              <w:rPr>
                <w:sz w:val="22"/>
                <w:szCs w:val="22"/>
              </w:rPr>
              <w:t>3 ± 0</w:t>
            </w:r>
            <w:r w:rsidR="00ED2487" w:rsidRPr="000560ED">
              <w:rPr>
                <w:sz w:val="22"/>
                <w:szCs w:val="22"/>
              </w:rPr>
              <w:t>·</w:t>
            </w:r>
            <w:r w:rsidRPr="000560ED">
              <w:rPr>
                <w:sz w:val="22"/>
                <w:szCs w:val="22"/>
              </w:rPr>
              <w:t>9</w:t>
            </w:r>
          </w:p>
        </w:tc>
        <w:tc>
          <w:tcPr>
            <w:tcW w:w="222" w:type="dxa"/>
            <w:vAlign w:val="center"/>
            <w:hideMark/>
          </w:tcPr>
          <w:p w14:paraId="650ECC14" w14:textId="77777777" w:rsidR="004821DC" w:rsidRPr="000560ED" w:rsidRDefault="004821DC">
            <w:pPr>
              <w:rPr>
                <w:sz w:val="20"/>
                <w:szCs w:val="20"/>
              </w:rPr>
            </w:pPr>
          </w:p>
        </w:tc>
      </w:tr>
      <w:tr w:rsidR="000560ED" w:rsidRPr="000560ED" w14:paraId="502CACCF" w14:textId="77777777" w:rsidTr="00F659D4">
        <w:trPr>
          <w:trHeight w:val="314"/>
          <w:jc w:val="center"/>
        </w:trPr>
        <w:tc>
          <w:tcPr>
            <w:tcW w:w="1509" w:type="dxa"/>
            <w:vMerge/>
            <w:tcBorders>
              <w:top w:val="nil"/>
              <w:left w:val="nil"/>
              <w:bottom w:val="single" w:sz="4" w:space="0" w:color="000000"/>
              <w:right w:val="nil"/>
            </w:tcBorders>
            <w:vAlign w:val="center"/>
            <w:hideMark/>
          </w:tcPr>
          <w:p w14:paraId="471152A4" w14:textId="77777777" w:rsidR="004821DC" w:rsidRPr="000560ED" w:rsidRDefault="004821DC">
            <w:pPr>
              <w:rPr>
                <w:sz w:val="22"/>
                <w:szCs w:val="22"/>
              </w:rPr>
            </w:pPr>
          </w:p>
        </w:tc>
        <w:tc>
          <w:tcPr>
            <w:tcW w:w="266" w:type="dxa"/>
            <w:tcBorders>
              <w:top w:val="nil"/>
              <w:left w:val="nil"/>
              <w:bottom w:val="nil"/>
              <w:right w:val="nil"/>
            </w:tcBorders>
            <w:shd w:val="clear" w:color="auto" w:fill="auto"/>
            <w:noWrap/>
            <w:vAlign w:val="center"/>
            <w:hideMark/>
          </w:tcPr>
          <w:p w14:paraId="7E9C2701" w14:textId="77777777" w:rsidR="004821DC" w:rsidRPr="000560ED" w:rsidRDefault="004821DC">
            <w:pPr>
              <w:jc w:val="center"/>
              <w:rPr>
                <w:sz w:val="22"/>
                <w:szCs w:val="22"/>
              </w:rPr>
            </w:pPr>
          </w:p>
        </w:tc>
        <w:tc>
          <w:tcPr>
            <w:tcW w:w="835" w:type="dxa"/>
            <w:vMerge/>
            <w:tcBorders>
              <w:top w:val="nil"/>
              <w:left w:val="nil"/>
              <w:bottom w:val="single" w:sz="4" w:space="0" w:color="000000"/>
              <w:right w:val="nil"/>
            </w:tcBorders>
            <w:vAlign w:val="center"/>
            <w:hideMark/>
          </w:tcPr>
          <w:p w14:paraId="479151DD" w14:textId="77777777" w:rsidR="004821DC" w:rsidRPr="000560ED" w:rsidRDefault="004821DC">
            <w:pPr>
              <w:rPr>
                <w:sz w:val="22"/>
                <w:szCs w:val="22"/>
              </w:rPr>
            </w:pPr>
          </w:p>
        </w:tc>
        <w:tc>
          <w:tcPr>
            <w:tcW w:w="1667" w:type="dxa"/>
            <w:vMerge/>
            <w:tcBorders>
              <w:top w:val="nil"/>
              <w:left w:val="nil"/>
              <w:bottom w:val="single" w:sz="4" w:space="0" w:color="000000"/>
              <w:right w:val="nil"/>
            </w:tcBorders>
            <w:vAlign w:val="center"/>
            <w:hideMark/>
          </w:tcPr>
          <w:p w14:paraId="2CFE78E8" w14:textId="77777777" w:rsidR="004821DC" w:rsidRPr="000560ED" w:rsidRDefault="004821DC">
            <w:pPr>
              <w:rPr>
                <w:sz w:val="22"/>
                <w:szCs w:val="22"/>
              </w:rPr>
            </w:pPr>
          </w:p>
        </w:tc>
        <w:tc>
          <w:tcPr>
            <w:tcW w:w="1206" w:type="dxa"/>
            <w:tcBorders>
              <w:top w:val="nil"/>
              <w:left w:val="nil"/>
              <w:bottom w:val="single" w:sz="4" w:space="0" w:color="auto"/>
              <w:right w:val="nil"/>
            </w:tcBorders>
            <w:shd w:val="clear" w:color="auto" w:fill="auto"/>
            <w:noWrap/>
            <w:vAlign w:val="center"/>
            <w:hideMark/>
          </w:tcPr>
          <w:p w14:paraId="39712C28" w14:textId="77777777" w:rsidR="004821DC" w:rsidRPr="000560ED" w:rsidRDefault="004821DC">
            <w:pPr>
              <w:jc w:val="center"/>
              <w:rPr>
                <w:sz w:val="22"/>
                <w:szCs w:val="22"/>
              </w:rPr>
            </w:pPr>
            <w:r w:rsidRPr="000560ED">
              <w:rPr>
                <w:sz w:val="22"/>
                <w:szCs w:val="22"/>
              </w:rPr>
              <w:t>24 years</w:t>
            </w:r>
          </w:p>
        </w:tc>
        <w:tc>
          <w:tcPr>
            <w:tcW w:w="1154" w:type="dxa"/>
            <w:tcBorders>
              <w:top w:val="nil"/>
              <w:left w:val="nil"/>
              <w:bottom w:val="single" w:sz="4" w:space="0" w:color="auto"/>
              <w:right w:val="nil"/>
            </w:tcBorders>
            <w:shd w:val="clear" w:color="auto" w:fill="auto"/>
            <w:noWrap/>
            <w:vAlign w:val="center"/>
            <w:hideMark/>
          </w:tcPr>
          <w:p w14:paraId="45B7C622" w14:textId="77777777" w:rsidR="004821DC" w:rsidRPr="000560ED" w:rsidRDefault="004821DC">
            <w:pPr>
              <w:jc w:val="center"/>
              <w:rPr>
                <w:sz w:val="22"/>
                <w:szCs w:val="22"/>
              </w:rPr>
            </w:pPr>
            <w:r w:rsidRPr="000560ED">
              <w:rPr>
                <w:sz w:val="22"/>
                <w:szCs w:val="22"/>
              </w:rPr>
              <w:t>1,044</w:t>
            </w:r>
          </w:p>
        </w:tc>
        <w:tc>
          <w:tcPr>
            <w:tcW w:w="1129" w:type="dxa"/>
            <w:tcBorders>
              <w:top w:val="nil"/>
              <w:left w:val="nil"/>
              <w:bottom w:val="dashed" w:sz="4" w:space="0" w:color="auto"/>
              <w:right w:val="nil"/>
            </w:tcBorders>
            <w:shd w:val="clear" w:color="auto" w:fill="auto"/>
            <w:noWrap/>
            <w:vAlign w:val="center"/>
            <w:hideMark/>
          </w:tcPr>
          <w:p w14:paraId="3638EAC2" w14:textId="67708C7A" w:rsidR="004821DC" w:rsidRPr="000560ED" w:rsidRDefault="004821DC">
            <w:pPr>
              <w:jc w:val="center"/>
              <w:rPr>
                <w:sz w:val="22"/>
                <w:szCs w:val="22"/>
              </w:rPr>
            </w:pPr>
            <w:r w:rsidRPr="000560ED">
              <w:rPr>
                <w:sz w:val="22"/>
                <w:szCs w:val="22"/>
              </w:rPr>
              <w:t>43</w:t>
            </w:r>
            <w:r w:rsidR="00ED2487" w:rsidRPr="000560ED">
              <w:rPr>
                <w:sz w:val="22"/>
                <w:szCs w:val="22"/>
              </w:rPr>
              <w:t>·</w:t>
            </w:r>
            <w:r w:rsidRPr="000560ED">
              <w:rPr>
                <w:sz w:val="22"/>
                <w:szCs w:val="22"/>
              </w:rPr>
              <w:t>3</w:t>
            </w:r>
          </w:p>
        </w:tc>
        <w:tc>
          <w:tcPr>
            <w:tcW w:w="1048" w:type="dxa"/>
            <w:tcBorders>
              <w:top w:val="nil"/>
              <w:left w:val="nil"/>
              <w:bottom w:val="dashed" w:sz="4" w:space="0" w:color="auto"/>
              <w:right w:val="nil"/>
            </w:tcBorders>
            <w:shd w:val="clear" w:color="auto" w:fill="auto"/>
            <w:noWrap/>
            <w:vAlign w:val="center"/>
            <w:hideMark/>
          </w:tcPr>
          <w:p w14:paraId="4092D73D" w14:textId="5D131869" w:rsidR="004821DC" w:rsidRPr="000560ED" w:rsidRDefault="004821DC">
            <w:pPr>
              <w:jc w:val="center"/>
              <w:rPr>
                <w:sz w:val="22"/>
                <w:szCs w:val="22"/>
              </w:rPr>
            </w:pPr>
            <w:r w:rsidRPr="000560ED">
              <w:rPr>
                <w:sz w:val="22"/>
                <w:szCs w:val="22"/>
              </w:rPr>
              <w:t>18</w:t>
            </w:r>
            <w:r w:rsidR="00ED2487" w:rsidRPr="000560ED">
              <w:rPr>
                <w:sz w:val="22"/>
                <w:szCs w:val="22"/>
              </w:rPr>
              <w:t>·</w:t>
            </w:r>
            <w:r w:rsidRPr="000560ED">
              <w:rPr>
                <w:sz w:val="22"/>
                <w:szCs w:val="22"/>
              </w:rPr>
              <w:t>4</w:t>
            </w:r>
          </w:p>
        </w:tc>
        <w:tc>
          <w:tcPr>
            <w:tcW w:w="950" w:type="dxa"/>
            <w:tcBorders>
              <w:top w:val="nil"/>
              <w:left w:val="nil"/>
              <w:bottom w:val="dashed" w:sz="4" w:space="0" w:color="auto"/>
              <w:right w:val="nil"/>
            </w:tcBorders>
            <w:shd w:val="clear" w:color="auto" w:fill="auto"/>
            <w:noWrap/>
            <w:vAlign w:val="center"/>
            <w:hideMark/>
          </w:tcPr>
          <w:p w14:paraId="5C5812EE" w14:textId="49935542" w:rsidR="004821DC" w:rsidRPr="000560ED" w:rsidRDefault="004821DC">
            <w:pPr>
              <w:jc w:val="center"/>
              <w:rPr>
                <w:sz w:val="22"/>
                <w:szCs w:val="22"/>
              </w:rPr>
            </w:pPr>
            <w:r w:rsidRPr="000560ED">
              <w:rPr>
                <w:sz w:val="22"/>
                <w:szCs w:val="22"/>
              </w:rPr>
              <w:t>10</w:t>
            </w:r>
            <w:r w:rsidR="00ED2487" w:rsidRPr="000560ED">
              <w:rPr>
                <w:sz w:val="22"/>
                <w:szCs w:val="22"/>
              </w:rPr>
              <w:t>·</w:t>
            </w:r>
            <w:r w:rsidRPr="000560ED">
              <w:rPr>
                <w:sz w:val="22"/>
                <w:szCs w:val="22"/>
              </w:rPr>
              <w:t>2</w:t>
            </w:r>
          </w:p>
        </w:tc>
        <w:tc>
          <w:tcPr>
            <w:tcW w:w="1420" w:type="dxa"/>
            <w:tcBorders>
              <w:top w:val="nil"/>
              <w:left w:val="nil"/>
              <w:bottom w:val="dashed" w:sz="4" w:space="0" w:color="auto"/>
              <w:right w:val="nil"/>
            </w:tcBorders>
            <w:shd w:val="clear" w:color="auto" w:fill="auto"/>
            <w:noWrap/>
            <w:vAlign w:val="center"/>
            <w:hideMark/>
          </w:tcPr>
          <w:p w14:paraId="39DB1126" w14:textId="09B5A840" w:rsidR="004821DC" w:rsidRPr="000560ED" w:rsidRDefault="004821DC">
            <w:pPr>
              <w:jc w:val="center"/>
              <w:rPr>
                <w:sz w:val="22"/>
                <w:szCs w:val="22"/>
              </w:rPr>
            </w:pPr>
            <w:r w:rsidRPr="000560ED">
              <w:rPr>
                <w:sz w:val="22"/>
                <w:szCs w:val="22"/>
              </w:rPr>
              <w:t>22</w:t>
            </w:r>
            <w:r w:rsidR="00ED2487" w:rsidRPr="000560ED">
              <w:rPr>
                <w:sz w:val="22"/>
                <w:szCs w:val="22"/>
              </w:rPr>
              <w:t>·</w:t>
            </w:r>
            <w:r w:rsidRPr="000560ED">
              <w:rPr>
                <w:sz w:val="22"/>
                <w:szCs w:val="22"/>
              </w:rPr>
              <w:t>6 ± 0</w:t>
            </w:r>
            <w:r w:rsidR="00ED2487" w:rsidRPr="000560ED">
              <w:rPr>
                <w:sz w:val="22"/>
                <w:szCs w:val="22"/>
              </w:rPr>
              <w:t>·</w:t>
            </w:r>
            <w:r w:rsidRPr="000560ED">
              <w:rPr>
                <w:sz w:val="22"/>
                <w:szCs w:val="22"/>
              </w:rPr>
              <w:t>6</w:t>
            </w:r>
          </w:p>
        </w:tc>
        <w:tc>
          <w:tcPr>
            <w:tcW w:w="1509" w:type="dxa"/>
            <w:tcBorders>
              <w:top w:val="nil"/>
              <w:left w:val="nil"/>
              <w:bottom w:val="dashed" w:sz="4" w:space="0" w:color="auto"/>
              <w:right w:val="nil"/>
            </w:tcBorders>
            <w:shd w:val="clear" w:color="auto" w:fill="auto"/>
            <w:noWrap/>
            <w:vAlign w:val="center"/>
            <w:hideMark/>
          </w:tcPr>
          <w:p w14:paraId="242DACBB" w14:textId="0447307B" w:rsidR="004821DC" w:rsidRPr="000560ED" w:rsidRDefault="004821DC">
            <w:pPr>
              <w:jc w:val="center"/>
              <w:rPr>
                <w:sz w:val="22"/>
                <w:szCs w:val="22"/>
              </w:rPr>
            </w:pPr>
            <w:r w:rsidRPr="000560ED">
              <w:rPr>
                <w:sz w:val="22"/>
                <w:szCs w:val="22"/>
              </w:rPr>
              <w:t xml:space="preserve"> -0</w:t>
            </w:r>
            <w:r w:rsidR="00ED2487" w:rsidRPr="000560ED">
              <w:rPr>
                <w:sz w:val="22"/>
                <w:szCs w:val="22"/>
              </w:rPr>
              <w:t>·</w:t>
            </w:r>
            <w:r w:rsidRPr="000560ED">
              <w:rPr>
                <w:sz w:val="22"/>
                <w:szCs w:val="22"/>
              </w:rPr>
              <w:t>2 ± 0</w:t>
            </w:r>
            <w:r w:rsidR="00ED2487" w:rsidRPr="000560ED">
              <w:rPr>
                <w:sz w:val="22"/>
                <w:szCs w:val="22"/>
              </w:rPr>
              <w:t>·</w:t>
            </w:r>
            <w:r w:rsidRPr="000560ED">
              <w:rPr>
                <w:sz w:val="22"/>
                <w:szCs w:val="22"/>
              </w:rPr>
              <w:t>9</w:t>
            </w:r>
          </w:p>
        </w:tc>
        <w:tc>
          <w:tcPr>
            <w:tcW w:w="1630" w:type="dxa"/>
            <w:tcBorders>
              <w:top w:val="nil"/>
              <w:left w:val="nil"/>
              <w:bottom w:val="dashed" w:sz="4" w:space="0" w:color="auto"/>
              <w:right w:val="nil"/>
            </w:tcBorders>
            <w:shd w:val="clear" w:color="auto" w:fill="auto"/>
            <w:noWrap/>
            <w:vAlign w:val="center"/>
            <w:hideMark/>
          </w:tcPr>
          <w:p w14:paraId="0748582E" w14:textId="77CFE752"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0 ± 0</w:t>
            </w:r>
            <w:r w:rsidR="00ED2487" w:rsidRPr="000560ED">
              <w:rPr>
                <w:sz w:val="22"/>
                <w:szCs w:val="22"/>
              </w:rPr>
              <w:t>·</w:t>
            </w:r>
            <w:r w:rsidRPr="000560ED">
              <w:rPr>
                <w:sz w:val="22"/>
                <w:szCs w:val="22"/>
              </w:rPr>
              <w:t>9</w:t>
            </w:r>
          </w:p>
        </w:tc>
        <w:tc>
          <w:tcPr>
            <w:tcW w:w="1890" w:type="dxa"/>
            <w:tcBorders>
              <w:top w:val="nil"/>
              <w:left w:val="nil"/>
              <w:bottom w:val="dashed" w:sz="4" w:space="0" w:color="auto"/>
              <w:right w:val="nil"/>
            </w:tcBorders>
            <w:shd w:val="clear" w:color="auto" w:fill="auto"/>
            <w:noWrap/>
            <w:vAlign w:val="center"/>
            <w:hideMark/>
          </w:tcPr>
          <w:p w14:paraId="7D6B92CE" w14:textId="1AC8D426" w:rsidR="004821DC" w:rsidRPr="000560ED" w:rsidRDefault="004821DC">
            <w:pPr>
              <w:jc w:val="center"/>
              <w:rPr>
                <w:sz w:val="22"/>
                <w:szCs w:val="22"/>
              </w:rPr>
            </w:pPr>
            <w:r w:rsidRPr="000560ED">
              <w:rPr>
                <w:sz w:val="22"/>
                <w:szCs w:val="22"/>
              </w:rPr>
              <w:t xml:space="preserve"> -0</w:t>
            </w:r>
            <w:r w:rsidR="00ED2487" w:rsidRPr="000560ED">
              <w:rPr>
                <w:sz w:val="22"/>
                <w:szCs w:val="22"/>
              </w:rPr>
              <w:t>·</w:t>
            </w:r>
            <w:r w:rsidRPr="000560ED">
              <w:rPr>
                <w:sz w:val="22"/>
                <w:szCs w:val="22"/>
              </w:rPr>
              <w:t>3 ± 0</w:t>
            </w:r>
            <w:r w:rsidR="00ED2487" w:rsidRPr="000560ED">
              <w:rPr>
                <w:sz w:val="22"/>
                <w:szCs w:val="22"/>
              </w:rPr>
              <w:t>·</w:t>
            </w:r>
            <w:r w:rsidRPr="000560ED">
              <w:rPr>
                <w:sz w:val="22"/>
                <w:szCs w:val="22"/>
              </w:rPr>
              <w:t>9</w:t>
            </w:r>
          </w:p>
        </w:tc>
        <w:tc>
          <w:tcPr>
            <w:tcW w:w="222" w:type="dxa"/>
            <w:vAlign w:val="center"/>
            <w:hideMark/>
          </w:tcPr>
          <w:p w14:paraId="22EBEE96" w14:textId="77777777" w:rsidR="004821DC" w:rsidRPr="000560ED" w:rsidRDefault="004821DC">
            <w:pPr>
              <w:rPr>
                <w:sz w:val="20"/>
                <w:szCs w:val="20"/>
              </w:rPr>
            </w:pPr>
          </w:p>
        </w:tc>
      </w:tr>
      <w:tr w:rsidR="000560ED" w:rsidRPr="000560ED" w14:paraId="575C69AE" w14:textId="77777777" w:rsidTr="00F659D4">
        <w:trPr>
          <w:trHeight w:val="314"/>
          <w:jc w:val="center"/>
        </w:trPr>
        <w:tc>
          <w:tcPr>
            <w:tcW w:w="1509" w:type="dxa"/>
            <w:vMerge w:val="restart"/>
            <w:tcBorders>
              <w:top w:val="nil"/>
              <w:left w:val="nil"/>
              <w:bottom w:val="single" w:sz="4" w:space="0" w:color="000000"/>
              <w:right w:val="nil"/>
            </w:tcBorders>
            <w:shd w:val="clear" w:color="auto" w:fill="auto"/>
            <w:noWrap/>
            <w:vAlign w:val="center"/>
            <w:hideMark/>
          </w:tcPr>
          <w:p w14:paraId="5CEE6381" w14:textId="77777777" w:rsidR="004821DC" w:rsidRPr="000560ED" w:rsidRDefault="004821DC">
            <w:pPr>
              <w:rPr>
                <w:sz w:val="22"/>
                <w:szCs w:val="22"/>
              </w:rPr>
            </w:pPr>
            <w:r w:rsidRPr="000560ED">
              <w:rPr>
                <w:sz w:val="22"/>
                <w:szCs w:val="22"/>
              </w:rPr>
              <w:t>COPSAC</w:t>
            </w:r>
            <w:r w:rsidRPr="000560ED">
              <w:rPr>
                <w:sz w:val="22"/>
                <w:szCs w:val="22"/>
                <w:vertAlign w:val="subscript"/>
              </w:rPr>
              <w:t>2000</w:t>
            </w:r>
          </w:p>
        </w:tc>
        <w:tc>
          <w:tcPr>
            <w:tcW w:w="266" w:type="dxa"/>
            <w:tcBorders>
              <w:top w:val="nil"/>
              <w:left w:val="nil"/>
              <w:bottom w:val="nil"/>
              <w:right w:val="nil"/>
            </w:tcBorders>
            <w:shd w:val="clear" w:color="auto" w:fill="auto"/>
            <w:noWrap/>
            <w:vAlign w:val="center"/>
            <w:hideMark/>
          </w:tcPr>
          <w:p w14:paraId="406C31B1" w14:textId="77777777" w:rsidR="004821DC" w:rsidRPr="000560ED" w:rsidRDefault="004821DC">
            <w:pPr>
              <w:rPr>
                <w:sz w:val="22"/>
                <w:szCs w:val="22"/>
              </w:rPr>
            </w:pPr>
          </w:p>
        </w:tc>
        <w:tc>
          <w:tcPr>
            <w:tcW w:w="835" w:type="dxa"/>
            <w:vMerge w:val="restart"/>
            <w:tcBorders>
              <w:top w:val="nil"/>
              <w:left w:val="nil"/>
              <w:bottom w:val="single" w:sz="4" w:space="0" w:color="000000"/>
              <w:right w:val="nil"/>
            </w:tcBorders>
            <w:shd w:val="clear" w:color="auto" w:fill="auto"/>
            <w:noWrap/>
            <w:vAlign w:val="center"/>
            <w:hideMark/>
          </w:tcPr>
          <w:p w14:paraId="11BB2760" w14:textId="77777777" w:rsidR="004821DC" w:rsidRPr="000560ED" w:rsidRDefault="004821DC">
            <w:pPr>
              <w:jc w:val="center"/>
              <w:rPr>
                <w:sz w:val="22"/>
                <w:szCs w:val="22"/>
              </w:rPr>
            </w:pPr>
            <w:r w:rsidRPr="000560ED">
              <w:rPr>
                <w:sz w:val="22"/>
                <w:szCs w:val="22"/>
              </w:rPr>
              <w:t>358</w:t>
            </w:r>
          </w:p>
        </w:tc>
        <w:tc>
          <w:tcPr>
            <w:tcW w:w="1667" w:type="dxa"/>
            <w:vMerge w:val="restart"/>
            <w:tcBorders>
              <w:top w:val="nil"/>
              <w:left w:val="nil"/>
              <w:bottom w:val="single" w:sz="4" w:space="0" w:color="000000"/>
              <w:right w:val="nil"/>
            </w:tcBorders>
            <w:shd w:val="clear" w:color="auto" w:fill="auto"/>
            <w:noWrap/>
            <w:vAlign w:val="center"/>
            <w:hideMark/>
          </w:tcPr>
          <w:p w14:paraId="2E3DB961" w14:textId="27946E31"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 xml:space="preserve">00 </w:t>
            </w:r>
          </w:p>
          <w:p w14:paraId="53E239B5" w14:textId="0013BAD2"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67 - 0</w:t>
            </w:r>
            <w:r w:rsidR="00ED2487" w:rsidRPr="000560ED">
              <w:rPr>
                <w:sz w:val="22"/>
                <w:szCs w:val="22"/>
              </w:rPr>
              <w:t>·</w:t>
            </w:r>
            <w:r w:rsidRPr="000560ED">
              <w:rPr>
                <w:sz w:val="22"/>
                <w:szCs w:val="22"/>
              </w:rPr>
              <w:t>66)</w:t>
            </w:r>
          </w:p>
        </w:tc>
        <w:tc>
          <w:tcPr>
            <w:tcW w:w="1206" w:type="dxa"/>
            <w:tcBorders>
              <w:top w:val="nil"/>
              <w:left w:val="nil"/>
              <w:bottom w:val="nil"/>
              <w:right w:val="nil"/>
            </w:tcBorders>
            <w:shd w:val="clear" w:color="auto" w:fill="auto"/>
            <w:noWrap/>
            <w:vAlign w:val="center"/>
            <w:hideMark/>
          </w:tcPr>
          <w:p w14:paraId="28CCB88F" w14:textId="77777777" w:rsidR="004821DC" w:rsidRPr="000560ED" w:rsidRDefault="004821DC">
            <w:pPr>
              <w:jc w:val="center"/>
              <w:rPr>
                <w:sz w:val="22"/>
                <w:szCs w:val="22"/>
              </w:rPr>
            </w:pPr>
            <w:r w:rsidRPr="000560ED">
              <w:rPr>
                <w:sz w:val="22"/>
                <w:szCs w:val="22"/>
              </w:rPr>
              <w:t>7 years</w:t>
            </w:r>
          </w:p>
        </w:tc>
        <w:tc>
          <w:tcPr>
            <w:tcW w:w="1154" w:type="dxa"/>
            <w:tcBorders>
              <w:top w:val="nil"/>
              <w:left w:val="nil"/>
              <w:bottom w:val="nil"/>
              <w:right w:val="nil"/>
            </w:tcBorders>
            <w:shd w:val="clear" w:color="auto" w:fill="auto"/>
            <w:noWrap/>
            <w:vAlign w:val="center"/>
            <w:hideMark/>
          </w:tcPr>
          <w:p w14:paraId="50D11DB1" w14:textId="77777777" w:rsidR="004821DC" w:rsidRPr="000560ED" w:rsidRDefault="004821DC">
            <w:pPr>
              <w:jc w:val="center"/>
              <w:rPr>
                <w:sz w:val="22"/>
                <w:szCs w:val="22"/>
              </w:rPr>
            </w:pPr>
            <w:r w:rsidRPr="000560ED">
              <w:rPr>
                <w:sz w:val="22"/>
                <w:szCs w:val="22"/>
              </w:rPr>
              <w:t>292</w:t>
            </w:r>
          </w:p>
        </w:tc>
        <w:tc>
          <w:tcPr>
            <w:tcW w:w="1129" w:type="dxa"/>
            <w:tcBorders>
              <w:top w:val="single" w:sz="4" w:space="0" w:color="auto"/>
              <w:left w:val="nil"/>
              <w:bottom w:val="nil"/>
              <w:right w:val="nil"/>
            </w:tcBorders>
            <w:shd w:val="clear" w:color="auto" w:fill="auto"/>
            <w:noWrap/>
            <w:vAlign w:val="center"/>
            <w:hideMark/>
          </w:tcPr>
          <w:p w14:paraId="016CDDAE" w14:textId="6E7AF8F8" w:rsidR="004821DC" w:rsidRPr="000560ED" w:rsidRDefault="004821DC">
            <w:pPr>
              <w:jc w:val="center"/>
              <w:rPr>
                <w:sz w:val="22"/>
                <w:szCs w:val="22"/>
              </w:rPr>
            </w:pPr>
            <w:r w:rsidRPr="000560ED">
              <w:rPr>
                <w:sz w:val="22"/>
                <w:szCs w:val="22"/>
              </w:rPr>
              <w:t>50</w:t>
            </w:r>
            <w:r w:rsidR="00ED2487" w:rsidRPr="000560ED">
              <w:rPr>
                <w:sz w:val="22"/>
                <w:szCs w:val="22"/>
              </w:rPr>
              <w:t>·</w:t>
            </w:r>
            <w:r w:rsidRPr="000560ED">
              <w:rPr>
                <w:sz w:val="22"/>
                <w:szCs w:val="22"/>
              </w:rPr>
              <w:t>3</w:t>
            </w:r>
          </w:p>
        </w:tc>
        <w:tc>
          <w:tcPr>
            <w:tcW w:w="1048" w:type="dxa"/>
            <w:tcBorders>
              <w:top w:val="single" w:sz="4" w:space="0" w:color="auto"/>
              <w:left w:val="nil"/>
              <w:bottom w:val="nil"/>
              <w:right w:val="nil"/>
            </w:tcBorders>
            <w:shd w:val="clear" w:color="auto" w:fill="auto"/>
            <w:noWrap/>
            <w:vAlign w:val="center"/>
            <w:hideMark/>
          </w:tcPr>
          <w:p w14:paraId="48810F89" w14:textId="77777777" w:rsidR="004821DC" w:rsidRPr="000560ED" w:rsidRDefault="004821DC">
            <w:pPr>
              <w:jc w:val="center"/>
              <w:rPr>
                <w:sz w:val="22"/>
                <w:szCs w:val="22"/>
              </w:rPr>
            </w:pPr>
            <w:r w:rsidRPr="000560ED">
              <w:rPr>
                <w:sz w:val="22"/>
                <w:szCs w:val="22"/>
              </w:rPr>
              <w:t>NA</w:t>
            </w:r>
          </w:p>
        </w:tc>
        <w:tc>
          <w:tcPr>
            <w:tcW w:w="950" w:type="dxa"/>
            <w:tcBorders>
              <w:top w:val="single" w:sz="4" w:space="0" w:color="auto"/>
              <w:left w:val="nil"/>
              <w:bottom w:val="nil"/>
              <w:right w:val="nil"/>
            </w:tcBorders>
            <w:shd w:val="clear" w:color="auto" w:fill="auto"/>
            <w:noWrap/>
            <w:vAlign w:val="center"/>
            <w:hideMark/>
          </w:tcPr>
          <w:p w14:paraId="1A3DE4DF" w14:textId="7BDA2255" w:rsidR="004821DC" w:rsidRPr="000560ED" w:rsidRDefault="004821DC">
            <w:pPr>
              <w:jc w:val="center"/>
              <w:rPr>
                <w:sz w:val="22"/>
                <w:szCs w:val="22"/>
              </w:rPr>
            </w:pPr>
            <w:r w:rsidRPr="000560ED">
              <w:rPr>
                <w:sz w:val="22"/>
                <w:szCs w:val="22"/>
              </w:rPr>
              <w:t>13</w:t>
            </w:r>
            <w:r w:rsidR="00ED2487" w:rsidRPr="000560ED">
              <w:rPr>
                <w:sz w:val="22"/>
                <w:szCs w:val="22"/>
              </w:rPr>
              <w:t>·</w:t>
            </w:r>
            <w:r w:rsidRPr="000560ED">
              <w:rPr>
                <w:sz w:val="22"/>
                <w:szCs w:val="22"/>
              </w:rPr>
              <w:t>4</w:t>
            </w:r>
          </w:p>
        </w:tc>
        <w:tc>
          <w:tcPr>
            <w:tcW w:w="1420" w:type="dxa"/>
            <w:tcBorders>
              <w:top w:val="single" w:sz="4" w:space="0" w:color="auto"/>
              <w:left w:val="nil"/>
              <w:bottom w:val="nil"/>
              <w:right w:val="nil"/>
            </w:tcBorders>
            <w:shd w:val="clear" w:color="auto" w:fill="auto"/>
            <w:noWrap/>
            <w:vAlign w:val="center"/>
            <w:hideMark/>
          </w:tcPr>
          <w:p w14:paraId="538205BE" w14:textId="66325222" w:rsidR="004821DC" w:rsidRPr="000560ED" w:rsidRDefault="004821DC">
            <w:pPr>
              <w:jc w:val="center"/>
              <w:rPr>
                <w:sz w:val="22"/>
                <w:szCs w:val="22"/>
              </w:rPr>
            </w:pPr>
            <w:r w:rsidRPr="000560ED">
              <w:rPr>
                <w:sz w:val="22"/>
                <w:szCs w:val="22"/>
              </w:rPr>
              <w:t>7</w:t>
            </w:r>
            <w:r w:rsidR="00ED2487" w:rsidRPr="000560ED">
              <w:rPr>
                <w:sz w:val="22"/>
                <w:szCs w:val="22"/>
              </w:rPr>
              <w:t>·</w:t>
            </w:r>
            <w:r w:rsidRPr="000560ED">
              <w:rPr>
                <w:sz w:val="22"/>
                <w:szCs w:val="22"/>
              </w:rPr>
              <w:t>1 ± 0</w:t>
            </w:r>
            <w:r w:rsidR="00ED2487" w:rsidRPr="000560ED">
              <w:rPr>
                <w:sz w:val="22"/>
                <w:szCs w:val="22"/>
              </w:rPr>
              <w:t>·</w:t>
            </w:r>
            <w:r w:rsidRPr="000560ED">
              <w:rPr>
                <w:sz w:val="22"/>
                <w:szCs w:val="22"/>
              </w:rPr>
              <w:t>4</w:t>
            </w:r>
          </w:p>
        </w:tc>
        <w:tc>
          <w:tcPr>
            <w:tcW w:w="1509" w:type="dxa"/>
            <w:tcBorders>
              <w:top w:val="single" w:sz="4" w:space="0" w:color="auto"/>
              <w:left w:val="nil"/>
              <w:bottom w:val="nil"/>
              <w:right w:val="nil"/>
            </w:tcBorders>
            <w:shd w:val="clear" w:color="auto" w:fill="auto"/>
            <w:noWrap/>
            <w:vAlign w:val="center"/>
            <w:hideMark/>
          </w:tcPr>
          <w:p w14:paraId="3E2335D8" w14:textId="022B33E1"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0 ± 1</w:t>
            </w:r>
            <w:r w:rsidR="00ED2487" w:rsidRPr="000560ED">
              <w:rPr>
                <w:sz w:val="22"/>
                <w:szCs w:val="22"/>
              </w:rPr>
              <w:t>·</w:t>
            </w:r>
            <w:r w:rsidRPr="000560ED">
              <w:rPr>
                <w:sz w:val="22"/>
                <w:szCs w:val="22"/>
              </w:rPr>
              <w:t>0</w:t>
            </w:r>
          </w:p>
        </w:tc>
        <w:tc>
          <w:tcPr>
            <w:tcW w:w="1630" w:type="dxa"/>
            <w:tcBorders>
              <w:top w:val="single" w:sz="4" w:space="0" w:color="auto"/>
              <w:left w:val="nil"/>
              <w:bottom w:val="nil"/>
              <w:right w:val="nil"/>
            </w:tcBorders>
            <w:shd w:val="clear" w:color="auto" w:fill="auto"/>
            <w:noWrap/>
            <w:vAlign w:val="center"/>
            <w:hideMark/>
          </w:tcPr>
          <w:p w14:paraId="67D587EB" w14:textId="26427732"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0 ± 1</w:t>
            </w:r>
            <w:r w:rsidR="00ED2487" w:rsidRPr="000560ED">
              <w:rPr>
                <w:sz w:val="22"/>
                <w:szCs w:val="22"/>
              </w:rPr>
              <w:t>·</w:t>
            </w:r>
            <w:r w:rsidRPr="000560ED">
              <w:rPr>
                <w:sz w:val="22"/>
                <w:szCs w:val="22"/>
              </w:rPr>
              <w:t>0</w:t>
            </w:r>
          </w:p>
        </w:tc>
        <w:tc>
          <w:tcPr>
            <w:tcW w:w="1890" w:type="dxa"/>
            <w:tcBorders>
              <w:top w:val="single" w:sz="4" w:space="0" w:color="auto"/>
              <w:left w:val="nil"/>
              <w:bottom w:val="nil"/>
              <w:right w:val="nil"/>
            </w:tcBorders>
            <w:shd w:val="clear" w:color="auto" w:fill="auto"/>
            <w:noWrap/>
            <w:vAlign w:val="center"/>
            <w:hideMark/>
          </w:tcPr>
          <w:p w14:paraId="05CC2428" w14:textId="25104B0C"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0 ± 1</w:t>
            </w:r>
            <w:r w:rsidR="00ED2487" w:rsidRPr="000560ED">
              <w:rPr>
                <w:sz w:val="22"/>
                <w:szCs w:val="22"/>
              </w:rPr>
              <w:t>·</w:t>
            </w:r>
            <w:r w:rsidRPr="000560ED">
              <w:rPr>
                <w:sz w:val="22"/>
                <w:szCs w:val="22"/>
              </w:rPr>
              <w:t>0</w:t>
            </w:r>
          </w:p>
        </w:tc>
        <w:tc>
          <w:tcPr>
            <w:tcW w:w="222" w:type="dxa"/>
            <w:vAlign w:val="center"/>
            <w:hideMark/>
          </w:tcPr>
          <w:p w14:paraId="0393C796" w14:textId="77777777" w:rsidR="004821DC" w:rsidRPr="000560ED" w:rsidRDefault="004821DC">
            <w:pPr>
              <w:rPr>
                <w:sz w:val="20"/>
                <w:szCs w:val="20"/>
              </w:rPr>
            </w:pPr>
          </w:p>
        </w:tc>
      </w:tr>
      <w:tr w:rsidR="000560ED" w:rsidRPr="000560ED" w14:paraId="3A3E4FA3" w14:textId="77777777" w:rsidTr="00F659D4">
        <w:trPr>
          <w:trHeight w:val="314"/>
          <w:jc w:val="center"/>
        </w:trPr>
        <w:tc>
          <w:tcPr>
            <w:tcW w:w="1509" w:type="dxa"/>
            <w:vMerge/>
            <w:tcBorders>
              <w:top w:val="nil"/>
              <w:left w:val="nil"/>
              <w:bottom w:val="single" w:sz="4" w:space="0" w:color="000000"/>
              <w:right w:val="nil"/>
            </w:tcBorders>
            <w:vAlign w:val="center"/>
            <w:hideMark/>
          </w:tcPr>
          <w:p w14:paraId="0F4F2E27" w14:textId="77777777" w:rsidR="004821DC" w:rsidRPr="000560ED" w:rsidRDefault="004821DC">
            <w:pPr>
              <w:rPr>
                <w:sz w:val="22"/>
                <w:szCs w:val="22"/>
              </w:rPr>
            </w:pPr>
          </w:p>
        </w:tc>
        <w:tc>
          <w:tcPr>
            <w:tcW w:w="266" w:type="dxa"/>
            <w:tcBorders>
              <w:top w:val="nil"/>
              <w:left w:val="nil"/>
              <w:bottom w:val="nil"/>
              <w:right w:val="nil"/>
            </w:tcBorders>
            <w:shd w:val="clear" w:color="auto" w:fill="auto"/>
            <w:noWrap/>
            <w:vAlign w:val="center"/>
            <w:hideMark/>
          </w:tcPr>
          <w:p w14:paraId="6BAA3DE5" w14:textId="77777777" w:rsidR="004821DC" w:rsidRPr="000560ED" w:rsidRDefault="004821DC">
            <w:pPr>
              <w:jc w:val="center"/>
              <w:rPr>
                <w:sz w:val="22"/>
                <w:szCs w:val="22"/>
              </w:rPr>
            </w:pPr>
          </w:p>
        </w:tc>
        <w:tc>
          <w:tcPr>
            <w:tcW w:w="835" w:type="dxa"/>
            <w:vMerge/>
            <w:tcBorders>
              <w:top w:val="nil"/>
              <w:left w:val="nil"/>
              <w:bottom w:val="single" w:sz="4" w:space="0" w:color="000000"/>
              <w:right w:val="nil"/>
            </w:tcBorders>
            <w:vAlign w:val="center"/>
            <w:hideMark/>
          </w:tcPr>
          <w:p w14:paraId="7D156F13" w14:textId="77777777" w:rsidR="004821DC" w:rsidRPr="000560ED" w:rsidRDefault="004821DC">
            <w:pPr>
              <w:rPr>
                <w:sz w:val="22"/>
                <w:szCs w:val="22"/>
              </w:rPr>
            </w:pPr>
          </w:p>
        </w:tc>
        <w:tc>
          <w:tcPr>
            <w:tcW w:w="1667" w:type="dxa"/>
            <w:vMerge/>
            <w:tcBorders>
              <w:top w:val="nil"/>
              <w:left w:val="nil"/>
              <w:bottom w:val="single" w:sz="4" w:space="0" w:color="000000"/>
              <w:right w:val="nil"/>
            </w:tcBorders>
            <w:vAlign w:val="center"/>
            <w:hideMark/>
          </w:tcPr>
          <w:p w14:paraId="3A5339E4" w14:textId="77777777" w:rsidR="004821DC" w:rsidRPr="000560ED" w:rsidRDefault="004821DC">
            <w:pPr>
              <w:rPr>
                <w:sz w:val="22"/>
                <w:szCs w:val="22"/>
              </w:rPr>
            </w:pPr>
          </w:p>
        </w:tc>
        <w:tc>
          <w:tcPr>
            <w:tcW w:w="1206" w:type="dxa"/>
            <w:tcBorders>
              <w:top w:val="nil"/>
              <w:left w:val="nil"/>
              <w:bottom w:val="nil"/>
              <w:right w:val="nil"/>
            </w:tcBorders>
            <w:shd w:val="clear" w:color="auto" w:fill="auto"/>
            <w:noWrap/>
            <w:vAlign w:val="center"/>
            <w:hideMark/>
          </w:tcPr>
          <w:p w14:paraId="25E0C1C3" w14:textId="77777777" w:rsidR="004821DC" w:rsidRPr="000560ED" w:rsidRDefault="004821DC">
            <w:pPr>
              <w:jc w:val="center"/>
              <w:rPr>
                <w:sz w:val="22"/>
                <w:szCs w:val="22"/>
              </w:rPr>
            </w:pPr>
            <w:r w:rsidRPr="000560ED">
              <w:rPr>
                <w:sz w:val="22"/>
                <w:szCs w:val="22"/>
              </w:rPr>
              <w:t>12 years</w:t>
            </w:r>
          </w:p>
        </w:tc>
        <w:tc>
          <w:tcPr>
            <w:tcW w:w="1154" w:type="dxa"/>
            <w:tcBorders>
              <w:top w:val="nil"/>
              <w:left w:val="nil"/>
              <w:bottom w:val="nil"/>
              <w:right w:val="nil"/>
            </w:tcBorders>
            <w:shd w:val="clear" w:color="auto" w:fill="auto"/>
            <w:noWrap/>
            <w:vAlign w:val="center"/>
            <w:hideMark/>
          </w:tcPr>
          <w:p w14:paraId="3A7618D4" w14:textId="77777777" w:rsidR="004821DC" w:rsidRPr="000560ED" w:rsidRDefault="004821DC">
            <w:pPr>
              <w:jc w:val="center"/>
              <w:rPr>
                <w:sz w:val="22"/>
                <w:szCs w:val="22"/>
              </w:rPr>
            </w:pPr>
            <w:r w:rsidRPr="000560ED">
              <w:rPr>
                <w:sz w:val="22"/>
                <w:szCs w:val="22"/>
              </w:rPr>
              <w:t>293</w:t>
            </w:r>
          </w:p>
        </w:tc>
        <w:tc>
          <w:tcPr>
            <w:tcW w:w="1129" w:type="dxa"/>
            <w:tcBorders>
              <w:top w:val="nil"/>
              <w:left w:val="nil"/>
              <w:bottom w:val="nil"/>
              <w:right w:val="nil"/>
            </w:tcBorders>
            <w:shd w:val="clear" w:color="auto" w:fill="auto"/>
            <w:noWrap/>
            <w:vAlign w:val="center"/>
            <w:hideMark/>
          </w:tcPr>
          <w:p w14:paraId="5FA33F53" w14:textId="2CAE66D4" w:rsidR="004821DC" w:rsidRPr="000560ED" w:rsidRDefault="004821DC">
            <w:pPr>
              <w:jc w:val="center"/>
              <w:rPr>
                <w:sz w:val="22"/>
                <w:szCs w:val="22"/>
              </w:rPr>
            </w:pPr>
            <w:r w:rsidRPr="000560ED">
              <w:rPr>
                <w:sz w:val="22"/>
                <w:szCs w:val="22"/>
              </w:rPr>
              <w:t>48</w:t>
            </w:r>
            <w:r w:rsidR="00ED2487" w:rsidRPr="000560ED">
              <w:rPr>
                <w:sz w:val="22"/>
                <w:szCs w:val="22"/>
              </w:rPr>
              <w:t>·</w:t>
            </w:r>
            <w:r w:rsidRPr="000560ED">
              <w:rPr>
                <w:sz w:val="22"/>
                <w:szCs w:val="22"/>
              </w:rPr>
              <w:t>5</w:t>
            </w:r>
          </w:p>
        </w:tc>
        <w:tc>
          <w:tcPr>
            <w:tcW w:w="1048" w:type="dxa"/>
            <w:tcBorders>
              <w:top w:val="nil"/>
              <w:left w:val="nil"/>
              <w:bottom w:val="nil"/>
              <w:right w:val="nil"/>
            </w:tcBorders>
            <w:shd w:val="clear" w:color="auto" w:fill="auto"/>
            <w:noWrap/>
            <w:vAlign w:val="center"/>
            <w:hideMark/>
          </w:tcPr>
          <w:p w14:paraId="14C149D7" w14:textId="77777777" w:rsidR="004821DC" w:rsidRPr="000560ED" w:rsidRDefault="004821DC">
            <w:pPr>
              <w:jc w:val="center"/>
              <w:rPr>
                <w:sz w:val="22"/>
                <w:szCs w:val="22"/>
              </w:rPr>
            </w:pPr>
            <w:r w:rsidRPr="000560ED">
              <w:rPr>
                <w:sz w:val="22"/>
                <w:szCs w:val="22"/>
              </w:rPr>
              <w:t>NA</w:t>
            </w:r>
          </w:p>
        </w:tc>
        <w:tc>
          <w:tcPr>
            <w:tcW w:w="950" w:type="dxa"/>
            <w:tcBorders>
              <w:top w:val="nil"/>
              <w:left w:val="nil"/>
              <w:bottom w:val="nil"/>
              <w:right w:val="nil"/>
            </w:tcBorders>
            <w:shd w:val="clear" w:color="auto" w:fill="auto"/>
            <w:noWrap/>
            <w:vAlign w:val="center"/>
            <w:hideMark/>
          </w:tcPr>
          <w:p w14:paraId="563A8C27" w14:textId="092D2995" w:rsidR="004821DC" w:rsidRPr="000560ED" w:rsidRDefault="004821DC">
            <w:pPr>
              <w:jc w:val="center"/>
              <w:rPr>
                <w:sz w:val="22"/>
                <w:szCs w:val="22"/>
              </w:rPr>
            </w:pPr>
            <w:r w:rsidRPr="000560ED">
              <w:rPr>
                <w:sz w:val="22"/>
                <w:szCs w:val="22"/>
              </w:rPr>
              <w:t>17</w:t>
            </w:r>
            <w:r w:rsidR="00ED2487" w:rsidRPr="000560ED">
              <w:rPr>
                <w:sz w:val="22"/>
                <w:szCs w:val="22"/>
              </w:rPr>
              <w:t>·</w:t>
            </w:r>
            <w:r w:rsidRPr="000560ED">
              <w:rPr>
                <w:sz w:val="22"/>
                <w:szCs w:val="22"/>
              </w:rPr>
              <w:t>9</w:t>
            </w:r>
          </w:p>
        </w:tc>
        <w:tc>
          <w:tcPr>
            <w:tcW w:w="1420" w:type="dxa"/>
            <w:tcBorders>
              <w:top w:val="nil"/>
              <w:left w:val="nil"/>
              <w:bottom w:val="nil"/>
              <w:right w:val="nil"/>
            </w:tcBorders>
            <w:shd w:val="clear" w:color="auto" w:fill="auto"/>
            <w:noWrap/>
            <w:vAlign w:val="center"/>
            <w:hideMark/>
          </w:tcPr>
          <w:p w14:paraId="1F1FA636" w14:textId="4C20E73C" w:rsidR="004821DC" w:rsidRPr="000560ED" w:rsidRDefault="004821DC">
            <w:pPr>
              <w:jc w:val="center"/>
              <w:rPr>
                <w:sz w:val="22"/>
                <w:szCs w:val="22"/>
              </w:rPr>
            </w:pPr>
            <w:r w:rsidRPr="000560ED">
              <w:rPr>
                <w:sz w:val="22"/>
                <w:szCs w:val="22"/>
              </w:rPr>
              <w:t>12</w:t>
            </w:r>
            <w:r w:rsidR="00ED2487" w:rsidRPr="000560ED">
              <w:rPr>
                <w:sz w:val="22"/>
                <w:szCs w:val="22"/>
              </w:rPr>
              <w:t>·</w:t>
            </w:r>
            <w:r w:rsidRPr="000560ED">
              <w:rPr>
                <w:sz w:val="22"/>
                <w:szCs w:val="22"/>
              </w:rPr>
              <w:t>8 ± 0</w:t>
            </w:r>
            <w:r w:rsidR="00ED2487" w:rsidRPr="000560ED">
              <w:rPr>
                <w:sz w:val="22"/>
                <w:szCs w:val="22"/>
              </w:rPr>
              <w:t>·</w:t>
            </w:r>
            <w:r w:rsidRPr="000560ED">
              <w:rPr>
                <w:sz w:val="22"/>
                <w:szCs w:val="22"/>
              </w:rPr>
              <w:t>6</w:t>
            </w:r>
          </w:p>
        </w:tc>
        <w:tc>
          <w:tcPr>
            <w:tcW w:w="1509" w:type="dxa"/>
            <w:tcBorders>
              <w:top w:val="nil"/>
              <w:left w:val="nil"/>
              <w:bottom w:val="nil"/>
              <w:right w:val="nil"/>
            </w:tcBorders>
            <w:shd w:val="clear" w:color="auto" w:fill="auto"/>
            <w:noWrap/>
            <w:vAlign w:val="center"/>
            <w:hideMark/>
          </w:tcPr>
          <w:p w14:paraId="1C382AA1" w14:textId="658CDD93"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0 ± 1</w:t>
            </w:r>
            <w:r w:rsidR="00ED2487" w:rsidRPr="000560ED">
              <w:rPr>
                <w:sz w:val="22"/>
                <w:szCs w:val="22"/>
              </w:rPr>
              <w:t>·</w:t>
            </w:r>
            <w:r w:rsidRPr="000560ED">
              <w:rPr>
                <w:sz w:val="22"/>
                <w:szCs w:val="22"/>
              </w:rPr>
              <w:t>0</w:t>
            </w:r>
          </w:p>
        </w:tc>
        <w:tc>
          <w:tcPr>
            <w:tcW w:w="1630" w:type="dxa"/>
            <w:tcBorders>
              <w:top w:val="nil"/>
              <w:left w:val="nil"/>
              <w:bottom w:val="nil"/>
              <w:right w:val="nil"/>
            </w:tcBorders>
            <w:shd w:val="clear" w:color="auto" w:fill="auto"/>
            <w:noWrap/>
            <w:vAlign w:val="center"/>
            <w:hideMark/>
          </w:tcPr>
          <w:p w14:paraId="31C82121" w14:textId="52115CDB"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0 ± 1</w:t>
            </w:r>
            <w:r w:rsidR="00ED2487" w:rsidRPr="000560ED">
              <w:rPr>
                <w:sz w:val="22"/>
                <w:szCs w:val="22"/>
              </w:rPr>
              <w:t>·</w:t>
            </w:r>
            <w:r w:rsidRPr="000560ED">
              <w:rPr>
                <w:sz w:val="22"/>
                <w:szCs w:val="22"/>
              </w:rPr>
              <w:t>0</w:t>
            </w:r>
          </w:p>
        </w:tc>
        <w:tc>
          <w:tcPr>
            <w:tcW w:w="1890" w:type="dxa"/>
            <w:tcBorders>
              <w:top w:val="nil"/>
              <w:left w:val="nil"/>
              <w:bottom w:val="nil"/>
              <w:right w:val="nil"/>
            </w:tcBorders>
            <w:shd w:val="clear" w:color="auto" w:fill="auto"/>
            <w:noWrap/>
            <w:vAlign w:val="center"/>
            <w:hideMark/>
          </w:tcPr>
          <w:p w14:paraId="65ABC321" w14:textId="2A1A78F7"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0 ± 1</w:t>
            </w:r>
            <w:r w:rsidR="00ED2487" w:rsidRPr="000560ED">
              <w:rPr>
                <w:sz w:val="22"/>
                <w:szCs w:val="22"/>
              </w:rPr>
              <w:t>·</w:t>
            </w:r>
            <w:r w:rsidRPr="000560ED">
              <w:rPr>
                <w:sz w:val="22"/>
                <w:szCs w:val="22"/>
              </w:rPr>
              <w:t>0</w:t>
            </w:r>
          </w:p>
        </w:tc>
        <w:tc>
          <w:tcPr>
            <w:tcW w:w="222" w:type="dxa"/>
            <w:vAlign w:val="center"/>
            <w:hideMark/>
          </w:tcPr>
          <w:p w14:paraId="0969C885" w14:textId="77777777" w:rsidR="004821DC" w:rsidRPr="000560ED" w:rsidRDefault="004821DC">
            <w:pPr>
              <w:rPr>
                <w:sz w:val="20"/>
                <w:szCs w:val="20"/>
              </w:rPr>
            </w:pPr>
          </w:p>
        </w:tc>
      </w:tr>
      <w:tr w:rsidR="000560ED" w:rsidRPr="000560ED" w14:paraId="3A3E6CE6" w14:textId="77777777" w:rsidTr="00F659D4">
        <w:trPr>
          <w:trHeight w:val="314"/>
          <w:jc w:val="center"/>
        </w:trPr>
        <w:tc>
          <w:tcPr>
            <w:tcW w:w="1509" w:type="dxa"/>
            <w:vMerge/>
            <w:tcBorders>
              <w:top w:val="nil"/>
              <w:left w:val="nil"/>
              <w:bottom w:val="single" w:sz="4" w:space="0" w:color="000000"/>
              <w:right w:val="nil"/>
            </w:tcBorders>
            <w:vAlign w:val="center"/>
            <w:hideMark/>
          </w:tcPr>
          <w:p w14:paraId="0381F856" w14:textId="77777777" w:rsidR="004821DC" w:rsidRPr="000560ED" w:rsidRDefault="004821DC">
            <w:pPr>
              <w:rPr>
                <w:sz w:val="22"/>
                <w:szCs w:val="22"/>
              </w:rPr>
            </w:pPr>
          </w:p>
        </w:tc>
        <w:tc>
          <w:tcPr>
            <w:tcW w:w="266" w:type="dxa"/>
            <w:tcBorders>
              <w:top w:val="nil"/>
              <w:left w:val="nil"/>
              <w:bottom w:val="nil"/>
              <w:right w:val="nil"/>
            </w:tcBorders>
            <w:shd w:val="clear" w:color="auto" w:fill="auto"/>
            <w:noWrap/>
            <w:vAlign w:val="center"/>
            <w:hideMark/>
          </w:tcPr>
          <w:p w14:paraId="2C209FBC" w14:textId="77777777" w:rsidR="004821DC" w:rsidRPr="000560ED" w:rsidRDefault="004821DC">
            <w:pPr>
              <w:jc w:val="center"/>
              <w:rPr>
                <w:sz w:val="22"/>
                <w:szCs w:val="22"/>
              </w:rPr>
            </w:pPr>
          </w:p>
        </w:tc>
        <w:tc>
          <w:tcPr>
            <w:tcW w:w="835" w:type="dxa"/>
            <w:vMerge/>
            <w:tcBorders>
              <w:top w:val="nil"/>
              <w:left w:val="nil"/>
              <w:bottom w:val="single" w:sz="4" w:space="0" w:color="000000"/>
              <w:right w:val="nil"/>
            </w:tcBorders>
            <w:vAlign w:val="center"/>
            <w:hideMark/>
          </w:tcPr>
          <w:p w14:paraId="7A9CB461" w14:textId="77777777" w:rsidR="004821DC" w:rsidRPr="000560ED" w:rsidRDefault="004821DC">
            <w:pPr>
              <w:rPr>
                <w:sz w:val="22"/>
                <w:szCs w:val="22"/>
              </w:rPr>
            </w:pPr>
          </w:p>
        </w:tc>
        <w:tc>
          <w:tcPr>
            <w:tcW w:w="1667" w:type="dxa"/>
            <w:vMerge/>
            <w:tcBorders>
              <w:top w:val="nil"/>
              <w:left w:val="nil"/>
              <w:bottom w:val="single" w:sz="4" w:space="0" w:color="000000"/>
              <w:right w:val="nil"/>
            </w:tcBorders>
            <w:vAlign w:val="center"/>
            <w:hideMark/>
          </w:tcPr>
          <w:p w14:paraId="68C0D935" w14:textId="77777777" w:rsidR="004821DC" w:rsidRPr="000560ED" w:rsidRDefault="004821DC">
            <w:pPr>
              <w:rPr>
                <w:sz w:val="22"/>
                <w:szCs w:val="22"/>
              </w:rPr>
            </w:pPr>
          </w:p>
        </w:tc>
        <w:tc>
          <w:tcPr>
            <w:tcW w:w="1206" w:type="dxa"/>
            <w:tcBorders>
              <w:top w:val="nil"/>
              <w:left w:val="nil"/>
              <w:bottom w:val="single" w:sz="4" w:space="0" w:color="auto"/>
              <w:right w:val="nil"/>
            </w:tcBorders>
            <w:shd w:val="clear" w:color="auto" w:fill="auto"/>
            <w:noWrap/>
            <w:vAlign w:val="center"/>
            <w:hideMark/>
          </w:tcPr>
          <w:p w14:paraId="4959BCB7" w14:textId="77777777" w:rsidR="004821DC" w:rsidRPr="000560ED" w:rsidRDefault="004821DC">
            <w:pPr>
              <w:jc w:val="center"/>
              <w:rPr>
                <w:sz w:val="22"/>
                <w:szCs w:val="22"/>
              </w:rPr>
            </w:pPr>
            <w:r w:rsidRPr="000560ED">
              <w:rPr>
                <w:sz w:val="22"/>
                <w:szCs w:val="22"/>
              </w:rPr>
              <w:t>18 years</w:t>
            </w:r>
          </w:p>
        </w:tc>
        <w:tc>
          <w:tcPr>
            <w:tcW w:w="1154" w:type="dxa"/>
            <w:tcBorders>
              <w:top w:val="nil"/>
              <w:left w:val="nil"/>
              <w:bottom w:val="single" w:sz="4" w:space="0" w:color="auto"/>
              <w:right w:val="nil"/>
            </w:tcBorders>
            <w:shd w:val="clear" w:color="auto" w:fill="auto"/>
            <w:noWrap/>
            <w:vAlign w:val="center"/>
            <w:hideMark/>
          </w:tcPr>
          <w:p w14:paraId="12A998FE" w14:textId="77777777" w:rsidR="004821DC" w:rsidRPr="000560ED" w:rsidRDefault="004821DC">
            <w:pPr>
              <w:jc w:val="center"/>
              <w:rPr>
                <w:sz w:val="22"/>
                <w:szCs w:val="22"/>
              </w:rPr>
            </w:pPr>
            <w:r w:rsidRPr="000560ED">
              <w:rPr>
                <w:sz w:val="22"/>
                <w:szCs w:val="22"/>
              </w:rPr>
              <w:t>317</w:t>
            </w:r>
          </w:p>
        </w:tc>
        <w:tc>
          <w:tcPr>
            <w:tcW w:w="1129" w:type="dxa"/>
            <w:tcBorders>
              <w:top w:val="nil"/>
              <w:left w:val="nil"/>
              <w:bottom w:val="single" w:sz="4" w:space="0" w:color="auto"/>
              <w:right w:val="nil"/>
            </w:tcBorders>
            <w:shd w:val="clear" w:color="auto" w:fill="auto"/>
            <w:noWrap/>
            <w:vAlign w:val="center"/>
            <w:hideMark/>
          </w:tcPr>
          <w:p w14:paraId="0F5EF9F4" w14:textId="7F55456D" w:rsidR="004821DC" w:rsidRPr="000560ED" w:rsidRDefault="004821DC">
            <w:pPr>
              <w:jc w:val="center"/>
              <w:rPr>
                <w:sz w:val="22"/>
                <w:szCs w:val="22"/>
              </w:rPr>
            </w:pPr>
            <w:r w:rsidRPr="000560ED">
              <w:rPr>
                <w:sz w:val="22"/>
                <w:szCs w:val="22"/>
              </w:rPr>
              <w:t>47</w:t>
            </w:r>
            <w:r w:rsidR="00ED2487" w:rsidRPr="000560ED">
              <w:rPr>
                <w:sz w:val="22"/>
                <w:szCs w:val="22"/>
              </w:rPr>
              <w:t>·</w:t>
            </w:r>
            <w:r w:rsidRPr="000560ED">
              <w:rPr>
                <w:sz w:val="22"/>
                <w:szCs w:val="22"/>
              </w:rPr>
              <w:t>9</w:t>
            </w:r>
          </w:p>
        </w:tc>
        <w:tc>
          <w:tcPr>
            <w:tcW w:w="1048" w:type="dxa"/>
            <w:tcBorders>
              <w:top w:val="nil"/>
              <w:left w:val="nil"/>
              <w:bottom w:val="single" w:sz="4" w:space="0" w:color="auto"/>
              <w:right w:val="nil"/>
            </w:tcBorders>
            <w:shd w:val="clear" w:color="auto" w:fill="auto"/>
            <w:noWrap/>
            <w:vAlign w:val="center"/>
            <w:hideMark/>
          </w:tcPr>
          <w:p w14:paraId="49A7C987" w14:textId="359557FB" w:rsidR="004821DC" w:rsidRPr="000560ED" w:rsidRDefault="004821DC">
            <w:pPr>
              <w:jc w:val="center"/>
              <w:rPr>
                <w:sz w:val="22"/>
                <w:szCs w:val="22"/>
              </w:rPr>
            </w:pPr>
            <w:r w:rsidRPr="000560ED">
              <w:rPr>
                <w:sz w:val="22"/>
                <w:szCs w:val="22"/>
              </w:rPr>
              <w:t>17</w:t>
            </w:r>
            <w:r w:rsidR="00ED2487" w:rsidRPr="000560ED">
              <w:rPr>
                <w:sz w:val="22"/>
                <w:szCs w:val="22"/>
              </w:rPr>
              <w:t>·</w:t>
            </w:r>
            <w:r w:rsidRPr="000560ED">
              <w:rPr>
                <w:sz w:val="22"/>
                <w:szCs w:val="22"/>
              </w:rPr>
              <w:t>3</w:t>
            </w:r>
          </w:p>
        </w:tc>
        <w:tc>
          <w:tcPr>
            <w:tcW w:w="950" w:type="dxa"/>
            <w:tcBorders>
              <w:top w:val="nil"/>
              <w:left w:val="nil"/>
              <w:bottom w:val="single" w:sz="4" w:space="0" w:color="auto"/>
              <w:right w:val="nil"/>
            </w:tcBorders>
            <w:shd w:val="clear" w:color="auto" w:fill="auto"/>
            <w:noWrap/>
            <w:vAlign w:val="center"/>
            <w:hideMark/>
          </w:tcPr>
          <w:p w14:paraId="44EB093F" w14:textId="34A377B5" w:rsidR="004821DC" w:rsidRPr="000560ED" w:rsidRDefault="004821DC">
            <w:pPr>
              <w:jc w:val="center"/>
              <w:rPr>
                <w:sz w:val="22"/>
                <w:szCs w:val="22"/>
              </w:rPr>
            </w:pPr>
            <w:r w:rsidRPr="000560ED">
              <w:rPr>
                <w:sz w:val="22"/>
                <w:szCs w:val="22"/>
              </w:rPr>
              <w:t>29</w:t>
            </w:r>
            <w:r w:rsidR="00ED2487" w:rsidRPr="000560ED">
              <w:rPr>
                <w:sz w:val="22"/>
                <w:szCs w:val="22"/>
              </w:rPr>
              <w:t>·</w:t>
            </w:r>
            <w:r w:rsidRPr="000560ED">
              <w:rPr>
                <w:sz w:val="22"/>
                <w:szCs w:val="22"/>
              </w:rPr>
              <w:t>7</w:t>
            </w:r>
          </w:p>
        </w:tc>
        <w:tc>
          <w:tcPr>
            <w:tcW w:w="1420" w:type="dxa"/>
            <w:tcBorders>
              <w:top w:val="nil"/>
              <w:left w:val="nil"/>
              <w:bottom w:val="single" w:sz="4" w:space="0" w:color="auto"/>
              <w:right w:val="nil"/>
            </w:tcBorders>
            <w:shd w:val="clear" w:color="auto" w:fill="auto"/>
            <w:noWrap/>
            <w:vAlign w:val="center"/>
            <w:hideMark/>
          </w:tcPr>
          <w:p w14:paraId="07CEA17D" w14:textId="0056C13F" w:rsidR="004821DC" w:rsidRPr="000560ED" w:rsidRDefault="004821DC">
            <w:pPr>
              <w:jc w:val="center"/>
              <w:rPr>
                <w:sz w:val="22"/>
                <w:szCs w:val="22"/>
              </w:rPr>
            </w:pPr>
            <w:r w:rsidRPr="000560ED">
              <w:rPr>
                <w:sz w:val="22"/>
                <w:szCs w:val="22"/>
              </w:rPr>
              <w:t>17</w:t>
            </w:r>
            <w:r w:rsidR="00ED2487" w:rsidRPr="000560ED">
              <w:rPr>
                <w:sz w:val="22"/>
                <w:szCs w:val="22"/>
              </w:rPr>
              <w:t>·</w:t>
            </w:r>
            <w:r w:rsidRPr="000560ED">
              <w:rPr>
                <w:sz w:val="22"/>
                <w:szCs w:val="22"/>
              </w:rPr>
              <w:t>7 ± 0</w:t>
            </w:r>
            <w:r w:rsidR="00ED2487" w:rsidRPr="000560ED">
              <w:rPr>
                <w:sz w:val="22"/>
                <w:szCs w:val="22"/>
              </w:rPr>
              <w:t>·</w:t>
            </w:r>
            <w:r w:rsidRPr="000560ED">
              <w:rPr>
                <w:sz w:val="22"/>
                <w:szCs w:val="22"/>
              </w:rPr>
              <w:t>6</w:t>
            </w:r>
          </w:p>
        </w:tc>
        <w:tc>
          <w:tcPr>
            <w:tcW w:w="1509" w:type="dxa"/>
            <w:tcBorders>
              <w:top w:val="nil"/>
              <w:left w:val="nil"/>
              <w:bottom w:val="single" w:sz="4" w:space="0" w:color="auto"/>
              <w:right w:val="nil"/>
            </w:tcBorders>
            <w:shd w:val="clear" w:color="auto" w:fill="auto"/>
            <w:noWrap/>
            <w:vAlign w:val="center"/>
            <w:hideMark/>
          </w:tcPr>
          <w:p w14:paraId="1D15E598" w14:textId="2679DF57"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0 ± 1</w:t>
            </w:r>
            <w:r w:rsidR="00ED2487" w:rsidRPr="000560ED">
              <w:rPr>
                <w:sz w:val="22"/>
                <w:szCs w:val="22"/>
              </w:rPr>
              <w:t>·</w:t>
            </w:r>
            <w:r w:rsidRPr="000560ED">
              <w:rPr>
                <w:sz w:val="22"/>
                <w:szCs w:val="22"/>
              </w:rPr>
              <w:t>0</w:t>
            </w:r>
          </w:p>
        </w:tc>
        <w:tc>
          <w:tcPr>
            <w:tcW w:w="1630" w:type="dxa"/>
            <w:tcBorders>
              <w:top w:val="nil"/>
              <w:left w:val="nil"/>
              <w:bottom w:val="single" w:sz="4" w:space="0" w:color="auto"/>
              <w:right w:val="nil"/>
            </w:tcBorders>
            <w:shd w:val="clear" w:color="auto" w:fill="auto"/>
            <w:noWrap/>
            <w:vAlign w:val="center"/>
            <w:hideMark/>
          </w:tcPr>
          <w:p w14:paraId="6C15BFFF" w14:textId="6DA94065"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0 ± 1</w:t>
            </w:r>
            <w:r w:rsidR="00ED2487" w:rsidRPr="000560ED">
              <w:rPr>
                <w:sz w:val="22"/>
                <w:szCs w:val="22"/>
              </w:rPr>
              <w:t>·</w:t>
            </w:r>
            <w:r w:rsidRPr="000560ED">
              <w:rPr>
                <w:sz w:val="22"/>
                <w:szCs w:val="22"/>
              </w:rPr>
              <w:t>0</w:t>
            </w:r>
          </w:p>
        </w:tc>
        <w:tc>
          <w:tcPr>
            <w:tcW w:w="1890" w:type="dxa"/>
            <w:tcBorders>
              <w:top w:val="nil"/>
              <w:left w:val="nil"/>
              <w:bottom w:val="single" w:sz="4" w:space="0" w:color="auto"/>
              <w:right w:val="nil"/>
            </w:tcBorders>
            <w:shd w:val="clear" w:color="auto" w:fill="auto"/>
            <w:noWrap/>
            <w:vAlign w:val="center"/>
            <w:hideMark/>
          </w:tcPr>
          <w:p w14:paraId="19739A4B" w14:textId="748C6567"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0 ± 1</w:t>
            </w:r>
            <w:r w:rsidR="00ED2487" w:rsidRPr="000560ED">
              <w:rPr>
                <w:sz w:val="22"/>
                <w:szCs w:val="22"/>
              </w:rPr>
              <w:t>·</w:t>
            </w:r>
            <w:r w:rsidRPr="000560ED">
              <w:rPr>
                <w:sz w:val="22"/>
                <w:szCs w:val="22"/>
              </w:rPr>
              <w:t>0</w:t>
            </w:r>
          </w:p>
        </w:tc>
        <w:tc>
          <w:tcPr>
            <w:tcW w:w="222" w:type="dxa"/>
            <w:vAlign w:val="center"/>
            <w:hideMark/>
          </w:tcPr>
          <w:p w14:paraId="02F2DE15" w14:textId="77777777" w:rsidR="004821DC" w:rsidRPr="000560ED" w:rsidRDefault="004821DC">
            <w:pPr>
              <w:rPr>
                <w:sz w:val="20"/>
                <w:szCs w:val="20"/>
              </w:rPr>
            </w:pPr>
          </w:p>
        </w:tc>
      </w:tr>
      <w:tr w:rsidR="000560ED" w:rsidRPr="000560ED" w14:paraId="07902D8C" w14:textId="77777777" w:rsidTr="00F659D4">
        <w:trPr>
          <w:trHeight w:val="314"/>
          <w:jc w:val="center"/>
        </w:trPr>
        <w:tc>
          <w:tcPr>
            <w:tcW w:w="1509" w:type="dxa"/>
            <w:tcBorders>
              <w:top w:val="nil"/>
              <w:left w:val="nil"/>
              <w:bottom w:val="single" w:sz="4" w:space="0" w:color="auto"/>
              <w:right w:val="nil"/>
            </w:tcBorders>
            <w:shd w:val="clear" w:color="auto" w:fill="auto"/>
            <w:noWrap/>
            <w:vAlign w:val="center"/>
            <w:hideMark/>
          </w:tcPr>
          <w:p w14:paraId="07E47FEA" w14:textId="77777777" w:rsidR="004821DC" w:rsidRPr="000560ED" w:rsidRDefault="004821DC">
            <w:pPr>
              <w:rPr>
                <w:sz w:val="22"/>
                <w:szCs w:val="22"/>
              </w:rPr>
            </w:pPr>
            <w:r w:rsidRPr="000560ED">
              <w:rPr>
                <w:sz w:val="22"/>
                <w:szCs w:val="22"/>
              </w:rPr>
              <w:t>COPSAC</w:t>
            </w:r>
            <w:r w:rsidRPr="000560ED">
              <w:rPr>
                <w:sz w:val="22"/>
                <w:szCs w:val="22"/>
                <w:vertAlign w:val="subscript"/>
              </w:rPr>
              <w:t>2010</w:t>
            </w:r>
          </w:p>
        </w:tc>
        <w:tc>
          <w:tcPr>
            <w:tcW w:w="266" w:type="dxa"/>
            <w:tcBorders>
              <w:top w:val="nil"/>
              <w:left w:val="nil"/>
              <w:bottom w:val="nil"/>
              <w:right w:val="nil"/>
            </w:tcBorders>
            <w:shd w:val="clear" w:color="auto" w:fill="auto"/>
            <w:noWrap/>
            <w:vAlign w:val="center"/>
            <w:hideMark/>
          </w:tcPr>
          <w:p w14:paraId="640BDBA5" w14:textId="77777777" w:rsidR="004821DC" w:rsidRPr="000560ED" w:rsidRDefault="004821DC">
            <w:pPr>
              <w:rPr>
                <w:sz w:val="22"/>
                <w:szCs w:val="22"/>
              </w:rPr>
            </w:pPr>
          </w:p>
        </w:tc>
        <w:tc>
          <w:tcPr>
            <w:tcW w:w="835" w:type="dxa"/>
            <w:tcBorders>
              <w:top w:val="nil"/>
              <w:left w:val="nil"/>
              <w:bottom w:val="single" w:sz="4" w:space="0" w:color="auto"/>
              <w:right w:val="nil"/>
            </w:tcBorders>
            <w:shd w:val="clear" w:color="auto" w:fill="auto"/>
            <w:noWrap/>
            <w:vAlign w:val="center"/>
            <w:hideMark/>
          </w:tcPr>
          <w:p w14:paraId="35F62627" w14:textId="77777777" w:rsidR="004821DC" w:rsidRPr="000560ED" w:rsidRDefault="004821DC">
            <w:pPr>
              <w:jc w:val="center"/>
              <w:rPr>
                <w:sz w:val="22"/>
                <w:szCs w:val="22"/>
              </w:rPr>
            </w:pPr>
            <w:r w:rsidRPr="000560ED">
              <w:rPr>
                <w:sz w:val="22"/>
                <w:szCs w:val="22"/>
              </w:rPr>
              <w:t>618</w:t>
            </w:r>
          </w:p>
        </w:tc>
        <w:tc>
          <w:tcPr>
            <w:tcW w:w="1667" w:type="dxa"/>
            <w:tcBorders>
              <w:top w:val="nil"/>
              <w:left w:val="nil"/>
              <w:bottom w:val="single" w:sz="4" w:space="0" w:color="auto"/>
              <w:right w:val="nil"/>
            </w:tcBorders>
            <w:shd w:val="clear" w:color="auto" w:fill="auto"/>
            <w:noWrap/>
            <w:vAlign w:val="center"/>
            <w:hideMark/>
          </w:tcPr>
          <w:p w14:paraId="6C0505D5" w14:textId="394D5E46"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 xml:space="preserve">03 </w:t>
            </w:r>
          </w:p>
          <w:p w14:paraId="3F227E82" w14:textId="55F71609"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67 - 0</w:t>
            </w:r>
            <w:r w:rsidR="00ED2487" w:rsidRPr="000560ED">
              <w:rPr>
                <w:sz w:val="22"/>
                <w:szCs w:val="22"/>
              </w:rPr>
              <w:t>·</w:t>
            </w:r>
            <w:r w:rsidRPr="000560ED">
              <w:rPr>
                <w:sz w:val="22"/>
                <w:szCs w:val="22"/>
              </w:rPr>
              <w:t>69)</w:t>
            </w:r>
          </w:p>
        </w:tc>
        <w:tc>
          <w:tcPr>
            <w:tcW w:w="1206" w:type="dxa"/>
            <w:tcBorders>
              <w:top w:val="nil"/>
              <w:left w:val="nil"/>
              <w:bottom w:val="single" w:sz="4" w:space="0" w:color="auto"/>
              <w:right w:val="nil"/>
            </w:tcBorders>
            <w:shd w:val="clear" w:color="auto" w:fill="auto"/>
            <w:noWrap/>
            <w:vAlign w:val="center"/>
            <w:hideMark/>
          </w:tcPr>
          <w:p w14:paraId="295C20FD" w14:textId="77777777" w:rsidR="004821DC" w:rsidRPr="000560ED" w:rsidRDefault="004821DC">
            <w:pPr>
              <w:jc w:val="center"/>
              <w:rPr>
                <w:sz w:val="22"/>
                <w:szCs w:val="22"/>
              </w:rPr>
            </w:pPr>
            <w:r w:rsidRPr="000560ED">
              <w:rPr>
                <w:sz w:val="22"/>
                <w:szCs w:val="22"/>
              </w:rPr>
              <w:t>10 years</w:t>
            </w:r>
          </w:p>
        </w:tc>
        <w:tc>
          <w:tcPr>
            <w:tcW w:w="1154" w:type="dxa"/>
            <w:tcBorders>
              <w:top w:val="nil"/>
              <w:left w:val="nil"/>
              <w:bottom w:val="single" w:sz="4" w:space="0" w:color="auto"/>
              <w:right w:val="nil"/>
            </w:tcBorders>
            <w:shd w:val="clear" w:color="auto" w:fill="auto"/>
            <w:noWrap/>
            <w:vAlign w:val="center"/>
            <w:hideMark/>
          </w:tcPr>
          <w:p w14:paraId="4E6A42A1" w14:textId="77777777" w:rsidR="004821DC" w:rsidRPr="000560ED" w:rsidRDefault="004821DC">
            <w:pPr>
              <w:jc w:val="center"/>
              <w:rPr>
                <w:sz w:val="22"/>
                <w:szCs w:val="22"/>
              </w:rPr>
            </w:pPr>
            <w:r w:rsidRPr="000560ED">
              <w:rPr>
                <w:sz w:val="22"/>
                <w:szCs w:val="22"/>
              </w:rPr>
              <w:t>530</w:t>
            </w:r>
          </w:p>
        </w:tc>
        <w:tc>
          <w:tcPr>
            <w:tcW w:w="1129" w:type="dxa"/>
            <w:tcBorders>
              <w:top w:val="nil"/>
              <w:left w:val="nil"/>
              <w:bottom w:val="single" w:sz="4" w:space="0" w:color="auto"/>
              <w:right w:val="nil"/>
            </w:tcBorders>
            <w:shd w:val="clear" w:color="auto" w:fill="auto"/>
            <w:noWrap/>
            <w:vAlign w:val="center"/>
            <w:hideMark/>
          </w:tcPr>
          <w:p w14:paraId="5D8B0795" w14:textId="611D98EB" w:rsidR="004821DC" w:rsidRPr="000560ED" w:rsidRDefault="004821DC">
            <w:pPr>
              <w:jc w:val="center"/>
              <w:rPr>
                <w:sz w:val="22"/>
                <w:szCs w:val="22"/>
              </w:rPr>
            </w:pPr>
            <w:r w:rsidRPr="000560ED">
              <w:rPr>
                <w:sz w:val="22"/>
                <w:szCs w:val="22"/>
              </w:rPr>
              <w:t>52</w:t>
            </w:r>
            <w:r w:rsidR="00ED2487" w:rsidRPr="000560ED">
              <w:rPr>
                <w:sz w:val="22"/>
                <w:szCs w:val="22"/>
              </w:rPr>
              <w:t>·</w:t>
            </w:r>
            <w:r w:rsidRPr="000560ED">
              <w:rPr>
                <w:sz w:val="22"/>
                <w:szCs w:val="22"/>
              </w:rPr>
              <w:t>3</w:t>
            </w:r>
          </w:p>
        </w:tc>
        <w:tc>
          <w:tcPr>
            <w:tcW w:w="1048" w:type="dxa"/>
            <w:tcBorders>
              <w:top w:val="nil"/>
              <w:left w:val="nil"/>
              <w:bottom w:val="single" w:sz="4" w:space="0" w:color="auto"/>
              <w:right w:val="nil"/>
            </w:tcBorders>
            <w:shd w:val="clear" w:color="auto" w:fill="auto"/>
            <w:noWrap/>
            <w:vAlign w:val="center"/>
            <w:hideMark/>
          </w:tcPr>
          <w:p w14:paraId="39AECAF4" w14:textId="77777777" w:rsidR="004821DC" w:rsidRPr="000560ED" w:rsidRDefault="004821DC">
            <w:pPr>
              <w:jc w:val="center"/>
              <w:rPr>
                <w:sz w:val="22"/>
                <w:szCs w:val="22"/>
              </w:rPr>
            </w:pPr>
            <w:r w:rsidRPr="000560ED">
              <w:rPr>
                <w:sz w:val="22"/>
                <w:szCs w:val="22"/>
              </w:rPr>
              <w:t>NA</w:t>
            </w:r>
          </w:p>
        </w:tc>
        <w:tc>
          <w:tcPr>
            <w:tcW w:w="950" w:type="dxa"/>
            <w:tcBorders>
              <w:top w:val="nil"/>
              <w:left w:val="nil"/>
              <w:bottom w:val="single" w:sz="4" w:space="0" w:color="auto"/>
              <w:right w:val="nil"/>
            </w:tcBorders>
            <w:shd w:val="clear" w:color="auto" w:fill="auto"/>
            <w:noWrap/>
            <w:vAlign w:val="center"/>
            <w:hideMark/>
          </w:tcPr>
          <w:p w14:paraId="01ACB4BB" w14:textId="202F1DAA" w:rsidR="004821DC" w:rsidRPr="000560ED" w:rsidRDefault="004821DC">
            <w:pPr>
              <w:jc w:val="center"/>
              <w:rPr>
                <w:sz w:val="22"/>
                <w:szCs w:val="22"/>
              </w:rPr>
            </w:pPr>
            <w:r w:rsidRPr="000560ED">
              <w:rPr>
                <w:sz w:val="22"/>
                <w:szCs w:val="22"/>
              </w:rPr>
              <w:t>10</w:t>
            </w:r>
            <w:r w:rsidR="00ED2487" w:rsidRPr="000560ED">
              <w:rPr>
                <w:sz w:val="22"/>
                <w:szCs w:val="22"/>
              </w:rPr>
              <w:t>·</w:t>
            </w:r>
            <w:r w:rsidRPr="000560ED">
              <w:rPr>
                <w:sz w:val="22"/>
                <w:szCs w:val="22"/>
              </w:rPr>
              <w:t>6</w:t>
            </w:r>
          </w:p>
        </w:tc>
        <w:tc>
          <w:tcPr>
            <w:tcW w:w="1420" w:type="dxa"/>
            <w:tcBorders>
              <w:top w:val="nil"/>
              <w:left w:val="nil"/>
              <w:bottom w:val="single" w:sz="4" w:space="0" w:color="auto"/>
              <w:right w:val="nil"/>
            </w:tcBorders>
            <w:shd w:val="clear" w:color="auto" w:fill="auto"/>
            <w:noWrap/>
            <w:vAlign w:val="center"/>
            <w:hideMark/>
          </w:tcPr>
          <w:p w14:paraId="599E255A" w14:textId="600B15C2" w:rsidR="004821DC" w:rsidRPr="000560ED" w:rsidRDefault="004821DC">
            <w:pPr>
              <w:jc w:val="center"/>
              <w:rPr>
                <w:sz w:val="22"/>
                <w:szCs w:val="22"/>
              </w:rPr>
            </w:pPr>
            <w:r w:rsidRPr="000560ED">
              <w:rPr>
                <w:sz w:val="22"/>
                <w:szCs w:val="22"/>
              </w:rPr>
              <w:t>10</w:t>
            </w:r>
            <w:r w:rsidR="00ED2487" w:rsidRPr="000560ED">
              <w:rPr>
                <w:sz w:val="22"/>
                <w:szCs w:val="22"/>
              </w:rPr>
              <w:t>·</w:t>
            </w:r>
            <w:r w:rsidRPr="000560ED">
              <w:rPr>
                <w:sz w:val="22"/>
                <w:szCs w:val="22"/>
              </w:rPr>
              <w:t>3 ± 0</w:t>
            </w:r>
            <w:r w:rsidR="00ED2487" w:rsidRPr="000560ED">
              <w:rPr>
                <w:sz w:val="22"/>
                <w:szCs w:val="22"/>
              </w:rPr>
              <w:t>·</w:t>
            </w:r>
            <w:r w:rsidRPr="000560ED">
              <w:rPr>
                <w:sz w:val="22"/>
                <w:szCs w:val="22"/>
              </w:rPr>
              <w:t>4</w:t>
            </w:r>
          </w:p>
        </w:tc>
        <w:tc>
          <w:tcPr>
            <w:tcW w:w="1509" w:type="dxa"/>
            <w:tcBorders>
              <w:top w:val="nil"/>
              <w:left w:val="nil"/>
              <w:bottom w:val="single" w:sz="4" w:space="0" w:color="auto"/>
              <w:right w:val="nil"/>
            </w:tcBorders>
            <w:shd w:val="clear" w:color="auto" w:fill="auto"/>
            <w:noWrap/>
            <w:vAlign w:val="center"/>
            <w:hideMark/>
          </w:tcPr>
          <w:p w14:paraId="230BC91D" w14:textId="521BD81A"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0 ± 1</w:t>
            </w:r>
            <w:r w:rsidR="00ED2487" w:rsidRPr="000560ED">
              <w:rPr>
                <w:sz w:val="22"/>
                <w:szCs w:val="22"/>
              </w:rPr>
              <w:t>·</w:t>
            </w:r>
            <w:r w:rsidRPr="000560ED">
              <w:rPr>
                <w:sz w:val="22"/>
                <w:szCs w:val="22"/>
              </w:rPr>
              <w:t>0</w:t>
            </w:r>
          </w:p>
        </w:tc>
        <w:tc>
          <w:tcPr>
            <w:tcW w:w="1630" w:type="dxa"/>
            <w:tcBorders>
              <w:top w:val="nil"/>
              <w:left w:val="nil"/>
              <w:bottom w:val="single" w:sz="4" w:space="0" w:color="auto"/>
              <w:right w:val="nil"/>
            </w:tcBorders>
            <w:shd w:val="clear" w:color="auto" w:fill="auto"/>
            <w:noWrap/>
            <w:vAlign w:val="center"/>
            <w:hideMark/>
          </w:tcPr>
          <w:p w14:paraId="162F18BB" w14:textId="07820CA8"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0 ± 1</w:t>
            </w:r>
            <w:r w:rsidR="00ED2487" w:rsidRPr="000560ED">
              <w:rPr>
                <w:sz w:val="22"/>
                <w:szCs w:val="22"/>
              </w:rPr>
              <w:t>·</w:t>
            </w:r>
            <w:r w:rsidRPr="000560ED">
              <w:rPr>
                <w:sz w:val="22"/>
                <w:szCs w:val="22"/>
              </w:rPr>
              <w:t>0</w:t>
            </w:r>
          </w:p>
        </w:tc>
        <w:tc>
          <w:tcPr>
            <w:tcW w:w="1890" w:type="dxa"/>
            <w:tcBorders>
              <w:top w:val="nil"/>
              <w:left w:val="nil"/>
              <w:bottom w:val="single" w:sz="4" w:space="0" w:color="auto"/>
              <w:right w:val="nil"/>
            </w:tcBorders>
            <w:shd w:val="clear" w:color="auto" w:fill="auto"/>
            <w:noWrap/>
            <w:vAlign w:val="center"/>
            <w:hideMark/>
          </w:tcPr>
          <w:p w14:paraId="27D48471" w14:textId="37560CED"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0 ± 1</w:t>
            </w:r>
            <w:r w:rsidR="00ED2487" w:rsidRPr="000560ED">
              <w:rPr>
                <w:sz w:val="22"/>
                <w:szCs w:val="22"/>
              </w:rPr>
              <w:t>·</w:t>
            </w:r>
            <w:r w:rsidRPr="000560ED">
              <w:rPr>
                <w:sz w:val="22"/>
                <w:szCs w:val="22"/>
              </w:rPr>
              <w:t>0</w:t>
            </w:r>
          </w:p>
        </w:tc>
        <w:tc>
          <w:tcPr>
            <w:tcW w:w="222" w:type="dxa"/>
            <w:vAlign w:val="center"/>
            <w:hideMark/>
          </w:tcPr>
          <w:p w14:paraId="1EE9B9F8" w14:textId="77777777" w:rsidR="004821DC" w:rsidRPr="000560ED" w:rsidRDefault="004821DC">
            <w:pPr>
              <w:rPr>
                <w:sz w:val="20"/>
                <w:szCs w:val="20"/>
              </w:rPr>
            </w:pPr>
          </w:p>
        </w:tc>
      </w:tr>
      <w:tr w:rsidR="000560ED" w:rsidRPr="000560ED" w14:paraId="4234C0D2" w14:textId="77777777" w:rsidTr="00F659D4">
        <w:trPr>
          <w:trHeight w:val="314"/>
          <w:jc w:val="center"/>
        </w:trPr>
        <w:tc>
          <w:tcPr>
            <w:tcW w:w="1509" w:type="dxa"/>
            <w:vMerge w:val="restart"/>
            <w:tcBorders>
              <w:top w:val="nil"/>
              <w:left w:val="nil"/>
              <w:bottom w:val="single" w:sz="4" w:space="0" w:color="000000"/>
              <w:right w:val="nil"/>
            </w:tcBorders>
            <w:shd w:val="clear" w:color="auto" w:fill="auto"/>
            <w:noWrap/>
            <w:vAlign w:val="center"/>
            <w:hideMark/>
          </w:tcPr>
          <w:p w14:paraId="41300E27" w14:textId="77777777" w:rsidR="004821DC" w:rsidRPr="000560ED" w:rsidRDefault="004821DC">
            <w:pPr>
              <w:rPr>
                <w:sz w:val="22"/>
                <w:szCs w:val="22"/>
              </w:rPr>
            </w:pPr>
            <w:r w:rsidRPr="000560ED">
              <w:rPr>
                <w:sz w:val="22"/>
                <w:szCs w:val="22"/>
              </w:rPr>
              <w:t>Generation R</w:t>
            </w:r>
          </w:p>
        </w:tc>
        <w:tc>
          <w:tcPr>
            <w:tcW w:w="266" w:type="dxa"/>
            <w:tcBorders>
              <w:top w:val="nil"/>
              <w:left w:val="nil"/>
              <w:bottom w:val="nil"/>
              <w:right w:val="nil"/>
            </w:tcBorders>
            <w:shd w:val="clear" w:color="auto" w:fill="auto"/>
            <w:noWrap/>
            <w:vAlign w:val="center"/>
            <w:hideMark/>
          </w:tcPr>
          <w:p w14:paraId="6B9BD425" w14:textId="77777777" w:rsidR="004821DC" w:rsidRPr="000560ED" w:rsidRDefault="004821DC">
            <w:pPr>
              <w:rPr>
                <w:sz w:val="22"/>
                <w:szCs w:val="22"/>
              </w:rPr>
            </w:pPr>
          </w:p>
        </w:tc>
        <w:tc>
          <w:tcPr>
            <w:tcW w:w="835" w:type="dxa"/>
            <w:vMerge w:val="restart"/>
            <w:tcBorders>
              <w:top w:val="nil"/>
              <w:left w:val="nil"/>
              <w:bottom w:val="single" w:sz="4" w:space="0" w:color="000000"/>
              <w:right w:val="nil"/>
            </w:tcBorders>
            <w:shd w:val="clear" w:color="auto" w:fill="auto"/>
            <w:noWrap/>
            <w:vAlign w:val="center"/>
            <w:hideMark/>
          </w:tcPr>
          <w:p w14:paraId="54267172" w14:textId="77777777" w:rsidR="004821DC" w:rsidRPr="000560ED" w:rsidRDefault="004821DC">
            <w:pPr>
              <w:jc w:val="center"/>
              <w:rPr>
                <w:sz w:val="22"/>
                <w:szCs w:val="22"/>
              </w:rPr>
            </w:pPr>
            <w:r w:rsidRPr="000560ED">
              <w:rPr>
                <w:sz w:val="22"/>
                <w:szCs w:val="22"/>
              </w:rPr>
              <w:t>5,756</w:t>
            </w:r>
          </w:p>
        </w:tc>
        <w:tc>
          <w:tcPr>
            <w:tcW w:w="1667" w:type="dxa"/>
            <w:vMerge w:val="restart"/>
            <w:tcBorders>
              <w:top w:val="nil"/>
              <w:left w:val="nil"/>
              <w:bottom w:val="single" w:sz="4" w:space="0" w:color="000000"/>
              <w:right w:val="nil"/>
            </w:tcBorders>
            <w:shd w:val="clear" w:color="auto" w:fill="auto"/>
            <w:noWrap/>
            <w:vAlign w:val="center"/>
            <w:hideMark/>
          </w:tcPr>
          <w:p w14:paraId="619458EE" w14:textId="15D9AAED"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 xml:space="preserve">00 </w:t>
            </w:r>
          </w:p>
          <w:p w14:paraId="61DB12BB" w14:textId="575A42D8"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68 - 0</w:t>
            </w:r>
            <w:r w:rsidR="00ED2487" w:rsidRPr="000560ED">
              <w:rPr>
                <w:sz w:val="22"/>
                <w:szCs w:val="22"/>
              </w:rPr>
              <w:t>·</w:t>
            </w:r>
            <w:r w:rsidRPr="000560ED">
              <w:rPr>
                <w:sz w:val="22"/>
                <w:szCs w:val="22"/>
              </w:rPr>
              <w:t>67)</w:t>
            </w:r>
          </w:p>
        </w:tc>
        <w:tc>
          <w:tcPr>
            <w:tcW w:w="1206" w:type="dxa"/>
            <w:tcBorders>
              <w:top w:val="nil"/>
              <w:left w:val="nil"/>
              <w:bottom w:val="nil"/>
              <w:right w:val="nil"/>
            </w:tcBorders>
            <w:shd w:val="clear" w:color="auto" w:fill="auto"/>
            <w:noWrap/>
            <w:vAlign w:val="center"/>
            <w:hideMark/>
          </w:tcPr>
          <w:p w14:paraId="2C6A747D" w14:textId="77777777" w:rsidR="004821DC" w:rsidRPr="000560ED" w:rsidRDefault="004821DC">
            <w:pPr>
              <w:jc w:val="center"/>
              <w:rPr>
                <w:sz w:val="22"/>
                <w:szCs w:val="22"/>
              </w:rPr>
            </w:pPr>
            <w:r w:rsidRPr="000560ED">
              <w:rPr>
                <w:sz w:val="22"/>
                <w:szCs w:val="22"/>
              </w:rPr>
              <w:t>9 years</w:t>
            </w:r>
          </w:p>
        </w:tc>
        <w:tc>
          <w:tcPr>
            <w:tcW w:w="1154" w:type="dxa"/>
            <w:tcBorders>
              <w:top w:val="nil"/>
              <w:left w:val="nil"/>
              <w:bottom w:val="nil"/>
              <w:right w:val="nil"/>
            </w:tcBorders>
            <w:shd w:val="clear" w:color="auto" w:fill="auto"/>
            <w:noWrap/>
            <w:vAlign w:val="center"/>
            <w:hideMark/>
          </w:tcPr>
          <w:p w14:paraId="0B03B01D" w14:textId="77777777" w:rsidR="004821DC" w:rsidRPr="000560ED" w:rsidRDefault="004821DC">
            <w:pPr>
              <w:jc w:val="center"/>
              <w:rPr>
                <w:sz w:val="22"/>
                <w:szCs w:val="22"/>
              </w:rPr>
            </w:pPr>
            <w:r w:rsidRPr="000560ED">
              <w:rPr>
                <w:sz w:val="22"/>
                <w:szCs w:val="22"/>
              </w:rPr>
              <w:t>2,147</w:t>
            </w:r>
          </w:p>
        </w:tc>
        <w:tc>
          <w:tcPr>
            <w:tcW w:w="1129" w:type="dxa"/>
            <w:tcBorders>
              <w:top w:val="nil"/>
              <w:left w:val="nil"/>
              <w:bottom w:val="nil"/>
              <w:right w:val="nil"/>
            </w:tcBorders>
            <w:shd w:val="clear" w:color="auto" w:fill="auto"/>
            <w:noWrap/>
            <w:vAlign w:val="center"/>
            <w:hideMark/>
          </w:tcPr>
          <w:p w14:paraId="2787EDB4" w14:textId="285987C5" w:rsidR="004821DC" w:rsidRPr="000560ED" w:rsidRDefault="004821DC">
            <w:pPr>
              <w:jc w:val="center"/>
              <w:rPr>
                <w:sz w:val="22"/>
                <w:szCs w:val="22"/>
              </w:rPr>
            </w:pPr>
            <w:r w:rsidRPr="000560ED">
              <w:rPr>
                <w:sz w:val="22"/>
                <w:szCs w:val="22"/>
              </w:rPr>
              <w:t>48</w:t>
            </w:r>
            <w:r w:rsidR="00ED2487" w:rsidRPr="000560ED">
              <w:rPr>
                <w:sz w:val="22"/>
                <w:szCs w:val="22"/>
              </w:rPr>
              <w:t>·</w:t>
            </w:r>
            <w:r w:rsidRPr="000560ED">
              <w:rPr>
                <w:sz w:val="22"/>
                <w:szCs w:val="22"/>
              </w:rPr>
              <w:t>9</w:t>
            </w:r>
          </w:p>
        </w:tc>
        <w:tc>
          <w:tcPr>
            <w:tcW w:w="1048" w:type="dxa"/>
            <w:tcBorders>
              <w:top w:val="nil"/>
              <w:left w:val="nil"/>
              <w:bottom w:val="nil"/>
              <w:right w:val="nil"/>
            </w:tcBorders>
            <w:shd w:val="clear" w:color="auto" w:fill="auto"/>
            <w:noWrap/>
            <w:vAlign w:val="center"/>
            <w:hideMark/>
          </w:tcPr>
          <w:p w14:paraId="24B6C977" w14:textId="77777777" w:rsidR="004821DC" w:rsidRPr="000560ED" w:rsidRDefault="004821DC">
            <w:pPr>
              <w:jc w:val="center"/>
              <w:rPr>
                <w:sz w:val="22"/>
                <w:szCs w:val="22"/>
              </w:rPr>
            </w:pPr>
            <w:r w:rsidRPr="000560ED">
              <w:rPr>
                <w:sz w:val="22"/>
                <w:szCs w:val="22"/>
              </w:rPr>
              <w:t>NA</w:t>
            </w:r>
          </w:p>
        </w:tc>
        <w:tc>
          <w:tcPr>
            <w:tcW w:w="950" w:type="dxa"/>
            <w:tcBorders>
              <w:top w:val="nil"/>
              <w:left w:val="nil"/>
              <w:bottom w:val="nil"/>
              <w:right w:val="nil"/>
            </w:tcBorders>
            <w:shd w:val="clear" w:color="auto" w:fill="auto"/>
            <w:noWrap/>
            <w:vAlign w:val="center"/>
            <w:hideMark/>
          </w:tcPr>
          <w:p w14:paraId="135BA11E" w14:textId="3ED99FC5" w:rsidR="004821DC" w:rsidRPr="000560ED" w:rsidRDefault="004821DC">
            <w:pPr>
              <w:jc w:val="center"/>
              <w:rPr>
                <w:sz w:val="22"/>
                <w:szCs w:val="22"/>
              </w:rPr>
            </w:pPr>
            <w:r w:rsidRPr="000560ED">
              <w:rPr>
                <w:sz w:val="22"/>
                <w:szCs w:val="22"/>
              </w:rPr>
              <w:t>3</w:t>
            </w:r>
            <w:r w:rsidR="00ED2487" w:rsidRPr="000560ED">
              <w:rPr>
                <w:sz w:val="22"/>
                <w:szCs w:val="22"/>
              </w:rPr>
              <w:t>·</w:t>
            </w:r>
            <w:r w:rsidRPr="000560ED">
              <w:rPr>
                <w:sz w:val="22"/>
                <w:szCs w:val="22"/>
              </w:rPr>
              <w:t>5</w:t>
            </w:r>
          </w:p>
        </w:tc>
        <w:tc>
          <w:tcPr>
            <w:tcW w:w="1420" w:type="dxa"/>
            <w:tcBorders>
              <w:top w:val="nil"/>
              <w:left w:val="nil"/>
              <w:bottom w:val="nil"/>
              <w:right w:val="nil"/>
            </w:tcBorders>
            <w:shd w:val="clear" w:color="auto" w:fill="auto"/>
            <w:noWrap/>
            <w:vAlign w:val="center"/>
            <w:hideMark/>
          </w:tcPr>
          <w:p w14:paraId="3D40A8EE" w14:textId="6BFF1294" w:rsidR="004821DC" w:rsidRPr="000560ED" w:rsidRDefault="004821DC">
            <w:pPr>
              <w:jc w:val="center"/>
              <w:rPr>
                <w:sz w:val="22"/>
                <w:szCs w:val="22"/>
              </w:rPr>
            </w:pPr>
            <w:r w:rsidRPr="000560ED">
              <w:rPr>
                <w:sz w:val="22"/>
                <w:szCs w:val="22"/>
              </w:rPr>
              <w:t>9</w:t>
            </w:r>
            <w:r w:rsidR="00ED2487" w:rsidRPr="000560ED">
              <w:rPr>
                <w:sz w:val="22"/>
                <w:szCs w:val="22"/>
              </w:rPr>
              <w:t>·</w:t>
            </w:r>
            <w:r w:rsidRPr="000560ED">
              <w:rPr>
                <w:sz w:val="22"/>
                <w:szCs w:val="22"/>
              </w:rPr>
              <w:t>6 ± 0</w:t>
            </w:r>
            <w:r w:rsidR="00ED2487" w:rsidRPr="000560ED">
              <w:rPr>
                <w:sz w:val="22"/>
                <w:szCs w:val="22"/>
              </w:rPr>
              <w:t>·</w:t>
            </w:r>
            <w:r w:rsidRPr="000560ED">
              <w:rPr>
                <w:sz w:val="22"/>
                <w:szCs w:val="22"/>
              </w:rPr>
              <w:t>3</w:t>
            </w:r>
          </w:p>
        </w:tc>
        <w:tc>
          <w:tcPr>
            <w:tcW w:w="1509" w:type="dxa"/>
            <w:tcBorders>
              <w:top w:val="nil"/>
              <w:left w:val="nil"/>
              <w:bottom w:val="nil"/>
              <w:right w:val="nil"/>
            </w:tcBorders>
            <w:shd w:val="clear" w:color="auto" w:fill="auto"/>
            <w:noWrap/>
            <w:vAlign w:val="center"/>
            <w:hideMark/>
          </w:tcPr>
          <w:p w14:paraId="749D92AA" w14:textId="3374FBAD"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1 ± 1</w:t>
            </w:r>
            <w:r w:rsidR="00ED2487" w:rsidRPr="000560ED">
              <w:rPr>
                <w:sz w:val="22"/>
                <w:szCs w:val="22"/>
              </w:rPr>
              <w:t>·</w:t>
            </w:r>
            <w:r w:rsidRPr="000560ED">
              <w:rPr>
                <w:sz w:val="22"/>
                <w:szCs w:val="22"/>
              </w:rPr>
              <w:t>0</w:t>
            </w:r>
          </w:p>
        </w:tc>
        <w:tc>
          <w:tcPr>
            <w:tcW w:w="1630" w:type="dxa"/>
            <w:tcBorders>
              <w:top w:val="nil"/>
              <w:left w:val="nil"/>
              <w:bottom w:val="nil"/>
              <w:right w:val="nil"/>
            </w:tcBorders>
            <w:shd w:val="clear" w:color="auto" w:fill="auto"/>
            <w:noWrap/>
            <w:vAlign w:val="center"/>
            <w:hideMark/>
          </w:tcPr>
          <w:p w14:paraId="5C108CA7" w14:textId="59D3BBDF"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2 ± 0</w:t>
            </w:r>
            <w:r w:rsidR="00ED2487" w:rsidRPr="000560ED">
              <w:rPr>
                <w:sz w:val="22"/>
                <w:szCs w:val="22"/>
              </w:rPr>
              <w:t>·</w:t>
            </w:r>
            <w:r w:rsidRPr="000560ED">
              <w:rPr>
                <w:sz w:val="22"/>
                <w:szCs w:val="22"/>
              </w:rPr>
              <w:t>9</w:t>
            </w:r>
          </w:p>
        </w:tc>
        <w:tc>
          <w:tcPr>
            <w:tcW w:w="1890" w:type="dxa"/>
            <w:tcBorders>
              <w:top w:val="nil"/>
              <w:left w:val="nil"/>
              <w:bottom w:val="nil"/>
              <w:right w:val="nil"/>
            </w:tcBorders>
            <w:shd w:val="clear" w:color="auto" w:fill="auto"/>
            <w:noWrap/>
            <w:vAlign w:val="center"/>
            <w:hideMark/>
          </w:tcPr>
          <w:p w14:paraId="01F0B71E" w14:textId="4F1C1D75"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2 ± 0</w:t>
            </w:r>
            <w:r w:rsidR="00ED2487" w:rsidRPr="000560ED">
              <w:rPr>
                <w:sz w:val="22"/>
                <w:szCs w:val="22"/>
              </w:rPr>
              <w:t>·</w:t>
            </w:r>
            <w:r w:rsidRPr="000560ED">
              <w:rPr>
                <w:sz w:val="22"/>
                <w:szCs w:val="22"/>
              </w:rPr>
              <w:t>9</w:t>
            </w:r>
          </w:p>
        </w:tc>
        <w:tc>
          <w:tcPr>
            <w:tcW w:w="222" w:type="dxa"/>
            <w:vAlign w:val="center"/>
            <w:hideMark/>
          </w:tcPr>
          <w:p w14:paraId="0AADA237" w14:textId="77777777" w:rsidR="004821DC" w:rsidRPr="000560ED" w:rsidRDefault="004821DC">
            <w:pPr>
              <w:rPr>
                <w:sz w:val="20"/>
                <w:szCs w:val="20"/>
              </w:rPr>
            </w:pPr>
          </w:p>
        </w:tc>
      </w:tr>
      <w:tr w:rsidR="000560ED" w:rsidRPr="000560ED" w14:paraId="37788E2F" w14:textId="77777777" w:rsidTr="00F659D4">
        <w:trPr>
          <w:trHeight w:val="314"/>
          <w:jc w:val="center"/>
        </w:trPr>
        <w:tc>
          <w:tcPr>
            <w:tcW w:w="1509" w:type="dxa"/>
            <w:vMerge/>
            <w:tcBorders>
              <w:top w:val="nil"/>
              <w:left w:val="nil"/>
              <w:bottom w:val="single" w:sz="12" w:space="0" w:color="auto"/>
              <w:right w:val="nil"/>
            </w:tcBorders>
            <w:vAlign w:val="center"/>
            <w:hideMark/>
          </w:tcPr>
          <w:p w14:paraId="7CD60288" w14:textId="77777777" w:rsidR="004821DC" w:rsidRPr="000560ED" w:rsidRDefault="004821DC">
            <w:pPr>
              <w:rPr>
                <w:sz w:val="22"/>
                <w:szCs w:val="22"/>
              </w:rPr>
            </w:pPr>
          </w:p>
        </w:tc>
        <w:tc>
          <w:tcPr>
            <w:tcW w:w="266" w:type="dxa"/>
            <w:tcBorders>
              <w:top w:val="nil"/>
              <w:left w:val="nil"/>
              <w:bottom w:val="single" w:sz="12" w:space="0" w:color="auto"/>
              <w:right w:val="nil"/>
            </w:tcBorders>
            <w:shd w:val="clear" w:color="auto" w:fill="auto"/>
            <w:noWrap/>
            <w:vAlign w:val="center"/>
            <w:hideMark/>
          </w:tcPr>
          <w:p w14:paraId="392C0C8C" w14:textId="77777777" w:rsidR="004821DC" w:rsidRPr="000560ED" w:rsidRDefault="004821DC">
            <w:pPr>
              <w:jc w:val="center"/>
              <w:rPr>
                <w:sz w:val="22"/>
                <w:szCs w:val="22"/>
              </w:rPr>
            </w:pPr>
          </w:p>
        </w:tc>
        <w:tc>
          <w:tcPr>
            <w:tcW w:w="835" w:type="dxa"/>
            <w:vMerge/>
            <w:tcBorders>
              <w:top w:val="nil"/>
              <w:left w:val="nil"/>
              <w:bottom w:val="single" w:sz="12" w:space="0" w:color="auto"/>
              <w:right w:val="nil"/>
            </w:tcBorders>
            <w:vAlign w:val="center"/>
            <w:hideMark/>
          </w:tcPr>
          <w:p w14:paraId="69EA3B7C" w14:textId="77777777" w:rsidR="004821DC" w:rsidRPr="000560ED" w:rsidRDefault="004821DC">
            <w:pPr>
              <w:rPr>
                <w:sz w:val="22"/>
                <w:szCs w:val="22"/>
              </w:rPr>
            </w:pPr>
          </w:p>
        </w:tc>
        <w:tc>
          <w:tcPr>
            <w:tcW w:w="1667" w:type="dxa"/>
            <w:vMerge/>
            <w:tcBorders>
              <w:top w:val="nil"/>
              <w:left w:val="nil"/>
              <w:bottom w:val="single" w:sz="12" w:space="0" w:color="auto"/>
              <w:right w:val="nil"/>
            </w:tcBorders>
            <w:vAlign w:val="center"/>
            <w:hideMark/>
          </w:tcPr>
          <w:p w14:paraId="59F90213" w14:textId="77777777" w:rsidR="004821DC" w:rsidRPr="000560ED" w:rsidRDefault="004821DC">
            <w:pPr>
              <w:rPr>
                <w:sz w:val="22"/>
                <w:szCs w:val="22"/>
              </w:rPr>
            </w:pPr>
          </w:p>
        </w:tc>
        <w:tc>
          <w:tcPr>
            <w:tcW w:w="1206" w:type="dxa"/>
            <w:tcBorders>
              <w:top w:val="nil"/>
              <w:left w:val="nil"/>
              <w:bottom w:val="single" w:sz="12" w:space="0" w:color="auto"/>
              <w:right w:val="nil"/>
            </w:tcBorders>
            <w:shd w:val="clear" w:color="auto" w:fill="auto"/>
            <w:noWrap/>
            <w:vAlign w:val="center"/>
            <w:hideMark/>
          </w:tcPr>
          <w:p w14:paraId="40D180AC" w14:textId="77777777" w:rsidR="004821DC" w:rsidRPr="000560ED" w:rsidRDefault="004821DC">
            <w:pPr>
              <w:jc w:val="center"/>
              <w:rPr>
                <w:sz w:val="22"/>
                <w:szCs w:val="22"/>
              </w:rPr>
            </w:pPr>
            <w:r w:rsidRPr="000560ED">
              <w:rPr>
                <w:sz w:val="22"/>
                <w:szCs w:val="22"/>
              </w:rPr>
              <w:t>13 years</w:t>
            </w:r>
          </w:p>
        </w:tc>
        <w:tc>
          <w:tcPr>
            <w:tcW w:w="1154" w:type="dxa"/>
            <w:tcBorders>
              <w:top w:val="nil"/>
              <w:left w:val="nil"/>
              <w:bottom w:val="single" w:sz="12" w:space="0" w:color="auto"/>
              <w:right w:val="nil"/>
            </w:tcBorders>
            <w:shd w:val="clear" w:color="auto" w:fill="auto"/>
            <w:noWrap/>
            <w:vAlign w:val="center"/>
            <w:hideMark/>
          </w:tcPr>
          <w:p w14:paraId="4042244B" w14:textId="77777777" w:rsidR="004821DC" w:rsidRPr="000560ED" w:rsidRDefault="004821DC">
            <w:pPr>
              <w:jc w:val="center"/>
              <w:rPr>
                <w:sz w:val="22"/>
                <w:szCs w:val="22"/>
              </w:rPr>
            </w:pPr>
            <w:r w:rsidRPr="000560ED">
              <w:rPr>
                <w:sz w:val="22"/>
                <w:szCs w:val="22"/>
              </w:rPr>
              <w:t>1,897</w:t>
            </w:r>
          </w:p>
        </w:tc>
        <w:tc>
          <w:tcPr>
            <w:tcW w:w="1129" w:type="dxa"/>
            <w:tcBorders>
              <w:top w:val="nil"/>
              <w:left w:val="nil"/>
              <w:bottom w:val="single" w:sz="12" w:space="0" w:color="auto"/>
              <w:right w:val="nil"/>
            </w:tcBorders>
            <w:shd w:val="clear" w:color="auto" w:fill="auto"/>
            <w:noWrap/>
            <w:vAlign w:val="center"/>
            <w:hideMark/>
          </w:tcPr>
          <w:p w14:paraId="44773AF8" w14:textId="794DDF16" w:rsidR="004821DC" w:rsidRPr="000560ED" w:rsidRDefault="004821DC">
            <w:pPr>
              <w:jc w:val="center"/>
              <w:rPr>
                <w:sz w:val="22"/>
                <w:szCs w:val="22"/>
              </w:rPr>
            </w:pPr>
            <w:r w:rsidRPr="000560ED">
              <w:rPr>
                <w:sz w:val="22"/>
                <w:szCs w:val="22"/>
              </w:rPr>
              <w:t>48</w:t>
            </w:r>
            <w:r w:rsidR="00ED2487" w:rsidRPr="000560ED">
              <w:rPr>
                <w:sz w:val="22"/>
                <w:szCs w:val="22"/>
              </w:rPr>
              <w:t>·</w:t>
            </w:r>
            <w:r w:rsidRPr="000560ED">
              <w:rPr>
                <w:sz w:val="22"/>
                <w:szCs w:val="22"/>
              </w:rPr>
              <w:t>1</w:t>
            </w:r>
          </w:p>
        </w:tc>
        <w:tc>
          <w:tcPr>
            <w:tcW w:w="1048" w:type="dxa"/>
            <w:tcBorders>
              <w:top w:val="nil"/>
              <w:left w:val="nil"/>
              <w:bottom w:val="single" w:sz="12" w:space="0" w:color="auto"/>
              <w:right w:val="nil"/>
            </w:tcBorders>
            <w:shd w:val="clear" w:color="auto" w:fill="auto"/>
            <w:noWrap/>
            <w:vAlign w:val="center"/>
            <w:hideMark/>
          </w:tcPr>
          <w:p w14:paraId="2D1E2140" w14:textId="77777777" w:rsidR="004821DC" w:rsidRPr="000560ED" w:rsidRDefault="004821DC">
            <w:pPr>
              <w:jc w:val="center"/>
              <w:rPr>
                <w:sz w:val="22"/>
                <w:szCs w:val="22"/>
              </w:rPr>
            </w:pPr>
            <w:r w:rsidRPr="000560ED">
              <w:rPr>
                <w:sz w:val="22"/>
                <w:szCs w:val="22"/>
              </w:rPr>
              <w:t>NA</w:t>
            </w:r>
          </w:p>
        </w:tc>
        <w:tc>
          <w:tcPr>
            <w:tcW w:w="950" w:type="dxa"/>
            <w:tcBorders>
              <w:top w:val="nil"/>
              <w:left w:val="nil"/>
              <w:bottom w:val="single" w:sz="12" w:space="0" w:color="auto"/>
              <w:right w:val="nil"/>
            </w:tcBorders>
            <w:shd w:val="clear" w:color="auto" w:fill="auto"/>
            <w:noWrap/>
            <w:vAlign w:val="center"/>
            <w:hideMark/>
          </w:tcPr>
          <w:p w14:paraId="77EE4FF7" w14:textId="765456D3" w:rsidR="004821DC" w:rsidRPr="000560ED" w:rsidRDefault="004821DC">
            <w:pPr>
              <w:jc w:val="center"/>
              <w:rPr>
                <w:sz w:val="22"/>
                <w:szCs w:val="22"/>
              </w:rPr>
            </w:pPr>
            <w:r w:rsidRPr="000560ED">
              <w:rPr>
                <w:sz w:val="22"/>
                <w:szCs w:val="22"/>
              </w:rPr>
              <w:t>5</w:t>
            </w:r>
            <w:r w:rsidR="00ED2487" w:rsidRPr="000560ED">
              <w:rPr>
                <w:sz w:val="22"/>
                <w:szCs w:val="22"/>
              </w:rPr>
              <w:t>·</w:t>
            </w:r>
            <w:r w:rsidRPr="000560ED">
              <w:rPr>
                <w:sz w:val="22"/>
                <w:szCs w:val="22"/>
              </w:rPr>
              <w:t>3</w:t>
            </w:r>
          </w:p>
        </w:tc>
        <w:tc>
          <w:tcPr>
            <w:tcW w:w="1420" w:type="dxa"/>
            <w:tcBorders>
              <w:top w:val="nil"/>
              <w:left w:val="nil"/>
              <w:bottom w:val="single" w:sz="12" w:space="0" w:color="auto"/>
              <w:right w:val="nil"/>
            </w:tcBorders>
            <w:shd w:val="clear" w:color="auto" w:fill="auto"/>
            <w:noWrap/>
            <w:vAlign w:val="center"/>
            <w:hideMark/>
          </w:tcPr>
          <w:p w14:paraId="0C7EAE05" w14:textId="514A9638" w:rsidR="004821DC" w:rsidRPr="000560ED" w:rsidRDefault="004821DC">
            <w:pPr>
              <w:jc w:val="center"/>
              <w:rPr>
                <w:sz w:val="22"/>
                <w:szCs w:val="22"/>
              </w:rPr>
            </w:pPr>
            <w:r w:rsidRPr="000560ED">
              <w:rPr>
                <w:sz w:val="22"/>
                <w:szCs w:val="22"/>
              </w:rPr>
              <w:t>13</w:t>
            </w:r>
            <w:r w:rsidR="00ED2487" w:rsidRPr="000560ED">
              <w:rPr>
                <w:sz w:val="22"/>
                <w:szCs w:val="22"/>
              </w:rPr>
              <w:t>·</w:t>
            </w:r>
            <w:r w:rsidRPr="000560ED">
              <w:rPr>
                <w:sz w:val="22"/>
                <w:szCs w:val="22"/>
              </w:rPr>
              <w:t>6 ± 0</w:t>
            </w:r>
            <w:r w:rsidR="00ED2487" w:rsidRPr="000560ED">
              <w:rPr>
                <w:sz w:val="22"/>
                <w:szCs w:val="22"/>
              </w:rPr>
              <w:t>·</w:t>
            </w:r>
            <w:r w:rsidRPr="000560ED">
              <w:rPr>
                <w:sz w:val="22"/>
                <w:szCs w:val="22"/>
              </w:rPr>
              <w:t>3</w:t>
            </w:r>
          </w:p>
        </w:tc>
        <w:tc>
          <w:tcPr>
            <w:tcW w:w="1509" w:type="dxa"/>
            <w:tcBorders>
              <w:top w:val="nil"/>
              <w:left w:val="nil"/>
              <w:bottom w:val="single" w:sz="12" w:space="0" w:color="auto"/>
              <w:right w:val="nil"/>
            </w:tcBorders>
            <w:shd w:val="clear" w:color="auto" w:fill="auto"/>
            <w:noWrap/>
            <w:vAlign w:val="center"/>
            <w:hideMark/>
          </w:tcPr>
          <w:p w14:paraId="72E6AFE2" w14:textId="46FA436A"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3 ± 1</w:t>
            </w:r>
            <w:r w:rsidR="00ED2487" w:rsidRPr="000560ED">
              <w:rPr>
                <w:sz w:val="22"/>
                <w:szCs w:val="22"/>
              </w:rPr>
              <w:t>·</w:t>
            </w:r>
            <w:r w:rsidRPr="000560ED">
              <w:rPr>
                <w:sz w:val="22"/>
                <w:szCs w:val="22"/>
              </w:rPr>
              <w:t>0</w:t>
            </w:r>
          </w:p>
        </w:tc>
        <w:tc>
          <w:tcPr>
            <w:tcW w:w="1630" w:type="dxa"/>
            <w:tcBorders>
              <w:top w:val="nil"/>
              <w:left w:val="nil"/>
              <w:bottom w:val="single" w:sz="12" w:space="0" w:color="auto"/>
              <w:right w:val="nil"/>
            </w:tcBorders>
            <w:shd w:val="clear" w:color="auto" w:fill="auto"/>
            <w:noWrap/>
            <w:vAlign w:val="center"/>
            <w:hideMark/>
          </w:tcPr>
          <w:p w14:paraId="16F6688A" w14:textId="0C35A9F7"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2 ± 0</w:t>
            </w:r>
            <w:r w:rsidR="00ED2487" w:rsidRPr="000560ED">
              <w:rPr>
                <w:sz w:val="22"/>
                <w:szCs w:val="22"/>
              </w:rPr>
              <w:t>·</w:t>
            </w:r>
            <w:r w:rsidRPr="000560ED">
              <w:rPr>
                <w:sz w:val="22"/>
                <w:szCs w:val="22"/>
              </w:rPr>
              <w:t>9</w:t>
            </w:r>
          </w:p>
        </w:tc>
        <w:tc>
          <w:tcPr>
            <w:tcW w:w="1890" w:type="dxa"/>
            <w:tcBorders>
              <w:top w:val="nil"/>
              <w:left w:val="nil"/>
              <w:bottom w:val="single" w:sz="12" w:space="0" w:color="auto"/>
              <w:right w:val="nil"/>
            </w:tcBorders>
            <w:shd w:val="clear" w:color="auto" w:fill="auto"/>
            <w:noWrap/>
            <w:vAlign w:val="center"/>
            <w:hideMark/>
          </w:tcPr>
          <w:p w14:paraId="06153E4B" w14:textId="2E0B24C8" w:rsidR="004821DC" w:rsidRPr="000560ED" w:rsidRDefault="004821DC">
            <w:pPr>
              <w:jc w:val="center"/>
              <w:rPr>
                <w:sz w:val="22"/>
                <w:szCs w:val="22"/>
              </w:rPr>
            </w:pPr>
            <w:r w:rsidRPr="000560ED">
              <w:rPr>
                <w:sz w:val="22"/>
                <w:szCs w:val="22"/>
              </w:rPr>
              <w:t>-0</w:t>
            </w:r>
            <w:r w:rsidR="00ED2487" w:rsidRPr="000560ED">
              <w:rPr>
                <w:sz w:val="22"/>
                <w:szCs w:val="22"/>
              </w:rPr>
              <w:t>·</w:t>
            </w:r>
            <w:r w:rsidRPr="000560ED">
              <w:rPr>
                <w:sz w:val="22"/>
                <w:szCs w:val="22"/>
              </w:rPr>
              <w:t>2 ± 0</w:t>
            </w:r>
            <w:r w:rsidR="00ED2487" w:rsidRPr="000560ED">
              <w:rPr>
                <w:sz w:val="22"/>
                <w:szCs w:val="22"/>
              </w:rPr>
              <w:t>·</w:t>
            </w:r>
            <w:r w:rsidRPr="000560ED">
              <w:rPr>
                <w:sz w:val="22"/>
                <w:szCs w:val="22"/>
              </w:rPr>
              <w:t>9</w:t>
            </w:r>
          </w:p>
        </w:tc>
        <w:tc>
          <w:tcPr>
            <w:tcW w:w="222" w:type="dxa"/>
            <w:vAlign w:val="center"/>
            <w:hideMark/>
          </w:tcPr>
          <w:p w14:paraId="780373A6" w14:textId="77777777" w:rsidR="004821DC" w:rsidRPr="000560ED" w:rsidRDefault="004821DC">
            <w:pPr>
              <w:rPr>
                <w:sz w:val="20"/>
                <w:szCs w:val="20"/>
              </w:rPr>
            </w:pPr>
          </w:p>
        </w:tc>
      </w:tr>
      <w:tr w:rsidR="004821DC" w:rsidRPr="000560ED" w14:paraId="6A10967E" w14:textId="77777777" w:rsidTr="003A15FD">
        <w:trPr>
          <w:trHeight w:val="109"/>
          <w:jc w:val="center"/>
        </w:trPr>
        <w:tc>
          <w:tcPr>
            <w:tcW w:w="16210" w:type="dxa"/>
            <w:gridSpan w:val="13"/>
            <w:tcBorders>
              <w:top w:val="single" w:sz="12" w:space="0" w:color="auto"/>
              <w:left w:val="nil"/>
              <w:bottom w:val="nil"/>
              <w:right w:val="nil"/>
            </w:tcBorders>
            <w:shd w:val="clear" w:color="auto" w:fill="auto"/>
            <w:hideMark/>
          </w:tcPr>
          <w:p w14:paraId="7D451F29" w14:textId="77777777" w:rsidR="004821DC" w:rsidRPr="000560ED" w:rsidRDefault="004821DC">
            <w:pPr>
              <w:jc w:val="both"/>
              <w:rPr>
                <w:sz w:val="20"/>
                <w:szCs w:val="20"/>
              </w:rPr>
            </w:pPr>
            <w:proofErr w:type="gramStart"/>
            <w:r w:rsidRPr="000560ED">
              <w:rPr>
                <w:sz w:val="20"/>
                <w:szCs w:val="20"/>
                <w:vertAlign w:val="superscript"/>
              </w:rPr>
              <w:t xml:space="preserve">a </w:t>
            </w:r>
            <w:r w:rsidRPr="000560ED">
              <w:rPr>
                <w:sz w:val="20"/>
                <w:szCs w:val="20"/>
              </w:rPr>
              <w:t>Number of</w:t>
            </w:r>
            <w:proofErr w:type="gramEnd"/>
            <w:r w:rsidRPr="000560ED">
              <w:rPr>
                <w:sz w:val="20"/>
                <w:szCs w:val="20"/>
              </w:rPr>
              <w:t xml:space="preserve"> individuals with available genome-wide genotype data included in the estimation of the PRS for airflow limitation;</w:t>
            </w:r>
            <w:r w:rsidRPr="000560ED">
              <w:rPr>
                <w:sz w:val="20"/>
                <w:szCs w:val="20"/>
                <w:vertAlign w:val="superscript"/>
              </w:rPr>
              <w:t xml:space="preserve"> b </w:t>
            </w:r>
            <w:r w:rsidRPr="000560ED">
              <w:rPr>
                <w:sz w:val="20"/>
                <w:szCs w:val="20"/>
              </w:rPr>
              <w:t xml:space="preserve">Median, quartile 1 and 3 of normalized PRS estimates into z-scores; </w:t>
            </w:r>
            <w:r w:rsidRPr="000560ED">
              <w:rPr>
                <w:sz w:val="20"/>
                <w:szCs w:val="20"/>
                <w:vertAlign w:val="superscript"/>
              </w:rPr>
              <w:t xml:space="preserve">c </w:t>
            </w:r>
            <w:r w:rsidRPr="000560ED">
              <w:rPr>
                <w:sz w:val="20"/>
                <w:szCs w:val="20"/>
              </w:rPr>
              <w:t xml:space="preserve">Average age of the individuals at the data collection follow-ups included in this study; </w:t>
            </w:r>
            <w:r w:rsidRPr="000560ED">
              <w:rPr>
                <w:sz w:val="20"/>
                <w:szCs w:val="20"/>
                <w:vertAlign w:val="superscript"/>
              </w:rPr>
              <w:t xml:space="preserve">d </w:t>
            </w:r>
            <w:r w:rsidRPr="000560ED">
              <w:rPr>
                <w:sz w:val="20"/>
                <w:szCs w:val="20"/>
              </w:rPr>
              <w:t>Number of individuals with available genotype data and spirometry measurements included in the association analyses;</w:t>
            </w:r>
            <w:r w:rsidRPr="000560ED">
              <w:rPr>
                <w:sz w:val="20"/>
                <w:szCs w:val="20"/>
                <w:vertAlign w:val="superscript"/>
              </w:rPr>
              <w:t xml:space="preserve"> e </w:t>
            </w:r>
            <w:r w:rsidRPr="000560ED">
              <w:rPr>
                <w:sz w:val="20"/>
                <w:szCs w:val="20"/>
              </w:rPr>
              <w:t xml:space="preserve">Percentage of individuals with reported active smoking habits. Only shown for time points with participants aged 18 years and older with available data related to smoking habits; </w:t>
            </w:r>
            <w:r w:rsidRPr="000560ED">
              <w:rPr>
                <w:sz w:val="20"/>
                <w:szCs w:val="20"/>
                <w:vertAlign w:val="superscript"/>
              </w:rPr>
              <w:t xml:space="preserve">f </w:t>
            </w:r>
            <w:r w:rsidRPr="000560ED">
              <w:rPr>
                <w:sz w:val="20"/>
                <w:szCs w:val="20"/>
              </w:rPr>
              <w:t xml:space="preserve">Number of subjects with asthma at the time of data collection defined as doctor's diagnosis of asthma and any symptoms with breathing difficulties or occasional or regular use of asthma medications in the last 12 months, or self-reports; </w:t>
            </w:r>
            <w:r w:rsidRPr="000560ED">
              <w:rPr>
                <w:sz w:val="20"/>
                <w:szCs w:val="20"/>
                <w:vertAlign w:val="superscript"/>
              </w:rPr>
              <w:t xml:space="preserve">g </w:t>
            </w:r>
            <w:r w:rsidRPr="000560ED">
              <w:rPr>
                <w:sz w:val="20"/>
                <w:szCs w:val="20"/>
              </w:rPr>
              <w:t xml:space="preserve">Obtained from applying the Global Lung Function Initiative equations on pre-bronchodilator spirometry measurements; </w:t>
            </w:r>
            <w:r w:rsidRPr="000560ED">
              <w:rPr>
                <w:sz w:val="20"/>
                <w:szCs w:val="20"/>
                <w:vertAlign w:val="superscript"/>
              </w:rPr>
              <w:t xml:space="preserve">h </w:t>
            </w:r>
            <w:r w:rsidRPr="000560ED">
              <w:rPr>
                <w:sz w:val="20"/>
                <w:szCs w:val="20"/>
              </w:rPr>
              <w:t>The PRS was separately estimated in each of the genotyping Waves of the BAMSE cohort (Wave 1, n=463; Wave 2, n=2,173);</w:t>
            </w:r>
            <w:r w:rsidRPr="000560ED">
              <w:rPr>
                <w:sz w:val="20"/>
                <w:szCs w:val="20"/>
                <w:vertAlign w:val="superscript"/>
              </w:rPr>
              <w:t xml:space="preserve"> </w:t>
            </w:r>
            <w:proofErr w:type="spellStart"/>
            <w:r w:rsidRPr="000560ED">
              <w:rPr>
                <w:sz w:val="20"/>
                <w:szCs w:val="20"/>
                <w:vertAlign w:val="superscript"/>
              </w:rPr>
              <w:t>i</w:t>
            </w:r>
            <w:proofErr w:type="spellEnd"/>
            <w:r w:rsidRPr="000560ED">
              <w:rPr>
                <w:sz w:val="20"/>
                <w:szCs w:val="20"/>
              </w:rPr>
              <w:t xml:space="preserve"> Genotyping Wave 1 (n=463); </w:t>
            </w:r>
            <w:r w:rsidRPr="000560ED">
              <w:rPr>
                <w:sz w:val="20"/>
                <w:szCs w:val="20"/>
                <w:vertAlign w:val="superscript"/>
              </w:rPr>
              <w:t>j</w:t>
            </w:r>
            <w:r w:rsidRPr="000560ED">
              <w:rPr>
                <w:sz w:val="20"/>
                <w:szCs w:val="20"/>
              </w:rPr>
              <w:t xml:space="preserve"> Genotyping Wave 2 (n=2,173); </w:t>
            </w:r>
            <w:r w:rsidRPr="000560ED">
              <w:rPr>
                <w:sz w:val="20"/>
                <w:szCs w:val="20"/>
                <w:vertAlign w:val="superscript"/>
              </w:rPr>
              <w:t xml:space="preserve">k </w:t>
            </w:r>
            <w:r w:rsidRPr="000560ED">
              <w:rPr>
                <w:sz w:val="20"/>
                <w:szCs w:val="20"/>
              </w:rPr>
              <w:t xml:space="preserve">Subjects were classified into groups of similar age for this study; </w:t>
            </w:r>
            <w:r w:rsidRPr="000560ED">
              <w:rPr>
                <w:sz w:val="20"/>
                <w:szCs w:val="20"/>
                <w:vertAlign w:val="superscript"/>
              </w:rPr>
              <w:t xml:space="preserve"> l </w:t>
            </w:r>
            <w:r w:rsidRPr="000560ED">
              <w:rPr>
                <w:sz w:val="20"/>
                <w:szCs w:val="20"/>
              </w:rPr>
              <w:t xml:space="preserve">Participants have been grouped based on the time point when the pulmonary function test was conducted. </w:t>
            </w:r>
          </w:p>
          <w:p w14:paraId="26F363B0" w14:textId="132493C1" w:rsidR="004821DC" w:rsidRPr="000560ED" w:rsidRDefault="004821DC">
            <w:pPr>
              <w:jc w:val="both"/>
              <w:rPr>
                <w:sz w:val="20"/>
                <w:szCs w:val="20"/>
              </w:rPr>
            </w:pPr>
            <w:r w:rsidRPr="000560ED">
              <w:rPr>
                <w:sz w:val="20"/>
                <w:szCs w:val="20"/>
              </w:rPr>
              <w:t>FEV</w:t>
            </w:r>
            <w:r w:rsidRPr="000560ED">
              <w:rPr>
                <w:sz w:val="20"/>
                <w:szCs w:val="20"/>
                <w:vertAlign w:val="subscript"/>
              </w:rPr>
              <w:t>1</w:t>
            </w:r>
            <w:r w:rsidRPr="000560ED">
              <w:rPr>
                <w:sz w:val="20"/>
                <w:szCs w:val="20"/>
              </w:rPr>
              <w:t>: forced expiratory volume in one second; FVC: forced vital capacity; IQR: interquartile range; NA: not available; PFT: pulmonary function test visit; PRS: polygenic risk score; SD: standard deviation.</w:t>
            </w:r>
          </w:p>
        </w:tc>
        <w:tc>
          <w:tcPr>
            <w:tcW w:w="222" w:type="dxa"/>
            <w:vAlign w:val="center"/>
            <w:hideMark/>
          </w:tcPr>
          <w:p w14:paraId="62441CC5" w14:textId="77777777" w:rsidR="004821DC" w:rsidRPr="000560ED" w:rsidRDefault="004821DC">
            <w:pPr>
              <w:rPr>
                <w:sz w:val="20"/>
                <w:szCs w:val="20"/>
              </w:rPr>
            </w:pPr>
          </w:p>
        </w:tc>
      </w:tr>
    </w:tbl>
    <w:p w14:paraId="22D08489" w14:textId="77777777" w:rsidR="006814FE" w:rsidRPr="000560ED" w:rsidRDefault="006814FE" w:rsidP="004821DC">
      <w:pPr>
        <w:suppressLineNumbers/>
      </w:pPr>
    </w:p>
    <w:tbl>
      <w:tblPr>
        <w:tblW w:w="16691" w:type="dxa"/>
        <w:jc w:val="center"/>
        <w:tblLook w:val="04A0" w:firstRow="1" w:lastRow="0" w:firstColumn="1" w:lastColumn="0" w:noHBand="0" w:noVBand="1"/>
      </w:tblPr>
      <w:tblGrid>
        <w:gridCol w:w="1784"/>
        <w:gridCol w:w="266"/>
        <w:gridCol w:w="821"/>
        <w:gridCol w:w="1688"/>
        <w:gridCol w:w="1427"/>
        <w:gridCol w:w="1160"/>
        <w:gridCol w:w="1160"/>
        <w:gridCol w:w="1070"/>
        <w:gridCol w:w="981"/>
        <w:gridCol w:w="1338"/>
        <w:gridCol w:w="1546"/>
        <w:gridCol w:w="1576"/>
        <w:gridCol w:w="1647"/>
        <w:gridCol w:w="7"/>
        <w:gridCol w:w="213"/>
        <w:gridCol w:w="7"/>
      </w:tblGrid>
      <w:tr w:rsidR="000560ED" w:rsidRPr="000560ED" w14:paraId="0939C71A" w14:textId="77777777" w:rsidTr="005A775B">
        <w:trPr>
          <w:gridAfter w:val="2"/>
          <w:wAfter w:w="220" w:type="dxa"/>
          <w:trHeight w:val="360"/>
          <w:jc w:val="center"/>
        </w:trPr>
        <w:tc>
          <w:tcPr>
            <w:tcW w:w="16471" w:type="dxa"/>
            <w:gridSpan w:val="14"/>
            <w:tcBorders>
              <w:top w:val="nil"/>
              <w:left w:val="nil"/>
              <w:bottom w:val="single" w:sz="12" w:space="0" w:color="auto"/>
              <w:right w:val="nil"/>
            </w:tcBorders>
            <w:shd w:val="clear" w:color="auto" w:fill="auto"/>
            <w:noWrap/>
            <w:vAlign w:val="center"/>
            <w:hideMark/>
          </w:tcPr>
          <w:p w14:paraId="0EF5DD5C" w14:textId="77777777" w:rsidR="00ED2487" w:rsidRPr="000560ED" w:rsidRDefault="00ED2487">
            <w:pPr>
              <w:rPr>
                <w:b/>
                <w:bCs/>
                <w:sz w:val="22"/>
                <w:szCs w:val="22"/>
              </w:rPr>
            </w:pPr>
            <w:r w:rsidRPr="000560ED">
              <w:rPr>
                <w:b/>
                <w:bCs/>
                <w:sz w:val="22"/>
                <w:szCs w:val="22"/>
              </w:rPr>
              <w:lastRenderedPageBreak/>
              <w:t>Table 1 (continuation).</w:t>
            </w:r>
            <w:r w:rsidRPr="000560ED">
              <w:rPr>
                <w:sz w:val="22"/>
                <w:szCs w:val="22"/>
              </w:rPr>
              <w:t xml:space="preserve"> Clinical and demographic characteristics of each cohort and time point included in this study.</w:t>
            </w:r>
          </w:p>
        </w:tc>
      </w:tr>
      <w:tr w:rsidR="000560ED" w:rsidRPr="000560ED" w14:paraId="70BF77F7" w14:textId="77777777" w:rsidTr="005A775B">
        <w:trPr>
          <w:gridAfter w:val="3"/>
          <w:wAfter w:w="227" w:type="dxa"/>
          <w:trHeight w:val="587"/>
          <w:jc w:val="center"/>
        </w:trPr>
        <w:tc>
          <w:tcPr>
            <w:tcW w:w="1784" w:type="dxa"/>
            <w:vMerge w:val="restart"/>
            <w:tcBorders>
              <w:top w:val="single" w:sz="12" w:space="0" w:color="auto"/>
              <w:left w:val="nil"/>
              <w:bottom w:val="single" w:sz="4" w:space="0" w:color="000000"/>
              <w:right w:val="nil"/>
            </w:tcBorders>
            <w:shd w:val="clear" w:color="auto" w:fill="auto"/>
            <w:noWrap/>
            <w:vAlign w:val="center"/>
            <w:hideMark/>
          </w:tcPr>
          <w:p w14:paraId="0897D829" w14:textId="77777777" w:rsidR="00ED2487" w:rsidRPr="000560ED" w:rsidRDefault="00ED2487">
            <w:pPr>
              <w:rPr>
                <w:b/>
                <w:bCs/>
                <w:sz w:val="22"/>
                <w:szCs w:val="22"/>
              </w:rPr>
            </w:pPr>
            <w:r w:rsidRPr="000560ED">
              <w:rPr>
                <w:b/>
                <w:bCs/>
                <w:sz w:val="22"/>
                <w:szCs w:val="22"/>
              </w:rPr>
              <w:t>Cohort</w:t>
            </w:r>
          </w:p>
        </w:tc>
        <w:tc>
          <w:tcPr>
            <w:tcW w:w="266" w:type="dxa"/>
            <w:vMerge w:val="restart"/>
            <w:tcBorders>
              <w:top w:val="single" w:sz="12" w:space="0" w:color="auto"/>
              <w:left w:val="nil"/>
              <w:bottom w:val="nil"/>
              <w:right w:val="nil"/>
            </w:tcBorders>
            <w:shd w:val="clear" w:color="auto" w:fill="auto"/>
            <w:noWrap/>
            <w:vAlign w:val="center"/>
            <w:hideMark/>
          </w:tcPr>
          <w:p w14:paraId="444C5AB6" w14:textId="77777777" w:rsidR="00ED2487" w:rsidRPr="000560ED" w:rsidRDefault="00ED2487">
            <w:pPr>
              <w:rPr>
                <w:rFonts w:ascii="Calibri" w:hAnsi="Calibri" w:cs="Calibri"/>
                <w:sz w:val="22"/>
                <w:szCs w:val="22"/>
              </w:rPr>
            </w:pPr>
            <w:r w:rsidRPr="000560ED">
              <w:rPr>
                <w:rFonts w:ascii="Calibri" w:hAnsi="Calibri" w:cs="Calibri"/>
                <w:sz w:val="22"/>
                <w:szCs w:val="22"/>
              </w:rPr>
              <w:t> </w:t>
            </w:r>
          </w:p>
        </w:tc>
        <w:tc>
          <w:tcPr>
            <w:tcW w:w="821" w:type="dxa"/>
            <w:vMerge w:val="restart"/>
            <w:tcBorders>
              <w:top w:val="single" w:sz="12" w:space="0" w:color="auto"/>
              <w:left w:val="nil"/>
              <w:bottom w:val="single" w:sz="4" w:space="0" w:color="000000"/>
              <w:right w:val="nil"/>
            </w:tcBorders>
            <w:shd w:val="clear" w:color="auto" w:fill="auto"/>
            <w:noWrap/>
            <w:vAlign w:val="center"/>
            <w:hideMark/>
          </w:tcPr>
          <w:p w14:paraId="4040CC56" w14:textId="77777777" w:rsidR="00ED2487" w:rsidRPr="000560ED" w:rsidRDefault="00ED2487">
            <w:pPr>
              <w:jc w:val="center"/>
              <w:rPr>
                <w:b/>
                <w:bCs/>
                <w:sz w:val="22"/>
                <w:szCs w:val="22"/>
              </w:rPr>
            </w:pPr>
            <w:proofErr w:type="spellStart"/>
            <w:r w:rsidRPr="000560ED">
              <w:rPr>
                <w:b/>
                <w:bCs/>
                <w:sz w:val="22"/>
                <w:szCs w:val="22"/>
              </w:rPr>
              <w:t>n</w:t>
            </w:r>
            <w:r w:rsidRPr="000560ED">
              <w:rPr>
                <w:b/>
                <w:bCs/>
                <w:sz w:val="22"/>
                <w:szCs w:val="22"/>
                <w:vertAlign w:val="subscript"/>
              </w:rPr>
              <w:t>PRS</w:t>
            </w:r>
            <w:proofErr w:type="spellEnd"/>
            <w:r w:rsidRPr="000560ED">
              <w:rPr>
                <w:b/>
                <w:bCs/>
                <w:sz w:val="22"/>
                <w:szCs w:val="22"/>
                <w:vertAlign w:val="subscript"/>
              </w:rPr>
              <w:t xml:space="preserve"> </w:t>
            </w:r>
            <w:r w:rsidRPr="000560ED">
              <w:rPr>
                <w:b/>
                <w:bCs/>
                <w:sz w:val="22"/>
                <w:szCs w:val="22"/>
                <w:vertAlign w:val="superscript"/>
              </w:rPr>
              <w:t>a</w:t>
            </w:r>
          </w:p>
        </w:tc>
        <w:tc>
          <w:tcPr>
            <w:tcW w:w="1688" w:type="dxa"/>
            <w:vMerge w:val="restart"/>
            <w:tcBorders>
              <w:top w:val="single" w:sz="12" w:space="0" w:color="auto"/>
              <w:left w:val="nil"/>
              <w:bottom w:val="single" w:sz="4" w:space="0" w:color="000000"/>
              <w:right w:val="nil"/>
            </w:tcBorders>
            <w:shd w:val="clear" w:color="auto" w:fill="auto"/>
            <w:vAlign w:val="center"/>
            <w:hideMark/>
          </w:tcPr>
          <w:p w14:paraId="5526EA46" w14:textId="77777777" w:rsidR="00464A64" w:rsidRPr="000560ED" w:rsidRDefault="00ED2487">
            <w:pPr>
              <w:jc w:val="center"/>
              <w:rPr>
                <w:b/>
                <w:bCs/>
                <w:sz w:val="22"/>
                <w:szCs w:val="22"/>
              </w:rPr>
            </w:pPr>
            <w:r w:rsidRPr="000560ED">
              <w:rPr>
                <w:b/>
                <w:bCs/>
                <w:sz w:val="22"/>
                <w:szCs w:val="22"/>
              </w:rPr>
              <w:t xml:space="preserve">Median PRS </w:t>
            </w:r>
          </w:p>
          <w:p w14:paraId="10EBDF61" w14:textId="35428CF9" w:rsidR="00ED2487" w:rsidRPr="000560ED" w:rsidRDefault="00ED2487">
            <w:pPr>
              <w:jc w:val="center"/>
              <w:rPr>
                <w:b/>
                <w:bCs/>
                <w:sz w:val="22"/>
                <w:szCs w:val="22"/>
              </w:rPr>
            </w:pPr>
            <w:r w:rsidRPr="000560ED">
              <w:rPr>
                <w:b/>
                <w:bCs/>
                <w:sz w:val="22"/>
                <w:szCs w:val="22"/>
              </w:rPr>
              <w:t xml:space="preserve">z-score (IQR) </w:t>
            </w:r>
            <w:r w:rsidRPr="000560ED">
              <w:rPr>
                <w:b/>
                <w:bCs/>
                <w:sz w:val="22"/>
                <w:szCs w:val="22"/>
                <w:vertAlign w:val="superscript"/>
              </w:rPr>
              <w:t>b</w:t>
            </w:r>
          </w:p>
        </w:tc>
        <w:tc>
          <w:tcPr>
            <w:tcW w:w="1427" w:type="dxa"/>
            <w:vMerge w:val="restart"/>
            <w:tcBorders>
              <w:top w:val="single" w:sz="12" w:space="0" w:color="auto"/>
              <w:left w:val="nil"/>
              <w:bottom w:val="single" w:sz="4" w:space="0" w:color="000000"/>
              <w:right w:val="nil"/>
            </w:tcBorders>
            <w:shd w:val="clear" w:color="auto" w:fill="auto"/>
            <w:noWrap/>
            <w:vAlign w:val="center"/>
            <w:hideMark/>
          </w:tcPr>
          <w:p w14:paraId="43E54170" w14:textId="77777777" w:rsidR="00ED2487" w:rsidRPr="000560ED" w:rsidRDefault="00ED2487">
            <w:pPr>
              <w:jc w:val="center"/>
              <w:rPr>
                <w:b/>
                <w:bCs/>
                <w:sz w:val="22"/>
                <w:szCs w:val="22"/>
              </w:rPr>
            </w:pPr>
            <w:r w:rsidRPr="000560ED">
              <w:rPr>
                <w:b/>
                <w:bCs/>
                <w:sz w:val="22"/>
                <w:szCs w:val="22"/>
              </w:rPr>
              <w:t xml:space="preserve">Time point </w:t>
            </w:r>
            <w:r w:rsidRPr="000560ED">
              <w:rPr>
                <w:b/>
                <w:bCs/>
                <w:sz w:val="22"/>
                <w:szCs w:val="22"/>
                <w:vertAlign w:val="superscript"/>
              </w:rPr>
              <w:t>c</w:t>
            </w:r>
          </w:p>
        </w:tc>
        <w:tc>
          <w:tcPr>
            <w:tcW w:w="1160" w:type="dxa"/>
            <w:vMerge w:val="restart"/>
            <w:tcBorders>
              <w:top w:val="single" w:sz="12" w:space="0" w:color="auto"/>
              <w:left w:val="nil"/>
              <w:bottom w:val="single" w:sz="4" w:space="0" w:color="000000"/>
              <w:right w:val="nil"/>
            </w:tcBorders>
            <w:shd w:val="clear" w:color="auto" w:fill="auto"/>
            <w:noWrap/>
            <w:vAlign w:val="center"/>
            <w:hideMark/>
          </w:tcPr>
          <w:p w14:paraId="4D0C3E2D" w14:textId="77777777" w:rsidR="00ED2487" w:rsidRPr="000560ED" w:rsidRDefault="00ED2487">
            <w:pPr>
              <w:jc w:val="center"/>
              <w:rPr>
                <w:b/>
                <w:bCs/>
                <w:sz w:val="22"/>
                <w:szCs w:val="22"/>
              </w:rPr>
            </w:pPr>
            <w:proofErr w:type="spellStart"/>
            <w:r w:rsidRPr="000560ED">
              <w:rPr>
                <w:b/>
                <w:bCs/>
                <w:sz w:val="22"/>
                <w:szCs w:val="22"/>
              </w:rPr>
              <w:t>n</w:t>
            </w:r>
            <w:r w:rsidRPr="000560ED">
              <w:rPr>
                <w:b/>
                <w:bCs/>
                <w:sz w:val="22"/>
                <w:szCs w:val="22"/>
                <w:vertAlign w:val="subscript"/>
              </w:rPr>
              <w:t>Association</w:t>
            </w:r>
            <w:proofErr w:type="spellEnd"/>
            <w:r w:rsidRPr="000560ED">
              <w:rPr>
                <w:b/>
                <w:bCs/>
                <w:sz w:val="22"/>
                <w:szCs w:val="22"/>
                <w:vertAlign w:val="subscript"/>
              </w:rPr>
              <w:t xml:space="preserve"> </w:t>
            </w:r>
            <w:r w:rsidRPr="000560ED">
              <w:rPr>
                <w:b/>
                <w:bCs/>
                <w:sz w:val="22"/>
                <w:szCs w:val="22"/>
                <w:vertAlign w:val="superscript"/>
              </w:rPr>
              <w:t>d</w:t>
            </w:r>
          </w:p>
        </w:tc>
        <w:tc>
          <w:tcPr>
            <w:tcW w:w="1160" w:type="dxa"/>
            <w:vMerge w:val="restart"/>
            <w:tcBorders>
              <w:top w:val="single" w:sz="12" w:space="0" w:color="auto"/>
              <w:left w:val="nil"/>
              <w:bottom w:val="single" w:sz="4" w:space="0" w:color="000000"/>
              <w:right w:val="nil"/>
            </w:tcBorders>
            <w:shd w:val="clear" w:color="auto" w:fill="auto"/>
            <w:vAlign w:val="center"/>
            <w:hideMark/>
          </w:tcPr>
          <w:p w14:paraId="69BA320A" w14:textId="77777777" w:rsidR="00ED2487" w:rsidRPr="000560ED" w:rsidRDefault="00ED2487">
            <w:pPr>
              <w:jc w:val="center"/>
              <w:rPr>
                <w:b/>
                <w:bCs/>
                <w:sz w:val="22"/>
                <w:szCs w:val="22"/>
              </w:rPr>
            </w:pPr>
            <w:r w:rsidRPr="000560ED">
              <w:rPr>
                <w:b/>
                <w:bCs/>
                <w:sz w:val="22"/>
                <w:szCs w:val="22"/>
              </w:rPr>
              <w:t xml:space="preserve">Sex          </w:t>
            </w:r>
            <w:proofErr w:type="gramStart"/>
            <w:r w:rsidRPr="000560ED">
              <w:rPr>
                <w:b/>
                <w:bCs/>
                <w:sz w:val="22"/>
                <w:szCs w:val="22"/>
              </w:rPr>
              <w:t xml:space="preserve">   (</w:t>
            </w:r>
            <w:proofErr w:type="gramEnd"/>
            <w:r w:rsidRPr="000560ED">
              <w:rPr>
                <w:b/>
                <w:bCs/>
                <w:sz w:val="22"/>
                <w:szCs w:val="22"/>
              </w:rPr>
              <w:t>% male)</w:t>
            </w:r>
          </w:p>
        </w:tc>
        <w:tc>
          <w:tcPr>
            <w:tcW w:w="1070" w:type="dxa"/>
            <w:vMerge w:val="restart"/>
            <w:tcBorders>
              <w:top w:val="single" w:sz="12" w:space="0" w:color="auto"/>
              <w:left w:val="nil"/>
              <w:bottom w:val="single" w:sz="4" w:space="0" w:color="000000"/>
              <w:right w:val="nil"/>
            </w:tcBorders>
            <w:shd w:val="clear" w:color="auto" w:fill="auto"/>
            <w:vAlign w:val="center"/>
            <w:hideMark/>
          </w:tcPr>
          <w:p w14:paraId="271EA6D7" w14:textId="77777777" w:rsidR="00ED2487" w:rsidRPr="000560ED" w:rsidRDefault="00ED2487">
            <w:pPr>
              <w:jc w:val="center"/>
              <w:rPr>
                <w:b/>
                <w:bCs/>
                <w:sz w:val="22"/>
                <w:szCs w:val="22"/>
              </w:rPr>
            </w:pPr>
            <w:r w:rsidRPr="000560ED">
              <w:rPr>
                <w:b/>
                <w:bCs/>
                <w:sz w:val="22"/>
                <w:szCs w:val="22"/>
              </w:rPr>
              <w:t>Smoking (%)</w:t>
            </w:r>
            <w:r w:rsidRPr="000560ED">
              <w:rPr>
                <w:b/>
                <w:bCs/>
                <w:sz w:val="22"/>
                <w:szCs w:val="22"/>
                <w:vertAlign w:val="superscript"/>
              </w:rPr>
              <w:t xml:space="preserve"> e</w:t>
            </w:r>
          </w:p>
        </w:tc>
        <w:tc>
          <w:tcPr>
            <w:tcW w:w="981" w:type="dxa"/>
            <w:vMerge w:val="restart"/>
            <w:tcBorders>
              <w:top w:val="single" w:sz="12" w:space="0" w:color="auto"/>
              <w:left w:val="nil"/>
              <w:bottom w:val="single" w:sz="4" w:space="0" w:color="000000"/>
              <w:right w:val="nil"/>
            </w:tcBorders>
            <w:shd w:val="clear" w:color="auto" w:fill="auto"/>
            <w:vAlign w:val="center"/>
            <w:hideMark/>
          </w:tcPr>
          <w:p w14:paraId="5DF34D96" w14:textId="77777777" w:rsidR="00ED2487" w:rsidRPr="000560ED" w:rsidRDefault="00ED2487">
            <w:pPr>
              <w:jc w:val="center"/>
              <w:rPr>
                <w:b/>
                <w:bCs/>
                <w:sz w:val="22"/>
                <w:szCs w:val="22"/>
              </w:rPr>
            </w:pPr>
            <w:r w:rsidRPr="000560ED">
              <w:rPr>
                <w:b/>
                <w:bCs/>
                <w:sz w:val="22"/>
                <w:szCs w:val="22"/>
              </w:rPr>
              <w:t>Asthma (%)</w:t>
            </w:r>
            <w:r w:rsidRPr="000560ED">
              <w:rPr>
                <w:b/>
                <w:bCs/>
                <w:sz w:val="22"/>
                <w:szCs w:val="22"/>
                <w:vertAlign w:val="superscript"/>
              </w:rPr>
              <w:t xml:space="preserve"> f</w:t>
            </w:r>
          </w:p>
        </w:tc>
        <w:tc>
          <w:tcPr>
            <w:tcW w:w="1338" w:type="dxa"/>
            <w:vMerge w:val="restart"/>
            <w:tcBorders>
              <w:top w:val="single" w:sz="12" w:space="0" w:color="auto"/>
              <w:left w:val="nil"/>
              <w:bottom w:val="single" w:sz="4" w:space="0" w:color="000000"/>
              <w:right w:val="nil"/>
            </w:tcBorders>
            <w:shd w:val="clear" w:color="auto" w:fill="auto"/>
            <w:vAlign w:val="center"/>
            <w:hideMark/>
          </w:tcPr>
          <w:p w14:paraId="59F45845" w14:textId="77777777" w:rsidR="00ED2487" w:rsidRPr="000560ED" w:rsidRDefault="00ED2487">
            <w:pPr>
              <w:jc w:val="center"/>
              <w:rPr>
                <w:b/>
                <w:bCs/>
                <w:sz w:val="22"/>
                <w:szCs w:val="22"/>
              </w:rPr>
            </w:pPr>
            <w:r w:rsidRPr="000560ED">
              <w:rPr>
                <w:b/>
                <w:bCs/>
                <w:sz w:val="22"/>
                <w:szCs w:val="22"/>
              </w:rPr>
              <w:t>Mean age ± SD (years)</w:t>
            </w:r>
          </w:p>
        </w:tc>
        <w:tc>
          <w:tcPr>
            <w:tcW w:w="1546" w:type="dxa"/>
            <w:vMerge w:val="restart"/>
            <w:tcBorders>
              <w:top w:val="single" w:sz="12" w:space="0" w:color="auto"/>
              <w:left w:val="nil"/>
              <w:bottom w:val="single" w:sz="4" w:space="0" w:color="000000"/>
              <w:right w:val="nil"/>
            </w:tcBorders>
            <w:shd w:val="clear" w:color="auto" w:fill="auto"/>
            <w:vAlign w:val="center"/>
            <w:hideMark/>
          </w:tcPr>
          <w:p w14:paraId="32F1E1F6" w14:textId="77777777" w:rsidR="00ED2487" w:rsidRPr="000560ED" w:rsidRDefault="00ED2487">
            <w:pPr>
              <w:jc w:val="center"/>
              <w:rPr>
                <w:b/>
                <w:bCs/>
                <w:sz w:val="22"/>
                <w:szCs w:val="22"/>
              </w:rPr>
            </w:pPr>
            <w:r w:rsidRPr="000560ED">
              <w:rPr>
                <w:b/>
                <w:bCs/>
                <w:sz w:val="22"/>
                <w:szCs w:val="22"/>
              </w:rPr>
              <w:t>Mean FEV</w:t>
            </w:r>
            <w:r w:rsidRPr="000560ED">
              <w:rPr>
                <w:b/>
                <w:bCs/>
                <w:sz w:val="22"/>
                <w:szCs w:val="22"/>
                <w:vertAlign w:val="subscript"/>
              </w:rPr>
              <w:t>1</w:t>
            </w:r>
            <w:r w:rsidRPr="000560ED">
              <w:rPr>
                <w:b/>
                <w:bCs/>
                <w:sz w:val="22"/>
                <w:szCs w:val="22"/>
              </w:rPr>
              <w:t xml:space="preserve"> </w:t>
            </w:r>
          </w:p>
          <w:p w14:paraId="0DEB34AC" w14:textId="28CBF139" w:rsidR="00ED2487" w:rsidRPr="000560ED" w:rsidRDefault="00ED2487">
            <w:pPr>
              <w:jc w:val="center"/>
              <w:rPr>
                <w:b/>
                <w:bCs/>
                <w:sz w:val="22"/>
                <w:szCs w:val="22"/>
              </w:rPr>
            </w:pPr>
            <w:r w:rsidRPr="000560ED">
              <w:rPr>
                <w:b/>
                <w:bCs/>
                <w:sz w:val="22"/>
                <w:szCs w:val="22"/>
              </w:rPr>
              <w:t>z-score ± SD</w:t>
            </w:r>
            <w:r w:rsidRPr="000560ED">
              <w:rPr>
                <w:b/>
                <w:bCs/>
                <w:sz w:val="22"/>
                <w:szCs w:val="22"/>
                <w:vertAlign w:val="superscript"/>
              </w:rPr>
              <w:t xml:space="preserve"> g</w:t>
            </w:r>
          </w:p>
        </w:tc>
        <w:tc>
          <w:tcPr>
            <w:tcW w:w="1576" w:type="dxa"/>
            <w:vMerge w:val="restart"/>
            <w:tcBorders>
              <w:top w:val="single" w:sz="12" w:space="0" w:color="auto"/>
              <w:left w:val="nil"/>
              <w:bottom w:val="single" w:sz="4" w:space="0" w:color="000000"/>
              <w:right w:val="nil"/>
            </w:tcBorders>
            <w:shd w:val="clear" w:color="auto" w:fill="auto"/>
            <w:vAlign w:val="center"/>
            <w:hideMark/>
          </w:tcPr>
          <w:p w14:paraId="2FA0C3A0" w14:textId="77777777" w:rsidR="00ED2487" w:rsidRPr="000560ED" w:rsidRDefault="00ED2487">
            <w:pPr>
              <w:jc w:val="center"/>
              <w:rPr>
                <w:b/>
                <w:bCs/>
                <w:sz w:val="22"/>
                <w:szCs w:val="22"/>
              </w:rPr>
            </w:pPr>
            <w:r w:rsidRPr="000560ED">
              <w:rPr>
                <w:b/>
                <w:bCs/>
                <w:sz w:val="22"/>
                <w:szCs w:val="22"/>
              </w:rPr>
              <w:t xml:space="preserve">Mean FVC </w:t>
            </w:r>
          </w:p>
          <w:p w14:paraId="135069A7" w14:textId="1C60260F" w:rsidR="00ED2487" w:rsidRPr="000560ED" w:rsidRDefault="00ED2487">
            <w:pPr>
              <w:jc w:val="center"/>
              <w:rPr>
                <w:b/>
                <w:bCs/>
                <w:sz w:val="22"/>
                <w:szCs w:val="22"/>
              </w:rPr>
            </w:pPr>
            <w:r w:rsidRPr="000560ED">
              <w:rPr>
                <w:b/>
                <w:bCs/>
                <w:sz w:val="22"/>
                <w:szCs w:val="22"/>
              </w:rPr>
              <w:t xml:space="preserve">z-score ± SD </w:t>
            </w:r>
            <w:r w:rsidRPr="000560ED">
              <w:rPr>
                <w:b/>
                <w:bCs/>
                <w:sz w:val="22"/>
                <w:szCs w:val="22"/>
                <w:vertAlign w:val="superscript"/>
              </w:rPr>
              <w:t>g</w:t>
            </w:r>
          </w:p>
        </w:tc>
        <w:tc>
          <w:tcPr>
            <w:tcW w:w="1647" w:type="dxa"/>
            <w:vMerge w:val="restart"/>
            <w:tcBorders>
              <w:top w:val="single" w:sz="12" w:space="0" w:color="auto"/>
              <w:left w:val="nil"/>
              <w:bottom w:val="single" w:sz="4" w:space="0" w:color="000000"/>
              <w:right w:val="nil"/>
            </w:tcBorders>
            <w:shd w:val="clear" w:color="auto" w:fill="auto"/>
            <w:vAlign w:val="center"/>
            <w:hideMark/>
          </w:tcPr>
          <w:p w14:paraId="7757288C" w14:textId="77777777" w:rsidR="00ED2487" w:rsidRPr="000560ED" w:rsidRDefault="00ED2487">
            <w:pPr>
              <w:jc w:val="center"/>
              <w:rPr>
                <w:b/>
                <w:bCs/>
                <w:sz w:val="22"/>
                <w:szCs w:val="22"/>
              </w:rPr>
            </w:pPr>
            <w:r w:rsidRPr="000560ED">
              <w:rPr>
                <w:b/>
                <w:bCs/>
                <w:sz w:val="22"/>
                <w:szCs w:val="22"/>
              </w:rPr>
              <w:t>Mean FEV</w:t>
            </w:r>
            <w:r w:rsidRPr="000560ED">
              <w:rPr>
                <w:b/>
                <w:bCs/>
                <w:sz w:val="22"/>
                <w:szCs w:val="22"/>
                <w:vertAlign w:val="subscript"/>
              </w:rPr>
              <w:t>1</w:t>
            </w:r>
            <w:r w:rsidRPr="000560ED">
              <w:rPr>
                <w:b/>
                <w:bCs/>
                <w:sz w:val="22"/>
                <w:szCs w:val="22"/>
              </w:rPr>
              <w:t xml:space="preserve">/FVC </w:t>
            </w:r>
          </w:p>
          <w:p w14:paraId="0EF1E3DE" w14:textId="5A79379B" w:rsidR="00ED2487" w:rsidRPr="000560ED" w:rsidRDefault="00ED2487">
            <w:pPr>
              <w:jc w:val="center"/>
              <w:rPr>
                <w:b/>
                <w:bCs/>
                <w:sz w:val="22"/>
                <w:szCs w:val="22"/>
              </w:rPr>
            </w:pPr>
            <w:r w:rsidRPr="000560ED">
              <w:rPr>
                <w:b/>
                <w:bCs/>
                <w:sz w:val="22"/>
                <w:szCs w:val="22"/>
              </w:rPr>
              <w:t>z-score ± SD</w:t>
            </w:r>
            <w:r w:rsidRPr="000560ED">
              <w:rPr>
                <w:b/>
                <w:bCs/>
                <w:sz w:val="22"/>
                <w:szCs w:val="22"/>
                <w:vertAlign w:val="superscript"/>
              </w:rPr>
              <w:t xml:space="preserve"> g</w:t>
            </w:r>
          </w:p>
        </w:tc>
      </w:tr>
      <w:tr w:rsidR="000560ED" w:rsidRPr="000560ED" w14:paraId="37A9F5A1" w14:textId="77777777" w:rsidTr="005A775B">
        <w:trPr>
          <w:gridAfter w:val="1"/>
          <w:wAfter w:w="7" w:type="dxa"/>
          <w:trHeight w:val="128"/>
          <w:jc w:val="center"/>
        </w:trPr>
        <w:tc>
          <w:tcPr>
            <w:tcW w:w="1784" w:type="dxa"/>
            <w:vMerge/>
            <w:tcBorders>
              <w:top w:val="single" w:sz="8" w:space="0" w:color="auto"/>
              <w:left w:val="nil"/>
              <w:bottom w:val="single" w:sz="4" w:space="0" w:color="000000"/>
              <w:right w:val="nil"/>
            </w:tcBorders>
            <w:vAlign w:val="center"/>
            <w:hideMark/>
          </w:tcPr>
          <w:p w14:paraId="7C6A2108" w14:textId="77777777" w:rsidR="00ED2487" w:rsidRPr="000560ED" w:rsidRDefault="00ED2487">
            <w:pPr>
              <w:rPr>
                <w:b/>
                <w:bCs/>
                <w:sz w:val="22"/>
                <w:szCs w:val="22"/>
              </w:rPr>
            </w:pPr>
          </w:p>
        </w:tc>
        <w:tc>
          <w:tcPr>
            <w:tcW w:w="266" w:type="dxa"/>
            <w:vMerge/>
            <w:tcBorders>
              <w:top w:val="single" w:sz="8" w:space="0" w:color="auto"/>
              <w:left w:val="nil"/>
              <w:bottom w:val="nil"/>
              <w:right w:val="nil"/>
            </w:tcBorders>
            <w:vAlign w:val="center"/>
            <w:hideMark/>
          </w:tcPr>
          <w:p w14:paraId="0E823C1A" w14:textId="77777777" w:rsidR="00ED2487" w:rsidRPr="000560ED" w:rsidRDefault="00ED2487">
            <w:pPr>
              <w:rPr>
                <w:rFonts w:ascii="Calibri" w:hAnsi="Calibri" w:cs="Calibri"/>
                <w:sz w:val="22"/>
                <w:szCs w:val="22"/>
              </w:rPr>
            </w:pPr>
          </w:p>
        </w:tc>
        <w:tc>
          <w:tcPr>
            <w:tcW w:w="821" w:type="dxa"/>
            <w:vMerge/>
            <w:tcBorders>
              <w:top w:val="single" w:sz="8" w:space="0" w:color="auto"/>
              <w:left w:val="nil"/>
              <w:bottom w:val="single" w:sz="4" w:space="0" w:color="000000"/>
              <w:right w:val="nil"/>
            </w:tcBorders>
            <w:vAlign w:val="center"/>
            <w:hideMark/>
          </w:tcPr>
          <w:p w14:paraId="35485F3A" w14:textId="77777777" w:rsidR="00ED2487" w:rsidRPr="000560ED" w:rsidRDefault="00ED2487">
            <w:pPr>
              <w:rPr>
                <w:b/>
                <w:bCs/>
                <w:sz w:val="22"/>
                <w:szCs w:val="22"/>
              </w:rPr>
            </w:pPr>
          </w:p>
        </w:tc>
        <w:tc>
          <w:tcPr>
            <w:tcW w:w="1688" w:type="dxa"/>
            <w:vMerge/>
            <w:tcBorders>
              <w:top w:val="single" w:sz="8" w:space="0" w:color="auto"/>
              <w:left w:val="nil"/>
              <w:bottom w:val="single" w:sz="4" w:space="0" w:color="000000"/>
              <w:right w:val="nil"/>
            </w:tcBorders>
            <w:vAlign w:val="center"/>
            <w:hideMark/>
          </w:tcPr>
          <w:p w14:paraId="347A0D3C" w14:textId="77777777" w:rsidR="00ED2487" w:rsidRPr="000560ED" w:rsidRDefault="00ED2487">
            <w:pPr>
              <w:rPr>
                <w:b/>
                <w:bCs/>
                <w:sz w:val="22"/>
                <w:szCs w:val="22"/>
              </w:rPr>
            </w:pPr>
          </w:p>
        </w:tc>
        <w:tc>
          <w:tcPr>
            <w:tcW w:w="1427" w:type="dxa"/>
            <w:vMerge/>
            <w:tcBorders>
              <w:top w:val="single" w:sz="8" w:space="0" w:color="auto"/>
              <w:left w:val="nil"/>
              <w:bottom w:val="single" w:sz="4" w:space="0" w:color="000000"/>
              <w:right w:val="nil"/>
            </w:tcBorders>
            <w:vAlign w:val="center"/>
            <w:hideMark/>
          </w:tcPr>
          <w:p w14:paraId="495A967B" w14:textId="77777777" w:rsidR="00ED2487" w:rsidRPr="000560ED" w:rsidRDefault="00ED2487">
            <w:pPr>
              <w:rPr>
                <w:b/>
                <w:bCs/>
                <w:sz w:val="22"/>
                <w:szCs w:val="22"/>
              </w:rPr>
            </w:pPr>
          </w:p>
        </w:tc>
        <w:tc>
          <w:tcPr>
            <w:tcW w:w="1160" w:type="dxa"/>
            <w:vMerge/>
            <w:tcBorders>
              <w:top w:val="single" w:sz="8" w:space="0" w:color="auto"/>
              <w:left w:val="nil"/>
              <w:bottom w:val="single" w:sz="4" w:space="0" w:color="000000"/>
              <w:right w:val="nil"/>
            </w:tcBorders>
            <w:vAlign w:val="center"/>
            <w:hideMark/>
          </w:tcPr>
          <w:p w14:paraId="334BC4CD" w14:textId="77777777" w:rsidR="00ED2487" w:rsidRPr="000560ED" w:rsidRDefault="00ED2487">
            <w:pPr>
              <w:rPr>
                <w:b/>
                <w:bCs/>
                <w:sz w:val="22"/>
                <w:szCs w:val="22"/>
              </w:rPr>
            </w:pPr>
          </w:p>
        </w:tc>
        <w:tc>
          <w:tcPr>
            <w:tcW w:w="1160" w:type="dxa"/>
            <w:vMerge/>
            <w:tcBorders>
              <w:top w:val="single" w:sz="8" w:space="0" w:color="auto"/>
              <w:left w:val="nil"/>
              <w:bottom w:val="single" w:sz="4" w:space="0" w:color="000000"/>
              <w:right w:val="nil"/>
            </w:tcBorders>
            <w:vAlign w:val="center"/>
            <w:hideMark/>
          </w:tcPr>
          <w:p w14:paraId="7CC9B753" w14:textId="77777777" w:rsidR="00ED2487" w:rsidRPr="000560ED" w:rsidRDefault="00ED2487">
            <w:pPr>
              <w:rPr>
                <w:b/>
                <w:bCs/>
                <w:sz w:val="22"/>
                <w:szCs w:val="22"/>
              </w:rPr>
            </w:pPr>
          </w:p>
        </w:tc>
        <w:tc>
          <w:tcPr>
            <w:tcW w:w="1070" w:type="dxa"/>
            <w:vMerge/>
            <w:tcBorders>
              <w:top w:val="single" w:sz="8" w:space="0" w:color="auto"/>
              <w:left w:val="nil"/>
              <w:bottom w:val="single" w:sz="4" w:space="0" w:color="000000"/>
              <w:right w:val="nil"/>
            </w:tcBorders>
            <w:vAlign w:val="center"/>
            <w:hideMark/>
          </w:tcPr>
          <w:p w14:paraId="618AD699" w14:textId="77777777" w:rsidR="00ED2487" w:rsidRPr="000560ED" w:rsidRDefault="00ED2487">
            <w:pPr>
              <w:rPr>
                <w:b/>
                <w:bCs/>
                <w:sz w:val="22"/>
                <w:szCs w:val="22"/>
              </w:rPr>
            </w:pPr>
          </w:p>
        </w:tc>
        <w:tc>
          <w:tcPr>
            <w:tcW w:w="981" w:type="dxa"/>
            <w:vMerge/>
            <w:tcBorders>
              <w:top w:val="single" w:sz="8" w:space="0" w:color="auto"/>
              <w:left w:val="nil"/>
              <w:bottom w:val="single" w:sz="4" w:space="0" w:color="000000"/>
              <w:right w:val="nil"/>
            </w:tcBorders>
            <w:vAlign w:val="center"/>
            <w:hideMark/>
          </w:tcPr>
          <w:p w14:paraId="265797B5" w14:textId="77777777" w:rsidR="00ED2487" w:rsidRPr="000560ED" w:rsidRDefault="00ED2487">
            <w:pPr>
              <w:rPr>
                <w:b/>
                <w:bCs/>
                <w:sz w:val="22"/>
                <w:szCs w:val="22"/>
              </w:rPr>
            </w:pPr>
          </w:p>
        </w:tc>
        <w:tc>
          <w:tcPr>
            <w:tcW w:w="1338" w:type="dxa"/>
            <w:vMerge/>
            <w:tcBorders>
              <w:top w:val="single" w:sz="8" w:space="0" w:color="auto"/>
              <w:left w:val="nil"/>
              <w:bottom w:val="single" w:sz="4" w:space="0" w:color="000000"/>
              <w:right w:val="nil"/>
            </w:tcBorders>
            <w:vAlign w:val="center"/>
            <w:hideMark/>
          </w:tcPr>
          <w:p w14:paraId="0963B25B" w14:textId="77777777" w:rsidR="00ED2487" w:rsidRPr="000560ED" w:rsidRDefault="00ED2487">
            <w:pPr>
              <w:rPr>
                <w:b/>
                <w:bCs/>
                <w:sz w:val="22"/>
                <w:szCs w:val="22"/>
              </w:rPr>
            </w:pPr>
          </w:p>
        </w:tc>
        <w:tc>
          <w:tcPr>
            <w:tcW w:w="1546" w:type="dxa"/>
            <w:vMerge/>
            <w:tcBorders>
              <w:top w:val="single" w:sz="8" w:space="0" w:color="auto"/>
              <w:left w:val="nil"/>
              <w:bottom w:val="single" w:sz="4" w:space="0" w:color="000000"/>
              <w:right w:val="nil"/>
            </w:tcBorders>
            <w:vAlign w:val="center"/>
            <w:hideMark/>
          </w:tcPr>
          <w:p w14:paraId="50BDF7FE" w14:textId="77777777" w:rsidR="00ED2487" w:rsidRPr="000560ED" w:rsidRDefault="00ED2487">
            <w:pPr>
              <w:rPr>
                <w:b/>
                <w:bCs/>
                <w:sz w:val="22"/>
                <w:szCs w:val="22"/>
              </w:rPr>
            </w:pPr>
          </w:p>
        </w:tc>
        <w:tc>
          <w:tcPr>
            <w:tcW w:w="1576" w:type="dxa"/>
            <w:vMerge/>
            <w:tcBorders>
              <w:top w:val="single" w:sz="8" w:space="0" w:color="auto"/>
              <w:left w:val="nil"/>
              <w:bottom w:val="single" w:sz="4" w:space="0" w:color="000000"/>
              <w:right w:val="nil"/>
            </w:tcBorders>
            <w:vAlign w:val="center"/>
            <w:hideMark/>
          </w:tcPr>
          <w:p w14:paraId="22DFA830" w14:textId="77777777" w:rsidR="00ED2487" w:rsidRPr="000560ED" w:rsidRDefault="00ED2487">
            <w:pPr>
              <w:rPr>
                <w:b/>
                <w:bCs/>
                <w:sz w:val="22"/>
                <w:szCs w:val="22"/>
              </w:rPr>
            </w:pPr>
          </w:p>
        </w:tc>
        <w:tc>
          <w:tcPr>
            <w:tcW w:w="1647" w:type="dxa"/>
            <w:vMerge/>
            <w:tcBorders>
              <w:top w:val="single" w:sz="8" w:space="0" w:color="auto"/>
              <w:left w:val="nil"/>
              <w:bottom w:val="single" w:sz="4" w:space="0" w:color="000000"/>
              <w:right w:val="nil"/>
            </w:tcBorders>
            <w:vAlign w:val="center"/>
            <w:hideMark/>
          </w:tcPr>
          <w:p w14:paraId="7943F5E7" w14:textId="77777777" w:rsidR="00ED2487" w:rsidRPr="000560ED" w:rsidRDefault="00ED2487">
            <w:pPr>
              <w:rPr>
                <w:b/>
                <w:bCs/>
                <w:sz w:val="22"/>
                <w:szCs w:val="22"/>
              </w:rPr>
            </w:pPr>
          </w:p>
        </w:tc>
        <w:tc>
          <w:tcPr>
            <w:tcW w:w="220" w:type="dxa"/>
            <w:gridSpan w:val="2"/>
            <w:tcBorders>
              <w:top w:val="nil"/>
              <w:left w:val="nil"/>
              <w:bottom w:val="nil"/>
              <w:right w:val="nil"/>
            </w:tcBorders>
            <w:shd w:val="clear" w:color="auto" w:fill="auto"/>
            <w:noWrap/>
            <w:vAlign w:val="bottom"/>
            <w:hideMark/>
          </w:tcPr>
          <w:p w14:paraId="3F3D8F29" w14:textId="77777777" w:rsidR="00ED2487" w:rsidRPr="000560ED" w:rsidRDefault="00ED2487">
            <w:pPr>
              <w:jc w:val="center"/>
              <w:rPr>
                <w:b/>
                <w:bCs/>
                <w:sz w:val="22"/>
                <w:szCs w:val="22"/>
              </w:rPr>
            </w:pPr>
          </w:p>
        </w:tc>
      </w:tr>
      <w:tr w:rsidR="000560ED" w:rsidRPr="000560ED" w14:paraId="386467B5" w14:textId="77777777" w:rsidTr="005A775B">
        <w:trPr>
          <w:gridAfter w:val="1"/>
          <w:wAfter w:w="7" w:type="dxa"/>
          <w:trHeight w:val="304"/>
          <w:jc w:val="center"/>
        </w:trPr>
        <w:tc>
          <w:tcPr>
            <w:tcW w:w="1784" w:type="dxa"/>
            <w:vMerge w:val="restart"/>
            <w:tcBorders>
              <w:top w:val="nil"/>
              <w:left w:val="nil"/>
              <w:bottom w:val="single" w:sz="4" w:space="0" w:color="000000"/>
              <w:right w:val="nil"/>
            </w:tcBorders>
            <w:shd w:val="clear" w:color="auto" w:fill="auto"/>
            <w:noWrap/>
            <w:vAlign w:val="center"/>
            <w:hideMark/>
          </w:tcPr>
          <w:p w14:paraId="0E41043F" w14:textId="77777777" w:rsidR="00ED2487" w:rsidRPr="000560ED" w:rsidRDefault="00ED2487">
            <w:pPr>
              <w:rPr>
                <w:sz w:val="22"/>
                <w:szCs w:val="22"/>
              </w:rPr>
            </w:pPr>
            <w:proofErr w:type="spellStart"/>
            <w:r w:rsidRPr="000560ED">
              <w:rPr>
                <w:sz w:val="22"/>
                <w:szCs w:val="22"/>
              </w:rPr>
              <w:t>GINIplus</w:t>
            </w:r>
            <w:proofErr w:type="spellEnd"/>
            <w:r w:rsidRPr="000560ED">
              <w:rPr>
                <w:sz w:val="22"/>
                <w:szCs w:val="22"/>
              </w:rPr>
              <w:t>/LISA North</w:t>
            </w:r>
          </w:p>
        </w:tc>
        <w:tc>
          <w:tcPr>
            <w:tcW w:w="266" w:type="dxa"/>
            <w:tcBorders>
              <w:top w:val="nil"/>
              <w:left w:val="nil"/>
              <w:bottom w:val="nil"/>
              <w:right w:val="nil"/>
            </w:tcBorders>
            <w:shd w:val="clear" w:color="auto" w:fill="auto"/>
            <w:noWrap/>
            <w:vAlign w:val="center"/>
            <w:hideMark/>
          </w:tcPr>
          <w:p w14:paraId="6F4CA7CC" w14:textId="77777777" w:rsidR="00ED2487" w:rsidRPr="000560ED" w:rsidRDefault="00ED2487">
            <w:pPr>
              <w:rPr>
                <w:sz w:val="22"/>
                <w:szCs w:val="22"/>
              </w:rPr>
            </w:pPr>
          </w:p>
        </w:tc>
        <w:tc>
          <w:tcPr>
            <w:tcW w:w="821" w:type="dxa"/>
            <w:vMerge w:val="restart"/>
            <w:tcBorders>
              <w:top w:val="nil"/>
              <w:left w:val="nil"/>
              <w:bottom w:val="single" w:sz="4" w:space="0" w:color="000000"/>
              <w:right w:val="nil"/>
            </w:tcBorders>
            <w:shd w:val="clear" w:color="auto" w:fill="auto"/>
            <w:noWrap/>
            <w:vAlign w:val="center"/>
            <w:hideMark/>
          </w:tcPr>
          <w:p w14:paraId="6ACE1ED0" w14:textId="77777777" w:rsidR="00ED2487" w:rsidRPr="000560ED" w:rsidRDefault="00ED2487">
            <w:pPr>
              <w:jc w:val="center"/>
              <w:rPr>
                <w:sz w:val="22"/>
                <w:szCs w:val="22"/>
              </w:rPr>
            </w:pPr>
            <w:r w:rsidRPr="000560ED">
              <w:rPr>
                <w:sz w:val="22"/>
                <w:szCs w:val="22"/>
              </w:rPr>
              <w:t>792</w:t>
            </w:r>
          </w:p>
        </w:tc>
        <w:tc>
          <w:tcPr>
            <w:tcW w:w="1688" w:type="dxa"/>
            <w:vMerge w:val="restart"/>
            <w:tcBorders>
              <w:top w:val="nil"/>
              <w:left w:val="nil"/>
              <w:bottom w:val="single" w:sz="4" w:space="0" w:color="000000"/>
              <w:right w:val="nil"/>
            </w:tcBorders>
            <w:shd w:val="clear" w:color="auto" w:fill="auto"/>
            <w:noWrap/>
            <w:vAlign w:val="center"/>
            <w:hideMark/>
          </w:tcPr>
          <w:p w14:paraId="4FB168A1" w14:textId="15EE33AE" w:rsidR="00ED2487" w:rsidRPr="000560ED" w:rsidRDefault="00ED2487">
            <w:pPr>
              <w:jc w:val="center"/>
              <w:rPr>
                <w:sz w:val="22"/>
                <w:szCs w:val="22"/>
              </w:rPr>
            </w:pPr>
            <w:r w:rsidRPr="000560ED">
              <w:rPr>
                <w:sz w:val="22"/>
                <w:szCs w:val="22"/>
              </w:rPr>
              <w:t xml:space="preserve">-0·03 </w:t>
            </w:r>
          </w:p>
          <w:p w14:paraId="00810C60" w14:textId="4CFC312D" w:rsidR="00ED2487" w:rsidRPr="000560ED" w:rsidRDefault="00ED2487">
            <w:pPr>
              <w:jc w:val="center"/>
              <w:rPr>
                <w:sz w:val="22"/>
                <w:szCs w:val="22"/>
              </w:rPr>
            </w:pPr>
            <w:r w:rsidRPr="000560ED">
              <w:rPr>
                <w:sz w:val="22"/>
                <w:szCs w:val="22"/>
              </w:rPr>
              <w:t>(-0·69 - 0·70)</w:t>
            </w:r>
          </w:p>
        </w:tc>
        <w:tc>
          <w:tcPr>
            <w:tcW w:w="1427" w:type="dxa"/>
            <w:tcBorders>
              <w:top w:val="nil"/>
              <w:left w:val="nil"/>
              <w:bottom w:val="nil"/>
              <w:right w:val="nil"/>
            </w:tcBorders>
            <w:shd w:val="clear" w:color="auto" w:fill="auto"/>
            <w:noWrap/>
            <w:vAlign w:val="center"/>
            <w:hideMark/>
          </w:tcPr>
          <w:p w14:paraId="71C46742" w14:textId="77777777" w:rsidR="00ED2487" w:rsidRPr="000560ED" w:rsidRDefault="00ED2487">
            <w:pPr>
              <w:jc w:val="center"/>
              <w:rPr>
                <w:sz w:val="22"/>
                <w:szCs w:val="22"/>
              </w:rPr>
            </w:pPr>
            <w:r w:rsidRPr="000560ED">
              <w:rPr>
                <w:sz w:val="22"/>
                <w:szCs w:val="22"/>
              </w:rPr>
              <w:t>10 years</w:t>
            </w:r>
          </w:p>
        </w:tc>
        <w:tc>
          <w:tcPr>
            <w:tcW w:w="1160" w:type="dxa"/>
            <w:tcBorders>
              <w:top w:val="nil"/>
              <w:left w:val="nil"/>
              <w:bottom w:val="nil"/>
              <w:right w:val="nil"/>
            </w:tcBorders>
            <w:shd w:val="clear" w:color="auto" w:fill="auto"/>
            <w:noWrap/>
            <w:vAlign w:val="center"/>
            <w:hideMark/>
          </w:tcPr>
          <w:p w14:paraId="16BA4B83" w14:textId="77777777" w:rsidR="00ED2487" w:rsidRPr="000560ED" w:rsidRDefault="00ED2487">
            <w:pPr>
              <w:jc w:val="center"/>
              <w:rPr>
                <w:sz w:val="22"/>
                <w:szCs w:val="22"/>
              </w:rPr>
            </w:pPr>
            <w:r w:rsidRPr="000560ED">
              <w:rPr>
                <w:sz w:val="22"/>
                <w:szCs w:val="22"/>
              </w:rPr>
              <w:t>374</w:t>
            </w:r>
          </w:p>
        </w:tc>
        <w:tc>
          <w:tcPr>
            <w:tcW w:w="1160" w:type="dxa"/>
            <w:tcBorders>
              <w:top w:val="nil"/>
              <w:left w:val="nil"/>
              <w:bottom w:val="nil"/>
              <w:right w:val="nil"/>
            </w:tcBorders>
            <w:shd w:val="clear" w:color="auto" w:fill="auto"/>
            <w:noWrap/>
            <w:vAlign w:val="center"/>
            <w:hideMark/>
          </w:tcPr>
          <w:p w14:paraId="03EF9B43" w14:textId="0B2B3187" w:rsidR="00ED2487" w:rsidRPr="000560ED" w:rsidRDefault="00ED2487">
            <w:pPr>
              <w:jc w:val="center"/>
              <w:rPr>
                <w:sz w:val="22"/>
                <w:szCs w:val="22"/>
              </w:rPr>
            </w:pPr>
            <w:r w:rsidRPr="000560ED">
              <w:rPr>
                <w:sz w:val="22"/>
                <w:szCs w:val="22"/>
              </w:rPr>
              <w:t>52·9</w:t>
            </w:r>
          </w:p>
        </w:tc>
        <w:tc>
          <w:tcPr>
            <w:tcW w:w="1070" w:type="dxa"/>
            <w:tcBorders>
              <w:top w:val="nil"/>
              <w:left w:val="nil"/>
              <w:bottom w:val="nil"/>
              <w:right w:val="nil"/>
            </w:tcBorders>
            <w:shd w:val="clear" w:color="auto" w:fill="auto"/>
            <w:noWrap/>
            <w:vAlign w:val="center"/>
            <w:hideMark/>
          </w:tcPr>
          <w:p w14:paraId="1A24156F" w14:textId="77777777" w:rsidR="00ED2487" w:rsidRPr="000560ED" w:rsidRDefault="00ED2487">
            <w:pPr>
              <w:jc w:val="center"/>
              <w:rPr>
                <w:sz w:val="22"/>
                <w:szCs w:val="22"/>
              </w:rPr>
            </w:pPr>
            <w:r w:rsidRPr="000560ED">
              <w:rPr>
                <w:sz w:val="22"/>
                <w:szCs w:val="22"/>
              </w:rPr>
              <w:t>NA</w:t>
            </w:r>
          </w:p>
        </w:tc>
        <w:tc>
          <w:tcPr>
            <w:tcW w:w="981" w:type="dxa"/>
            <w:tcBorders>
              <w:top w:val="nil"/>
              <w:left w:val="nil"/>
              <w:bottom w:val="nil"/>
              <w:right w:val="nil"/>
            </w:tcBorders>
            <w:shd w:val="clear" w:color="auto" w:fill="auto"/>
            <w:noWrap/>
            <w:vAlign w:val="center"/>
            <w:hideMark/>
          </w:tcPr>
          <w:p w14:paraId="755710B9" w14:textId="0F961097" w:rsidR="00ED2487" w:rsidRPr="000560ED" w:rsidRDefault="00ED2487">
            <w:pPr>
              <w:jc w:val="center"/>
              <w:rPr>
                <w:sz w:val="22"/>
                <w:szCs w:val="22"/>
              </w:rPr>
            </w:pPr>
            <w:r w:rsidRPr="000560ED">
              <w:rPr>
                <w:sz w:val="22"/>
                <w:szCs w:val="22"/>
              </w:rPr>
              <w:t>7·5</w:t>
            </w:r>
          </w:p>
        </w:tc>
        <w:tc>
          <w:tcPr>
            <w:tcW w:w="1338" w:type="dxa"/>
            <w:tcBorders>
              <w:top w:val="nil"/>
              <w:left w:val="nil"/>
              <w:bottom w:val="nil"/>
              <w:right w:val="nil"/>
            </w:tcBorders>
            <w:shd w:val="clear" w:color="auto" w:fill="auto"/>
            <w:noWrap/>
            <w:vAlign w:val="center"/>
            <w:hideMark/>
          </w:tcPr>
          <w:p w14:paraId="28297B66" w14:textId="63268231" w:rsidR="00ED2487" w:rsidRPr="000560ED" w:rsidRDefault="00ED2487">
            <w:pPr>
              <w:jc w:val="center"/>
              <w:rPr>
                <w:sz w:val="22"/>
                <w:szCs w:val="22"/>
              </w:rPr>
            </w:pPr>
            <w:r w:rsidRPr="000560ED">
              <w:rPr>
                <w:sz w:val="22"/>
                <w:szCs w:val="22"/>
              </w:rPr>
              <w:t>10·3 ± 0·2</w:t>
            </w:r>
          </w:p>
        </w:tc>
        <w:tc>
          <w:tcPr>
            <w:tcW w:w="1546" w:type="dxa"/>
            <w:tcBorders>
              <w:top w:val="nil"/>
              <w:left w:val="nil"/>
              <w:bottom w:val="nil"/>
              <w:right w:val="nil"/>
            </w:tcBorders>
            <w:shd w:val="clear" w:color="auto" w:fill="auto"/>
            <w:noWrap/>
            <w:vAlign w:val="center"/>
            <w:hideMark/>
          </w:tcPr>
          <w:p w14:paraId="5A6FCB00" w14:textId="1811C8AD" w:rsidR="00ED2487" w:rsidRPr="000560ED" w:rsidRDefault="00ED2487">
            <w:pPr>
              <w:jc w:val="center"/>
              <w:rPr>
                <w:sz w:val="22"/>
                <w:szCs w:val="22"/>
              </w:rPr>
            </w:pPr>
            <w:r w:rsidRPr="000560ED">
              <w:rPr>
                <w:sz w:val="22"/>
                <w:szCs w:val="22"/>
              </w:rPr>
              <w:t>0·1 ± 0·8</w:t>
            </w:r>
          </w:p>
        </w:tc>
        <w:tc>
          <w:tcPr>
            <w:tcW w:w="1576" w:type="dxa"/>
            <w:tcBorders>
              <w:top w:val="nil"/>
              <w:left w:val="nil"/>
              <w:bottom w:val="nil"/>
              <w:right w:val="nil"/>
            </w:tcBorders>
            <w:shd w:val="clear" w:color="auto" w:fill="auto"/>
            <w:noWrap/>
            <w:vAlign w:val="center"/>
            <w:hideMark/>
          </w:tcPr>
          <w:p w14:paraId="0DCB9BC4" w14:textId="25431049" w:rsidR="00ED2487" w:rsidRPr="000560ED" w:rsidRDefault="00ED2487">
            <w:pPr>
              <w:jc w:val="center"/>
              <w:rPr>
                <w:sz w:val="22"/>
                <w:szCs w:val="22"/>
              </w:rPr>
            </w:pPr>
            <w:r w:rsidRPr="000560ED">
              <w:rPr>
                <w:sz w:val="22"/>
                <w:szCs w:val="22"/>
              </w:rPr>
              <w:t>-0·4 ± 0·8</w:t>
            </w:r>
          </w:p>
        </w:tc>
        <w:tc>
          <w:tcPr>
            <w:tcW w:w="1647" w:type="dxa"/>
            <w:tcBorders>
              <w:top w:val="nil"/>
              <w:left w:val="nil"/>
              <w:bottom w:val="nil"/>
              <w:right w:val="nil"/>
            </w:tcBorders>
            <w:shd w:val="clear" w:color="auto" w:fill="auto"/>
            <w:noWrap/>
            <w:vAlign w:val="center"/>
            <w:hideMark/>
          </w:tcPr>
          <w:p w14:paraId="57235CBC" w14:textId="7C4F6909" w:rsidR="00ED2487" w:rsidRPr="000560ED" w:rsidRDefault="00ED2487">
            <w:pPr>
              <w:jc w:val="center"/>
              <w:rPr>
                <w:sz w:val="22"/>
                <w:szCs w:val="22"/>
              </w:rPr>
            </w:pPr>
            <w:r w:rsidRPr="000560ED">
              <w:rPr>
                <w:sz w:val="22"/>
                <w:szCs w:val="22"/>
              </w:rPr>
              <w:t>0·9 ± 1·0</w:t>
            </w:r>
          </w:p>
        </w:tc>
        <w:tc>
          <w:tcPr>
            <w:tcW w:w="220" w:type="dxa"/>
            <w:gridSpan w:val="2"/>
            <w:vAlign w:val="center"/>
            <w:hideMark/>
          </w:tcPr>
          <w:p w14:paraId="02A96A6C" w14:textId="77777777" w:rsidR="00ED2487" w:rsidRPr="000560ED" w:rsidRDefault="00ED2487">
            <w:pPr>
              <w:rPr>
                <w:sz w:val="20"/>
                <w:szCs w:val="20"/>
              </w:rPr>
            </w:pPr>
          </w:p>
        </w:tc>
      </w:tr>
      <w:tr w:rsidR="000560ED" w:rsidRPr="000560ED" w14:paraId="0D605D18" w14:textId="77777777" w:rsidTr="005A775B">
        <w:trPr>
          <w:gridAfter w:val="1"/>
          <w:wAfter w:w="7" w:type="dxa"/>
          <w:trHeight w:val="304"/>
          <w:jc w:val="center"/>
        </w:trPr>
        <w:tc>
          <w:tcPr>
            <w:tcW w:w="1784" w:type="dxa"/>
            <w:vMerge/>
            <w:tcBorders>
              <w:top w:val="nil"/>
              <w:left w:val="nil"/>
              <w:bottom w:val="single" w:sz="4" w:space="0" w:color="000000"/>
              <w:right w:val="nil"/>
            </w:tcBorders>
            <w:vAlign w:val="center"/>
            <w:hideMark/>
          </w:tcPr>
          <w:p w14:paraId="7EEB669D" w14:textId="77777777" w:rsidR="00ED2487" w:rsidRPr="000560ED" w:rsidRDefault="00ED2487">
            <w:pPr>
              <w:rPr>
                <w:sz w:val="22"/>
                <w:szCs w:val="22"/>
              </w:rPr>
            </w:pPr>
          </w:p>
        </w:tc>
        <w:tc>
          <w:tcPr>
            <w:tcW w:w="266" w:type="dxa"/>
            <w:tcBorders>
              <w:top w:val="nil"/>
              <w:left w:val="nil"/>
              <w:bottom w:val="nil"/>
              <w:right w:val="nil"/>
            </w:tcBorders>
            <w:shd w:val="clear" w:color="auto" w:fill="auto"/>
            <w:noWrap/>
            <w:vAlign w:val="center"/>
            <w:hideMark/>
          </w:tcPr>
          <w:p w14:paraId="27CCA067" w14:textId="77777777" w:rsidR="00ED2487" w:rsidRPr="000560ED" w:rsidRDefault="00ED2487">
            <w:pPr>
              <w:jc w:val="center"/>
              <w:rPr>
                <w:sz w:val="22"/>
                <w:szCs w:val="22"/>
              </w:rPr>
            </w:pPr>
          </w:p>
        </w:tc>
        <w:tc>
          <w:tcPr>
            <w:tcW w:w="821" w:type="dxa"/>
            <w:vMerge/>
            <w:tcBorders>
              <w:top w:val="nil"/>
              <w:left w:val="nil"/>
              <w:bottom w:val="single" w:sz="4" w:space="0" w:color="000000"/>
              <w:right w:val="nil"/>
            </w:tcBorders>
            <w:vAlign w:val="center"/>
            <w:hideMark/>
          </w:tcPr>
          <w:p w14:paraId="7032638F" w14:textId="77777777" w:rsidR="00ED2487" w:rsidRPr="000560ED" w:rsidRDefault="00ED2487">
            <w:pPr>
              <w:rPr>
                <w:sz w:val="22"/>
                <w:szCs w:val="22"/>
              </w:rPr>
            </w:pPr>
          </w:p>
        </w:tc>
        <w:tc>
          <w:tcPr>
            <w:tcW w:w="1688" w:type="dxa"/>
            <w:vMerge/>
            <w:tcBorders>
              <w:top w:val="nil"/>
              <w:left w:val="nil"/>
              <w:bottom w:val="single" w:sz="4" w:space="0" w:color="000000"/>
              <w:right w:val="nil"/>
            </w:tcBorders>
            <w:vAlign w:val="center"/>
            <w:hideMark/>
          </w:tcPr>
          <w:p w14:paraId="5822647A" w14:textId="77777777" w:rsidR="00ED2487" w:rsidRPr="000560ED" w:rsidRDefault="00ED2487">
            <w:pPr>
              <w:rPr>
                <w:sz w:val="22"/>
                <w:szCs w:val="22"/>
              </w:rPr>
            </w:pPr>
          </w:p>
        </w:tc>
        <w:tc>
          <w:tcPr>
            <w:tcW w:w="1427" w:type="dxa"/>
            <w:tcBorders>
              <w:top w:val="nil"/>
              <w:left w:val="nil"/>
              <w:bottom w:val="single" w:sz="4" w:space="0" w:color="auto"/>
              <w:right w:val="nil"/>
            </w:tcBorders>
            <w:shd w:val="clear" w:color="auto" w:fill="auto"/>
            <w:noWrap/>
            <w:vAlign w:val="center"/>
            <w:hideMark/>
          </w:tcPr>
          <w:p w14:paraId="3A757C27" w14:textId="77777777" w:rsidR="00ED2487" w:rsidRPr="000560ED" w:rsidRDefault="00ED2487">
            <w:pPr>
              <w:jc w:val="center"/>
              <w:rPr>
                <w:sz w:val="22"/>
                <w:szCs w:val="22"/>
              </w:rPr>
            </w:pPr>
            <w:r w:rsidRPr="000560ED">
              <w:rPr>
                <w:sz w:val="22"/>
                <w:szCs w:val="22"/>
              </w:rPr>
              <w:t>15 years</w:t>
            </w:r>
          </w:p>
        </w:tc>
        <w:tc>
          <w:tcPr>
            <w:tcW w:w="1160" w:type="dxa"/>
            <w:tcBorders>
              <w:top w:val="nil"/>
              <w:left w:val="nil"/>
              <w:bottom w:val="single" w:sz="4" w:space="0" w:color="auto"/>
              <w:right w:val="nil"/>
            </w:tcBorders>
            <w:shd w:val="clear" w:color="auto" w:fill="auto"/>
            <w:noWrap/>
            <w:vAlign w:val="center"/>
            <w:hideMark/>
          </w:tcPr>
          <w:p w14:paraId="4828CA38" w14:textId="77777777" w:rsidR="00ED2487" w:rsidRPr="000560ED" w:rsidRDefault="00ED2487">
            <w:pPr>
              <w:jc w:val="center"/>
              <w:rPr>
                <w:sz w:val="22"/>
                <w:szCs w:val="22"/>
              </w:rPr>
            </w:pPr>
            <w:r w:rsidRPr="000560ED">
              <w:rPr>
                <w:sz w:val="22"/>
                <w:szCs w:val="22"/>
              </w:rPr>
              <w:t>496</w:t>
            </w:r>
          </w:p>
        </w:tc>
        <w:tc>
          <w:tcPr>
            <w:tcW w:w="1160" w:type="dxa"/>
            <w:tcBorders>
              <w:top w:val="nil"/>
              <w:left w:val="nil"/>
              <w:bottom w:val="single" w:sz="4" w:space="0" w:color="auto"/>
              <w:right w:val="nil"/>
            </w:tcBorders>
            <w:shd w:val="clear" w:color="auto" w:fill="auto"/>
            <w:noWrap/>
            <w:vAlign w:val="center"/>
            <w:hideMark/>
          </w:tcPr>
          <w:p w14:paraId="5FE2AF51" w14:textId="1F75BBA5" w:rsidR="00ED2487" w:rsidRPr="000560ED" w:rsidRDefault="00ED2487">
            <w:pPr>
              <w:jc w:val="center"/>
              <w:rPr>
                <w:sz w:val="22"/>
                <w:szCs w:val="22"/>
              </w:rPr>
            </w:pPr>
            <w:r w:rsidRPr="000560ED">
              <w:rPr>
                <w:sz w:val="22"/>
                <w:szCs w:val="22"/>
              </w:rPr>
              <w:t>48·6</w:t>
            </w:r>
          </w:p>
        </w:tc>
        <w:tc>
          <w:tcPr>
            <w:tcW w:w="1070" w:type="dxa"/>
            <w:tcBorders>
              <w:top w:val="nil"/>
              <w:left w:val="nil"/>
              <w:bottom w:val="single" w:sz="4" w:space="0" w:color="auto"/>
              <w:right w:val="nil"/>
            </w:tcBorders>
            <w:shd w:val="clear" w:color="auto" w:fill="auto"/>
            <w:noWrap/>
            <w:vAlign w:val="center"/>
            <w:hideMark/>
          </w:tcPr>
          <w:p w14:paraId="166CA2A0" w14:textId="77777777" w:rsidR="00ED2487" w:rsidRPr="000560ED" w:rsidRDefault="00ED2487">
            <w:pPr>
              <w:jc w:val="center"/>
              <w:rPr>
                <w:sz w:val="22"/>
                <w:szCs w:val="22"/>
              </w:rPr>
            </w:pPr>
            <w:r w:rsidRPr="000560ED">
              <w:rPr>
                <w:sz w:val="22"/>
                <w:szCs w:val="22"/>
              </w:rPr>
              <w:t>NA</w:t>
            </w:r>
          </w:p>
        </w:tc>
        <w:tc>
          <w:tcPr>
            <w:tcW w:w="981" w:type="dxa"/>
            <w:tcBorders>
              <w:top w:val="nil"/>
              <w:left w:val="nil"/>
              <w:bottom w:val="single" w:sz="4" w:space="0" w:color="auto"/>
              <w:right w:val="nil"/>
            </w:tcBorders>
            <w:shd w:val="clear" w:color="auto" w:fill="auto"/>
            <w:noWrap/>
            <w:vAlign w:val="center"/>
            <w:hideMark/>
          </w:tcPr>
          <w:p w14:paraId="60A792B0" w14:textId="2AC3D6A3" w:rsidR="00ED2487" w:rsidRPr="000560ED" w:rsidRDefault="00ED2487">
            <w:pPr>
              <w:jc w:val="center"/>
              <w:rPr>
                <w:sz w:val="22"/>
                <w:szCs w:val="22"/>
              </w:rPr>
            </w:pPr>
            <w:r w:rsidRPr="000560ED">
              <w:rPr>
                <w:sz w:val="22"/>
                <w:szCs w:val="22"/>
              </w:rPr>
              <w:t>5·1</w:t>
            </w:r>
          </w:p>
        </w:tc>
        <w:tc>
          <w:tcPr>
            <w:tcW w:w="1338" w:type="dxa"/>
            <w:tcBorders>
              <w:top w:val="nil"/>
              <w:left w:val="nil"/>
              <w:bottom w:val="single" w:sz="4" w:space="0" w:color="auto"/>
              <w:right w:val="nil"/>
            </w:tcBorders>
            <w:shd w:val="clear" w:color="auto" w:fill="auto"/>
            <w:noWrap/>
            <w:vAlign w:val="center"/>
            <w:hideMark/>
          </w:tcPr>
          <w:p w14:paraId="17B35D7B" w14:textId="6E1939FD" w:rsidR="00ED2487" w:rsidRPr="000560ED" w:rsidRDefault="00ED2487">
            <w:pPr>
              <w:jc w:val="center"/>
              <w:rPr>
                <w:sz w:val="22"/>
                <w:szCs w:val="22"/>
              </w:rPr>
            </w:pPr>
            <w:r w:rsidRPr="000560ED">
              <w:rPr>
                <w:sz w:val="22"/>
                <w:szCs w:val="22"/>
              </w:rPr>
              <w:t>15·2 ± 0·3</w:t>
            </w:r>
          </w:p>
        </w:tc>
        <w:tc>
          <w:tcPr>
            <w:tcW w:w="1546" w:type="dxa"/>
            <w:tcBorders>
              <w:top w:val="nil"/>
              <w:left w:val="nil"/>
              <w:bottom w:val="single" w:sz="4" w:space="0" w:color="auto"/>
              <w:right w:val="nil"/>
            </w:tcBorders>
            <w:shd w:val="clear" w:color="auto" w:fill="auto"/>
            <w:noWrap/>
            <w:vAlign w:val="center"/>
            <w:hideMark/>
          </w:tcPr>
          <w:p w14:paraId="5715EE9B" w14:textId="31C414B5" w:rsidR="00ED2487" w:rsidRPr="000560ED" w:rsidRDefault="00ED2487">
            <w:pPr>
              <w:jc w:val="center"/>
              <w:rPr>
                <w:sz w:val="22"/>
                <w:szCs w:val="22"/>
              </w:rPr>
            </w:pPr>
            <w:r w:rsidRPr="000560ED">
              <w:rPr>
                <w:sz w:val="22"/>
                <w:szCs w:val="22"/>
              </w:rPr>
              <w:t>-0·7 ± 0·9</w:t>
            </w:r>
          </w:p>
        </w:tc>
        <w:tc>
          <w:tcPr>
            <w:tcW w:w="1576" w:type="dxa"/>
            <w:tcBorders>
              <w:top w:val="nil"/>
              <w:left w:val="nil"/>
              <w:bottom w:val="single" w:sz="4" w:space="0" w:color="auto"/>
              <w:right w:val="nil"/>
            </w:tcBorders>
            <w:shd w:val="clear" w:color="auto" w:fill="auto"/>
            <w:noWrap/>
            <w:vAlign w:val="center"/>
            <w:hideMark/>
          </w:tcPr>
          <w:p w14:paraId="7F6F8F9D" w14:textId="576CEDED" w:rsidR="00ED2487" w:rsidRPr="000560ED" w:rsidRDefault="00ED2487">
            <w:pPr>
              <w:jc w:val="center"/>
              <w:rPr>
                <w:sz w:val="22"/>
                <w:szCs w:val="22"/>
              </w:rPr>
            </w:pPr>
            <w:r w:rsidRPr="000560ED">
              <w:rPr>
                <w:sz w:val="22"/>
                <w:szCs w:val="22"/>
              </w:rPr>
              <w:t>-0·6 ± 0·9</w:t>
            </w:r>
          </w:p>
        </w:tc>
        <w:tc>
          <w:tcPr>
            <w:tcW w:w="1647" w:type="dxa"/>
            <w:tcBorders>
              <w:top w:val="nil"/>
              <w:left w:val="nil"/>
              <w:bottom w:val="single" w:sz="4" w:space="0" w:color="auto"/>
              <w:right w:val="nil"/>
            </w:tcBorders>
            <w:shd w:val="clear" w:color="auto" w:fill="auto"/>
            <w:noWrap/>
            <w:vAlign w:val="center"/>
            <w:hideMark/>
          </w:tcPr>
          <w:p w14:paraId="75E57C08" w14:textId="3D1A5E91" w:rsidR="00ED2487" w:rsidRPr="000560ED" w:rsidRDefault="00ED2487">
            <w:pPr>
              <w:jc w:val="center"/>
              <w:rPr>
                <w:sz w:val="22"/>
                <w:szCs w:val="22"/>
              </w:rPr>
            </w:pPr>
            <w:r w:rsidRPr="000560ED">
              <w:rPr>
                <w:sz w:val="22"/>
                <w:szCs w:val="22"/>
              </w:rPr>
              <w:t>-0·2 ± 0·9</w:t>
            </w:r>
          </w:p>
        </w:tc>
        <w:tc>
          <w:tcPr>
            <w:tcW w:w="220" w:type="dxa"/>
            <w:gridSpan w:val="2"/>
            <w:vAlign w:val="center"/>
            <w:hideMark/>
          </w:tcPr>
          <w:p w14:paraId="7FD444CD" w14:textId="77777777" w:rsidR="00ED2487" w:rsidRPr="000560ED" w:rsidRDefault="00ED2487">
            <w:pPr>
              <w:rPr>
                <w:sz w:val="20"/>
                <w:szCs w:val="20"/>
              </w:rPr>
            </w:pPr>
          </w:p>
        </w:tc>
      </w:tr>
      <w:tr w:rsidR="000560ED" w:rsidRPr="000560ED" w14:paraId="3C7A742A" w14:textId="77777777" w:rsidTr="005A775B">
        <w:trPr>
          <w:gridAfter w:val="1"/>
          <w:wAfter w:w="7" w:type="dxa"/>
          <w:trHeight w:val="304"/>
          <w:jc w:val="center"/>
        </w:trPr>
        <w:tc>
          <w:tcPr>
            <w:tcW w:w="1784" w:type="dxa"/>
            <w:vMerge w:val="restart"/>
            <w:tcBorders>
              <w:top w:val="nil"/>
              <w:left w:val="nil"/>
              <w:bottom w:val="single" w:sz="4" w:space="0" w:color="000000"/>
              <w:right w:val="nil"/>
            </w:tcBorders>
            <w:shd w:val="clear" w:color="auto" w:fill="auto"/>
            <w:noWrap/>
            <w:vAlign w:val="center"/>
            <w:hideMark/>
          </w:tcPr>
          <w:p w14:paraId="44E0157F" w14:textId="77777777" w:rsidR="00ED2487" w:rsidRPr="000560ED" w:rsidRDefault="00ED2487">
            <w:pPr>
              <w:rPr>
                <w:sz w:val="22"/>
                <w:szCs w:val="22"/>
              </w:rPr>
            </w:pPr>
            <w:proofErr w:type="spellStart"/>
            <w:r w:rsidRPr="000560ED">
              <w:rPr>
                <w:sz w:val="22"/>
                <w:szCs w:val="22"/>
              </w:rPr>
              <w:t>GINIplus</w:t>
            </w:r>
            <w:proofErr w:type="spellEnd"/>
            <w:r w:rsidRPr="000560ED">
              <w:rPr>
                <w:sz w:val="22"/>
                <w:szCs w:val="22"/>
              </w:rPr>
              <w:t>/LISA South</w:t>
            </w:r>
          </w:p>
        </w:tc>
        <w:tc>
          <w:tcPr>
            <w:tcW w:w="266" w:type="dxa"/>
            <w:tcBorders>
              <w:top w:val="nil"/>
              <w:left w:val="nil"/>
              <w:bottom w:val="nil"/>
              <w:right w:val="nil"/>
            </w:tcBorders>
            <w:shd w:val="clear" w:color="auto" w:fill="auto"/>
            <w:noWrap/>
            <w:vAlign w:val="center"/>
            <w:hideMark/>
          </w:tcPr>
          <w:p w14:paraId="63A57051" w14:textId="77777777" w:rsidR="00ED2487" w:rsidRPr="000560ED" w:rsidRDefault="00ED2487">
            <w:pPr>
              <w:rPr>
                <w:sz w:val="22"/>
                <w:szCs w:val="22"/>
              </w:rPr>
            </w:pPr>
          </w:p>
        </w:tc>
        <w:tc>
          <w:tcPr>
            <w:tcW w:w="821" w:type="dxa"/>
            <w:vMerge w:val="restart"/>
            <w:tcBorders>
              <w:top w:val="nil"/>
              <w:left w:val="nil"/>
              <w:bottom w:val="single" w:sz="4" w:space="0" w:color="000000"/>
              <w:right w:val="nil"/>
            </w:tcBorders>
            <w:shd w:val="clear" w:color="auto" w:fill="auto"/>
            <w:noWrap/>
            <w:vAlign w:val="center"/>
            <w:hideMark/>
          </w:tcPr>
          <w:p w14:paraId="5CD2C2B1" w14:textId="77777777" w:rsidR="00ED2487" w:rsidRPr="000560ED" w:rsidRDefault="00ED2487">
            <w:pPr>
              <w:jc w:val="center"/>
              <w:rPr>
                <w:sz w:val="22"/>
                <w:szCs w:val="22"/>
              </w:rPr>
            </w:pPr>
            <w:r w:rsidRPr="000560ED">
              <w:rPr>
                <w:sz w:val="22"/>
                <w:szCs w:val="22"/>
              </w:rPr>
              <w:t>1,511</w:t>
            </w:r>
          </w:p>
        </w:tc>
        <w:tc>
          <w:tcPr>
            <w:tcW w:w="1688" w:type="dxa"/>
            <w:vMerge w:val="restart"/>
            <w:tcBorders>
              <w:top w:val="nil"/>
              <w:left w:val="nil"/>
              <w:bottom w:val="single" w:sz="4" w:space="0" w:color="000000"/>
              <w:right w:val="nil"/>
            </w:tcBorders>
            <w:shd w:val="clear" w:color="auto" w:fill="auto"/>
            <w:noWrap/>
            <w:vAlign w:val="center"/>
            <w:hideMark/>
          </w:tcPr>
          <w:p w14:paraId="1C03FC2B" w14:textId="29132A89" w:rsidR="00ED2487" w:rsidRPr="000560ED" w:rsidRDefault="00ED2487">
            <w:pPr>
              <w:jc w:val="center"/>
              <w:rPr>
                <w:sz w:val="22"/>
                <w:szCs w:val="22"/>
              </w:rPr>
            </w:pPr>
            <w:r w:rsidRPr="000560ED">
              <w:rPr>
                <w:sz w:val="22"/>
                <w:szCs w:val="22"/>
              </w:rPr>
              <w:t xml:space="preserve">0·00 </w:t>
            </w:r>
          </w:p>
          <w:p w14:paraId="1C83F664" w14:textId="79A31A91" w:rsidR="00ED2487" w:rsidRPr="000560ED" w:rsidRDefault="00ED2487">
            <w:pPr>
              <w:jc w:val="center"/>
              <w:rPr>
                <w:sz w:val="22"/>
                <w:szCs w:val="22"/>
              </w:rPr>
            </w:pPr>
            <w:r w:rsidRPr="000560ED">
              <w:rPr>
                <w:sz w:val="22"/>
                <w:szCs w:val="22"/>
              </w:rPr>
              <w:t>(-0·71 - 0·67)</w:t>
            </w:r>
          </w:p>
        </w:tc>
        <w:tc>
          <w:tcPr>
            <w:tcW w:w="1427" w:type="dxa"/>
            <w:tcBorders>
              <w:top w:val="nil"/>
              <w:left w:val="nil"/>
              <w:bottom w:val="nil"/>
              <w:right w:val="nil"/>
            </w:tcBorders>
            <w:shd w:val="clear" w:color="auto" w:fill="auto"/>
            <w:noWrap/>
            <w:vAlign w:val="center"/>
            <w:hideMark/>
          </w:tcPr>
          <w:p w14:paraId="0D9017FF" w14:textId="77777777" w:rsidR="00ED2487" w:rsidRPr="000560ED" w:rsidRDefault="00ED2487">
            <w:pPr>
              <w:jc w:val="center"/>
              <w:rPr>
                <w:sz w:val="22"/>
                <w:szCs w:val="22"/>
              </w:rPr>
            </w:pPr>
            <w:r w:rsidRPr="000560ED">
              <w:rPr>
                <w:sz w:val="22"/>
                <w:szCs w:val="22"/>
              </w:rPr>
              <w:t>6 years</w:t>
            </w:r>
          </w:p>
        </w:tc>
        <w:tc>
          <w:tcPr>
            <w:tcW w:w="1160" w:type="dxa"/>
            <w:tcBorders>
              <w:top w:val="nil"/>
              <w:left w:val="nil"/>
              <w:bottom w:val="nil"/>
              <w:right w:val="nil"/>
            </w:tcBorders>
            <w:shd w:val="clear" w:color="auto" w:fill="auto"/>
            <w:noWrap/>
            <w:vAlign w:val="center"/>
            <w:hideMark/>
          </w:tcPr>
          <w:p w14:paraId="6BF557EB" w14:textId="77777777" w:rsidR="00ED2487" w:rsidRPr="000560ED" w:rsidRDefault="00ED2487">
            <w:pPr>
              <w:jc w:val="center"/>
              <w:rPr>
                <w:sz w:val="22"/>
                <w:szCs w:val="22"/>
              </w:rPr>
            </w:pPr>
            <w:r w:rsidRPr="000560ED">
              <w:rPr>
                <w:sz w:val="22"/>
                <w:szCs w:val="22"/>
              </w:rPr>
              <w:t>106</w:t>
            </w:r>
          </w:p>
        </w:tc>
        <w:tc>
          <w:tcPr>
            <w:tcW w:w="1160" w:type="dxa"/>
            <w:tcBorders>
              <w:top w:val="nil"/>
              <w:left w:val="nil"/>
              <w:bottom w:val="nil"/>
              <w:right w:val="nil"/>
            </w:tcBorders>
            <w:shd w:val="clear" w:color="auto" w:fill="auto"/>
            <w:noWrap/>
            <w:vAlign w:val="center"/>
            <w:hideMark/>
          </w:tcPr>
          <w:p w14:paraId="3E3ABABF" w14:textId="6CDDC5C2" w:rsidR="00ED2487" w:rsidRPr="000560ED" w:rsidRDefault="00ED2487">
            <w:pPr>
              <w:jc w:val="center"/>
              <w:rPr>
                <w:sz w:val="22"/>
                <w:szCs w:val="22"/>
              </w:rPr>
            </w:pPr>
            <w:r w:rsidRPr="000560ED">
              <w:rPr>
                <w:sz w:val="22"/>
                <w:szCs w:val="22"/>
              </w:rPr>
              <w:t>48·1</w:t>
            </w:r>
          </w:p>
        </w:tc>
        <w:tc>
          <w:tcPr>
            <w:tcW w:w="1070" w:type="dxa"/>
            <w:tcBorders>
              <w:top w:val="nil"/>
              <w:left w:val="nil"/>
              <w:bottom w:val="nil"/>
              <w:right w:val="nil"/>
            </w:tcBorders>
            <w:shd w:val="clear" w:color="auto" w:fill="auto"/>
            <w:noWrap/>
            <w:vAlign w:val="center"/>
            <w:hideMark/>
          </w:tcPr>
          <w:p w14:paraId="6E1B0C46" w14:textId="77777777" w:rsidR="00ED2487" w:rsidRPr="000560ED" w:rsidRDefault="00ED2487">
            <w:pPr>
              <w:jc w:val="center"/>
              <w:rPr>
                <w:sz w:val="22"/>
                <w:szCs w:val="22"/>
              </w:rPr>
            </w:pPr>
            <w:r w:rsidRPr="000560ED">
              <w:rPr>
                <w:sz w:val="22"/>
                <w:szCs w:val="22"/>
              </w:rPr>
              <w:t>NA</w:t>
            </w:r>
          </w:p>
        </w:tc>
        <w:tc>
          <w:tcPr>
            <w:tcW w:w="981" w:type="dxa"/>
            <w:tcBorders>
              <w:top w:val="nil"/>
              <w:left w:val="nil"/>
              <w:bottom w:val="nil"/>
              <w:right w:val="nil"/>
            </w:tcBorders>
            <w:shd w:val="clear" w:color="auto" w:fill="auto"/>
            <w:noWrap/>
            <w:vAlign w:val="center"/>
            <w:hideMark/>
          </w:tcPr>
          <w:p w14:paraId="1EB2BFEF" w14:textId="683EC0D3" w:rsidR="00ED2487" w:rsidRPr="000560ED" w:rsidRDefault="00ED2487">
            <w:pPr>
              <w:jc w:val="center"/>
              <w:rPr>
                <w:sz w:val="22"/>
                <w:szCs w:val="22"/>
              </w:rPr>
            </w:pPr>
            <w:r w:rsidRPr="000560ED">
              <w:rPr>
                <w:sz w:val="22"/>
                <w:szCs w:val="22"/>
              </w:rPr>
              <w:t>5·3</w:t>
            </w:r>
          </w:p>
        </w:tc>
        <w:tc>
          <w:tcPr>
            <w:tcW w:w="1338" w:type="dxa"/>
            <w:tcBorders>
              <w:top w:val="nil"/>
              <w:left w:val="nil"/>
              <w:bottom w:val="nil"/>
              <w:right w:val="nil"/>
            </w:tcBorders>
            <w:shd w:val="clear" w:color="auto" w:fill="auto"/>
            <w:noWrap/>
            <w:vAlign w:val="center"/>
            <w:hideMark/>
          </w:tcPr>
          <w:p w14:paraId="4A79F9E2" w14:textId="5D242825" w:rsidR="00ED2487" w:rsidRPr="000560ED" w:rsidRDefault="00ED2487">
            <w:pPr>
              <w:jc w:val="center"/>
              <w:rPr>
                <w:sz w:val="22"/>
                <w:szCs w:val="22"/>
              </w:rPr>
            </w:pPr>
            <w:r w:rsidRPr="000560ED">
              <w:rPr>
                <w:sz w:val="22"/>
                <w:szCs w:val="22"/>
              </w:rPr>
              <w:t>6·1 ± 0·1</w:t>
            </w:r>
          </w:p>
        </w:tc>
        <w:tc>
          <w:tcPr>
            <w:tcW w:w="1546" w:type="dxa"/>
            <w:tcBorders>
              <w:top w:val="nil"/>
              <w:left w:val="nil"/>
              <w:bottom w:val="nil"/>
              <w:right w:val="nil"/>
            </w:tcBorders>
            <w:shd w:val="clear" w:color="auto" w:fill="auto"/>
            <w:noWrap/>
            <w:vAlign w:val="center"/>
            <w:hideMark/>
          </w:tcPr>
          <w:p w14:paraId="44742692" w14:textId="685B89BF" w:rsidR="00ED2487" w:rsidRPr="000560ED" w:rsidRDefault="00ED2487">
            <w:pPr>
              <w:jc w:val="center"/>
              <w:rPr>
                <w:sz w:val="22"/>
                <w:szCs w:val="22"/>
              </w:rPr>
            </w:pPr>
            <w:r w:rsidRPr="000560ED">
              <w:rPr>
                <w:sz w:val="22"/>
                <w:szCs w:val="22"/>
              </w:rPr>
              <w:t>-0·1 ± 0·9</w:t>
            </w:r>
          </w:p>
        </w:tc>
        <w:tc>
          <w:tcPr>
            <w:tcW w:w="1576" w:type="dxa"/>
            <w:tcBorders>
              <w:top w:val="nil"/>
              <w:left w:val="nil"/>
              <w:bottom w:val="nil"/>
              <w:right w:val="nil"/>
            </w:tcBorders>
            <w:shd w:val="clear" w:color="auto" w:fill="auto"/>
            <w:noWrap/>
            <w:vAlign w:val="center"/>
            <w:hideMark/>
          </w:tcPr>
          <w:p w14:paraId="36F89637" w14:textId="40E7ACED" w:rsidR="00ED2487" w:rsidRPr="000560ED" w:rsidRDefault="00ED2487">
            <w:pPr>
              <w:jc w:val="center"/>
              <w:rPr>
                <w:sz w:val="22"/>
                <w:szCs w:val="22"/>
              </w:rPr>
            </w:pPr>
            <w:r w:rsidRPr="000560ED">
              <w:rPr>
                <w:sz w:val="22"/>
                <w:szCs w:val="22"/>
              </w:rPr>
              <w:t>-0·6 ± 0·9</w:t>
            </w:r>
          </w:p>
        </w:tc>
        <w:tc>
          <w:tcPr>
            <w:tcW w:w="1647" w:type="dxa"/>
            <w:tcBorders>
              <w:top w:val="nil"/>
              <w:left w:val="nil"/>
              <w:bottom w:val="nil"/>
              <w:right w:val="nil"/>
            </w:tcBorders>
            <w:shd w:val="clear" w:color="auto" w:fill="auto"/>
            <w:noWrap/>
            <w:vAlign w:val="center"/>
            <w:hideMark/>
          </w:tcPr>
          <w:p w14:paraId="79A79A63" w14:textId="6FC85B5F" w:rsidR="00ED2487" w:rsidRPr="000560ED" w:rsidRDefault="00ED2487">
            <w:pPr>
              <w:jc w:val="center"/>
              <w:rPr>
                <w:sz w:val="22"/>
                <w:szCs w:val="22"/>
              </w:rPr>
            </w:pPr>
            <w:r w:rsidRPr="000560ED">
              <w:rPr>
                <w:sz w:val="22"/>
                <w:szCs w:val="22"/>
              </w:rPr>
              <w:t>1·3 ± 0·8</w:t>
            </w:r>
          </w:p>
        </w:tc>
        <w:tc>
          <w:tcPr>
            <w:tcW w:w="220" w:type="dxa"/>
            <w:gridSpan w:val="2"/>
            <w:vAlign w:val="center"/>
            <w:hideMark/>
          </w:tcPr>
          <w:p w14:paraId="2DDAC313" w14:textId="77777777" w:rsidR="00ED2487" w:rsidRPr="000560ED" w:rsidRDefault="00ED2487">
            <w:pPr>
              <w:rPr>
                <w:sz w:val="20"/>
                <w:szCs w:val="20"/>
              </w:rPr>
            </w:pPr>
          </w:p>
        </w:tc>
      </w:tr>
      <w:tr w:rsidR="000560ED" w:rsidRPr="000560ED" w14:paraId="5964A924" w14:textId="77777777" w:rsidTr="005A775B">
        <w:trPr>
          <w:gridAfter w:val="1"/>
          <w:wAfter w:w="7" w:type="dxa"/>
          <w:trHeight w:val="304"/>
          <w:jc w:val="center"/>
        </w:trPr>
        <w:tc>
          <w:tcPr>
            <w:tcW w:w="1784" w:type="dxa"/>
            <w:vMerge/>
            <w:tcBorders>
              <w:top w:val="nil"/>
              <w:left w:val="nil"/>
              <w:bottom w:val="single" w:sz="4" w:space="0" w:color="000000"/>
              <w:right w:val="nil"/>
            </w:tcBorders>
            <w:vAlign w:val="center"/>
            <w:hideMark/>
          </w:tcPr>
          <w:p w14:paraId="40C734F1" w14:textId="77777777" w:rsidR="00ED2487" w:rsidRPr="000560ED" w:rsidRDefault="00ED2487">
            <w:pPr>
              <w:rPr>
                <w:sz w:val="22"/>
                <w:szCs w:val="22"/>
              </w:rPr>
            </w:pPr>
          </w:p>
        </w:tc>
        <w:tc>
          <w:tcPr>
            <w:tcW w:w="266" w:type="dxa"/>
            <w:tcBorders>
              <w:top w:val="nil"/>
              <w:left w:val="nil"/>
              <w:bottom w:val="nil"/>
              <w:right w:val="nil"/>
            </w:tcBorders>
            <w:shd w:val="clear" w:color="auto" w:fill="auto"/>
            <w:noWrap/>
            <w:vAlign w:val="center"/>
            <w:hideMark/>
          </w:tcPr>
          <w:p w14:paraId="3546D88B" w14:textId="77777777" w:rsidR="00ED2487" w:rsidRPr="000560ED" w:rsidRDefault="00ED2487">
            <w:pPr>
              <w:jc w:val="center"/>
              <w:rPr>
                <w:sz w:val="22"/>
                <w:szCs w:val="22"/>
              </w:rPr>
            </w:pPr>
          </w:p>
        </w:tc>
        <w:tc>
          <w:tcPr>
            <w:tcW w:w="821" w:type="dxa"/>
            <w:vMerge/>
            <w:tcBorders>
              <w:top w:val="nil"/>
              <w:left w:val="nil"/>
              <w:bottom w:val="single" w:sz="4" w:space="0" w:color="000000"/>
              <w:right w:val="nil"/>
            </w:tcBorders>
            <w:vAlign w:val="center"/>
            <w:hideMark/>
          </w:tcPr>
          <w:p w14:paraId="79EE21E9" w14:textId="77777777" w:rsidR="00ED2487" w:rsidRPr="000560ED" w:rsidRDefault="00ED2487">
            <w:pPr>
              <w:rPr>
                <w:sz w:val="22"/>
                <w:szCs w:val="22"/>
              </w:rPr>
            </w:pPr>
          </w:p>
        </w:tc>
        <w:tc>
          <w:tcPr>
            <w:tcW w:w="1688" w:type="dxa"/>
            <w:vMerge/>
            <w:tcBorders>
              <w:top w:val="nil"/>
              <w:left w:val="nil"/>
              <w:bottom w:val="single" w:sz="4" w:space="0" w:color="000000"/>
              <w:right w:val="nil"/>
            </w:tcBorders>
            <w:vAlign w:val="center"/>
            <w:hideMark/>
          </w:tcPr>
          <w:p w14:paraId="3F97EA8B" w14:textId="77777777" w:rsidR="00ED2487" w:rsidRPr="000560ED" w:rsidRDefault="00ED2487">
            <w:pPr>
              <w:rPr>
                <w:sz w:val="22"/>
                <w:szCs w:val="22"/>
              </w:rPr>
            </w:pPr>
          </w:p>
        </w:tc>
        <w:tc>
          <w:tcPr>
            <w:tcW w:w="1427" w:type="dxa"/>
            <w:tcBorders>
              <w:top w:val="nil"/>
              <w:left w:val="nil"/>
              <w:bottom w:val="single" w:sz="4" w:space="0" w:color="auto"/>
              <w:right w:val="nil"/>
            </w:tcBorders>
            <w:shd w:val="clear" w:color="auto" w:fill="auto"/>
            <w:noWrap/>
            <w:vAlign w:val="center"/>
            <w:hideMark/>
          </w:tcPr>
          <w:p w14:paraId="420DBCEC" w14:textId="77777777" w:rsidR="00ED2487" w:rsidRPr="000560ED" w:rsidRDefault="00ED2487">
            <w:pPr>
              <w:jc w:val="center"/>
              <w:rPr>
                <w:sz w:val="22"/>
                <w:szCs w:val="22"/>
              </w:rPr>
            </w:pPr>
            <w:r w:rsidRPr="000560ED">
              <w:rPr>
                <w:sz w:val="22"/>
                <w:szCs w:val="22"/>
              </w:rPr>
              <w:t>15 years</w:t>
            </w:r>
          </w:p>
        </w:tc>
        <w:tc>
          <w:tcPr>
            <w:tcW w:w="1160" w:type="dxa"/>
            <w:tcBorders>
              <w:top w:val="nil"/>
              <w:left w:val="nil"/>
              <w:bottom w:val="single" w:sz="4" w:space="0" w:color="auto"/>
              <w:right w:val="nil"/>
            </w:tcBorders>
            <w:shd w:val="clear" w:color="auto" w:fill="auto"/>
            <w:noWrap/>
            <w:vAlign w:val="center"/>
            <w:hideMark/>
          </w:tcPr>
          <w:p w14:paraId="24158F30" w14:textId="77777777" w:rsidR="00ED2487" w:rsidRPr="000560ED" w:rsidRDefault="00ED2487">
            <w:pPr>
              <w:jc w:val="center"/>
              <w:rPr>
                <w:sz w:val="22"/>
                <w:szCs w:val="22"/>
              </w:rPr>
            </w:pPr>
            <w:r w:rsidRPr="000560ED">
              <w:rPr>
                <w:sz w:val="22"/>
                <w:szCs w:val="22"/>
              </w:rPr>
              <w:t>843</w:t>
            </w:r>
          </w:p>
        </w:tc>
        <w:tc>
          <w:tcPr>
            <w:tcW w:w="1160" w:type="dxa"/>
            <w:tcBorders>
              <w:top w:val="nil"/>
              <w:left w:val="nil"/>
              <w:bottom w:val="single" w:sz="4" w:space="0" w:color="auto"/>
              <w:right w:val="nil"/>
            </w:tcBorders>
            <w:shd w:val="clear" w:color="auto" w:fill="auto"/>
            <w:noWrap/>
            <w:vAlign w:val="center"/>
            <w:hideMark/>
          </w:tcPr>
          <w:p w14:paraId="6A22FC07" w14:textId="0F06F02F" w:rsidR="00ED2487" w:rsidRPr="000560ED" w:rsidRDefault="00ED2487">
            <w:pPr>
              <w:jc w:val="center"/>
              <w:rPr>
                <w:sz w:val="22"/>
                <w:szCs w:val="22"/>
              </w:rPr>
            </w:pPr>
            <w:r w:rsidRPr="000560ED">
              <w:rPr>
                <w:sz w:val="22"/>
                <w:szCs w:val="22"/>
              </w:rPr>
              <w:t>49·5</w:t>
            </w:r>
          </w:p>
        </w:tc>
        <w:tc>
          <w:tcPr>
            <w:tcW w:w="1070" w:type="dxa"/>
            <w:tcBorders>
              <w:top w:val="nil"/>
              <w:left w:val="nil"/>
              <w:bottom w:val="single" w:sz="4" w:space="0" w:color="auto"/>
              <w:right w:val="nil"/>
            </w:tcBorders>
            <w:shd w:val="clear" w:color="auto" w:fill="auto"/>
            <w:noWrap/>
            <w:vAlign w:val="center"/>
            <w:hideMark/>
          </w:tcPr>
          <w:p w14:paraId="5B2B7F58" w14:textId="77777777" w:rsidR="00ED2487" w:rsidRPr="000560ED" w:rsidRDefault="00ED2487">
            <w:pPr>
              <w:jc w:val="center"/>
              <w:rPr>
                <w:sz w:val="22"/>
                <w:szCs w:val="22"/>
              </w:rPr>
            </w:pPr>
            <w:r w:rsidRPr="000560ED">
              <w:rPr>
                <w:sz w:val="22"/>
                <w:szCs w:val="22"/>
              </w:rPr>
              <w:t>NA</w:t>
            </w:r>
          </w:p>
        </w:tc>
        <w:tc>
          <w:tcPr>
            <w:tcW w:w="981" w:type="dxa"/>
            <w:tcBorders>
              <w:top w:val="nil"/>
              <w:left w:val="nil"/>
              <w:bottom w:val="single" w:sz="4" w:space="0" w:color="auto"/>
              <w:right w:val="nil"/>
            </w:tcBorders>
            <w:shd w:val="clear" w:color="auto" w:fill="auto"/>
            <w:noWrap/>
            <w:vAlign w:val="center"/>
            <w:hideMark/>
          </w:tcPr>
          <w:p w14:paraId="2EC134E7" w14:textId="5DFE880B" w:rsidR="00ED2487" w:rsidRPr="000560ED" w:rsidRDefault="00ED2487">
            <w:pPr>
              <w:jc w:val="center"/>
              <w:rPr>
                <w:sz w:val="22"/>
                <w:szCs w:val="22"/>
              </w:rPr>
            </w:pPr>
            <w:r w:rsidRPr="000560ED">
              <w:rPr>
                <w:sz w:val="22"/>
                <w:szCs w:val="22"/>
              </w:rPr>
              <w:t>7·5</w:t>
            </w:r>
          </w:p>
        </w:tc>
        <w:tc>
          <w:tcPr>
            <w:tcW w:w="1338" w:type="dxa"/>
            <w:tcBorders>
              <w:top w:val="nil"/>
              <w:left w:val="nil"/>
              <w:bottom w:val="single" w:sz="4" w:space="0" w:color="auto"/>
              <w:right w:val="nil"/>
            </w:tcBorders>
            <w:shd w:val="clear" w:color="auto" w:fill="auto"/>
            <w:noWrap/>
            <w:vAlign w:val="center"/>
            <w:hideMark/>
          </w:tcPr>
          <w:p w14:paraId="451744E7" w14:textId="5F8CBBC6" w:rsidR="00ED2487" w:rsidRPr="000560ED" w:rsidRDefault="00ED2487">
            <w:pPr>
              <w:jc w:val="center"/>
              <w:rPr>
                <w:sz w:val="22"/>
                <w:szCs w:val="22"/>
              </w:rPr>
            </w:pPr>
            <w:r w:rsidRPr="000560ED">
              <w:rPr>
                <w:sz w:val="22"/>
                <w:szCs w:val="22"/>
              </w:rPr>
              <w:t>15·3 ± 0·3</w:t>
            </w:r>
          </w:p>
        </w:tc>
        <w:tc>
          <w:tcPr>
            <w:tcW w:w="1546" w:type="dxa"/>
            <w:tcBorders>
              <w:top w:val="nil"/>
              <w:left w:val="nil"/>
              <w:bottom w:val="single" w:sz="4" w:space="0" w:color="auto"/>
              <w:right w:val="nil"/>
            </w:tcBorders>
            <w:shd w:val="clear" w:color="auto" w:fill="auto"/>
            <w:noWrap/>
            <w:vAlign w:val="center"/>
            <w:hideMark/>
          </w:tcPr>
          <w:p w14:paraId="28BB3A98" w14:textId="72726846" w:rsidR="00ED2487" w:rsidRPr="000560ED" w:rsidRDefault="00ED2487">
            <w:pPr>
              <w:jc w:val="center"/>
              <w:rPr>
                <w:sz w:val="22"/>
                <w:szCs w:val="22"/>
              </w:rPr>
            </w:pPr>
            <w:r w:rsidRPr="000560ED">
              <w:rPr>
                <w:sz w:val="22"/>
                <w:szCs w:val="22"/>
              </w:rPr>
              <w:t>-0·4 ± 0·9</w:t>
            </w:r>
          </w:p>
        </w:tc>
        <w:tc>
          <w:tcPr>
            <w:tcW w:w="1576" w:type="dxa"/>
            <w:tcBorders>
              <w:top w:val="nil"/>
              <w:left w:val="nil"/>
              <w:bottom w:val="single" w:sz="4" w:space="0" w:color="auto"/>
              <w:right w:val="nil"/>
            </w:tcBorders>
            <w:shd w:val="clear" w:color="auto" w:fill="auto"/>
            <w:noWrap/>
            <w:vAlign w:val="center"/>
            <w:hideMark/>
          </w:tcPr>
          <w:p w14:paraId="31C3A98B" w14:textId="60239B63" w:rsidR="00ED2487" w:rsidRPr="000560ED" w:rsidRDefault="00ED2487">
            <w:pPr>
              <w:jc w:val="center"/>
              <w:rPr>
                <w:sz w:val="22"/>
                <w:szCs w:val="22"/>
              </w:rPr>
            </w:pPr>
            <w:r w:rsidRPr="000560ED">
              <w:rPr>
                <w:sz w:val="22"/>
                <w:szCs w:val="22"/>
              </w:rPr>
              <w:t>-0·5 ± 0·9</w:t>
            </w:r>
          </w:p>
        </w:tc>
        <w:tc>
          <w:tcPr>
            <w:tcW w:w="1647" w:type="dxa"/>
            <w:tcBorders>
              <w:top w:val="nil"/>
              <w:left w:val="nil"/>
              <w:bottom w:val="single" w:sz="4" w:space="0" w:color="auto"/>
              <w:right w:val="nil"/>
            </w:tcBorders>
            <w:shd w:val="clear" w:color="auto" w:fill="auto"/>
            <w:noWrap/>
            <w:vAlign w:val="center"/>
            <w:hideMark/>
          </w:tcPr>
          <w:p w14:paraId="3A4C088C" w14:textId="4D5B0E4F" w:rsidR="00ED2487" w:rsidRPr="000560ED" w:rsidRDefault="00ED2487">
            <w:pPr>
              <w:jc w:val="center"/>
              <w:rPr>
                <w:sz w:val="22"/>
                <w:szCs w:val="22"/>
              </w:rPr>
            </w:pPr>
            <w:r w:rsidRPr="000560ED">
              <w:rPr>
                <w:sz w:val="22"/>
                <w:szCs w:val="22"/>
              </w:rPr>
              <w:t>0·0 ± 1·0</w:t>
            </w:r>
          </w:p>
        </w:tc>
        <w:tc>
          <w:tcPr>
            <w:tcW w:w="220" w:type="dxa"/>
            <w:gridSpan w:val="2"/>
            <w:vAlign w:val="center"/>
            <w:hideMark/>
          </w:tcPr>
          <w:p w14:paraId="11F0AE8A" w14:textId="77777777" w:rsidR="00ED2487" w:rsidRPr="000560ED" w:rsidRDefault="00ED2487">
            <w:pPr>
              <w:rPr>
                <w:sz w:val="20"/>
                <w:szCs w:val="20"/>
              </w:rPr>
            </w:pPr>
          </w:p>
        </w:tc>
      </w:tr>
      <w:tr w:rsidR="000560ED" w:rsidRPr="000560ED" w14:paraId="1FA15FA5" w14:textId="77777777" w:rsidTr="005A775B">
        <w:trPr>
          <w:gridAfter w:val="1"/>
          <w:wAfter w:w="7" w:type="dxa"/>
          <w:trHeight w:val="304"/>
          <w:jc w:val="center"/>
        </w:trPr>
        <w:tc>
          <w:tcPr>
            <w:tcW w:w="1784" w:type="dxa"/>
            <w:vMerge w:val="restart"/>
            <w:tcBorders>
              <w:top w:val="nil"/>
              <w:left w:val="nil"/>
              <w:bottom w:val="single" w:sz="4" w:space="0" w:color="000000"/>
              <w:right w:val="nil"/>
            </w:tcBorders>
            <w:shd w:val="clear" w:color="auto" w:fill="auto"/>
            <w:noWrap/>
            <w:vAlign w:val="center"/>
            <w:hideMark/>
          </w:tcPr>
          <w:p w14:paraId="05B9AF16" w14:textId="77777777" w:rsidR="00ED2487" w:rsidRPr="000560ED" w:rsidRDefault="00ED2487">
            <w:pPr>
              <w:rPr>
                <w:sz w:val="22"/>
                <w:szCs w:val="22"/>
              </w:rPr>
            </w:pPr>
            <w:r w:rsidRPr="000560ED">
              <w:rPr>
                <w:sz w:val="22"/>
                <w:szCs w:val="22"/>
              </w:rPr>
              <w:t>HUNT</w:t>
            </w:r>
          </w:p>
        </w:tc>
        <w:tc>
          <w:tcPr>
            <w:tcW w:w="266" w:type="dxa"/>
            <w:tcBorders>
              <w:top w:val="nil"/>
              <w:left w:val="nil"/>
              <w:bottom w:val="nil"/>
              <w:right w:val="nil"/>
            </w:tcBorders>
            <w:shd w:val="clear" w:color="auto" w:fill="auto"/>
            <w:noWrap/>
            <w:vAlign w:val="center"/>
            <w:hideMark/>
          </w:tcPr>
          <w:p w14:paraId="3F7E8CC6" w14:textId="77777777" w:rsidR="00ED2487" w:rsidRPr="000560ED" w:rsidRDefault="00ED2487">
            <w:pPr>
              <w:rPr>
                <w:sz w:val="22"/>
                <w:szCs w:val="22"/>
              </w:rPr>
            </w:pPr>
          </w:p>
        </w:tc>
        <w:tc>
          <w:tcPr>
            <w:tcW w:w="821" w:type="dxa"/>
            <w:vMerge w:val="restart"/>
            <w:tcBorders>
              <w:top w:val="nil"/>
              <w:left w:val="nil"/>
              <w:bottom w:val="single" w:sz="4" w:space="0" w:color="000000"/>
              <w:right w:val="nil"/>
            </w:tcBorders>
            <w:shd w:val="clear" w:color="auto" w:fill="auto"/>
            <w:noWrap/>
            <w:vAlign w:val="center"/>
            <w:hideMark/>
          </w:tcPr>
          <w:p w14:paraId="74EB6117" w14:textId="77777777" w:rsidR="00ED2487" w:rsidRPr="000560ED" w:rsidRDefault="00ED2487">
            <w:pPr>
              <w:jc w:val="center"/>
              <w:rPr>
                <w:sz w:val="22"/>
                <w:szCs w:val="22"/>
              </w:rPr>
            </w:pPr>
            <w:r w:rsidRPr="000560ED">
              <w:rPr>
                <w:sz w:val="22"/>
                <w:szCs w:val="22"/>
              </w:rPr>
              <w:t>69,717</w:t>
            </w:r>
          </w:p>
        </w:tc>
        <w:tc>
          <w:tcPr>
            <w:tcW w:w="1688" w:type="dxa"/>
            <w:vMerge w:val="restart"/>
            <w:tcBorders>
              <w:top w:val="nil"/>
              <w:left w:val="nil"/>
              <w:bottom w:val="single" w:sz="4" w:space="0" w:color="000000"/>
              <w:right w:val="nil"/>
            </w:tcBorders>
            <w:shd w:val="clear" w:color="auto" w:fill="auto"/>
            <w:noWrap/>
            <w:vAlign w:val="center"/>
            <w:hideMark/>
          </w:tcPr>
          <w:p w14:paraId="3F05C2DB" w14:textId="0469952E" w:rsidR="00ED2487" w:rsidRPr="000560ED" w:rsidRDefault="00ED2487">
            <w:pPr>
              <w:jc w:val="center"/>
              <w:rPr>
                <w:sz w:val="22"/>
                <w:szCs w:val="22"/>
              </w:rPr>
            </w:pPr>
            <w:r w:rsidRPr="000560ED">
              <w:rPr>
                <w:sz w:val="22"/>
                <w:szCs w:val="22"/>
              </w:rPr>
              <w:t xml:space="preserve">0·00 </w:t>
            </w:r>
          </w:p>
          <w:p w14:paraId="04F8B568" w14:textId="4D28353F" w:rsidR="00ED2487" w:rsidRPr="000560ED" w:rsidRDefault="00ED2487">
            <w:pPr>
              <w:jc w:val="center"/>
              <w:rPr>
                <w:sz w:val="22"/>
                <w:szCs w:val="22"/>
              </w:rPr>
            </w:pPr>
            <w:r w:rsidRPr="000560ED">
              <w:rPr>
                <w:sz w:val="22"/>
                <w:szCs w:val="22"/>
              </w:rPr>
              <w:t>(-0·67 - 0·68)</w:t>
            </w:r>
          </w:p>
        </w:tc>
        <w:tc>
          <w:tcPr>
            <w:tcW w:w="1427" w:type="dxa"/>
            <w:tcBorders>
              <w:top w:val="nil"/>
              <w:left w:val="nil"/>
              <w:bottom w:val="nil"/>
              <w:right w:val="nil"/>
            </w:tcBorders>
            <w:shd w:val="clear" w:color="auto" w:fill="auto"/>
            <w:noWrap/>
            <w:vAlign w:val="center"/>
            <w:hideMark/>
          </w:tcPr>
          <w:p w14:paraId="5454089C" w14:textId="77777777" w:rsidR="00ED2487" w:rsidRPr="000560ED" w:rsidRDefault="00ED2487">
            <w:pPr>
              <w:jc w:val="center"/>
              <w:rPr>
                <w:sz w:val="22"/>
                <w:szCs w:val="22"/>
              </w:rPr>
            </w:pPr>
            <w:r w:rsidRPr="000560ED">
              <w:rPr>
                <w:sz w:val="22"/>
                <w:szCs w:val="22"/>
              </w:rPr>
              <w:t xml:space="preserve">20-30 years </w:t>
            </w:r>
            <w:r w:rsidRPr="000560ED">
              <w:rPr>
                <w:sz w:val="22"/>
                <w:szCs w:val="22"/>
                <w:vertAlign w:val="superscript"/>
              </w:rPr>
              <w:t>k</w:t>
            </w:r>
          </w:p>
        </w:tc>
        <w:tc>
          <w:tcPr>
            <w:tcW w:w="1160" w:type="dxa"/>
            <w:tcBorders>
              <w:top w:val="nil"/>
              <w:left w:val="nil"/>
              <w:bottom w:val="nil"/>
              <w:right w:val="nil"/>
            </w:tcBorders>
            <w:shd w:val="clear" w:color="auto" w:fill="auto"/>
            <w:vAlign w:val="center"/>
            <w:hideMark/>
          </w:tcPr>
          <w:p w14:paraId="36DB1A7F" w14:textId="77777777" w:rsidR="00ED2487" w:rsidRPr="000560ED" w:rsidRDefault="00ED2487">
            <w:pPr>
              <w:jc w:val="center"/>
              <w:rPr>
                <w:sz w:val="22"/>
                <w:szCs w:val="22"/>
              </w:rPr>
            </w:pPr>
            <w:r w:rsidRPr="000560ED">
              <w:rPr>
                <w:sz w:val="22"/>
                <w:szCs w:val="22"/>
              </w:rPr>
              <w:t>2,848</w:t>
            </w:r>
          </w:p>
        </w:tc>
        <w:tc>
          <w:tcPr>
            <w:tcW w:w="1160" w:type="dxa"/>
            <w:tcBorders>
              <w:top w:val="nil"/>
              <w:left w:val="nil"/>
              <w:bottom w:val="nil"/>
              <w:right w:val="nil"/>
            </w:tcBorders>
            <w:shd w:val="clear" w:color="auto" w:fill="auto"/>
            <w:noWrap/>
            <w:vAlign w:val="center"/>
            <w:hideMark/>
          </w:tcPr>
          <w:p w14:paraId="0E943B1A" w14:textId="0E973FC4" w:rsidR="00ED2487" w:rsidRPr="000560ED" w:rsidRDefault="00ED2487">
            <w:pPr>
              <w:jc w:val="center"/>
              <w:rPr>
                <w:sz w:val="22"/>
                <w:szCs w:val="22"/>
              </w:rPr>
            </w:pPr>
            <w:r w:rsidRPr="000560ED">
              <w:rPr>
                <w:sz w:val="22"/>
                <w:szCs w:val="22"/>
              </w:rPr>
              <w:t>43·3</w:t>
            </w:r>
          </w:p>
        </w:tc>
        <w:tc>
          <w:tcPr>
            <w:tcW w:w="1070" w:type="dxa"/>
            <w:tcBorders>
              <w:top w:val="nil"/>
              <w:left w:val="nil"/>
              <w:bottom w:val="nil"/>
              <w:right w:val="nil"/>
            </w:tcBorders>
            <w:shd w:val="clear" w:color="auto" w:fill="auto"/>
            <w:noWrap/>
            <w:vAlign w:val="center"/>
            <w:hideMark/>
          </w:tcPr>
          <w:p w14:paraId="67AC1A6D" w14:textId="56ACADE6" w:rsidR="00ED2487" w:rsidRPr="000560ED" w:rsidRDefault="00ED2487">
            <w:pPr>
              <w:jc w:val="center"/>
              <w:rPr>
                <w:sz w:val="22"/>
                <w:szCs w:val="22"/>
              </w:rPr>
            </w:pPr>
            <w:r w:rsidRPr="000560ED">
              <w:rPr>
                <w:sz w:val="22"/>
                <w:szCs w:val="22"/>
              </w:rPr>
              <w:t>31·9</w:t>
            </w:r>
          </w:p>
        </w:tc>
        <w:tc>
          <w:tcPr>
            <w:tcW w:w="981" w:type="dxa"/>
            <w:tcBorders>
              <w:top w:val="nil"/>
              <w:left w:val="nil"/>
              <w:bottom w:val="nil"/>
              <w:right w:val="nil"/>
            </w:tcBorders>
            <w:shd w:val="clear" w:color="auto" w:fill="auto"/>
            <w:noWrap/>
            <w:vAlign w:val="center"/>
            <w:hideMark/>
          </w:tcPr>
          <w:p w14:paraId="507EBA76" w14:textId="21598B6E" w:rsidR="00ED2487" w:rsidRPr="000560ED" w:rsidRDefault="00ED2487">
            <w:pPr>
              <w:jc w:val="center"/>
              <w:rPr>
                <w:sz w:val="22"/>
                <w:szCs w:val="22"/>
              </w:rPr>
            </w:pPr>
            <w:r w:rsidRPr="000560ED">
              <w:rPr>
                <w:sz w:val="22"/>
                <w:szCs w:val="22"/>
              </w:rPr>
              <w:t>37·2</w:t>
            </w:r>
          </w:p>
        </w:tc>
        <w:tc>
          <w:tcPr>
            <w:tcW w:w="1338" w:type="dxa"/>
            <w:tcBorders>
              <w:top w:val="nil"/>
              <w:left w:val="nil"/>
              <w:bottom w:val="nil"/>
              <w:right w:val="nil"/>
            </w:tcBorders>
            <w:shd w:val="clear" w:color="auto" w:fill="auto"/>
            <w:noWrap/>
            <w:vAlign w:val="center"/>
            <w:hideMark/>
          </w:tcPr>
          <w:p w14:paraId="28C42C2B" w14:textId="48A23C73" w:rsidR="00ED2487" w:rsidRPr="000560ED" w:rsidRDefault="00ED2487">
            <w:pPr>
              <w:jc w:val="center"/>
              <w:rPr>
                <w:sz w:val="22"/>
                <w:szCs w:val="22"/>
              </w:rPr>
            </w:pPr>
            <w:r w:rsidRPr="000560ED">
              <w:rPr>
                <w:sz w:val="22"/>
                <w:szCs w:val="22"/>
              </w:rPr>
              <w:t>26·0 ± 3·1</w:t>
            </w:r>
          </w:p>
        </w:tc>
        <w:tc>
          <w:tcPr>
            <w:tcW w:w="1546" w:type="dxa"/>
            <w:tcBorders>
              <w:top w:val="nil"/>
              <w:left w:val="nil"/>
              <w:bottom w:val="nil"/>
              <w:right w:val="nil"/>
            </w:tcBorders>
            <w:shd w:val="clear" w:color="auto" w:fill="auto"/>
            <w:noWrap/>
            <w:vAlign w:val="center"/>
            <w:hideMark/>
          </w:tcPr>
          <w:p w14:paraId="08DF254C" w14:textId="38E9C463" w:rsidR="00ED2487" w:rsidRPr="000560ED" w:rsidRDefault="00ED2487">
            <w:pPr>
              <w:jc w:val="center"/>
              <w:rPr>
                <w:sz w:val="22"/>
                <w:szCs w:val="22"/>
              </w:rPr>
            </w:pPr>
            <w:r w:rsidRPr="000560ED">
              <w:rPr>
                <w:sz w:val="22"/>
                <w:szCs w:val="22"/>
              </w:rPr>
              <w:t>-0·2 ± 1·0</w:t>
            </w:r>
          </w:p>
        </w:tc>
        <w:tc>
          <w:tcPr>
            <w:tcW w:w="1576" w:type="dxa"/>
            <w:tcBorders>
              <w:top w:val="nil"/>
              <w:left w:val="nil"/>
              <w:bottom w:val="nil"/>
              <w:right w:val="nil"/>
            </w:tcBorders>
            <w:shd w:val="clear" w:color="auto" w:fill="auto"/>
            <w:noWrap/>
            <w:vAlign w:val="center"/>
            <w:hideMark/>
          </w:tcPr>
          <w:p w14:paraId="73A68682" w14:textId="7AB3BC5F" w:rsidR="00ED2487" w:rsidRPr="000560ED" w:rsidRDefault="00ED2487">
            <w:pPr>
              <w:jc w:val="center"/>
              <w:rPr>
                <w:sz w:val="22"/>
                <w:szCs w:val="22"/>
              </w:rPr>
            </w:pPr>
            <w:r w:rsidRPr="000560ED">
              <w:rPr>
                <w:sz w:val="22"/>
                <w:szCs w:val="22"/>
              </w:rPr>
              <w:t>0·2 ± 0·9</w:t>
            </w:r>
          </w:p>
        </w:tc>
        <w:tc>
          <w:tcPr>
            <w:tcW w:w="1647" w:type="dxa"/>
            <w:tcBorders>
              <w:top w:val="nil"/>
              <w:left w:val="nil"/>
              <w:bottom w:val="nil"/>
              <w:right w:val="nil"/>
            </w:tcBorders>
            <w:shd w:val="clear" w:color="auto" w:fill="auto"/>
            <w:noWrap/>
            <w:vAlign w:val="center"/>
            <w:hideMark/>
          </w:tcPr>
          <w:p w14:paraId="56832861" w14:textId="13FD57A1" w:rsidR="00ED2487" w:rsidRPr="000560ED" w:rsidRDefault="00ED2487">
            <w:pPr>
              <w:jc w:val="center"/>
              <w:rPr>
                <w:sz w:val="22"/>
                <w:szCs w:val="22"/>
              </w:rPr>
            </w:pPr>
            <w:r w:rsidRPr="000560ED">
              <w:rPr>
                <w:sz w:val="22"/>
                <w:szCs w:val="22"/>
              </w:rPr>
              <w:t>-0·5 ± 0·9</w:t>
            </w:r>
          </w:p>
        </w:tc>
        <w:tc>
          <w:tcPr>
            <w:tcW w:w="220" w:type="dxa"/>
            <w:gridSpan w:val="2"/>
            <w:vAlign w:val="center"/>
            <w:hideMark/>
          </w:tcPr>
          <w:p w14:paraId="00B0F486" w14:textId="77777777" w:rsidR="00ED2487" w:rsidRPr="000560ED" w:rsidRDefault="00ED2487">
            <w:pPr>
              <w:rPr>
                <w:sz w:val="20"/>
                <w:szCs w:val="20"/>
              </w:rPr>
            </w:pPr>
          </w:p>
        </w:tc>
      </w:tr>
      <w:tr w:rsidR="000560ED" w:rsidRPr="000560ED" w14:paraId="192408F2" w14:textId="77777777" w:rsidTr="005A775B">
        <w:trPr>
          <w:gridAfter w:val="1"/>
          <w:wAfter w:w="7" w:type="dxa"/>
          <w:trHeight w:val="304"/>
          <w:jc w:val="center"/>
        </w:trPr>
        <w:tc>
          <w:tcPr>
            <w:tcW w:w="1784" w:type="dxa"/>
            <w:vMerge/>
            <w:tcBorders>
              <w:top w:val="nil"/>
              <w:left w:val="nil"/>
              <w:bottom w:val="single" w:sz="4" w:space="0" w:color="000000"/>
              <w:right w:val="nil"/>
            </w:tcBorders>
            <w:vAlign w:val="center"/>
            <w:hideMark/>
          </w:tcPr>
          <w:p w14:paraId="0CDF01CE" w14:textId="77777777" w:rsidR="00ED2487" w:rsidRPr="000560ED" w:rsidRDefault="00ED2487">
            <w:pPr>
              <w:rPr>
                <w:sz w:val="22"/>
                <w:szCs w:val="22"/>
              </w:rPr>
            </w:pPr>
          </w:p>
        </w:tc>
        <w:tc>
          <w:tcPr>
            <w:tcW w:w="266" w:type="dxa"/>
            <w:tcBorders>
              <w:top w:val="nil"/>
              <w:left w:val="nil"/>
              <w:bottom w:val="nil"/>
              <w:right w:val="nil"/>
            </w:tcBorders>
            <w:shd w:val="clear" w:color="auto" w:fill="auto"/>
            <w:noWrap/>
            <w:vAlign w:val="center"/>
            <w:hideMark/>
          </w:tcPr>
          <w:p w14:paraId="6254F80A" w14:textId="77777777" w:rsidR="00ED2487" w:rsidRPr="000560ED" w:rsidRDefault="00ED2487">
            <w:pPr>
              <w:jc w:val="center"/>
              <w:rPr>
                <w:sz w:val="22"/>
                <w:szCs w:val="22"/>
              </w:rPr>
            </w:pPr>
          </w:p>
        </w:tc>
        <w:tc>
          <w:tcPr>
            <w:tcW w:w="821" w:type="dxa"/>
            <w:vMerge/>
            <w:tcBorders>
              <w:top w:val="nil"/>
              <w:left w:val="nil"/>
              <w:bottom w:val="single" w:sz="4" w:space="0" w:color="000000"/>
              <w:right w:val="nil"/>
            </w:tcBorders>
            <w:vAlign w:val="center"/>
            <w:hideMark/>
          </w:tcPr>
          <w:p w14:paraId="70BC82AA" w14:textId="77777777" w:rsidR="00ED2487" w:rsidRPr="000560ED" w:rsidRDefault="00ED2487">
            <w:pPr>
              <w:rPr>
                <w:sz w:val="22"/>
                <w:szCs w:val="22"/>
              </w:rPr>
            </w:pPr>
          </w:p>
        </w:tc>
        <w:tc>
          <w:tcPr>
            <w:tcW w:w="1688" w:type="dxa"/>
            <w:vMerge/>
            <w:tcBorders>
              <w:top w:val="nil"/>
              <w:left w:val="nil"/>
              <w:bottom w:val="single" w:sz="4" w:space="0" w:color="000000"/>
              <w:right w:val="nil"/>
            </w:tcBorders>
            <w:vAlign w:val="center"/>
            <w:hideMark/>
          </w:tcPr>
          <w:p w14:paraId="0AEDB2FD" w14:textId="77777777" w:rsidR="00ED2487" w:rsidRPr="000560ED" w:rsidRDefault="00ED2487">
            <w:pPr>
              <w:rPr>
                <w:sz w:val="22"/>
                <w:szCs w:val="22"/>
              </w:rPr>
            </w:pPr>
          </w:p>
        </w:tc>
        <w:tc>
          <w:tcPr>
            <w:tcW w:w="1427" w:type="dxa"/>
            <w:tcBorders>
              <w:top w:val="nil"/>
              <w:left w:val="nil"/>
              <w:bottom w:val="nil"/>
              <w:right w:val="nil"/>
            </w:tcBorders>
            <w:shd w:val="clear" w:color="auto" w:fill="auto"/>
            <w:noWrap/>
            <w:vAlign w:val="center"/>
            <w:hideMark/>
          </w:tcPr>
          <w:p w14:paraId="5BF857DE" w14:textId="77777777" w:rsidR="00ED2487" w:rsidRPr="000560ED" w:rsidRDefault="00ED2487">
            <w:pPr>
              <w:jc w:val="center"/>
              <w:rPr>
                <w:sz w:val="22"/>
                <w:szCs w:val="22"/>
              </w:rPr>
            </w:pPr>
            <w:r w:rsidRPr="000560ED">
              <w:rPr>
                <w:sz w:val="22"/>
                <w:szCs w:val="22"/>
              </w:rPr>
              <w:t xml:space="preserve">31-40 years </w:t>
            </w:r>
            <w:r w:rsidRPr="000560ED">
              <w:rPr>
                <w:sz w:val="22"/>
                <w:szCs w:val="22"/>
                <w:vertAlign w:val="superscript"/>
              </w:rPr>
              <w:t>k</w:t>
            </w:r>
          </w:p>
        </w:tc>
        <w:tc>
          <w:tcPr>
            <w:tcW w:w="1160" w:type="dxa"/>
            <w:tcBorders>
              <w:top w:val="nil"/>
              <w:left w:val="nil"/>
              <w:bottom w:val="nil"/>
              <w:right w:val="nil"/>
            </w:tcBorders>
            <w:shd w:val="clear" w:color="auto" w:fill="auto"/>
            <w:noWrap/>
            <w:vAlign w:val="center"/>
            <w:hideMark/>
          </w:tcPr>
          <w:p w14:paraId="614FD62F" w14:textId="77777777" w:rsidR="00ED2487" w:rsidRPr="000560ED" w:rsidRDefault="00ED2487">
            <w:pPr>
              <w:jc w:val="center"/>
              <w:rPr>
                <w:sz w:val="22"/>
                <w:szCs w:val="22"/>
              </w:rPr>
            </w:pPr>
            <w:r w:rsidRPr="000560ED">
              <w:rPr>
                <w:sz w:val="22"/>
                <w:szCs w:val="22"/>
              </w:rPr>
              <w:t>3,107</w:t>
            </w:r>
          </w:p>
        </w:tc>
        <w:tc>
          <w:tcPr>
            <w:tcW w:w="1160" w:type="dxa"/>
            <w:tcBorders>
              <w:top w:val="nil"/>
              <w:left w:val="nil"/>
              <w:bottom w:val="nil"/>
              <w:right w:val="nil"/>
            </w:tcBorders>
            <w:shd w:val="clear" w:color="auto" w:fill="auto"/>
            <w:noWrap/>
            <w:vAlign w:val="center"/>
            <w:hideMark/>
          </w:tcPr>
          <w:p w14:paraId="4ED8B08D" w14:textId="161F47D7" w:rsidR="00ED2487" w:rsidRPr="000560ED" w:rsidRDefault="00ED2487">
            <w:pPr>
              <w:jc w:val="center"/>
              <w:rPr>
                <w:sz w:val="22"/>
                <w:szCs w:val="22"/>
              </w:rPr>
            </w:pPr>
            <w:r w:rsidRPr="000560ED">
              <w:rPr>
                <w:sz w:val="22"/>
                <w:szCs w:val="22"/>
              </w:rPr>
              <w:t>45·1</w:t>
            </w:r>
          </w:p>
        </w:tc>
        <w:tc>
          <w:tcPr>
            <w:tcW w:w="1070" w:type="dxa"/>
            <w:tcBorders>
              <w:top w:val="nil"/>
              <w:left w:val="nil"/>
              <w:bottom w:val="nil"/>
              <w:right w:val="nil"/>
            </w:tcBorders>
            <w:shd w:val="clear" w:color="auto" w:fill="auto"/>
            <w:noWrap/>
            <w:vAlign w:val="center"/>
            <w:hideMark/>
          </w:tcPr>
          <w:p w14:paraId="69F9E524" w14:textId="16E5660F" w:rsidR="00ED2487" w:rsidRPr="000560ED" w:rsidRDefault="00ED2487">
            <w:pPr>
              <w:jc w:val="center"/>
              <w:rPr>
                <w:sz w:val="22"/>
                <w:szCs w:val="22"/>
              </w:rPr>
            </w:pPr>
            <w:r w:rsidRPr="000560ED">
              <w:rPr>
                <w:sz w:val="22"/>
                <w:szCs w:val="22"/>
              </w:rPr>
              <w:t>33·7</w:t>
            </w:r>
          </w:p>
        </w:tc>
        <w:tc>
          <w:tcPr>
            <w:tcW w:w="981" w:type="dxa"/>
            <w:tcBorders>
              <w:top w:val="nil"/>
              <w:left w:val="nil"/>
              <w:bottom w:val="nil"/>
              <w:right w:val="nil"/>
            </w:tcBorders>
            <w:shd w:val="clear" w:color="auto" w:fill="auto"/>
            <w:noWrap/>
            <w:vAlign w:val="center"/>
            <w:hideMark/>
          </w:tcPr>
          <w:p w14:paraId="32D880B4" w14:textId="19934326" w:rsidR="00ED2487" w:rsidRPr="000560ED" w:rsidRDefault="00ED2487">
            <w:pPr>
              <w:jc w:val="center"/>
              <w:rPr>
                <w:sz w:val="22"/>
                <w:szCs w:val="22"/>
              </w:rPr>
            </w:pPr>
            <w:r w:rsidRPr="000560ED">
              <w:rPr>
                <w:sz w:val="22"/>
                <w:szCs w:val="22"/>
              </w:rPr>
              <w:t>40·8</w:t>
            </w:r>
          </w:p>
        </w:tc>
        <w:tc>
          <w:tcPr>
            <w:tcW w:w="1338" w:type="dxa"/>
            <w:tcBorders>
              <w:top w:val="nil"/>
              <w:left w:val="nil"/>
              <w:bottom w:val="nil"/>
              <w:right w:val="nil"/>
            </w:tcBorders>
            <w:shd w:val="clear" w:color="auto" w:fill="auto"/>
            <w:noWrap/>
            <w:vAlign w:val="center"/>
            <w:hideMark/>
          </w:tcPr>
          <w:p w14:paraId="36CE3F13" w14:textId="0C141F6D" w:rsidR="00ED2487" w:rsidRPr="000560ED" w:rsidRDefault="00ED2487">
            <w:pPr>
              <w:jc w:val="center"/>
              <w:rPr>
                <w:sz w:val="22"/>
                <w:szCs w:val="22"/>
              </w:rPr>
            </w:pPr>
            <w:r w:rsidRPr="000560ED">
              <w:rPr>
                <w:sz w:val="22"/>
                <w:szCs w:val="22"/>
              </w:rPr>
              <w:t>36·4 ± 2·9</w:t>
            </w:r>
          </w:p>
        </w:tc>
        <w:tc>
          <w:tcPr>
            <w:tcW w:w="1546" w:type="dxa"/>
            <w:tcBorders>
              <w:top w:val="nil"/>
              <w:left w:val="nil"/>
              <w:bottom w:val="nil"/>
              <w:right w:val="nil"/>
            </w:tcBorders>
            <w:shd w:val="clear" w:color="auto" w:fill="auto"/>
            <w:noWrap/>
            <w:vAlign w:val="center"/>
            <w:hideMark/>
          </w:tcPr>
          <w:p w14:paraId="215692E5" w14:textId="27E595F2" w:rsidR="00ED2487" w:rsidRPr="000560ED" w:rsidRDefault="00ED2487">
            <w:pPr>
              <w:jc w:val="center"/>
              <w:rPr>
                <w:sz w:val="22"/>
                <w:szCs w:val="22"/>
              </w:rPr>
            </w:pPr>
            <w:r w:rsidRPr="000560ED">
              <w:rPr>
                <w:sz w:val="22"/>
                <w:szCs w:val="22"/>
              </w:rPr>
              <w:t>-0·2 ± 1·1</w:t>
            </w:r>
          </w:p>
        </w:tc>
        <w:tc>
          <w:tcPr>
            <w:tcW w:w="1576" w:type="dxa"/>
            <w:tcBorders>
              <w:top w:val="nil"/>
              <w:left w:val="nil"/>
              <w:bottom w:val="nil"/>
              <w:right w:val="nil"/>
            </w:tcBorders>
            <w:shd w:val="clear" w:color="auto" w:fill="auto"/>
            <w:noWrap/>
            <w:vAlign w:val="center"/>
            <w:hideMark/>
          </w:tcPr>
          <w:p w14:paraId="114E309D" w14:textId="35812B7D" w:rsidR="00ED2487" w:rsidRPr="000560ED" w:rsidRDefault="00ED2487">
            <w:pPr>
              <w:jc w:val="center"/>
              <w:rPr>
                <w:sz w:val="22"/>
                <w:szCs w:val="22"/>
              </w:rPr>
            </w:pPr>
            <w:r w:rsidRPr="000560ED">
              <w:rPr>
                <w:sz w:val="22"/>
                <w:szCs w:val="22"/>
              </w:rPr>
              <w:t>0·1 ± 1·0</w:t>
            </w:r>
          </w:p>
        </w:tc>
        <w:tc>
          <w:tcPr>
            <w:tcW w:w="1647" w:type="dxa"/>
            <w:tcBorders>
              <w:top w:val="nil"/>
              <w:left w:val="nil"/>
              <w:bottom w:val="nil"/>
              <w:right w:val="nil"/>
            </w:tcBorders>
            <w:shd w:val="clear" w:color="auto" w:fill="auto"/>
            <w:noWrap/>
            <w:vAlign w:val="center"/>
            <w:hideMark/>
          </w:tcPr>
          <w:p w14:paraId="7FABAD34" w14:textId="7FB0B727" w:rsidR="00ED2487" w:rsidRPr="000560ED" w:rsidRDefault="00ED2487">
            <w:pPr>
              <w:jc w:val="center"/>
              <w:rPr>
                <w:sz w:val="22"/>
                <w:szCs w:val="22"/>
              </w:rPr>
            </w:pPr>
            <w:r w:rsidRPr="000560ED">
              <w:rPr>
                <w:sz w:val="22"/>
                <w:szCs w:val="22"/>
              </w:rPr>
              <w:t>-0·5 ± 1·0</w:t>
            </w:r>
          </w:p>
        </w:tc>
        <w:tc>
          <w:tcPr>
            <w:tcW w:w="220" w:type="dxa"/>
            <w:gridSpan w:val="2"/>
            <w:vAlign w:val="center"/>
            <w:hideMark/>
          </w:tcPr>
          <w:p w14:paraId="7820B09A" w14:textId="77777777" w:rsidR="00ED2487" w:rsidRPr="000560ED" w:rsidRDefault="00ED2487">
            <w:pPr>
              <w:rPr>
                <w:sz w:val="20"/>
                <w:szCs w:val="20"/>
              </w:rPr>
            </w:pPr>
          </w:p>
        </w:tc>
      </w:tr>
      <w:tr w:rsidR="000560ED" w:rsidRPr="000560ED" w14:paraId="0A25E20C" w14:textId="77777777" w:rsidTr="005A775B">
        <w:trPr>
          <w:gridAfter w:val="1"/>
          <w:wAfter w:w="7" w:type="dxa"/>
          <w:trHeight w:val="304"/>
          <w:jc w:val="center"/>
        </w:trPr>
        <w:tc>
          <w:tcPr>
            <w:tcW w:w="1784" w:type="dxa"/>
            <w:vMerge/>
            <w:tcBorders>
              <w:top w:val="nil"/>
              <w:left w:val="nil"/>
              <w:bottom w:val="single" w:sz="4" w:space="0" w:color="000000"/>
              <w:right w:val="nil"/>
            </w:tcBorders>
            <w:vAlign w:val="center"/>
            <w:hideMark/>
          </w:tcPr>
          <w:p w14:paraId="1677EF47" w14:textId="77777777" w:rsidR="00ED2487" w:rsidRPr="000560ED" w:rsidRDefault="00ED2487">
            <w:pPr>
              <w:rPr>
                <w:sz w:val="22"/>
                <w:szCs w:val="22"/>
              </w:rPr>
            </w:pPr>
          </w:p>
        </w:tc>
        <w:tc>
          <w:tcPr>
            <w:tcW w:w="266" w:type="dxa"/>
            <w:tcBorders>
              <w:top w:val="nil"/>
              <w:left w:val="nil"/>
              <w:bottom w:val="nil"/>
              <w:right w:val="nil"/>
            </w:tcBorders>
            <w:shd w:val="clear" w:color="auto" w:fill="auto"/>
            <w:noWrap/>
            <w:vAlign w:val="center"/>
            <w:hideMark/>
          </w:tcPr>
          <w:p w14:paraId="12233596" w14:textId="77777777" w:rsidR="00ED2487" w:rsidRPr="000560ED" w:rsidRDefault="00ED2487">
            <w:pPr>
              <w:jc w:val="center"/>
              <w:rPr>
                <w:sz w:val="22"/>
                <w:szCs w:val="22"/>
              </w:rPr>
            </w:pPr>
          </w:p>
        </w:tc>
        <w:tc>
          <w:tcPr>
            <w:tcW w:w="821" w:type="dxa"/>
            <w:vMerge/>
            <w:tcBorders>
              <w:top w:val="nil"/>
              <w:left w:val="nil"/>
              <w:bottom w:val="single" w:sz="4" w:space="0" w:color="000000"/>
              <w:right w:val="nil"/>
            </w:tcBorders>
            <w:vAlign w:val="center"/>
            <w:hideMark/>
          </w:tcPr>
          <w:p w14:paraId="6BCB7735" w14:textId="77777777" w:rsidR="00ED2487" w:rsidRPr="000560ED" w:rsidRDefault="00ED2487">
            <w:pPr>
              <w:rPr>
                <w:sz w:val="22"/>
                <w:szCs w:val="22"/>
              </w:rPr>
            </w:pPr>
          </w:p>
        </w:tc>
        <w:tc>
          <w:tcPr>
            <w:tcW w:w="1688" w:type="dxa"/>
            <w:vMerge/>
            <w:tcBorders>
              <w:top w:val="nil"/>
              <w:left w:val="nil"/>
              <w:bottom w:val="single" w:sz="4" w:space="0" w:color="000000"/>
              <w:right w:val="nil"/>
            </w:tcBorders>
            <w:vAlign w:val="center"/>
            <w:hideMark/>
          </w:tcPr>
          <w:p w14:paraId="77A92389" w14:textId="77777777" w:rsidR="00ED2487" w:rsidRPr="000560ED" w:rsidRDefault="00ED2487">
            <w:pPr>
              <w:rPr>
                <w:sz w:val="22"/>
                <w:szCs w:val="22"/>
              </w:rPr>
            </w:pPr>
          </w:p>
        </w:tc>
        <w:tc>
          <w:tcPr>
            <w:tcW w:w="1427" w:type="dxa"/>
            <w:tcBorders>
              <w:top w:val="nil"/>
              <w:left w:val="nil"/>
              <w:bottom w:val="nil"/>
              <w:right w:val="nil"/>
            </w:tcBorders>
            <w:shd w:val="clear" w:color="auto" w:fill="auto"/>
            <w:noWrap/>
            <w:vAlign w:val="center"/>
            <w:hideMark/>
          </w:tcPr>
          <w:p w14:paraId="2EC54591" w14:textId="77777777" w:rsidR="00ED2487" w:rsidRPr="000560ED" w:rsidRDefault="00ED2487">
            <w:pPr>
              <w:jc w:val="center"/>
              <w:rPr>
                <w:sz w:val="22"/>
                <w:szCs w:val="22"/>
              </w:rPr>
            </w:pPr>
            <w:r w:rsidRPr="000560ED">
              <w:rPr>
                <w:sz w:val="22"/>
                <w:szCs w:val="22"/>
              </w:rPr>
              <w:t xml:space="preserve">41-50 years </w:t>
            </w:r>
            <w:r w:rsidRPr="000560ED">
              <w:rPr>
                <w:sz w:val="22"/>
                <w:szCs w:val="22"/>
                <w:vertAlign w:val="superscript"/>
              </w:rPr>
              <w:t>k</w:t>
            </w:r>
          </w:p>
        </w:tc>
        <w:tc>
          <w:tcPr>
            <w:tcW w:w="1160" w:type="dxa"/>
            <w:tcBorders>
              <w:top w:val="nil"/>
              <w:left w:val="nil"/>
              <w:bottom w:val="nil"/>
              <w:right w:val="nil"/>
            </w:tcBorders>
            <w:shd w:val="clear" w:color="auto" w:fill="auto"/>
            <w:noWrap/>
            <w:vAlign w:val="center"/>
            <w:hideMark/>
          </w:tcPr>
          <w:p w14:paraId="610A9CD2" w14:textId="77777777" w:rsidR="00ED2487" w:rsidRPr="000560ED" w:rsidRDefault="00ED2487">
            <w:pPr>
              <w:jc w:val="center"/>
              <w:rPr>
                <w:sz w:val="22"/>
                <w:szCs w:val="22"/>
              </w:rPr>
            </w:pPr>
            <w:r w:rsidRPr="000560ED">
              <w:rPr>
                <w:sz w:val="22"/>
                <w:szCs w:val="22"/>
              </w:rPr>
              <w:t>4,142</w:t>
            </w:r>
          </w:p>
        </w:tc>
        <w:tc>
          <w:tcPr>
            <w:tcW w:w="1160" w:type="dxa"/>
            <w:tcBorders>
              <w:top w:val="nil"/>
              <w:left w:val="nil"/>
              <w:bottom w:val="nil"/>
              <w:right w:val="nil"/>
            </w:tcBorders>
            <w:shd w:val="clear" w:color="auto" w:fill="auto"/>
            <w:noWrap/>
            <w:vAlign w:val="center"/>
            <w:hideMark/>
          </w:tcPr>
          <w:p w14:paraId="6F2F19A0" w14:textId="77777777" w:rsidR="00ED2487" w:rsidRPr="000560ED" w:rsidRDefault="00ED2487">
            <w:pPr>
              <w:jc w:val="center"/>
              <w:rPr>
                <w:sz w:val="22"/>
                <w:szCs w:val="22"/>
              </w:rPr>
            </w:pPr>
            <w:r w:rsidRPr="000560ED">
              <w:rPr>
                <w:sz w:val="22"/>
                <w:szCs w:val="22"/>
              </w:rPr>
              <w:t>46</w:t>
            </w:r>
          </w:p>
        </w:tc>
        <w:tc>
          <w:tcPr>
            <w:tcW w:w="1070" w:type="dxa"/>
            <w:tcBorders>
              <w:top w:val="nil"/>
              <w:left w:val="nil"/>
              <w:bottom w:val="nil"/>
              <w:right w:val="nil"/>
            </w:tcBorders>
            <w:shd w:val="clear" w:color="auto" w:fill="auto"/>
            <w:noWrap/>
            <w:vAlign w:val="center"/>
            <w:hideMark/>
          </w:tcPr>
          <w:p w14:paraId="7CF6FA32" w14:textId="7C321409" w:rsidR="00ED2487" w:rsidRPr="000560ED" w:rsidRDefault="00ED2487">
            <w:pPr>
              <w:jc w:val="center"/>
              <w:rPr>
                <w:sz w:val="22"/>
                <w:szCs w:val="22"/>
              </w:rPr>
            </w:pPr>
            <w:r w:rsidRPr="000560ED">
              <w:rPr>
                <w:sz w:val="22"/>
                <w:szCs w:val="22"/>
              </w:rPr>
              <w:t>35·4</w:t>
            </w:r>
          </w:p>
        </w:tc>
        <w:tc>
          <w:tcPr>
            <w:tcW w:w="981" w:type="dxa"/>
            <w:tcBorders>
              <w:top w:val="nil"/>
              <w:left w:val="nil"/>
              <w:bottom w:val="nil"/>
              <w:right w:val="nil"/>
            </w:tcBorders>
            <w:shd w:val="clear" w:color="auto" w:fill="auto"/>
            <w:noWrap/>
            <w:vAlign w:val="center"/>
            <w:hideMark/>
          </w:tcPr>
          <w:p w14:paraId="29E93FBC" w14:textId="771CEE16" w:rsidR="00ED2487" w:rsidRPr="000560ED" w:rsidRDefault="00ED2487">
            <w:pPr>
              <w:jc w:val="center"/>
              <w:rPr>
                <w:sz w:val="22"/>
                <w:szCs w:val="22"/>
              </w:rPr>
            </w:pPr>
            <w:r w:rsidRPr="000560ED">
              <w:rPr>
                <w:sz w:val="22"/>
                <w:szCs w:val="22"/>
              </w:rPr>
              <w:t>38·1</w:t>
            </w:r>
          </w:p>
        </w:tc>
        <w:tc>
          <w:tcPr>
            <w:tcW w:w="1338" w:type="dxa"/>
            <w:tcBorders>
              <w:top w:val="nil"/>
              <w:left w:val="nil"/>
              <w:bottom w:val="nil"/>
              <w:right w:val="nil"/>
            </w:tcBorders>
            <w:shd w:val="clear" w:color="auto" w:fill="auto"/>
            <w:noWrap/>
            <w:vAlign w:val="center"/>
            <w:hideMark/>
          </w:tcPr>
          <w:p w14:paraId="743ED49A" w14:textId="605B256F" w:rsidR="00ED2487" w:rsidRPr="000560ED" w:rsidRDefault="00ED2487">
            <w:pPr>
              <w:jc w:val="center"/>
              <w:rPr>
                <w:sz w:val="22"/>
                <w:szCs w:val="22"/>
              </w:rPr>
            </w:pPr>
            <w:r w:rsidRPr="000560ED">
              <w:rPr>
                <w:sz w:val="22"/>
                <w:szCs w:val="22"/>
              </w:rPr>
              <w:t>46·0 ± 2·9</w:t>
            </w:r>
          </w:p>
        </w:tc>
        <w:tc>
          <w:tcPr>
            <w:tcW w:w="1546" w:type="dxa"/>
            <w:tcBorders>
              <w:top w:val="nil"/>
              <w:left w:val="nil"/>
              <w:bottom w:val="nil"/>
              <w:right w:val="nil"/>
            </w:tcBorders>
            <w:shd w:val="clear" w:color="auto" w:fill="auto"/>
            <w:noWrap/>
            <w:vAlign w:val="center"/>
            <w:hideMark/>
          </w:tcPr>
          <w:p w14:paraId="296F18D3" w14:textId="33F9BCE3" w:rsidR="00ED2487" w:rsidRPr="000560ED" w:rsidRDefault="00ED2487">
            <w:pPr>
              <w:jc w:val="center"/>
              <w:rPr>
                <w:sz w:val="22"/>
                <w:szCs w:val="22"/>
              </w:rPr>
            </w:pPr>
            <w:r w:rsidRPr="000560ED">
              <w:rPr>
                <w:sz w:val="22"/>
                <w:szCs w:val="22"/>
              </w:rPr>
              <w:t>-0·2 ± 1·2</w:t>
            </w:r>
          </w:p>
        </w:tc>
        <w:tc>
          <w:tcPr>
            <w:tcW w:w="1576" w:type="dxa"/>
            <w:tcBorders>
              <w:top w:val="nil"/>
              <w:left w:val="nil"/>
              <w:bottom w:val="nil"/>
              <w:right w:val="nil"/>
            </w:tcBorders>
            <w:shd w:val="clear" w:color="auto" w:fill="auto"/>
            <w:noWrap/>
            <w:vAlign w:val="center"/>
            <w:hideMark/>
          </w:tcPr>
          <w:p w14:paraId="26181A51" w14:textId="1F6104C9" w:rsidR="00ED2487" w:rsidRPr="000560ED" w:rsidRDefault="00ED2487">
            <w:pPr>
              <w:jc w:val="center"/>
              <w:rPr>
                <w:sz w:val="22"/>
                <w:szCs w:val="22"/>
              </w:rPr>
            </w:pPr>
            <w:r w:rsidRPr="000560ED">
              <w:rPr>
                <w:sz w:val="22"/>
                <w:szCs w:val="22"/>
              </w:rPr>
              <w:t>0·0 ± 1·0</w:t>
            </w:r>
          </w:p>
        </w:tc>
        <w:tc>
          <w:tcPr>
            <w:tcW w:w="1647" w:type="dxa"/>
            <w:tcBorders>
              <w:top w:val="nil"/>
              <w:left w:val="nil"/>
              <w:bottom w:val="nil"/>
              <w:right w:val="nil"/>
            </w:tcBorders>
            <w:shd w:val="clear" w:color="auto" w:fill="auto"/>
            <w:noWrap/>
            <w:vAlign w:val="center"/>
            <w:hideMark/>
          </w:tcPr>
          <w:p w14:paraId="05B649BB" w14:textId="7EF244B9" w:rsidR="00ED2487" w:rsidRPr="000560ED" w:rsidRDefault="00ED2487">
            <w:pPr>
              <w:jc w:val="center"/>
              <w:rPr>
                <w:sz w:val="22"/>
                <w:szCs w:val="22"/>
              </w:rPr>
            </w:pPr>
            <w:r w:rsidRPr="000560ED">
              <w:rPr>
                <w:sz w:val="22"/>
                <w:szCs w:val="22"/>
              </w:rPr>
              <w:t>-0·4 ± 1·0</w:t>
            </w:r>
          </w:p>
        </w:tc>
        <w:tc>
          <w:tcPr>
            <w:tcW w:w="220" w:type="dxa"/>
            <w:gridSpan w:val="2"/>
            <w:vAlign w:val="center"/>
            <w:hideMark/>
          </w:tcPr>
          <w:p w14:paraId="3D37362B" w14:textId="77777777" w:rsidR="00ED2487" w:rsidRPr="000560ED" w:rsidRDefault="00ED2487">
            <w:pPr>
              <w:rPr>
                <w:sz w:val="20"/>
                <w:szCs w:val="20"/>
              </w:rPr>
            </w:pPr>
          </w:p>
        </w:tc>
      </w:tr>
      <w:tr w:rsidR="000560ED" w:rsidRPr="000560ED" w14:paraId="114745F3" w14:textId="77777777" w:rsidTr="005A775B">
        <w:trPr>
          <w:gridAfter w:val="1"/>
          <w:wAfter w:w="7" w:type="dxa"/>
          <w:trHeight w:val="304"/>
          <w:jc w:val="center"/>
        </w:trPr>
        <w:tc>
          <w:tcPr>
            <w:tcW w:w="1784" w:type="dxa"/>
            <w:vMerge/>
            <w:tcBorders>
              <w:top w:val="nil"/>
              <w:left w:val="nil"/>
              <w:bottom w:val="single" w:sz="4" w:space="0" w:color="000000"/>
              <w:right w:val="nil"/>
            </w:tcBorders>
            <w:vAlign w:val="center"/>
            <w:hideMark/>
          </w:tcPr>
          <w:p w14:paraId="6A5D9257" w14:textId="77777777" w:rsidR="00ED2487" w:rsidRPr="000560ED" w:rsidRDefault="00ED2487">
            <w:pPr>
              <w:rPr>
                <w:sz w:val="22"/>
                <w:szCs w:val="22"/>
              </w:rPr>
            </w:pPr>
          </w:p>
        </w:tc>
        <w:tc>
          <w:tcPr>
            <w:tcW w:w="266" w:type="dxa"/>
            <w:tcBorders>
              <w:top w:val="nil"/>
              <w:left w:val="nil"/>
              <w:bottom w:val="nil"/>
              <w:right w:val="nil"/>
            </w:tcBorders>
            <w:shd w:val="clear" w:color="auto" w:fill="auto"/>
            <w:noWrap/>
            <w:vAlign w:val="center"/>
            <w:hideMark/>
          </w:tcPr>
          <w:p w14:paraId="22C40559" w14:textId="77777777" w:rsidR="00ED2487" w:rsidRPr="000560ED" w:rsidRDefault="00ED2487">
            <w:pPr>
              <w:jc w:val="center"/>
              <w:rPr>
                <w:sz w:val="22"/>
                <w:szCs w:val="22"/>
              </w:rPr>
            </w:pPr>
          </w:p>
        </w:tc>
        <w:tc>
          <w:tcPr>
            <w:tcW w:w="821" w:type="dxa"/>
            <w:vMerge/>
            <w:tcBorders>
              <w:top w:val="nil"/>
              <w:left w:val="nil"/>
              <w:bottom w:val="single" w:sz="4" w:space="0" w:color="000000"/>
              <w:right w:val="nil"/>
            </w:tcBorders>
            <w:vAlign w:val="center"/>
            <w:hideMark/>
          </w:tcPr>
          <w:p w14:paraId="550DF6D4" w14:textId="77777777" w:rsidR="00ED2487" w:rsidRPr="000560ED" w:rsidRDefault="00ED2487">
            <w:pPr>
              <w:rPr>
                <w:sz w:val="22"/>
                <w:szCs w:val="22"/>
              </w:rPr>
            </w:pPr>
          </w:p>
        </w:tc>
        <w:tc>
          <w:tcPr>
            <w:tcW w:w="1688" w:type="dxa"/>
            <w:vMerge/>
            <w:tcBorders>
              <w:top w:val="nil"/>
              <w:left w:val="nil"/>
              <w:bottom w:val="single" w:sz="4" w:space="0" w:color="000000"/>
              <w:right w:val="nil"/>
            </w:tcBorders>
            <w:vAlign w:val="center"/>
            <w:hideMark/>
          </w:tcPr>
          <w:p w14:paraId="13C31882" w14:textId="77777777" w:rsidR="00ED2487" w:rsidRPr="000560ED" w:rsidRDefault="00ED2487">
            <w:pPr>
              <w:rPr>
                <w:sz w:val="22"/>
                <w:szCs w:val="22"/>
              </w:rPr>
            </w:pPr>
          </w:p>
        </w:tc>
        <w:tc>
          <w:tcPr>
            <w:tcW w:w="1427" w:type="dxa"/>
            <w:tcBorders>
              <w:top w:val="nil"/>
              <w:left w:val="nil"/>
              <w:bottom w:val="single" w:sz="4" w:space="0" w:color="auto"/>
              <w:right w:val="nil"/>
            </w:tcBorders>
            <w:shd w:val="clear" w:color="auto" w:fill="auto"/>
            <w:vAlign w:val="center"/>
            <w:hideMark/>
          </w:tcPr>
          <w:p w14:paraId="3E8FDF82" w14:textId="77777777" w:rsidR="00ED2487" w:rsidRPr="000560ED" w:rsidRDefault="00ED2487">
            <w:pPr>
              <w:jc w:val="center"/>
              <w:rPr>
                <w:sz w:val="22"/>
                <w:szCs w:val="22"/>
              </w:rPr>
            </w:pPr>
            <w:r w:rsidRPr="000560ED">
              <w:rPr>
                <w:sz w:val="22"/>
                <w:szCs w:val="22"/>
              </w:rPr>
              <w:t xml:space="preserve">&gt;50 years </w:t>
            </w:r>
            <w:r w:rsidRPr="000560ED">
              <w:rPr>
                <w:sz w:val="22"/>
                <w:szCs w:val="22"/>
                <w:vertAlign w:val="superscript"/>
              </w:rPr>
              <w:t>k</w:t>
            </w:r>
          </w:p>
        </w:tc>
        <w:tc>
          <w:tcPr>
            <w:tcW w:w="1160" w:type="dxa"/>
            <w:tcBorders>
              <w:top w:val="nil"/>
              <w:left w:val="nil"/>
              <w:bottom w:val="single" w:sz="4" w:space="0" w:color="auto"/>
              <w:right w:val="nil"/>
            </w:tcBorders>
            <w:shd w:val="clear" w:color="auto" w:fill="auto"/>
            <w:noWrap/>
            <w:vAlign w:val="center"/>
            <w:hideMark/>
          </w:tcPr>
          <w:p w14:paraId="307E657B" w14:textId="77777777" w:rsidR="00ED2487" w:rsidRPr="000560ED" w:rsidRDefault="00ED2487">
            <w:pPr>
              <w:jc w:val="center"/>
              <w:rPr>
                <w:sz w:val="22"/>
                <w:szCs w:val="22"/>
              </w:rPr>
            </w:pPr>
            <w:r w:rsidRPr="000560ED">
              <w:rPr>
                <w:sz w:val="22"/>
                <w:szCs w:val="22"/>
              </w:rPr>
              <w:t>9,027</w:t>
            </w:r>
          </w:p>
        </w:tc>
        <w:tc>
          <w:tcPr>
            <w:tcW w:w="1160" w:type="dxa"/>
            <w:tcBorders>
              <w:top w:val="nil"/>
              <w:left w:val="nil"/>
              <w:bottom w:val="single" w:sz="4" w:space="0" w:color="auto"/>
              <w:right w:val="nil"/>
            </w:tcBorders>
            <w:shd w:val="clear" w:color="auto" w:fill="auto"/>
            <w:noWrap/>
            <w:vAlign w:val="center"/>
            <w:hideMark/>
          </w:tcPr>
          <w:p w14:paraId="7C07DEB2" w14:textId="47F19084" w:rsidR="00ED2487" w:rsidRPr="000560ED" w:rsidRDefault="00ED2487">
            <w:pPr>
              <w:jc w:val="center"/>
              <w:rPr>
                <w:sz w:val="22"/>
                <w:szCs w:val="22"/>
              </w:rPr>
            </w:pPr>
            <w:r w:rsidRPr="000560ED">
              <w:rPr>
                <w:sz w:val="22"/>
                <w:szCs w:val="22"/>
              </w:rPr>
              <w:t>47·4</w:t>
            </w:r>
          </w:p>
        </w:tc>
        <w:tc>
          <w:tcPr>
            <w:tcW w:w="1070" w:type="dxa"/>
            <w:tcBorders>
              <w:top w:val="nil"/>
              <w:left w:val="nil"/>
              <w:bottom w:val="single" w:sz="4" w:space="0" w:color="auto"/>
              <w:right w:val="nil"/>
            </w:tcBorders>
            <w:shd w:val="clear" w:color="auto" w:fill="auto"/>
            <w:noWrap/>
            <w:vAlign w:val="center"/>
            <w:hideMark/>
          </w:tcPr>
          <w:p w14:paraId="54F749A6" w14:textId="1227E772" w:rsidR="00ED2487" w:rsidRPr="000560ED" w:rsidRDefault="00ED2487">
            <w:pPr>
              <w:jc w:val="center"/>
              <w:rPr>
                <w:sz w:val="22"/>
                <w:szCs w:val="22"/>
              </w:rPr>
            </w:pPr>
            <w:r w:rsidRPr="000560ED">
              <w:rPr>
                <w:sz w:val="22"/>
                <w:szCs w:val="22"/>
              </w:rPr>
              <w:t>27·2</w:t>
            </w:r>
          </w:p>
        </w:tc>
        <w:tc>
          <w:tcPr>
            <w:tcW w:w="981" w:type="dxa"/>
            <w:tcBorders>
              <w:top w:val="nil"/>
              <w:left w:val="nil"/>
              <w:bottom w:val="single" w:sz="4" w:space="0" w:color="auto"/>
              <w:right w:val="nil"/>
            </w:tcBorders>
            <w:shd w:val="clear" w:color="auto" w:fill="auto"/>
            <w:noWrap/>
            <w:vAlign w:val="center"/>
            <w:hideMark/>
          </w:tcPr>
          <w:p w14:paraId="2DD1503B" w14:textId="7389C13A" w:rsidR="00ED2487" w:rsidRPr="000560ED" w:rsidRDefault="00ED2487">
            <w:pPr>
              <w:jc w:val="center"/>
              <w:rPr>
                <w:sz w:val="22"/>
                <w:szCs w:val="22"/>
              </w:rPr>
            </w:pPr>
            <w:r w:rsidRPr="000560ED">
              <w:rPr>
                <w:sz w:val="22"/>
                <w:szCs w:val="22"/>
              </w:rPr>
              <w:t>36·2</w:t>
            </w:r>
          </w:p>
        </w:tc>
        <w:tc>
          <w:tcPr>
            <w:tcW w:w="1338" w:type="dxa"/>
            <w:tcBorders>
              <w:top w:val="nil"/>
              <w:left w:val="nil"/>
              <w:bottom w:val="single" w:sz="4" w:space="0" w:color="auto"/>
              <w:right w:val="nil"/>
            </w:tcBorders>
            <w:shd w:val="clear" w:color="auto" w:fill="auto"/>
            <w:noWrap/>
            <w:vAlign w:val="center"/>
            <w:hideMark/>
          </w:tcPr>
          <w:p w14:paraId="51FFA2A0" w14:textId="496C0512" w:rsidR="00ED2487" w:rsidRPr="000560ED" w:rsidRDefault="00ED2487">
            <w:pPr>
              <w:jc w:val="center"/>
              <w:rPr>
                <w:sz w:val="22"/>
                <w:szCs w:val="22"/>
              </w:rPr>
            </w:pPr>
            <w:r w:rsidRPr="000560ED">
              <w:rPr>
                <w:sz w:val="22"/>
                <w:szCs w:val="22"/>
              </w:rPr>
              <w:t>63·4 ± 8·9</w:t>
            </w:r>
          </w:p>
        </w:tc>
        <w:tc>
          <w:tcPr>
            <w:tcW w:w="1546" w:type="dxa"/>
            <w:tcBorders>
              <w:top w:val="nil"/>
              <w:left w:val="nil"/>
              <w:bottom w:val="single" w:sz="4" w:space="0" w:color="auto"/>
              <w:right w:val="nil"/>
            </w:tcBorders>
            <w:shd w:val="clear" w:color="auto" w:fill="auto"/>
            <w:noWrap/>
            <w:vAlign w:val="center"/>
            <w:hideMark/>
          </w:tcPr>
          <w:p w14:paraId="570EC0FF" w14:textId="3B0FB54C" w:rsidR="00ED2487" w:rsidRPr="000560ED" w:rsidRDefault="00ED2487">
            <w:pPr>
              <w:jc w:val="center"/>
              <w:rPr>
                <w:sz w:val="22"/>
                <w:szCs w:val="22"/>
              </w:rPr>
            </w:pPr>
            <w:r w:rsidRPr="000560ED">
              <w:rPr>
                <w:sz w:val="22"/>
                <w:szCs w:val="22"/>
              </w:rPr>
              <w:t>-0·6 ± 1·4</w:t>
            </w:r>
          </w:p>
        </w:tc>
        <w:tc>
          <w:tcPr>
            <w:tcW w:w="1576" w:type="dxa"/>
            <w:tcBorders>
              <w:top w:val="nil"/>
              <w:left w:val="nil"/>
              <w:bottom w:val="single" w:sz="4" w:space="0" w:color="auto"/>
              <w:right w:val="nil"/>
            </w:tcBorders>
            <w:shd w:val="clear" w:color="auto" w:fill="auto"/>
            <w:noWrap/>
            <w:vAlign w:val="center"/>
            <w:hideMark/>
          </w:tcPr>
          <w:p w14:paraId="6C0ECD8D" w14:textId="0DA814C1" w:rsidR="00ED2487" w:rsidRPr="000560ED" w:rsidRDefault="00ED2487">
            <w:pPr>
              <w:jc w:val="center"/>
              <w:rPr>
                <w:sz w:val="22"/>
                <w:szCs w:val="22"/>
              </w:rPr>
            </w:pPr>
            <w:r w:rsidRPr="000560ED">
              <w:rPr>
                <w:sz w:val="22"/>
                <w:szCs w:val="22"/>
              </w:rPr>
              <w:t>-0·3 ± 1·1</w:t>
            </w:r>
          </w:p>
        </w:tc>
        <w:tc>
          <w:tcPr>
            <w:tcW w:w="1647" w:type="dxa"/>
            <w:tcBorders>
              <w:top w:val="nil"/>
              <w:left w:val="nil"/>
              <w:bottom w:val="single" w:sz="4" w:space="0" w:color="auto"/>
              <w:right w:val="nil"/>
            </w:tcBorders>
            <w:shd w:val="clear" w:color="auto" w:fill="auto"/>
            <w:noWrap/>
            <w:vAlign w:val="center"/>
            <w:hideMark/>
          </w:tcPr>
          <w:p w14:paraId="0EF08F0A" w14:textId="41D7E588" w:rsidR="00ED2487" w:rsidRPr="000560ED" w:rsidRDefault="00ED2487">
            <w:pPr>
              <w:jc w:val="center"/>
              <w:rPr>
                <w:sz w:val="22"/>
                <w:szCs w:val="22"/>
              </w:rPr>
            </w:pPr>
            <w:r w:rsidRPr="000560ED">
              <w:rPr>
                <w:sz w:val="22"/>
                <w:szCs w:val="22"/>
              </w:rPr>
              <w:t>-0·6 ± 1·2</w:t>
            </w:r>
          </w:p>
        </w:tc>
        <w:tc>
          <w:tcPr>
            <w:tcW w:w="220" w:type="dxa"/>
            <w:gridSpan w:val="2"/>
            <w:vAlign w:val="center"/>
            <w:hideMark/>
          </w:tcPr>
          <w:p w14:paraId="3DAC2D01" w14:textId="77777777" w:rsidR="00ED2487" w:rsidRPr="000560ED" w:rsidRDefault="00ED2487">
            <w:pPr>
              <w:rPr>
                <w:sz w:val="20"/>
                <w:szCs w:val="20"/>
              </w:rPr>
            </w:pPr>
          </w:p>
        </w:tc>
      </w:tr>
      <w:tr w:rsidR="000560ED" w:rsidRPr="000560ED" w14:paraId="75F0CD2B" w14:textId="77777777" w:rsidTr="005A775B">
        <w:trPr>
          <w:gridAfter w:val="1"/>
          <w:wAfter w:w="7" w:type="dxa"/>
          <w:trHeight w:val="293"/>
          <w:jc w:val="center"/>
        </w:trPr>
        <w:tc>
          <w:tcPr>
            <w:tcW w:w="1784" w:type="dxa"/>
            <w:vMerge w:val="restart"/>
            <w:tcBorders>
              <w:top w:val="nil"/>
              <w:left w:val="nil"/>
              <w:bottom w:val="single" w:sz="4" w:space="0" w:color="000000"/>
              <w:right w:val="nil"/>
            </w:tcBorders>
            <w:shd w:val="clear" w:color="auto" w:fill="auto"/>
            <w:noWrap/>
            <w:vAlign w:val="center"/>
            <w:hideMark/>
          </w:tcPr>
          <w:p w14:paraId="765332CC" w14:textId="77777777" w:rsidR="00ED2487" w:rsidRPr="000560ED" w:rsidRDefault="00ED2487">
            <w:pPr>
              <w:rPr>
                <w:sz w:val="22"/>
                <w:szCs w:val="22"/>
              </w:rPr>
            </w:pPr>
            <w:r w:rsidRPr="000560ED">
              <w:rPr>
                <w:sz w:val="22"/>
                <w:szCs w:val="22"/>
              </w:rPr>
              <w:t>INMA</w:t>
            </w:r>
          </w:p>
        </w:tc>
        <w:tc>
          <w:tcPr>
            <w:tcW w:w="266" w:type="dxa"/>
            <w:tcBorders>
              <w:top w:val="nil"/>
              <w:left w:val="nil"/>
              <w:bottom w:val="nil"/>
              <w:right w:val="nil"/>
            </w:tcBorders>
            <w:shd w:val="clear" w:color="auto" w:fill="auto"/>
            <w:noWrap/>
            <w:vAlign w:val="center"/>
            <w:hideMark/>
          </w:tcPr>
          <w:p w14:paraId="70D0ACCD" w14:textId="77777777" w:rsidR="00ED2487" w:rsidRPr="000560ED" w:rsidRDefault="00ED2487">
            <w:pPr>
              <w:rPr>
                <w:sz w:val="22"/>
                <w:szCs w:val="22"/>
              </w:rPr>
            </w:pPr>
          </w:p>
        </w:tc>
        <w:tc>
          <w:tcPr>
            <w:tcW w:w="821" w:type="dxa"/>
            <w:vMerge w:val="restart"/>
            <w:tcBorders>
              <w:top w:val="nil"/>
              <w:left w:val="nil"/>
              <w:bottom w:val="single" w:sz="4" w:space="0" w:color="000000"/>
              <w:right w:val="nil"/>
            </w:tcBorders>
            <w:shd w:val="clear" w:color="auto" w:fill="auto"/>
            <w:noWrap/>
            <w:vAlign w:val="center"/>
            <w:hideMark/>
          </w:tcPr>
          <w:p w14:paraId="10821582" w14:textId="77777777" w:rsidR="00ED2487" w:rsidRPr="000560ED" w:rsidRDefault="00ED2487">
            <w:pPr>
              <w:jc w:val="center"/>
              <w:rPr>
                <w:sz w:val="22"/>
                <w:szCs w:val="22"/>
              </w:rPr>
            </w:pPr>
            <w:r w:rsidRPr="000560ED">
              <w:rPr>
                <w:sz w:val="22"/>
                <w:szCs w:val="22"/>
              </w:rPr>
              <w:t>2,034</w:t>
            </w:r>
          </w:p>
        </w:tc>
        <w:tc>
          <w:tcPr>
            <w:tcW w:w="1688" w:type="dxa"/>
            <w:vMerge w:val="restart"/>
            <w:tcBorders>
              <w:top w:val="nil"/>
              <w:left w:val="nil"/>
              <w:bottom w:val="single" w:sz="4" w:space="0" w:color="000000"/>
              <w:right w:val="nil"/>
            </w:tcBorders>
            <w:shd w:val="clear" w:color="auto" w:fill="auto"/>
            <w:noWrap/>
            <w:vAlign w:val="center"/>
            <w:hideMark/>
          </w:tcPr>
          <w:p w14:paraId="39C96344" w14:textId="6E4145BE" w:rsidR="00ED2487" w:rsidRPr="000560ED" w:rsidRDefault="00ED2487">
            <w:pPr>
              <w:jc w:val="center"/>
              <w:rPr>
                <w:sz w:val="22"/>
                <w:szCs w:val="22"/>
              </w:rPr>
            </w:pPr>
            <w:r w:rsidRPr="000560ED">
              <w:rPr>
                <w:sz w:val="22"/>
                <w:szCs w:val="22"/>
              </w:rPr>
              <w:t xml:space="preserve">-0·04 </w:t>
            </w:r>
          </w:p>
          <w:p w14:paraId="697FD864" w14:textId="106E46C2" w:rsidR="00ED2487" w:rsidRPr="000560ED" w:rsidRDefault="00ED2487">
            <w:pPr>
              <w:jc w:val="center"/>
              <w:rPr>
                <w:sz w:val="22"/>
                <w:szCs w:val="22"/>
              </w:rPr>
            </w:pPr>
            <w:r w:rsidRPr="000560ED">
              <w:rPr>
                <w:sz w:val="22"/>
                <w:szCs w:val="22"/>
              </w:rPr>
              <w:t>(-0·67 - 0·66)</w:t>
            </w:r>
          </w:p>
        </w:tc>
        <w:tc>
          <w:tcPr>
            <w:tcW w:w="1427" w:type="dxa"/>
            <w:tcBorders>
              <w:top w:val="nil"/>
              <w:left w:val="nil"/>
              <w:bottom w:val="nil"/>
              <w:right w:val="nil"/>
            </w:tcBorders>
            <w:shd w:val="clear" w:color="auto" w:fill="auto"/>
            <w:noWrap/>
            <w:vAlign w:val="center"/>
            <w:hideMark/>
          </w:tcPr>
          <w:p w14:paraId="689D6F0F" w14:textId="77777777" w:rsidR="00ED2487" w:rsidRPr="000560ED" w:rsidRDefault="00ED2487">
            <w:pPr>
              <w:jc w:val="center"/>
              <w:rPr>
                <w:sz w:val="22"/>
                <w:szCs w:val="22"/>
              </w:rPr>
            </w:pPr>
            <w:r w:rsidRPr="000560ED">
              <w:rPr>
                <w:sz w:val="22"/>
                <w:szCs w:val="22"/>
              </w:rPr>
              <w:t>4 years</w:t>
            </w:r>
          </w:p>
        </w:tc>
        <w:tc>
          <w:tcPr>
            <w:tcW w:w="1160" w:type="dxa"/>
            <w:tcBorders>
              <w:top w:val="nil"/>
              <w:left w:val="nil"/>
              <w:bottom w:val="nil"/>
              <w:right w:val="nil"/>
            </w:tcBorders>
            <w:shd w:val="clear" w:color="auto" w:fill="auto"/>
            <w:noWrap/>
            <w:vAlign w:val="center"/>
            <w:hideMark/>
          </w:tcPr>
          <w:p w14:paraId="7ABA8084" w14:textId="77777777" w:rsidR="00ED2487" w:rsidRPr="000560ED" w:rsidRDefault="00ED2487">
            <w:pPr>
              <w:jc w:val="center"/>
              <w:rPr>
                <w:sz w:val="22"/>
                <w:szCs w:val="22"/>
              </w:rPr>
            </w:pPr>
            <w:r w:rsidRPr="000560ED">
              <w:rPr>
                <w:sz w:val="22"/>
                <w:szCs w:val="22"/>
              </w:rPr>
              <w:t>559</w:t>
            </w:r>
          </w:p>
        </w:tc>
        <w:tc>
          <w:tcPr>
            <w:tcW w:w="1160" w:type="dxa"/>
            <w:tcBorders>
              <w:top w:val="nil"/>
              <w:left w:val="nil"/>
              <w:bottom w:val="nil"/>
              <w:right w:val="nil"/>
            </w:tcBorders>
            <w:shd w:val="clear" w:color="auto" w:fill="auto"/>
            <w:noWrap/>
            <w:vAlign w:val="center"/>
            <w:hideMark/>
          </w:tcPr>
          <w:p w14:paraId="5FE141A3" w14:textId="38E45209" w:rsidR="00ED2487" w:rsidRPr="000560ED" w:rsidRDefault="00ED2487">
            <w:pPr>
              <w:jc w:val="center"/>
              <w:rPr>
                <w:sz w:val="22"/>
                <w:szCs w:val="22"/>
              </w:rPr>
            </w:pPr>
            <w:r w:rsidRPr="000560ED">
              <w:rPr>
                <w:sz w:val="22"/>
                <w:szCs w:val="22"/>
              </w:rPr>
              <w:t>51·7</w:t>
            </w:r>
          </w:p>
        </w:tc>
        <w:tc>
          <w:tcPr>
            <w:tcW w:w="1070" w:type="dxa"/>
            <w:tcBorders>
              <w:top w:val="nil"/>
              <w:left w:val="nil"/>
              <w:bottom w:val="nil"/>
              <w:right w:val="nil"/>
            </w:tcBorders>
            <w:shd w:val="clear" w:color="auto" w:fill="auto"/>
            <w:noWrap/>
            <w:vAlign w:val="center"/>
            <w:hideMark/>
          </w:tcPr>
          <w:p w14:paraId="5F9FE374" w14:textId="77777777" w:rsidR="00ED2487" w:rsidRPr="000560ED" w:rsidRDefault="00ED2487">
            <w:pPr>
              <w:jc w:val="center"/>
              <w:rPr>
                <w:sz w:val="22"/>
                <w:szCs w:val="22"/>
              </w:rPr>
            </w:pPr>
            <w:r w:rsidRPr="000560ED">
              <w:rPr>
                <w:sz w:val="22"/>
                <w:szCs w:val="22"/>
              </w:rPr>
              <w:t>NA</w:t>
            </w:r>
          </w:p>
        </w:tc>
        <w:tc>
          <w:tcPr>
            <w:tcW w:w="981" w:type="dxa"/>
            <w:tcBorders>
              <w:top w:val="nil"/>
              <w:left w:val="nil"/>
              <w:bottom w:val="nil"/>
              <w:right w:val="nil"/>
            </w:tcBorders>
            <w:shd w:val="clear" w:color="auto" w:fill="auto"/>
            <w:noWrap/>
            <w:vAlign w:val="center"/>
            <w:hideMark/>
          </w:tcPr>
          <w:p w14:paraId="13E5BFCC" w14:textId="77777777" w:rsidR="00ED2487" w:rsidRPr="000560ED" w:rsidRDefault="00ED2487">
            <w:pPr>
              <w:jc w:val="center"/>
              <w:rPr>
                <w:sz w:val="22"/>
                <w:szCs w:val="22"/>
              </w:rPr>
            </w:pPr>
            <w:r w:rsidRPr="000560ED">
              <w:rPr>
                <w:sz w:val="22"/>
                <w:szCs w:val="22"/>
              </w:rPr>
              <w:t>NA</w:t>
            </w:r>
          </w:p>
        </w:tc>
        <w:tc>
          <w:tcPr>
            <w:tcW w:w="1338" w:type="dxa"/>
            <w:tcBorders>
              <w:top w:val="nil"/>
              <w:left w:val="nil"/>
              <w:bottom w:val="nil"/>
              <w:right w:val="nil"/>
            </w:tcBorders>
            <w:shd w:val="clear" w:color="auto" w:fill="auto"/>
            <w:noWrap/>
            <w:vAlign w:val="center"/>
            <w:hideMark/>
          </w:tcPr>
          <w:p w14:paraId="6FFBA2BD" w14:textId="3063E989" w:rsidR="00ED2487" w:rsidRPr="000560ED" w:rsidRDefault="00ED2487">
            <w:pPr>
              <w:jc w:val="center"/>
              <w:rPr>
                <w:sz w:val="22"/>
                <w:szCs w:val="22"/>
              </w:rPr>
            </w:pPr>
            <w:r w:rsidRPr="000560ED">
              <w:rPr>
                <w:sz w:val="22"/>
                <w:szCs w:val="22"/>
              </w:rPr>
              <w:t>4·5 ± 0·1</w:t>
            </w:r>
          </w:p>
        </w:tc>
        <w:tc>
          <w:tcPr>
            <w:tcW w:w="1546" w:type="dxa"/>
            <w:tcBorders>
              <w:top w:val="nil"/>
              <w:left w:val="nil"/>
              <w:bottom w:val="nil"/>
              <w:right w:val="nil"/>
            </w:tcBorders>
            <w:shd w:val="clear" w:color="auto" w:fill="auto"/>
            <w:noWrap/>
            <w:vAlign w:val="center"/>
            <w:hideMark/>
          </w:tcPr>
          <w:p w14:paraId="239F1E41" w14:textId="5BCDD9CF" w:rsidR="00ED2487" w:rsidRPr="000560ED" w:rsidRDefault="00ED2487">
            <w:pPr>
              <w:jc w:val="center"/>
              <w:rPr>
                <w:sz w:val="22"/>
                <w:szCs w:val="22"/>
              </w:rPr>
            </w:pPr>
            <w:r w:rsidRPr="000560ED">
              <w:rPr>
                <w:sz w:val="22"/>
                <w:szCs w:val="22"/>
              </w:rPr>
              <w:t>-0·6 ± 1·2</w:t>
            </w:r>
          </w:p>
        </w:tc>
        <w:tc>
          <w:tcPr>
            <w:tcW w:w="1576" w:type="dxa"/>
            <w:tcBorders>
              <w:top w:val="nil"/>
              <w:left w:val="nil"/>
              <w:bottom w:val="nil"/>
              <w:right w:val="nil"/>
            </w:tcBorders>
            <w:shd w:val="clear" w:color="auto" w:fill="auto"/>
            <w:noWrap/>
            <w:vAlign w:val="center"/>
            <w:hideMark/>
          </w:tcPr>
          <w:p w14:paraId="2A58652D" w14:textId="40E2AC9B" w:rsidR="00ED2487" w:rsidRPr="000560ED" w:rsidRDefault="00ED2487">
            <w:pPr>
              <w:jc w:val="center"/>
              <w:rPr>
                <w:sz w:val="22"/>
                <w:szCs w:val="22"/>
              </w:rPr>
            </w:pPr>
            <w:r w:rsidRPr="000560ED">
              <w:rPr>
                <w:sz w:val="22"/>
                <w:szCs w:val="22"/>
              </w:rPr>
              <w:t>-0·6 ± 1·3</w:t>
            </w:r>
          </w:p>
        </w:tc>
        <w:tc>
          <w:tcPr>
            <w:tcW w:w="1647" w:type="dxa"/>
            <w:tcBorders>
              <w:top w:val="nil"/>
              <w:left w:val="nil"/>
              <w:bottom w:val="nil"/>
              <w:right w:val="nil"/>
            </w:tcBorders>
            <w:shd w:val="clear" w:color="auto" w:fill="auto"/>
            <w:noWrap/>
            <w:vAlign w:val="center"/>
            <w:hideMark/>
          </w:tcPr>
          <w:p w14:paraId="1C2E46B7" w14:textId="46A826A6" w:rsidR="00ED2487" w:rsidRPr="000560ED" w:rsidRDefault="00ED2487">
            <w:pPr>
              <w:jc w:val="center"/>
              <w:rPr>
                <w:sz w:val="22"/>
                <w:szCs w:val="22"/>
              </w:rPr>
            </w:pPr>
            <w:r w:rsidRPr="000560ED">
              <w:rPr>
                <w:sz w:val="22"/>
                <w:szCs w:val="22"/>
              </w:rPr>
              <w:t>0·0 ± 1·0</w:t>
            </w:r>
          </w:p>
        </w:tc>
        <w:tc>
          <w:tcPr>
            <w:tcW w:w="220" w:type="dxa"/>
            <w:gridSpan w:val="2"/>
            <w:vAlign w:val="center"/>
            <w:hideMark/>
          </w:tcPr>
          <w:p w14:paraId="365BAC61" w14:textId="77777777" w:rsidR="00ED2487" w:rsidRPr="000560ED" w:rsidRDefault="00ED2487">
            <w:pPr>
              <w:rPr>
                <w:sz w:val="20"/>
                <w:szCs w:val="20"/>
              </w:rPr>
            </w:pPr>
          </w:p>
        </w:tc>
      </w:tr>
      <w:tr w:rsidR="000560ED" w:rsidRPr="000560ED" w14:paraId="66695453" w14:textId="77777777" w:rsidTr="005A775B">
        <w:trPr>
          <w:gridAfter w:val="1"/>
          <w:wAfter w:w="7" w:type="dxa"/>
          <w:trHeight w:val="293"/>
          <w:jc w:val="center"/>
        </w:trPr>
        <w:tc>
          <w:tcPr>
            <w:tcW w:w="1784" w:type="dxa"/>
            <w:vMerge/>
            <w:tcBorders>
              <w:top w:val="nil"/>
              <w:left w:val="nil"/>
              <w:bottom w:val="single" w:sz="4" w:space="0" w:color="000000"/>
              <w:right w:val="nil"/>
            </w:tcBorders>
            <w:vAlign w:val="center"/>
            <w:hideMark/>
          </w:tcPr>
          <w:p w14:paraId="31FBD2D9" w14:textId="77777777" w:rsidR="00ED2487" w:rsidRPr="000560ED" w:rsidRDefault="00ED2487">
            <w:pPr>
              <w:rPr>
                <w:sz w:val="22"/>
                <w:szCs w:val="22"/>
              </w:rPr>
            </w:pPr>
          </w:p>
        </w:tc>
        <w:tc>
          <w:tcPr>
            <w:tcW w:w="266" w:type="dxa"/>
            <w:tcBorders>
              <w:top w:val="nil"/>
              <w:left w:val="nil"/>
              <w:bottom w:val="nil"/>
              <w:right w:val="nil"/>
            </w:tcBorders>
            <w:shd w:val="clear" w:color="auto" w:fill="auto"/>
            <w:noWrap/>
            <w:vAlign w:val="center"/>
            <w:hideMark/>
          </w:tcPr>
          <w:p w14:paraId="24D49BC9" w14:textId="77777777" w:rsidR="00ED2487" w:rsidRPr="000560ED" w:rsidRDefault="00ED2487">
            <w:pPr>
              <w:jc w:val="center"/>
              <w:rPr>
                <w:sz w:val="22"/>
                <w:szCs w:val="22"/>
              </w:rPr>
            </w:pPr>
          </w:p>
        </w:tc>
        <w:tc>
          <w:tcPr>
            <w:tcW w:w="821" w:type="dxa"/>
            <w:vMerge/>
            <w:tcBorders>
              <w:top w:val="nil"/>
              <w:left w:val="nil"/>
              <w:bottom w:val="single" w:sz="4" w:space="0" w:color="000000"/>
              <w:right w:val="nil"/>
            </w:tcBorders>
            <w:vAlign w:val="center"/>
            <w:hideMark/>
          </w:tcPr>
          <w:p w14:paraId="0B693667" w14:textId="77777777" w:rsidR="00ED2487" w:rsidRPr="000560ED" w:rsidRDefault="00ED2487">
            <w:pPr>
              <w:rPr>
                <w:sz w:val="22"/>
                <w:szCs w:val="22"/>
              </w:rPr>
            </w:pPr>
          </w:p>
        </w:tc>
        <w:tc>
          <w:tcPr>
            <w:tcW w:w="1688" w:type="dxa"/>
            <w:vMerge/>
            <w:tcBorders>
              <w:top w:val="nil"/>
              <w:left w:val="nil"/>
              <w:bottom w:val="single" w:sz="4" w:space="0" w:color="000000"/>
              <w:right w:val="nil"/>
            </w:tcBorders>
            <w:vAlign w:val="center"/>
            <w:hideMark/>
          </w:tcPr>
          <w:p w14:paraId="5E58D2BA" w14:textId="77777777" w:rsidR="00ED2487" w:rsidRPr="000560ED" w:rsidRDefault="00ED2487">
            <w:pPr>
              <w:rPr>
                <w:sz w:val="22"/>
                <w:szCs w:val="22"/>
              </w:rPr>
            </w:pPr>
          </w:p>
        </w:tc>
        <w:tc>
          <w:tcPr>
            <w:tcW w:w="1427" w:type="dxa"/>
            <w:tcBorders>
              <w:top w:val="nil"/>
              <w:left w:val="nil"/>
              <w:bottom w:val="nil"/>
              <w:right w:val="nil"/>
            </w:tcBorders>
            <w:shd w:val="clear" w:color="auto" w:fill="auto"/>
            <w:noWrap/>
            <w:vAlign w:val="center"/>
            <w:hideMark/>
          </w:tcPr>
          <w:p w14:paraId="10990416" w14:textId="77777777" w:rsidR="00ED2487" w:rsidRPr="000560ED" w:rsidRDefault="00ED2487">
            <w:pPr>
              <w:jc w:val="center"/>
              <w:rPr>
                <w:sz w:val="22"/>
                <w:szCs w:val="22"/>
              </w:rPr>
            </w:pPr>
            <w:r w:rsidRPr="000560ED">
              <w:rPr>
                <w:sz w:val="22"/>
                <w:szCs w:val="22"/>
              </w:rPr>
              <w:t>7 years</w:t>
            </w:r>
          </w:p>
        </w:tc>
        <w:tc>
          <w:tcPr>
            <w:tcW w:w="1160" w:type="dxa"/>
            <w:tcBorders>
              <w:top w:val="nil"/>
              <w:left w:val="nil"/>
              <w:bottom w:val="nil"/>
              <w:right w:val="nil"/>
            </w:tcBorders>
            <w:shd w:val="clear" w:color="auto" w:fill="auto"/>
            <w:noWrap/>
            <w:vAlign w:val="center"/>
            <w:hideMark/>
          </w:tcPr>
          <w:p w14:paraId="593E83A7" w14:textId="77777777" w:rsidR="00ED2487" w:rsidRPr="000560ED" w:rsidRDefault="00ED2487">
            <w:pPr>
              <w:jc w:val="center"/>
              <w:rPr>
                <w:sz w:val="22"/>
                <w:szCs w:val="22"/>
              </w:rPr>
            </w:pPr>
            <w:r w:rsidRPr="000560ED">
              <w:rPr>
                <w:sz w:val="22"/>
                <w:szCs w:val="22"/>
              </w:rPr>
              <w:t>925</w:t>
            </w:r>
          </w:p>
        </w:tc>
        <w:tc>
          <w:tcPr>
            <w:tcW w:w="1160" w:type="dxa"/>
            <w:tcBorders>
              <w:top w:val="nil"/>
              <w:left w:val="nil"/>
              <w:bottom w:val="nil"/>
              <w:right w:val="nil"/>
            </w:tcBorders>
            <w:shd w:val="clear" w:color="auto" w:fill="auto"/>
            <w:noWrap/>
            <w:vAlign w:val="center"/>
            <w:hideMark/>
          </w:tcPr>
          <w:p w14:paraId="4E4D7855" w14:textId="0A59DAE6" w:rsidR="00ED2487" w:rsidRPr="000560ED" w:rsidRDefault="00ED2487">
            <w:pPr>
              <w:jc w:val="center"/>
              <w:rPr>
                <w:sz w:val="22"/>
                <w:szCs w:val="22"/>
              </w:rPr>
            </w:pPr>
            <w:r w:rsidRPr="000560ED">
              <w:rPr>
                <w:sz w:val="22"/>
                <w:szCs w:val="22"/>
              </w:rPr>
              <w:t>50·4</w:t>
            </w:r>
          </w:p>
        </w:tc>
        <w:tc>
          <w:tcPr>
            <w:tcW w:w="1070" w:type="dxa"/>
            <w:tcBorders>
              <w:top w:val="nil"/>
              <w:left w:val="nil"/>
              <w:bottom w:val="nil"/>
              <w:right w:val="nil"/>
            </w:tcBorders>
            <w:shd w:val="clear" w:color="auto" w:fill="auto"/>
            <w:noWrap/>
            <w:vAlign w:val="center"/>
            <w:hideMark/>
          </w:tcPr>
          <w:p w14:paraId="0D0E267B" w14:textId="77777777" w:rsidR="00ED2487" w:rsidRPr="000560ED" w:rsidRDefault="00ED2487">
            <w:pPr>
              <w:jc w:val="center"/>
              <w:rPr>
                <w:sz w:val="22"/>
                <w:szCs w:val="22"/>
              </w:rPr>
            </w:pPr>
            <w:r w:rsidRPr="000560ED">
              <w:rPr>
                <w:sz w:val="22"/>
                <w:szCs w:val="22"/>
              </w:rPr>
              <w:t>NA</w:t>
            </w:r>
          </w:p>
        </w:tc>
        <w:tc>
          <w:tcPr>
            <w:tcW w:w="981" w:type="dxa"/>
            <w:tcBorders>
              <w:top w:val="nil"/>
              <w:left w:val="nil"/>
              <w:bottom w:val="nil"/>
              <w:right w:val="nil"/>
            </w:tcBorders>
            <w:shd w:val="clear" w:color="auto" w:fill="auto"/>
            <w:noWrap/>
            <w:vAlign w:val="center"/>
            <w:hideMark/>
          </w:tcPr>
          <w:p w14:paraId="72E6E8BD" w14:textId="77777777" w:rsidR="00ED2487" w:rsidRPr="000560ED" w:rsidRDefault="00ED2487">
            <w:pPr>
              <w:jc w:val="center"/>
              <w:rPr>
                <w:sz w:val="22"/>
                <w:szCs w:val="22"/>
              </w:rPr>
            </w:pPr>
            <w:r w:rsidRPr="000560ED">
              <w:rPr>
                <w:sz w:val="22"/>
                <w:szCs w:val="22"/>
              </w:rPr>
              <w:t>NA</w:t>
            </w:r>
          </w:p>
        </w:tc>
        <w:tc>
          <w:tcPr>
            <w:tcW w:w="1338" w:type="dxa"/>
            <w:tcBorders>
              <w:top w:val="nil"/>
              <w:left w:val="nil"/>
              <w:bottom w:val="nil"/>
              <w:right w:val="nil"/>
            </w:tcBorders>
            <w:shd w:val="clear" w:color="auto" w:fill="auto"/>
            <w:noWrap/>
            <w:vAlign w:val="center"/>
            <w:hideMark/>
          </w:tcPr>
          <w:p w14:paraId="1F7B935F" w14:textId="38FCD0DE" w:rsidR="00ED2487" w:rsidRPr="000560ED" w:rsidRDefault="00ED2487">
            <w:pPr>
              <w:jc w:val="center"/>
              <w:rPr>
                <w:sz w:val="22"/>
                <w:szCs w:val="22"/>
              </w:rPr>
            </w:pPr>
            <w:r w:rsidRPr="000560ED">
              <w:rPr>
                <w:sz w:val="22"/>
                <w:szCs w:val="22"/>
              </w:rPr>
              <w:t>7·4 ± 0·6</w:t>
            </w:r>
          </w:p>
        </w:tc>
        <w:tc>
          <w:tcPr>
            <w:tcW w:w="1546" w:type="dxa"/>
            <w:tcBorders>
              <w:top w:val="nil"/>
              <w:left w:val="nil"/>
              <w:bottom w:val="nil"/>
              <w:right w:val="nil"/>
            </w:tcBorders>
            <w:shd w:val="clear" w:color="auto" w:fill="auto"/>
            <w:noWrap/>
            <w:vAlign w:val="center"/>
            <w:hideMark/>
          </w:tcPr>
          <w:p w14:paraId="62D16EF6" w14:textId="6644E04C" w:rsidR="00ED2487" w:rsidRPr="000560ED" w:rsidRDefault="00ED2487">
            <w:pPr>
              <w:jc w:val="center"/>
              <w:rPr>
                <w:sz w:val="22"/>
                <w:szCs w:val="22"/>
              </w:rPr>
            </w:pPr>
            <w:r w:rsidRPr="000560ED">
              <w:rPr>
                <w:sz w:val="22"/>
                <w:szCs w:val="22"/>
              </w:rPr>
              <w:t>0·2 ± 1·0</w:t>
            </w:r>
          </w:p>
        </w:tc>
        <w:tc>
          <w:tcPr>
            <w:tcW w:w="1576" w:type="dxa"/>
            <w:tcBorders>
              <w:top w:val="nil"/>
              <w:left w:val="nil"/>
              <w:bottom w:val="nil"/>
              <w:right w:val="nil"/>
            </w:tcBorders>
            <w:shd w:val="clear" w:color="auto" w:fill="auto"/>
            <w:noWrap/>
            <w:vAlign w:val="center"/>
            <w:hideMark/>
          </w:tcPr>
          <w:p w14:paraId="179AD033" w14:textId="326C1FEB" w:rsidR="00ED2487" w:rsidRPr="000560ED" w:rsidRDefault="00ED2487">
            <w:pPr>
              <w:jc w:val="center"/>
              <w:rPr>
                <w:sz w:val="22"/>
                <w:szCs w:val="22"/>
              </w:rPr>
            </w:pPr>
            <w:r w:rsidRPr="000560ED">
              <w:rPr>
                <w:sz w:val="22"/>
                <w:szCs w:val="22"/>
              </w:rPr>
              <w:t>0·4 ± 0·9</w:t>
            </w:r>
          </w:p>
        </w:tc>
        <w:tc>
          <w:tcPr>
            <w:tcW w:w="1647" w:type="dxa"/>
            <w:tcBorders>
              <w:top w:val="nil"/>
              <w:left w:val="nil"/>
              <w:bottom w:val="nil"/>
              <w:right w:val="nil"/>
            </w:tcBorders>
            <w:shd w:val="clear" w:color="auto" w:fill="auto"/>
            <w:noWrap/>
            <w:vAlign w:val="center"/>
            <w:hideMark/>
          </w:tcPr>
          <w:p w14:paraId="2931FF88" w14:textId="2235B0FD" w:rsidR="00ED2487" w:rsidRPr="000560ED" w:rsidRDefault="00ED2487">
            <w:pPr>
              <w:jc w:val="center"/>
              <w:rPr>
                <w:sz w:val="22"/>
                <w:szCs w:val="22"/>
              </w:rPr>
            </w:pPr>
            <w:r w:rsidRPr="000560ED">
              <w:rPr>
                <w:sz w:val="22"/>
                <w:szCs w:val="22"/>
              </w:rPr>
              <w:t>-0·4 ± 1·0</w:t>
            </w:r>
          </w:p>
        </w:tc>
        <w:tc>
          <w:tcPr>
            <w:tcW w:w="220" w:type="dxa"/>
            <w:gridSpan w:val="2"/>
            <w:vAlign w:val="center"/>
            <w:hideMark/>
          </w:tcPr>
          <w:p w14:paraId="7E24D76C" w14:textId="77777777" w:rsidR="00ED2487" w:rsidRPr="000560ED" w:rsidRDefault="00ED2487">
            <w:pPr>
              <w:rPr>
                <w:sz w:val="20"/>
                <w:szCs w:val="20"/>
              </w:rPr>
            </w:pPr>
          </w:p>
        </w:tc>
      </w:tr>
      <w:tr w:rsidR="000560ED" w:rsidRPr="000560ED" w14:paraId="7D139CDD" w14:textId="77777777" w:rsidTr="005A775B">
        <w:trPr>
          <w:gridAfter w:val="1"/>
          <w:wAfter w:w="7" w:type="dxa"/>
          <w:trHeight w:val="293"/>
          <w:jc w:val="center"/>
        </w:trPr>
        <w:tc>
          <w:tcPr>
            <w:tcW w:w="1784" w:type="dxa"/>
            <w:vMerge/>
            <w:tcBorders>
              <w:top w:val="nil"/>
              <w:left w:val="nil"/>
              <w:bottom w:val="single" w:sz="4" w:space="0" w:color="000000"/>
              <w:right w:val="nil"/>
            </w:tcBorders>
            <w:vAlign w:val="center"/>
            <w:hideMark/>
          </w:tcPr>
          <w:p w14:paraId="71D4EB5C" w14:textId="77777777" w:rsidR="00ED2487" w:rsidRPr="000560ED" w:rsidRDefault="00ED2487">
            <w:pPr>
              <w:rPr>
                <w:sz w:val="22"/>
                <w:szCs w:val="22"/>
              </w:rPr>
            </w:pPr>
          </w:p>
        </w:tc>
        <w:tc>
          <w:tcPr>
            <w:tcW w:w="266" w:type="dxa"/>
            <w:tcBorders>
              <w:top w:val="nil"/>
              <w:left w:val="nil"/>
              <w:bottom w:val="nil"/>
              <w:right w:val="nil"/>
            </w:tcBorders>
            <w:shd w:val="clear" w:color="auto" w:fill="auto"/>
            <w:noWrap/>
            <w:vAlign w:val="center"/>
            <w:hideMark/>
          </w:tcPr>
          <w:p w14:paraId="10562841" w14:textId="77777777" w:rsidR="00ED2487" w:rsidRPr="000560ED" w:rsidRDefault="00ED2487">
            <w:pPr>
              <w:jc w:val="center"/>
              <w:rPr>
                <w:sz w:val="22"/>
                <w:szCs w:val="22"/>
              </w:rPr>
            </w:pPr>
          </w:p>
        </w:tc>
        <w:tc>
          <w:tcPr>
            <w:tcW w:w="821" w:type="dxa"/>
            <w:vMerge/>
            <w:tcBorders>
              <w:top w:val="nil"/>
              <w:left w:val="nil"/>
              <w:bottom w:val="single" w:sz="4" w:space="0" w:color="000000"/>
              <w:right w:val="nil"/>
            </w:tcBorders>
            <w:vAlign w:val="center"/>
            <w:hideMark/>
          </w:tcPr>
          <w:p w14:paraId="5452F498" w14:textId="77777777" w:rsidR="00ED2487" w:rsidRPr="000560ED" w:rsidRDefault="00ED2487">
            <w:pPr>
              <w:rPr>
                <w:sz w:val="22"/>
                <w:szCs w:val="22"/>
              </w:rPr>
            </w:pPr>
          </w:p>
        </w:tc>
        <w:tc>
          <w:tcPr>
            <w:tcW w:w="1688" w:type="dxa"/>
            <w:vMerge/>
            <w:tcBorders>
              <w:top w:val="nil"/>
              <w:left w:val="nil"/>
              <w:bottom w:val="single" w:sz="4" w:space="0" w:color="000000"/>
              <w:right w:val="nil"/>
            </w:tcBorders>
            <w:vAlign w:val="center"/>
            <w:hideMark/>
          </w:tcPr>
          <w:p w14:paraId="0D7E40CA" w14:textId="77777777" w:rsidR="00ED2487" w:rsidRPr="000560ED" w:rsidRDefault="00ED2487">
            <w:pPr>
              <w:rPr>
                <w:sz w:val="22"/>
                <w:szCs w:val="22"/>
              </w:rPr>
            </w:pPr>
          </w:p>
        </w:tc>
        <w:tc>
          <w:tcPr>
            <w:tcW w:w="1427" w:type="dxa"/>
            <w:tcBorders>
              <w:top w:val="nil"/>
              <w:left w:val="nil"/>
              <w:bottom w:val="nil"/>
              <w:right w:val="nil"/>
            </w:tcBorders>
            <w:shd w:val="clear" w:color="auto" w:fill="auto"/>
            <w:noWrap/>
            <w:vAlign w:val="center"/>
            <w:hideMark/>
          </w:tcPr>
          <w:p w14:paraId="3F88497E" w14:textId="77777777" w:rsidR="00ED2487" w:rsidRPr="000560ED" w:rsidRDefault="00ED2487">
            <w:pPr>
              <w:jc w:val="center"/>
              <w:rPr>
                <w:sz w:val="22"/>
                <w:szCs w:val="22"/>
              </w:rPr>
            </w:pPr>
            <w:r w:rsidRPr="000560ED">
              <w:rPr>
                <w:sz w:val="22"/>
                <w:szCs w:val="22"/>
              </w:rPr>
              <w:t>10 years</w:t>
            </w:r>
          </w:p>
        </w:tc>
        <w:tc>
          <w:tcPr>
            <w:tcW w:w="1160" w:type="dxa"/>
            <w:tcBorders>
              <w:top w:val="nil"/>
              <w:left w:val="nil"/>
              <w:bottom w:val="nil"/>
              <w:right w:val="nil"/>
            </w:tcBorders>
            <w:shd w:val="clear" w:color="auto" w:fill="auto"/>
            <w:noWrap/>
            <w:vAlign w:val="center"/>
            <w:hideMark/>
          </w:tcPr>
          <w:p w14:paraId="6A7844E2" w14:textId="77777777" w:rsidR="00ED2487" w:rsidRPr="000560ED" w:rsidRDefault="00ED2487">
            <w:pPr>
              <w:jc w:val="center"/>
              <w:rPr>
                <w:sz w:val="22"/>
                <w:szCs w:val="22"/>
              </w:rPr>
            </w:pPr>
            <w:r w:rsidRPr="000560ED">
              <w:rPr>
                <w:sz w:val="22"/>
                <w:szCs w:val="22"/>
              </w:rPr>
              <w:t>65</w:t>
            </w:r>
          </w:p>
        </w:tc>
        <w:tc>
          <w:tcPr>
            <w:tcW w:w="1160" w:type="dxa"/>
            <w:tcBorders>
              <w:top w:val="nil"/>
              <w:left w:val="nil"/>
              <w:bottom w:val="nil"/>
              <w:right w:val="nil"/>
            </w:tcBorders>
            <w:shd w:val="clear" w:color="auto" w:fill="auto"/>
            <w:noWrap/>
            <w:vAlign w:val="center"/>
            <w:hideMark/>
          </w:tcPr>
          <w:p w14:paraId="22F77156" w14:textId="51848260" w:rsidR="00ED2487" w:rsidRPr="000560ED" w:rsidRDefault="00ED2487">
            <w:pPr>
              <w:jc w:val="center"/>
              <w:rPr>
                <w:sz w:val="22"/>
                <w:szCs w:val="22"/>
              </w:rPr>
            </w:pPr>
            <w:r w:rsidRPr="000560ED">
              <w:rPr>
                <w:sz w:val="22"/>
                <w:szCs w:val="22"/>
              </w:rPr>
              <w:t>58·5</w:t>
            </w:r>
          </w:p>
        </w:tc>
        <w:tc>
          <w:tcPr>
            <w:tcW w:w="1070" w:type="dxa"/>
            <w:tcBorders>
              <w:top w:val="nil"/>
              <w:left w:val="nil"/>
              <w:bottom w:val="nil"/>
              <w:right w:val="nil"/>
            </w:tcBorders>
            <w:shd w:val="clear" w:color="auto" w:fill="auto"/>
            <w:noWrap/>
            <w:vAlign w:val="center"/>
            <w:hideMark/>
          </w:tcPr>
          <w:p w14:paraId="09C3C4EA" w14:textId="77777777" w:rsidR="00ED2487" w:rsidRPr="000560ED" w:rsidRDefault="00ED2487">
            <w:pPr>
              <w:jc w:val="center"/>
              <w:rPr>
                <w:sz w:val="22"/>
                <w:szCs w:val="22"/>
              </w:rPr>
            </w:pPr>
            <w:r w:rsidRPr="000560ED">
              <w:rPr>
                <w:sz w:val="22"/>
                <w:szCs w:val="22"/>
              </w:rPr>
              <w:t>NA</w:t>
            </w:r>
          </w:p>
        </w:tc>
        <w:tc>
          <w:tcPr>
            <w:tcW w:w="981" w:type="dxa"/>
            <w:tcBorders>
              <w:top w:val="nil"/>
              <w:left w:val="nil"/>
              <w:bottom w:val="nil"/>
              <w:right w:val="nil"/>
            </w:tcBorders>
            <w:shd w:val="clear" w:color="auto" w:fill="auto"/>
            <w:noWrap/>
            <w:vAlign w:val="center"/>
            <w:hideMark/>
          </w:tcPr>
          <w:p w14:paraId="3666023A" w14:textId="77777777" w:rsidR="00ED2487" w:rsidRPr="000560ED" w:rsidRDefault="00ED2487">
            <w:pPr>
              <w:jc w:val="center"/>
              <w:rPr>
                <w:sz w:val="22"/>
                <w:szCs w:val="22"/>
              </w:rPr>
            </w:pPr>
            <w:r w:rsidRPr="000560ED">
              <w:rPr>
                <w:sz w:val="22"/>
                <w:szCs w:val="22"/>
              </w:rPr>
              <w:t>NA</w:t>
            </w:r>
          </w:p>
        </w:tc>
        <w:tc>
          <w:tcPr>
            <w:tcW w:w="1338" w:type="dxa"/>
            <w:tcBorders>
              <w:top w:val="nil"/>
              <w:left w:val="nil"/>
              <w:bottom w:val="nil"/>
              <w:right w:val="nil"/>
            </w:tcBorders>
            <w:shd w:val="clear" w:color="auto" w:fill="auto"/>
            <w:noWrap/>
            <w:vAlign w:val="center"/>
            <w:hideMark/>
          </w:tcPr>
          <w:p w14:paraId="02702DE9" w14:textId="4EE2FF09" w:rsidR="00ED2487" w:rsidRPr="000560ED" w:rsidRDefault="00ED2487">
            <w:pPr>
              <w:jc w:val="center"/>
              <w:rPr>
                <w:sz w:val="22"/>
                <w:szCs w:val="22"/>
              </w:rPr>
            </w:pPr>
            <w:r w:rsidRPr="000560ED">
              <w:rPr>
                <w:sz w:val="22"/>
                <w:szCs w:val="22"/>
              </w:rPr>
              <w:t>10·6 ± 0·2</w:t>
            </w:r>
          </w:p>
        </w:tc>
        <w:tc>
          <w:tcPr>
            <w:tcW w:w="1546" w:type="dxa"/>
            <w:tcBorders>
              <w:top w:val="nil"/>
              <w:left w:val="nil"/>
              <w:bottom w:val="nil"/>
              <w:right w:val="nil"/>
            </w:tcBorders>
            <w:shd w:val="clear" w:color="auto" w:fill="auto"/>
            <w:noWrap/>
            <w:vAlign w:val="center"/>
            <w:hideMark/>
          </w:tcPr>
          <w:p w14:paraId="249DF805" w14:textId="3030C4C4" w:rsidR="00ED2487" w:rsidRPr="000560ED" w:rsidRDefault="00ED2487">
            <w:pPr>
              <w:jc w:val="center"/>
              <w:rPr>
                <w:sz w:val="22"/>
                <w:szCs w:val="22"/>
              </w:rPr>
            </w:pPr>
            <w:r w:rsidRPr="000560ED">
              <w:rPr>
                <w:sz w:val="22"/>
                <w:szCs w:val="22"/>
              </w:rPr>
              <w:t>-0·2 ± 1·0</w:t>
            </w:r>
          </w:p>
        </w:tc>
        <w:tc>
          <w:tcPr>
            <w:tcW w:w="1576" w:type="dxa"/>
            <w:tcBorders>
              <w:top w:val="nil"/>
              <w:left w:val="nil"/>
              <w:bottom w:val="nil"/>
              <w:right w:val="nil"/>
            </w:tcBorders>
            <w:shd w:val="clear" w:color="auto" w:fill="auto"/>
            <w:noWrap/>
            <w:vAlign w:val="center"/>
            <w:hideMark/>
          </w:tcPr>
          <w:p w14:paraId="5B40B062" w14:textId="1B6F7189" w:rsidR="00ED2487" w:rsidRPr="000560ED" w:rsidRDefault="00ED2487">
            <w:pPr>
              <w:jc w:val="center"/>
              <w:rPr>
                <w:sz w:val="22"/>
                <w:szCs w:val="22"/>
              </w:rPr>
            </w:pPr>
            <w:r w:rsidRPr="000560ED">
              <w:rPr>
                <w:sz w:val="22"/>
                <w:szCs w:val="22"/>
              </w:rPr>
              <w:t>0·1 ± 1·0</w:t>
            </w:r>
          </w:p>
        </w:tc>
        <w:tc>
          <w:tcPr>
            <w:tcW w:w="1647" w:type="dxa"/>
            <w:tcBorders>
              <w:top w:val="nil"/>
              <w:left w:val="nil"/>
              <w:bottom w:val="nil"/>
              <w:right w:val="nil"/>
            </w:tcBorders>
            <w:shd w:val="clear" w:color="auto" w:fill="auto"/>
            <w:noWrap/>
            <w:vAlign w:val="center"/>
            <w:hideMark/>
          </w:tcPr>
          <w:p w14:paraId="5BBB84E7" w14:textId="77E4FBAF" w:rsidR="00ED2487" w:rsidRPr="000560ED" w:rsidRDefault="00ED2487">
            <w:pPr>
              <w:jc w:val="center"/>
              <w:rPr>
                <w:sz w:val="22"/>
                <w:szCs w:val="22"/>
              </w:rPr>
            </w:pPr>
            <w:r w:rsidRPr="000560ED">
              <w:rPr>
                <w:sz w:val="22"/>
                <w:szCs w:val="22"/>
              </w:rPr>
              <w:t>-0·5 ± 0·9</w:t>
            </w:r>
          </w:p>
        </w:tc>
        <w:tc>
          <w:tcPr>
            <w:tcW w:w="220" w:type="dxa"/>
            <w:gridSpan w:val="2"/>
            <w:vAlign w:val="center"/>
            <w:hideMark/>
          </w:tcPr>
          <w:p w14:paraId="43E681F0" w14:textId="77777777" w:rsidR="00ED2487" w:rsidRPr="000560ED" w:rsidRDefault="00ED2487">
            <w:pPr>
              <w:rPr>
                <w:sz w:val="20"/>
                <w:szCs w:val="20"/>
              </w:rPr>
            </w:pPr>
          </w:p>
        </w:tc>
      </w:tr>
      <w:tr w:rsidR="000560ED" w:rsidRPr="000560ED" w14:paraId="3971E4C7" w14:textId="77777777" w:rsidTr="005A775B">
        <w:trPr>
          <w:gridAfter w:val="1"/>
          <w:wAfter w:w="7" w:type="dxa"/>
          <w:trHeight w:val="293"/>
          <w:jc w:val="center"/>
        </w:trPr>
        <w:tc>
          <w:tcPr>
            <w:tcW w:w="1784" w:type="dxa"/>
            <w:vMerge/>
            <w:tcBorders>
              <w:top w:val="nil"/>
              <w:left w:val="nil"/>
              <w:bottom w:val="single" w:sz="4" w:space="0" w:color="000000"/>
              <w:right w:val="nil"/>
            </w:tcBorders>
            <w:vAlign w:val="center"/>
            <w:hideMark/>
          </w:tcPr>
          <w:p w14:paraId="7475D1D4" w14:textId="77777777" w:rsidR="00ED2487" w:rsidRPr="000560ED" w:rsidRDefault="00ED2487">
            <w:pPr>
              <w:rPr>
                <w:sz w:val="22"/>
                <w:szCs w:val="22"/>
              </w:rPr>
            </w:pPr>
          </w:p>
        </w:tc>
        <w:tc>
          <w:tcPr>
            <w:tcW w:w="266" w:type="dxa"/>
            <w:tcBorders>
              <w:top w:val="nil"/>
              <w:left w:val="nil"/>
              <w:bottom w:val="nil"/>
              <w:right w:val="nil"/>
            </w:tcBorders>
            <w:shd w:val="clear" w:color="auto" w:fill="auto"/>
            <w:noWrap/>
            <w:vAlign w:val="center"/>
            <w:hideMark/>
          </w:tcPr>
          <w:p w14:paraId="66FFA27B" w14:textId="77777777" w:rsidR="00ED2487" w:rsidRPr="000560ED" w:rsidRDefault="00ED2487">
            <w:pPr>
              <w:jc w:val="center"/>
              <w:rPr>
                <w:sz w:val="22"/>
                <w:szCs w:val="22"/>
              </w:rPr>
            </w:pPr>
          </w:p>
        </w:tc>
        <w:tc>
          <w:tcPr>
            <w:tcW w:w="821" w:type="dxa"/>
            <w:vMerge/>
            <w:tcBorders>
              <w:top w:val="nil"/>
              <w:left w:val="nil"/>
              <w:bottom w:val="single" w:sz="4" w:space="0" w:color="000000"/>
              <w:right w:val="nil"/>
            </w:tcBorders>
            <w:vAlign w:val="center"/>
            <w:hideMark/>
          </w:tcPr>
          <w:p w14:paraId="78093B3F" w14:textId="77777777" w:rsidR="00ED2487" w:rsidRPr="000560ED" w:rsidRDefault="00ED2487">
            <w:pPr>
              <w:rPr>
                <w:sz w:val="22"/>
                <w:szCs w:val="22"/>
              </w:rPr>
            </w:pPr>
          </w:p>
        </w:tc>
        <w:tc>
          <w:tcPr>
            <w:tcW w:w="1688" w:type="dxa"/>
            <w:vMerge/>
            <w:tcBorders>
              <w:top w:val="nil"/>
              <w:left w:val="nil"/>
              <w:bottom w:val="single" w:sz="4" w:space="0" w:color="000000"/>
              <w:right w:val="nil"/>
            </w:tcBorders>
            <w:vAlign w:val="center"/>
            <w:hideMark/>
          </w:tcPr>
          <w:p w14:paraId="1532D5AD" w14:textId="77777777" w:rsidR="00ED2487" w:rsidRPr="000560ED" w:rsidRDefault="00ED2487">
            <w:pPr>
              <w:rPr>
                <w:sz w:val="22"/>
                <w:szCs w:val="22"/>
              </w:rPr>
            </w:pPr>
          </w:p>
        </w:tc>
        <w:tc>
          <w:tcPr>
            <w:tcW w:w="1427" w:type="dxa"/>
            <w:tcBorders>
              <w:top w:val="nil"/>
              <w:left w:val="nil"/>
              <w:bottom w:val="nil"/>
              <w:right w:val="nil"/>
            </w:tcBorders>
            <w:shd w:val="clear" w:color="auto" w:fill="auto"/>
            <w:noWrap/>
            <w:vAlign w:val="center"/>
            <w:hideMark/>
          </w:tcPr>
          <w:p w14:paraId="5A3C1601" w14:textId="77777777" w:rsidR="00ED2487" w:rsidRPr="000560ED" w:rsidRDefault="00ED2487">
            <w:pPr>
              <w:jc w:val="center"/>
              <w:rPr>
                <w:sz w:val="22"/>
                <w:szCs w:val="22"/>
              </w:rPr>
            </w:pPr>
            <w:r w:rsidRPr="000560ED">
              <w:rPr>
                <w:sz w:val="22"/>
                <w:szCs w:val="22"/>
              </w:rPr>
              <w:t>11 years</w:t>
            </w:r>
          </w:p>
        </w:tc>
        <w:tc>
          <w:tcPr>
            <w:tcW w:w="1160" w:type="dxa"/>
            <w:tcBorders>
              <w:top w:val="nil"/>
              <w:left w:val="nil"/>
              <w:bottom w:val="nil"/>
              <w:right w:val="nil"/>
            </w:tcBorders>
            <w:shd w:val="clear" w:color="auto" w:fill="auto"/>
            <w:noWrap/>
            <w:vAlign w:val="center"/>
            <w:hideMark/>
          </w:tcPr>
          <w:p w14:paraId="4E24FB21" w14:textId="77777777" w:rsidR="00ED2487" w:rsidRPr="000560ED" w:rsidRDefault="00ED2487">
            <w:pPr>
              <w:jc w:val="center"/>
              <w:rPr>
                <w:sz w:val="22"/>
                <w:szCs w:val="22"/>
              </w:rPr>
            </w:pPr>
            <w:r w:rsidRPr="000560ED">
              <w:rPr>
                <w:sz w:val="22"/>
                <w:szCs w:val="22"/>
              </w:rPr>
              <w:t>792</w:t>
            </w:r>
          </w:p>
        </w:tc>
        <w:tc>
          <w:tcPr>
            <w:tcW w:w="1160" w:type="dxa"/>
            <w:tcBorders>
              <w:top w:val="nil"/>
              <w:left w:val="nil"/>
              <w:bottom w:val="nil"/>
              <w:right w:val="nil"/>
            </w:tcBorders>
            <w:shd w:val="clear" w:color="auto" w:fill="auto"/>
            <w:noWrap/>
            <w:vAlign w:val="center"/>
            <w:hideMark/>
          </w:tcPr>
          <w:p w14:paraId="7BC307DD" w14:textId="77777777" w:rsidR="00ED2487" w:rsidRPr="000560ED" w:rsidRDefault="00ED2487">
            <w:pPr>
              <w:jc w:val="center"/>
              <w:rPr>
                <w:sz w:val="22"/>
                <w:szCs w:val="22"/>
              </w:rPr>
            </w:pPr>
            <w:r w:rsidRPr="000560ED">
              <w:rPr>
                <w:sz w:val="22"/>
                <w:szCs w:val="22"/>
              </w:rPr>
              <w:t>51</w:t>
            </w:r>
          </w:p>
        </w:tc>
        <w:tc>
          <w:tcPr>
            <w:tcW w:w="1070" w:type="dxa"/>
            <w:tcBorders>
              <w:top w:val="nil"/>
              <w:left w:val="nil"/>
              <w:bottom w:val="nil"/>
              <w:right w:val="nil"/>
            </w:tcBorders>
            <w:shd w:val="clear" w:color="auto" w:fill="auto"/>
            <w:noWrap/>
            <w:vAlign w:val="center"/>
            <w:hideMark/>
          </w:tcPr>
          <w:p w14:paraId="04119230" w14:textId="77777777" w:rsidR="00ED2487" w:rsidRPr="000560ED" w:rsidRDefault="00ED2487">
            <w:pPr>
              <w:jc w:val="center"/>
              <w:rPr>
                <w:sz w:val="22"/>
                <w:szCs w:val="22"/>
              </w:rPr>
            </w:pPr>
            <w:r w:rsidRPr="000560ED">
              <w:rPr>
                <w:sz w:val="22"/>
                <w:szCs w:val="22"/>
              </w:rPr>
              <w:t>NA</w:t>
            </w:r>
          </w:p>
        </w:tc>
        <w:tc>
          <w:tcPr>
            <w:tcW w:w="981" w:type="dxa"/>
            <w:tcBorders>
              <w:top w:val="nil"/>
              <w:left w:val="nil"/>
              <w:bottom w:val="nil"/>
              <w:right w:val="nil"/>
            </w:tcBorders>
            <w:shd w:val="clear" w:color="auto" w:fill="auto"/>
            <w:noWrap/>
            <w:vAlign w:val="center"/>
            <w:hideMark/>
          </w:tcPr>
          <w:p w14:paraId="3121FA4E" w14:textId="77777777" w:rsidR="00ED2487" w:rsidRPr="000560ED" w:rsidRDefault="00ED2487">
            <w:pPr>
              <w:jc w:val="center"/>
              <w:rPr>
                <w:sz w:val="22"/>
                <w:szCs w:val="22"/>
              </w:rPr>
            </w:pPr>
            <w:r w:rsidRPr="000560ED">
              <w:rPr>
                <w:sz w:val="22"/>
                <w:szCs w:val="22"/>
              </w:rPr>
              <w:t>NA</w:t>
            </w:r>
          </w:p>
        </w:tc>
        <w:tc>
          <w:tcPr>
            <w:tcW w:w="1338" w:type="dxa"/>
            <w:tcBorders>
              <w:top w:val="nil"/>
              <w:left w:val="nil"/>
              <w:bottom w:val="nil"/>
              <w:right w:val="nil"/>
            </w:tcBorders>
            <w:shd w:val="clear" w:color="auto" w:fill="auto"/>
            <w:noWrap/>
            <w:vAlign w:val="center"/>
            <w:hideMark/>
          </w:tcPr>
          <w:p w14:paraId="7F8C4505" w14:textId="70225BA0" w:rsidR="00ED2487" w:rsidRPr="000560ED" w:rsidRDefault="00ED2487">
            <w:pPr>
              <w:jc w:val="center"/>
              <w:rPr>
                <w:sz w:val="22"/>
                <w:szCs w:val="22"/>
              </w:rPr>
            </w:pPr>
            <w:r w:rsidRPr="000560ED">
              <w:rPr>
                <w:sz w:val="22"/>
                <w:szCs w:val="22"/>
              </w:rPr>
              <w:t>11·2 ± 0·6</w:t>
            </w:r>
          </w:p>
        </w:tc>
        <w:tc>
          <w:tcPr>
            <w:tcW w:w="1546" w:type="dxa"/>
            <w:tcBorders>
              <w:top w:val="nil"/>
              <w:left w:val="nil"/>
              <w:bottom w:val="nil"/>
              <w:right w:val="nil"/>
            </w:tcBorders>
            <w:shd w:val="clear" w:color="auto" w:fill="auto"/>
            <w:noWrap/>
            <w:vAlign w:val="center"/>
            <w:hideMark/>
          </w:tcPr>
          <w:p w14:paraId="4340C3FB" w14:textId="1F7353EE" w:rsidR="00ED2487" w:rsidRPr="000560ED" w:rsidRDefault="00ED2487">
            <w:pPr>
              <w:jc w:val="center"/>
              <w:rPr>
                <w:sz w:val="22"/>
                <w:szCs w:val="22"/>
              </w:rPr>
            </w:pPr>
            <w:r w:rsidRPr="000560ED">
              <w:rPr>
                <w:sz w:val="22"/>
                <w:szCs w:val="22"/>
              </w:rPr>
              <w:t>-0·2 ± 1·0</w:t>
            </w:r>
          </w:p>
        </w:tc>
        <w:tc>
          <w:tcPr>
            <w:tcW w:w="1576" w:type="dxa"/>
            <w:tcBorders>
              <w:top w:val="nil"/>
              <w:left w:val="nil"/>
              <w:bottom w:val="nil"/>
              <w:right w:val="nil"/>
            </w:tcBorders>
            <w:shd w:val="clear" w:color="auto" w:fill="auto"/>
            <w:noWrap/>
            <w:vAlign w:val="center"/>
            <w:hideMark/>
          </w:tcPr>
          <w:p w14:paraId="26AB5511" w14:textId="5CBD6CBB" w:rsidR="00ED2487" w:rsidRPr="000560ED" w:rsidRDefault="00ED2487">
            <w:pPr>
              <w:jc w:val="center"/>
              <w:rPr>
                <w:sz w:val="22"/>
                <w:szCs w:val="22"/>
              </w:rPr>
            </w:pPr>
            <w:r w:rsidRPr="000560ED">
              <w:rPr>
                <w:sz w:val="22"/>
                <w:szCs w:val="22"/>
              </w:rPr>
              <w:t>0·0 ± 1·0</w:t>
            </w:r>
          </w:p>
        </w:tc>
        <w:tc>
          <w:tcPr>
            <w:tcW w:w="1647" w:type="dxa"/>
            <w:tcBorders>
              <w:top w:val="nil"/>
              <w:left w:val="nil"/>
              <w:bottom w:val="nil"/>
              <w:right w:val="nil"/>
            </w:tcBorders>
            <w:shd w:val="clear" w:color="auto" w:fill="auto"/>
            <w:noWrap/>
            <w:vAlign w:val="center"/>
            <w:hideMark/>
          </w:tcPr>
          <w:p w14:paraId="15EB41B3" w14:textId="641AC515" w:rsidR="00ED2487" w:rsidRPr="000560ED" w:rsidRDefault="00ED2487">
            <w:pPr>
              <w:jc w:val="center"/>
              <w:rPr>
                <w:sz w:val="22"/>
                <w:szCs w:val="22"/>
              </w:rPr>
            </w:pPr>
            <w:r w:rsidRPr="000560ED">
              <w:rPr>
                <w:sz w:val="22"/>
                <w:szCs w:val="22"/>
              </w:rPr>
              <w:t>-0·3 ± 1·0</w:t>
            </w:r>
          </w:p>
        </w:tc>
        <w:tc>
          <w:tcPr>
            <w:tcW w:w="220" w:type="dxa"/>
            <w:gridSpan w:val="2"/>
            <w:vAlign w:val="center"/>
            <w:hideMark/>
          </w:tcPr>
          <w:p w14:paraId="7D441F4E" w14:textId="77777777" w:rsidR="00ED2487" w:rsidRPr="000560ED" w:rsidRDefault="00ED2487">
            <w:pPr>
              <w:rPr>
                <w:sz w:val="20"/>
                <w:szCs w:val="20"/>
              </w:rPr>
            </w:pPr>
          </w:p>
        </w:tc>
      </w:tr>
      <w:tr w:rsidR="000560ED" w:rsidRPr="000560ED" w14:paraId="2F1C6C4B" w14:textId="77777777" w:rsidTr="005A775B">
        <w:trPr>
          <w:gridAfter w:val="1"/>
          <w:wAfter w:w="7" w:type="dxa"/>
          <w:trHeight w:val="293"/>
          <w:jc w:val="center"/>
        </w:trPr>
        <w:tc>
          <w:tcPr>
            <w:tcW w:w="1784" w:type="dxa"/>
            <w:vMerge/>
            <w:tcBorders>
              <w:top w:val="nil"/>
              <w:left w:val="nil"/>
              <w:bottom w:val="single" w:sz="4" w:space="0" w:color="000000"/>
              <w:right w:val="nil"/>
            </w:tcBorders>
            <w:vAlign w:val="center"/>
            <w:hideMark/>
          </w:tcPr>
          <w:p w14:paraId="6162806E" w14:textId="77777777" w:rsidR="00ED2487" w:rsidRPr="000560ED" w:rsidRDefault="00ED2487">
            <w:pPr>
              <w:rPr>
                <w:sz w:val="22"/>
                <w:szCs w:val="22"/>
              </w:rPr>
            </w:pPr>
          </w:p>
        </w:tc>
        <w:tc>
          <w:tcPr>
            <w:tcW w:w="266" w:type="dxa"/>
            <w:tcBorders>
              <w:top w:val="nil"/>
              <w:left w:val="nil"/>
              <w:bottom w:val="nil"/>
              <w:right w:val="nil"/>
            </w:tcBorders>
            <w:shd w:val="clear" w:color="auto" w:fill="auto"/>
            <w:noWrap/>
            <w:vAlign w:val="center"/>
            <w:hideMark/>
          </w:tcPr>
          <w:p w14:paraId="1AE5E982" w14:textId="77777777" w:rsidR="00ED2487" w:rsidRPr="000560ED" w:rsidRDefault="00ED2487">
            <w:pPr>
              <w:jc w:val="center"/>
              <w:rPr>
                <w:sz w:val="22"/>
                <w:szCs w:val="22"/>
              </w:rPr>
            </w:pPr>
          </w:p>
        </w:tc>
        <w:tc>
          <w:tcPr>
            <w:tcW w:w="821" w:type="dxa"/>
            <w:vMerge/>
            <w:tcBorders>
              <w:top w:val="nil"/>
              <w:left w:val="nil"/>
              <w:bottom w:val="single" w:sz="4" w:space="0" w:color="000000"/>
              <w:right w:val="nil"/>
            </w:tcBorders>
            <w:vAlign w:val="center"/>
            <w:hideMark/>
          </w:tcPr>
          <w:p w14:paraId="013BE923" w14:textId="77777777" w:rsidR="00ED2487" w:rsidRPr="000560ED" w:rsidRDefault="00ED2487">
            <w:pPr>
              <w:rPr>
                <w:sz w:val="22"/>
                <w:szCs w:val="22"/>
              </w:rPr>
            </w:pPr>
          </w:p>
        </w:tc>
        <w:tc>
          <w:tcPr>
            <w:tcW w:w="1688" w:type="dxa"/>
            <w:vMerge/>
            <w:tcBorders>
              <w:top w:val="nil"/>
              <w:left w:val="nil"/>
              <w:bottom w:val="single" w:sz="4" w:space="0" w:color="000000"/>
              <w:right w:val="nil"/>
            </w:tcBorders>
            <w:vAlign w:val="center"/>
            <w:hideMark/>
          </w:tcPr>
          <w:p w14:paraId="726B8D13" w14:textId="77777777" w:rsidR="00ED2487" w:rsidRPr="000560ED" w:rsidRDefault="00ED2487">
            <w:pPr>
              <w:rPr>
                <w:sz w:val="22"/>
                <w:szCs w:val="22"/>
              </w:rPr>
            </w:pPr>
          </w:p>
        </w:tc>
        <w:tc>
          <w:tcPr>
            <w:tcW w:w="1427" w:type="dxa"/>
            <w:tcBorders>
              <w:top w:val="nil"/>
              <w:left w:val="nil"/>
              <w:bottom w:val="nil"/>
              <w:right w:val="nil"/>
            </w:tcBorders>
            <w:shd w:val="clear" w:color="auto" w:fill="auto"/>
            <w:noWrap/>
            <w:vAlign w:val="center"/>
            <w:hideMark/>
          </w:tcPr>
          <w:p w14:paraId="230FF5EF" w14:textId="77777777" w:rsidR="00ED2487" w:rsidRPr="000560ED" w:rsidRDefault="00ED2487">
            <w:pPr>
              <w:jc w:val="center"/>
              <w:rPr>
                <w:sz w:val="22"/>
                <w:szCs w:val="22"/>
              </w:rPr>
            </w:pPr>
            <w:r w:rsidRPr="000560ED">
              <w:rPr>
                <w:sz w:val="22"/>
                <w:szCs w:val="22"/>
              </w:rPr>
              <w:t>14 years</w:t>
            </w:r>
          </w:p>
        </w:tc>
        <w:tc>
          <w:tcPr>
            <w:tcW w:w="1160" w:type="dxa"/>
            <w:tcBorders>
              <w:top w:val="nil"/>
              <w:left w:val="nil"/>
              <w:bottom w:val="nil"/>
              <w:right w:val="nil"/>
            </w:tcBorders>
            <w:shd w:val="clear" w:color="auto" w:fill="auto"/>
            <w:noWrap/>
            <w:vAlign w:val="center"/>
            <w:hideMark/>
          </w:tcPr>
          <w:p w14:paraId="365AA3B9" w14:textId="77777777" w:rsidR="00ED2487" w:rsidRPr="000560ED" w:rsidRDefault="00ED2487">
            <w:pPr>
              <w:jc w:val="center"/>
              <w:rPr>
                <w:sz w:val="22"/>
                <w:szCs w:val="22"/>
              </w:rPr>
            </w:pPr>
            <w:r w:rsidRPr="000560ED">
              <w:rPr>
                <w:sz w:val="22"/>
                <w:szCs w:val="22"/>
              </w:rPr>
              <w:t>188</w:t>
            </w:r>
          </w:p>
        </w:tc>
        <w:tc>
          <w:tcPr>
            <w:tcW w:w="1160" w:type="dxa"/>
            <w:tcBorders>
              <w:top w:val="nil"/>
              <w:left w:val="nil"/>
              <w:bottom w:val="nil"/>
              <w:right w:val="nil"/>
            </w:tcBorders>
            <w:shd w:val="clear" w:color="auto" w:fill="auto"/>
            <w:noWrap/>
            <w:vAlign w:val="center"/>
            <w:hideMark/>
          </w:tcPr>
          <w:p w14:paraId="4E47B823" w14:textId="2BAD8A2F" w:rsidR="00ED2487" w:rsidRPr="000560ED" w:rsidRDefault="00ED2487">
            <w:pPr>
              <w:jc w:val="center"/>
              <w:rPr>
                <w:sz w:val="22"/>
                <w:szCs w:val="22"/>
              </w:rPr>
            </w:pPr>
            <w:r w:rsidRPr="000560ED">
              <w:rPr>
                <w:sz w:val="22"/>
                <w:szCs w:val="22"/>
              </w:rPr>
              <w:t>51·6</w:t>
            </w:r>
          </w:p>
        </w:tc>
        <w:tc>
          <w:tcPr>
            <w:tcW w:w="1070" w:type="dxa"/>
            <w:tcBorders>
              <w:top w:val="nil"/>
              <w:left w:val="nil"/>
              <w:bottom w:val="nil"/>
              <w:right w:val="nil"/>
            </w:tcBorders>
            <w:shd w:val="clear" w:color="auto" w:fill="auto"/>
            <w:noWrap/>
            <w:vAlign w:val="center"/>
            <w:hideMark/>
          </w:tcPr>
          <w:p w14:paraId="306FFEF1" w14:textId="77777777" w:rsidR="00ED2487" w:rsidRPr="000560ED" w:rsidRDefault="00ED2487">
            <w:pPr>
              <w:jc w:val="center"/>
              <w:rPr>
                <w:sz w:val="22"/>
                <w:szCs w:val="22"/>
              </w:rPr>
            </w:pPr>
            <w:r w:rsidRPr="000560ED">
              <w:rPr>
                <w:sz w:val="22"/>
                <w:szCs w:val="22"/>
              </w:rPr>
              <w:t>NA</w:t>
            </w:r>
          </w:p>
        </w:tc>
        <w:tc>
          <w:tcPr>
            <w:tcW w:w="981" w:type="dxa"/>
            <w:tcBorders>
              <w:top w:val="nil"/>
              <w:left w:val="nil"/>
              <w:bottom w:val="nil"/>
              <w:right w:val="nil"/>
            </w:tcBorders>
            <w:shd w:val="clear" w:color="auto" w:fill="auto"/>
            <w:noWrap/>
            <w:vAlign w:val="center"/>
            <w:hideMark/>
          </w:tcPr>
          <w:p w14:paraId="5394306D" w14:textId="77777777" w:rsidR="00ED2487" w:rsidRPr="000560ED" w:rsidRDefault="00ED2487">
            <w:pPr>
              <w:jc w:val="center"/>
              <w:rPr>
                <w:sz w:val="22"/>
                <w:szCs w:val="22"/>
              </w:rPr>
            </w:pPr>
            <w:r w:rsidRPr="000560ED">
              <w:rPr>
                <w:sz w:val="22"/>
                <w:szCs w:val="22"/>
              </w:rPr>
              <w:t>NA</w:t>
            </w:r>
          </w:p>
        </w:tc>
        <w:tc>
          <w:tcPr>
            <w:tcW w:w="1338" w:type="dxa"/>
            <w:tcBorders>
              <w:top w:val="nil"/>
              <w:left w:val="nil"/>
              <w:bottom w:val="nil"/>
              <w:right w:val="nil"/>
            </w:tcBorders>
            <w:shd w:val="clear" w:color="auto" w:fill="auto"/>
            <w:noWrap/>
            <w:vAlign w:val="center"/>
            <w:hideMark/>
          </w:tcPr>
          <w:p w14:paraId="7712AD5F" w14:textId="5F1A6058" w:rsidR="00ED2487" w:rsidRPr="000560ED" w:rsidRDefault="00ED2487">
            <w:pPr>
              <w:jc w:val="center"/>
              <w:rPr>
                <w:sz w:val="22"/>
                <w:szCs w:val="22"/>
              </w:rPr>
            </w:pPr>
            <w:r w:rsidRPr="000560ED">
              <w:rPr>
                <w:sz w:val="22"/>
                <w:szCs w:val="22"/>
              </w:rPr>
              <w:t>14·6 ± 0·2</w:t>
            </w:r>
          </w:p>
        </w:tc>
        <w:tc>
          <w:tcPr>
            <w:tcW w:w="1546" w:type="dxa"/>
            <w:tcBorders>
              <w:top w:val="nil"/>
              <w:left w:val="nil"/>
              <w:bottom w:val="nil"/>
              <w:right w:val="nil"/>
            </w:tcBorders>
            <w:shd w:val="clear" w:color="auto" w:fill="auto"/>
            <w:noWrap/>
            <w:vAlign w:val="center"/>
            <w:hideMark/>
          </w:tcPr>
          <w:p w14:paraId="2292054F" w14:textId="468BEC63" w:rsidR="00ED2487" w:rsidRPr="000560ED" w:rsidRDefault="00ED2487">
            <w:pPr>
              <w:jc w:val="center"/>
              <w:rPr>
                <w:sz w:val="22"/>
                <w:szCs w:val="22"/>
              </w:rPr>
            </w:pPr>
            <w:r w:rsidRPr="000560ED">
              <w:rPr>
                <w:sz w:val="22"/>
                <w:szCs w:val="22"/>
              </w:rPr>
              <w:t>0·1 ± 1·0</w:t>
            </w:r>
          </w:p>
        </w:tc>
        <w:tc>
          <w:tcPr>
            <w:tcW w:w="1576" w:type="dxa"/>
            <w:tcBorders>
              <w:top w:val="nil"/>
              <w:left w:val="nil"/>
              <w:bottom w:val="nil"/>
              <w:right w:val="nil"/>
            </w:tcBorders>
            <w:shd w:val="clear" w:color="auto" w:fill="auto"/>
            <w:noWrap/>
            <w:vAlign w:val="center"/>
            <w:hideMark/>
          </w:tcPr>
          <w:p w14:paraId="56E25B79" w14:textId="1330ACC8" w:rsidR="00ED2487" w:rsidRPr="000560ED" w:rsidRDefault="00ED2487">
            <w:pPr>
              <w:jc w:val="center"/>
              <w:rPr>
                <w:sz w:val="22"/>
                <w:szCs w:val="22"/>
              </w:rPr>
            </w:pPr>
            <w:r w:rsidRPr="000560ED">
              <w:rPr>
                <w:sz w:val="22"/>
                <w:szCs w:val="22"/>
              </w:rPr>
              <w:t>0·0 ± 1·0</w:t>
            </w:r>
          </w:p>
        </w:tc>
        <w:tc>
          <w:tcPr>
            <w:tcW w:w="1647" w:type="dxa"/>
            <w:tcBorders>
              <w:top w:val="nil"/>
              <w:left w:val="nil"/>
              <w:bottom w:val="nil"/>
              <w:right w:val="nil"/>
            </w:tcBorders>
            <w:shd w:val="clear" w:color="auto" w:fill="auto"/>
            <w:noWrap/>
            <w:vAlign w:val="center"/>
            <w:hideMark/>
          </w:tcPr>
          <w:p w14:paraId="44DC1E81" w14:textId="7F7204E8" w:rsidR="00ED2487" w:rsidRPr="000560ED" w:rsidRDefault="00ED2487">
            <w:pPr>
              <w:jc w:val="center"/>
              <w:rPr>
                <w:sz w:val="22"/>
                <w:szCs w:val="22"/>
              </w:rPr>
            </w:pPr>
            <w:r w:rsidRPr="000560ED">
              <w:rPr>
                <w:sz w:val="22"/>
                <w:szCs w:val="22"/>
              </w:rPr>
              <w:t>0·1 ± 0·9</w:t>
            </w:r>
          </w:p>
        </w:tc>
        <w:tc>
          <w:tcPr>
            <w:tcW w:w="220" w:type="dxa"/>
            <w:gridSpan w:val="2"/>
            <w:vAlign w:val="center"/>
            <w:hideMark/>
          </w:tcPr>
          <w:p w14:paraId="4B8B03C5" w14:textId="77777777" w:rsidR="00ED2487" w:rsidRPr="000560ED" w:rsidRDefault="00ED2487">
            <w:pPr>
              <w:rPr>
                <w:sz w:val="20"/>
                <w:szCs w:val="20"/>
              </w:rPr>
            </w:pPr>
          </w:p>
        </w:tc>
      </w:tr>
      <w:tr w:rsidR="000560ED" w:rsidRPr="000560ED" w14:paraId="6C3E4877" w14:textId="77777777" w:rsidTr="005A775B">
        <w:trPr>
          <w:gridAfter w:val="1"/>
          <w:wAfter w:w="7" w:type="dxa"/>
          <w:trHeight w:val="293"/>
          <w:jc w:val="center"/>
        </w:trPr>
        <w:tc>
          <w:tcPr>
            <w:tcW w:w="1784" w:type="dxa"/>
            <w:vMerge/>
            <w:tcBorders>
              <w:top w:val="nil"/>
              <w:left w:val="nil"/>
              <w:bottom w:val="single" w:sz="4" w:space="0" w:color="000000"/>
              <w:right w:val="nil"/>
            </w:tcBorders>
            <w:vAlign w:val="center"/>
            <w:hideMark/>
          </w:tcPr>
          <w:p w14:paraId="707336E9" w14:textId="77777777" w:rsidR="00ED2487" w:rsidRPr="000560ED" w:rsidRDefault="00ED2487">
            <w:pPr>
              <w:rPr>
                <w:sz w:val="22"/>
                <w:szCs w:val="22"/>
              </w:rPr>
            </w:pPr>
          </w:p>
        </w:tc>
        <w:tc>
          <w:tcPr>
            <w:tcW w:w="266" w:type="dxa"/>
            <w:tcBorders>
              <w:top w:val="nil"/>
              <w:left w:val="nil"/>
              <w:bottom w:val="nil"/>
              <w:right w:val="nil"/>
            </w:tcBorders>
            <w:shd w:val="clear" w:color="auto" w:fill="auto"/>
            <w:noWrap/>
            <w:vAlign w:val="center"/>
            <w:hideMark/>
          </w:tcPr>
          <w:p w14:paraId="0F0E754B" w14:textId="77777777" w:rsidR="00ED2487" w:rsidRPr="000560ED" w:rsidRDefault="00ED2487">
            <w:pPr>
              <w:jc w:val="center"/>
              <w:rPr>
                <w:sz w:val="22"/>
                <w:szCs w:val="22"/>
              </w:rPr>
            </w:pPr>
          </w:p>
        </w:tc>
        <w:tc>
          <w:tcPr>
            <w:tcW w:w="821" w:type="dxa"/>
            <w:vMerge/>
            <w:tcBorders>
              <w:top w:val="nil"/>
              <w:left w:val="nil"/>
              <w:bottom w:val="single" w:sz="4" w:space="0" w:color="000000"/>
              <w:right w:val="nil"/>
            </w:tcBorders>
            <w:vAlign w:val="center"/>
            <w:hideMark/>
          </w:tcPr>
          <w:p w14:paraId="38B68069" w14:textId="77777777" w:rsidR="00ED2487" w:rsidRPr="000560ED" w:rsidRDefault="00ED2487">
            <w:pPr>
              <w:rPr>
                <w:sz w:val="22"/>
                <w:szCs w:val="22"/>
              </w:rPr>
            </w:pPr>
          </w:p>
        </w:tc>
        <w:tc>
          <w:tcPr>
            <w:tcW w:w="1688" w:type="dxa"/>
            <w:vMerge/>
            <w:tcBorders>
              <w:top w:val="nil"/>
              <w:left w:val="nil"/>
              <w:bottom w:val="single" w:sz="4" w:space="0" w:color="000000"/>
              <w:right w:val="nil"/>
            </w:tcBorders>
            <w:vAlign w:val="center"/>
            <w:hideMark/>
          </w:tcPr>
          <w:p w14:paraId="4C68FE88" w14:textId="77777777" w:rsidR="00ED2487" w:rsidRPr="000560ED" w:rsidRDefault="00ED2487">
            <w:pPr>
              <w:rPr>
                <w:sz w:val="22"/>
                <w:szCs w:val="22"/>
              </w:rPr>
            </w:pPr>
          </w:p>
        </w:tc>
        <w:tc>
          <w:tcPr>
            <w:tcW w:w="1427" w:type="dxa"/>
            <w:tcBorders>
              <w:top w:val="nil"/>
              <w:left w:val="nil"/>
              <w:bottom w:val="single" w:sz="4" w:space="0" w:color="auto"/>
              <w:right w:val="nil"/>
            </w:tcBorders>
            <w:shd w:val="clear" w:color="auto" w:fill="auto"/>
            <w:noWrap/>
            <w:vAlign w:val="center"/>
            <w:hideMark/>
          </w:tcPr>
          <w:p w14:paraId="72F97EB2" w14:textId="77777777" w:rsidR="00ED2487" w:rsidRPr="000560ED" w:rsidRDefault="00ED2487">
            <w:pPr>
              <w:jc w:val="center"/>
              <w:rPr>
                <w:sz w:val="22"/>
                <w:szCs w:val="22"/>
              </w:rPr>
            </w:pPr>
            <w:r w:rsidRPr="000560ED">
              <w:rPr>
                <w:sz w:val="22"/>
                <w:szCs w:val="22"/>
              </w:rPr>
              <w:t>18 years</w:t>
            </w:r>
          </w:p>
        </w:tc>
        <w:tc>
          <w:tcPr>
            <w:tcW w:w="1160" w:type="dxa"/>
            <w:tcBorders>
              <w:top w:val="nil"/>
              <w:left w:val="nil"/>
              <w:bottom w:val="single" w:sz="4" w:space="0" w:color="auto"/>
              <w:right w:val="nil"/>
            </w:tcBorders>
            <w:shd w:val="clear" w:color="auto" w:fill="auto"/>
            <w:noWrap/>
            <w:vAlign w:val="center"/>
            <w:hideMark/>
          </w:tcPr>
          <w:p w14:paraId="687E63F4" w14:textId="77777777" w:rsidR="00ED2487" w:rsidRPr="000560ED" w:rsidRDefault="00ED2487">
            <w:pPr>
              <w:jc w:val="center"/>
              <w:rPr>
                <w:sz w:val="22"/>
                <w:szCs w:val="22"/>
              </w:rPr>
            </w:pPr>
            <w:r w:rsidRPr="000560ED">
              <w:rPr>
                <w:sz w:val="22"/>
                <w:szCs w:val="22"/>
              </w:rPr>
              <w:t>87</w:t>
            </w:r>
          </w:p>
        </w:tc>
        <w:tc>
          <w:tcPr>
            <w:tcW w:w="1160" w:type="dxa"/>
            <w:tcBorders>
              <w:top w:val="nil"/>
              <w:left w:val="nil"/>
              <w:bottom w:val="single" w:sz="4" w:space="0" w:color="auto"/>
              <w:right w:val="nil"/>
            </w:tcBorders>
            <w:shd w:val="clear" w:color="auto" w:fill="auto"/>
            <w:noWrap/>
            <w:vAlign w:val="center"/>
            <w:hideMark/>
          </w:tcPr>
          <w:p w14:paraId="53CD7A0E" w14:textId="4B33286B" w:rsidR="00ED2487" w:rsidRPr="000560ED" w:rsidRDefault="00ED2487">
            <w:pPr>
              <w:jc w:val="center"/>
              <w:rPr>
                <w:sz w:val="22"/>
                <w:szCs w:val="22"/>
              </w:rPr>
            </w:pPr>
            <w:r w:rsidRPr="000560ED">
              <w:rPr>
                <w:sz w:val="22"/>
                <w:szCs w:val="22"/>
              </w:rPr>
              <w:t>35·6</w:t>
            </w:r>
          </w:p>
        </w:tc>
        <w:tc>
          <w:tcPr>
            <w:tcW w:w="1070" w:type="dxa"/>
            <w:tcBorders>
              <w:top w:val="nil"/>
              <w:left w:val="nil"/>
              <w:bottom w:val="single" w:sz="4" w:space="0" w:color="auto"/>
              <w:right w:val="nil"/>
            </w:tcBorders>
            <w:shd w:val="clear" w:color="auto" w:fill="auto"/>
            <w:noWrap/>
            <w:vAlign w:val="center"/>
            <w:hideMark/>
          </w:tcPr>
          <w:p w14:paraId="0CD052F1" w14:textId="6626B6D0" w:rsidR="00ED2487" w:rsidRPr="000560ED" w:rsidRDefault="00ED2487">
            <w:pPr>
              <w:jc w:val="center"/>
              <w:rPr>
                <w:sz w:val="22"/>
                <w:szCs w:val="22"/>
              </w:rPr>
            </w:pPr>
            <w:r w:rsidRPr="000560ED">
              <w:rPr>
                <w:sz w:val="22"/>
                <w:szCs w:val="22"/>
              </w:rPr>
              <w:t>20·7</w:t>
            </w:r>
          </w:p>
        </w:tc>
        <w:tc>
          <w:tcPr>
            <w:tcW w:w="981" w:type="dxa"/>
            <w:tcBorders>
              <w:top w:val="nil"/>
              <w:left w:val="nil"/>
              <w:bottom w:val="single" w:sz="4" w:space="0" w:color="auto"/>
              <w:right w:val="nil"/>
            </w:tcBorders>
            <w:shd w:val="clear" w:color="auto" w:fill="auto"/>
            <w:noWrap/>
            <w:vAlign w:val="center"/>
            <w:hideMark/>
          </w:tcPr>
          <w:p w14:paraId="2F0A9196" w14:textId="77777777" w:rsidR="00ED2487" w:rsidRPr="000560ED" w:rsidRDefault="00ED2487">
            <w:pPr>
              <w:jc w:val="center"/>
              <w:rPr>
                <w:sz w:val="22"/>
                <w:szCs w:val="22"/>
              </w:rPr>
            </w:pPr>
            <w:r w:rsidRPr="000560ED">
              <w:rPr>
                <w:sz w:val="22"/>
                <w:szCs w:val="22"/>
              </w:rPr>
              <w:t>NA</w:t>
            </w:r>
          </w:p>
        </w:tc>
        <w:tc>
          <w:tcPr>
            <w:tcW w:w="1338" w:type="dxa"/>
            <w:tcBorders>
              <w:top w:val="nil"/>
              <w:left w:val="nil"/>
              <w:bottom w:val="single" w:sz="4" w:space="0" w:color="auto"/>
              <w:right w:val="nil"/>
            </w:tcBorders>
            <w:shd w:val="clear" w:color="auto" w:fill="auto"/>
            <w:noWrap/>
            <w:vAlign w:val="center"/>
            <w:hideMark/>
          </w:tcPr>
          <w:p w14:paraId="437FFD83" w14:textId="2CFD4A38" w:rsidR="00ED2487" w:rsidRPr="000560ED" w:rsidRDefault="00ED2487">
            <w:pPr>
              <w:jc w:val="center"/>
              <w:rPr>
                <w:sz w:val="22"/>
                <w:szCs w:val="22"/>
              </w:rPr>
            </w:pPr>
            <w:r w:rsidRPr="000560ED">
              <w:rPr>
                <w:sz w:val="22"/>
                <w:szCs w:val="22"/>
              </w:rPr>
              <w:t>17·7 ± 0·3</w:t>
            </w:r>
          </w:p>
        </w:tc>
        <w:tc>
          <w:tcPr>
            <w:tcW w:w="1546" w:type="dxa"/>
            <w:tcBorders>
              <w:top w:val="nil"/>
              <w:left w:val="nil"/>
              <w:bottom w:val="single" w:sz="4" w:space="0" w:color="auto"/>
              <w:right w:val="nil"/>
            </w:tcBorders>
            <w:shd w:val="clear" w:color="auto" w:fill="auto"/>
            <w:noWrap/>
            <w:vAlign w:val="center"/>
            <w:hideMark/>
          </w:tcPr>
          <w:p w14:paraId="202D5226" w14:textId="06402163" w:rsidR="00ED2487" w:rsidRPr="000560ED" w:rsidRDefault="00ED2487">
            <w:pPr>
              <w:jc w:val="center"/>
              <w:rPr>
                <w:sz w:val="22"/>
                <w:szCs w:val="22"/>
              </w:rPr>
            </w:pPr>
            <w:r w:rsidRPr="000560ED">
              <w:rPr>
                <w:sz w:val="22"/>
                <w:szCs w:val="22"/>
              </w:rPr>
              <w:t>-0·4 ± 1·0</w:t>
            </w:r>
          </w:p>
        </w:tc>
        <w:tc>
          <w:tcPr>
            <w:tcW w:w="1576" w:type="dxa"/>
            <w:tcBorders>
              <w:top w:val="nil"/>
              <w:left w:val="nil"/>
              <w:bottom w:val="single" w:sz="4" w:space="0" w:color="auto"/>
              <w:right w:val="nil"/>
            </w:tcBorders>
            <w:shd w:val="clear" w:color="auto" w:fill="auto"/>
            <w:noWrap/>
            <w:vAlign w:val="center"/>
            <w:hideMark/>
          </w:tcPr>
          <w:p w14:paraId="05B54131" w14:textId="43FF5FDD" w:rsidR="00ED2487" w:rsidRPr="000560ED" w:rsidRDefault="00ED2487">
            <w:pPr>
              <w:jc w:val="center"/>
              <w:rPr>
                <w:sz w:val="22"/>
                <w:szCs w:val="22"/>
              </w:rPr>
            </w:pPr>
            <w:r w:rsidRPr="000560ED">
              <w:rPr>
                <w:sz w:val="22"/>
                <w:szCs w:val="22"/>
              </w:rPr>
              <w:t>-0·2 ± 1·0</w:t>
            </w:r>
          </w:p>
        </w:tc>
        <w:tc>
          <w:tcPr>
            <w:tcW w:w="1647" w:type="dxa"/>
            <w:tcBorders>
              <w:top w:val="nil"/>
              <w:left w:val="nil"/>
              <w:bottom w:val="single" w:sz="4" w:space="0" w:color="auto"/>
              <w:right w:val="nil"/>
            </w:tcBorders>
            <w:shd w:val="clear" w:color="auto" w:fill="auto"/>
            <w:noWrap/>
            <w:vAlign w:val="center"/>
            <w:hideMark/>
          </w:tcPr>
          <w:p w14:paraId="1592AFEC" w14:textId="645D226E" w:rsidR="00ED2487" w:rsidRPr="000560ED" w:rsidRDefault="00ED2487">
            <w:pPr>
              <w:jc w:val="center"/>
              <w:rPr>
                <w:sz w:val="22"/>
                <w:szCs w:val="22"/>
              </w:rPr>
            </w:pPr>
            <w:r w:rsidRPr="000560ED">
              <w:rPr>
                <w:sz w:val="22"/>
                <w:szCs w:val="22"/>
              </w:rPr>
              <w:t>-0·3 ± 1·0</w:t>
            </w:r>
          </w:p>
        </w:tc>
        <w:tc>
          <w:tcPr>
            <w:tcW w:w="220" w:type="dxa"/>
            <w:gridSpan w:val="2"/>
            <w:vAlign w:val="center"/>
            <w:hideMark/>
          </w:tcPr>
          <w:p w14:paraId="3773B046" w14:textId="77777777" w:rsidR="00ED2487" w:rsidRPr="000560ED" w:rsidRDefault="00ED2487">
            <w:pPr>
              <w:rPr>
                <w:sz w:val="20"/>
                <w:szCs w:val="20"/>
              </w:rPr>
            </w:pPr>
          </w:p>
        </w:tc>
      </w:tr>
      <w:tr w:rsidR="000560ED" w:rsidRPr="000560ED" w14:paraId="7FE071D9" w14:textId="77777777" w:rsidTr="005A775B">
        <w:trPr>
          <w:gridAfter w:val="1"/>
          <w:wAfter w:w="7" w:type="dxa"/>
          <w:trHeight w:val="293"/>
          <w:jc w:val="center"/>
        </w:trPr>
        <w:tc>
          <w:tcPr>
            <w:tcW w:w="1784" w:type="dxa"/>
            <w:vMerge w:val="restart"/>
            <w:tcBorders>
              <w:top w:val="nil"/>
              <w:left w:val="nil"/>
              <w:bottom w:val="single" w:sz="8" w:space="0" w:color="000000"/>
              <w:right w:val="nil"/>
            </w:tcBorders>
            <w:shd w:val="clear" w:color="auto" w:fill="auto"/>
            <w:noWrap/>
            <w:vAlign w:val="center"/>
            <w:hideMark/>
          </w:tcPr>
          <w:p w14:paraId="2C6EF1AC" w14:textId="77777777" w:rsidR="00ED2487" w:rsidRPr="000560ED" w:rsidRDefault="00ED2487">
            <w:pPr>
              <w:rPr>
                <w:sz w:val="22"/>
                <w:szCs w:val="22"/>
              </w:rPr>
            </w:pPr>
            <w:proofErr w:type="spellStart"/>
            <w:r w:rsidRPr="000560ED">
              <w:rPr>
                <w:sz w:val="22"/>
                <w:szCs w:val="22"/>
              </w:rPr>
              <w:t>IoWBC</w:t>
            </w:r>
            <w:proofErr w:type="spellEnd"/>
          </w:p>
        </w:tc>
        <w:tc>
          <w:tcPr>
            <w:tcW w:w="266" w:type="dxa"/>
            <w:tcBorders>
              <w:top w:val="nil"/>
              <w:left w:val="nil"/>
              <w:bottom w:val="nil"/>
              <w:right w:val="nil"/>
            </w:tcBorders>
            <w:shd w:val="clear" w:color="auto" w:fill="auto"/>
            <w:noWrap/>
            <w:vAlign w:val="center"/>
            <w:hideMark/>
          </w:tcPr>
          <w:p w14:paraId="373A1173" w14:textId="77777777" w:rsidR="00ED2487" w:rsidRPr="000560ED" w:rsidRDefault="00ED2487">
            <w:pPr>
              <w:rPr>
                <w:sz w:val="22"/>
                <w:szCs w:val="22"/>
              </w:rPr>
            </w:pPr>
          </w:p>
        </w:tc>
        <w:tc>
          <w:tcPr>
            <w:tcW w:w="821" w:type="dxa"/>
            <w:vMerge w:val="restart"/>
            <w:tcBorders>
              <w:top w:val="nil"/>
              <w:left w:val="nil"/>
              <w:bottom w:val="single" w:sz="8" w:space="0" w:color="000000"/>
              <w:right w:val="nil"/>
            </w:tcBorders>
            <w:shd w:val="clear" w:color="auto" w:fill="auto"/>
            <w:noWrap/>
            <w:vAlign w:val="center"/>
            <w:hideMark/>
          </w:tcPr>
          <w:p w14:paraId="49BC4AEF" w14:textId="77777777" w:rsidR="00ED2487" w:rsidRPr="000560ED" w:rsidRDefault="00ED2487">
            <w:pPr>
              <w:jc w:val="center"/>
              <w:rPr>
                <w:sz w:val="22"/>
                <w:szCs w:val="22"/>
              </w:rPr>
            </w:pPr>
            <w:r w:rsidRPr="000560ED">
              <w:rPr>
                <w:sz w:val="22"/>
                <w:szCs w:val="22"/>
              </w:rPr>
              <w:t>956</w:t>
            </w:r>
          </w:p>
        </w:tc>
        <w:tc>
          <w:tcPr>
            <w:tcW w:w="1688" w:type="dxa"/>
            <w:vMerge w:val="restart"/>
            <w:tcBorders>
              <w:top w:val="nil"/>
              <w:left w:val="nil"/>
              <w:bottom w:val="single" w:sz="8" w:space="0" w:color="000000"/>
              <w:right w:val="nil"/>
            </w:tcBorders>
            <w:shd w:val="clear" w:color="auto" w:fill="auto"/>
            <w:noWrap/>
            <w:vAlign w:val="center"/>
            <w:hideMark/>
          </w:tcPr>
          <w:p w14:paraId="458BA1B0" w14:textId="591D7851" w:rsidR="00ED2487" w:rsidRPr="000560ED" w:rsidRDefault="00ED2487">
            <w:pPr>
              <w:jc w:val="center"/>
              <w:rPr>
                <w:sz w:val="22"/>
                <w:szCs w:val="22"/>
              </w:rPr>
            </w:pPr>
            <w:r w:rsidRPr="000560ED">
              <w:rPr>
                <w:sz w:val="22"/>
                <w:szCs w:val="22"/>
              </w:rPr>
              <w:t xml:space="preserve">-0·01 </w:t>
            </w:r>
          </w:p>
          <w:p w14:paraId="57938AB7" w14:textId="54935AF5" w:rsidR="00ED2487" w:rsidRPr="000560ED" w:rsidRDefault="00ED2487">
            <w:pPr>
              <w:jc w:val="center"/>
              <w:rPr>
                <w:sz w:val="22"/>
                <w:szCs w:val="22"/>
              </w:rPr>
            </w:pPr>
            <w:r w:rsidRPr="000560ED">
              <w:rPr>
                <w:sz w:val="22"/>
                <w:szCs w:val="22"/>
              </w:rPr>
              <w:t>(-0·72 - 0·70)</w:t>
            </w:r>
          </w:p>
        </w:tc>
        <w:tc>
          <w:tcPr>
            <w:tcW w:w="1427" w:type="dxa"/>
            <w:tcBorders>
              <w:top w:val="nil"/>
              <w:left w:val="nil"/>
              <w:bottom w:val="nil"/>
              <w:right w:val="nil"/>
            </w:tcBorders>
            <w:shd w:val="clear" w:color="auto" w:fill="auto"/>
            <w:noWrap/>
            <w:vAlign w:val="center"/>
            <w:hideMark/>
          </w:tcPr>
          <w:p w14:paraId="523D6ACB" w14:textId="77777777" w:rsidR="00ED2487" w:rsidRPr="000560ED" w:rsidRDefault="00ED2487">
            <w:pPr>
              <w:jc w:val="center"/>
              <w:rPr>
                <w:sz w:val="22"/>
                <w:szCs w:val="22"/>
              </w:rPr>
            </w:pPr>
            <w:r w:rsidRPr="000560ED">
              <w:rPr>
                <w:sz w:val="22"/>
                <w:szCs w:val="22"/>
              </w:rPr>
              <w:t>10 years</w:t>
            </w:r>
          </w:p>
        </w:tc>
        <w:tc>
          <w:tcPr>
            <w:tcW w:w="1160" w:type="dxa"/>
            <w:tcBorders>
              <w:top w:val="nil"/>
              <w:left w:val="nil"/>
              <w:bottom w:val="nil"/>
              <w:right w:val="nil"/>
            </w:tcBorders>
            <w:shd w:val="clear" w:color="auto" w:fill="auto"/>
            <w:noWrap/>
            <w:vAlign w:val="center"/>
            <w:hideMark/>
          </w:tcPr>
          <w:p w14:paraId="1936BF32" w14:textId="77777777" w:rsidR="00ED2487" w:rsidRPr="000560ED" w:rsidRDefault="00ED2487">
            <w:pPr>
              <w:jc w:val="center"/>
              <w:rPr>
                <w:sz w:val="22"/>
                <w:szCs w:val="22"/>
              </w:rPr>
            </w:pPr>
            <w:r w:rsidRPr="000560ED">
              <w:rPr>
                <w:sz w:val="22"/>
                <w:szCs w:val="22"/>
              </w:rPr>
              <w:t>754</w:t>
            </w:r>
          </w:p>
        </w:tc>
        <w:tc>
          <w:tcPr>
            <w:tcW w:w="1160" w:type="dxa"/>
            <w:tcBorders>
              <w:top w:val="nil"/>
              <w:left w:val="nil"/>
              <w:bottom w:val="nil"/>
              <w:right w:val="nil"/>
            </w:tcBorders>
            <w:shd w:val="clear" w:color="auto" w:fill="auto"/>
            <w:noWrap/>
            <w:vAlign w:val="center"/>
            <w:hideMark/>
          </w:tcPr>
          <w:p w14:paraId="6451A5A6" w14:textId="2E0891C6" w:rsidR="00ED2487" w:rsidRPr="000560ED" w:rsidRDefault="00ED2487">
            <w:pPr>
              <w:jc w:val="center"/>
              <w:rPr>
                <w:sz w:val="22"/>
                <w:szCs w:val="22"/>
              </w:rPr>
            </w:pPr>
            <w:r w:rsidRPr="000560ED">
              <w:rPr>
                <w:sz w:val="22"/>
                <w:szCs w:val="22"/>
              </w:rPr>
              <w:t>49·3</w:t>
            </w:r>
          </w:p>
        </w:tc>
        <w:tc>
          <w:tcPr>
            <w:tcW w:w="1070" w:type="dxa"/>
            <w:tcBorders>
              <w:top w:val="nil"/>
              <w:left w:val="nil"/>
              <w:bottom w:val="nil"/>
              <w:right w:val="nil"/>
            </w:tcBorders>
            <w:shd w:val="clear" w:color="auto" w:fill="auto"/>
            <w:noWrap/>
            <w:vAlign w:val="center"/>
            <w:hideMark/>
          </w:tcPr>
          <w:p w14:paraId="2B4CABE5" w14:textId="77777777" w:rsidR="00ED2487" w:rsidRPr="000560ED" w:rsidRDefault="00ED2487">
            <w:pPr>
              <w:jc w:val="center"/>
              <w:rPr>
                <w:sz w:val="22"/>
                <w:szCs w:val="22"/>
              </w:rPr>
            </w:pPr>
            <w:r w:rsidRPr="000560ED">
              <w:rPr>
                <w:sz w:val="22"/>
                <w:szCs w:val="22"/>
              </w:rPr>
              <w:t>NA</w:t>
            </w:r>
          </w:p>
        </w:tc>
        <w:tc>
          <w:tcPr>
            <w:tcW w:w="981" w:type="dxa"/>
            <w:tcBorders>
              <w:top w:val="nil"/>
              <w:left w:val="nil"/>
              <w:bottom w:val="nil"/>
              <w:right w:val="nil"/>
            </w:tcBorders>
            <w:shd w:val="clear" w:color="auto" w:fill="auto"/>
            <w:noWrap/>
            <w:vAlign w:val="center"/>
            <w:hideMark/>
          </w:tcPr>
          <w:p w14:paraId="376B3AD2" w14:textId="6C41CDDA" w:rsidR="00ED2487" w:rsidRPr="000560ED" w:rsidRDefault="00ED2487">
            <w:pPr>
              <w:jc w:val="center"/>
              <w:rPr>
                <w:sz w:val="22"/>
                <w:szCs w:val="22"/>
              </w:rPr>
            </w:pPr>
            <w:r w:rsidRPr="000560ED">
              <w:rPr>
                <w:sz w:val="22"/>
                <w:szCs w:val="22"/>
              </w:rPr>
              <w:t>23·3</w:t>
            </w:r>
          </w:p>
        </w:tc>
        <w:tc>
          <w:tcPr>
            <w:tcW w:w="1338" w:type="dxa"/>
            <w:tcBorders>
              <w:top w:val="nil"/>
              <w:left w:val="nil"/>
              <w:bottom w:val="nil"/>
              <w:right w:val="nil"/>
            </w:tcBorders>
            <w:shd w:val="clear" w:color="auto" w:fill="auto"/>
            <w:noWrap/>
            <w:vAlign w:val="center"/>
            <w:hideMark/>
          </w:tcPr>
          <w:p w14:paraId="27BC60D5" w14:textId="66B276A9" w:rsidR="00ED2487" w:rsidRPr="000560ED" w:rsidRDefault="00ED2487">
            <w:pPr>
              <w:jc w:val="center"/>
              <w:rPr>
                <w:sz w:val="22"/>
                <w:szCs w:val="22"/>
              </w:rPr>
            </w:pPr>
            <w:r w:rsidRPr="000560ED">
              <w:rPr>
                <w:sz w:val="22"/>
                <w:szCs w:val="22"/>
              </w:rPr>
              <w:t>10·0 ± 0·2</w:t>
            </w:r>
          </w:p>
        </w:tc>
        <w:tc>
          <w:tcPr>
            <w:tcW w:w="1546" w:type="dxa"/>
            <w:tcBorders>
              <w:top w:val="nil"/>
              <w:left w:val="nil"/>
              <w:bottom w:val="nil"/>
              <w:right w:val="nil"/>
            </w:tcBorders>
            <w:shd w:val="clear" w:color="auto" w:fill="auto"/>
            <w:noWrap/>
            <w:vAlign w:val="center"/>
            <w:hideMark/>
          </w:tcPr>
          <w:p w14:paraId="00DB9D5B" w14:textId="697586D9" w:rsidR="00ED2487" w:rsidRPr="000560ED" w:rsidRDefault="00ED2487">
            <w:pPr>
              <w:jc w:val="center"/>
              <w:rPr>
                <w:sz w:val="22"/>
                <w:szCs w:val="22"/>
              </w:rPr>
            </w:pPr>
            <w:r w:rsidRPr="000560ED">
              <w:rPr>
                <w:sz w:val="22"/>
                <w:szCs w:val="22"/>
              </w:rPr>
              <w:t>0·3 ± 1·0</w:t>
            </w:r>
          </w:p>
        </w:tc>
        <w:tc>
          <w:tcPr>
            <w:tcW w:w="1576" w:type="dxa"/>
            <w:tcBorders>
              <w:top w:val="nil"/>
              <w:left w:val="nil"/>
              <w:bottom w:val="nil"/>
              <w:right w:val="nil"/>
            </w:tcBorders>
            <w:shd w:val="clear" w:color="auto" w:fill="auto"/>
            <w:noWrap/>
            <w:vAlign w:val="center"/>
            <w:hideMark/>
          </w:tcPr>
          <w:p w14:paraId="04305499" w14:textId="02B7C93B" w:rsidR="00ED2487" w:rsidRPr="000560ED" w:rsidRDefault="00ED2487">
            <w:pPr>
              <w:jc w:val="center"/>
              <w:rPr>
                <w:sz w:val="22"/>
                <w:szCs w:val="22"/>
              </w:rPr>
            </w:pPr>
            <w:r w:rsidRPr="000560ED">
              <w:rPr>
                <w:sz w:val="22"/>
                <w:szCs w:val="22"/>
              </w:rPr>
              <w:t>0·2 ± 0·9</w:t>
            </w:r>
          </w:p>
        </w:tc>
        <w:tc>
          <w:tcPr>
            <w:tcW w:w="1647" w:type="dxa"/>
            <w:tcBorders>
              <w:top w:val="nil"/>
              <w:left w:val="nil"/>
              <w:bottom w:val="nil"/>
              <w:right w:val="nil"/>
            </w:tcBorders>
            <w:shd w:val="clear" w:color="auto" w:fill="auto"/>
            <w:noWrap/>
            <w:vAlign w:val="center"/>
            <w:hideMark/>
          </w:tcPr>
          <w:p w14:paraId="4D2A2F53" w14:textId="39EE8048" w:rsidR="00ED2487" w:rsidRPr="000560ED" w:rsidRDefault="00ED2487">
            <w:pPr>
              <w:jc w:val="center"/>
              <w:rPr>
                <w:sz w:val="22"/>
                <w:szCs w:val="22"/>
              </w:rPr>
            </w:pPr>
            <w:r w:rsidRPr="000560ED">
              <w:rPr>
                <w:sz w:val="22"/>
                <w:szCs w:val="22"/>
              </w:rPr>
              <w:t>0·3 ± 1·0</w:t>
            </w:r>
          </w:p>
        </w:tc>
        <w:tc>
          <w:tcPr>
            <w:tcW w:w="220" w:type="dxa"/>
            <w:gridSpan w:val="2"/>
            <w:vAlign w:val="center"/>
            <w:hideMark/>
          </w:tcPr>
          <w:p w14:paraId="66665BE6" w14:textId="77777777" w:rsidR="00ED2487" w:rsidRPr="000560ED" w:rsidRDefault="00ED2487">
            <w:pPr>
              <w:rPr>
                <w:sz w:val="20"/>
                <w:szCs w:val="20"/>
              </w:rPr>
            </w:pPr>
          </w:p>
        </w:tc>
      </w:tr>
      <w:tr w:rsidR="000560ED" w:rsidRPr="000560ED" w14:paraId="75D32BE1" w14:textId="77777777" w:rsidTr="005A775B">
        <w:trPr>
          <w:gridAfter w:val="1"/>
          <w:wAfter w:w="7" w:type="dxa"/>
          <w:trHeight w:val="293"/>
          <w:jc w:val="center"/>
        </w:trPr>
        <w:tc>
          <w:tcPr>
            <w:tcW w:w="1784" w:type="dxa"/>
            <w:vMerge/>
            <w:tcBorders>
              <w:top w:val="nil"/>
              <w:left w:val="nil"/>
              <w:bottom w:val="single" w:sz="8" w:space="0" w:color="000000"/>
              <w:right w:val="nil"/>
            </w:tcBorders>
            <w:vAlign w:val="center"/>
            <w:hideMark/>
          </w:tcPr>
          <w:p w14:paraId="607C963B" w14:textId="77777777" w:rsidR="00ED2487" w:rsidRPr="000560ED" w:rsidRDefault="00ED2487">
            <w:pPr>
              <w:rPr>
                <w:sz w:val="22"/>
                <w:szCs w:val="22"/>
              </w:rPr>
            </w:pPr>
          </w:p>
        </w:tc>
        <w:tc>
          <w:tcPr>
            <w:tcW w:w="266" w:type="dxa"/>
            <w:tcBorders>
              <w:top w:val="nil"/>
              <w:left w:val="nil"/>
              <w:bottom w:val="nil"/>
              <w:right w:val="nil"/>
            </w:tcBorders>
            <w:shd w:val="clear" w:color="auto" w:fill="auto"/>
            <w:noWrap/>
            <w:vAlign w:val="center"/>
            <w:hideMark/>
          </w:tcPr>
          <w:p w14:paraId="269C2DC7" w14:textId="77777777" w:rsidR="00ED2487" w:rsidRPr="000560ED" w:rsidRDefault="00ED2487">
            <w:pPr>
              <w:jc w:val="center"/>
              <w:rPr>
                <w:sz w:val="22"/>
                <w:szCs w:val="22"/>
              </w:rPr>
            </w:pPr>
          </w:p>
        </w:tc>
        <w:tc>
          <w:tcPr>
            <w:tcW w:w="821" w:type="dxa"/>
            <w:vMerge/>
            <w:tcBorders>
              <w:top w:val="nil"/>
              <w:left w:val="nil"/>
              <w:bottom w:val="single" w:sz="8" w:space="0" w:color="000000"/>
              <w:right w:val="nil"/>
            </w:tcBorders>
            <w:vAlign w:val="center"/>
            <w:hideMark/>
          </w:tcPr>
          <w:p w14:paraId="5094E4B0" w14:textId="77777777" w:rsidR="00ED2487" w:rsidRPr="000560ED" w:rsidRDefault="00ED2487">
            <w:pPr>
              <w:rPr>
                <w:sz w:val="22"/>
                <w:szCs w:val="22"/>
              </w:rPr>
            </w:pPr>
          </w:p>
        </w:tc>
        <w:tc>
          <w:tcPr>
            <w:tcW w:w="1688" w:type="dxa"/>
            <w:vMerge/>
            <w:tcBorders>
              <w:top w:val="nil"/>
              <w:left w:val="nil"/>
              <w:bottom w:val="single" w:sz="8" w:space="0" w:color="000000"/>
              <w:right w:val="nil"/>
            </w:tcBorders>
            <w:vAlign w:val="center"/>
            <w:hideMark/>
          </w:tcPr>
          <w:p w14:paraId="7B161305" w14:textId="77777777" w:rsidR="00ED2487" w:rsidRPr="000560ED" w:rsidRDefault="00ED2487">
            <w:pPr>
              <w:rPr>
                <w:sz w:val="22"/>
                <w:szCs w:val="22"/>
              </w:rPr>
            </w:pPr>
          </w:p>
        </w:tc>
        <w:tc>
          <w:tcPr>
            <w:tcW w:w="1427" w:type="dxa"/>
            <w:tcBorders>
              <w:top w:val="nil"/>
              <w:left w:val="nil"/>
              <w:bottom w:val="nil"/>
              <w:right w:val="nil"/>
            </w:tcBorders>
            <w:shd w:val="clear" w:color="auto" w:fill="auto"/>
            <w:noWrap/>
            <w:vAlign w:val="center"/>
            <w:hideMark/>
          </w:tcPr>
          <w:p w14:paraId="18E493EA" w14:textId="77777777" w:rsidR="00ED2487" w:rsidRPr="000560ED" w:rsidRDefault="00ED2487">
            <w:pPr>
              <w:jc w:val="center"/>
              <w:rPr>
                <w:sz w:val="22"/>
                <w:szCs w:val="22"/>
              </w:rPr>
            </w:pPr>
            <w:r w:rsidRPr="000560ED">
              <w:rPr>
                <w:sz w:val="22"/>
                <w:szCs w:val="22"/>
              </w:rPr>
              <w:t>18 years</w:t>
            </w:r>
          </w:p>
        </w:tc>
        <w:tc>
          <w:tcPr>
            <w:tcW w:w="1160" w:type="dxa"/>
            <w:tcBorders>
              <w:top w:val="nil"/>
              <w:left w:val="nil"/>
              <w:bottom w:val="nil"/>
              <w:right w:val="nil"/>
            </w:tcBorders>
            <w:shd w:val="clear" w:color="auto" w:fill="auto"/>
            <w:noWrap/>
            <w:vAlign w:val="center"/>
            <w:hideMark/>
          </w:tcPr>
          <w:p w14:paraId="140B3D78" w14:textId="77777777" w:rsidR="00ED2487" w:rsidRPr="000560ED" w:rsidRDefault="00ED2487">
            <w:pPr>
              <w:jc w:val="center"/>
              <w:rPr>
                <w:sz w:val="22"/>
                <w:szCs w:val="22"/>
              </w:rPr>
            </w:pPr>
            <w:r w:rsidRPr="000560ED">
              <w:rPr>
                <w:sz w:val="22"/>
                <w:szCs w:val="22"/>
              </w:rPr>
              <w:t>669</w:t>
            </w:r>
          </w:p>
        </w:tc>
        <w:tc>
          <w:tcPr>
            <w:tcW w:w="1160" w:type="dxa"/>
            <w:tcBorders>
              <w:top w:val="nil"/>
              <w:left w:val="nil"/>
              <w:bottom w:val="nil"/>
              <w:right w:val="nil"/>
            </w:tcBorders>
            <w:shd w:val="clear" w:color="auto" w:fill="auto"/>
            <w:noWrap/>
            <w:vAlign w:val="center"/>
            <w:hideMark/>
          </w:tcPr>
          <w:p w14:paraId="0E41E6AF" w14:textId="03C3D613" w:rsidR="00ED2487" w:rsidRPr="000560ED" w:rsidRDefault="00ED2487">
            <w:pPr>
              <w:jc w:val="center"/>
              <w:rPr>
                <w:sz w:val="22"/>
                <w:szCs w:val="22"/>
              </w:rPr>
            </w:pPr>
            <w:r w:rsidRPr="000560ED">
              <w:rPr>
                <w:sz w:val="22"/>
                <w:szCs w:val="22"/>
              </w:rPr>
              <w:t>46·2</w:t>
            </w:r>
          </w:p>
        </w:tc>
        <w:tc>
          <w:tcPr>
            <w:tcW w:w="1070" w:type="dxa"/>
            <w:tcBorders>
              <w:top w:val="nil"/>
              <w:left w:val="nil"/>
              <w:bottom w:val="nil"/>
              <w:right w:val="nil"/>
            </w:tcBorders>
            <w:shd w:val="clear" w:color="auto" w:fill="auto"/>
            <w:noWrap/>
            <w:vAlign w:val="center"/>
            <w:hideMark/>
          </w:tcPr>
          <w:p w14:paraId="113B82FF" w14:textId="71AF03E4" w:rsidR="00ED2487" w:rsidRPr="000560ED" w:rsidRDefault="00ED2487">
            <w:pPr>
              <w:jc w:val="center"/>
              <w:rPr>
                <w:sz w:val="22"/>
                <w:szCs w:val="22"/>
              </w:rPr>
            </w:pPr>
            <w:r w:rsidRPr="000560ED">
              <w:rPr>
                <w:sz w:val="22"/>
                <w:szCs w:val="22"/>
              </w:rPr>
              <w:t>25·2</w:t>
            </w:r>
          </w:p>
        </w:tc>
        <w:tc>
          <w:tcPr>
            <w:tcW w:w="981" w:type="dxa"/>
            <w:tcBorders>
              <w:top w:val="nil"/>
              <w:left w:val="nil"/>
              <w:bottom w:val="nil"/>
              <w:right w:val="nil"/>
            </w:tcBorders>
            <w:shd w:val="clear" w:color="auto" w:fill="auto"/>
            <w:noWrap/>
            <w:vAlign w:val="center"/>
            <w:hideMark/>
          </w:tcPr>
          <w:p w14:paraId="331D25B0" w14:textId="2EFC8C9F" w:rsidR="00ED2487" w:rsidRPr="000560ED" w:rsidRDefault="00ED2487">
            <w:pPr>
              <w:jc w:val="center"/>
              <w:rPr>
                <w:sz w:val="22"/>
                <w:szCs w:val="22"/>
              </w:rPr>
            </w:pPr>
            <w:r w:rsidRPr="000560ED">
              <w:rPr>
                <w:sz w:val="22"/>
                <w:szCs w:val="22"/>
              </w:rPr>
              <w:t>20·2</w:t>
            </w:r>
          </w:p>
        </w:tc>
        <w:tc>
          <w:tcPr>
            <w:tcW w:w="1338" w:type="dxa"/>
            <w:tcBorders>
              <w:top w:val="nil"/>
              <w:left w:val="nil"/>
              <w:bottom w:val="nil"/>
              <w:right w:val="nil"/>
            </w:tcBorders>
            <w:shd w:val="clear" w:color="auto" w:fill="auto"/>
            <w:noWrap/>
            <w:vAlign w:val="center"/>
            <w:hideMark/>
          </w:tcPr>
          <w:p w14:paraId="003B9B7F" w14:textId="4A1493E2" w:rsidR="00ED2487" w:rsidRPr="000560ED" w:rsidRDefault="00ED2487">
            <w:pPr>
              <w:jc w:val="center"/>
              <w:rPr>
                <w:sz w:val="22"/>
                <w:szCs w:val="22"/>
              </w:rPr>
            </w:pPr>
            <w:r w:rsidRPr="000560ED">
              <w:rPr>
                <w:sz w:val="22"/>
                <w:szCs w:val="22"/>
              </w:rPr>
              <w:t>17·7 ± 0·5</w:t>
            </w:r>
          </w:p>
        </w:tc>
        <w:tc>
          <w:tcPr>
            <w:tcW w:w="1546" w:type="dxa"/>
            <w:tcBorders>
              <w:top w:val="nil"/>
              <w:left w:val="nil"/>
              <w:bottom w:val="nil"/>
              <w:right w:val="nil"/>
            </w:tcBorders>
            <w:shd w:val="clear" w:color="auto" w:fill="auto"/>
            <w:noWrap/>
            <w:vAlign w:val="center"/>
            <w:hideMark/>
          </w:tcPr>
          <w:p w14:paraId="09C9005A" w14:textId="609B4550" w:rsidR="00ED2487" w:rsidRPr="000560ED" w:rsidRDefault="00ED2487">
            <w:pPr>
              <w:jc w:val="center"/>
              <w:rPr>
                <w:sz w:val="22"/>
                <w:szCs w:val="22"/>
              </w:rPr>
            </w:pPr>
            <w:r w:rsidRPr="000560ED">
              <w:rPr>
                <w:sz w:val="22"/>
                <w:szCs w:val="22"/>
              </w:rPr>
              <w:t>0·1 ± 1·0</w:t>
            </w:r>
          </w:p>
        </w:tc>
        <w:tc>
          <w:tcPr>
            <w:tcW w:w="1576" w:type="dxa"/>
            <w:tcBorders>
              <w:top w:val="nil"/>
              <w:left w:val="nil"/>
              <w:bottom w:val="nil"/>
              <w:right w:val="nil"/>
            </w:tcBorders>
            <w:shd w:val="clear" w:color="auto" w:fill="auto"/>
            <w:noWrap/>
            <w:vAlign w:val="center"/>
            <w:hideMark/>
          </w:tcPr>
          <w:p w14:paraId="7F1F2C6C" w14:textId="263309CA" w:rsidR="00ED2487" w:rsidRPr="000560ED" w:rsidRDefault="00ED2487">
            <w:pPr>
              <w:jc w:val="center"/>
              <w:rPr>
                <w:sz w:val="22"/>
                <w:szCs w:val="22"/>
              </w:rPr>
            </w:pPr>
            <w:r w:rsidRPr="000560ED">
              <w:rPr>
                <w:sz w:val="22"/>
                <w:szCs w:val="22"/>
              </w:rPr>
              <w:t>0·1 ± 0·9</w:t>
            </w:r>
          </w:p>
        </w:tc>
        <w:tc>
          <w:tcPr>
            <w:tcW w:w="1647" w:type="dxa"/>
            <w:tcBorders>
              <w:top w:val="nil"/>
              <w:left w:val="nil"/>
              <w:bottom w:val="nil"/>
              <w:right w:val="nil"/>
            </w:tcBorders>
            <w:shd w:val="clear" w:color="auto" w:fill="auto"/>
            <w:noWrap/>
            <w:vAlign w:val="center"/>
            <w:hideMark/>
          </w:tcPr>
          <w:p w14:paraId="69F82E7F" w14:textId="312A1F8E" w:rsidR="00ED2487" w:rsidRPr="000560ED" w:rsidRDefault="00ED2487">
            <w:pPr>
              <w:jc w:val="center"/>
              <w:rPr>
                <w:sz w:val="22"/>
                <w:szCs w:val="22"/>
              </w:rPr>
            </w:pPr>
            <w:r w:rsidRPr="000560ED">
              <w:rPr>
                <w:sz w:val="22"/>
                <w:szCs w:val="22"/>
              </w:rPr>
              <w:t>0·0 ± 1·1</w:t>
            </w:r>
          </w:p>
        </w:tc>
        <w:tc>
          <w:tcPr>
            <w:tcW w:w="220" w:type="dxa"/>
            <w:gridSpan w:val="2"/>
            <w:vAlign w:val="center"/>
            <w:hideMark/>
          </w:tcPr>
          <w:p w14:paraId="711CB831" w14:textId="77777777" w:rsidR="00ED2487" w:rsidRPr="000560ED" w:rsidRDefault="00ED2487">
            <w:pPr>
              <w:rPr>
                <w:sz w:val="20"/>
                <w:szCs w:val="20"/>
              </w:rPr>
            </w:pPr>
          </w:p>
        </w:tc>
      </w:tr>
      <w:tr w:rsidR="000560ED" w:rsidRPr="000560ED" w14:paraId="45F53221" w14:textId="77777777" w:rsidTr="005A775B">
        <w:trPr>
          <w:gridAfter w:val="1"/>
          <w:wAfter w:w="7" w:type="dxa"/>
          <w:trHeight w:val="293"/>
          <w:jc w:val="center"/>
        </w:trPr>
        <w:tc>
          <w:tcPr>
            <w:tcW w:w="1784" w:type="dxa"/>
            <w:vMerge/>
            <w:tcBorders>
              <w:top w:val="nil"/>
              <w:left w:val="nil"/>
              <w:bottom w:val="single" w:sz="12" w:space="0" w:color="auto"/>
              <w:right w:val="nil"/>
            </w:tcBorders>
            <w:vAlign w:val="center"/>
            <w:hideMark/>
          </w:tcPr>
          <w:p w14:paraId="41474F26" w14:textId="77777777" w:rsidR="00ED2487" w:rsidRPr="000560ED" w:rsidRDefault="00ED2487">
            <w:pPr>
              <w:rPr>
                <w:sz w:val="22"/>
                <w:szCs w:val="22"/>
              </w:rPr>
            </w:pPr>
          </w:p>
        </w:tc>
        <w:tc>
          <w:tcPr>
            <w:tcW w:w="266" w:type="dxa"/>
            <w:tcBorders>
              <w:top w:val="nil"/>
              <w:left w:val="nil"/>
              <w:bottom w:val="single" w:sz="12" w:space="0" w:color="auto"/>
              <w:right w:val="nil"/>
            </w:tcBorders>
            <w:shd w:val="clear" w:color="auto" w:fill="auto"/>
            <w:noWrap/>
            <w:vAlign w:val="center"/>
            <w:hideMark/>
          </w:tcPr>
          <w:p w14:paraId="67B43ABF" w14:textId="77777777" w:rsidR="00ED2487" w:rsidRPr="000560ED" w:rsidRDefault="00ED2487">
            <w:pPr>
              <w:rPr>
                <w:rFonts w:ascii="Calibri" w:hAnsi="Calibri" w:cs="Calibri"/>
                <w:sz w:val="22"/>
                <w:szCs w:val="22"/>
              </w:rPr>
            </w:pPr>
            <w:r w:rsidRPr="000560ED">
              <w:rPr>
                <w:rFonts w:ascii="Calibri" w:hAnsi="Calibri" w:cs="Calibri"/>
                <w:sz w:val="22"/>
                <w:szCs w:val="22"/>
              </w:rPr>
              <w:t> </w:t>
            </w:r>
          </w:p>
        </w:tc>
        <w:tc>
          <w:tcPr>
            <w:tcW w:w="821" w:type="dxa"/>
            <w:vMerge/>
            <w:tcBorders>
              <w:top w:val="nil"/>
              <w:left w:val="nil"/>
              <w:bottom w:val="single" w:sz="12" w:space="0" w:color="auto"/>
              <w:right w:val="nil"/>
            </w:tcBorders>
            <w:vAlign w:val="center"/>
            <w:hideMark/>
          </w:tcPr>
          <w:p w14:paraId="083E9858" w14:textId="77777777" w:rsidR="00ED2487" w:rsidRPr="000560ED" w:rsidRDefault="00ED2487">
            <w:pPr>
              <w:rPr>
                <w:sz w:val="22"/>
                <w:szCs w:val="22"/>
              </w:rPr>
            </w:pPr>
          </w:p>
        </w:tc>
        <w:tc>
          <w:tcPr>
            <w:tcW w:w="1688" w:type="dxa"/>
            <w:vMerge/>
            <w:tcBorders>
              <w:top w:val="nil"/>
              <w:left w:val="nil"/>
              <w:bottom w:val="single" w:sz="12" w:space="0" w:color="auto"/>
              <w:right w:val="nil"/>
            </w:tcBorders>
            <w:vAlign w:val="center"/>
            <w:hideMark/>
          </w:tcPr>
          <w:p w14:paraId="64670B1C" w14:textId="77777777" w:rsidR="00ED2487" w:rsidRPr="000560ED" w:rsidRDefault="00ED2487">
            <w:pPr>
              <w:rPr>
                <w:sz w:val="22"/>
                <w:szCs w:val="22"/>
              </w:rPr>
            </w:pPr>
          </w:p>
        </w:tc>
        <w:tc>
          <w:tcPr>
            <w:tcW w:w="1427" w:type="dxa"/>
            <w:tcBorders>
              <w:top w:val="nil"/>
              <w:left w:val="nil"/>
              <w:bottom w:val="single" w:sz="12" w:space="0" w:color="auto"/>
              <w:right w:val="nil"/>
            </w:tcBorders>
            <w:shd w:val="clear" w:color="auto" w:fill="auto"/>
            <w:noWrap/>
            <w:vAlign w:val="center"/>
            <w:hideMark/>
          </w:tcPr>
          <w:p w14:paraId="60221247" w14:textId="77777777" w:rsidR="00ED2487" w:rsidRPr="000560ED" w:rsidRDefault="00ED2487">
            <w:pPr>
              <w:jc w:val="center"/>
              <w:rPr>
                <w:sz w:val="22"/>
                <w:szCs w:val="22"/>
              </w:rPr>
            </w:pPr>
            <w:r w:rsidRPr="000560ED">
              <w:rPr>
                <w:sz w:val="22"/>
                <w:szCs w:val="22"/>
              </w:rPr>
              <w:t>26 years</w:t>
            </w:r>
          </w:p>
        </w:tc>
        <w:tc>
          <w:tcPr>
            <w:tcW w:w="1160" w:type="dxa"/>
            <w:tcBorders>
              <w:top w:val="nil"/>
              <w:left w:val="nil"/>
              <w:bottom w:val="single" w:sz="12" w:space="0" w:color="auto"/>
              <w:right w:val="nil"/>
            </w:tcBorders>
            <w:shd w:val="clear" w:color="auto" w:fill="auto"/>
            <w:noWrap/>
            <w:vAlign w:val="center"/>
            <w:hideMark/>
          </w:tcPr>
          <w:p w14:paraId="16241738" w14:textId="77777777" w:rsidR="00ED2487" w:rsidRPr="000560ED" w:rsidRDefault="00ED2487">
            <w:pPr>
              <w:jc w:val="center"/>
              <w:rPr>
                <w:sz w:val="22"/>
                <w:szCs w:val="22"/>
              </w:rPr>
            </w:pPr>
            <w:r w:rsidRPr="000560ED">
              <w:rPr>
                <w:sz w:val="22"/>
                <w:szCs w:val="22"/>
              </w:rPr>
              <w:t>432</w:t>
            </w:r>
          </w:p>
        </w:tc>
        <w:tc>
          <w:tcPr>
            <w:tcW w:w="1160" w:type="dxa"/>
            <w:tcBorders>
              <w:top w:val="nil"/>
              <w:left w:val="nil"/>
              <w:bottom w:val="single" w:sz="12" w:space="0" w:color="auto"/>
              <w:right w:val="nil"/>
            </w:tcBorders>
            <w:shd w:val="clear" w:color="auto" w:fill="auto"/>
            <w:noWrap/>
            <w:vAlign w:val="center"/>
            <w:hideMark/>
          </w:tcPr>
          <w:p w14:paraId="019B88A1" w14:textId="57289744" w:rsidR="00ED2487" w:rsidRPr="000560ED" w:rsidRDefault="00ED2487">
            <w:pPr>
              <w:jc w:val="center"/>
              <w:rPr>
                <w:sz w:val="22"/>
                <w:szCs w:val="22"/>
              </w:rPr>
            </w:pPr>
            <w:r w:rsidRPr="000560ED">
              <w:rPr>
                <w:sz w:val="22"/>
                <w:szCs w:val="22"/>
              </w:rPr>
              <w:t>44·2</w:t>
            </w:r>
          </w:p>
        </w:tc>
        <w:tc>
          <w:tcPr>
            <w:tcW w:w="1070" w:type="dxa"/>
            <w:tcBorders>
              <w:top w:val="nil"/>
              <w:left w:val="nil"/>
              <w:bottom w:val="single" w:sz="12" w:space="0" w:color="auto"/>
              <w:right w:val="nil"/>
            </w:tcBorders>
            <w:shd w:val="clear" w:color="auto" w:fill="auto"/>
            <w:noWrap/>
            <w:vAlign w:val="center"/>
            <w:hideMark/>
          </w:tcPr>
          <w:p w14:paraId="46D52E54" w14:textId="77777777" w:rsidR="00ED2487" w:rsidRPr="000560ED" w:rsidRDefault="00ED2487">
            <w:pPr>
              <w:jc w:val="center"/>
              <w:rPr>
                <w:sz w:val="22"/>
                <w:szCs w:val="22"/>
              </w:rPr>
            </w:pPr>
            <w:r w:rsidRPr="000560ED">
              <w:rPr>
                <w:sz w:val="22"/>
                <w:szCs w:val="22"/>
              </w:rPr>
              <w:t>NA</w:t>
            </w:r>
          </w:p>
        </w:tc>
        <w:tc>
          <w:tcPr>
            <w:tcW w:w="981" w:type="dxa"/>
            <w:tcBorders>
              <w:top w:val="nil"/>
              <w:left w:val="nil"/>
              <w:bottom w:val="single" w:sz="12" w:space="0" w:color="auto"/>
              <w:right w:val="nil"/>
            </w:tcBorders>
            <w:shd w:val="clear" w:color="auto" w:fill="auto"/>
            <w:noWrap/>
            <w:vAlign w:val="center"/>
            <w:hideMark/>
          </w:tcPr>
          <w:p w14:paraId="7B5F1BF0" w14:textId="77777777" w:rsidR="00ED2487" w:rsidRPr="000560ED" w:rsidRDefault="00ED2487">
            <w:pPr>
              <w:jc w:val="center"/>
              <w:rPr>
                <w:sz w:val="22"/>
                <w:szCs w:val="22"/>
              </w:rPr>
            </w:pPr>
            <w:r w:rsidRPr="000560ED">
              <w:rPr>
                <w:sz w:val="22"/>
                <w:szCs w:val="22"/>
              </w:rPr>
              <w:t>NA</w:t>
            </w:r>
          </w:p>
        </w:tc>
        <w:tc>
          <w:tcPr>
            <w:tcW w:w="1338" w:type="dxa"/>
            <w:tcBorders>
              <w:top w:val="nil"/>
              <w:left w:val="nil"/>
              <w:bottom w:val="single" w:sz="12" w:space="0" w:color="auto"/>
              <w:right w:val="nil"/>
            </w:tcBorders>
            <w:shd w:val="clear" w:color="auto" w:fill="auto"/>
            <w:noWrap/>
            <w:vAlign w:val="center"/>
            <w:hideMark/>
          </w:tcPr>
          <w:p w14:paraId="0ABFC02D" w14:textId="402F433E" w:rsidR="00ED2487" w:rsidRPr="000560ED" w:rsidRDefault="00ED2487">
            <w:pPr>
              <w:jc w:val="center"/>
              <w:rPr>
                <w:sz w:val="22"/>
                <w:szCs w:val="22"/>
              </w:rPr>
            </w:pPr>
            <w:r w:rsidRPr="000560ED">
              <w:rPr>
                <w:sz w:val="22"/>
                <w:szCs w:val="22"/>
              </w:rPr>
              <w:t>26·4 ± 0·4</w:t>
            </w:r>
          </w:p>
        </w:tc>
        <w:tc>
          <w:tcPr>
            <w:tcW w:w="1546" w:type="dxa"/>
            <w:tcBorders>
              <w:top w:val="nil"/>
              <w:left w:val="nil"/>
              <w:bottom w:val="single" w:sz="12" w:space="0" w:color="auto"/>
              <w:right w:val="nil"/>
            </w:tcBorders>
            <w:shd w:val="clear" w:color="auto" w:fill="auto"/>
            <w:noWrap/>
            <w:vAlign w:val="center"/>
            <w:hideMark/>
          </w:tcPr>
          <w:p w14:paraId="793C26BB" w14:textId="000A0FED" w:rsidR="00ED2487" w:rsidRPr="000560ED" w:rsidRDefault="00ED2487">
            <w:pPr>
              <w:jc w:val="center"/>
              <w:rPr>
                <w:sz w:val="22"/>
                <w:szCs w:val="22"/>
              </w:rPr>
            </w:pPr>
            <w:r w:rsidRPr="000560ED">
              <w:rPr>
                <w:sz w:val="22"/>
                <w:szCs w:val="22"/>
              </w:rPr>
              <w:t>0·0 ± 1·0</w:t>
            </w:r>
          </w:p>
        </w:tc>
        <w:tc>
          <w:tcPr>
            <w:tcW w:w="1576" w:type="dxa"/>
            <w:tcBorders>
              <w:top w:val="nil"/>
              <w:left w:val="nil"/>
              <w:bottom w:val="single" w:sz="12" w:space="0" w:color="auto"/>
              <w:right w:val="nil"/>
            </w:tcBorders>
            <w:shd w:val="clear" w:color="auto" w:fill="auto"/>
            <w:noWrap/>
            <w:vAlign w:val="center"/>
            <w:hideMark/>
          </w:tcPr>
          <w:p w14:paraId="13A6D078" w14:textId="3E7DB633" w:rsidR="00ED2487" w:rsidRPr="000560ED" w:rsidRDefault="00ED2487">
            <w:pPr>
              <w:jc w:val="center"/>
              <w:rPr>
                <w:sz w:val="22"/>
                <w:szCs w:val="22"/>
              </w:rPr>
            </w:pPr>
            <w:r w:rsidRPr="000560ED">
              <w:rPr>
                <w:sz w:val="22"/>
                <w:szCs w:val="22"/>
              </w:rPr>
              <w:t>0·4 ± 1·0</w:t>
            </w:r>
          </w:p>
        </w:tc>
        <w:tc>
          <w:tcPr>
            <w:tcW w:w="1647" w:type="dxa"/>
            <w:tcBorders>
              <w:top w:val="nil"/>
              <w:left w:val="nil"/>
              <w:bottom w:val="single" w:sz="12" w:space="0" w:color="auto"/>
              <w:right w:val="nil"/>
            </w:tcBorders>
            <w:shd w:val="clear" w:color="auto" w:fill="auto"/>
            <w:noWrap/>
            <w:vAlign w:val="center"/>
            <w:hideMark/>
          </w:tcPr>
          <w:p w14:paraId="01983AE1" w14:textId="7ED924E6" w:rsidR="00ED2487" w:rsidRPr="000560ED" w:rsidRDefault="00ED2487">
            <w:pPr>
              <w:jc w:val="center"/>
              <w:rPr>
                <w:sz w:val="22"/>
                <w:szCs w:val="22"/>
              </w:rPr>
            </w:pPr>
            <w:r w:rsidRPr="000560ED">
              <w:rPr>
                <w:sz w:val="22"/>
                <w:szCs w:val="22"/>
              </w:rPr>
              <w:t>-0·7 ± 0·9</w:t>
            </w:r>
          </w:p>
        </w:tc>
        <w:tc>
          <w:tcPr>
            <w:tcW w:w="220" w:type="dxa"/>
            <w:gridSpan w:val="2"/>
            <w:vAlign w:val="center"/>
            <w:hideMark/>
          </w:tcPr>
          <w:p w14:paraId="48176E74" w14:textId="77777777" w:rsidR="00ED2487" w:rsidRPr="000560ED" w:rsidRDefault="00ED2487">
            <w:pPr>
              <w:rPr>
                <w:sz w:val="20"/>
                <w:szCs w:val="20"/>
              </w:rPr>
            </w:pPr>
          </w:p>
        </w:tc>
      </w:tr>
      <w:tr w:rsidR="00ED2487" w:rsidRPr="000560ED" w14:paraId="2792372E" w14:textId="77777777" w:rsidTr="005A775B">
        <w:trPr>
          <w:trHeight w:val="1236"/>
          <w:jc w:val="center"/>
        </w:trPr>
        <w:tc>
          <w:tcPr>
            <w:tcW w:w="16471" w:type="dxa"/>
            <w:gridSpan w:val="14"/>
            <w:tcBorders>
              <w:top w:val="single" w:sz="12" w:space="0" w:color="auto"/>
              <w:left w:val="nil"/>
              <w:bottom w:val="nil"/>
              <w:right w:val="nil"/>
            </w:tcBorders>
            <w:shd w:val="clear" w:color="auto" w:fill="auto"/>
            <w:hideMark/>
          </w:tcPr>
          <w:p w14:paraId="15460B20" w14:textId="77777777" w:rsidR="00ED2487" w:rsidRPr="000560ED" w:rsidRDefault="00ED2487">
            <w:pPr>
              <w:jc w:val="both"/>
              <w:rPr>
                <w:sz w:val="20"/>
                <w:szCs w:val="20"/>
              </w:rPr>
            </w:pPr>
            <w:proofErr w:type="gramStart"/>
            <w:r w:rsidRPr="000560ED">
              <w:rPr>
                <w:sz w:val="20"/>
                <w:szCs w:val="20"/>
                <w:vertAlign w:val="superscript"/>
              </w:rPr>
              <w:t xml:space="preserve">a </w:t>
            </w:r>
            <w:r w:rsidRPr="000560ED">
              <w:rPr>
                <w:sz w:val="20"/>
                <w:szCs w:val="20"/>
              </w:rPr>
              <w:t>Number of</w:t>
            </w:r>
            <w:proofErr w:type="gramEnd"/>
            <w:r w:rsidRPr="000560ED">
              <w:rPr>
                <w:sz w:val="20"/>
                <w:szCs w:val="20"/>
              </w:rPr>
              <w:t xml:space="preserve"> individuals with available genome-wide genotype data included in the estimation of the PRS for airflow limitation;</w:t>
            </w:r>
            <w:r w:rsidRPr="000560ED">
              <w:rPr>
                <w:sz w:val="20"/>
                <w:szCs w:val="20"/>
                <w:vertAlign w:val="superscript"/>
              </w:rPr>
              <w:t xml:space="preserve"> b </w:t>
            </w:r>
            <w:r w:rsidRPr="000560ED">
              <w:rPr>
                <w:sz w:val="20"/>
                <w:szCs w:val="20"/>
              </w:rPr>
              <w:t xml:space="preserve">Median, quartile 1 and 3 of normalized PRS estimates into z-scores; </w:t>
            </w:r>
            <w:r w:rsidRPr="000560ED">
              <w:rPr>
                <w:sz w:val="20"/>
                <w:szCs w:val="20"/>
                <w:vertAlign w:val="superscript"/>
              </w:rPr>
              <w:t xml:space="preserve">c </w:t>
            </w:r>
            <w:r w:rsidRPr="000560ED">
              <w:rPr>
                <w:sz w:val="20"/>
                <w:szCs w:val="20"/>
              </w:rPr>
              <w:t xml:space="preserve">Average age of the individuals at the data collection follow-ups included in this study; </w:t>
            </w:r>
            <w:r w:rsidRPr="000560ED">
              <w:rPr>
                <w:sz w:val="20"/>
                <w:szCs w:val="20"/>
                <w:vertAlign w:val="superscript"/>
              </w:rPr>
              <w:t xml:space="preserve">d </w:t>
            </w:r>
            <w:r w:rsidRPr="000560ED">
              <w:rPr>
                <w:sz w:val="20"/>
                <w:szCs w:val="20"/>
              </w:rPr>
              <w:t>Number of individuals with available genotype data and spirometry measurements included in the association analyses;</w:t>
            </w:r>
            <w:r w:rsidRPr="000560ED">
              <w:rPr>
                <w:sz w:val="20"/>
                <w:szCs w:val="20"/>
                <w:vertAlign w:val="superscript"/>
              </w:rPr>
              <w:t xml:space="preserve"> e </w:t>
            </w:r>
            <w:r w:rsidRPr="000560ED">
              <w:rPr>
                <w:sz w:val="20"/>
                <w:szCs w:val="20"/>
              </w:rPr>
              <w:t xml:space="preserve">Percentage of individuals with reported active smoking habits. Only shown for time points with participants aged 18 years and older with available data related to smoking habits; </w:t>
            </w:r>
            <w:r w:rsidRPr="000560ED">
              <w:rPr>
                <w:sz w:val="20"/>
                <w:szCs w:val="20"/>
                <w:vertAlign w:val="superscript"/>
              </w:rPr>
              <w:t xml:space="preserve">f </w:t>
            </w:r>
            <w:r w:rsidRPr="000560ED">
              <w:rPr>
                <w:sz w:val="20"/>
                <w:szCs w:val="20"/>
              </w:rPr>
              <w:t xml:space="preserve">Number of subjects with asthma at the time of data collection defined as doctor's diagnosis of asthma and any symptoms with breathing difficulties or occasional or regular use of asthma medications in the last 12 months, or self-reports; </w:t>
            </w:r>
            <w:r w:rsidRPr="000560ED">
              <w:rPr>
                <w:sz w:val="20"/>
                <w:szCs w:val="20"/>
                <w:vertAlign w:val="superscript"/>
              </w:rPr>
              <w:t xml:space="preserve">g </w:t>
            </w:r>
            <w:r w:rsidRPr="000560ED">
              <w:rPr>
                <w:sz w:val="20"/>
                <w:szCs w:val="20"/>
              </w:rPr>
              <w:t xml:space="preserve">Obtained from applying the Global Lung Function Initiative equations on pre-bronchodilator spirometry measurements; </w:t>
            </w:r>
            <w:r w:rsidRPr="000560ED">
              <w:rPr>
                <w:sz w:val="20"/>
                <w:szCs w:val="20"/>
                <w:vertAlign w:val="superscript"/>
              </w:rPr>
              <w:t xml:space="preserve">h </w:t>
            </w:r>
            <w:r w:rsidRPr="000560ED">
              <w:rPr>
                <w:sz w:val="20"/>
                <w:szCs w:val="20"/>
              </w:rPr>
              <w:t>The PRS was separately estimated in each of the genotyping Waves of the BAMSE cohort (Wave 1, n=463; Wave 2, n=2,173);</w:t>
            </w:r>
            <w:r w:rsidRPr="000560ED">
              <w:rPr>
                <w:sz w:val="20"/>
                <w:szCs w:val="20"/>
                <w:vertAlign w:val="superscript"/>
              </w:rPr>
              <w:t xml:space="preserve"> </w:t>
            </w:r>
            <w:proofErr w:type="spellStart"/>
            <w:r w:rsidRPr="000560ED">
              <w:rPr>
                <w:sz w:val="20"/>
                <w:szCs w:val="20"/>
                <w:vertAlign w:val="superscript"/>
              </w:rPr>
              <w:t>i</w:t>
            </w:r>
            <w:proofErr w:type="spellEnd"/>
            <w:r w:rsidRPr="000560ED">
              <w:rPr>
                <w:sz w:val="20"/>
                <w:szCs w:val="20"/>
              </w:rPr>
              <w:t xml:space="preserve"> Genotyping Wave 1 (n=463); </w:t>
            </w:r>
            <w:r w:rsidRPr="000560ED">
              <w:rPr>
                <w:sz w:val="20"/>
                <w:szCs w:val="20"/>
                <w:vertAlign w:val="superscript"/>
              </w:rPr>
              <w:t>j</w:t>
            </w:r>
            <w:r w:rsidRPr="000560ED">
              <w:rPr>
                <w:sz w:val="20"/>
                <w:szCs w:val="20"/>
              </w:rPr>
              <w:t xml:space="preserve"> Genotyping Wave 2 (n=2,173); </w:t>
            </w:r>
            <w:r w:rsidRPr="000560ED">
              <w:rPr>
                <w:sz w:val="20"/>
                <w:szCs w:val="20"/>
                <w:vertAlign w:val="superscript"/>
              </w:rPr>
              <w:t xml:space="preserve">k </w:t>
            </w:r>
            <w:r w:rsidRPr="000560ED">
              <w:rPr>
                <w:sz w:val="20"/>
                <w:szCs w:val="20"/>
              </w:rPr>
              <w:t xml:space="preserve">Subjects were classified into groups of similar age for this study; </w:t>
            </w:r>
            <w:r w:rsidRPr="000560ED">
              <w:rPr>
                <w:sz w:val="20"/>
                <w:szCs w:val="20"/>
                <w:vertAlign w:val="superscript"/>
              </w:rPr>
              <w:t xml:space="preserve"> l </w:t>
            </w:r>
            <w:r w:rsidRPr="000560ED">
              <w:rPr>
                <w:sz w:val="20"/>
                <w:szCs w:val="20"/>
              </w:rPr>
              <w:t xml:space="preserve">Participants have been grouped based on the time point when the pulmonary function test was conducted. </w:t>
            </w:r>
          </w:p>
          <w:p w14:paraId="6A91070F" w14:textId="22183215" w:rsidR="00ED2487" w:rsidRPr="000560ED" w:rsidRDefault="00ED2487">
            <w:pPr>
              <w:jc w:val="both"/>
              <w:rPr>
                <w:sz w:val="20"/>
                <w:szCs w:val="20"/>
              </w:rPr>
            </w:pPr>
            <w:r w:rsidRPr="000560ED">
              <w:rPr>
                <w:sz w:val="20"/>
                <w:szCs w:val="20"/>
              </w:rPr>
              <w:t>FEV</w:t>
            </w:r>
            <w:r w:rsidRPr="000560ED">
              <w:rPr>
                <w:sz w:val="20"/>
                <w:szCs w:val="20"/>
                <w:vertAlign w:val="subscript"/>
              </w:rPr>
              <w:t>1</w:t>
            </w:r>
            <w:r w:rsidRPr="000560ED">
              <w:rPr>
                <w:sz w:val="20"/>
                <w:szCs w:val="20"/>
              </w:rPr>
              <w:t>: forced expiratory volume in one second; FVC: forced vital capacity; IQR: interquartile range; NA: not available; PFT: pulmonary function test visit; PRS: polygenic risk score; SD: standard deviation.</w:t>
            </w:r>
          </w:p>
        </w:tc>
        <w:tc>
          <w:tcPr>
            <w:tcW w:w="220" w:type="dxa"/>
            <w:gridSpan w:val="2"/>
            <w:vAlign w:val="center"/>
            <w:hideMark/>
          </w:tcPr>
          <w:p w14:paraId="58C8B9F1" w14:textId="77777777" w:rsidR="00ED2487" w:rsidRPr="000560ED" w:rsidRDefault="00ED2487">
            <w:pPr>
              <w:rPr>
                <w:sz w:val="20"/>
                <w:szCs w:val="20"/>
              </w:rPr>
            </w:pPr>
          </w:p>
        </w:tc>
      </w:tr>
    </w:tbl>
    <w:p w14:paraId="6C5EA945" w14:textId="77777777" w:rsidR="004821DC" w:rsidRPr="000560ED" w:rsidRDefault="004821DC" w:rsidP="004821DC">
      <w:pPr>
        <w:suppressLineNumbers/>
      </w:pPr>
    </w:p>
    <w:p w14:paraId="1F712F73" w14:textId="77777777" w:rsidR="004821DC" w:rsidRPr="000560ED" w:rsidRDefault="004821DC" w:rsidP="004821DC">
      <w:pPr>
        <w:suppressLineNumbers/>
      </w:pPr>
    </w:p>
    <w:p w14:paraId="70F0CF5F" w14:textId="77777777" w:rsidR="004821DC" w:rsidRPr="000560ED" w:rsidRDefault="004821DC" w:rsidP="004821DC">
      <w:pPr>
        <w:suppressLineNumbers/>
      </w:pPr>
    </w:p>
    <w:tbl>
      <w:tblPr>
        <w:tblW w:w="16602" w:type="dxa"/>
        <w:jc w:val="center"/>
        <w:tblLook w:val="04A0" w:firstRow="1" w:lastRow="0" w:firstColumn="1" w:lastColumn="0" w:noHBand="0" w:noVBand="1"/>
      </w:tblPr>
      <w:tblGrid>
        <w:gridCol w:w="1242"/>
        <w:gridCol w:w="266"/>
        <w:gridCol w:w="822"/>
        <w:gridCol w:w="1667"/>
        <w:gridCol w:w="1598"/>
        <w:gridCol w:w="1154"/>
        <w:gridCol w:w="1085"/>
        <w:gridCol w:w="1048"/>
        <w:gridCol w:w="976"/>
        <w:gridCol w:w="1331"/>
        <w:gridCol w:w="1509"/>
        <w:gridCol w:w="1612"/>
        <w:gridCol w:w="2070"/>
        <w:gridCol w:w="222"/>
      </w:tblGrid>
      <w:tr w:rsidR="000560ED" w:rsidRPr="000560ED" w14:paraId="17EA231F" w14:textId="77777777" w:rsidTr="005A775B">
        <w:trPr>
          <w:gridAfter w:val="1"/>
          <w:wAfter w:w="222" w:type="dxa"/>
          <w:trHeight w:val="355"/>
          <w:jc w:val="center"/>
        </w:trPr>
        <w:tc>
          <w:tcPr>
            <w:tcW w:w="16380" w:type="dxa"/>
            <w:gridSpan w:val="13"/>
            <w:tcBorders>
              <w:top w:val="nil"/>
              <w:left w:val="nil"/>
              <w:bottom w:val="single" w:sz="12" w:space="0" w:color="auto"/>
              <w:right w:val="nil"/>
            </w:tcBorders>
            <w:shd w:val="clear" w:color="auto" w:fill="auto"/>
            <w:noWrap/>
            <w:vAlign w:val="center"/>
            <w:hideMark/>
          </w:tcPr>
          <w:p w14:paraId="37998759" w14:textId="77777777" w:rsidR="00ED2487" w:rsidRPr="000560ED" w:rsidRDefault="00ED2487">
            <w:pPr>
              <w:rPr>
                <w:b/>
                <w:bCs/>
                <w:sz w:val="22"/>
                <w:szCs w:val="22"/>
              </w:rPr>
            </w:pPr>
            <w:r w:rsidRPr="000560ED">
              <w:rPr>
                <w:b/>
                <w:bCs/>
                <w:sz w:val="22"/>
                <w:szCs w:val="22"/>
              </w:rPr>
              <w:t>Table 1 (continuation).</w:t>
            </w:r>
            <w:r w:rsidRPr="000560ED">
              <w:rPr>
                <w:sz w:val="22"/>
                <w:szCs w:val="22"/>
              </w:rPr>
              <w:t xml:space="preserve"> Clinical and demographic characteristics of each cohort and time point included in this study.</w:t>
            </w:r>
          </w:p>
        </w:tc>
      </w:tr>
      <w:tr w:rsidR="000560ED" w:rsidRPr="000560ED" w14:paraId="24D51599" w14:textId="77777777" w:rsidTr="005A775B">
        <w:trPr>
          <w:gridAfter w:val="1"/>
          <w:wAfter w:w="222" w:type="dxa"/>
          <w:trHeight w:val="518"/>
          <w:jc w:val="center"/>
        </w:trPr>
        <w:tc>
          <w:tcPr>
            <w:tcW w:w="1242" w:type="dxa"/>
            <w:vMerge w:val="restart"/>
            <w:tcBorders>
              <w:top w:val="single" w:sz="12" w:space="0" w:color="auto"/>
              <w:left w:val="nil"/>
              <w:bottom w:val="single" w:sz="4" w:space="0" w:color="000000"/>
              <w:right w:val="nil"/>
            </w:tcBorders>
            <w:shd w:val="clear" w:color="auto" w:fill="auto"/>
            <w:noWrap/>
            <w:vAlign w:val="center"/>
            <w:hideMark/>
          </w:tcPr>
          <w:p w14:paraId="0C52222C" w14:textId="77777777" w:rsidR="00ED2487" w:rsidRPr="000560ED" w:rsidRDefault="00ED2487">
            <w:pPr>
              <w:rPr>
                <w:b/>
                <w:bCs/>
                <w:sz w:val="22"/>
                <w:szCs w:val="22"/>
              </w:rPr>
            </w:pPr>
            <w:r w:rsidRPr="000560ED">
              <w:rPr>
                <w:b/>
                <w:bCs/>
                <w:sz w:val="22"/>
                <w:szCs w:val="22"/>
              </w:rPr>
              <w:t>Cohort</w:t>
            </w:r>
          </w:p>
        </w:tc>
        <w:tc>
          <w:tcPr>
            <w:tcW w:w="266" w:type="dxa"/>
            <w:vMerge w:val="restart"/>
            <w:tcBorders>
              <w:top w:val="single" w:sz="12" w:space="0" w:color="auto"/>
              <w:left w:val="nil"/>
              <w:bottom w:val="single" w:sz="4" w:space="0" w:color="000000"/>
              <w:right w:val="nil"/>
            </w:tcBorders>
            <w:shd w:val="clear" w:color="auto" w:fill="auto"/>
            <w:noWrap/>
            <w:vAlign w:val="center"/>
            <w:hideMark/>
          </w:tcPr>
          <w:p w14:paraId="45F5B785" w14:textId="77777777" w:rsidR="00ED2487" w:rsidRPr="000560ED" w:rsidRDefault="00ED2487">
            <w:pPr>
              <w:rPr>
                <w:rFonts w:ascii="Calibri" w:hAnsi="Calibri" w:cs="Calibri"/>
                <w:sz w:val="22"/>
                <w:szCs w:val="22"/>
              </w:rPr>
            </w:pPr>
            <w:r w:rsidRPr="000560ED">
              <w:rPr>
                <w:rFonts w:ascii="Calibri" w:hAnsi="Calibri" w:cs="Calibri"/>
                <w:sz w:val="22"/>
                <w:szCs w:val="22"/>
              </w:rPr>
              <w:t> </w:t>
            </w:r>
          </w:p>
        </w:tc>
        <w:tc>
          <w:tcPr>
            <w:tcW w:w="822" w:type="dxa"/>
            <w:vMerge w:val="restart"/>
            <w:tcBorders>
              <w:top w:val="single" w:sz="12" w:space="0" w:color="auto"/>
              <w:left w:val="nil"/>
              <w:bottom w:val="single" w:sz="4" w:space="0" w:color="000000"/>
              <w:right w:val="nil"/>
            </w:tcBorders>
            <w:shd w:val="clear" w:color="auto" w:fill="auto"/>
            <w:noWrap/>
            <w:vAlign w:val="center"/>
            <w:hideMark/>
          </w:tcPr>
          <w:p w14:paraId="7E8E325E" w14:textId="77777777" w:rsidR="00ED2487" w:rsidRPr="000560ED" w:rsidRDefault="00ED2487">
            <w:pPr>
              <w:jc w:val="center"/>
              <w:rPr>
                <w:b/>
                <w:bCs/>
                <w:sz w:val="22"/>
                <w:szCs w:val="22"/>
              </w:rPr>
            </w:pPr>
            <w:proofErr w:type="spellStart"/>
            <w:r w:rsidRPr="000560ED">
              <w:rPr>
                <w:b/>
                <w:bCs/>
                <w:sz w:val="22"/>
                <w:szCs w:val="22"/>
              </w:rPr>
              <w:t>n</w:t>
            </w:r>
            <w:r w:rsidRPr="000560ED">
              <w:rPr>
                <w:b/>
                <w:bCs/>
                <w:sz w:val="22"/>
                <w:szCs w:val="22"/>
                <w:vertAlign w:val="subscript"/>
              </w:rPr>
              <w:t>PRS</w:t>
            </w:r>
            <w:proofErr w:type="spellEnd"/>
            <w:r w:rsidRPr="000560ED">
              <w:rPr>
                <w:b/>
                <w:bCs/>
                <w:sz w:val="22"/>
                <w:szCs w:val="22"/>
                <w:vertAlign w:val="subscript"/>
              </w:rPr>
              <w:t xml:space="preserve"> </w:t>
            </w:r>
            <w:r w:rsidRPr="000560ED">
              <w:rPr>
                <w:b/>
                <w:bCs/>
                <w:sz w:val="22"/>
                <w:szCs w:val="22"/>
                <w:vertAlign w:val="superscript"/>
              </w:rPr>
              <w:t>a</w:t>
            </w:r>
          </w:p>
        </w:tc>
        <w:tc>
          <w:tcPr>
            <w:tcW w:w="1667" w:type="dxa"/>
            <w:vMerge w:val="restart"/>
            <w:tcBorders>
              <w:top w:val="single" w:sz="12" w:space="0" w:color="auto"/>
              <w:left w:val="nil"/>
              <w:bottom w:val="single" w:sz="4" w:space="0" w:color="000000"/>
              <w:right w:val="nil"/>
            </w:tcBorders>
            <w:shd w:val="clear" w:color="auto" w:fill="auto"/>
            <w:vAlign w:val="center"/>
            <w:hideMark/>
          </w:tcPr>
          <w:p w14:paraId="16AD238D" w14:textId="77777777" w:rsidR="00464A64" w:rsidRPr="000560ED" w:rsidRDefault="00ED2487">
            <w:pPr>
              <w:jc w:val="center"/>
              <w:rPr>
                <w:b/>
                <w:bCs/>
                <w:sz w:val="22"/>
                <w:szCs w:val="22"/>
              </w:rPr>
            </w:pPr>
            <w:r w:rsidRPr="000560ED">
              <w:rPr>
                <w:b/>
                <w:bCs/>
                <w:sz w:val="22"/>
                <w:szCs w:val="22"/>
              </w:rPr>
              <w:t xml:space="preserve">Median PRS </w:t>
            </w:r>
          </w:p>
          <w:p w14:paraId="302F442C" w14:textId="50F65F26" w:rsidR="00ED2487" w:rsidRPr="000560ED" w:rsidRDefault="00ED2487">
            <w:pPr>
              <w:jc w:val="center"/>
              <w:rPr>
                <w:b/>
                <w:bCs/>
                <w:sz w:val="22"/>
                <w:szCs w:val="22"/>
              </w:rPr>
            </w:pPr>
            <w:r w:rsidRPr="000560ED">
              <w:rPr>
                <w:b/>
                <w:bCs/>
                <w:sz w:val="22"/>
                <w:szCs w:val="22"/>
              </w:rPr>
              <w:t xml:space="preserve">z-score (IQR) </w:t>
            </w:r>
            <w:r w:rsidRPr="000560ED">
              <w:rPr>
                <w:b/>
                <w:bCs/>
                <w:sz w:val="22"/>
                <w:szCs w:val="22"/>
                <w:vertAlign w:val="superscript"/>
              </w:rPr>
              <w:t>b</w:t>
            </w:r>
          </w:p>
        </w:tc>
        <w:tc>
          <w:tcPr>
            <w:tcW w:w="1598" w:type="dxa"/>
            <w:vMerge w:val="restart"/>
            <w:tcBorders>
              <w:top w:val="single" w:sz="12" w:space="0" w:color="auto"/>
              <w:left w:val="nil"/>
              <w:bottom w:val="single" w:sz="4" w:space="0" w:color="000000"/>
              <w:right w:val="nil"/>
            </w:tcBorders>
            <w:shd w:val="clear" w:color="auto" w:fill="auto"/>
            <w:noWrap/>
            <w:vAlign w:val="center"/>
            <w:hideMark/>
          </w:tcPr>
          <w:p w14:paraId="205727EC" w14:textId="77777777" w:rsidR="00ED2487" w:rsidRPr="000560ED" w:rsidRDefault="00ED2487">
            <w:pPr>
              <w:jc w:val="center"/>
              <w:rPr>
                <w:b/>
                <w:bCs/>
                <w:sz w:val="22"/>
                <w:szCs w:val="22"/>
              </w:rPr>
            </w:pPr>
            <w:r w:rsidRPr="000560ED">
              <w:rPr>
                <w:b/>
                <w:bCs/>
                <w:sz w:val="22"/>
                <w:szCs w:val="22"/>
              </w:rPr>
              <w:t xml:space="preserve">Time point </w:t>
            </w:r>
            <w:r w:rsidRPr="000560ED">
              <w:rPr>
                <w:b/>
                <w:bCs/>
                <w:sz w:val="22"/>
                <w:szCs w:val="22"/>
                <w:vertAlign w:val="superscript"/>
              </w:rPr>
              <w:t>c</w:t>
            </w:r>
          </w:p>
        </w:tc>
        <w:tc>
          <w:tcPr>
            <w:tcW w:w="1154" w:type="dxa"/>
            <w:vMerge w:val="restart"/>
            <w:tcBorders>
              <w:top w:val="single" w:sz="12" w:space="0" w:color="auto"/>
              <w:left w:val="nil"/>
              <w:bottom w:val="single" w:sz="4" w:space="0" w:color="000000"/>
              <w:right w:val="nil"/>
            </w:tcBorders>
            <w:shd w:val="clear" w:color="auto" w:fill="auto"/>
            <w:noWrap/>
            <w:vAlign w:val="center"/>
            <w:hideMark/>
          </w:tcPr>
          <w:p w14:paraId="4AA35DB4" w14:textId="77777777" w:rsidR="00ED2487" w:rsidRPr="000560ED" w:rsidRDefault="00ED2487">
            <w:pPr>
              <w:jc w:val="center"/>
              <w:rPr>
                <w:b/>
                <w:bCs/>
                <w:sz w:val="22"/>
                <w:szCs w:val="22"/>
              </w:rPr>
            </w:pPr>
            <w:proofErr w:type="spellStart"/>
            <w:r w:rsidRPr="000560ED">
              <w:rPr>
                <w:b/>
                <w:bCs/>
                <w:sz w:val="22"/>
                <w:szCs w:val="22"/>
              </w:rPr>
              <w:t>n</w:t>
            </w:r>
            <w:r w:rsidRPr="000560ED">
              <w:rPr>
                <w:b/>
                <w:bCs/>
                <w:sz w:val="22"/>
                <w:szCs w:val="22"/>
                <w:vertAlign w:val="subscript"/>
              </w:rPr>
              <w:t>Association</w:t>
            </w:r>
            <w:proofErr w:type="spellEnd"/>
            <w:r w:rsidRPr="000560ED">
              <w:rPr>
                <w:b/>
                <w:bCs/>
                <w:sz w:val="22"/>
                <w:szCs w:val="22"/>
                <w:vertAlign w:val="subscript"/>
              </w:rPr>
              <w:t xml:space="preserve"> </w:t>
            </w:r>
            <w:r w:rsidRPr="000560ED">
              <w:rPr>
                <w:b/>
                <w:bCs/>
                <w:sz w:val="22"/>
                <w:szCs w:val="22"/>
                <w:vertAlign w:val="superscript"/>
              </w:rPr>
              <w:t>d</w:t>
            </w:r>
          </w:p>
        </w:tc>
        <w:tc>
          <w:tcPr>
            <w:tcW w:w="1085" w:type="dxa"/>
            <w:vMerge w:val="restart"/>
            <w:tcBorders>
              <w:top w:val="single" w:sz="12" w:space="0" w:color="auto"/>
              <w:left w:val="nil"/>
              <w:bottom w:val="single" w:sz="4" w:space="0" w:color="000000"/>
              <w:right w:val="nil"/>
            </w:tcBorders>
            <w:shd w:val="clear" w:color="auto" w:fill="auto"/>
            <w:vAlign w:val="center"/>
            <w:hideMark/>
          </w:tcPr>
          <w:p w14:paraId="784E9B7A" w14:textId="77777777" w:rsidR="00ED2487" w:rsidRPr="000560ED" w:rsidRDefault="00ED2487">
            <w:pPr>
              <w:jc w:val="center"/>
              <w:rPr>
                <w:b/>
                <w:bCs/>
                <w:sz w:val="22"/>
                <w:szCs w:val="22"/>
              </w:rPr>
            </w:pPr>
            <w:r w:rsidRPr="000560ED">
              <w:rPr>
                <w:b/>
                <w:bCs/>
                <w:sz w:val="22"/>
                <w:szCs w:val="22"/>
              </w:rPr>
              <w:t xml:space="preserve">Sex          </w:t>
            </w:r>
            <w:proofErr w:type="gramStart"/>
            <w:r w:rsidRPr="000560ED">
              <w:rPr>
                <w:b/>
                <w:bCs/>
                <w:sz w:val="22"/>
                <w:szCs w:val="22"/>
              </w:rPr>
              <w:t xml:space="preserve">   (</w:t>
            </w:r>
            <w:proofErr w:type="gramEnd"/>
            <w:r w:rsidRPr="000560ED">
              <w:rPr>
                <w:b/>
                <w:bCs/>
                <w:sz w:val="22"/>
                <w:szCs w:val="22"/>
              </w:rPr>
              <w:t>% male)</w:t>
            </w:r>
          </w:p>
        </w:tc>
        <w:tc>
          <w:tcPr>
            <w:tcW w:w="1048" w:type="dxa"/>
            <w:vMerge w:val="restart"/>
            <w:tcBorders>
              <w:top w:val="single" w:sz="12" w:space="0" w:color="auto"/>
              <w:left w:val="nil"/>
              <w:bottom w:val="single" w:sz="4" w:space="0" w:color="000000"/>
              <w:right w:val="nil"/>
            </w:tcBorders>
            <w:shd w:val="clear" w:color="auto" w:fill="auto"/>
            <w:vAlign w:val="center"/>
            <w:hideMark/>
          </w:tcPr>
          <w:p w14:paraId="7AAF9665" w14:textId="77777777" w:rsidR="00ED2487" w:rsidRPr="000560ED" w:rsidRDefault="00ED2487">
            <w:pPr>
              <w:jc w:val="center"/>
              <w:rPr>
                <w:b/>
                <w:bCs/>
                <w:sz w:val="22"/>
                <w:szCs w:val="22"/>
              </w:rPr>
            </w:pPr>
            <w:r w:rsidRPr="000560ED">
              <w:rPr>
                <w:b/>
                <w:bCs/>
                <w:sz w:val="22"/>
                <w:szCs w:val="22"/>
              </w:rPr>
              <w:t>Smoking (%)</w:t>
            </w:r>
            <w:r w:rsidRPr="000560ED">
              <w:rPr>
                <w:b/>
                <w:bCs/>
                <w:sz w:val="22"/>
                <w:szCs w:val="22"/>
                <w:vertAlign w:val="superscript"/>
              </w:rPr>
              <w:t xml:space="preserve"> e</w:t>
            </w:r>
          </w:p>
        </w:tc>
        <w:tc>
          <w:tcPr>
            <w:tcW w:w="976" w:type="dxa"/>
            <w:vMerge w:val="restart"/>
            <w:tcBorders>
              <w:top w:val="single" w:sz="12" w:space="0" w:color="auto"/>
              <w:left w:val="nil"/>
              <w:bottom w:val="single" w:sz="4" w:space="0" w:color="000000"/>
              <w:right w:val="nil"/>
            </w:tcBorders>
            <w:shd w:val="clear" w:color="auto" w:fill="auto"/>
            <w:vAlign w:val="center"/>
            <w:hideMark/>
          </w:tcPr>
          <w:p w14:paraId="3D29A34B" w14:textId="77777777" w:rsidR="00ED2487" w:rsidRPr="000560ED" w:rsidRDefault="00ED2487">
            <w:pPr>
              <w:jc w:val="center"/>
              <w:rPr>
                <w:b/>
                <w:bCs/>
                <w:sz w:val="22"/>
                <w:szCs w:val="22"/>
              </w:rPr>
            </w:pPr>
            <w:r w:rsidRPr="000560ED">
              <w:rPr>
                <w:b/>
                <w:bCs/>
                <w:sz w:val="22"/>
                <w:szCs w:val="22"/>
              </w:rPr>
              <w:t>Asthma (%)</w:t>
            </w:r>
            <w:r w:rsidRPr="000560ED">
              <w:rPr>
                <w:b/>
                <w:bCs/>
                <w:sz w:val="22"/>
                <w:szCs w:val="22"/>
                <w:vertAlign w:val="superscript"/>
              </w:rPr>
              <w:t xml:space="preserve"> f</w:t>
            </w:r>
          </w:p>
        </w:tc>
        <w:tc>
          <w:tcPr>
            <w:tcW w:w="1331" w:type="dxa"/>
            <w:vMerge w:val="restart"/>
            <w:tcBorders>
              <w:top w:val="single" w:sz="12" w:space="0" w:color="auto"/>
              <w:left w:val="nil"/>
              <w:bottom w:val="single" w:sz="4" w:space="0" w:color="000000"/>
              <w:right w:val="nil"/>
            </w:tcBorders>
            <w:shd w:val="clear" w:color="auto" w:fill="auto"/>
            <w:vAlign w:val="center"/>
            <w:hideMark/>
          </w:tcPr>
          <w:p w14:paraId="016A3ECE" w14:textId="77777777" w:rsidR="00ED2487" w:rsidRPr="000560ED" w:rsidRDefault="00ED2487">
            <w:pPr>
              <w:jc w:val="center"/>
              <w:rPr>
                <w:b/>
                <w:bCs/>
                <w:sz w:val="22"/>
                <w:szCs w:val="22"/>
              </w:rPr>
            </w:pPr>
            <w:r w:rsidRPr="000560ED">
              <w:rPr>
                <w:b/>
                <w:bCs/>
                <w:sz w:val="22"/>
                <w:szCs w:val="22"/>
              </w:rPr>
              <w:t>Mean age ± SD (years)</w:t>
            </w:r>
          </w:p>
        </w:tc>
        <w:tc>
          <w:tcPr>
            <w:tcW w:w="1509" w:type="dxa"/>
            <w:vMerge w:val="restart"/>
            <w:tcBorders>
              <w:top w:val="single" w:sz="12" w:space="0" w:color="auto"/>
              <w:left w:val="nil"/>
              <w:bottom w:val="single" w:sz="4" w:space="0" w:color="000000"/>
              <w:right w:val="nil"/>
            </w:tcBorders>
            <w:shd w:val="clear" w:color="auto" w:fill="auto"/>
            <w:vAlign w:val="center"/>
            <w:hideMark/>
          </w:tcPr>
          <w:p w14:paraId="63F80E0B" w14:textId="77777777" w:rsidR="00ED2487" w:rsidRPr="000560ED" w:rsidRDefault="00ED2487">
            <w:pPr>
              <w:jc w:val="center"/>
              <w:rPr>
                <w:b/>
                <w:bCs/>
                <w:sz w:val="22"/>
                <w:szCs w:val="22"/>
              </w:rPr>
            </w:pPr>
            <w:r w:rsidRPr="000560ED">
              <w:rPr>
                <w:b/>
                <w:bCs/>
                <w:sz w:val="22"/>
                <w:szCs w:val="22"/>
              </w:rPr>
              <w:t>Mean FEV</w:t>
            </w:r>
            <w:r w:rsidRPr="000560ED">
              <w:rPr>
                <w:b/>
                <w:bCs/>
                <w:sz w:val="22"/>
                <w:szCs w:val="22"/>
                <w:vertAlign w:val="subscript"/>
              </w:rPr>
              <w:t>1</w:t>
            </w:r>
            <w:r w:rsidRPr="000560ED">
              <w:rPr>
                <w:b/>
                <w:bCs/>
                <w:sz w:val="22"/>
                <w:szCs w:val="22"/>
              </w:rPr>
              <w:t xml:space="preserve"> z-score ± SD</w:t>
            </w:r>
            <w:r w:rsidRPr="000560ED">
              <w:rPr>
                <w:b/>
                <w:bCs/>
                <w:sz w:val="22"/>
                <w:szCs w:val="22"/>
                <w:vertAlign w:val="superscript"/>
              </w:rPr>
              <w:t xml:space="preserve"> g</w:t>
            </w:r>
          </w:p>
        </w:tc>
        <w:tc>
          <w:tcPr>
            <w:tcW w:w="1612" w:type="dxa"/>
            <w:vMerge w:val="restart"/>
            <w:tcBorders>
              <w:top w:val="single" w:sz="12" w:space="0" w:color="auto"/>
              <w:left w:val="nil"/>
              <w:bottom w:val="single" w:sz="4" w:space="0" w:color="000000"/>
              <w:right w:val="nil"/>
            </w:tcBorders>
            <w:shd w:val="clear" w:color="auto" w:fill="auto"/>
            <w:vAlign w:val="center"/>
            <w:hideMark/>
          </w:tcPr>
          <w:p w14:paraId="6C71CC5F" w14:textId="77777777" w:rsidR="00ED2487" w:rsidRPr="000560ED" w:rsidRDefault="00ED2487">
            <w:pPr>
              <w:jc w:val="center"/>
              <w:rPr>
                <w:b/>
                <w:bCs/>
                <w:sz w:val="22"/>
                <w:szCs w:val="22"/>
              </w:rPr>
            </w:pPr>
            <w:r w:rsidRPr="000560ED">
              <w:rPr>
                <w:b/>
                <w:bCs/>
                <w:sz w:val="22"/>
                <w:szCs w:val="22"/>
              </w:rPr>
              <w:t xml:space="preserve">Mean FVC </w:t>
            </w:r>
          </w:p>
          <w:p w14:paraId="3E3FB874" w14:textId="09E334EB" w:rsidR="00ED2487" w:rsidRPr="000560ED" w:rsidRDefault="00ED2487">
            <w:pPr>
              <w:jc w:val="center"/>
              <w:rPr>
                <w:b/>
                <w:bCs/>
                <w:sz w:val="22"/>
                <w:szCs w:val="22"/>
              </w:rPr>
            </w:pPr>
            <w:r w:rsidRPr="000560ED">
              <w:rPr>
                <w:b/>
                <w:bCs/>
                <w:sz w:val="22"/>
                <w:szCs w:val="22"/>
              </w:rPr>
              <w:t xml:space="preserve">z-score ± SD </w:t>
            </w:r>
            <w:r w:rsidRPr="000560ED">
              <w:rPr>
                <w:b/>
                <w:bCs/>
                <w:sz w:val="22"/>
                <w:szCs w:val="22"/>
                <w:vertAlign w:val="superscript"/>
              </w:rPr>
              <w:t>g</w:t>
            </w:r>
          </w:p>
        </w:tc>
        <w:tc>
          <w:tcPr>
            <w:tcW w:w="2070" w:type="dxa"/>
            <w:vMerge w:val="restart"/>
            <w:tcBorders>
              <w:top w:val="single" w:sz="12" w:space="0" w:color="auto"/>
              <w:left w:val="nil"/>
              <w:bottom w:val="single" w:sz="4" w:space="0" w:color="000000"/>
              <w:right w:val="nil"/>
            </w:tcBorders>
            <w:shd w:val="clear" w:color="auto" w:fill="auto"/>
            <w:vAlign w:val="center"/>
            <w:hideMark/>
          </w:tcPr>
          <w:p w14:paraId="758854B7" w14:textId="77777777" w:rsidR="00ED2487" w:rsidRPr="000560ED" w:rsidRDefault="00ED2487">
            <w:pPr>
              <w:jc w:val="center"/>
              <w:rPr>
                <w:b/>
                <w:bCs/>
                <w:sz w:val="22"/>
                <w:szCs w:val="22"/>
              </w:rPr>
            </w:pPr>
            <w:r w:rsidRPr="000560ED">
              <w:rPr>
                <w:b/>
                <w:bCs/>
                <w:sz w:val="22"/>
                <w:szCs w:val="22"/>
              </w:rPr>
              <w:t>Mean FEV</w:t>
            </w:r>
            <w:r w:rsidRPr="000560ED">
              <w:rPr>
                <w:b/>
                <w:bCs/>
                <w:sz w:val="22"/>
                <w:szCs w:val="22"/>
                <w:vertAlign w:val="subscript"/>
              </w:rPr>
              <w:t>1</w:t>
            </w:r>
            <w:r w:rsidRPr="000560ED">
              <w:rPr>
                <w:b/>
                <w:bCs/>
                <w:sz w:val="22"/>
                <w:szCs w:val="22"/>
              </w:rPr>
              <w:t>/FVC</w:t>
            </w:r>
          </w:p>
          <w:p w14:paraId="2D941422" w14:textId="593F896F" w:rsidR="00ED2487" w:rsidRPr="000560ED" w:rsidRDefault="00ED2487">
            <w:pPr>
              <w:jc w:val="center"/>
              <w:rPr>
                <w:b/>
                <w:bCs/>
                <w:sz w:val="22"/>
                <w:szCs w:val="22"/>
              </w:rPr>
            </w:pPr>
            <w:r w:rsidRPr="000560ED">
              <w:rPr>
                <w:b/>
                <w:bCs/>
                <w:sz w:val="22"/>
                <w:szCs w:val="22"/>
              </w:rPr>
              <w:t>z-score ± SD</w:t>
            </w:r>
            <w:r w:rsidRPr="000560ED">
              <w:rPr>
                <w:b/>
                <w:bCs/>
                <w:sz w:val="22"/>
                <w:szCs w:val="22"/>
                <w:vertAlign w:val="superscript"/>
              </w:rPr>
              <w:t xml:space="preserve"> g</w:t>
            </w:r>
          </w:p>
        </w:tc>
      </w:tr>
      <w:tr w:rsidR="000560ED" w:rsidRPr="000560ED" w14:paraId="0714F70C" w14:textId="77777777" w:rsidTr="005A775B">
        <w:trPr>
          <w:trHeight w:val="38"/>
          <w:jc w:val="center"/>
        </w:trPr>
        <w:tc>
          <w:tcPr>
            <w:tcW w:w="1242" w:type="dxa"/>
            <w:vMerge/>
            <w:tcBorders>
              <w:top w:val="nil"/>
              <w:left w:val="nil"/>
              <w:bottom w:val="single" w:sz="4" w:space="0" w:color="000000"/>
              <w:right w:val="nil"/>
            </w:tcBorders>
            <w:vAlign w:val="center"/>
            <w:hideMark/>
          </w:tcPr>
          <w:p w14:paraId="1DAA5FBB" w14:textId="77777777" w:rsidR="00ED2487" w:rsidRPr="000560ED" w:rsidRDefault="00ED2487">
            <w:pPr>
              <w:rPr>
                <w:b/>
                <w:bCs/>
                <w:sz w:val="22"/>
                <w:szCs w:val="22"/>
              </w:rPr>
            </w:pPr>
          </w:p>
        </w:tc>
        <w:tc>
          <w:tcPr>
            <w:tcW w:w="266" w:type="dxa"/>
            <w:vMerge/>
            <w:tcBorders>
              <w:top w:val="nil"/>
              <w:left w:val="nil"/>
              <w:bottom w:val="single" w:sz="4" w:space="0" w:color="000000"/>
              <w:right w:val="nil"/>
            </w:tcBorders>
            <w:vAlign w:val="center"/>
            <w:hideMark/>
          </w:tcPr>
          <w:p w14:paraId="2C2757E9" w14:textId="77777777" w:rsidR="00ED2487" w:rsidRPr="000560ED" w:rsidRDefault="00ED2487">
            <w:pPr>
              <w:rPr>
                <w:rFonts w:ascii="Calibri" w:hAnsi="Calibri" w:cs="Calibri"/>
                <w:sz w:val="22"/>
                <w:szCs w:val="22"/>
              </w:rPr>
            </w:pPr>
          </w:p>
        </w:tc>
        <w:tc>
          <w:tcPr>
            <w:tcW w:w="822" w:type="dxa"/>
            <w:vMerge/>
            <w:tcBorders>
              <w:top w:val="nil"/>
              <w:left w:val="nil"/>
              <w:bottom w:val="single" w:sz="4" w:space="0" w:color="000000"/>
              <w:right w:val="nil"/>
            </w:tcBorders>
            <w:vAlign w:val="center"/>
            <w:hideMark/>
          </w:tcPr>
          <w:p w14:paraId="7C644A5A" w14:textId="77777777" w:rsidR="00ED2487" w:rsidRPr="000560ED" w:rsidRDefault="00ED2487">
            <w:pPr>
              <w:rPr>
                <w:b/>
                <w:bCs/>
                <w:sz w:val="22"/>
                <w:szCs w:val="22"/>
              </w:rPr>
            </w:pPr>
          </w:p>
        </w:tc>
        <w:tc>
          <w:tcPr>
            <w:tcW w:w="1667" w:type="dxa"/>
            <w:vMerge/>
            <w:tcBorders>
              <w:top w:val="nil"/>
              <w:left w:val="nil"/>
              <w:bottom w:val="single" w:sz="4" w:space="0" w:color="000000"/>
              <w:right w:val="nil"/>
            </w:tcBorders>
            <w:vAlign w:val="center"/>
            <w:hideMark/>
          </w:tcPr>
          <w:p w14:paraId="2E854E31" w14:textId="77777777" w:rsidR="00ED2487" w:rsidRPr="000560ED" w:rsidRDefault="00ED2487">
            <w:pPr>
              <w:rPr>
                <w:b/>
                <w:bCs/>
                <w:sz w:val="22"/>
                <w:szCs w:val="22"/>
              </w:rPr>
            </w:pPr>
          </w:p>
        </w:tc>
        <w:tc>
          <w:tcPr>
            <w:tcW w:w="1598" w:type="dxa"/>
            <w:vMerge/>
            <w:tcBorders>
              <w:top w:val="nil"/>
              <w:left w:val="nil"/>
              <w:bottom w:val="single" w:sz="4" w:space="0" w:color="000000"/>
              <w:right w:val="nil"/>
            </w:tcBorders>
            <w:vAlign w:val="center"/>
            <w:hideMark/>
          </w:tcPr>
          <w:p w14:paraId="4B156C11" w14:textId="77777777" w:rsidR="00ED2487" w:rsidRPr="000560ED" w:rsidRDefault="00ED2487">
            <w:pPr>
              <w:rPr>
                <w:b/>
                <w:bCs/>
                <w:sz w:val="22"/>
                <w:szCs w:val="22"/>
              </w:rPr>
            </w:pPr>
          </w:p>
        </w:tc>
        <w:tc>
          <w:tcPr>
            <w:tcW w:w="1154" w:type="dxa"/>
            <w:vMerge/>
            <w:tcBorders>
              <w:top w:val="nil"/>
              <w:left w:val="nil"/>
              <w:bottom w:val="single" w:sz="4" w:space="0" w:color="000000"/>
              <w:right w:val="nil"/>
            </w:tcBorders>
            <w:vAlign w:val="center"/>
            <w:hideMark/>
          </w:tcPr>
          <w:p w14:paraId="0FDF9FD8" w14:textId="77777777" w:rsidR="00ED2487" w:rsidRPr="000560ED" w:rsidRDefault="00ED2487">
            <w:pPr>
              <w:rPr>
                <w:b/>
                <w:bCs/>
                <w:sz w:val="22"/>
                <w:szCs w:val="22"/>
              </w:rPr>
            </w:pPr>
          </w:p>
        </w:tc>
        <w:tc>
          <w:tcPr>
            <w:tcW w:w="1085" w:type="dxa"/>
            <w:vMerge/>
            <w:tcBorders>
              <w:top w:val="nil"/>
              <w:left w:val="nil"/>
              <w:bottom w:val="single" w:sz="4" w:space="0" w:color="000000"/>
              <w:right w:val="nil"/>
            </w:tcBorders>
            <w:vAlign w:val="center"/>
            <w:hideMark/>
          </w:tcPr>
          <w:p w14:paraId="1103E8E1" w14:textId="77777777" w:rsidR="00ED2487" w:rsidRPr="000560ED" w:rsidRDefault="00ED2487">
            <w:pPr>
              <w:rPr>
                <w:b/>
                <w:bCs/>
                <w:sz w:val="22"/>
                <w:szCs w:val="22"/>
              </w:rPr>
            </w:pPr>
          </w:p>
        </w:tc>
        <w:tc>
          <w:tcPr>
            <w:tcW w:w="1048" w:type="dxa"/>
            <w:vMerge/>
            <w:tcBorders>
              <w:top w:val="nil"/>
              <w:left w:val="nil"/>
              <w:bottom w:val="single" w:sz="4" w:space="0" w:color="000000"/>
              <w:right w:val="nil"/>
            </w:tcBorders>
            <w:vAlign w:val="center"/>
            <w:hideMark/>
          </w:tcPr>
          <w:p w14:paraId="5E09B72F" w14:textId="77777777" w:rsidR="00ED2487" w:rsidRPr="000560ED" w:rsidRDefault="00ED2487">
            <w:pPr>
              <w:rPr>
                <w:b/>
                <w:bCs/>
                <w:sz w:val="22"/>
                <w:szCs w:val="22"/>
              </w:rPr>
            </w:pPr>
          </w:p>
        </w:tc>
        <w:tc>
          <w:tcPr>
            <w:tcW w:w="976" w:type="dxa"/>
            <w:vMerge/>
            <w:tcBorders>
              <w:top w:val="nil"/>
              <w:left w:val="nil"/>
              <w:bottom w:val="single" w:sz="4" w:space="0" w:color="000000"/>
              <w:right w:val="nil"/>
            </w:tcBorders>
            <w:vAlign w:val="center"/>
            <w:hideMark/>
          </w:tcPr>
          <w:p w14:paraId="35C56FCD" w14:textId="77777777" w:rsidR="00ED2487" w:rsidRPr="000560ED" w:rsidRDefault="00ED2487">
            <w:pPr>
              <w:rPr>
                <w:b/>
                <w:bCs/>
                <w:sz w:val="22"/>
                <w:szCs w:val="22"/>
              </w:rPr>
            </w:pPr>
          </w:p>
        </w:tc>
        <w:tc>
          <w:tcPr>
            <w:tcW w:w="1331" w:type="dxa"/>
            <w:vMerge/>
            <w:tcBorders>
              <w:top w:val="nil"/>
              <w:left w:val="nil"/>
              <w:bottom w:val="single" w:sz="4" w:space="0" w:color="000000"/>
              <w:right w:val="nil"/>
            </w:tcBorders>
            <w:vAlign w:val="center"/>
            <w:hideMark/>
          </w:tcPr>
          <w:p w14:paraId="725ECA43" w14:textId="77777777" w:rsidR="00ED2487" w:rsidRPr="000560ED" w:rsidRDefault="00ED2487">
            <w:pPr>
              <w:rPr>
                <w:b/>
                <w:bCs/>
                <w:sz w:val="22"/>
                <w:szCs w:val="22"/>
              </w:rPr>
            </w:pPr>
          </w:p>
        </w:tc>
        <w:tc>
          <w:tcPr>
            <w:tcW w:w="1509" w:type="dxa"/>
            <w:vMerge/>
            <w:tcBorders>
              <w:top w:val="nil"/>
              <w:left w:val="nil"/>
              <w:bottom w:val="single" w:sz="4" w:space="0" w:color="000000"/>
              <w:right w:val="nil"/>
            </w:tcBorders>
            <w:vAlign w:val="center"/>
            <w:hideMark/>
          </w:tcPr>
          <w:p w14:paraId="39824E6C" w14:textId="77777777" w:rsidR="00ED2487" w:rsidRPr="000560ED" w:rsidRDefault="00ED2487">
            <w:pPr>
              <w:rPr>
                <w:b/>
                <w:bCs/>
                <w:sz w:val="22"/>
                <w:szCs w:val="22"/>
              </w:rPr>
            </w:pPr>
          </w:p>
        </w:tc>
        <w:tc>
          <w:tcPr>
            <w:tcW w:w="1612" w:type="dxa"/>
            <w:vMerge/>
            <w:tcBorders>
              <w:top w:val="nil"/>
              <w:left w:val="nil"/>
              <w:bottom w:val="single" w:sz="4" w:space="0" w:color="000000"/>
              <w:right w:val="nil"/>
            </w:tcBorders>
            <w:vAlign w:val="center"/>
            <w:hideMark/>
          </w:tcPr>
          <w:p w14:paraId="5707563B" w14:textId="77777777" w:rsidR="00ED2487" w:rsidRPr="000560ED" w:rsidRDefault="00ED2487">
            <w:pPr>
              <w:rPr>
                <w:b/>
                <w:bCs/>
                <w:sz w:val="22"/>
                <w:szCs w:val="22"/>
              </w:rPr>
            </w:pPr>
          </w:p>
        </w:tc>
        <w:tc>
          <w:tcPr>
            <w:tcW w:w="2070" w:type="dxa"/>
            <w:vMerge/>
            <w:tcBorders>
              <w:top w:val="nil"/>
              <w:left w:val="nil"/>
              <w:bottom w:val="single" w:sz="4" w:space="0" w:color="000000"/>
              <w:right w:val="nil"/>
            </w:tcBorders>
            <w:vAlign w:val="center"/>
            <w:hideMark/>
          </w:tcPr>
          <w:p w14:paraId="4F83FCD6" w14:textId="77777777" w:rsidR="00ED2487" w:rsidRPr="000560ED" w:rsidRDefault="00ED2487">
            <w:pPr>
              <w:rPr>
                <w:b/>
                <w:bCs/>
                <w:sz w:val="22"/>
                <w:szCs w:val="22"/>
              </w:rPr>
            </w:pPr>
          </w:p>
        </w:tc>
        <w:tc>
          <w:tcPr>
            <w:tcW w:w="222" w:type="dxa"/>
            <w:tcBorders>
              <w:top w:val="nil"/>
              <w:left w:val="nil"/>
              <w:bottom w:val="nil"/>
              <w:right w:val="nil"/>
            </w:tcBorders>
            <w:shd w:val="clear" w:color="auto" w:fill="auto"/>
            <w:noWrap/>
            <w:vAlign w:val="bottom"/>
            <w:hideMark/>
          </w:tcPr>
          <w:p w14:paraId="15876AB2" w14:textId="77777777" w:rsidR="00ED2487" w:rsidRPr="000560ED" w:rsidRDefault="00ED2487">
            <w:pPr>
              <w:jc w:val="center"/>
              <w:rPr>
                <w:b/>
                <w:bCs/>
                <w:sz w:val="22"/>
                <w:szCs w:val="22"/>
              </w:rPr>
            </w:pPr>
          </w:p>
        </w:tc>
      </w:tr>
      <w:tr w:rsidR="000560ED" w:rsidRPr="000560ED" w14:paraId="1B608DAA" w14:textId="77777777" w:rsidTr="005A775B">
        <w:trPr>
          <w:trHeight w:val="259"/>
          <w:jc w:val="center"/>
        </w:trPr>
        <w:tc>
          <w:tcPr>
            <w:tcW w:w="1242" w:type="dxa"/>
            <w:vMerge w:val="restart"/>
            <w:tcBorders>
              <w:top w:val="nil"/>
              <w:left w:val="nil"/>
              <w:bottom w:val="single" w:sz="4" w:space="0" w:color="000000"/>
              <w:right w:val="nil"/>
            </w:tcBorders>
            <w:shd w:val="clear" w:color="auto" w:fill="auto"/>
            <w:noWrap/>
            <w:vAlign w:val="center"/>
            <w:hideMark/>
          </w:tcPr>
          <w:p w14:paraId="4A564CAB" w14:textId="77777777" w:rsidR="00ED2487" w:rsidRPr="000560ED" w:rsidRDefault="00ED2487">
            <w:pPr>
              <w:rPr>
                <w:sz w:val="22"/>
                <w:szCs w:val="22"/>
              </w:rPr>
            </w:pPr>
            <w:r w:rsidRPr="000560ED">
              <w:rPr>
                <w:sz w:val="22"/>
                <w:szCs w:val="22"/>
              </w:rPr>
              <w:t>Lifelines</w:t>
            </w:r>
          </w:p>
        </w:tc>
        <w:tc>
          <w:tcPr>
            <w:tcW w:w="266" w:type="dxa"/>
            <w:tcBorders>
              <w:top w:val="nil"/>
              <w:left w:val="nil"/>
              <w:bottom w:val="nil"/>
              <w:right w:val="nil"/>
            </w:tcBorders>
            <w:shd w:val="clear" w:color="auto" w:fill="auto"/>
            <w:noWrap/>
            <w:vAlign w:val="center"/>
            <w:hideMark/>
          </w:tcPr>
          <w:p w14:paraId="6BC816A2" w14:textId="77777777" w:rsidR="00ED2487" w:rsidRPr="000560ED" w:rsidRDefault="00ED2487">
            <w:pPr>
              <w:rPr>
                <w:rFonts w:ascii="Calibri" w:hAnsi="Calibri" w:cs="Calibri"/>
                <w:sz w:val="22"/>
                <w:szCs w:val="22"/>
              </w:rPr>
            </w:pPr>
            <w:r w:rsidRPr="000560ED">
              <w:rPr>
                <w:rFonts w:ascii="Calibri" w:hAnsi="Calibri" w:cs="Calibri"/>
                <w:sz w:val="22"/>
                <w:szCs w:val="22"/>
              </w:rPr>
              <w:t> </w:t>
            </w:r>
          </w:p>
        </w:tc>
        <w:tc>
          <w:tcPr>
            <w:tcW w:w="822" w:type="dxa"/>
            <w:tcBorders>
              <w:top w:val="nil"/>
              <w:left w:val="nil"/>
              <w:bottom w:val="dashed" w:sz="4" w:space="0" w:color="auto"/>
              <w:right w:val="nil"/>
            </w:tcBorders>
            <w:shd w:val="clear" w:color="auto" w:fill="auto"/>
            <w:noWrap/>
            <w:vAlign w:val="center"/>
            <w:hideMark/>
          </w:tcPr>
          <w:p w14:paraId="76192EDF" w14:textId="77777777" w:rsidR="00ED2487" w:rsidRPr="000560ED" w:rsidRDefault="00ED2487">
            <w:pPr>
              <w:jc w:val="center"/>
              <w:rPr>
                <w:sz w:val="22"/>
                <w:szCs w:val="22"/>
              </w:rPr>
            </w:pPr>
            <w:r w:rsidRPr="000560ED">
              <w:rPr>
                <w:sz w:val="22"/>
                <w:szCs w:val="22"/>
              </w:rPr>
              <w:t>859</w:t>
            </w:r>
          </w:p>
        </w:tc>
        <w:tc>
          <w:tcPr>
            <w:tcW w:w="1667" w:type="dxa"/>
            <w:tcBorders>
              <w:top w:val="nil"/>
              <w:left w:val="nil"/>
              <w:bottom w:val="dashed" w:sz="4" w:space="0" w:color="auto"/>
              <w:right w:val="nil"/>
            </w:tcBorders>
            <w:shd w:val="clear" w:color="auto" w:fill="auto"/>
            <w:noWrap/>
            <w:vAlign w:val="center"/>
            <w:hideMark/>
          </w:tcPr>
          <w:p w14:paraId="67D6B939" w14:textId="7EE9FC00" w:rsidR="00ED2487" w:rsidRPr="000560ED" w:rsidRDefault="00ED2487">
            <w:pPr>
              <w:jc w:val="center"/>
              <w:rPr>
                <w:sz w:val="22"/>
                <w:szCs w:val="22"/>
              </w:rPr>
            </w:pPr>
            <w:r w:rsidRPr="000560ED">
              <w:rPr>
                <w:sz w:val="22"/>
                <w:szCs w:val="22"/>
              </w:rPr>
              <w:t xml:space="preserve">0·01 </w:t>
            </w:r>
          </w:p>
          <w:p w14:paraId="3F28221D" w14:textId="63C58AEE" w:rsidR="00ED2487" w:rsidRPr="000560ED" w:rsidRDefault="00ED2487">
            <w:pPr>
              <w:jc w:val="center"/>
              <w:rPr>
                <w:sz w:val="22"/>
                <w:szCs w:val="22"/>
              </w:rPr>
            </w:pPr>
            <w:r w:rsidRPr="000560ED">
              <w:rPr>
                <w:sz w:val="22"/>
                <w:szCs w:val="22"/>
              </w:rPr>
              <w:t>(-0·71 - 0·66)</w:t>
            </w:r>
          </w:p>
        </w:tc>
        <w:tc>
          <w:tcPr>
            <w:tcW w:w="1598" w:type="dxa"/>
            <w:tcBorders>
              <w:top w:val="nil"/>
              <w:left w:val="nil"/>
              <w:bottom w:val="dashed" w:sz="4" w:space="0" w:color="auto"/>
              <w:right w:val="nil"/>
            </w:tcBorders>
            <w:shd w:val="clear" w:color="auto" w:fill="auto"/>
            <w:noWrap/>
            <w:vAlign w:val="center"/>
            <w:hideMark/>
          </w:tcPr>
          <w:p w14:paraId="01B18B2E" w14:textId="77777777" w:rsidR="00ED2487" w:rsidRPr="000560ED" w:rsidRDefault="00ED2487">
            <w:pPr>
              <w:jc w:val="center"/>
              <w:rPr>
                <w:sz w:val="22"/>
                <w:szCs w:val="22"/>
              </w:rPr>
            </w:pPr>
            <w:r w:rsidRPr="000560ED">
              <w:rPr>
                <w:sz w:val="22"/>
                <w:szCs w:val="22"/>
              </w:rPr>
              <w:t xml:space="preserve">18-30 years </w:t>
            </w:r>
            <w:r w:rsidRPr="000560ED">
              <w:rPr>
                <w:sz w:val="22"/>
                <w:szCs w:val="22"/>
                <w:vertAlign w:val="superscript"/>
              </w:rPr>
              <w:t>k</w:t>
            </w:r>
          </w:p>
        </w:tc>
        <w:tc>
          <w:tcPr>
            <w:tcW w:w="1154" w:type="dxa"/>
            <w:tcBorders>
              <w:top w:val="nil"/>
              <w:left w:val="nil"/>
              <w:bottom w:val="dashed" w:sz="4" w:space="0" w:color="auto"/>
              <w:right w:val="nil"/>
            </w:tcBorders>
            <w:shd w:val="clear" w:color="auto" w:fill="auto"/>
            <w:noWrap/>
            <w:vAlign w:val="center"/>
            <w:hideMark/>
          </w:tcPr>
          <w:p w14:paraId="1335129E" w14:textId="77777777" w:rsidR="00ED2487" w:rsidRPr="000560ED" w:rsidRDefault="00ED2487">
            <w:pPr>
              <w:jc w:val="center"/>
              <w:rPr>
                <w:sz w:val="22"/>
                <w:szCs w:val="22"/>
              </w:rPr>
            </w:pPr>
            <w:r w:rsidRPr="000560ED">
              <w:rPr>
                <w:sz w:val="22"/>
                <w:szCs w:val="22"/>
              </w:rPr>
              <w:t>859</w:t>
            </w:r>
          </w:p>
        </w:tc>
        <w:tc>
          <w:tcPr>
            <w:tcW w:w="1085" w:type="dxa"/>
            <w:tcBorders>
              <w:top w:val="nil"/>
              <w:left w:val="nil"/>
              <w:bottom w:val="dashed" w:sz="4" w:space="0" w:color="auto"/>
              <w:right w:val="nil"/>
            </w:tcBorders>
            <w:shd w:val="clear" w:color="auto" w:fill="auto"/>
            <w:noWrap/>
            <w:vAlign w:val="center"/>
            <w:hideMark/>
          </w:tcPr>
          <w:p w14:paraId="761805FF" w14:textId="53541DBF" w:rsidR="00ED2487" w:rsidRPr="000560ED" w:rsidRDefault="00ED2487">
            <w:pPr>
              <w:jc w:val="center"/>
              <w:rPr>
                <w:sz w:val="22"/>
                <w:szCs w:val="22"/>
              </w:rPr>
            </w:pPr>
            <w:r w:rsidRPr="000560ED">
              <w:rPr>
                <w:sz w:val="22"/>
                <w:szCs w:val="22"/>
              </w:rPr>
              <w:t>44·1</w:t>
            </w:r>
          </w:p>
        </w:tc>
        <w:tc>
          <w:tcPr>
            <w:tcW w:w="1048" w:type="dxa"/>
            <w:tcBorders>
              <w:top w:val="nil"/>
              <w:left w:val="nil"/>
              <w:bottom w:val="dashed" w:sz="4" w:space="0" w:color="auto"/>
              <w:right w:val="nil"/>
            </w:tcBorders>
            <w:shd w:val="clear" w:color="auto" w:fill="auto"/>
            <w:noWrap/>
            <w:vAlign w:val="center"/>
            <w:hideMark/>
          </w:tcPr>
          <w:p w14:paraId="12AB0D3D" w14:textId="77777777" w:rsidR="00ED2487" w:rsidRPr="000560ED" w:rsidRDefault="00ED2487">
            <w:pPr>
              <w:jc w:val="center"/>
              <w:rPr>
                <w:sz w:val="22"/>
                <w:szCs w:val="22"/>
              </w:rPr>
            </w:pPr>
            <w:r w:rsidRPr="000560ED">
              <w:rPr>
                <w:sz w:val="22"/>
                <w:szCs w:val="22"/>
              </w:rPr>
              <w:t>35</w:t>
            </w:r>
          </w:p>
        </w:tc>
        <w:tc>
          <w:tcPr>
            <w:tcW w:w="976" w:type="dxa"/>
            <w:tcBorders>
              <w:top w:val="nil"/>
              <w:left w:val="nil"/>
              <w:bottom w:val="dashed" w:sz="4" w:space="0" w:color="auto"/>
              <w:right w:val="nil"/>
            </w:tcBorders>
            <w:shd w:val="clear" w:color="auto" w:fill="auto"/>
            <w:noWrap/>
            <w:vAlign w:val="center"/>
            <w:hideMark/>
          </w:tcPr>
          <w:p w14:paraId="47278B8A" w14:textId="4B2B75C2" w:rsidR="00ED2487" w:rsidRPr="000560ED" w:rsidRDefault="00ED2487">
            <w:pPr>
              <w:jc w:val="center"/>
              <w:rPr>
                <w:sz w:val="22"/>
                <w:szCs w:val="22"/>
              </w:rPr>
            </w:pPr>
            <w:r w:rsidRPr="000560ED">
              <w:rPr>
                <w:sz w:val="22"/>
                <w:szCs w:val="22"/>
              </w:rPr>
              <w:t>12·2</w:t>
            </w:r>
          </w:p>
        </w:tc>
        <w:tc>
          <w:tcPr>
            <w:tcW w:w="1331" w:type="dxa"/>
            <w:tcBorders>
              <w:top w:val="nil"/>
              <w:left w:val="nil"/>
              <w:bottom w:val="dashed" w:sz="4" w:space="0" w:color="auto"/>
              <w:right w:val="nil"/>
            </w:tcBorders>
            <w:shd w:val="clear" w:color="auto" w:fill="auto"/>
            <w:noWrap/>
            <w:vAlign w:val="center"/>
            <w:hideMark/>
          </w:tcPr>
          <w:p w14:paraId="532117AE" w14:textId="688CB9A5" w:rsidR="00ED2487" w:rsidRPr="000560ED" w:rsidRDefault="00ED2487">
            <w:pPr>
              <w:jc w:val="center"/>
              <w:rPr>
                <w:sz w:val="22"/>
                <w:szCs w:val="22"/>
              </w:rPr>
            </w:pPr>
            <w:r w:rsidRPr="000560ED">
              <w:rPr>
                <w:sz w:val="22"/>
                <w:szCs w:val="22"/>
              </w:rPr>
              <w:t>27·1 ± 2·6</w:t>
            </w:r>
          </w:p>
        </w:tc>
        <w:tc>
          <w:tcPr>
            <w:tcW w:w="1509" w:type="dxa"/>
            <w:tcBorders>
              <w:top w:val="nil"/>
              <w:left w:val="nil"/>
              <w:bottom w:val="dashed" w:sz="4" w:space="0" w:color="auto"/>
              <w:right w:val="nil"/>
            </w:tcBorders>
            <w:shd w:val="clear" w:color="auto" w:fill="auto"/>
            <w:noWrap/>
            <w:vAlign w:val="center"/>
            <w:hideMark/>
          </w:tcPr>
          <w:p w14:paraId="3796534A" w14:textId="69C0BC68" w:rsidR="00ED2487" w:rsidRPr="000560ED" w:rsidRDefault="00ED2487">
            <w:pPr>
              <w:jc w:val="center"/>
              <w:rPr>
                <w:sz w:val="22"/>
                <w:szCs w:val="22"/>
              </w:rPr>
            </w:pPr>
            <w:r w:rsidRPr="000560ED">
              <w:rPr>
                <w:sz w:val="22"/>
                <w:szCs w:val="22"/>
              </w:rPr>
              <w:t>-0·4 ± 0·9</w:t>
            </w:r>
          </w:p>
        </w:tc>
        <w:tc>
          <w:tcPr>
            <w:tcW w:w="1612" w:type="dxa"/>
            <w:tcBorders>
              <w:top w:val="nil"/>
              <w:left w:val="nil"/>
              <w:bottom w:val="dashed" w:sz="4" w:space="0" w:color="auto"/>
              <w:right w:val="nil"/>
            </w:tcBorders>
            <w:shd w:val="clear" w:color="auto" w:fill="auto"/>
            <w:noWrap/>
            <w:vAlign w:val="center"/>
            <w:hideMark/>
          </w:tcPr>
          <w:p w14:paraId="1D061900" w14:textId="235537BC" w:rsidR="00ED2487" w:rsidRPr="000560ED" w:rsidRDefault="00ED2487">
            <w:pPr>
              <w:jc w:val="center"/>
              <w:rPr>
                <w:sz w:val="22"/>
                <w:szCs w:val="22"/>
              </w:rPr>
            </w:pPr>
            <w:r w:rsidRPr="000560ED">
              <w:rPr>
                <w:sz w:val="22"/>
                <w:szCs w:val="22"/>
              </w:rPr>
              <w:t>-0·2 ± 0·9</w:t>
            </w:r>
          </w:p>
        </w:tc>
        <w:tc>
          <w:tcPr>
            <w:tcW w:w="2070" w:type="dxa"/>
            <w:tcBorders>
              <w:top w:val="nil"/>
              <w:left w:val="nil"/>
              <w:bottom w:val="dashed" w:sz="4" w:space="0" w:color="auto"/>
              <w:right w:val="nil"/>
            </w:tcBorders>
            <w:shd w:val="clear" w:color="auto" w:fill="auto"/>
            <w:noWrap/>
            <w:vAlign w:val="center"/>
            <w:hideMark/>
          </w:tcPr>
          <w:p w14:paraId="0DF9C3AF" w14:textId="4C3D8C4E" w:rsidR="00ED2487" w:rsidRPr="000560ED" w:rsidRDefault="00ED2487">
            <w:pPr>
              <w:jc w:val="center"/>
              <w:rPr>
                <w:sz w:val="22"/>
                <w:szCs w:val="22"/>
              </w:rPr>
            </w:pPr>
            <w:r w:rsidRPr="000560ED">
              <w:rPr>
                <w:sz w:val="22"/>
                <w:szCs w:val="22"/>
              </w:rPr>
              <w:t>-0·4 ± 1·0</w:t>
            </w:r>
          </w:p>
        </w:tc>
        <w:tc>
          <w:tcPr>
            <w:tcW w:w="222" w:type="dxa"/>
            <w:vAlign w:val="center"/>
            <w:hideMark/>
          </w:tcPr>
          <w:p w14:paraId="41D4CA45" w14:textId="77777777" w:rsidR="00ED2487" w:rsidRPr="000560ED" w:rsidRDefault="00ED2487">
            <w:pPr>
              <w:rPr>
                <w:sz w:val="20"/>
                <w:szCs w:val="20"/>
              </w:rPr>
            </w:pPr>
          </w:p>
        </w:tc>
      </w:tr>
      <w:tr w:rsidR="000560ED" w:rsidRPr="000560ED" w14:paraId="2A8A2109" w14:textId="77777777" w:rsidTr="005A775B">
        <w:trPr>
          <w:trHeight w:val="259"/>
          <w:jc w:val="center"/>
        </w:trPr>
        <w:tc>
          <w:tcPr>
            <w:tcW w:w="1242" w:type="dxa"/>
            <w:vMerge/>
            <w:tcBorders>
              <w:top w:val="nil"/>
              <w:left w:val="nil"/>
              <w:bottom w:val="single" w:sz="4" w:space="0" w:color="000000"/>
              <w:right w:val="nil"/>
            </w:tcBorders>
            <w:vAlign w:val="center"/>
            <w:hideMark/>
          </w:tcPr>
          <w:p w14:paraId="62276901" w14:textId="77777777" w:rsidR="00ED2487" w:rsidRPr="000560ED" w:rsidRDefault="00ED2487">
            <w:pPr>
              <w:rPr>
                <w:sz w:val="22"/>
                <w:szCs w:val="22"/>
              </w:rPr>
            </w:pPr>
          </w:p>
        </w:tc>
        <w:tc>
          <w:tcPr>
            <w:tcW w:w="266" w:type="dxa"/>
            <w:tcBorders>
              <w:top w:val="nil"/>
              <w:left w:val="nil"/>
              <w:bottom w:val="single" w:sz="4" w:space="0" w:color="auto"/>
              <w:right w:val="nil"/>
            </w:tcBorders>
            <w:shd w:val="clear" w:color="auto" w:fill="auto"/>
            <w:noWrap/>
            <w:vAlign w:val="center"/>
            <w:hideMark/>
          </w:tcPr>
          <w:p w14:paraId="1CF438B0" w14:textId="77777777" w:rsidR="00ED2487" w:rsidRPr="000560ED" w:rsidRDefault="00ED2487">
            <w:pPr>
              <w:rPr>
                <w:rFonts w:ascii="Calibri" w:hAnsi="Calibri" w:cs="Calibri"/>
                <w:sz w:val="22"/>
                <w:szCs w:val="22"/>
              </w:rPr>
            </w:pPr>
            <w:r w:rsidRPr="000560ED">
              <w:rPr>
                <w:rFonts w:ascii="Calibri" w:hAnsi="Calibri" w:cs="Calibri"/>
                <w:sz w:val="22"/>
                <w:szCs w:val="22"/>
              </w:rPr>
              <w:t> </w:t>
            </w:r>
          </w:p>
        </w:tc>
        <w:tc>
          <w:tcPr>
            <w:tcW w:w="822" w:type="dxa"/>
            <w:tcBorders>
              <w:top w:val="nil"/>
              <w:left w:val="nil"/>
              <w:bottom w:val="single" w:sz="4" w:space="0" w:color="auto"/>
              <w:right w:val="nil"/>
            </w:tcBorders>
            <w:shd w:val="clear" w:color="auto" w:fill="auto"/>
            <w:noWrap/>
            <w:vAlign w:val="center"/>
            <w:hideMark/>
          </w:tcPr>
          <w:p w14:paraId="602F6BF0" w14:textId="77777777" w:rsidR="00ED2487" w:rsidRPr="000560ED" w:rsidRDefault="00ED2487">
            <w:pPr>
              <w:jc w:val="center"/>
              <w:rPr>
                <w:sz w:val="22"/>
                <w:szCs w:val="22"/>
              </w:rPr>
            </w:pPr>
            <w:r w:rsidRPr="000560ED">
              <w:rPr>
                <w:sz w:val="22"/>
                <w:szCs w:val="22"/>
              </w:rPr>
              <w:t>3,005</w:t>
            </w:r>
          </w:p>
        </w:tc>
        <w:tc>
          <w:tcPr>
            <w:tcW w:w="1667" w:type="dxa"/>
            <w:tcBorders>
              <w:top w:val="nil"/>
              <w:left w:val="nil"/>
              <w:bottom w:val="single" w:sz="4" w:space="0" w:color="auto"/>
              <w:right w:val="nil"/>
            </w:tcBorders>
            <w:shd w:val="clear" w:color="auto" w:fill="auto"/>
            <w:noWrap/>
            <w:vAlign w:val="center"/>
            <w:hideMark/>
          </w:tcPr>
          <w:p w14:paraId="34E29669" w14:textId="18006BCE" w:rsidR="00ED2487" w:rsidRPr="000560ED" w:rsidRDefault="00ED2487" w:rsidP="005A775B">
            <w:pPr>
              <w:jc w:val="center"/>
              <w:rPr>
                <w:sz w:val="22"/>
                <w:szCs w:val="22"/>
              </w:rPr>
            </w:pPr>
            <w:r w:rsidRPr="000560ED">
              <w:rPr>
                <w:sz w:val="22"/>
                <w:szCs w:val="22"/>
              </w:rPr>
              <w:t>-0·01</w:t>
            </w:r>
          </w:p>
          <w:p w14:paraId="164CB247" w14:textId="0E5A2CC0" w:rsidR="00ED2487" w:rsidRPr="000560ED" w:rsidRDefault="00ED2487">
            <w:pPr>
              <w:jc w:val="center"/>
              <w:rPr>
                <w:sz w:val="22"/>
                <w:szCs w:val="22"/>
              </w:rPr>
            </w:pPr>
            <w:r w:rsidRPr="000560ED">
              <w:rPr>
                <w:sz w:val="22"/>
                <w:szCs w:val="22"/>
              </w:rPr>
              <w:t>(-0·66 - 0·65)</w:t>
            </w:r>
          </w:p>
        </w:tc>
        <w:tc>
          <w:tcPr>
            <w:tcW w:w="1598" w:type="dxa"/>
            <w:tcBorders>
              <w:top w:val="nil"/>
              <w:left w:val="nil"/>
              <w:bottom w:val="single" w:sz="4" w:space="0" w:color="auto"/>
              <w:right w:val="nil"/>
            </w:tcBorders>
            <w:shd w:val="clear" w:color="auto" w:fill="auto"/>
            <w:noWrap/>
            <w:vAlign w:val="center"/>
            <w:hideMark/>
          </w:tcPr>
          <w:p w14:paraId="17600A56" w14:textId="77777777" w:rsidR="00ED2487" w:rsidRPr="000560ED" w:rsidRDefault="00ED2487">
            <w:pPr>
              <w:jc w:val="center"/>
              <w:rPr>
                <w:sz w:val="22"/>
                <w:szCs w:val="22"/>
              </w:rPr>
            </w:pPr>
            <w:r w:rsidRPr="000560ED">
              <w:rPr>
                <w:sz w:val="22"/>
                <w:szCs w:val="22"/>
              </w:rPr>
              <w:t xml:space="preserve">31-40 years </w:t>
            </w:r>
            <w:r w:rsidRPr="000560ED">
              <w:rPr>
                <w:sz w:val="22"/>
                <w:szCs w:val="22"/>
                <w:vertAlign w:val="superscript"/>
              </w:rPr>
              <w:t>k</w:t>
            </w:r>
          </w:p>
        </w:tc>
        <w:tc>
          <w:tcPr>
            <w:tcW w:w="1154" w:type="dxa"/>
            <w:tcBorders>
              <w:top w:val="nil"/>
              <w:left w:val="nil"/>
              <w:bottom w:val="single" w:sz="4" w:space="0" w:color="auto"/>
              <w:right w:val="nil"/>
            </w:tcBorders>
            <w:shd w:val="clear" w:color="auto" w:fill="auto"/>
            <w:noWrap/>
            <w:vAlign w:val="center"/>
            <w:hideMark/>
          </w:tcPr>
          <w:p w14:paraId="5A795617" w14:textId="77777777" w:rsidR="00ED2487" w:rsidRPr="000560ED" w:rsidRDefault="00ED2487">
            <w:pPr>
              <w:jc w:val="center"/>
              <w:rPr>
                <w:sz w:val="22"/>
                <w:szCs w:val="22"/>
              </w:rPr>
            </w:pPr>
            <w:r w:rsidRPr="000560ED">
              <w:rPr>
                <w:sz w:val="22"/>
                <w:szCs w:val="22"/>
              </w:rPr>
              <w:t>3,005</w:t>
            </w:r>
          </w:p>
        </w:tc>
        <w:tc>
          <w:tcPr>
            <w:tcW w:w="1085" w:type="dxa"/>
            <w:tcBorders>
              <w:top w:val="nil"/>
              <w:left w:val="nil"/>
              <w:bottom w:val="single" w:sz="4" w:space="0" w:color="auto"/>
              <w:right w:val="nil"/>
            </w:tcBorders>
            <w:shd w:val="clear" w:color="auto" w:fill="auto"/>
            <w:noWrap/>
            <w:vAlign w:val="center"/>
            <w:hideMark/>
          </w:tcPr>
          <w:p w14:paraId="7BE889D1" w14:textId="4AA497EB" w:rsidR="00ED2487" w:rsidRPr="000560ED" w:rsidRDefault="00ED2487">
            <w:pPr>
              <w:jc w:val="center"/>
              <w:rPr>
                <w:sz w:val="22"/>
                <w:szCs w:val="22"/>
              </w:rPr>
            </w:pPr>
            <w:r w:rsidRPr="000560ED">
              <w:rPr>
                <w:sz w:val="22"/>
                <w:szCs w:val="22"/>
              </w:rPr>
              <w:t>40·9</w:t>
            </w:r>
          </w:p>
        </w:tc>
        <w:tc>
          <w:tcPr>
            <w:tcW w:w="1048" w:type="dxa"/>
            <w:tcBorders>
              <w:top w:val="nil"/>
              <w:left w:val="nil"/>
              <w:bottom w:val="single" w:sz="4" w:space="0" w:color="auto"/>
              <w:right w:val="nil"/>
            </w:tcBorders>
            <w:shd w:val="clear" w:color="auto" w:fill="auto"/>
            <w:noWrap/>
            <w:vAlign w:val="center"/>
            <w:hideMark/>
          </w:tcPr>
          <w:p w14:paraId="22FC127C" w14:textId="6450F619" w:rsidR="00ED2487" w:rsidRPr="000560ED" w:rsidRDefault="00ED2487">
            <w:pPr>
              <w:jc w:val="center"/>
              <w:rPr>
                <w:sz w:val="22"/>
                <w:szCs w:val="22"/>
              </w:rPr>
            </w:pPr>
            <w:r w:rsidRPr="000560ED">
              <w:rPr>
                <w:sz w:val="22"/>
                <w:szCs w:val="22"/>
              </w:rPr>
              <w:t>26·7</w:t>
            </w:r>
          </w:p>
        </w:tc>
        <w:tc>
          <w:tcPr>
            <w:tcW w:w="976" w:type="dxa"/>
            <w:tcBorders>
              <w:top w:val="nil"/>
              <w:left w:val="nil"/>
              <w:bottom w:val="single" w:sz="4" w:space="0" w:color="auto"/>
              <w:right w:val="nil"/>
            </w:tcBorders>
            <w:shd w:val="clear" w:color="auto" w:fill="auto"/>
            <w:noWrap/>
            <w:vAlign w:val="center"/>
            <w:hideMark/>
          </w:tcPr>
          <w:p w14:paraId="3B5DE6C1" w14:textId="7F714E4B" w:rsidR="00ED2487" w:rsidRPr="000560ED" w:rsidRDefault="00ED2487">
            <w:pPr>
              <w:jc w:val="center"/>
              <w:rPr>
                <w:sz w:val="22"/>
                <w:szCs w:val="22"/>
              </w:rPr>
            </w:pPr>
            <w:r w:rsidRPr="000560ED">
              <w:rPr>
                <w:sz w:val="22"/>
                <w:szCs w:val="22"/>
              </w:rPr>
              <w:t>9·1</w:t>
            </w:r>
          </w:p>
        </w:tc>
        <w:tc>
          <w:tcPr>
            <w:tcW w:w="1331" w:type="dxa"/>
            <w:tcBorders>
              <w:top w:val="nil"/>
              <w:left w:val="nil"/>
              <w:bottom w:val="single" w:sz="4" w:space="0" w:color="auto"/>
              <w:right w:val="nil"/>
            </w:tcBorders>
            <w:shd w:val="clear" w:color="auto" w:fill="auto"/>
            <w:noWrap/>
            <w:vAlign w:val="center"/>
            <w:hideMark/>
          </w:tcPr>
          <w:p w14:paraId="1C6A4D70" w14:textId="4B6CD1B9" w:rsidR="00ED2487" w:rsidRPr="000560ED" w:rsidRDefault="00ED2487">
            <w:pPr>
              <w:jc w:val="center"/>
              <w:rPr>
                <w:sz w:val="22"/>
                <w:szCs w:val="22"/>
              </w:rPr>
            </w:pPr>
            <w:r w:rsidRPr="000560ED">
              <w:rPr>
                <w:sz w:val="22"/>
                <w:szCs w:val="22"/>
              </w:rPr>
              <w:t>36·4 ± 2·8</w:t>
            </w:r>
          </w:p>
        </w:tc>
        <w:tc>
          <w:tcPr>
            <w:tcW w:w="1509" w:type="dxa"/>
            <w:tcBorders>
              <w:top w:val="nil"/>
              <w:left w:val="nil"/>
              <w:bottom w:val="single" w:sz="4" w:space="0" w:color="auto"/>
              <w:right w:val="nil"/>
            </w:tcBorders>
            <w:shd w:val="clear" w:color="auto" w:fill="auto"/>
            <w:noWrap/>
            <w:vAlign w:val="center"/>
            <w:hideMark/>
          </w:tcPr>
          <w:p w14:paraId="35297491" w14:textId="73F28E10" w:rsidR="00ED2487" w:rsidRPr="000560ED" w:rsidRDefault="00ED2487">
            <w:pPr>
              <w:jc w:val="center"/>
              <w:rPr>
                <w:sz w:val="22"/>
                <w:szCs w:val="22"/>
              </w:rPr>
            </w:pPr>
            <w:r w:rsidRPr="000560ED">
              <w:rPr>
                <w:sz w:val="22"/>
                <w:szCs w:val="22"/>
              </w:rPr>
              <w:t>-0·4 ± 0·9</w:t>
            </w:r>
          </w:p>
        </w:tc>
        <w:tc>
          <w:tcPr>
            <w:tcW w:w="1612" w:type="dxa"/>
            <w:tcBorders>
              <w:top w:val="nil"/>
              <w:left w:val="nil"/>
              <w:bottom w:val="single" w:sz="4" w:space="0" w:color="auto"/>
              <w:right w:val="nil"/>
            </w:tcBorders>
            <w:shd w:val="clear" w:color="auto" w:fill="auto"/>
            <w:noWrap/>
            <w:vAlign w:val="center"/>
            <w:hideMark/>
          </w:tcPr>
          <w:p w14:paraId="12699EF8" w14:textId="0AA5A454" w:rsidR="00ED2487" w:rsidRPr="000560ED" w:rsidRDefault="00ED2487">
            <w:pPr>
              <w:jc w:val="center"/>
              <w:rPr>
                <w:sz w:val="22"/>
                <w:szCs w:val="22"/>
              </w:rPr>
            </w:pPr>
            <w:r w:rsidRPr="000560ED">
              <w:rPr>
                <w:sz w:val="22"/>
                <w:szCs w:val="22"/>
              </w:rPr>
              <w:t>-0·2 ± 0·9</w:t>
            </w:r>
          </w:p>
        </w:tc>
        <w:tc>
          <w:tcPr>
            <w:tcW w:w="2070" w:type="dxa"/>
            <w:tcBorders>
              <w:top w:val="nil"/>
              <w:left w:val="nil"/>
              <w:bottom w:val="single" w:sz="4" w:space="0" w:color="auto"/>
              <w:right w:val="nil"/>
            </w:tcBorders>
            <w:shd w:val="clear" w:color="auto" w:fill="auto"/>
            <w:noWrap/>
            <w:vAlign w:val="center"/>
            <w:hideMark/>
          </w:tcPr>
          <w:p w14:paraId="79043DB9" w14:textId="496237E2" w:rsidR="00ED2487" w:rsidRPr="000560ED" w:rsidRDefault="00ED2487">
            <w:pPr>
              <w:jc w:val="center"/>
              <w:rPr>
                <w:sz w:val="22"/>
                <w:szCs w:val="22"/>
              </w:rPr>
            </w:pPr>
            <w:r w:rsidRPr="000560ED">
              <w:rPr>
                <w:sz w:val="22"/>
                <w:szCs w:val="22"/>
              </w:rPr>
              <w:t>-0·4 ± 1·0</w:t>
            </w:r>
          </w:p>
        </w:tc>
        <w:tc>
          <w:tcPr>
            <w:tcW w:w="222" w:type="dxa"/>
            <w:vAlign w:val="center"/>
            <w:hideMark/>
          </w:tcPr>
          <w:p w14:paraId="32C0D3CD" w14:textId="77777777" w:rsidR="00ED2487" w:rsidRPr="000560ED" w:rsidRDefault="00ED2487">
            <w:pPr>
              <w:rPr>
                <w:sz w:val="20"/>
                <w:szCs w:val="20"/>
              </w:rPr>
            </w:pPr>
          </w:p>
        </w:tc>
      </w:tr>
      <w:tr w:rsidR="000560ED" w:rsidRPr="000560ED" w14:paraId="66F20764" w14:textId="77777777" w:rsidTr="005A775B">
        <w:trPr>
          <w:trHeight w:val="259"/>
          <w:jc w:val="center"/>
        </w:trPr>
        <w:tc>
          <w:tcPr>
            <w:tcW w:w="1242" w:type="dxa"/>
            <w:vMerge w:val="restart"/>
            <w:tcBorders>
              <w:top w:val="nil"/>
              <w:left w:val="nil"/>
              <w:bottom w:val="single" w:sz="4" w:space="0" w:color="000000"/>
              <w:right w:val="nil"/>
            </w:tcBorders>
            <w:shd w:val="clear" w:color="auto" w:fill="auto"/>
            <w:noWrap/>
            <w:vAlign w:val="center"/>
            <w:hideMark/>
          </w:tcPr>
          <w:p w14:paraId="10222DA4" w14:textId="77777777" w:rsidR="00ED2487" w:rsidRPr="000560ED" w:rsidRDefault="00ED2487">
            <w:pPr>
              <w:rPr>
                <w:sz w:val="22"/>
                <w:szCs w:val="22"/>
              </w:rPr>
            </w:pPr>
            <w:r w:rsidRPr="000560ED">
              <w:rPr>
                <w:sz w:val="22"/>
                <w:szCs w:val="22"/>
              </w:rPr>
              <w:t>MAAS</w:t>
            </w:r>
          </w:p>
        </w:tc>
        <w:tc>
          <w:tcPr>
            <w:tcW w:w="266" w:type="dxa"/>
            <w:tcBorders>
              <w:top w:val="nil"/>
              <w:left w:val="nil"/>
              <w:bottom w:val="nil"/>
              <w:right w:val="nil"/>
            </w:tcBorders>
            <w:shd w:val="clear" w:color="auto" w:fill="auto"/>
            <w:noWrap/>
            <w:vAlign w:val="center"/>
            <w:hideMark/>
          </w:tcPr>
          <w:p w14:paraId="0A3D981D" w14:textId="77777777" w:rsidR="00ED2487" w:rsidRPr="000560ED" w:rsidRDefault="00ED2487">
            <w:pPr>
              <w:rPr>
                <w:rFonts w:ascii="Calibri" w:hAnsi="Calibri" w:cs="Calibri"/>
                <w:sz w:val="22"/>
                <w:szCs w:val="22"/>
              </w:rPr>
            </w:pPr>
            <w:r w:rsidRPr="000560ED">
              <w:rPr>
                <w:rFonts w:ascii="Calibri" w:hAnsi="Calibri" w:cs="Calibri"/>
                <w:sz w:val="22"/>
                <w:szCs w:val="22"/>
              </w:rPr>
              <w:t> </w:t>
            </w:r>
          </w:p>
        </w:tc>
        <w:tc>
          <w:tcPr>
            <w:tcW w:w="822" w:type="dxa"/>
            <w:vMerge w:val="restart"/>
            <w:tcBorders>
              <w:top w:val="nil"/>
              <w:left w:val="nil"/>
              <w:bottom w:val="single" w:sz="4" w:space="0" w:color="000000"/>
              <w:right w:val="nil"/>
            </w:tcBorders>
            <w:shd w:val="clear" w:color="auto" w:fill="auto"/>
            <w:noWrap/>
            <w:vAlign w:val="center"/>
            <w:hideMark/>
          </w:tcPr>
          <w:p w14:paraId="78015877" w14:textId="77777777" w:rsidR="00ED2487" w:rsidRPr="000560ED" w:rsidRDefault="00ED2487">
            <w:pPr>
              <w:jc w:val="center"/>
              <w:rPr>
                <w:sz w:val="22"/>
                <w:szCs w:val="22"/>
              </w:rPr>
            </w:pPr>
            <w:r w:rsidRPr="000560ED">
              <w:rPr>
                <w:sz w:val="22"/>
                <w:szCs w:val="22"/>
              </w:rPr>
              <w:t>852</w:t>
            </w:r>
          </w:p>
        </w:tc>
        <w:tc>
          <w:tcPr>
            <w:tcW w:w="1667" w:type="dxa"/>
            <w:vMerge w:val="restart"/>
            <w:tcBorders>
              <w:top w:val="nil"/>
              <w:left w:val="nil"/>
              <w:bottom w:val="single" w:sz="4" w:space="0" w:color="000000"/>
              <w:right w:val="nil"/>
            </w:tcBorders>
            <w:shd w:val="clear" w:color="auto" w:fill="auto"/>
            <w:noWrap/>
            <w:vAlign w:val="center"/>
            <w:hideMark/>
          </w:tcPr>
          <w:p w14:paraId="69E88CC5" w14:textId="15AC6679" w:rsidR="00ED2487" w:rsidRPr="000560ED" w:rsidRDefault="00ED2487">
            <w:pPr>
              <w:jc w:val="center"/>
              <w:rPr>
                <w:sz w:val="22"/>
                <w:szCs w:val="22"/>
              </w:rPr>
            </w:pPr>
            <w:r w:rsidRPr="000560ED">
              <w:rPr>
                <w:sz w:val="22"/>
                <w:szCs w:val="22"/>
              </w:rPr>
              <w:t xml:space="preserve">0·01 </w:t>
            </w:r>
          </w:p>
          <w:p w14:paraId="66ABB574" w14:textId="19B27F8E" w:rsidR="00ED2487" w:rsidRPr="000560ED" w:rsidRDefault="00ED2487">
            <w:pPr>
              <w:jc w:val="center"/>
              <w:rPr>
                <w:sz w:val="22"/>
                <w:szCs w:val="22"/>
              </w:rPr>
            </w:pPr>
            <w:r w:rsidRPr="000560ED">
              <w:rPr>
                <w:sz w:val="22"/>
                <w:szCs w:val="22"/>
              </w:rPr>
              <w:t>(-0·67 - 0·70)</w:t>
            </w:r>
          </w:p>
        </w:tc>
        <w:tc>
          <w:tcPr>
            <w:tcW w:w="1598" w:type="dxa"/>
            <w:tcBorders>
              <w:top w:val="nil"/>
              <w:left w:val="nil"/>
              <w:bottom w:val="nil"/>
              <w:right w:val="nil"/>
            </w:tcBorders>
            <w:shd w:val="clear" w:color="auto" w:fill="auto"/>
            <w:noWrap/>
            <w:vAlign w:val="center"/>
            <w:hideMark/>
          </w:tcPr>
          <w:p w14:paraId="645D1674" w14:textId="77777777" w:rsidR="00ED2487" w:rsidRPr="000560ED" w:rsidRDefault="00ED2487">
            <w:pPr>
              <w:jc w:val="center"/>
              <w:rPr>
                <w:sz w:val="22"/>
                <w:szCs w:val="22"/>
              </w:rPr>
            </w:pPr>
            <w:r w:rsidRPr="000560ED">
              <w:rPr>
                <w:sz w:val="22"/>
                <w:szCs w:val="22"/>
              </w:rPr>
              <w:t>8 years</w:t>
            </w:r>
          </w:p>
        </w:tc>
        <w:tc>
          <w:tcPr>
            <w:tcW w:w="1154" w:type="dxa"/>
            <w:tcBorders>
              <w:top w:val="nil"/>
              <w:left w:val="nil"/>
              <w:bottom w:val="nil"/>
              <w:right w:val="nil"/>
            </w:tcBorders>
            <w:shd w:val="clear" w:color="auto" w:fill="auto"/>
            <w:noWrap/>
            <w:vAlign w:val="center"/>
            <w:hideMark/>
          </w:tcPr>
          <w:p w14:paraId="62334EE2" w14:textId="77777777" w:rsidR="00ED2487" w:rsidRPr="000560ED" w:rsidRDefault="00ED2487">
            <w:pPr>
              <w:jc w:val="center"/>
              <w:rPr>
                <w:sz w:val="22"/>
                <w:szCs w:val="22"/>
              </w:rPr>
            </w:pPr>
            <w:r w:rsidRPr="000560ED">
              <w:rPr>
                <w:sz w:val="22"/>
                <w:szCs w:val="22"/>
              </w:rPr>
              <w:t>640</w:t>
            </w:r>
          </w:p>
        </w:tc>
        <w:tc>
          <w:tcPr>
            <w:tcW w:w="1085" w:type="dxa"/>
            <w:tcBorders>
              <w:top w:val="nil"/>
              <w:left w:val="nil"/>
              <w:bottom w:val="nil"/>
              <w:right w:val="nil"/>
            </w:tcBorders>
            <w:shd w:val="clear" w:color="auto" w:fill="auto"/>
            <w:noWrap/>
            <w:vAlign w:val="center"/>
            <w:hideMark/>
          </w:tcPr>
          <w:p w14:paraId="65661FC6" w14:textId="77777777" w:rsidR="00ED2487" w:rsidRPr="000560ED" w:rsidRDefault="00ED2487">
            <w:pPr>
              <w:jc w:val="center"/>
              <w:rPr>
                <w:sz w:val="22"/>
                <w:szCs w:val="22"/>
              </w:rPr>
            </w:pPr>
            <w:r w:rsidRPr="000560ED">
              <w:rPr>
                <w:sz w:val="22"/>
                <w:szCs w:val="22"/>
              </w:rPr>
              <w:t>53</w:t>
            </w:r>
          </w:p>
        </w:tc>
        <w:tc>
          <w:tcPr>
            <w:tcW w:w="1048" w:type="dxa"/>
            <w:tcBorders>
              <w:top w:val="nil"/>
              <w:left w:val="nil"/>
              <w:bottom w:val="nil"/>
              <w:right w:val="nil"/>
            </w:tcBorders>
            <w:shd w:val="clear" w:color="auto" w:fill="auto"/>
            <w:noWrap/>
            <w:vAlign w:val="center"/>
            <w:hideMark/>
          </w:tcPr>
          <w:p w14:paraId="19DDC972" w14:textId="77777777" w:rsidR="00ED2487" w:rsidRPr="000560ED" w:rsidRDefault="00ED2487">
            <w:pPr>
              <w:jc w:val="center"/>
              <w:rPr>
                <w:sz w:val="22"/>
                <w:szCs w:val="22"/>
              </w:rPr>
            </w:pPr>
            <w:r w:rsidRPr="000560ED">
              <w:rPr>
                <w:sz w:val="22"/>
                <w:szCs w:val="22"/>
              </w:rPr>
              <w:t>NA</w:t>
            </w:r>
          </w:p>
        </w:tc>
        <w:tc>
          <w:tcPr>
            <w:tcW w:w="976" w:type="dxa"/>
            <w:tcBorders>
              <w:top w:val="nil"/>
              <w:left w:val="nil"/>
              <w:bottom w:val="nil"/>
              <w:right w:val="nil"/>
            </w:tcBorders>
            <w:shd w:val="clear" w:color="auto" w:fill="auto"/>
            <w:noWrap/>
            <w:vAlign w:val="center"/>
            <w:hideMark/>
          </w:tcPr>
          <w:p w14:paraId="6C85DE12" w14:textId="39162C07" w:rsidR="00ED2487" w:rsidRPr="000560ED" w:rsidRDefault="00ED2487">
            <w:pPr>
              <w:jc w:val="center"/>
              <w:rPr>
                <w:sz w:val="22"/>
                <w:szCs w:val="22"/>
              </w:rPr>
            </w:pPr>
            <w:r w:rsidRPr="000560ED">
              <w:rPr>
                <w:sz w:val="22"/>
                <w:szCs w:val="22"/>
              </w:rPr>
              <w:t>12·2</w:t>
            </w:r>
          </w:p>
        </w:tc>
        <w:tc>
          <w:tcPr>
            <w:tcW w:w="1331" w:type="dxa"/>
            <w:tcBorders>
              <w:top w:val="nil"/>
              <w:left w:val="nil"/>
              <w:bottom w:val="nil"/>
              <w:right w:val="nil"/>
            </w:tcBorders>
            <w:shd w:val="clear" w:color="auto" w:fill="auto"/>
            <w:noWrap/>
            <w:vAlign w:val="center"/>
            <w:hideMark/>
          </w:tcPr>
          <w:p w14:paraId="66A55990" w14:textId="5AE92264" w:rsidR="00ED2487" w:rsidRPr="000560ED" w:rsidRDefault="00ED2487">
            <w:pPr>
              <w:jc w:val="center"/>
              <w:rPr>
                <w:sz w:val="22"/>
                <w:szCs w:val="22"/>
              </w:rPr>
            </w:pPr>
            <w:r w:rsidRPr="000560ED">
              <w:rPr>
                <w:sz w:val="22"/>
                <w:szCs w:val="22"/>
              </w:rPr>
              <w:t>8·0 ± 0·2</w:t>
            </w:r>
          </w:p>
        </w:tc>
        <w:tc>
          <w:tcPr>
            <w:tcW w:w="1509" w:type="dxa"/>
            <w:tcBorders>
              <w:top w:val="nil"/>
              <w:left w:val="nil"/>
              <w:bottom w:val="nil"/>
              <w:right w:val="nil"/>
            </w:tcBorders>
            <w:shd w:val="clear" w:color="auto" w:fill="auto"/>
            <w:noWrap/>
            <w:vAlign w:val="center"/>
            <w:hideMark/>
          </w:tcPr>
          <w:p w14:paraId="7069E16B" w14:textId="511B42E4" w:rsidR="00ED2487" w:rsidRPr="000560ED" w:rsidRDefault="00ED2487">
            <w:pPr>
              <w:jc w:val="center"/>
              <w:rPr>
                <w:sz w:val="22"/>
                <w:szCs w:val="22"/>
              </w:rPr>
            </w:pPr>
            <w:r w:rsidRPr="000560ED">
              <w:rPr>
                <w:sz w:val="22"/>
                <w:szCs w:val="22"/>
              </w:rPr>
              <w:t>0·1 ± 1·0</w:t>
            </w:r>
          </w:p>
        </w:tc>
        <w:tc>
          <w:tcPr>
            <w:tcW w:w="1612" w:type="dxa"/>
            <w:tcBorders>
              <w:top w:val="nil"/>
              <w:left w:val="nil"/>
              <w:bottom w:val="nil"/>
              <w:right w:val="nil"/>
            </w:tcBorders>
            <w:shd w:val="clear" w:color="auto" w:fill="auto"/>
            <w:noWrap/>
            <w:vAlign w:val="center"/>
            <w:hideMark/>
          </w:tcPr>
          <w:p w14:paraId="28F9CC98" w14:textId="0441D5EC" w:rsidR="00ED2487" w:rsidRPr="000560ED" w:rsidRDefault="00ED2487">
            <w:pPr>
              <w:jc w:val="center"/>
              <w:rPr>
                <w:sz w:val="22"/>
                <w:szCs w:val="22"/>
              </w:rPr>
            </w:pPr>
            <w:r w:rsidRPr="000560ED">
              <w:rPr>
                <w:sz w:val="22"/>
                <w:szCs w:val="22"/>
              </w:rPr>
              <w:t>0·3 ± 1·0</w:t>
            </w:r>
          </w:p>
        </w:tc>
        <w:tc>
          <w:tcPr>
            <w:tcW w:w="2070" w:type="dxa"/>
            <w:tcBorders>
              <w:top w:val="nil"/>
              <w:left w:val="nil"/>
              <w:bottom w:val="nil"/>
              <w:right w:val="nil"/>
            </w:tcBorders>
            <w:shd w:val="clear" w:color="auto" w:fill="auto"/>
            <w:noWrap/>
            <w:vAlign w:val="center"/>
            <w:hideMark/>
          </w:tcPr>
          <w:p w14:paraId="122AAD7A" w14:textId="27C885C6" w:rsidR="00ED2487" w:rsidRPr="000560ED" w:rsidRDefault="00ED2487">
            <w:pPr>
              <w:jc w:val="center"/>
              <w:rPr>
                <w:sz w:val="22"/>
                <w:szCs w:val="22"/>
              </w:rPr>
            </w:pPr>
            <w:r w:rsidRPr="000560ED">
              <w:rPr>
                <w:sz w:val="22"/>
                <w:szCs w:val="22"/>
              </w:rPr>
              <w:t>-0·4 ± 1·0</w:t>
            </w:r>
          </w:p>
        </w:tc>
        <w:tc>
          <w:tcPr>
            <w:tcW w:w="222" w:type="dxa"/>
            <w:vAlign w:val="center"/>
            <w:hideMark/>
          </w:tcPr>
          <w:p w14:paraId="0A4DD506" w14:textId="77777777" w:rsidR="00ED2487" w:rsidRPr="000560ED" w:rsidRDefault="00ED2487">
            <w:pPr>
              <w:rPr>
                <w:sz w:val="20"/>
                <w:szCs w:val="20"/>
              </w:rPr>
            </w:pPr>
          </w:p>
        </w:tc>
      </w:tr>
      <w:tr w:rsidR="000560ED" w:rsidRPr="000560ED" w14:paraId="7999AE7C" w14:textId="77777777" w:rsidTr="005A775B">
        <w:trPr>
          <w:trHeight w:val="259"/>
          <w:jc w:val="center"/>
        </w:trPr>
        <w:tc>
          <w:tcPr>
            <w:tcW w:w="1242" w:type="dxa"/>
            <w:vMerge/>
            <w:tcBorders>
              <w:top w:val="nil"/>
              <w:left w:val="nil"/>
              <w:bottom w:val="single" w:sz="4" w:space="0" w:color="000000"/>
              <w:right w:val="nil"/>
            </w:tcBorders>
            <w:vAlign w:val="center"/>
            <w:hideMark/>
          </w:tcPr>
          <w:p w14:paraId="6E127AB7" w14:textId="77777777" w:rsidR="00ED2487" w:rsidRPr="000560ED" w:rsidRDefault="00ED2487">
            <w:pPr>
              <w:rPr>
                <w:sz w:val="22"/>
                <w:szCs w:val="22"/>
              </w:rPr>
            </w:pPr>
          </w:p>
        </w:tc>
        <w:tc>
          <w:tcPr>
            <w:tcW w:w="266" w:type="dxa"/>
            <w:tcBorders>
              <w:top w:val="nil"/>
              <w:left w:val="nil"/>
              <w:bottom w:val="nil"/>
              <w:right w:val="nil"/>
            </w:tcBorders>
            <w:shd w:val="clear" w:color="auto" w:fill="auto"/>
            <w:noWrap/>
            <w:vAlign w:val="center"/>
            <w:hideMark/>
          </w:tcPr>
          <w:p w14:paraId="55FAB431" w14:textId="77777777" w:rsidR="00ED2487" w:rsidRPr="000560ED" w:rsidRDefault="00ED2487">
            <w:pPr>
              <w:jc w:val="center"/>
              <w:rPr>
                <w:sz w:val="22"/>
                <w:szCs w:val="22"/>
              </w:rPr>
            </w:pPr>
          </w:p>
        </w:tc>
        <w:tc>
          <w:tcPr>
            <w:tcW w:w="822" w:type="dxa"/>
            <w:vMerge/>
            <w:tcBorders>
              <w:top w:val="nil"/>
              <w:left w:val="nil"/>
              <w:bottom w:val="single" w:sz="4" w:space="0" w:color="000000"/>
              <w:right w:val="nil"/>
            </w:tcBorders>
            <w:vAlign w:val="center"/>
            <w:hideMark/>
          </w:tcPr>
          <w:p w14:paraId="0DDFA36E" w14:textId="77777777" w:rsidR="00ED2487" w:rsidRPr="000560ED" w:rsidRDefault="00ED2487">
            <w:pPr>
              <w:rPr>
                <w:sz w:val="22"/>
                <w:szCs w:val="22"/>
              </w:rPr>
            </w:pPr>
          </w:p>
        </w:tc>
        <w:tc>
          <w:tcPr>
            <w:tcW w:w="1667" w:type="dxa"/>
            <w:vMerge/>
            <w:tcBorders>
              <w:top w:val="nil"/>
              <w:left w:val="nil"/>
              <w:bottom w:val="single" w:sz="4" w:space="0" w:color="000000"/>
              <w:right w:val="nil"/>
            </w:tcBorders>
            <w:vAlign w:val="center"/>
            <w:hideMark/>
          </w:tcPr>
          <w:p w14:paraId="578D6E74" w14:textId="77777777" w:rsidR="00ED2487" w:rsidRPr="000560ED" w:rsidRDefault="00ED2487">
            <w:pPr>
              <w:rPr>
                <w:sz w:val="22"/>
                <w:szCs w:val="22"/>
              </w:rPr>
            </w:pPr>
          </w:p>
        </w:tc>
        <w:tc>
          <w:tcPr>
            <w:tcW w:w="1598" w:type="dxa"/>
            <w:tcBorders>
              <w:top w:val="nil"/>
              <w:left w:val="nil"/>
              <w:bottom w:val="nil"/>
              <w:right w:val="nil"/>
            </w:tcBorders>
            <w:shd w:val="clear" w:color="auto" w:fill="auto"/>
            <w:noWrap/>
            <w:vAlign w:val="center"/>
            <w:hideMark/>
          </w:tcPr>
          <w:p w14:paraId="67D33A85" w14:textId="77777777" w:rsidR="00ED2487" w:rsidRPr="000560ED" w:rsidRDefault="00ED2487">
            <w:pPr>
              <w:jc w:val="center"/>
              <w:rPr>
                <w:sz w:val="22"/>
                <w:szCs w:val="22"/>
              </w:rPr>
            </w:pPr>
            <w:r w:rsidRPr="000560ED">
              <w:rPr>
                <w:sz w:val="22"/>
                <w:szCs w:val="22"/>
              </w:rPr>
              <w:t>16 years</w:t>
            </w:r>
          </w:p>
        </w:tc>
        <w:tc>
          <w:tcPr>
            <w:tcW w:w="1154" w:type="dxa"/>
            <w:tcBorders>
              <w:top w:val="nil"/>
              <w:left w:val="nil"/>
              <w:bottom w:val="nil"/>
              <w:right w:val="nil"/>
            </w:tcBorders>
            <w:shd w:val="clear" w:color="auto" w:fill="auto"/>
            <w:noWrap/>
            <w:vAlign w:val="center"/>
            <w:hideMark/>
          </w:tcPr>
          <w:p w14:paraId="2D78ED1D" w14:textId="77777777" w:rsidR="00ED2487" w:rsidRPr="000560ED" w:rsidRDefault="00ED2487">
            <w:pPr>
              <w:jc w:val="center"/>
              <w:rPr>
                <w:sz w:val="22"/>
                <w:szCs w:val="22"/>
              </w:rPr>
            </w:pPr>
            <w:r w:rsidRPr="000560ED">
              <w:rPr>
                <w:sz w:val="22"/>
                <w:szCs w:val="22"/>
              </w:rPr>
              <w:t>502</w:t>
            </w:r>
          </w:p>
        </w:tc>
        <w:tc>
          <w:tcPr>
            <w:tcW w:w="1085" w:type="dxa"/>
            <w:tcBorders>
              <w:top w:val="nil"/>
              <w:left w:val="nil"/>
              <w:bottom w:val="nil"/>
              <w:right w:val="nil"/>
            </w:tcBorders>
            <w:shd w:val="clear" w:color="auto" w:fill="auto"/>
            <w:noWrap/>
            <w:vAlign w:val="center"/>
            <w:hideMark/>
          </w:tcPr>
          <w:p w14:paraId="132D417D" w14:textId="77777777" w:rsidR="00ED2487" w:rsidRPr="000560ED" w:rsidRDefault="00ED2487">
            <w:pPr>
              <w:jc w:val="center"/>
              <w:rPr>
                <w:sz w:val="22"/>
                <w:szCs w:val="22"/>
              </w:rPr>
            </w:pPr>
            <w:r w:rsidRPr="000560ED">
              <w:rPr>
                <w:sz w:val="22"/>
                <w:szCs w:val="22"/>
              </w:rPr>
              <w:t>51</w:t>
            </w:r>
          </w:p>
        </w:tc>
        <w:tc>
          <w:tcPr>
            <w:tcW w:w="1048" w:type="dxa"/>
            <w:tcBorders>
              <w:top w:val="nil"/>
              <w:left w:val="nil"/>
              <w:bottom w:val="nil"/>
              <w:right w:val="nil"/>
            </w:tcBorders>
            <w:shd w:val="clear" w:color="auto" w:fill="auto"/>
            <w:noWrap/>
            <w:vAlign w:val="center"/>
            <w:hideMark/>
          </w:tcPr>
          <w:p w14:paraId="4A36049E" w14:textId="77777777" w:rsidR="00ED2487" w:rsidRPr="000560ED" w:rsidRDefault="00ED2487">
            <w:pPr>
              <w:jc w:val="center"/>
              <w:rPr>
                <w:sz w:val="22"/>
                <w:szCs w:val="22"/>
              </w:rPr>
            </w:pPr>
            <w:r w:rsidRPr="000560ED">
              <w:rPr>
                <w:sz w:val="22"/>
                <w:szCs w:val="22"/>
              </w:rPr>
              <w:t>NA</w:t>
            </w:r>
          </w:p>
        </w:tc>
        <w:tc>
          <w:tcPr>
            <w:tcW w:w="976" w:type="dxa"/>
            <w:tcBorders>
              <w:top w:val="nil"/>
              <w:left w:val="nil"/>
              <w:bottom w:val="nil"/>
              <w:right w:val="nil"/>
            </w:tcBorders>
            <w:shd w:val="clear" w:color="auto" w:fill="auto"/>
            <w:noWrap/>
            <w:vAlign w:val="center"/>
            <w:hideMark/>
          </w:tcPr>
          <w:p w14:paraId="155C01AF" w14:textId="471C61DB" w:rsidR="00ED2487" w:rsidRPr="000560ED" w:rsidRDefault="00ED2487">
            <w:pPr>
              <w:jc w:val="center"/>
              <w:rPr>
                <w:sz w:val="22"/>
                <w:szCs w:val="22"/>
              </w:rPr>
            </w:pPr>
            <w:r w:rsidRPr="000560ED">
              <w:rPr>
                <w:sz w:val="22"/>
                <w:szCs w:val="22"/>
              </w:rPr>
              <w:t>14·3</w:t>
            </w:r>
          </w:p>
        </w:tc>
        <w:tc>
          <w:tcPr>
            <w:tcW w:w="1331" w:type="dxa"/>
            <w:tcBorders>
              <w:top w:val="nil"/>
              <w:left w:val="nil"/>
              <w:bottom w:val="nil"/>
              <w:right w:val="nil"/>
            </w:tcBorders>
            <w:shd w:val="clear" w:color="auto" w:fill="auto"/>
            <w:noWrap/>
            <w:vAlign w:val="center"/>
            <w:hideMark/>
          </w:tcPr>
          <w:p w14:paraId="05B959B7" w14:textId="04B14AAA" w:rsidR="00ED2487" w:rsidRPr="000560ED" w:rsidRDefault="00ED2487">
            <w:pPr>
              <w:jc w:val="center"/>
              <w:rPr>
                <w:sz w:val="22"/>
                <w:szCs w:val="22"/>
              </w:rPr>
            </w:pPr>
            <w:r w:rsidRPr="000560ED">
              <w:rPr>
                <w:sz w:val="22"/>
                <w:szCs w:val="22"/>
              </w:rPr>
              <w:t>16·1 ± 0·6</w:t>
            </w:r>
          </w:p>
        </w:tc>
        <w:tc>
          <w:tcPr>
            <w:tcW w:w="1509" w:type="dxa"/>
            <w:tcBorders>
              <w:top w:val="nil"/>
              <w:left w:val="nil"/>
              <w:bottom w:val="nil"/>
              <w:right w:val="nil"/>
            </w:tcBorders>
            <w:shd w:val="clear" w:color="auto" w:fill="auto"/>
            <w:noWrap/>
            <w:vAlign w:val="center"/>
            <w:hideMark/>
          </w:tcPr>
          <w:p w14:paraId="32B36B5E" w14:textId="6DCC9AFF" w:rsidR="00ED2487" w:rsidRPr="000560ED" w:rsidRDefault="00ED2487">
            <w:pPr>
              <w:jc w:val="center"/>
              <w:rPr>
                <w:sz w:val="22"/>
                <w:szCs w:val="22"/>
              </w:rPr>
            </w:pPr>
            <w:r w:rsidRPr="000560ED">
              <w:rPr>
                <w:sz w:val="22"/>
                <w:szCs w:val="22"/>
              </w:rPr>
              <w:t>-0·3 ± 1·0</w:t>
            </w:r>
          </w:p>
        </w:tc>
        <w:tc>
          <w:tcPr>
            <w:tcW w:w="1612" w:type="dxa"/>
            <w:tcBorders>
              <w:top w:val="nil"/>
              <w:left w:val="nil"/>
              <w:bottom w:val="nil"/>
              <w:right w:val="nil"/>
            </w:tcBorders>
            <w:shd w:val="clear" w:color="auto" w:fill="auto"/>
            <w:noWrap/>
            <w:vAlign w:val="center"/>
            <w:hideMark/>
          </w:tcPr>
          <w:p w14:paraId="282ABD3B" w14:textId="7D5D4F8A" w:rsidR="00ED2487" w:rsidRPr="000560ED" w:rsidRDefault="00ED2487">
            <w:pPr>
              <w:jc w:val="center"/>
              <w:rPr>
                <w:sz w:val="22"/>
                <w:szCs w:val="22"/>
              </w:rPr>
            </w:pPr>
            <w:r w:rsidRPr="000560ED">
              <w:rPr>
                <w:sz w:val="22"/>
                <w:szCs w:val="22"/>
              </w:rPr>
              <w:t>-0·4 ± 1·0</w:t>
            </w:r>
          </w:p>
        </w:tc>
        <w:tc>
          <w:tcPr>
            <w:tcW w:w="2070" w:type="dxa"/>
            <w:tcBorders>
              <w:top w:val="nil"/>
              <w:left w:val="nil"/>
              <w:bottom w:val="nil"/>
              <w:right w:val="nil"/>
            </w:tcBorders>
            <w:shd w:val="clear" w:color="auto" w:fill="auto"/>
            <w:noWrap/>
            <w:vAlign w:val="center"/>
            <w:hideMark/>
          </w:tcPr>
          <w:p w14:paraId="0AAA503C" w14:textId="2B88D4C8" w:rsidR="00ED2487" w:rsidRPr="000560ED" w:rsidRDefault="00ED2487">
            <w:pPr>
              <w:jc w:val="center"/>
              <w:rPr>
                <w:sz w:val="22"/>
                <w:szCs w:val="22"/>
              </w:rPr>
            </w:pPr>
            <w:r w:rsidRPr="000560ED">
              <w:rPr>
                <w:sz w:val="22"/>
                <w:szCs w:val="22"/>
              </w:rPr>
              <w:t>0·2 ± 1·1</w:t>
            </w:r>
          </w:p>
        </w:tc>
        <w:tc>
          <w:tcPr>
            <w:tcW w:w="222" w:type="dxa"/>
            <w:vAlign w:val="center"/>
            <w:hideMark/>
          </w:tcPr>
          <w:p w14:paraId="42D4D26E" w14:textId="77777777" w:rsidR="00ED2487" w:rsidRPr="000560ED" w:rsidRDefault="00ED2487">
            <w:pPr>
              <w:rPr>
                <w:sz w:val="20"/>
                <w:szCs w:val="20"/>
              </w:rPr>
            </w:pPr>
          </w:p>
        </w:tc>
      </w:tr>
      <w:tr w:rsidR="000560ED" w:rsidRPr="000560ED" w14:paraId="4AA0D723" w14:textId="77777777" w:rsidTr="005A775B">
        <w:trPr>
          <w:trHeight w:val="259"/>
          <w:jc w:val="center"/>
        </w:trPr>
        <w:tc>
          <w:tcPr>
            <w:tcW w:w="1242" w:type="dxa"/>
            <w:vMerge/>
            <w:tcBorders>
              <w:top w:val="nil"/>
              <w:left w:val="nil"/>
              <w:bottom w:val="single" w:sz="4" w:space="0" w:color="000000"/>
              <w:right w:val="nil"/>
            </w:tcBorders>
            <w:vAlign w:val="center"/>
            <w:hideMark/>
          </w:tcPr>
          <w:p w14:paraId="17C7B3CD" w14:textId="77777777" w:rsidR="00ED2487" w:rsidRPr="000560ED" w:rsidRDefault="00ED2487">
            <w:pPr>
              <w:rPr>
                <w:sz w:val="22"/>
                <w:szCs w:val="22"/>
              </w:rPr>
            </w:pPr>
          </w:p>
        </w:tc>
        <w:tc>
          <w:tcPr>
            <w:tcW w:w="266" w:type="dxa"/>
            <w:tcBorders>
              <w:top w:val="nil"/>
              <w:left w:val="nil"/>
              <w:bottom w:val="single" w:sz="4" w:space="0" w:color="auto"/>
              <w:right w:val="nil"/>
            </w:tcBorders>
            <w:shd w:val="clear" w:color="auto" w:fill="auto"/>
            <w:noWrap/>
            <w:vAlign w:val="center"/>
            <w:hideMark/>
          </w:tcPr>
          <w:p w14:paraId="6349708D" w14:textId="77777777" w:rsidR="00ED2487" w:rsidRPr="000560ED" w:rsidRDefault="00ED2487">
            <w:pPr>
              <w:rPr>
                <w:rFonts w:ascii="Calibri" w:hAnsi="Calibri" w:cs="Calibri"/>
                <w:sz w:val="22"/>
                <w:szCs w:val="22"/>
              </w:rPr>
            </w:pPr>
            <w:r w:rsidRPr="000560ED">
              <w:rPr>
                <w:rFonts w:ascii="Calibri" w:hAnsi="Calibri" w:cs="Calibri"/>
                <w:sz w:val="22"/>
                <w:szCs w:val="22"/>
              </w:rPr>
              <w:t> </w:t>
            </w:r>
          </w:p>
        </w:tc>
        <w:tc>
          <w:tcPr>
            <w:tcW w:w="822" w:type="dxa"/>
            <w:vMerge/>
            <w:tcBorders>
              <w:top w:val="nil"/>
              <w:left w:val="nil"/>
              <w:bottom w:val="single" w:sz="4" w:space="0" w:color="000000"/>
              <w:right w:val="nil"/>
            </w:tcBorders>
            <w:vAlign w:val="center"/>
            <w:hideMark/>
          </w:tcPr>
          <w:p w14:paraId="136FAA17" w14:textId="77777777" w:rsidR="00ED2487" w:rsidRPr="000560ED" w:rsidRDefault="00ED2487">
            <w:pPr>
              <w:rPr>
                <w:sz w:val="22"/>
                <w:szCs w:val="22"/>
              </w:rPr>
            </w:pPr>
          </w:p>
        </w:tc>
        <w:tc>
          <w:tcPr>
            <w:tcW w:w="1667" w:type="dxa"/>
            <w:vMerge/>
            <w:tcBorders>
              <w:top w:val="nil"/>
              <w:left w:val="nil"/>
              <w:bottom w:val="single" w:sz="4" w:space="0" w:color="000000"/>
              <w:right w:val="nil"/>
            </w:tcBorders>
            <w:vAlign w:val="center"/>
            <w:hideMark/>
          </w:tcPr>
          <w:p w14:paraId="3DDCF82B" w14:textId="77777777" w:rsidR="00ED2487" w:rsidRPr="000560ED" w:rsidRDefault="00ED2487">
            <w:pPr>
              <w:rPr>
                <w:sz w:val="22"/>
                <w:szCs w:val="22"/>
              </w:rPr>
            </w:pPr>
          </w:p>
        </w:tc>
        <w:tc>
          <w:tcPr>
            <w:tcW w:w="1598" w:type="dxa"/>
            <w:tcBorders>
              <w:top w:val="nil"/>
              <w:left w:val="nil"/>
              <w:bottom w:val="single" w:sz="4" w:space="0" w:color="auto"/>
              <w:right w:val="nil"/>
            </w:tcBorders>
            <w:shd w:val="clear" w:color="auto" w:fill="auto"/>
            <w:noWrap/>
            <w:vAlign w:val="center"/>
            <w:hideMark/>
          </w:tcPr>
          <w:p w14:paraId="61294BDB" w14:textId="77777777" w:rsidR="00ED2487" w:rsidRPr="000560ED" w:rsidRDefault="00ED2487">
            <w:pPr>
              <w:jc w:val="center"/>
              <w:rPr>
                <w:sz w:val="22"/>
                <w:szCs w:val="22"/>
              </w:rPr>
            </w:pPr>
            <w:r w:rsidRPr="000560ED">
              <w:rPr>
                <w:sz w:val="22"/>
                <w:szCs w:val="22"/>
              </w:rPr>
              <w:t>19 years</w:t>
            </w:r>
          </w:p>
        </w:tc>
        <w:tc>
          <w:tcPr>
            <w:tcW w:w="1154" w:type="dxa"/>
            <w:tcBorders>
              <w:top w:val="nil"/>
              <w:left w:val="nil"/>
              <w:bottom w:val="single" w:sz="4" w:space="0" w:color="auto"/>
              <w:right w:val="nil"/>
            </w:tcBorders>
            <w:shd w:val="clear" w:color="auto" w:fill="auto"/>
            <w:noWrap/>
            <w:vAlign w:val="center"/>
            <w:hideMark/>
          </w:tcPr>
          <w:p w14:paraId="08500048" w14:textId="77777777" w:rsidR="00ED2487" w:rsidRPr="000560ED" w:rsidRDefault="00ED2487">
            <w:pPr>
              <w:jc w:val="center"/>
              <w:rPr>
                <w:sz w:val="22"/>
                <w:szCs w:val="22"/>
              </w:rPr>
            </w:pPr>
            <w:r w:rsidRPr="000560ED">
              <w:rPr>
                <w:sz w:val="22"/>
                <w:szCs w:val="22"/>
              </w:rPr>
              <w:t>436</w:t>
            </w:r>
          </w:p>
        </w:tc>
        <w:tc>
          <w:tcPr>
            <w:tcW w:w="1085" w:type="dxa"/>
            <w:tcBorders>
              <w:top w:val="nil"/>
              <w:left w:val="nil"/>
              <w:bottom w:val="single" w:sz="4" w:space="0" w:color="auto"/>
              <w:right w:val="nil"/>
            </w:tcBorders>
            <w:shd w:val="clear" w:color="auto" w:fill="auto"/>
            <w:noWrap/>
            <w:vAlign w:val="center"/>
            <w:hideMark/>
          </w:tcPr>
          <w:p w14:paraId="002776F8" w14:textId="77777777" w:rsidR="00ED2487" w:rsidRPr="000560ED" w:rsidRDefault="00ED2487">
            <w:pPr>
              <w:jc w:val="center"/>
              <w:rPr>
                <w:sz w:val="22"/>
                <w:szCs w:val="22"/>
              </w:rPr>
            </w:pPr>
            <w:r w:rsidRPr="000560ED">
              <w:rPr>
                <w:sz w:val="22"/>
                <w:szCs w:val="22"/>
              </w:rPr>
              <w:t>48</w:t>
            </w:r>
          </w:p>
        </w:tc>
        <w:tc>
          <w:tcPr>
            <w:tcW w:w="1048" w:type="dxa"/>
            <w:tcBorders>
              <w:top w:val="nil"/>
              <w:left w:val="nil"/>
              <w:bottom w:val="single" w:sz="4" w:space="0" w:color="auto"/>
              <w:right w:val="nil"/>
            </w:tcBorders>
            <w:shd w:val="clear" w:color="auto" w:fill="auto"/>
            <w:noWrap/>
            <w:vAlign w:val="center"/>
            <w:hideMark/>
          </w:tcPr>
          <w:p w14:paraId="050BAD0A" w14:textId="2FFB43C8" w:rsidR="00ED2487" w:rsidRPr="000560ED" w:rsidRDefault="00ED2487">
            <w:pPr>
              <w:jc w:val="center"/>
              <w:rPr>
                <w:sz w:val="22"/>
                <w:szCs w:val="22"/>
              </w:rPr>
            </w:pPr>
            <w:r w:rsidRPr="000560ED">
              <w:rPr>
                <w:sz w:val="22"/>
                <w:szCs w:val="22"/>
              </w:rPr>
              <w:t>13·3</w:t>
            </w:r>
          </w:p>
        </w:tc>
        <w:tc>
          <w:tcPr>
            <w:tcW w:w="976" w:type="dxa"/>
            <w:tcBorders>
              <w:top w:val="nil"/>
              <w:left w:val="nil"/>
              <w:bottom w:val="single" w:sz="4" w:space="0" w:color="auto"/>
              <w:right w:val="nil"/>
            </w:tcBorders>
            <w:shd w:val="clear" w:color="auto" w:fill="auto"/>
            <w:noWrap/>
            <w:vAlign w:val="center"/>
            <w:hideMark/>
          </w:tcPr>
          <w:p w14:paraId="2BF9FACE" w14:textId="7BCA1F23" w:rsidR="00ED2487" w:rsidRPr="000560ED" w:rsidRDefault="00ED2487">
            <w:pPr>
              <w:jc w:val="center"/>
              <w:rPr>
                <w:sz w:val="22"/>
                <w:szCs w:val="22"/>
              </w:rPr>
            </w:pPr>
            <w:r w:rsidRPr="000560ED">
              <w:rPr>
                <w:sz w:val="22"/>
                <w:szCs w:val="22"/>
              </w:rPr>
              <w:t>7·3</w:t>
            </w:r>
          </w:p>
        </w:tc>
        <w:tc>
          <w:tcPr>
            <w:tcW w:w="1331" w:type="dxa"/>
            <w:tcBorders>
              <w:top w:val="nil"/>
              <w:left w:val="nil"/>
              <w:bottom w:val="single" w:sz="4" w:space="0" w:color="auto"/>
              <w:right w:val="nil"/>
            </w:tcBorders>
            <w:shd w:val="clear" w:color="auto" w:fill="auto"/>
            <w:noWrap/>
            <w:vAlign w:val="center"/>
            <w:hideMark/>
          </w:tcPr>
          <w:p w14:paraId="30176C17" w14:textId="274AB6DC" w:rsidR="00ED2487" w:rsidRPr="000560ED" w:rsidRDefault="00ED2487">
            <w:pPr>
              <w:jc w:val="center"/>
              <w:rPr>
                <w:sz w:val="22"/>
                <w:szCs w:val="22"/>
              </w:rPr>
            </w:pPr>
            <w:r w:rsidRPr="000560ED">
              <w:rPr>
                <w:sz w:val="22"/>
                <w:szCs w:val="22"/>
              </w:rPr>
              <w:t>19·4 ± 0·8</w:t>
            </w:r>
          </w:p>
        </w:tc>
        <w:tc>
          <w:tcPr>
            <w:tcW w:w="1509" w:type="dxa"/>
            <w:tcBorders>
              <w:top w:val="nil"/>
              <w:left w:val="nil"/>
              <w:bottom w:val="single" w:sz="4" w:space="0" w:color="auto"/>
              <w:right w:val="nil"/>
            </w:tcBorders>
            <w:shd w:val="clear" w:color="auto" w:fill="auto"/>
            <w:noWrap/>
            <w:vAlign w:val="center"/>
            <w:hideMark/>
          </w:tcPr>
          <w:p w14:paraId="0D9A8B4F" w14:textId="3C44CD2A" w:rsidR="00ED2487" w:rsidRPr="000560ED" w:rsidRDefault="00ED2487">
            <w:pPr>
              <w:jc w:val="center"/>
              <w:rPr>
                <w:sz w:val="22"/>
                <w:szCs w:val="22"/>
              </w:rPr>
            </w:pPr>
            <w:r w:rsidRPr="000560ED">
              <w:rPr>
                <w:sz w:val="22"/>
                <w:szCs w:val="22"/>
              </w:rPr>
              <w:t>-0·3 ± 1·0</w:t>
            </w:r>
          </w:p>
        </w:tc>
        <w:tc>
          <w:tcPr>
            <w:tcW w:w="1612" w:type="dxa"/>
            <w:tcBorders>
              <w:top w:val="nil"/>
              <w:left w:val="nil"/>
              <w:bottom w:val="single" w:sz="4" w:space="0" w:color="auto"/>
              <w:right w:val="nil"/>
            </w:tcBorders>
            <w:shd w:val="clear" w:color="auto" w:fill="auto"/>
            <w:noWrap/>
            <w:vAlign w:val="center"/>
            <w:hideMark/>
          </w:tcPr>
          <w:p w14:paraId="7CDF0277" w14:textId="7E53E093" w:rsidR="00ED2487" w:rsidRPr="000560ED" w:rsidRDefault="00ED2487">
            <w:pPr>
              <w:jc w:val="center"/>
              <w:rPr>
                <w:sz w:val="22"/>
                <w:szCs w:val="22"/>
              </w:rPr>
            </w:pPr>
            <w:r w:rsidRPr="000560ED">
              <w:rPr>
                <w:sz w:val="22"/>
                <w:szCs w:val="22"/>
              </w:rPr>
              <w:t>-0·3 ± 0·9</w:t>
            </w:r>
          </w:p>
        </w:tc>
        <w:tc>
          <w:tcPr>
            <w:tcW w:w="2070" w:type="dxa"/>
            <w:tcBorders>
              <w:top w:val="nil"/>
              <w:left w:val="nil"/>
              <w:bottom w:val="single" w:sz="4" w:space="0" w:color="auto"/>
              <w:right w:val="nil"/>
            </w:tcBorders>
            <w:shd w:val="clear" w:color="auto" w:fill="auto"/>
            <w:noWrap/>
            <w:vAlign w:val="center"/>
            <w:hideMark/>
          </w:tcPr>
          <w:p w14:paraId="126E9099" w14:textId="11F0C3C3" w:rsidR="00ED2487" w:rsidRPr="000560ED" w:rsidRDefault="00ED2487">
            <w:pPr>
              <w:jc w:val="center"/>
              <w:rPr>
                <w:sz w:val="22"/>
                <w:szCs w:val="22"/>
              </w:rPr>
            </w:pPr>
            <w:r w:rsidRPr="000560ED">
              <w:rPr>
                <w:sz w:val="22"/>
                <w:szCs w:val="22"/>
              </w:rPr>
              <w:t>0·0 ± 1·1</w:t>
            </w:r>
          </w:p>
        </w:tc>
        <w:tc>
          <w:tcPr>
            <w:tcW w:w="222" w:type="dxa"/>
            <w:vAlign w:val="center"/>
            <w:hideMark/>
          </w:tcPr>
          <w:p w14:paraId="36ADF51B" w14:textId="77777777" w:rsidR="00ED2487" w:rsidRPr="000560ED" w:rsidRDefault="00ED2487">
            <w:pPr>
              <w:rPr>
                <w:sz w:val="20"/>
                <w:szCs w:val="20"/>
              </w:rPr>
            </w:pPr>
          </w:p>
        </w:tc>
      </w:tr>
      <w:tr w:rsidR="000560ED" w:rsidRPr="000560ED" w14:paraId="1CB54C00" w14:textId="77777777" w:rsidTr="005A775B">
        <w:trPr>
          <w:trHeight w:val="259"/>
          <w:jc w:val="center"/>
        </w:trPr>
        <w:tc>
          <w:tcPr>
            <w:tcW w:w="1242" w:type="dxa"/>
            <w:vMerge w:val="restart"/>
            <w:tcBorders>
              <w:top w:val="nil"/>
              <w:left w:val="nil"/>
              <w:bottom w:val="single" w:sz="4" w:space="0" w:color="000000"/>
              <w:right w:val="nil"/>
            </w:tcBorders>
            <w:shd w:val="clear" w:color="auto" w:fill="auto"/>
            <w:noWrap/>
            <w:vAlign w:val="center"/>
            <w:hideMark/>
          </w:tcPr>
          <w:p w14:paraId="176A3AC0" w14:textId="77777777" w:rsidR="00ED2487" w:rsidRPr="000560ED" w:rsidRDefault="00ED2487">
            <w:pPr>
              <w:rPr>
                <w:sz w:val="22"/>
                <w:szCs w:val="22"/>
              </w:rPr>
            </w:pPr>
            <w:r w:rsidRPr="000560ED">
              <w:rPr>
                <w:sz w:val="22"/>
                <w:szCs w:val="22"/>
              </w:rPr>
              <w:t>PIAMA</w:t>
            </w:r>
          </w:p>
        </w:tc>
        <w:tc>
          <w:tcPr>
            <w:tcW w:w="266" w:type="dxa"/>
            <w:tcBorders>
              <w:top w:val="nil"/>
              <w:left w:val="nil"/>
              <w:bottom w:val="nil"/>
              <w:right w:val="nil"/>
            </w:tcBorders>
            <w:shd w:val="clear" w:color="auto" w:fill="auto"/>
            <w:noWrap/>
            <w:vAlign w:val="center"/>
            <w:hideMark/>
          </w:tcPr>
          <w:p w14:paraId="615C93D7" w14:textId="77777777" w:rsidR="00ED2487" w:rsidRPr="000560ED" w:rsidRDefault="00ED2487">
            <w:pPr>
              <w:rPr>
                <w:rFonts w:ascii="Calibri" w:hAnsi="Calibri" w:cs="Calibri"/>
                <w:sz w:val="22"/>
                <w:szCs w:val="22"/>
              </w:rPr>
            </w:pPr>
            <w:r w:rsidRPr="000560ED">
              <w:rPr>
                <w:rFonts w:ascii="Calibri" w:hAnsi="Calibri" w:cs="Calibri"/>
                <w:sz w:val="22"/>
                <w:szCs w:val="22"/>
              </w:rPr>
              <w:t> </w:t>
            </w:r>
          </w:p>
        </w:tc>
        <w:tc>
          <w:tcPr>
            <w:tcW w:w="822" w:type="dxa"/>
            <w:vMerge w:val="restart"/>
            <w:tcBorders>
              <w:top w:val="nil"/>
              <w:left w:val="nil"/>
              <w:bottom w:val="single" w:sz="4" w:space="0" w:color="000000"/>
              <w:right w:val="nil"/>
            </w:tcBorders>
            <w:shd w:val="clear" w:color="auto" w:fill="auto"/>
            <w:noWrap/>
            <w:vAlign w:val="center"/>
            <w:hideMark/>
          </w:tcPr>
          <w:p w14:paraId="37A092DF" w14:textId="77777777" w:rsidR="00ED2487" w:rsidRPr="000560ED" w:rsidRDefault="00ED2487">
            <w:pPr>
              <w:jc w:val="center"/>
              <w:rPr>
                <w:sz w:val="22"/>
                <w:szCs w:val="22"/>
              </w:rPr>
            </w:pPr>
            <w:r w:rsidRPr="000560ED">
              <w:rPr>
                <w:sz w:val="22"/>
                <w:szCs w:val="22"/>
              </w:rPr>
              <w:t>1,526</w:t>
            </w:r>
          </w:p>
        </w:tc>
        <w:tc>
          <w:tcPr>
            <w:tcW w:w="1667" w:type="dxa"/>
            <w:vMerge w:val="restart"/>
            <w:tcBorders>
              <w:top w:val="nil"/>
              <w:left w:val="nil"/>
              <w:bottom w:val="single" w:sz="4" w:space="0" w:color="000000"/>
              <w:right w:val="nil"/>
            </w:tcBorders>
            <w:shd w:val="clear" w:color="auto" w:fill="auto"/>
            <w:noWrap/>
            <w:vAlign w:val="center"/>
            <w:hideMark/>
          </w:tcPr>
          <w:p w14:paraId="12D12550" w14:textId="6334719C" w:rsidR="00ED2487" w:rsidRPr="000560ED" w:rsidRDefault="00ED2487" w:rsidP="005A775B">
            <w:pPr>
              <w:jc w:val="center"/>
              <w:rPr>
                <w:sz w:val="22"/>
                <w:szCs w:val="22"/>
              </w:rPr>
            </w:pPr>
            <w:r w:rsidRPr="000560ED">
              <w:rPr>
                <w:sz w:val="22"/>
                <w:szCs w:val="22"/>
              </w:rPr>
              <w:t>-0·03</w:t>
            </w:r>
          </w:p>
          <w:p w14:paraId="262F40D7" w14:textId="3D28EBEB" w:rsidR="00ED2487" w:rsidRPr="000560ED" w:rsidRDefault="00ED2487">
            <w:pPr>
              <w:jc w:val="center"/>
              <w:rPr>
                <w:sz w:val="22"/>
                <w:szCs w:val="22"/>
              </w:rPr>
            </w:pPr>
            <w:r w:rsidRPr="000560ED">
              <w:rPr>
                <w:sz w:val="22"/>
                <w:szCs w:val="22"/>
              </w:rPr>
              <w:t>(-0·68 - 0·68)</w:t>
            </w:r>
          </w:p>
        </w:tc>
        <w:tc>
          <w:tcPr>
            <w:tcW w:w="1598" w:type="dxa"/>
            <w:tcBorders>
              <w:top w:val="nil"/>
              <w:left w:val="nil"/>
              <w:bottom w:val="nil"/>
              <w:right w:val="nil"/>
            </w:tcBorders>
            <w:shd w:val="clear" w:color="auto" w:fill="auto"/>
            <w:noWrap/>
            <w:vAlign w:val="center"/>
            <w:hideMark/>
          </w:tcPr>
          <w:p w14:paraId="7DD74B0C" w14:textId="77777777" w:rsidR="00ED2487" w:rsidRPr="000560ED" w:rsidRDefault="00ED2487">
            <w:pPr>
              <w:jc w:val="center"/>
              <w:rPr>
                <w:sz w:val="22"/>
                <w:szCs w:val="22"/>
              </w:rPr>
            </w:pPr>
            <w:r w:rsidRPr="000560ED">
              <w:rPr>
                <w:sz w:val="22"/>
                <w:szCs w:val="22"/>
              </w:rPr>
              <w:t>8 years</w:t>
            </w:r>
          </w:p>
        </w:tc>
        <w:tc>
          <w:tcPr>
            <w:tcW w:w="1154" w:type="dxa"/>
            <w:tcBorders>
              <w:top w:val="nil"/>
              <w:left w:val="nil"/>
              <w:bottom w:val="nil"/>
              <w:right w:val="nil"/>
            </w:tcBorders>
            <w:shd w:val="clear" w:color="auto" w:fill="auto"/>
            <w:noWrap/>
            <w:vAlign w:val="center"/>
            <w:hideMark/>
          </w:tcPr>
          <w:p w14:paraId="47670E7C" w14:textId="77777777" w:rsidR="00ED2487" w:rsidRPr="000560ED" w:rsidRDefault="00ED2487">
            <w:pPr>
              <w:jc w:val="center"/>
              <w:rPr>
                <w:sz w:val="22"/>
                <w:szCs w:val="22"/>
              </w:rPr>
            </w:pPr>
            <w:r w:rsidRPr="000560ED">
              <w:rPr>
                <w:sz w:val="22"/>
                <w:szCs w:val="22"/>
              </w:rPr>
              <w:t>907</w:t>
            </w:r>
          </w:p>
        </w:tc>
        <w:tc>
          <w:tcPr>
            <w:tcW w:w="1085" w:type="dxa"/>
            <w:tcBorders>
              <w:top w:val="nil"/>
              <w:left w:val="nil"/>
              <w:bottom w:val="nil"/>
              <w:right w:val="nil"/>
            </w:tcBorders>
            <w:shd w:val="clear" w:color="auto" w:fill="auto"/>
            <w:noWrap/>
            <w:vAlign w:val="center"/>
            <w:hideMark/>
          </w:tcPr>
          <w:p w14:paraId="57A38017" w14:textId="2B384135" w:rsidR="00ED2487" w:rsidRPr="000560ED" w:rsidRDefault="00ED2487">
            <w:pPr>
              <w:jc w:val="center"/>
              <w:rPr>
                <w:sz w:val="22"/>
                <w:szCs w:val="22"/>
              </w:rPr>
            </w:pPr>
            <w:r w:rsidRPr="000560ED">
              <w:rPr>
                <w:sz w:val="22"/>
                <w:szCs w:val="22"/>
              </w:rPr>
              <w:t>50·4</w:t>
            </w:r>
          </w:p>
        </w:tc>
        <w:tc>
          <w:tcPr>
            <w:tcW w:w="1048" w:type="dxa"/>
            <w:tcBorders>
              <w:top w:val="nil"/>
              <w:left w:val="nil"/>
              <w:bottom w:val="nil"/>
              <w:right w:val="nil"/>
            </w:tcBorders>
            <w:shd w:val="clear" w:color="auto" w:fill="auto"/>
            <w:noWrap/>
            <w:vAlign w:val="center"/>
            <w:hideMark/>
          </w:tcPr>
          <w:p w14:paraId="3675D26A" w14:textId="77777777" w:rsidR="00ED2487" w:rsidRPr="000560ED" w:rsidRDefault="00ED2487">
            <w:pPr>
              <w:jc w:val="center"/>
              <w:rPr>
                <w:sz w:val="22"/>
                <w:szCs w:val="22"/>
              </w:rPr>
            </w:pPr>
            <w:r w:rsidRPr="000560ED">
              <w:rPr>
                <w:sz w:val="22"/>
                <w:szCs w:val="22"/>
              </w:rPr>
              <w:t>NA</w:t>
            </w:r>
          </w:p>
        </w:tc>
        <w:tc>
          <w:tcPr>
            <w:tcW w:w="976" w:type="dxa"/>
            <w:tcBorders>
              <w:top w:val="nil"/>
              <w:left w:val="nil"/>
              <w:bottom w:val="nil"/>
              <w:right w:val="nil"/>
            </w:tcBorders>
            <w:shd w:val="clear" w:color="auto" w:fill="auto"/>
            <w:noWrap/>
            <w:vAlign w:val="center"/>
            <w:hideMark/>
          </w:tcPr>
          <w:p w14:paraId="6116011A" w14:textId="77777777" w:rsidR="00ED2487" w:rsidRPr="000560ED" w:rsidRDefault="00ED2487">
            <w:pPr>
              <w:jc w:val="center"/>
              <w:rPr>
                <w:sz w:val="22"/>
                <w:szCs w:val="22"/>
              </w:rPr>
            </w:pPr>
            <w:r w:rsidRPr="000560ED">
              <w:rPr>
                <w:sz w:val="22"/>
                <w:szCs w:val="22"/>
              </w:rPr>
              <w:t>10</w:t>
            </w:r>
          </w:p>
        </w:tc>
        <w:tc>
          <w:tcPr>
            <w:tcW w:w="1331" w:type="dxa"/>
            <w:tcBorders>
              <w:top w:val="nil"/>
              <w:left w:val="nil"/>
              <w:bottom w:val="nil"/>
              <w:right w:val="nil"/>
            </w:tcBorders>
            <w:shd w:val="clear" w:color="auto" w:fill="auto"/>
            <w:noWrap/>
            <w:vAlign w:val="center"/>
            <w:hideMark/>
          </w:tcPr>
          <w:p w14:paraId="24351F0F" w14:textId="4B61B709" w:rsidR="00ED2487" w:rsidRPr="000560ED" w:rsidRDefault="00ED2487">
            <w:pPr>
              <w:jc w:val="center"/>
              <w:rPr>
                <w:sz w:val="22"/>
                <w:szCs w:val="22"/>
              </w:rPr>
            </w:pPr>
            <w:r w:rsidRPr="000560ED">
              <w:rPr>
                <w:sz w:val="22"/>
                <w:szCs w:val="22"/>
              </w:rPr>
              <w:t>8·1 ± 0·3</w:t>
            </w:r>
          </w:p>
        </w:tc>
        <w:tc>
          <w:tcPr>
            <w:tcW w:w="1509" w:type="dxa"/>
            <w:tcBorders>
              <w:top w:val="nil"/>
              <w:left w:val="nil"/>
              <w:bottom w:val="nil"/>
              <w:right w:val="nil"/>
            </w:tcBorders>
            <w:shd w:val="clear" w:color="auto" w:fill="auto"/>
            <w:noWrap/>
            <w:vAlign w:val="center"/>
            <w:hideMark/>
          </w:tcPr>
          <w:p w14:paraId="24F54969" w14:textId="5E1EAD64" w:rsidR="00ED2487" w:rsidRPr="000560ED" w:rsidRDefault="00ED2487">
            <w:pPr>
              <w:jc w:val="center"/>
              <w:rPr>
                <w:sz w:val="22"/>
                <w:szCs w:val="22"/>
              </w:rPr>
            </w:pPr>
            <w:r w:rsidRPr="000560ED">
              <w:rPr>
                <w:sz w:val="22"/>
                <w:szCs w:val="22"/>
              </w:rPr>
              <w:t>0·5 ± 0·9</w:t>
            </w:r>
          </w:p>
        </w:tc>
        <w:tc>
          <w:tcPr>
            <w:tcW w:w="1612" w:type="dxa"/>
            <w:tcBorders>
              <w:top w:val="nil"/>
              <w:left w:val="nil"/>
              <w:bottom w:val="nil"/>
              <w:right w:val="nil"/>
            </w:tcBorders>
            <w:shd w:val="clear" w:color="auto" w:fill="auto"/>
            <w:noWrap/>
            <w:vAlign w:val="center"/>
            <w:hideMark/>
          </w:tcPr>
          <w:p w14:paraId="710DF524" w14:textId="55668D3A" w:rsidR="00ED2487" w:rsidRPr="000560ED" w:rsidRDefault="00ED2487">
            <w:pPr>
              <w:jc w:val="center"/>
              <w:rPr>
                <w:sz w:val="22"/>
                <w:szCs w:val="22"/>
              </w:rPr>
            </w:pPr>
            <w:r w:rsidRPr="000560ED">
              <w:rPr>
                <w:sz w:val="22"/>
                <w:szCs w:val="22"/>
              </w:rPr>
              <w:t>0·3 ± 0·9</w:t>
            </w:r>
          </w:p>
        </w:tc>
        <w:tc>
          <w:tcPr>
            <w:tcW w:w="2070" w:type="dxa"/>
            <w:tcBorders>
              <w:top w:val="nil"/>
              <w:left w:val="nil"/>
              <w:bottom w:val="nil"/>
              <w:right w:val="nil"/>
            </w:tcBorders>
            <w:shd w:val="clear" w:color="auto" w:fill="auto"/>
            <w:noWrap/>
            <w:vAlign w:val="center"/>
            <w:hideMark/>
          </w:tcPr>
          <w:p w14:paraId="3F826887" w14:textId="4B3CBFB4" w:rsidR="00ED2487" w:rsidRPr="000560ED" w:rsidRDefault="00ED2487">
            <w:pPr>
              <w:jc w:val="center"/>
              <w:rPr>
                <w:sz w:val="22"/>
                <w:szCs w:val="22"/>
              </w:rPr>
            </w:pPr>
            <w:r w:rsidRPr="000560ED">
              <w:rPr>
                <w:sz w:val="22"/>
                <w:szCs w:val="22"/>
              </w:rPr>
              <w:t>0·3 ± 1·1</w:t>
            </w:r>
          </w:p>
        </w:tc>
        <w:tc>
          <w:tcPr>
            <w:tcW w:w="222" w:type="dxa"/>
            <w:vAlign w:val="center"/>
            <w:hideMark/>
          </w:tcPr>
          <w:p w14:paraId="08F0E607" w14:textId="77777777" w:rsidR="00ED2487" w:rsidRPr="000560ED" w:rsidRDefault="00ED2487">
            <w:pPr>
              <w:rPr>
                <w:sz w:val="20"/>
                <w:szCs w:val="20"/>
              </w:rPr>
            </w:pPr>
          </w:p>
        </w:tc>
      </w:tr>
      <w:tr w:rsidR="000560ED" w:rsidRPr="000560ED" w14:paraId="60EE2EB4" w14:textId="77777777" w:rsidTr="005A775B">
        <w:trPr>
          <w:trHeight w:val="259"/>
          <w:jc w:val="center"/>
        </w:trPr>
        <w:tc>
          <w:tcPr>
            <w:tcW w:w="1242" w:type="dxa"/>
            <w:vMerge/>
            <w:tcBorders>
              <w:top w:val="nil"/>
              <w:left w:val="nil"/>
              <w:bottom w:val="single" w:sz="4" w:space="0" w:color="000000"/>
              <w:right w:val="nil"/>
            </w:tcBorders>
            <w:vAlign w:val="center"/>
            <w:hideMark/>
          </w:tcPr>
          <w:p w14:paraId="72314AFA" w14:textId="77777777" w:rsidR="00ED2487" w:rsidRPr="000560ED" w:rsidRDefault="00ED2487">
            <w:pPr>
              <w:rPr>
                <w:sz w:val="22"/>
                <w:szCs w:val="22"/>
              </w:rPr>
            </w:pPr>
          </w:p>
        </w:tc>
        <w:tc>
          <w:tcPr>
            <w:tcW w:w="266" w:type="dxa"/>
            <w:tcBorders>
              <w:top w:val="nil"/>
              <w:left w:val="nil"/>
              <w:bottom w:val="nil"/>
              <w:right w:val="nil"/>
            </w:tcBorders>
            <w:shd w:val="clear" w:color="auto" w:fill="auto"/>
            <w:noWrap/>
            <w:vAlign w:val="center"/>
            <w:hideMark/>
          </w:tcPr>
          <w:p w14:paraId="681654C0" w14:textId="77777777" w:rsidR="00ED2487" w:rsidRPr="000560ED" w:rsidRDefault="00ED2487">
            <w:pPr>
              <w:jc w:val="center"/>
              <w:rPr>
                <w:sz w:val="22"/>
                <w:szCs w:val="22"/>
              </w:rPr>
            </w:pPr>
          </w:p>
        </w:tc>
        <w:tc>
          <w:tcPr>
            <w:tcW w:w="822" w:type="dxa"/>
            <w:vMerge/>
            <w:tcBorders>
              <w:top w:val="nil"/>
              <w:left w:val="nil"/>
              <w:bottom w:val="single" w:sz="4" w:space="0" w:color="000000"/>
              <w:right w:val="nil"/>
            </w:tcBorders>
            <w:vAlign w:val="center"/>
            <w:hideMark/>
          </w:tcPr>
          <w:p w14:paraId="3BBE3460" w14:textId="77777777" w:rsidR="00ED2487" w:rsidRPr="000560ED" w:rsidRDefault="00ED2487">
            <w:pPr>
              <w:rPr>
                <w:sz w:val="22"/>
                <w:szCs w:val="22"/>
              </w:rPr>
            </w:pPr>
          </w:p>
        </w:tc>
        <w:tc>
          <w:tcPr>
            <w:tcW w:w="1667" w:type="dxa"/>
            <w:vMerge/>
            <w:tcBorders>
              <w:top w:val="nil"/>
              <w:left w:val="nil"/>
              <w:bottom w:val="single" w:sz="4" w:space="0" w:color="000000"/>
              <w:right w:val="nil"/>
            </w:tcBorders>
            <w:vAlign w:val="center"/>
            <w:hideMark/>
          </w:tcPr>
          <w:p w14:paraId="0AEC0C90" w14:textId="77777777" w:rsidR="00ED2487" w:rsidRPr="000560ED" w:rsidRDefault="00ED2487">
            <w:pPr>
              <w:rPr>
                <w:sz w:val="22"/>
                <w:szCs w:val="22"/>
              </w:rPr>
            </w:pPr>
          </w:p>
        </w:tc>
        <w:tc>
          <w:tcPr>
            <w:tcW w:w="1598" w:type="dxa"/>
            <w:tcBorders>
              <w:top w:val="nil"/>
              <w:left w:val="nil"/>
              <w:bottom w:val="nil"/>
              <w:right w:val="nil"/>
            </w:tcBorders>
            <w:shd w:val="clear" w:color="auto" w:fill="auto"/>
            <w:noWrap/>
            <w:vAlign w:val="center"/>
            <w:hideMark/>
          </w:tcPr>
          <w:p w14:paraId="1CAAA0F2" w14:textId="77777777" w:rsidR="00ED2487" w:rsidRPr="000560ED" w:rsidRDefault="00ED2487">
            <w:pPr>
              <w:jc w:val="center"/>
              <w:rPr>
                <w:sz w:val="22"/>
                <w:szCs w:val="22"/>
              </w:rPr>
            </w:pPr>
            <w:r w:rsidRPr="000560ED">
              <w:rPr>
                <w:sz w:val="22"/>
                <w:szCs w:val="22"/>
              </w:rPr>
              <w:t>12 years</w:t>
            </w:r>
          </w:p>
        </w:tc>
        <w:tc>
          <w:tcPr>
            <w:tcW w:w="1154" w:type="dxa"/>
            <w:tcBorders>
              <w:top w:val="nil"/>
              <w:left w:val="nil"/>
              <w:bottom w:val="nil"/>
              <w:right w:val="nil"/>
            </w:tcBorders>
            <w:shd w:val="clear" w:color="auto" w:fill="auto"/>
            <w:noWrap/>
            <w:vAlign w:val="center"/>
            <w:hideMark/>
          </w:tcPr>
          <w:p w14:paraId="58ED12F8" w14:textId="77777777" w:rsidR="00ED2487" w:rsidRPr="000560ED" w:rsidRDefault="00ED2487">
            <w:pPr>
              <w:jc w:val="center"/>
              <w:rPr>
                <w:sz w:val="22"/>
                <w:szCs w:val="22"/>
              </w:rPr>
            </w:pPr>
            <w:r w:rsidRPr="000560ED">
              <w:rPr>
                <w:sz w:val="22"/>
                <w:szCs w:val="22"/>
              </w:rPr>
              <w:t>1,018</w:t>
            </w:r>
          </w:p>
        </w:tc>
        <w:tc>
          <w:tcPr>
            <w:tcW w:w="1085" w:type="dxa"/>
            <w:tcBorders>
              <w:top w:val="nil"/>
              <w:left w:val="nil"/>
              <w:bottom w:val="nil"/>
              <w:right w:val="nil"/>
            </w:tcBorders>
            <w:shd w:val="clear" w:color="auto" w:fill="auto"/>
            <w:noWrap/>
            <w:vAlign w:val="center"/>
            <w:hideMark/>
          </w:tcPr>
          <w:p w14:paraId="19FD90A2" w14:textId="5026B500" w:rsidR="00ED2487" w:rsidRPr="000560ED" w:rsidRDefault="00ED2487">
            <w:pPr>
              <w:jc w:val="center"/>
              <w:rPr>
                <w:sz w:val="22"/>
                <w:szCs w:val="22"/>
              </w:rPr>
            </w:pPr>
            <w:r w:rsidRPr="000560ED">
              <w:rPr>
                <w:sz w:val="22"/>
                <w:szCs w:val="22"/>
              </w:rPr>
              <w:t>48·3</w:t>
            </w:r>
          </w:p>
        </w:tc>
        <w:tc>
          <w:tcPr>
            <w:tcW w:w="1048" w:type="dxa"/>
            <w:tcBorders>
              <w:top w:val="nil"/>
              <w:left w:val="nil"/>
              <w:bottom w:val="nil"/>
              <w:right w:val="nil"/>
            </w:tcBorders>
            <w:shd w:val="clear" w:color="auto" w:fill="auto"/>
            <w:noWrap/>
            <w:vAlign w:val="center"/>
            <w:hideMark/>
          </w:tcPr>
          <w:p w14:paraId="2FA256D7" w14:textId="77777777" w:rsidR="00ED2487" w:rsidRPr="000560ED" w:rsidRDefault="00ED2487">
            <w:pPr>
              <w:jc w:val="center"/>
              <w:rPr>
                <w:sz w:val="22"/>
                <w:szCs w:val="22"/>
              </w:rPr>
            </w:pPr>
            <w:r w:rsidRPr="000560ED">
              <w:rPr>
                <w:sz w:val="22"/>
                <w:szCs w:val="22"/>
              </w:rPr>
              <w:t>NA</w:t>
            </w:r>
          </w:p>
        </w:tc>
        <w:tc>
          <w:tcPr>
            <w:tcW w:w="976" w:type="dxa"/>
            <w:tcBorders>
              <w:top w:val="nil"/>
              <w:left w:val="nil"/>
              <w:bottom w:val="nil"/>
              <w:right w:val="nil"/>
            </w:tcBorders>
            <w:shd w:val="clear" w:color="auto" w:fill="auto"/>
            <w:noWrap/>
            <w:vAlign w:val="center"/>
            <w:hideMark/>
          </w:tcPr>
          <w:p w14:paraId="01EA5498" w14:textId="63CDFEE1" w:rsidR="00ED2487" w:rsidRPr="000560ED" w:rsidRDefault="00ED2487">
            <w:pPr>
              <w:jc w:val="center"/>
              <w:rPr>
                <w:sz w:val="22"/>
                <w:szCs w:val="22"/>
              </w:rPr>
            </w:pPr>
            <w:r w:rsidRPr="000560ED">
              <w:rPr>
                <w:sz w:val="22"/>
                <w:szCs w:val="22"/>
              </w:rPr>
              <w:t>9·2</w:t>
            </w:r>
          </w:p>
        </w:tc>
        <w:tc>
          <w:tcPr>
            <w:tcW w:w="1331" w:type="dxa"/>
            <w:tcBorders>
              <w:top w:val="nil"/>
              <w:left w:val="nil"/>
              <w:bottom w:val="nil"/>
              <w:right w:val="nil"/>
            </w:tcBorders>
            <w:shd w:val="clear" w:color="auto" w:fill="auto"/>
            <w:noWrap/>
            <w:vAlign w:val="center"/>
            <w:hideMark/>
          </w:tcPr>
          <w:p w14:paraId="15BC0092" w14:textId="0C3D4C72" w:rsidR="00ED2487" w:rsidRPr="000560ED" w:rsidRDefault="00ED2487">
            <w:pPr>
              <w:jc w:val="center"/>
              <w:rPr>
                <w:sz w:val="22"/>
                <w:szCs w:val="22"/>
              </w:rPr>
            </w:pPr>
            <w:r w:rsidRPr="000560ED">
              <w:rPr>
                <w:sz w:val="22"/>
                <w:szCs w:val="22"/>
              </w:rPr>
              <w:t>12·6 ± 0·4</w:t>
            </w:r>
          </w:p>
        </w:tc>
        <w:tc>
          <w:tcPr>
            <w:tcW w:w="1509" w:type="dxa"/>
            <w:tcBorders>
              <w:top w:val="nil"/>
              <w:left w:val="nil"/>
              <w:bottom w:val="nil"/>
              <w:right w:val="nil"/>
            </w:tcBorders>
            <w:shd w:val="clear" w:color="auto" w:fill="auto"/>
            <w:noWrap/>
            <w:vAlign w:val="center"/>
            <w:hideMark/>
          </w:tcPr>
          <w:p w14:paraId="686EA11A" w14:textId="01394BFC" w:rsidR="00ED2487" w:rsidRPr="000560ED" w:rsidRDefault="00ED2487">
            <w:pPr>
              <w:jc w:val="center"/>
              <w:rPr>
                <w:sz w:val="22"/>
                <w:szCs w:val="22"/>
              </w:rPr>
            </w:pPr>
            <w:r w:rsidRPr="000560ED">
              <w:rPr>
                <w:sz w:val="22"/>
                <w:szCs w:val="22"/>
              </w:rPr>
              <w:t>-0·6 ± 0·9</w:t>
            </w:r>
          </w:p>
        </w:tc>
        <w:tc>
          <w:tcPr>
            <w:tcW w:w="1612" w:type="dxa"/>
            <w:tcBorders>
              <w:top w:val="nil"/>
              <w:left w:val="nil"/>
              <w:bottom w:val="nil"/>
              <w:right w:val="nil"/>
            </w:tcBorders>
            <w:shd w:val="clear" w:color="auto" w:fill="auto"/>
            <w:noWrap/>
            <w:vAlign w:val="center"/>
            <w:hideMark/>
          </w:tcPr>
          <w:p w14:paraId="77275EE6" w14:textId="0E93750F" w:rsidR="00ED2487" w:rsidRPr="000560ED" w:rsidRDefault="00ED2487">
            <w:pPr>
              <w:jc w:val="center"/>
              <w:rPr>
                <w:sz w:val="22"/>
                <w:szCs w:val="22"/>
              </w:rPr>
            </w:pPr>
            <w:r w:rsidRPr="000560ED">
              <w:rPr>
                <w:sz w:val="22"/>
                <w:szCs w:val="22"/>
              </w:rPr>
              <w:t>-0·4 ± 0·9</w:t>
            </w:r>
          </w:p>
        </w:tc>
        <w:tc>
          <w:tcPr>
            <w:tcW w:w="2070" w:type="dxa"/>
            <w:tcBorders>
              <w:top w:val="nil"/>
              <w:left w:val="nil"/>
              <w:bottom w:val="nil"/>
              <w:right w:val="nil"/>
            </w:tcBorders>
            <w:shd w:val="clear" w:color="auto" w:fill="auto"/>
            <w:noWrap/>
            <w:vAlign w:val="center"/>
            <w:hideMark/>
          </w:tcPr>
          <w:p w14:paraId="3C709272" w14:textId="4B8B383E" w:rsidR="00ED2487" w:rsidRPr="000560ED" w:rsidRDefault="00ED2487">
            <w:pPr>
              <w:jc w:val="center"/>
              <w:rPr>
                <w:sz w:val="22"/>
                <w:szCs w:val="22"/>
              </w:rPr>
            </w:pPr>
            <w:r w:rsidRPr="000560ED">
              <w:rPr>
                <w:sz w:val="22"/>
                <w:szCs w:val="22"/>
              </w:rPr>
              <w:t>-0·4 ± 0·9</w:t>
            </w:r>
          </w:p>
        </w:tc>
        <w:tc>
          <w:tcPr>
            <w:tcW w:w="222" w:type="dxa"/>
            <w:vAlign w:val="center"/>
            <w:hideMark/>
          </w:tcPr>
          <w:p w14:paraId="45AEE0AD" w14:textId="77777777" w:rsidR="00ED2487" w:rsidRPr="000560ED" w:rsidRDefault="00ED2487">
            <w:pPr>
              <w:rPr>
                <w:sz w:val="20"/>
                <w:szCs w:val="20"/>
              </w:rPr>
            </w:pPr>
          </w:p>
        </w:tc>
      </w:tr>
      <w:tr w:rsidR="000560ED" w:rsidRPr="000560ED" w14:paraId="62849E8E" w14:textId="77777777" w:rsidTr="005A775B">
        <w:trPr>
          <w:trHeight w:val="259"/>
          <w:jc w:val="center"/>
        </w:trPr>
        <w:tc>
          <w:tcPr>
            <w:tcW w:w="1242" w:type="dxa"/>
            <w:vMerge/>
            <w:tcBorders>
              <w:top w:val="nil"/>
              <w:left w:val="nil"/>
              <w:bottom w:val="single" w:sz="4" w:space="0" w:color="000000"/>
              <w:right w:val="nil"/>
            </w:tcBorders>
            <w:vAlign w:val="center"/>
            <w:hideMark/>
          </w:tcPr>
          <w:p w14:paraId="2C8291C6" w14:textId="77777777" w:rsidR="00ED2487" w:rsidRPr="000560ED" w:rsidRDefault="00ED2487">
            <w:pPr>
              <w:rPr>
                <w:sz w:val="22"/>
                <w:szCs w:val="22"/>
              </w:rPr>
            </w:pPr>
          </w:p>
        </w:tc>
        <w:tc>
          <w:tcPr>
            <w:tcW w:w="266" w:type="dxa"/>
            <w:tcBorders>
              <w:top w:val="nil"/>
              <w:left w:val="nil"/>
              <w:bottom w:val="single" w:sz="4" w:space="0" w:color="auto"/>
              <w:right w:val="nil"/>
            </w:tcBorders>
            <w:shd w:val="clear" w:color="auto" w:fill="auto"/>
            <w:noWrap/>
            <w:vAlign w:val="center"/>
            <w:hideMark/>
          </w:tcPr>
          <w:p w14:paraId="281F1F5D" w14:textId="77777777" w:rsidR="00ED2487" w:rsidRPr="000560ED" w:rsidRDefault="00ED2487">
            <w:pPr>
              <w:rPr>
                <w:rFonts w:ascii="Calibri" w:hAnsi="Calibri" w:cs="Calibri"/>
                <w:sz w:val="22"/>
                <w:szCs w:val="22"/>
              </w:rPr>
            </w:pPr>
            <w:r w:rsidRPr="000560ED">
              <w:rPr>
                <w:rFonts w:ascii="Calibri" w:hAnsi="Calibri" w:cs="Calibri"/>
                <w:sz w:val="22"/>
                <w:szCs w:val="22"/>
              </w:rPr>
              <w:t> </w:t>
            </w:r>
          </w:p>
        </w:tc>
        <w:tc>
          <w:tcPr>
            <w:tcW w:w="822" w:type="dxa"/>
            <w:vMerge/>
            <w:tcBorders>
              <w:top w:val="nil"/>
              <w:left w:val="nil"/>
              <w:bottom w:val="single" w:sz="4" w:space="0" w:color="000000"/>
              <w:right w:val="nil"/>
            </w:tcBorders>
            <w:vAlign w:val="center"/>
            <w:hideMark/>
          </w:tcPr>
          <w:p w14:paraId="4D0302BC" w14:textId="77777777" w:rsidR="00ED2487" w:rsidRPr="000560ED" w:rsidRDefault="00ED2487">
            <w:pPr>
              <w:rPr>
                <w:sz w:val="22"/>
                <w:szCs w:val="22"/>
              </w:rPr>
            </w:pPr>
          </w:p>
        </w:tc>
        <w:tc>
          <w:tcPr>
            <w:tcW w:w="1667" w:type="dxa"/>
            <w:vMerge/>
            <w:tcBorders>
              <w:top w:val="nil"/>
              <w:left w:val="nil"/>
              <w:bottom w:val="single" w:sz="4" w:space="0" w:color="000000"/>
              <w:right w:val="nil"/>
            </w:tcBorders>
            <w:vAlign w:val="center"/>
            <w:hideMark/>
          </w:tcPr>
          <w:p w14:paraId="078CB8DF" w14:textId="77777777" w:rsidR="00ED2487" w:rsidRPr="000560ED" w:rsidRDefault="00ED2487">
            <w:pPr>
              <w:rPr>
                <w:sz w:val="22"/>
                <w:szCs w:val="22"/>
              </w:rPr>
            </w:pPr>
          </w:p>
        </w:tc>
        <w:tc>
          <w:tcPr>
            <w:tcW w:w="1598" w:type="dxa"/>
            <w:tcBorders>
              <w:top w:val="nil"/>
              <w:left w:val="nil"/>
              <w:bottom w:val="single" w:sz="4" w:space="0" w:color="auto"/>
              <w:right w:val="nil"/>
            </w:tcBorders>
            <w:shd w:val="clear" w:color="auto" w:fill="auto"/>
            <w:noWrap/>
            <w:vAlign w:val="center"/>
            <w:hideMark/>
          </w:tcPr>
          <w:p w14:paraId="3C9CFCEF" w14:textId="77777777" w:rsidR="00ED2487" w:rsidRPr="000560ED" w:rsidRDefault="00ED2487">
            <w:pPr>
              <w:jc w:val="center"/>
              <w:rPr>
                <w:sz w:val="22"/>
                <w:szCs w:val="22"/>
              </w:rPr>
            </w:pPr>
            <w:r w:rsidRPr="000560ED">
              <w:rPr>
                <w:sz w:val="22"/>
                <w:szCs w:val="22"/>
              </w:rPr>
              <w:t>16 years</w:t>
            </w:r>
          </w:p>
        </w:tc>
        <w:tc>
          <w:tcPr>
            <w:tcW w:w="1154" w:type="dxa"/>
            <w:tcBorders>
              <w:top w:val="nil"/>
              <w:left w:val="nil"/>
              <w:bottom w:val="single" w:sz="4" w:space="0" w:color="auto"/>
              <w:right w:val="nil"/>
            </w:tcBorders>
            <w:shd w:val="clear" w:color="auto" w:fill="auto"/>
            <w:noWrap/>
            <w:vAlign w:val="center"/>
            <w:hideMark/>
          </w:tcPr>
          <w:p w14:paraId="6DA01FF5" w14:textId="77777777" w:rsidR="00ED2487" w:rsidRPr="000560ED" w:rsidRDefault="00ED2487">
            <w:pPr>
              <w:jc w:val="center"/>
              <w:rPr>
                <w:sz w:val="22"/>
                <w:szCs w:val="22"/>
              </w:rPr>
            </w:pPr>
            <w:r w:rsidRPr="000560ED">
              <w:rPr>
                <w:sz w:val="22"/>
                <w:szCs w:val="22"/>
              </w:rPr>
              <w:t>653</w:t>
            </w:r>
          </w:p>
        </w:tc>
        <w:tc>
          <w:tcPr>
            <w:tcW w:w="1085" w:type="dxa"/>
            <w:tcBorders>
              <w:top w:val="nil"/>
              <w:left w:val="nil"/>
              <w:bottom w:val="single" w:sz="4" w:space="0" w:color="auto"/>
              <w:right w:val="nil"/>
            </w:tcBorders>
            <w:shd w:val="clear" w:color="auto" w:fill="auto"/>
            <w:noWrap/>
            <w:vAlign w:val="center"/>
            <w:hideMark/>
          </w:tcPr>
          <w:p w14:paraId="32F6F09E" w14:textId="1D24A1F3" w:rsidR="00ED2487" w:rsidRPr="000560ED" w:rsidRDefault="00ED2487">
            <w:pPr>
              <w:jc w:val="center"/>
              <w:rPr>
                <w:sz w:val="22"/>
                <w:szCs w:val="22"/>
              </w:rPr>
            </w:pPr>
            <w:r w:rsidRPr="000560ED">
              <w:rPr>
                <w:sz w:val="22"/>
                <w:szCs w:val="22"/>
              </w:rPr>
              <w:t>47·9</w:t>
            </w:r>
          </w:p>
        </w:tc>
        <w:tc>
          <w:tcPr>
            <w:tcW w:w="1048" w:type="dxa"/>
            <w:tcBorders>
              <w:top w:val="nil"/>
              <w:left w:val="nil"/>
              <w:bottom w:val="single" w:sz="4" w:space="0" w:color="auto"/>
              <w:right w:val="nil"/>
            </w:tcBorders>
            <w:shd w:val="clear" w:color="auto" w:fill="auto"/>
            <w:noWrap/>
            <w:vAlign w:val="center"/>
            <w:hideMark/>
          </w:tcPr>
          <w:p w14:paraId="4679A58E" w14:textId="77777777" w:rsidR="00ED2487" w:rsidRPr="000560ED" w:rsidRDefault="00ED2487">
            <w:pPr>
              <w:jc w:val="center"/>
              <w:rPr>
                <w:sz w:val="22"/>
                <w:szCs w:val="22"/>
              </w:rPr>
            </w:pPr>
            <w:r w:rsidRPr="000560ED">
              <w:rPr>
                <w:sz w:val="22"/>
                <w:szCs w:val="22"/>
              </w:rPr>
              <w:t>NA</w:t>
            </w:r>
          </w:p>
        </w:tc>
        <w:tc>
          <w:tcPr>
            <w:tcW w:w="976" w:type="dxa"/>
            <w:tcBorders>
              <w:top w:val="nil"/>
              <w:left w:val="nil"/>
              <w:bottom w:val="single" w:sz="4" w:space="0" w:color="auto"/>
              <w:right w:val="nil"/>
            </w:tcBorders>
            <w:shd w:val="clear" w:color="auto" w:fill="auto"/>
            <w:noWrap/>
            <w:vAlign w:val="center"/>
            <w:hideMark/>
          </w:tcPr>
          <w:p w14:paraId="43D10F5A" w14:textId="54643376" w:rsidR="00ED2487" w:rsidRPr="000560ED" w:rsidRDefault="00ED2487">
            <w:pPr>
              <w:jc w:val="center"/>
              <w:rPr>
                <w:sz w:val="22"/>
                <w:szCs w:val="22"/>
              </w:rPr>
            </w:pPr>
            <w:r w:rsidRPr="000560ED">
              <w:rPr>
                <w:sz w:val="22"/>
                <w:szCs w:val="22"/>
              </w:rPr>
              <w:t>8·3</w:t>
            </w:r>
          </w:p>
        </w:tc>
        <w:tc>
          <w:tcPr>
            <w:tcW w:w="1331" w:type="dxa"/>
            <w:tcBorders>
              <w:top w:val="nil"/>
              <w:left w:val="nil"/>
              <w:bottom w:val="single" w:sz="4" w:space="0" w:color="auto"/>
              <w:right w:val="nil"/>
            </w:tcBorders>
            <w:shd w:val="clear" w:color="auto" w:fill="auto"/>
            <w:noWrap/>
            <w:vAlign w:val="center"/>
            <w:hideMark/>
          </w:tcPr>
          <w:p w14:paraId="4646D692" w14:textId="05BB3232" w:rsidR="00ED2487" w:rsidRPr="000560ED" w:rsidRDefault="00ED2487">
            <w:pPr>
              <w:jc w:val="center"/>
              <w:rPr>
                <w:sz w:val="22"/>
                <w:szCs w:val="22"/>
              </w:rPr>
            </w:pPr>
            <w:r w:rsidRPr="000560ED">
              <w:rPr>
                <w:sz w:val="22"/>
                <w:szCs w:val="22"/>
              </w:rPr>
              <w:t>16·4 ± 0·2</w:t>
            </w:r>
          </w:p>
        </w:tc>
        <w:tc>
          <w:tcPr>
            <w:tcW w:w="1509" w:type="dxa"/>
            <w:tcBorders>
              <w:top w:val="nil"/>
              <w:left w:val="nil"/>
              <w:bottom w:val="single" w:sz="4" w:space="0" w:color="auto"/>
              <w:right w:val="nil"/>
            </w:tcBorders>
            <w:shd w:val="clear" w:color="auto" w:fill="auto"/>
            <w:noWrap/>
            <w:vAlign w:val="center"/>
            <w:hideMark/>
          </w:tcPr>
          <w:p w14:paraId="26A287F1" w14:textId="2DB348FA" w:rsidR="00ED2487" w:rsidRPr="000560ED" w:rsidRDefault="00ED2487">
            <w:pPr>
              <w:jc w:val="center"/>
              <w:rPr>
                <w:sz w:val="22"/>
                <w:szCs w:val="22"/>
              </w:rPr>
            </w:pPr>
            <w:r w:rsidRPr="000560ED">
              <w:rPr>
                <w:sz w:val="22"/>
                <w:szCs w:val="22"/>
              </w:rPr>
              <w:t>-0·3 ± 0·9</w:t>
            </w:r>
          </w:p>
        </w:tc>
        <w:tc>
          <w:tcPr>
            <w:tcW w:w="1612" w:type="dxa"/>
            <w:tcBorders>
              <w:top w:val="nil"/>
              <w:left w:val="nil"/>
              <w:bottom w:val="single" w:sz="4" w:space="0" w:color="auto"/>
              <w:right w:val="nil"/>
            </w:tcBorders>
            <w:shd w:val="clear" w:color="auto" w:fill="auto"/>
            <w:noWrap/>
            <w:vAlign w:val="center"/>
            <w:hideMark/>
          </w:tcPr>
          <w:p w14:paraId="4445E76A" w14:textId="28FFD9FB" w:rsidR="00ED2487" w:rsidRPr="000560ED" w:rsidRDefault="00ED2487">
            <w:pPr>
              <w:jc w:val="center"/>
              <w:rPr>
                <w:sz w:val="22"/>
                <w:szCs w:val="22"/>
              </w:rPr>
            </w:pPr>
            <w:r w:rsidRPr="000560ED">
              <w:rPr>
                <w:sz w:val="22"/>
                <w:szCs w:val="22"/>
              </w:rPr>
              <w:t>0·0 ± 0·8</w:t>
            </w:r>
          </w:p>
        </w:tc>
        <w:tc>
          <w:tcPr>
            <w:tcW w:w="2070" w:type="dxa"/>
            <w:tcBorders>
              <w:top w:val="nil"/>
              <w:left w:val="nil"/>
              <w:bottom w:val="single" w:sz="4" w:space="0" w:color="auto"/>
              <w:right w:val="nil"/>
            </w:tcBorders>
            <w:shd w:val="clear" w:color="auto" w:fill="auto"/>
            <w:noWrap/>
            <w:vAlign w:val="center"/>
            <w:hideMark/>
          </w:tcPr>
          <w:p w14:paraId="48CBB68F" w14:textId="04FCCD4A" w:rsidR="00ED2487" w:rsidRPr="000560ED" w:rsidRDefault="00ED2487">
            <w:pPr>
              <w:jc w:val="center"/>
              <w:rPr>
                <w:sz w:val="22"/>
                <w:szCs w:val="22"/>
              </w:rPr>
            </w:pPr>
            <w:r w:rsidRPr="000560ED">
              <w:rPr>
                <w:sz w:val="22"/>
                <w:szCs w:val="22"/>
              </w:rPr>
              <w:t>-0·5 ± 1·0</w:t>
            </w:r>
          </w:p>
        </w:tc>
        <w:tc>
          <w:tcPr>
            <w:tcW w:w="222" w:type="dxa"/>
            <w:vAlign w:val="center"/>
            <w:hideMark/>
          </w:tcPr>
          <w:p w14:paraId="4A2758C0" w14:textId="77777777" w:rsidR="00ED2487" w:rsidRPr="000560ED" w:rsidRDefault="00ED2487">
            <w:pPr>
              <w:rPr>
                <w:sz w:val="20"/>
                <w:szCs w:val="20"/>
              </w:rPr>
            </w:pPr>
          </w:p>
        </w:tc>
      </w:tr>
      <w:tr w:rsidR="000560ED" w:rsidRPr="000560ED" w14:paraId="30762EE1" w14:textId="77777777" w:rsidTr="005A775B">
        <w:trPr>
          <w:trHeight w:val="536"/>
          <w:jc w:val="center"/>
        </w:trPr>
        <w:tc>
          <w:tcPr>
            <w:tcW w:w="1242" w:type="dxa"/>
            <w:vMerge w:val="restart"/>
            <w:tcBorders>
              <w:top w:val="nil"/>
              <w:left w:val="nil"/>
              <w:bottom w:val="single" w:sz="4" w:space="0" w:color="000000"/>
              <w:right w:val="nil"/>
            </w:tcBorders>
            <w:shd w:val="clear" w:color="auto" w:fill="auto"/>
            <w:noWrap/>
            <w:vAlign w:val="center"/>
            <w:hideMark/>
          </w:tcPr>
          <w:p w14:paraId="14C3A181" w14:textId="77777777" w:rsidR="00ED2487" w:rsidRPr="000560ED" w:rsidRDefault="00ED2487">
            <w:pPr>
              <w:rPr>
                <w:sz w:val="22"/>
                <w:szCs w:val="22"/>
              </w:rPr>
            </w:pPr>
            <w:r w:rsidRPr="000560ED">
              <w:rPr>
                <w:sz w:val="22"/>
                <w:szCs w:val="22"/>
              </w:rPr>
              <w:t>Rotterdam Study</w:t>
            </w:r>
          </w:p>
        </w:tc>
        <w:tc>
          <w:tcPr>
            <w:tcW w:w="266" w:type="dxa"/>
            <w:tcBorders>
              <w:top w:val="nil"/>
              <w:left w:val="nil"/>
              <w:bottom w:val="nil"/>
              <w:right w:val="nil"/>
            </w:tcBorders>
            <w:shd w:val="clear" w:color="auto" w:fill="auto"/>
            <w:noWrap/>
            <w:vAlign w:val="center"/>
            <w:hideMark/>
          </w:tcPr>
          <w:p w14:paraId="30178544" w14:textId="77777777" w:rsidR="00ED2487" w:rsidRPr="000560ED" w:rsidRDefault="00ED2487">
            <w:pPr>
              <w:rPr>
                <w:rFonts w:ascii="Calibri" w:hAnsi="Calibri" w:cs="Calibri"/>
                <w:sz w:val="22"/>
                <w:szCs w:val="22"/>
              </w:rPr>
            </w:pPr>
            <w:r w:rsidRPr="000560ED">
              <w:rPr>
                <w:rFonts w:ascii="Calibri" w:hAnsi="Calibri" w:cs="Calibri"/>
                <w:sz w:val="22"/>
                <w:szCs w:val="22"/>
              </w:rPr>
              <w:t> </w:t>
            </w:r>
          </w:p>
        </w:tc>
        <w:tc>
          <w:tcPr>
            <w:tcW w:w="822" w:type="dxa"/>
            <w:vMerge w:val="restart"/>
            <w:tcBorders>
              <w:top w:val="nil"/>
              <w:left w:val="nil"/>
              <w:bottom w:val="single" w:sz="4" w:space="0" w:color="000000"/>
              <w:right w:val="nil"/>
            </w:tcBorders>
            <w:shd w:val="clear" w:color="auto" w:fill="auto"/>
            <w:noWrap/>
            <w:vAlign w:val="center"/>
            <w:hideMark/>
          </w:tcPr>
          <w:p w14:paraId="11604C69" w14:textId="77777777" w:rsidR="00ED2487" w:rsidRPr="000560ED" w:rsidRDefault="00ED2487">
            <w:pPr>
              <w:jc w:val="center"/>
              <w:rPr>
                <w:sz w:val="22"/>
                <w:szCs w:val="22"/>
              </w:rPr>
            </w:pPr>
            <w:r w:rsidRPr="000560ED">
              <w:rPr>
                <w:sz w:val="22"/>
                <w:szCs w:val="22"/>
              </w:rPr>
              <w:t>11,496</w:t>
            </w:r>
          </w:p>
        </w:tc>
        <w:tc>
          <w:tcPr>
            <w:tcW w:w="1667" w:type="dxa"/>
            <w:vMerge w:val="restart"/>
            <w:tcBorders>
              <w:top w:val="nil"/>
              <w:left w:val="nil"/>
              <w:bottom w:val="single" w:sz="4" w:space="0" w:color="000000"/>
              <w:right w:val="nil"/>
            </w:tcBorders>
            <w:shd w:val="clear" w:color="auto" w:fill="auto"/>
            <w:noWrap/>
            <w:vAlign w:val="center"/>
            <w:hideMark/>
          </w:tcPr>
          <w:p w14:paraId="67B7B1AE" w14:textId="7AF2D934" w:rsidR="00ED2487" w:rsidRPr="000560ED" w:rsidRDefault="00ED2487">
            <w:pPr>
              <w:jc w:val="center"/>
              <w:rPr>
                <w:sz w:val="22"/>
                <w:szCs w:val="22"/>
              </w:rPr>
            </w:pPr>
            <w:r w:rsidRPr="000560ED">
              <w:rPr>
                <w:sz w:val="22"/>
                <w:szCs w:val="22"/>
              </w:rPr>
              <w:t xml:space="preserve">0·00 </w:t>
            </w:r>
          </w:p>
          <w:p w14:paraId="36600F4B" w14:textId="19603B6B" w:rsidR="00ED2487" w:rsidRPr="000560ED" w:rsidRDefault="00ED2487">
            <w:pPr>
              <w:jc w:val="center"/>
              <w:rPr>
                <w:sz w:val="22"/>
                <w:szCs w:val="22"/>
              </w:rPr>
            </w:pPr>
            <w:r w:rsidRPr="000560ED">
              <w:rPr>
                <w:sz w:val="22"/>
                <w:szCs w:val="22"/>
              </w:rPr>
              <w:t>(-0·68 - 0·69)</w:t>
            </w:r>
          </w:p>
        </w:tc>
        <w:tc>
          <w:tcPr>
            <w:tcW w:w="1598" w:type="dxa"/>
            <w:tcBorders>
              <w:top w:val="nil"/>
              <w:left w:val="nil"/>
              <w:bottom w:val="nil"/>
              <w:right w:val="nil"/>
            </w:tcBorders>
            <w:shd w:val="clear" w:color="auto" w:fill="auto"/>
            <w:vAlign w:val="center"/>
            <w:hideMark/>
          </w:tcPr>
          <w:p w14:paraId="11B572A1" w14:textId="77777777" w:rsidR="00ED2487" w:rsidRPr="000560ED" w:rsidRDefault="00ED2487">
            <w:pPr>
              <w:jc w:val="center"/>
              <w:rPr>
                <w:sz w:val="22"/>
                <w:szCs w:val="22"/>
              </w:rPr>
            </w:pPr>
            <w:r w:rsidRPr="000560ED">
              <w:rPr>
                <w:sz w:val="22"/>
                <w:szCs w:val="22"/>
              </w:rPr>
              <w:t xml:space="preserve">PFT 1 </w:t>
            </w:r>
          </w:p>
          <w:p w14:paraId="1E377E19" w14:textId="605AAD41" w:rsidR="00ED2487" w:rsidRPr="000560ED" w:rsidRDefault="00ED2487">
            <w:pPr>
              <w:jc w:val="center"/>
              <w:rPr>
                <w:sz w:val="22"/>
                <w:szCs w:val="22"/>
              </w:rPr>
            </w:pPr>
            <w:r w:rsidRPr="000560ED">
              <w:rPr>
                <w:sz w:val="22"/>
                <w:szCs w:val="22"/>
              </w:rPr>
              <w:t>(50-98 years)</w:t>
            </w:r>
            <w:r w:rsidRPr="000560ED">
              <w:rPr>
                <w:sz w:val="22"/>
                <w:szCs w:val="22"/>
                <w:vertAlign w:val="superscript"/>
              </w:rPr>
              <w:t xml:space="preserve"> l</w:t>
            </w:r>
          </w:p>
        </w:tc>
        <w:tc>
          <w:tcPr>
            <w:tcW w:w="1154" w:type="dxa"/>
            <w:tcBorders>
              <w:top w:val="nil"/>
              <w:left w:val="nil"/>
              <w:bottom w:val="nil"/>
              <w:right w:val="nil"/>
            </w:tcBorders>
            <w:shd w:val="clear" w:color="auto" w:fill="auto"/>
            <w:noWrap/>
            <w:vAlign w:val="center"/>
            <w:hideMark/>
          </w:tcPr>
          <w:p w14:paraId="51ED545B" w14:textId="77777777" w:rsidR="00ED2487" w:rsidRPr="000560ED" w:rsidRDefault="00ED2487">
            <w:pPr>
              <w:jc w:val="center"/>
              <w:rPr>
                <w:sz w:val="22"/>
                <w:szCs w:val="22"/>
              </w:rPr>
            </w:pPr>
            <w:r w:rsidRPr="000560ED">
              <w:rPr>
                <w:sz w:val="22"/>
                <w:szCs w:val="22"/>
              </w:rPr>
              <w:t>5,722</w:t>
            </w:r>
          </w:p>
        </w:tc>
        <w:tc>
          <w:tcPr>
            <w:tcW w:w="1085" w:type="dxa"/>
            <w:tcBorders>
              <w:top w:val="nil"/>
              <w:left w:val="nil"/>
              <w:bottom w:val="nil"/>
              <w:right w:val="nil"/>
            </w:tcBorders>
            <w:shd w:val="clear" w:color="auto" w:fill="auto"/>
            <w:noWrap/>
            <w:vAlign w:val="center"/>
            <w:hideMark/>
          </w:tcPr>
          <w:p w14:paraId="18CA07A5" w14:textId="37F40B75" w:rsidR="00ED2487" w:rsidRPr="000560ED" w:rsidRDefault="00ED2487">
            <w:pPr>
              <w:jc w:val="center"/>
              <w:rPr>
                <w:sz w:val="22"/>
                <w:szCs w:val="22"/>
              </w:rPr>
            </w:pPr>
            <w:r w:rsidRPr="000560ED">
              <w:rPr>
                <w:sz w:val="22"/>
                <w:szCs w:val="22"/>
              </w:rPr>
              <w:t>44·1</w:t>
            </w:r>
          </w:p>
        </w:tc>
        <w:tc>
          <w:tcPr>
            <w:tcW w:w="1048" w:type="dxa"/>
            <w:tcBorders>
              <w:top w:val="nil"/>
              <w:left w:val="nil"/>
              <w:bottom w:val="nil"/>
              <w:right w:val="nil"/>
            </w:tcBorders>
            <w:shd w:val="clear" w:color="auto" w:fill="auto"/>
            <w:noWrap/>
            <w:vAlign w:val="center"/>
            <w:hideMark/>
          </w:tcPr>
          <w:p w14:paraId="1993FD97" w14:textId="48095787" w:rsidR="00ED2487" w:rsidRPr="000560ED" w:rsidRDefault="00ED2487">
            <w:pPr>
              <w:jc w:val="center"/>
              <w:rPr>
                <w:sz w:val="22"/>
                <w:szCs w:val="22"/>
              </w:rPr>
            </w:pPr>
            <w:r w:rsidRPr="000560ED">
              <w:rPr>
                <w:sz w:val="22"/>
                <w:szCs w:val="22"/>
              </w:rPr>
              <w:t>14·8</w:t>
            </w:r>
          </w:p>
        </w:tc>
        <w:tc>
          <w:tcPr>
            <w:tcW w:w="976" w:type="dxa"/>
            <w:tcBorders>
              <w:top w:val="nil"/>
              <w:left w:val="nil"/>
              <w:bottom w:val="nil"/>
              <w:right w:val="nil"/>
            </w:tcBorders>
            <w:shd w:val="clear" w:color="auto" w:fill="auto"/>
            <w:noWrap/>
            <w:vAlign w:val="center"/>
            <w:hideMark/>
          </w:tcPr>
          <w:p w14:paraId="5D74499E" w14:textId="77777777" w:rsidR="00ED2487" w:rsidRPr="000560ED" w:rsidRDefault="00ED2487">
            <w:pPr>
              <w:jc w:val="center"/>
              <w:rPr>
                <w:sz w:val="22"/>
                <w:szCs w:val="22"/>
              </w:rPr>
            </w:pPr>
            <w:r w:rsidRPr="000560ED">
              <w:rPr>
                <w:sz w:val="22"/>
                <w:szCs w:val="22"/>
              </w:rPr>
              <w:t>6</w:t>
            </w:r>
          </w:p>
        </w:tc>
        <w:tc>
          <w:tcPr>
            <w:tcW w:w="1331" w:type="dxa"/>
            <w:tcBorders>
              <w:top w:val="nil"/>
              <w:left w:val="nil"/>
              <w:bottom w:val="nil"/>
              <w:right w:val="nil"/>
            </w:tcBorders>
            <w:shd w:val="clear" w:color="auto" w:fill="auto"/>
            <w:noWrap/>
            <w:vAlign w:val="center"/>
            <w:hideMark/>
          </w:tcPr>
          <w:p w14:paraId="51392257" w14:textId="7D431353" w:rsidR="00ED2487" w:rsidRPr="000560ED" w:rsidRDefault="00ED2487">
            <w:pPr>
              <w:jc w:val="center"/>
              <w:rPr>
                <w:sz w:val="22"/>
                <w:szCs w:val="22"/>
              </w:rPr>
            </w:pPr>
            <w:r w:rsidRPr="000560ED">
              <w:rPr>
                <w:sz w:val="22"/>
                <w:szCs w:val="22"/>
              </w:rPr>
              <w:t>67·5 ± 9·3</w:t>
            </w:r>
          </w:p>
        </w:tc>
        <w:tc>
          <w:tcPr>
            <w:tcW w:w="1509" w:type="dxa"/>
            <w:tcBorders>
              <w:top w:val="nil"/>
              <w:left w:val="nil"/>
              <w:bottom w:val="nil"/>
              <w:right w:val="nil"/>
            </w:tcBorders>
            <w:shd w:val="clear" w:color="auto" w:fill="auto"/>
            <w:noWrap/>
            <w:vAlign w:val="center"/>
            <w:hideMark/>
          </w:tcPr>
          <w:p w14:paraId="17E74BAF" w14:textId="5FE30ACA" w:rsidR="00ED2487" w:rsidRPr="000560ED" w:rsidRDefault="00ED2487">
            <w:pPr>
              <w:jc w:val="center"/>
              <w:rPr>
                <w:sz w:val="22"/>
                <w:szCs w:val="22"/>
              </w:rPr>
            </w:pPr>
            <w:r w:rsidRPr="000560ED">
              <w:rPr>
                <w:sz w:val="22"/>
                <w:szCs w:val="22"/>
              </w:rPr>
              <w:t>-0·1 ± 1·2</w:t>
            </w:r>
          </w:p>
        </w:tc>
        <w:tc>
          <w:tcPr>
            <w:tcW w:w="1612" w:type="dxa"/>
            <w:tcBorders>
              <w:top w:val="nil"/>
              <w:left w:val="nil"/>
              <w:bottom w:val="nil"/>
              <w:right w:val="nil"/>
            </w:tcBorders>
            <w:shd w:val="clear" w:color="auto" w:fill="auto"/>
            <w:noWrap/>
            <w:vAlign w:val="center"/>
            <w:hideMark/>
          </w:tcPr>
          <w:p w14:paraId="1F4F3784" w14:textId="024F2B07" w:rsidR="00ED2487" w:rsidRPr="000560ED" w:rsidRDefault="00ED2487">
            <w:pPr>
              <w:jc w:val="center"/>
              <w:rPr>
                <w:sz w:val="22"/>
                <w:szCs w:val="22"/>
              </w:rPr>
            </w:pPr>
            <w:r w:rsidRPr="000560ED">
              <w:rPr>
                <w:sz w:val="22"/>
                <w:szCs w:val="22"/>
              </w:rPr>
              <w:t>-0·1 ± 1·1</w:t>
            </w:r>
          </w:p>
        </w:tc>
        <w:tc>
          <w:tcPr>
            <w:tcW w:w="2070" w:type="dxa"/>
            <w:tcBorders>
              <w:top w:val="nil"/>
              <w:left w:val="nil"/>
              <w:bottom w:val="nil"/>
              <w:right w:val="nil"/>
            </w:tcBorders>
            <w:shd w:val="clear" w:color="auto" w:fill="auto"/>
            <w:noWrap/>
            <w:vAlign w:val="center"/>
            <w:hideMark/>
          </w:tcPr>
          <w:p w14:paraId="3D118C9C" w14:textId="0FD5F48C" w:rsidR="00ED2487" w:rsidRPr="000560ED" w:rsidRDefault="00ED2487">
            <w:pPr>
              <w:jc w:val="center"/>
              <w:rPr>
                <w:sz w:val="22"/>
                <w:szCs w:val="22"/>
              </w:rPr>
            </w:pPr>
            <w:r w:rsidRPr="000560ED">
              <w:rPr>
                <w:sz w:val="22"/>
                <w:szCs w:val="22"/>
              </w:rPr>
              <w:t>-0·1 ± 1·0</w:t>
            </w:r>
          </w:p>
        </w:tc>
        <w:tc>
          <w:tcPr>
            <w:tcW w:w="222" w:type="dxa"/>
            <w:vAlign w:val="center"/>
            <w:hideMark/>
          </w:tcPr>
          <w:p w14:paraId="654C055A" w14:textId="77777777" w:rsidR="00ED2487" w:rsidRPr="000560ED" w:rsidRDefault="00ED2487">
            <w:pPr>
              <w:rPr>
                <w:sz w:val="20"/>
                <w:szCs w:val="20"/>
              </w:rPr>
            </w:pPr>
          </w:p>
        </w:tc>
      </w:tr>
      <w:tr w:rsidR="000560ED" w:rsidRPr="000560ED" w14:paraId="52A7FB20" w14:textId="77777777" w:rsidTr="005A775B">
        <w:trPr>
          <w:trHeight w:val="536"/>
          <w:jc w:val="center"/>
        </w:trPr>
        <w:tc>
          <w:tcPr>
            <w:tcW w:w="1242" w:type="dxa"/>
            <w:vMerge/>
            <w:tcBorders>
              <w:top w:val="nil"/>
              <w:left w:val="nil"/>
              <w:bottom w:val="single" w:sz="4" w:space="0" w:color="000000"/>
              <w:right w:val="nil"/>
            </w:tcBorders>
            <w:vAlign w:val="center"/>
            <w:hideMark/>
          </w:tcPr>
          <w:p w14:paraId="40F137C5" w14:textId="77777777" w:rsidR="00ED2487" w:rsidRPr="000560ED" w:rsidRDefault="00ED2487">
            <w:pPr>
              <w:rPr>
                <w:sz w:val="22"/>
                <w:szCs w:val="22"/>
              </w:rPr>
            </w:pPr>
          </w:p>
        </w:tc>
        <w:tc>
          <w:tcPr>
            <w:tcW w:w="266" w:type="dxa"/>
            <w:tcBorders>
              <w:top w:val="nil"/>
              <w:left w:val="nil"/>
              <w:bottom w:val="nil"/>
              <w:right w:val="nil"/>
            </w:tcBorders>
            <w:shd w:val="clear" w:color="auto" w:fill="auto"/>
            <w:noWrap/>
            <w:vAlign w:val="center"/>
            <w:hideMark/>
          </w:tcPr>
          <w:p w14:paraId="00F545BB" w14:textId="77777777" w:rsidR="00ED2487" w:rsidRPr="000560ED" w:rsidRDefault="00ED2487">
            <w:pPr>
              <w:jc w:val="center"/>
              <w:rPr>
                <w:sz w:val="22"/>
                <w:szCs w:val="22"/>
              </w:rPr>
            </w:pPr>
          </w:p>
        </w:tc>
        <w:tc>
          <w:tcPr>
            <w:tcW w:w="822" w:type="dxa"/>
            <w:vMerge/>
            <w:tcBorders>
              <w:top w:val="nil"/>
              <w:left w:val="nil"/>
              <w:bottom w:val="single" w:sz="4" w:space="0" w:color="000000"/>
              <w:right w:val="nil"/>
            </w:tcBorders>
            <w:vAlign w:val="center"/>
            <w:hideMark/>
          </w:tcPr>
          <w:p w14:paraId="5C80BD25" w14:textId="77777777" w:rsidR="00ED2487" w:rsidRPr="000560ED" w:rsidRDefault="00ED2487">
            <w:pPr>
              <w:rPr>
                <w:sz w:val="22"/>
                <w:szCs w:val="22"/>
              </w:rPr>
            </w:pPr>
          </w:p>
        </w:tc>
        <w:tc>
          <w:tcPr>
            <w:tcW w:w="1667" w:type="dxa"/>
            <w:vMerge/>
            <w:tcBorders>
              <w:top w:val="nil"/>
              <w:left w:val="nil"/>
              <w:bottom w:val="single" w:sz="4" w:space="0" w:color="000000"/>
              <w:right w:val="nil"/>
            </w:tcBorders>
            <w:vAlign w:val="center"/>
            <w:hideMark/>
          </w:tcPr>
          <w:p w14:paraId="51E526B5" w14:textId="77777777" w:rsidR="00ED2487" w:rsidRPr="000560ED" w:rsidRDefault="00ED2487">
            <w:pPr>
              <w:rPr>
                <w:sz w:val="22"/>
                <w:szCs w:val="22"/>
              </w:rPr>
            </w:pPr>
          </w:p>
        </w:tc>
        <w:tc>
          <w:tcPr>
            <w:tcW w:w="1598" w:type="dxa"/>
            <w:tcBorders>
              <w:top w:val="nil"/>
              <w:left w:val="nil"/>
              <w:bottom w:val="nil"/>
              <w:right w:val="nil"/>
            </w:tcBorders>
            <w:shd w:val="clear" w:color="auto" w:fill="auto"/>
            <w:vAlign w:val="center"/>
            <w:hideMark/>
          </w:tcPr>
          <w:p w14:paraId="59D57AC8" w14:textId="77777777" w:rsidR="00ED2487" w:rsidRPr="000560ED" w:rsidRDefault="00ED2487">
            <w:pPr>
              <w:jc w:val="center"/>
              <w:rPr>
                <w:sz w:val="22"/>
                <w:szCs w:val="22"/>
              </w:rPr>
            </w:pPr>
            <w:r w:rsidRPr="000560ED">
              <w:rPr>
                <w:sz w:val="22"/>
                <w:szCs w:val="22"/>
              </w:rPr>
              <w:t xml:space="preserve">PFT 2 </w:t>
            </w:r>
          </w:p>
          <w:p w14:paraId="5F0AD321" w14:textId="78FB400F" w:rsidR="00ED2487" w:rsidRPr="000560ED" w:rsidRDefault="00ED2487">
            <w:pPr>
              <w:jc w:val="center"/>
              <w:rPr>
                <w:sz w:val="22"/>
                <w:szCs w:val="22"/>
              </w:rPr>
            </w:pPr>
            <w:r w:rsidRPr="000560ED">
              <w:rPr>
                <w:sz w:val="22"/>
                <w:szCs w:val="22"/>
              </w:rPr>
              <w:t>(51-96 years)</w:t>
            </w:r>
            <w:r w:rsidRPr="000560ED">
              <w:rPr>
                <w:sz w:val="22"/>
                <w:szCs w:val="22"/>
                <w:vertAlign w:val="superscript"/>
              </w:rPr>
              <w:t xml:space="preserve"> l</w:t>
            </w:r>
          </w:p>
        </w:tc>
        <w:tc>
          <w:tcPr>
            <w:tcW w:w="1154" w:type="dxa"/>
            <w:tcBorders>
              <w:top w:val="nil"/>
              <w:left w:val="nil"/>
              <w:bottom w:val="nil"/>
              <w:right w:val="nil"/>
            </w:tcBorders>
            <w:shd w:val="clear" w:color="auto" w:fill="auto"/>
            <w:noWrap/>
            <w:vAlign w:val="center"/>
            <w:hideMark/>
          </w:tcPr>
          <w:p w14:paraId="3D528FFA" w14:textId="77777777" w:rsidR="00ED2487" w:rsidRPr="000560ED" w:rsidRDefault="00ED2487">
            <w:pPr>
              <w:jc w:val="center"/>
              <w:rPr>
                <w:sz w:val="22"/>
                <w:szCs w:val="22"/>
              </w:rPr>
            </w:pPr>
            <w:r w:rsidRPr="000560ED">
              <w:rPr>
                <w:sz w:val="22"/>
                <w:szCs w:val="22"/>
              </w:rPr>
              <w:t>3,317</w:t>
            </w:r>
          </w:p>
        </w:tc>
        <w:tc>
          <w:tcPr>
            <w:tcW w:w="1085" w:type="dxa"/>
            <w:tcBorders>
              <w:top w:val="nil"/>
              <w:left w:val="nil"/>
              <w:bottom w:val="nil"/>
              <w:right w:val="nil"/>
            </w:tcBorders>
            <w:shd w:val="clear" w:color="auto" w:fill="auto"/>
            <w:noWrap/>
            <w:vAlign w:val="center"/>
            <w:hideMark/>
          </w:tcPr>
          <w:p w14:paraId="236A2E62" w14:textId="6655FE65" w:rsidR="00ED2487" w:rsidRPr="000560ED" w:rsidRDefault="00ED2487">
            <w:pPr>
              <w:jc w:val="center"/>
              <w:rPr>
                <w:sz w:val="22"/>
                <w:szCs w:val="22"/>
              </w:rPr>
            </w:pPr>
            <w:r w:rsidRPr="000560ED">
              <w:rPr>
                <w:sz w:val="22"/>
                <w:szCs w:val="22"/>
              </w:rPr>
              <w:t>44·3</w:t>
            </w:r>
          </w:p>
        </w:tc>
        <w:tc>
          <w:tcPr>
            <w:tcW w:w="1048" w:type="dxa"/>
            <w:tcBorders>
              <w:top w:val="nil"/>
              <w:left w:val="nil"/>
              <w:bottom w:val="nil"/>
              <w:right w:val="nil"/>
            </w:tcBorders>
            <w:shd w:val="clear" w:color="auto" w:fill="auto"/>
            <w:noWrap/>
            <w:vAlign w:val="center"/>
            <w:hideMark/>
          </w:tcPr>
          <w:p w14:paraId="3B8220CC" w14:textId="76F44816" w:rsidR="00ED2487" w:rsidRPr="000560ED" w:rsidRDefault="00ED2487">
            <w:pPr>
              <w:jc w:val="center"/>
              <w:rPr>
                <w:sz w:val="22"/>
                <w:szCs w:val="22"/>
              </w:rPr>
            </w:pPr>
            <w:r w:rsidRPr="000560ED">
              <w:rPr>
                <w:sz w:val="22"/>
                <w:szCs w:val="22"/>
              </w:rPr>
              <w:t>10·4</w:t>
            </w:r>
          </w:p>
        </w:tc>
        <w:tc>
          <w:tcPr>
            <w:tcW w:w="976" w:type="dxa"/>
            <w:tcBorders>
              <w:top w:val="nil"/>
              <w:left w:val="nil"/>
              <w:bottom w:val="nil"/>
              <w:right w:val="nil"/>
            </w:tcBorders>
            <w:shd w:val="clear" w:color="auto" w:fill="auto"/>
            <w:noWrap/>
            <w:vAlign w:val="center"/>
            <w:hideMark/>
          </w:tcPr>
          <w:p w14:paraId="0A30F89F" w14:textId="53C36252" w:rsidR="00ED2487" w:rsidRPr="000560ED" w:rsidRDefault="00ED2487">
            <w:pPr>
              <w:jc w:val="center"/>
              <w:rPr>
                <w:sz w:val="22"/>
                <w:szCs w:val="22"/>
              </w:rPr>
            </w:pPr>
            <w:r w:rsidRPr="000560ED">
              <w:rPr>
                <w:sz w:val="22"/>
                <w:szCs w:val="22"/>
              </w:rPr>
              <w:t>7·2</w:t>
            </w:r>
          </w:p>
        </w:tc>
        <w:tc>
          <w:tcPr>
            <w:tcW w:w="1331" w:type="dxa"/>
            <w:tcBorders>
              <w:top w:val="nil"/>
              <w:left w:val="nil"/>
              <w:bottom w:val="nil"/>
              <w:right w:val="nil"/>
            </w:tcBorders>
            <w:shd w:val="clear" w:color="auto" w:fill="auto"/>
            <w:noWrap/>
            <w:vAlign w:val="center"/>
            <w:hideMark/>
          </w:tcPr>
          <w:p w14:paraId="13BE9C51" w14:textId="5CB2A1F0" w:rsidR="00ED2487" w:rsidRPr="000560ED" w:rsidRDefault="00ED2487">
            <w:pPr>
              <w:jc w:val="center"/>
              <w:rPr>
                <w:sz w:val="22"/>
                <w:szCs w:val="22"/>
              </w:rPr>
            </w:pPr>
            <w:r w:rsidRPr="000560ED">
              <w:rPr>
                <w:sz w:val="22"/>
                <w:szCs w:val="22"/>
              </w:rPr>
              <w:t>70·7 ± 9·1</w:t>
            </w:r>
          </w:p>
        </w:tc>
        <w:tc>
          <w:tcPr>
            <w:tcW w:w="1509" w:type="dxa"/>
            <w:tcBorders>
              <w:top w:val="nil"/>
              <w:left w:val="nil"/>
              <w:bottom w:val="nil"/>
              <w:right w:val="nil"/>
            </w:tcBorders>
            <w:shd w:val="clear" w:color="auto" w:fill="auto"/>
            <w:noWrap/>
            <w:vAlign w:val="center"/>
            <w:hideMark/>
          </w:tcPr>
          <w:p w14:paraId="127F9DE1" w14:textId="2FA2478B" w:rsidR="00ED2487" w:rsidRPr="000560ED" w:rsidRDefault="00ED2487">
            <w:pPr>
              <w:jc w:val="center"/>
              <w:rPr>
                <w:sz w:val="22"/>
                <w:szCs w:val="22"/>
              </w:rPr>
            </w:pPr>
            <w:r w:rsidRPr="000560ED">
              <w:rPr>
                <w:sz w:val="22"/>
                <w:szCs w:val="22"/>
              </w:rPr>
              <w:t>-0·1 ± 1·1</w:t>
            </w:r>
          </w:p>
        </w:tc>
        <w:tc>
          <w:tcPr>
            <w:tcW w:w="1612" w:type="dxa"/>
            <w:tcBorders>
              <w:top w:val="nil"/>
              <w:left w:val="nil"/>
              <w:bottom w:val="nil"/>
              <w:right w:val="nil"/>
            </w:tcBorders>
            <w:shd w:val="clear" w:color="auto" w:fill="auto"/>
            <w:noWrap/>
            <w:vAlign w:val="center"/>
            <w:hideMark/>
          </w:tcPr>
          <w:p w14:paraId="44D87B08" w14:textId="5F24E88C" w:rsidR="00ED2487" w:rsidRPr="000560ED" w:rsidRDefault="00ED2487">
            <w:pPr>
              <w:jc w:val="center"/>
              <w:rPr>
                <w:sz w:val="22"/>
                <w:szCs w:val="22"/>
              </w:rPr>
            </w:pPr>
            <w:r w:rsidRPr="000560ED">
              <w:rPr>
                <w:sz w:val="22"/>
                <w:szCs w:val="22"/>
              </w:rPr>
              <w:t>0·0 ± 0·9</w:t>
            </w:r>
          </w:p>
        </w:tc>
        <w:tc>
          <w:tcPr>
            <w:tcW w:w="2070" w:type="dxa"/>
            <w:tcBorders>
              <w:top w:val="nil"/>
              <w:left w:val="nil"/>
              <w:bottom w:val="nil"/>
              <w:right w:val="nil"/>
            </w:tcBorders>
            <w:shd w:val="clear" w:color="auto" w:fill="auto"/>
            <w:noWrap/>
            <w:vAlign w:val="center"/>
            <w:hideMark/>
          </w:tcPr>
          <w:p w14:paraId="3FF4C7E2" w14:textId="1335E3E9" w:rsidR="00ED2487" w:rsidRPr="000560ED" w:rsidRDefault="00ED2487">
            <w:pPr>
              <w:jc w:val="center"/>
              <w:rPr>
                <w:sz w:val="22"/>
                <w:szCs w:val="22"/>
              </w:rPr>
            </w:pPr>
            <w:r w:rsidRPr="000560ED">
              <w:rPr>
                <w:sz w:val="22"/>
                <w:szCs w:val="22"/>
              </w:rPr>
              <w:t>-0·2 ± 0·9</w:t>
            </w:r>
          </w:p>
        </w:tc>
        <w:tc>
          <w:tcPr>
            <w:tcW w:w="222" w:type="dxa"/>
            <w:vAlign w:val="center"/>
            <w:hideMark/>
          </w:tcPr>
          <w:p w14:paraId="2CA50B1C" w14:textId="77777777" w:rsidR="00ED2487" w:rsidRPr="000560ED" w:rsidRDefault="00ED2487">
            <w:pPr>
              <w:rPr>
                <w:sz w:val="20"/>
                <w:szCs w:val="20"/>
              </w:rPr>
            </w:pPr>
          </w:p>
        </w:tc>
      </w:tr>
      <w:tr w:rsidR="000560ED" w:rsidRPr="000560ED" w14:paraId="79702693" w14:textId="77777777" w:rsidTr="005A775B">
        <w:trPr>
          <w:trHeight w:val="536"/>
          <w:jc w:val="center"/>
        </w:trPr>
        <w:tc>
          <w:tcPr>
            <w:tcW w:w="1242" w:type="dxa"/>
            <w:vMerge/>
            <w:tcBorders>
              <w:top w:val="nil"/>
              <w:left w:val="nil"/>
              <w:bottom w:val="single" w:sz="4" w:space="0" w:color="000000"/>
              <w:right w:val="nil"/>
            </w:tcBorders>
            <w:vAlign w:val="center"/>
            <w:hideMark/>
          </w:tcPr>
          <w:p w14:paraId="1159DF2F" w14:textId="77777777" w:rsidR="00ED2487" w:rsidRPr="000560ED" w:rsidRDefault="00ED2487">
            <w:pPr>
              <w:rPr>
                <w:sz w:val="22"/>
                <w:szCs w:val="22"/>
              </w:rPr>
            </w:pPr>
          </w:p>
        </w:tc>
        <w:tc>
          <w:tcPr>
            <w:tcW w:w="266" w:type="dxa"/>
            <w:tcBorders>
              <w:top w:val="nil"/>
              <w:left w:val="nil"/>
              <w:bottom w:val="single" w:sz="4" w:space="0" w:color="auto"/>
              <w:right w:val="nil"/>
            </w:tcBorders>
            <w:shd w:val="clear" w:color="auto" w:fill="auto"/>
            <w:noWrap/>
            <w:vAlign w:val="center"/>
            <w:hideMark/>
          </w:tcPr>
          <w:p w14:paraId="3FD3B869" w14:textId="77777777" w:rsidR="00ED2487" w:rsidRPr="000560ED" w:rsidRDefault="00ED2487">
            <w:pPr>
              <w:rPr>
                <w:rFonts w:ascii="Calibri" w:hAnsi="Calibri" w:cs="Calibri"/>
                <w:sz w:val="22"/>
                <w:szCs w:val="22"/>
              </w:rPr>
            </w:pPr>
            <w:r w:rsidRPr="000560ED">
              <w:rPr>
                <w:rFonts w:ascii="Calibri" w:hAnsi="Calibri" w:cs="Calibri"/>
                <w:sz w:val="22"/>
                <w:szCs w:val="22"/>
              </w:rPr>
              <w:t> </w:t>
            </w:r>
          </w:p>
        </w:tc>
        <w:tc>
          <w:tcPr>
            <w:tcW w:w="822" w:type="dxa"/>
            <w:vMerge/>
            <w:tcBorders>
              <w:top w:val="nil"/>
              <w:left w:val="nil"/>
              <w:bottom w:val="single" w:sz="4" w:space="0" w:color="000000"/>
              <w:right w:val="nil"/>
            </w:tcBorders>
            <w:vAlign w:val="center"/>
            <w:hideMark/>
          </w:tcPr>
          <w:p w14:paraId="38565FAC" w14:textId="77777777" w:rsidR="00ED2487" w:rsidRPr="000560ED" w:rsidRDefault="00ED2487">
            <w:pPr>
              <w:rPr>
                <w:sz w:val="22"/>
                <w:szCs w:val="22"/>
              </w:rPr>
            </w:pPr>
          </w:p>
        </w:tc>
        <w:tc>
          <w:tcPr>
            <w:tcW w:w="1667" w:type="dxa"/>
            <w:vMerge/>
            <w:tcBorders>
              <w:top w:val="nil"/>
              <w:left w:val="nil"/>
              <w:bottom w:val="single" w:sz="4" w:space="0" w:color="000000"/>
              <w:right w:val="nil"/>
            </w:tcBorders>
            <w:vAlign w:val="center"/>
            <w:hideMark/>
          </w:tcPr>
          <w:p w14:paraId="64A126EB" w14:textId="77777777" w:rsidR="00ED2487" w:rsidRPr="000560ED" w:rsidRDefault="00ED2487">
            <w:pPr>
              <w:rPr>
                <w:sz w:val="22"/>
                <w:szCs w:val="22"/>
              </w:rPr>
            </w:pPr>
          </w:p>
        </w:tc>
        <w:tc>
          <w:tcPr>
            <w:tcW w:w="1598" w:type="dxa"/>
            <w:tcBorders>
              <w:top w:val="nil"/>
              <w:left w:val="nil"/>
              <w:bottom w:val="single" w:sz="4" w:space="0" w:color="auto"/>
              <w:right w:val="nil"/>
            </w:tcBorders>
            <w:shd w:val="clear" w:color="auto" w:fill="auto"/>
            <w:vAlign w:val="center"/>
            <w:hideMark/>
          </w:tcPr>
          <w:p w14:paraId="7E71EED7" w14:textId="77777777" w:rsidR="00ED2487" w:rsidRPr="000560ED" w:rsidRDefault="00ED2487">
            <w:pPr>
              <w:jc w:val="center"/>
              <w:rPr>
                <w:sz w:val="22"/>
                <w:szCs w:val="22"/>
              </w:rPr>
            </w:pPr>
            <w:r w:rsidRPr="000560ED">
              <w:rPr>
                <w:sz w:val="22"/>
                <w:szCs w:val="22"/>
              </w:rPr>
              <w:t xml:space="preserve">PFT 3 </w:t>
            </w:r>
          </w:p>
          <w:p w14:paraId="155EF29F" w14:textId="6DD423E5" w:rsidR="00ED2487" w:rsidRPr="000560ED" w:rsidRDefault="00ED2487">
            <w:pPr>
              <w:jc w:val="center"/>
              <w:rPr>
                <w:sz w:val="22"/>
                <w:szCs w:val="22"/>
              </w:rPr>
            </w:pPr>
            <w:r w:rsidRPr="000560ED">
              <w:rPr>
                <w:sz w:val="22"/>
                <w:szCs w:val="22"/>
              </w:rPr>
              <w:t>(70-100 years)</w:t>
            </w:r>
            <w:r w:rsidRPr="000560ED">
              <w:rPr>
                <w:sz w:val="22"/>
                <w:szCs w:val="22"/>
                <w:vertAlign w:val="superscript"/>
              </w:rPr>
              <w:t xml:space="preserve"> l</w:t>
            </w:r>
          </w:p>
        </w:tc>
        <w:tc>
          <w:tcPr>
            <w:tcW w:w="1154" w:type="dxa"/>
            <w:tcBorders>
              <w:top w:val="nil"/>
              <w:left w:val="nil"/>
              <w:bottom w:val="single" w:sz="4" w:space="0" w:color="auto"/>
              <w:right w:val="nil"/>
            </w:tcBorders>
            <w:shd w:val="clear" w:color="auto" w:fill="auto"/>
            <w:noWrap/>
            <w:vAlign w:val="center"/>
            <w:hideMark/>
          </w:tcPr>
          <w:p w14:paraId="768E6ACA" w14:textId="77777777" w:rsidR="00ED2487" w:rsidRPr="000560ED" w:rsidRDefault="00ED2487">
            <w:pPr>
              <w:jc w:val="center"/>
              <w:rPr>
                <w:sz w:val="22"/>
                <w:szCs w:val="22"/>
              </w:rPr>
            </w:pPr>
            <w:r w:rsidRPr="000560ED">
              <w:rPr>
                <w:sz w:val="22"/>
                <w:szCs w:val="22"/>
              </w:rPr>
              <w:t>741</w:t>
            </w:r>
          </w:p>
        </w:tc>
        <w:tc>
          <w:tcPr>
            <w:tcW w:w="1085" w:type="dxa"/>
            <w:tcBorders>
              <w:top w:val="nil"/>
              <w:left w:val="nil"/>
              <w:bottom w:val="single" w:sz="4" w:space="0" w:color="auto"/>
              <w:right w:val="nil"/>
            </w:tcBorders>
            <w:shd w:val="clear" w:color="auto" w:fill="auto"/>
            <w:noWrap/>
            <w:vAlign w:val="center"/>
            <w:hideMark/>
          </w:tcPr>
          <w:p w14:paraId="50A3CDF4" w14:textId="493F0658" w:rsidR="00ED2487" w:rsidRPr="000560ED" w:rsidRDefault="00ED2487">
            <w:pPr>
              <w:jc w:val="center"/>
              <w:rPr>
                <w:sz w:val="22"/>
                <w:szCs w:val="22"/>
              </w:rPr>
            </w:pPr>
            <w:r w:rsidRPr="000560ED">
              <w:rPr>
                <w:sz w:val="22"/>
                <w:szCs w:val="22"/>
              </w:rPr>
              <w:t>44·9</w:t>
            </w:r>
          </w:p>
        </w:tc>
        <w:tc>
          <w:tcPr>
            <w:tcW w:w="1048" w:type="dxa"/>
            <w:tcBorders>
              <w:top w:val="nil"/>
              <w:left w:val="nil"/>
              <w:bottom w:val="single" w:sz="4" w:space="0" w:color="auto"/>
              <w:right w:val="nil"/>
            </w:tcBorders>
            <w:shd w:val="clear" w:color="auto" w:fill="auto"/>
            <w:noWrap/>
            <w:vAlign w:val="center"/>
            <w:hideMark/>
          </w:tcPr>
          <w:p w14:paraId="3720EC2C" w14:textId="570E78C8" w:rsidR="00ED2487" w:rsidRPr="000560ED" w:rsidRDefault="00ED2487">
            <w:pPr>
              <w:jc w:val="center"/>
              <w:rPr>
                <w:sz w:val="22"/>
                <w:szCs w:val="22"/>
              </w:rPr>
            </w:pPr>
            <w:r w:rsidRPr="000560ED">
              <w:rPr>
                <w:sz w:val="22"/>
                <w:szCs w:val="22"/>
              </w:rPr>
              <w:t>6·2</w:t>
            </w:r>
          </w:p>
        </w:tc>
        <w:tc>
          <w:tcPr>
            <w:tcW w:w="976" w:type="dxa"/>
            <w:tcBorders>
              <w:top w:val="nil"/>
              <w:left w:val="nil"/>
              <w:bottom w:val="single" w:sz="4" w:space="0" w:color="auto"/>
              <w:right w:val="nil"/>
            </w:tcBorders>
            <w:shd w:val="clear" w:color="auto" w:fill="auto"/>
            <w:noWrap/>
            <w:vAlign w:val="center"/>
            <w:hideMark/>
          </w:tcPr>
          <w:p w14:paraId="0511285C" w14:textId="66A8D1FA" w:rsidR="00ED2487" w:rsidRPr="000560ED" w:rsidRDefault="00ED2487">
            <w:pPr>
              <w:jc w:val="center"/>
              <w:rPr>
                <w:sz w:val="22"/>
                <w:szCs w:val="22"/>
              </w:rPr>
            </w:pPr>
            <w:r w:rsidRPr="000560ED">
              <w:rPr>
                <w:sz w:val="22"/>
                <w:szCs w:val="22"/>
              </w:rPr>
              <w:t>9·2</w:t>
            </w:r>
          </w:p>
        </w:tc>
        <w:tc>
          <w:tcPr>
            <w:tcW w:w="1331" w:type="dxa"/>
            <w:tcBorders>
              <w:top w:val="nil"/>
              <w:left w:val="nil"/>
              <w:bottom w:val="single" w:sz="4" w:space="0" w:color="auto"/>
              <w:right w:val="nil"/>
            </w:tcBorders>
            <w:shd w:val="clear" w:color="auto" w:fill="auto"/>
            <w:noWrap/>
            <w:vAlign w:val="center"/>
            <w:hideMark/>
          </w:tcPr>
          <w:p w14:paraId="7E45F2C3" w14:textId="602DAD77" w:rsidR="00ED2487" w:rsidRPr="000560ED" w:rsidRDefault="00ED2487">
            <w:pPr>
              <w:jc w:val="center"/>
              <w:rPr>
                <w:sz w:val="22"/>
                <w:szCs w:val="22"/>
              </w:rPr>
            </w:pPr>
            <w:r w:rsidRPr="000560ED">
              <w:rPr>
                <w:sz w:val="22"/>
                <w:szCs w:val="22"/>
              </w:rPr>
              <w:t>78·9 ± 5·2</w:t>
            </w:r>
          </w:p>
        </w:tc>
        <w:tc>
          <w:tcPr>
            <w:tcW w:w="1509" w:type="dxa"/>
            <w:tcBorders>
              <w:top w:val="nil"/>
              <w:left w:val="nil"/>
              <w:bottom w:val="single" w:sz="4" w:space="0" w:color="auto"/>
              <w:right w:val="nil"/>
            </w:tcBorders>
            <w:shd w:val="clear" w:color="auto" w:fill="auto"/>
            <w:noWrap/>
            <w:vAlign w:val="center"/>
            <w:hideMark/>
          </w:tcPr>
          <w:p w14:paraId="5C7F1C86" w14:textId="66CF70D1" w:rsidR="00ED2487" w:rsidRPr="000560ED" w:rsidRDefault="00ED2487">
            <w:pPr>
              <w:jc w:val="center"/>
              <w:rPr>
                <w:sz w:val="22"/>
                <w:szCs w:val="22"/>
              </w:rPr>
            </w:pPr>
            <w:r w:rsidRPr="000560ED">
              <w:rPr>
                <w:sz w:val="22"/>
                <w:szCs w:val="22"/>
              </w:rPr>
              <w:t>-0·1 ± 1·1</w:t>
            </w:r>
          </w:p>
        </w:tc>
        <w:tc>
          <w:tcPr>
            <w:tcW w:w="1612" w:type="dxa"/>
            <w:tcBorders>
              <w:top w:val="nil"/>
              <w:left w:val="nil"/>
              <w:bottom w:val="single" w:sz="4" w:space="0" w:color="auto"/>
              <w:right w:val="nil"/>
            </w:tcBorders>
            <w:shd w:val="clear" w:color="auto" w:fill="auto"/>
            <w:noWrap/>
            <w:vAlign w:val="center"/>
            <w:hideMark/>
          </w:tcPr>
          <w:p w14:paraId="137619EC" w14:textId="6C3843BC" w:rsidR="00ED2487" w:rsidRPr="000560ED" w:rsidRDefault="00ED2487">
            <w:pPr>
              <w:jc w:val="center"/>
              <w:rPr>
                <w:sz w:val="22"/>
                <w:szCs w:val="22"/>
              </w:rPr>
            </w:pPr>
            <w:r w:rsidRPr="000560ED">
              <w:rPr>
                <w:sz w:val="22"/>
                <w:szCs w:val="22"/>
              </w:rPr>
              <w:t>0·1 ± 0·9</w:t>
            </w:r>
          </w:p>
        </w:tc>
        <w:tc>
          <w:tcPr>
            <w:tcW w:w="2070" w:type="dxa"/>
            <w:tcBorders>
              <w:top w:val="nil"/>
              <w:left w:val="nil"/>
              <w:bottom w:val="single" w:sz="4" w:space="0" w:color="auto"/>
              <w:right w:val="nil"/>
            </w:tcBorders>
            <w:shd w:val="clear" w:color="auto" w:fill="auto"/>
            <w:noWrap/>
            <w:vAlign w:val="center"/>
            <w:hideMark/>
          </w:tcPr>
          <w:p w14:paraId="34CD3306" w14:textId="0AB25A6A" w:rsidR="00ED2487" w:rsidRPr="000560ED" w:rsidRDefault="00ED2487">
            <w:pPr>
              <w:jc w:val="center"/>
              <w:rPr>
                <w:sz w:val="22"/>
                <w:szCs w:val="22"/>
              </w:rPr>
            </w:pPr>
            <w:r w:rsidRPr="000560ED">
              <w:rPr>
                <w:sz w:val="22"/>
                <w:szCs w:val="22"/>
              </w:rPr>
              <w:t>-0·6 ± 0·9</w:t>
            </w:r>
          </w:p>
        </w:tc>
        <w:tc>
          <w:tcPr>
            <w:tcW w:w="222" w:type="dxa"/>
            <w:vAlign w:val="center"/>
            <w:hideMark/>
          </w:tcPr>
          <w:p w14:paraId="3F2B412D" w14:textId="77777777" w:rsidR="00ED2487" w:rsidRPr="000560ED" w:rsidRDefault="00ED2487">
            <w:pPr>
              <w:rPr>
                <w:sz w:val="20"/>
                <w:szCs w:val="20"/>
              </w:rPr>
            </w:pPr>
          </w:p>
        </w:tc>
      </w:tr>
      <w:tr w:rsidR="000560ED" w:rsidRPr="000560ED" w14:paraId="1CD10797" w14:textId="77777777" w:rsidTr="005A775B">
        <w:trPr>
          <w:trHeight w:val="259"/>
          <w:jc w:val="center"/>
        </w:trPr>
        <w:tc>
          <w:tcPr>
            <w:tcW w:w="1242" w:type="dxa"/>
            <w:vMerge w:val="restart"/>
            <w:tcBorders>
              <w:top w:val="nil"/>
              <w:left w:val="nil"/>
              <w:bottom w:val="single" w:sz="8" w:space="0" w:color="000000"/>
              <w:right w:val="nil"/>
            </w:tcBorders>
            <w:shd w:val="clear" w:color="auto" w:fill="auto"/>
            <w:noWrap/>
            <w:vAlign w:val="center"/>
            <w:hideMark/>
          </w:tcPr>
          <w:p w14:paraId="5E84BD54" w14:textId="77777777" w:rsidR="00ED2487" w:rsidRPr="000560ED" w:rsidRDefault="00ED2487">
            <w:pPr>
              <w:rPr>
                <w:sz w:val="22"/>
                <w:szCs w:val="22"/>
              </w:rPr>
            </w:pPr>
            <w:r w:rsidRPr="000560ED">
              <w:rPr>
                <w:sz w:val="22"/>
                <w:szCs w:val="22"/>
              </w:rPr>
              <w:t>SEATON</w:t>
            </w:r>
          </w:p>
        </w:tc>
        <w:tc>
          <w:tcPr>
            <w:tcW w:w="266" w:type="dxa"/>
            <w:tcBorders>
              <w:top w:val="nil"/>
              <w:left w:val="nil"/>
              <w:bottom w:val="nil"/>
              <w:right w:val="nil"/>
            </w:tcBorders>
            <w:shd w:val="clear" w:color="auto" w:fill="auto"/>
            <w:noWrap/>
            <w:vAlign w:val="center"/>
            <w:hideMark/>
          </w:tcPr>
          <w:p w14:paraId="256016F5" w14:textId="77777777" w:rsidR="00ED2487" w:rsidRPr="000560ED" w:rsidRDefault="00ED2487">
            <w:pPr>
              <w:rPr>
                <w:sz w:val="22"/>
                <w:szCs w:val="22"/>
              </w:rPr>
            </w:pPr>
          </w:p>
        </w:tc>
        <w:tc>
          <w:tcPr>
            <w:tcW w:w="822" w:type="dxa"/>
            <w:vMerge w:val="restart"/>
            <w:tcBorders>
              <w:top w:val="nil"/>
              <w:left w:val="nil"/>
              <w:bottom w:val="single" w:sz="8" w:space="0" w:color="000000"/>
              <w:right w:val="nil"/>
            </w:tcBorders>
            <w:shd w:val="clear" w:color="auto" w:fill="auto"/>
            <w:noWrap/>
            <w:vAlign w:val="center"/>
            <w:hideMark/>
          </w:tcPr>
          <w:p w14:paraId="725D8DDE" w14:textId="77777777" w:rsidR="00ED2487" w:rsidRPr="000560ED" w:rsidRDefault="00ED2487">
            <w:pPr>
              <w:jc w:val="center"/>
              <w:rPr>
                <w:sz w:val="22"/>
                <w:szCs w:val="22"/>
              </w:rPr>
            </w:pPr>
            <w:r w:rsidRPr="000560ED">
              <w:rPr>
                <w:sz w:val="22"/>
                <w:szCs w:val="22"/>
              </w:rPr>
              <w:t>552</w:t>
            </w:r>
          </w:p>
        </w:tc>
        <w:tc>
          <w:tcPr>
            <w:tcW w:w="1667" w:type="dxa"/>
            <w:vMerge w:val="restart"/>
            <w:tcBorders>
              <w:top w:val="nil"/>
              <w:left w:val="nil"/>
              <w:bottom w:val="single" w:sz="8" w:space="0" w:color="000000"/>
              <w:right w:val="nil"/>
            </w:tcBorders>
            <w:shd w:val="clear" w:color="auto" w:fill="auto"/>
            <w:noWrap/>
            <w:vAlign w:val="center"/>
            <w:hideMark/>
          </w:tcPr>
          <w:p w14:paraId="5F97A4BB" w14:textId="6D1EA9D8" w:rsidR="00ED2487" w:rsidRPr="000560ED" w:rsidRDefault="00ED2487">
            <w:pPr>
              <w:jc w:val="center"/>
              <w:rPr>
                <w:sz w:val="22"/>
                <w:szCs w:val="22"/>
              </w:rPr>
            </w:pPr>
            <w:r w:rsidRPr="000560ED">
              <w:rPr>
                <w:sz w:val="22"/>
                <w:szCs w:val="22"/>
              </w:rPr>
              <w:t xml:space="preserve">0·05 </w:t>
            </w:r>
          </w:p>
          <w:p w14:paraId="0A1867D3" w14:textId="77789A35" w:rsidR="00ED2487" w:rsidRPr="000560ED" w:rsidRDefault="00ED2487">
            <w:pPr>
              <w:jc w:val="center"/>
              <w:rPr>
                <w:sz w:val="22"/>
                <w:szCs w:val="22"/>
              </w:rPr>
            </w:pPr>
            <w:r w:rsidRPr="000560ED">
              <w:rPr>
                <w:sz w:val="22"/>
                <w:szCs w:val="22"/>
              </w:rPr>
              <w:t>(-0·68 - 0·71)</w:t>
            </w:r>
          </w:p>
        </w:tc>
        <w:tc>
          <w:tcPr>
            <w:tcW w:w="1598" w:type="dxa"/>
            <w:tcBorders>
              <w:top w:val="nil"/>
              <w:left w:val="nil"/>
              <w:bottom w:val="nil"/>
              <w:right w:val="nil"/>
            </w:tcBorders>
            <w:shd w:val="clear" w:color="auto" w:fill="auto"/>
            <w:noWrap/>
            <w:vAlign w:val="center"/>
            <w:hideMark/>
          </w:tcPr>
          <w:p w14:paraId="6553CBF6" w14:textId="77777777" w:rsidR="00ED2487" w:rsidRPr="000560ED" w:rsidRDefault="00ED2487">
            <w:pPr>
              <w:jc w:val="center"/>
              <w:rPr>
                <w:sz w:val="22"/>
                <w:szCs w:val="22"/>
              </w:rPr>
            </w:pPr>
            <w:r w:rsidRPr="000560ED">
              <w:rPr>
                <w:sz w:val="22"/>
                <w:szCs w:val="22"/>
              </w:rPr>
              <w:t>10 years</w:t>
            </w:r>
          </w:p>
        </w:tc>
        <w:tc>
          <w:tcPr>
            <w:tcW w:w="1154" w:type="dxa"/>
            <w:tcBorders>
              <w:top w:val="nil"/>
              <w:left w:val="nil"/>
              <w:bottom w:val="nil"/>
              <w:right w:val="nil"/>
            </w:tcBorders>
            <w:shd w:val="clear" w:color="auto" w:fill="auto"/>
            <w:noWrap/>
            <w:vAlign w:val="center"/>
            <w:hideMark/>
          </w:tcPr>
          <w:p w14:paraId="5AC4930D" w14:textId="77777777" w:rsidR="00ED2487" w:rsidRPr="000560ED" w:rsidRDefault="00ED2487">
            <w:pPr>
              <w:jc w:val="center"/>
              <w:rPr>
                <w:sz w:val="22"/>
                <w:szCs w:val="22"/>
              </w:rPr>
            </w:pPr>
            <w:r w:rsidRPr="000560ED">
              <w:rPr>
                <w:sz w:val="22"/>
                <w:szCs w:val="22"/>
              </w:rPr>
              <w:t>382</w:t>
            </w:r>
          </w:p>
        </w:tc>
        <w:tc>
          <w:tcPr>
            <w:tcW w:w="1085" w:type="dxa"/>
            <w:tcBorders>
              <w:top w:val="nil"/>
              <w:left w:val="nil"/>
              <w:bottom w:val="nil"/>
              <w:right w:val="nil"/>
            </w:tcBorders>
            <w:shd w:val="clear" w:color="auto" w:fill="auto"/>
            <w:noWrap/>
            <w:vAlign w:val="center"/>
            <w:hideMark/>
          </w:tcPr>
          <w:p w14:paraId="424A4F23" w14:textId="484ACF0D" w:rsidR="00ED2487" w:rsidRPr="000560ED" w:rsidRDefault="00ED2487">
            <w:pPr>
              <w:jc w:val="center"/>
              <w:rPr>
                <w:sz w:val="22"/>
                <w:szCs w:val="22"/>
              </w:rPr>
            </w:pPr>
            <w:r w:rsidRPr="000560ED">
              <w:rPr>
                <w:sz w:val="22"/>
                <w:szCs w:val="22"/>
              </w:rPr>
              <w:t>47·1</w:t>
            </w:r>
          </w:p>
        </w:tc>
        <w:tc>
          <w:tcPr>
            <w:tcW w:w="1048" w:type="dxa"/>
            <w:tcBorders>
              <w:top w:val="nil"/>
              <w:left w:val="nil"/>
              <w:bottom w:val="nil"/>
              <w:right w:val="nil"/>
            </w:tcBorders>
            <w:shd w:val="clear" w:color="auto" w:fill="auto"/>
            <w:noWrap/>
            <w:vAlign w:val="center"/>
            <w:hideMark/>
          </w:tcPr>
          <w:p w14:paraId="37CABD65" w14:textId="77777777" w:rsidR="00ED2487" w:rsidRPr="000560ED" w:rsidRDefault="00ED2487">
            <w:pPr>
              <w:jc w:val="center"/>
              <w:rPr>
                <w:sz w:val="22"/>
                <w:szCs w:val="22"/>
              </w:rPr>
            </w:pPr>
            <w:r w:rsidRPr="000560ED">
              <w:rPr>
                <w:sz w:val="22"/>
                <w:szCs w:val="22"/>
              </w:rPr>
              <w:t>NA</w:t>
            </w:r>
          </w:p>
        </w:tc>
        <w:tc>
          <w:tcPr>
            <w:tcW w:w="976" w:type="dxa"/>
            <w:tcBorders>
              <w:top w:val="nil"/>
              <w:left w:val="nil"/>
              <w:bottom w:val="nil"/>
              <w:right w:val="nil"/>
            </w:tcBorders>
            <w:shd w:val="clear" w:color="auto" w:fill="auto"/>
            <w:noWrap/>
            <w:vAlign w:val="center"/>
            <w:hideMark/>
          </w:tcPr>
          <w:p w14:paraId="77D090B3" w14:textId="0F37B60D" w:rsidR="00ED2487" w:rsidRPr="000560ED" w:rsidRDefault="00ED2487">
            <w:pPr>
              <w:jc w:val="center"/>
              <w:rPr>
                <w:sz w:val="22"/>
                <w:szCs w:val="22"/>
              </w:rPr>
            </w:pPr>
            <w:r w:rsidRPr="000560ED">
              <w:rPr>
                <w:sz w:val="22"/>
                <w:szCs w:val="22"/>
              </w:rPr>
              <w:t>13·4</w:t>
            </w:r>
          </w:p>
        </w:tc>
        <w:tc>
          <w:tcPr>
            <w:tcW w:w="1331" w:type="dxa"/>
            <w:tcBorders>
              <w:top w:val="nil"/>
              <w:left w:val="nil"/>
              <w:bottom w:val="nil"/>
              <w:right w:val="nil"/>
            </w:tcBorders>
            <w:shd w:val="clear" w:color="auto" w:fill="auto"/>
            <w:noWrap/>
            <w:vAlign w:val="center"/>
            <w:hideMark/>
          </w:tcPr>
          <w:p w14:paraId="174C0809" w14:textId="379B380C" w:rsidR="00ED2487" w:rsidRPr="000560ED" w:rsidRDefault="00ED2487">
            <w:pPr>
              <w:jc w:val="center"/>
              <w:rPr>
                <w:sz w:val="22"/>
                <w:szCs w:val="22"/>
              </w:rPr>
            </w:pPr>
            <w:r w:rsidRPr="000560ED">
              <w:rPr>
                <w:sz w:val="22"/>
                <w:szCs w:val="22"/>
              </w:rPr>
              <w:t>10·3 ± 0·2</w:t>
            </w:r>
          </w:p>
        </w:tc>
        <w:tc>
          <w:tcPr>
            <w:tcW w:w="1509" w:type="dxa"/>
            <w:tcBorders>
              <w:top w:val="nil"/>
              <w:left w:val="nil"/>
              <w:bottom w:val="nil"/>
              <w:right w:val="nil"/>
            </w:tcBorders>
            <w:shd w:val="clear" w:color="auto" w:fill="auto"/>
            <w:noWrap/>
            <w:vAlign w:val="center"/>
            <w:hideMark/>
          </w:tcPr>
          <w:p w14:paraId="5ADCEF0D" w14:textId="31227644" w:rsidR="00ED2487" w:rsidRPr="000560ED" w:rsidRDefault="00ED2487">
            <w:pPr>
              <w:jc w:val="center"/>
              <w:rPr>
                <w:sz w:val="22"/>
                <w:szCs w:val="22"/>
              </w:rPr>
            </w:pPr>
            <w:r w:rsidRPr="000560ED">
              <w:rPr>
                <w:sz w:val="22"/>
                <w:szCs w:val="22"/>
              </w:rPr>
              <w:t>-0·2 ± 1·1</w:t>
            </w:r>
          </w:p>
        </w:tc>
        <w:tc>
          <w:tcPr>
            <w:tcW w:w="1612" w:type="dxa"/>
            <w:tcBorders>
              <w:top w:val="nil"/>
              <w:left w:val="nil"/>
              <w:bottom w:val="nil"/>
              <w:right w:val="nil"/>
            </w:tcBorders>
            <w:shd w:val="clear" w:color="auto" w:fill="auto"/>
            <w:noWrap/>
            <w:vAlign w:val="center"/>
            <w:hideMark/>
          </w:tcPr>
          <w:p w14:paraId="68CB9EE3" w14:textId="74292180" w:rsidR="00ED2487" w:rsidRPr="000560ED" w:rsidRDefault="00ED2487">
            <w:pPr>
              <w:jc w:val="center"/>
              <w:rPr>
                <w:sz w:val="22"/>
                <w:szCs w:val="22"/>
              </w:rPr>
            </w:pPr>
            <w:r w:rsidRPr="000560ED">
              <w:rPr>
                <w:sz w:val="22"/>
                <w:szCs w:val="22"/>
              </w:rPr>
              <w:t>-0·3 ± 1·0</w:t>
            </w:r>
          </w:p>
        </w:tc>
        <w:tc>
          <w:tcPr>
            <w:tcW w:w="2070" w:type="dxa"/>
            <w:tcBorders>
              <w:top w:val="nil"/>
              <w:left w:val="nil"/>
              <w:bottom w:val="nil"/>
              <w:right w:val="nil"/>
            </w:tcBorders>
            <w:shd w:val="clear" w:color="auto" w:fill="auto"/>
            <w:noWrap/>
            <w:vAlign w:val="center"/>
            <w:hideMark/>
          </w:tcPr>
          <w:p w14:paraId="669B4A25" w14:textId="47D5B1BC" w:rsidR="00ED2487" w:rsidRPr="000560ED" w:rsidRDefault="00ED2487">
            <w:pPr>
              <w:jc w:val="center"/>
              <w:rPr>
                <w:sz w:val="22"/>
                <w:szCs w:val="22"/>
              </w:rPr>
            </w:pPr>
            <w:r w:rsidRPr="000560ED">
              <w:rPr>
                <w:sz w:val="22"/>
                <w:szCs w:val="22"/>
              </w:rPr>
              <w:t>0·1 ± 1·0</w:t>
            </w:r>
          </w:p>
        </w:tc>
        <w:tc>
          <w:tcPr>
            <w:tcW w:w="222" w:type="dxa"/>
            <w:vAlign w:val="center"/>
            <w:hideMark/>
          </w:tcPr>
          <w:p w14:paraId="6E786BEB" w14:textId="77777777" w:rsidR="00ED2487" w:rsidRPr="000560ED" w:rsidRDefault="00ED2487">
            <w:pPr>
              <w:rPr>
                <w:sz w:val="20"/>
                <w:szCs w:val="20"/>
              </w:rPr>
            </w:pPr>
          </w:p>
        </w:tc>
      </w:tr>
      <w:tr w:rsidR="000560ED" w:rsidRPr="000560ED" w14:paraId="372AF513" w14:textId="77777777" w:rsidTr="005A775B">
        <w:trPr>
          <w:trHeight w:val="259"/>
          <w:jc w:val="center"/>
        </w:trPr>
        <w:tc>
          <w:tcPr>
            <w:tcW w:w="1242" w:type="dxa"/>
            <w:vMerge/>
            <w:tcBorders>
              <w:top w:val="nil"/>
              <w:left w:val="nil"/>
              <w:bottom w:val="single" w:sz="12" w:space="0" w:color="auto"/>
              <w:right w:val="nil"/>
            </w:tcBorders>
            <w:vAlign w:val="center"/>
            <w:hideMark/>
          </w:tcPr>
          <w:p w14:paraId="1A1CF104" w14:textId="77777777" w:rsidR="00ED2487" w:rsidRPr="000560ED" w:rsidRDefault="00ED2487">
            <w:pPr>
              <w:rPr>
                <w:sz w:val="22"/>
                <w:szCs w:val="22"/>
              </w:rPr>
            </w:pPr>
          </w:p>
        </w:tc>
        <w:tc>
          <w:tcPr>
            <w:tcW w:w="266" w:type="dxa"/>
            <w:tcBorders>
              <w:top w:val="nil"/>
              <w:left w:val="nil"/>
              <w:bottom w:val="single" w:sz="12" w:space="0" w:color="auto"/>
              <w:right w:val="nil"/>
            </w:tcBorders>
            <w:shd w:val="clear" w:color="auto" w:fill="auto"/>
            <w:noWrap/>
            <w:vAlign w:val="center"/>
            <w:hideMark/>
          </w:tcPr>
          <w:p w14:paraId="6356F307" w14:textId="77777777" w:rsidR="00ED2487" w:rsidRPr="000560ED" w:rsidRDefault="00ED2487">
            <w:pPr>
              <w:rPr>
                <w:rFonts w:ascii="Calibri" w:hAnsi="Calibri" w:cs="Calibri"/>
                <w:sz w:val="22"/>
                <w:szCs w:val="22"/>
              </w:rPr>
            </w:pPr>
            <w:r w:rsidRPr="000560ED">
              <w:rPr>
                <w:rFonts w:ascii="Calibri" w:hAnsi="Calibri" w:cs="Calibri"/>
                <w:sz w:val="22"/>
                <w:szCs w:val="22"/>
              </w:rPr>
              <w:t> </w:t>
            </w:r>
          </w:p>
        </w:tc>
        <w:tc>
          <w:tcPr>
            <w:tcW w:w="822" w:type="dxa"/>
            <w:vMerge/>
            <w:tcBorders>
              <w:top w:val="nil"/>
              <w:left w:val="nil"/>
              <w:bottom w:val="single" w:sz="12" w:space="0" w:color="auto"/>
              <w:right w:val="nil"/>
            </w:tcBorders>
            <w:vAlign w:val="center"/>
            <w:hideMark/>
          </w:tcPr>
          <w:p w14:paraId="19B645D0" w14:textId="77777777" w:rsidR="00ED2487" w:rsidRPr="000560ED" w:rsidRDefault="00ED2487">
            <w:pPr>
              <w:rPr>
                <w:sz w:val="22"/>
                <w:szCs w:val="22"/>
              </w:rPr>
            </w:pPr>
          </w:p>
        </w:tc>
        <w:tc>
          <w:tcPr>
            <w:tcW w:w="1667" w:type="dxa"/>
            <w:vMerge/>
            <w:tcBorders>
              <w:top w:val="nil"/>
              <w:left w:val="nil"/>
              <w:bottom w:val="single" w:sz="12" w:space="0" w:color="auto"/>
              <w:right w:val="nil"/>
            </w:tcBorders>
            <w:vAlign w:val="center"/>
            <w:hideMark/>
          </w:tcPr>
          <w:p w14:paraId="00A0F01E" w14:textId="77777777" w:rsidR="00ED2487" w:rsidRPr="000560ED" w:rsidRDefault="00ED2487">
            <w:pPr>
              <w:rPr>
                <w:sz w:val="22"/>
                <w:szCs w:val="22"/>
              </w:rPr>
            </w:pPr>
          </w:p>
        </w:tc>
        <w:tc>
          <w:tcPr>
            <w:tcW w:w="1598" w:type="dxa"/>
            <w:tcBorders>
              <w:top w:val="nil"/>
              <w:left w:val="nil"/>
              <w:bottom w:val="single" w:sz="12" w:space="0" w:color="auto"/>
              <w:right w:val="nil"/>
            </w:tcBorders>
            <w:shd w:val="clear" w:color="auto" w:fill="auto"/>
            <w:noWrap/>
            <w:vAlign w:val="center"/>
            <w:hideMark/>
          </w:tcPr>
          <w:p w14:paraId="3928612D" w14:textId="77777777" w:rsidR="00ED2487" w:rsidRPr="000560ED" w:rsidRDefault="00ED2487">
            <w:pPr>
              <w:jc w:val="center"/>
              <w:rPr>
                <w:sz w:val="22"/>
                <w:szCs w:val="22"/>
              </w:rPr>
            </w:pPr>
            <w:r w:rsidRPr="000560ED">
              <w:rPr>
                <w:sz w:val="22"/>
                <w:szCs w:val="22"/>
              </w:rPr>
              <w:t>15 years</w:t>
            </w:r>
          </w:p>
        </w:tc>
        <w:tc>
          <w:tcPr>
            <w:tcW w:w="1154" w:type="dxa"/>
            <w:tcBorders>
              <w:top w:val="nil"/>
              <w:left w:val="nil"/>
              <w:bottom w:val="single" w:sz="12" w:space="0" w:color="auto"/>
              <w:right w:val="nil"/>
            </w:tcBorders>
            <w:shd w:val="clear" w:color="auto" w:fill="auto"/>
            <w:noWrap/>
            <w:vAlign w:val="center"/>
            <w:hideMark/>
          </w:tcPr>
          <w:p w14:paraId="5D24D09E" w14:textId="77777777" w:rsidR="00ED2487" w:rsidRPr="000560ED" w:rsidRDefault="00ED2487">
            <w:pPr>
              <w:jc w:val="center"/>
              <w:rPr>
                <w:sz w:val="22"/>
                <w:szCs w:val="22"/>
              </w:rPr>
            </w:pPr>
            <w:r w:rsidRPr="000560ED">
              <w:rPr>
                <w:sz w:val="22"/>
                <w:szCs w:val="22"/>
              </w:rPr>
              <w:t>330</w:t>
            </w:r>
          </w:p>
        </w:tc>
        <w:tc>
          <w:tcPr>
            <w:tcW w:w="1085" w:type="dxa"/>
            <w:tcBorders>
              <w:top w:val="nil"/>
              <w:left w:val="nil"/>
              <w:bottom w:val="single" w:sz="12" w:space="0" w:color="auto"/>
              <w:right w:val="nil"/>
            </w:tcBorders>
            <w:shd w:val="clear" w:color="auto" w:fill="auto"/>
            <w:noWrap/>
            <w:vAlign w:val="center"/>
            <w:hideMark/>
          </w:tcPr>
          <w:p w14:paraId="68641776" w14:textId="77777777" w:rsidR="00ED2487" w:rsidRPr="000560ED" w:rsidRDefault="00ED2487">
            <w:pPr>
              <w:jc w:val="center"/>
              <w:rPr>
                <w:sz w:val="22"/>
                <w:szCs w:val="22"/>
              </w:rPr>
            </w:pPr>
            <w:r w:rsidRPr="000560ED">
              <w:rPr>
                <w:sz w:val="22"/>
                <w:szCs w:val="22"/>
              </w:rPr>
              <w:t>43</w:t>
            </w:r>
          </w:p>
        </w:tc>
        <w:tc>
          <w:tcPr>
            <w:tcW w:w="1048" w:type="dxa"/>
            <w:tcBorders>
              <w:top w:val="nil"/>
              <w:left w:val="nil"/>
              <w:bottom w:val="single" w:sz="12" w:space="0" w:color="auto"/>
              <w:right w:val="nil"/>
            </w:tcBorders>
            <w:shd w:val="clear" w:color="auto" w:fill="auto"/>
            <w:noWrap/>
            <w:vAlign w:val="center"/>
            <w:hideMark/>
          </w:tcPr>
          <w:p w14:paraId="62E4F071" w14:textId="77777777" w:rsidR="00ED2487" w:rsidRPr="000560ED" w:rsidRDefault="00ED2487">
            <w:pPr>
              <w:jc w:val="center"/>
              <w:rPr>
                <w:sz w:val="22"/>
                <w:szCs w:val="22"/>
              </w:rPr>
            </w:pPr>
            <w:r w:rsidRPr="000560ED">
              <w:rPr>
                <w:sz w:val="22"/>
                <w:szCs w:val="22"/>
              </w:rPr>
              <w:t>NA</w:t>
            </w:r>
          </w:p>
        </w:tc>
        <w:tc>
          <w:tcPr>
            <w:tcW w:w="976" w:type="dxa"/>
            <w:tcBorders>
              <w:top w:val="nil"/>
              <w:left w:val="nil"/>
              <w:bottom w:val="single" w:sz="12" w:space="0" w:color="auto"/>
              <w:right w:val="nil"/>
            </w:tcBorders>
            <w:shd w:val="clear" w:color="auto" w:fill="auto"/>
            <w:noWrap/>
            <w:vAlign w:val="center"/>
            <w:hideMark/>
          </w:tcPr>
          <w:p w14:paraId="03E91272" w14:textId="77777777" w:rsidR="00ED2487" w:rsidRPr="000560ED" w:rsidRDefault="00ED2487">
            <w:pPr>
              <w:jc w:val="center"/>
              <w:rPr>
                <w:sz w:val="22"/>
                <w:szCs w:val="22"/>
              </w:rPr>
            </w:pPr>
            <w:r w:rsidRPr="000560ED">
              <w:rPr>
                <w:sz w:val="22"/>
                <w:szCs w:val="22"/>
              </w:rPr>
              <w:t>NA</w:t>
            </w:r>
          </w:p>
        </w:tc>
        <w:tc>
          <w:tcPr>
            <w:tcW w:w="1331" w:type="dxa"/>
            <w:tcBorders>
              <w:top w:val="nil"/>
              <w:left w:val="nil"/>
              <w:bottom w:val="single" w:sz="12" w:space="0" w:color="auto"/>
              <w:right w:val="nil"/>
            </w:tcBorders>
            <w:shd w:val="clear" w:color="auto" w:fill="auto"/>
            <w:noWrap/>
            <w:vAlign w:val="center"/>
            <w:hideMark/>
          </w:tcPr>
          <w:p w14:paraId="1F754867" w14:textId="689EAC3D" w:rsidR="00ED2487" w:rsidRPr="000560ED" w:rsidRDefault="00ED2487">
            <w:pPr>
              <w:jc w:val="center"/>
              <w:rPr>
                <w:sz w:val="22"/>
                <w:szCs w:val="22"/>
              </w:rPr>
            </w:pPr>
            <w:r w:rsidRPr="000560ED">
              <w:rPr>
                <w:sz w:val="22"/>
                <w:szCs w:val="22"/>
              </w:rPr>
              <w:t>15·1 ± 0·3</w:t>
            </w:r>
          </w:p>
        </w:tc>
        <w:tc>
          <w:tcPr>
            <w:tcW w:w="1509" w:type="dxa"/>
            <w:tcBorders>
              <w:top w:val="nil"/>
              <w:left w:val="nil"/>
              <w:bottom w:val="single" w:sz="12" w:space="0" w:color="auto"/>
              <w:right w:val="nil"/>
            </w:tcBorders>
            <w:shd w:val="clear" w:color="auto" w:fill="auto"/>
            <w:noWrap/>
            <w:vAlign w:val="center"/>
            <w:hideMark/>
          </w:tcPr>
          <w:p w14:paraId="7167589A" w14:textId="13E9BAE0" w:rsidR="00ED2487" w:rsidRPr="000560ED" w:rsidRDefault="00ED2487">
            <w:pPr>
              <w:jc w:val="center"/>
              <w:rPr>
                <w:sz w:val="22"/>
                <w:szCs w:val="22"/>
              </w:rPr>
            </w:pPr>
            <w:r w:rsidRPr="000560ED">
              <w:rPr>
                <w:sz w:val="22"/>
                <w:szCs w:val="22"/>
              </w:rPr>
              <w:t>-0·4 ± 1·0</w:t>
            </w:r>
          </w:p>
        </w:tc>
        <w:tc>
          <w:tcPr>
            <w:tcW w:w="1612" w:type="dxa"/>
            <w:tcBorders>
              <w:top w:val="nil"/>
              <w:left w:val="nil"/>
              <w:bottom w:val="single" w:sz="12" w:space="0" w:color="auto"/>
              <w:right w:val="nil"/>
            </w:tcBorders>
            <w:shd w:val="clear" w:color="auto" w:fill="auto"/>
            <w:noWrap/>
            <w:vAlign w:val="center"/>
            <w:hideMark/>
          </w:tcPr>
          <w:p w14:paraId="24BF0D33" w14:textId="3534E809" w:rsidR="00ED2487" w:rsidRPr="000560ED" w:rsidRDefault="00ED2487">
            <w:pPr>
              <w:jc w:val="center"/>
              <w:rPr>
                <w:sz w:val="22"/>
                <w:szCs w:val="22"/>
              </w:rPr>
            </w:pPr>
            <w:r w:rsidRPr="000560ED">
              <w:rPr>
                <w:sz w:val="22"/>
                <w:szCs w:val="22"/>
              </w:rPr>
              <w:t>-0·8 ± 1·0</w:t>
            </w:r>
          </w:p>
        </w:tc>
        <w:tc>
          <w:tcPr>
            <w:tcW w:w="2070" w:type="dxa"/>
            <w:tcBorders>
              <w:top w:val="nil"/>
              <w:left w:val="nil"/>
              <w:bottom w:val="single" w:sz="12" w:space="0" w:color="auto"/>
              <w:right w:val="nil"/>
            </w:tcBorders>
            <w:shd w:val="clear" w:color="auto" w:fill="auto"/>
            <w:noWrap/>
            <w:vAlign w:val="center"/>
            <w:hideMark/>
          </w:tcPr>
          <w:p w14:paraId="506A1DBD" w14:textId="14A5935F" w:rsidR="00ED2487" w:rsidRPr="000560ED" w:rsidRDefault="00ED2487">
            <w:pPr>
              <w:jc w:val="center"/>
              <w:rPr>
                <w:sz w:val="22"/>
                <w:szCs w:val="22"/>
              </w:rPr>
            </w:pPr>
            <w:r w:rsidRPr="000560ED">
              <w:rPr>
                <w:sz w:val="22"/>
                <w:szCs w:val="22"/>
              </w:rPr>
              <w:t>0·8 ± 1·1</w:t>
            </w:r>
          </w:p>
        </w:tc>
        <w:tc>
          <w:tcPr>
            <w:tcW w:w="222" w:type="dxa"/>
            <w:vAlign w:val="center"/>
            <w:hideMark/>
          </w:tcPr>
          <w:p w14:paraId="1203CF0E" w14:textId="77777777" w:rsidR="00ED2487" w:rsidRPr="000560ED" w:rsidRDefault="00ED2487">
            <w:pPr>
              <w:rPr>
                <w:sz w:val="20"/>
                <w:szCs w:val="20"/>
              </w:rPr>
            </w:pPr>
          </w:p>
        </w:tc>
      </w:tr>
      <w:tr w:rsidR="00ED2487" w:rsidRPr="000560ED" w14:paraId="17A0DD07" w14:textId="77777777" w:rsidTr="005A775B">
        <w:trPr>
          <w:trHeight w:val="1230"/>
          <w:jc w:val="center"/>
        </w:trPr>
        <w:tc>
          <w:tcPr>
            <w:tcW w:w="16380" w:type="dxa"/>
            <w:gridSpan w:val="13"/>
            <w:tcBorders>
              <w:top w:val="single" w:sz="12" w:space="0" w:color="auto"/>
              <w:left w:val="nil"/>
              <w:bottom w:val="nil"/>
              <w:right w:val="nil"/>
            </w:tcBorders>
            <w:shd w:val="clear" w:color="auto" w:fill="auto"/>
            <w:hideMark/>
          </w:tcPr>
          <w:p w14:paraId="29AB2E60" w14:textId="77777777" w:rsidR="00ED2487" w:rsidRPr="000560ED" w:rsidRDefault="00ED2487">
            <w:pPr>
              <w:jc w:val="both"/>
              <w:rPr>
                <w:sz w:val="20"/>
                <w:szCs w:val="20"/>
              </w:rPr>
            </w:pPr>
            <w:proofErr w:type="gramStart"/>
            <w:r w:rsidRPr="000560ED">
              <w:rPr>
                <w:sz w:val="20"/>
                <w:szCs w:val="20"/>
                <w:vertAlign w:val="superscript"/>
              </w:rPr>
              <w:t xml:space="preserve">a </w:t>
            </w:r>
            <w:r w:rsidRPr="000560ED">
              <w:rPr>
                <w:sz w:val="20"/>
                <w:szCs w:val="20"/>
              </w:rPr>
              <w:t>Number of</w:t>
            </w:r>
            <w:proofErr w:type="gramEnd"/>
            <w:r w:rsidRPr="000560ED">
              <w:rPr>
                <w:sz w:val="20"/>
                <w:szCs w:val="20"/>
              </w:rPr>
              <w:t xml:space="preserve"> individuals with available genome-wide genotype data included in the estimation of the PRS for airflow limitation;</w:t>
            </w:r>
            <w:r w:rsidRPr="000560ED">
              <w:rPr>
                <w:sz w:val="20"/>
                <w:szCs w:val="20"/>
                <w:vertAlign w:val="superscript"/>
              </w:rPr>
              <w:t xml:space="preserve"> b </w:t>
            </w:r>
            <w:r w:rsidRPr="000560ED">
              <w:rPr>
                <w:sz w:val="20"/>
                <w:szCs w:val="20"/>
              </w:rPr>
              <w:t xml:space="preserve">Median, quartile 1 and 3 of normalized PRS estimates into z-scores; </w:t>
            </w:r>
            <w:r w:rsidRPr="000560ED">
              <w:rPr>
                <w:sz w:val="20"/>
                <w:szCs w:val="20"/>
                <w:vertAlign w:val="superscript"/>
              </w:rPr>
              <w:t xml:space="preserve">c </w:t>
            </w:r>
            <w:r w:rsidRPr="000560ED">
              <w:rPr>
                <w:sz w:val="20"/>
                <w:szCs w:val="20"/>
              </w:rPr>
              <w:t xml:space="preserve">Average age of the individuals at the data collection follow-ups included in this study; </w:t>
            </w:r>
            <w:r w:rsidRPr="000560ED">
              <w:rPr>
                <w:sz w:val="20"/>
                <w:szCs w:val="20"/>
                <w:vertAlign w:val="superscript"/>
              </w:rPr>
              <w:t xml:space="preserve">d </w:t>
            </w:r>
            <w:r w:rsidRPr="000560ED">
              <w:rPr>
                <w:sz w:val="20"/>
                <w:szCs w:val="20"/>
              </w:rPr>
              <w:t>Number of individuals with available genotype data and spirometry measurements included in the association analyses;</w:t>
            </w:r>
            <w:r w:rsidRPr="000560ED">
              <w:rPr>
                <w:sz w:val="20"/>
                <w:szCs w:val="20"/>
                <w:vertAlign w:val="superscript"/>
              </w:rPr>
              <w:t xml:space="preserve"> e </w:t>
            </w:r>
            <w:r w:rsidRPr="000560ED">
              <w:rPr>
                <w:sz w:val="20"/>
                <w:szCs w:val="20"/>
              </w:rPr>
              <w:t xml:space="preserve">Percentage of individuals with reported active smoking habits. Only shown for time points with participants aged 18 years and older with available data related to smoking habits; </w:t>
            </w:r>
            <w:r w:rsidRPr="000560ED">
              <w:rPr>
                <w:sz w:val="20"/>
                <w:szCs w:val="20"/>
                <w:vertAlign w:val="superscript"/>
              </w:rPr>
              <w:t xml:space="preserve">f </w:t>
            </w:r>
            <w:r w:rsidRPr="000560ED">
              <w:rPr>
                <w:sz w:val="20"/>
                <w:szCs w:val="20"/>
              </w:rPr>
              <w:t xml:space="preserve">Number of subjects with asthma at the time of data collection defined as doctor's diagnosis of asthma and any symptoms with breathing difficulties or occasional or regular use of asthma medications in the last 12 months, or self-reports; </w:t>
            </w:r>
            <w:r w:rsidRPr="000560ED">
              <w:rPr>
                <w:sz w:val="20"/>
                <w:szCs w:val="20"/>
                <w:vertAlign w:val="superscript"/>
              </w:rPr>
              <w:t xml:space="preserve">g </w:t>
            </w:r>
            <w:r w:rsidRPr="000560ED">
              <w:rPr>
                <w:sz w:val="20"/>
                <w:szCs w:val="20"/>
              </w:rPr>
              <w:t xml:space="preserve">Obtained from applying the Global Lung Function Initiative equations on pre-bronchodilator spirometry measurements; </w:t>
            </w:r>
            <w:r w:rsidRPr="000560ED">
              <w:rPr>
                <w:sz w:val="20"/>
                <w:szCs w:val="20"/>
                <w:vertAlign w:val="superscript"/>
              </w:rPr>
              <w:t xml:space="preserve">h </w:t>
            </w:r>
            <w:r w:rsidRPr="000560ED">
              <w:rPr>
                <w:sz w:val="20"/>
                <w:szCs w:val="20"/>
              </w:rPr>
              <w:t>The PRS was separately estimated in each of the genotyping Waves of the BAMSE cohort (Wave 1, n=463; Wave 2, n=2,173);</w:t>
            </w:r>
            <w:r w:rsidRPr="000560ED">
              <w:rPr>
                <w:sz w:val="20"/>
                <w:szCs w:val="20"/>
                <w:vertAlign w:val="superscript"/>
              </w:rPr>
              <w:t xml:space="preserve"> </w:t>
            </w:r>
            <w:proofErr w:type="spellStart"/>
            <w:r w:rsidRPr="000560ED">
              <w:rPr>
                <w:sz w:val="20"/>
                <w:szCs w:val="20"/>
                <w:vertAlign w:val="superscript"/>
              </w:rPr>
              <w:t>i</w:t>
            </w:r>
            <w:proofErr w:type="spellEnd"/>
            <w:r w:rsidRPr="000560ED">
              <w:rPr>
                <w:sz w:val="20"/>
                <w:szCs w:val="20"/>
              </w:rPr>
              <w:t xml:space="preserve"> Genotyping Wave 1 (n=463); </w:t>
            </w:r>
            <w:r w:rsidRPr="000560ED">
              <w:rPr>
                <w:sz w:val="20"/>
                <w:szCs w:val="20"/>
                <w:vertAlign w:val="superscript"/>
              </w:rPr>
              <w:t>j</w:t>
            </w:r>
            <w:r w:rsidRPr="000560ED">
              <w:rPr>
                <w:sz w:val="20"/>
                <w:szCs w:val="20"/>
              </w:rPr>
              <w:t xml:space="preserve"> Genotyping Wave 2 (n=2,173); </w:t>
            </w:r>
            <w:r w:rsidRPr="000560ED">
              <w:rPr>
                <w:sz w:val="20"/>
                <w:szCs w:val="20"/>
                <w:vertAlign w:val="superscript"/>
              </w:rPr>
              <w:t xml:space="preserve">k </w:t>
            </w:r>
            <w:r w:rsidRPr="000560ED">
              <w:rPr>
                <w:sz w:val="20"/>
                <w:szCs w:val="20"/>
              </w:rPr>
              <w:t xml:space="preserve">Subjects were classified into groups of similar age for this study; </w:t>
            </w:r>
            <w:r w:rsidRPr="000560ED">
              <w:rPr>
                <w:sz w:val="20"/>
                <w:szCs w:val="20"/>
                <w:vertAlign w:val="superscript"/>
              </w:rPr>
              <w:t xml:space="preserve"> l </w:t>
            </w:r>
            <w:r w:rsidRPr="000560ED">
              <w:rPr>
                <w:sz w:val="20"/>
                <w:szCs w:val="20"/>
              </w:rPr>
              <w:t xml:space="preserve">Participants have been grouped based on the time point when the pulmonary function test was conducted. </w:t>
            </w:r>
          </w:p>
          <w:p w14:paraId="06089B18" w14:textId="3B2586A5" w:rsidR="00ED2487" w:rsidRPr="000560ED" w:rsidRDefault="00ED2487">
            <w:pPr>
              <w:jc w:val="both"/>
              <w:rPr>
                <w:sz w:val="20"/>
                <w:szCs w:val="20"/>
              </w:rPr>
            </w:pPr>
            <w:r w:rsidRPr="000560ED">
              <w:rPr>
                <w:sz w:val="20"/>
                <w:szCs w:val="20"/>
              </w:rPr>
              <w:t>FEV</w:t>
            </w:r>
            <w:r w:rsidRPr="000560ED">
              <w:rPr>
                <w:sz w:val="20"/>
                <w:szCs w:val="20"/>
                <w:vertAlign w:val="subscript"/>
              </w:rPr>
              <w:t>1</w:t>
            </w:r>
            <w:r w:rsidRPr="000560ED">
              <w:rPr>
                <w:sz w:val="20"/>
                <w:szCs w:val="20"/>
              </w:rPr>
              <w:t>: forced expiratory volume in one second; FVC: forced vital capacity; IQR: interquartile range; NA: not available; PFT: pulmonary function test visit; PRS: polygenic risk score; SD: standard deviation.</w:t>
            </w:r>
          </w:p>
        </w:tc>
        <w:tc>
          <w:tcPr>
            <w:tcW w:w="222" w:type="dxa"/>
            <w:vAlign w:val="center"/>
            <w:hideMark/>
          </w:tcPr>
          <w:p w14:paraId="13329C3F" w14:textId="77777777" w:rsidR="00ED2487" w:rsidRPr="000560ED" w:rsidRDefault="00ED2487">
            <w:pPr>
              <w:rPr>
                <w:sz w:val="20"/>
                <w:szCs w:val="20"/>
              </w:rPr>
            </w:pPr>
          </w:p>
        </w:tc>
      </w:tr>
    </w:tbl>
    <w:p w14:paraId="655E6458" w14:textId="77777777" w:rsidR="004821DC" w:rsidRPr="000560ED" w:rsidRDefault="004821DC" w:rsidP="004821DC">
      <w:pPr>
        <w:suppressLineNumbers/>
      </w:pPr>
    </w:p>
    <w:p w14:paraId="6400F6BD" w14:textId="77777777" w:rsidR="004821DC" w:rsidRPr="000560ED" w:rsidRDefault="004821DC" w:rsidP="004821DC">
      <w:pPr>
        <w:suppressLineNumbers/>
      </w:pPr>
    </w:p>
    <w:p w14:paraId="7BF48585" w14:textId="77777777" w:rsidR="004821DC" w:rsidRPr="000560ED" w:rsidRDefault="004821DC" w:rsidP="004821DC">
      <w:pPr>
        <w:suppressLineNumbers/>
      </w:pPr>
    </w:p>
    <w:p w14:paraId="17EF8D9A" w14:textId="77777777" w:rsidR="004821DC" w:rsidRPr="000560ED" w:rsidRDefault="004821DC" w:rsidP="004821DC">
      <w:pPr>
        <w:suppressLineNumbers/>
      </w:pPr>
    </w:p>
    <w:tbl>
      <w:tblPr>
        <w:tblW w:w="14124" w:type="dxa"/>
        <w:jc w:val="center"/>
        <w:tblLook w:val="04A0" w:firstRow="1" w:lastRow="0" w:firstColumn="1" w:lastColumn="0" w:noHBand="0" w:noVBand="1"/>
      </w:tblPr>
      <w:tblGrid>
        <w:gridCol w:w="2790"/>
        <w:gridCol w:w="1249"/>
        <w:gridCol w:w="1159"/>
        <w:gridCol w:w="1873"/>
        <w:gridCol w:w="271"/>
        <w:gridCol w:w="1961"/>
        <w:gridCol w:w="1314"/>
        <w:gridCol w:w="1314"/>
        <w:gridCol w:w="266"/>
        <w:gridCol w:w="730"/>
        <w:gridCol w:w="1197"/>
      </w:tblGrid>
      <w:tr w:rsidR="000560ED" w:rsidRPr="000560ED" w14:paraId="237E7E2B" w14:textId="77777777" w:rsidTr="005A775B">
        <w:trPr>
          <w:trHeight w:val="454"/>
          <w:jc w:val="center"/>
        </w:trPr>
        <w:tc>
          <w:tcPr>
            <w:tcW w:w="14124" w:type="dxa"/>
            <w:gridSpan w:val="11"/>
            <w:tcBorders>
              <w:top w:val="nil"/>
              <w:left w:val="nil"/>
              <w:bottom w:val="single" w:sz="12" w:space="0" w:color="auto"/>
              <w:right w:val="nil"/>
            </w:tcBorders>
            <w:shd w:val="clear" w:color="auto" w:fill="auto"/>
            <w:vAlign w:val="center"/>
            <w:hideMark/>
          </w:tcPr>
          <w:p w14:paraId="6EC8AC14" w14:textId="464FD483" w:rsidR="00D0489D" w:rsidRPr="000560ED" w:rsidRDefault="00D0489D" w:rsidP="00D0489D">
            <w:pPr>
              <w:jc w:val="both"/>
              <w:rPr>
                <w:sz w:val="22"/>
                <w:szCs w:val="22"/>
              </w:rPr>
            </w:pPr>
            <w:r w:rsidRPr="000560ED">
              <w:rPr>
                <w:b/>
                <w:bCs/>
                <w:sz w:val="22"/>
                <w:szCs w:val="22"/>
              </w:rPr>
              <w:t>Table 2.</w:t>
            </w:r>
            <w:r w:rsidRPr="000560ED">
              <w:rPr>
                <w:sz w:val="22"/>
                <w:szCs w:val="22"/>
              </w:rPr>
              <w:t xml:space="preserve"> Results of the meta-analys</w:t>
            </w:r>
            <w:r w:rsidR="006D7F84" w:rsidRPr="000560ED">
              <w:rPr>
                <w:sz w:val="22"/>
                <w:szCs w:val="22"/>
              </w:rPr>
              <w:t>i</w:t>
            </w:r>
            <w:r w:rsidRPr="000560ED">
              <w:rPr>
                <w:sz w:val="22"/>
                <w:szCs w:val="22"/>
              </w:rPr>
              <w:t xml:space="preserve">s of association estimates of the PRS for airflow limitation with spirometry measurements by age group (up to 50 years). </w:t>
            </w:r>
          </w:p>
        </w:tc>
      </w:tr>
      <w:tr w:rsidR="000560ED" w:rsidRPr="000560ED" w14:paraId="48097644" w14:textId="77777777" w:rsidTr="00F63959">
        <w:trPr>
          <w:trHeight w:val="595"/>
          <w:jc w:val="center"/>
        </w:trPr>
        <w:tc>
          <w:tcPr>
            <w:tcW w:w="2790" w:type="dxa"/>
            <w:tcBorders>
              <w:top w:val="single" w:sz="12" w:space="0" w:color="auto"/>
              <w:left w:val="nil"/>
              <w:bottom w:val="single" w:sz="4" w:space="0" w:color="auto"/>
              <w:right w:val="nil"/>
            </w:tcBorders>
            <w:shd w:val="clear" w:color="auto" w:fill="auto"/>
            <w:noWrap/>
            <w:vAlign w:val="center"/>
            <w:hideMark/>
          </w:tcPr>
          <w:p w14:paraId="46BAF7AF" w14:textId="77777777" w:rsidR="00D0489D" w:rsidRPr="000560ED" w:rsidRDefault="00D0489D">
            <w:pPr>
              <w:rPr>
                <w:b/>
                <w:bCs/>
                <w:sz w:val="22"/>
                <w:szCs w:val="22"/>
              </w:rPr>
            </w:pPr>
            <w:r w:rsidRPr="000560ED">
              <w:rPr>
                <w:b/>
                <w:bCs/>
                <w:sz w:val="22"/>
                <w:szCs w:val="22"/>
              </w:rPr>
              <w:t>Age group</w:t>
            </w:r>
          </w:p>
        </w:tc>
        <w:tc>
          <w:tcPr>
            <w:tcW w:w="1249" w:type="dxa"/>
            <w:tcBorders>
              <w:top w:val="single" w:sz="12" w:space="0" w:color="auto"/>
              <w:left w:val="nil"/>
              <w:bottom w:val="single" w:sz="4" w:space="0" w:color="auto"/>
              <w:right w:val="nil"/>
            </w:tcBorders>
            <w:shd w:val="clear" w:color="auto" w:fill="auto"/>
            <w:vAlign w:val="center"/>
            <w:hideMark/>
          </w:tcPr>
          <w:p w14:paraId="0DBCDA08" w14:textId="77777777" w:rsidR="00D0489D" w:rsidRPr="000560ED" w:rsidRDefault="00D0489D">
            <w:pPr>
              <w:jc w:val="center"/>
              <w:rPr>
                <w:b/>
                <w:bCs/>
                <w:sz w:val="22"/>
                <w:szCs w:val="22"/>
              </w:rPr>
            </w:pPr>
            <w:r w:rsidRPr="000560ED">
              <w:rPr>
                <w:b/>
                <w:bCs/>
                <w:sz w:val="22"/>
                <w:szCs w:val="22"/>
              </w:rPr>
              <w:t xml:space="preserve">Sample size </w:t>
            </w:r>
            <w:r w:rsidRPr="000560ED">
              <w:rPr>
                <w:b/>
                <w:bCs/>
                <w:sz w:val="22"/>
                <w:szCs w:val="22"/>
                <w:vertAlign w:val="superscript"/>
              </w:rPr>
              <w:t>a</w:t>
            </w:r>
          </w:p>
        </w:tc>
        <w:tc>
          <w:tcPr>
            <w:tcW w:w="1159" w:type="dxa"/>
            <w:tcBorders>
              <w:top w:val="single" w:sz="12" w:space="0" w:color="auto"/>
              <w:left w:val="nil"/>
              <w:bottom w:val="single" w:sz="4" w:space="0" w:color="auto"/>
              <w:right w:val="nil"/>
            </w:tcBorders>
            <w:shd w:val="clear" w:color="auto" w:fill="auto"/>
            <w:noWrap/>
            <w:vAlign w:val="center"/>
            <w:hideMark/>
          </w:tcPr>
          <w:p w14:paraId="21051623" w14:textId="77777777" w:rsidR="00D0489D" w:rsidRPr="000560ED" w:rsidRDefault="00D0489D">
            <w:pPr>
              <w:jc w:val="center"/>
              <w:rPr>
                <w:b/>
                <w:bCs/>
                <w:sz w:val="22"/>
                <w:szCs w:val="22"/>
              </w:rPr>
            </w:pPr>
            <w:r w:rsidRPr="000560ED">
              <w:rPr>
                <w:b/>
                <w:bCs/>
                <w:sz w:val="22"/>
                <w:szCs w:val="22"/>
              </w:rPr>
              <w:t xml:space="preserve">Nr. Cohorts </w:t>
            </w:r>
            <w:r w:rsidRPr="000560ED">
              <w:rPr>
                <w:b/>
                <w:bCs/>
                <w:sz w:val="22"/>
                <w:szCs w:val="22"/>
                <w:vertAlign w:val="superscript"/>
              </w:rPr>
              <w:t>b</w:t>
            </w:r>
          </w:p>
        </w:tc>
        <w:tc>
          <w:tcPr>
            <w:tcW w:w="1873" w:type="dxa"/>
            <w:tcBorders>
              <w:top w:val="single" w:sz="12" w:space="0" w:color="auto"/>
              <w:left w:val="nil"/>
              <w:bottom w:val="single" w:sz="4" w:space="0" w:color="auto"/>
              <w:right w:val="nil"/>
            </w:tcBorders>
            <w:shd w:val="clear" w:color="auto" w:fill="auto"/>
            <w:vAlign w:val="center"/>
            <w:hideMark/>
          </w:tcPr>
          <w:p w14:paraId="5B2EFD27" w14:textId="77777777" w:rsidR="00D0489D" w:rsidRPr="000560ED" w:rsidRDefault="00D0489D">
            <w:pPr>
              <w:jc w:val="center"/>
              <w:rPr>
                <w:b/>
                <w:bCs/>
                <w:sz w:val="22"/>
                <w:szCs w:val="22"/>
              </w:rPr>
            </w:pPr>
            <w:r w:rsidRPr="000560ED">
              <w:rPr>
                <w:b/>
                <w:bCs/>
                <w:sz w:val="22"/>
                <w:szCs w:val="22"/>
              </w:rPr>
              <w:t xml:space="preserve">Spirometry measurement </w:t>
            </w:r>
            <w:r w:rsidRPr="000560ED">
              <w:rPr>
                <w:b/>
                <w:bCs/>
                <w:sz w:val="22"/>
                <w:szCs w:val="22"/>
                <w:vertAlign w:val="superscript"/>
              </w:rPr>
              <w:t>c</w:t>
            </w:r>
          </w:p>
        </w:tc>
        <w:tc>
          <w:tcPr>
            <w:tcW w:w="271" w:type="dxa"/>
            <w:tcBorders>
              <w:top w:val="single" w:sz="12" w:space="0" w:color="auto"/>
              <w:left w:val="nil"/>
              <w:bottom w:val="nil"/>
              <w:right w:val="nil"/>
            </w:tcBorders>
            <w:shd w:val="clear" w:color="auto" w:fill="auto"/>
            <w:vAlign w:val="center"/>
            <w:hideMark/>
          </w:tcPr>
          <w:p w14:paraId="34B2A31A" w14:textId="77777777" w:rsidR="00D0489D" w:rsidRPr="000560ED" w:rsidRDefault="00D0489D">
            <w:pPr>
              <w:jc w:val="center"/>
              <w:rPr>
                <w:b/>
                <w:bCs/>
                <w:sz w:val="22"/>
                <w:szCs w:val="22"/>
              </w:rPr>
            </w:pPr>
          </w:p>
        </w:tc>
        <w:tc>
          <w:tcPr>
            <w:tcW w:w="1961" w:type="dxa"/>
            <w:tcBorders>
              <w:top w:val="single" w:sz="12" w:space="0" w:color="auto"/>
              <w:left w:val="nil"/>
              <w:bottom w:val="single" w:sz="4" w:space="0" w:color="auto"/>
              <w:right w:val="nil"/>
            </w:tcBorders>
            <w:shd w:val="clear" w:color="auto" w:fill="auto"/>
            <w:noWrap/>
            <w:vAlign w:val="center"/>
            <w:hideMark/>
          </w:tcPr>
          <w:p w14:paraId="4427DF6E" w14:textId="77777777" w:rsidR="00D0489D" w:rsidRPr="000560ED" w:rsidRDefault="00D0489D">
            <w:pPr>
              <w:jc w:val="center"/>
              <w:rPr>
                <w:b/>
                <w:bCs/>
                <w:sz w:val="22"/>
                <w:szCs w:val="22"/>
              </w:rPr>
            </w:pPr>
            <w:r w:rsidRPr="000560ED">
              <w:rPr>
                <w:b/>
                <w:bCs/>
                <w:sz w:val="22"/>
                <w:szCs w:val="22"/>
              </w:rPr>
              <w:t xml:space="preserve">β (95%CI) </w:t>
            </w:r>
            <w:r w:rsidRPr="000560ED">
              <w:rPr>
                <w:b/>
                <w:bCs/>
                <w:sz w:val="22"/>
                <w:szCs w:val="22"/>
                <w:vertAlign w:val="superscript"/>
              </w:rPr>
              <w:t>d</w:t>
            </w:r>
          </w:p>
        </w:tc>
        <w:tc>
          <w:tcPr>
            <w:tcW w:w="1314" w:type="dxa"/>
            <w:tcBorders>
              <w:top w:val="single" w:sz="12" w:space="0" w:color="auto"/>
              <w:left w:val="nil"/>
              <w:bottom w:val="single" w:sz="4" w:space="0" w:color="auto"/>
              <w:right w:val="nil"/>
            </w:tcBorders>
            <w:shd w:val="clear" w:color="auto" w:fill="auto"/>
            <w:noWrap/>
            <w:vAlign w:val="center"/>
            <w:hideMark/>
          </w:tcPr>
          <w:p w14:paraId="48B367A3" w14:textId="77777777" w:rsidR="00D0489D" w:rsidRPr="000560ED" w:rsidRDefault="00D0489D">
            <w:pPr>
              <w:jc w:val="center"/>
              <w:rPr>
                <w:b/>
                <w:bCs/>
                <w:sz w:val="22"/>
                <w:szCs w:val="22"/>
              </w:rPr>
            </w:pPr>
            <w:r w:rsidRPr="000560ED">
              <w:rPr>
                <w:b/>
                <w:bCs/>
                <w:i/>
                <w:iCs/>
                <w:sz w:val="22"/>
                <w:szCs w:val="22"/>
              </w:rPr>
              <w:t>p</w:t>
            </w:r>
            <w:r w:rsidRPr="000560ED">
              <w:rPr>
                <w:b/>
                <w:bCs/>
                <w:sz w:val="22"/>
                <w:szCs w:val="22"/>
              </w:rPr>
              <w:t xml:space="preserve">-value </w:t>
            </w:r>
            <w:r w:rsidRPr="000560ED">
              <w:rPr>
                <w:b/>
                <w:bCs/>
                <w:sz w:val="22"/>
                <w:szCs w:val="22"/>
                <w:vertAlign w:val="superscript"/>
              </w:rPr>
              <w:t>e</w:t>
            </w:r>
          </w:p>
        </w:tc>
        <w:tc>
          <w:tcPr>
            <w:tcW w:w="1314" w:type="dxa"/>
            <w:tcBorders>
              <w:top w:val="single" w:sz="12" w:space="0" w:color="auto"/>
              <w:left w:val="nil"/>
              <w:bottom w:val="single" w:sz="4" w:space="0" w:color="auto"/>
              <w:right w:val="nil"/>
            </w:tcBorders>
            <w:shd w:val="clear" w:color="auto" w:fill="auto"/>
            <w:noWrap/>
            <w:vAlign w:val="center"/>
            <w:hideMark/>
          </w:tcPr>
          <w:p w14:paraId="259BA88A" w14:textId="77777777" w:rsidR="00D0489D" w:rsidRPr="000560ED" w:rsidRDefault="00D0489D">
            <w:pPr>
              <w:jc w:val="center"/>
              <w:rPr>
                <w:b/>
                <w:bCs/>
                <w:sz w:val="22"/>
                <w:szCs w:val="22"/>
              </w:rPr>
            </w:pPr>
            <w:r w:rsidRPr="000560ED">
              <w:rPr>
                <w:b/>
                <w:bCs/>
                <w:i/>
                <w:iCs/>
                <w:sz w:val="22"/>
                <w:szCs w:val="22"/>
              </w:rPr>
              <w:t>q</w:t>
            </w:r>
            <w:r w:rsidRPr="000560ED">
              <w:rPr>
                <w:b/>
                <w:bCs/>
                <w:sz w:val="22"/>
                <w:szCs w:val="22"/>
              </w:rPr>
              <w:t>-value</w:t>
            </w:r>
            <w:r w:rsidRPr="000560ED">
              <w:rPr>
                <w:b/>
                <w:bCs/>
                <w:sz w:val="22"/>
                <w:szCs w:val="22"/>
                <w:vertAlign w:val="superscript"/>
              </w:rPr>
              <w:t xml:space="preserve"> f</w:t>
            </w:r>
          </w:p>
        </w:tc>
        <w:tc>
          <w:tcPr>
            <w:tcW w:w="266" w:type="dxa"/>
            <w:tcBorders>
              <w:top w:val="single" w:sz="12" w:space="0" w:color="auto"/>
              <w:left w:val="nil"/>
              <w:bottom w:val="nil"/>
              <w:right w:val="nil"/>
            </w:tcBorders>
            <w:shd w:val="clear" w:color="auto" w:fill="auto"/>
            <w:noWrap/>
            <w:vAlign w:val="bottom"/>
            <w:hideMark/>
          </w:tcPr>
          <w:p w14:paraId="5F9D852E" w14:textId="77777777" w:rsidR="00D0489D" w:rsidRPr="000560ED" w:rsidRDefault="00D0489D">
            <w:pPr>
              <w:jc w:val="center"/>
              <w:rPr>
                <w:b/>
                <w:bCs/>
                <w:sz w:val="22"/>
                <w:szCs w:val="22"/>
              </w:rPr>
            </w:pPr>
          </w:p>
        </w:tc>
        <w:tc>
          <w:tcPr>
            <w:tcW w:w="730" w:type="dxa"/>
            <w:tcBorders>
              <w:top w:val="single" w:sz="12" w:space="0" w:color="auto"/>
              <w:left w:val="nil"/>
              <w:bottom w:val="single" w:sz="4" w:space="0" w:color="auto"/>
              <w:right w:val="nil"/>
            </w:tcBorders>
            <w:shd w:val="clear" w:color="auto" w:fill="auto"/>
            <w:noWrap/>
            <w:vAlign w:val="center"/>
            <w:hideMark/>
          </w:tcPr>
          <w:p w14:paraId="390B27C1" w14:textId="77777777" w:rsidR="00D0489D" w:rsidRPr="000560ED" w:rsidRDefault="00D0489D">
            <w:pPr>
              <w:jc w:val="center"/>
              <w:rPr>
                <w:b/>
                <w:bCs/>
                <w:i/>
                <w:iCs/>
                <w:sz w:val="22"/>
                <w:szCs w:val="22"/>
              </w:rPr>
            </w:pPr>
            <w:r w:rsidRPr="000560ED">
              <w:rPr>
                <w:b/>
                <w:bCs/>
                <w:i/>
                <w:iCs/>
                <w:sz w:val="22"/>
                <w:szCs w:val="22"/>
              </w:rPr>
              <w:t>I</w:t>
            </w:r>
            <w:r w:rsidRPr="000560ED">
              <w:rPr>
                <w:b/>
                <w:bCs/>
                <w:i/>
                <w:iCs/>
                <w:sz w:val="22"/>
                <w:szCs w:val="22"/>
                <w:vertAlign w:val="superscript"/>
              </w:rPr>
              <w:t>2</w:t>
            </w:r>
            <w:r w:rsidRPr="000560ED">
              <w:rPr>
                <w:b/>
                <w:bCs/>
                <w:sz w:val="22"/>
                <w:szCs w:val="22"/>
                <w:vertAlign w:val="superscript"/>
              </w:rPr>
              <w:t xml:space="preserve"> g</w:t>
            </w:r>
          </w:p>
        </w:tc>
        <w:tc>
          <w:tcPr>
            <w:tcW w:w="1197" w:type="dxa"/>
            <w:tcBorders>
              <w:top w:val="single" w:sz="12" w:space="0" w:color="auto"/>
              <w:left w:val="nil"/>
              <w:bottom w:val="single" w:sz="4" w:space="0" w:color="auto"/>
              <w:right w:val="nil"/>
            </w:tcBorders>
            <w:shd w:val="clear" w:color="auto" w:fill="auto"/>
            <w:noWrap/>
            <w:vAlign w:val="center"/>
            <w:hideMark/>
          </w:tcPr>
          <w:p w14:paraId="7C00DC1E" w14:textId="77777777" w:rsidR="00D0489D" w:rsidRPr="000560ED" w:rsidRDefault="00D0489D">
            <w:pPr>
              <w:jc w:val="center"/>
              <w:rPr>
                <w:b/>
                <w:bCs/>
                <w:sz w:val="22"/>
                <w:szCs w:val="22"/>
              </w:rPr>
            </w:pPr>
            <w:r w:rsidRPr="000560ED">
              <w:rPr>
                <w:b/>
                <w:bCs/>
                <w:i/>
                <w:iCs/>
                <w:sz w:val="22"/>
                <w:szCs w:val="22"/>
              </w:rPr>
              <w:t>p</w:t>
            </w:r>
            <w:r w:rsidRPr="000560ED">
              <w:rPr>
                <w:b/>
                <w:bCs/>
                <w:sz w:val="22"/>
                <w:szCs w:val="22"/>
              </w:rPr>
              <w:t>-</w:t>
            </w:r>
            <w:proofErr w:type="spellStart"/>
            <w:r w:rsidRPr="000560ED">
              <w:rPr>
                <w:b/>
                <w:bCs/>
                <w:sz w:val="22"/>
                <w:szCs w:val="22"/>
              </w:rPr>
              <w:t>value</w:t>
            </w:r>
            <w:r w:rsidRPr="000560ED">
              <w:rPr>
                <w:b/>
                <w:bCs/>
                <w:sz w:val="22"/>
                <w:szCs w:val="22"/>
                <w:vertAlign w:val="subscript"/>
              </w:rPr>
              <w:t>Q</w:t>
            </w:r>
            <w:proofErr w:type="spellEnd"/>
            <w:r w:rsidRPr="000560ED">
              <w:rPr>
                <w:b/>
                <w:bCs/>
                <w:sz w:val="22"/>
                <w:szCs w:val="22"/>
                <w:vertAlign w:val="subscript"/>
              </w:rPr>
              <w:t xml:space="preserve"> </w:t>
            </w:r>
            <w:r w:rsidRPr="000560ED">
              <w:rPr>
                <w:b/>
                <w:bCs/>
                <w:sz w:val="22"/>
                <w:szCs w:val="22"/>
                <w:vertAlign w:val="superscript"/>
              </w:rPr>
              <w:t>h</w:t>
            </w:r>
          </w:p>
        </w:tc>
      </w:tr>
      <w:tr w:rsidR="000560ED" w:rsidRPr="000560ED" w14:paraId="53E61868" w14:textId="77777777" w:rsidTr="00F63959">
        <w:trPr>
          <w:trHeight w:val="266"/>
          <w:jc w:val="center"/>
        </w:trPr>
        <w:tc>
          <w:tcPr>
            <w:tcW w:w="2790" w:type="dxa"/>
            <w:vMerge w:val="restart"/>
            <w:tcBorders>
              <w:top w:val="nil"/>
              <w:left w:val="nil"/>
              <w:bottom w:val="single" w:sz="4" w:space="0" w:color="000000"/>
              <w:right w:val="nil"/>
            </w:tcBorders>
            <w:shd w:val="clear" w:color="auto" w:fill="auto"/>
            <w:noWrap/>
            <w:vAlign w:val="center"/>
            <w:hideMark/>
          </w:tcPr>
          <w:p w14:paraId="2E0AE2D9" w14:textId="77777777" w:rsidR="00D0489D" w:rsidRPr="000560ED" w:rsidRDefault="00D0489D">
            <w:pPr>
              <w:rPr>
                <w:i/>
                <w:iCs/>
                <w:sz w:val="22"/>
                <w:szCs w:val="22"/>
              </w:rPr>
            </w:pPr>
            <w:r w:rsidRPr="000560ED">
              <w:rPr>
                <w:i/>
                <w:iCs/>
                <w:sz w:val="22"/>
                <w:szCs w:val="22"/>
              </w:rPr>
              <w:t>Preschool age (0-6 years)</w:t>
            </w:r>
          </w:p>
        </w:tc>
        <w:tc>
          <w:tcPr>
            <w:tcW w:w="1249" w:type="dxa"/>
            <w:vMerge w:val="restart"/>
            <w:tcBorders>
              <w:top w:val="nil"/>
              <w:left w:val="nil"/>
              <w:bottom w:val="single" w:sz="4" w:space="0" w:color="000000"/>
              <w:right w:val="nil"/>
            </w:tcBorders>
            <w:shd w:val="clear" w:color="auto" w:fill="auto"/>
            <w:noWrap/>
            <w:vAlign w:val="center"/>
            <w:hideMark/>
          </w:tcPr>
          <w:p w14:paraId="72AD77FE" w14:textId="77777777" w:rsidR="00D0489D" w:rsidRPr="000560ED" w:rsidRDefault="00D0489D">
            <w:pPr>
              <w:jc w:val="center"/>
              <w:rPr>
                <w:sz w:val="22"/>
                <w:szCs w:val="22"/>
              </w:rPr>
            </w:pPr>
            <w:r w:rsidRPr="000560ED">
              <w:rPr>
                <w:sz w:val="22"/>
                <w:szCs w:val="22"/>
              </w:rPr>
              <w:t>665</w:t>
            </w:r>
          </w:p>
        </w:tc>
        <w:tc>
          <w:tcPr>
            <w:tcW w:w="1159" w:type="dxa"/>
            <w:vMerge w:val="restart"/>
            <w:tcBorders>
              <w:top w:val="nil"/>
              <w:left w:val="nil"/>
              <w:bottom w:val="single" w:sz="4" w:space="0" w:color="000000"/>
              <w:right w:val="nil"/>
            </w:tcBorders>
            <w:shd w:val="clear" w:color="auto" w:fill="auto"/>
            <w:noWrap/>
            <w:vAlign w:val="center"/>
            <w:hideMark/>
          </w:tcPr>
          <w:p w14:paraId="03E15153" w14:textId="77777777" w:rsidR="00D0489D" w:rsidRPr="000560ED" w:rsidRDefault="00D0489D">
            <w:pPr>
              <w:jc w:val="center"/>
              <w:rPr>
                <w:sz w:val="22"/>
                <w:szCs w:val="22"/>
              </w:rPr>
            </w:pPr>
            <w:r w:rsidRPr="000560ED">
              <w:rPr>
                <w:sz w:val="22"/>
                <w:szCs w:val="22"/>
              </w:rPr>
              <w:t>2</w:t>
            </w:r>
          </w:p>
        </w:tc>
        <w:tc>
          <w:tcPr>
            <w:tcW w:w="1873" w:type="dxa"/>
            <w:tcBorders>
              <w:top w:val="nil"/>
              <w:left w:val="nil"/>
              <w:bottom w:val="nil"/>
              <w:right w:val="nil"/>
            </w:tcBorders>
            <w:shd w:val="clear" w:color="auto" w:fill="auto"/>
            <w:noWrap/>
            <w:vAlign w:val="center"/>
            <w:hideMark/>
          </w:tcPr>
          <w:p w14:paraId="75F98EFA" w14:textId="77777777" w:rsidR="00D0489D" w:rsidRPr="000560ED" w:rsidRDefault="00D0489D">
            <w:pPr>
              <w:jc w:val="center"/>
              <w:rPr>
                <w:sz w:val="22"/>
                <w:szCs w:val="22"/>
              </w:rPr>
            </w:pPr>
            <w:r w:rsidRPr="000560ED">
              <w:rPr>
                <w:sz w:val="22"/>
                <w:szCs w:val="22"/>
              </w:rPr>
              <w:t>FEV</w:t>
            </w:r>
            <w:r w:rsidRPr="000560ED">
              <w:rPr>
                <w:sz w:val="22"/>
                <w:szCs w:val="22"/>
                <w:vertAlign w:val="subscript"/>
              </w:rPr>
              <w:t>1</w:t>
            </w:r>
          </w:p>
        </w:tc>
        <w:tc>
          <w:tcPr>
            <w:tcW w:w="271" w:type="dxa"/>
            <w:tcBorders>
              <w:top w:val="nil"/>
              <w:left w:val="nil"/>
              <w:bottom w:val="nil"/>
              <w:right w:val="nil"/>
            </w:tcBorders>
            <w:shd w:val="clear" w:color="auto" w:fill="auto"/>
            <w:noWrap/>
            <w:vAlign w:val="center"/>
            <w:hideMark/>
          </w:tcPr>
          <w:p w14:paraId="01EF0502" w14:textId="77777777" w:rsidR="00D0489D" w:rsidRPr="000560ED" w:rsidRDefault="00D0489D">
            <w:pPr>
              <w:jc w:val="center"/>
              <w:rPr>
                <w:sz w:val="22"/>
                <w:szCs w:val="22"/>
              </w:rPr>
            </w:pPr>
          </w:p>
        </w:tc>
        <w:tc>
          <w:tcPr>
            <w:tcW w:w="1961" w:type="dxa"/>
            <w:tcBorders>
              <w:top w:val="nil"/>
              <w:left w:val="nil"/>
              <w:bottom w:val="nil"/>
              <w:right w:val="nil"/>
            </w:tcBorders>
            <w:shd w:val="clear" w:color="auto" w:fill="auto"/>
            <w:noWrap/>
            <w:vAlign w:val="center"/>
            <w:hideMark/>
          </w:tcPr>
          <w:p w14:paraId="499FDEB0" w14:textId="1DF78C46" w:rsidR="00D0489D" w:rsidRPr="000560ED" w:rsidRDefault="00D0489D">
            <w:pPr>
              <w:jc w:val="center"/>
              <w:rPr>
                <w:sz w:val="22"/>
                <w:szCs w:val="22"/>
              </w:rPr>
            </w:pPr>
            <w:r w:rsidRPr="000560ED">
              <w:rPr>
                <w:sz w:val="22"/>
                <w:szCs w:val="22"/>
              </w:rPr>
              <w:t>-0·09 (-0·17, 0·00)</w:t>
            </w:r>
          </w:p>
        </w:tc>
        <w:tc>
          <w:tcPr>
            <w:tcW w:w="1314" w:type="dxa"/>
            <w:tcBorders>
              <w:top w:val="nil"/>
              <w:left w:val="nil"/>
              <w:bottom w:val="nil"/>
              <w:right w:val="nil"/>
            </w:tcBorders>
            <w:shd w:val="clear" w:color="auto" w:fill="auto"/>
            <w:noWrap/>
            <w:vAlign w:val="center"/>
            <w:hideMark/>
          </w:tcPr>
          <w:p w14:paraId="152EF24A" w14:textId="21D81D7E" w:rsidR="00D0489D" w:rsidRPr="000560ED" w:rsidRDefault="00D0489D">
            <w:pPr>
              <w:jc w:val="center"/>
              <w:rPr>
                <w:sz w:val="22"/>
                <w:szCs w:val="22"/>
              </w:rPr>
            </w:pPr>
            <w:r w:rsidRPr="000560ED">
              <w:rPr>
                <w:sz w:val="22"/>
                <w:szCs w:val="22"/>
              </w:rPr>
              <w:t>0·042</w:t>
            </w:r>
          </w:p>
        </w:tc>
        <w:tc>
          <w:tcPr>
            <w:tcW w:w="1314" w:type="dxa"/>
            <w:tcBorders>
              <w:top w:val="nil"/>
              <w:left w:val="nil"/>
              <w:bottom w:val="nil"/>
              <w:right w:val="nil"/>
            </w:tcBorders>
            <w:shd w:val="clear" w:color="auto" w:fill="auto"/>
            <w:noWrap/>
            <w:vAlign w:val="center"/>
            <w:hideMark/>
          </w:tcPr>
          <w:p w14:paraId="4511BE06" w14:textId="6D45FB0F" w:rsidR="00D0489D" w:rsidRPr="000560ED" w:rsidRDefault="00D0489D">
            <w:pPr>
              <w:jc w:val="center"/>
              <w:rPr>
                <w:sz w:val="22"/>
                <w:szCs w:val="22"/>
              </w:rPr>
            </w:pPr>
            <w:r w:rsidRPr="000560ED">
              <w:rPr>
                <w:sz w:val="22"/>
                <w:szCs w:val="22"/>
              </w:rPr>
              <w:t>0·115</w:t>
            </w:r>
          </w:p>
        </w:tc>
        <w:tc>
          <w:tcPr>
            <w:tcW w:w="266" w:type="dxa"/>
            <w:tcBorders>
              <w:top w:val="nil"/>
              <w:left w:val="nil"/>
              <w:bottom w:val="nil"/>
              <w:right w:val="nil"/>
            </w:tcBorders>
            <w:shd w:val="clear" w:color="auto" w:fill="auto"/>
            <w:noWrap/>
            <w:vAlign w:val="bottom"/>
            <w:hideMark/>
          </w:tcPr>
          <w:p w14:paraId="54B3CE69" w14:textId="77777777" w:rsidR="00D0489D" w:rsidRPr="000560ED" w:rsidRDefault="00D0489D">
            <w:pPr>
              <w:jc w:val="center"/>
              <w:rPr>
                <w:sz w:val="22"/>
                <w:szCs w:val="22"/>
              </w:rPr>
            </w:pPr>
          </w:p>
        </w:tc>
        <w:tc>
          <w:tcPr>
            <w:tcW w:w="730" w:type="dxa"/>
            <w:tcBorders>
              <w:top w:val="nil"/>
              <w:left w:val="nil"/>
              <w:bottom w:val="nil"/>
              <w:right w:val="nil"/>
            </w:tcBorders>
            <w:shd w:val="clear" w:color="auto" w:fill="auto"/>
            <w:noWrap/>
            <w:vAlign w:val="center"/>
            <w:hideMark/>
          </w:tcPr>
          <w:p w14:paraId="11027102" w14:textId="77777777" w:rsidR="00D0489D" w:rsidRPr="000560ED" w:rsidRDefault="00D0489D">
            <w:pPr>
              <w:jc w:val="center"/>
              <w:rPr>
                <w:sz w:val="22"/>
                <w:szCs w:val="22"/>
              </w:rPr>
            </w:pPr>
            <w:r w:rsidRPr="000560ED">
              <w:rPr>
                <w:sz w:val="22"/>
                <w:szCs w:val="22"/>
              </w:rPr>
              <w:t>0</w:t>
            </w:r>
          </w:p>
        </w:tc>
        <w:tc>
          <w:tcPr>
            <w:tcW w:w="1197" w:type="dxa"/>
            <w:tcBorders>
              <w:top w:val="nil"/>
              <w:left w:val="nil"/>
              <w:bottom w:val="nil"/>
              <w:right w:val="nil"/>
            </w:tcBorders>
            <w:shd w:val="clear" w:color="auto" w:fill="auto"/>
            <w:noWrap/>
            <w:vAlign w:val="center"/>
            <w:hideMark/>
          </w:tcPr>
          <w:p w14:paraId="25B60B8E" w14:textId="6DCC541A" w:rsidR="00D0489D" w:rsidRPr="000560ED" w:rsidRDefault="00D0489D">
            <w:pPr>
              <w:jc w:val="center"/>
              <w:rPr>
                <w:sz w:val="22"/>
                <w:szCs w:val="22"/>
              </w:rPr>
            </w:pPr>
            <w:r w:rsidRPr="000560ED">
              <w:rPr>
                <w:sz w:val="22"/>
                <w:szCs w:val="22"/>
              </w:rPr>
              <w:t>0·606</w:t>
            </w:r>
          </w:p>
        </w:tc>
      </w:tr>
      <w:tr w:rsidR="000560ED" w:rsidRPr="000560ED" w14:paraId="19799A81" w14:textId="77777777" w:rsidTr="00F63959">
        <w:trPr>
          <w:trHeight w:val="227"/>
          <w:jc w:val="center"/>
        </w:trPr>
        <w:tc>
          <w:tcPr>
            <w:tcW w:w="2790" w:type="dxa"/>
            <w:vMerge/>
            <w:tcBorders>
              <w:top w:val="nil"/>
              <w:left w:val="nil"/>
              <w:bottom w:val="single" w:sz="4" w:space="0" w:color="000000"/>
              <w:right w:val="nil"/>
            </w:tcBorders>
            <w:vAlign w:val="center"/>
            <w:hideMark/>
          </w:tcPr>
          <w:p w14:paraId="3D43351C" w14:textId="77777777" w:rsidR="00D0489D" w:rsidRPr="000560ED" w:rsidRDefault="00D0489D">
            <w:pPr>
              <w:rPr>
                <w:i/>
                <w:iCs/>
                <w:sz w:val="22"/>
                <w:szCs w:val="22"/>
              </w:rPr>
            </w:pPr>
          </w:p>
        </w:tc>
        <w:tc>
          <w:tcPr>
            <w:tcW w:w="1249" w:type="dxa"/>
            <w:vMerge/>
            <w:tcBorders>
              <w:top w:val="nil"/>
              <w:left w:val="nil"/>
              <w:bottom w:val="single" w:sz="4" w:space="0" w:color="000000"/>
              <w:right w:val="nil"/>
            </w:tcBorders>
            <w:vAlign w:val="center"/>
            <w:hideMark/>
          </w:tcPr>
          <w:p w14:paraId="56593927" w14:textId="77777777" w:rsidR="00D0489D" w:rsidRPr="000560ED" w:rsidRDefault="00D0489D">
            <w:pPr>
              <w:rPr>
                <w:sz w:val="22"/>
                <w:szCs w:val="22"/>
              </w:rPr>
            </w:pPr>
          </w:p>
        </w:tc>
        <w:tc>
          <w:tcPr>
            <w:tcW w:w="1159" w:type="dxa"/>
            <w:vMerge/>
            <w:tcBorders>
              <w:top w:val="nil"/>
              <w:left w:val="nil"/>
              <w:bottom w:val="single" w:sz="4" w:space="0" w:color="000000"/>
              <w:right w:val="nil"/>
            </w:tcBorders>
            <w:vAlign w:val="center"/>
            <w:hideMark/>
          </w:tcPr>
          <w:p w14:paraId="37F28009" w14:textId="77777777" w:rsidR="00D0489D" w:rsidRPr="000560ED" w:rsidRDefault="00D0489D">
            <w:pPr>
              <w:rPr>
                <w:sz w:val="22"/>
                <w:szCs w:val="22"/>
              </w:rPr>
            </w:pPr>
          </w:p>
        </w:tc>
        <w:tc>
          <w:tcPr>
            <w:tcW w:w="1873" w:type="dxa"/>
            <w:tcBorders>
              <w:top w:val="nil"/>
              <w:left w:val="nil"/>
              <w:bottom w:val="nil"/>
              <w:right w:val="nil"/>
            </w:tcBorders>
            <w:shd w:val="clear" w:color="auto" w:fill="auto"/>
            <w:noWrap/>
            <w:vAlign w:val="center"/>
            <w:hideMark/>
          </w:tcPr>
          <w:p w14:paraId="6D269E33" w14:textId="77777777" w:rsidR="00D0489D" w:rsidRPr="000560ED" w:rsidRDefault="00D0489D">
            <w:pPr>
              <w:jc w:val="center"/>
              <w:rPr>
                <w:sz w:val="22"/>
                <w:szCs w:val="22"/>
              </w:rPr>
            </w:pPr>
            <w:r w:rsidRPr="000560ED">
              <w:rPr>
                <w:sz w:val="22"/>
                <w:szCs w:val="22"/>
              </w:rPr>
              <w:t>FVC</w:t>
            </w:r>
          </w:p>
        </w:tc>
        <w:tc>
          <w:tcPr>
            <w:tcW w:w="271" w:type="dxa"/>
            <w:tcBorders>
              <w:top w:val="nil"/>
              <w:left w:val="nil"/>
              <w:bottom w:val="nil"/>
              <w:right w:val="nil"/>
            </w:tcBorders>
            <w:shd w:val="clear" w:color="auto" w:fill="auto"/>
            <w:noWrap/>
            <w:vAlign w:val="center"/>
            <w:hideMark/>
          </w:tcPr>
          <w:p w14:paraId="7D900EEC" w14:textId="77777777" w:rsidR="00D0489D" w:rsidRPr="000560ED" w:rsidRDefault="00D0489D">
            <w:pPr>
              <w:jc w:val="center"/>
              <w:rPr>
                <w:sz w:val="22"/>
                <w:szCs w:val="22"/>
              </w:rPr>
            </w:pPr>
          </w:p>
        </w:tc>
        <w:tc>
          <w:tcPr>
            <w:tcW w:w="1961" w:type="dxa"/>
            <w:tcBorders>
              <w:top w:val="nil"/>
              <w:left w:val="nil"/>
              <w:bottom w:val="nil"/>
              <w:right w:val="nil"/>
            </w:tcBorders>
            <w:shd w:val="clear" w:color="auto" w:fill="auto"/>
            <w:noWrap/>
            <w:vAlign w:val="center"/>
            <w:hideMark/>
          </w:tcPr>
          <w:p w14:paraId="1A997271" w14:textId="02C48063" w:rsidR="00D0489D" w:rsidRPr="000560ED" w:rsidRDefault="00D0489D">
            <w:pPr>
              <w:jc w:val="center"/>
              <w:rPr>
                <w:sz w:val="22"/>
                <w:szCs w:val="22"/>
              </w:rPr>
            </w:pPr>
            <w:r w:rsidRPr="000560ED">
              <w:rPr>
                <w:sz w:val="22"/>
                <w:szCs w:val="22"/>
              </w:rPr>
              <w:t>-0·09 (-0·18, -0·01)</w:t>
            </w:r>
          </w:p>
        </w:tc>
        <w:tc>
          <w:tcPr>
            <w:tcW w:w="1314" w:type="dxa"/>
            <w:tcBorders>
              <w:top w:val="nil"/>
              <w:left w:val="nil"/>
              <w:bottom w:val="nil"/>
              <w:right w:val="nil"/>
            </w:tcBorders>
            <w:shd w:val="clear" w:color="auto" w:fill="auto"/>
            <w:noWrap/>
            <w:vAlign w:val="center"/>
            <w:hideMark/>
          </w:tcPr>
          <w:p w14:paraId="0BC81286" w14:textId="467CC569" w:rsidR="00D0489D" w:rsidRPr="000560ED" w:rsidRDefault="00D0489D">
            <w:pPr>
              <w:jc w:val="center"/>
              <w:rPr>
                <w:sz w:val="22"/>
                <w:szCs w:val="22"/>
              </w:rPr>
            </w:pPr>
            <w:r w:rsidRPr="000560ED">
              <w:rPr>
                <w:sz w:val="22"/>
                <w:szCs w:val="22"/>
              </w:rPr>
              <w:t>0·031</w:t>
            </w:r>
          </w:p>
        </w:tc>
        <w:tc>
          <w:tcPr>
            <w:tcW w:w="1314" w:type="dxa"/>
            <w:tcBorders>
              <w:top w:val="nil"/>
              <w:left w:val="nil"/>
              <w:bottom w:val="nil"/>
              <w:right w:val="nil"/>
            </w:tcBorders>
            <w:shd w:val="clear" w:color="auto" w:fill="auto"/>
            <w:noWrap/>
            <w:vAlign w:val="center"/>
            <w:hideMark/>
          </w:tcPr>
          <w:p w14:paraId="157B5E5F" w14:textId="2290696E" w:rsidR="00D0489D" w:rsidRPr="000560ED" w:rsidRDefault="00D0489D">
            <w:pPr>
              <w:jc w:val="center"/>
              <w:rPr>
                <w:sz w:val="22"/>
                <w:szCs w:val="22"/>
              </w:rPr>
            </w:pPr>
            <w:r w:rsidRPr="000560ED">
              <w:rPr>
                <w:sz w:val="22"/>
                <w:szCs w:val="22"/>
              </w:rPr>
              <w:t>0·115</w:t>
            </w:r>
          </w:p>
        </w:tc>
        <w:tc>
          <w:tcPr>
            <w:tcW w:w="266" w:type="dxa"/>
            <w:tcBorders>
              <w:top w:val="nil"/>
              <w:left w:val="nil"/>
              <w:bottom w:val="nil"/>
              <w:right w:val="nil"/>
            </w:tcBorders>
            <w:shd w:val="clear" w:color="auto" w:fill="auto"/>
            <w:noWrap/>
            <w:vAlign w:val="bottom"/>
            <w:hideMark/>
          </w:tcPr>
          <w:p w14:paraId="38E02520" w14:textId="77777777" w:rsidR="00D0489D" w:rsidRPr="000560ED" w:rsidRDefault="00D0489D">
            <w:pPr>
              <w:jc w:val="center"/>
              <w:rPr>
                <w:sz w:val="22"/>
                <w:szCs w:val="22"/>
              </w:rPr>
            </w:pPr>
          </w:p>
        </w:tc>
        <w:tc>
          <w:tcPr>
            <w:tcW w:w="730" w:type="dxa"/>
            <w:tcBorders>
              <w:top w:val="nil"/>
              <w:left w:val="nil"/>
              <w:bottom w:val="nil"/>
              <w:right w:val="nil"/>
            </w:tcBorders>
            <w:shd w:val="clear" w:color="auto" w:fill="auto"/>
            <w:noWrap/>
            <w:vAlign w:val="center"/>
            <w:hideMark/>
          </w:tcPr>
          <w:p w14:paraId="09FD0276" w14:textId="77777777" w:rsidR="00D0489D" w:rsidRPr="000560ED" w:rsidRDefault="00D0489D">
            <w:pPr>
              <w:jc w:val="center"/>
              <w:rPr>
                <w:sz w:val="22"/>
                <w:szCs w:val="22"/>
              </w:rPr>
            </w:pPr>
            <w:r w:rsidRPr="000560ED">
              <w:rPr>
                <w:sz w:val="22"/>
                <w:szCs w:val="22"/>
              </w:rPr>
              <w:t>0</w:t>
            </w:r>
          </w:p>
        </w:tc>
        <w:tc>
          <w:tcPr>
            <w:tcW w:w="1197" w:type="dxa"/>
            <w:tcBorders>
              <w:top w:val="nil"/>
              <w:left w:val="nil"/>
              <w:bottom w:val="nil"/>
              <w:right w:val="nil"/>
            </w:tcBorders>
            <w:shd w:val="clear" w:color="auto" w:fill="auto"/>
            <w:noWrap/>
            <w:vAlign w:val="center"/>
            <w:hideMark/>
          </w:tcPr>
          <w:p w14:paraId="4A54276F" w14:textId="626DD4CA" w:rsidR="00D0489D" w:rsidRPr="000560ED" w:rsidRDefault="00D0489D">
            <w:pPr>
              <w:jc w:val="center"/>
              <w:rPr>
                <w:sz w:val="22"/>
                <w:szCs w:val="22"/>
              </w:rPr>
            </w:pPr>
            <w:r w:rsidRPr="000560ED">
              <w:rPr>
                <w:sz w:val="22"/>
                <w:szCs w:val="22"/>
              </w:rPr>
              <w:t>0·436</w:t>
            </w:r>
          </w:p>
        </w:tc>
      </w:tr>
      <w:tr w:rsidR="000560ED" w:rsidRPr="000560ED" w14:paraId="2DC37D5E" w14:textId="77777777" w:rsidTr="00F63959">
        <w:trPr>
          <w:trHeight w:val="266"/>
          <w:jc w:val="center"/>
        </w:trPr>
        <w:tc>
          <w:tcPr>
            <w:tcW w:w="2790" w:type="dxa"/>
            <w:vMerge/>
            <w:tcBorders>
              <w:top w:val="nil"/>
              <w:left w:val="nil"/>
              <w:bottom w:val="single" w:sz="4" w:space="0" w:color="000000"/>
              <w:right w:val="nil"/>
            </w:tcBorders>
            <w:vAlign w:val="center"/>
            <w:hideMark/>
          </w:tcPr>
          <w:p w14:paraId="6928FDC9" w14:textId="77777777" w:rsidR="00D0489D" w:rsidRPr="000560ED" w:rsidRDefault="00D0489D">
            <w:pPr>
              <w:rPr>
                <w:i/>
                <w:iCs/>
                <w:sz w:val="22"/>
                <w:szCs w:val="22"/>
              </w:rPr>
            </w:pPr>
          </w:p>
        </w:tc>
        <w:tc>
          <w:tcPr>
            <w:tcW w:w="1249" w:type="dxa"/>
            <w:vMerge/>
            <w:tcBorders>
              <w:top w:val="nil"/>
              <w:left w:val="nil"/>
              <w:bottom w:val="single" w:sz="4" w:space="0" w:color="000000"/>
              <w:right w:val="nil"/>
            </w:tcBorders>
            <w:vAlign w:val="center"/>
            <w:hideMark/>
          </w:tcPr>
          <w:p w14:paraId="649CE754" w14:textId="77777777" w:rsidR="00D0489D" w:rsidRPr="000560ED" w:rsidRDefault="00D0489D">
            <w:pPr>
              <w:rPr>
                <w:sz w:val="22"/>
                <w:szCs w:val="22"/>
              </w:rPr>
            </w:pPr>
          </w:p>
        </w:tc>
        <w:tc>
          <w:tcPr>
            <w:tcW w:w="1159" w:type="dxa"/>
            <w:vMerge/>
            <w:tcBorders>
              <w:top w:val="nil"/>
              <w:left w:val="nil"/>
              <w:bottom w:val="single" w:sz="4" w:space="0" w:color="000000"/>
              <w:right w:val="nil"/>
            </w:tcBorders>
            <w:vAlign w:val="center"/>
            <w:hideMark/>
          </w:tcPr>
          <w:p w14:paraId="72635D26" w14:textId="77777777" w:rsidR="00D0489D" w:rsidRPr="000560ED" w:rsidRDefault="00D0489D">
            <w:pPr>
              <w:rPr>
                <w:sz w:val="22"/>
                <w:szCs w:val="22"/>
              </w:rPr>
            </w:pPr>
          </w:p>
        </w:tc>
        <w:tc>
          <w:tcPr>
            <w:tcW w:w="1873" w:type="dxa"/>
            <w:tcBorders>
              <w:top w:val="nil"/>
              <w:left w:val="nil"/>
              <w:bottom w:val="single" w:sz="4" w:space="0" w:color="auto"/>
              <w:right w:val="nil"/>
            </w:tcBorders>
            <w:shd w:val="clear" w:color="auto" w:fill="auto"/>
            <w:noWrap/>
            <w:vAlign w:val="center"/>
            <w:hideMark/>
          </w:tcPr>
          <w:p w14:paraId="68F980A0" w14:textId="77777777" w:rsidR="00D0489D" w:rsidRPr="000560ED" w:rsidRDefault="00D0489D">
            <w:pPr>
              <w:jc w:val="center"/>
              <w:rPr>
                <w:sz w:val="22"/>
                <w:szCs w:val="22"/>
              </w:rPr>
            </w:pPr>
            <w:r w:rsidRPr="000560ED">
              <w:rPr>
                <w:sz w:val="22"/>
                <w:szCs w:val="22"/>
              </w:rPr>
              <w:t>FEV</w:t>
            </w:r>
            <w:r w:rsidRPr="000560ED">
              <w:rPr>
                <w:sz w:val="22"/>
                <w:szCs w:val="22"/>
                <w:vertAlign w:val="subscript"/>
              </w:rPr>
              <w:t>1</w:t>
            </w:r>
            <w:r w:rsidRPr="000560ED">
              <w:rPr>
                <w:sz w:val="22"/>
                <w:szCs w:val="22"/>
              </w:rPr>
              <w:t>/FVC</w:t>
            </w:r>
          </w:p>
        </w:tc>
        <w:tc>
          <w:tcPr>
            <w:tcW w:w="271" w:type="dxa"/>
            <w:tcBorders>
              <w:top w:val="nil"/>
              <w:left w:val="nil"/>
              <w:bottom w:val="nil"/>
              <w:right w:val="nil"/>
            </w:tcBorders>
            <w:shd w:val="clear" w:color="auto" w:fill="auto"/>
            <w:noWrap/>
            <w:vAlign w:val="center"/>
            <w:hideMark/>
          </w:tcPr>
          <w:p w14:paraId="46C863D9" w14:textId="77777777" w:rsidR="00D0489D" w:rsidRPr="000560ED" w:rsidRDefault="00D0489D">
            <w:pPr>
              <w:jc w:val="center"/>
              <w:rPr>
                <w:sz w:val="22"/>
                <w:szCs w:val="22"/>
              </w:rPr>
            </w:pPr>
          </w:p>
        </w:tc>
        <w:tc>
          <w:tcPr>
            <w:tcW w:w="1961" w:type="dxa"/>
            <w:tcBorders>
              <w:top w:val="nil"/>
              <w:left w:val="nil"/>
              <w:bottom w:val="single" w:sz="4" w:space="0" w:color="auto"/>
              <w:right w:val="nil"/>
            </w:tcBorders>
            <w:shd w:val="clear" w:color="auto" w:fill="auto"/>
            <w:noWrap/>
            <w:vAlign w:val="center"/>
            <w:hideMark/>
          </w:tcPr>
          <w:p w14:paraId="10AB60FD" w14:textId="05EAA6E8" w:rsidR="00D0489D" w:rsidRPr="000560ED" w:rsidRDefault="00D0489D">
            <w:pPr>
              <w:jc w:val="center"/>
              <w:rPr>
                <w:sz w:val="22"/>
                <w:szCs w:val="22"/>
              </w:rPr>
            </w:pPr>
            <w:r w:rsidRPr="000560ED">
              <w:rPr>
                <w:sz w:val="22"/>
                <w:szCs w:val="22"/>
              </w:rPr>
              <w:t>0·00 (-0·07, 0·08)</w:t>
            </w:r>
          </w:p>
        </w:tc>
        <w:tc>
          <w:tcPr>
            <w:tcW w:w="1314" w:type="dxa"/>
            <w:tcBorders>
              <w:top w:val="nil"/>
              <w:left w:val="nil"/>
              <w:bottom w:val="single" w:sz="4" w:space="0" w:color="auto"/>
              <w:right w:val="nil"/>
            </w:tcBorders>
            <w:shd w:val="clear" w:color="auto" w:fill="auto"/>
            <w:noWrap/>
            <w:vAlign w:val="center"/>
            <w:hideMark/>
          </w:tcPr>
          <w:p w14:paraId="19B485A1" w14:textId="43C82A8B" w:rsidR="00D0489D" w:rsidRPr="000560ED" w:rsidRDefault="00D0489D">
            <w:pPr>
              <w:jc w:val="center"/>
              <w:rPr>
                <w:sz w:val="22"/>
                <w:szCs w:val="22"/>
              </w:rPr>
            </w:pPr>
            <w:r w:rsidRPr="000560ED">
              <w:rPr>
                <w:sz w:val="22"/>
                <w:szCs w:val="22"/>
              </w:rPr>
              <w:t>0·914</w:t>
            </w:r>
          </w:p>
        </w:tc>
        <w:tc>
          <w:tcPr>
            <w:tcW w:w="1314" w:type="dxa"/>
            <w:tcBorders>
              <w:top w:val="nil"/>
              <w:left w:val="nil"/>
              <w:bottom w:val="single" w:sz="4" w:space="0" w:color="auto"/>
              <w:right w:val="nil"/>
            </w:tcBorders>
            <w:shd w:val="clear" w:color="auto" w:fill="auto"/>
            <w:noWrap/>
            <w:vAlign w:val="center"/>
            <w:hideMark/>
          </w:tcPr>
          <w:p w14:paraId="3D774269" w14:textId="77777777" w:rsidR="00D0489D" w:rsidRPr="000560ED" w:rsidRDefault="00D0489D">
            <w:pPr>
              <w:jc w:val="center"/>
              <w:rPr>
                <w:sz w:val="22"/>
                <w:szCs w:val="22"/>
              </w:rPr>
            </w:pPr>
            <w:r w:rsidRPr="000560ED">
              <w:rPr>
                <w:sz w:val="22"/>
                <w:szCs w:val="22"/>
              </w:rPr>
              <w:t>1</w:t>
            </w:r>
          </w:p>
        </w:tc>
        <w:tc>
          <w:tcPr>
            <w:tcW w:w="266" w:type="dxa"/>
            <w:tcBorders>
              <w:top w:val="nil"/>
              <w:left w:val="nil"/>
              <w:bottom w:val="nil"/>
              <w:right w:val="nil"/>
            </w:tcBorders>
            <w:shd w:val="clear" w:color="auto" w:fill="auto"/>
            <w:noWrap/>
            <w:vAlign w:val="bottom"/>
            <w:hideMark/>
          </w:tcPr>
          <w:p w14:paraId="233B9694" w14:textId="77777777" w:rsidR="00D0489D" w:rsidRPr="000560ED" w:rsidRDefault="00D0489D">
            <w:pPr>
              <w:jc w:val="center"/>
              <w:rPr>
                <w:sz w:val="22"/>
                <w:szCs w:val="22"/>
              </w:rPr>
            </w:pPr>
          </w:p>
        </w:tc>
        <w:tc>
          <w:tcPr>
            <w:tcW w:w="730" w:type="dxa"/>
            <w:tcBorders>
              <w:top w:val="nil"/>
              <w:left w:val="nil"/>
              <w:bottom w:val="single" w:sz="4" w:space="0" w:color="auto"/>
              <w:right w:val="nil"/>
            </w:tcBorders>
            <w:shd w:val="clear" w:color="auto" w:fill="auto"/>
            <w:noWrap/>
            <w:vAlign w:val="center"/>
            <w:hideMark/>
          </w:tcPr>
          <w:p w14:paraId="400C7CD7" w14:textId="4C5D5904" w:rsidR="00D0489D" w:rsidRPr="000560ED" w:rsidRDefault="00D0489D">
            <w:pPr>
              <w:jc w:val="center"/>
              <w:rPr>
                <w:sz w:val="22"/>
                <w:szCs w:val="22"/>
              </w:rPr>
            </w:pPr>
            <w:r w:rsidRPr="000560ED">
              <w:rPr>
                <w:sz w:val="22"/>
                <w:szCs w:val="22"/>
              </w:rPr>
              <w:t>13·63</w:t>
            </w:r>
          </w:p>
        </w:tc>
        <w:tc>
          <w:tcPr>
            <w:tcW w:w="1197" w:type="dxa"/>
            <w:tcBorders>
              <w:top w:val="nil"/>
              <w:left w:val="nil"/>
              <w:bottom w:val="single" w:sz="4" w:space="0" w:color="auto"/>
              <w:right w:val="nil"/>
            </w:tcBorders>
            <w:shd w:val="clear" w:color="auto" w:fill="auto"/>
            <w:noWrap/>
            <w:vAlign w:val="center"/>
            <w:hideMark/>
          </w:tcPr>
          <w:p w14:paraId="3A1E0C1D" w14:textId="35ADAFAD" w:rsidR="00D0489D" w:rsidRPr="000560ED" w:rsidRDefault="00D0489D">
            <w:pPr>
              <w:jc w:val="center"/>
              <w:rPr>
                <w:sz w:val="22"/>
                <w:szCs w:val="22"/>
              </w:rPr>
            </w:pPr>
            <w:r w:rsidRPr="000560ED">
              <w:rPr>
                <w:sz w:val="22"/>
                <w:szCs w:val="22"/>
              </w:rPr>
              <w:t>0·282</w:t>
            </w:r>
          </w:p>
        </w:tc>
      </w:tr>
      <w:tr w:rsidR="000560ED" w:rsidRPr="000560ED" w14:paraId="1794CD61" w14:textId="77777777" w:rsidTr="00F63959">
        <w:trPr>
          <w:trHeight w:val="254"/>
          <w:jc w:val="center"/>
        </w:trPr>
        <w:tc>
          <w:tcPr>
            <w:tcW w:w="2790" w:type="dxa"/>
            <w:vMerge w:val="restart"/>
            <w:tcBorders>
              <w:top w:val="nil"/>
              <w:left w:val="nil"/>
              <w:bottom w:val="single" w:sz="4" w:space="0" w:color="000000"/>
              <w:right w:val="nil"/>
            </w:tcBorders>
            <w:shd w:val="clear" w:color="auto" w:fill="auto"/>
            <w:noWrap/>
            <w:vAlign w:val="center"/>
            <w:hideMark/>
          </w:tcPr>
          <w:p w14:paraId="3FAD47E7" w14:textId="77777777" w:rsidR="00D0489D" w:rsidRPr="000560ED" w:rsidRDefault="00D0489D">
            <w:pPr>
              <w:rPr>
                <w:i/>
                <w:iCs/>
                <w:sz w:val="22"/>
                <w:szCs w:val="22"/>
              </w:rPr>
            </w:pPr>
            <w:r w:rsidRPr="000560ED">
              <w:rPr>
                <w:i/>
                <w:iCs/>
                <w:sz w:val="22"/>
                <w:szCs w:val="22"/>
              </w:rPr>
              <w:t>School age (7-10 years)</w:t>
            </w:r>
          </w:p>
        </w:tc>
        <w:tc>
          <w:tcPr>
            <w:tcW w:w="1249" w:type="dxa"/>
            <w:vMerge w:val="restart"/>
            <w:tcBorders>
              <w:top w:val="nil"/>
              <w:left w:val="nil"/>
              <w:bottom w:val="single" w:sz="4" w:space="0" w:color="000000"/>
              <w:right w:val="nil"/>
            </w:tcBorders>
            <w:shd w:val="clear" w:color="auto" w:fill="auto"/>
            <w:noWrap/>
            <w:vAlign w:val="center"/>
            <w:hideMark/>
          </w:tcPr>
          <w:p w14:paraId="75AC5111" w14:textId="77777777" w:rsidR="00D0489D" w:rsidRPr="000560ED" w:rsidRDefault="00D0489D">
            <w:pPr>
              <w:jc w:val="center"/>
              <w:rPr>
                <w:sz w:val="22"/>
                <w:szCs w:val="22"/>
              </w:rPr>
            </w:pPr>
            <w:r w:rsidRPr="000560ED">
              <w:rPr>
                <w:sz w:val="22"/>
                <w:szCs w:val="22"/>
              </w:rPr>
              <w:t>13,387</w:t>
            </w:r>
          </w:p>
        </w:tc>
        <w:tc>
          <w:tcPr>
            <w:tcW w:w="1159" w:type="dxa"/>
            <w:vMerge w:val="restart"/>
            <w:tcBorders>
              <w:top w:val="nil"/>
              <w:left w:val="nil"/>
              <w:bottom w:val="single" w:sz="4" w:space="0" w:color="000000"/>
              <w:right w:val="nil"/>
            </w:tcBorders>
            <w:shd w:val="clear" w:color="auto" w:fill="auto"/>
            <w:noWrap/>
            <w:vAlign w:val="center"/>
            <w:hideMark/>
          </w:tcPr>
          <w:p w14:paraId="6EAEE572" w14:textId="77777777" w:rsidR="00D0489D" w:rsidRPr="000560ED" w:rsidRDefault="00D0489D">
            <w:pPr>
              <w:jc w:val="center"/>
              <w:rPr>
                <w:sz w:val="22"/>
                <w:szCs w:val="22"/>
              </w:rPr>
            </w:pPr>
            <w:r w:rsidRPr="000560ED">
              <w:rPr>
                <w:sz w:val="22"/>
                <w:szCs w:val="22"/>
              </w:rPr>
              <w:t>11</w:t>
            </w:r>
          </w:p>
        </w:tc>
        <w:tc>
          <w:tcPr>
            <w:tcW w:w="1873" w:type="dxa"/>
            <w:tcBorders>
              <w:top w:val="nil"/>
              <w:left w:val="nil"/>
              <w:bottom w:val="nil"/>
              <w:right w:val="nil"/>
            </w:tcBorders>
            <w:shd w:val="clear" w:color="auto" w:fill="auto"/>
            <w:noWrap/>
            <w:vAlign w:val="center"/>
            <w:hideMark/>
          </w:tcPr>
          <w:p w14:paraId="46A53263" w14:textId="77777777" w:rsidR="00D0489D" w:rsidRPr="000560ED" w:rsidRDefault="00D0489D">
            <w:pPr>
              <w:jc w:val="center"/>
              <w:rPr>
                <w:sz w:val="22"/>
                <w:szCs w:val="22"/>
              </w:rPr>
            </w:pPr>
            <w:r w:rsidRPr="000560ED">
              <w:rPr>
                <w:sz w:val="22"/>
                <w:szCs w:val="22"/>
              </w:rPr>
              <w:t>FEV</w:t>
            </w:r>
            <w:r w:rsidRPr="000560ED">
              <w:rPr>
                <w:sz w:val="22"/>
                <w:szCs w:val="22"/>
                <w:vertAlign w:val="subscript"/>
              </w:rPr>
              <w:t>1</w:t>
            </w:r>
          </w:p>
        </w:tc>
        <w:tc>
          <w:tcPr>
            <w:tcW w:w="271" w:type="dxa"/>
            <w:tcBorders>
              <w:top w:val="nil"/>
              <w:left w:val="nil"/>
              <w:bottom w:val="nil"/>
              <w:right w:val="nil"/>
            </w:tcBorders>
            <w:shd w:val="clear" w:color="auto" w:fill="auto"/>
            <w:noWrap/>
            <w:vAlign w:val="center"/>
            <w:hideMark/>
          </w:tcPr>
          <w:p w14:paraId="4A8AD010" w14:textId="77777777" w:rsidR="00D0489D" w:rsidRPr="000560ED" w:rsidRDefault="00D0489D">
            <w:pPr>
              <w:jc w:val="center"/>
              <w:rPr>
                <w:sz w:val="22"/>
                <w:szCs w:val="22"/>
              </w:rPr>
            </w:pPr>
          </w:p>
        </w:tc>
        <w:tc>
          <w:tcPr>
            <w:tcW w:w="1961" w:type="dxa"/>
            <w:tcBorders>
              <w:top w:val="nil"/>
              <w:left w:val="nil"/>
              <w:bottom w:val="nil"/>
              <w:right w:val="nil"/>
            </w:tcBorders>
            <w:shd w:val="clear" w:color="auto" w:fill="auto"/>
            <w:noWrap/>
            <w:vAlign w:val="center"/>
            <w:hideMark/>
          </w:tcPr>
          <w:p w14:paraId="4A5CD652" w14:textId="07599441" w:rsidR="00D0489D" w:rsidRPr="000560ED" w:rsidRDefault="00D0489D">
            <w:pPr>
              <w:jc w:val="center"/>
              <w:rPr>
                <w:sz w:val="22"/>
                <w:szCs w:val="22"/>
              </w:rPr>
            </w:pPr>
            <w:r w:rsidRPr="000560ED">
              <w:rPr>
                <w:sz w:val="22"/>
                <w:szCs w:val="22"/>
              </w:rPr>
              <w:t>-0·07 (-0·09, -0·05)</w:t>
            </w:r>
          </w:p>
        </w:tc>
        <w:tc>
          <w:tcPr>
            <w:tcW w:w="1314" w:type="dxa"/>
            <w:tcBorders>
              <w:top w:val="nil"/>
              <w:left w:val="nil"/>
              <w:bottom w:val="nil"/>
              <w:right w:val="nil"/>
            </w:tcBorders>
            <w:shd w:val="clear" w:color="auto" w:fill="auto"/>
            <w:noWrap/>
            <w:vAlign w:val="center"/>
            <w:hideMark/>
          </w:tcPr>
          <w:p w14:paraId="6696DFD4" w14:textId="1D7663EC" w:rsidR="00D0489D" w:rsidRPr="000560ED" w:rsidRDefault="00D0489D">
            <w:pPr>
              <w:jc w:val="center"/>
              <w:rPr>
                <w:sz w:val="22"/>
                <w:szCs w:val="22"/>
              </w:rPr>
            </w:pPr>
            <w:r w:rsidRPr="000560ED">
              <w:rPr>
                <w:sz w:val="22"/>
                <w:szCs w:val="22"/>
              </w:rPr>
              <w:t>5·99 x 10</w:t>
            </w:r>
            <w:r w:rsidRPr="000560ED">
              <w:rPr>
                <w:sz w:val="22"/>
                <w:szCs w:val="22"/>
                <w:vertAlign w:val="superscript"/>
              </w:rPr>
              <w:t>-10</w:t>
            </w:r>
          </w:p>
        </w:tc>
        <w:tc>
          <w:tcPr>
            <w:tcW w:w="1314" w:type="dxa"/>
            <w:tcBorders>
              <w:top w:val="nil"/>
              <w:left w:val="nil"/>
              <w:bottom w:val="nil"/>
              <w:right w:val="nil"/>
            </w:tcBorders>
            <w:shd w:val="clear" w:color="auto" w:fill="auto"/>
            <w:noWrap/>
            <w:vAlign w:val="center"/>
            <w:hideMark/>
          </w:tcPr>
          <w:p w14:paraId="4515B244" w14:textId="06EA70F6" w:rsidR="00D0489D" w:rsidRPr="000560ED" w:rsidRDefault="00D0489D">
            <w:pPr>
              <w:jc w:val="center"/>
              <w:rPr>
                <w:b/>
                <w:bCs/>
                <w:sz w:val="22"/>
                <w:szCs w:val="22"/>
              </w:rPr>
            </w:pPr>
            <w:r w:rsidRPr="000560ED">
              <w:rPr>
                <w:b/>
                <w:bCs/>
                <w:sz w:val="22"/>
                <w:szCs w:val="22"/>
              </w:rPr>
              <w:t>1·65 x 10</w:t>
            </w:r>
            <w:r w:rsidRPr="000560ED">
              <w:rPr>
                <w:b/>
                <w:bCs/>
                <w:sz w:val="22"/>
                <w:szCs w:val="22"/>
                <w:vertAlign w:val="superscript"/>
              </w:rPr>
              <w:t>-9</w:t>
            </w:r>
          </w:p>
        </w:tc>
        <w:tc>
          <w:tcPr>
            <w:tcW w:w="266" w:type="dxa"/>
            <w:tcBorders>
              <w:top w:val="nil"/>
              <w:left w:val="nil"/>
              <w:bottom w:val="nil"/>
              <w:right w:val="nil"/>
            </w:tcBorders>
            <w:shd w:val="clear" w:color="auto" w:fill="auto"/>
            <w:noWrap/>
            <w:vAlign w:val="bottom"/>
            <w:hideMark/>
          </w:tcPr>
          <w:p w14:paraId="6C64A3E8" w14:textId="77777777" w:rsidR="00D0489D" w:rsidRPr="000560ED" w:rsidRDefault="00D0489D">
            <w:pPr>
              <w:jc w:val="center"/>
              <w:rPr>
                <w:b/>
                <w:bCs/>
                <w:sz w:val="22"/>
                <w:szCs w:val="22"/>
              </w:rPr>
            </w:pPr>
          </w:p>
        </w:tc>
        <w:tc>
          <w:tcPr>
            <w:tcW w:w="730" w:type="dxa"/>
            <w:tcBorders>
              <w:top w:val="nil"/>
              <w:left w:val="nil"/>
              <w:bottom w:val="nil"/>
              <w:right w:val="nil"/>
            </w:tcBorders>
            <w:shd w:val="clear" w:color="auto" w:fill="auto"/>
            <w:noWrap/>
            <w:vAlign w:val="center"/>
            <w:hideMark/>
          </w:tcPr>
          <w:p w14:paraId="6BF0E6E0" w14:textId="6B13E758" w:rsidR="00D0489D" w:rsidRPr="000560ED" w:rsidRDefault="00D0489D">
            <w:pPr>
              <w:jc w:val="center"/>
              <w:rPr>
                <w:sz w:val="22"/>
                <w:szCs w:val="22"/>
              </w:rPr>
            </w:pPr>
            <w:r w:rsidRPr="000560ED">
              <w:rPr>
                <w:sz w:val="22"/>
                <w:szCs w:val="22"/>
              </w:rPr>
              <w:t>51·79</w:t>
            </w:r>
          </w:p>
        </w:tc>
        <w:tc>
          <w:tcPr>
            <w:tcW w:w="1197" w:type="dxa"/>
            <w:tcBorders>
              <w:top w:val="nil"/>
              <w:left w:val="nil"/>
              <w:bottom w:val="nil"/>
              <w:right w:val="nil"/>
            </w:tcBorders>
            <w:shd w:val="clear" w:color="auto" w:fill="auto"/>
            <w:noWrap/>
            <w:vAlign w:val="center"/>
            <w:hideMark/>
          </w:tcPr>
          <w:p w14:paraId="13D61949" w14:textId="72164D6C" w:rsidR="00D0489D" w:rsidRPr="000560ED" w:rsidRDefault="00D0489D">
            <w:pPr>
              <w:jc w:val="center"/>
              <w:rPr>
                <w:sz w:val="22"/>
                <w:szCs w:val="22"/>
              </w:rPr>
            </w:pPr>
            <w:r w:rsidRPr="000560ED">
              <w:rPr>
                <w:sz w:val="22"/>
                <w:szCs w:val="22"/>
              </w:rPr>
              <w:t>0·007</w:t>
            </w:r>
          </w:p>
        </w:tc>
      </w:tr>
      <w:tr w:rsidR="000560ED" w:rsidRPr="000560ED" w14:paraId="5E861B22" w14:textId="77777777" w:rsidTr="00F63959">
        <w:trPr>
          <w:trHeight w:val="227"/>
          <w:jc w:val="center"/>
        </w:trPr>
        <w:tc>
          <w:tcPr>
            <w:tcW w:w="2790" w:type="dxa"/>
            <w:vMerge/>
            <w:tcBorders>
              <w:top w:val="nil"/>
              <w:left w:val="nil"/>
              <w:bottom w:val="single" w:sz="4" w:space="0" w:color="000000"/>
              <w:right w:val="nil"/>
            </w:tcBorders>
            <w:vAlign w:val="center"/>
            <w:hideMark/>
          </w:tcPr>
          <w:p w14:paraId="4297BD22" w14:textId="77777777" w:rsidR="00D0489D" w:rsidRPr="000560ED" w:rsidRDefault="00D0489D">
            <w:pPr>
              <w:rPr>
                <w:i/>
                <w:iCs/>
                <w:sz w:val="22"/>
                <w:szCs w:val="22"/>
              </w:rPr>
            </w:pPr>
          </w:p>
        </w:tc>
        <w:tc>
          <w:tcPr>
            <w:tcW w:w="1249" w:type="dxa"/>
            <w:vMerge/>
            <w:tcBorders>
              <w:top w:val="nil"/>
              <w:left w:val="nil"/>
              <w:bottom w:val="single" w:sz="4" w:space="0" w:color="000000"/>
              <w:right w:val="nil"/>
            </w:tcBorders>
            <w:vAlign w:val="center"/>
            <w:hideMark/>
          </w:tcPr>
          <w:p w14:paraId="523F9259" w14:textId="77777777" w:rsidR="00D0489D" w:rsidRPr="000560ED" w:rsidRDefault="00D0489D">
            <w:pPr>
              <w:rPr>
                <w:sz w:val="22"/>
                <w:szCs w:val="22"/>
              </w:rPr>
            </w:pPr>
          </w:p>
        </w:tc>
        <w:tc>
          <w:tcPr>
            <w:tcW w:w="1159" w:type="dxa"/>
            <w:vMerge/>
            <w:tcBorders>
              <w:top w:val="nil"/>
              <w:left w:val="nil"/>
              <w:bottom w:val="single" w:sz="4" w:space="0" w:color="000000"/>
              <w:right w:val="nil"/>
            </w:tcBorders>
            <w:vAlign w:val="center"/>
            <w:hideMark/>
          </w:tcPr>
          <w:p w14:paraId="6BDE47BB" w14:textId="77777777" w:rsidR="00D0489D" w:rsidRPr="000560ED" w:rsidRDefault="00D0489D">
            <w:pPr>
              <w:rPr>
                <w:sz w:val="22"/>
                <w:szCs w:val="22"/>
              </w:rPr>
            </w:pPr>
          </w:p>
        </w:tc>
        <w:tc>
          <w:tcPr>
            <w:tcW w:w="1873" w:type="dxa"/>
            <w:tcBorders>
              <w:top w:val="nil"/>
              <w:left w:val="nil"/>
              <w:bottom w:val="nil"/>
              <w:right w:val="nil"/>
            </w:tcBorders>
            <w:shd w:val="clear" w:color="auto" w:fill="auto"/>
            <w:noWrap/>
            <w:vAlign w:val="center"/>
            <w:hideMark/>
          </w:tcPr>
          <w:p w14:paraId="4972C43F" w14:textId="77777777" w:rsidR="00D0489D" w:rsidRPr="000560ED" w:rsidRDefault="00D0489D">
            <w:pPr>
              <w:jc w:val="center"/>
              <w:rPr>
                <w:sz w:val="22"/>
                <w:szCs w:val="22"/>
              </w:rPr>
            </w:pPr>
            <w:r w:rsidRPr="000560ED">
              <w:rPr>
                <w:sz w:val="22"/>
                <w:szCs w:val="22"/>
              </w:rPr>
              <w:t>FVC</w:t>
            </w:r>
          </w:p>
        </w:tc>
        <w:tc>
          <w:tcPr>
            <w:tcW w:w="271" w:type="dxa"/>
            <w:tcBorders>
              <w:top w:val="nil"/>
              <w:left w:val="nil"/>
              <w:bottom w:val="nil"/>
              <w:right w:val="nil"/>
            </w:tcBorders>
            <w:shd w:val="clear" w:color="auto" w:fill="auto"/>
            <w:noWrap/>
            <w:vAlign w:val="center"/>
            <w:hideMark/>
          </w:tcPr>
          <w:p w14:paraId="52DF93B4" w14:textId="77777777" w:rsidR="00D0489D" w:rsidRPr="000560ED" w:rsidRDefault="00D0489D">
            <w:pPr>
              <w:jc w:val="center"/>
              <w:rPr>
                <w:sz w:val="22"/>
                <w:szCs w:val="22"/>
              </w:rPr>
            </w:pPr>
          </w:p>
        </w:tc>
        <w:tc>
          <w:tcPr>
            <w:tcW w:w="1961" w:type="dxa"/>
            <w:tcBorders>
              <w:top w:val="nil"/>
              <w:left w:val="nil"/>
              <w:bottom w:val="nil"/>
              <w:right w:val="nil"/>
            </w:tcBorders>
            <w:shd w:val="clear" w:color="auto" w:fill="auto"/>
            <w:noWrap/>
            <w:vAlign w:val="center"/>
            <w:hideMark/>
          </w:tcPr>
          <w:p w14:paraId="66325307" w14:textId="1BAFC2C0" w:rsidR="00D0489D" w:rsidRPr="000560ED" w:rsidRDefault="00D0489D">
            <w:pPr>
              <w:jc w:val="center"/>
              <w:rPr>
                <w:sz w:val="22"/>
                <w:szCs w:val="22"/>
              </w:rPr>
            </w:pPr>
            <w:r w:rsidRPr="000560ED">
              <w:rPr>
                <w:sz w:val="22"/>
                <w:szCs w:val="22"/>
              </w:rPr>
              <w:t>0·00 (-0·02, 0·01)</w:t>
            </w:r>
          </w:p>
        </w:tc>
        <w:tc>
          <w:tcPr>
            <w:tcW w:w="1314" w:type="dxa"/>
            <w:tcBorders>
              <w:top w:val="nil"/>
              <w:left w:val="nil"/>
              <w:bottom w:val="nil"/>
              <w:right w:val="nil"/>
            </w:tcBorders>
            <w:shd w:val="clear" w:color="auto" w:fill="auto"/>
            <w:noWrap/>
            <w:vAlign w:val="center"/>
            <w:hideMark/>
          </w:tcPr>
          <w:p w14:paraId="33A8304D" w14:textId="61F64B78" w:rsidR="00D0489D" w:rsidRPr="000560ED" w:rsidRDefault="00D0489D">
            <w:pPr>
              <w:jc w:val="center"/>
              <w:rPr>
                <w:sz w:val="22"/>
                <w:szCs w:val="22"/>
              </w:rPr>
            </w:pPr>
            <w:r w:rsidRPr="000560ED">
              <w:rPr>
                <w:sz w:val="22"/>
                <w:szCs w:val="22"/>
              </w:rPr>
              <w:t>0·752</w:t>
            </w:r>
          </w:p>
        </w:tc>
        <w:tc>
          <w:tcPr>
            <w:tcW w:w="1314" w:type="dxa"/>
            <w:tcBorders>
              <w:top w:val="nil"/>
              <w:left w:val="nil"/>
              <w:bottom w:val="nil"/>
              <w:right w:val="nil"/>
            </w:tcBorders>
            <w:shd w:val="clear" w:color="auto" w:fill="auto"/>
            <w:noWrap/>
            <w:vAlign w:val="center"/>
            <w:hideMark/>
          </w:tcPr>
          <w:p w14:paraId="5651BE02" w14:textId="77777777" w:rsidR="00D0489D" w:rsidRPr="000560ED" w:rsidRDefault="00D0489D">
            <w:pPr>
              <w:jc w:val="center"/>
              <w:rPr>
                <w:sz w:val="22"/>
                <w:szCs w:val="22"/>
              </w:rPr>
            </w:pPr>
            <w:r w:rsidRPr="000560ED">
              <w:rPr>
                <w:sz w:val="22"/>
                <w:szCs w:val="22"/>
              </w:rPr>
              <w:t>1</w:t>
            </w:r>
          </w:p>
        </w:tc>
        <w:tc>
          <w:tcPr>
            <w:tcW w:w="266" w:type="dxa"/>
            <w:tcBorders>
              <w:top w:val="nil"/>
              <w:left w:val="nil"/>
              <w:bottom w:val="nil"/>
              <w:right w:val="nil"/>
            </w:tcBorders>
            <w:shd w:val="clear" w:color="auto" w:fill="auto"/>
            <w:noWrap/>
            <w:vAlign w:val="bottom"/>
            <w:hideMark/>
          </w:tcPr>
          <w:p w14:paraId="18F329DF" w14:textId="77777777" w:rsidR="00D0489D" w:rsidRPr="000560ED" w:rsidRDefault="00D0489D">
            <w:pPr>
              <w:jc w:val="center"/>
              <w:rPr>
                <w:sz w:val="22"/>
                <w:szCs w:val="22"/>
              </w:rPr>
            </w:pPr>
          </w:p>
        </w:tc>
        <w:tc>
          <w:tcPr>
            <w:tcW w:w="730" w:type="dxa"/>
            <w:tcBorders>
              <w:top w:val="nil"/>
              <w:left w:val="nil"/>
              <w:bottom w:val="nil"/>
              <w:right w:val="nil"/>
            </w:tcBorders>
            <w:shd w:val="clear" w:color="auto" w:fill="auto"/>
            <w:noWrap/>
            <w:vAlign w:val="center"/>
            <w:hideMark/>
          </w:tcPr>
          <w:p w14:paraId="439A0D01" w14:textId="418E6B61" w:rsidR="00D0489D" w:rsidRPr="000560ED" w:rsidRDefault="00D0489D">
            <w:pPr>
              <w:jc w:val="center"/>
              <w:rPr>
                <w:sz w:val="22"/>
                <w:szCs w:val="22"/>
              </w:rPr>
            </w:pPr>
            <w:r w:rsidRPr="000560ED">
              <w:rPr>
                <w:sz w:val="22"/>
                <w:szCs w:val="22"/>
              </w:rPr>
              <w:t>0·80</w:t>
            </w:r>
          </w:p>
        </w:tc>
        <w:tc>
          <w:tcPr>
            <w:tcW w:w="1197" w:type="dxa"/>
            <w:tcBorders>
              <w:top w:val="nil"/>
              <w:left w:val="nil"/>
              <w:bottom w:val="nil"/>
              <w:right w:val="nil"/>
            </w:tcBorders>
            <w:shd w:val="clear" w:color="auto" w:fill="auto"/>
            <w:noWrap/>
            <w:vAlign w:val="center"/>
            <w:hideMark/>
          </w:tcPr>
          <w:p w14:paraId="07F1B3A9" w14:textId="771B6FB8" w:rsidR="00D0489D" w:rsidRPr="000560ED" w:rsidRDefault="00D0489D">
            <w:pPr>
              <w:jc w:val="center"/>
              <w:rPr>
                <w:sz w:val="22"/>
                <w:szCs w:val="22"/>
              </w:rPr>
            </w:pPr>
            <w:r w:rsidRPr="000560ED">
              <w:rPr>
                <w:sz w:val="22"/>
                <w:szCs w:val="22"/>
              </w:rPr>
              <w:t>0·220</w:t>
            </w:r>
          </w:p>
        </w:tc>
      </w:tr>
      <w:tr w:rsidR="000560ED" w:rsidRPr="000560ED" w14:paraId="7C5450FB" w14:textId="77777777" w:rsidTr="00F63959">
        <w:trPr>
          <w:trHeight w:val="266"/>
          <w:jc w:val="center"/>
        </w:trPr>
        <w:tc>
          <w:tcPr>
            <w:tcW w:w="2790" w:type="dxa"/>
            <w:vMerge/>
            <w:tcBorders>
              <w:top w:val="nil"/>
              <w:left w:val="nil"/>
              <w:bottom w:val="single" w:sz="4" w:space="0" w:color="000000"/>
              <w:right w:val="nil"/>
            </w:tcBorders>
            <w:vAlign w:val="center"/>
            <w:hideMark/>
          </w:tcPr>
          <w:p w14:paraId="59CBBECB" w14:textId="77777777" w:rsidR="00D0489D" w:rsidRPr="000560ED" w:rsidRDefault="00D0489D">
            <w:pPr>
              <w:rPr>
                <w:i/>
                <w:iCs/>
                <w:sz w:val="22"/>
                <w:szCs w:val="22"/>
              </w:rPr>
            </w:pPr>
          </w:p>
        </w:tc>
        <w:tc>
          <w:tcPr>
            <w:tcW w:w="1249" w:type="dxa"/>
            <w:vMerge/>
            <w:tcBorders>
              <w:top w:val="nil"/>
              <w:left w:val="nil"/>
              <w:bottom w:val="single" w:sz="4" w:space="0" w:color="000000"/>
              <w:right w:val="nil"/>
            </w:tcBorders>
            <w:vAlign w:val="center"/>
            <w:hideMark/>
          </w:tcPr>
          <w:p w14:paraId="78634A9C" w14:textId="77777777" w:rsidR="00D0489D" w:rsidRPr="000560ED" w:rsidRDefault="00D0489D">
            <w:pPr>
              <w:rPr>
                <w:sz w:val="22"/>
                <w:szCs w:val="22"/>
              </w:rPr>
            </w:pPr>
          </w:p>
        </w:tc>
        <w:tc>
          <w:tcPr>
            <w:tcW w:w="1159" w:type="dxa"/>
            <w:vMerge/>
            <w:tcBorders>
              <w:top w:val="nil"/>
              <w:left w:val="nil"/>
              <w:bottom w:val="single" w:sz="4" w:space="0" w:color="000000"/>
              <w:right w:val="nil"/>
            </w:tcBorders>
            <w:vAlign w:val="center"/>
            <w:hideMark/>
          </w:tcPr>
          <w:p w14:paraId="14322CD9" w14:textId="77777777" w:rsidR="00D0489D" w:rsidRPr="000560ED" w:rsidRDefault="00D0489D">
            <w:pPr>
              <w:rPr>
                <w:sz w:val="22"/>
                <w:szCs w:val="22"/>
              </w:rPr>
            </w:pPr>
          </w:p>
        </w:tc>
        <w:tc>
          <w:tcPr>
            <w:tcW w:w="1873" w:type="dxa"/>
            <w:tcBorders>
              <w:top w:val="nil"/>
              <w:left w:val="nil"/>
              <w:bottom w:val="single" w:sz="4" w:space="0" w:color="auto"/>
              <w:right w:val="nil"/>
            </w:tcBorders>
            <w:shd w:val="clear" w:color="auto" w:fill="auto"/>
            <w:noWrap/>
            <w:vAlign w:val="center"/>
            <w:hideMark/>
          </w:tcPr>
          <w:p w14:paraId="63EF4324" w14:textId="77777777" w:rsidR="00D0489D" w:rsidRPr="000560ED" w:rsidRDefault="00D0489D">
            <w:pPr>
              <w:jc w:val="center"/>
              <w:rPr>
                <w:sz w:val="22"/>
                <w:szCs w:val="22"/>
              </w:rPr>
            </w:pPr>
            <w:r w:rsidRPr="000560ED">
              <w:rPr>
                <w:sz w:val="22"/>
                <w:szCs w:val="22"/>
              </w:rPr>
              <w:t>FEV</w:t>
            </w:r>
            <w:r w:rsidRPr="000560ED">
              <w:rPr>
                <w:sz w:val="22"/>
                <w:szCs w:val="22"/>
                <w:vertAlign w:val="subscript"/>
              </w:rPr>
              <w:t>1</w:t>
            </w:r>
            <w:r w:rsidRPr="000560ED">
              <w:rPr>
                <w:sz w:val="22"/>
                <w:szCs w:val="22"/>
              </w:rPr>
              <w:t>/FVC</w:t>
            </w:r>
          </w:p>
        </w:tc>
        <w:tc>
          <w:tcPr>
            <w:tcW w:w="271" w:type="dxa"/>
            <w:tcBorders>
              <w:top w:val="nil"/>
              <w:left w:val="nil"/>
              <w:bottom w:val="nil"/>
              <w:right w:val="nil"/>
            </w:tcBorders>
            <w:shd w:val="clear" w:color="auto" w:fill="auto"/>
            <w:noWrap/>
            <w:vAlign w:val="center"/>
            <w:hideMark/>
          </w:tcPr>
          <w:p w14:paraId="6CEFB2C3" w14:textId="77777777" w:rsidR="00D0489D" w:rsidRPr="000560ED" w:rsidRDefault="00D0489D">
            <w:pPr>
              <w:jc w:val="center"/>
              <w:rPr>
                <w:sz w:val="22"/>
                <w:szCs w:val="22"/>
              </w:rPr>
            </w:pPr>
          </w:p>
        </w:tc>
        <w:tc>
          <w:tcPr>
            <w:tcW w:w="1961" w:type="dxa"/>
            <w:tcBorders>
              <w:top w:val="nil"/>
              <w:left w:val="nil"/>
              <w:bottom w:val="single" w:sz="4" w:space="0" w:color="auto"/>
              <w:right w:val="nil"/>
            </w:tcBorders>
            <w:shd w:val="clear" w:color="auto" w:fill="auto"/>
            <w:noWrap/>
            <w:vAlign w:val="center"/>
            <w:hideMark/>
          </w:tcPr>
          <w:p w14:paraId="42A9D841" w14:textId="06A41719" w:rsidR="00D0489D" w:rsidRPr="000560ED" w:rsidRDefault="00D0489D">
            <w:pPr>
              <w:jc w:val="center"/>
              <w:rPr>
                <w:sz w:val="22"/>
                <w:szCs w:val="22"/>
              </w:rPr>
            </w:pPr>
            <w:r w:rsidRPr="000560ED">
              <w:rPr>
                <w:sz w:val="22"/>
                <w:szCs w:val="22"/>
              </w:rPr>
              <w:t>-0·13 (-0·15, -0·11)</w:t>
            </w:r>
          </w:p>
        </w:tc>
        <w:tc>
          <w:tcPr>
            <w:tcW w:w="1314" w:type="dxa"/>
            <w:tcBorders>
              <w:top w:val="nil"/>
              <w:left w:val="nil"/>
              <w:bottom w:val="single" w:sz="4" w:space="0" w:color="auto"/>
              <w:right w:val="nil"/>
            </w:tcBorders>
            <w:shd w:val="clear" w:color="auto" w:fill="auto"/>
            <w:noWrap/>
            <w:vAlign w:val="center"/>
            <w:hideMark/>
          </w:tcPr>
          <w:p w14:paraId="08DA015F" w14:textId="66CA2DC1" w:rsidR="00D0489D" w:rsidRPr="000560ED" w:rsidRDefault="00D0489D">
            <w:pPr>
              <w:jc w:val="center"/>
              <w:rPr>
                <w:sz w:val="22"/>
                <w:szCs w:val="22"/>
              </w:rPr>
            </w:pPr>
            <w:r w:rsidRPr="000560ED">
              <w:rPr>
                <w:sz w:val="22"/>
                <w:szCs w:val="22"/>
              </w:rPr>
              <w:t>1·28 x 10</w:t>
            </w:r>
            <w:r w:rsidRPr="000560ED">
              <w:rPr>
                <w:sz w:val="22"/>
                <w:szCs w:val="22"/>
                <w:vertAlign w:val="superscript"/>
              </w:rPr>
              <w:t>-53</w:t>
            </w:r>
          </w:p>
        </w:tc>
        <w:tc>
          <w:tcPr>
            <w:tcW w:w="1314" w:type="dxa"/>
            <w:tcBorders>
              <w:top w:val="nil"/>
              <w:left w:val="nil"/>
              <w:bottom w:val="single" w:sz="4" w:space="0" w:color="auto"/>
              <w:right w:val="nil"/>
            </w:tcBorders>
            <w:shd w:val="clear" w:color="auto" w:fill="auto"/>
            <w:noWrap/>
            <w:vAlign w:val="center"/>
            <w:hideMark/>
          </w:tcPr>
          <w:p w14:paraId="2E733F21" w14:textId="3D1E486D" w:rsidR="00D0489D" w:rsidRPr="000560ED" w:rsidRDefault="00D0489D">
            <w:pPr>
              <w:jc w:val="center"/>
              <w:rPr>
                <w:b/>
                <w:bCs/>
                <w:sz w:val="22"/>
                <w:szCs w:val="22"/>
              </w:rPr>
            </w:pPr>
            <w:r w:rsidRPr="000560ED">
              <w:rPr>
                <w:b/>
                <w:bCs/>
                <w:sz w:val="22"/>
                <w:szCs w:val="22"/>
              </w:rPr>
              <w:t>7·04 x 10</w:t>
            </w:r>
            <w:r w:rsidRPr="000560ED">
              <w:rPr>
                <w:b/>
                <w:bCs/>
                <w:sz w:val="22"/>
                <w:szCs w:val="22"/>
                <w:vertAlign w:val="superscript"/>
              </w:rPr>
              <w:t>-53</w:t>
            </w:r>
          </w:p>
        </w:tc>
        <w:tc>
          <w:tcPr>
            <w:tcW w:w="266" w:type="dxa"/>
            <w:tcBorders>
              <w:top w:val="nil"/>
              <w:left w:val="nil"/>
              <w:bottom w:val="nil"/>
              <w:right w:val="nil"/>
            </w:tcBorders>
            <w:shd w:val="clear" w:color="auto" w:fill="auto"/>
            <w:noWrap/>
            <w:vAlign w:val="bottom"/>
            <w:hideMark/>
          </w:tcPr>
          <w:p w14:paraId="16498F83" w14:textId="77777777" w:rsidR="00D0489D" w:rsidRPr="000560ED" w:rsidRDefault="00D0489D">
            <w:pPr>
              <w:jc w:val="center"/>
              <w:rPr>
                <w:b/>
                <w:bCs/>
                <w:sz w:val="22"/>
                <w:szCs w:val="22"/>
              </w:rPr>
            </w:pPr>
          </w:p>
        </w:tc>
        <w:tc>
          <w:tcPr>
            <w:tcW w:w="730" w:type="dxa"/>
            <w:tcBorders>
              <w:top w:val="nil"/>
              <w:left w:val="nil"/>
              <w:bottom w:val="single" w:sz="4" w:space="0" w:color="auto"/>
              <w:right w:val="nil"/>
            </w:tcBorders>
            <w:shd w:val="clear" w:color="auto" w:fill="auto"/>
            <w:noWrap/>
            <w:vAlign w:val="center"/>
            <w:hideMark/>
          </w:tcPr>
          <w:p w14:paraId="1F1342BF" w14:textId="77777777" w:rsidR="00D0489D" w:rsidRPr="000560ED" w:rsidRDefault="00D0489D">
            <w:pPr>
              <w:jc w:val="center"/>
              <w:rPr>
                <w:sz w:val="22"/>
                <w:szCs w:val="22"/>
              </w:rPr>
            </w:pPr>
            <w:r w:rsidRPr="000560ED">
              <w:rPr>
                <w:sz w:val="22"/>
                <w:szCs w:val="22"/>
              </w:rPr>
              <w:t>0</w:t>
            </w:r>
          </w:p>
        </w:tc>
        <w:tc>
          <w:tcPr>
            <w:tcW w:w="1197" w:type="dxa"/>
            <w:tcBorders>
              <w:top w:val="nil"/>
              <w:left w:val="nil"/>
              <w:bottom w:val="single" w:sz="4" w:space="0" w:color="auto"/>
              <w:right w:val="nil"/>
            </w:tcBorders>
            <w:shd w:val="clear" w:color="auto" w:fill="auto"/>
            <w:noWrap/>
            <w:vAlign w:val="center"/>
            <w:hideMark/>
          </w:tcPr>
          <w:p w14:paraId="40F46F08" w14:textId="592D3A88" w:rsidR="00D0489D" w:rsidRPr="000560ED" w:rsidRDefault="00D0489D">
            <w:pPr>
              <w:jc w:val="center"/>
              <w:rPr>
                <w:sz w:val="22"/>
                <w:szCs w:val="22"/>
              </w:rPr>
            </w:pPr>
            <w:r w:rsidRPr="000560ED">
              <w:rPr>
                <w:sz w:val="22"/>
                <w:szCs w:val="22"/>
              </w:rPr>
              <w:t>0·932</w:t>
            </w:r>
          </w:p>
        </w:tc>
      </w:tr>
      <w:tr w:rsidR="000560ED" w:rsidRPr="000560ED" w14:paraId="7FCC5B14" w14:textId="77777777" w:rsidTr="00F63959">
        <w:trPr>
          <w:trHeight w:val="266"/>
          <w:jc w:val="center"/>
        </w:trPr>
        <w:tc>
          <w:tcPr>
            <w:tcW w:w="2790" w:type="dxa"/>
            <w:vMerge w:val="restart"/>
            <w:tcBorders>
              <w:top w:val="nil"/>
              <w:left w:val="nil"/>
              <w:bottom w:val="single" w:sz="4" w:space="0" w:color="000000"/>
              <w:right w:val="nil"/>
            </w:tcBorders>
            <w:shd w:val="clear" w:color="auto" w:fill="auto"/>
            <w:noWrap/>
            <w:vAlign w:val="center"/>
            <w:hideMark/>
          </w:tcPr>
          <w:p w14:paraId="49B3AD89" w14:textId="77777777" w:rsidR="00D0489D" w:rsidRPr="000560ED" w:rsidRDefault="00D0489D">
            <w:pPr>
              <w:rPr>
                <w:i/>
                <w:iCs/>
                <w:sz w:val="22"/>
                <w:szCs w:val="22"/>
              </w:rPr>
            </w:pPr>
            <w:r w:rsidRPr="000560ED">
              <w:rPr>
                <w:i/>
                <w:iCs/>
                <w:sz w:val="22"/>
                <w:szCs w:val="22"/>
              </w:rPr>
              <w:t>Puberty (11-15 years)</w:t>
            </w:r>
          </w:p>
        </w:tc>
        <w:tc>
          <w:tcPr>
            <w:tcW w:w="1249" w:type="dxa"/>
            <w:vMerge w:val="restart"/>
            <w:tcBorders>
              <w:top w:val="nil"/>
              <w:left w:val="nil"/>
              <w:bottom w:val="single" w:sz="4" w:space="0" w:color="000000"/>
              <w:right w:val="nil"/>
            </w:tcBorders>
            <w:shd w:val="clear" w:color="auto" w:fill="auto"/>
            <w:noWrap/>
            <w:vAlign w:val="center"/>
            <w:hideMark/>
          </w:tcPr>
          <w:p w14:paraId="0D154075" w14:textId="77777777" w:rsidR="00D0489D" w:rsidRPr="000560ED" w:rsidRDefault="00D0489D">
            <w:pPr>
              <w:jc w:val="center"/>
              <w:rPr>
                <w:sz w:val="22"/>
                <w:szCs w:val="22"/>
              </w:rPr>
            </w:pPr>
            <w:r w:rsidRPr="000560ED">
              <w:rPr>
                <w:sz w:val="22"/>
                <w:szCs w:val="22"/>
              </w:rPr>
              <w:t>9,323</w:t>
            </w:r>
          </w:p>
        </w:tc>
        <w:tc>
          <w:tcPr>
            <w:tcW w:w="1159" w:type="dxa"/>
            <w:vMerge w:val="restart"/>
            <w:tcBorders>
              <w:top w:val="nil"/>
              <w:left w:val="nil"/>
              <w:bottom w:val="single" w:sz="4" w:space="0" w:color="000000"/>
              <w:right w:val="nil"/>
            </w:tcBorders>
            <w:shd w:val="clear" w:color="auto" w:fill="auto"/>
            <w:noWrap/>
            <w:vAlign w:val="center"/>
            <w:hideMark/>
          </w:tcPr>
          <w:p w14:paraId="03567A43" w14:textId="77777777" w:rsidR="00D0489D" w:rsidRPr="000560ED" w:rsidRDefault="00D0489D">
            <w:pPr>
              <w:jc w:val="center"/>
              <w:rPr>
                <w:sz w:val="22"/>
                <w:szCs w:val="22"/>
              </w:rPr>
            </w:pPr>
            <w:r w:rsidRPr="000560ED">
              <w:rPr>
                <w:sz w:val="22"/>
                <w:szCs w:val="22"/>
              </w:rPr>
              <w:t>9</w:t>
            </w:r>
          </w:p>
        </w:tc>
        <w:tc>
          <w:tcPr>
            <w:tcW w:w="1873" w:type="dxa"/>
            <w:tcBorders>
              <w:top w:val="nil"/>
              <w:left w:val="nil"/>
              <w:bottom w:val="nil"/>
              <w:right w:val="nil"/>
            </w:tcBorders>
            <w:shd w:val="clear" w:color="auto" w:fill="auto"/>
            <w:noWrap/>
            <w:vAlign w:val="center"/>
            <w:hideMark/>
          </w:tcPr>
          <w:p w14:paraId="279D00D5" w14:textId="77777777" w:rsidR="00D0489D" w:rsidRPr="000560ED" w:rsidRDefault="00D0489D">
            <w:pPr>
              <w:jc w:val="center"/>
              <w:rPr>
                <w:sz w:val="22"/>
                <w:szCs w:val="22"/>
              </w:rPr>
            </w:pPr>
            <w:r w:rsidRPr="000560ED">
              <w:rPr>
                <w:sz w:val="22"/>
                <w:szCs w:val="22"/>
              </w:rPr>
              <w:t>FEV</w:t>
            </w:r>
            <w:r w:rsidRPr="000560ED">
              <w:rPr>
                <w:sz w:val="22"/>
                <w:szCs w:val="22"/>
                <w:vertAlign w:val="subscript"/>
              </w:rPr>
              <w:t>1</w:t>
            </w:r>
          </w:p>
        </w:tc>
        <w:tc>
          <w:tcPr>
            <w:tcW w:w="271" w:type="dxa"/>
            <w:tcBorders>
              <w:top w:val="nil"/>
              <w:left w:val="nil"/>
              <w:bottom w:val="nil"/>
              <w:right w:val="nil"/>
            </w:tcBorders>
            <w:shd w:val="clear" w:color="auto" w:fill="auto"/>
            <w:noWrap/>
            <w:vAlign w:val="center"/>
            <w:hideMark/>
          </w:tcPr>
          <w:p w14:paraId="4D35B076" w14:textId="77777777" w:rsidR="00D0489D" w:rsidRPr="000560ED" w:rsidRDefault="00D0489D">
            <w:pPr>
              <w:jc w:val="center"/>
              <w:rPr>
                <w:sz w:val="22"/>
                <w:szCs w:val="22"/>
              </w:rPr>
            </w:pPr>
          </w:p>
        </w:tc>
        <w:tc>
          <w:tcPr>
            <w:tcW w:w="1961" w:type="dxa"/>
            <w:tcBorders>
              <w:top w:val="nil"/>
              <w:left w:val="nil"/>
              <w:bottom w:val="nil"/>
              <w:right w:val="nil"/>
            </w:tcBorders>
            <w:shd w:val="clear" w:color="auto" w:fill="auto"/>
            <w:noWrap/>
            <w:vAlign w:val="center"/>
            <w:hideMark/>
          </w:tcPr>
          <w:p w14:paraId="1FBF8AD7" w14:textId="0750E4AC" w:rsidR="00D0489D" w:rsidRPr="000560ED" w:rsidRDefault="00D0489D">
            <w:pPr>
              <w:jc w:val="center"/>
              <w:rPr>
                <w:sz w:val="22"/>
                <w:szCs w:val="22"/>
              </w:rPr>
            </w:pPr>
            <w:r w:rsidRPr="000560ED">
              <w:rPr>
                <w:sz w:val="22"/>
                <w:szCs w:val="22"/>
              </w:rPr>
              <w:t>-0·07 (-0·10, -0·05)</w:t>
            </w:r>
          </w:p>
        </w:tc>
        <w:tc>
          <w:tcPr>
            <w:tcW w:w="1314" w:type="dxa"/>
            <w:tcBorders>
              <w:top w:val="nil"/>
              <w:left w:val="nil"/>
              <w:bottom w:val="nil"/>
              <w:right w:val="nil"/>
            </w:tcBorders>
            <w:shd w:val="clear" w:color="auto" w:fill="auto"/>
            <w:noWrap/>
            <w:vAlign w:val="center"/>
            <w:hideMark/>
          </w:tcPr>
          <w:p w14:paraId="123E2A22" w14:textId="42C49359" w:rsidR="00D0489D" w:rsidRPr="000560ED" w:rsidRDefault="00D0489D">
            <w:pPr>
              <w:jc w:val="center"/>
              <w:rPr>
                <w:sz w:val="22"/>
                <w:szCs w:val="22"/>
              </w:rPr>
            </w:pPr>
            <w:r w:rsidRPr="000560ED">
              <w:rPr>
                <w:sz w:val="22"/>
                <w:szCs w:val="22"/>
              </w:rPr>
              <w:t>2·58 x 10</w:t>
            </w:r>
            <w:r w:rsidRPr="000560ED">
              <w:rPr>
                <w:sz w:val="22"/>
                <w:szCs w:val="22"/>
                <w:vertAlign w:val="superscript"/>
              </w:rPr>
              <w:t>-7</w:t>
            </w:r>
          </w:p>
        </w:tc>
        <w:tc>
          <w:tcPr>
            <w:tcW w:w="1314" w:type="dxa"/>
            <w:tcBorders>
              <w:top w:val="nil"/>
              <w:left w:val="nil"/>
              <w:bottom w:val="nil"/>
              <w:right w:val="nil"/>
            </w:tcBorders>
            <w:shd w:val="clear" w:color="auto" w:fill="auto"/>
            <w:noWrap/>
            <w:vAlign w:val="center"/>
            <w:hideMark/>
          </w:tcPr>
          <w:p w14:paraId="75E30D86" w14:textId="0F7011DA" w:rsidR="00D0489D" w:rsidRPr="000560ED" w:rsidRDefault="00D0489D">
            <w:pPr>
              <w:jc w:val="center"/>
              <w:rPr>
                <w:b/>
                <w:bCs/>
                <w:sz w:val="22"/>
                <w:szCs w:val="22"/>
              </w:rPr>
            </w:pPr>
            <w:r w:rsidRPr="000560ED">
              <w:rPr>
                <w:b/>
                <w:bCs/>
                <w:sz w:val="22"/>
                <w:szCs w:val="22"/>
              </w:rPr>
              <w:t>7·10 x 10</w:t>
            </w:r>
            <w:r w:rsidRPr="000560ED">
              <w:rPr>
                <w:b/>
                <w:bCs/>
                <w:sz w:val="22"/>
                <w:szCs w:val="22"/>
                <w:vertAlign w:val="superscript"/>
              </w:rPr>
              <w:t>-7</w:t>
            </w:r>
          </w:p>
        </w:tc>
        <w:tc>
          <w:tcPr>
            <w:tcW w:w="266" w:type="dxa"/>
            <w:tcBorders>
              <w:top w:val="nil"/>
              <w:left w:val="nil"/>
              <w:bottom w:val="nil"/>
              <w:right w:val="nil"/>
            </w:tcBorders>
            <w:shd w:val="clear" w:color="auto" w:fill="auto"/>
            <w:noWrap/>
            <w:vAlign w:val="bottom"/>
            <w:hideMark/>
          </w:tcPr>
          <w:p w14:paraId="228AD035" w14:textId="77777777" w:rsidR="00D0489D" w:rsidRPr="000560ED" w:rsidRDefault="00D0489D">
            <w:pPr>
              <w:jc w:val="center"/>
              <w:rPr>
                <w:b/>
                <w:bCs/>
                <w:sz w:val="22"/>
                <w:szCs w:val="22"/>
              </w:rPr>
            </w:pPr>
          </w:p>
        </w:tc>
        <w:tc>
          <w:tcPr>
            <w:tcW w:w="730" w:type="dxa"/>
            <w:tcBorders>
              <w:top w:val="nil"/>
              <w:left w:val="nil"/>
              <w:bottom w:val="nil"/>
              <w:right w:val="nil"/>
            </w:tcBorders>
            <w:shd w:val="clear" w:color="auto" w:fill="auto"/>
            <w:noWrap/>
            <w:vAlign w:val="center"/>
            <w:hideMark/>
          </w:tcPr>
          <w:p w14:paraId="426244EA" w14:textId="40CF9AC7" w:rsidR="00D0489D" w:rsidRPr="000560ED" w:rsidRDefault="00D0489D">
            <w:pPr>
              <w:jc w:val="center"/>
              <w:rPr>
                <w:sz w:val="22"/>
                <w:szCs w:val="22"/>
              </w:rPr>
            </w:pPr>
            <w:r w:rsidRPr="000560ED">
              <w:rPr>
                <w:sz w:val="22"/>
                <w:szCs w:val="22"/>
              </w:rPr>
              <w:t>36·29</w:t>
            </w:r>
          </w:p>
        </w:tc>
        <w:tc>
          <w:tcPr>
            <w:tcW w:w="1197" w:type="dxa"/>
            <w:tcBorders>
              <w:top w:val="nil"/>
              <w:left w:val="nil"/>
              <w:bottom w:val="nil"/>
              <w:right w:val="nil"/>
            </w:tcBorders>
            <w:shd w:val="clear" w:color="auto" w:fill="auto"/>
            <w:noWrap/>
            <w:vAlign w:val="center"/>
            <w:hideMark/>
          </w:tcPr>
          <w:p w14:paraId="4EFA9FAC" w14:textId="5CC69048" w:rsidR="00D0489D" w:rsidRPr="000560ED" w:rsidRDefault="00D0489D">
            <w:pPr>
              <w:jc w:val="center"/>
              <w:rPr>
                <w:sz w:val="22"/>
                <w:szCs w:val="22"/>
              </w:rPr>
            </w:pPr>
            <w:r w:rsidRPr="000560ED">
              <w:rPr>
                <w:sz w:val="22"/>
                <w:szCs w:val="22"/>
              </w:rPr>
              <w:t>0·092</w:t>
            </w:r>
          </w:p>
        </w:tc>
      </w:tr>
      <w:tr w:rsidR="000560ED" w:rsidRPr="000560ED" w14:paraId="71542048" w14:textId="77777777" w:rsidTr="00F63959">
        <w:trPr>
          <w:trHeight w:val="245"/>
          <w:jc w:val="center"/>
        </w:trPr>
        <w:tc>
          <w:tcPr>
            <w:tcW w:w="2790" w:type="dxa"/>
            <w:vMerge/>
            <w:tcBorders>
              <w:top w:val="nil"/>
              <w:left w:val="nil"/>
              <w:bottom w:val="single" w:sz="4" w:space="0" w:color="000000"/>
              <w:right w:val="nil"/>
            </w:tcBorders>
            <w:vAlign w:val="center"/>
            <w:hideMark/>
          </w:tcPr>
          <w:p w14:paraId="5DCF070C" w14:textId="77777777" w:rsidR="00D0489D" w:rsidRPr="000560ED" w:rsidRDefault="00D0489D">
            <w:pPr>
              <w:rPr>
                <w:i/>
                <w:iCs/>
                <w:sz w:val="22"/>
                <w:szCs w:val="22"/>
              </w:rPr>
            </w:pPr>
          </w:p>
        </w:tc>
        <w:tc>
          <w:tcPr>
            <w:tcW w:w="1249" w:type="dxa"/>
            <w:vMerge/>
            <w:tcBorders>
              <w:top w:val="nil"/>
              <w:left w:val="nil"/>
              <w:bottom w:val="single" w:sz="4" w:space="0" w:color="000000"/>
              <w:right w:val="nil"/>
            </w:tcBorders>
            <w:vAlign w:val="center"/>
            <w:hideMark/>
          </w:tcPr>
          <w:p w14:paraId="6A4E5011" w14:textId="77777777" w:rsidR="00D0489D" w:rsidRPr="000560ED" w:rsidRDefault="00D0489D">
            <w:pPr>
              <w:rPr>
                <w:sz w:val="22"/>
                <w:szCs w:val="22"/>
              </w:rPr>
            </w:pPr>
          </w:p>
        </w:tc>
        <w:tc>
          <w:tcPr>
            <w:tcW w:w="1159" w:type="dxa"/>
            <w:vMerge/>
            <w:tcBorders>
              <w:top w:val="nil"/>
              <w:left w:val="nil"/>
              <w:bottom w:val="single" w:sz="4" w:space="0" w:color="000000"/>
              <w:right w:val="nil"/>
            </w:tcBorders>
            <w:vAlign w:val="center"/>
            <w:hideMark/>
          </w:tcPr>
          <w:p w14:paraId="59628DEA" w14:textId="77777777" w:rsidR="00D0489D" w:rsidRPr="000560ED" w:rsidRDefault="00D0489D">
            <w:pPr>
              <w:rPr>
                <w:sz w:val="22"/>
                <w:szCs w:val="22"/>
              </w:rPr>
            </w:pPr>
          </w:p>
        </w:tc>
        <w:tc>
          <w:tcPr>
            <w:tcW w:w="1873" w:type="dxa"/>
            <w:tcBorders>
              <w:top w:val="nil"/>
              <w:left w:val="nil"/>
              <w:bottom w:val="nil"/>
              <w:right w:val="nil"/>
            </w:tcBorders>
            <w:shd w:val="clear" w:color="auto" w:fill="auto"/>
            <w:noWrap/>
            <w:vAlign w:val="center"/>
            <w:hideMark/>
          </w:tcPr>
          <w:p w14:paraId="34EB3FDF" w14:textId="77777777" w:rsidR="00D0489D" w:rsidRPr="000560ED" w:rsidRDefault="00D0489D">
            <w:pPr>
              <w:jc w:val="center"/>
              <w:rPr>
                <w:sz w:val="22"/>
                <w:szCs w:val="22"/>
              </w:rPr>
            </w:pPr>
            <w:r w:rsidRPr="000560ED">
              <w:rPr>
                <w:sz w:val="22"/>
                <w:szCs w:val="22"/>
              </w:rPr>
              <w:t>FVC</w:t>
            </w:r>
          </w:p>
        </w:tc>
        <w:tc>
          <w:tcPr>
            <w:tcW w:w="271" w:type="dxa"/>
            <w:tcBorders>
              <w:top w:val="nil"/>
              <w:left w:val="nil"/>
              <w:bottom w:val="nil"/>
              <w:right w:val="nil"/>
            </w:tcBorders>
            <w:shd w:val="clear" w:color="auto" w:fill="auto"/>
            <w:noWrap/>
            <w:vAlign w:val="center"/>
            <w:hideMark/>
          </w:tcPr>
          <w:p w14:paraId="3FFE1D23" w14:textId="77777777" w:rsidR="00D0489D" w:rsidRPr="000560ED" w:rsidRDefault="00D0489D">
            <w:pPr>
              <w:jc w:val="center"/>
              <w:rPr>
                <w:sz w:val="22"/>
                <w:szCs w:val="22"/>
              </w:rPr>
            </w:pPr>
          </w:p>
        </w:tc>
        <w:tc>
          <w:tcPr>
            <w:tcW w:w="1961" w:type="dxa"/>
            <w:tcBorders>
              <w:top w:val="nil"/>
              <w:left w:val="nil"/>
              <w:bottom w:val="nil"/>
              <w:right w:val="nil"/>
            </w:tcBorders>
            <w:shd w:val="clear" w:color="auto" w:fill="auto"/>
            <w:noWrap/>
            <w:vAlign w:val="center"/>
            <w:hideMark/>
          </w:tcPr>
          <w:p w14:paraId="12B09A5D" w14:textId="22EF4A6D" w:rsidR="00D0489D" w:rsidRPr="000560ED" w:rsidRDefault="00D0489D">
            <w:pPr>
              <w:jc w:val="center"/>
              <w:rPr>
                <w:sz w:val="22"/>
                <w:szCs w:val="22"/>
              </w:rPr>
            </w:pPr>
            <w:r w:rsidRPr="000560ED">
              <w:rPr>
                <w:sz w:val="22"/>
                <w:szCs w:val="22"/>
              </w:rPr>
              <w:t>0·00 (-0·02, 0·02)</w:t>
            </w:r>
          </w:p>
        </w:tc>
        <w:tc>
          <w:tcPr>
            <w:tcW w:w="1314" w:type="dxa"/>
            <w:tcBorders>
              <w:top w:val="nil"/>
              <w:left w:val="nil"/>
              <w:bottom w:val="nil"/>
              <w:right w:val="nil"/>
            </w:tcBorders>
            <w:shd w:val="clear" w:color="auto" w:fill="auto"/>
            <w:noWrap/>
            <w:vAlign w:val="center"/>
            <w:hideMark/>
          </w:tcPr>
          <w:p w14:paraId="1C1EA2AD" w14:textId="14046C17" w:rsidR="00D0489D" w:rsidRPr="000560ED" w:rsidRDefault="00D0489D">
            <w:pPr>
              <w:jc w:val="center"/>
              <w:rPr>
                <w:sz w:val="22"/>
                <w:szCs w:val="22"/>
              </w:rPr>
            </w:pPr>
            <w:r w:rsidRPr="000560ED">
              <w:rPr>
                <w:sz w:val="22"/>
                <w:szCs w:val="22"/>
              </w:rPr>
              <w:t>0·728</w:t>
            </w:r>
          </w:p>
        </w:tc>
        <w:tc>
          <w:tcPr>
            <w:tcW w:w="1314" w:type="dxa"/>
            <w:tcBorders>
              <w:top w:val="nil"/>
              <w:left w:val="nil"/>
              <w:bottom w:val="nil"/>
              <w:right w:val="nil"/>
            </w:tcBorders>
            <w:shd w:val="clear" w:color="auto" w:fill="auto"/>
            <w:noWrap/>
            <w:vAlign w:val="center"/>
            <w:hideMark/>
          </w:tcPr>
          <w:p w14:paraId="5E5385DC" w14:textId="77777777" w:rsidR="00D0489D" w:rsidRPr="000560ED" w:rsidRDefault="00D0489D">
            <w:pPr>
              <w:jc w:val="center"/>
              <w:rPr>
                <w:sz w:val="22"/>
                <w:szCs w:val="22"/>
              </w:rPr>
            </w:pPr>
            <w:r w:rsidRPr="000560ED">
              <w:rPr>
                <w:sz w:val="22"/>
                <w:szCs w:val="22"/>
              </w:rPr>
              <w:t>1</w:t>
            </w:r>
          </w:p>
        </w:tc>
        <w:tc>
          <w:tcPr>
            <w:tcW w:w="266" w:type="dxa"/>
            <w:tcBorders>
              <w:top w:val="nil"/>
              <w:left w:val="nil"/>
              <w:bottom w:val="nil"/>
              <w:right w:val="nil"/>
            </w:tcBorders>
            <w:shd w:val="clear" w:color="auto" w:fill="auto"/>
            <w:noWrap/>
            <w:vAlign w:val="bottom"/>
            <w:hideMark/>
          </w:tcPr>
          <w:p w14:paraId="45433FE8" w14:textId="77777777" w:rsidR="00D0489D" w:rsidRPr="000560ED" w:rsidRDefault="00D0489D">
            <w:pPr>
              <w:jc w:val="center"/>
              <w:rPr>
                <w:sz w:val="22"/>
                <w:szCs w:val="22"/>
              </w:rPr>
            </w:pPr>
          </w:p>
        </w:tc>
        <w:tc>
          <w:tcPr>
            <w:tcW w:w="730" w:type="dxa"/>
            <w:tcBorders>
              <w:top w:val="nil"/>
              <w:left w:val="nil"/>
              <w:bottom w:val="nil"/>
              <w:right w:val="nil"/>
            </w:tcBorders>
            <w:shd w:val="clear" w:color="auto" w:fill="auto"/>
            <w:noWrap/>
            <w:vAlign w:val="center"/>
            <w:hideMark/>
          </w:tcPr>
          <w:p w14:paraId="3FF79234" w14:textId="77777777" w:rsidR="00D0489D" w:rsidRPr="000560ED" w:rsidRDefault="00D0489D">
            <w:pPr>
              <w:jc w:val="center"/>
              <w:rPr>
                <w:sz w:val="22"/>
                <w:szCs w:val="22"/>
              </w:rPr>
            </w:pPr>
            <w:r w:rsidRPr="000560ED">
              <w:rPr>
                <w:sz w:val="22"/>
                <w:szCs w:val="22"/>
              </w:rPr>
              <w:t>0</w:t>
            </w:r>
          </w:p>
        </w:tc>
        <w:tc>
          <w:tcPr>
            <w:tcW w:w="1197" w:type="dxa"/>
            <w:tcBorders>
              <w:top w:val="nil"/>
              <w:left w:val="nil"/>
              <w:bottom w:val="nil"/>
              <w:right w:val="nil"/>
            </w:tcBorders>
            <w:shd w:val="clear" w:color="auto" w:fill="auto"/>
            <w:noWrap/>
            <w:vAlign w:val="center"/>
            <w:hideMark/>
          </w:tcPr>
          <w:p w14:paraId="17B0B673" w14:textId="67971933" w:rsidR="00D0489D" w:rsidRPr="000560ED" w:rsidRDefault="00D0489D">
            <w:pPr>
              <w:jc w:val="center"/>
              <w:rPr>
                <w:sz w:val="22"/>
                <w:szCs w:val="22"/>
              </w:rPr>
            </w:pPr>
            <w:r w:rsidRPr="000560ED">
              <w:rPr>
                <w:sz w:val="22"/>
                <w:szCs w:val="22"/>
              </w:rPr>
              <w:t>0·435</w:t>
            </w:r>
          </w:p>
        </w:tc>
      </w:tr>
      <w:tr w:rsidR="000560ED" w:rsidRPr="000560ED" w14:paraId="60C15BF2" w14:textId="77777777" w:rsidTr="00F63959">
        <w:trPr>
          <w:trHeight w:val="266"/>
          <w:jc w:val="center"/>
        </w:trPr>
        <w:tc>
          <w:tcPr>
            <w:tcW w:w="2790" w:type="dxa"/>
            <w:vMerge/>
            <w:tcBorders>
              <w:top w:val="nil"/>
              <w:left w:val="nil"/>
              <w:bottom w:val="single" w:sz="4" w:space="0" w:color="000000"/>
              <w:right w:val="nil"/>
            </w:tcBorders>
            <w:vAlign w:val="center"/>
            <w:hideMark/>
          </w:tcPr>
          <w:p w14:paraId="43676770" w14:textId="77777777" w:rsidR="00D0489D" w:rsidRPr="000560ED" w:rsidRDefault="00D0489D">
            <w:pPr>
              <w:rPr>
                <w:i/>
                <w:iCs/>
                <w:sz w:val="22"/>
                <w:szCs w:val="22"/>
              </w:rPr>
            </w:pPr>
          </w:p>
        </w:tc>
        <w:tc>
          <w:tcPr>
            <w:tcW w:w="1249" w:type="dxa"/>
            <w:vMerge/>
            <w:tcBorders>
              <w:top w:val="nil"/>
              <w:left w:val="nil"/>
              <w:bottom w:val="single" w:sz="4" w:space="0" w:color="000000"/>
              <w:right w:val="nil"/>
            </w:tcBorders>
            <w:vAlign w:val="center"/>
            <w:hideMark/>
          </w:tcPr>
          <w:p w14:paraId="70F80222" w14:textId="77777777" w:rsidR="00D0489D" w:rsidRPr="000560ED" w:rsidRDefault="00D0489D">
            <w:pPr>
              <w:rPr>
                <w:sz w:val="22"/>
                <w:szCs w:val="22"/>
              </w:rPr>
            </w:pPr>
          </w:p>
        </w:tc>
        <w:tc>
          <w:tcPr>
            <w:tcW w:w="1159" w:type="dxa"/>
            <w:vMerge/>
            <w:tcBorders>
              <w:top w:val="nil"/>
              <w:left w:val="nil"/>
              <w:bottom w:val="single" w:sz="4" w:space="0" w:color="000000"/>
              <w:right w:val="nil"/>
            </w:tcBorders>
            <w:vAlign w:val="center"/>
            <w:hideMark/>
          </w:tcPr>
          <w:p w14:paraId="7576D95F" w14:textId="77777777" w:rsidR="00D0489D" w:rsidRPr="000560ED" w:rsidRDefault="00D0489D">
            <w:pPr>
              <w:rPr>
                <w:sz w:val="22"/>
                <w:szCs w:val="22"/>
              </w:rPr>
            </w:pPr>
          </w:p>
        </w:tc>
        <w:tc>
          <w:tcPr>
            <w:tcW w:w="1873" w:type="dxa"/>
            <w:tcBorders>
              <w:top w:val="nil"/>
              <w:left w:val="nil"/>
              <w:bottom w:val="single" w:sz="4" w:space="0" w:color="auto"/>
              <w:right w:val="nil"/>
            </w:tcBorders>
            <w:shd w:val="clear" w:color="auto" w:fill="auto"/>
            <w:noWrap/>
            <w:vAlign w:val="center"/>
            <w:hideMark/>
          </w:tcPr>
          <w:p w14:paraId="6B7DF7A3" w14:textId="77777777" w:rsidR="00D0489D" w:rsidRPr="000560ED" w:rsidRDefault="00D0489D">
            <w:pPr>
              <w:jc w:val="center"/>
              <w:rPr>
                <w:sz w:val="22"/>
                <w:szCs w:val="22"/>
              </w:rPr>
            </w:pPr>
            <w:r w:rsidRPr="000560ED">
              <w:rPr>
                <w:sz w:val="22"/>
                <w:szCs w:val="22"/>
              </w:rPr>
              <w:t>FEV</w:t>
            </w:r>
            <w:r w:rsidRPr="000560ED">
              <w:rPr>
                <w:sz w:val="22"/>
                <w:szCs w:val="22"/>
                <w:vertAlign w:val="subscript"/>
              </w:rPr>
              <w:t>1</w:t>
            </w:r>
            <w:r w:rsidRPr="000560ED">
              <w:rPr>
                <w:sz w:val="22"/>
                <w:szCs w:val="22"/>
              </w:rPr>
              <w:t>/FVC</w:t>
            </w:r>
          </w:p>
        </w:tc>
        <w:tc>
          <w:tcPr>
            <w:tcW w:w="271" w:type="dxa"/>
            <w:tcBorders>
              <w:top w:val="nil"/>
              <w:left w:val="nil"/>
              <w:bottom w:val="nil"/>
              <w:right w:val="nil"/>
            </w:tcBorders>
            <w:shd w:val="clear" w:color="auto" w:fill="auto"/>
            <w:noWrap/>
            <w:vAlign w:val="center"/>
            <w:hideMark/>
          </w:tcPr>
          <w:p w14:paraId="5A92183B" w14:textId="77777777" w:rsidR="00D0489D" w:rsidRPr="000560ED" w:rsidRDefault="00D0489D">
            <w:pPr>
              <w:jc w:val="center"/>
              <w:rPr>
                <w:sz w:val="22"/>
                <w:szCs w:val="22"/>
              </w:rPr>
            </w:pPr>
          </w:p>
        </w:tc>
        <w:tc>
          <w:tcPr>
            <w:tcW w:w="1961" w:type="dxa"/>
            <w:tcBorders>
              <w:top w:val="nil"/>
              <w:left w:val="nil"/>
              <w:bottom w:val="single" w:sz="4" w:space="0" w:color="auto"/>
              <w:right w:val="nil"/>
            </w:tcBorders>
            <w:shd w:val="clear" w:color="auto" w:fill="auto"/>
            <w:noWrap/>
            <w:vAlign w:val="center"/>
            <w:hideMark/>
          </w:tcPr>
          <w:p w14:paraId="31B87E8E" w14:textId="6CE58158" w:rsidR="00D0489D" w:rsidRPr="000560ED" w:rsidRDefault="00D0489D">
            <w:pPr>
              <w:jc w:val="center"/>
              <w:rPr>
                <w:sz w:val="22"/>
                <w:szCs w:val="22"/>
              </w:rPr>
            </w:pPr>
            <w:r w:rsidRPr="000560ED">
              <w:rPr>
                <w:sz w:val="22"/>
                <w:szCs w:val="22"/>
              </w:rPr>
              <w:t>-0·14 (-0·16, -0·12)</w:t>
            </w:r>
          </w:p>
        </w:tc>
        <w:tc>
          <w:tcPr>
            <w:tcW w:w="1314" w:type="dxa"/>
            <w:tcBorders>
              <w:top w:val="nil"/>
              <w:left w:val="nil"/>
              <w:bottom w:val="single" w:sz="4" w:space="0" w:color="auto"/>
              <w:right w:val="nil"/>
            </w:tcBorders>
            <w:shd w:val="clear" w:color="auto" w:fill="auto"/>
            <w:noWrap/>
            <w:vAlign w:val="center"/>
            <w:hideMark/>
          </w:tcPr>
          <w:p w14:paraId="0DDBCF60" w14:textId="04CD3241" w:rsidR="00D0489D" w:rsidRPr="000560ED" w:rsidRDefault="00D0489D">
            <w:pPr>
              <w:jc w:val="center"/>
              <w:rPr>
                <w:sz w:val="22"/>
                <w:szCs w:val="22"/>
              </w:rPr>
            </w:pPr>
            <w:r w:rsidRPr="000560ED">
              <w:rPr>
                <w:sz w:val="22"/>
                <w:szCs w:val="22"/>
              </w:rPr>
              <w:t>1·18 x 10</w:t>
            </w:r>
            <w:r w:rsidRPr="000560ED">
              <w:rPr>
                <w:sz w:val="22"/>
                <w:szCs w:val="22"/>
                <w:vertAlign w:val="superscript"/>
              </w:rPr>
              <w:t>-40</w:t>
            </w:r>
          </w:p>
        </w:tc>
        <w:tc>
          <w:tcPr>
            <w:tcW w:w="1314" w:type="dxa"/>
            <w:tcBorders>
              <w:top w:val="nil"/>
              <w:left w:val="nil"/>
              <w:bottom w:val="single" w:sz="4" w:space="0" w:color="auto"/>
              <w:right w:val="nil"/>
            </w:tcBorders>
            <w:shd w:val="clear" w:color="auto" w:fill="auto"/>
            <w:noWrap/>
            <w:vAlign w:val="center"/>
            <w:hideMark/>
          </w:tcPr>
          <w:p w14:paraId="44AF5BC8" w14:textId="585CAF04" w:rsidR="00D0489D" w:rsidRPr="000560ED" w:rsidRDefault="00D0489D">
            <w:pPr>
              <w:jc w:val="center"/>
              <w:rPr>
                <w:b/>
                <w:bCs/>
                <w:sz w:val="22"/>
                <w:szCs w:val="22"/>
              </w:rPr>
            </w:pPr>
            <w:r w:rsidRPr="000560ED">
              <w:rPr>
                <w:b/>
                <w:bCs/>
                <w:sz w:val="22"/>
                <w:szCs w:val="22"/>
              </w:rPr>
              <w:t>6·49 x 10</w:t>
            </w:r>
            <w:r w:rsidRPr="000560ED">
              <w:rPr>
                <w:b/>
                <w:bCs/>
                <w:sz w:val="22"/>
                <w:szCs w:val="22"/>
                <w:vertAlign w:val="superscript"/>
              </w:rPr>
              <w:t>-40</w:t>
            </w:r>
          </w:p>
        </w:tc>
        <w:tc>
          <w:tcPr>
            <w:tcW w:w="266" w:type="dxa"/>
            <w:tcBorders>
              <w:top w:val="nil"/>
              <w:left w:val="nil"/>
              <w:bottom w:val="nil"/>
              <w:right w:val="nil"/>
            </w:tcBorders>
            <w:shd w:val="clear" w:color="auto" w:fill="auto"/>
            <w:noWrap/>
            <w:vAlign w:val="bottom"/>
            <w:hideMark/>
          </w:tcPr>
          <w:p w14:paraId="1660F38E" w14:textId="77777777" w:rsidR="00D0489D" w:rsidRPr="000560ED" w:rsidRDefault="00D0489D">
            <w:pPr>
              <w:jc w:val="center"/>
              <w:rPr>
                <w:b/>
                <w:bCs/>
                <w:sz w:val="22"/>
                <w:szCs w:val="22"/>
              </w:rPr>
            </w:pPr>
          </w:p>
        </w:tc>
        <w:tc>
          <w:tcPr>
            <w:tcW w:w="730" w:type="dxa"/>
            <w:tcBorders>
              <w:top w:val="nil"/>
              <w:left w:val="nil"/>
              <w:bottom w:val="single" w:sz="4" w:space="0" w:color="auto"/>
              <w:right w:val="nil"/>
            </w:tcBorders>
            <w:shd w:val="clear" w:color="auto" w:fill="auto"/>
            <w:noWrap/>
            <w:vAlign w:val="center"/>
            <w:hideMark/>
          </w:tcPr>
          <w:p w14:paraId="206C57A5" w14:textId="50CDF156" w:rsidR="00D0489D" w:rsidRPr="000560ED" w:rsidRDefault="00D0489D">
            <w:pPr>
              <w:jc w:val="center"/>
              <w:rPr>
                <w:sz w:val="22"/>
                <w:szCs w:val="22"/>
              </w:rPr>
            </w:pPr>
            <w:r w:rsidRPr="000560ED">
              <w:rPr>
                <w:sz w:val="22"/>
                <w:szCs w:val="22"/>
              </w:rPr>
              <w:t>1·81</w:t>
            </w:r>
          </w:p>
        </w:tc>
        <w:tc>
          <w:tcPr>
            <w:tcW w:w="1197" w:type="dxa"/>
            <w:tcBorders>
              <w:top w:val="nil"/>
              <w:left w:val="nil"/>
              <w:bottom w:val="single" w:sz="4" w:space="0" w:color="auto"/>
              <w:right w:val="nil"/>
            </w:tcBorders>
            <w:shd w:val="clear" w:color="auto" w:fill="auto"/>
            <w:noWrap/>
            <w:vAlign w:val="center"/>
            <w:hideMark/>
          </w:tcPr>
          <w:p w14:paraId="776B0C3C" w14:textId="0FE06745" w:rsidR="00D0489D" w:rsidRPr="000560ED" w:rsidRDefault="00D0489D">
            <w:pPr>
              <w:jc w:val="center"/>
              <w:rPr>
                <w:sz w:val="22"/>
                <w:szCs w:val="22"/>
              </w:rPr>
            </w:pPr>
            <w:r w:rsidRPr="000560ED">
              <w:rPr>
                <w:sz w:val="22"/>
                <w:szCs w:val="22"/>
              </w:rPr>
              <w:t>0·280</w:t>
            </w:r>
          </w:p>
        </w:tc>
      </w:tr>
      <w:tr w:rsidR="000560ED" w:rsidRPr="000560ED" w14:paraId="3717B143" w14:textId="77777777" w:rsidTr="00F63959">
        <w:trPr>
          <w:trHeight w:val="266"/>
          <w:jc w:val="center"/>
        </w:trPr>
        <w:tc>
          <w:tcPr>
            <w:tcW w:w="2790" w:type="dxa"/>
            <w:vMerge w:val="restart"/>
            <w:tcBorders>
              <w:top w:val="nil"/>
              <w:left w:val="nil"/>
              <w:bottom w:val="single" w:sz="4" w:space="0" w:color="000000"/>
              <w:right w:val="nil"/>
            </w:tcBorders>
            <w:shd w:val="clear" w:color="auto" w:fill="auto"/>
            <w:noWrap/>
            <w:vAlign w:val="center"/>
            <w:hideMark/>
          </w:tcPr>
          <w:p w14:paraId="74F14062" w14:textId="77777777" w:rsidR="00D0489D" w:rsidRPr="000560ED" w:rsidRDefault="00D0489D">
            <w:pPr>
              <w:rPr>
                <w:i/>
                <w:iCs/>
                <w:sz w:val="22"/>
                <w:szCs w:val="22"/>
              </w:rPr>
            </w:pPr>
            <w:r w:rsidRPr="000560ED">
              <w:rPr>
                <w:i/>
                <w:iCs/>
                <w:sz w:val="22"/>
                <w:szCs w:val="22"/>
              </w:rPr>
              <w:t>Post-puberty (16-17 years)</w:t>
            </w:r>
          </w:p>
        </w:tc>
        <w:tc>
          <w:tcPr>
            <w:tcW w:w="1249" w:type="dxa"/>
            <w:vMerge w:val="restart"/>
            <w:tcBorders>
              <w:top w:val="nil"/>
              <w:left w:val="nil"/>
              <w:bottom w:val="single" w:sz="4" w:space="0" w:color="000000"/>
              <w:right w:val="nil"/>
            </w:tcBorders>
            <w:shd w:val="clear" w:color="auto" w:fill="auto"/>
            <w:noWrap/>
            <w:vAlign w:val="center"/>
            <w:hideMark/>
          </w:tcPr>
          <w:p w14:paraId="663FD7E6" w14:textId="77777777" w:rsidR="00D0489D" w:rsidRPr="000560ED" w:rsidRDefault="00D0489D">
            <w:pPr>
              <w:jc w:val="center"/>
              <w:rPr>
                <w:sz w:val="22"/>
                <w:szCs w:val="22"/>
              </w:rPr>
            </w:pPr>
            <w:r w:rsidRPr="000560ED">
              <w:rPr>
                <w:sz w:val="22"/>
                <w:szCs w:val="22"/>
              </w:rPr>
              <w:t>2,645</w:t>
            </w:r>
          </w:p>
        </w:tc>
        <w:tc>
          <w:tcPr>
            <w:tcW w:w="1159" w:type="dxa"/>
            <w:vMerge w:val="restart"/>
            <w:tcBorders>
              <w:top w:val="nil"/>
              <w:left w:val="nil"/>
              <w:bottom w:val="single" w:sz="4" w:space="0" w:color="000000"/>
              <w:right w:val="nil"/>
            </w:tcBorders>
            <w:shd w:val="clear" w:color="auto" w:fill="auto"/>
            <w:noWrap/>
            <w:vAlign w:val="center"/>
            <w:hideMark/>
          </w:tcPr>
          <w:p w14:paraId="3A4A8CC3" w14:textId="77777777" w:rsidR="00D0489D" w:rsidRPr="000560ED" w:rsidRDefault="00D0489D">
            <w:pPr>
              <w:jc w:val="center"/>
              <w:rPr>
                <w:sz w:val="22"/>
                <w:szCs w:val="22"/>
              </w:rPr>
            </w:pPr>
            <w:r w:rsidRPr="000560ED">
              <w:rPr>
                <w:sz w:val="22"/>
                <w:szCs w:val="22"/>
              </w:rPr>
              <w:t>3</w:t>
            </w:r>
          </w:p>
        </w:tc>
        <w:tc>
          <w:tcPr>
            <w:tcW w:w="1873" w:type="dxa"/>
            <w:tcBorders>
              <w:top w:val="nil"/>
              <w:left w:val="nil"/>
              <w:bottom w:val="nil"/>
              <w:right w:val="nil"/>
            </w:tcBorders>
            <w:shd w:val="clear" w:color="auto" w:fill="auto"/>
            <w:noWrap/>
            <w:vAlign w:val="center"/>
            <w:hideMark/>
          </w:tcPr>
          <w:p w14:paraId="5906F87E" w14:textId="77777777" w:rsidR="00D0489D" w:rsidRPr="000560ED" w:rsidRDefault="00D0489D">
            <w:pPr>
              <w:jc w:val="center"/>
              <w:rPr>
                <w:sz w:val="22"/>
                <w:szCs w:val="22"/>
              </w:rPr>
            </w:pPr>
            <w:r w:rsidRPr="000560ED">
              <w:rPr>
                <w:sz w:val="22"/>
                <w:szCs w:val="22"/>
              </w:rPr>
              <w:t>FEV</w:t>
            </w:r>
            <w:r w:rsidRPr="000560ED">
              <w:rPr>
                <w:sz w:val="22"/>
                <w:szCs w:val="22"/>
                <w:vertAlign w:val="subscript"/>
              </w:rPr>
              <w:t>1</w:t>
            </w:r>
          </w:p>
        </w:tc>
        <w:tc>
          <w:tcPr>
            <w:tcW w:w="271" w:type="dxa"/>
            <w:tcBorders>
              <w:top w:val="nil"/>
              <w:left w:val="nil"/>
              <w:bottom w:val="nil"/>
              <w:right w:val="nil"/>
            </w:tcBorders>
            <w:shd w:val="clear" w:color="auto" w:fill="auto"/>
            <w:noWrap/>
            <w:vAlign w:val="center"/>
            <w:hideMark/>
          </w:tcPr>
          <w:p w14:paraId="7B77E9F0" w14:textId="77777777" w:rsidR="00D0489D" w:rsidRPr="000560ED" w:rsidRDefault="00D0489D">
            <w:pPr>
              <w:jc w:val="center"/>
              <w:rPr>
                <w:sz w:val="22"/>
                <w:szCs w:val="22"/>
              </w:rPr>
            </w:pPr>
          </w:p>
        </w:tc>
        <w:tc>
          <w:tcPr>
            <w:tcW w:w="1961" w:type="dxa"/>
            <w:tcBorders>
              <w:top w:val="nil"/>
              <w:left w:val="nil"/>
              <w:bottom w:val="nil"/>
              <w:right w:val="nil"/>
            </w:tcBorders>
            <w:shd w:val="clear" w:color="auto" w:fill="auto"/>
            <w:noWrap/>
            <w:vAlign w:val="center"/>
            <w:hideMark/>
          </w:tcPr>
          <w:p w14:paraId="4256992B" w14:textId="1F25C870" w:rsidR="00D0489D" w:rsidRPr="000560ED" w:rsidRDefault="00D0489D">
            <w:pPr>
              <w:jc w:val="center"/>
              <w:rPr>
                <w:sz w:val="22"/>
                <w:szCs w:val="22"/>
              </w:rPr>
            </w:pPr>
            <w:r w:rsidRPr="000560ED">
              <w:rPr>
                <w:sz w:val="22"/>
                <w:szCs w:val="22"/>
              </w:rPr>
              <w:t>-0·11 (-0·15, -0·08)</w:t>
            </w:r>
          </w:p>
        </w:tc>
        <w:tc>
          <w:tcPr>
            <w:tcW w:w="1314" w:type="dxa"/>
            <w:tcBorders>
              <w:top w:val="nil"/>
              <w:left w:val="nil"/>
              <w:bottom w:val="nil"/>
              <w:right w:val="nil"/>
            </w:tcBorders>
            <w:shd w:val="clear" w:color="auto" w:fill="auto"/>
            <w:noWrap/>
            <w:vAlign w:val="center"/>
            <w:hideMark/>
          </w:tcPr>
          <w:p w14:paraId="0F3EDF90" w14:textId="661BB595" w:rsidR="00D0489D" w:rsidRPr="000560ED" w:rsidRDefault="00D0489D">
            <w:pPr>
              <w:jc w:val="center"/>
              <w:rPr>
                <w:sz w:val="22"/>
                <w:szCs w:val="22"/>
              </w:rPr>
            </w:pPr>
            <w:r w:rsidRPr="000560ED">
              <w:rPr>
                <w:sz w:val="22"/>
                <w:szCs w:val="22"/>
              </w:rPr>
              <w:t>1·03 x 10</w:t>
            </w:r>
            <w:r w:rsidRPr="000560ED">
              <w:rPr>
                <w:sz w:val="22"/>
                <w:szCs w:val="22"/>
                <w:vertAlign w:val="superscript"/>
              </w:rPr>
              <w:t>-9</w:t>
            </w:r>
          </w:p>
        </w:tc>
        <w:tc>
          <w:tcPr>
            <w:tcW w:w="1314" w:type="dxa"/>
            <w:tcBorders>
              <w:top w:val="nil"/>
              <w:left w:val="nil"/>
              <w:bottom w:val="nil"/>
              <w:right w:val="nil"/>
            </w:tcBorders>
            <w:shd w:val="clear" w:color="auto" w:fill="auto"/>
            <w:noWrap/>
            <w:vAlign w:val="center"/>
            <w:hideMark/>
          </w:tcPr>
          <w:p w14:paraId="7A136216" w14:textId="5FF4791F" w:rsidR="00D0489D" w:rsidRPr="000560ED" w:rsidRDefault="00D0489D">
            <w:pPr>
              <w:jc w:val="center"/>
              <w:rPr>
                <w:b/>
                <w:bCs/>
                <w:sz w:val="22"/>
                <w:szCs w:val="22"/>
              </w:rPr>
            </w:pPr>
            <w:r w:rsidRPr="000560ED">
              <w:rPr>
                <w:b/>
                <w:bCs/>
                <w:sz w:val="22"/>
                <w:szCs w:val="22"/>
              </w:rPr>
              <w:t>2·83 x 10</w:t>
            </w:r>
            <w:r w:rsidRPr="000560ED">
              <w:rPr>
                <w:b/>
                <w:bCs/>
                <w:sz w:val="22"/>
                <w:szCs w:val="22"/>
                <w:vertAlign w:val="superscript"/>
              </w:rPr>
              <w:t>-9</w:t>
            </w:r>
          </w:p>
        </w:tc>
        <w:tc>
          <w:tcPr>
            <w:tcW w:w="266" w:type="dxa"/>
            <w:tcBorders>
              <w:top w:val="nil"/>
              <w:left w:val="nil"/>
              <w:bottom w:val="nil"/>
              <w:right w:val="nil"/>
            </w:tcBorders>
            <w:shd w:val="clear" w:color="auto" w:fill="auto"/>
            <w:noWrap/>
            <w:vAlign w:val="bottom"/>
            <w:hideMark/>
          </w:tcPr>
          <w:p w14:paraId="54A6F0D5" w14:textId="77777777" w:rsidR="00D0489D" w:rsidRPr="000560ED" w:rsidRDefault="00D0489D">
            <w:pPr>
              <w:jc w:val="center"/>
              <w:rPr>
                <w:b/>
                <w:bCs/>
                <w:sz w:val="22"/>
                <w:szCs w:val="22"/>
              </w:rPr>
            </w:pPr>
          </w:p>
        </w:tc>
        <w:tc>
          <w:tcPr>
            <w:tcW w:w="730" w:type="dxa"/>
            <w:tcBorders>
              <w:top w:val="nil"/>
              <w:left w:val="nil"/>
              <w:bottom w:val="nil"/>
              <w:right w:val="nil"/>
            </w:tcBorders>
            <w:shd w:val="clear" w:color="auto" w:fill="auto"/>
            <w:noWrap/>
            <w:vAlign w:val="center"/>
            <w:hideMark/>
          </w:tcPr>
          <w:p w14:paraId="23720B8C" w14:textId="77777777" w:rsidR="00D0489D" w:rsidRPr="000560ED" w:rsidRDefault="00D0489D">
            <w:pPr>
              <w:jc w:val="center"/>
              <w:rPr>
                <w:sz w:val="22"/>
                <w:szCs w:val="22"/>
              </w:rPr>
            </w:pPr>
            <w:r w:rsidRPr="000560ED">
              <w:rPr>
                <w:sz w:val="22"/>
                <w:szCs w:val="22"/>
              </w:rPr>
              <w:t>0</w:t>
            </w:r>
          </w:p>
        </w:tc>
        <w:tc>
          <w:tcPr>
            <w:tcW w:w="1197" w:type="dxa"/>
            <w:tcBorders>
              <w:top w:val="nil"/>
              <w:left w:val="nil"/>
              <w:bottom w:val="nil"/>
              <w:right w:val="nil"/>
            </w:tcBorders>
            <w:shd w:val="clear" w:color="auto" w:fill="auto"/>
            <w:noWrap/>
            <w:vAlign w:val="center"/>
            <w:hideMark/>
          </w:tcPr>
          <w:p w14:paraId="6931D079" w14:textId="2431DF42" w:rsidR="00D0489D" w:rsidRPr="000560ED" w:rsidRDefault="00D0489D">
            <w:pPr>
              <w:jc w:val="center"/>
              <w:rPr>
                <w:sz w:val="22"/>
                <w:szCs w:val="22"/>
              </w:rPr>
            </w:pPr>
            <w:r w:rsidRPr="000560ED">
              <w:rPr>
                <w:sz w:val="22"/>
                <w:szCs w:val="22"/>
              </w:rPr>
              <w:t>0·575</w:t>
            </w:r>
          </w:p>
        </w:tc>
      </w:tr>
      <w:tr w:rsidR="000560ED" w:rsidRPr="000560ED" w14:paraId="11F2603B" w14:textId="77777777" w:rsidTr="00F63959">
        <w:trPr>
          <w:trHeight w:val="227"/>
          <w:jc w:val="center"/>
        </w:trPr>
        <w:tc>
          <w:tcPr>
            <w:tcW w:w="2790" w:type="dxa"/>
            <w:vMerge/>
            <w:tcBorders>
              <w:top w:val="nil"/>
              <w:left w:val="nil"/>
              <w:bottom w:val="single" w:sz="4" w:space="0" w:color="000000"/>
              <w:right w:val="nil"/>
            </w:tcBorders>
            <w:vAlign w:val="center"/>
            <w:hideMark/>
          </w:tcPr>
          <w:p w14:paraId="22F8221F" w14:textId="77777777" w:rsidR="00D0489D" w:rsidRPr="000560ED" w:rsidRDefault="00D0489D">
            <w:pPr>
              <w:rPr>
                <w:i/>
                <w:iCs/>
                <w:sz w:val="22"/>
                <w:szCs w:val="22"/>
              </w:rPr>
            </w:pPr>
          </w:p>
        </w:tc>
        <w:tc>
          <w:tcPr>
            <w:tcW w:w="1249" w:type="dxa"/>
            <w:vMerge/>
            <w:tcBorders>
              <w:top w:val="nil"/>
              <w:left w:val="nil"/>
              <w:bottom w:val="single" w:sz="4" w:space="0" w:color="000000"/>
              <w:right w:val="nil"/>
            </w:tcBorders>
            <w:vAlign w:val="center"/>
            <w:hideMark/>
          </w:tcPr>
          <w:p w14:paraId="2441BD61" w14:textId="77777777" w:rsidR="00D0489D" w:rsidRPr="000560ED" w:rsidRDefault="00D0489D">
            <w:pPr>
              <w:rPr>
                <w:sz w:val="22"/>
                <w:szCs w:val="22"/>
              </w:rPr>
            </w:pPr>
          </w:p>
        </w:tc>
        <w:tc>
          <w:tcPr>
            <w:tcW w:w="1159" w:type="dxa"/>
            <w:vMerge/>
            <w:tcBorders>
              <w:top w:val="nil"/>
              <w:left w:val="nil"/>
              <w:bottom w:val="single" w:sz="4" w:space="0" w:color="000000"/>
              <w:right w:val="nil"/>
            </w:tcBorders>
            <w:vAlign w:val="center"/>
            <w:hideMark/>
          </w:tcPr>
          <w:p w14:paraId="090AFBF9" w14:textId="77777777" w:rsidR="00D0489D" w:rsidRPr="000560ED" w:rsidRDefault="00D0489D">
            <w:pPr>
              <w:rPr>
                <w:sz w:val="22"/>
                <w:szCs w:val="22"/>
              </w:rPr>
            </w:pPr>
          </w:p>
        </w:tc>
        <w:tc>
          <w:tcPr>
            <w:tcW w:w="1873" w:type="dxa"/>
            <w:tcBorders>
              <w:top w:val="nil"/>
              <w:left w:val="nil"/>
              <w:bottom w:val="nil"/>
              <w:right w:val="nil"/>
            </w:tcBorders>
            <w:shd w:val="clear" w:color="auto" w:fill="auto"/>
            <w:noWrap/>
            <w:vAlign w:val="center"/>
            <w:hideMark/>
          </w:tcPr>
          <w:p w14:paraId="057128BF" w14:textId="77777777" w:rsidR="00D0489D" w:rsidRPr="000560ED" w:rsidRDefault="00D0489D">
            <w:pPr>
              <w:jc w:val="center"/>
              <w:rPr>
                <w:sz w:val="22"/>
                <w:szCs w:val="22"/>
              </w:rPr>
            </w:pPr>
            <w:r w:rsidRPr="000560ED">
              <w:rPr>
                <w:sz w:val="22"/>
                <w:szCs w:val="22"/>
              </w:rPr>
              <w:t>FVC</w:t>
            </w:r>
          </w:p>
        </w:tc>
        <w:tc>
          <w:tcPr>
            <w:tcW w:w="271" w:type="dxa"/>
            <w:tcBorders>
              <w:top w:val="nil"/>
              <w:left w:val="nil"/>
              <w:bottom w:val="nil"/>
              <w:right w:val="nil"/>
            </w:tcBorders>
            <w:shd w:val="clear" w:color="auto" w:fill="auto"/>
            <w:noWrap/>
            <w:vAlign w:val="center"/>
            <w:hideMark/>
          </w:tcPr>
          <w:p w14:paraId="6134DE15" w14:textId="77777777" w:rsidR="00D0489D" w:rsidRPr="000560ED" w:rsidRDefault="00D0489D">
            <w:pPr>
              <w:jc w:val="center"/>
              <w:rPr>
                <w:sz w:val="22"/>
                <w:szCs w:val="22"/>
              </w:rPr>
            </w:pPr>
          </w:p>
        </w:tc>
        <w:tc>
          <w:tcPr>
            <w:tcW w:w="1961" w:type="dxa"/>
            <w:tcBorders>
              <w:top w:val="nil"/>
              <w:left w:val="nil"/>
              <w:bottom w:val="nil"/>
              <w:right w:val="nil"/>
            </w:tcBorders>
            <w:shd w:val="clear" w:color="auto" w:fill="auto"/>
            <w:noWrap/>
            <w:vAlign w:val="center"/>
            <w:hideMark/>
          </w:tcPr>
          <w:p w14:paraId="4438BC65" w14:textId="6BC465C2" w:rsidR="00D0489D" w:rsidRPr="000560ED" w:rsidRDefault="00D0489D">
            <w:pPr>
              <w:jc w:val="center"/>
              <w:rPr>
                <w:sz w:val="22"/>
                <w:szCs w:val="22"/>
              </w:rPr>
            </w:pPr>
            <w:r w:rsidRPr="000560ED">
              <w:rPr>
                <w:sz w:val="22"/>
                <w:szCs w:val="22"/>
              </w:rPr>
              <w:t>-0·01 (-0·05, 0·02)</w:t>
            </w:r>
          </w:p>
        </w:tc>
        <w:tc>
          <w:tcPr>
            <w:tcW w:w="1314" w:type="dxa"/>
            <w:tcBorders>
              <w:top w:val="nil"/>
              <w:left w:val="nil"/>
              <w:bottom w:val="nil"/>
              <w:right w:val="nil"/>
            </w:tcBorders>
            <w:shd w:val="clear" w:color="auto" w:fill="auto"/>
            <w:noWrap/>
            <w:vAlign w:val="center"/>
            <w:hideMark/>
          </w:tcPr>
          <w:p w14:paraId="4FA056B1" w14:textId="2D530DCE" w:rsidR="00D0489D" w:rsidRPr="000560ED" w:rsidRDefault="00D0489D">
            <w:pPr>
              <w:jc w:val="center"/>
              <w:rPr>
                <w:sz w:val="22"/>
                <w:szCs w:val="22"/>
              </w:rPr>
            </w:pPr>
            <w:r w:rsidRPr="000560ED">
              <w:rPr>
                <w:sz w:val="22"/>
                <w:szCs w:val="22"/>
              </w:rPr>
              <w:t>0·457</w:t>
            </w:r>
          </w:p>
        </w:tc>
        <w:tc>
          <w:tcPr>
            <w:tcW w:w="1314" w:type="dxa"/>
            <w:tcBorders>
              <w:top w:val="nil"/>
              <w:left w:val="nil"/>
              <w:bottom w:val="nil"/>
              <w:right w:val="nil"/>
            </w:tcBorders>
            <w:shd w:val="clear" w:color="auto" w:fill="auto"/>
            <w:noWrap/>
            <w:vAlign w:val="center"/>
            <w:hideMark/>
          </w:tcPr>
          <w:p w14:paraId="552AA2A2" w14:textId="111E2BE9" w:rsidR="00D0489D" w:rsidRPr="000560ED" w:rsidRDefault="00D0489D">
            <w:pPr>
              <w:jc w:val="center"/>
              <w:rPr>
                <w:sz w:val="22"/>
                <w:szCs w:val="22"/>
              </w:rPr>
            </w:pPr>
            <w:r w:rsidRPr="000560ED">
              <w:rPr>
                <w:sz w:val="22"/>
                <w:szCs w:val="22"/>
              </w:rPr>
              <w:t>0·838</w:t>
            </w:r>
          </w:p>
        </w:tc>
        <w:tc>
          <w:tcPr>
            <w:tcW w:w="266" w:type="dxa"/>
            <w:tcBorders>
              <w:top w:val="nil"/>
              <w:left w:val="nil"/>
              <w:bottom w:val="nil"/>
              <w:right w:val="nil"/>
            </w:tcBorders>
            <w:shd w:val="clear" w:color="auto" w:fill="auto"/>
            <w:noWrap/>
            <w:vAlign w:val="bottom"/>
            <w:hideMark/>
          </w:tcPr>
          <w:p w14:paraId="5FAE14FD" w14:textId="77777777" w:rsidR="00D0489D" w:rsidRPr="000560ED" w:rsidRDefault="00D0489D">
            <w:pPr>
              <w:jc w:val="center"/>
              <w:rPr>
                <w:sz w:val="22"/>
                <w:szCs w:val="22"/>
              </w:rPr>
            </w:pPr>
          </w:p>
        </w:tc>
        <w:tc>
          <w:tcPr>
            <w:tcW w:w="730" w:type="dxa"/>
            <w:tcBorders>
              <w:top w:val="nil"/>
              <w:left w:val="nil"/>
              <w:bottom w:val="nil"/>
              <w:right w:val="nil"/>
            </w:tcBorders>
            <w:shd w:val="clear" w:color="auto" w:fill="auto"/>
            <w:noWrap/>
            <w:vAlign w:val="center"/>
            <w:hideMark/>
          </w:tcPr>
          <w:p w14:paraId="34681C95" w14:textId="77777777" w:rsidR="00D0489D" w:rsidRPr="000560ED" w:rsidRDefault="00D0489D">
            <w:pPr>
              <w:jc w:val="center"/>
              <w:rPr>
                <w:sz w:val="22"/>
                <w:szCs w:val="22"/>
              </w:rPr>
            </w:pPr>
            <w:r w:rsidRPr="000560ED">
              <w:rPr>
                <w:sz w:val="22"/>
                <w:szCs w:val="22"/>
              </w:rPr>
              <w:t>0</w:t>
            </w:r>
          </w:p>
        </w:tc>
        <w:tc>
          <w:tcPr>
            <w:tcW w:w="1197" w:type="dxa"/>
            <w:tcBorders>
              <w:top w:val="nil"/>
              <w:left w:val="nil"/>
              <w:bottom w:val="nil"/>
              <w:right w:val="nil"/>
            </w:tcBorders>
            <w:shd w:val="clear" w:color="auto" w:fill="auto"/>
            <w:noWrap/>
            <w:vAlign w:val="center"/>
            <w:hideMark/>
          </w:tcPr>
          <w:p w14:paraId="191D3E79" w14:textId="5A09AB5F" w:rsidR="00D0489D" w:rsidRPr="000560ED" w:rsidRDefault="00D0489D">
            <w:pPr>
              <w:jc w:val="center"/>
              <w:rPr>
                <w:sz w:val="22"/>
                <w:szCs w:val="22"/>
              </w:rPr>
            </w:pPr>
            <w:r w:rsidRPr="000560ED">
              <w:rPr>
                <w:sz w:val="22"/>
                <w:szCs w:val="22"/>
              </w:rPr>
              <w:t>0·857</w:t>
            </w:r>
          </w:p>
        </w:tc>
      </w:tr>
      <w:tr w:rsidR="000560ED" w:rsidRPr="000560ED" w14:paraId="73BA350B" w14:textId="77777777" w:rsidTr="00F63959">
        <w:trPr>
          <w:trHeight w:val="266"/>
          <w:jc w:val="center"/>
        </w:trPr>
        <w:tc>
          <w:tcPr>
            <w:tcW w:w="2790" w:type="dxa"/>
            <w:vMerge/>
            <w:tcBorders>
              <w:top w:val="nil"/>
              <w:left w:val="nil"/>
              <w:bottom w:val="single" w:sz="4" w:space="0" w:color="000000"/>
              <w:right w:val="nil"/>
            </w:tcBorders>
            <w:vAlign w:val="center"/>
            <w:hideMark/>
          </w:tcPr>
          <w:p w14:paraId="1A627AB9" w14:textId="77777777" w:rsidR="00D0489D" w:rsidRPr="000560ED" w:rsidRDefault="00D0489D">
            <w:pPr>
              <w:rPr>
                <w:i/>
                <w:iCs/>
                <w:sz w:val="22"/>
                <w:szCs w:val="22"/>
              </w:rPr>
            </w:pPr>
          </w:p>
        </w:tc>
        <w:tc>
          <w:tcPr>
            <w:tcW w:w="1249" w:type="dxa"/>
            <w:vMerge/>
            <w:tcBorders>
              <w:top w:val="nil"/>
              <w:left w:val="nil"/>
              <w:bottom w:val="single" w:sz="4" w:space="0" w:color="000000"/>
              <w:right w:val="nil"/>
            </w:tcBorders>
            <w:vAlign w:val="center"/>
            <w:hideMark/>
          </w:tcPr>
          <w:p w14:paraId="4F0AC307" w14:textId="77777777" w:rsidR="00D0489D" w:rsidRPr="000560ED" w:rsidRDefault="00D0489D">
            <w:pPr>
              <w:rPr>
                <w:sz w:val="22"/>
                <w:szCs w:val="22"/>
              </w:rPr>
            </w:pPr>
          </w:p>
        </w:tc>
        <w:tc>
          <w:tcPr>
            <w:tcW w:w="1159" w:type="dxa"/>
            <w:vMerge/>
            <w:tcBorders>
              <w:top w:val="nil"/>
              <w:left w:val="nil"/>
              <w:bottom w:val="single" w:sz="4" w:space="0" w:color="000000"/>
              <w:right w:val="nil"/>
            </w:tcBorders>
            <w:vAlign w:val="center"/>
            <w:hideMark/>
          </w:tcPr>
          <w:p w14:paraId="6AE8C9BE" w14:textId="77777777" w:rsidR="00D0489D" w:rsidRPr="000560ED" w:rsidRDefault="00D0489D">
            <w:pPr>
              <w:rPr>
                <w:sz w:val="22"/>
                <w:szCs w:val="22"/>
              </w:rPr>
            </w:pPr>
          </w:p>
        </w:tc>
        <w:tc>
          <w:tcPr>
            <w:tcW w:w="1873" w:type="dxa"/>
            <w:tcBorders>
              <w:top w:val="nil"/>
              <w:left w:val="nil"/>
              <w:bottom w:val="single" w:sz="4" w:space="0" w:color="auto"/>
              <w:right w:val="nil"/>
            </w:tcBorders>
            <w:shd w:val="clear" w:color="auto" w:fill="auto"/>
            <w:noWrap/>
            <w:vAlign w:val="center"/>
            <w:hideMark/>
          </w:tcPr>
          <w:p w14:paraId="7F9074EE" w14:textId="77777777" w:rsidR="00D0489D" w:rsidRPr="000560ED" w:rsidRDefault="00D0489D">
            <w:pPr>
              <w:jc w:val="center"/>
              <w:rPr>
                <w:sz w:val="22"/>
                <w:szCs w:val="22"/>
              </w:rPr>
            </w:pPr>
            <w:r w:rsidRPr="000560ED">
              <w:rPr>
                <w:sz w:val="22"/>
                <w:szCs w:val="22"/>
              </w:rPr>
              <w:t>FEV</w:t>
            </w:r>
            <w:r w:rsidRPr="000560ED">
              <w:rPr>
                <w:sz w:val="22"/>
                <w:szCs w:val="22"/>
                <w:vertAlign w:val="subscript"/>
              </w:rPr>
              <w:t>1</w:t>
            </w:r>
            <w:r w:rsidRPr="000560ED">
              <w:rPr>
                <w:sz w:val="22"/>
                <w:szCs w:val="22"/>
              </w:rPr>
              <w:t>/FVC</w:t>
            </w:r>
          </w:p>
        </w:tc>
        <w:tc>
          <w:tcPr>
            <w:tcW w:w="271" w:type="dxa"/>
            <w:tcBorders>
              <w:top w:val="nil"/>
              <w:left w:val="nil"/>
              <w:bottom w:val="nil"/>
              <w:right w:val="nil"/>
            </w:tcBorders>
            <w:shd w:val="clear" w:color="auto" w:fill="auto"/>
            <w:noWrap/>
            <w:vAlign w:val="center"/>
            <w:hideMark/>
          </w:tcPr>
          <w:p w14:paraId="63E2D8DA" w14:textId="77777777" w:rsidR="00D0489D" w:rsidRPr="000560ED" w:rsidRDefault="00D0489D">
            <w:pPr>
              <w:jc w:val="center"/>
              <w:rPr>
                <w:sz w:val="22"/>
                <w:szCs w:val="22"/>
              </w:rPr>
            </w:pPr>
          </w:p>
        </w:tc>
        <w:tc>
          <w:tcPr>
            <w:tcW w:w="1961" w:type="dxa"/>
            <w:tcBorders>
              <w:top w:val="nil"/>
              <w:left w:val="nil"/>
              <w:bottom w:val="single" w:sz="4" w:space="0" w:color="auto"/>
              <w:right w:val="nil"/>
            </w:tcBorders>
            <w:shd w:val="clear" w:color="auto" w:fill="auto"/>
            <w:noWrap/>
            <w:vAlign w:val="center"/>
            <w:hideMark/>
          </w:tcPr>
          <w:p w14:paraId="10A60FEB" w14:textId="172128BA" w:rsidR="00D0489D" w:rsidRPr="000560ED" w:rsidRDefault="00D0489D">
            <w:pPr>
              <w:jc w:val="center"/>
              <w:rPr>
                <w:sz w:val="22"/>
                <w:szCs w:val="22"/>
              </w:rPr>
            </w:pPr>
            <w:r w:rsidRPr="000560ED">
              <w:rPr>
                <w:sz w:val="22"/>
                <w:szCs w:val="22"/>
              </w:rPr>
              <w:t>-0·15 (-0·19, -0·11)</w:t>
            </w:r>
          </w:p>
        </w:tc>
        <w:tc>
          <w:tcPr>
            <w:tcW w:w="1314" w:type="dxa"/>
            <w:tcBorders>
              <w:top w:val="nil"/>
              <w:left w:val="nil"/>
              <w:bottom w:val="single" w:sz="4" w:space="0" w:color="auto"/>
              <w:right w:val="nil"/>
            </w:tcBorders>
            <w:shd w:val="clear" w:color="auto" w:fill="auto"/>
            <w:noWrap/>
            <w:vAlign w:val="center"/>
            <w:hideMark/>
          </w:tcPr>
          <w:p w14:paraId="4DBD735A" w14:textId="798A9466" w:rsidR="00D0489D" w:rsidRPr="000560ED" w:rsidRDefault="00D0489D">
            <w:pPr>
              <w:jc w:val="center"/>
              <w:rPr>
                <w:sz w:val="22"/>
                <w:szCs w:val="22"/>
              </w:rPr>
            </w:pPr>
            <w:r w:rsidRPr="000560ED">
              <w:rPr>
                <w:sz w:val="22"/>
                <w:szCs w:val="22"/>
              </w:rPr>
              <w:t>1·06 x 10</w:t>
            </w:r>
            <w:r w:rsidRPr="000560ED">
              <w:rPr>
                <w:sz w:val="22"/>
                <w:szCs w:val="22"/>
                <w:vertAlign w:val="superscript"/>
              </w:rPr>
              <w:t>-15</w:t>
            </w:r>
          </w:p>
        </w:tc>
        <w:tc>
          <w:tcPr>
            <w:tcW w:w="1314" w:type="dxa"/>
            <w:tcBorders>
              <w:top w:val="nil"/>
              <w:left w:val="nil"/>
              <w:bottom w:val="single" w:sz="4" w:space="0" w:color="auto"/>
              <w:right w:val="nil"/>
            </w:tcBorders>
            <w:shd w:val="clear" w:color="auto" w:fill="auto"/>
            <w:noWrap/>
            <w:vAlign w:val="center"/>
            <w:hideMark/>
          </w:tcPr>
          <w:p w14:paraId="77FF1A62" w14:textId="50EC2739" w:rsidR="00D0489D" w:rsidRPr="000560ED" w:rsidRDefault="00D0489D">
            <w:pPr>
              <w:jc w:val="center"/>
              <w:rPr>
                <w:b/>
                <w:bCs/>
                <w:sz w:val="22"/>
                <w:szCs w:val="22"/>
              </w:rPr>
            </w:pPr>
            <w:r w:rsidRPr="000560ED">
              <w:rPr>
                <w:b/>
                <w:bCs/>
                <w:sz w:val="22"/>
                <w:szCs w:val="22"/>
              </w:rPr>
              <w:t>5·83 x 10</w:t>
            </w:r>
            <w:r w:rsidRPr="000560ED">
              <w:rPr>
                <w:b/>
                <w:bCs/>
                <w:sz w:val="22"/>
                <w:szCs w:val="22"/>
                <w:vertAlign w:val="superscript"/>
              </w:rPr>
              <w:t>-15</w:t>
            </w:r>
          </w:p>
        </w:tc>
        <w:tc>
          <w:tcPr>
            <w:tcW w:w="266" w:type="dxa"/>
            <w:tcBorders>
              <w:top w:val="nil"/>
              <w:left w:val="nil"/>
              <w:bottom w:val="nil"/>
              <w:right w:val="nil"/>
            </w:tcBorders>
            <w:shd w:val="clear" w:color="auto" w:fill="auto"/>
            <w:noWrap/>
            <w:vAlign w:val="bottom"/>
            <w:hideMark/>
          </w:tcPr>
          <w:p w14:paraId="10A427E0" w14:textId="77777777" w:rsidR="00D0489D" w:rsidRPr="000560ED" w:rsidRDefault="00D0489D">
            <w:pPr>
              <w:jc w:val="center"/>
              <w:rPr>
                <w:b/>
                <w:bCs/>
                <w:sz w:val="22"/>
                <w:szCs w:val="22"/>
              </w:rPr>
            </w:pPr>
          </w:p>
        </w:tc>
        <w:tc>
          <w:tcPr>
            <w:tcW w:w="730" w:type="dxa"/>
            <w:tcBorders>
              <w:top w:val="nil"/>
              <w:left w:val="nil"/>
              <w:bottom w:val="single" w:sz="4" w:space="0" w:color="auto"/>
              <w:right w:val="nil"/>
            </w:tcBorders>
            <w:shd w:val="clear" w:color="auto" w:fill="auto"/>
            <w:noWrap/>
            <w:vAlign w:val="center"/>
            <w:hideMark/>
          </w:tcPr>
          <w:p w14:paraId="049A8309" w14:textId="77777777" w:rsidR="00D0489D" w:rsidRPr="000560ED" w:rsidRDefault="00D0489D">
            <w:pPr>
              <w:jc w:val="center"/>
              <w:rPr>
                <w:sz w:val="22"/>
                <w:szCs w:val="22"/>
              </w:rPr>
            </w:pPr>
            <w:r w:rsidRPr="000560ED">
              <w:rPr>
                <w:sz w:val="22"/>
                <w:szCs w:val="22"/>
              </w:rPr>
              <w:t>0</w:t>
            </w:r>
          </w:p>
        </w:tc>
        <w:tc>
          <w:tcPr>
            <w:tcW w:w="1197" w:type="dxa"/>
            <w:tcBorders>
              <w:top w:val="nil"/>
              <w:left w:val="nil"/>
              <w:bottom w:val="single" w:sz="4" w:space="0" w:color="auto"/>
              <w:right w:val="nil"/>
            </w:tcBorders>
            <w:shd w:val="clear" w:color="auto" w:fill="auto"/>
            <w:noWrap/>
            <w:vAlign w:val="center"/>
            <w:hideMark/>
          </w:tcPr>
          <w:p w14:paraId="36A1AEC3" w14:textId="199BA38B" w:rsidR="00D0489D" w:rsidRPr="000560ED" w:rsidRDefault="00D0489D">
            <w:pPr>
              <w:jc w:val="center"/>
              <w:rPr>
                <w:sz w:val="22"/>
                <w:szCs w:val="22"/>
              </w:rPr>
            </w:pPr>
            <w:r w:rsidRPr="000560ED">
              <w:rPr>
                <w:sz w:val="22"/>
                <w:szCs w:val="22"/>
              </w:rPr>
              <w:t>0·550</w:t>
            </w:r>
          </w:p>
        </w:tc>
      </w:tr>
      <w:tr w:rsidR="000560ED" w:rsidRPr="000560ED" w14:paraId="118333B8" w14:textId="77777777" w:rsidTr="00F63959">
        <w:trPr>
          <w:trHeight w:val="266"/>
          <w:jc w:val="center"/>
        </w:trPr>
        <w:tc>
          <w:tcPr>
            <w:tcW w:w="2790" w:type="dxa"/>
            <w:vMerge w:val="restart"/>
            <w:tcBorders>
              <w:top w:val="nil"/>
              <w:left w:val="nil"/>
              <w:bottom w:val="single" w:sz="4" w:space="0" w:color="000000"/>
              <w:right w:val="nil"/>
            </w:tcBorders>
            <w:shd w:val="clear" w:color="auto" w:fill="auto"/>
            <w:noWrap/>
            <w:vAlign w:val="center"/>
            <w:hideMark/>
          </w:tcPr>
          <w:p w14:paraId="4991EEC4" w14:textId="77777777" w:rsidR="00D0489D" w:rsidRPr="000560ED" w:rsidRDefault="00D0489D">
            <w:pPr>
              <w:rPr>
                <w:i/>
                <w:iCs/>
                <w:sz w:val="22"/>
                <w:szCs w:val="22"/>
              </w:rPr>
            </w:pPr>
            <w:r w:rsidRPr="000560ED">
              <w:rPr>
                <w:i/>
                <w:iCs/>
                <w:sz w:val="22"/>
                <w:szCs w:val="22"/>
              </w:rPr>
              <w:t>Adulthood (18-30 years)</w:t>
            </w:r>
          </w:p>
        </w:tc>
        <w:tc>
          <w:tcPr>
            <w:tcW w:w="1249" w:type="dxa"/>
            <w:vMerge w:val="restart"/>
            <w:tcBorders>
              <w:top w:val="nil"/>
              <w:left w:val="nil"/>
              <w:bottom w:val="single" w:sz="4" w:space="0" w:color="000000"/>
              <w:right w:val="nil"/>
            </w:tcBorders>
            <w:shd w:val="clear" w:color="auto" w:fill="auto"/>
            <w:noWrap/>
            <w:vAlign w:val="center"/>
            <w:hideMark/>
          </w:tcPr>
          <w:p w14:paraId="7E81B422" w14:textId="77777777" w:rsidR="00D0489D" w:rsidRPr="000560ED" w:rsidRDefault="00D0489D">
            <w:pPr>
              <w:jc w:val="center"/>
              <w:rPr>
                <w:sz w:val="22"/>
                <w:szCs w:val="22"/>
              </w:rPr>
            </w:pPr>
            <w:r w:rsidRPr="000560ED">
              <w:rPr>
                <w:sz w:val="22"/>
                <w:szCs w:val="22"/>
              </w:rPr>
              <w:t>9,132</w:t>
            </w:r>
          </w:p>
        </w:tc>
        <w:tc>
          <w:tcPr>
            <w:tcW w:w="1159" w:type="dxa"/>
            <w:vMerge w:val="restart"/>
            <w:tcBorders>
              <w:top w:val="nil"/>
              <w:left w:val="nil"/>
              <w:bottom w:val="single" w:sz="4" w:space="0" w:color="000000"/>
              <w:right w:val="nil"/>
            </w:tcBorders>
            <w:shd w:val="clear" w:color="auto" w:fill="auto"/>
            <w:noWrap/>
            <w:vAlign w:val="center"/>
            <w:hideMark/>
          </w:tcPr>
          <w:p w14:paraId="50E881E0" w14:textId="77777777" w:rsidR="00D0489D" w:rsidRPr="000560ED" w:rsidRDefault="00D0489D">
            <w:pPr>
              <w:jc w:val="center"/>
              <w:rPr>
                <w:sz w:val="22"/>
                <w:szCs w:val="22"/>
              </w:rPr>
            </w:pPr>
            <w:r w:rsidRPr="000560ED">
              <w:rPr>
                <w:sz w:val="22"/>
                <w:szCs w:val="22"/>
              </w:rPr>
              <w:t>8</w:t>
            </w:r>
          </w:p>
        </w:tc>
        <w:tc>
          <w:tcPr>
            <w:tcW w:w="1873" w:type="dxa"/>
            <w:tcBorders>
              <w:top w:val="nil"/>
              <w:left w:val="nil"/>
              <w:bottom w:val="nil"/>
              <w:right w:val="nil"/>
            </w:tcBorders>
            <w:shd w:val="clear" w:color="auto" w:fill="auto"/>
            <w:noWrap/>
            <w:vAlign w:val="center"/>
            <w:hideMark/>
          </w:tcPr>
          <w:p w14:paraId="02CB3C3B" w14:textId="77777777" w:rsidR="00D0489D" w:rsidRPr="000560ED" w:rsidRDefault="00D0489D">
            <w:pPr>
              <w:jc w:val="center"/>
              <w:rPr>
                <w:sz w:val="22"/>
                <w:szCs w:val="22"/>
              </w:rPr>
            </w:pPr>
            <w:r w:rsidRPr="000560ED">
              <w:rPr>
                <w:sz w:val="22"/>
                <w:szCs w:val="22"/>
              </w:rPr>
              <w:t>FEV</w:t>
            </w:r>
            <w:r w:rsidRPr="000560ED">
              <w:rPr>
                <w:sz w:val="22"/>
                <w:szCs w:val="22"/>
                <w:vertAlign w:val="subscript"/>
              </w:rPr>
              <w:t>1</w:t>
            </w:r>
          </w:p>
        </w:tc>
        <w:tc>
          <w:tcPr>
            <w:tcW w:w="271" w:type="dxa"/>
            <w:tcBorders>
              <w:top w:val="nil"/>
              <w:left w:val="nil"/>
              <w:bottom w:val="nil"/>
              <w:right w:val="nil"/>
            </w:tcBorders>
            <w:shd w:val="clear" w:color="auto" w:fill="auto"/>
            <w:noWrap/>
            <w:vAlign w:val="center"/>
            <w:hideMark/>
          </w:tcPr>
          <w:p w14:paraId="49D24C58" w14:textId="77777777" w:rsidR="00D0489D" w:rsidRPr="000560ED" w:rsidRDefault="00D0489D">
            <w:pPr>
              <w:jc w:val="center"/>
              <w:rPr>
                <w:sz w:val="22"/>
                <w:szCs w:val="22"/>
              </w:rPr>
            </w:pPr>
          </w:p>
        </w:tc>
        <w:tc>
          <w:tcPr>
            <w:tcW w:w="1961" w:type="dxa"/>
            <w:tcBorders>
              <w:top w:val="nil"/>
              <w:left w:val="nil"/>
              <w:bottom w:val="nil"/>
              <w:right w:val="nil"/>
            </w:tcBorders>
            <w:shd w:val="clear" w:color="auto" w:fill="auto"/>
            <w:noWrap/>
            <w:vAlign w:val="center"/>
            <w:hideMark/>
          </w:tcPr>
          <w:p w14:paraId="23C7AC8E" w14:textId="3AB033B5" w:rsidR="00D0489D" w:rsidRPr="000560ED" w:rsidRDefault="00D0489D">
            <w:pPr>
              <w:jc w:val="center"/>
              <w:rPr>
                <w:sz w:val="22"/>
                <w:szCs w:val="22"/>
              </w:rPr>
            </w:pPr>
            <w:r w:rsidRPr="000560ED">
              <w:rPr>
                <w:sz w:val="22"/>
                <w:szCs w:val="22"/>
              </w:rPr>
              <w:t>-0·12 (-0·14, -0·09)</w:t>
            </w:r>
          </w:p>
        </w:tc>
        <w:tc>
          <w:tcPr>
            <w:tcW w:w="1314" w:type="dxa"/>
            <w:tcBorders>
              <w:top w:val="nil"/>
              <w:left w:val="nil"/>
              <w:bottom w:val="nil"/>
              <w:right w:val="nil"/>
            </w:tcBorders>
            <w:shd w:val="clear" w:color="auto" w:fill="auto"/>
            <w:noWrap/>
            <w:vAlign w:val="center"/>
            <w:hideMark/>
          </w:tcPr>
          <w:p w14:paraId="3E33933C" w14:textId="1F6D0F95" w:rsidR="00D0489D" w:rsidRPr="000560ED" w:rsidRDefault="00D0489D">
            <w:pPr>
              <w:jc w:val="center"/>
              <w:rPr>
                <w:sz w:val="22"/>
                <w:szCs w:val="22"/>
              </w:rPr>
            </w:pPr>
            <w:r w:rsidRPr="000560ED">
              <w:rPr>
                <w:sz w:val="22"/>
                <w:szCs w:val="22"/>
              </w:rPr>
              <w:t>6·94 x 10</w:t>
            </w:r>
            <w:r w:rsidRPr="000560ED">
              <w:rPr>
                <w:sz w:val="22"/>
                <w:szCs w:val="22"/>
                <w:vertAlign w:val="superscript"/>
              </w:rPr>
              <w:t>-25</w:t>
            </w:r>
          </w:p>
        </w:tc>
        <w:tc>
          <w:tcPr>
            <w:tcW w:w="1314" w:type="dxa"/>
            <w:tcBorders>
              <w:top w:val="nil"/>
              <w:left w:val="nil"/>
              <w:bottom w:val="nil"/>
              <w:right w:val="nil"/>
            </w:tcBorders>
            <w:shd w:val="clear" w:color="auto" w:fill="auto"/>
            <w:noWrap/>
            <w:vAlign w:val="center"/>
            <w:hideMark/>
          </w:tcPr>
          <w:p w14:paraId="5BA441DB" w14:textId="0D110D2C" w:rsidR="00D0489D" w:rsidRPr="000560ED" w:rsidRDefault="00D0489D">
            <w:pPr>
              <w:jc w:val="center"/>
              <w:rPr>
                <w:b/>
                <w:bCs/>
                <w:sz w:val="22"/>
                <w:szCs w:val="22"/>
              </w:rPr>
            </w:pPr>
            <w:r w:rsidRPr="000560ED">
              <w:rPr>
                <w:b/>
                <w:bCs/>
                <w:sz w:val="22"/>
                <w:szCs w:val="22"/>
              </w:rPr>
              <w:t>1·91 x 10</w:t>
            </w:r>
            <w:r w:rsidRPr="000560ED">
              <w:rPr>
                <w:b/>
                <w:bCs/>
                <w:sz w:val="22"/>
                <w:szCs w:val="22"/>
                <w:vertAlign w:val="superscript"/>
              </w:rPr>
              <w:t>-24</w:t>
            </w:r>
          </w:p>
        </w:tc>
        <w:tc>
          <w:tcPr>
            <w:tcW w:w="266" w:type="dxa"/>
            <w:tcBorders>
              <w:top w:val="nil"/>
              <w:left w:val="nil"/>
              <w:bottom w:val="nil"/>
              <w:right w:val="nil"/>
            </w:tcBorders>
            <w:shd w:val="clear" w:color="auto" w:fill="auto"/>
            <w:noWrap/>
            <w:vAlign w:val="bottom"/>
            <w:hideMark/>
          </w:tcPr>
          <w:p w14:paraId="477F5F53" w14:textId="77777777" w:rsidR="00D0489D" w:rsidRPr="000560ED" w:rsidRDefault="00D0489D">
            <w:pPr>
              <w:jc w:val="center"/>
              <w:rPr>
                <w:b/>
                <w:bCs/>
                <w:sz w:val="22"/>
                <w:szCs w:val="22"/>
              </w:rPr>
            </w:pPr>
          </w:p>
        </w:tc>
        <w:tc>
          <w:tcPr>
            <w:tcW w:w="730" w:type="dxa"/>
            <w:tcBorders>
              <w:top w:val="nil"/>
              <w:left w:val="nil"/>
              <w:bottom w:val="nil"/>
              <w:right w:val="nil"/>
            </w:tcBorders>
            <w:shd w:val="clear" w:color="auto" w:fill="auto"/>
            <w:noWrap/>
            <w:vAlign w:val="center"/>
            <w:hideMark/>
          </w:tcPr>
          <w:p w14:paraId="7C78DB26" w14:textId="77777777" w:rsidR="00D0489D" w:rsidRPr="000560ED" w:rsidRDefault="00D0489D">
            <w:pPr>
              <w:jc w:val="center"/>
              <w:rPr>
                <w:sz w:val="22"/>
                <w:szCs w:val="22"/>
              </w:rPr>
            </w:pPr>
            <w:r w:rsidRPr="000560ED">
              <w:rPr>
                <w:sz w:val="22"/>
                <w:szCs w:val="22"/>
              </w:rPr>
              <w:t>13</w:t>
            </w:r>
          </w:p>
        </w:tc>
        <w:tc>
          <w:tcPr>
            <w:tcW w:w="1197" w:type="dxa"/>
            <w:tcBorders>
              <w:top w:val="nil"/>
              <w:left w:val="nil"/>
              <w:bottom w:val="nil"/>
              <w:right w:val="nil"/>
            </w:tcBorders>
            <w:shd w:val="clear" w:color="auto" w:fill="auto"/>
            <w:noWrap/>
            <w:vAlign w:val="center"/>
            <w:hideMark/>
          </w:tcPr>
          <w:p w14:paraId="437C4581" w14:textId="5A6172FC" w:rsidR="00D0489D" w:rsidRPr="000560ED" w:rsidRDefault="00D0489D">
            <w:pPr>
              <w:jc w:val="center"/>
              <w:rPr>
                <w:sz w:val="22"/>
                <w:szCs w:val="22"/>
              </w:rPr>
            </w:pPr>
            <w:r w:rsidRPr="000560ED">
              <w:rPr>
                <w:sz w:val="22"/>
                <w:szCs w:val="22"/>
              </w:rPr>
              <w:t>0·520</w:t>
            </w:r>
          </w:p>
        </w:tc>
      </w:tr>
      <w:tr w:rsidR="000560ED" w:rsidRPr="000560ED" w14:paraId="7B263904" w14:textId="77777777" w:rsidTr="00F63959">
        <w:trPr>
          <w:trHeight w:val="227"/>
          <w:jc w:val="center"/>
        </w:trPr>
        <w:tc>
          <w:tcPr>
            <w:tcW w:w="2790" w:type="dxa"/>
            <w:vMerge/>
            <w:tcBorders>
              <w:top w:val="nil"/>
              <w:left w:val="nil"/>
              <w:bottom w:val="single" w:sz="4" w:space="0" w:color="000000"/>
              <w:right w:val="nil"/>
            </w:tcBorders>
            <w:vAlign w:val="center"/>
            <w:hideMark/>
          </w:tcPr>
          <w:p w14:paraId="7163C2C0" w14:textId="77777777" w:rsidR="00D0489D" w:rsidRPr="000560ED" w:rsidRDefault="00D0489D">
            <w:pPr>
              <w:rPr>
                <w:i/>
                <w:iCs/>
                <w:sz w:val="22"/>
                <w:szCs w:val="22"/>
              </w:rPr>
            </w:pPr>
          </w:p>
        </w:tc>
        <w:tc>
          <w:tcPr>
            <w:tcW w:w="1249" w:type="dxa"/>
            <w:vMerge/>
            <w:tcBorders>
              <w:top w:val="nil"/>
              <w:left w:val="nil"/>
              <w:bottom w:val="single" w:sz="4" w:space="0" w:color="000000"/>
              <w:right w:val="nil"/>
            </w:tcBorders>
            <w:vAlign w:val="center"/>
            <w:hideMark/>
          </w:tcPr>
          <w:p w14:paraId="1B3346B3" w14:textId="77777777" w:rsidR="00D0489D" w:rsidRPr="000560ED" w:rsidRDefault="00D0489D">
            <w:pPr>
              <w:rPr>
                <w:sz w:val="22"/>
                <w:szCs w:val="22"/>
              </w:rPr>
            </w:pPr>
          </w:p>
        </w:tc>
        <w:tc>
          <w:tcPr>
            <w:tcW w:w="1159" w:type="dxa"/>
            <w:vMerge/>
            <w:tcBorders>
              <w:top w:val="nil"/>
              <w:left w:val="nil"/>
              <w:bottom w:val="single" w:sz="4" w:space="0" w:color="000000"/>
              <w:right w:val="nil"/>
            </w:tcBorders>
            <w:vAlign w:val="center"/>
            <w:hideMark/>
          </w:tcPr>
          <w:p w14:paraId="192BF9C0" w14:textId="77777777" w:rsidR="00D0489D" w:rsidRPr="000560ED" w:rsidRDefault="00D0489D">
            <w:pPr>
              <w:rPr>
                <w:sz w:val="22"/>
                <w:szCs w:val="22"/>
              </w:rPr>
            </w:pPr>
          </w:p>
        </w:tc>
        <w:tc>
          <w:tcPr>
            <w:tcW w:w="1873" w:type="dxa"/>
            <w:tcBorders>
              <w:top w:val="nil"/>
              <w:left w:val="nil"/>
              <w:bottom w:val="nil"/>
              <w:right w:val="nil"/>
            </w:tcBorders>
            <w:shd w:val="clear" w:color="auto" w:fill="auto"/>
            <w:noWrap/>
            <w:vAlign w:val="center"/>
            <w:hideMark/>
          </w:tcPr>
          <w:p w14:paraId="4719017B" w14:textId="77777777" w:rsidR="00D0489D" w:rsidRPr="000560ED" w:rsidRDefault="00D0489D">
            <w:pPr>
              <w:jc w:val="center"/>
              <w:rPr>
                <w:sz w:val="22"/>
                <w:szCs w:val="22"/>
              </w:rPr>
            </w:pPr>
            <w:r w:rsidRPr="000560ED">
              <w:rPr>
                <w:sz w:val="22"/>
                <w:szCs w:val="22"/>
              </w:rPr>
              <w:t>FVC</w:t>
            </w:r>
          </w:p>
        </w:tc>
        <w:tc>
          <w:tcPr>
            <w:tcW w:w="271" w:type="dxa"/>
            <w:tcBorders>
              <w:top w:val="nil"/>
              <w:left w:val="nil"/>
              <w:bottom w:val="nil"/>
              <w:right w:val="nil"/>
            </w:tcBorders>
            <w:shd w:val="clear" w:color="auto" w:fill="auto"/>
            <w:noWrap/>
            <w:vAlign w:val="center"/>
            <w:hideMark/>
          </w:tcPr>
          <w:p w14:paraId="255AB782" w14:textId="77777777" w:rsidR="00D0489D" w:rsidRPr="000560ED" w:rsidRDefault="00D0489D">
            <w:pPr>
              <w:jc w:val="center"/>
              <w:rPr>
                <w:sz w:val="22"/>
                <w:szCs w:val="22"/>
              </w:rPr>
            </w:pPr>
          </w:p>
        </w:tc>
        <w:tc>
          <w:tcPr>
            <w:tcW w:w="1961" w:type="dxa"/>
            <w:tcBorders>
              <w:top w:val="nil"/>
              <w:left w:val="nil"/>
              <w:bottom w:val="nil"/>
              <w:right w:val="nil"/>
            </w:tcBorders>
            <w:shd w:val="clear" w:color="auto" w:fill="auto"/>
            <w:noWrap/>
            <w:vAlign w:val="center"/>
            <w:hideMark/>
          </w:tcPr>
          <w:p w14:paraId="243EB851" w14:textId="3A8559ED" w:rsidR="00D0489D" w:rsidRPr="000560ED" w:rsidRDefault="00D0489D">
            <w:pPr>
              <w:jc w:val="center"/>
              <w:rPr>
                <w:sz w:val="22"/>
                <w:szCs w:val="22"/>
              </w:rPr>
            </w:pPr>
            <w:r w:rsidRPr="000560ED">
              <w:rPr>
                <w:sz w:val="22"/>
                <w:szCs w:val="22"/>
              </w:rPr>
              <w:t>-0·01 (-0·03, 0·01)</w:t>
            </w:r>
          </w:p>
        </w:tc>
        <w:tc>
          <w:tcPr>
            <w:tcW w:w="1314" w:type="dxa"/>
            <w:tcBorders>
              <w:top w:val="nil"/>
              <w:left w:val="nil"/>
              <w:bottom w:val="nil"/>
              <w:right w:val="nil"/>
            </w:tcBorders>
            <w:shd w:val="clear" w:color="auto" w:fill="auto"/>
            <w:noWrap/>
            <w:vAlign w:val="center"/>
            <w:hideMark/>
          </w:tcPr>
          <w:p w14:paraId="1531B6D9" w14:textId="737A4F91" w:rsidR="00D0489D" w:rsidRPr="000560ED" w:rsidRDefault="00D0489D">
            <w:pPr>
              <w:jc w:val="center"/>
              <w:rPr>
                <w:sz w:val="22"/>
                <w:szCs w:val="22"/>
              </w:rPr>
            </w:pPr>
            <w:r w:rsidRPr="000560ED">
              <w:rPr>
                <w:sz w:val="22"/>
                <w:szCs w:val="22"/>
              </w:rPr>
              <w:t>0·280</w:t>
            </w:r>
          </w:p>
        </w:tc>
        <w:tc>
          <w:tcPr>
            <w:tcW w:w="1314" w:type="dxa"/>
            <w:tcBorders>
              <w:top w:val="nil"/>
              <w:left w:val="nil"/>
              <w:bottom w:val="nil"/>
              <w:right w:val="nil"/>
            </w:tcBorders>
            <w:shd w:val="clear" w:color="auto" w:fill="auto"/>
            <w:noWrap/>
            <w:vAlign w:val="center"/>
            <w:hideMark/>
          </w:tcPr>
          <w:p w14:paraId="2F4057E2" w14:textId="05D1AD5A" w:rsidR="00D0489D" w:rsidRPr="000560ED" w:rsidRDefault="00D0489D">
            <w:pPr>
              <w:jc w:val="center"/>
              <w:rPr>
                <w:sz w:val="22"/>
                <w:szCs w:val="22"/>
              </w:rPr>
            </w:pPr>
            <w:r w:rsidRPr="000560ED">
              <w:rPr>
                <w:sz w:val="22"/>
                <w:szCs w:val="22"/>
              </w:rPr>
              <w:t>0·513</w:t>
            </w:r>
          </w:p>
        </w:tc>
        <w:tc>
          <w:tcPr>
            <w:tcW w:w="266" w:type="dxa"/>
            <w:tcBorders>
              <w:top w:val="nil"/>
              <w:left w:val="nil"/>
              <w:bottom w:val="nil"/>
              <w:right w:val="nil"/>
            </w:tcBorders>
            <w:shd w:val="clear" w:color="auto" w:fill="auto"/>
            <w:noWrap/>
            <w:vAlign w:val="bottom"/>
            <w:hideMark/>
          </w:tcPr>
          <w:p w14:paraId="527843A8" w14:textId="77777777" w:rsidR="00D0489D" w:rsidRPr="000560ED" w:rsidRDefault="00D0489D">
            <w:pPr>
              <w:jc w:val="center"/>
              <w:rPr>
                <w:sz w:val="22"/>
                <w:szCs w:val="22"/>
              </w:rPr>
            </w:pPr>
          </w:p>
        </w:tc>
        <w:tc>
          <w:tcPr>
            <w:tcW w:w="730" w:type="dxa"/>
            <w:tcBorders>
              <w:top w:val="nil"/>
              <w:left w:val="nil"/>
              <w:bottom w:val="nil"/>
              <w:right w:val="nil"/>
            </w:tcBorders>
            <w:shd w:val="clear" w:color="auto" w:fill="auto"/>
            <w:noWrap/>
            <w:vAlign w:val="center"/>
            <w:hideMark/>
          </w:tcPr>
          <w:p w14:paraId="6AC8539A" w14:textId="77777777" w:rsidR="00D0489D" w:rsidRPr="000560ED" w:rsidRDefault="00D0489D">
            <w:pPr>
              <w:jc w:val="center"/>
              <w:rPr>
                <w:sz w:val="22"/>
                <w:szCs w:val="22"/>
              </w:rPr>
            </w:pPr>
            <w:r w:rsidRPr="000560ED">
              <w:rPr>
                <w:sz w:val="22"/>
                <w:szCs w:val="22"/>
              </w:rPr>
              <w:t>0</w:t>
            </w:r>
          </w:p>
        </w:tc>
        <w:tc>
          <w:tcPr>
            <w:tcW w:w="1197" w:type="dxa"/>
            <w:tcBorders>
              <w:top w:val="nil"/>
              <w:left w:val="nil"/>
              <w:bottom w:val="nil"/>
              <w:right w:val="nil"/>
            </w:tcBorders>
            <w:shd w:val="clear" w:color="auto" w:fill="auto"/>
            <w:noWrap/>
            <w:vAlign w:val="center"/>
            <w:hideMark/>
          </w:tcPr>
          <w:p w14:paraId="223C3767" w14:textId="492D41DA" w:rsidR="00D0489D" w:rsidRPr="000560ED" w:rsidRDefault="00D0489D">
            <w:pPr>
              <w:jc w:val="center"/>
              <w:rPr>
                <w:sz w:val="22"/>
                <w:szCs w:val="22"/>
              </w:rPr>
            </w:pPr>
            <w:r w:rsidRPr="000560ED">
              <w:rPr>
                <w:sz w:val="22"/>
                <w:szCs w:val="22"/>
              </w:rPr>
              <w:t>0·715</w:t>
            </w:r>
          </w:p>
        </w:tc>
      </w:tr>
      <w:tr w:rsidR="000560ED" w:rsidRPr="000560ED" w14:paraId="39E8145A" w14:textId="77777777" w:rsidTr="00F63959">
        <w:trPr>
          <w:trHeight w:val="266"/>
          <w:jc w:val="center"/>
        </w:trPr>
        <w:tc>
          <w:tcPr>
            <w:tcW w:w="2790" w:type="dxa"/>
            <w:vMerge/>
            <w:tcBorders>
              <w:top w:val="nil"/>
              <w:left w:val="nil"/>
              <w:bottom w:val="single" w:sz="4" w:space="0" w:color="000000"/>
              <w:right w:val="nil"/>
            </w:tcBorders>
            <w:vAlign w:val="center"/>
            <w:hideMark/>
          </w:tcPr>
          <w:p w14:paraId="04663D0D" w14:textId="77777777" w:rsidR="00D0489D" w:rsidRPr="000560ED" w:rsidRDefault="00D0489D">
            <w:pPr>
              <w:rPr>
                <w:i/>
                <w:iCs/>
                <w:sz w:val="22"/>
                <w:szCs w:val="22"/>
              </w:rPr>
            </w:pPr>
          </w:p>
        </w:tc>
        <w:tc>
          <w:tcPr>
            <w:tcW w:w="1249" w:type="dxa"/>
            <w:vMerge/>
            <w:tcBorders>
              <w:top w:val="nil"/>
              <w:left w:val="nil"/>
              <w:bottom w:val="single" w:sz="4" w:space="0" w:color="000000"/>
              <w:right w:val="nil"/>
            </w:tcBorders>
            <w:vAlign w:val="center"/>
            <w:hideMark/>
          </w:tcPr>
          <w:p w14:paraId="6140D318" w14:textId="77777777" w:rsidR="00D0489D" w:rsidRPr="000560ED" w:rsidRDefault="00D0489D">
            <w:pPr>
              <w:rPr>
                <w:sz w:val="22"/>
                <w:szCs w:val="22"/>
              </w:rPr>
            </w:pPr>
          </w:p>
        </w:tc>
        <w:tc>
          <w:tcPr>
            <w:tcW w:w="1159" w:type="dxa"/>
            <w:vMerge/>
            <w:tcBorders>
              <w:top w:val="nil"/>
              <w:left w:val="nil"/>
              <w:bottom w:val="single" w:sz="4" w:space="0" w:color="000000"/>
              <w:right w:val="nil"/>
            </w:tcBorders>
            <w:vAlign w:val="center"/>
            <w:hideMark/>
          </w:tcPr>
          <w:p w14:paraId="0EEF227A" w14:textId="77777777" w:rsidR="00D0489D" w:rsidRPr="000560ED" w:rsidRDefault="00D0489D">
            <w:pPr>
              <w:rPr>
                <w:sz w:val="22"/>
                <w:szCs w:val="22"/>
              </w:rPr>
            </w:pPr>
          </w:p>
        </w:tc>
        <w:tc>
          <w:tcPr>
            <w:tcW w:w="1873" w:type="dxa"/>
            <w:tcBorders>
              <w:top w:val="nil"/>
              <w:left w:val="nil"/>
              <w:bottom w:val="single" w:sz="4" w:space="0" w:color="auto"/>
              <w:right w:val="nil"/>
            </w:tcBorders>
            <w:shd w:val="clear" w:color="auto" w:fill="auto"/>
            <w:noWrap/>
            <w:vAlign w:val="center"/>
            <w:hideMark/>
          </w:tcPr>
          <w:p w14:paraId="070A653C" w14:textId="77777777" w:rsidR="00D0489D" w:rsidRPr="000560ED" w:rsidRDefault="00D0489D">
            <w:pPr>
              <w:jc w:val="center"/>
              <w:rPr>
                <w:sz w:val="22"/>
                <w:szCs w:val="22"/>
              </w:rPr>
            </w:pPr>
            <w:r w:rsidRPr="000560ED">
              <w:rPr>
                <w:sz w:val="22"/>
                <w:szCs w:val="22"/>
              </w:rPr>
              <w:t>FEV</w:t>
            </w:r>
            <w:r w:rsidRPr="000560ED">
              <w:rPr>
                <w:sz w:val="22"/>
                <w:szCs w:val="22"/>
                <w:vertAlign w:val="subscript"/>
              </w:rPr>
              <w:t>1</w:t>
            </w:r>
            <w:r w:rsidRPr="000560ED">
              <w:rPr>
                <w:sz w:val="22"/>
                <w:szCs w:val="22"/>
              </w:rPr>
              <w:t>/FVC</w:t>
            </w:r>
          </w:p>
        </w:tc>
        <w:tc>
          <w:tcPr>
            <w:tcW w:w="271" w:type="dxa"/>
            <w:tcBorders>
              <w:top w:val="nil"/>
              <w:left w:val="nil"/>
              <w:bottom w:val="nil"/>
              <w:right w:val="nil"/>
            </w:tcBorders>
            <w:shd w:val="clear" w:color="auto" w:fill="auto"/>
            <w:noWrap/>
            <w:vAlign w:val="center"/>
            <w:hideMark/>
          </w:tcPr>
          <w:p w14:paraId="34DA6A24" w14:textId="77777777" w:rsidR="00D0489D" w:rsidRPr="000560ED" w:rsidRDefault="00D0489D">
            <w:pPr>
              <w:jc w:val="center"/>
              <w:rPr>
                <w:sz w:val="22"/>
                <w:szCs w:val="22"/>
              </w:rPr>
            </w:pPr>
          </w:p>
        </w:tc>
        <w:tc>
          <w:tcPr>
            <w:tcW w:w="1961" w:type="dxa"/>
            <w:tcBorders>
              <w:top w:val="nil"/>
              <w:left w:val="nil"/>
              <w:bottom w:val="single" w:sz="4" w:space="0" w:color="auto"/>
              <w:right w:val="nil"/>
            </w:tcBorders>
            <w:shd w:val="clear" w:color="auto" w:fill="auto"/>
            <w:noWrap/>
            <w:vAlign w:val="center"/>
            <w:hideMark/>
          </w:tcPr>
          <w:p w14:paraId="3A26BB86" w14:textId="08D96168" w:rsidR="00D0489D" w:rsidRPr="000560ED" w:rsidRDefault="00D0489D">
            <w:pPr>
              <w:jc w:val="center"/>
              <w:rPr>
                <w:sz w:val="22"/>
                <w:szCs w:val="22"/>
              </w:rPr>
            </w:pPr>
            <w:r w:rsidRPr="000560ED">
              <w:rPr>
                <w:sz w:val="22"/>
                <w:szCs w:val="22"/>
              </w:rPr>
              <w:t>-0·16 (-0·18, -0·14)</w:t>
            </w:r>
          </w:p>
        </w:tc>
        <w:tc>
          <w:tcPr>
            <w:tcW w:w="1314" w:type="dxa"/>
            <w:tcBorders>
              <w:top w:val="nil"/>
              <w:left w:val="nil"/>
              <w:bottom w:val="single" w:sz="4" w:space="0" w:color="auto"/>
              <w:right w:val="nil"/>
            </w:tcBorders>
            <w:shd w:val="clear" w:color="auto" w:fill="auto"/>
            <w:noWrap/>
            <w:vAlign w:val="center"/>
            <w:hideMark/>
          </w:tcPr>
          <w:p w14:paraId="7AF4D25A" w14:textId="759FE218" w:rsidR="00D0489D" w:rsidRPr="000560ED" w:rsidRDefault="00D0489D">
            <w:pPr>
              <w:jc w:val="center"/>
              <w:rPr>
                <w:sz w:val="22"/>
                <w:szCs w:val="22"/>
              </w:rPr>
            </w:pPr>
            <w:r w:rsidRPr="000560ED">
              <w:rPr>
                <w:sz w:val="22"/>
                <w:szCs w:val="22"/>
              </w:rPr>
              <w:t>1·06 x 10</w:t>
            </w:r>
            <w:r w:rsidRPr="000560ED">
              <w:rPr>
                <w:sz w:val="22"/>
                <w:szCs w:val="22"/>
                <w:vertAlign w:val="superscript"/>
              </w:rPr>
              <w:t>-57</w:t>
            </w:r>
          </w:p>
        </w:tc>
        <w:tc>
          <w:tcPr>
            <w:tcW w:w="1314" w:type="dxa"/>
            <w:tcBorders>
              <w:top w:val="nil"/>
              <w:left w:val="nil"/>
              <w:bottom w:val="single" w:sz="4" w:space="0" w:color="auto"/>
              <w:right w:val="nil"/>
            </w:tcBorders>
            <w:shd w:val="clear" w:color="auto" w:fill="auto"/>
            <w:noWrap/>
            <w:vAlign w:val="center"/>
            <w:hideMark/>
          </w:tcPr>
          <w:p w14:paraId="1D36BC43" w14:textId="676F2D65" w:rsidR="00D0489D" w:rsidRPr="000560ED" w:rsidRDefault="00D0489D">
            <w:pPr>
              <w:jc w:val="center"/>
              <w:rPr>
                <w:b/>
                <w:bCs/>
                <w:sz w:val="22"/>
                <w:szCs w:val="22"/>
              </w:rPr>
            </w:pPr>
            <w:r w:rsidRPr="000560ED">
              <w:rPr>
                <w:b/>
                <w:bCs/>
                <w:sz w:val="22"/>
                <w:szCs w:val="22"/>
              </w:rPr>
              <w:t>5·83 x 10</w:t>
            </w:r>
            <w:r w:rsidRPr="000560ED">
              <w:rPr>
                <w:b/>
                <w:bCs/>
                <w:sz w:val="22"/>
                <w:szCs w:val="22"/>
                <w:vertAlign w:val="superscript"/>
              </w:rPr>
              <w:t>-57</w:t>
            </w:r>
          </w:p>
        </w:tc>
        <w:tc>
          <w:tcPr>
            <w:tcW w:w="266" w:type="dxa"/>
            <w:tcBorders>
              <w:top w:val="nil"/>
              <w:left w:val="nil"/>
              <w:bottom w:val="nil"/>
              <w:right w:val="nil"/>
            </w:tcBorders>
            <w:shd w:val="clear" w:color="auto" w:fill="auto"/>
            <w:noWrap/>
            <w:vAlign w:val="bottom"/>
            <w:hideMark/>
          </w:tcPr>
          <w:p w14:paraId="57E109AA" w14:textId="77777777" w:rsidR="00D0489D" w:rsidRPr="000560ED" w:rsidRDefault="00D0489D">
            <w:pPr>
              <w:jc w:val="center"/>
              <w:rPr>
                <w:b/>
                <w:bCs/>
                <w:sz w:val="22"/>
                <w:szCs w:val="22"/>
              </w:rPr>
            </w:pPr>
          </w:p>
        </w:tc>
        <w:tc>
          <w:tcPr>
            <w:tcW w:w="730" w:type="dxa"/>
            <w:tcBorders>
              <w:top w:val="nil"/>
              <w:left w:val="nil"/>
              <w:bottom w:val="single" w:sz="4" w:space="0" w:color="auto"/>
              <w:right w:val="nil"/>
            </w:tcBorders>
            <w:shd w:val="clear" w:color="auto" w:fill="auto"/>
            <w:noWrap/>
            <w:vAlign w:val="center"/>
            <w:hideMark/>
          </w:tcPr>
          <w:p w14:paraId="6F3CA8DB" w14:textId="77777777" w:rsidR="00D0489D" w:rsidRPr="000560ED" w:rsidRDefault="00D0489D">
            <w:pPr>
              <w:jc w:val="center"/>
              <w:rPr>
                <w:sz w:val="22"/>
                <w:szCs w:val="22"/>
              </w:rPr>
            </w:pPr>
            <w:r w:rsidRPr="000560ED">
              <w:rPr>
                <w:sz w:val="22"/>
                <w:szCs w:val="22"/>
              </w:rPr>
              <w:t>2</w:t>
            </w:r>
          </w:p>
        </w:tc>
        <w:tc>
          <w:tcPr>
            <w:tcW w:w="1197" w:type="dxa"/>
            <w:tcBorders>
              <w:top w:val="nil"/>
              <w:left w:val="nil"/>
              <w:bottom w:val="single" w:sz="4" w:space="0" w:color="auto"/>
              <w:right w:val="nil"/>
            </w:tcBorders>
            <w:shd w:val="clear" w:color="auto" w:fill="auto"/>
            <w:noWrap/>
            <w:vAlign w:val="center"/>
            <w:hideMark/>
          </w:tcPr>
          <w:p w14:paraId="0526BB32" w14:textId="7D5044DF" w:rsidR="00D0489D" w:rsidRPr="000560ED" w:rsidRDefault="00D0489D">
            <w:pPr>
              <w:jc w:val="center"/>
              <w:rPr>
                <w:sz w:val="22"/>
                <w:szCs w:val="22"/>
              </w:rPr>
            </w:pPr>
            <w:r w:rsidRPr="000560ED">
              <w:rPr>
                <w:sz w:val="22"/>
                <w:szCs w:val="22"/>
              </w:rPr>
              <w:t>0·908</w:t>
            </w:r>
          </w:p>
        </w:tc>
      </w:tr>
      <w:tr w:rsidR="000560ED" w:rsidRPr="000560ED" w14:paraId="31CA32D6" w14:textId="77777777" w:rsidTr="00F63959">
        <w:trPr>
          <w:trHeight w:val="266"/>
          <w:jc w:val="center"/>
        </w:trPr>
        <w:tc>
          <w:tcPr>
            <w:tcW w:w="2790" w:type="dxa"/>
            <w:vMerge w:val="restart"/>
            <w:tcBorders>
              <w:top w:val="nil"/>
              <w:left w:val="nil"/>
              <w:bottom w:val="single" w:sz="4" w:space="0" w:color="000000"/>
              <w:right w:val="nil"/>
            </w:tcBorders>
            <w:shd w:val="clear" w:color="auto" w:fill="auto"/>
            <w:noWrap/>
            <w:vAlign w:val="center"/>
            <w:hideMark/>
          </w:tcPr>
          <w:p w14:paraId="17619A76" w14:textId="77777777" w:rsidR="00D0489D" w:rsidRPr="000560ED" w:rsidRDefault="00D0489D">
            <w:pPr>
              <w:rPr>
                <w:i/>
                <w:iCs/>
                <w:sz w:val="22"/>
                <w:szCs w:val="22"/>
              </w:rPr>
            </w:pPr>
            <w:r w:rsidRPr="000560ED">
              <w:rPr>
                <w:i/>
                <w:iCs/>
                <w:sz w:val="22"/>
                <w:szCs w:val="22"/>
              </w:rPr>
              <w:t>Adulthood (31-40 years)</w:t>
            </w:r>
          </w:p>
        </w:tc>
        <w:tc>
          <w:tcPr>
            <w:tcW w:w="1249" w:type="dxa"/>
            <w:vMerge w:val="restart"/>
            <w:tcBorders>
              <w:top w:val="nil"/>
              <w:left w:val="nil"/>
              <w:bottom w:val="single" w:sz="4" w:space="0" w:color="000000"/>
              <w:right w:val="nil"/>
            </w:tcBorders>
            <w:shd w:val="clear" w:color="auto" w:fill="auto"/>
            <w:noWrap/>
            <w:vAlign w:val="center"/>
            <w:hideMark/>
          </w:tcPr>
          <w:p w14:paraId="166F6B93" w14:textId="77777777" w:rsidR="00D0489D" w:rsidRPr="000560ED" w:rsidRDefault="00D0489D">
            <w:pPr>
              <w:jc w:val="center"/>
              <w:rPr>
                <w:sz w:val="22"/>
                <w:szCs w:val="22"/>
              </w:rPr>
            </w:pPr>
            <w:r w:rsidRPr="000560ED">
              <w:rPr>
                <w:sz w:val="22"/>
                <w:szCs w:val="22"/>
              </w:rPr>
              <w:t>6,112</w:t>
            </w:r>
          </w:p>
        </w:tc>
        <w:tc>
          <w:tcPr>
            <w:tcW w:w="1159" w:type="dxa"/>
            <w:vMerge w:val="restart"/>
            <w:tcBorders>
              <w:top w:val="nil"/>
              <w:left w:val="nil"/>
              <w:bottom w:val="single" w:sz="4" w:space="0" w:color="000000"/>
              <w:right w:val="nil"/>
            </w:tcBorders>
            <w:shd w:val="clear" w:color="auto" w:fill="auto"/>
            <w:noWrap/>
            <w:vAlign w:val="center"/>
            <w:hideMark/>
          </w:tcPr>
          <w:p w14:paraId="4B7E9D8D" w14:textId="77777777" w:rsidR="00D0489D" w:rsidRPr="000560ED" w:rsidRDefault="00D0489D">
            <w:pPr>
              <w:jc w:val="center"/>
              <w:rPr>
                <w:sz w:val="22"/>
                <w:szCs w:val="22"/>
              </w:rPr>
            </w:pPr>
            <w:r w:rsidRPr="000560ED">
              <w:rPr>
                <w:sz w:val="22"/>
                <w:szCs w:val="22"/>
              </w:rPr>
              <w:t>2</w:t>
            </w:r>
          </w:p>
        </w:tc>
        <w:tc>
          <w:tcPr>
            <w:tcW w:w="1873" w:type="dxa"/>
            <w:tcBorders>
              <w:top w:val="nil"/>
              <w:left w:val="nil"/>
              <w:bottom w:val="nil"/>
              <w:right w:val="nil"/>
            </w:tcBorders>
            <w:shd w:val="clear" w:color="auto" w:fill="auto"/>
            <w:noWrap/>
            <w:vAlign w:val="center"/>
            <w:hideMark/>
          </w:tcPr>
          <w:p w14:paraId="536EF813" w14:textId="77777777" w:rsidR="00D0489D" w:rsidRPr="000560ED" w:rsidRDefault="00D0489D">
            <w:pPr>
              <w:jc w:val="center"/>
              <w:rPr>
                <w:sz w:val="22"/>
                <w:szCs w:val="22"/>
              </w:rPr>
            </w:pPr>
            <w:r w:rsidRPr="000560ED">
              <w:rPr>
                <w:sz w:val="22"/>
                <w:szCs w:val="22"/>
              </w:rPr>
              <w:t>FEV</w:t>
            </w:r>
            <w:r w:rsidRPr="000560ED">
              <w:rPr>
                <w:sz w:val="22"/>
                <w:szCs w:val="22"/>
                <w:vertAlign w:val="subscript"/>
              </w:rPr>
              <w:t>1</w:t>
            </w:r>
          </w:p>
        </w:tc>
        <w:tc>
          <w:tcPr>
            <w:tcW w:w="271" w:type="dxa"/>
            <w:tcBorders>
              <w:top w:val="nil"/>
              <w:left w:val="nil"/>
              <w:bottom w:val="nil"/>
              <w:right w:val="nil"/>
            </w:tcBorders>
            <w:shd w:val="clear" w:color="auto" w:fill="auto"/>
            <w:noWrap/>
            <w:vAlign w:val="center"/>
            <w:hideMark/>
          </w:tcPr>
          <w:p w14:paraId="632FC02D" w14:textId="77777777" w:rsidR="00D0489D" w:rsidRPr="000560ED" w:rsidRDefault="00D0489D">
            <w:pPr>
              <w:jc w:val="center"/>
              <w:rPr>
                <w:sz w:val="22"/>
                <w:szCs w:val="22"/>
              </w:rPr>
            </w:pPr>
          </w:p>
        </w:tc>
        <w:tc>
          <w:tcPr>
            <w:tcW w:w="1961" w:type="dxa"/>
            <w:tcBorders>
              <w:top w:val="nil"/>
              <w:left w:val="nil"/>
              <w:bottom w:val="nil"/>
              <w:right w:val="nil"/>
            </w:tcBorders>
            <w:shd w:val="clear" w:color="auto" w:fill="auto"/>
            <w:noWrap/>
            <w:vAlign w:val="center"/>
            <w:hideMark/>
          </w:tcPr>
          <w:p w14:paraId="39EC5EEE" w14:textId="54A8653B" w:rsidR="00D0489D" w:rsidRPr="000560ED" w:rsidRDefault="00D0489D">
            <w:pPr>
              <w:jc w:val="center"/>
              <w:rPr>
                <w:sz w:val="22"/>
                <w:szCs w:val="22"/>
              </w:rPr>
            </w:pPr>
            <w:r w:rsidRPr="000560ED">
              <w:rPr>
                <w:sz w:val="22"/>
                <w:szCs w:val="22"/>
              </w:rPr>
              <w:t>-0·13 (-0·17, -0·10)</w:t>
            </w:r>
          </w:p>
        </w:tc>
        <w:tc>
          <w:tcPr>
            <w:tcW w:w="1314" w:type="dxa"/>
            <w:tcBorders>
              <w:top w:val="nil"/>
              <w:left w:val="nil"/>
              <w:bottom w:val="nil"/>
              <w:right w:val="nil"/>
            </w:tcBorders>
            <w:shd w:val="clear" w:color="auto" w:fill="auto"/>
            <w:noWrap/>
            <w:vAlign w:val="center"/>
            <w:hideMark/>
          </w:tcPr>
          <w:p w14:paraId="3C02AF78" w14:textId="5370C1C9" w:rsidR="00D0489D" w:rsidRPr="000560ED" w:rsidRDefault="00D0489D">
            <w:pPr>
              <w:jc w:val="center"/>
              <w:rPr>
                <w:sz w:val="22"/>
                <w:szCs w:val="22"/>
              </w:rPr>
            </w:pPr>
            <w:r w:rsidRPr="000560ED">
              <w:rPr>
                <w:sz w:val="22"/>
                <w:szCs w:val="22"/>
              </w:rPr>
              <w:t>4·65 x 10</w:t>
            </w:r>
            <w:r w:rsidRPr="000560ED">
              <w:rPr>
                <w:sz w:val="22"/>
                <w:szCs w:val="22"/>
                <w:vertAlign w:val="superscript"/>
              </w:rPr>
              <w:t>-12</w:t>
            </w:r>
          </w:p>
        </w:tc>
        <w:tc>
          <w:tcPr>
            <w:tcW w:w="1314" w:type="dxa"/>
            <w:tcBorders>
              <w:top w:val="nil"/>
              <w:left w:val="nil"/>
              <w:bottom w:val="nil"/>
              <w:right w:val="nil"/>
            </w:tcBorders>
            <w:shd w:val="clear" w:color="auto" w:fill="auto"/>
            <w:noWrap/>
            <w:vAlign w:val="center"/>
            <w:hideMark/>
          </w:tcPr>
          <w:p w14:paraId="4E1274B8" w14:textId="1D87149C" w:rsidR="00D0489D" w:rsidRPr="000560ED" w:rsidRDefault="00D0489D">
            <w:pPr>
              <w:jc w:val="center"/>
              <w:rPr>
                <w:b/>
                <w:bCs/>
                <w:sz w:val="22"/>
                <w:szCs w:val="22"/>
              </w:rPr>
            </w:pPr>
            <w:r w:rsidRPr="000560ED">
              <w:rPr>
                <w:b/>
                <w:bCs/>
                <w:sz w:val="22"/>
                <w:szCs w:val="22"/>
              </w:rPr>
              <w:t>1·28 x 10</w:t>
            </w:r>
            <w:r w:rsidRPr="000560ED">
              <w:rPr>
                <w:b/>
                <w:bCs/>
                <w:sz w:val="22"/>
                <w:szCs w:val="22"/>
                <w:vertAlign w:val="superscript"/>
              </w:rPr>
              <w:t>-11</w:t>
            </w:r>
          </w:p>
        </w:tc>
        <w:tc>
          <w:tcPr>
            <w:tcW w:w="266" w:type="dxa"/>
            <w:tcBorders>
              <w:top w:val="nil"/>
              <w:left w:val="nil"/>
              <w:bottom w:val="nil"/>
              <w:right w:val="nil"/>
            </w:tcBorders>
            <w:shd w:val="clear" w:color="auto" w:fill="auto"/>
            <w:noWrap/>
            <w:vAlign w:val="bottom"/>
            <w:hideMark/>
          </w:tcPr>
          <w:p w14:paraId="3514A6CA" w14:textId="77777777" w:rsidR="00D0489D" w:rsidRPr="000560ED" w:rsidRDefault="00D0489D">
            <w:pPr>
              <w:jc w:val="center"/>
              <w:rPr>
                <w:b/>
                <w:bCs/>
                <w:sz w:val="22"/>
                <w:szCs w:val="22"/>
              </w:rPr>
            </w:pPr>
          </w:p>
        </w:tc>
        <w:tc>
          <w:tcPr>
            <w:tcW w:w="730" w:type="dxa"/>
            <w:tcBorders>
              <w:top w:val="nil"/>
              <w:left w:val="nil"/>
              <w:bottom w:val="nil"/>
              <w:right w:val="nil"/>
            </w:tcBorders>
            <w:shd w:val="clear" w:color="auto" w:fill="auto"/>
            <w:noWrap/>
            <w:vAlign w:val="center"/>
            <w:hideMark/>
          </w:tcPr>
          <w:p w14:paraId="744F5518" w14:textId="2B25CB5E" w:rsidR="00D0489D" w:rsidRPr="000560ED" w:rsidRDefault="00D0489D">
            <w:pPr>
              <w:jc w:val="center"/>
              <w:rPr>
                <w:sz w:val="22"/>
                <w:szCs w:val="22"/>
              </w:rPr>
            </w:pPr>
            <w:r w:rsidRPr="000560ED">
              <w:rPr>
                <w:sz w:val="22"/>
                <w:szCs w:val="22"/>
              </w:rPr>
              <w:t>54·48</w:t>
            </w:r>
          </w:p>
        </w:tc>
        <w:tc>
          <w:tcPr>
            <w:tcW w:w="1197" w:type="dxa"/>
            <w:tcBorders>
              <w:top w:val="nil"/>
              <w:left w:val="nil"/>
              <w:bottom w:val="nil"/>
              <w:right w:val="nil"/>
            </w:tcBorders>
            <w:shd w:val="clear" w:color="auto" w:fill="auto"/>
            <w:noWrap/>
            <w:vAlign w:val="center"/>
            <w:hideMark/>
          </w:tcPr>
          <w:p w14:paraId="22805F06" w14:textId="30292FC6" w:rsidR="00D0489D" w:rsidRPr="000560ED" w:rsidRDefault="00D0489D">
            <w:pPr>
              <w:jc w:val="center"/>
              <w:rPr>
                <w:sz w:val="22"/>
                <w:szCs w:val="22"/>
              </w:rPr>
            </w:pPr>
            <w:r w:rsidRPr="000560ED">
              <w:rPr>
                <w:sz w:val="22"/>
                <w:szCs w:val="22"/>
              </w:rPr>
              <w:t>0·138</w:t>
            </w:r>
          </w:p>
        </w:tc>
      </w:tr>
      <w:tr w:rsidR="000560ED" w:rsidRPr="000560ED" w14:paraId="1530338B" w14:textId="77777777" w:rsidTr="00F63959">
        <w:trPr>
          <w:trHeight w:val="227"/>
          <w:jc w:val="center"/>
        </w:trPr>
        <w:tc>
          <w:tcPr>
            <w:tcW w:w="2790" w:type="dxa"/>
            <w:vMerge/>
            <w:tcBorders>
              <w:top w:val="nil"/>
              <w:left w:val="nil"/>
              <w:bottom w:val="single" w:sz="4" w:space="0" w:color="000000"/>
              <w:right w:val="nil"/>
            </w:tcBorders>
            <w:vAlign w:val="center"/>
            <w:hideMark/>
          </w:tcPr>
          <w:p w14:paraId="350D046C" w14:textId="77777777" w:rsidR="00D0489D" w:rsidRPr="000560ED" w:rsidRDefault="00D0489D">
            <w:pPr>
              <w:rPr>
                <w:i/>
                <w:iCs/>
                <w:sz w:val="22"/>
                <w:szCs w:val="22"/>
              </w:rPr>
            </w:pPr>
          </w:p>
        </w:tc>
        <w:tc>
          <w:tcPr>
            <w:tcW w:w="1249" w:type="dxa"/>
            <w:vMerge/>
            <w:tcBorders>
              <w:top w:val="nil"/>
              <w:left w:val="nil"/>
              <w:bottom w:val="single" w:sz="4" w:space="0" w:color="000000"/>
              <w:right w:val="nil"/>
            </w:tcBorders>
            <w:vAlign w:val="center"/>
            <w:hideMark/>
          </w:tcPr>
          <w:p w14:paraId="4F6F846A" w14:textId="77777777" w:rsidR="00D0489D" w:rsidRPr="000560ED" w:rsidRDefault="00D0489D">
            <w:pPr>
              <w:rPr>
                <w:sz w:val="22"/>
                <w:szCs w:val="22"/>
              </w:rPr>
            </w:pPr>
          </w:p>
        </w:tc>
        <w:tc>
          <w:tcPr>
            <w:tcW w:w="1159" w:type="dxa"/>
            <w:vMerge/>
            <w:tcBorders>
              <w:top w:val="nil"/>
              <w:left w:val="nil"/>
              <w:bottom w:val="single" w:sz="4" w:space="0" w:color="000000"/>
              <w:right w:val="nil"/>
            </w:tcBorders>
            <w:vAlign w:val="center"/>
            <w:hideMark/>
          </w:tcPr>
          <w:p w14:paraId="0437C6E7" w14:textId="77777777" w:rsidR="00D0489D" w:rsidRPr="000560ED" w:rsidRDefault="00D0489D">
            <w:pPr>
              <w:rPr>
                <w:sz w:val="22"/>
                <w:szCs w:val="22"/>
              </w:rPr>
            </w:pPr>
          </w:p>
        </w:tc>
        <w:tc>
          <w:tcPr>
            <w:tcW w:w="1873" w:type="dxa"/>
            <w:tcBorders>
              <w:top w:val="nil"/>
              <w:left w:val="nil"/>
              <w:bottom w:val="nil"/>
              <w:right w:val="nil"/>
            </w:tcBorders>
            <w:shd w:val="clear" w:color="auto" w:fill="auto"/>
            <w:noWrap/>
            <w:vAlign w:val="center"/>
            <w:hideMark/>
          </w:tcPr>
          <w:p w14:paraId="6AD65113" w14:textId="77777777" w:rsidR="00D0489D" w:rsidRPr="000560ED" w:rsidRDefault="00D0489D">
            <w:pPr>
              <w:jc w:val="center"/>
              <w:rPr>
                <w:sz w:val="22"/>
                <w:szCs w:val="22"/>
              </w:rPr>
            </w:pPr>
            <w:r w:rsidRPr="000560ED">
              <w:rPr>
                <w:sz w:val="22"/>
                <w:szCs w:val="22"/>
              </w:rPr>
              <w:t>FVC</w:t>
            </w:r>
          </w:p>
        </w:tc>
        <w:tc>
          <w:tcPr>
            <w:tcW w:w="271" w:type="dxa"/>
            <w:tcBorders>
              <w:top w:val="nil"/>
              <w:left w:val="nil"/>
              <w:bottom w:val="nil"/>
              <w:right w:val="nil"/>
            </w:tcBorders>
            <w:shd w:val="clear" w:color="auto" w:fill="auto"/>
            <w:noWrap/>
            <w:vAlign w:val="center"/>
            <w:hideMark/>
          </w:tcPr>
          <w:p w14:paraId="3AF138D8" w14:textId="77777777" w:rsidR="00D0489D" w:rsidRPr="000560ED" w:rsidRDefault="00D0489D">
            <w:pPr>
              <w:jc w:val="center"/>
              <w:rPr>
                <w:sz w:val="22"/>
                <w:szCs w:val="22"/>
              </w:rPr>
            </w:pPr>
          </w:p>
        </w:tc>
        <w:tc>
          <w:tcPr>
            <w:tcW w:w="1961" w:type="dxa"/>
            <w:tcBorders>
              <w:top w:val="nil"/>
              <w:left w:val="nil"/>
              <w:bottom w:val="nil"/>
              <w:right w:val="nil"/>
            </w:tcBorders>
            <w:shd w:val="clear" w:color="auto" w:fill="auto"/>
            <w:noWrap/>
            <w:vAlign w:val="center"/>
            <w:hideMark/>
          </w:tcPr>
          <w:p w14:paraId="531E8285" w14:textId="1A9D1029" w:rsidR="00D0489D" w:rsidRPr="000560ED" w:rsidRDefault="00D0489D">
            <w:pPr>
              <w:jc w:val="center"/>
              <w:rPr>
                <w:sz w:val="22"/>
                <w:szCs w:val="22"/>
              </w:rPr>
            </w:pPr>
            <w:r w:rsidRPr="000560ED">
              <w:rPr>
                <w:sz w:val="22"/>
                <w:szCs w:val="22"/>
              </w:rPr>
              <w:t>-0·03 (-0·05, 0·00)</w:t>
            </w:r>
          </w:p>
        </w:tc>
        <w:tc>
          <w:tcPr>
            <w:tcW w:w="1314" w:type="dxa"/>
            <w:tcBorders>
              <w:top w:val="nil"/>
              <w:left w:val="nil"/>
              <w:bottom w:val="nil"/>
              <w:right w:val="nil"/>
            </w:tcBorders>
            <w:shd w:val="clear" w:color="auto" w:fill="auto"/>
            <w:noWrap/>
            <w:vAlign w:val="center"/>
            <w:hideMark/>
          </w:tcPr>
          <w:p w14:paraId="5482102B" w14:textId="09E276A2" w:rsidR="00D0489D" w:rsidRPr="000560ED" w:rsidRDefault="00D0489D">
            <w:pPr>
              <w:jc w:val="center"/>
              <w:rPr>
                <w:sz w:val="22"/>
                <w:szCs w:val="22"/>
              </w:rPr>
            </w:pPr>
            <w:r w:rsidRPr="000560ED">
              <w:rPr>
                <w:sz w:val="22"/>
                <w:szCs w:val="22"/>
              </w:rPr>
              <w:t>0·024</w:t>
            </w:r>
          </w:p>
        </w:tc>
        <w:tc>
          <w:tcPr>
            <w:tcW w:w="1314" w:type="dxa"/>
            <w:tcBorders>
              <w:top w:val="nil"/>
              <w:left w:val="nil"/>
              <w:bottom w:val="nil"/>
              <w:right w:val="nil"/>
            </w:tcBorders>
            <w:shd w:val="clear" w:color="auto" w:fill="auto"/>
            <w:noWrap/>
            <w:vAlign w:val="center"/>
            <w:hideMark/>
          </w:tcPr>
          <w:p w14:paraId="1CB31206" w14:textId="71492EEE" w:rsidR="00D0489D" w:rsidRPr="000560ED" w:rsidRDefault="00D0489D">
            <w:pPr>
              <w:jc w:val="center"/>
              <w:rPr>
                <w:b/>
                <w:bCs/>
                <w:sz w:val="22"/>
                <w:szCs w:val="22"/>
              </w:rPr>
            </w:pPr>
            <w:r w:rsidRPr="000560ED">
              <w:rPr>
                <w:b/>
                <w:bCs/>
                <w:sz w:val="22"/>
                <w:szCs w:val="22"/>
              </w:rPr>
              <w:t>0·043</w:t>
            </w:r>
          </w:p>
        </w:tc>
        <w:tc>
          <w:tcPr>
            <w:tcW w:w="266" w:type="dxa"/>
            <w:tcBorders>
              <w:top w:val="nil"/>
              <w:left w:val="nil"/>
              <w:bottom w:val="nil"/>
              <w:right w:val="nil"/>
            </w:tcBorders>
            <w:shd w:val="clear" w:color="auto" w:fill="auto"/>
            <w:noWrap/>
            <w:vAlign w:val="bottom"/>
            <w:hideMark/>
          </w:tcPr>
          <w:p w14:paraId="1CC71FD6" w14:textId="77777777" w:rsidR="00D0489D" w:rsidRPr="000560ED" w:rsidRDefault="00D0489D">
            <w:pPr>
              <w:jc w:val="center"/>
              <w:rPr>
                <w:b/>
                <w:bCs/>
                <w:sz w:val="22"/>
                <w:szCs w:val="22"/>
              </w:rPr>
            </w:pPr>
          </w:p>
        </w:tc>
        <w:tc>
          <w:tcPr>
            <w:tcW w:w="730" w:type="dxa"/>
            <w:tcBorders>
              <w:top w:val="nil"/>
              <w:left w:val="nil"/>
              <w:bottom w:val="nil"/>
              <w:right w:val="nil"/>
            </w:tcBorders>
            <w:shd w:val="clear" w:color="auto" w:fill="auto"/>
            <w:noWrap/>
            <w:vAlign w:val="center"/>
            <w:hideMark/>
          </w:tcPr>
          <w:p w14:paraId="1E1D1C4D" w14:textId="77777777" w:rsidR="00D0489D" w:rsidRPr="000560ED" w:rsidRDefault="00D0489D">
            <w:pPr>
              <w:jc w:val="center"/>
              <w:rPr>
                <w:sz w:val="22"/>
                <w:szCs w:val="22"/>
              </w:rPr>
            </w:pPr>
            <w:r w:rsidRPr="000560ED">
              <w:rPr>
                <w:sz w:val="22"/>
                <w:szCs w:val="22"/>
              </w:rPr>
              <w:t>0</w:t>
            </w:r>
          </w:p>
        </w:tc>
        <w:tc>
          <w:tcPr>
            <w:tcW w:w="1197" w:type="dxa"/>
            <w:tcBorders>
              <w:top w:val="nil"/>
              <w:left w:val="nil"/>
              <w:bottom w:val="nil"/>
              <w:right w:val="nil"/>
            </w:tcBorders>
            <w:shd w:val="clear" w:color="auto" w:fill="auto"/>
            <w:noWrap/>
            <w:vAlign w:val="center"/>
            <w:hideMark/>
          </w:tcPr>
          <w:p w14:paraId="5DD37B5B" w14:textId="7C145E32" w:rsidR="00D0489D" w:rsidRPr="000560ED" w:rsidRDefault="00D0489D">
            <w:pPr>
              <w:jc w:val="center"/>
              <w:rPr>
                <w:sz w:val="22"/>
                <w:szCs w:val="22"/>
              </w:rPr>
            </w:pPr>
            <w:r w:rsidRPr="000560ED">
              <w:rPr>
                <w:sz w:val="22"/>
                <w:szCs w:val="22"/>
              </w:rPr>
              <w:t>0·622</w:t>
            </w:r>
          </w:p>
        </w:tc>
      </w:tr>
      <w:tr w:rsidR="000560ED" w:rsidRPr="000560ED" w14:paraId="14728CB4" w14:textId="77777777" w:rsidTr="00F63959">
        <w:trPr>
          <w:trHeight w:val="266"/>
          <w:jc w:val="center"/>
        </w:trPr>
        <w:tc>
          <w:tcPr>
            <w:tcW w:w="2790" w:type="dxa"/>
            <w:vMerge/>
            <w:tcBorders>
              <w:top w:val="nil"/>
              <w:left w:val="nil"/>
              <w:bottom w:val="single" w:sz="4" w:space="0" w:color="000000"/>
              <w:right w:val="nil"/>
            </w:tcBorders>
            <w:vAlign w:val="center"/>
            <w:hideMark/>
          </w:tcPr>
          <w:p w14:paraId="75361B08" w14:textId="77777777" w:rsidR="00D0489D" w:rsidRPr="000560ED" w:rsidRDefault="00D0489D">
            <w:pPr>
              <w:rPr>
                <w:i/>
                <w:iCs/>
                <w:sz w:val="22"/>
                <w:szCs w:val="22"/>
              </w:rPr>
            </w:pPr>
          </w:p>
        </w:tc>
        <w:tc>
          <w:tcPr>
            <w:tcW w:w="1249" w:type="dxa"/>
            <w:vMerge/>
            <w:tcBorders>
              <w:top w:val="nil"/>
              <w:left w:val="nil"/>
              <w:bottom w:val="single" w:sz="4" w:space="0" w:color="000000"/>
              <w:right w:val="nil"/>
            </w:tcBorders>
            <w:vAlign w:val="center"/>
            <w:hideMark/>
          </w:tcPr>
          <w:p w14:paraId="37B8034F" w14:textId="77777777" w:rsidR="00D0489D" w:rsidRPr="000560ED" w:rsidRDefault="00D0489D">
            <w:pPr>
              <w:rPr>
                <w:sz w:val="22"/>
                <w:szCs w:val="22"/>
              </w:rPr>
            </w:pPr>
          </w:p>
        </w:tc>
        <w:tc>
          <w:tcPr>
            <w:tcW w:w="1159" w:type="dxa"/>
            <w:vMerge/>
            <w:tcBorders>
              <w:top w:val="nil"/>
              <w:left w:val="nil"/>
              <w:bottom w:val="single" w:sz="4" w:space="0" w:color="000000"/>
              <w:right w:val="nil"/>
            </w:tcBorders>
            <w:vAlign w:val="center"/>
            <w:hideMark/>
          </w:tcPr>
          <w:p w14:paraId="2963BBDA" w14:textId="77777777" w:rsidR="00D0489D" w:rsidRPr="000560ED" w:rsidRDefault="00D0489D">
            <w:pPr>
              <w:rPr>
                <w:sz w:val="22"/>
                <w:szCs w:val="22"/>
              </w:rPr>
            </w:pPr>
          </w:p>
        </w:tc>
        <w:tc>
          <w:tcPr>
            <w:tcW w:w="1873" w:type="dxa"/>
            <w:tcBorders>
              <w:top w:val="nil"/>
              <w:left w:val="nil"/>
              <w:bottom w:val="single" w:sz="4" w:space="0" w:color="auto"/>
              <w:right w:val="nil"/>
            </w:tcBorders>
            <w:shd w:val="clear" w:color="auto" w:fill="auto"/>
            <w:noWrap/>
            <w:vAlign w:val="center"/>
            <w:hideMark/>
          </w:tcPr>
          <w:p w14:paraId="722A5EFA" w14:textId="77777777" w:rsidR="00D0489D" w:rsidRPr="000560ED" w:rsidRDefault="00D0489D">
            <w:pPr>
              <w:jc w:val="center"/>
              <w:rPr>
                <w:sz w:val="22"/>
                <w:szCs w:val="22"/>
              </w:rPr>
            </w:pPr>
            <w:r w:rsidRPr="000560ED">
              <w:rPr>
                <w:sz w:val="22"/>
                <w:szCs w:val="22"/>
              </w:rPr>
              <w:t>FEV</w:t>
            </w:r>
            <w:r w:rsidRPr="000560ED">
              <w:rPr>
                <w:sz w:val="22"/>
                <w:szCs w:val="22"/>
                <w:vertAlign w:val="subscript"/>
              </w:rPr>
              <w:t>1</w:t>
            </w:r>
            <w:r w:rsidRPr="000560ED">
              <w:rPr>
                <w:sz w:val="22"/>
                <w:szCs w:val="22"/>
              </w:rPr>
              <w:t>/FVC</w:t>
            </w:r>
          </w:p>
        </w:tc>
        <w:tc>
          <w:tcPr>
            <w:tcW w:w="271" w:type="dxa"/>
            <w:tcBorders>
              <w:top w:val="nil"/>
              <w:left w:val="nil"/>
              <w:bottom w:val="nil"/>
              <w:right w:val="nil"/>
            </w:tcBorders>
            <w:shd w:val="clear" w:color="auto" w:fill="auto"/>
            <w:noWrap/>
            <w:vAlign w:val="center"/>
            <w:hideMark/>
          </w:tcPr>
          <w:p w14:paraId="5E8A9348" w14:textId="77777777" w:rsidR="00D0489D" w:rsidRPr="000560ED" w:rsidRDefault="00D0489D">
            <w:pPr>
              <w:jc w:val="center"/>
              <w:rPr>
                <w:sz w:val="22"/>
                <w:szCs w:val="22"/>
              </w:rPr>
            </w:pPr>
          </w:p>
        </w:tc>
        <w:tc>
          <w:tcPr>
            <w:tcW w:w="1961" w:type="dxa"/>
            <w:tcBorders>
              <w:top w:val="nil"/>
              <w:left w:val="nil"/>
              <w:bottom w:val="single" w:sz="4" w:space="0" w:color="auto"/>
              <w:right w:val="nil"/>
            </w:tcBorders>
            <w:shd w:val="clear" w:color="auto" w:fill="auto"/>
            <w:noWrap/>
            <w:vAlign w:val="center"/>
            <w:hideMark/>
          </w:tcPr>
          <w:p w14:paraId="054111BE" w14:textId="3CC43663" w:rsidR="00D0489D" w:rsidRPr="000560ED" w:rsidRDefault="00D0489D">
            <w:pPr>
              <w:jc w:val="center"/>
              <w:rPr>
                <w:sz w:val="22"/>
                <w:szCs w:val="22"/>
              </w:rPr>
            </w:pPr>
            <w:r w:rsidRPr="000560ED">
              <w:rPr>
                <w:sz w:val="22"/>
                <w:szCs w:val="22"/>
              </w:rPr>
              <w:t>-0·17 (-0·19, -0·14)</w:t>
            </w:r>
          </w:p>
        </w:tc>
        <w:tc>
          <w:tcPr>
            <w:tcW w:w="1314" w:type="dxa"/>
            <w:tcBorders>
              <w:top w:val="nil"/>
              <w:left w:val="nil"/>
              <w:bottom w:val="single" w:sz="4" w:space="0" w:color="auto"/>
              <w:right w:val="nil"/>
            </w:tcBorders>
            <w:shd w:val="clear" w:color="auto" w:fill="auto"/>
            <w:noWrap/>
            <w:vAlign w:val="center"/>
            <w:hideMark/>
          </w:tcPr>
          <w:p w14:paraId="2C525EAC" w14:textId="6CA7C36D" w:rsidR="00D0489D" w:rsidRPr="000560ED" w:rsidRDefault="00D0489D">
            <w:pPr>
              <w:jc w:val="center"/>
              <w:rPr>
                <w:sz w:val="22"/>
                <w:szCs w:val="22"/>
              </w:rPr>
            </w:pPr>
            <w:r w:rsidRPr="000560ED">
              <w:rPr>
                <w:sz w:val="22"/>
                <w:szCs w:val="22"/>
              </w:rPr>
              <w:t>3·10 x 10</w:t>
            </w:r>
            <w:r w:rsidRPr="000560ED">
              <w:rPr>
                <w:sz w:val="22"/>
                <w:szCs w:val="22"/>
                <w:vertAlign w:val="superscript"/>
              </w:rPr>
              <w:t>-43</w:t>
            </w:r>
          </w:p>
        </w:tc>
        <w:tc>
          <w:tcPr>
            <w:tcW w:w="1314" w:type="dxa"/>
            <w:tcBorders>
              <w:top w:val="nil"/>
              <w:left w:val="nil"/>
              <w:bottom w:val="single" w:sz="4" w:space="0" w:color="auto"/>
              <w:right w:val="nil"/>
            </w:tcBorders>
            <w:shd w:val="clear" w:color="auto" w:fill="auto"/>
            <w:noWrap/>
            <w:vAlign w:val="center"/>
            <w:hideMark/>
          </w:tcPr>
          <w:p w14:paraId="6F06AC3F" w14:textId="76C76A27" w:rsidR="00D0489D" w:rsidRPr="000560ED" w:rsidRDefault="00D0489D">
            <w:pPr>
              <w:jc w:val="center"/>
              <w:rPr>
                <w:b/>
                <w:bCs/>
                <w:sz w:val="22"/>
                <w:szCs w:val="22"/>
              </w:rPr>
            </w:pPr>
            <w:r w:rsidRPr="000560ED">
              <w:rPr>
                <w:b/>
                <w:bCs/>
                <w:sz w:val="22"/>
                <w:szCs w:val="22"/>
              </w:rPr>
              <w:t>1·71 x 10</w:t>
            </w:r>
            <w:r w:rsidRPr="000560ED">
              <w:rPr>
                <w:b/>
                <w:bCs/>
                <w:sz w:val="22"/>
                <w:szCs w:val="22"/>
                <w:vertAlign w:val="superscript"/>
              </w:rPr>
              <w:t>-42</w:t>
            </w:r>
          </w:p>
        </w:tc>
        <w:tc>
          <w:tcPr>
            <w:tcW w:w="266" w:type="dxa"/>
            <w:tcBorders>
              <w:top w:val="nil"/>
              <w:left w:val="nil"/>
              <w:bottom w:val="nil"/>
              <w:right w:val="nil"/>
            </w:tcBorders>
            <w:shd w:val="clear" w:color="auto" w:fill="auto"/>
            <w:noWrap/>
            <w:vAlign w:val="bottom"/>
            <w:hideMark/>
          </w:tcPr>
          <w:p w14:paraId="6E0ADCD4" w14:textId="77777777" w:rsidR="00D0489D" w:rsidRPr="000560ED" w:rsidRDefault="00D0489D">
            <w:pPr>
              <w:jc w:val="center"/>
              <w:rPr>
                <w:b/>
                <w:bCs/>
                <w:sz w:val="22"/>
                <w:szCs w:val="22"/>
              </w:rPr>
            </w:pPr>
          </w:p>
        </w:tc>
        <w:tc>
          <w:tcPr>
            <w:tcW w:w="730" w:type="dxa"/>
            <w:tcBorders>
              <w:top w:val="nil"/>
              <w:left w:val="nil"/>
              <w:bottom w:val="single" w:sz="4" w:space="0" w:color="auto"/>
              <w:right w:val="nil"/>
            </w:tcBorders>
            <w:shd w:val="clear" w:color="auto" w:fill="auto"/>
            <w:noWrap/>
            <w:vAlign w:val="center"/>
            <w:hideMark/>
          </w:tcPr>
          <w:p w14:paraId="31C6993E" w14:textId="4AEF6D43" w:rsidR="00D0489D" w:rsidRPr="000560ED" w:rsidRDefault="00D0489D">
            <w:pPr>
              <w:jc w:val="center"/>
              <w:rPr>
                <w:sz w:val="22"/>
                <w:szCs w:val="22"/>
              </w:rPr>
            </w:pPr>
            <w:r w:rsidRPr="000560ED">
              <w:rPr>
                <w:sz w:val="22"/>
                <w:szCs w:val="22"/>
              </w:rPr>
              <w:t>0·75</w:t>
            </w:r>
          </w:p>
        </w:tc>
        <w:tc>
          <w:tcPr>
            <w:tcW w:w="1197" w:type="dxa"/>
            <w:tcBorders>
              <w:top w:val="nil"/>
              <w:left w:val="nil"/>
              <w:bottom w:val="single" w:sz="4" w:space="0" w:color="auto"/>
              <w:right w:val="nil"/>
            </w:tcBorders>
            <w:shd w:val="clear" w:color="auto" w:fill="auto"/>
            <w:noWrap/>
            <w:vAlign w:val="center"/>
            <w:hideMark/>
          </w:tcPr>
          <w:p w14:paraId="2AF1AC7A" w14:textId="47DF9AC9" w:rsidR="00D0489D" w:rsidRPr="000560ED" w:rsidRDefault="00D0489D">
            <w:pPr>
              <w:jc w:val="center"/>
              <w:rPr>
                <w:sz w:val="22"/>
                <w:szCs w:val="22"/>
              </w:rPr>
            </w:pPr>
            <w:r w:rsidRPr="000560ED">
              <w:rPr>
                <w:sz w:val="22"/>
                <w:szCs w:val="22"/>
              </w:rPr>
              <w:t>0·315</w:t>
            </w:r>
          </w:p>
        </w:tc>
      </w:tr>
      <w:tr w:rsidR="000560ED" w:rsidRPr="000560ED" w14:paraId="5B8177A6" w14:textId="77777777" w:rsidTr="00F63959">
        <w:trPr>
          <w:trHeight w:val="266"/>
          <w:jc w:val="center"/>
        </w:trPr>
        <w:tc>
          <w:tcPr>
            <w:tcW w:w="2790" w:type="dxa"/>
            <w:vMerge w:val="restart"/>
            <w:tcBorders>
              <w:top w:val="nil"/>
              <w:left w:val="nil"/>
              <w:bottom w:val="single" w:sz="8" w:space="0" w:color="000000"/>
              <w:right w:val="nil"/>
            </w:tcBorders>
            <w:shd w:val="clear" w:color="auto" w:fill="auto"/>
            <w:noWrap/>
            <w:vAlign w:val="center"/>
            <w:hideMark/>
          </w:tcPr>
          <w:p w14:paraId="098C9AB4" w14:textId="77777777" w:rsidR="00D0489D" w:rsidRPr="000560ED" w:rsidRDefault="00D0489D">
            <w:pPr>
              <w:rPr>
                <w:i/>
                <w:iCs/>
                <w:sz w:val="22"/>
                <w:szCs w:val="22"/>
              </w:rPr>
            </w:pPr>
            <w:r w:rsidRPr="000560ED">
              <w:rPr>
                <w:i/>
                <w:iCs/>
                <w:sz w:val="22"/>
                <w:szCs w:val="22"/>
              </w:rPr>
              <w:t xml:space="preserve">Adulthood (41-50 years) </w:t>
            </w:r>
            <w:proofErr w:type="spellStart"/>
            <w:r w:rsidRPr="000560ED">
              <w:rPr>
                <w:i/>
                <w:iCs/>
                <w:sz w:val="22"/>
                <w:szCs w:val="22"/>
                <w:vertAlign w:val="superscript"/>
              </w:rPr>
              <w:t>i</w:t>
            </w:r>
            <w:proofErr w:type="spellEnd"/>
          </w:p>
        </w:tc>
        <w:tc>
          <w:tcPr>
            <w:tcW w:w="1249" w:type="dxa"/>
            <w:vMerge w:val="restart"/>
            <w:tcBorders>
              <w:top w:val="nil"/>
              <w:left w:val="nil"/>
              <w:bottom w:val="single" w:sz="8" w:space="0" w:color="000000"/>
              <w:right w:val="nil"/>
            </w:tcBorders>
            <w:shd w:val="clear" w:color="auto" w:fill="auto"/>
            <w:noWrap/>
            <w:vAlign w:val="center"/>
            <w:hideMark/>
          </w:tcPr>
          <w:p w14:paraId="72179F8A" w14:textId="77777777" w:rsidR="00D0489D" w:rsidRPr="000560ED" w:rsidRDefault="00D0489D">
            <w:pPr>
              <w:jc w:val="center"/>
              <w:rPr>
                <w:sz w:val="22"/>
                <w:szCs w:val="22"/>
              </w:rPr>
            </w:pPr>
            <w:r w:rsidRPr="000560ED">
              <w:rPr>
                <w:sz w:val="22"/>
                <w:szCs w:val="22"/>
              </w:rPr>
              <w:t>4,142</w:t>
            </w:r>
          </w:p>
        </w:tc>
        <w:tc>
          <w:tcPr>
            <w:tcW w:w="1159" w:type="dxa"/>
            <w:vMerge w:val="restart"/>
            <w:tcBorders>
              <w:top w:val="nil"/>
              <w:left w:val="nil"/>
              <w:bottom w:val="single" w:sz="8" w:space="0" w:color="000000"/>
              <w:right w:val="nil"/>
            </w:tcBorders>
            <w:shd w:val="clear" w:color="auto" w:fill="auto"/>
            <w:noWrap/>
            <w:vAlign w:val="center"/>
            <w:hideMark/>
          </w:tcPr>
          <w:p w14:paraId="0F505B29" w14:textId="77777777" w:rsidR="00D0489D" w:rsidRPr="000560ED" w:rsidRDefault="00D0489D">
            <w:pPr>
              <w:jc w:val="center"/>
              <w:rPr>
                <w:sz w:val="22"/>
                <w:szCs w:val="22"/>
              </w:rPr>
            </w:pPr>
            <w:r w:rsidRPr="000560ED">
              <w:rPr>
                <w:sz w:val="22"/>
                <w:szCs w:val="22"/>
              </w:rPr>
              <w:t>1</w:t>
            </w:r>
          </w:p>
        </w:tc>
        <w:tc>
          <w:tcPr>
            <w:tcW w:w="1873" w:type="dxa"/>
            <w:tcBorders>
              <w:top w:val="nil"/>
              <w:left w:val="nil"/>
              <w:bottom w:val="nil"/>
              <w:right w:val="nil"/>
            </w:tcBorders>
            <w:shd w:val="clear" w:color="auto" w:fill="auto"/>
            <w:noWrap/>
            <w:vAlign w:val="center"/>
            <w:hideMark/>
          </w:tcPr>
          <w:p w14:paraId="18C5E846" w14:textId="77777777" w:rsidR="00D0489D" w:rsidRPr="000560ED" w:rsidRDefault="00D0489D">
            <w:pPr>
              <w:jc w:val="center"/>
              <w:rPr>
                <w:sz w:val="22"/>
                <w:szCs w:val="22"/>
              </w:rPr>
            </w:pPr>
            <w:r w:rsidRPr="000560ED">
              <w:rPr>
                <w:sz w:val="22"/>
                <w:szCs w:val="22"/>
              </w:rPr>
              <w:t>FEV</w:t>
            </w:r>
            <w:r w:rsidRPr="000560ED">
              <w:rPr>
                <w:sz w:val="22"/>
                <w:szCs w:val="22"/>
                <w:vertAlign w:val="subscript"/>
              </w:rPr>
              <w:t>1</w:t>
            </w:r>
          </w:p>
        </w:tc>
        <w:tc>
          <w:tcPr>
            <w:tcW w:w="271" w:type="dxa"/>
            <w:tcBorders>
              <w:top w:val="nil"/>
              <w:left w:val="nil"/>
              <w:bottom w:val="nil"/>
              <w:right w:val="nil"/>
            </w:tcBorders>
            <w:shd w:val="clear" w:color="auto" w:fill="auto"/>
            <w:noWrap/>
            <w:vAlign w:val="center"/>
            <w:hideMark/>
          </w:tcPr>
          <w:p w14:paraId="7B6C77A1" w14:textId="77777777" w:rsidR="00D0489D" w:rsidRPr="000560ED" w:rsidRDefault="00D0489D">
            <w:pPr>
              <w:jc w:val="center"/>
              <w:rPr>
                <w:sz w:val="22"/>
                <w:szCs w:val="22"/>
              </w:rPr>
            </w:pPr>
          </w:p>
        </w:tc>
        <w:tc>
          <w:tcPr>
            <w:tcW w:w="1961" w:type="dxa"/>
            <w:tcBorders>
              <w:top w:val="nil"/>
              <w:left w:val="nil"/>
              <w:bottom w:val="nil"/>
              <w:right w:val="nil"/>
            </w:tcBorders>
            <w:shd w:val="clear" w:color="auto" w:fill="auto"/>
            <w:noWrap/>
            <w:vAlign w:val="center"/>
            <w:hideMark/>
          </w:tcPr>
          <w:p w14:paraId="0B365028" w14:textId="1C1DAD4A" w:rsidR="00D0489D" w:rsidRPr="000560ED" w:rsidRDefault="00D0489D">
            <w:pPr>
              <w:jc w:val="center"/>
              <w:rPr>
                <w:sz w:val="22"/>
                <w:szCs w:val="22"/>
              </w:rPr>
            </w:pPr>
            <w:r w:rsidRPr="000560ED">
              <w:rPr>
                <w:sz w:val="22"/>
                <w:szCs w:val="22"/>
              </w:rPr>
              <w:t>-0·17 (-0·20, -0·13)</w:t>
            </w:r>
          </w:p>
        </w:tc>
        <w:tc>
          <w:tcPr>
            <w:tcW w:w="1314" w:type="dxa"/>
            <w:tcBorders>
              <w:top w:val="nil"/>
              <w:left w:val="nil"/>
              <w:bottom w:val="nil"/>
              <w:right w:val="nil"/>
            </w:tcBorders>
            <w:shd w:val="clear" w:color="auto" w:fill="auto"/>
            <w:noWrap/>
            <w:vAlign w:val="center"/>
            <w:hideMark/>
          </w:tcPr>
          <w:p w14:paraId="3DADBAF7" w14:textId="0E331EE2" w:rsidR="00D0489D" w:rsidRPr="000560ED" w:rsidRDefault="00D0489D">
            <w:pPr>
              <w:jc w:val="center"/>
              <w:rPr>
                <w:sz w:val="22"/>
                <w:szCs w:val="22"/>
              </w:rPr>
            </w:pPr>
            <w:r w:rsidRPr="000560ED">
              <w:rPr>
                <w:sz w:val="22"/>
                <w:szCs w:val="22"/>
              </w:rPr>
              <w:t>1·63 x 10</w:t>
            </w:r>
            <w:r w:rsidRPr="000560ED">
              <w:rPr>
                <w:sz w:val="22"/>
                <w:szCs w:val="22"/>
                <w:vertAlign w:val="superscript"/>
              </w:rPr>
              <w:t>-20</w:t>
            </w:r>
          </w:p>
        </w:tc>
        <w:tc>
          <w:tcPr>
            <w:tcW w:w="1314" w:type="dxa"/>
            <w:tcBorders>
              <w:top w:val="nil"/>
              <w:left w:val="nil"/>
              <w:bottom w:val="nil"/>
              <w:right w:val="nil"/>
            </w:tcBorders>
            <w:shd w:val="clear" w:color="auto" w:fill="auto"/>
            <w:noWrap/>
            <w:vAlign w:val="center"/>
            <w:hideMark/>
          </w:tcPr>
          <w:p w14:paraId="4CEA648E" w14:textId="2C715CB2" w:rsidR="00D0489D" w:rsidRPr="000560ED" w:rsidRDefault="00D0489D">
            <w:pPr>
              <w:jc w:val="center"/>
              <w:rPr>
                <w:b/>
                <w:bCs/>
                <w:sz w:val="22"/>
                <w:szCs w:val="22"/>
              </w:rPr>
            </w:pPr>
            <w:r w:rsidRPr="000560ED">
              <w:rPr>
                <w:b/>
                <w:bCs/>
                <w:sz w:val="22"/>
                <w:szCs w:val="22"/>
              </w:rPr>
              <w:t>4·48 x 10</w:t>
            </w:r>
            <w:r w:rsidRPr="000560ED">
              <w:rPr>
                <w:b/>
                <w:bCs/>
                <w:sz w:val="22"/>
                <w:szCs w:val="22"/>
                <w:vertAlign w:val="superscript"/>
              </w:rPr>
              <w:t>-20</w:t>
            </w:r>
          </w:p>
        </w:tc>
        <w:tc>
          <w:tcPr>
            <w:tcW w:w="266" w:type="dxa"/>
            <w:tcBorders>
              <w:top w:val="nil"/>
              <w:left w:val="nil"/>
              <w:bottom w:val="nil"/>
              <w:right w:val="nil"/>
            </w:tcBorders>
            <w:shd w:val="clear" w:color="auto" w:fill="auto"/>
            <w:noWrap/>
            <w:vAlign w:val="bottom"/>
            <w:hideMark/>
          </w:tcPr>
          <w:p w14:paraId="572078B9" w14:textId="77777777" w:rsidR="00D0489D" w:rsidRPr="000560ED" w:rsidRDefault="00D0489D">
            <w:pPr>
              <w:jc w:val="center"/>
              <w:rPr>
                <w:b/>
                <w:bCs/>
                <w:sz w:val="22"/>
                <w:szCs w:val="22"/>
              </w:rPr>
            </w:pPr>
          </w:p>
        </w:tc>
        <w:tc>
          <w:tcPr>
            <w:tcW w:w="730" w:type="dxa"/>
            <w:tcBorders>
              <w:top w:val="nil"/>
              <w:left w:val="nil"/>
              <w:bottom w:val="nil"/>
              <w:right w:val="nil"/>
            </w:tcBorders>
            <w:shd w:val="clear" w:color="auto" w:fill="auto"/>
            <w:noWrap/>
            <w:vAlign w:val="center"/>
            <w:hideMark/>
          </w:tcPr>
          <w:p w14:paraId="13C42295" w14:textId="77777777" w:rsidR="00D0489D" w:rsidRPr="000560ED" w:rsidRDefault="00D0489D">
            <w:pPr>
              <w:jc w:val="center"/>
              <w:rPr>
                <w:sz w:val="22"/>
                <w:szCs w:val="22"/>
              </w:rPr>
            </w:pPr>
            <w:r w:rsidRPr="000560ED">
              <w:rPr>
                <w:sz w:val="22"/>
                <w:szCs w:val="22"/>
              </w:rPr>
              <w:t>NA</w:t>
            </w:r>
          </w:p>
        </w:tc>
        <w:tc>
          <w:tcPr>
            <w:tcW w:w="1197" w:type="dxa"/>
            <w:tcBorders>
              <w:top w:val="nil"/>
              <w:left w:val="nil"/>
              <w:bottom w:val="nil"/>
              <w:right w:val="nil"/>
            </w:tcBorders>
            <w:shd w:val="clear" w:color="auto" w:fill="auto"/>
            <w:noWrap/>
            <w:vAlign w:val="center"/>
            <w:hideMark/>
          </w:tcPr>
          <w:p w14:paraId="666F6BA5" w14:textId="77777777" w:rsidR="00D0489D" w:rsidRPr="000560ED" w:rsidRDefault="00D0489D">
            <w:pPr>
              <w:jc w:val="center"/>
              <w:rPr>
                <w:sz w:val="22"/>
                <w:szCs w:val="22"/>
              </w:rPr>
            </w:pPr>
            <w:r w:rsidRPr="000560ED">
              <w:rPr>
                <w:sz w:val="22"/>
                <w:szCs w:val="22"/>
              </w:rPr>
              <w:t>NA</w:t>
            </w:r>
          </w:p>
        </w:tc>
      </w:tr>
      <w:tr w:rsidR="000560ED" w:rsidRPr="000560ED" w14:paraId="72D9B971" w14:textId="77777777" w:rsidTr="00F63959">
        <w:trPr>
          <w:trHeight w:val="254"/>
          <w:jc w:val="center"/>
        </w:trPr>
        <w:tc>
          <w:tcPr>
            <w:tcW w:w="2790" w:type="dxa"/>
            <w:vMerge/>
            <w:tcBorders>
              <w:top w:val="nil"/>
              <w:left w:val="nil"/>
              <w:bottom w:val="single" w:sz="8" w:space="0" w:color="000000"/>
              <w:right w:val="nil"/>
            </w:tcBorders>
            <w:vAlign w:val="center"/>
            <w:hideMark/>
          </w:tcPr>
          <w:p w14:paraId="10D80BED" w14:textId="77777777" w:rsidR="00D0489D" w:rsidRPr="000560ED" w:rsidRDefault="00D0489D">
            <w:pPr>
              <w:rPr>
                <w:i/>
                <w:iCs/>
                <w:sz w:val="22"/>
                <w:szCs w:val="22"/>
              </w:rPr>
            </w:pPr>
          </w:p>
        </w:tc>
        <w:tc>
          <w:tcPr>
            <w:tcW w:w="1249" w:type="dxa"/>
            <w:vMerge/>
            <w:tcBorders>
              <w:top w:val="nil"/>
              <w:left w:val="nil"/>
              <w:bottom w:val="single" w:sz="8" w:space="0" w:color="000000"/>
              <w:right w:val="nil"/>
            </w:tcBorders>
            <w:vAlign w:val="center"/>
            <w:hideMark/>
          </w:tcPr>
          <w:p w14:paraId="4B4E36CC" w14:textId="77777777" w:rsidR="00D0489D" w:rsidRPr="000560ED" w:rsidRDefault="00D0489D">
            <w:pPr>
              <w:rPr>
                <w:sz w:val="22"/>
                <w:szCs w:val="22"/>
              </w:rPr>
            </w:pPr>
          </w:p>
        </w:tc>
        <w:tc>
          <w:tcPr>
            <w:tcW w:w="1159" w:type="dxa"/>
            <w:vMerge/>
            <w:tcBorders>
              <w:top w:val="nil"/>
              <w:left w:val="nil"/>
              <w:bottom w:val="single" w:sz="8" w:space="0" w:color="000000"/>
              <w:right w:val="nil"/>
            </w:tcBorders>
            <w:vAlign w:val="center"/>
            <w:hideMark/>
          </w:tcPr>
          <w:p w14:paraId="129916B0" w14:textId="77777777" w:rsidR="00D0489D" w:rsidRPr="000560ED" w:rsidRDefault="00D0489D">
            <w:pPr>
              <w:rPr>
                <w:sz w:val="22"/>
                <w:szCs w:val="22"/>
              </w:rPr>
            </w:pPr>
          </w:p>
        </w:tc>
        <w:tc>
          <w:tcPr>
            <w:tcW w:w="1873" w:type="dxa"/>
            <w:tcBorders>
              <w:top w:val="nil"/>
              <w:left w:val="nil"/>
              <w:bottom w:val="nil"/>
              <w:right w:val="nil"/>
            </w:tcBorders>
            <w:shd w:val="clear" w:color="auto" w:fill="auto"/>
            <w:noWrap/>
            <w:vAlign w:val="center"/>
            <w:hideMark/>
          </w:tcPr>
          <w:p w14:paraId="16082AF7" w14:textId="77777777" w:rsidR="00D0489D" w:rsidRPr="000560ED" w:rsidRDefault="00D0489D">
            <w:pPr>
              <w:jc w:val="center"/>
              <w:rPr>
                <w:sz w:val="22"/>
                <w:szCs w:val="22"/>
              </w:rPr>
            </w:pPr>
            <w:r w:rsidRPr="000560ED">
              <w:rPr>
                <w:sz w:val="22"/>
                <w:szCs w:val="22"/>
              </w:rPr>
              <w:t>FVC</w:t>
            </w:r>
          </w:p>
        </w:tc>
        <w:tc>
          <w:tcPr>
            <w:tcW w:w="271" w:type="dxa"/>
            <w:tcBorders>
              <w:top w:val="nil"/>
              <w:left w:val="nil"/>
              <w:bottom w:val="nil"/>
              <w:right w:val="nil"/>
            </w:tcBorders>
            <w:shd w:val="clear" w:color="auto" w:fill="auto"/>
            <w:noWrap/>
            <w:vAlign w:val="center"/>
            <w:hideMark/>
          </w:tcPr>
          <w:p w14:paraId="52651514" w14:textId="77777777" w:rsidR="00D0489D" w:rsidRPr="000560ED" w:rsidRDefault="00D0489D">
            <w:pPr>
              <w:jc w:val="center"/>
              <w:rPr>
                <w:sz w:val="22"/>
                <w:szCs w:val="22"/>
              </w:rPr>
            </w:pPr>
          </w:p>
        </w:tc>
        <w:tc>
          <w:tcPr>
            <w:tcW w:w="1961" w:type="dxa"/>
            <w:tcBorders>
              <w:top w:val="nil"/>
              <w:left w:val="nil"/>
              <w:bottom w:val="nil"/>
              <w:right w:val="nil"/>
            </w:tcBorders>
            <w:shd w:val="clear" w:color="auto" w:fill="auto"/>
            <w:noWrap/>
            <w:vAlign w:val="center"/>
            <w:hideMark/>
          </w:tcPr>
          <w:p w14:paraId="0AE687D2" w14:textId="5F3A04DC" w:rsidR="00D0489D" w:rsidRPr="000560ED" w:rsidRDefault="00D0489D">
            <w:pPr>
              <w:jc w:val="center"/>
              <w:rPr>
                <w:sz w:val="22"/>
                <w:szCs w:val="22"/>
              </w:rPr>
            </w:pPr>
            <w:r w:rsidRPr="000560ED">
              <w:rPr>
                <w:sz w:val="22"/>
                <w:szCs w:val="22"/>
              </w:rPr>
              <w:t>-0·07 (-0·10, -0·04)</w:t>
            </w:r>
          </w:p>
        </w:tc>
        <w:tc>
          <w:tcPr>
            <w:tcW w:w="1314" w:type="dxa"/>
            <w:tcBorders>
              <w:top w:val="nil"/>
              <w:left w:val="nil"/>
              <w:bottom w:val="nil"/>
              <w:right w:val="nil"/>
            </w:tcBorders>
            <w:shd w:val="clear" w:color="auto" w:fill="auto"/>
            <w:noWrap/>
            <w:vAlign w:val="center"/>
            <w:hideMark/>
          </w:tcPr>
          <w:p w14:paraId="48F537D0" w14:textId="5E924D49" w:rsidR="00D0489D" w:rsidRPr="000560ED" w:rsidRDefault="00D0489D">
            <w:pPr>
              <w:jc w:val="center"/>
              <w:rPr>
                <w:sz w:val="22"/>
                <w:szCs w:val="22"/>
              </w:rPr>
            </w:pPr>
            <w:r w:rsidRPr="000560ED">
              <w:rPr>
                <w:sz w:val="22"/>
                <w:szCs w:val="22"/>
              </w:rPr>
              <w:t>1·22 x 10</w:t>
            </w:r>
            <w:r w:rsidRPr="000560ED">
              <w:rPr>
                <w:sz w:val="22"/>
                <w:szCs w:val="22"/>
                <w:vertAlign w:val="superscript"/>
              </w:rPr>
              <w:t>-5</w:t>
            </w:r>
          </w:p>
        </w:tc>
        <w:tc>
          <w:tcPr>
            <w:tcW w:w="1314" w:type="dxa"/>
            <w:tcBorders>
              <w:top w:val="nil"/>
              <w:left w:val="nil"/>
              <w:bottom w:val="nil"/>
              <w:right w:val="nil"/>
            </w:tcBorders>
            <w:shd w:val="clear" w:color="auto" w:fill="auto"/>
            <w:noWrap/>
            <w:vAlign w:val="center"/>
            <w:hideMark/>
          </w:tcPr>
          <w:p w14:paraId="026B0D12" w14:textId="326F66B7" w:rsidR="00D0489D" w:rsidRPr="000560ED" w:rsidRDefault="00D0489D">
            <w:pPr>
              <w:jc w:val="center"/>
              <w:rPr>
                <w:b/>
                <w:bCs/>
                <w:sz w:val="22"/>
                <w:szCs w:val="22"/>
              </w:rPr>
            </w:pPr>
            <w:r w:rsidRPr="000560ED">
              <w:rPr>
                <w:b/>
                <w:bCs/>
                <w:sz w:val="22"/>
                <w:szCs w:val="22"/>
              </w:rPr>
              <w:t>2·24 x 10</w:t>
            </w:r>
            <w:r w:rsidRPr="000560ED">
              <w:rPr>
                <w:b/>
                <w:bCs/>
                <w:sz w:val="22"/>
                <w:szCs w:val="22"/>
                <w:vertAlign w:val="superscript"/>
              </w:rPr>
              <w:t>-5</w:t>
            </w:r>
          </w:p>
        </w:tc>
        <w:tc>
          <w:tcPr>
            <w:tcW w:w="266" w:type="dxa"/>
            <w:tcBorders>
              <w:top w:val="nil"/>
              <w:left w:val="nil"/>
              <w:bottom w:val="nil"/>
              <w:right w:val="nil"/>
            </w:tcBorders>
            <w:shd w:val="clear" w:color="auto" w:fill="auto"/>
            <w:noWrap/>
            <w:vAlign w:val="bottom"/>
            <w:hideMark/>
          </w:tcPr>
          <w:p w14:paraId="5FE10B3B" w14:textId="77777777" w:rsidR="00D0489D" w:rsidRPr="000560ED" w:rsidRDefault="00D0489D">
            <w:pPr>
              <w:jc w:val="center"/>
              <w:rPr>
                <w:b/>
                <w:bCs/>
                <w:sz w:val="22"/>
                <w:szCs w:val="22"/>
              </w:rPr>
            </w:pPr>
          </w:p>
        </w:tc>
        <w:tc>
          <w:tcPr>
            <w:tcW w:w="730" w:type="dxa"/>
            <w:tcBorders>
              <w:top w:val="nil"/>
              <w:left w:val="nil"/>
              <w:bottom w:val="nil"/>
              <w:right w:val="nil"/>
            </w:tcBorders>
            <w:shd w:val="clear" w:color="auto" w:fill="auto"/>
            <w:noWrap/>
            <w:vAlign w:val="center"/>
            <w:hideMark/>
          </w:tcPr>
          <w:p w14:paraId="5778D045" w14:textId="77777777" w:rsidR="00D0489D" w:rsidRPr="000560ED" w:rsidRDefault="00D0489D">
            <w:pPr>
              <w:jc w:val="center"/>
              <w:rPr>
                <w:sz w:val="22"/>
                <w:szCs w:val="22"/>
              </w:rPr>
            </w:pPr>
            <w:r w:rsidRPr="000560ED">
              <w:rPr>
                <w:sz w:val="22"/>
                <w:szCs w:val="22"/>
              </w:rPr>
              <w:t>NA</w:t>
            </w:r>
          </w:p>
        </w:tc>
        <w:tc>
          <w:tcPr>
            <w:tcW w:w="1197" w:type="dxa"/>
            <w:tcBorders>
              <w:top w:val="nil"/>
              <w:left w:val="nil"/>
              <w:bottom w:val="nil"/>
              <w:right w:val="nil"/>
            </w:tcBorders>
            <w:shd w:val="clear" w:color="auto" w:fill="auto"/>
            <w:noWrap/>
            <w:vAlign w:val="center"/>
            <w:hideMark/>
          </w:tcPr>
          <w:p w14:paraId="50DABEE2" w14:textId="77777777" w:rsidR="00D0489D" w:rsidRPr="000560ED" w:rsidRDefault="00D0489D">
            <w:pPr>
              <w:jc w:val="center"/>
              <w:rPr>
                <w:sz w:val="22"/>
                <w:szCs w:val="22"/>
              </w:rPr>
            </w:pPr>
            <w:r w:rsidRPr="000560ED">
              <w:rPr>
                <w:sz w:val="22"/>
                <w:szCs w:val="22"/>
              </w:rPr>
              <w:t>NA</w:t>
            </w:r>
          </w:p>
        </w:tc>
      </w:tr>
      <w:tr w:rsidR="000560ED" w:rsidRPr="000560ED" w14:paraId="38E649E2" w14:textId="77777777" w:rsidTr="00F63959">
        <w:trPr>
          <w:trHeight w:val="274"/>
          <w:jc w:val="center"/>
        </w:trPr>
        <w:tc>
          <w:tcPr>
            <w:tcW w:w="2790" w:type="dxa"/>
            <w:vMerge/>
            <w:tcBorders>
              <w:top w:val="nil"/>
              <w:left w:val="nil"/>
              <w:bottom w:val="single" w:sz="12" w:space="0" w:color="auto"/>
              <w:right w:val="nil"/>
            </w:tcBorders>
            <w:vAlign w:val="center"/>
            <w:hideMark/>
          </w:tcPr>
          <w:p w14:paraId="25AC1FFC" w14:textId="77777777" w:rsidR="00D0489D" w:rsidRPr="000560ED" w:rsidRDefault="00D0489D">
            <w:pPr>
              <w:rPr>
                <w:i/>
                <w:iCs/>
                <w:sz w:val="22"/>
                <w:szCs w:val="22"/>
              </w:rPr>
            </w:pPr>
          </w:p>
        </w:tc>
        <w:tc>
          <w:tcPr>
            <w:tcW w:w="1249" w:type="dxa"/>
            <w:vMerge/>
            <w:tcBorders>
              <w:top w:val="nil"/>
              <w:left w:val="nil"/>
              <w:bottom w:val="single" w:sz="12" w:space="0" w:color="auto"/>
              <w:right w:val="nil"/>
            </w:tcBorders>
            <w:vAlign w:val="center"/>
            <w:hideMark/>
          </w:tcPr>
          <w:p w14:paraId="5753CACE" w14:textId="77777777" w:rsidR="00D0489D" w:rsidRPr="000560ED" w:rsidRDefault="00D0489D">
            <w:pPr>
              <w:rPr>
                <w:sz w:val="22"/>
                <w:szCs w:val="22"/>
              </w:rPr>
            </w:pPr>
          </w:p>
        </w:tc>
        <w:tc>
          <w:tcPr>
            <w:tcW w:w="1159" w:type="dxa"/>
            <w:vMerge/>
            <w:tcBorders>
              <w:top w:val="nil"/>
              <w:left w:val="nil"/>
              <w:bottom w:val="single" w:sz="12" w:space="0" w:color="auto"/>
              <w:right w:val="nil"/>
            </w:tcBorders>
            <w:vAlign w:val="center"/>
            <w:hideMark/>
          </w:tcPr>
          <w:p w14:paraId="44982CE2" w14:textId="77777777" w:rsidR="00D0489D" w:rsidRPr="000560ED" w:rsidRDefault="00D0489D">
            <w:pPr>
              <w:rPr>
                <w:sz w:val="22"/>
                <w:szCs w:val="22"/>
              </w:rPr>
            </w:pPr>
          </w:p>
        </w:tc>
        <w:tc>
          <w:tcPr>
            <w:tcW w:w="1873" w:type="dxa"/>
            <w:tcBorders>
              <w:top w:val="nil"/>
              <w:left w:val="nil"/>
              <w:bottom w:val="single" w:sz="12" w:space="0" w:color="auto"/>
              <w:right w:val="nil"/>
            </w:tcBorders>
            <w:shd w:val="clear" w:color="auto" w:fill="auto"/>
            <w:noWrap/>
            <w:vAlign w:val="center"/>
            <w:hideMark/>
          </w:tcPr>
          <w:p w14:paraId="1CFEB119" w14:textId="77777777" w:rsidR="00D0489D" w:rsidRPr="000560ED" w:rsidRDefault="00D0489D">
            <w:pPr>
              <w:jc w:val="center"/>
              <w:rPr>
                <w:sz w:val="22"/>
                <w:szCs w:val="22"/>
              </w:rPr>
            </w:pPr>
            <w:r w:rsidRPr="000560ED">
              <w:rPr>
                <w:sz w:val="22"/>
                <w:szCs w:val="22"/>
              </w:rPr>
              <w:t>FEV</w:t>
            </w:r>
            <w:r w:rsidRPr="000560ED">
              <w:rPr>
                <w:sz w:val="22"/>
                <w:szCs w:val="22"/>
                <w:vertAlign w:val="subscript"/>
              </w:rPr>
              <w:t>1</w:t>
            </w:r>
            <w:r w:rsidRPr="000560ED">
              <w:rPr>
                <w:sz w:val="22"/>
                <w:szCs w:val="22"/>
              </w:rPr>
              <w:t>/FVC</w:t>
            </w:r>
          </w:p>
        </w:tc>
        <w:tc>
          <w:tcPr>
            <w:tcW w:w="271" w:type="dxa"/>
            <w:tcBorders>
              <w:top w:val="nil"/>
              <w:left w:val="nil"/>
              <w:bottom w:val="single" w:sz="12" w:space="0" w:color="auto"/>
              <w:right w:val="nil"/>
            </w:tcBorders>
            <w:shd w:val="clear" w:color="auto" w:fill="auto"/>
            <w:noWrap/>
            <w:vAlign w:val="center"/>
            <w:hideMark/>
          </w:tcPr>
          <w:p w14:paraId="71DCBB22" w14:textId="77777777" w:rsidR="00D0489D" w:rsidRPr="000560ED" w:rsidRDefault="00D0489D">
            <w:pPr>
              <w:jc w:val="center"/>
              <w:rPr>
                <w:sz w:val="22"/>
                <w:szCs w:val="22"/>
              </w:rPr>
            </w:pPr>
            <w:r w:rsidRPr="000560ED">
              <w:rPr>
                <w:sz w:val="22"/>
                <w:szCs w:val="22"/>
              </w:rPr>
              <w:t> </w:t>
            </w:r>
          </w:p>
        </w:tc>
        <w:tc>
          <w:tcPr>
            <w:tcW w:w="1961" w:type="dxa"/>
            <w:tcBorders>
              <w:top w:val="nil"/>
              <w:left w:val="nil"/>
              <w:bottom w:val="single" w:sz="12" w:space="0" w:color="auto"/>
              <w:right w:val="nil"/>
            </w:tcBorders>
            <w:shd w:val="clear" w:color="auto" w:fill="auto"/>
            <w:noWrap/>
            <w:vAlign w:val="center"/>
            <w:hideMark/>
          </w:tcPr>
          <w:p w14:paraId="3C040A40" w14:textId="51B4092F" w:rsidR="00D0489D" w:rsidRPr="000560ED" w:rsidRDefault="00D0489D">
            <w:pPr>
              <w:jc w:val="center"/>
              <w:rPr>
                <w:sz w:val="22"/>
                <w:szCs w:val="22"/>
              </w:rPr>
            </w:pPr>
            <w:r w:rsidRPr="000560ED">
              <w:rPr>
                <w:sz w:val="22"/>
                <w:szCs w:val="22"/>
              </w:rPr>
              <w:t>-0·16 (-0·19, -0·13)</w:t>
            </w:r>
          </w:p>
        </w:tc>
        <w:tc>
          <w:tcPr>
            <w:tcW w:w="1314" w:type="dxa"/>
            <w:tcBorders>
              <w:top w:val="nil"/>
              <w:left w:val="nil"/>
              <w:bottom w:val="single" w:sz="12" w:space="0" w:color="auto"/>
              <w:right w:val="nil"/>
            </w:tcBorders>
            <w:shd w:val="clear" w:color="auto" w:fill="auto"/>
            <w:noWrap/>
            <w:vAlign w:val="center"/>
            <w:hideMark/>
          </w:tcPr>
          <w:p w14:paraId="020A1FAE" w14:textId="307DA26F" w:rsidR="00D0489D" w:rsidRPr="000560ED" w:rsidRDefault="00D0489D">
            <w:pPr>
              <w:jc w:val="center"/>
              <w:rPr>
                <w:sz w:val="22"/>
                <w:szCs w:val="22"/>
              </w:rPr>
            </w:pPr>
            <w:r w:rsidRPr="000560ED">
              <w:rPr>
                <w:sz w:val="22"/>
                <w:szCs w:val="22"/>
              </w:rPr>
              <w:t>2·38 x 10</w:t>
            </w:r>
            <w:r w:rsidRPr="000560ED">
              <w:rPr>
                <w:sz w:val="22"/>
                <w:szCs w:val="22"/>
                <w:vertAlign w:val="superscript"/>
              </w:rPr>
              <w:t>-25</w:t>
            </w:r>
          </w:p>
        </w:tc>
        <w:tc>
          <w:tcPr>
            <w:tcW w:w="1314" w:type="dxa"/>
            <w:tcBorders>
              <w:top w:val="nil"/>
              <w:left w:val="nil"/>
              <w:bottom w:val="single" w:sz="12" w:space="0" w:color="auto"/>
              <w:right w:val="nil"/>
            </w:tcBorders>
            <w:shd w:val="clear" w:color="auto" w:fill="auto"/>
            <w:noWrap/>
            <w:vAlign w:val="center"/>
            <w:hideMark/>
          </w:tcPr>
          <w:p w14:paraId="596E154D" w14:textId="06BA2E93" w:rsidR="00D0489D" w:rsidRPr="000560ED" w:rsidRDefault="00D0489D">
            <w:pPr>
              <w:jc w:val="center"/>
              <w:rPr>
                <w:b/>
                <w:bCs/>
                <w:sz w:val="22"/>
                <w:szCs w:val="22"/>
              </w:rPr>
            </w:pPr>
            <w:r w:rsidRPr="000560ED">
              <w:rPr>
                <w:b/>
                <w:bCs/>
                <w:sz w:val="22"/>
                <w:szCs w:val="22"/>
              </w:rPr>
              <w:t>1·31 x 10</w:t>
            </w:r>
            <w:r w:rsidRPr="000560ED">
              <w:rPr>
                <w:b/>
                <w:bCs/>
                <w:sz w:val="22"/>
                <w:szCs w:val="22"/>
                <w:vertAlign w:val="superscript"/>
              </w:rPr>
              <w:t>-24</w:t>
            </w:r>
          </w:p>
        </w:tc>
        <w:tc>
          <w:tcPr>
            <w:tcW w:w="266" w:type="dxa"/>
            <w:tcBorders>
              <w:top w:val="nil"/>
              <w:left w:val="nil"/>
              <w:bottom w:val="single" w:sz="12" w:space="0" w:color="auto"/>
              <w:right w:val="nil"/>
            </w:tcBorders>
            <w:shd w:val="clear" w:color="auto" w:fill="auto"/>
            <w:noWrap/>
            <w:vAlign w:val="bottom"/>
            <w:hideMark/>
          </w:tcPr>
          <w:p w14:paraId="6F340290" w14:textId="77777777" w:rsidR="00D0489D" w:rsidRPr="000560ED" w:rsidRDefault="00D0489D">
            <w:pPr>
              <w:rPr>
                <w:rFonts w:ascii="Calibri" w:hAnsi="Calibri" w:cs="Calibri"/>
                <w:sz w:val="22"/>
                <w:szCs w:val="22"/>
              </w:rPr>
            </w:pPr>
            <w:r w:rsidRPr="000560ED">
              <w:rPr>
                <w:rFonts w:ascii="Calibri" w:hAnsi="Calibri" w:cs="Calibri"/>
                <w:sz w:val="22"/>
                <w:szCs w:val="22"/>
              </w:rPr>
              <w:t> </w:t>
            </w:r>
          </w:p>
        </w:tc>
        <w:tc>
          <w:tcPr>
            <w:tcW w:w="730" w:type="dxa"/>
            <w:tcBorders>
              <w:top w:val="nil"/>
              <w:left w:val="nil"/>
              <w:bottom w:val="single" w:sz="12" w:space="0" w:color="auto"/>
              <w:right w:val="nil"/>
            </w:tcBorders>
            <w:shd w:val="clear" w:color="auto" w:fill="auto"/>
            <w:noWrap/>
            <w:vAlign w:val="center"/>
            <w:hideMark/>
          </w:tcPr>
          <w:p w14:paraId="39534C1E" w14:textId="77777777" w:rsidR="00D0489D" w:rsidRPr="000560ED" w:rsidRDefault="00D0489D">
            <w:pPr>
              <w:jc w:val="center"/>
              <w:rPr>
                <w:sz w:val="22"/>
                <w:szCs w:val="22"/>
              </w:rPr>
            </w:pPr>
            <w:r w:rsidRPr="000560ED">
              <w:rPr>
                <w:sz w:val="22"/>
                <w:szCs w:val="22"/>
              </w:rPr>
              <w:t>NA</w:t>
            </w:r>
          </w:p>
        </w:tc>
        <w:tc>
          <w:tcPr>
            <w:tcW w:w="1197" w:type="dxa"/>
            <w:tcBorders>
              <w:top w:val="nil"/>
              <w:left w:val="nil"/>
              <w:bottom w:val="single" w:sz="8" w:space="0" w:color="auto"/>
              <w:right w:val="nil"/>
            </w:tcBorders>
            <w:shd w:val="clear" w:color="auto" w:fill="auto"/>
            <w:noWrap/>
            <w:vAlign w:val="center"/>
            <w:hideMark/>
          </w:tcPr>
          <w:p w14:paraId="4B9BF3D7" w14:textId="77777777" w:rsidR="00D0489D" w:rsidRPr="000560ED" w:rsidRDefault="00D0489D">
            <w:pPr>
              <w:jc w:val="center"/>
              <w:rPr>
                <w:sz w:val="22"/>
                <w:szCs w:val="22"/>
              </w:rPr>
            </w:pPr>
            <w:r w:rsidRPr="000560ED">
              <w:rPr>
                <w:sz w:val="22"/>
                <w:szCs w:val="22"/>
              </w:rPr>
              <w:t>NA</w:t>
            </w:r>
          </w:p>
        </w:tc>
      </w:tr>
      <w:tr w:rsidR="00D0489D" w:rsidRPr="000560ED" w14:paraId="139FE8DD" w14:textId="77777777" w:rsidTr="005A775B">
        <w:trPr>
          <w:trHeight w:val="2125"/>
          <w:jc w:val="center"/>
        </w:trPr>
        <w:tc>
          <w:tcPr>
            <w:tcW w:w="14124" w:type="dxa"/>
            <w:gridSpan w:val="11"/>
            <w:tcBorders>
              <w:top w:val="single" w:sz="12" w:space="0" w:color="auto"/>
              <w:left w:val="nil"/>
              <w:bottom w:val="nil"/>
              <w:right w:val="nil"/>
            </w:tcBorders>
            <w:shd w:val="clear" w:color="auto" w:fill="auto"/>
            <w:hideMark/>
          </w:tcPr>
          <w:p w14:paraId="630DC682" w14:textId="77777777" w:rsidR="00D0489D" w:rsidRPr="000560ED" w:rsidRDefault="00D0489D" w:rsidP="00D0489D">
            <w:pPr>
              <w:jc w:val="both"/>
              <w:rPr>
                <w:sz w:val="20"/>
                <w:szCs w:val="20"/>
              </w:rPr>
            </w:pPr>
            <w:r w:rsidRPr="000560ED">
              <w:rPr>
                <w:sz w:val="20"/>
                <w:szCs w:val="20"/>
                <w:vertAlign w:val="superscript"/>
              </w:rPr>
              <w:t xml:space="preserve">a </w:t>
            </w:r>
            <w:r w:rsidRPr="000560ED">
              <w:rPr>
                <w:sz w:val="20"/>
                <w:szCs w:val="20"/>
              </w:rPr>
              <w:t xml:space="preserve">Number of individuals with available genotype data and spirometry measurements included in the association analyses; </w:t>
            </w:r>
            <w:r w:rsidRPr="000560ED">
              <w:rPr>
                <w:sz w:val="20"/>
                <w:szCs w:val="20"/>
                <w:vertAlign w:val="superscript"/>
              </w:rPr>
              <w:t>b</w:t>
            </w:r>
            <w:r w:rsidRPr="000560ED">
              <w:rPr>
                <w:sz w:val="20"/>
                <w:szCs w:val="20"/>
              </w:rPr>
              <w:t xml:space="preserve"> Number of cohorts included in the meta-analysis per age group; </w:t>
            </w:r>
            <w:r w:rsidRPr="000560ED">
              <w:rPr>
                <w:sz w:val="20"/>
                <w:szCs w:val="20"/>
                <w:vertAlign w:val="superscript"/>
              </w:rPr>
              <w:t>c</w:t>
            </w:r>
            <w:r w:rsidRPr="000560ED">
              <w:rPr>
                <w:sz w:val="20"/>
                <w:szCs w:val="20"/>
              </w:rPr>
              <w:t xml:space="preserve"> Z-score of pre-bronchodilator spirometry measurements obtained from applying the Global Lung Function Initiative equations;</w:t>
            </w:r>
            <w:r w:rsidRPr="000560ED">
              <w:rPr>
                <w:sz w:val="20"/>
                <w:szCs w:val="20"/>
                <w:vertAlign w:val="superscript"/>
              </w:rPr>
              <w:t xml:space="preserve"> d</w:t>
            </w:r>
            <w:r w:rsidRPr="000560ED">
              <w:rPr>
                <w:sz w:val="20"/>
                <w:szCs w:val="20"/>
              </w:rPr>
              <w:t xml:space="preserve"> Effect size as the change in z-score of lung function per one z-score increase in the PRS; </w:t>
            </w:r>
            <w:r w:rsidRPr="000560ED">
              <w:rPr>
                <w:sz w:val="20"/>
                <w:szCs w:val="20"/>
                <w:vertAlign w:val="superscript"/>
              </w:rPr>
              <w:t>e</w:t>
            </w:r>
            <w:r w:rsidRPr="000560ED">
              <w:rPr>
                <w:sz w:val="20"/>
                <w:szCs w:val="20"/>
              </w:rPr>
              <w:t xml:space="preserve"> A random-effects model was applied to account for the heterogeneity across studies regardless of the significance of the Cochran Q-test and </w:t>
            </w:r>
            <w:r w:rsidRPr="000560ED">
              <w:rPr>
                <w:i/>
                <w:iCs/>
                <w:sz w:val="20"/>
                <w:szCs w:val="20"/>
              </w:rPr>
              <w:t>I</w:t>
            </w:r>
            <w:r w:rsidRPr="000560ED">
              <w:rPr>
                <w:i/>
                <w:iCs/>
                <w:sz w:val="20"/>
                <w:szCs w:val="20"/>
                <w:vertAlign w:val="superscript"/>
              </w:rPr>
              <w:t>2</w:t>
            </w:r>
            <w:r w:rsidRPr="000560ED">
              <w:rPr>
                <w:sz w:val="20"/>
                <w:szCs w:val="20"/>
              </w:rPr>
              <w:t xml:space="preserve"> estimate; </w:t>
            </w:r>
            <w:r w:rsidRPr="000560ED">
              <w:rPr>
                <w:sz w:val="20"/>
                <w:szCs w:val="20"/>
                <w:vertAlign w:val="superscript"/>
              </w:rPr>
              <w:t xml:space="preserve">f </w:t>
            </w:r>
            <w:r w:rsidRPr="000560ED">
              <w:rPr>
                <w:sz w:val="20"/>
                <w:szCs w:val="20"/>
              </w:rPr>
              <w:t xml:space="preserve">Adjusted </w:t>
            </w:r>
            <w:r w:rsidRPr="000560ED">
              <w:rPr>
                <w:i/>
                <w:iCs/>
                <w:sz w:val="20"/>
                <w:szCs w:val="20"/>
              </w:rPr>
              <w:t>p</w:t>
            </w:r>
            <w:r w:rsidRPr="000560ED">
              <w:rPr>
                <w:sz w:val="20"/>
                <w:szCs w:val="20"/>
              </w:rPr>
              <w:t xml:space="preserve">-value accounting for the false discovery rate. The Benjamini &amp; </w:t>
            </w:r>
            <w:proofErr w:type="spellStart"/>
            <w:r w:rsidRPr="000560ED">
              <w:rPr>
                <w:sz w:val="20"/>
                <w:szCs w:val="20"/>
              </w:rPr>
              <w:t>Yekutieli</w:t>
            </w:r>
            <w:proofErr w:type="spellEnd"/>
            <w:r w:rsidRPr="000560ED">
              <w:rPr>
                <w:sz w:val="20"/>
                <w:szCs w:val="20"/>
              </w:rPr>
              <w:t xml:space="preserve"> method was applied across spirometry measurements per age group; </w:t>
            </w:r>
            <w:r w:rsidRPr="000560ED">
              <w:rPr>
                <w:sz w:val="20"/>
                <w:szCs w:val="20"/>
                <w:vertAlign w:val="superscript"/>
              </w:rPr>
              <w:t>g</w:t>
            </w:r>
            <w:r w:rsidRPr="000560ED">
              <w:rPr>
                <w:sz w:val="20"/>
                <w:szCs w:val="20"/>
              </w:rPr>
              <w:t xml:space="preserve"> Percentage of variation across cohorts due to heterogeneity; </w:t>
            </w:r>
            <w:r w:rsidRPr="000560ED">
              <w:rPr>
                <w:sz w:val="20"/>
                <w:szCs w:val="20"/>
                <w:vertAlign w:val="superscript"/>
              </w:rPr>
              <w:t xml:space="preserve">h </w:t>
            </w:r>
            <w:r w:rsidRPr="000560ED">
              <w:rPr>
                <w:sz w:val="20"/>
                <w:szCs w:val="20"/>
              </w:rPr>
              <w:t xml:space="preserve">P-value of the Cochran Q-test of heterogeneity; </w:t>
            </w:r>
            <w:proofErr w:type="spellStart"/>
            <w:r w:rsidRPr="000560ED">
              <w:rPr>
                <w:sz w:val="20"/>
                <w:szCs w:val="20"/>
                <w:vertAlign w:val="superscript"/>
              </w:rPr>
              <w:t>i</w:t>
            </w:r>
            <w:proofErr w:type="spellEnd"/>
            <w:r w:rsidRPr="000560ED">
              <w:rPr>
                <w:sz w:val="20"/>
                <w:szCs w:val="20"/>
              </w:rPr>
              <w:t xml:space="preserve"> Results shown correspond only to the association testing with spirometry measurements in the HUNT cohort given the absence of more cohorts with available spirometry data within that age range. </w:t>
            </w:r>
          </w:p>
          <w:p w14:paraId="70EE6C5E" w14:textId="77777777" w:rsidR="00D0489D" w:rsidRPr="000560ED" w:rsidRDefault="00D0489D" w:rsidP="00D0489D">
            <w:pPr>
              <w:jc w:val="both"/>
              <w:rPr>
                <w:sz w:val="20"/>
                <w:szCs w:val="20"/>
              </w:rPr>
            </w:pPr>
            <w:r w:rsidRPr="000560ED">
              <w:rPr>
                <w:sz w:val="20"/>
                <w:szCs w:val="20"/>
              </w:rPr>
              <w:t>CI: confidence interval; FEV</w:t>
            </w:r>
            <w:r w:rsidRPr="000560ED">
              <w:rPr>
                <w:sz w:val="20"/>
                <w:szCs w:val="20"/>
                <w:vertAlign w:val="subscript"/>
              </w:rPr>
              <w:t>1</w:t>
            </w:r>
            <w:r w:rsidRPr="000560ED">
              <w:rPr>
                <w:sz w:val="20"/>
                <w:szCs w:val="20"/>
              </w:rPr>
              <w:t xml:space="preserve">: forced expiratory volume in one second; FVC: forced vital capacity. </w:t>
            </w:r>
          </w:p>
          <w:p w14:paraId="3A7DE28C" w14:textId="77777777" w:rsidR="00D0489D" w:rsidRPr="000560ED" w:rsidRDefault="00D0489D" w:rsidP="00D0489D">
            <w:pPr>
              <w:jc w:val="both"/>
              <w:rPr>
                <w:sz w:val="20"/>
                <w:szCs w:val="20"/>
              </w:rPr>
            </w:pPr>
            <w:r w:rsidRPr="000560ED">
              <w:rPr>
                <w:sz w:val="20"/>
                <w:szCs w:val="20"/>
              </w:rPr>
              <w:t xml:space="preserve">Results are shown for the basic association model, including Principal Components of genetic ancestry and any cohort-specific variables as covariates. </w:t>
            </w:r>
          </w:p>
          <w:p w14:paraId="75AD4794" w14:textId="2C4FDC21" w:rsidR="00D0489D" w:rsidRPr="000560ED" w:rsidRDefault="00D0489D" w:rsidP="00D0489D">
            <w:pPr>
              <w:jc w:val="both"/>
              <w:rPr>
                <w:sz w:val="20"/>
                <w:szCs w:val="20"/>
              </w:rPr>
            </w:pPr>
            <w:r w:rsidRPr="000560ED">
              <w:rPr>
                <w:sz w:val="20"/>
                <w:szCs w:val="20"/>
              </w:rPr>
              <w:t>Significant results (</w:t>
            </w:r>
            <w:r w:rsidRPr="000560ED">
              <w:rPr>
                <w:i/>
                <w:iCs/>
                <w:sz w:val="20"/>
                <w:szCs w:val="20"/>
              </w:rPr>
              <w:t>q</w:t>
            </w:r>
            <w:r w:rsidRPr="000560ED">
              <w:rPr>
                <w:sz w:val="20"/>
                <w:szCs w:val="20"/>
              </w:rPr>
              <w:t>-value ≤0·05) are highlighted in bold font.</w:t>
            </w:r>
          </w:p>
        </w:tc>
      </w:tr>
    </w:tbl>
    <w:p w14:paraId="5055D768" w14:textId="1285057F" w:rsidR="00712569" w:rsidRPr="000560ED" w:rsidRDefault="00712569" w:rsidP="00712569">
      <w:pPr>
        <w:suppressLineNumbers/>
        <w:tabs>
          <w:tab w:val="left" w:pos="618"/>
        </w:tabs>
        <w:rPr>
          <w:sz w:val="22"/>
          <w:szCs w:val="22"/>
        </w:rPr>
        <w:sectPr w:rsidR="00712569" w:rsidRPr="000560ED" w:rsidSect="005B28C2">
          <w:pgSz w:w="16838" w:h="11906" w:orient="landscape"/>
          <w:pgMar w:top="1166" w:right="1080" w:bottom="1411" w:left="1411" w:header="706" w:footer="706" w:gutter="0"/>
          <w:lnNumType w:countBy="1" w:restart="continuous"/>
          <w:cols w:space="708"/>
          <w:docGrid w:linePitch="360"/>
        </w:sectPr>
      </w:pPr>
    </w:p>
    <w:p w14:paraId="67572BC6" w14:textId="77777777" w:rsidR="000E3A6B" w:rsidRPr="000560ED" w:rsidRDefault="000E3A6B" w:rsidP="000E3A6B">
      <w:pPr>
        <w:suppressLineNumbers/>
      </w:pPr>
    </w:p>
    <w:tbl>
      <w:tblPr>
        <w:tblW w:w="10910" w:type="dxa"/>
        <w:jc w:val="center"/>
        <w:tblLook w:val="04A0" w:firstRow="1" w:lastRow="0" w:firstColumn="1" w:lastColumn="0" w:noHBand="0" w:noVBand="1"/>
      </w:tblPr>
      <w:tblGrid>
        <w:gridCol w:w="3245"/>
        <w:gridCol w:w="1081"/>
        <w:gridCol w:w="266"/>
        <w:gridCol w:w="1626"/>
        <w:gridCol w:w="2003"/>
        <w:gridCol w:w="1332"/>
        <w:gridCol w:w="1357"/>
      </w:tblGrid>
      <w:tr w:rsidR="000560ED" w:rsidRPr="000560ED" w14:paraId="5C6C854A" w14:textId="77777777" w:rsidTr="00C11A79">
        <w:trPr>
          <w:trHeight w:val="693"/>
          <w:jc w:val="center"/>
        </w:trPr>
        <w:tc>
          <w:tcPr>
            <w:tcW w:w="10910" w:type="dxa"/>
            <w:gridSpan w:val="7"/>
            <w:tcBorders>
              <w:top w:val="nil"/>
              <w:left w:val="nil"/>
              <w:bottom w:val="single" w:sz="12" w:space="0" w:color="auto"/>
              <w:right w:val="nil"/>
            </w:tcBorders>
            <w:shd w:val="clear" w:color="auto" w:fill="auto"/>
            <w:vAlign w:val="center"/>
            <w:hideMark/>
          </w:tcPr>
          <w:p w14:paraId="51B9B549" w14:textId="77777777" w:rsidR="00C11A79" w:rsidRPr="000560ED" w:rsidRDefault="00C11A79" w:rsidP="00C11A79">
            <w:pPr>
              <w:jc w:val="both"/>
              <w:rPr>
                <w:b/>
                <w:bCs/>
                <w:sz w:val="22"/>
                <w:szCs w:val="22"/>
              </w:rPr>
            </w:pPr>
            <w:r w:rsidRPr="000560ED">
              <w:rPr>
                <w:b/>
                <w:bCs/>
                <w:sz w:val="22"/>
                <w:szCs w:val="22"/>
              </w:rPr>
              <w:t>Table 3.</w:t>
            </w:r>
            <w:r w:rsidRPr="000560ED">
              <w:rPr>
                <w:sz w:val="22"/>
                <w:szCs w:val="22"/>
              </w:rPr>
              <w:t xml:space="preserve"> Association results with spirometry measurements in HUNT participants aged &gt;50 years from the basic regression model and sensitivity analyses accounting for smoking.</w:t>
            </w:r>
          </w:p>
        </w:tc>
      </w:tr>
      <w:tr w:rsidR="000560ED" w:rsidRPr="000560ED" w14:paraId="0C1C2B08" w14:textId="77777777" w:rsidTr="00C11A79">
        <w:trPr>
          <w:trHeight w:val="839"/>
          <w:jc w:val="center"/>
        </w:trPr>
        <w:tc>
          <w:tcPr>
            <w:tcW w:w="3245" w:type="dxa"/>
            <w:tcBorders>
              <w:top w:val="single" w:sz="12" w:space="0" w:color="auto"/>
              <w:left w:val="nil"/>
              <w:bottom w:val="single" w:sz="4" w:space="0" w:color="auto"/>
              <w:right w:val="nil"/>
            </w:tcBorders>
            <w:shd w:val="clear" w:color="auto" w:fill="auto"/>
            <w:noWrap/>
            <w:vAlign w:val="center"/>
            <w:hideMark/>
          </w:tcPr>
          <w:p w14:paraId="4A424492" w14:textId="77777777" w:rsidR="00C11A79" w:rsidRPr="000560ED" w:rsidRDefault="00C11A79">
            <w:pPr>
              <w:rPr>
                <w:b/>
                <w:bCs/>
                <w:sz w:val="22"/>
                <w:szCs w:val="22"/>
              </w:rPr>
            </w:pPr>
            <w:r w:rsidRPr="000560ED">
              <w:rPr>
                <w:b/>
                <w:bCs/>
                <w:sz w:val="22"/>
                <w:szCs w:val="22"/>
              </w:rPr>
              <w:t>Association model</w:t>
            </w:r>
          </w:p>
        </w:tc>
        <w:tc>
          <w:tcPr>
            <w:tcW w:w="1081" w:type="dxa"/>
            <w:tcBorders>
              <w:top w:val="single" w:sz="12" w:space="0" w:color="auto"/>
              <w:left w:val="nil"/>
              <w:bottom w:val="single" w:sz="4" w:space="0" w:color="auto"/>
              <w:right w:val="nil"/>
            </w:tcBorders>
            <w:shd w:val="clear" w:color="auto" w:fill="auto"/>
            <w:vAlign w:val="center"/>
            <w:hideMark/>
          </w:tcPr>
          <w:p w14:paraId="6B4D62F6" w14:textId="77777777" w:rsidR="00C11A79" w:rsidRPr="000560ED" w:rsidRDefault="00C11A79">
            <w:pPr>
              <w:jc w:val="center"/>
              <w:rPr>
                <w:b/>
                <w:bCs/>
                <w:sz w:val="22"/>
                <w:szCs w:val="22"/>
              </w:rPr>
            </w:pPr>
            <w:r w:rsidRPr="000560ED">
              <w:rPr>
                <w:b/>
                <w:bCs/>
                <w:sz w:val="22"/>
                <w:szCs w:val="22"/>
              </w:rPr>
              <w:t xml:space="preserve">Sample size </w:t>
            </w:r>
            <w:r w:rsidRPr="000560ED">
              <w:rPr>
                <w:b/>
                <w:bCs/>
                <w:sz w:val="22"/>
                <w:szCs w:val="22"/>
                <w:vertAlign w:val="superscript"/>
              </w:rPr>
              <w:t>a</w:t>
            </w:r>
          </w:p>
        </w:tc>
        <w:tc>
          <w:tcPr>
            <w:tcW w:w="266" w:type="dxa"/>
            <w:tcBorders>
              <w:top w:val="single" w:sz="12" w:space="0" w:color="auto"/>
              <w:left w:val="nil"/>
              <w:bottom w:val="nil"/>
              <w:right w:val="nil"/>
            </w:tcBorders>
            <w:shd w:val="clear" w:color="auto" w:fill="auto"/>
            <w:noWrap/>
            <w:vAlign w:val="center"/>
            <w:hideMark/>
          </w:tcPr>
          <w:p w14:paraId="12DA73FA" w14:textId="77777777" w:rsidR="00C11A79" w:rsidRPr="000560ED" w:rsidRDefault="00C11A79">
            <w:pPr>
              <w:rPr>
                <w:rFonts w:ascii="Calibri" w:hAnsi="Calibri" w:cs="Calibri"/>
                <w:sz w:val="22"/>
                <w:szCs w:val="22"/>
              </w:rPr>
            </w:pPr>
            <w:r w:rsidRPr="000560ED">
              <w:rPr>
                <w:rFonts w:ascii="Calibri" w:hAnsi="Calibri" w:cs="Calibri"/>
                <w:sz w:val="22"/>
                <w:szCs w:val="22"/>
              </w:rPr>
              <w:t> </w:t>
            </w:r>
          </w:p>
        </w:tc>
        <w:tc>
          <w:tcPr>
            <w:tcW w:w="1626" w:type="dxa"/>
            <w:tcBorders>
              <w:top w:val="single" w:sz="12" w:space="0" w:color="auto"/>
              <w:left w:val="nil"/>
              <w:bottom w:val="single" w:sz="4" w:space="0" w:color="auto"/>
              <w:right w:val="nil"/>
            </w:tcBorders>
            <w:shd w:val="clear" w:color="auto" w:fill="auto"/>
            <w:vAlign w:val="center"/>
            <w:hideMark/>
          </w:tcPr>
          <w:p w14:paraId="619FF3FE" w14:textId="77777777" w:rsidR="00C11A79" w:rsidRPr="000560ED" w:rsidRDefault="00C11A79">
            <w:pPr>
              <w:jc w:val="center"/>
              <w:rPr>
                <w:b/>
                <w:bCs/>
                <w:sz w:val="22"/>
                <w:szCs w:val="22"/>
              </w:rPr>
            </w:pPr>
            <w:r w:rsidRPr="000560ED">
              <w:rPr>
                <w:b/>
                <w:bCs/>
                <w:sz w:val="22"/>
                <w:szCs w:val="22"/>
              </w:rPr>
              <w:t xml:space="preserve">Spirometry measurement </w:t>
            </w:r>
            <w:r w:rsidRPr="000560ED">
              <w:rPr>
                <w:b/>
                <w:bCs/>
                <w:sz w:val="22"/>
                <w:szCs w:val="22"/>
                <w:vertAlign w:val="superscript"/>
              </w:rPr>
              <w:t>b</w:t>
            </w:r>
          </w:p>
        </w:tc>
        <w:tc>
          <w:tcPr>
            <w:tcW w:w="2003" w:type="dxa"/>
            <w:tcBorders>
              <w:top w:val="single" w:sz="12" w:space="0" w:color="auto"/>
              <w:left w:val="nil"/>
              <w:bottom w:val="single" w:sz="4" w:space="0" w:color="auto"/>
              <w:right w:val="nil"/>
            </w:tcBorders>
            <w:shd w:val="clear" w:color="auto" w:fill="auto"/>
            <w:noWrap/>
            <w:vAlign w:val="center"/>
            <w:hideMark/>
          </w:tcPr>
          <w:p w14:paraId="50603DA0" w14:textId="77777777" w:rsidR="00C11A79" w:rsidRPr="000560ED" w:rsidRDefault="00C11A79">
            <w:pPr>
              <w:jc w:val="center"/>
              <w:rPr>
                <w:b/>
                <w:bCs/>
                <w:sz w:val="22"/>
                <w:szCs w:val="22"/>
              </w:rPr>
            </w:pPr>
            <w:r w:rsidRPr="000560ED">
              <w:rPr>
                <w:b/>
                <w:bCs/>
                <w:sz w:val="22"/>
                <w:szCs w:val="22"/>
              </w:rPr>
              <w:t xml:space="preserve">β (95%CI) </w:t>
            </w:r>
            <w:r w:rsidRPr="000560ED">
              <w:rPr>
                <w:b/>
                <w:bCs/>
                <w:sz w:val="22"/>
                <w:szCs w:val="22"/>
                <w:vertAlign w:val="superscript"/>
              </w:rPr>
              <w:t>c</w:t>
            </w:r>
          </w:p>
        </w:tc>
        <w:tc>
          <w:tcPr>
            <w:tcW w:w="1332" w:type="dxa"/>
            <w:tcBorders>
              <w:top w:val="single" w:sz="12" w:space="0" w:color="auto"/>
              <w:left w:val="nil"/>
              <w:bottom w:val="single" w:sz="4" w:space="0" w:color="auto"/>
              <w:right w:val="nil"/>
            </w:tcBorders>
            <w:shd w:val="clear" w:color="auto" w:fill="auto"/>
            <w:noWrap/>
            <w:vAlign w:val="center"/>
            <w:hideMark/>
          </w:tcPr>
          <w:p w14:paraId="1729019D" w14:textId="77777777" w:rsidR="00C11A79" w:rsidRPr="000560ED" w:rsidRDefault="00C11A79">
            <w:pPr>
              <w:jc w:val="center"/>
              <w:rPr>
                <w:b/>
                <w:bCs/>
                <w:i/>
                <w:iCs/>
                <w:sz w:val="22"/>
                <w:szCs w:val="22"/>
              </w:rPr>
            </w:pPr>
            <w:r w:rsidRPr="000560ED">
              <w:rPr>
                <w:b/>
                <w:bCs/>
                <w:i/>
                <w:iCs/>
                <w:sz w:val="22"/>
                <w:szCs w:val="22"/>
              </w:rPr>
              <w:t>p</w:t>
            </w:r>
            <w:r w:rsidRPr="000560ED">
              <w:rPr>
                <w:b/>
                <w:bCs/>
                <w:sz w:val="22"/>
                <w:szCs w:val="22"/>
              </w:rPr>
              <w:t>-value</w:t>
            </w:r>
          </w:p>
        </w:tc>
        <w:tc>
          <w:tcPr>
            <w:tcW w:w="1352" w:type="dxa"/>
            <w:tcBorders>
              <w:top w:val="single" w:sz="12" w:space="0" w:color="auto"/>
              <w:left w:val="nil"/>
              <w:bottom w:val="single" w:sz="4" w:space="0" w:color="auto"/>
              <w:right w:val="nil"/>
            </w:tcBorders>
            <w:shd w:val="clear" w:color="auto" w:fill="auto"/>
            <w:noWrap/>
            <w:vAlign w:val="center"/>
            <w:hideMark/>
          </w:tcPr>
          <w:p w14:paraId="1B2F9963" w14:textId="77777777" w:rsidR="00C11A79" w:rsidRPr="000560ED" w:rsidRDefault="00C11A79">
            <w:pPr>
              <w:jc w:val="center"/>
              <w:rPr>
                <w:b/>
                <w:bCs/>
                <w:i/>
                <w:iCs/>
                <w:sz w:val="22"/>
                <w:szCs w:val="22"/>
              </w:rPr>
            </w:pPr>
            <w:r w:rsidRPr="000560ED">
              <w:rPr>
                <w:b/>
                <w:bCs/>
                <w:i/>
                <w:iCs/>
                <w:sz w:val="22"/>
                <w:szCs w:val="22"/>
              </w:rPr>
              <w:t>q</w:t>
            </w:r>
            <w:r w:rsidRPr="000560ED">
              <w:rPr>
                <w:b/>
                <w:bCs/>
                <w:sz w:val="22"/>
                <w:szCs w:val="22"/>
              </w:rPr>
              <w:t>-value</w:t>
            </w:r>
            <w:r w:rsidRPr="000560ED">
              <w:rPr>
                <w:b/>
                <w:bCs/>
                <w:sz w:val="22"/>
                <w:szCs w:val="22"/>
                <w:vertAlign w:val="superscript"/>
              </w:rPr>
              <w:t xml:space="preserve"> d</w:t>
            </w:r>
          </w:p>
        </w:tc>
      </w:tr>
      <w:tr w:rsidR="000560ED" w:rsidRPr="000560ED" w14:paraId="06A90F88" w14:textId="77777777" w:rsidTr="00C11A79">
        <w:trPr>
          <w:trHeight w:val="368"/>
          <w:jc w:val="center"/>
        </w:trPr>
        <w:tc>
          <w:tcPr>
            <w:tcW w:w="3245" w:type="dxa"/>
            <w:vMerge w:val="restart"/>
            <w:tcBorders>
              <w:top w:val="nil"/>
              <w:left w:val="nil"/>
              <w:bottom w:val="single" w:sz="4" w:space="0" w:color="000000"/>
              <w:right w:val="nil"/>
            </w:tcBorders>
            <w:shd w:val="clear" w:color="auto" w:fill="auto"/>
            <w:noWrap/>
            <w:vAlign w:val="center"/>
            <w:hideMark/>
          </w:tcPr>
          <w:p w14:paraId="2FAB90FF" w14:textId="77777777" w:rsidR="00C11A79" w:rsidRPr="000560ED" w:rsidRDefault="00C11A79">
            <w:pPr>
              <w:rPr>
                <w:i/>
                <w:iCs/>
                <w:sz w:val="22"/>
                <w:szCs w:val="22"/>
              </w:rPr>
            </w:pPr>
            <w:r w:rsidRPr="000560ED">
              <w:rPr>
                <w:i/>
                <w:iCs/>
                <w:sz w:val="22"/>
                <w:szCs w:val="22"/>
              </w:rPr>
              <w:t xml:space="preserve">Basic </w:t>
            </w:r>
            <w:r w:rsidRPr="000560ED">
              <w:rPr>
                <w:i/>
                <w:iCs/>
                <w:sz w:val="22"/>
                <w:szCs w:val="22"/>
                <w:vertAlign w:val="superscript"/>
              </w:rPr>
              <w:t>e</w:t>
            </w:r>
          </w:p>
        </w:tc>
        <w:tc>
          <w:tcPr>
            <w:tcW w:w="1081" w:type="dxa"/>
            <w:vMerge w:val="restart"/>
            <w:tcBorders>
              <w:top w:val="nil"/>
              <w:left w:val="nil"/>
              <w:bottom w:val="single" w:sz="4" w:space="0" w:color="000000"/>
              <w:right w:val="nil"/>
            </w:tcBorders>
            <w:shd w:val="clear" w:color="auto" w:fill="auto"/>
            <w:noWrap/>
            <w:vAlign w:val="center"/>
            <w:hideMark/>
          </w:tcPr>
          <w:p w14:paraId="63E65E3A" w14:textId="77777777" w:rsidR="00C11A79" w:rsidRPr="000560ED" w:rsidRDefault="00C11A79">
            <w:pPr>
              <w:jc w:val="center"/>
              <w:rPr>
                <w:sz w:val="22"/>
                <w:szCs w:val="22"/>
              </w:rPr>
            </w:pPr>
            <w:r w:rsidRPr="000560ED">
              <w:rPr>
                <w:sz w:val="22"/>
                <w:szCs w:val="22"/>
              </w:rPr>
              <w:t>9,027</w:t>
            </w:r>
          </w:p>
        </w:tc>
        <w:tc>
          <w:tcPr>
            <w:tcW w:w="266" w:type="dxa"/>
            <w:tcBorders>
              <w:top w:val="nil"/>
              <w:left w:val="nil"/>
              <w:bottom w:val="nil"/>
              <w:right w:val="nil"/>
            </w:tcBorders>
            <w:shd w:val="clear" w:color="auto" w:fill="auto"/>
            <w:noWrap/>
            <w:vAlign w:val="center"/>
            <w:hideMark/>
          </w:tcPr>
          <w:p w14:paraId="17B9BDE0" w14:textId="77777777" w:rsidR="00C11A79" w:rsidRPr="000560ED" w:rsidRDefault="00C11A79">
            <w:pPr>
              <w:jc w:val="center"/>
              <w:rPr>
                <w:sz w:val="22"/>
                <w:szCs w:val="22"/>
              </w:rPr>
            </w:pPr>
          </w:p>
        </w:tc>
        <w:tc>
          <w:tcPr>
            <w:tcW w:w="1626" w:type="dxa"/>
            <w:tcBorders>
              <w:top w:val="nil"/>
              <w:left w:val="nil"/>
              <w:bottom w:val="nil"/>
              <w:right w:val="nil"/>
            </w:tcBorders>
            <w:shd w:val="clear" w:color="auto" w:fill="auto"/>
            <w:noWrap/>
            <w:vAlign w:val="center"/>
            <w:hideMark/>
          </w:tcPr>
          <w:p w14:paraId="4BB5F5F1" w14:textId="77777777" w:rsidR="00C11A79" w:rsidRPr="000560ED" w:rsidRDefault="00C11A79">
            <w:pPr>
              <w:jc w:val="center"/>
              <w:rPr>
                <w:sz w:val="22"/>
                <w:szCs w:val="22"/>
              </w:rPr>
            </w:pPr>
            <w:r w:rsidRPr="000560ED">
              <w:rPr>
                <w:sz w:val="22"/>
                <w:szCs w:val="22"/>
              </w:rPr>
              <w:t>FEV</w:t>
            </w:r>
            <w:r w:rsidRPr="000560ED">
              <w:rPr>
                <w:sz w:val="22"/>
                <w:szCs w:val="22"/>
                <w:vertAlign w:val="subscript"/>
              </w:rPr>
              <w:t>1</w:t>
            </w:r>
          </w:p>
        </w:tc>
        <w:tc>
          <w:tcPr>
            <w:tcW w:w="2003" w:type="dxa"/>
            <w:tcBorders>
              <w:top w:val="nil"/>
              <w:left w:val="nil"/>
              <w:bottom w:val="nil"/>
              <w:right w:val="nil"/>
            </w:tcBorders>
            <w:shd w:val="clear" w:color="auto" w:fill="auto"/>
            <w:noWrap/>
            <w:vAlign w:val="center"/>
            <w:hideMark/>
          </w:tcPr>
          <w:p w14:paraId="1EA907E7" w14:textId="4F62FB43" w:rsidR="00C11A79" w:rsidRPr="000560ED" w:rsidRDefault="00C11A79">
            <w:pPr>
              <w:jc w:val="center"/>
              <w:rPr>
                <w:sz w:val="22"/>
                <w:szCs w:val="22"/>
              </w:rPr>
            </w:pPr>
            <w:r w:rsidRPr="000560ED">
              <w:rPr>
                <w:sz w:val="22"/>
                <w:szCs w:val="22"/>
              </w:rPr>
              <w:t>-0·16 (-0·19, -0·13)</w:t>
            </w:r>
          </w:p>
        </w:tc>
        <w:tc>
          <w:tcPr>
            <w:tcW w:w="1332" w:type="dxa"/>
            <w:tcBorders>
              <w:top w:val="nil"/>
              <w:left w:val="nil"/>
              <w:bottom w:val="nil"/>
              <w:right w:val="nil"/>
            </w:tcBorders>
            <w:shd w:val="clear" w:color="auto" w:fill="auto"/>
            <w:noWrap/>
            <w:vAlign w:val="center"/>
            <w:hideMark/>
          </w:tcPr>
          <w:p w14:paraId="55A0EB3A" w14:textId="07F75E38" w:rsidR="00C11A79" w:rsidRPr="000560ED" w:rsidRDefault="00C11A79">
            <w:pPr>
              <w:jc w:val="center"/>
              <w:rPr>
                <w:sz w:val="22"/>
                <w:szCs w:val="22"/>
              </w:rPr>
            </w:pPr>
            <w:r w:rsidRPr="000560ED">
              <w:rPr>
                <w:sz w:val="22"/>
                <w:szCs w:val="22"/>
              </w:rPr>
              <w:t>5·80 x 10</w:t>
            </w:r>
            <w:r w:rsidRPr="000560ED">
              <w:rPr>
                <w:sz w:val="22"/>
                <w:szCs w:val="22"/>
                <w:vertAlign w:val="superscript"/>
              </w:rPr>
              <w:t>-31</w:t>
            </w:r>
          </w:p>
        </w:tc>
        <w:tc>
          <w:tcPr>
            <w:tcW w:w="1352" w:type="dxa"/>
            <w:tcBorders>
              <w:top w:val="nil"/>
              <w:left w:val="nil"/>
              <w:bottom w:val="nil"/>
              <w:right w:val="nil"/>
            </w:tcBorders>
            <w:shd w:val="clear" w:color="auto" w:fill="auto"/>
            <w:noWrap/>
            <w:vAlign w:val="center"/>
            <w:hideMark/>
          </w:tcPr>
          <w:p w14:paraId="196D06C2" w14:textId="17710C5E" w:rsidR="00C11A79" w:rsidRPr="000560ED" w:rsidRDefault="00C11A79">
            <w:pPr>
              <w:jc w:val="center"/>
              <w:rPr>
                <w:b/>
                <w:bCs/>
                <w:sz w:val="22"/>
                <w:szCs w:val="22"/>
              </w:rPr>
            </w:pPr>
            <w:r w:rsidRPr="000560ED">
              <w:rPr>
                <w:b/>
                <w:bCs/>
                <w:sz w:val="22"/>
                <w:szCs w:val="22"/>
              </w:rPr>
              <w:t>1·60 x 10</w:t>
            </w:r>
            <w:r w:rsidRPr="000560ED">
              <w:rPr>
                <w:b/>
                <w:bCs/>
                <w:sz w:val="22"/>
                <w:szCs w:val="22"/>
                <w:vertAlign w:val="superscript"/>
              </w:rPr>
              <w:t>-30</w:t>
            </w:r>
          </w:p>
        </w:tc>
      </w:tr>
      <w:tr w:rsidR="000560ED" w:rsidRPr="000560ED" w14:paraId="0D83465A" w14:textId="77777777" w:rsidTr="00C11A79">
        <w:trPr>
          <w:trHeight w:val="357"/>
          <w:jc w:val="center"/>
        </w:trPr>
        <w:tc>
          <w:tcPr>
            <w:tcW w:w="3245" w:type="dxa"/>
            <w:vMerge/>
            <w:tcBorders>
              <w:top w:val="nil"/>
              <w:left w:val="nil"/>
              <w:bottom w:val="single" w:sz="4" w:space="0" w:color="000000"/>
              <w:right w:val="nil"/>
            </w:tcBorders>
            <w:vAlign w:val="center"/>
            <w:hideMark/>
          </w:tcPr>
          <w:p w14:paraId="1EC579B9" w14:textId="77777777" w:rsidR="00C11A79" w:rsidRPr="000560ED" w:rsidRDefault="00C11A79">
            <w:pPr>
              <w:rPr>
                <w:i/>
                <w:iCs/>
                <w:sz w:val="22"/>
                <w:szCs w:val="22"/>
              </w:rPr>
            </w:pPr>
          </w:p>
        </w:tc>
        <w:tc>
          <w:tcPr>
            <w:tcW w:w="1081" w:type="dxa"/>
            <w:vMerge/>
            <w:tcBorders>
              <w:top w:val="nil"/>
              <w:left w:val="nil"/>
              <w:bottom w:val="single" w:sz="4" w:space="0" w:color="000000"/>
              <w:right w:val="nil"/>
            </w:tcBorders>
            <w:vAlign w:val="center"/>
            <w:hideMark/>
          </w:tcPr>
          <w:p w14:paraId="18DB7338" w14:textId="77777777" w:rsidR="00C11A79" w:rsidRPr="000560ED" w:rsidRDefault="00C11A79">
            <w:pPr>
              <w:rPr>
                <w:sz w:val="22"/>
                <w:szCs w:val="22"/>
              </w:rPr>
            </w:pPr>
          </w:p>
        </w:tc>
        <w:tc>
          <w:tcPr>
            <w:tcW w:w="266" w:type="dxa"/>
            <w:tcBorders>
              <w:top w:val="nil"/>
              <w:left w:val="nil"/>
              <w:bottom w:val="nil"/>
              <w:right w:val="nil"/>
            </w:tcBorders>
            <w:shd w:val="clear" w:color="auto" w:fill="auto"/>
            <w:noWrap/>
            <w:vAlign w:val="bottom"/>
            <w:hideMark/>
          </w:tcPr>
          <w:p w14:paraId="35DFE9FC" w14:textId="77777777" w:rsidR="00C11A79" w:rsidRPr="000560ED" w:rsidRDefault="00C11A79">
            <w:pPr>
              <w:jc w:val="center"/>
              <w:rPr>
                <w:b/>
                <w:bCs/>
                <w:sz w:val="22"/>
                <w:szCs w:val="22"/>
              </w:rPr>
            </w:pPr>
          </w:p>
        </w:tc>
        <w:tc>
          <w:tcPr>
            <w:tcW w:w="1626" w:type="dxa"/>
            <w:tcBorders>
              <w:top w:val="nil"/>
              <w:left w:val="nil"/>
              <w:bottom w:val="nil"/>
              <w:right w:val="nil"/>
            </w:tcBorders>
            <w:shd w:val="clear" w:color="auto" w:fill="auto"/>
            <w:noWrap/>
            <w:vAlign w:val="center"/>
            <w:hideMark/>
          </w:tcPr>
          <w:p w14:paraId="6A203CB0" w14:textId="77777777" w:rsidR="00C11A79" w:rsidRPr="000560ED" w:rsidRDefault="00C11A79">
            <w:pPr>
              <w:jc w:val="center"/>
              <w:rPr>
                <w:sz w:val="22"/>
                <w:szCs w:val="22"/>
              </w:rPr>
            </w:pPr>
            <w:r w:rsidRPr="000560ED">
              <w:rPr>
                <w:sz w:val="22"/>
                <w:szCs w:val="22"/>
              </w:rPr>
              <w:t>FVC</w:t>
            </w:r>
          </w:p>
        </w:tc>
        <w:tc>
          <w:tcPr>
            <w:tcW w:w="2003" w:type="dxa"/>
            <w:tcBorders>
              <w:top w:val="nil"/>
              <w:left w:val="nil"/>
              <w:bottom w:val="nil"/>
              <w:right w:val="nil"/>
            </w:tcBorders>
            <w:shd w:val="clear" w:color="auto" w:fill="auto"/>
            <w:noWrap/>
            <w:vAlign w:val="center"/>
            <w:hideMark/>
          </w:tcPr>
          <w:p w14:paraId="71C52B76" w14:textId="7C0680B5" w:rsidR="00C11A79" w:rsidRPr="000560ED" w:rsidRDefault="00C11A79">
            <w:pPr>
              <w:jc w:val="center"/>
              <w:rPr>
                <w:sz w:val="22"/>
                <w:szCs w:val="22"/>
              </w:rPr>
            </w:pPr>
            <w:r w:rsidRPr="000560ED">
              <w:rPr>
                <w:sz w:val="22"/>
                <w:szCs w:val="22"/>
              </w:rPr>
              <w:t>-0·07 (-0·09, -0·05)</w:t>
            </w:r>
          </w:p>
        </w:tc>
        <w:tc>
          <w:tcPr>
            <w:tcW w:w="1332" w:type="dxa"/>
            <w:tcBorders>
              <w:top w:val="nil"/>
              <w:left w:val="nil"/>
              <w:bottom w:val="nil"/>
              <w:right w:val="nil"/>
            </w:tcBorders>
            <w:shd w:val="clear" w:color="auto" w:fill="auto"/>
            <w:noWrap/>
            <w:vAlign w:val="center"/>
            <w:hideMark/>
          </w:tcPr>
          <w:p w14:paraId="342153EA" w14:textId="1A8EF09D" w:rsidR="00C11A79" w:rsidRPr="000560ED" w:rsidRDefault="00C11A79">
            <w:pPr>
              <w:jc w:val="center"/>
              <w:rPr>
                <w:sz w:val="22"/>
                <w:szCs w:val="22"/>
              </w:rPr>
            </w:pPr>
            <w:r w:rsidRPr="000560ED">
              <w:rPr>
                <w:sz w:val="22"/>
                <w:szCs w:val="22"/>
              </w:rPr>
              <w:t>5·77 x 10</w:t>
            </w:r>
            <w:r w:rsidRPr="000560ED">
              <w:rPr>
                <w:sz w:val="22"/>
                <w:szCs w:val="22"/>
                <w:vertAlign w:val="superscript"/>
              </w:rPr>
              <w:t>-10</w:t>
            </w:r>
          </w:p>
        </w:tc>
        <w:tc>
          <w:tcPr>
            <w:tcW w:w="1352" w:type="dxa"/>
            <w:tcBorders>
              <w:top w:val="nil"/>
              <w:left w:val="nil"/>
              <w:bottom w:val="nil"/>
              <w:right w:val="nil"/>
            </w:tcBorders>
            <w:shd w:val="clear" w:color="auto" w:fill="auto"/>
            <w:noWrap/>
            <w:vAlign w:val="center"/>
            <w:hideMark/>
          </w:tcPr>
          <w:p w14:paraId="7D9D1032" w14:textId="4B2FFFAA" w:rsidR="00C11A79" w:rsidRPr="000560ED" w:rsidRDefault="00C11A79">
            <w:pPr>
              <w:jc w:val="center"/>
              <w:rPr>
                <w:b/>
                <w:bCs/>
                <w:sz w:val="22"/>
                <w:szCs w:val="22"/>
              </w:rPr>
            </w:pPr>
            <w:r w:rsidRPr="000560ED">
              <w:rPr>
                <w:b/>
                <w:bCs/>
                <w:sz w:val="22"/>
                <w:szCs w:val="22"/>
              </w:rPr>
              <w:t>1·06 x 10</w:t>
            </w:r>
            <w:r w:rsidRPr="000560ED">
              <w:rPr>
                <w:b/>
                <w:bCs/>
                <w:sz w:val="22"/>
                <w:szCs w:val="22"/>
                <w:vertAlign w:val="superscript"/>
              </w:rPr>
              <w:t>-9</w:t>
            </w:r>
          </w:p>
        </w:tc>
      </w:tr>
      <w:tr w:rsidR="000560ED" w:rsidRPr="000560ED" w14:paraId="04D72E9B" w14:textId="77777777" w:rsidTr="00C11A79">
        <w:trPr>
          <w:trHeight w:val="325"/>
          <w:jc w:val="center"/>
        </w:trPr>
        <w:tc>
          <w:tcPr>
            <w:tcW w:w="3245" w:type="dxa"/>
            <w:vMerge/>
            <w:tcBorders>
              <w:top w:val="nil"/>
              <w:left w:val="nil"/>
              <w:bottom w:val="single" w:sz="4" w:space="0" w:color="000000"/>
              <w:right w:val="nil"/>
            </w:tcBorders>
            <w:vAlign w:val="center"/>
            <w:hideMark/>
          </w:tcPr>
          <w:p w14:paraId="002EABAA" w14:textId="77777777" w:rsidR="00C11A79" w:rsidRPr="000560ED" w:rsidRDefault="00C11A79">
            <w:pPr>
              <w:rPr>
                <w:i/>
                <w:iCs/>
                <w:sz w:val="22"/>
                <w:szCs w:val="22"/>
              </w:rPr>
            </w:pPr>
          </w:p>
        </w:tc>
        <w:tc>
          <w:tcPr>
            <w:tcW w:w="1081" w:type="dxa"/>
            <w:vMerge/>
            <w:tcBorders>
              <w:top w:val="nil"/>
              <w:left w:val="nil"/>
              <w:bottom w:val="single" w:sz="4" w:space="0" w:color="000000"/>
              <w:right w:val="nil"/>
            </w:tcBorders>
            <w:vAlign w:val="center"/>
            <w:hideMark/>
          </w:tcPr>
          <w:p w14:paraId="197C3861" w14:textId="77777777" w:rsidR="00C11A79" w:rsidRPr="000560ED" w:rsidRDefault="00C11A79">
            <w:pPr>
              <w:rPr>
                <w:sz w:val="22"/>
                <w:szCs w:val="22"/>
              </w:rPr>
            </w:pPr>
          </w:p>
        </w:tc>
        <w:tc>
          <w:tcPr>
            <w:tcW w:w="266" w:type="dxa"/>
            <w:tcBorders>
              <w:top w:val="nil"/>
              <w:left w:val="nil"/>
              <w:bottom w:val="nil"/>
              <w:right w:val="nil"/>
            </w:tcBorders>
            <w:shd w:val="clear" w:color="auto" w:fill="auto"/>
            <w:noWrap/>
            <w:vAlign w:val="bottom"/>
            <w:hideMark/>
          </w:tcPr>
          <w:p w14:paraId="4D8BADBE" w14:textId="77777777" w:rsidR="00C11A79" w:rsidRPr="000560ED" w:rsidRDefault="00C11A79">
            <w:pPr>
              <w:jc w:val="center"/>
              <w:rPr>
                <w:b/>
                <w:bCs/>
                <w:sz w:val="22"/>
                <w:szCs w:val="22"/>
              </w:rPr>
            </w:pPr>
          </w:p>
        </w:tc>
        <w:tc>
          <w:tcPr>
            <w:tcW w:w="1626" w:type="dxa"/>
            <w:tcBorders>
              <w:top w:val="nil"/>
              <w:left w:val="nil"/>
              <w:bottom w:val="single" w:sz="4" w:space="0" w:color="auto"/>
              <w:right w:val="nil"/>
            </w:tcBorders>
            <w:shd w:val="clear" w:color="auto" w:fill="auto"/>
            <w:noWrap/>
            <w:vAlign w:val="center"/>
            <w:hideMark/>
          </w:tcPr>
          <w:p w14:paraId="02952554" w14:textId="77777777" w:rsidR="00C11A79" w:rsidRPr="000560ED" w:rsidRDefault="00C11A79">
            <w:pPr>
              <w:jc w:val="center"/>
              <w:rPr>
                <w:sz w:val="22"/>
                <w:szCs w:val="22"/>
              </w:rPr>
            </w:pPr>
            <w:r w:rsidRPr="000560ED">
              <w:rPr>
                <w:sz w:val="22"/>
                <w:szCs w:val="22"/>
              </w:rPr>
              <w:t>FEV</w:t>
            </w:r>
            <w:r w:rsidRPr="000560ED">
              <w:rPr>
                <w:sz w:val="22"/>
                <w:szCs w:val="22"/>
                <w:vertAlign w:val="subscript"/>
              </w:rPr>
              <w:t>1</w:t>
            </w:r>
            <w:r w:rsidRPr="000560ED">
              <w:rPr>
                <w:sz w:val="22"/>
                <w:szCs w:val="22"/>
              </w:rPr>
              <w:t>/FVC</w:t>
            </w:r>
          </w:p>
        </w:tc>
        <w:tc>
          <w:tcPr>
            <w:tcW w:w="2003" w:type="dxa"/>
            <w:tcBorders>
              <w:top w:val="nil"/>
              <w:left w:val="nil"/>
              <w:bottom w:val="single" w:sz="4" w:space="0" w:color="auto"/>
              <w:right w:val="nil"/>
            </w:tcBorders>
            <w:shd w:val="clear" w:color="auto" w:fill="auto"/>
            <w:noWrap/>
            <w:vAlign w:val="center"/>
            <w:hideMark/>
          </w:tcPr>
          <w:p w14:paraId="2EC5C243" w14:textId="7C7C6837" w:rsidR="00C11A79" w:rsidRPr="000560ED" w:rsidRDefault="00C11A79">
            <w:pPr>
              <w:jc w:val="center"/>
              <w:rPr>
                <w:sz w:val="22"/>
                <w:szCs w:val="22"/>
              </w:rPr>
            </w:pPr>
            <w:r w:rsidRPr="000560ED">
              <w:rPr>
                <w:sz w:val="22"/>
                <w:szCs w:val="22"/>
              </w:rPr>
              <w:t>-0·17 (-0·19, -0·14)</w:t>
            </w:r>
          </w:p>
        </w:tc>
        <w:tc>
          <w:tcPr>
            <w:tcW w:w="1332" w:type="dxa"/>
            <w:tcBorders>
              <w:top w:val="nil"/>
              <w:left w:val="nil"/>
              <w:bottom w:val="single" w:sz="4" w:space="0" w:color="auto"/>
              <w:right w:val="nil"/>
            </w:tcBorders>
            <w:shd w:val="clear" w:color="auto" w:fill="auto"/>
            <w:noWrap/>
            <w:vAlign w:val="center"/>
            <w:hideMark/>
          </w:tcPr>
          <w:p w14:paraId="73BA4766" w14:textId="44502F08" w:rsidR="00C11A79" w:rsidRPr="000560ED" w:rsidRDefault="00C11A79">
            <w:pPr>
              <w:jc w:val="center"/>
              <w:rPr>
                <w:sz w:val="22"/>
                <w:szCs w:val="22"/>
              </w:rPr>
            </w:pPr>
            <w:r w:rsidRPr="000560ED">
              <w:rPr>
                <w:sz w:val="22"/>
                <w:szCs w:val="22"/>
              </w:rPr>
              <w:t>1·97 x 10</w:t>
            </w:r>
            <w:r w:rsidRPr="000560ED">
              <w:rPr>
                <w:sz w:val="22"/>
                <w:szCs w:val="22"/>
                <w:vertAlign w:val="superscript"/>
              </w:rPr>
              <w:t>-39</w:t>
            </w:r>
          </w:p>
        </w:tc>
        <w:tc>
          <w:tcPr>
            <w:tcW w:w="1352" w:type="dxa"/>
            <w:tcBorders>
              <w:top w:val="nil"/>
              <w:left w:val="nil"/>
              <w:bottom w:val="single" w:sz="4" w:space="0" w:color="auto"/>
              <w:right w:val="nil"/>
            </w:tcBorders>
            <w:shd w:val="clear" w:color="auto" w:fill="auto"/>
            <w:noWrap/>
            <w:vAlign w:val="center"/>
            <w:hideMark/>
          </w:tcPr>
          <w:p w14:paraId="4C521AB3" w14:textId="6D20C3A2" w:rsidR="00C11A79" w:rsidRPr="000560ED" w:rsidRDefault="00C11A79">
            <w:pPr>
              <w:jc w:val="center"/>
              <w:rPr>
                <w:b/>
                <w:bCs/>
                <w:sz w:val="22"/>
                <w:szCs w:val="22"/>
              </w:rPr>
            </w:pPr>
            <w:r w:rsidRPr="000560ED">
              <w:rPr>
                <w:b/>
                <w:bCs/>
                <w:sz w:val="22"/>
                <w:szCs w:val="22"/>
              </w:rPr>
              <w:t>1·09 x 10</w:t>
            </w:r>
            <w:r w:rsidRPr="000560ED">
              <w:rPr>
                <w:b/>
                <w:bCs/>
                <w:sz w:val="22"/>
                <w:szCs w:val="22"/>
                <w:vertAlign w:val="superscript"/>
              </w:rPr>
              <w:t>-38</w:t>
            </w:r>
          </w:p>
        </w:tc>
      </w:tr>
      <w:tr w:rsidR="000560ED" w:rsidRPr="000560ED" w14:paraId="14C2FF97" w14:textId="77777777" w:rsidTr="00C11A79">
        <w:trPr>
          <w:trHeight w:val="368"/>
          <w:jc w:val="center"/>
        </w:trPr>
        <w:tc>
          <w:tcPr>
            <w:tcW w:w="3245" w:type="dxa"/>
            <w:vMerge w:val="restart"/>
            <w:tcBorders>
              <w:top w:val="nil"/>
              <w:left w:val="nil"/>
              <w:bottom w:val="single" w:sz="4" w:space="0" w:color="000000"/>
              <w:right w:val="nil"/>
            </w:tcBorders>
            <w:shd w:val="clear" w:color="auto" w:fill="auto"/>
            <w:noWrap/>
            <w:vAlign w:val="center"/>
            <w:hideMark/>
          </w:tcPr>
          <w:p w14:paraId="4E23A129" w14:textId="77777777" w:rsidR="00C11A79" w:rsidRPr="000560ED" w:rsidRDefault="00C11A79">
            <w:pPr>
              <w:rPr>
                <w:i/>
                <w:iCs/>
                <w:sz w:val="22"/>
                <w:szCs w:val="22"/>
              </w:rPr>
            </w:pPr>
            <w:r w:rsidRPr="000560ED">
              <w:rPr>
                <w:i/>
                <w:iCs/>
                <w:sz w:val="22"/>
                <w:szCs w:val="22"/>
              </w:rPr>
              <w:t xml:space="preserve">Sensitivity - Smoking status </w:t>
            </w:r>
            <w:r w:rsidRPr="000560ED">
              <w:rPr>
                <w:i/>
                <w:iCs/>
                <w:sz w:val="22"/>
                <w:szCs w:val="22"/>
                <w:vertAlign w:val="superscript"/>
              </w:rPr>
              <w:t>f</w:t>
            </w:r>
          </w:p>
        </w:tc>
        <w:tc>
          <w:tcPr>
            <w:tcW w:w="1081" w:type="dxa"/>
            <w:vMerge w:val="restart"/>
            <w:tcBorders>
              <w:top w:val="nil"/>
              <w:left w:val="nil"/>
              <w:bottom w:val="single" w:sz="4" w:space="0" w:color="000000"/>
              <w:right w:val="nil"/>
            </w:tcBorders>
            <w:shd w:val="clear" w:color="auto" w:fill="auto"/>
            <w:noWrap/>
            <w:vAlign w:val="center"/>
            <w:hideMark/>
          </w:tcPr>
          <w:p w14:paraId="47EA8C38" w14:textId="77777777" w:rsidR="00C11A79" w:rsidRPr="000560ED" w:rsidRDefault="00C11A79">
            <w:pPr>
              <w:jc w:val="center"/>
              <w:rPr>
                <w:sz w:val="22"/>
                <w:szCs w:val="22"/>
              </w:rPr>
            </w:pPr>
            <w:r w:rsidRPr="000560ED">
              <w:rPr>
                <w:sz w:val="22"/>
                <w:szCs w:val="22"/>
              </w:rPr>
              <w:t xml:space="preserve">8,784 </w:t>
            </w:r>
            <w:r w:rsidRPr="000560ED">
              <w:rPr>
                <w:sz w:val="22"/>
                <w:szCs w:val="22"/>
                <w:vertAlign w:val="superscript"/>
              </w:rPr>
              <w:t>h</w:t>
            </w:r>
          </w:p>
        </w:tc>
        <w:tc>
          <w:tcPr>
            <w:tcW w:w="266" w:type="dxa"/>
            <w:tcBorders>
              <w:top w:val="nil"/>
              <w:left w:val="nil"/>
              <w:bottom w:val="nil"/>
              <w:right w:val="nil"/>
            </w:tcBorders>
            <w:shd w:val="clear" w:color="auto" w:fill="auto"/>
            <w:noWrap/>
            <w:vAlign w:val="center"/>
            <w:hideMark/>
          </w:tcPr>
          <w:p w14:paraId="0C121085" w14:textId="77777777" w:rsidR="00C11A79" w:rsidRPr="000560ED" w:rsidRDefault="00C11A79">
            <w:pPr>
              <w:jc w:val="center"/>
              <w:rPr>
                <w:sz w:val="22"/>
                <w:szCs w:val="22"/>
              </w:rPr>
            </w:pPr>
          </w:p>
        </w:tc>
        <w:tc>
          <w:tcPr>
            <w:tcW w:w="1626" w:type="dxa"/>
            <w:tcBorders>
              <w:top w:val="nil"/>
              <w:left w:val="nil"/>
              <w:bottom w:val="nil"/>
              <w:right w:val="nil"/>
            </w:tcBorders>
            <w:shd w:val="clear" w:color="auto" w:fill="auto"/>
            <w:noWrap/>
            <w:vAlign w:val="center"/>
            <w:hideMark/>
          </w:tcPr>
          <w:p w14:paraId="2C107F6E" w14:textId="77777777" w:rsidR="00C11A79" w:rsidRPr="000560ED" w:rsidRDefault="00C11A79">
            <w:pPr>
              <w:jc w:val="center"/>
              <w:rPr>
                <w:sz w:val="22"/>
                <w:szCs w:val="22"/>
              </w:rPr>
            </w:pPr>
            <w:r w:rsidRPr="000560ED">
              <w:rPr>
                <w:sz w:val="22"/>
                <w:szCs w:val="22"/>
              </w:rPr>
              <w:t>FEV</w:t>
            </w:r>
            <w:r w:rsidRPr="000560ED">
              <w:rPr>
                <w:sz w:val="22"/>
                <w:szCs w:val="22"/>
                <w:vertAlign w:val="subscript"/>
              </w:rPr>
              <w:t>1</w:t>
            </w:r>
          </w:p>
        </w:tc>
        <w:tc>
          <w:tcPr>
            <w:tcW w:w="2003" w:type="dxa"/>
            <w:tcBorders>
              <w:top w:val="nil"/>
              <w:left w:val="nil"/>
              <w:bottom w:val="nil"/>
              <w:right w:val="nil"/>
            </w:tcBorders>
            <w:shd w:val="clear" w:color="auto" w:fill="auto"/>
            <w:noWrap/>
            <w:vAlign w:val="center"/>
            <w:hideMark/>
          </w:tcPr>
          <w:p w14:paraId="0FF572E2" w14:textId="10628250" w:rsidR="00C11A79" w:rsidRPr="000560ED" w:rsidRDefault="00C11A79">
            <w:pPr>
              <w:jc w:val="center"/>
              <w:rPr>
                <w:sz w:val="22"/>
                <w:szCs w:val="22"/>
              </w:rPr>
            </w:pPr>
            <w:r w:rsidRPr="000560ED">
              <w:rPr>
                <w:sz w:val="22"/>
                <w:szCs w:val="22"/>
              </w:rPr>
              <w:t>-0·16 (-0·19, -0·13)</w:t>
            </w:r>
          </w:p>
        </w:tc>
        <w:tc>
          <w:tcPr>
            <w:tcW w:w="1332" w:type="dxa"/>
            <w:tcBorders>
              <w:top w:val="nil"/>
              <w:left w:val="nil"/>
              <w:bottom w:val="nil"/>
              <w:right w:val="nil"/>
            </w:tcBorders>
            <w:shd w:val="clear" w:color="auto" w:fill="auto"/>
            <w:noWrap/>
            <w:vAlign w:val="center"/>
            <w:hideMark/>
          </w:tcPr>
          <w:p w14:paraId="56450C5C" w14:textId="318E8D30" w:rsidR="00C11A79" w:rsidRPr="000560ED" w:rsidRDefault="00C11A79">
            <w:pPr>
              <w:jc w:val="center"/>
              <w:rPr>
                <w:sz w:val="22"/>
                <w:szCs w:val="22"/>
              </w:rPr>
            </w:pPr>
            <w:r w:rsidRPr="000560ED">
              <w:rPr>
                <w:sz w:val="22"/>
                <w:szCs w:val="22"/>
              </w:rPr>
              <w:t>5·70 x 10</w:t>
            </w:r>
            <w:r w:rsidRPr="000560ED">
              <w:rPr>
                <w:sz w:val="22"/>
                <w:szCs w:val="22"/>
                <w:vertAlign w:val="superscript"/>
              </w:rPr>
              <w:t>-31</w:t>
            </w:r>
          </w:p>
        </w:tc>
        <w:tc>
          <w:tcPr>
            <w:tcW w:w="1352" w:type="dxa"/>
            <w:tcBorders>
              <w:top w:val="nil"/>
              <w:left w:val="nil"/>
              <w:bottom w:val="nil"/>
              <w:right w:val="nil"/>
            </w:tcBorders>
            <w:shd w:val="clear" w:color="auto" w:fill="auto"/>
            <w:noWrap/>
            <w:vAlign w:val="center"/>
            <w:hideMark/>
          </w:tcPr>
          <w:p w14:paraId="31F81178" w14:textId="41D10E74" w:rsidR="00C11A79" w:rsidRPr="000560ED" w:rsidRDefault="00C11A79">
            <w:pPr>
              <w:jc w:val="center"/>
              <w:rPr>
                <w:b/>
                <w:bCs/>
                <w:sz w:val="22"/>
                <w:szCs w:val="22"/>
              </w:rPr>
            </w:pPr>
            <w:r w:rsidRPr="000560ED">
              <w:rPr>
                <w:b/>
                <w:bCs/>
                <w:sz w:val="22"/>
                <w:szCs w:val="22"/>
              </w:rPr>
              <w:t>1·57 x 10</w:t>
            </w:r>
            <w:r w:rsidRPr="000560ED">
              <w:rPr>
                <w:b/>
                <w:bCs/>
                <w:sz w:val="22"/>
                <w:szCs w:val="22"/>
                <w:vertAlign w:val="superscript"/>
              </w:rPr>
              <w:t>-30</w:t>
            </w:r>
          </w:p>
        </w:tc>
      </w:tr>
      <w:tr w:rsidR="000560ED" w:rsidRPr="000560ED" w14:paraId="3289D7EB" w14:textId="77777777" w:rsidTr="00C11A79">
        <w:trPr>
          <w:trHeight w:val="357"/>
          <w:jc w:val="center"/>
        </w:trPr>
        <w:tc>
          <w:tcPr>
            <w:tcW w:w="3245" w:type="dxa"/>
            <w:vMerge/>
            <w:tcBorders>
              <w:top w:val="nil"/>
              <w:left w:val="nil"/>
              <w:bottom w:val="single" w:sz="4" w:space="0" w:color="000000"/>
              <w:right w:val="nil"/>
            </w:tcBorders>
            <w:vAlign w:val="center"/>
            <w:hideMark/>
          </w:tcPr>
          <w:p w14:paraId="17D3F2EA" w14:textId="77777777" w:rsidR="00C11A79" w:rsidRPr="000560ED" w:rsidRDefault="00C11A79">
            <w:pPr>
              <w:rPr>
                <w:i/>
                <w:iCs/>
                <w:sz w:val="22"/>
                <w:szCs w:val="22"/>
              </w:rPr>
            </w:pPr>
          </w:p>
        </w:tc>
        <w:tc>
          <w:tcPr>
            <w:tcW w:w="1081" w:type="dxa"/>
            <w:vMerge/>
            <w:tcBorders>
              <w:top w:val="nil"/>
              <w:left w:val="nil"/>
              <w:bottom w:val="single" w:sz="4" w:space="0" w:color="000000"/>
              <w:right w:val="nil"/>
            </w:tcBorders>
            <w:vAlign w:val="center"/>
            <w:hideMark/>
          </w:tcPr>
          <w:p w14:paraId="391AB12F" w14:textId="77777777" w:rsidR="00C11A79" w:rsidRPr="000560ED" w:rsidRDefault="00C11A79">
            <w:pPr>
              <w:rPr>
                <w:sz w:val="22"/>
                <w:szCs w:val="22"/>
              </w:rPr>
            </w:pPr>
          </w:p>
        </w:tc>
        <w:tc>
          <w:tcPr>
            <w:tcW w:w="266" w:type="dxa"/>
            <w:tcBorders>
              <w:top w:val="nil"/>
              <w:left w:val="nil"/>
              <w:bottom w:val="nil"/>
              <w:right w:val="nil"/>
            </w:tcBorders>
            <w:shd w:val="clear" w:color="auto" w:fill="auto"/>
            <w:noWrap/>
            <w:vAlign w:val="bottom"/>
            <w:hideMark/>
          </w:tcPr>
          <w:p w14:paraId="500C1810" w14:textId="77777777" w:rsidR="00C11A79" w:rsidRPr="000560ED" w:rsidRDefault="00C11A79">
            <w:pPr>
              <w:jc w:val="center"/>
              <w:rPr>
                <w:b/>
                <w:bCs/>
                <w:sz w:val="22"/>
                <w:szCs w:val="22"/>
              </w:rPr>
            </w:pPr>
          </w:p>
        </w:tc>
        <w:tc>
          <w:tcPr>
            <w:tcW w:w="1626" w:type="dxa"/>
            <w:tcBorders>
              <w:top w:val="nil"/>
              <w:left w:val="nil"/>
              <w:bottom w:val="nil"/>
              <w:right w:val="nil"/>
            </w:tcBorders>
            <w:shd w:val="clear" w:color="auto" w:fill="auto"/>
            <w:noWrap/>
            <w:vAlign w:val="center"/>
            <w:hideMark/>
          </w:tcPr>
          <w:p w14:paraId="7B03FC4B" w14:textId="77777777" w:rsidR="00C11A79" w:rsidRPr="000560ED" w:rsidRDefault="00C11A79">
            <w:pPr>
              <w:jc w:val="center"/>
              <w:rPr>
                <w:sz w:val="22"/>
                <w:szCs w:val="22"/>
              </w:rPr>
            </w:pPr>
            <w:r w:rsidRPr="000560ED">
              <w:rPr>
                <w:sz w:val="22"/>
                <w:szCs w:val="22"/>
              </w:rPr>
              <w:t>FVC</w:t>
            </w:r>
          </w:p>
        </w:tc>
        <w:tc>
          <w:tcPr>
            <w:tcW w:w="2003" w:type="dxa"/>
            <w:tcBorders>
              <w:top w:val="nil"/>
              <w:left w:val="nil"/>
              <w:bottom w:val="nil"/>
              <w:right w:val="nil"/>
            </w:tcBorders>
            <w:shd w:val="clear" w:color="auto" w:fill="auto"/>
            <w:noWrap/>
            <w:vAlign w:val="center"/>
            <w:hideMark/>
          </w:tcPr>
          <w:p w14:paraId="62F2CB52" w14:textId="5FAB8039" w:rsidR="00C11A79" w:rsidRPr="000560ED" w:rsidRDefault="00C11A79">
            <w:pPr>
              <w:jc w:val="center"/>
              <w:rPr>
                <w:sz w:val="22"/>
                <w:szCs w:val="22"/>
              </w:rPr>
            </w:pPr>
            <w:r w:rsidRPr="000560ED">
              <w:rPr>
                <w:sz w:val="22"/>
                <w:szCs w:val="22"/>
              </w:rPr>
              <w:t>-0·07 (-0·09, -0·05)</w:t>
            </w:r>
          </w:p>
        </w:tc>
        <w:tc>
          <w:tcPr>
            <w:tcW w:w="1332" w:type="dxa"/>
            <w:tcBorders>
              <w:top w:val="nil"/>
              <w:left w:val="nil"/>
              <w:bottom w:val="nil"/>
              <w:right w:val="nil"/>
            </w:tcBorders>
            <w:shd w:val="clear" w:color="auto" w:fill="auto"/>
            <w:noWrap/>
            <w:vAlign w:val="center"/>
            <w:hideMark/>
          </w:tcPr>
          <w:p w14:paraId="176EEF38" w14:textId="59A76360" w:rsidR="00C11A79" w:rsidRPr="000560ED" w:rsidRDefault="00C11A79">
            <w:pPr>
              <w:jc w:val="center"/>
              <w:rPr>
                <w:sz w:val="22"/>
                <w:szCs w:val="22"/>
              </w:rPr>
            </w:pPr>
            <w:r w:rsidRPr="000560ED">
              <w:rPr>
                <w:sz w:val="22"/>
                <w:szCs w:val="22"/>
              </w:rPr>
              <w:t>9·77 x 10</w:t>
            </w:r>
            <w:r w:rsidRPr="000560ED">
              <w:rPr>
                <w:sz w:val="22"/>
                <w:szCs w:val="22"/>
                <w:vertAlign w:val="superscript"/>
              </w:rPr>
              <w:t>-10</w:t>
            </w:r>
          </w:p>
        </w:tc>
        <w:tc>
          <w:tcPr>
            <w:tcW w:w="1352" w:type="dxa"/>
            <w:tcBorders>
              <w:top w:val="nil"/>
              <w:left w:val="nil"/>
              <w:bottom w:val="nil"/>
              <w:right w:val="nil"/>
            </w:tcBorders>
            <w:shd w:val="clear" w:color="auto" w:fill="auto"/>
            <w:noWrap/>
            <w:vAlign w:val="center"/>
            <w:hideMark/>
          </w:tcPr>
          <w:p w14:paraId="15DBF670" w14:textId="567E2DDF" w:rsidR="00C11A79" w:rsidRPr="000560ED" w:rsidRDefault="00C11A79">
            <w:pPr>
              <w:jc w:val="center"/>
              <w:rPr>
                <w:b/>
                <w:bCs/>
                <w:sz w:val="22"/>
                <w:szCs w:val="22"/>
              </w:rPr>
            </w:pPr>
            <w:r w:rsidRPr="000560ED">
              <w:rPr>
                <w:b/>
                <w:bCs/>
                <w:sz w:val="22"/>
                <w:szCs w:val="22"/>
              </w:rPr>
              <w:t>1·79 x 10</w:t>
            </w:r>
            <w:r w:rsidRPr="000560ED">
              <w:rPr>
                <w:b/>
                <w:bCs/>
                <w:sz w:val="22"/>
                <w:szCs w:val="22"/>
                <w:vertAlign w:val="superscript"/>
              </w:rPr>
              <w:t>-9</w:t>
            </w:r>
          </w:p>
        </w:tc>
      </w:tr>
      <w:tr w:rsidR="000560ED" w:rsidRPr="000560ED" w14:paraId="6CDAE574" w14:textId="77777777" w:rsidTr="00C11A79">
        <w:trPr>
          <w:trHeight w:val="368"/>
          <w:jc w:val="center"/>
        </w:trPr>
        <w:tc>
          <w:tcPr>
            <w:tcW w:w="3245" w:type="dxa"/>
            <w:vMerge/>
            <w:tcBorders>
              <w:top w:val="nil"/>
              <w:left w:val="nil"/>
              <w:bottom w:val="single" w:sz="4" w:space="0" w:color="000000"/>
              <w:right w:val="nil"/>
            </w:tcBorders>
            <w:vAlign w:val="center"/>
            <w:hideMark/>
          </w:tcPr>
          <w:p w14:paraId="6D2D12CF" w14:textId="77777777" w:rsidR="00C11A79" w:rsidRPr="000560ED" w:rsidRDefault="00C11A79">
            <w:pPr>
              <w:rPr>
                <w:i/>
                <w:iCs/>
                <w:sz w:val="22"/>
                <w:szCs w:val="22"/>
              </w:rPr>
            </w:pPr>
          </w:p>
        </w:tc>
        <w:tc>
          <w:tcPr>
            <w:tcW w:w="1081" w:type="dxa"/>
            <w:vMerge/>
            <w:tcBorders>
              <w:top w:val="nil"/>
              <w:left w:val="nil"/>
              <w:bottom w:val="single" w:sz="4" w:space="0" w:color="000000"/>
              <w:right w:val="nil"/>
            </w:tcBorders>
            <w:vAlign w:val="center"/>
            <w:hideMark/>
          </w:tcPr>
          <w:p w14:paraId="75377121" w14:textId="77777777" w:rsidR="00C11A79" w:rsidRPr="000560ED" w:rsidRDefault="00C11A79">
            <w:pPr>
              <w:rPr>
                <w:sz w:val="22"/>
                <w:szCs w:val="22"/>
              </w:rPr>
            </w:pPr>
          </w:p>
        </w:tc>
        <w:tc>
          <w:tcPr>
            <w:tcW w:w="266" w:type="dxa"/>
            <w:tcBorders>
              <w:top w:val="nil"/>
              <w:left w:val="nil"/>
              <w:bottom w:val="nil"/>
              <w:right w:val="nil"/>
            </w:tcBorders>
            <w:shd w:val="clear" w:color="auto" w:fill="auto"/>
            <w:noWrap/>
            <w:vAlign w:val="bottom"/>
            <w:hideMark/>
          </w:tcPr>
          <w:p w14:paraId="6AFBE869" w14:textId="77777777" w:rsidR="00C11A79" w:rsidRPr="000560ED" w:rsidRDefault="00C11A79">
            <w:pPr>
              <w:jc w:val="center"/>
              <w:rPr>
                <w:b/>
                <w:bCs/>
                <w:sz w:val="22"/>
                <w:szCs w:val="22"/>
              </w:rPr>
            </w:pPr>
          </w:p>
        </w:tc>
        <w:tc>
          <w:tcPr>
            <w:tcW w:w="1626" w:type="dxa"/>
            <w:tcBorders>
              <w:top w:val="nil"/>
              <w:left w:val="nil"/>
              <w:bottom w:val="single" w:sz="4" w:space="0" w:color="auto"/>
              <w:right w:val="nil"/>
            </w:tcBorders>
            <w:shd w:val="clear" w:color="auto" w:fill="auto"/>
            <w:noWrap/>
            <w:vAlign w:val="center"/>
            <w:hideMark/>
          </w:tcPr>
          <w:p w14:paraId="5D0FF3DC" w14:textId="77777777" w:rsidR="00C11A79" w:rsidRPr="000560ED" w:rsidRDefault="00C11A79">
            <w:pPr>
              <w:jc w:val="center"/>
              <w:rPr>
                <w:sz w:val="22"/>
                <w:szCs w:val="22"/>
              </w:rPr>
            </w:pPr>
            <w:r w:rsidRPr="000560ED">
              <w:rPr>
                <w:sz w:val="22"/>
                <w:szCs w:val="22"/>
              </w:rPr>
              <w:t>FEV</w:t>
            </w:r>
            <w:r w:rsidRPr="000560ED">
              <w:rPr>
                <w:sz w:val="22"/>
                <w:szCs w:val="22"/>
                <w:vertAlign w:val="subscript"/>
              </w:rPr>
              <w:t>1</w:t>
            </w:r>
            <w:r w:rsidRPr="000560ED">
              <w:rPr>
                <w:sz w:val="22"/>
                <w:szCs w:val="22"/>
              </w:rPr>
              <w:t>/FVC</w:t>
            </w:r>
          </w:p>
        </w:tc>
        <w:tc>
          <w:tcPr>
            <w:tcW w:w="2003" w:type="dxa"/>
            <w:tcBorders>
              <w:top w:val="nil"/>
              <w:left w:val="nil"/>
              <w:bottom w:val="single" w:sz="4" w:space="0" w:color="auto"/>
              <w:right w:val="nil"/>
            </w:tcBorders>
            <w:shd w:val="clear" w:color="auto" w:fill="auto"/>
            <w:noWrap/>
            <w:vAlign w:val="center"/>
            <w:hideMark/>
          </w:tcPr>
          <w:p w14:paraId="480B3888" w14:textId="776361BE" w:rsidR="00C11A79" w:rsidRPr="000560ED" w:rsidRDefault="00C11A79">
            <w:pPr>
              <w:jc w:val="center"/>
              <w:rPr>
                <w:sz w:val="22"/>
                <w:szCs w:val="22"/>
              </w:rPr>
            </w:pPr>
            <w:r w:rsidRPr="000560ED">
              <w:rPr>
                <w:sz w:val="22"/>
                <w:szCs w:val="22"/>
              </w:rPr>
              <w:t>-0·17 (-0·19, -0·14)</w:t>
            </w:r>
          </w:p>
        </w:tc>
        <w:tc>
          <w:tcPr>
            <w:tcW w:w="1332" w:type="dxa"/>
            <w:tcBorders>
              <w:top w:val="nil"/>
              <w:left w:val="nil"/>
              <w:bottom w:val="single" w:sz="4" w:space="0" w:color="auto"/>
              <w:right w:val="nil"/>
            </w:tcBorders>
            <w:shd w:val="clear" w:color="auto" w:fill="auto"/>
            <w:noWrap/>
            <w:vAlign w:val="center"/>
            <w:hideMark/>
          </w:tcPr>
          <w:p w14:paraId="71848BAD" w14:textId="1AFD299D" w:rsidR="00C11A79" w:rsidRPr="000560ED" w:rsidRDefault="00C11A79">
            <w:pPr>
              <w:jc w:val="center"/>
              <w:rPr>
                <w:sz w:val="22"/>
                <w:szCs w:val="22"/>
              </w:rPr>
            </w:pPr>
            <w:r w:rsidRPr="000560ED">
              <w:rPr>
                <w:sz w:val="22"/>
                <w:szCs w:val="22"/>
              </w:rPr>
              <w:t>3·79 x 10</w:t>
            </w:r>
            <w:r w:rsidRPr="000560ED">
              <w:rPr>
                <w:sz w:val="22"/>
                <w:szCs w:val="22"/>
                <w:vertAlign w:val="superscript"/>
              </w:rPr>
              <w:t>-40</w:t>
            </w:r>
          </w:p>
        </w:tc>
        <w:tc>
          <w:tcPr>
            <w:tcW w:w="1352" w:type="dxa"/>
            <w:tcBorders>
              <w:top w:val="nil"/>
              <w:left w:val="nil"/>
              <w:bottom w:val="single" w:sz="4" w:space="0" w:color="auto"/>
              <w:right w:val="nil"/>
            </w:tcBorders>
            <w:shd w:val="clear" w:color="auto" w:fill="auto"/>
            <w:noWrap/>
            <w:vAlign w:val="center"/>
            <w:hideMark/>
          </w:tcPr>
          <w:p w14:paraId="04EF56A0" w14:textId="09AA36D7" w:rsidR="00C11A79" w:rsidRPr="000560ED" w:rsidRDefault="00C11A79">
            <w:pPr>
              <w:jc w:val="center"/>
              <w:rPr>
                <w:b/>
                <w:bCs/>
                <w:sz w:val="22"/>
                <w:szCs w:val="22"/>
              </w:rPr>
            </w:pPr>
            <w:r w:rsidRPr="000560ED">
              <w:rPr>
                <w:b/>
                <w:bCs/>
                <w:sz w:val="22"/>
                <w:szCs w:val="22"/>
              </w:rPr>
              <w:t>2·08 x 10</w:t>
            </w:r>
            <w:r w:rsidRPr="000560ED">
              <w:rPr>
                <w:b/>
                <w:bCs/>
                <w:sz w:val="22"/>
                <w:szCs w:val="22"/>
                <w:vertAlign w:val="superscript"/>
              </w:rPr>
              <w:t>-39</w:t>
            </w:r>
          </w:p>
        </w:tc>
      </w:tr>
      <w:tr w:rsidR="000560ED" w:rsidRPr="000560ED" w14:paraId="5B4E24B9" w14:textId="77777777" w:rsidTr="00C11A79">
        <w:trPr>
          <w:trHeight w:val="368"/>
          <w:jc w:val="center"/>
        </w:trPr>
        <w:tc>
          <w:tcPr>
            <w:tcW w:w="3245" w:type="dxa"/>
            <w:vMerge w:val="restart"/>
            <w:tcBorders>
              <w:top w:val="nil"/>
              <w:left w:val="nil"/>
              <w:bottom w:val="single" w:sz="8" w:space="0" w:color="000000"/>
              <w:right w:val="nil"/>
            </w:tcBorders>
            <w:shd w:val="clear" w:color="auto" w:fill="auto"/>
            <w:noWrap/>
            <w:vAlign w:val="center"/>
            <w:hideMark/>
          </w:tcPr>
          <w:p w14:paraId="24A18F39" w14:textId="77777777" w:rsidR="00C11A79" w:rsidRPr="000560ED" w:rsidRDefault="00C11A79">
            <w:pPr>
              <w:rPr>
                <w:i/>
                <w:iCs/>
                <w:sz w:val="22"/>
                <w:szCs w:val="22"/>
              </w:rPr>
            </w:pPr>
            <w:r w:rsidRPr="000560ED">
              <w:rPr>
                <w:i/>
                <w:iCs/>
                <w:sz w:val="22"/>
                <w:szCs w:val="22"/>
              </w:rPr>
              <w:t xml:space="preserve">Sensitivity - Smoking pack-years </w:t>
            </w:r>
            <w:r w:rsidRPr="000560ED">
              <w:rPr>
                <w:i/>
                <w:iCs/>
                <w:sz w:val="22"/>
                <w:szCs w:val="22"/>
                <w:vertAlign w:val="superscript"/>
              </w:rPr>
              <w:t>g</w:t>
            </w:r>
          </w:p>
        </w:tc>
        <w:tc>
          <w:tcPr>
            <w:tcW w:w="1081" w:type="dxa"/>
            <w:vMerge w:val="restart"/>
            <w:tcBorders>
              <w:top w:val="nil"/>
              <w:left w:val="nil"/>
              <w:bottom w:val="single" w:sz="8" w:space="0" w:color="000000"/>
              <w:right w:val="nil"/>
            </w:tcBorders>
            <w:shd w:val="clear" w:color="auto" w:fill="auto"/>
            <w:noWrap/>
            <w:vAlign w:val="center"/>
            <w:hideMark/>
          </w:tcPr>
          <w:p w14:paraId="65004FC0" w14:textId="77777777" w:rsidR="00C11A79" w:rsidRPr="000560ED" w:rsidRDefault="00C11A79">
            <w:pPr>
              <w:jc w:val="center"/>
              <w:rPr>
                <w:sz w:val="22"/>
                <w:szCs w:val="22"/>
              </w:rPr>
            </w:pPr>
            <w:r w:rsidRPr="000560ED">
              <w:rPr>
                <w:sz w:val="22"/>
                <w:szCs w:val="22"/>
              </w:rPr>
              <w:t>2,205</w:t>
            </w:r>
            <w:r w:rsidRPr="000560ED">
              <w:rPr>
                <w:sz w:val="22"/>
                <w:szCs w:val="22"/>
                <w:vertAlign w:val="superscript"/>
              </w:rPr>
              <w:t xml:space="preserve"> </w:t>
            </w:r>
            <w:proofErr w:type="spellStart"/>
            <w:r w:rsidRPr="000560ED">
              <w:rPr>
                <w:sz w:val="22"/>
                <w:szCs w:val="22"/>
                <w:vertAlign w:val="superscript"/>
              </w:rPr>
              <w:t>i</w:t>
            </w:r>
            <w:proofErr w:type="spellEnd"/>
          </w:p>
        </w:tc>
        <w:tc>
          <w:tcPr>
            <w:tcW w:w="266" w:type="dxa"/>
            <w:tcBorders>
              <w:top w:val="nil"/>
              <w:left w:val="nil"/>
              <w:bottom w:val="nil"/>
              <w:right w:val="nil"/>
            </w:tcBorders>
            <w:shd w:val="clear" w:color="auto" w:fill="auto"/>
            <w:noWrap/>
            <w:vAlign w:val="center"/>
            <w:hideMark/>
          </w:tcPr>
          <w:p w14:paraId="580074FB" w14:textId="77777777" w:rsidR="00C11A79" w:rsidRPr="000560ED" w:rsidRDefault="00C11A79">
            <w:pPr>
              <w:jc w:val="center"/>
              <w:rPr>
                <w:sz w:val="22"/>
                <w:szCs w:val="22"/>
              </w:rPr>
            </w:pPr>
          </w:p>
        </w:tc>
        <w:tc>
          <w:tcPr>
            <w:tcW w:w="1626" w:type="dxa"/>
            <w:tcBorders>
              <w:top w:val="nil"/>
              <w:left w:val="nil"/>
              <w:bottom w:val="nil"/>
              <w:right w:val="nil"/>
            </w:tcBorders>
            <w:shd w:val="clear" w:color="auto" w:fill="auto"/>
            <w:noWrap/>
            <w:vAlign w:val="center"/>
            <w:hideMark/>
          </w:tcPr>
          <w:p w14:paraId="2494A12B" w14:textId="77777777" w:rsidR="00C11A79" w:rsidRPr="000560ED" w:rsidRDefault="00C11A79">
            <w:pPr>
              <w:jc w:val="center"/>
              <w:rPr>
                <w:sz w:val="22"/>
                <w:szCs w:val="22"/>
              </w:rPr>
            </w:pPr>
            <w:r w:rsidRPr="000560ED">
              <w:rPr>
                <w:sz w:val="22"/>
                <w:szCs w:val="22"/>
              </w:rPr>
              <w:t>FEV</w:t>
            </w:r>
            <w:r w:rsidRPr="000560ED">
              <w:rPr>
                <w:sz w:val="22"/>
                <w:szCs w:val="22"/>
                <w:vertAlign w:val="subscript"/>
              </w:rPr>
              <w:t>1</w:t>
            </w:r>
          </w:p>
        </w:tc>
        <w:tc>
          <w:tcPr>
            <w:tcW w:w="2003" w:type="dxa"/>
            <w:tcBorders>
              <w:top w:val="nil"/>
              <w:left w:val="nil"/>
              <w:bottom w:val="nil"/>
              <w:right w:val="nil"/>
            </w:tcBorders>
            <w:shd w:val="clear" w:color="auto" w:fill="auto"/>
            <w:noWrap/>
            <w:vAlign w:val="center"/>
            <w:hideMark/>
          </w:tcPr>
          <w:p w14:paraId="74F7BC3E" w14:textId="5B8D9772" w:rsidR="00C11A79" w:rsidRPr="000560ED" w:rsidRDefault="00C11A79">
            <w:pPr>
              <w:jc w:val="center"/>
              <w:rPr>
                <w:sz w:val="22"/>
                <w:szCs w:val="22"/>
              </w:rPr>
            </w:pPr>
            <w:r w:rsidRPr="000560ED">
              <w:rPr>
                <w:sz w:val="22"/>
                <w:szCs w:val="22"/>
              </w:rPr>
              <w:t>-0·19 (-0·24, -0·14)</w:t>
            </w:r>
          </w:p>
        </w:tc>
        <w:tc>
          <w:tcPr>
            <w:tcW w:w="1332" w:type="dxa"/>
            <w:tcBorders>
              <w:top w:val="nil"/>
              <w:left w:val="nil"/>
              <w:bottom w:val="nil"/>
              <w:right w:val="nil"/>
            </w:tcBorders>
            <w:shd w:val="clear" w:color="auto" w:fill="auto"/>
            <w:noWrap/>
            <w:vAlign w:val="center"/>
            <w:hideMark/>
          </w:tcPr>
          <w:p w14:paraId="5EFD9D9E" w14:textId="7D27ADFA" w:rsidR="00C11A79" w:rsidRPr="000560ED" w:rsidRDefault="00C11A79">
            <w:pPr>
              <w:jc w:val="center"/>
              <w:rPr>
                <w:sz w:val="22"/>
                <w:szCs w:val="22"/>
              </w:rPr>
            </w:pPr>
            <w:r w:rsidRPr="000560ED">
              <w:rPr>
                <w:sz w:val="22"/>
                <w:szCs w:val="22"/>
              </w:rPr>
              <w:t>7·08 x 10</w:t>
            </w:r>
            <w:r w:rsidRPr="000560ED">
              <w:rPr>
                <w:sz w:val="22"/>
                <w:szCs w:val="22"/>
                <w:vertAlign w:val="superscript"/>
              </w:rPr>
              <w:t>-13</w:t>
            </w:r>
          </w:p>
        </w:tc>
        <w:tc>
          <w:tcPr>
            <w:tcW w:w="1352" w:type="dxa"/>
            <w:tcBorders>
              <w:top w:val="nil"/>
              <w:left w:val="nil"/>
              <w:bottom w:val="nil"/>
              <w:right w:val="nil"/>
            </w:tcBorders>
            <w:shd w:val="clear" w:color="auto" w:fill="auto"/>
            <w:noWrap/>
            <w:vAlign w:val="center"/>
            <w:hideMark/>
          </w:tcPr>
          <w:p w14:paraId="4294A36B" w14:textId="19FB7E61" w:rsidR="00C11A79" w:rsidRPr="000560ED" w:rsidRDefault="00C11A79">
            <w:pPr>
              <w:jc w:val="center"/>
              <w:rPr>
                <w:b/>
                <w:bCs/>
                <w:sz w:val="22"/>
                <w:szCs w:val="22"/>
              </w:rPr>
            </w:pPr>
            <w:r w:rsidRPr="000560ED">
              <w:rPr>
                <w:b/>
                <w:bCs/>
                <w:sz w:val="22"/>
                <w:szCs w:val="22"/>
              </w:rPr>
              <w:t>1·95 x 10</w:t>
            </w:r>
            <w:r w:rsidRPr="000560ED">
              <w:rPr>
                <w:b/>
                <w:bCs/>
                <w:sz w:val="22"/>
                <w:szCs w:val="22"/>
                <w:vertAlign w:val="superscript"/>
              </w:rPr>
              <w:t>-12</w:t>
            </w:r>
          </w:p>
        </w:tc>
      </w:tr>
      <w:tr w:rsidR="000560ED" w:rsidRPr="000560ED" w14:paraId="37788B2B" w14:textId="77777777" w:rsidTr="00C11A79">
        <w:trPr>
          <w:trHeight w:val="357"/>
          <w:jc w:val="center"/>
        </w:trPr>
        <w:tc>
          <w:tcPr>
            <w:tcW w:w="3245" w:type="dxa"/>
            <w:vMerge/>
            <w:tcBorders>
              <w:top w:val="nil"/>
              <w:left w:val="nil"/>
              <w:bottom w:val="single" w:sz="8" w:space="0" w:color="000000"/>
              <w:right w:val="nil"/>
            </w:tcBorders>
            <w:vAlign w:val="center"/>
            <w:hideMark/>
          </w:tcPr>
          <w:p w14:paraId="5FE3B9C7" w14:textId="77777777" w:rsidR="00C11A79" w:rsidRPr="000560ED" w:rsidRDefault="00C11A79">
            <w:pPr>
              <w:rPr>
                <w:i/>
                <w:iCs/>
                <w:sz w:val="22"/>
                <w:szCs w:val="22"/>
              </w:rPr>
            </w:pPr>
          </w:p>
        </w:tc>
        <w:tc>
          <w:tcPr>
            <w:tcW w:w="1081" w:type="dxa"/>
            <w:vMerge/>
            <w:tcBorders>
              <w:top w:val="nil"/>
              <w:left w:val="nil"/>
              <w:bottom w:val="single" w:sz="8" w:space="0" w:color="000000"/>
              <w:right w:val="nil"/>
            </w:tcBorders>
            <w:vAlign w:val="center"/>
            <w:hideMark/>
          </w:tcPr>
          <w:p w14:paraId="3E5AE8B3" w14:textId="77777777" w:rsidR="00C11A79" w:rsidRPr="000560ED" w:rsidRDefault="00C11A79">
            <w:pPr>
              <w:rPr>
                <w:sz w:val="22"/>
                <w:szCs w:val="22"/>
              </w:rPr>
            </w:pPr>
          </w:p>
        </w:tc>
        <w:tc>
          <w:tcPr>
            <w:tcW w:w="266" w:type="dxa"/>
            <w:tcBorders>
              <w:top w:val="nil"/>
              <w:left w:val="nil"/>
              <w:bottom w:val="nil"/>
              <w:right w:val="nil"/>
            </w:tcBorders>
            <w:shd w:val="clear" w:color="auto" w:fill="auto"/>
            <w:noWrap/>
            <w:vAlign w:val="bottom"/>
            <w:hideMark/>
          </w:tcPr>
          <w:p w14:paraId="409DF9F6" w14:textId="77777777" w:rsidR="00C11A79" w:rsidRPr="000560ED" w:rsidRDefault="00C11A79">
            <w:pPr>
              <w:jc w:val="center"/>
              <w:rPr>
                <w:b/>
                <w:bCs/>
                <w:sz w:val="22"/>
                <w:szCs w:val="22"/>
              </w:rPr>
            </w:pPr>
          </w:p>
        </w:tc>
        <w:tc>
          <w:tcPr>
            <w:tcW w:w="1626" w:type="dxa"/>
            <w:tcBorders>
              <w:top w:val="nil"/>
              <w:left w:val="nil"/>
              <w:bottom w:val="nil"/>
              <w:right w:val="nil"/>
            </w:tcBorders>
            <w:shd w:val="clear" w:color="auto" w:fill="auto"/>
            <w:noWrap/>
            <w:vAlign w:val="center"/>
            <w:hideMark/>
          </w:tcPr>
          <w:p w14:paraId="078B3188" w14:textId="77777777" w:rsidR="00C11A79" w:rsidRPr="000560ED" w:rsidRDefault="00C11A79">
            <w:pPr>
              <w:jc w:val="center"/>
              <w:rPr>
                <w:sz w:val="22"/>
                <w:szCs w:val="22"/>
              </w:rPr>
            </w:pPr>
            <w:r w:rsidRPr="000560ED">
              <w:rPr>
                <w:sz w:val="22"/>
                <w:szCs w:val="22"/>
              </w:rPr>
              <w:t>FVC</w:t>
            </w:r>
          </w:p>
        </w:tc>
        <w:tc>
          <w:tcPr>
            <w:tcW w:w="2003" w:type="dxa"/>
            <w:tcBorders>
              <w:top w:val="nil"/>
              <w:left w:val="nil"/>
              <w:bottom w:val="nil"/>
              <w:right w:val="nil"/>
            </w:tcBorders>
            <w:shd w:val="clear" w:color="auto" w:fill="auto"/>
            <w:noWrap/>
            <w:vAlign w:val="center"/>
            <w:hideMark/>
          </w:tcPr>
          <w:p w14:paraId="01F7D5BF" w14:textId="7AB27F6A" w:rsidR="00C11A79" w:rsidRPr="000560ED" w:rsidRDefault="00C11A79">
            <w:pPr>
              <w:jc w:val="center"/>
              <w:rPr>
                <w:sz w:val="22"/>
                <w:szCs w:val="22"/>
              </w:rPr>
            </w:pPr>
            <w:r w:rsidRPr="000560ED">
              <w:rPr>
                <w:sz w:val="22"/>
                <w:szCs w:val="22"/>
              </w:rPr>
              <w:t>-0·08 (-0·13, -0·04)</w:t>
            </w:r>
          </w:p>
        </w:tc>
        <w:tc>
          <w:tcPr>
            <w:tcW w:w="1332" w:type="dxa"/>
            <w:tcBorders>
              <w:top w:val="nil"/>
              <w:left w:val="nil"/>
              <w:bottom w:val="nil"/>
              <w:right w:val="nil"/>
            </w:tcBorders>
            <w:shd w:val="clear" w:color="auto" w:fill="auto"/>
            <w:noWrap/>
            <w:vAlign w:val="center"/>
            <w:hideMark/>
          </w:tcPr>
          <w:p w14:paraId="1BCFC1BA" w14:textId="1CA50E3E" w:rsidR="00C11A79" w:rsidRPr="000560ED" w:rsidRDefault="00C11A79">
            <w:pPr>
              <w:jc w:val="center"/>
              <w:rPr>
                <w:sz w:val="22"/>
                <w:szCs w:val="22"/>
              </w:rPr>
            </w:pPr>
            <w:r w:rsidRPr="000560ED">
              <w:rPr>
                <w:sz w:val="22"/>
                <w:szCs w:val="22"/>
              </w:rPr>
              <w:t>2·46 x 10</w:t>
            </w:r>
            <w:r w:rsidRPr="000560ED">
              <w:rPr>
                <w:sz w:val="22"/>
                <w:szCs w:val="22"/>
                <w:vertAlign w:val="superscript"/>
              </w:rPr>
              <w:t>-4</w:t>
            </w:r>
          </w:p>
        </w:tc>
        <w:tc>
          <w:tcPr>
            <w:tcW w:w="1352" w:type="dxa"/>
            <w:tcBorders>
              <w:top w:val="nil"/>
              <w:left w:val="nil"/>
              <w:bottom w:val="nil"/>
              <w:right w:val="nil"/>
            </w:tcBorders>
            <w:shd w:val="clear" w:color="auto" w:fill="auto"/>
            <w:noWrap/>
            <w:vAlign w:val="center"/>
            <w:hideMark/>
          </w:tcPr>
          <w:p w14:paraId="0C47BF0A" w14:textId="050483A0" w:rsidR="00C11A79" w:rsidRPr="000560ED" w:rsidRDefault="00C11A79">
            <w:pPr>
              <w:jc w:val="center"/>
              <w:rPr>
                <w:b/>
                <w:bCs/>
                <w:sz w:val="22"/>
                <w:szCs w:val="22"/>
              </w:rPr>
            </w:pPr>
            <w:r w:rsidRPr="000560ED">
              <w:rPr>
                <w:b/>
                <w:bCs/>
                <w:sz w:val="22"/>
                <w:szCs w:val="22"/>
              </w:rPr>
              <w:t>4·52 x 10</w:t>
            </w:r>
            <w:r w:rsidRPr="000560ED">
              <w:rPr>
                <w:b/>
                <w:bCs/>
                <w:sz w:val="22"/>
                <w:szCs w:val="22"/>
                <w:vertAlign w:val="superscript"/>
              </w:rPr>
              <w:t>-4</w:t>
            </w:r>
          </w:p>
        </w:tc>
      </w:tr>
      <w:tr w:rsidR="000560ED" w:rsidRPr="000560ED" w14:paraId="3E49BD8D" w14:textId="77777777" w:rsidTr="00C11A79">
        <w:trPr>
          <w:trHeight w:val="379"/>
          <w:jc w:val="center"/>
        </w:trPr>
        <w:tc>
          <w:tcPr>
            <w:tcW w:w="3245" w:type="dxa"/>
            <w:vMerge/>
            <w:tcBorders>
              <w:top w:val="nil"/>
              <w:left w:val="nil"/>
              <w:bottom w:val="single" w:sz="12" w:space="0" w:color="auto"/>
              <w:right w:val="nil"/>
            </w:tcBorders>
            <w:vAlign w:val="center"/>
            <w:hideMark/>
          </w:tcPr>
          <w:p w14:paraId="267FD4BA" w14:textId="77777777" w:rsidR="00C11A79" w:rsidRPr="000560ED" w:rsidRDefault="00C11A79">
            <w:pPr>
              <w:rPr>
                <w:i/>
                <w:iCs/>
                <w:sz w:val="22"/>
                <w:szCs w:val="22"/>
              </w:rPr>
            </w:pPr>
          </w:p>
        </w:tc>
        <w:tc>
          <w:tcPr>
            <w:tcW w:w="1081" w:type="dxa"/>
            <w:vMerge/>
            <w:tcBorders>
              <w:top w:val="nil"/>
              <w:left w:val="nil"/>
              <w:bottom w:val="single" w:sz="12" w:space="0" w:color="auto"/>
              <w:right w:val="nil"/>
            </w:tcBorders>
            <w:vAlign w:val="center"/>
            <w:hideMark/>
          </w:tcPr>
          <w:p w14:paraId="1110B0D3" w14:textId="77777777" w:rsidR="00C11A79" w:rsidRPr="000560ED" w:rsidRDefault="00C11A79">
            <w:pPr>
              <w:rPr>
                <w:sz w:val="22"/>
                <w:szCs w:val="22"/>
              </w:rPr>
            </w:pPr>
          </w:p>
        </w:tc>
        <w:tc>
          <w:tcPr>
            <w:tcW w:w="266" w:type="dxa"/>
            <w:tcBorders>
              <w:top w:val="nil"/>
              <w:left w:val="nil"/>
              <w:bottom w:val="single" w:sz="12" w:space="0" w:color="auto"/>
              <w:right w:val="nil"/>
            </w:tcBorders>
            <w:shd w:val="clear" w:color="auto" w:fill="auto"/>
            <w:noWrap/>
            <w:vAlign w:val="center"/>
            <w:hideMark/>
          </w:tcPr>
          <w:p w14:paraId="485C4C8B" w14:textId="77777777" w:rsidR="00C11A79" w:rsidRPr="000560ED" w:rsidRDefault="00C11A79">
            <w:pPr>
              <w:rPr>
                <w:rFonts w:ascii="Calibri" w:hAnsi="Calibri" w:cs="Calibri"/>
                <w:sz w:val="22"/>
                <w:szCs w:val="22"/>
              </w:rPr>
            </w:pPr>
            <w:r w:rsidRPr="000560ED">
              <w:rPr>
                <w:rFonts w:ascii="Calibri" w:hAnsi="Calibri" w:cs="Calibri"/>
                <w:sz w:val="22"/>
                <w:szCs w:val="22"/>
              </w:rPr>
              <w:t> </w:t>
            </w:r>
          </w:p>
        </w:tc>
        <w:tc>
          <w:tcPr>
            <w:tcW w:w="1626" w:type="dxa"/>
            <w:tcBorders>
              <w:top w:val="nil"/>
              <w:left w:val="nil"/>
              <w:bottom w:val="single" w:sz="12" w:space="0" w:color="auto"/>
              <w:right w:val="nil"/>
            </w:tcBorders>
            <w:shd w:val="clear" w:color="auto" w:fill="auto"/>
            <w:noWrap/>
            <w:vAlign w:val="center"/>
            <w:hideMark/>
          </w:tcPr>
          <w:p w14:paraId="17F14BB0" w14:textId="77777777" w:rsidR="00C11A79" w:rsidRPr="000560ED" w:rsidRDefault="00C11A79">
            <w:pPr>
              <w:jc w:val="center"/>
              <w:rPr>
                <w:sz w:val="22"/>
                <w:szCs w:val="22"/>
              </w:rPr>
            </w:pPr>
            <w:r w:rsidRPr="000560ED">
              <w:rPr>
                <w:sz w:val="22"/>
                <w:szCs w:val="22"/>
              </w:rPr>
              <w:t>FEV</w:t>
            </w:r>
            <w:r w:rsidRPr="000560ED">
              <w:rPr>
                <w:sz w:val="22"/>
                <w:szCs w:val="22"/>
                <w:vertAlign w:val="subscript"/>
              </w:rPr>
              <w:t>1</w:t>
            </w:r>
            <w:r w:rsidRPr="000560ED">
              <w:rPr>
                <w:sz w:val="22"/>
                <w:szCs w:val="22"/>
              </w:rPr>
              <w:t>/FVC</w:t>
            </w:r>
          </w:p>
        </w:tc>
        <w:tc>
          <w:tcPr>
            <w:tcW w:w="2003" w:type="dxa"/>
            <w:tcBorders>
              <w:top w:val="nil"/>
              <w:left w:val="nil"/>
              <w:bottom w:val="single" w:sz="12" w:space="0" w:color="auto"/>
              <w:right w:val="nil"/>
            </w:tcBorders>
            <w:shd w:val="clear" w:color="auto" w:fill="auto"/>
            <w:noWrap/>
            <w:vAlign w:val="center"/>
            <w:hideMark/>
          </w:tcPr>
          <w:p w14:paraId="1EF15497" w14:textId="140B24FB" w:rsidR="00C11A79" w:rsidRPr="000560ED" w:rsidRDefault="00C11A79">
            <w:pPr>
              <w:jc w:val="center"/>
              <w:rPr>
                <w:sz w:val="22"/>
                <w:szCs w:val="22"/>
              </w:rPr>
            </w:pPr>
            <w:r w:rsidRPr="000560ED">
              <w:rPr>
                <w:sz w:val="22"/>
                <w:szCs w:val="22"/>
              </w:rPr>
              <w:t>-0·21 (-0·26, -0·16)</w:t>
            </w:r>
          </w:p>
        </w:tc>
        <w:tc>
          <w:tcPr>
            <w:tcW w:w="1332" w:type="dxa"/>
            <w:tcBorders>
              <w:top w:val="nil"/>
              <w:left w:val="nil"/>
              <w:bottom w:val="single" w:sz="12" w:space="0" w:color="auto"/>
              <w:right w:val="nil"/>
            </w:tcBorders>
            <w:shd w:val="clear" w:color="auto" w:fill="auto"/>
            <w:noWrap/>
            <w:vAlign w:val="center"/>
            <w:hideMark/>
          </w:tcPr>
          <w:p w14:paraId="2B46DA6E" w14:textId="48CB401B" w:rsidR="00C11A79" w:rsidRPr="000560ED" w:rsidRDefault="00C11A79">
            <w:pPr>
              <w:jc w:val="center"/>
              <w:rPr>
                <w:sz w:val="22"/>
                <w:szCs w:val="22"/>
              </w:rPr>
            </w:pPr>
            <w:r w:rsidRPr="000560ED">
              <w:rPr>
                <w:sz w:val="22"/>
                <w:szCs w:val="22"/>
              </w:rPr>
              <w:t>3·00 x 10</w:t>
            </w:r>
            <w:r w:rsidRPr="000560ED">
              <w:rPr>
                <w:sz w:val="22"/>
                <w:szCs w:val="22"/>
                <w:vertAlign w:val="superscript"/>
              </w:rPr>
              <w:t>-16</w:t>
            </w:r>
          </w:p>
        </w:tc>
        <w:tc>
          <w:tcPr>
            <w:tcW w:w="1352" w:type="dxa"/>
            <w:tcBorders>
              <w:top w:val="nil"/>
              <w:left w:val="nil"/>
              <w:bottom w:val="single" w:sz="12" w:space="0" w:color="auto"/>
              <w:right w:val="nil"/>
            </w:tcBorders>
            <w:shd w:val="clear" w:color="auto" w:fill="auto"/>
            <w:noWrap/>
            <w:vAlign w:val="center"/>
            <w:hideMark/>
          </w:tcPr>
          <w:p w14:paraId="583682EE" w14:textId="6994B208" w:rsidR="00C11A79" w:rsidRPr="000560ED" w:rsidRDefault="00C11A79">
            <w:pPr>
              <w:jc w:val="center"/>
              <w:rPr>
                <w:b/>
                <w:bCs/>
                <w:sz w:val="22"/>
                <w:szCs w:val="22"/>
              </w:rPr>
            </w:pPr>
            <w:r w:rsidRPr="000560ED">
              <w:rPr>
                <w:b/>
                <w:bCs/>
                <w:sz w:val="22"/>
                <w:szCs w:val="22"/>
              </w:rPr>
              <w:t>1·65 x 10</w:t>
            </w:r>
            <w:r w:rsidRPr="000560ED">
              <w:rPr>
                <w:b/>
                <w:bCs/>
                <w:sz w:val="22"/>
                <w:szCs w:val="22"/>
                <w:vertAlign w:val="superscript"/>
              </w:rPr>
              <w:t>-15</w:t>
            </w:r>
          </w:p>
        </w:tc>
      </w:tr>
      <w:tr w:rsidR="00C11A79" w:rsidRPr="000560ED" w14:paraId="5CECAD6C" w14:textId="77777777" w:rsidTr="00C11A79">
        <w:trPr>
          <w:trHeight w:val="3615"/>
          <w:jc w:val="center"/>
        </w:trPr>
        <w:tc>
          <w:tcPr>
            <w:tcW w:w="10910" w:type="dxa"/>
            <w:gridSpan w:val="7"/>
            <w:tcBorders>
              <w:top w:val="single" w:sz="12" w:space="0" w:color="auto"/>
              <w:left w:val="nil"/>
              <w:bottom w:val="nil"/>
              <w:right w:val="nil"/>
            </w:tcBorders>
            <w:shd w:val="clear" w:color="auto" w:fill="auto"/>
            <w:hideMark/>
          </w:tcPr>
          <w:p w14:paraId="2CB48525" w14:textId="6526C208" w:rsidR="00C11A79" w:rsidRPr="000560ED" w:rsidRDefault="00C11A79" w:rsidP="00C11A79">
            <w:pPr>
              <w:jc w:val="both"/>
              <w:rPr>
                <w:sz w:val="20"/>
                <w:szCs w:val="20"/>
              </w:rPr>
            </w:pPr>
            <w:proofErr w:type="gramStart"/>
            <w:r w:rsidRPr="000560ED">
              <w:rPr>
                <w:sz w:val="20"/>
                <w:szCs w:val="20"/>
                <w:vertAlign w:val="superscript"/>
              </w:rPr>
              <w:t xml:space="preserve">a </w:t>
            </w:r>
            <w:r w:rsidRPr="000560ED">
              <w:rPr>
                <w:sz w:val="20"/>
                <w:szCs w:val="20"/>
              </w:rPr>
              <w:t>Number of</w:t>
            </w:r>
            <w:proofErr w:type="gramEnd"/>
            <w:r w:rsidRPr="000560ED">
              <w:rPr>
                <w:sz w:val="20"/>
                <w:szCs w:val="20"/>
              </w:rPr>
              <w:t xml:space="preserve"> individuals with available genotype data and spirometry measurements included in the association analyses; </w:t>
            </w:r>
            <w:r w:rsidRPr="000560ED">
              <w:rPr>
                <w:sz w:val="20"/>
                <w:szCs w:val="20"/>
                <w:vertAlign w:val="superscript"/>
              </w:rPr>
              <w:t xml:space="preserve">b </w:t>
            </w:r>
            <w:r w:rsidRPr="000560ED">
              <w:rPr>
                <w:sz w:val="20"/>
                <w:szCs w:val="20"/>
              </w:rPr>
              <w:t xml:space="preserve">Z-score of pre-bronchodilator spirometry measurements obtained from applying the Global Lung Function Initiative equations; </w:t>
            </w:r>
            <w:r w:rsidRPr="000560ED">
              <w:rPr>
                <w:sz w:val="20"/>
                <w:szCs w:val="20"/>
                <w:vertAlign w:val="superscript"/>
              </w:rPr>
              <w:t xml:space="preserve">c </w:t>
            </w:r>
            <w:r w:rsidRPr="000560ED">
              <w:rPr>
                <w:sz w:val="20"/>
                <w:szCs w:val="20"/>
              </w:rPr>
              <w:t xml:space="preserve">Effect size as the change in z-score of lung function per one z-score increase in the PRS; </w:t>
            </w:r>
            <w:r w:rsidRPr="000560ED">
              <w:rPr>
                <w:sz w:val="20"/>
                <w:szCs w:val="20"/>
                <w:vertAlign w:val="superscript"/>
              </w:rPr>
              <w:t>d</w:t>
            </w:r>
            <w:r w:rsidRPr="000560ED">
              <w:rPr>
                <w:sz w:val="20"/>
                <w:szCs w:val="20"/>
              </w:rPr>
              <w:t xml:space="preserve"> Adjusted </w:t>
            </w:r>
            <w:r w:rsidRPr="000560ED">
              <w:rPr>
                <w:i/>
                <w:iCs/>
                <w:sz w:val="20"/>
                <w:szCs w:val="20"/>
              </w:rPr>
              <w:t>p</w:t>
            </w:r>
            <w:r w:rsidRPr="000560ED">
              <w:rPr>
                <w:sz w:val="20"/>
                <w:szCs w:val="20"/>
              </w:rPr>
              <w:t xml:space="preserve">-value accounting for the false discovery rate. The Benjamini &amp; </w:t>
            </w:r>
            <w:proofErr w:type="spellStart"/>
            <w:r w:rsidRPr="000560ED">
              <w:rPr>
                <w:sz w:val="20"/>
                <w:szCs w:val="20"/>
              </w:rPr>
              <w:t>Yekutieli</w:t>
            </w:r>
            <w:proofErr w:type="spellEnd"/>
            <w:r w:rsidRPr="000560ED">
              <w:rPr>
                <w:sz w:val="20"/>
                <w:szCs w:val="20"/>
              </w:rPr>
              <w:t xml:space="preserve"> method was applied across spirometry measurements per age group; </w:t>
            </w:r>
            <w:r w:rsidRPr="000560ED">
              <w:rPr>
                <w:sz w:val="20"/>
                <w:szCs w:val="20"/>
                <w:vertAlign w:val="superscript"/>
              </w:rPr>
              <w:t xml:space="preserve">e </w:t>
            </w:r>
            <w:r w:rsidRPr="000560ED">
              <w:rPr>
                <w:sz w:val="20"/>
                <w:szCs w:val="20"/>
              </w:rPr>
              <w:t>Basic association model, including ten PCs, the participation round</w:t>
            </w:r>
            <w:r w:rsidR="005A775B" w:rsidRPr="000560ED">
              <w:rPr>
                <w:sz w:val="20"/>
                <w:szCs w:val="20"/>
              </w:rPr>
              <w:t>,</w:t>
            </w:r>
            <w:r w:rsidRPr="000560ED">
              <w:rPr>
                <w:sz w:val="20"/>
                <w:szCs w:val="20"/>
              </w:rPr>
              <w:t xml:space="preserve"> and the genotyping batch as covariates; </w:t>
            </w:r>
            <w:r w:rsidRPr="000560ED">
              <w:rPr>
                <w:sz w:val="20"/>
                <w:szCs w:val="20"/>
                <w:vertAlign w:val="superscript"/>
              </w:rPr>
              <w:t xml:space="preserve">f </w:t>
            </w:r>
            <w:r w:rsidRPr="000560ED">
              <w:rPr>
                <w:sz w:val="20"/>
                <w:szCs w:val="20"/>
              </w:rPr>
              <w:t xml:space="preserve">Sensitivity analyses accounting for active smoking. Ten PCs, the participation round, the genotyping batch, and smoking status were included as </w:t>
            </w:r>
            <w:proofErr w:type="gramStart"/>
            <w:r w:rsidRPr="000560ED">
              <w:rPr>
                <w:sz w:val="20"/>
                <w:szCs w:val="20"/>
              </w:rPr>
              <w:t>covariates;</w:t>
            </w:r>
            <w:proofErr w:type="gramEnd"/>
            <w:r w:rsidRPr="000560ED">
              <w:rPr>
                <w:sz w:val="20"/>
                <w:szCs w:val="20"/>
              </w:rPr>
              <w:t xml:space="preserve"> </w:t>
            </w:r>
            <w:r w:rsidRPr="000560ED">
              <w:rPr>
                <w:sz w:val="20"/>
                <w:szCs w:val="20"/>
                <w:vertAlign w:val="superscript"/>
              </w:rPr>
              <w:t xml:space="preserve">g </w:t>
            </w:r>
            <w:r w:rsidRPr="000560ED">
              <w:rPr>
                <w:sz w:val="20"/>
                <w:szCs w:val="20"/>
              </w:rPr>
              <w:t xml:space="preserve">Sensitivity analyses accounting for active smoking. Ten PCs, the participation round, the genotyping batch, and smoking pack-years were included as covariates. Tobacco pack-years were calculated by multiplying the number of smoking years by the number of daily cigarettes and dividing by 20 cigarettes often contained in a package; </w:t>
            </w:r>
            <w:r w:rsidRPr="000560ED">
              <w:rPr>
                <w:sz w:val="20"/>
                <w:szCs w:val="20"/>
                <w:vertAlign w:val="superscript"/>
              </w:rPr>
              <w:t>h</w:t>
            </w:r>
            <w:r w:rsidRPr="000560ED">
              <w:rPr>
                <w:sz w:val="20"/>
                <w:szCs w:val="20"/>
              </w:rPr>
              <w:t xml:space="preserve"> Number of individuals with available genotype data, spirometry measurements</w:t>
            </w:r>
            <w:r w:rsidR="005A775B" w:rsidRPr="000560ED">
              <w:rPr>
                <w:sz w:val="20"/>
                <w:szCs w:val="20"/>
              </w:rPr>
              <w:t>,</w:t>
            </w:r>
            <w:r w:rsidRPr="000560ED">
              <w:rPr>
                <w:sz w:val="20"/>
                <w:szCs w:val="20"/>
              </w:rPr>
              <w:t xml:space="preserve"> and smoking status information included in the association analyses; </w:t>
            </w:r>
            <w:proofErr w:type="spellStart"/>
            <w:r w:rsidRPr="000560ED">
              <w:rPr>
                <w:sz w:val="20"/>
                <w:szCs w:val="20"/>
                <w:vertAlign w:val="superscript"/>
              </w:rPr>
              <w:t>i</w:t>
            </w:r>
            <w:proofErr w:type="spellEnd"/>
            <w:r w:rsidRPr="000560ED">
              <w:rPr>
                <w:sz w:val="20"/>
                <w:szCs w:val="20"/>
              </w:rPr>
              <w:t xml:space="preserve"> Number of individuals with reported active smoking habits and available genotype data, spirometry measurements, smoking status information included in the association analyses. </w:t>
            </w:r>
          </w:p>
          <w:p w14:paraId="424AEC86" w14:textId="77777777" w:rsidR="00C11A79" w:rsidRPr="000560ED" w:rsidRDefault="00C11A79" w:rsidP="00C11A79">
            <w:pPr>
              <w:jc w:val="both"/>
              <w:rPr>
                <w:sz w:val="20"/>
                <w:szCs w:val="20"/>
              </w:rPr>
            </w:pPr>
            <w:r w:rsidRPr="000560ED">
              <w:rPr>
                <w:sz w:val="20"/>
                <w:szCs w:val="20"/>
              </w:rPr>
              <w:t>CI: confidence interval; FEV</w:t>
            </w:r>
            <w:r w:rsidRPr="000560ED">
              <w:rPr>
                <w:sz w:val="20"/>
                <w:szCs w:val="20"/>
                <w:vertAlign w:val="subscript"/>
              </w:rPr>
              <w:t>1</w:t>
            </w:r>
            <w:r w:rsidRPr="000560ED">
              <w:rPr>
                <w:sz w:val="20"/>
                <w:szCs w:val="20"/>
              </w:rPr>
              <w:t xml:space="preserve">: forced expiratory volume in one second; FVC: forced vital capacity; PC: Principal Component of genetic ancestry. </w:t>
            </w:r>
          </w:p>
          <w:p w14:paraId="2DF9A2F0" w14:textId="33D3D9D7" w:rsidR="00C11A79" w:rsidRPr="000560ED" w:rsidRDefault="00C11A79" w:rsidP="00C11A79">
            <w:pPr>
              <w:jc w:val="both"/>
              <w:rPr>
                <w:sz w:val="20"/>
                <w:szCs w:val="20"/>
              </w:rPr>
            </w:pPr>
            <w:r w:rsidRPr="000560ED">
              <w:rPr>
                <w:sz w:val="20"/>
                <w:szCs w:val="20"/>
              </w:rPr>
              <w:t>Significant results (</w:t>
            </w:r>
            <w:r w:rsidRPr="000560ED">
              <w:rPr>
                <w:i/>
                <w:iCs/>
                <w:sz w:val="20"/>
                <w:szCs w:val="20"/>
              </w:rPr>
              <w:t>q</w:t>
            </w:r>
            <w:r w:rsidRPr="000560ED">
              <w:rPr>
                <w:sz w:val="20"/>
                <w:szCs w:val="20"/>
              </w:rPr>
              <w:t>-value ≤0</w:t>
            </w:r>
            <w:r w:rsidR="00614051" w:rsidRPr="000560ED">
              <w:rPr>
                <w:sz w:val="20"/>
                <w:szCs w:val="20"/>
              </w:rPr>
              <w:t>·</w:t>
            </w:r>
            <w:r w:rsidRPr="000560ED">
              <w:rPr>
                <w:sz w:val="20"/>
                <w:szCs w:val="20"/>
              </w:rPr>
              <w:t>05) are highlighted in bold font.</w:t>
            </w:r>
          </w:p>
        </w:tc>
      </w:tr>
    </w:tbl>
    <w:p w14:paraId="2DF59524" w14:textId="4E9FAEBC" w:rsidR="00967BA6" w:rsidRPr="000560ED" w:rsidRDefault="00967BA6" w:rsidP="00967BA6">
      <w:pPr>
        <w:suppressLineNumbers/>
      </w:pPr>
    </w:p>
    <w:tbl>
      <w:tblPr>
        <w:tblW w:w="15583" w:type="dxa"/>
        <w:jc w:val="center"/>
        <w:tblLook w:val="04A0" w:firstRow="1" w:lastRow="0" w:firstColumn="1" w:lastColumn="0" w:noHBand="0" w:noVBand="1"/>
      </w:tblPr>
      <w:tblGrid>
        <w:gridCol w:w="2546"/>
        <w:gridCol w:w="273"/>
        <w:gridCol w:w="1726"/>
        <w:gridCol w:w="1250"/>
        <w:gridCol w:w="1659"/>
        <w:gridCol w:w="1363"/>
        <w:gridCol w:w="1275"/>
        <w:gridCol w:w="273"/>
        <w:gridCol w:w="999"/>
        <w:gridCol w:w="1500"/>
        <w:gridCol w:w="1318"/>
        <w:gridCol w:w="1397"/>
        <w:gridCol w:w="6"/>
      </w:tblGrid>
      <w:tr w:rsidR="000560ED" w:rsidRPr="000560ED" w14:paraId="4232436F" w14:textId="77777777" w:rsidTr="008061EA">
        <w:trPr>
          <w:trHeight w:val="415"/>
          <w:jc w:val="center"/>
        </w:trPr>
        <w:tc>
          <w:tcPr>
            <w:tcW w:w="15583" w:type="dxa"/>
            <w:gridSpan w:val="13"/>
            <w:tcBorders>
              <w:top w:val="nil"/>
              <w:left w:val="nil"/>
              <w:bottom w:val="single" w:sz="12" w:space="0" w:color="auto"/>
              <w:right w:val="nil"/>
            </w:tcBorders>
            <w:shd w:val="clear" w:color="auto" w:fill="auto"/>
            <w:noWrap/>
            <w:vAlign w:val="center"/>
            <w:hideMark/>
          </w:tcPr>
          <w:p w14:paraId="7438CD8B" w14:textId="77777777" w:rsidR="008061EA" w:rsidRPr="000560ED" w:rsidRDefault="008061EA">
            <w:pPr>
              <w:rPr>
                <w:sz w:val="22"/>
                <w:szCs w:val="22"/>
              </w:rPr>
            </w:pPr>
            <w:r w:rsidRPr="000560ED">
              <w:rPr>
                <w:b/>
                <w:bCs/>
                <w:sz w:val="22"/>
                <w:szCs w:val="22"/>
              </w:rPr>
              <w:lastRenderedPageBreak/>
              <w:t>Table 4.</w:t>
            </w:r>
            <w:r w:rsidRPr="000560ED">
              <w:rPr>
                <w:sz w:val="22"/>
                <w:szCs w:val="22"/>
              </w:rPr>
              <w:t xml:space="preserve"> Results of the meta-analyses accounting for active smoking status and habits in adults aged 18 to 50 years. </w:t>
            </w:r>
          </w:p>
        </w:tc>
      </w:tr>
      <w:tr w:rsidR="000560ED" w:rsidRPr="000560ED" w14:paraId="1D50BFF0" w14:textId="77777777" w:rsidTr="008061EA">
        <w:trPr>
          <w:trHeight w:val="460"/>
          <w:jc w:val="center"/>
        </w:trPr>
        <w:tc>
          <w:tcPr>
            <w:tcW w:w="2546" w:type="dxa"/>
            <w:tcBorders>
              <w:top w:val="single" w:sz="12" w:space="0" w:color="auto"/>
              <w:left w:val="nil"/>
              <w:bottom w:val="nil"/>
              <w:right w:val="nil"/>
            </w:tcBorders>
            <w:shd w:val="clear" w:color="auto" w:fill="auto"/>
            <w:noWrap/>
            <w:vAlign w:val="bottom"/>
            <w:hideMark/>
          </w:tcPr>
          <w:p w14:paraId="1D51CF92" w14:textId="77777777" w:rsidR="008061EA" w:rsidRPr="000560ED" w:rsidRDefault="008061EA">
            <w:pPr>
              <w:rPr>
                <w:sz w:val="22"/>
                <w:szCs w:val="22"/>
              </w:rPr>
            </w:pPr>
          </w:p>
        </w:tc>
        <w:tc>
          <w:tcPr>
            <w:tcW w:w="273" w:type="dxa"/>
            <w:tcBorders>
              <w:top w:val="single" w:sz="12" w:space="0" w:color="auto"/>
              <w:left w:val="nil"/>
              <w:bottom w:val="nil"/>
              <w:right w:val="nil"/>
            </w:tcBorders>
            <w:shd w:val="clear" w:color="auto" w:fill="auto"/>
            <w:noWrap/>
            <w:vAlign w:val="bottom"/>
            <w:hideMark/>
          </w:tcPr>
          <w:p w14:paraId="6694CA23" w14:textId="77777777" w:rsidR="008061EA" w:rsidRPr="000560ED" w:rsidRDefault="008061EA">
            <w:pPr>
              <w:rPr>
                <w:sz w:val="20"/>
                <w:szCs w:val="20"/>
              </w:rPr>
            </w:pPr>
          </w:p>
        </w:tc>
        <w:tc>
          <w:tcPr>
            <w:tcW w:w="1726" w:type="dxa"/>
            <w:tcBorders>
              <w:top w:val="single" w:sz="12" w:space="0" w:color="auto"/>
              <w:left w:val="nil"/>
              <w:bottom w:val="nil"/>
              <w:right w:val="nil"/>
            </w:tcBorders>
            <w:shd w:val="clear" w:color="auto" w:fill="auto"/>
            <w:noWrap/>
            <w:vAlign w:val="bottom"/>
            <w:hideMark/>
          </w:tcPr>
          <w:p w14:paraId="751B8018" w14:textId="77777777" w:rsidR="008061EA" w:rsidRPr="000560ED" w:rsidRDefault="008061EA">
            <w:pPr>
              <w:rPr>
                <w:sz w:val="20"/>
                <w:szCs w:val="20"/>
              </w:rPr>
            </w:pPr>
          </w:p>
        </w:tc>
        <w:tc>
          <w:tcPr>
            <w:tcW w:w="5547" w:type="dxa"/>
            <w:gridSpan w:val="4"/>
            <w:tcBorders>
              <w:top w:val="single" w:sz="12" w:space="0" w:color="auto"/>
              <w:left w:val="nil"/>
              <w:bottom w:val="single" w:sz="4" w:space="0" w:color="auto"/>
              <w:right w:val="nil"/>
            </w:tcBorders>
            <w:shd w:val="clear" w:color="auto" w:fill="auto"/>
            <w:noWrap/>
            <w:vAlign w:val="center"/>
            <w:hideMark/>
          </w:tcPr>
          <w:p w14:paraId="3B0E21B0" w14:textId="77777777" w:rsidR="008061EA" w:rsidRPr="000560ED" w:rsidRDefault="008061EA">
            <w:pPr>
              <w:jc w:val="center"/>
              <w:rPr>
                <w:b/>
                <w:bCs/>
                <w:i/>
                <w:iCs/>
                <w:sz w:val="22"/>
                <w:szCs w:val="22"/>
              </w:rPr>
            </w:pPr>
            <w:r w:rsidRPr="000560ED">
              <w:rPr>
                <w:b/>
                <w:bCs/>
                <w:i/>
                <w:iCs/>
                <w:sz w:val="22"/>
                <w:szCs w:val="22"/>
              </w:rPr>
              <w:t xml:space="preserve">Smoking status </w:t>
            </w:r>
            <w:r w:rsidRPr="000560ED">
              <w:rPr>
                <w:b/>
                <w:bCs/>
                <w:i/>
                <w:iCs/>
                <w:sz w:val="22"/>
                <w:szCs w:val="22"/>
                <w:vertAlign w:val="superscript"/>
              </w:rPr>
              <w:t>a</w:t>
            </w:r>
          </w:p>
        </w:tc>
        <w:tc>
          <w:tcPr>
            <w:tcW w:w="273" w:type="dxa"/>
            <w:tcBorders>
              <w:top w:val="single" w:sz="12" w:space="0" w:color="auto"/>
              <w:left w:val="nil"/>
              <w:bottom w:val="nil"/>
              <w:right w:val="nil"/>
            </w:tcBorders>
            <w:shd w:val="clear" w:color="auto" w:fill="auto"/>
            <w:noWrap/>
            <w:vAlign w:val="center"/>
            <w:hideMark/>
          </w:tcPr>
          <w:p w14:paraId="282F3847" w14:textId="77777777" w:rsidR="008061EA" w:rsidRPr="000560ED" w:rsidRDefault="008061EA">
            <w:pPr>
              <w:jc w:val="center"/>
              <w:rPr>
                <w:b/>
                <w:bCs/>
                <w:i/>
                <w:iCs/>
                <w:sz w:val="22"/>
                <w:szCs w:val="22"/>
              </w:rPr>
            </w:pPr>
          </w:p>
        </w:tc>
        <w:tc>
          <w:tcPr>
            <w:tcW w:w="5216" w:type="dxa"/>
            <w:gridSpan w:val="5"/>
            <w:tcBorders>
              <w:top w:val="single" w:sz="12" w:space="0" w:color="auto"/>
              <w:left w:val="nil"/>
              <w:bottom w:val="single" w:sz="4" w:space="0" w:color="auto"/>
              <w:right w:val="nil"/>
            </w:tcBorders>
            <w:shd w:val="clear" w:color="auto" w:fill="auto"/>
            <w:noWrap/>
            <w:vAlign w:val="center"/>
            <w:hideMark/>
          </w:tcPr>
          <w:p w14:paraId="368EBF61" w14:textId="77777777" w:rsidR="008061EA" w:rsidRPr="000560ED" w:rsidRDefault="008061EA">
            <w:pPr>
              <w:jc w:val="center"/>
              <w:rPr>
                <w:b/>
                <w:bCs/>
                <w:i/>
                <w:iCs/>
                <w:sz w:val="22"/>
                <w:szCs w:val="22"/>
              </w:rPr>
            </w:pPr>
            <w:r w:rsidRPr="000560ED">
              <w:rPr>
                <w:b/>
                <w:bCs/>
                <w:i/>
                <w:iCs/>
                <w:sz w:val="22"/>
                <w:szCs w:val="22"/>
              </w:rPr>
              <w:t xml:space="preserve">Smoking pack-years </w:t>
            </w:r>
            <w:r w:rsidRPr="000560ED">
              <w:rPr>
                <w:b/>
                <w:bCs/>
                <w:i/>
                <w:iCs/>
                <w:sz w:val="22"/>
                <w:szCs w:val="22"/>
                <w:vertAlign w:val="superscript"/>
              </w:rPr>
              <w:t>b</w:t>
            </w:r>
          </w:p>
        </w:tc>
      </w:tr>
      <w:tr w:rsidR="000560ED" w:rsidRPr="000560ED" w14:paraId="7CD8CCAE" w14:textId="77777777" w:rsidTr="008061EA">
        <w:trPr>
          <w:gridAfter w:val="1"/>
          <w:wAfter w:w="6" w:type="dxa"/>
          <w:trHeight w:val="615"/>
          <w:jc w:val="center"/>
        </w:trPr>
        <w:tc>
          <w:tcPr>
            <w:tcW w:w="2546" w:type="dxa"/>
            <w:tcBorders>
              <w:top w:val="nil"/>
              <w:left w:val="nil"/>
              <w:bottom w:val="single" w:sz="4" w:space="0" w:color="auto"/>
              <w:right w:val="nil"/>
            </w:tcBorders>
            <w:shd w:val="clear" w:color="auto" w:fill="auto"/>
            <w:noWrap/>
            <w:vAlign w:val="center"/>
            <w:hideMark/>
          </w:tcPr>
          <w:p w14:paraId="3DE0098B" w14:textId="77777777" w:rsidR="008061EA" w:rsidRPr="000560ED" w:rsidRDefault="008061EA">
            <w:pPr>
              <w:rPr>
                <w:b/>
                <w:bCs/>
                <w:sz w:val="22"/>
                <w:szCs w:val="22"/>
              </w:rPr>
            </w:pPr>
            <w:r w:rsidRPr="000560ED">
              <w:rPr>
                <w:b/>
                <w:bCs/>
                <w:sz w:val="22"/>
                <w:szCs w:val="22"/>
              </w:rPr>
              <w:t>Age group</w:t>
            </w:r>
          </w:p>
        </w:tc>
        <w:tc>
          <w:tcPr>
            <w:tcW w:w="273" w:type="dxa"/>
            <w:tcBorders>
              <w:top w:val="nil"/>
              <w:left w:val="nil"/>
              <w:bottom w:val="nil"/>
              <w:right w:val="nil"/>
            </w:tcBorders>
            <w:shd w:val="clear" w:color="auto" w:fill="auto"/>
            <w:noWrap/>
            <w:vAlign w:val="center"/>
            <w:hideMark/>
          </w:tcPr>
          <w:p w14:paraId="56DAEB8B" w14:textId="77777777" w:rsidR="008061EA" w:rsidRPr="000560ED" w:rsidRDefault="008061EA">
            <w:pPr>
              <w:rPr>
                <w:b/>
                <w:bCs/>
                <w:sz w:val="22"/>
                <w:szCs w:val="22"/>
              </w:rPr>
            </w:pPr>
          </w:p>
        </w:tc>
        <w:tc>
          <w:tcPr>
            <w:tcW w:w="1726" w:type="dxa"/>
            <w:tcBorders>
              <w:top w:val="nil"/>
              <w:left w:val="nil"/>
              <w:bottom w:val="single" w:sz="4" w:space="0" w:color="auto"/>
              <w:right w:val="nil"/>
            </w:tcBorders>
            <w:shd w:val="clear" w:color="auto" w:fill="auto"/>
            <w:vAlign w:val="center"/>
            <w:hideMark/>
          </w:tcPr>
          <w:p w14:paraId="278B095E" w14:textId="77777777" w:rsidR="008061EA" w:rsidRPr="000560ED" w:rsidRDefault="008061EA">
            <w:pPr>
              <w:jc w:val="center"/>
              <w:rPr>
                <w:b/>
                <w:bCs/>
                <w:sz w:val="22"/>
                <w:szCs w:val="22"/>
              </w:rPr>
            </w:pPr>
            <w:r w:rsidRPr="000560ED">
              <w:rPr>
                <w:b/>
                <w:bCs/>
                <w:sz w:val="22"/>
                <w:szCs w:val="22"/>
              </w:rPr>
              <w:t xml:space="preserve">Spirometry measurement </w:t>
            </w:r>
            <w:r w:rsidRPr="000560ED">
              <w:rPr>
                <w:b/>
                <w:bCs/>
                <w:sz w:val="22"/>
                <w:szCs w:val="22"/>
                <w:vertAlign w:val="superscript"/>
              </w:rPr>
              <w:t>c</w:t>
            </w:r>
          </w:p>
        </w:tc>
        <w:tc>
          <w:tcPr>
            <w:tcW w:w="1250" w:type="dxa"/>
            <w:tcBorders>
              <w:top w:val="nil"/>
              <w:left w:val="nil"/>
              <w:bottom w:val="single" w:sz="4" w:space="0" w:color="auto"/>
              <w:right w:val="nil"/>
            </w:tcBorders>
            <w:shd w:val="clear" w:color="auto" w:fill="auto"/>
            <w:noWrap/>
            <w:vAlign w:val="center"/>
            <w:hideMark/>
          </w:tcPr>
          <w:p w14:paraId="1BF314C5" w14:textId="77777777" w:rsidR="008061EA" w:rsidRPr="000560ED" w:rsidRDefault="008061EA">
            <w:pPr>
              <w:jc w:val="center"/>
              <w:rPr>
                <w:b/>
                <w:bCs/>
                <w:sz w:val="22"/>
                <w:szCs w:val="22"/>
              </w:rPr>
            </w:pPr>
            <w:r w:rsidRPr="000560ED">
              <w:rPr>
                <w:b/>
                <w:bCs/>
                <w:sz w:val="22"/>
                <w:szCs w:val="22"/>
              </w:rPr>
              <w:t xml:space="preserve">Sample size </w:t>
            </w:r>
            <w:r w:rsidRPr="000560ED">
              <w:rPr>
                <w:b/>
                <w:bCs/>
                <w:sz w:val="22"/>
                <w:szCs w:val="22"/>
                <w:vertAlign w:val="superscript"/>
              </w:rPr>
              <w:t>d</w:t>
            </w:r>
          </w:p>
        </w:tc>
        <w:tc>
          <w:tcPr>
            <w:tcW w:w="1659" w:type="dxa"/>
            <w:tcBorders>
              <w:top w:val="nil"/>
              <w:left w:val="nil"/>
              <w:bottom w:val="single" w:sz="4" w:space="0" w:color="auto"/>
              <w:right w:val="nil"/>
            </w:tcBorders>
            <w:shd w:val="clear" w:color="auto" w:fill="auto"/>
            <w:noWrap/>
            <w:vAlign w:val="center"/>
            <w:hideMark/>
          </w:tcPr>
          <w:p w14:paraId="57709731" w14:textId="77777777" w:rsidR="008061EA" w:rsidRPr="000560ED" w:rsidRDefault="008061EA">
            <w:pPr>
              <w:jc w:val="center"/>
              <w:rPr>
                <w:b/>
                <w:bCs/>
                <w:sz w:val="22"/>
                <w:szCs w:val="22"/>
              </w:rPr>
            </w:pPr>
            <w:r w:rsidRPr="000560ED">
              <w:rPr>
                <w:b/>
                <w:bCs/>
                <w:sz w:val="22"/>
                <w:szCs w:val="22"/>
              </w:rPr>
              <w:t xml:space="preserve">β (95%CI) </w:t>
            </w:r>
            <w:r w:rsidRPr="000560ED">
              <w:rPr>
                <w:b/>
                <w:bCs/>
                <w:sz w:val="22"/>
                <w:szCs w:val="22"/>
                <w:vertAlign w:val="superscript"/>
              </w:rPr>
              <w:t>e</w:t>
            </w:r>
          </w:p>
        </w:tc>
        <w:tc>
          <w:tcPr>
            <w:tcW w:w="1363" w:type="dxa"/>
            <w:tcBorders>
              <w:top w:val="nil"/>
              <w:left w:val="nil"/>
              <w:bottom w:val="single" w:sz="4" w:space="0" w:color="auto"/>
              <w:right w:val="nil"/>
            </w:tcBorders>
            <w:shd w:val="clear" w:color="auto" w:fill="auto"/>
            <w:noWrap/>
            <w:vAlign w:val="center"/>
            <w:hideMark/>
          </w:tcPr>
          <w:p w14:paraId="15651389" w14:textId="77777777" w:rsidR="008061EA" w:rsidRPr="000560ED" w:rsidRDefault="008061EA">
            <w:pPr>
              <w:jc w:val="center"/>
              <w:rPr>
                <w:b/>
                <w:bCs/>
                <w:sz w:val="22"/>
                <w:szCs w:val="22"/>
              </w:rPr>
            </w:pPr>
            <w:r w:rsidRPr="000560ED">
              <w:rPr>
                <w:b/>
                <w:bCs/>
                <w:i/>
                <w:iCs/>
                <w:sz w:val="22"/>
                <w:szCs w:val="22"/>
              </w:rPr>
              <w:t>p</w:t>
            </w:r>
            <w:r w:rsidRPr="000560ED">
              <w:rPr>
                <w:b/>
                <w:bCs/>
                <w:sz w:val="22"/>
                <w:szCs w:val="22"/>
              </w:rPr>
              <w:t xml:space="preserve">-value </w:t>
            </w:r>
            <w:r w:rsidRPr="000560ED">
              <w:rPr>
                <w:b/>
                <w:bCs/>
                <w:sz w:val="22"/>
                <w:szCs w:val="22"/>
                <w:vertAlign w:val="superscript"/>
              </w:rPr>
              <w:t>f</w:t>
            </w:r>
          </w:p>
        </w:tc>
        <w:tc>
          <w:tcPr>
            <w:tcW w:w="1273" w:type="dxa"/>
            <w:tcBorders>
              <w:top w:val="nil"/>
              <w:left w:val="nil"/>
              <w:bottom w:val="single" w:sz="4" w:space="0" w:color="auto"/>
              <w:right w:val="nil"/>
            </w:tcBorders>
            <w:shd w:val="clear" w:color="auto" w:fill="auto"/>
            <w:noWrap/>
            <w:vAlign w:val="center"/>
            <w:hideMark/>
          </w:tcPr>
          <w:p w14:paraId="61AB355A" w14:textId="77777777" w:rsidR="008061EA" w:rsidRPr="000560ED" w:rsidRDefault="008061EA">
            <w:pPr>
              <w:jc w:val="center"/>
              <w:rPr>
                <w:b/>
                <w:bCs/>
                <w:i/>
                <w:iCs/>
                <w:sz w:val="22"/>
                <w:szCs w:val="22"/>
              </w:rPr>
            </w:pPr>
            <w:r w:rsidRPr="000560ED">
              <w:rPr>
                <w:b/>
                <w:bCs/>
                <w:i/>
                <w:iCs/>
                <w:sz w:val="22"/>
                <w:szCs w:val="22"/>
              </w:rPr>
              <w:t>q</w:t>
            </w:r>
            <w:r w:rsidRPr="000560ED">
              <w:rPr>
                <w:b/>
                <w:bCs/>
                <w:sz w:val="22"/>
                <w:szCs w:val="22"/>
              </w:rPr>
              <w:t>-value</w:t>
            </w:r>
            <w:r w:rsidRPr="000560ED">
              <w:rPr>
                <w:b/>
                <w:bCs/>
                <w:sz w:val="22"/>
                <w:szCs w:val="22"/>
                <w:vertAlign w:val="superscript"/>
              </w:rPr>
              <w:t xml:space="preserve"> g</w:t>
            </w:r>
          </w:p>
        </w:tc>
        <w:tc>
          <w:tcPr>
            <w:tcW w:w="273" w:type="dxa"/>
            <w:tcBorders>
              <w:top w:val="nil"/>
              <w:left w:val="nil"/>
              <w:bottom w:val="nil"/>
              <w:right w:val="nil"/>
            </w:tcBorders>
            <w:shd w:val="clear" w:color="auto" w:fill="auto"/>
            <w:noWrap/>
            <w:vAlign w:val="center"/>
            <w:hideMark/>
          </w:tcPr>
          <w:p w14:paraId="002A9B96" w14:textId="77777777" w:rsidR="008061EA" w:rsidRPr="000560ED" w:rsidRDefault="008061EA">
            <w:pPr>
              <w:jc w:val="center"/>
              <w:rPr>
                <w:b/>
                <w:bCs/>
                <w:i/>
                <w:iCs/>
                <w:sz w:val="22"/>
                <w:szCs w:val="22"/>
              </w:rPr>
            </w:pPr>
          </w:p>
        </w:tc>
        <w:tc>
          <w:tcPr>
            <w:tcW w:w="999" w:type="dxa"/>
            <w:tcBorders>
              <w:top w:val="nil"/>
              <w:left w:val="nil"/>
              <w:bottom w:val="single" w:sz="4" w:space="0" w:color="auto"/>
              <w:right w:val="nil"/>
            </w:tcBorders>
            <w:shd w:val="clear" w:color="auto" w:fill="auto"/>
            <w:noWrap/>
            <w:vAlign w:val="center"/>
            <w:hideMark/>
          </w:tcPr>
          <w:p w14:paraId="7D9F6D74" w14:textId="77777777" w:rsidR="008061EA" w:rsidRPr="000560ED" w:rsidRDefault="008061EA">
            <w:pPr>
              <w:jc w:val="center"/>
              <w:rPr>
                <w:b/>
                <w:bCs/>
                <w:sz w:val="22"/>
                <w:szCs w:val="22"/>
              </w:rPr>
            </w:pPr>
            <w:r w:rsidRPr="000560ED">
              <w:rPr>
                <w:b/>
                <w:bCs/>
                <w:sz w:val="22"/>
                <w:szCs w:val="22"/>
              </w:rPr>
              <w:t xml:space="preserve">Sample size </w:t>
            </w:r>
            <w:r w:rsidRPr="000560ED">
              <w:rPr>
                <w:b/>
                <w:bCs/>
                <w:sz w:val="22"/>
                <w:szCs w:val="22"/>
                <w:vertAlign w:val="superscript"/>
              </w:rPr>
              <w:t>h</w:t>
            </w:r>
          </w:p>
        </w:tc>
        <w:tc>
          <w:tcPr>
            <w:tcW w:w="1500" w:type="dxa"/>
            <w:tcBorders>
              <w:top w:val="nil"/>
              <w:left w:val="nil"/>
              <w:bottom w:val="single" w:sz="4" w:space="0" w:color="auto"/>
              <w:right w:val="nil"/>
            </w:tcBorders>
            <w:shd w:val="clear" w:color="auto" w:fill="auto"/>
            <w:noWrap/>
            <w:vAlign w:val="center"/>
            <w:hideMark/>
          </w:tcPr>
          <w:p w14:paraId="68370289" w14:textId="77777777" w:rsidR="008061EA" w:rsidRPr="000560ED" w:rsidRDefault="008061EA">
            <w:pPr>
              <w:jc w:val="center"/>
              <w:rPr>
                <w:b/>
                <w:bCs/>
                <w:sz w:val="22"/>
                <w:szCs w:val="22"/>
              </w:rPr>
            </w:pPr>
            <w:r w:rsidRPr="000560ED">
              <w:rPr>
                <w:b/>
                <w:bCs/>
                <w:sz w:val="22"/>
                <w:szCs w:val="22"/>
              </w:rPr>
              <w:t xml:space="preserve">β (95%CI) </w:t>
            </w:r>
            <w:r w:rsidRPr="000560ED">
              <w:rPr>
                <w:b/>
                <w:bCs/>
                <w:sz w:val="22"/>
                <w:szCs w:val="22"/>
                <w:vertAlign w:val="superscript"/>
              </w:rPr>
              <w:t>e</w:t>
            </w:r>
          </w:p>
        </w:tc>
        <w:tc>
          <w:tcPr>
            <w:tcW w:w="1318" w:type="dxa"/>
            <w:tcBorders>
              <w:top w:val="nil"/>
              <w:left w:val="nil"/>
              <w:bottom w:val="single" w:sz="4" w:space="0" w:color="auto"/>
              <w:right w:val="nil"/>
            </w:tcBorders>
            <w:shd w:val="clear" w:color="auto" w:fill="auto"/>
            <w:noWrap/>
            <w:vAlign w:val="center"/>
            <w:hideMark/>
          </w:tcPr>
          <w:p w14:paraId="216932B0" w14:textId="77777777" w:rsidR="008061EA" w:rsidRPr="000560ED" w:rsidRDefault="008061EA">
            <w:pPr>
              <w:jc w:val="center"/>
              <w:rPr>
                <w:b/>
                <w:bCs/>
                <w:sz w:val="22"/>
                <w:szCs w:val="22"/>
              </w:rPr>
            </w:pPr>
            <w:r w:rsidRPr="000560ED">
              <w:rPr>
                <w:b/>
                <w:bCs/>
                <w:i/>
                <w:iCs/>
                <w:sz w:val="22"/>
                <w:szCs w:val="22"/>
              </w:rPr>
              <w:t>p</w:t>
            </w:r>
            <w:r w:rsidRPr="000560ED">
              <w:rPr>
                <w:b/>
                <w:bCs/>
                <w:sz w:val="22"/>
                <w:szCs w:val="22"/>
              </w:rPr>
              <w:t xml:space="preserve">-value </w:t>
            </w:r>
            <w:r w:rsidRPr="000560ED">
              <w:rPr>
                <w:b/>
                <w:bCs/>
                <w:sz w:val="22"/>
                <w:szCs w:val="22"/>
                <w:vertAlign w:val="superscript"/>
              </w:rPr>
              <w:t>f</w:t>
            </w:r>
          </w:p>
        </w:tc>
        <w:tc>
          <w:tcPr>
            <w:tcW w:w="1397" w:type="dxa"/>
            <w:tcBorders>
              <w:top w:val="nil"/>
              <w:left w:val="nil"/>
              <w:bottom w:val="single" w:sz="4" w:space="0" w:color="auto"/>
              <w:right w:val="nil"/>
            </w:tcBorders>
            <w:shd w:val="clear" w:color="auto" w:fill="auto"/>
            <w:noWrap/>
            <w:vAlign w:val="center"/>
            <w:hideMark/>
          </w:tcPr>
          <w:p w14:paraId="5BCA5983" w14:textId="77777777" w:rsidR="008061EA" w:rsidRPr="000560ED" w:rsidRDefault="008061EA">
            <w:pPr>
              <w:jc w:val="center"/>
              <w:rPr>
                <w:b/>
                <w:bCs/>
                <w:i/>
                <w:iCs/>
                <w:sz w:val="22"/>
                <w:szCs w:val="22"/>
              </w:rPr>
            </w:pPr>
            <w:r w:rsidRPr="000560ED">
              <w:rPr>
                <w:b/>
                <w:bCs/>
                <w:i/>
                <w:iCs/>
                <w:sz w:val="22"/>
                <w:szCs w:val="22"/>
              </w:rPr>
              <w:t>q</w:t>
            </w:r>
            <w:r w:rsidRPr="000560ED">
              <w:rPr>
                <w:b/>
                <w:bCs/>
                <w:sz w:val="22"/>
                <w:szCs w:val="22"/>
              </w:rPr>
              <w:t>-value</w:t>
            </w:r>
            <w:r w:rsidRPr="000560ED">
              <w:rPr>
                <w:b/>
                <w:bCs/>
                <w:sz w:val="22"/>
                <w:szCs w:val="22"/>
                <w:vertAlign w:val="superscript"/>
              </w:rPr>
              <w:t xml:space="preserve"> g</w:t>
            </w:r>
          </w:p>
        </w:tc>
      </w:tr>
      <w:tr w:rsidR="000560ED" w:rsidRPr="000560ED" w14:paraId="77D8D0F2" w14:textId="77777777" w:rsidTr="008061EA">
        <w:trPr>
          <w:gridAfter w:val="1"/>
          <w:wAfter w:w="6" w:type="dxa"/>
          <w:trHeight w:val="337"/>
          <w:jc w:val="center"/>
        </w:trPr>
        <w:tc>
          <w:tcPr>
            <w:tcW w:w="2546" w:type="dxa"/>
            <w:vMerge w:val="restart"/>
            <w:tcBorders>
              <w:top w:val="nil"/>
              <w:left w:val="nil"/>
              <w:bottom w:val="single" w:sz="4" w:space="0" w:color="000000"/>
              <w:right w:val="nil"/>
            </w:tcBorders>
            <w:shd w:val="clear" w:color="auto" w:fill="auto"/>
            <w:noWrap/>
            <w:vAlign w:val="center"/>
            <w:hideMark/>
          </w:tcPr>
          <w:p w14:paraId="2431241A" w14:textId="77777777" w:rsidR="008061EA" w:rsidRPr="000560ED" w:rsidRDefault="008061EA">
            <w:pPr>
              <w:rPr>
                <w:i/>
                <w:iCs/>
                <w:sz w:val="22"/>
                <w:szCs w:val="22"/>
              </w:rPr>
            </w:pPr>
            <w:r w:rsidRPr="000560ED">
              <w:rPr>
                <w:i/>
                <w:iCs/>
                <w:sz w:val="22"/>
                <w:szCs w:val="22"/>
              </w:rPr>
              <w:t>Adulthood (18-30 years)</w:t>
            </w:r>
          </w:p>
        </w:tc>
        <w:tc>
          <w:tcPr>
            <w:tcW w:w="273" w:type="dxa"/>
            <w:tcBorders>
              <w:top w:val="nil"/>
              <w:left w:val="nil"/>
              <w:bottom w:val="nil"/>
              <w:right w:val="nil"/>
            </w:tcBorders>
            <w:shd w:val="clear" w:color="auto" w:fill="auto"/>
            <w:noWrap/>
            <w:vAlign w:val="center"/>
            <w:hideMark/>
          </w:tcPr>
          <w:p w14:paraId="0C42BAB6" w14:textId="77777777" w:rsidR="008061EA" w:rsidRPr="000560ED" w:rsidRDefault="008061EA">
            <w:pPr>
              <w:rPr>
                <w:i/>
                <w:iCs/>
                <w:sz w:val="22"/>
                <w:szCs w:val="22"/>
              </w:rPr>
            </w:pPr>
          </w:p>
        </w:tc>
        <w:tc>
          <w:tcPr>
            <w:tcW w:w="1726" w:type="dxa"/>
            <w:tcBorders>
              <w:top w:val="nil"/>
              <w:left w:val="nil"/>
              <w:bottom w:val="nil"/>
              <w:right w:val="nil"/>
            </w:tcBorders>
            <w:shd w:val="clear" w:color="auto" w:fill="auto"/>
            <w:noWrap/>
            <w:vAlign w:val="center"/>
            <w:hideMark/>
          </w:tcPr>
          <w:p w14:paraId="7701939B" w14:textId="77777777" w:rsidR="008061EA" w:rsidRPr="000560ED" w:rsidRDefault="008061EA">
            <w:pPr>
              <w:jc w:val="center"/>
              <w:rPr>
                <w:sz w:val="22"/>
                <w:szCs w:val="22"/>
              </w:rPr>
            </w:pPr>
            <w:r w:rsidRPr="000560ED">
              <w:rPr>
                <w:sz w:val="22"/>
                <w:szCs w:val="22"/>
              </w:rPr>
              <w:t>FEV</w:t>
            </w:r>
            <w:r w:rsidRPr="000560ED">
              <w:rPr>
                <w:sz w:val="22"/>
                <w:szCs w:val="22"/>
                <w:vertAlign w:val="subscript"/>
              </w:rPr>
              <w:t>1</w:t>
            </w:r>
          </w:p>
        </w:tc>
        <w:tc>
          <w:tcPr>
            <w:tcW w:w="1250" w:type="dxa"/>
            <w:tcBorders>
              <w:top w:val="nil"/>
              <w:left w:val="nil"/>
              <w:bottom w:val="nil"/>
              <w:right w:val="nil"/>
            </w:tcBorders>
            <w:shd w:val="clear" w:color="auto" w:fill="auto"/>
            <w:noWrap/>
            <w:vAlign w:val="center"/>
            <w:hideMark/>
          </w:tcPr>
          <w:p w14:paraId="1288AA0E" w14:textId="77777777" w:rsidR="008061EA" w:rsidRPr="000560ED" w:rsidRDefault="008061EA">
            <w:pPr>
              <w:jc w:val="center"/>
              <w:rPr>
                <w:sz w:val="22"/>
                <w:szCs w:val="22"/>
              </w:rPr>
            </w:pPr>
            <w:r w:rsidRPr="000560ED">
              <w:rPr>
                <w:sz w:val="22"/>
                <w:szCs w:val="22"/>
              </w:rPr>
              <w:t>8,264</w:t>
            </w:r>
          </w:p>
        </w:tc>
        <w:tc>
          <w:tcPr>
            <w:tcW w:w="1659" w:type="dxa"/>
            <w:tcBorders>
              <w:top w:val="nil"/>
              <w:left w:val="nil"/>
              <w:bottom w:val="nil"/>
              <w:right w:val="nil"/>
            </w:tcBorders>
            <w:shd w:val="clear" w:color="auto" w:fill="auto"/>
            <w:noWrap/>
            <w:vAlign w:val="center"/>
            <w:hideMark/>
          </w:tcPr>
          <w:p w14:paraId="5DC41CAE" w14:textId="6C8CC47D" w:rsidR="008061EA" w:rsidRPr="000560ED" w:rsidRDefault="008061EA">
            <w:pPr>
              <w:jc w:val="center"/>
              <w:rPr>
                <w:sz w:val="22"/>
                <w:szCs w:val="22"/>
              </w:rPr>
            </w:pPr>
            <w:r w:rsidRPr="000560ED">
              <w:rPr>
                <w:sz w:val="22"/>
                <w:szCs w:val="22"/>
              </w:rPr>
              <w:t xml:space="preserve">-0·11 </w:t>
            </w:r>
          </w:p>
          <w:p w14:paraId="1FF0A199" w14:textId="4478A2B1" w:rsidR="008061EA" w:rsidRPr="000560ED" w:rsidRDefault="008061EA">
            <w:pPr>
              <w:jc w:val="center"/>
              <w:rPr>
                <w:sz w:val="22"/>
                <w:szCs w:val="22"/>
              </w:rPr>
            </w:pPr>
            <w:r w:rsidRPr="000560ED">
              <w:rPr>
                <w:sz w:val="22"/>
                <w:szCs w:val="22"/>
              </w:rPr>
              <w:t>(-0·14, -0·09)</w:t>
            </w:r>
          </w:p>
        </w:tc>
        <w:tc>
          <w:tcPr>
            <w:tcW w:w="1363" w:type="dxa"/>
            <w:tcBorders>
              <w:top w:val="nil"/>
              <w:left w:val="nil"/>
              <w:bottom w:val="nil"/>
              <w:right w:val="nil"/>
            </w:tcBorders>
            <w:shd w:val="clear" w:color="auto" w:fill="auto"/>
            <w:noWrap/>
            <w:vAlign w:val="center"/>
            <w:hideMark/>
          </w:tcPr>
          <w:p w14:paraId="6D741B22" w14:textId="7F6A5A56" w:rsidR="008061EA" w:rsidRPr="000560ED" w:rsidRDefault="008061EA">
            <w:pPr>
              <w:jc w:val="center"/>
              <w:rPr>
                <w:sz w:val="22"/>
                <w:szCs w:val="22"/>
              </w:rPr>
            </w:pPr>
            <w:r w:rsidRPr="000560ED">
              <w:rPr>
                <w:sz w:val="22"/>
                <w:szCs w:val="22"/>
              </w:rPr>
              <w:t>1·30 x 10</w:t>
            </w:r>
            <w:r w:rsidRPr="000560ED">
              <w:rPr>
                <w:sz w:val="22"/>
                <w:szCs w:val="22"/>
                <w:vertAlign w:val="superscript"/>
              </w:rPr>
              <w:t>-20</w:t>
            </w:r>
          </w:p>
        </w:tc>
        <w:tc>
          <w:tcPr>
            <w:tcW w:w="1273" w:type="dxa"/>
            <w:tcBorders>
              <w:top w:val="nil"/>
              <w:left w:val="nil"/>
              <w:bottom w:val="nil"/>
              <w:right w:val="nil"/>
            </w:tcBorders>
            <w:shd w:val="clear" w:color="auto" w:fill="auto"/>
            <w:noWrap/>
            <w:vAlign w:val="center"/>
            <w:hideMark/>
          </w:tcPr>
          <w:p w14:paraId="1A41DC2B" w14:textId="7DD9E2CC" w:rsidR="008061EA" w:rsidRPr="000560ED" w:rsidRDefault="008061EA">
            <w:pPr>
              <w:jc w:val="center"/>
              <w:rPr>
                <w:b/>
                <w:bCs/>
                <w:sz w:val="22"/>
                <w:szCs w:val="22"/>
              </w:rPr>
            </w:pPr>
            <w:r w:rsidRPr="000560ED">
              <w:rPr>
                <w:b/>
                <w:bCs/>
                <w:sz w:val="22"/>
                <w:szCs w:val="22"/>
              </w:rPr>
              <w:t>3·58 x 10</w:t>
            </w:r>
            <w:r w:rsidRPr="000560ED">
              <w:rPr>
                <w:b/>
                <w:bCs/>
                <w:sz w:val="22"/>
                <w:szCs w:val="22"/>
                <w:vertAlign w:val="superscript"/>
              </w:rPr>
              <w:t>-20</w:t>
            </w:r>
          </w:p>
        </w:tc>
        <w:tc>
          <w:tcPr>
            <w:tcW w:w="273" w:type="dxa"/>
            <w:tcBorders>
              <w:top w:val="nil"/>
              <w:left w:val="nil"/>
              <w:bottom w:val="nil"/>
              <w:right w:val="nil"/>
            </w:tcBorders>
            <w:shd w:val="clear" w:color="auto" w:fill="auto"/>
            <w:noWrap/>
            <w:vAlign w:val="center"/>
            <w:hideMark/>
          </w:tcPr>
          <w:p w14:paraId="6BA817FD" w14:textId="77777777" w:rsidR="008061EA" w:rsidRPr="000560ED" w:rsidRDefault="008061EA">
            <w:pPr>
              <w:jc w:val="center"/>
              <w:rPr>
                <w:b/>
                <w:bCs/>
                <w:sz w:val="22"/>
                <w:szCs w:val="22"/>
              </w:rPr>
            </w:pPr>
          </w:p>
        </w:tc>
        <w:tc>
          <w:tcPr>
            <w:tcW w:w="999" w:type="dxa"/>
            <w:tcBorders>
              <w:top w:val="nil"/>
              <w:left w:val="nil"/>
              <w:bottom w:val="nil"/>
              <w:right w:val="nil"/>
            </w:tcBorders>
            <w:shd w:val="clear" w:color="auto" w:fill="auto"/>
            <w:noWrap/>
            <w:vAlign w:val="center"/>
            <w:hideMark/>
          </w:tcPr>
          <w:p w14:paraId="2AAD31DC" w14:textId="77777777" w:rsidR="008061EA" w:rsidRPr="000560ED" w:rsidRDefault="008061EA">
            <w:pPr>
              <w:jc w:val="center"/>
              <w:rPr>
                <w:sz w:val="22"/>
                <w:szCs w:val="22"/>
              </w:rPr>
            </w:pPr>
            <w:r w:rsidRPr="000560ED">
              <w:rPr>
                <w:sz w:val="22"/>
                <w:szCs w:val="22"/>
              </w:rPr>
              <w:t>1,417</w:t>
            </w:r>
          </w:p>
        </w:tc>
        <w:tc>
          <w:tcPr>
            <w:tcW w:w="1500" w:type="dxa"/>
            <w:tcBorders>
              <w:top w:val="nil"/>
              <w:left w:val="nil"/>
              <w:bottom w:val="nil"/>
              <w:right w:val="nil"/>
            </w:tcBorders>
            <w:shd w:val="clear" w:color="auto" w:fill="auto"/>
            <w:noWrap/>
            <w:vAlign w:val="center"/>
            <w:hideMark/>
          </w:tcPr>
          <w:p w14:paraId="631C125C" w14:textId="77777777" w:rsidR="008061EA" w:rsidRPr="000560ED" w:rsidRDefault="008061EA">
            <w:pPr>
              <w:jc w:val="center"/>
              <w:rPr>
                <w:sz w:val="22"/>
                <w:szCs w:val="22"/>
              </w:rPr>
            </w:pPr>
            <w:r w:rsidRPr="000560ED">
              <w:rPr>
                <w:sz w:val="22"/>
                <w:szCs w:val="22"/>
              </w:rPr>
              <w:t xml:space="preserve">-0·13 </w:t>
            </w:r>
          </w:p>
          <w:p w14:paraId="515E7C98" w14:textId="31D2127D" w:rsidR="008061EA" w:rsidRPr="000560ED" w:rsidRDefault="008061EA">
            <w:pPr>
              <w:jc w:val="center"/>
              <w:rPr>
                <w:sz w:val="22"/>
                <w:szCs w:val="22"/>
              </w:rPr>
            </w:pPr>
            <w:r w:rsidRPr="000560ED">
              <w:rPr>
                <w:sz w:val="22"/>
                <w:szCs w:val="22"/>
              </w:rPr>
              <w:t>(-0·18, -0·08)</w:t>
            </w:r>
          </w:p>
        </w:tc>
        <w:tc>
          <w:tcPr>
            <w:tcW w:w="1318" w:type="dxa"/>
            <w:tcBorders>
              <w:top w:val="nil"/>
              <w:left w:val="nil"/>
              <w:bottom w:val="nil"/>
              <w:right w:val="nil"/>
            </w:tcBorders>
            <w:shd w:val="clear" w:color="auto" w:fill="auto"/>
            <w:noWrap/>
            <w:vAlign w:val="center"/>
            <w:hideMark/>
          </w:tcPr>
          <w:p w14:paraId="30DEAB7C" w14:textId="6D0BA967" w:rsidR="008061EA" w:rsidRPr="000560ED" w:rsidRDefault="008061EA">
            <w:pPr>
              <w:jc w:val="center"/>
              <w:rPr>
                <w:sz w:val="22"/>
                <w:szCs w:val="22"/>
              </w:rPr>
            </w:pPr>
            <w:r w:rsidRPr="000560ED">
              <w:rPr>
                <w:sz w:val="22"/>
                <w:szCs w:val="22"/>
              </w:rPr>
              <w:t>1·11 x 10</w:t>
            </w:r>
            <w:r w:rsidRPr="000560ED">
              <w:rPr>
                <w:sz w:val="22"/>
                <w:szCs w:val="22"/>
                <w:vertAlign w:val="superscript"/>
              </w:rPr>
              <w:t>-7</w:t>
            </w:r>
          </w:p>
        </w:tc>
        <w:tc>
          <w:tcPr>
            <w:tcW w:w="1397" w:type="dxa"/>
            <w:tcBorders>
              <w:top w:val="nil"/>
              <w:left w:val="nil"/>
              <w:bottom w:val="nil"/>
              <w:right w:val="nil"/>
            </w:tcBorders>
            <w:shd w:val="clear" w:color="auto" w:fill="auto"/>
            <w:noWrap/>
            <w:vAlign w:val="center"/>
            <w:hideMark/>
          </w:tcPr>
          <w:p w14:paraId="69658CD6" w14:textId="5011B285" w:rsidR="008061EA" w:rsidRPr="000560ED" w:rsidRDefault="008061EA">
            <w:pPr>
              <w:jc w:val="center"/>
              <w:rPr>
                <w:b/>
                <w:bCs/>
                <w:sz w:val="22"/>
                <w:szCs w:val="22"/>
              </w:rPr>
            </w:pPr>
            <w:r w:rsidRPr="000560ED">
              <w:rPr>
                <w:b/>
                <w:bCs/>
                <w:sz w:val="22"/>
                <w:szCs w:val="22"/>
              </w:rPr>
              <w:t>3·05 x 10</w:t>
            </w:r>
            <w:r w:rsidRPr="000560ED">
              <w:rPr>
                <w:b/>
                <w:bCs/>
                <w:sz w:val="22"/>
                <w:szCs w:val="22"/>
                <w:vertAlign w:val="superscript"/>
              </w:rPr>
              <w:t>-7</w:t>
            </w:r>
          </w:p>
        </w:tc>
      </w:tr>
      <w:tr w:rsidR="000560ED" w:rsidRPr="000560ED" w14:paraId="37F8DB62" w14:textId="77777777" w:rsidTr="008061EA">
        <w:trPr>
          <w:gridAfter w:val="1"/>
          <w:wAfter w:w="6" w:type="dxa"/>
          <w:trHeight w:val="289"/>
          <w:jc w:val="center"/>
        </w:trPr>
        <w:tc>
          <w:tcPr>
            <w:tcW w:w="2546" w:type="dxa"/>
            <w:vMerge/>
            <w:tcBorders>
              <w:top w:val="nil"/>
              <w:left w:val="nil"/>
              <w:bottom w:val="single" w:sz="4" w:space="0" w:color="000000"/>
              <w:right w:val="nil"/>
            </w:tcBorders>
            <w:vAlign w:val="center"/>
            <w:hideMark/>
          </w:tcPr>
          <w:p w14:paraId="53D4C0A2" w14:textId="77777777" w:rsidR="008061EA" w:rsidRPr="000560ED" w:rsidRDefault="008061EA">
            <w:pPr>
              <w:rPr>
                <w:i/>
                <w:iCs/>
                <w:sz w:val="22"/>
                <w:szCs w:val="22"/>
              </w:rPr>
            </w:pPr>
          </w:p>
        </w:tc>
        <w:tc>
          <w:tcPr>
            <w:tcW w:w="273" w:type="dxa"/>
            <w:tcBorders>
              <w:top w:val="nil"/>
              <w:left w:val="nil"/>
              <w:bottom w:val="nil"/>
              <w:right w:val="nil"/>
            </w:tcBorders>
            <w:shd w:val="clear" w:color="auto" w:fill="auto"/>
            <w:noWrap/>
            <w:vAlign w:val="center"/>
            <w:hideMark/>
          </w:tcPr>
          <w:p w14:paraId="23EEF646" w14:textId="77777777" w:rsidR="008061EA" w:rsidRPr="000560ED" w:rsidRDefault="008061EA">
            <w:pPr>
              <w:jc w:val="center"/>
              <w:rPr>
                <w:b/>
                <w:bCs/>
                <w:sz w:val="22"/>
                <w:szCs w:val="22"/>
              </w:rPr>
            </w:pPr>
          </w:p>
        </w:tc>
        <w:tc>
          <w:tcPr>
            <w:tcW w:w="1726" w:type="dxa"/>
            <w:tcBorders>
              <w:top w:val="nil"/>
              <w:left w:val="nil"/>
              <w:bottom w:val="nil"/>
              <w:right w:val="nil"/>
            </w:tcBorders>
            <w:shd w:val="clear" w:color="auto" w:fill="auto"/>
            <w:noWrap/>
            <w:vAlign w:val="center"/>
            <w:hideMark/>
          </w:tcPr>
          <w:p w14:paraId="216A92BB" w14:textId="77777777" w:rsidR="008061EA" w:rsidRPr="000560ED" w:rsidRDefault="008061EA">
            <w:pPr>
              <w:jc w:val="center"/>
              <w:rPr>
                <w:sz w:val="22"/>
                <w:szCs w:val="22"/>
              </w:rPr>
            </w:pPr>
            <w:r w:rsidRPr="000560ED">
              <w:rPr>
                <w:sz w:val="22"/>
                <w:szCs w:val="22"/>
              </w:rPr>
              <w:t>FVC</w:t>
            </w:r>
          </w:p>
        </w:tc>
        <w:tc>
          <w:tcPr>
            <w:tcW w:w="1250" w:type="dxa"/>
            <w:tcBorders>
              <w:top w:val="nil"/>
              <w:left w:val="nil"/>
              <w:bottom w:val="nil"/>
              <w:right w:val="nil"/>
            </w:tcBorders>
            <w:shd w:val="clear" w:color="auto" w:fill="auto"/>
            <w:noWrap/>
            <w:vAlign w:val="center"/>
            <w:hideMark/>
          </w:tcPr>
          <w:p w14:paraId="108BC55C" w14:textId="77777777" w:rsidR="008061EA" w:rsidRPr="000560ED" w:rsidRDefault="008061EA">
            <w:pPr>
              <w:jc w:val="center"/>
              <w:rPr>
                <w:sz w:val="22"/>
                <w:szCs w:val="22"/>
              </w:rPr>
            </w:pPr>
            <w:r w:rsidRPr="000560ED">
              <w:rPr>
                <w:sz w:val="22"/>
                <w:szCs w:val="22"/>
              </w:rPr>
              <w:t>8,264</w:t>
            </w:r>
          </w:p>
        </w:tc>
        <w:tc>
          <w:tcPr>
            <w:tcW w:w="1659" w:type="dxa"/>
            <w:tcBorders>
              <w:top w:val="nil"/>
              <w:left w:val="nil"/>
              <w:bottom w:val="nil"/>
              <w:right w:val="nil"/>
            </w:tcBorders>
            <w:shd w:val="clear" w:color="auto" w:fill="auto"/>
            <w:noWrap/>
            <w:vAlign w:val="center"/>
            <w:hideMark/>
          </w:tcPr>
          <w:p w14:paraId="0A96BE71" w14:textId="37137B37" w:rsidR="008061EA" w:rsidRPr="000560ED" w:rsidRDefault="008061EA">
            <w:pPr>
              <w:jc w:val="center"/>
              <w:rPr>
                <w:sz w:val="22"/>
                <w:szCs w:val="22"/>
              </w:rPr>
            </w:pPr>
            <w:r w:rsidRPr="000560ED">
              <w:rPr>
                <w:sz w:val="22"/>
                <w:szCs w:val="22"/>
              </w:rPr>
              <w:t xml:space="preserve">-0·01 </w:t>
            </w:r>
          </w:p>
          <w:p w14:paraId="5D1F2174" w14:textId="196F82F5" w:rsidR="008061EA" w:rsidRPr="000560ED" w:rsidRDefault="008061EA">
            <w:pPr>
              <w:jc w:val="center"/>
              <w:rPr>
                <w:sz w:val="22"/>
                <w:szCs w:val="22"/>
              </w:rPr>
            </w:pPr>
            <w:r w:rsidRPr="000560ED">
              <w:rPr>
                <w:sz w:val="22"/>
                <w:szCs w:val="22"/>
              </w:rPr>
              <w:t>(-0·03, 0·01)</w:t>
            </w:r>
          </w:p>
        </w:tc>
        <w:tc>
          <w:tcPr>
            <w:tcW w:w="1363" w:type="dxa"/>
            <w:tcBorders>
              <w:top w:val="nil"/>
              <w:left w:val="nil"/>
              <w:bottom w:val="nil"/>
              <w:right w:val="nil"/>
            </w:tcBorders>
            <w:shd w:val="clear" w:color="auto" w:fill="auto"/>
            <w:noWrap/>
            <w:vAlign w:val="center"/>
            <w:hideMark/>
          </w:tcPr>
          <w:p w14:paraId="0E53407A" w14:textId="1DEDD67C" w:rsidR="008061EA" w:rsidRPr="000560ED" w:rsidRDefault="008061EA">
            <w:pPr>
              <w:jc w:val="center"/>
              <w:rPr>
                <w:sz w:val="22"/>
                <w:szCs w:val="22"/>
              </w:rPr>
            </w:pPr>
            <w:r w:rsidRPr="000560ED">
              <w:rPr>
                <w:sz w:val="22"/>
                <w:szCs w:val="22"/>
              </w:rPr>
              <w:t>0·399</w:t>
            </w:r>
          </w:p>
        </w:tc>
        <w:tc>
          <w:tcPr>
            <w:tcW w:w="1273" w:type="dxa"/>
            <w:tcBorders>
              <w:top w:val="nil"/>
              <w:left w:val="nil"/>
              <w:bottom w:val="nil"/>
              <w:right w:val="nil"/>
            </w:tcBorders>
            <w:shd w:val="clear" w:color="auto" w:fill="auto"/>
            <w:noWrap/>
            <w:vAlign w:val="center"/>
            <w:hideMark/>
          </w:tcPr>
          <w:p w14:paraId="2ADD39ED" w14:textId="77777777" w:rsidR="008061EA" w:rsidRPr="000560ED" w:rsidRDefault="008061EA">
            <w:pPr>
              <w:jc w:val="center"/>
              <w:rPr>
                <w:sz w:val="22"/>
                <w:szCs w:val="22"/>
              </w:rPr>
            </w:pPr>
            <w:r w:rsidRPr="000560ED">
              <w:rPr>
                <w:sz w:val="22"/>
                <w:szCs w:val="22"/>
              </w:rPr>
              <w:t>1</w:t>
            </w:r>
          </w:p>
        </w:tc>
        <w:tc>
          <w:tcPr>
            <w:tcW w:w="273" w:type="dxa"/>
            <w:tcBorders>
              <w:top w:val="nil"/>
              <w:left w:val="nil"/>
              <w:bottom w:val="nil"/>
              <w:right w:val="nil"/>
            </w:tcBorders>
            <w:shd w:val="clear" w:color="auto" w:fill="auto"/>
            <w:noWrap/>
            <w:vAlign w:val="center"/>
            <w:hideMark/>
          </w:tcPr>
          <w:p w14:paraId="0403F605" w14:textId="77777777" w:rsidR="008061EA" w:rsidRPr="000560ED" w:rsidRDefault="008061EA">
            <w:pPr>
              <w:jc w:val="center"/>
              <w:rPr>
                <w:sz w:val="22"/>
                <w:szCs w:val="22"/>
              </w:rPr>
            </w:pPr>
          </w:p>
        </w:tc>
        <w:tc>
          <w:tcPr>
            <w:tcW w:w="999" w:type="dxa"/>
            <w:tcBorders>
              <w:top w:val="nil"/>
              <w:left w:val="nil"/>
              <w:bottom w:val="nil"/>
              <w:right w:val="nil"/>
            </w:tcBorders>
            <w:shd w:val="clear" w:color="auto" w:fill="auto"/>
            <w:noWrap/>
            <w:vAlign w:val="center"/>
            <w:hideMark/>
          </w:tcPr>
          <w:p w14:paraId="2701C4C8" w14:textId="77777777" w:rsidR="008061EA" w:rsidRPr="000560ED" w:rsidRDefault="008061EA">
            <w:pPr>
              <w:jc w:val="center"/>
              <w:rPr>
                <w:sz w:val="22"/>
                <w:szCs w:val="22"/>
              </w:rPr>
            </w:pPr>
            <w:r w:rsidRPr="000560ED">
              <w:rPr>
                <w:sz w:val="22"/>
                <w:szCs w:val="22"/>
              </w:rPr>
              <w:t>1,417</w:t>
            </w:r>
          </w:p>
        </w:tc>
        <w:tc>
          <w:tcPr>
            <w:tcW w:w="1500" w:type="dxa"/>
            <w:tcBorders>
              <w:top w:val="nil"/>
              <w:left w:val="nil"/>
              <w:bottom w:val="nil"/>
              <w:right w:val="nil"/>
            </w:tcBorders>
            <w:shd w:val="clear" w:color="auto" w:fill="auto"/>
            <w:noWrap/>
            <w:vAlign w:val="center"/>
            <w:hideMark/>
          </w:tcPr>
          <w:p w14:paraId="65256D0A" w14:textId="77777777" w:rsidR="008061EA" w:rsidRPr="000560ED" w:rsidRDefault="008061EA">
            <w:pPr>
              <w:jc w:val="center"/>
              <w:rPr>
                <w:sz w:val="22"/>
                <w:szCs w:val="22"/>
              </w:rPr>
            </w:pPr>
            <w:r w:rsidRPr="000560ED">
              <w:rPr>
                <w:sz w:val="22"/>
                <w:szCs w:val="22"/>
              </w:rPr>
              <w:t xml:space="preserve">-0·02 </w:t>
            </w:r>
          </w:p>
          <w:p w14:paraId="09E6F185" w14:textId="46F94DAB" w:rsidR="008061EA" w:rsidRPr="000560ED" w:rsidRDefault="008061EA">
            <w:pPr>
              <w:jc w:val="center"/>
              <w:rPr>
                <w:sz w:val="22"/>
                <w:szCs w:val="22"/>
              </w:rPr>
            </w:pPr>
            <w:r w:rsidRPr="000560ED">
              <w:rPr>
                <w:sz w:val="22"/>
                <w:szCs w:val="22"/>
              </w:rPr>
              <w:t>(-0·07, 0·03)</w:t>
            </w:r>
          </w:p>
        </w:tc>
        <w:tc>
          <w:tcPr>
            <w:tcW w:w="1318" w:type="dxa"/>
            <w:tcBorders>
              <w:top w:val="nil"/>
              <w:left w:val="nil"/>
              <w:bottom w:val="nil"/>
              <w:right w:val="nil"/>
            </w:tcBorders>
            <w:shd w:val="clear" w:color="auto" w:fill="auto"/>
            <w:noWrap/>
            <w:vAlign w:val="center"/>
            <w:hideMark/>
          </w:tcPr>
          <w:p w14:paraId="7BCC2C04" w14:textId="71792E8D" w:rsidR="008061EA" w:rsidRPr="000560ED" w:rsidRDefault="008061EA">
            <w:pPr>
              <w:jc w:val="center"/>
              <w:rPr>
                <w:sz w:val="22"/>
                <w:szCs w:val="22"/>
              </w:rPr>
            </w:pPr>
            <w:r w:rsidRPr="000560ED">
              <w:rPr>
                <w:sz w:val="22"/>
                <w:szCs w:val="22"/>
              </w:rPr>
              <w:t>0·376</w:t>
            </w:r>
          </w:p>
        </w:tc>
        <w:tc>
          <w:tcPr>
            <w:tcW w:w="1397" w:type="dxa"/>
            <w:tcBorders>
              <w:top w:val="nil"/>
              <w:left w:val="nil"/>
              <w:bottom w:val="nil"/>
              <w:right w:val="nil"/>
            </w:tcBorders>
            <w:shd w:val="clear" w:color="auto" w:fill="auto"/>
            <w:noWrap/>
            <w:vAlign w:val="center"/>
            <w:hideMark/>
          </w:tcPr>
          <w:p w14:paraId="62C19834" w14:textId="67CF2A6A" w:rsidR="008061EA" w:rsidRPr="000560ED" w:rsidRDefault="008061EA">
            <w:pPr>
              <w:jc w:val="center"/>
              <w:rPr>
                <w:sz w:val="22"/>
                <w:szCs w:val="22"/>
              </w:rPr>
            </w:pPr>
            <w:r w:rsidRPr="000560ED">
              <w:rPr>
                <w:sz w:val="22"/>
                <w:szCs w:val="22"/>
              </w:rPr>
              <w:t>0·689</w:t>
            </w:r>
          </w:p>
        </w:tc>
      </w:tr>
      <w:tr w:rsidR="000560ED" w:rsidRPr="000560ED" w14:paraId="7BC06644" w14:textId="77777777" w:rsidTr="008061EA">
        <w:trPr>
          <w:gridAfter w:val="1"/>
          <w:wAfter w:w="6" w:type="dxa"/>
          <w:trHeight w:val="337"/>
          <w:jc w:val="center"/>
        </w:trPr>
        <w:tc>
          <w:tcPr>
            <w:tcW w:w="2546" w:type="dxa"/>
            <w:vMerge/>
            <w:tcBorders>
              <w:top w:val="nil"/>
              <w:left w:val="nil"/>
              <w:bottom w:val="single" w:sz="4" w:space="0" w:color="000000"/>
              <w:right w:val="nil"/>
            </w:tcBorders>
            <w:vAlign w:val="center"/>
            <w:hideMark/>
          </w:tcPr>
          <w:p w14:paraId="610505EE" w14:textId="77777777" w:rsidR="008061EA" w:rsidRPr="000560ED" w:rsidRDefault="008061EA">
            <w:pPr>
              <w:rPr>
                <w:i/>
                <w:iCs/>
                <w:sz w:val="22"/>
                <w:szCs w:val="22"/>
              </w:rPr>
            </w:pPr>
          </w:p>
        </w:tc>
        <w:tc>
          <w:tcPr>
            <w:tcW w:w="273" w:type="dxa"/>
            <w:tcBorders>
              <w:top w:val="nil"/>
              <w:left w:val="nil"/>
              <w:bottom w:val="nil"/>
              <w:right w:val="nil"/>
            </w:tcBorders>
            <w:shd w:val="clear" w:color="auto" w:fill="auto"/>
            <w:noWrap/>
            <w:vAlign w:val="center"/>
            <w:hideMark/>
          </w:tcPr>
          <w:p w14:paraId="18C178AB" w14:textId="77777777" w:rsidR="008061EA" w:rsidRPr="000560ED" w:rsidRDefault="008061EA">
            <w:pPr>
              <w:jc w:val="center"/>
              <w:rPr>
                <w:sz w:val="22"/>
                <w:szCs w:val="22"/>
              </w:rPr>
            </w:pPr>
          </w:p>
        </w:tc>
        <w:tc>
          <w:tcPr>
            <w:tcW w:w="1726" w:type="dxa"/>
            <w:tcBorders>
              <w:top w:val="nil"/>
              <w:left w:val="nil"/>
              <w:bottom w:val="single" w:sz="4" w:space="0" w:color="auto"/>
              <w:right w:val="nil"/>
            </w:tcBorders>
            <w:shd w:val="clear" w:color="auto" w:fill="auto"/>
            <w:noWrap/>
            <w:vAlign w:val="center"/>
            <w:hideMark/>
          </w:tcPr>
          <w:p w14:paraId="513EFF9A" w14:textId="77777777" w:rsidR="008061EA" w:rsidRPr="000560ED" w:rsidRDefault="008061EA">
            <w:pPr>
              <w:jc w:val="center"/>
              <w:rPr>
                <w:sz w:val="22"/>
                <w:szCs w:val="22"/>
              </w:rPr>
            </w:pPr>
            <w:r w:rsidRPr="000560ED">
              <w:rPr>
                <w:sz w:val="22"/>
                <w:szCs w:val="22"/>
              </w:rPr>
              <w:t>FEV</w:t>
            </w:r>
            <w:r w:rsidRPr="000560ED">
              <w:rPr>
                <w:sz w:val="22"/>
                <w:szCs w:val="22"/>
                <w:vertAlign w:val="subscript"/>
              </w:rPr>
              <w:t>1</w:t>
            </w:r>
            <w:r w:rsidRPr="000560ED">
              <w:rPr>
                <w:sz w:val="22"/>
                <w:szCs w:val="22"/>
              </w:rPr>
              <w:t>/FVC</w:t>
            </w:r>
          </w:p>
        </w:tc>
        <w:tc>
          <w:tcPr>
            <w:tcW w:w="1250" w:type="dxa"/>
            <w:tcBorders>
              <w:top w:val="nil"/>
              <w:left w:val="nil"/>
              <w:bottom w:val="single" w:sz="4" w:space="0" w:color="auto"/>
              <w:right w:val="nil"/>
            </w:tcBorders>
            <w:shd w:val="clear" w:color="auto" w:fill="auto"/>
            <w:noWrap/>
            <w:vAlign w:val="center"/>
            <w:hideMark/>
          </w:tcPr>
          <w:p w14:paraId="78E09BB9" w14:textId="77777777" w:rsidR="008061EA" w:rsidRPr="000560ED" w:rsidRDefault="008061EA">
            <w:pPr>
              <w:jc w:val="center"/>
              <w:rPr>
                <w:sz w:val="22"/>
                <w:szCs w:val="22"/>
              </w:rPr>
            </w:pPr>
            <w:r w:rsidRPr="000560ED">
              <w:rPr>
                <w:sz w:val="22"/>
                <w:szCs w:val="22"/>
              </w:rPr>
              <w:t>8,264</w:t>
            </w:r>
          </w:p>
        </w:tc>
        <w:tc>
          <w:tcPr>
            <w:tcW w:w="1659" w:type="dxa"/>
            <w:tcBorders>
              <w:top w:val="nil"/>
              <w:left w:val="nil"/>
              <w:bottom w:val="single" w:sz="4" w:space="0" w:color="auto"/>
              <w:right w:val="nil"/>
            </w:tcBorders>
            <w:shd w:val="clear" w:color="auto" w:fill="auto"/>
            <w:noWrap/>
            <w:vAlign w:val="center"/>
            <w:hideMark/>
          </w:tcPr>
          <w:p w14:paraId="3897A8F2" w14:textId="0674DBF5" w:rsidR="008061EA" w:rsidRPr="000560ED" w:rsidRDefault="008061EA">
            <w:pPr>
              <w:jc w:val="center"/>
              <w:rPr>
                <w:sz w:val="22"/>
                <w:szCs w:val="22"/>
              </w:rPr>
            </w:pPr>
            <w:r w:rsidRPr="000560ED">
              <w:rPr>
                <w:sz w:val="22"/>
                <w:szCs w:val="22"/>
              </w:rPr>
              <w:t xml:space="preserve">-0·16 </w:t>
            </w:r>
          </w:p>
          <w:p w14:paraId="5BC2EDCF" w14:textId="68B7EE31" w:rsidR="008061EA" w:rsidRPr="000560ED" w:rsidRDefault="008061EA">
            <w:pPr>
              <w:jc w:val="center"/>
              <w:rPr>
                <w:sz w:val="22"/>
                <w:szCs w:val="22"/>
              </w:rPr>
            </w:pPr>
            <w:r w:rsidRPr="000560ED">
              <w:rPr>
                <w:sz w:val="22"/>
                <w:szCs w:val="22"/>
              </w:rPr>
              <w:t>(-0·18, -0·13)</w:t>
            </w:r>
          </w:p>
        </w:tc>
        <w:tc>
          <w:tcPr>
            <w:tcW w:w="1363" w:type="dxa"/>
            <w:tcBorders>
              <w:top w:val="nil"/>
              <w:left w:val="nil"/>
              <w:bottom w:val="single" w:sz="4" w:space="0" w:color="auto"/>
              <w:right w:val="nil"/>
            </w:tcBorders>
            <w:shd w:val="clear" w:color="auto" w:fill="auto"/>
            <w:noWrap/>
            <w:vAlign w:val="center"/>
            <w:hideMark/>
          </w:tcPr>
          <w:p w14:paraId="602A03BA" w14:textId="0656EAF4" w:rsidR="008061EA" w:rsidRPr="000560ED" w:rsidRDefault="008061EA">
            <w:pPr>
              <w:jc w:val="center"/>
              <w:rPr>
                <w:sz w:val="22"/>
                <w:szCs w:val="22"/>
              </w:rPr>
            </w:pPr>
            <w:r w:rsidRPr="000560ED">
              <w:rPr>
                <w:sz w:val="22"/>
                <w:szCs w:val="22"/>
              </w:rPr>
              <w:t>6·28 x 10</w:t>
            </w:r>
            <w:r w:rsidRPr="000560ED">
              <w:rPr>
                <w:sz w:val="22"/>
                <w:szCs w:val="22"/>
                <w:vertAlign w:val="superscript"/>
              </w:rPr>
              <w:t>-43</w:t>
            </w:r>
          </w:p>
        </w:tc>
        <w:tc>
          <w:tcPr>
            <w:tcW w:w="1273" w:type="dxa"/>
            <w:tcBorders>
              <w:top w:val="nil"/>
              <w:left w:val="nil"/>
              <w:bottom w:val="single" w:sz="4" w:space="0" w:color="auto"/>
              <w:right w:val="nil"/>
            </w:tcBorders>
            <w:shd w:val="clear" w:color="auto" w:fill="auto"/>
            <w:noWrap/>
            <w:vAlign w:val="center"/>
            <w:hideMark/>
          </w:tcPr>
          <w:p w14:paraId="46DDD521" w14:textId="04AD59FE" w:rsidR="008061EA" w:rsidRPr="000560ED" w:rsidRDefault="008061EA">
            <w:pPr>
              <w:jc w:val="center"/>
              <w:rPr>
                <w:b/>
                <w:bCs/>
                <w:sz w:val="22"/>
                <w:szCs w:val="22"/>
              </w:rPr>
            </w:pPr>
            <w:r w:rsidRPr="000560ED">
              <w:rPr>
                <w:b/>
                <w:bCs/>
                <w:sz w:val="22"/>
                <w:szCs w:val="22"/>
              </w:rPr>
              <w:t>3·45 x 10</w:t>
            </w:r>
            <w:r w:rsidRPr="000560ED">
              <w:rPr>
                <w:b/>
                <w:bCs/>
                <w:sz w:val="22"/>
                <w:szCs w:val="22"/>
                <w:vertAlign w:val="superscript"/>
              </w:rPr>
              <w:t>-42</w:t>
            </w:r>
          </w:p>
        </w:tc>
        <w:tc>
          <w:tcPr>
            <w:tcW w:w="273" w:type="dxa"/>
            <w:tcBorders>
              <w:top w:val="nil"/>
              <w:left w:val="nil"/>
              <w:bottom w:val="nil"/>
              <w:right w:val="nil"/>
            </w:tcBorders>
            <w:shd w:val="clear" w:color="auto" w:fill="auto"/>
            <w:noWrap/>
            <w:vAlign w:val="center"/>
            <w:hideMark/>
          </w:tcPr>
          <w:p w14:paraId="474635AB" w14:textId="77777777" w:rsidR="008061EA" w:rsidRPr="000560ED" w:rsidRDefault="008061EA">
            <w:pPr>
              <w:jc w:val="center"/>
              <w:rPr>
                <w:b/>
                <w:bCs/>
                <w:sz w:val="22"/>
                <w:szCs w:val="22"/>
              </w:rPr>
            </w:pPr>
          </w:p>
        </w:tc>
        <w:tc>
          <w:tcPr>
            <w:tcW w:w="999" w:type="dxa"/>
            <w:tcBorders>
              <w:top w:val="nil"/>
              <w:left w:val="nil"/>
              <w:bottom w:val="single" w:sz="4" w:space="0" w:color="auto"/>
              <w:right w:val="nil"/>
            </w:tcBorders>
            <w:shd w:val="clear" w:color="auto" w:fill="auto"/>
            <w:noWrap/>
            <w:vAlign w:val="center"/>
            <w:hideMark/>
          </w:tcPr>
          <w:p w14:paraId="6B85C36D" w14:textId="77777777" w:rsidR="008061EA" w:rsidRPr="000560ED" w:rsidRDefault="008061EA">
            <w:pPr>
              <w:jc w:val="center"/>
              <w:rPr>
                <w:sz w:val="22"/>
                <w:szCs w:val="22"/>
              </w:rPr>
            </w:pPr>
            <w:r w:rsidRPr="000560ED">
              <w:rPr>
                <w:sz w:val="22"/>
                <w:szCs w:val="22"/>
              </w:rPr>
              <w:t>1,417</w:t>
            </w:r>
          </w:p>
        </w:tc>
        <w:tc>
          <w:tcPr>
            <w:tcW w:w="1500" w:type="dxa"/>
            <w:tcBorders>
              <w:top w:val="nil"/>
              <w:left w:val="nil"/>
              <w:bottom w:val="single" w:sz="4" w:space="0" w:color="auto"/>
              <w:right w:val="nil"/>
            </w:tcBorders>
            <w:shd w:val="clear" w:color="auto" w:fill="auto"/>
            <w:noWrap/>
            <w:vAlign w:val="center"/>
            <w:hideMark/>
          </w:tcPr>
          <w:p w14:paraId="71EAC0A8" w14:textId="77777777" w:rsidR="008061EA" w:rsidRPr="000560ED" w:rsidRDefault="008061EA">
            <w:pPr>
              <w:jc w:val="center"/>
              <w:rPr>
                <w:sz w:val="22"/>
                <w:szCs w:val="22"/>
              </w:rPr>
            </w:pPr>
            <w:r w:rsidRPr="000560ED">
              <w:rPr>
                <w:sz w:val="22"/>
                <w:szCs w:val="22"/>
              </w:rPr>
              <w:t xml:space="preserve">-0·16 </w:t>
            </w:r>
          </w:p>
          <w:p w14:paraId="05A7126E" w14:textId="67D50341" w:rsidR="008061EA" w:rsidRPr="000560ED" w:rsidRDefault="008061EA">
            <w:pPr>
              <w:jc w:val="center"/>
              <w:rPr>
                <w:sz w:val="22"/>
                <w:szCs w:val="22"/>
              </w:rPr>
            </w:pPr>
            <w:r w:rsidRPr="000560ED">
              <w:rPr>
                <w:sz w:val="22"/>
                <w:szCs w:val="22"/>
              </w:rPr>
              <w:t>(-0·21, -0·12)</w:t>
            </w:r>
          </w:p>
        </w:tc>
        <w:tc>
          <w:tcPr>
            <w:tcW w:w="1318" w:type="dxa"/>
            <w:tcBorders>
              <w:top w:val="nil"/>
              <w:left w:val="nil"/>
              <w:bottom w:val="single" w:sz="4" w:space="0" w:color="auto"/>
              <w:right w:val="nil"/>
            </w:tcBorders>
            <w:shd w:val="clear" w:color="auto" w:fill="auto"/>
            <w:noWrap/>
            <w:vAlign w:val="center"/>
            <w:hideMark/>
          </w:tcPr>
          <w:p w14:paraId="757AB3BD" w14:textId="2D6D766E" w:rsidR="008061EA" w:rsidRPr="000560ED" w:rsidRDefault="008061EA">
            <w:pPr>
              <w:jc w:val="center"/>
              <w:rPr>
                <w:sz w:val="22"/>
                <w:szCs w:val="22"/>
              </w:rPr>
            </w:pPr>
            <w:r w:rsidRPr="000560ED">
              <w:rPr>
                <w:sz w:val="22"/>
                <w:szCs w:val="22"/>
              </w:rPr>
              <w:t>3·91 x 10</w:t>
            </w:r>
            <w:r w:rsidRPr="000560ED">
              <w:rPr>
                <w:sz w:val="22"/>
                <w:szCs w:val="22"/>
                <w:vertAlign w:val="superscript"/>
              </w:rPr>
              <w:t>-12</w:t>
            </w:r>
          </w:p>
        </w:tc>
        <w:tc>
          <w:tcPr>
            <w:tcW w:w="1397" w:type="dxa"/>
            <w:tcBorders>
              <w:top w:val="nil"/>
              <w:left w:val="nil"/>
              <w:bottom w:val="single" w:sz="4" w:space="0" w:color="auto"/>
              <w:right w:val="nil"/>
            </w:tcBorders>
            <w:shd w:val="clear" w:color="auto" w:fill="auto"/>
            <w:noWrap/>
            <w:vAlign w:val="center"/>
            <w:hideMark/>
          </w:tcPr>
          <w:p w14:paraId="7F4E592F" w14:textId="51DAAFAA" w:rsidR="008061EA" w:rsidRPr="000560ED" w:rsidRDefault="008061EA">
            <w:pPr>
              <w:jc w:val="center"/>
              <w:rPr>
                <w:b/>
                <w:bCs/>
                <w:sz w:val="22"/>
                <w:szCs w:val="22"/>
              </w:rPr>
            </w:pPr>
            <w:r w:rsidRPr="000560ED">
              <w:rPr>
                <w:b/>
                <w:bCs/>
                <w:sz w:val="22"/>
                <w:szCs w:val="22"/>
              </w:rPr>
              <w:t>2·15 x 10</w:t>
            </w:r>
            <w:r w:rsidRPr="000560ED">
              <w:rPr>
                <w:b/>
                <w:bCs/>
                <w:sz w:val="22"/>
                <w:szCs w:val="22"/>
                <w:vertAlign w:val="superscript"/>
              </w:rPr>
              <w:t>-11</w:t>
            </w:r>
          </w:p>
        </w:tc>
      </w:tr>
      <w:tr w:rsidR="000560ED" w:rsidRPr="000560ED" w14:paraId="15B692C8" w14:textId="77777777" w:rsidTr="008061EA">
        <w:trPr>
          <w:gridAfter w:val="1"/>
          <w:wAfter w:w="6" w:type="dxa"/>
          <w:trHeight w:val="337"/>
          <w:jc w:val="center"/>
        </w:trPr>
        <w:tc>
          <w:tcPr>
            <w:tcW w:w="2546" w:type="dxa"/>
            <w:vMerge w:val="restart"/>
            <w:tcBorders>
              <w:top w:val="nil"/>
              <w:left w:val="nil"/>
              <w:bottom w:val="single" w:sz="4" w:space="0" w:color="000000"/>
              <w:right w:val="nil"/>
            </w:tcBorders>
            <w:shd w:val="clear" w:color="auto" w:fill="auto"/>
            <w:noWrap/>
            <w:vAlign w:val="center"/>
            <w:hideMark/>
          </w:tcPr>
          <w:p w14:paraId="1F204B32" w14:textId="77777777" w:rsidR="008061EA" w:rsidRPr="000560ED" w:rsidRDefault="008061EA">
            <w:pPr>
              <w:rPr>
                <w:i/>
                <w:iCs/>
                <w:sz w:val="22"/>
                <w:szCs w:val="22"/>
              </w:rPr>
            </w:pPr>
            <w:r w:rsidRPr="000560ED">
              <w:rPr>
                <w:i/>
                <w:iCs/>
                <w:sz w:val="22"/>
                <w:szCs w:val="22"/>
              </w:rPr>
              <w:t>Adulthood (31-40 years)</w:t>
            </w:r>
          </w:p>
        </w:tc>
        <w:tc>
          <w:tcPr>
            <w:tcW w:w="273" w:type="dxa"/>
            <w:tcBorders>
              <w:top w:val="nil"/>
              <w:left w:val="nil"/>
              <w:bottom w:val="nil"/>
              <w:right w:val="nil"/>
            </w:tcBorders>
            <w:shd w:val="clear" w:color="auto" w:fill="auto"/>
            <w:noWrap/>
            <w:vAlign w:val="center"/>
            <w:hideMark/>
          </w:tcPr>
          <w:p w14:paraId="34F186D2" w14:textId="77777777" w:rsidR="008061EA" w:rsidRPr="000560ED" w:rsidRDefault="008061EA">
            <w:pPr>
              <w:rPr>
                <w:i/>
                <w:iCs/>
                <w:sz w:val="22"/>
                <w:szCs w:val="22"/>
              </w:rPr>
            </w:pPr>
          </w:p>
        </w:tc>
        <w:tc>
          <w:tcPr>
            <w:tcW w:w="1726" w:type="dxa"/>
            <w:tcBorders>
              <w:top w:val="nil"/>
              <w:left w:val="nil"/>
              <w:bottom w:val="nil"/>
              <w:right w:val="nil"/>
            </w:tcBorders>
            <w:shd w:val="clear" w:color="auto" w:fill="auto"/>
            <w:noWrap/>
            <w:vAlign w:val="center"/>
            <w:hideMark/>
          </w:tcPr>
          <w:p w14:paraId="30CDEEF9" w14:textId="77777777" w:rsidR="008061EA" w:rsidRPr="000560ED" w:rsidRDefault="008061EA">
            <w:pPr>
              <w:jc w:val="center"/>
              <w:rPr>
                <w:sz w:val="22"/>
                <w:szCs w:val="22"/>
              </w:rPr>
            </w:pPr>
            <w:r w:rsidRPr="000560ED">
              <w:rPr>
                <w:sz w:val="22"/>
                <w:szCs w:val="22"/>
              </w:rPr>
              <w:t>FEV</w:t>
            </w:r>
            <w:r w:rsidRPr="000560ED">
              <w:rPr>
                <w:sz w:val="22"/>
                <w:szCs w:val="22"/>
                <w:vertAlign w:val="subscript"/>
              </w:rPr>
              <w:t>1</w:t>
            </w:r>
          </w:p>
        </w:tc>
        <w:tc>
          <w:tcPr>
            <w:tcW w:w="1250" w:type="dxa"/>
            <w:tcBorders>
              <w:top w:val="nil"/>
              <w:left w:val="nil"/>
              <w:bottom w:val="nil"/>
              <w:right w:val="nil"/>
            </w:tcBorders>
            <w:shd w:val="clear" w:color="auto" w:fill="auto"/>
            <w:noWrap/>
            <w:vAlign w:val="center"/>
            <w:hideMark/>
          </w:tcPr>
          <w:p w14:paraId="67558146" w14:textId="77777777" w:rsidR="008061EA" w:rsidRPr="000560ED" w:rsidRDefault="008061EA">
            <w:pPr>
              <w:jc w:val="center"/>
              <w:rPr>
                <w:sz w:val="22"/>
                <w:szCs w:val="22"/>
              </w:rPr>
            </w:pPr>
            <w:r w:rsidRPr="000560ED">
              <w:rPr>
                <w:sz w:val="22"/>
                <w:szCs w:val="22"/>
              </w:rPr>
              <w:t>6,015</w:t>
            </w:r>
          </w:p>
        </w:tc>
        <w:tc>
          <w:tcPr>
            <w:tcW w:w="1659" w:type="dxa"/>
            <w:tcBorders>
              <w:top w:val="nil"/>
              <w:left w:val="nil"/>
              <w:bottom w:val="nil"/>
              <w:right w:val="nil"/>
            </w:tcBorders>
            <w:shd w:val="clear" w:color="auto" w:fill="auto"/>
            <w:noWrap/>
            <w:vAlign w:val="center"/>
            <w:hideMark/>
          </w:tcPr>
          <w:p w14:paraId="5C2602FD" w14:textId="77777777" w:rsidR="008061EA" w:rsidRPr="000560ED" w:rsidRDefault="008061EA">
            <w:pPr>
              <w:jc w:val="center"/>
              <w:rPr>
                <w:sz w:val="22"/>
                <w:szCs w:val="22"/>
              </w:rPr>
            </w:pPr>
            <w:r w:rsidRPr="000560ED">
              <w:rPr>
                <w:sz w:val="22"/>
                <w:szCs w:val="22"/>
              </w:rPr>
              <w:t xml:space="preserve">-0·13 </w:t>
            </w:r>
          </w:p>
          <w:p w14:paraId="564D4AD2" w14:textId="0F8E2B76" w:rsidR="008061EA" w:rsidRPr="000560ED" w:rsidRDefault="008061EA">
            <w:pPr>
              <w:jc w:val="center"/>
              <w:rPr>
                <w:sz w:val="22"/>
                <w:szCs w:val="22"/>
              </w:rPr>
            </w:pPr>
            <w:r w:rsidRPr="000560ED">
              <w:rPr>
                <w:sz w:val="22"/>
                <w:szCs w:val="22"/>
              </w:rPr>
              <w:t>(-0·16, -0·10)</w:t>
            </w:r>
          </w:p>
        </w:tc>
        <w:tc>
          <w:tcPr>
            <w:tcW w:w="1363" w:type="dxa"/>
            <w:tcBorders>
              <w:top w:val="nil"/>
              <w:left w:val="nil"/>
              <w:bottom w:val="nil"/>
              <w:right w:val="nil"/>
            </w:tcBorders>
            <w:shd w:val="clear" w:color="auto" w:fill="auto"/>
            <w:noWrap/>
            <w:vAlign w:val="center"/>
            <w:hideMark/>
          </w:tcPr>
          <w:p w14:paraId="6E3C45CF" w14:textId="1925FF27" w:rsidR="008061EA" w:rsidRPr="000560ED" w:rsidRDefault="008061EA">
            <w:pPr>
              <w:jc w:val="center"/>
              <w:rPr>
                <w:sz w:val="22"/>
                <w:szCs w:val="22"/>
              </w:rPr>
            </w:pPr>
            <w:r w:rsidRPr="000560ED">
              <w:rPr>
                <w:sz w:val="22"/>
                <w:szCs w:val="22"/>
              </w:rPr>
              <w:t>7·58 x 10</w:t>
            </w:r>
            <w:r w:rsidRPr="000560ED">
              <w:rPr>
                <w:sz w:val="22"/>
                <w:szCs w:val="22"/>
                <w:vertAlign w:val="superscript"/>
              </w:rPr>
              <w:t>-14</w:t>
            </w:r>
          </w:p>
        </w:tc>
        <w:tc>
          <w:tcPr>
            <w:tcW w:w="1273" w:type="dxa"/>
            <w:tcBorders>
              <w:top w:val="nil"/>
              <w:left w:val="nil"/>
              <w:bottom w:val="nil"/>
              <w:right w:val="nil"/>
            </w:tcBorders>
            <w:shd w:val="clear" w:color="auto" w:fill="auto"/>
            <w:noWrap/>
            <w:vAlign w:val="center"/>
            <w:hideMark/>
          </w:tcPr>
          <w:p w14:paraId="194F0924" w14:textId="3E79C32A" w:rsidR="008061EA" w:rsidRPr="000560ED" w:rsidRDefault="008061EA">
            <w:pPr>
              <w:jc w:val="center"/>
              <w:rPr>
                <w:b/>
                <w:bCs/>
                <w:sz w:val="22"/>
                <w:szCs w:val="22"/>
              </w:rPr>
            </w:pPr>
            <w:r w:rsidRPr="000560ED">
              <w:rPr>
                <w:b/>
                <w:bCs/>
                <w:sz w:val="22"/>
                <w:szCs w:val="22"/>
              </w:rPr>
              <w:t>2·08 x 10</w:t>
            </w:r>
            <w:r w:rsidRPr="000560ED">
              <w:rPr>
                <w:b/>
                <w:bCs/>
                <w:sz w:val="22"/>
                <w:szCs w:val="22"/>
                <w:vertAlign w:val="superscript"/>
              </w:rPr>
              <w:t>-13</w:t>
            </w:r>
          </w:p>
        </w:tc>
        <w:tc>
          <w:tcPr>
            <w:tcW w:w="273" w:type="dxa"/>
            <w:tcBorders>
              <w:top w:val="nil"/>
              <w:left w:val="nil"/>
              <w:bottom w:val="nil"/>
              <w:right w:val="nil"/>
            </w:tcBorders>
            <w:shd w:val="clear" w:color="auto" w:fill="auto"/>
            <w:noWrap/>
            <w:vAlign w:val="center"/>
            <w:hideMark/>
          </w:tcPr>
          <w:p w14:paraId="081E7622" w14:textId="77777777" w:rsidR="008061EA" w:rsidRPr="000560ED" w:rsidRDefault="008061EA">
            <w:pPr>
              <w:jc w:val="center"/>
              <w:rPr>
                <w:b/>
                <w:bCs/>
                <w:sz w:val="22"/>
                <w:szCs w:val="22"/>
              </w:rPr>
            </w:pPr>
          </w:p>
        </w:tc>
        <w:tc>
          <w:tcPr>
            <w:tcW w:w="999" w:type="dxa"/>
            <w:tcBorders>
              <w:top w:val="nil"/>
              <w:left w:val="nil"/>
              <w:bottom w:val="nil"/>
              <w:right w:val="nil"/>
            </w:tcBorders>
            <w:shd w:val="clear" w:color="auto" w:fill="auto"/>
            <w:noWrap/>
            <w:vAlign w:val="center"/>
            <w:hideMark/>
          </w:tcPr>
          <w:p w14:paraId="13A6B7D8" w14:textId="77777777" w:rsidR="008061EA" w:rsidRPr="000560ED" w:rsidRDefault="008061EA">
            <w:pPr>
              <w:jc w:val="center"/>
              <w:rPr>
                <w:sz w:val="22"/>
                <w:szCs w:val="22"/>
              </w:rPr>
            </w:pPr>
            <w:r w:rsidRPr="000560ED">
              <w:rPr>
                <w:sz w:val="22"/>
                <w:szCs w:val="22"/>
              </w:rPr>
              <w:t>1,734</w:t>
            </w:r>
          </w:p>
        </w:tc>
        <w:tc>
          <w:tcPr>
            <w:tcW w:w="1500" w:type="dxa"/>
            <w:tcBorders>
              <w:top w:val="nil"/>
              <w:left w:val="nil"/>
              <w:bottom w:val="nil"/>
              <w:right w:val="nil"/>
            </w:tcBorders>
            <w:shd w:val="clear" w:color="auto" w:fill="auto"/>
            <w:noWrap/>
            <w:vAlign w:val="center"/>
            <w:hideMark/>
          </w:tcPr>
          <w:p w14:paraId="2345AD76" w14:textId="77777777" w:rsidR="008061EA" w:rsidRPr="000560ED" w:rsidRDefault="008061EA">
            <w:pPr>
              <w:jc w:val="center"/>
              <w:rPr>
                <w:sz w:val="22"/>
                <w:szCs w:val="22"/>
              </w:rPr>
            </w:pPr>
            <w:r w:rsidRPr="000560ED">
              <w:rPr>
                <w:sz w:val="22"/>
                <w:szCs w:val="22"/>
              </w:rPr>
              <w:t xml:space="preserve">-0·14 </w:t>
            </w:r>
          </w:p>
          <w:p w14:paraId="7DE78380" w14:textId="55EDEA63" w:rsidR="008061EA" w:rsidRPr="000560ED" w:rsidRDefault="008061EA">
            <w:pPr>
              <w:jc w:val="center"/>
              <w:rPr>
                <w:sz w:val="22"/>
                <w:szCs w:val="22"/>
              </w:rPr>
            </w:pPr>
            <w:r w:rsidRPr="000560ED">
              <w:rPr>
                <w:sz w:val="22"/>
                <w:szCs w:val="22"/>
              </w:rPr>
              <w:t>(-0·19, -0·10)</w:t>
            </w:r>
          </w:p>
        </w:tc>
        <w:tc>
          <w:tcPr>
            <w:tcW w:w="1318" w:type="dxa"/>
            <w:tcBorders>
              <w:top w:val="nil"/>
              <w:left w:val="nil"/>
              <w:bottom w:val="nil"/>
              <w:right w:val="nil"/>
            </w:tcBorders>
            <w:shd w:val="clear" w:color="auto" w:fill="auto"/>
            <w:noWrap/>
            <w:vAlign w:val="center"/>
            <w:hideMark/>
          </w:tcPr>
          <w:p w14:paraId="35ACC1E2" w14:textId="7D427D89" w:rsidR="008061EA" w:rsidRPr="000560ED" w:rsidRDefault="008061EA">
            <w:pPr>
              <w:jc w:val="center"/>
              <w:rPr>
                <w:sz w:val="22"/>
                <w:szCs w:val="22"/>
              </w:rPr>
            </w:pPr>
            <w:r w:rsidRPr="000560ED">
              <w:rPr>
                <w:sz w:val="22"/>
                <w:szCs w:val="22"/>
              </w:rPr>
              <w:t>5·54 x 10</w:t>
            </w:r>
            <w:r w:rsidRPr="000560ED">
              <w:rPr>
                <w:sz w:val="22"/>
                <w:szCs w:val="22"/>
                <w:vertAlign w:val="superscript"/>
              </w:rPr>
              <w:t>-9</w:t>
            </w:r>
          </w:p>
        </w:tc>
        <w:tc>
          <w:tcPr>
            <w:tcW w:w="1397" w:type="dxa"/>
            <w:tcBorders>
              <w:top w:val="nil"/>
              <w:left w:val="nil"/>
              <w:bottom w:val="nil"/>
              <w:right w:val="nil"/>
            </w:tcBorders>
            <w:shd w:val="clear" w:color="auto" w:fill="auto"/>
            <w:noWrap/>
            <w:vAlign w:val="center"/>
            <w:hideMark/>
          </w:tcPr>
          <w:p w14:paraId="3F96C2A9" w14:textId="2046B078" w:rsidR="008061EA" w:rsidRPr="000560ED" w:rsidRDefault="008061EA">
            <w:pPr>
              <w:jc w:val="center"/>
              <w:rPr>
                <w:b/>
                <w:bCs/>
                <w:sz w:val="22"/>
                <w:szCs w:val="22"/>
              </w:rPr>
            </w:pPr>
            <w:r w:rsidRPr="000560ED">
              <w:rPr>
                <w:b/>
                <w:bCs/>
                <w:sz w:val="22"/>
                <w:szCs w:val="22"/>
              </w:rPr>
              <w:t>1·52 x 10</w:t>
            </w:r>
            <w:r w:rsidRPr="000560ED">
              <w:rPr>
                <w:b/>
                <w:bCs/>
                <w:sz w:val="22"/>
                <w:szCs w:val="22"/>
                <w:vertAlign w:val="superscript"/>
              </w:rPr>
              <w:t>-8</w:t>
            </w:r>
          </w:p>
        </w:tc>
      </w:tr>
      <w:tr w:rsidR="000560ED" w:rsidRPr="000560ED" w14:paraId="3BE05FB8" w14:textId="77777777" w:rsidTr="008061EA">
        <w:trPr>
          <w:gridAfter w:val="1"/>
          <w:wAfter w:w="6" w:type="dxa"/>
          <w:trHeight w:val="289"/>
          <w:jc w:val="center"/>
        </w:trPr>
        <w:tc>
          <w:tcPr>
            <w:tcW w:w="2546" w:type="dxa"/>
            <w:vMerge/>
            <w:tcBorders>
              <w:top w:val="nil"/>
              <w:left w:val="nil"/>
              <w:bottom w:val="single" w:sz="4" w:space="0" w:color="000000"/>
              <w:right w:val="nil"/>
            </w:tcBorders>
            <w:vAlign w:val="center"/>
            <w:hideMark/>
          </w:tcPr>
          <w:p w14:paraId="1829BDC7" w14:textId="77777777" w:rsidR="008061EA" w:rsidRPr="000560ED" w:rsidRDefault="008061EA">
            <w:pPr>
              <w:rPr>
                <w:i/>
                <w:iCs/>
                <w:sz w:val="22"/>
                <w:szCs w:val="22"/>
              </w:rPr>
            </w:pPr>
          </w:p>
        </w:tc>
        <w:tc>
          <w:tcPr>
            <w:tcW w:w="273" w:type="dxa"/>
            <w:tcBorders>
              <w:top w:val="nil"/>
              <w:left w:val="nil"/>
              <w:bottom w:val="nil"/>
              <w:right w:val="nil"/>
            </w:tcBorders>
            <w:shd w:val="clear" w:color="auto" w:fill="auto"/>
            <w:noWrap/>
            <w:vAlign w:val="center"/>
            <w:hideMark/>
          </w:tcPr>
          <w:p w14:paraId="14623AD6" w14:textId="77777777" w:rsidR="008061EA" w:rsidRPr="000560ED" w:rsidRDefault="008061EA">
            <w:pPr>
              <w:jc w:val="center"/>
              <w:rPr>
                <w:b/>
                <w:bCs/>
                <w:sz w:val="22"/>
                <w:szCs w:val="22"/>
              </w:rPr>
            </w:pPr>
          </w:p>
        </w:tc>
        <w:tc>
          <w:tcPr>
            <w:tcW w:w="1726" w:type="dxa"/>
            <w:tcBorders>
              <w:top w:val="nil"/>
              <w:left w:val="nil"/>
              <w:bottom w:val="nil"/>
              <w:right w:val="nil"/>
            </w:tcBorders>
            <w:shd w:val="clear" w:color="auto" w:fill="auto"/>
            <w:noWrap/>
            <w:vAlign w:val="center"/>
            <w:hideMark/>
          </w:tcPr>
          <w:p w14:paraId="1777D86B" w14:textId="77777777" w:rsidR="008061EA" w:rsidRPr="000560ED" w:rsidRDefault="008061EA">
            <w:pPr>
              <w:jc w:val="center"/>
              <w:rPr>
                <w:sz w:val="22"/>
                <w:szCs w:val="22"/>
              </w:rPr>
            </w:pPr>
            <w:r w:rsidRPr="000560ED">
              <w:rPr>
                <w:sz w:val="22"/>
                <w:szCs w:val="22"/>
              </w:rPr>
              <w:t>FVC</w:t>
            </w:r>
          </w:p>
        </w:tc>
        <w:tc>
          <w:tcPr>
            <w:tcW w:w="1250" w:type="dxa"/>
            <w:tcBorders>
              <w:top w:val="nil"/>
              <w:left w:val="nil"/>
              <w:bottom w:val="nil"/>
              <w:right w:val="nil"/>
            </w:tcBorders>
            <w:shd w:val="clear" w:color="auto" w:fill="auto"/>
            <w:noWrap/>
            <w:vAlign w:val="center"/>
            <w:hideMark/>
          </w:tcPr>
          <w:p w14:paraId="6BB64EF2" w14:textId="77777777" w:rsidR="008061EA" w:rsidRPr="000560ED" w:rsidRDefault="008061EA">
            <w:pPr>
              <w:jc w:val="center"/>
              <w:rPr>
                <w:sz w:val="22"/>
                <w:szCs w:val="22"/>
              </w:rPr>
            </w:pPr>
            <w:r w:rsidRPr="000560ED">
              <w:rPr>
                <w:sz w:val="22"/>
                <w:szCs w:val="22"/>
              </w:rPr>
              <w:t>6,015</w:t>
            </w:r>
          </w:p>
        </w:tc>
        <w:tc>
          <w:tcPr>
            <w:tcW w:w="1659" w:type="dxa"/>
            <w:tcBorders>
              <w:top w:val="nil"/>
              <w:left w:val="nil"/>
              <w:bottom w:val="nil"/>
              <w:right w:val="nil"/>
            </w:tcBorders>
            <w:shd w:val="clear" w:color="auto" w:fill="auto"/>
            <w:noWrap/>
            <w:vAlign w:val="center"/>
            <w:hideMark/>
          </w:tcPr>
          <w:p w14:paraId="715EAC8F" w14:textId="77777777" w:rsidR="008061EA" w:rsidRPr="000560ED" w:rsidRDefault="008061EA">
            <w:pPr>
              <w:jc w:val="center"/>
              <w:rPr>
                <w:sz w:val="22"/>
                <w:szCs w:val="22"/>
              </w:rPr>
            </w:pPr>
            <w:r w:rsidRPr="000560ED">
              <w:rPr>
                <w:sz w:val="22"/>
                <w:szCs w:val="22"/>
              </w:rPr>
              <w:t xml:space="preserve">-0·03 </w:t>
            </w:r>
          </w:p>
          <w:p w14:paraId="4BFF7E18" w14:textId="394D9BCC" w:rsidR="008061EA" w:rsidRPr="000560ED" w:rsidRDefault="008061EA">
            <w:pPr>
              <w:jc w:val="center"/>
              <w:rPr>
                <w:sz w:val="22"/>
                <w:szCs w:val="22"/>
              </w:rPr>
            </w:pPr>
            <w:r w:rsidRPr="000560ED">
              <w:rPr>
                <w:sz w:val="22"/>
                <w:szCs w:val="22"/>
              </w:rPr>
              <w:t>(-0·05, 0·00)</w:t>
            </w:r>
          </w:p>
        </w:tc>
        <w:tc>
          <w:tcPr>
            <w:tcW w:w="1363" w:type="dxa"/>
            <w:tcBorders>
              <w:top w:val="nil"/>
              <w:left w:val="nil"/>
              <w:bottom w:val="nil"/>
              <w:right w:val="nil"/>
            </w:tcBorders>
            <w:shd w:val="clear" w:color="auto" w:fill="auto"/>
            <w:noWrap/>
            <w:vAlign w:val="center"/>
            <w:hideMark/>
          </w:tcPr>
          <w:p w14:paraId="23953304" w14:textId="6B1C81BB" w:rsidR="008061EA" w:rsidRPr="000560ED" w:rsidRDefault="008061EA">
            <w:pPr>
              <w:jc w:val="center"/>
              <w:rPr>
                <w:sz w:val="22"/>
                <w:szCs w:val="22"/>
              </w:rPr>
            </w:pPr>
            <w:r w:rsidRPr="000560ED">
              <w:rPr>
                <w:sz w:val="22"/>
                <w:szCs w:val="22"/>
              </w:rPr>
              <w:t>0·036</w:t>
            </w:r>
          </w:p>
        </w:tc>
        <w:tc>
          <w:tcPr>
            <w:tcW w:w="1273" w:type="dxa"/>
            <w:tcBorders>
              <w:top w:val="nil"/>
              <w:left w:val="nil"/>
              <w:bottom w:val="nil"/>
              <w:right w:val="nil"/>
            </w:tcBorders>
            <w:shd w:val="clear" w:color="auto" w:fill="auto"/>
            <w:noWrap/>
            <w:vAlign w:val="center"/>
            <w:hideMark/>
          </w:tcPr>
          <w:p w14:paraId="2DD2E131" w14:textId="710EA365" w:rsidR="008061EA" w:rsidRPr="000560ED" w:rsidRDefault="008061EA">
            <w:pPr>
              <w:jc w:val="center"/>
              <w:rPr>
                <w:sz w:val="22"/>
                <w:szCs w:val="22"/>
              </w:rPr>
            </w:pPr>
            <w:r w:rsidRPr="000560ED">
              <w:rPr>
                <w:sz w:val="22"/>
                <w:szCs w:val="22"/>
              </w:rPr>
              <w:t>0·066</w:t>
            </w:r>
          </w:p>
        </w:tc>
        <w:tc>
          <w:tcPr>
            <w:tcW w:w="273" w:type="dxa"/>
            <w:tcBorders>
              <w:top w:val="nil"/>
              <w:left w:val="nil"/>
              <w:bottom w:val="nil"/>
              <w:right w:val="nil"/>
            </w:tcBorders>
            <w:shd w:val="clear" w:color="auto" w:fill="auto"/>
            <w:noWrap/>
            <w:vAlign w:val="center"/>
            <w:hideMark/>
          </w:tcPr>
          <w:p w14:paraId="0E15EC3F" w14:textId="77777777" w:rsidR="008061EA" w:rsidRPr="000560ED" w:rsidRDefault="008061EA">
            <w:pPr>
              <w:jc w:val="center"/>
              <w:rPr>
                <w:sz w:val="22"/>
                <w:szCs w:val="22"/>
              </w:rPr>
            </w:pPr>
          </w:p>
        </w:tc>
        <w:tc>
          <w:tcPr>
            <w:tcW w:w="999" w:type="dxa"/>
            <w:tcBorders>
              <w:top w:val="nil"/>
              <w:left w:val="nil"/>
              <w:bottom w:val="nil"/>
              <w:right w:val="nil"/>
            </w:tcBorders>
            <w:shd w:val="clear" w:color="auto" w:fill="auto"/>
            <w:noWrap/>
            <w:vAlign w:val="center"/>
            <w:hideMark/>
          </w:tcPr>
          <w:p w14:paraId="7A14DF63" w14:textId="77777777" w:rsidR="008061EA" w:rsidRPr="000560ED" w:rsidRDefault="008061EA">
            <w:pPr>
              <w:jc w:val="center"/>
              <w:rPr>
                <w:sz w:val="22"/>
                <w:szCs w:val="22"/>
              </w:rPr>
            </w:pPr>
            <w:r w:rsidRPr="000560ED">
              <w:rPr>
                <w:sz w:val="22"/>
                <w:szCs w:val="22"/>
              </w:rPr>
              <w:t>1,734</w:t>
            </w:r>
          </w:p>
        </w:tc>
        <w:tc>
          <w:tcPr>
            <w:tcW w:w="1500" w:type="dxa"/>
            <w:tcBorders>
              <w:top w:val="nil"/>
              <w:left w:val="nil"/>
              <w:bottom w:val="nil"/>
              <w:right w:val="nil"/>
            </w:tcBorders>
            <w:shd w:val="clear" w:color="auto" w:fill="auto"/>
            <w:noWrap/>
            <w:vAlign w:val="center"/>
            <w:hideMark/>
          </w:tcPr>
          <w:p w14:paraId="2E903FF5" w14:textId="77777777" w:rsidR="008061EA" w:rsidRPr="000560ED" w:rsidRDefault="008061EA">
            <w:pPr>
              <w:jc w:val="center"/>
              <w:rPr>
                <w:sz w:val="22"/>
                <w:szCs w:val="22"/>
              </w:rPr>
            </w:pPr>
            <w:r w:rsidRPr="000560ED">
              <w:rPr>
                <w:sz w:val="22"/>
                <w:szCs w:val="22"/>
              </w:rPr>
              <w:t xml:space="preserve">-0·03 </w:t>
            </w:r>
          </w:p>
          <w:p w14:paraId="0DCAC324" w14:textId="431C4502" w:rsidR="008061EA" w:rsidRPr="000560ED" w:rsidRDefault="008061EA">
            <w:pPr>
              <w:jc w:val="center"/>
              <w:rPr>
                <w:sz w:val="22"/>
                <w:szCs w:val="22"/>
              </w:rPr>
            </w:pPr>
            <w:r w:rsidRPr="000560ED">
              <w:rPr>
                <w:sz w:val="22"/>
                <w:szCs w:val="22"/>
              </w:rPr>
              <w:t>(-0·08, 0·01)</w:t>
            </w:r>
          </w:p>
        </w:tc>
        <w:tc>
          <w:tcPr>
            <w:tcW w:w="1318" w:type="dxa"/>
            <w:tcBorders>
              <w:top w:val="nil"/>
              <w:left w:val="nil"/>
              <w:bottom w:val="nil"/>
              <w:right w:val="nil"/>
            </w:tcBorders>
            <w:shd w:val="clear" w:color="auto" w:fill="auto"/>
            <w:noWrap/>
            <w:vAlign w:val="center"/>
            <w:hideMark/>
          </w:tcPr>
          <w:p w14:paraId="36ACFE64" w14:textId="57C1E42F" w:rsidR="008061EA" w:rsidRPr="000560ED" w:rsidRDefault="008061EA">
            <w:pPr>
              <w:jc w:val="center"/>
              <w:rPr>
                <w:sz w:val="22"/>
                <w:szCs w:val="22"/>
              </w:rPr>
            </w:pPr>
            <w:r w:rsidRPr="000560ED">
              <w:rPr>
                <w:sz w:val="22"/>
                <w:szCs w:val="22"/>
              </w:rPr>
              <w:t>0·146</w:t>
            </w:r>
          </w:p>
        </w:tc>
        <w:tc>
          <w:tcPr>
            <w:tcW w:w="1397" w:type="dxa"/>
            <w:tcBorders>
              <w:top w:val="nil"/>
              <w:left w:val="nil"/>
              <w:bottom w:val="nil"/>
              <w:right w:val="nil"/>
            </w:tcBorders>
            <w:shd w:val="clear" w:color="auto" w:fill="auto"/>
            <w:noWrap/>
            <w:vAlign w:val="center"/>
            <w:hideMark/>
          </w:tcPr>
          <w:p w14:paraId="25A812A7" w14:textId="0E02987C" w:rsidR="008061EA" w:rsidRPr="000560ED" w:rsidRDefault="008061EA">
            <w:pPr>
              <w:jc w:val="center"/>
              <w:rPr>
                <w:sz w:val="22"/>
                <w:szCs w:val="22"/>
              </w:rPr>
            </w:pPr>
            <w:r w:rsidRPr="000560ED">
              <w:rPr>
                <w:sz w:val="22"/>
                <w:szCs w:val="22"/>
              </w:rPr>
              <w:t>0·268</w:t>
            </w:r>
          </w:p>
        </w:tc>
      </w:tr>
      <w:tr w:rsidR="000560ED" w:rsidRPr="000560ED" w14:paraId="470205B8" w14:textId="77777777" w:rsidTr="008061EA">
        <w:trPr>
          <w:gridAfter w:val="1"/>
          <w:wAfter w:w="6" w:type="dxa"/>
          <w:trHeight w:val="337"/>
          <w:jc w:val="center"/>
        </w:trPr>
        <w:tc>
          <w:tcPr>
            <w:tcW w:w="2546" w:type="dxa"/>
            <w:vMerge/>
            <w:tcBorders>
              <w:top w:val="nil"/>
              <w:left w:val="nil"/>
              <w:bottom w:val="single" w:sz="4" w:space="0" w:color="000000"/>
              <w:right w:val="nil"/>
            </w:tcBorders>
            <w:vAlign w:val="center"/>
            <w:hideMark/>
          </w:tcPr>
          <w:p w14:paraId="29C4E186" w14:textId="77777777" w:rsidR="008061EA" w:rsidRPr="000560ED" w:rsidRDefault="008061EA">
            <w:pPr>
              <w:rPr>
                <w:i/>
                <w:iCs/>
                <w:sz w:val="22"/>
                <w:szCs w:val="22"/>
              </w:rPr>
            </w:pPr>
          </w:p>
        </w:tc>
        <w:tc>
          <w:tcPr>
            <w:tcW w:w="273" w:type="dxa"/>
            <w:tcBorders>
              <w:top w:val="nil"/>
              <w:left w:val="nil"/>
              <w:bottom w:val="nil"/>
              <w:right w:val="nil"/>
            </w:tcBorders>
            <w:shd w:val="clear" w:color="auto" w:fill="auto"/>
            <w:noWrap/>
            <w:vAlign w:val="center"/>
            <w:hideMark/>
          </w:tcPr>
          <w:p w14:paraId="010C96B1" w14:textId="77777777" w:rsidR="008061EA" w:rsidRPr="000560ED" w:rsidRDefault="008061EA">
            <w:pPr>
              <w:jc w:val="center"/>
              <w:rPr>
                <w:sz w:val="22"/>
                <w:szCs w:val="22"/>
              </w:rPr>
            </w:pPr>
          </w:p>
        </w:tc>
        <w:tc>
          <w:tcPr>
            <w:tcW w:w="1726" w:type="dxa"/>
            <w:tcBorders>
              <w:top w:val="nil"/>
              <w:left w:val="nil"/>
              <w:bottom w:val="single" w:sz="4" w:space="0" w:color="auto"/>
              <w:right w:val="nil"/>
            </w:tcBorders>
            <w:shd w:val="clear" w:color="auto" w:fill="auto"/>
            <w:noWrap/>
            <w:vAlign w:val="center"/>
            <w:hideMark/>
          </w:tcPr>
          <w:p w14:paraId="5AFDC2F1" w14:textId="77777777" w:rsidR="008061EA" w:rsidRPr="000560ED" w:rsidRDefault="008061EA">
            <w:pPr>
              <w:jc w:val="center"/>
              <w:rPr>
                <w:sz w:val="22"/>
                <w:szCs w:val="22"/>
              </w:rPr>
            </w:pPr>
            <w:r w:rsidRPr="000560ED">
              <w:rPr>
                <w:sz w:val="22"/>
                <w:szCs w:val="22"/>
              </w:rPr>
              <w:t>FEV</w:t>
            </w:r>
            <w:r w:rsidRPr="000560ED">
              <w:rPr>
                <w:sz w:val="22"/>
                <w:szCs w:val="22"/>
                <w:vertAlign w:val="subscript"/>
              </w:rPr>
              <w:t>1</w:t>
            </w:r>
            <w:r w:rsidRPr="000560ED">
              <w:rPr>
                <w:sz w:val="22"/>
                <w:szCs w:val="22"/>
              </w:rPr>
              <w:t>/FVC</w:t>
            </w:r>
          </w:p>
        </w:tc>
        <w:tc>
          <w:tcPr>
            <w:tcW w:w="1250" w:type="dxa"/>
            <w:tcBorders>
              <w:top w:val="nil"/>
              <w:left w:val="nil"/>
              <w:bottom w:val="single" w:sz="4" w:space="0" w:color="auto"/>
              <w:right w:val="nil"/>
            </w:tcBorders>
            <w:shd w:val="clear" w:color="auto" w:fill="auto"/>
            <w:noWrap/>
            <w:vAlign w:val="center"/>
            <w:hideMark/>
          </w:tcPr>
          <w:p w14:paraId="542C6BB2" w14:textId="77777777" w:rsidR="008061EA" w:rsidRPr="000560ED" w:rsidRDefault="008061EA">
            <w:pPr>
              <w:jc w:val="center"/>
              <w:rPr>
                <w:sz w:val="22"/>
                <w:szCs w:val="22"/>
              </w:rPr>
            </w:pPr>
            <w:r w:rsidRPr="000560ED">
              <w:rPr>
                <w:sz w:val="22"/>
                <w:szCs w:val="22"/>
              </w:rPr>
              <w:t>6,015</w:t>
            </w:r>
          </w:p>
        </w:tc>
        <w:tc>
          <w:tcPr>
            <w:tcW w:w="1659" w:type="dxa"/>
            <w:tcBorders>
              <w:top w:val="nil"/>
              <w:left w:val="nil"/>
              <w:bottom w:val="single" w:sz="4" w:space="0" w:color="auto"/>
              <w:right w:val="nil"/>
            </w:tcBorders>
            <w:shd w:val="clear" w:color="auto" w:fill="auto"/>
            <w:noWrap/>
            <w:vAlign w:val="center"/>
            <w:hideMark/>
          </w:tcPr>
          <w:p w14:paraId="4EB851CF" w14:textId="77777777" w:rsidR="008061EA" w:rsidRPr="000560ED" w:rsidRDefault="008061EA">
            <w:pPr>
              <w:jc w:val="center"/>
              <w:rPr>
                <w:sz w:val="22"/>
                <w:szCs w:val="22"/>
              </w:rPr>
            </w:pPr>
            <w:r w:rsidRPr="000560ED">
              <w:rPr>
                <w:sz w:val="22"/>
                <w:szCs w:val="22"/>
              </w:rPr>
              <w:t xml:space="preserve">-0·16 </w:t>
            </w:r>
          </w:p>
          <w:p w14:paraId="472C704B" w14:textId="580EE6C7" w:rsidR="008061EA" w:rsidRPr="000560ED" w:rsidRDefault="008061EA">
            <w:pPr>
              <w:jc w:val="center"/>
              <w:rPr>
                <w:sz w:val="22"/>
                <w:szCs w:val="22"/>
              </w:rPr>
            </w:pPr>
            <w:r w:rsidRPr="000560ED">
              <w:rPr>
                <w:sz w:val="22"/>
                <w:szCs w:val="22"/>
              </w:rPr>
              <w:t>(-0·19, -0·14)</w:t>
            </w:r>
          </w:p>
        </w:tc>
        <w:tc>
          <w:tcPr>
            <w:tcW w:w="1363" w:type="dxa"/>
            <w:tcBorders>
              <w:top w:val="nil"/>
              <w:left w:val="nil"/>
              <w:bottom w:val="single" w:sz="4" w:space="0" w:color="auto"/>
              <w:right w:val="nil"/>
            </w:tcBorders>
            <w:shd w:val="clear" w:color="auto" w:fill="auto"/>
            <w:noWrap/>
            <w:vAlign w:val="center"/>
            <w:hideMark/>
          </w:tcPr>
          <w:p w14:paraId="0EDCC4EA" w14:textId="21D92305" w:rsidR="008061EA" w:rsidRPr="000560ED" w:rsidRDefault="008061EA">
            <w:pPr>
              <w:jc w:val="center"/>
              <w:rPr>
                <w:sz w:val="22"/>
                <w:szCs w:val="22"/>
              </w:rPr>
            </w:pPr>
            <w:r w:rsidRPr="000560ED">
              <w:rPr>
                <w:sz w:val="22"/>
                <w:szCs w:val="22"/>
              </w:rPr>
              <w:t>1·01 x 10</w:t>
            </w:r>
            <w:r w:rsidRPr="000560ED">
              <w:rPr>
                <w:sz w:val="22"/>
                <w:szCs w:val="22"/>
                <w:vertAlign w:val="superscript"/>
              </w:rPr>
              <w:t>-42</w:t>
            </w:r>
          </w:p>
        </w:tc>
        <w:tc>
          <w:tcPr>
            <w:tcW w:w="1273" w:type="dxa"/>
            <w:tcBorders>
              <w:top w:val="nil"/>
              <w:left w:val="nil"/>
              <w:bottom w:val="single" w:sz="4" w:space="0" w:color="auto"/>
              <w:right w:val="nil"/>
            </w:tcBorders>
            <w:shd w:val="clear" w:color="auto" w:fill="auto"/>
            <w:noWrap/>
            <w:vAlign w:val="center"/>
            <w:hideMark/>
          </w:tcPr>
          <w:p w14:paraId="467B0C6A" w14:textId="6D51F190" w:rsidR="008061EA" w:rsidRPr="000560ED" w:rsidRDefault="008061EA">
            <w:pPr>
              <w:jc w:val="center"/>
              <w:rPr>
                <w:b/>
                <w:bCs/>
                <w:sz w:val="22"/>
                <w:szCs w:val="22"/>
              </w:rPr>
            </w:pPr>
            <w:r w:rsidRPr="000560ED">
              <w:rPr>
                <w:b/>
                <w:bCs/>
                <w:sz w:val="22"/>
                <w:szCs w:val="22"/>
              </w:rPr>
              <w:t>5·56 x 10</w:t>
            </w:r>
            <w:r w:rsidRPr="000560ED">
              <w:rPr>
                <w:b/>
                <w:bCs/>
                <w:sz w:val="22"/>
                <w:szCs w:val="22"/>
                <w:vertAlign w:val="superscript"/>
              </w:rPr>
              <w:t>-42</w:t>
            </w:r>
          </w:p>
        </w:tc>
        <w:tc>
          <w:tcPr>
            <w:tcW w:w="273" w:type="dxa"/>
            <w:tcBorders>
              <w:top w:val="nil"/>
              <w:left w:val="nil"/>
              <w:bottom w:val="nil"/>
              <w:right w:val="nil"/>
            </w:tcBorders>
            <w:shd w:val="clear" w:color="auto" w:fill="auto"/>
            <w:noWrap/>
            <w:vAlign w:val="center"/>
            <w:hideMark/>
          </w:tcPr>
          <w:p w14:paraId="79981C51" w14:textId="77777777" w:rsidR="008061EA" w:rsidRPr="000560ED" w:rsidRDefault="008061EA">
            <w:pPr>
              <w:jc w:val="center"/>
              <w:rPr>
                <w:b/>
                <w:bCs/>
                <w:sz w:val="22"/>
                <w:szCs w:val="22"/>
              </w:rPr>
            </w:pPr>
          </w:p>
        </w:tc>
        <w:tc>
          <w:tcPr>
            <w:tcW w:w="999" w:type="dxa"/>
            <w:tcBorders>
              <w:top w:val="nil"/>
              <w:left w:val="nil"/>
              <w:bottom w:val="single" w:sz="4" w:space="0" w:color="auto"/>
              <w:right w:val="nil"/>
            </w:tcBorders>
            <w:shd w:val="clear" w:color="auto" w:fill="auto"/>
            <w:noWrap/>
            <w:vAlign w:val="center"/>
            <w:hideMark/>
          </w:tcPr>
          <w:p w14:paraId="5B833926" w14:textId="77777777" w:rsidR="008061EA" w:rsidRPr="000560ED" w:rsidRDefault="008061EA">
            <w:pPr>
              <w:jc w:val="center"/>
              <w:rPr>
                <w:sz w:val="22"/>
                <w:szCs w:val="22"/>
              </w:rPr>
            </w:pPr>
            <w:r w:rsidRPr="000560ED">
              <w:rPr>
                <w:sz w:val="22"/>
                <w:szCs w:val="22"/>
              </w:rPr>
              <w:t>1,734</w:t>
            </w:r>
          </w:p>
        </w:tc>
        <w:tc>
          <w:tcPr>
            <w:tcW w:w="1500" w:type="dxa"/>
            <w:tcBorders>
              <w:top w:val="nil"/>
              <w:left w:val="nil"/>
              <w:bottom w:val="single" w:sz="4" w:space="0" w:color="auto"/>
              <w:right w:val="nil"/>
            </w:tcBorders>
            <w:shd w:val="clear" w:color="auto" w:fill="auto"/>
            <w:noWrap/>
            <w:vAlign w:val="center"/>
            <w:hideMark/>
          </w:tcPr>
          <w:p w14:paraId="67138E79" w14:textId="77777777" w:rsidR="008061EA" w:rsidRPr="000560ED" w:rsidRDefault="008061EA">
            <w:pPr>
              <w:jc w:val="center"/>
              <w:rPr>
                <w:sz w:val="22"/>
                <w:szCs w:val="22"/>
              </w:rPr>
            </w:pPr>
            <w:r w:rsidRPr="000560ED">
              <w:rPr>
                <w:sz w:val="22"/>
                <w:szCs w:val="22"/>
              </w:rPr>
              <w:t xml:space="preserve">-0·17 </w:t>
            </w:r>
          </w:p>
          <w:p w14:paraId="54344C08" w14:textId="6EF278DC" w:rsidR="008061EA" w:rsidRPr="000560ED" w:rsidRDefault="008061EA">
            <w:pPr>
              <w:jc w:val="center"/>
              <w:rPr>
                <w:sz w:val="22"/>
                <w:szCs w:val="22"/>
              </w:rPr>
            </w:pPr>
            <w:r w:rsidRPr="000560ED">
              <w:rPr>
                <w:sz w:val="22"/>
                <w:szCs w:val="22"/>
              </w:rPr>
              <w:t>(-0·22, -0·13)</w:t>
            </w:r>
          </w:p>
        </w:tc>
        <w:tc>
          <w:tcPr>
            <w:tcW w:w="1318" w:type="dxa"/>
            <w:tcBorders>
              <w:top w:val="nil"/>
              <w:left w:val="nil"/>
              <w:bottom w:val="single" w:sz="4" w:space="0" w:color="auto"/>
              <w:right w:val="nil"/>
            </w:tcBorders>
            <w:shd w:val="clear" w:color="auto" w:fill="auto"/>
            <w:noWrap/>
            <w:vAlign w:val="center"/>
            <w:hideMark/>
          </w:tcPr>
          <w:p w14:paraId="7555B7F4" w14:textId="5B00C7D3" w:rsidR="008061EA" w:rsidRPr="000560ED" w:rsidRDefault="008061EA">
            <w:pPr>
              <w:jc w:val="center"/>
              <w:rPr>
                <w:sz w:val="22"/>
                <w:szCs w:val="22"/>
              </w:rPr>
            </w:pPr>
            <w:r w:rsidRPr="000560ED">
              <w:rPr>
                <w:sz w:val="22"/>
                <w:szCs w:val="22"/>
              </w:rPr>
              <w:t>7·50 x 10</w:t>
            </w:r>
            <w:r w:rsidRPr="000560ED">
              <w:rPr>
                <w:sz w:val="22"/>
                <w:szCs w:val="22"/>
                <w:vertAlign w:val="superscript"/>
              </w:rPr>
              <w:t>-14</w:t>
            </w:r>
          </w:p>
        </w:tc>
        <w:tc>
          <w:tcPr>
            <w:tcW w:w="1397" w:type="dxa"/>
            <w:tcBorders>
              <w:top w:val="nil"/>
              <w:left w:val="nil"/>
              <w:bottom w:val="single" w:sz="4" w:space="0" w:color="auto"/>
              <w:right w:val="nil"/>
            </w:tcBorders>
            <w:shd w:val="clear" w:color="auto" w:fill="auto"/>
            <w:noWrap/>
            <w:vAlign w:val="center"/>
            <w:hideMark/>
          </w:tcPr>
          <w:p w14:paraId="747EFECD" w14:textId="16A6A788" w:rsidR="008061EA" w:rsidRPr="000560ED" w:rsidRDefault="008061EA">
            <w:pPr>
              <w:jc w:val="center"/>
              <w:rPr>
                <w:b/>
                <w:bCs/>
                <w:sz w:val="22"/>
                <w:szCs w:val="22"/>
              </w:rPr>
            </w:pPr>
            <w:r w:rsidRPr="000560ED">
              <w:rPr>
                <w:b/>
                <w:bCs/>
                <w:sz w:val="22"/>
                <w:szCs w:val="22"/>
              </w:rPr>
              <w:t>4·13 x 10</w:t>
            </w:r>
            <w:r w:rsidRPr="000560ED">
              <w:rPr>
                <w:b/>
                <w:bCs/>
                <w:sz w:val="22"/>
                <w:szCs w:val="22"/>
                <w:vertAlign w:val="superscript"/>
              </w:rPr>
              <w:t>-13</w:t>
            </w:r>
          </w:p>
        </w:tc>
      </w:tr>
      <w:tr w:rsidR="000560ED" w:rsidRPr="000560ED" w14:paraId="19D250E1" w14:textId="77777777" w:rsidTr="008061EA">
        <w:trPr>
          <w:gridAfter w:val="1"/>
          <w:wAfter w:w="6" w:type="dxa"/>
          <w:trHeight w:val="325"/>
          <w:jc w:val="center"/>
        </w:trPr>
        <w:tc>
          <w:tcPr>
            <w:tcW w:w="2546" w:type="dxa"/>
            <w:vMerge w:val="restart"/>
            <w:tcBorders>
              <w:top w:val="nil"/>
              <w:left w:val="nil"/>
              <w:bottom w:val="single" w:sz="8" w:space="0" w:color="000000"/>
              <w:right w:val="nil"/>
            </w:tcBorders>
            <w:shd w:val="clear" w:color="auto" w:fill="auto"/>
            <w:noWrap/>
            <w:vAlign w:val="center"/>
            <w:hideMark/>
          </w:tcPr>
          <w:p w14:paraId="33A23870" w14:textId="77777777" w:rsidR="008061EA" w:rsidRPr="000560ED" w:rsidRDefault="008061EA">
            <w:pPr>
              <w:rPr>
                <w:i/>
                <w:iCs/>
                <w:sz w:val="22"/>
                <w:szCs w:val="22"/>
              </w:rPr>
            </w:pPr>
            <w:r w:rsidRPr="000560ED">
              <w:rPr>
                <w:i/>
                <w:iCs/>
                <w:sz w:val="22"/>
                <w:szCs w:val="22"/>
              </w:rPr>
              <w:t xml:space="preserve">Adulthood (41-50 years) </w:t>
            </w:r>
            <w:proofErr w:type="spellStart"/>
            <w:r w:rsidRPr="000560ED">
              <w:rPr>
                <w:i/>
                <w:iCs/>
                <w:sz w:val="22"/>
                <w:szCs w:val="22"/>
                <w:vertAlign w:val="superscript"/>
              </w:rPr>
              <w:t>i</w:t>
            </w:r>
            <w:proofErr w:type="spellEnd"/>
          </w:p>
        </w:tc>
        <w:tc>
          <w:tcPr>
            <w:tcW w:w="273" w:type="dxa"/>
            <w:tcBorders>
              <w:top w:val="nil"/>
              <w:left w:val="nil"/>
              <w:bottom w:val="nil"/>
              <w:right w:val="nil"/>
            </w:tcBorders>
            <w:shd w:val="clear" w:color="auto" w:fill="auto"/>
            <w:noWrap/>
            <w:vAlign w:val="center"/>
            <w:hideMark/>
          </w:tcPr>
          <w:p w14:paraId="715BFD4C" w14:textId="77777777" w:rsidR="008061EA" w:rsidRPr="000560ED" w:rsidRDefault="008061EA">
            <w:pPr>
              <w:rPr>
                <w:i/>
                <w:iCs/>
                <w:sz w:val="22"/>
                <w:szCs w:val="22"/>
              </w:rPr>
            </w:pPr>
          </w:p>
        </w:tc>
        <w:tc>
          <w:tcPr>
            <w:tcW w:w="1726" w:type="dxa"/>
            <w:tcBorders>
              <w:top w:val="nil"/>
              <w:left w:val="nil"/>
              <w:bottom w:val="nil"/>
              <w:right w:val="nil"/>
            </w:tcBorders>
            <w:shd w:val="clear" w:color="auto" w:fill="auto"/>
            <w:noWrap/>
            <w:vAlign w:val="center"/>
            <w:hideMark/>
          </w:tcPr>
          <w:p w14:paraId="711139ED" w14:textId="77777777" w:rsidR="008061EA" w:rsidRPr="000560ED" w:rsidRDefault="008061EA">
            <w:pPr>
              <w:jc w:val="center"/>
              <w:rPr>
                <w:sz w:val="22"/>
                <w:szCs w:val="22"/>
              </w:rPr>
            </w:pPr>
            <w:r w:rsidRPr="000560ED">
              <w:rPr>
                <w:sz w:val="22"/>
                <w:szCs w:val="22"/>
              </w:rPr>
              <w:t>FEV</w:t>
            </w:r>
            <w:r w:rsidRPr="000560ED">
              <w:rPr>
                <w:sz w:val="22"/>
                <w:szCs w:val="22"/>
                <w:vertAlign w:val="subscript"/>
              </w:rPr>
              <w:t>1</w:t>
            </w:r>
          </w:p>
        </w:tc>
        <w:tc>
          <w:tcPr>
            <w:tcW w:w="1250" w:type="dxa"/>
            <w:tcBorders>
              <w:top w:val="nil"/>
              <w:left w:val="nil"/>
              <w:bottom w:val="nil"/>
              <w:right w:val="nil"/>
            </w:tcBorders>
            <w:shd w:val="clear" w:color="auto" w:fill="auto"/>
            <w:noWrap/>
            <w:vAlign w:val="center"/>
            <w:hideMark/>
          </w:tcPr>
          <w:p w14:paraId="3CE839E6" w14:textId="77777777" w:rsidR="008061EA" w:rsidRPr="000560ED" w:rsidRDefault="008061EA">
            <w:pPr>
              <w:jc w:val="center"/>
              <w:rPr>
                <w:sz w:val="22"/>
                <w:szCs w:val="22"/>
              </w:rPr>
            </w:pPr>
            <w:r w:rsidRPr="000560ED">
              <w:rPr>
                <w:sz w:val="22"/>
                <w:szCs w:val="22"/>
              </w:rPr>
              <w:t>4,103</w:t>
            </w:r>
          </w:p>
        </w:tc>
        <w:tc>
          <w:tcPr>
            <w:tcW w:w="1659" w:type="dxa"/>
            <w:tcBorders>
              <w:top w:val="nil"/>
              <w:left w:val="nil"/>
              <w:bottom w:val="nil"/>
              <w:right w:val="nil"/>
            </w:tcBorders>
            <w:shd w:val="clear" w:color="auto" w:fill="auto"/>
            <w:noWrap/>
            <w:vAlign w:val="center"/>
            <w:hideMark/>
          </w:tcPr>
          <w:p w14:paraId="4FAE0105" w14:textId="77777777" w:rsidR="008061EA" w:rsidRPr="000560ED" w:rsidRDefault="008061EA">
            <w:pPr>
              <w:jc w:val="center"/>
              <w:rPr>
                <w:sz w:val="22"/>
                <w:szCs w:val="22"/>
              </w:rPr>
            </w:pPr>
            <w:r w:rsidRPr="000560ED">
              <w:rPr>
                <w:sz w:val="22"/>
                <w:szCs w:val="22"/>
              </w:rPr>
              <w:t xml:space="preserve"> -0·16 </w:t>
            </w:r>
          </w:p>
          <w:p w14:paraId="34020FB0" w14:textId="10275329" w:rsidR="008061EA" w:rsidRPr="000560ED" w:rsidRDefault="008061EA">
            <w:pPr>
              <w:jc w:val="center"/>
              <w:rPr>
                <w:sz w:val="22"/>
                <w:szCs w:val="22"/>
              </w:rPr>
            </w:pPr>
            <w:r w:rsidRPr="000560ED">
              <w:rPr>
                <w:sz w:val="22"/>
                <w:szCs w:val="22"/>
              </w:rPr>
              <w:t>(-0·20, -0·13)</w:t>
            </w:r>
          </w:p>
        </w:tc>
        <w:tc>
          <w:tcPr>
            <w:tcW w:w="1363" w:type="dxa"/>
            <w:tcBorders>
              <w:top w:val="nil"/>
              <w:left w:val="nil"/>
              <w:bottom w:val="nil"/>
              <w:right w:val="nil"/>
            </w:tcBorders>
            <w:shd w:val="clear" w:color="auto" w:fill="auto"/>
            <w:noWrap/>
            <w:vAlign w:val="center"/>
            <w:hideMark/>
          </w:tcPr>
          <w:p w14:paraId="4E209254" w14:textId="7E58015F" w:rsidR="008061EA" w:rsidRPr="000560ED" w:rsidRDefault="008061EA">
            <w:pPr>
              <w:jc w:val="center"/>
              <w:rPr>
                <w:sz w:val="22"/>
                <w:szCs w:val="22"/>
              </w:rPr>
            </w:pPr>
            <w:r w:rsidRPr="000560ED">
              <w:rPr>
                <w:sz w:val="22"/>
                <w:szCs w:val="22"/>
              </w:rPr>
              <w:t>9·99 x 10</w:t>
            </w:r>
            <w:r w:rsidRPr="000560ED">
              <w:rPr>
                <w:sz w:val="22"/>
                <w:szCs w:val="22"/>
                <w:vertAlign w:val="superscript"/>
              </w:rPr>
              <w:t>-20</w:t>
            </w:r>
          </w:p>
        </w:tc>
        <w:tc>
          <w:tcPr>
            <w:tcW w:w="1273" w:type="dxa"/>
            <w:tcBorders>
              <w:top w:val="nil"/>
              <w:left w:val="nil"/>
              <w:bottom w:val="nil"/>
              <w:right w:val="nil"/>
            </w:tcBorders>
            <w:shd w:val="clear" w:color="auto" w:fill="auto"/>
            <w:noWrap/>
            <w:vAlign w:val="center"/>
            <w:hideMark/>
          </w:tcPr>
          <w:p w14:paraId="529A6D9E" w14:textId="6BC1DCAB" w:rsidR="008061EA" w:rsidRPr="000560ED" w:rsidRDefault="008061EA">
            <w:pPr>
              <w:jc w:val="center"/>
              <w:rPr>
                <w:b/>
                <w:bCs/>
                <w:sz w:val="22"/>
                <w:szCs w:val="22"/>
              </w:rPr>
            </w:pPr>
            <w:r w:rsidRPr="000560ED">
              <w:rPr>
                <w:b/>
                <w:bCs/>
                <w:sz w:val="22"/>
                <w:szCs w:val="22"/>
              </w:rPr>
              <w:t>2·75 x 10</w:t>
            </w:r>
            <w:r w:rsidRPr="000560ED">
              <w:rPr>
                <w:b/>
                <w:bCs/>
                <w:sz w:val="22"/>
                <w:szCs w:val="22"/>
                <w:vertAlign w:val="superscript"/>
              </w:rPr>
              <w:t>-19</w:t>
            </w:r>
          </w:p>
        </w:tc>
        <w:tc>
          <w:tcPr>
            <w:tcW w:w="273" w:type="dxa"/>
            <w:tcBorders>
              <w:top w:val="nil"/>
              <w:left w:val="nil"/>
              <w:bottom w:val="nil"/>
              <w:right w:val="nil"/>
            </w:tcBorders>
            <w:shd w:val="clear" w:color="auto" w:fill="auto"/>
            <w:noWrap/>
            <w:vAlign w:val="center"/>
            <w:hideMark/>
          </w:tcPr>
          <w:p w14:paraId="096C1CB8" w14:textId="77777777" w:rsidR="008061EA" w:rsidRPr="000560ED" w:rsidRDefault="008061EA">
            <w:pPr>
              <w:jc w:val="center"/>
              <w:rPr>
                <w:b/>
                <w:bCs/>
                <w:sz w:val="22"/>
                <w:szCs w:val="22"/>
              </w:rPr>
            </w:pPr>
          </w:p>
        </w:tc>
        <w:tc>
          <w:tcPr>
            <w:tcW w:w="999" w:type="dxa"/>
            <w:tcBorders>
              <w:top w:val="nil"/>
              <w:left w:val="nil"/>
              <w:bottom w:val="nil"/>
              <w:right w:val="nil"/>
            </w:tcBorders>
            <w:shd w:val="clear" w:color="auto" w:fill="auto"/>
            <w:noWrap/>
            <w:vAlign w:val="center"/>
            <w:hideMark/>
          </w:tcPr>
          <w:p w14:paraId="13967BEA" w14:textId="77777777" w:rsidR="008061EA" w:rsidRPr="000560ED" w:rsidRDefault="008061EA">
            <w:pPr>
              <w:jc w:val="center"/>
              <w:rPr>
                <w:sz w:val="22"/>
                <w:szCs w:val="22"/>
              </w:rPr>
            </w:pPr>
            <w:r w:rsidRPr="000560ED">
              <w:rPr>
                <w:sz w:val="22"/>
                <w:szCs w:val="22"/>
              </w:rPr>
              <w:t>1,392</w:t>
            </w:r>
          </w:p>
        </w:tc>
        <w:tc>
          <w:tcPr>
            <w:tcW w:w="1500" w:type="dxa"/>
            <w:tcBorders>
              <w:top w:val="nil"/>
              <w:left w:val="nil"/>
              <w:bottom w:val="nil"/>
              <w:right w:val="nil"/>
            </w:tcBorders>
            <w:shd w:val="clear" w:color="auto" w:fill="auto"/>
            <w:noWrap/>
            <w:vAlign w:val="center"/>
            <w:hideMark/>
          </w:tcPr>
          <w:p w14:paraId="636E1C46" w14:textId="77777777" w:rsidR="008061EA" w:rsidRPr="000560ED" w:rsidRDefault="008061EA">
            <w:pPr>
              <w:jc w:val="center"/>
              <w:rPr>
                <w:sz w:val="22"/>
                <w:szCs w:val="22"/>
              </w:rPr>
            </w:pPr>
            <w:r w:rsidRPr="000560ED">
              <w:rPr>
                <w:sz w:val="22"/>
                <w:szCs w:val="22"/>
              </w:rPr>
              <w:t xml:space="preserve">-0·12 </w:t>
            </w:r>
          </w:p>
          <w:p w14:paraId="0F1C74E9" w14:textId="744DB037" w:rsidR="008061EA" w:rsidRPr="000560ED" w:rsidRDefault="008061EA">
            <w:pPr>
              <w:jc w:val="center"/>
              <w:rPr>
                <w:sz w:val="22"/>
                <w:szCs w:val="22"/>
              </w:rPr>
            </w:pPr>
            <w:r w:rsidRPr="000560ED">
              <w:rPr>
                <w:sz w:val="22"/>
                <w:szCs w:val="22"/>
              </w:rPr>
              <w:t>(-0·18, -0·06)</w:t>
            </w:r>
          </w:p>
        </w:tc>
        <w:tc>
          <w:tcPr>
            <w:tcW w:w="1318" w:type="dxa"/>
            <w:tcBorders>
              <w:top w:val="nil"/>
              <w:left w:val="nil"/>
              <w:bottom w:val="nil"/>
              <w:right w:val="nil"/>
            </w:tcBorders>
            <w:shd w:val="clear" w:color="auto" w:fill="auto"/>
            <w:noWrap/>
            <w:vAlign w:val="center"/>
            <w:hideMark/>
          </w:tcPr>
          <w:p w14:paraId="51BDCB43" w14:textId="17C41E23" w:rsidR="008061EA" w:rsidRPr="000560ED" w:rsidRDefault="008061EA">
            <w:pPr>
              <w:jc w:val="center"/>
              <w:rPr>
                <w:sz w:val="22"/>
                <w:szCs w:val="22"/>
              </w:rPr>
            </w:pPr>
            <w:r w:rsidRPr="000560ED">
              <w:rPr>
                <w:sz w:val="22"/>
                <w:szCs w:val="22"/>
              </w:rPr>
              <w:t>1·49 x 10</w:t>
            </w:r>
            <w:r w:rsidRPr="000560ED">
              <w:rPr>
                <w:sz w:val="22"/>
                <w:szCs w:val="22"/>
                <w:vertAlign w:val="superscript"/>
              </w:rPr>
              <w:t>-4</w:t>
            </w:r>
          </w:p>
        </w:tc>
        <w:tc>
          <w:tcPr>
            <w:tcW w:w="1397" w:type="dxa"/>
            <w:tcBorders>
              <w:top w:val="nil"/>
              <w:left w:val="nil"/>
              <w:bottom w:val="nil"/>
              <w:right w:val="nil"/>
            </w:tcBorders>
            <w:shd w:val="clear" w:color="auto" w:fill="auto"/>
            <w:noWrap/>
            <w:vAlign w:val="center"/>
            <w:hideMark/>
          </w:tcPr>
          <w:p w14:paraId="792BA127" w14:textId="6F7003ED" w:rsidR="008061EA" w:rsidRPr="000560ED" w:rsidRDefault="008061EA">
            <w:pPr>
              <w:jc w:val="center"/>
              <w:rPr>
                <w:b/>
                <w:bCs/>
                <w:sz w:val="22"/>
                <w:szCs w:val="22"/>
              </w:rPr>
            </w:pPr>
            <w:r w:rsidRPr="000560ED">
              <w:rPr>
                <w:b/>
                <w:bCs/>
                <w:sz w:val="22"/>
                <w:szCs w:val="22"/>
              </w:rPr>
              <w:t>4·10 x 10</w:t>
            </w:r>
            <w:r w:rsidRPr="000560ED">
              <w:rPr>
                <w:b/>
                <w:bCs/>
                <w:sz w:val="22"/>
                <w:szCs w:val="22"/>
                <w:vertAlign w:val="superscript"/>
              </w:rPr>
              <w:t>-4</w:t>
            </w:r>
          </w:p>
        </w:tc>
      </w:tr>
      <w:tr w:rsidR="000560ED" w:rsidRPr="000560ED" w14:paraId="22DF3471" w14:textId="77777777" w:rsidTr="008061EA">
        <w:trPr>
          <w:gridAfter w:val="1"/>
          <w:wAfter w:w="6" w:type="dxa"/>
          <w:trHeight w:val="337"/>
          <w:jc w:val="center"/>
        </w:trPr>
        <w:tc>
          <w:tcPr>
            <w:tcW w:w="2546" w:type="dxa"/>
            <w:vMerge/>
            <w:tcBorders>
              <w:top w:val="nil"/>
              <w:left w:val="nil"/>
              <w:bottom w:val="single" w:sz="8" w:space="0" w:color="000000"/>
              <w:right w:val="nil"/>
            </w:tcBorders>
            <w:vAlign w:val="center"/>
            <w:hideMark/>
          </w:tcPr>
          <w:p w14:paraId="34757705" w14:textId="77777777" w:rsidR="008061EA" w:rsidRPr="000560ED" w:rsidRDefault="008061EA">
            <w:pPr>
              <w:rPr>
                <w:i/>
                <w:iCs/>
                <w:sz w:val="22"/>
                <w:szCs w:val="22"/>
              </w:rPr>
            </w:pPr>
          </w:p>
        </w:tc>
        <w:tc>
          <w:tcPr>
            <w:tcW w:w="273" w:type="dxa"/>
            <w:tcBorders>
              <w:top w:val="nil"/>
              <w:left w:val="nil"/>
              <w:bottom w:val="nil"/>
              <w:right w:val="nil"/>
            </w:tcBorders>
            <w:shd w:val="clear" w:color="auto" w:fill="auto"/>
            <w:noWrap/>
            <w:vAlign w:val="center"/>
            <w:hideMark/>
          </w:tcPr>
          <w:p w14:paraId="1963C5E6" w14:textId="77777777" w:rsidR="008061EA" w:rsidRPr="000560ED" w:rsidRDefault="008061EA">
            <w:pPr>
              <w:jc w:val="center"/>
              <w:rPr>
                <w:b/>
                <w:bCs/>
                <w:sz w:val="22"/>
                <w:szCs w:val="22"/>
              </w:rPr>
            </w:pPr>
          </w:p>
        </w:tc>
        <w:tc>
          <w:tcPr>
            <w:tcW w:w="1726" w:type="dxa"/>
            <w:tcBorders>
              <w:top w:val="nil"/>
              <w:left w:val="nil"/>
              <w:bottom w:val="nil"/>
              <w:right w:val="nil"/>
            </w:tcBorders>
            <w:shd w:val="clear" w:color="auto" w:fill="auto"/>
            <w:noWrap/>
            <w:vAlign w:val="center"/>
            <w:hideMark/>
          </w:tcPr>
          <w:p w14:paraId="23ABBC2F" w14:textId="77777777" w:rsidR="008061EA" w:rsidRPr="000560ED" w:rsidRDefault="008061EA">
            <w:pPr>
              <w:jc w:val="center"/>
              <w:rPr>
                <w:sz w:val="22"/>
                <w:szCs w:val="22"/>
              </w:rPr>
            </w:pPr>
            <w:r w:rsidRPr="000560ED">
              <w:rPr>
                <w:sz w:val="22"/>
                <w:szCs w:val="22"/>
              </w:rPr>
              <w:t>FVC</w:t>
            </w:r>
          </w:p>
        </w:tc>
        <w:tc>
          <w:tcPr>
            <w:tcW w:w="1250" w:type="dxa"/>
            <w:tcBorders>
              <w:top w:val="nil"/>
              <w:left w:val="nil"/>
              <w:bottom w:val="nil"/>
              <w:right w:val="nil"/>
            </w:tcBorders>
            <w:shd w:val="clear" w:color="auto" w:fill="auto"/>
            <w:noWrap/>
            <w:vAlign w:val="center"/>
            <w:hideMark/>
          </w:tcPr>
          <w:p w14:paraId="0E5F1053" w14:textId="77777777" w:rsidR="008061EA" w:rsidRPr="000560ED" w:rsidRDefault="008061EA">
            <w:pPr>
              <w:jc w:val="center"/>
              <w:rPr>
                <w:sz w:val="22"/>
                <w:szCs w:val="22"/>
              </w:rPr>
            </w:pPr>
            <w:r w:rsidRPr="000560ED">
              <w:rPr>
                <w:sz w:val="22"/>
                <w:szCs w:val="22"/>
              </w:rPr>
              <w:t>4,103</w:t>
            </w:r>
          </w:p>
        </w:tc>
        <w:tc>
          <w:tcPr>
            <w:tcW w:w="1659" w:type="dxa"/>
            <w:tcBorders>
              <w:top w:val="nil"/>
              <w:left w:val="nil"/>
              <w:bottom w:val="nil"/>
              <w:right w:val="nil"/>
            </w:tcBorders>
            <w:shd w:val="clear" w:color="auto" w:fill="auto"/>
            <w:noWrap/>
            <w:vAlign w:val="center"/>
            <w:hideMark/>
          </w:tcPr>
          <w:p w14:paraId="37E94B0F" w14:textId="77777777" w:rsidR="008061EA" w:rsidRPr="000560ED" w:rsidRDefault="008061EA">
            <w:pPr>
              <w:jc w:val="center"/>
              <w:rPr>
                <w:sz w:val="22"/>
                <w:szCs w:val="22"/>
              </w:rPr>
            </w:pPr>
            <w:r w:rsidRPr="000560ED">
              <w:rPr>
                <w:sz w:val="22"/>
                <w:szCs w:val="22"/>
              </w:rPr>
              <w:t xml:space="preserve">-0·06 </w:t>
            </w:r>
          </w:p>
          <w:p w14:paraId="7001EAEF" w14:textId="6169EE56" w:rsidR="008061EA" w:rsidRPr="000560ED" w:rsidRDefault="008061EA">
            <w:pPr>
              <w:jc w:val="center"/>
              <w:rPr>
                <w:sz w:val="22"/>
                <w:szCs w:val="22"/>
              </w:rPr>
            </w:pPr>
            <w:r w:rsidRPr="000560ED">
              <w:rPr>
                <w:sz w:val="22"/>
                <w:szCs w:val="22"/>
              </w:rPr>
              <w:t>(-0·09, -0·03)</w:t>
            </w:r>
          </w:p>
        </w:tc>
        <w:tc>
          <w:tcPr>
            <w:tcW w:w="1363" w:type="dxa"/>
            <w:tcBorders>
              <w:top w:val="nil"/>
              <w:left w:val="nil"/>
              <w:bottom w:val="nil"/>
              <w:right w:val="nil"/>
            </w:tcBorders>
            <w:shd w:val="clear" w:color="auto" w:fill="auto"/>
            <w:noWrap/>
            <w:vAlign w:val="center"/>
            <w:hideMark/>
          </w:tcPr>
          <w:p w14:paraId="149EC82A" w14:textId="084D4FE2" w:rsidR="008061EA" w:rsidRPr="000560ED" w:rsidRDefault="008061EA">
            <w:pPr>
              <w:jc w:val="center"/>
              <w:rPr>
                <w:sz w:val="22"/>
                <w:szCs w:val="22"/>
              </w:rPr>
            </w:pPr>
            <w:r w:rsidRPr="000560ED">
              <w:rPr>
                <w:sz w:val="22"/>
                <w:szCs w:val="22"/>
              </w:rPr>
              <w:t>3·36 x 10</w:t>
            </w:r>
            <w:r w:rsidRPr="000560ED">
              <w:rPr>
                <w:sz w:val="22"/>
                <w:szCs w:val="22"/>
                <w:vertAlign w:val="superscript"/>
              </w:rPr>
              <w:t>-5</w:t>
            </w:r>
          </w:p>
        </w:tc>
        <w:tc>
          <w:tcPr>
            <w:tcW w:w="1273" w:type="dxa"/>
            <w:tcBorders>
              <w:top w:val="nil"/>
              <w:left w:val="nil"/>
              <w:bottom w:val="nil"/>
              <w:right w:val="nil"/>
            </w:tcBorders>
            <w:shd w:val="clear" w:color="auto" w:fill="auto"/>
            <w:noWrap/>
            <w:vAlign w:val="center"/>
            <w:hideMark/>
          </w:tcPr>
          <w:p w14:paraId="2A71B81E" w14:textId="6BD0A7FF" w:rsidR="008061EA" w:rsidRPr="000560ED" w:rsidRDefault="008061EA">
            <w:pPr>
              <w:jc w:val="center"/>
              <w:rPr>
                <w:b/>
                <w:bCs/>
                <w:sz w:val="22"/>
                <w:szCs w:val="22"/>
              </w:rPr>
            </w:pPr>
            <w:r w:rsidRPr="000560ED">
              <w:rPr>
                <w:b/>
                <w:bCs/>
                <w:sz w:val="22"/>
                <w:szCs w:val="22"/>
              </w:rPr>
              <w:t>6·16 x 10</w:t>
            </w:r>
            <w:r w:rsidRPr="000560ED">
              <w:rPr>
                <w:b/>
                <w:bCs/>
                <w:sz w:val="22"/>
                <w:szCs w:val="22"/>
                <w:vertAlign w:val="superscript"/>
              </w:rPr>
              <w:t>-5</w:t>
            </w:r>
          </w:p>
        </w:tc>
        <w:tc>
          <w:tcPr>
            <w:tcW w:w="273" w:type="dxa"/>
            <w:tcBorders>
              <w:top w:val="nil"/>
              <w:left w:val="nil"/>
              <w:bottom w:val="nil"/>
              <w:right w:val="nil"/>
            </w:tcBorders>
            <w:shd w:val="clear" w:color="auto" w:fill="auto"/>
            <w:noWrap/>
            <w:vAlign w:val="center"/>
            <w:hideMark/>
          </w:tcPr>
          <w:p w14:paraId="67B12DF7" w14:textId="77777777" w:rsidR="008061EA" w:rsidRPr="000560ED" w:rsidRDefault="008061EA">
            <w:pPr>
              <w:jc w:val="center"/>
              <w:rPr>
                <w:b/>
                <w:bCs/>
                <w:sz w:val="22"/>
                <w:szCs w:val="22"/>
              </w:rPr>
            </w:pPr>
          </w:p>
        </w:tc>
        <w:tc>
          <w:tcPr>
            <w:tcW w:w="999" w:type="dxa"/>
            <w:tcBorders>
              <w:top w:val="nil"/>
              <w:left w:val="nil"/>
              <w:bottom w:val="nil"/>
              <w:right w:val="nil"/>
            </w:tcBorders>
            <w:shd w:val="clear" w:color="auto" w:fill="auto"/>
            <w:noWrap/>
            <w:vAlign w:val="center"/>
            <w:hideMark/>
          </w:tcPr>
          <w:p w14:paraId="133D391F" w14:textId="77777777" w:rsidR="008061EA" w:rsidRPr="000560ED" w:rsidRDefault="008061EA">
            <w:pPr>
              <w:jc w:val="center"/>
              <w:rPr>
                <w:sz w:val="22"/>
                <w:szCs w:val="22"/>
              </w:rPr>
            </w:pPr>
            <w:r w:rsidRPr="000560ED">
              <w:rPr>
                <w:sz w:val="22"/>
                <w:szCs w:val="22"/>
              </w:rPr>
              <w:t>1,392</w:t>
            </w:r>
          </w:p>
        </w:tc>
        <w:tc>
          <w:tcPr>
            <w:tcW w:w="1500" w:type="dxa"/>
            <w:tcBorders>
              <w:top w:val="nil"/>
              <w:left w:val="nil"/>
              <w:bottom w:val="nil"/>
              <w:right w:val="nil"/>
            </w:tcBorders>
            <w:shd w:val="clear" w:color="auto" w:fill="auto"/>
            <w:noWrap/>
            <w:vAlign w:val="center"/>
            <w:hideMark/>
          </w:tcPr>
          <w:p w14:paraId="2BC3A6E9" w14:textId="77777777" w:rsidR="008061EA" w:rsidRPr="000560ED" w:rsidRDefault="008061EA">
            <w:pPr>
              <w:jc w:val="center"/>
              <w:rPr>
                <w:sz w:val="22"/>
                <w:szCs w:val="22"/>
              </w:rPr>
            </w:pPr>
            <w:r w:rsidRPr="000560ED">
              <w:rPr>
                <w:sz w:val="22"/>
                <w:szCs w:val="22"/>
              </w:rPr>
              <w:t xml:space="preserve">0·00 </w:t>
            </w:r>
          </w:p>
          <w:p w14:paraId="2EC50C51" w14:textId="123F91A8" w:rsidR="008061EA" w:rsidRPr="000560ED" w:rsidRDefault="008061EA">
            <w:pPr>
              <w:jc w:val="center"/>
              <w:rPr>
                <w:sz w:val="22"/>
                <w:szCs w:val="22"/>
              </w:rPr>
            </w:pPr>
            <w:r w:rsidRPr="000560ED">
              <w:rPr>
                <w:sz w:val="22"/>
                <w:szCs w:val="22"/>
              </w:rPr>
              <w:t>(-0·05, 0·05)</w:t>
            </w:r>
          </w:p>
        </w:tc>
        <w:tc>
          <w:tcPr>
            <w:tcW w:w="1318" w:type="dxa"/>
            <w:tcBorders>
              <w:top w:val="nil"/>
              <w:left w:val="nil"/>
              <w:bottom w:val="nil"/>
              <w:right w:val="nil"/>
            </w:tcBorders>
            <w:shd w:val="clear" w:color="auto" w:fill="auto"/>
            <w:noWrap/>
            <w:vAlign w:val="center"/>
            <w:hideMark/>
          </w:tcPr>
          <w:p w14:paraId="58763FCA" w14:textId="644B81DC" w:rsidR="008061EA" w:rsidRPr="000560ED" w:rsidRDefault="008061EA">
            <w:pPr>
              <w:jc w:val="center"/>
              <w:rPr>
                <w:sz w:val="22"/>
                <w:szCs w:val="22"/>
              </w:rPr>
            </w:pPr>
            <w:r w:rsidRPr="000560ED">
              <w:rPr>
                <w:sz w:val="22"/>
                <w:szCs w:val="22"/>
              </w:rPr>
              <w:t>0·956</w:t>
            </w:r>
          </w:p>
        </w:tc>
        <w:tc>
          <w:tcPr>
            <w:tcW w:w="1397" w:type="dxa"/>
            <w:tcBorders>
              <w:top w:val="nil"/>
              <w:left w:val="nil"/>
              <w:bottom w:val="nil"/>
              <w:right w:val="nil"/>
            </w:tcBorders>
            <w:shd w:val="clear" w:color="auto" w:fill="auto"/>
            <w:noWrap/>
            <w:vAlign w:val="center"/>
            <w:hideMark/>
          </w:tcPr>
          <w:p w14:paraId="4B7A0358" w14:textId="77777777" w:rsidR="008061EA" w:rsidRPr="000560ED" w:rsidRDefault="008061EA">
            <w:pPr>
              <w:jc w:val="center"/>
              <w:rPr>
                <w:sz w:val="22"/>
                <w:szCs w:val="22"/>
              </w:rPr>
            </w:pPr>
            <w:r w:rsidRPr="000560ED">
              <w:rPr>
                <w:sz w:val="22"/>
                <w:szCs w:val="22"/>
              </w:rPr>
              <w:t>1</w:t>
            </w:r>
          </w:p>
        </w:tc>
      </w:tr>
      <w:tr w:rsidR="000560ED" w:rsidRPr="000560ED" w14:paraId="4F602EAB" w14:textId="77777777" w:rsidTr="008061EA">
        <w:trPr>
          <w:gridAfter w:val="1"/>
          <w:wAfter w:w="6" w:type="dxa"/>
          <w:trHeight w:val="349"/>
          <w:jc w:val="center"/>
        </w:trPr>
        <w:tc>
          <w:tcPr>
            <w:tcW w:w="2546" w:type="dxa"/>
            <w:vMerge/>
            <w:tcBorders>
              <w:top w:val="nil"/>
              <w:left w:val="nil"/>
              <w:bottom w:val="single" w:sz="12" w:space="0" w:color="auto"/>
              <w:right w:val="nil"/>
            </w:tcBorders>
            <w:vAlign w:val="center"/>
            <w:hideMark/>
          </w:tcPr>
          <w:p w14:paraId="67EB94FC" w14:textId="77777777" w:rsidR="008061EA" w:rsidRPr="000560ED" w:rsidRDefault="008061EA">
            <w:pPr>
              <w:rPr>
                <w:i/>
                <w:iCs/>
                <w:sz w:val="22"/>
                <w:szCs w:val="22"/>
              </w:rPr>
            </w:pPr>
          </w:p>
        </w:tc>
        <w:tc>
          <w:tcPr>
            <w:tcW w:w="273" w:type="dxa"/>
            <w:tcBorders>
              <w:top w:val="nil"/>
              <w:left w:val="nil"/>
              <w:bottom w:val="single" w:sz="12" w:space="0" w:color="auto"/>
              <w:right w:val="nil"/>
            </w:tcBorders>
            <w:shd w:val="clear" w:color="auto" w:fill="auto"/>
            <w:noWrap/>
            <w:vAlign w:val="center"/>
            <w:hideMark/>
          </w:tcPr>
          <w:p w14:paraId="53BF81C1" w14:textId="77777777" w:rsidR="008061EA" w:rsidRPr="000560ED" w:rsidRDefault="008061EA">
            <w:pPr>
              <w:rPr>
                <w:i/>
                <w:iCs/>
                <w:sz w:val="22"/>
                <w:szCs w:val="22"/>
              </w:rPr>
            </w:pPr>
            <w:r w:rsidRPr="000560ED">
              <w:rPr>
                <w:i/>
                <w:iCs/>
                <w:sz w:val="22"/>
                <w:szCs w:val="22"/>
              </w:rPr>
              <w:t> </w:t>
            </w:r>
          </w:p>
        </w:tc>
        <w:tc>
          <w:tcPr>
            <w:tcW w:w="1726" w:type="dxa"/>
            <w:tcBorders>
              <w:top w:val="nil"/>
              <w:left w:val="nil"/>
              <w:bottom w:val="single" w:sz="12" w:space="0" w:color="auto"/>
              <w:right w:val="nil"/>
            </w:tcBorders>
            <w:shd w:val="clear" w:color="auto" w:fill="auto"/>
            <w:noWrap/>
            <w:vAlign w:val="center"/>
            <w:hideMark/>
          </w:tcPr>
          <w:p w14:paraId="74E1ACC4" w14:textId="77777777" w:rsidR="008061EA" w:rsidRPr="000560ED" w:rsidRDefault="008061EA">
            <w:pPr>
              <w:jc w:val="center"/>
              <w:rPr>
                <w:sz w:val="22"/>
                <w:szCs w:val="22"/>
              </w:rPr>
            </w:pPr>
            <w:r w:rsidRPr="000560ED">
              <w:rPr>
                <w:sz w:val="22"/>
                <w:szCs w:val="22"/>
              </w:rPr>
              <w:t>FEV</w:t>
            </w:r>
            <w:r w:rsidRPr="000560ED">
              <w:rPr>
                <w:sz w:val="22"/>
                <w:szCs w:val="22"/>
                <w:vertAlign w:val="subscript"/>
              </w:rPr>
              <w:t>1</w:t>
            </w:r>
            <w:r w:rsidRPr="000560ED">
              <w:rPr>
                <w:sz w:val="22"/>
                <w:szCs w:val="22"/>
              </w:rPr>
              <w:t>/FVC</w:t>
            </w:r>
          </w:p>
        </w:tc>
        <w:tc>
          <w:tcPr>
            <w:tcW w:w="1250" w:type="dxa"/>
            <w:tcBorders>
              <w:top w:val="nil"/>
              <w:left w:val="nil"/>
              <w:bottom w:val="single" w:sz="12" w:space="0" w:color="auto"/>
              <w:right w:val="nil"/>
            </w:tcBorders>
            <w:shd w:val="clear" w:color="auto" w:fill="auto"/>
            <w:noWrap/>
            <w:vAlign w:val="center"/>
            <w:hideMark/>
          </w:tcPr>
          <w:p w14:paraId="10ADCB60" w14:textId="77777777" w:rsidR="008061EA" w:rsidRPr="000560ED" w:rsidRDefault="008061EA">
            <w:pPr>
              <w:jc w:val="center"/>
              <w:rPr>
                <w:sz w:val="22"/>
                <w:szCs w:val="22"/>
              </w:rPr>
            </w:pPr>
            <w:r w:rsidRPr="000560ED">
              <w:rPr>
                <w:sz w:val="22"/>
                <w:szCs w:val="22"/>
              </w:rPr>
              <w:t>4,103</w:t>
            </w:r>
          </w:p>
        </w:tc>
        <w:tc>
          <w:tcPr>
            <w:tcW w:w="1659" w:type="dxa"/>
            <w:tcBorders>
              <w:top w:val="nil"/>
              <w:left w:val="nil"/>
              <w:bottom w:val="single" w:sz="12" w:space="0" w:color="auto"/>
              <w:right w:val="nil"/>
            </w:tcBorders>
            <w:shd w:val="clear" w:color="auto" w:fill="auto"/>
            <w:noWrap/>
            <w:vAlign w:val="center"/>
            <w:hideMark/>
          </w:tcPr>
          <w:p w14:paraId="44538660" w14:textId="77777777" w:rsidR="008061EA" w:rsidRPr="000560ED" w:rsidRDefault="008061EA">
            <w:pPr>
              <w:jc w:val="center"/>
              <w:rPr>
                <w:sz w:val="22"/>
                <w:szCs w:val="22"/>
              </w:rPr>
            </w:pPr>
            <w:r w:rsidRPr="000560ED">
              <w:rPr>
                <w:sz w:val="22"/>
                <w:szCs w:val="22"/>
              </w:rPr>
              <w:t xml:space="preserve">-0·16 </w:t>
            </w:r>
          </w:p>
          <w:p w14:paraId="765FD233" w14:textId="0BF154EC" w:rsidR="008061EA" w:rsidRPr="000560ED" w:rsidRDefault="008061EA">
            <w:pPr>
              <w:jc w:val="center"/>
              <w:rPr>
                <w:sz w:val="22"/>
                <w:szCs w:val="22"/>
              </w:rPr>
            </w:pPr>
            <w:r w:rsidRPr="000560ED">
              <w:rPr>
                <w:sz w:val="22"/>
                <w:szCs w:val="22"/>
              </w:rPr>
              <w:t>(-0·19, -0·13)</w:t>
            </w:r>
          </w:p>
        </w:tc>
        <w:tc>
          <w:tcPr>
            <w:tcW w:w="1363" w:type="dxa"/>
            <w:tcBorders>
              <w:top w:val="nil"/>
              <w:left w:val="nil"/>
              <w:bottom w:val="single" w:sz="12" w:space="0" w:color="auto"/>
              <w:right w:val="nil"/>
            </w:tcBorders>
            <w:shd w:val="clear" w:color="auto" w:fill="auto"/>
            <w:noWrap/>
            <w:vAlign w:val="center"/>
            <w:hideMark/>
          </w:tcPr>
          <w:p w14:paraId="550FF4CC" w14:textId="0254C563" w:rsidR="008061EA" w:rsidRPr="000560ED" w:rsidRDefault="008061EA">
            <w:pPr>
              <w:jc w:val="center"/>
              <w:rPr>
                <w:sz w:val="22"/>
                <w:szCs w:val="22"/>
              </w:rPr>
            </w:pPr>
            <w:r w:rsidRPr="000560ED">
              <w:rPr>
                <w:sz w:val="22"/>
                <w:szCs w:val="22"/>
              </w:rPr>
              <w:t>3·65 x 10</w:t>
            </w:r>
            <w:r w:rsidRPr="000560ED">
              <w:rPr>
                <w:sz w:val="22"/>
                <w:szCs w:val="22"/>
                <w:vertAlign w:val="superscript"/>
              </w:rPr>
              <w:t>-25</w:t>
            </w:r>
          </w:p>
        </w:tc>
        <w:tc>
          <w:tcPr>
            <w:tcW w:w="1273" w:type="dxa"/>
            <w:tcBorders>
              <w:top w:val="nil"/>
              <w:left w:val="nil"/>
              <w:bottom w:val="single" w:sz="12" w:space="0" w:color="auto"/>
              <w:right w:val="nil"/>
            </w:tcBorders>
            <w:shd w:val="clear" w:color="auto" w:fill="auto"/>
            <w:noWrap/>
            <w:vAlign w:val="center"/>
            <w:hideMark/>
          </w:tcPr>
          <w:p w14:paraId="602F2321" w14:textId="6D82E919" w:rsidR="008061EA" w:rsidRPr="000560ED" w:rsidRDefault="008061EA">
            <w:pPr>
              <w:jc w:val="center"/>
              <w:rPr>
                <w:b/>
                <w:bCs/>
                <w:sz w:val="22"/>
                <w:szCs w:val="22"/>
              </w:rPr>
            </w:pPr>
            <w:r w:rsidRPr="000560ED">
              <w:rPr>
                <w:b/>
                <w:bCs/>
                <w:sz w:val="22"/>
                <w:szCs w:val="22"/>
              </w:rPr>
              <w:t>2·01 x 10</w:t>
            </w:r>
            <w:r w:rsidRPr="000560ED">
              <w:rPr>
                <w:b/>
                <w:bCs/>
                <w:sz w:val="22"/>
                <w:szCs w:val="22"/>
                <w:vertAlign w:val="superscript"/>
              </w:rPr>
              <w:t>-24</w:t>
            </w:r>
          </w:p>
        </w:tc>
        <w:tc>
          <w:tcPr>
            <w:tcW w:w="273" w:type="dxa"/>
            <w:tcBorders>
              <w:top w:val="nil"/>
              <w:left w:val="nil"/>
              <w:bottom w:val="single" w:sz="12" w:space="0" w:color="auto"/>
              <w:right w:val="nil"/>
            </w:tcBorders>
            <w:shd w:val="clear" w:color="auto" w:fill="auto"/>
            <w:noWrap/>
            <w:vAlign w:val="center"/>
            <w:hideMark/>
          </w:tcPr>
          <w:p w14:paraId="0B638DD8" w14:textId="77777777" w:rsidR="008061EA" w:rsidRPr="000560ED" w:rsidRDefault="008061EA">
            <w:pPr>
              <w:jc w:val="center"/>
              <w:rPr>
                <w:sz w:val="22"/>
                <w:szCs w:val="22"/>
              </w:rPr>
            </w:pPr>
            <w:r w:rsidRPr="000560ED">
              <w:rPr>
                <w:sz w:val="22"/>
                <w:szCs w:val="22"/>
              </w:rPr>
              <w:t> </w:t>
            </w:r>
          </w:p>
        </w:tc>
        <w:tc>
          <w:tcPr>
            <w:tcW w:w="999" w:type="dxa"/>
            <w:tcBorders>
              <w:top w:val="nil"/>
              <w:left w:val="nil"/>
              <w:bottom w:val="single" w:sz="12" w:space="0" w:color="auto"/>
              <w:right w:val="nil"/>
            </w:tcBorders>
            <w:shd w:val="clear" w:color="auto" w:fill="auto"/>
            <w:noWrap/>
            <w:vAlign w:val="center"/>
            <w:hideMark/>
          </w:tcPr>
          <w:p w14:paraId="05455DAE" w14:textId="77777777" w:rsidR="008061EA" w:rsidRPr="000560ED" w:rsidRDefault="008061EA">
            <w:pPr>
              <w:jc w:val="center"/>
              <w:rPr>
                <w:sz w:val="22"/>
                <w:szCs w:val="22"/>
              </w:rPr>
            </w:pPr>
            <w:r w:rsidRPr="000560ED">
              <w:rPr>
                <w:sz w:val="22"/>
                <w:szCs w:val="22"/>
              </w:rPr>
              <w:t>1,392</w:t>
            </w:r>
          </w:p>
        </w:tc>
        <w:tc>
          <w:tcPr>
            <w:tcW w:w="1500" w:type="dxa"/>
            <w:tcBorders>
              <w:top w:val="nil"/>
              <w:left w:val="nil"/>
              <w:bottom w:val="single" w:sz="12" w:space="0" w:color="auto"/>
              <w:right w:val="nil"/>
            </w:tcBorders>
            <w:shd w:val="clear" w:color="auto" w:fill="auto"/>
            <w:noWrap/>
            <w:vAlign w:val="center"/>
            <w:hideMark/>
          </w:tcPr>
          <w:p w14:paraId="3713DAE1" w14:textId="77777777" w:rsidR="008061EA" w:rsidRPr="000560ED" w:rsidRDefault="008061EA">
            <w:pPr>
              <w:jc w:val="center"/>
              <w:rPr>
                <w:sz w:val="22"/>
                <w:szCs w:val="22"/>
              </w:rPr>
            </w:pPr>
            <w:r w:rsidRPr="000560ED">
              <w:rPr>
                <w:sz w:val="22"/>
                <w:szCs w:val="22"/>
              </w:rPr>
              <w:t xml:space="preserve">-0·19 </w:t>
            </w:r>
          </w:p>
          <w:p w14:paraId="51279741" w14:textId="0BE6FA0F" w:rsidR="008061EA" w:rsidRPr="000560ED" w:rsidRDefault="008061EA">
            <w:pPr>
              <w:jc w:val="center"/>
              <w:rPr>
                <w:sz w:val="22"/>
                <w:szCs w:val="22"/>
              </w:rPr>
            </w:pPr>
            <w:r w:rsidRPr="000560ED">
              <w:rPr>
                <w:sz w:val="22"/>
                <w:szCs w:val="22"/>
              </w:rPr>
              <w:t>(-0·25, -0·14)</w:t>
            </w:r>
          </w:p>
        </w:tc>
        <w:tc>
          <w:tcPr>
            <w:tcW w:w="1318" w:type="dxa"/>
            <w:tcBorders>
              <w:top w:val="nil"/>
              <w:left w:val="nil"/>
              <w:bottom w:val="single" w:sz="12" w:space="0" w:color="auto"/>
              <w:right w:val="nil"/>
            </w:tcBorders>
            <w:shd w:val="clear" w:color="auto" w:fill="auto"/>
            <w:noWrap/>
            <w:vAlign w:val="center"/>
            <w:hideMark/>
          </w:tcPr>
          <w:p w14:paraId="76E2778B" w14:textId="295B695A" w:rsidR="008061EA" w:rsidRPr="000560ED" w:rsidRDefault="008061EA">
            <w:pPr>
              <w:jc w:val="center"/>
              <w:rPr>
                <w:sz w:val="22"/>
                <w:szCs w:val="22"/>
              </w:rPr>
            </w:pPr>
            <w:r w:rsidRPr="000560ED">
              <w:rPr>
                <w:sz w:val="22"/>
                <w:szCs w:val="22"/>
              </w:rPr>
              <w:t>1·99 x 10</w:t>
            </w:r>
            <w:r w:rsidRPr="000560ED">
              <w:rPr>
                <w:sz w:val="22"/>
                <w:szCs w:val="22"/>
                <w:vertAlign w:val="superscript"/>
              </w:rPr>
              <w:t>-11</w:t>
            </w:r>
          </w:p>
        </w:tc>
        <w:tc>
          <w:tcPr>
            <w:tcW w:w="1397" w:type="dxa"/>
            <w:tcBorders>
              <w:top w:val="nil"/>
              <w:left w:val="nil"/>
              <w:bottom w:val="single" w:sz="12" w:space="0" w:color="auto"/>
              <w:right w:val="nil"/>
            </w:tcBorders>
            <w:shd w:val="clear" w:color="auto" w:fill="auto"/>
            <w:noWrap/>
            <w:vAlign w:val="center"/>
            <w:hideMark/>
          </w:tcPr>
          <w:p w14:paraId="69111504" w14:textId="26A4A0C2" w:rsidR="008061EA" w:rsidRPr="000560ED" w:rsidRDefault="008061EA">
            <w:pPr>
              <w:jc w:val="center"/>
              <w:rPr>
                <w:b/>
                <w:bCs/>
                <w:sz w:val="22"/>
                <w:szCs w:val="22"/>
              </w:rPr>
            </w:pPr>
            <w:r w:rsidRPr="000560ED">
              <w:rPr>
                <w:b/>
                <w:bCs/>
                <w:sz w:val="22"/>
                <w:szCs w:val="22"/>
              </w:rPr>
              <w:t>1·09 x 10</w:t>
            </w:r>
            <w:r w:rsidRPr="000560ED">
              <w:rPr>
                <w:b/>
                <w:bCs/>
                <w:sz w:val="22"/>
                <w:szCs w:val="22"/>
                <w:vertAlign w:val="superscript"/>
              </w:rPr>
              <w:t>-10</w:t>
            </w:r>
          </w:p>
        </w:tc>
      </w:tr>
      <w:tr w:rsidR="008061EA" w:rsidRPr="000560ED" w14:paraId="53067446" w14:textId="77777777" w:rsidTr="008061EA">
        <w:trPr>
          <w:trHeight w:val="3043"/>
          <w:jc w:val="center"/>
        </w:trPr>
        <w:tc>
          <w:tcPr>
            <w:tcW w:w="15583" w:type="dxa"/>
            <w:gridSpan w:val="13"/>
            <w:tcBorders>
              <w:top w:val="single" w:sz="12" w:space="0" w:color="auto"/>
              <w:left w:val="nil"/>
              <w:bottom w:val="nil"/>
              <w:right w:val="nil"/>
            </w:tcBorders>
            <w:shd w:val="clear" w:color="auto" w:fill="auto"/>
            <w:hideMark/>
          </w:tcPr>
          <w:p w14:paraId="0F987E9A" w14:textId="49A95904" w:rsidR="008061EA" w:rsidRPr="000560ED" w:rsidRDefault="008061EA" w:rsidP="008061EA">
            <w:pPr>
              <w:jc w:val="both"/>
              <w:rPr>
                <w:sz w:val="20"/>
                <w:szCs w:val="20"/>
              </w:rPr>
            </w:pPr>
            <w:proofErr w:type="gramStart"/>
            <w:r w:rsidRPr="000560ED">
              <w:rPr>
                <w:sz w:val="20"/>
                <w:szCs w:val="20"/>
                <w:vertAlign w:val="superscript"/>
              </w:rPr>
              <w:t xml:space="preserve">a </w:t>
            </w:r>
            <w:r w:rsidRPr="000560ED">
              <w:rPr>
                <w:sz w:val="20"/>
                <w:szCs w:val="20"/>
              </w:rPr>
              <w:t>Linear regressions</w:t>
            </w:r>
            <w:proofErr w:type="gramEnd"/>
            <w:r w:rsidRPr="000560ED">
              <w:rPr>
                <w:sz w:val="20"/>
                <w:szCs w:val="20"/>
              </w:rPr>
              <w:t xml:space="preserve"> were adjusted by the same covariates as in the basic association model, including PCs of genetic ancestry and any cohort-specific variables as covariates and additionally smoking status; </w:t>
            </w:r>
            <w:r w:rsidRPr="000560ED">
              <w:rPr>
                <w:sz w:val="20"/>
                <w:szCs w:val="20"/>
                <w:vertAlign w:val="superscript"/>
              </w:rPr>
              <w:t xml:space="preserve">b </w:t>
            </w:r>
            <w:r w:rsidRPr="000560ED">
              <w:rPr>
                <w:sz w:val="20"/>
                <w:szCs w:val="20"/>
              </w:rPr>
              <w:t>A covariate related to tobacco pack-years was added to the basic regression model. Tobacco pack-years w</w:t>
            </w:r>
            <w:r w:rsidR="0077764A" w:rsidRPr="000560ED">
              <w:rPr>
                <w:sz w:val="20"/>
                <w:szCs w:val="20"/>
              </w:rPr>
              <w:t>ere</w:t>
            </w:r>
            <w:r w:rsidRPr="000560ED">
              <w:rPr>
                <w:sz w:val="20"/>
                <w:szCs w:val="20"/>
              </w:rPr>
              <w:t xml:space="preserve"> calculated by multipl</w:t>
            </w:r>
            <w:r w:rsidR="009775D6" w:rsidRPr="000560ED">
              <w:rPr>
                <w:sz w:val="20"/>
                <w:szCs w:val="20"/>
              </w:rPr>
              <w:t>ying</w:t>
            </w:r>
            <w:r w:rsidRPr="000560ED">
              <w:rPr>
                <w:sz w:val="20"/>
                <w:szCs w:val="20"/>
              </w:rPr>
              <w:t xml:space="preserve"> the number of smoking years by the number of daily cigarettes and divided by 20 cigarettes often contained in a package; </w:t>
            </w:r>
            <w:r w:rsidRPr="000560ED">
              <w:rPr>
                <w:sz w:val="20"/>
                <w:szCs w:val="20"/>
                <w:vertAlign w:val="superscript"/>
              </w:rPr>
              <w:t xml:space="preserve">c </w:t>
            </w:r>
            <w:r w:rsidRPr="000560ED">
              <w:rPr>
                <w:sz w:val="20"/>
                <w:szCs w:val="20"/>
              </w:rPr>
              <w:t xml:space="preserve">Z-score of pre-bronchodilator spirometry measurements obtained from applying the Global Lung Function Initiative equations; </w:t>
            </w:r>
            <w:r w:rsidRPr="000560ED">
              <w:rPr>
                <w:sz w:val="20"/>
                <w:szCs w:val="20"/>
                <w:vertAlign w:val="superscript"/>
              </w:rPr>
              <w:t xml:space="preserve">d </w:t>
            </w:r>
            <w:r w:rsidRPr="000560ED">
              <w:rPr>
                <w:sz w:val="20"/>
                <w:szCs w:val="20"/>
              </w:rPr>
              <w:t>Number of individuals with available genotype data, spirometry measurements</w:t>
            </w:r>
            <w:r w:rsidR="009775D6" w:rsidRPr="000560ED">
              <w:rPr>
                <w:sz w:val="20"/>
                <w:szCs w:val="20"/>
              </w:rPr>
              <w:t>,</w:t>
            </w:r>
            <w:r w:rsidRPr="000560ED">
              <w:rPr>
                <w:sz w:val="20"/>
                <w:szCs w:val="20"/>
              </w:rPr>
              <w:t xml:space="preserve"> and smoking status information included in the association analyses; </w:t>
            </w:r>
            <w:r w:rsidRPr="000560ED">
              <w:rPr>
                <w:sz w:val="20"/>
                <w:szCs w:val="20"/>
                <w:vertAlign w:val="superscript"/>
              </w:rPr>
              <w:t xml:space="preserve">e </w:t>
            </w:r>
            <w:r w:rsidRPr="000560ED">
              <w:rPr>
                <w:sz w:val="20"/>
                <w:szCs w:val="20"/>
              </w:rPr>
              <w:t xml:space="preserve">Effect size of the association as the change in z-score of lung function per one z-score increase in the PRS; </w:t>
            </w:r>
            <w:r w:rsidRPr="000560ED">
              <w:rPr>
                <w:sz w:val="20"/>
                <w:szCs w:val="20"/>
                <w:vertAlign w:val="superscript"/>
              </w:rPr>
              <w:t xml:space="preserve">f </w:t>
            </w:r>
            <w:r w:rsidRPr="000560ED">
              <w:rPr>
                <w:sz w:val="20"/>
                <w:szCs w:val="20"/>
              </w:rPr>
              <w:t xml:space="preserve">A random-effects model was applied to account for the heterogeneity across studies regardless of the significance of the Cochran Q-test and </w:t>
            </w:r>
            <w:r w:rsidRPr="000560ED">
              <w:rPr>
                <w:i/>
                <w:iCs/>
                <w:sz w:val="20"/>
                <w:szCs w:val="20"/>
              </w:rPr>
              <w:t>I</w:t>
            </w:r>
            <w:r w:rsidRPr="000560ED">
              <w:rPr>
                <w:i/>
                <w:iCs/>
                <w:sz w:val="20"/>
                <w:szCs w:val="20"/>
                <w:vertAlign w:val="superscript"/>
              </w:rPr>
              <w:t>2</w:t>
            </w:r>
            <w:r w:rsidRPr="000560ED">
              <w:rPr>
                <w:sz w:val="20"/>
                <w:szCs w:val="20"/>
              </w:rPr>
              <w:t xml:space="preserve"> estimate; </w:t>
            </w:r>
            <w:r w:rsidRPr="000560ED">
              <w:rPr>
                <w:sz w:val="20"/>
                <w:szCs w:val="20"/>
                <w:vertAlign w:val="superscript"/>
              </w:rPr>
              <w:t xml:space="preserve">g </w:t>
            </w:r>
            <w:r w:rsidRPr="000560ED">
              <w:rPr>
                <w:sz w:val="20"/>
                <w:szCs w:val="20"/>
              </w:rPr>
              <w:t xml:space="preserve">Adjusted </w:t>
            </w:r>
            <w:r w:rsidRPr="000560ED">
              <w:rPr>
                <w:i/>
                <w:iCs/>
                <w:sz w:val="20"/>
                <w:szCs w:val="20"/>
              </w:rPr>
              <w:t>p</w:t>
            </w:r>
            <w:r w:rsidRPr="000560ED">
              <w:rPr>
                <w:sz w:val="20"/>
                <w:szCs w:val="20"/>
              </w:rPr>
              <w:t xml:space="preserve">-value accounting for the false discovery rate. The Benjamini &amp; </w:t>
            </w:r>
            <w:proofErr w:type="spellStart"/>
            <w:r w:rsidRPr="000560ED">
              <w:rPr>
                <w:sz w:val="20"/>
                <w:szCs w:val="20"/>
              </w:rPr>
              <w:t>Yekutieli</w:t>
            </w:r>
            <w:proofErr w:type="spellEnd"/>
            <w:r w:rsidRPr="000560ED">
              <w:rPr>
                <w:sz w:val="20"/>
                <w:szCs w:val="20"/>
              </w:rPr>
              <w:t xml:space="preserve"> method was applied across spirometry measurements per age group; </w:t>
            </w:r>
            <w:r w:rsidRPr="000560ED">
              <w:rPr>
                <w:sz w:val="20"/>
                <w:szCs w:val="20"/>
                <w:vertAlign w:val="superscript"/>
              </w:rPr>
              <w:t>h</w:t>
            </w:r>
            <w:r w:rsidRPr="000560ED">
              <w:rPr>
                <w:sz w:val="20"/>
                <w:szCs w:val="20"/>
              </w:rPr>
              <w:t xml:space="preserve"> Number of individuals with reported active smoking habits and available genotype data, spirometry measurements, </w:t>
            </w:r>
            <w:r w:rsidR="009775D6" w:rsidRPr="000560ED">
              <w:rPr>
                <w:sz w:val="20"/>
                <w:szCs w:val="20"/>
              </w:rPr>
              <w:t xml:space="preserve">and </w:t>
            </w:r>
            <w:r w:rsidRPr="000560ED">
              <w:rPr>
                <w:sz w:val="20"/>
                <w:szCs w:val="20"/>
              </w:rPr>
              <w:t xml:space="preserve">smoking status information included in the association analyses; </w:t>
            </w:r>
            <w:proofErr w:type="spellStart"/>
            <w:r w:rsidRPr="000560ED">
              <w:rPr>
                <w:sz w:val="20"/>
                <w:szCs w:val="20"/>
                <w:vertAlign w:val="superscript"/>
              </w:rPr>
              <w:t>i</w:t>
            </w:r>
            <w:proofErr w:type="spellEnd"/>
            <w:r w:rsidRPr="000560ED">
              <w:rPr>
                <w:sz w:val="20"/>
                <w:szCs w:val="20"/>
                <w:vertAlign w:val="superscript"/>
              </w:rPr>
              <w:t xml:space="preserve"> </w:t>
            </w:r>
            <w:r w:rsidRPr="000560ED">
              <w:rPr>
                <w:sz w:val="20"/>
                <w:szCs w:val="20"/>
              </w:rPr>
              <w:t xml:space="preserve">Results shown correspond only to the association testing with spirometry measurements in the HUNT cohort given the absence of more cohorts with available spirometry data within that age range. </w:t>
            </w:r>
          </w:p>
          <w:p w14:paraId="20160F7D" w14:textId="77777777" w:rsidR="008061EA" w:rsidRPr="000560ED" w:rsidRDefault="008061EA" w:rsidP="008061EA">
            <w:pPr>
              <w:jc w:val="both"/>
              <w:rPr>
                <w:sz w:val="20"/>
                <w:szCs w:val="20"/>
              </w:rPr>
            </w:pPr>
            <w:r w:rsidRPr="000560ED">
              <w:rPr>
                <w:sz w:val="20"/>
                <w:szCs w:val="20"/>
              </w:rPr>
              <w:t>CI: confidence interval; FEV</w:t>
            </w:r>
            <w:r w:rsidRPr="000560ED">
              <w:rPr>
                <w:sz w:val="20"/>
                <w:szCs w:val="20"/>
                <w:vertAlign w:val="subscript"/>
              </w:rPr>
              <w:t>1</w:t>
            </w:r>
            <w:r w:rsidRPr="000560ED">
              <w:rPr>
                <w:sz w:val="20"/>
                <w:szCs w:val="20"/>
              </w:rPr>
              <w:t xml:space="preserve">: forced expiratory volume in one second; FVC: forced vital capacity. </w:t>
            </w:r>
          </w:p>
          <w:p w14:paraId="4FA82137" w14:textId="77777777" w:rsidR="008061EA" w:rsidRPr="000560ED" w:rsidRDefault="008061EA" w:rsidP="008061EA">
            <w:pPr>
              <w:jc w:val="both"/>
              <w:rPr>
                <w:sz w:val="20"/>
                <w:szCs w:val="20"/>
              </w:rPr>
            </w:pPr>
            <w:r w:rsidRPr="000560ED">
              <w:rPr>
                <w:sz w:val="20"/>
                <w:szCs w:val="20"/>
              </w:rPr>
              <w:t xml:space="preserve">Results are shown for sensitivity analyses exploring the potential modification of the association effect by active smoking in adults (≥18 years of age). </w:t>
            </w:r>
          </w:p>
          <w:p w14:paraId="37EB2565" w14:textId="1923C7B6" w:rsidR="008061EA" w:rsidRPr="000560ED" w:rsidRDefault="008061EA" w:rsidP="008061EA">
            <w:pPr>
              <w:jc w:val="both"/>
              <w:rPr>
                <w:sz w:val="20"/>
                <w:szCs w:val="20"/>
              </w:rPr>
            </w:pPr>
            <w:r w:rsidRPr="000560ED">
              <w:rPr>
                <w:sz w:val="20"/>
                <w:szCs w:val="20"/>
              </w:rPr>
              <w:t>Significant results (</w:t>
            </w:r>
            <w:r w:rsidRPr="000560ED">
              <w:rPr>
                <w:i/>
                <w:iCs/>
                <w:sz w:val="20"/>
                <w:szCs w:val="20"/>
              </w:rPr>
              <w:t>q</w:t>
            </w:r>
            <w:r w:rsidRPr="000560ED">
              <w:rPr>
                <w:sz w:val="20"/>
                <w:szCs w:val="20"/>
              </w:rPr>
              <w:t>-value ≤0·05) are highlighted in bold font</w:t>
            </w:r>
            <w:r w:rsidR="003A15FD" w:rsidRPr="000560ED">
              <w:rPr>
                <w:sz w:val="20"/>
                <w:szCs w:val="20"/>
              </w:rPr>
              <w:t>.</w:t>
            </w:r>
          </w:p>
        </w:tc>
      </w:tr>
    </w:tbl>
    <w:p w14:paraId="7108E214" w14:textId="77777777" w:rsidR="00967BA6" w:rsidRPr="000560ED" w:rsidRDefault="00967BA6" w:rsidP="00967BA6">
      <w:pPr>
        <w:suppressLineNumbers/>
      </w:pPr>
    </w:p>
    <w:sectPr w:rsidR="00967BA6" w:rsidRPr="000560ED" w:rsidSect="005B28C2">
      <w:pgSz w:w="16838" w:h="11906" w:orient="landscape"/>
      <w:pgMar w:top="1166" w:right="1080" w:bottom="1411" w:left="1411" w:header="706" w:footer="706"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62E15" w14:textId="77777777" w:rsidR="001161B6" w:rsidRDefault="001161B6" w:rsidP="00151839">
      <w:r>
        <w:separator/>
      </w:r>
    </w:p>
  </w:endnote>
  <w:endnote w:type="continuationSeparator" w:id="0">
    <w:p w14:paraId="608E6D37" w14:textId="77777777" w:rsidR="001161B6" w:rsidRDefault="001161B6" w:rsidP="00151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calaLancetPro">
    <w:altName w:val="Yu Gothic"/>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haker 2 Lance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C38DC" w14:textId="77777777" w:rsidR="001161B6" w:rsidRDefault="001161B6" w:rsidP="00151839">
      <w:r>
        <w:separator/>
      </w:r>
    </w:p>
  </w:footnote>
  <w:footnote w:type="continuationSeparator" w:id="0">
    <w:p w14:paraId="37A5A7F5" w14:textId="77777777" w:rsidR="001161B6" w:rsidRDefault="001161B6" w:rsidP="00151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3A38"/>
    <w:multiLevelType w:val="hybridMultilevel"/>
    <w:tmpl w:val="46F81E92"/>
    <w:lvl w:ilvl="0" w:tplc="6A6C4200">
      <w:numFmt w:val="bullet"/>
      <w:lvlText w:val="-"/>
      <w:lvlJc w:val="left"/>
      <w:pPr>
        <w:ind w:left="720" w:hanging="360"/>
      </w:pPr>
      <w:rPr>
        <w:rFonts w:ascii="ScalaLancetPro" w:eastAsiaTheme="minorHAnsi" w:hAnsi="ScalaLancetPro" w:cs="ScalaLancet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B74F2"/>
    <w:multiLevelType w:val="hybridMultilevel"/>
    <w:tmpl w:val="88BE71F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2336CD2"/>
    <w:multiLevelType w:val="hybridMultilevel"/>
    <w:tmpl w:val="626AE21E"/>
    <w:lvl w:ilvl="0" w:tplc="F654A1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9EF4BB1"/>
    <w:multiLevelType w:val="multilevel"/>
    <w:tmpl w:val="1D40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812D25"/>
    <w:multiLevelType w:val="hybridMultilevel"/>
    <w:tmpl w:val="FA16D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A17BC5"/>
    <w:multiLevelType w:val="multilevel"/>
    <w:tmpl w:val="0AE4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4960C6"/>
    <w:multiLevelType w:val="multilevel"/>
    <w:tmpl w:val="9CC48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231F4F"/>
    <w:multiLevelType w:val="multilevel"/>
    <w:tmpl w:val="7FD0E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662473"/>
    <w:multiLevelType w:val="multilevel"/>
    <w:tmpl w:val="2FC8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113855"/>
    <w:multiLevelType w:val="hybridMultilevel"/>
    <w:tmpl w:val="CD92DC02"/>
    <w:lvl w:ilvl="0" w:tplc="ECA4EAC2">
      <w:start w:val="1"/>
      <w:numFmt w:val="upperLetter"/>
      <w:lvlText w:val="%1."/>
      <w:lvlJc w:val="left"/>
      <w:pPr>
        <w:ind w:left="1530" w:hanging="360"/>
      </w:pPr>
      <w:rPr>
        <w:rFonts w:hint="default"/>
        <w:i/>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739D0F77"/>
    <w:multiLevelType w:val="hybridMultilevel"/>
    <w:tmpl w:val="72BE4F30"/>
    <w:lvl w:ilvl="0" w:tplc="C03C3F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745C08"/>
    <w:multiLevelType w:val="hybridMultilevel"/>
    <w:tmpl w:val="212AC5DE"/>
    <w:lvl w:ilvl="0" w:tplc="A7CCB2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E3A509D"/>
    <w:multiLevelType w:val="multilevel"/>
    <w:tmpl w:val="A950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5358980">
    <w:abstractNumId w:val="8"/>
  </w:num>
  <w:num w:numId="2" w16cid:durableId="506484548">
    <w:abstractNumId w:val="7"/>
  </w:num>
  <w:num w:numId="3" w16cid:durableId="221907543">
    <w:abstractNumId w:val="12"/>
  </w:num>
  <w:num w:numId="4" w16cid:durableId="1298140959">
    <w:abstractNumId w:val="5"/>
  </w:num>
  <w:num w:numId="5" w16cid:durableId="1303189597">
    <w:abstractNumId w:val="6"/>
  </w:num>
  <w:num w:numId="6" w16cid:durableId="1404260490">
    <w:abstractNumId w:val="3"/>
  </w:num>
  <w:num w:numId="7" w16cid:durableId="115107247">
    <w:abstractNumId w:val="1"/>
  </w:num>
  <w:num w:numId="8" w16cid:durableId="752630978">
    <w:abstractNumId w:val="4"/>
  </w:num>
  <w:num w:numId="9" w16cid:durableId="233124084">
    <w:abstractNumId w:val="9"/>
  </w:num>
  <w:num w:numId="10" w16cid:durableId="1347058182">
    <w:abstractNumId w:val="11"/>
  </w:num>
  <w:num w:numId="11" w16cid:durableId="495583315">
    <w:abstractNumId w:val="2"/>
  </w:num>
  <w:num w:numId="12" w16cid:durableId="222453971">
    <w:abstractNumId w:val="0"/>
  </w:num>
  <w:num w:numId="13" w16cid:durableId="14150127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QwsjAzMjUysTA2NbRQ0lEKTi0uzszPAykwNasFAGtPW9wtAAAA"/>
  </w:docVars>
  <w:rsids>
    <w:rsidRoot w:val="00D644AF"/>
    <w:rsid w:val="0002168A"/>
    <w:rsid w:val="000218B3"/>
    <w:rsid w:val="000560ED"/>
    <w:rsid w:val="00092360"/>
    <w:rsid w:val="000E1BF2"/>
    <w:rsid w:val="000E3A6B"/>
    <w:rsid w:val="000F0D9B"/>
    <w:rsid w:val="001161B6"/>
    <w:rsid w:val="00151839"/>
    <w:rsid w:val="00163F58"/>
    <w:rsid w:val="00184CC3"/>
    <w:rsid w:val="001910FA"/>
    <w:rsid w:val="001C1E6A"/>
    <w:rsid w:val="001E5832"/>
    <w:rsid w:val="001E7EF4"/>
    <w:rsid w:val="001F7B16"/>
    <w:rsid w:val="00212F88"/>
    <w:rsid w:val="002130B6"/>
    <w:rsid w:val="002421CE"/>
    <w:rsid w:val="002462A2"/>
    <w:rsid w:val="002825C0"/>
    <w:rsid w:val="002A72B0"/>
    <w:rsid w:val="002A7376"/>
    <w:rsid w:val="002B4669"/>
    <w:rsid w:val="002B6FE3"/>
    <w:rsid w:val="002C2F60"/>
    <w:rsid w:val="002C3F18"/>
    <w:rsid w:val="002E0CAF"/>
    <w:rsid w:val="002F0A50"/>
    <w:rsid w:val="00305BEE"/>
    <w:rsid w:val="00314620"/>
    <w:rsid w:val="00341FF4"/>
    <w:rsid w:val="00362D5C"/>
    <w:rsid w:val="00364EB2"/>
    <w:rsid w:val="00383BFB"/>
    <w:rsid w:val="00396435"/>
    <w:rsid w:val="003A15FD"/>
    <w:rsid w:val="003A23AF"/>
    <w:rsid w:val="003A749A"/>
    <w:rsid w:val="003A7580"/>
    <w:rsid w:val="003B6EEA"/>
    <w:rsid w:val="003B7048"/>
    <w:rsid w:val="003B752F"/>
    <w:rsid w:val="003D2F2A"/>
    <w:rsid w:val="003E407A"/>
    <w:rsid w:val="003F470A"/>
    <w:rsid w:val="003F602C"/>
    <w:rsid w:val="00402124"/>
    <w:rsid w:val="004042DA"/>
    <w:rsid w:val="00417279"/>
    <w:rsid w:val="00453B2F"/>
    <w:rsid w:val="00464A64"/>
    <w:rsid w:val="00467849"/>
    <w:rsid w:val="00480C73"/>
    <w:rsid w:val="004821DC"/>
    <w:rsid w:val="004C5BC5"/>
    <w:rsid w:val="004E4A5B"/>
    <w:rsid w:val="00512B36"/>
    <w:rsid w:val="00523274"/>
    <w:rsid w:val="00524D93"/>
    <w:rsid w:val="00530DD2"/>
    <w:rsid w:val="005376DE"/>
    <w:rsid w:val="005512BC"/>
    <w:rsid w:val="005558AC"/>
    <w:rsid w:val="0056387B"/>
    <w:rsid w:val="00576F5E"/>
    <w:rsid w:val="00591572"/>
    <w:rsid w:val="005A775B"/>
    <w:rsid w:val="005B1498"/>
    <w:rsid w:val="005B28C2"/>
    <w:rsid w:val="005B4A15"/>
    <w:rsid w:val="005C2785"/>
    <w:rsid w:val="005E1F6E"/>
    <w:rsid w:val="00611081"/>
    <w:rsid w:val="00614051"/>
    <w:rsid w:val="00630FD1"/>
    <w:rsid w:val="0065599C"/>
    <w:rsid w:val="006631CF"/>
    <w:rsid w:val="00675D2F"/>
    <w:rsid w:val="006814FE"/>
    <w:rsid w:val="00692A10"/>
    <w:rsid w:val="006A7233"/>
    <w:rsid w:val="006B32A0"/>
    <w:rsid w:val="006D7F84"/>
    <w:rsid w:val="00712569"/>
    <w:rsid w:val="00714D9E"/>
    <w:rsid w:val="007341DE"/>
    <w:rsid w:val="00763F75"/>
    <w:rsid w:val="0077752A"/>
    <w:rsid w:val="0077764A"/>
    <w:rsid w:val="007A23CD"/>
    <w:rsid w:val="007C0CF7"/>
    <w:rsid w:val="007E69C2"/>
    <w:rsid w:val="008061EA"/>
    <w:rsid w:val="00821991"/>
    <w:rsid w:val="0085526B"/>
    <w:rsid w:val="00875D51"/>
    <w:rsid w:val="00877A9D"/>
    <w:rsid w:val="00887EE4"/>
    <w:rsid w:val="008B3A48"/>
    <w:rsid w:val="008B6325"/>
    <w:rsid w:val="008D10E1"/>
    <w:rsid w:val="008F03B9"/>
    <w:rsid w:val="008F79E1"/>
    <w:rsid w:val="00914F02"/>
    <w:rsid w:val="00955620"/>
    <w:rsid w:val="009576C5"/>
    <w:rsid w:val="009636C0"/>
    <w:rsid w:val="00967BA6"/>
    <w:rsid w:val="00970FC1"/>
    <w:rsid w:val="009775D6"/>
    <w:rsid w:val="009E5946"/>
    <w:rsid w:val="00A11443"/>
    <w:rsid w:val="00A117B0"/>
    <w:rsid w:val="00A20AA7"/>
    <w:rsid w:val="00A30BD7"/>
    <w:rsid w:val="00A3683F"/>
    <w:rsid w:val="00A40314"/>
    <w:rsid w:val="00A4604F"/>
    <w:rsid w:val="00A5354B"/>
    <w:rsid w:val="00A638F1"/>
    <w:rsid w:val="00AA0088"/>
    <w:rsid w:val="00AE2679"/>
    <w:rsid w:val="00AE7A97"/>
    <w:rsid w:val="00AF3854"/>
    <w:rsid w:val="00B01052"/>
    <w:rsid w:val="00B0183D"/>
    <w:rsid w:val="00B05480"/>
    <w:rsid w:val="00B13766"/>
    <w:rsid w:val="00B172E9"/>
    <w:rsid w:val="00B60F72"/>
    <w:rsid w:val="00B8659D"/>
    <w:rsid w:val="00B869D7"/>
    <w:rsid w:val="00B96A77"/>
    <w:rsid w:val="00C0044B"/>
    <w:rsid w:val="00C10FF8"/>
    <w:rsid w:val="00C11A79"/>
    <w:rsid w:val="00C21027"/>
    <w:rsid w:val="00C57D77"/>
    <w:rsid w:val="00C861A5"/>
    <w:rsid w:val="00CA0778"/>
    <w:rsid w:val="00CF4BEA"/>
    <w:rsid w:val="00D046FB"/>
    <w:rsid w:val="00D0489D"/>
    <w:rsid w:val="00D17BA6"/>
    <w:rsid w:val="00D45654"/>
    <w:rsid w:val="00D644AF"/>
    <w:rsid w:val="00D70CFA"/>
    <w:rsid w:val="00DD073C"/>
    <w:rsid w:val="00DD462C"/>
    <w:rsid w:val="00DE20D7"/>
    <w:rsid w:val="00DE6F70"/>
    <w:rsid w:val="00E01792"/>
    <w:rsid w:val="00E412B3"/>
    <w:rsid w:val="00E44078"/>
    <w:rsid w:val="00E578B2"/>
    <w:rsid w:val="00E623F4"/>
    <w:rsid w:val="00E62515"/>
    <w:rsid w:val="00E86A81"/>
    <w:rsid w:val="00EB0162"/>
    <w:rsid w:val="00EC62EC"/>
    <w:rsid w:val="00ED2487"/>
    <w:rsid w:val="00ED257A"/>
    <w:rsid w:val="00EE00DF"/>
    <w:rsid w:val="00EF3F5C"/>
    <w:rsid w:val="00F11FFF"/>
    <w:rsid w:val="00F20426"/>
    <w:rsid w:val="00F33B75"/>
    <w:rsid w:val="00F423D9"/>
    <w:rsid w:val="00F6294F"/>
    <w:rsid w:val="00F63959"/>
    <w:rsid w:val="00F659D4"/>
    <w:rsid w:val="00F73EEA"/>
    <w:rsid w:val="00FD539D"/>
    <w:rsid w:val="00FE209A"/>
    <w:rsid w:val="00FF35BA"/>
    <w:rsid w:val="00FF6FFA"/>
    <w:rsid w:val="00FF7A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96CAE"/>
  <w15:chartTrackingRefBased/>
  <w15:docId w15:val="{13BF669C-61F3-4712-953F-923CEEC5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4AF"/>
    <w:pPr>
      <w:spacing w:after="0" w:line="240" w:lineRule="auto"/>
    </w:pPr>
    <w:rPr>
      <w:rFonts w:ascii="Times New Roman" w:eastAsia="Times New Roman" w:hAnsi="Times New Roman" w:cs="Times New Roman"/>
      <w:kern w:val="0"/>
      <w:sz w:val="24"/>
      <w:szCs w:val="24"/>
      <w:lang w:val="en-U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D644AF"/>
    <w:rPr>
      <w:sz w:val="16"/>
      <w:szCs w:val="16"/>
    </w:rPr>
  </w:style>
  <w:style w:type="paragraph" w:styleId="Textocomentario">
    <w:name w:val="annotation text"/>
    <w:basedOn w:val="Normal"/>
    <w:link w:val="TextocomentarioCar"/>
    <w:uiPriority w:val="99"/>
    <w:unhideWhenUsed/>
    <w:rsid w:val="00D644AF"/>
    <w:rPr>
      <w:sz w:val="20"/>
      <w:szCs w:val="20"/>
    </w:rPr>
  </w:style>
  <w:style w:type="character" w:customStyle="1" w:styleId="TextocomentarioCar">
    <w:name w:val="Texto comentario Car"/>
    <w:basedOn w:val="Fuentedeprrafopredeter"/>
    <w:link w:val="Textocomentario"/>
    <w:uiPriority w:val="99"/>
    <w:rsid w:val="00D644AF"/>
    <w:rPr>
      <w:rFonts w:ascii="Times New Roman" w:eastAsia="Times New Roman" w:hAnsi="Times New Roman" w:cs="Times New Roman"/>
      <w:kern w:val="0"/>
      <w:sz w:val="20"/>
      <w:szCs w:val="20"/>
      <w:lang w:val="en-US"/>
      <w14:ligatures w14:val="none"/>
    </w:rPr>
  </w:style>
  <w:style w:type="paragraph" w:styleId="Asuntodelcomentario">
    <w:name w:val="annotation subject"/>
    <w:basedOn w:val="Textocomentario"/>
    <w:next w:val="Textocomentario"/>
    <w:link w:val="AsuntodelcomentarioCar"/>
    <w:uiPriority w:val="99"/>
    <w:semiHidden/>
    <w:unhideWhenUsed/>
    <w:rsid w:val="00D644AF"/>
    <w:rPr>
      <w:b/>
      <w:bCs/>
    </w:rPr>
  </w:style>
  <w:style w:type="character" w:customStyle="1" w:styleId="AsuntodelcomentarioCar">
    <w:name w:val="Asunto del comentario Car"/>
    <w:basedOn w:val="TextocomentarioCar"/>
    <w:link w:val="Asuntodelcomentario"/>
    <w:uiPriority w:val="99"/>
    <w:semiHidden/>
    <w:rsid w:val="00D644AF"/>
    <w:rPr>
      <w:rFonts w:ascii="Times New Roman" w:eastAsia="Times New Roman" w:hAnsi="Times New Roman" w:cs="Times New Roman"/>
      <w:b/>
      <w:bCs/>
      <w:kern w:val="0"/>
      <w:sz w:val="20"/>
      <w:szCs w:val="20"/>
      <w:lang w:val="en-US"/>
      <w14:ligatures w14:val="none"/>
    </w:rPr>
  </w:style>
  <w:style w:type="character" w:styleId="Nmerodelnea">
    <w:name w:val="line number"/>
    <w:basedOn w:val="Fuentedeprrafopredeter"/>
    <w:uiPriority w:val="99"/>
    <w:semiHidden/>
    <w:unhideWhenUsed/>
    <w:rsid w:val="00D644AF"/>
  </w:style>
  <w:style w:type="paragraph" w:styleId="Prrafodelista">
    <w:name w:val="List Paragraph"/>
    <w:basedOn w:val="Normal"/>
    <w:link w:val="PrrafodelistaCar"/>
    <w:uiPriority w:val="34"/>
    <w:qFormat/>
    <w:rsid w:val="00D644AF"/>
    <w:pPr>
      <w:spacing w:after="160" w:line="259" w:lineRule="auto"/>
      <w:ind w:left="720"/>
      <w:contextualSpacing/>
    </w:pPr>
    <w:rPr>
      <w:rFonts w:ascii="Calibri" w:eastAsia="Calibri" w:hAnsi="Calibri" w:cs="Calibri"/>
      <w:sz w:val="22"/>
      <w:szCs w:val="22"/>
    </w:rPr>
  </w:style>
  <w:style w:type="character" w:customStyle="1" w:styleId="PrrafodelistaCar">
    <w:name w:val="Párrafo de lista Car"/>
    <w:basedOn w:val="Fuentedeprrafopredeter"/>
    <w:link w:val="Prrafodelista"/>
    <w:uiPriority w:val="34"/>
    <w:rsid w:val="00D644AF"/>
    <w:rPr>
      <w:rFonts w:ascii="Calibri" w:eastAsia="Calibri" w:hAnsi="Calibri" w:cs="Calibri"/>
      <w:kern w:val="0"/>
      <w:lang w:val="en-US"/>
      <w14:ligatures w14:val="none"/>
    </w:rPr>
  </w:style>
  <w:style w:type="character" w:styleId="Hipervnculo">
    <w:name w:val="Hyperlink"/>
    <w:basedOn w:val="Fuentedeprrafopredeter"/>
    <w:uiPriority w:val="99"/>
    <w:unhideWhenUsed/>
    <w:rsid w:val="00D644AF"/>
    <w:rPr>
      <w:color w:val="0563C1" w:themeColor="hyperlink"/>
      <w:u w:val="single"/>
    </w:rPr>
  </w:style>
  <w:style w:type="character" w:styleId="Mencinsinresolver">
    <w:name w:val="Unresolved Mention"/>
    <w:basedOn w:val="Fuentedeprrafopredeter"/>
    <w:uiPriority w:val="99"/>
    <w:semiHidden/>
    <w:unhideWhenUsed/>
    <w:rsid w:val="00D644AF"/>
    <w:rPr>
      <w:color w:val="605E5C"/>
      <w:shd w:val="clear" w:color="auto" w:fill="E1DFDD"/>
    </w:rPr>
  </w:style>
  <w:style w:type="paragraph" w:styleId="HTMLconformatoprevio">
    <w:name w:val="HTML Preformatted"/>
    <w:basedOn w:val="Normal"/>
    <w:link w:val="HTMLconformatoprevioCar"/>
    <w:uiPriority w:val="99"/>
    <w:semiHidden/>
    <w:unhideWhenUsed/>
    <w:rsid w:val="00D64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D644AF"/>
    <w:rPr>
      <w:rFonts w:ascii="Courier New" w:eastAsia="Times New Roman" w:hAnsi="Courier New" w:cs="Courier New"/>
      <w:kern w:val="0"/>
      <w:sz w:val="20"/>
      <w:szCs w:val="20"/>
      <w:lang w:val="en-US"/>
      <w14:ligatures w14:val="none"/>
    </w:rPr>
  </w:style>
  <w:style w:type="character" w:styleId="CdigoHTML">
    <w:name w:val="HTML Code"/>
    <w:basedOn w:val="Fuentedeprrafopredeter"/>
    <w:uiPriority w:val="99"/>
    <w:semiHidden/>
    <w:unhideWhenUsed/>
    <w:rsid w:val="00D644AF"/>
    <w:rPr>
      <w:rFonts w:ascii="Courier New" w:eastAsia="Times New Roman" w:hAnsi="Courier New" w:cs="Courier New"/>
      <w:sz w:val="20"/>
      <w:szCs w:val="20"/>
    </w:rPr>
  </w:style>
  <w:style w:type="character" w:customStyle="1" w:styleId="hljs-punctuation">
    <w:name w:val="hljs-punctuation"/>
    <w:basedOn w:val="Fuentedeprrafopredeter"/>
    <w:rsid w:val="00D644AF"/>
  </w:style>
  <w:style w:type="character" w:customStyle="1" w:styleId="hljs-number">
    <w:name w:val="hljs-number"/>
    <w:basedOn w:val="Fuentedeprrafopredeter"/>
    <w:rsid w:val="00D644AF"/>
  </w:style>
  <w:style w:type="character" w:customStyle="1" w:styleId="hljs-operator">
    <w:name w:val="hljs-operator"/>
    <w:basedOn w:val="Fuentedeprrafopredeter"/>
    <w:rsid w:val="00D644AF"/>
  </w:style>
  <w:style w:type="character" w:customStyle="1" w:styleId="cf01">
    <w:name w:val="cf01"/>
    <w:basedOn w:val="Fuentedeprrafopredeter"/>
    <w:rsid w:val="00D644AF"/>
    <w:rPr>
      <w:rFonts w:ascii="Segoe UI" w:hAnsi="Segoe UI" w:cs="Segoe UI" w:hint="default"/>
      <w:sz w:val="18"/>
      <w:szCs w:val="18"/>
    </w:rPr>
  </w:style>
  <w:style w:type="paragraph" w:styleId="Revisin">
    <w:name w:val="Revision"/>
    <w:hidden/>
    <w:uiPriority w:val="99"/>
    <w:semiHidden/>
    <w:rsid w:val="00D644AF"/>
    <w:pPr>
      <w:spacing w:after="0" w:line="240" w:lineRule="auto"/>
    </w:pPr>
    <w:rPr>
      <w:rFonts w:ascii="Times New Roman" w:eastAsia="Times New Roman" w:hAnsi="Times New Roman" w:cs="Times New Roman"/>
      <w:kern w:val="0"/>
      <w:sz w:val="24"/>
      <w:szCs w:val="24"/>
      <w:lang w:val="en-US"/>
      <w14:ligatures w14:val="none"/>
    </w:rPr>
  </w:style>
  <w:style w:type="paragraph" w:customStyle="1" w:styleId="pf0">
    <w:name w:val="pf0"/>
    <w:basedOn w:val="Normal"/>
    <w:rsid w:val="00D644AF"/>
    <w:pPr>
      <w:spacing w:before="100" w:beforeAutospacing="1" w:after="100" w:afterAutospacing="1"/>
    </w:pPr>
  </w:style>
  <w:style w:type="character" w:customStyle="1" w:styleId="cf11">
    <w:name w:val="cf11"/>
    <w:basedOn w:val="Fuentedeprrafopredeter"/>
    <w:rsid w:val="00D644AF"/>
    <w:rPr>
      <w:rFonts w:ascii="Segoe UI" w:hAnsi="Segoe UI" w:cs="Segoe UI" w:hint="default"/>
      <w:sz w:val="18"/>
      <w:szCs w:val="18"/>
    </w:rPr>
  </w:style>
  <w:style w:type="paragraph" w:customStyle="1" w:styleId="Default">
    <w:name w:val="Default"/>
    <w:rsid w:val="00D644AF"/>
    <w:pPr>
      <w:autoSpaceDE w:val="0"/>
      <w:autoSpaceDN w:val="0"/>
      <w:adjustRightInd w:val="0"/>
      <w:spacing w:after="0" w:line="240" w:lineRule="auto"/>
    </w:pPr>
    <w:rPr>
      <w:rFonts w:ascii="Calibri" w:hAnsi="Calibri" w:cs="Calibri"/>
      <w:color w:val="000000"/>
      <w:kern w:val="0"/>
      <w:sz w:val="24"/>
      <w:szCs w:val="24"/>
      <w:lang w:val="en-US"/>
      <w14:ligatures w14:val="none"/>
    </w:rPr>
  </w:style>
  <w:style w:type="paragraph" w:styleId="NormalWeb">
    <w:name w:val="Normal (Web)"/>
    <w:basedOn w:val="Normal"/>
    <w:uiPriority w:val="99"/>
    <w:semiHidden/>
    <w:unhideWhenUsed/>
    <w:rsid w:val="00D644AF"/>
    <w:pPr>
      <w:spacing w:before="100" w:beforeAutospacing="1" w:after="100" w:afterAutospacing="1"/>
    </w:pPr>
  </w:style>
  <w:style w:type="paragraph" w:styleId="Descripcin">
    <w:name w:val="caption"/>
    <w:basedOn w:val="Normal"/>
    <w:next w:val="Normal"/>
    <w:uiPriority w:val="35"/>
    <w:unhideWhenUsed/>
    <w:qFormat/>
    <w:rsid w:val="00D644AF"/>
    <w:pPr>
      <w:spacing w:after="200"/>
    </w:pPr>
    <w:rPr>
      <w:rFonts w:asciiTheme="minorHAnsi" w:eastAsiaTheme="minorHAnsi" w:hAnsiTheme="minorHAnsi" w:cstheme="minorBidi"/>
      <w:i/>
      <w:iCs/>
      <w:color w:val="44546A" w:themeColor="text2"/>
      <w:sz w:val="18"/>
      <w:szCs w:val="18"/>
    </w:rPr>
  </w:style>
  <w:style w:type="paragraph" w:customStyle="1" w:styleId="Pa11">
    <w:name w:val="Pa11"/>
    <w:basedOn w:val="Default"/>
    <w:next w:val="Default"/>
    <w:uiPriority w:val="99"/>
    <w:rsid w:val="00D644AF"/>
    <w:pPr>
      <w:spacing w:line="171" w:lineRule="atLeast"/>
    </w:pPr>
    <w:rPr>
      <w:rFonts w:ascii="Shaker 2 Lancet" w:hAnsi="Shaker 2 Lancet" w:cstheme="minorBidi"/>
      <w:color w:val="auto"/>
    </w:rPr>
  </w:style>
  <w:style w:type="paragraph" w:styleId="Encabezado">
    <w:name w:val="header"/>
    <w:basedOn w:val="Normal"/>
    <w:link w:val="EncabezadoCar"/>
    <w:uiPriority w:val="99"/>
    <w:unhideWhenUsed/>
    <w:rsid w:val="00151839"/>
    <w:pPr>
      <w:tabs>
        <w:tab w:val="center" w:pos="4419"/>
        <w:tab w:val="right" w:pos="8838"/>
      </w:tabs>
    </w:pPr>
  </w:style>
  <w:style w:type="character" w:customStyle="1" w:styleId="EncabezadoCar">
    <w:name w:val="Encabezado Car"/>
    <w:basedOn w:val="Fuentedeprrafopredeter"/>
    <w:link w:val="Encabezado"/>
    <w:uiPriority w:val="99"/>
    <w:rsid w:val="00151839"/>
    <w:rPr>
      <w:rFonts w:ascii="Times New Roman" w:eastAsia="Times New Roman" w:hAnsi="Times New Roman" w:cs="Times New Roman"/>
      <w:kern w:val="0"/>
      <w:sz w:val="24"/>
      <w:szCs w:val="24"/>
      <w:lang w:val="en-US"/>
      <w14:ligatures w14:val="none"/>
    </w:rPr>
  </w:style>
  <w:style w:type="paragraph" w:styleId="Piedepgina">
    <w:name w:val="footer"/>
    <w:basedOn w:val="Normal"/>
    <w:link w:val="PiedepginaCar"/>
    <w:uiPriority w:val="99"/>
    <w:unhideWhenUsed/>
    <w:rsid w:val="00151839"/>
    <w:pPr>
      <w:tabs>
        <w:tab w:val="center" w:pos="4419"/>
        <w:tab w:val="right" w:pos="8838"/>
      </w:tabs>
    </w:pPr>
  </w:style>
  <w:style w:type="character" w:customStyle="1" w:styleId="PiedepginaCar">
    <w:name w:val="Pie de página Car"/>
    <w:basedOn w:val="Fuentedeprrafopredeter"/>
    <w:link w:val="Piedepgina"/>
    <w:uiPriority w:val="99"/>
    <w:rsid w:val="00151839"/>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56852">
      <w:bodyDiv w:val="1"/>
      <w:marLeft w:val="0"/>
      <w:marRight w:val="0"/>
      <w:marTop w:val="0"/>
      <w:marBottom w:val="0"/>
      <w:divBdr>
        <w:top w:val="none" w:sz="0" w:space="0" w:color="auto"/>
        <w:left w:val="none" w:sz="0" w:space="0" w:color="auto"/>
        <w:bottom w:val="none" w:sz="0" w:space="0" w:color="auto"/>
        <w:right w:val="none" w:sz="0" w:space="0" w:color="auto"/>
      </w:divBdr>
    </w:div>
    <w:div w:id="155732305">
      <w:bodyDiv w:val="1"/>
      <w:marLeft w:val="0"/>
      <w:marRight w:val="0"/>
      <w:marTop w:val="0"/>
      <w:marBottom w:val="0"/>
      <w:divBdr>
        <w:top w:val="none" w:sz="0" w:space="0" w:color="auto"/>
        <w:left w:val="none" w:sz="0" w:space="0" w:color="auto"/>
        <w:bottom w:val="none" w:sz="0" w:space="0" w:color="auto"/>
        <w:right w:val="none" w:sz="0" w:space="0" w:color="auto"/>
      </w:divBdr>
    </w:div>
    <w:div w:id="230238126">
      <w:bodyDiv w:val="1"/>
      <w:marLeft w:val="0"/>
      <w:marRight w:val="0"/>
      <w:marTop w:val="0"/>
      <w:marBottom w:val="0"/>
      <w:divBdr>
        <w:top w:val="none" w:sz="0" w:space="0" w:color="auto"/>
        <w:left w:val="none" w:sz="0" w:space="0" w:color="auto"/>
        <w:bottom w:val="none" w:sz="0" w:space="0" w:color="auto"/>
        <w:right w:val="none" w:sz="0" w:space="0" w:color="auto"/>
      </w:divBdr>
    </w:div>
    <w:div w:id="233201869">
      <w:bodyDiv w:val="1"/>
      <w:marLeft w:val="0"/>
      <w:marRight w:val="0"/>
      <w:marTop w:val="0"/>
      <w:marBottom w:val="0"/>
      <w:divBdr>
        <w:top w:val="none" w:sz="0" w:space="0" w:color="auto"/>
        <w:left w:val="none" w:sz="0" w:space="0" w:color="auto"/>
        <w:bottom w:val="none" w:sz="0" w:space="0" w:color="auto"/>
        <w:right w:val="none" w:sz="0" w:space="0" w:color="auto"/>
      </w:divBdr>
    </w:div>
    <w:div w:id="272828262">
      <w:bodyDiv w:val="1"/>
      <w:marLeft w:val="0"/>
      <w:marRight w:val="0"/>
      <w:marTop w:val="0"/>
      <w:marBottom w:val="0"/>
      <w:divBdr>
        <w:top w:val="none" w:sz="0" w:space="0" w:color="auto"/>
        <w:left w:val="none" w:sz="0" w:space="0" w:color="auto"/>
        <w:bottom w:val="none" w:sz="0" w:space="0" w:color="auto"/>
        <w:right w:val="none" w:sz="0" w:space="0" w:color="auto"/>
      </w:divBdr>
    </w:div>
    <w:div w:id="294650233">
      <w:bodyDiv w:val="1"/>
      <w:marLeft w:val="0"/>
      <w:marRight w:val="0"/>
      <w:marTop w:val="0"/>
      <w:marBottom w:val="0"/>
      <w:divBdr>
        <w:top w:val="none" w:sz="0" w:space="0" w:color="auto"/>
        <w:left w:val="none" w:sz="0" w:space="0" w:color="auto"/>
        <w:bottom w:val="none" w:sz="0" w:space="0" w:color="auto"/>
        <w:right w:val="none" w:sz="0" w:space="0" w:color="auto"/>
      </w:divBdr>
    </w:div>
    <w:div w:id="298802191">
      <w:bodyDiv w:val="1"/>
      <w:marLeft w:val="0"/>
      <w:marRight w:val="0"/>
      <w:marTop w:val="0"/>
      <w:marBottom w:val="0"/>
      <w:divBdr>
        <w:top w:val="none" w:sz="0" w:space="0" w:color="auto"/>
        <w:left w:val="none" w:sz="0" w:space="0" w:color="auto"/>
        <w:bottom w:val="none" w:sz="0" w:space="0" w:color="auto"/>
        <w:right w:val="none" w:sz="0" w:space="0" w:color="auto"/>
      </w:divBdr>
    </w:div>
    <w:div w:id="306011144">
      <w:bodyDiv w:val="1"/>
      <w:marLeft w:val="0"/>
      <w:marRight w:val="0"/>
      <w:marTop w:val="0"/>
      <w:marBottom w:val="0"/>
      <w:divBdr>
        <w:top w:val="none" w:sz="0" w:space="0" w:color="auto"/>
        <w:left w:val="none" w:sz="0" w:space="0" w:color="auto"/>
        <w:bottom w:val="none" w:sz="0" w:space="0" w:color="auto"/>
        <w:right w:val="none" w:sz="0" w:space="0" w:color="auto"/>
      </w:divBdr>
    </w:div>
    <w:div w:id="310528155">
      <w:bodyDiv w:val="1"/>
      <w:marLeft w:val="0"/>
      <w:marRight w:val="0"/>
      <w:marTop w:val="0"/>
      <w:marBottom w:val="0"/>
      <w:divBdr>
        <w:top w:val="none" w:sz="0" w:space="0" w:color="auto"/>
        <w:left w:val="none" w:sz="0" w:space="0" w:color="auto"/>
        <w:bottom w:val="none" w:sz="0" w:space="0" w:color="auto"/>
        <w:right w:val="none" w:sz="0" w:space="0" w:color="auto"/>
      </w:divBdr>
    </w:div>
    <w:div w:id="379521040">
      <w:bodyDiv w:val="1"/>
      <w:marLeft w:val="0"/>
      <w:marRight w:val="0"/>
      <w:marTop w:val="0"/>
      <w:marBottom w:val="0"/>
      <w:divBdr>
        <w:top w:val="none" w:sz="0" w:space="0" w:color="auto"/>
        <w:left w:val="none" w:sz="0" w:space="0" w:color="auto"/>
        <w:bottom w:val="none" w:sz="0" w:space="0" w:color="auto"/>
        <w:right w:val="none" w:sz="0" w:space="0" w:color="auto"/>
      </w:divBdr>
    </w:div>
    <w:div w:id="441648418">
      <w:bodyDiv w:val="1"/>
      <w:marLeft w:val="0"/>
      <w:marRight w:val="0"/>
      <w:marTop w:val="0"/>
      <w:marBottom w:val="0"/>
      <w:divBdr>
        <w:top w:val="none" w:sz="0" w:space="0" w:color="auto"/>
        <w:left w:val="none" w:sz="0" w:space="0" w:color="auto"/>
        <w:bottom w:val="none" w:sz="0" w:space="0" w:color="auto"/>
        <w:right w:val="none" w:sz="0" w:space="0" w:color="auto"/>
      </w:divBdr>
    </w:div>
    <w:div w:id="451754082">
      <w:bodyDiv w:val="1"/>
      <w:marLeft w:val="0"/>
      <w:marRight w:val="0"/>
      <w:marTop w:val="0"/>
      <w:marBottom w:val="0"/>
      <w:divBdr>
        <w:top w:val="none" w:sz="0" w:space="0" w:color="auto"/>
        <w:left w:val="none" w:sz="0" w:space="0" w:color="auto"/>
        <w:bottom w:val="none" w:sz="0" w:space="0" w:color="auto"/>
        <w:right w:val="none" w:sz="0" w:space="0" w:color="auto"/>
      </w:divBdr>
    </w:div>
    <w:div w:id="456339416">
      <w:bodyDiv w:val="1"/>
      <w:marLeft w:val="0"/>
      <w:marRight w:val="0"/>
      <w:marTop w:val="0"/>
      <w:marBottom w:val="0"/>
      <w:divBdr>
        <w:top w:val="none" w:sz="0" w:space="0" w:color="auto"/>
        <w:left w:val="none" w:sz="0" w:space="0" w:color="auto"/>
        <w:bottom w:val="none" w:sz="0" w:space="0" w:color="auto"/>
        <w:right w:val="none" w:sz="0" w:space="0" w:color="auto"/>
      </w:divBdr>
    </w:div>
    <w:div w:id="467937141">
      <w:bodyDiv w:val="1"/>
      <w:marLeft w:val="0"/>
      <w:marRight w:val="0"/>
      <w:marTop w:val="0"/>
      <w:marBottom w:val="0"/>
      <w:divBdr>
        <w:top w:val="none" w:sz="0" w:space="0" w:color="auto"/>
        <w:left w:val="none" w:sz="0" w:space="0" w:color="auto"/>
        <w:bottom w:val="none" w:sz="0" w:space="0" w:color="auto"/>
        <w:right w:val="none" w:sz="0" w:space="0" w:color="auto"/>
      </w:divBdr>
    </w:div>
    <w:div w:id="482937919">
      <w:bodyDiv w:val="1"/>
      <w:marLeft w:val="0"/>
      <w:marRight w:val="0"/>
      <w:marTop w:val="0"/>
      <w:marBottom w:val="0"/>
      <w:divBdr>
        <w:top w:val="none" w:sz="0" w:space="0" w:color="auto"/>
        <w:left w:val="none" w:sz="0" w:space="0" w:color="auto"/>
        <w:bottom w:val="none" w:sz="0" w:space="0" w:color="auto"/>
        <w:right w:val="none" w:sz="0" w:space="0" w:color="auto"/>
      </w:divBdr>
    </w:div>
    <w:div w:id="495221400">
      <w:bodyDiv w:val="1"/>
      <w:marLeft w:val="0"/>
      <w:marRight w:val="0"/>
      <w:marTop w:val="0"/>
      <w:marBottom w:val="0"/>
      <w:divBdr>
        <w:top w:val="none" w:sz="0" w:space="0" w:color="auto"/>
        <w:left w:val="none" w:sz="0" w:space="0" w:color="auto"/>
        <w:bottom w:val="none" w:sz="0" w:space="0" w:color="auto"/>
        <w:right w:val="none" w:sz="0" w:space="0" w:color="auto"/>
      </w:divBdr>
    </w:div>
    <w:div w:id="519008001">
      <w:bodyDiv w:val="1"/>
      <w:marLeft w:val="0"/>
      <w:marRight w:val="0"/>
      <w:marTop w:val="0"/>
      <w:marBottom w:val="0"/>
      <w:divBdr>
        <w:top w:val="none" w:sz="0" w:space="0" w:color="auto"/>
        <w:left w:val="none" w:sz="0" w:space="0" w:color="auto"/>
        <w:bottom w:val="none" w:sz="0" w:space="0" w:color="auto"/>
        <w:right w:val="none" w:sz="0" w:space="0" w:color="auto"/>
      </w:divBdr>
    </w:div>
    <w:div w:id="523830082">
      <w:bodyDiv w:val="1"/>
      <w:marLeft w:val="0"/>
      <w:marRight w:val="0"/>
      <w:marTop w:val="0"/>
      <w:marBottom w:val="0"/>
      <w:divBdr>
        <w:top w:val="none" w:sz="0" w:space="0" w:color="auto"/>
        <w:left w:val="none" w:sz="0" w:space="0" w:color="auto"/>
        <w:bottom w:val="none" w:sz="0" w:space="0" w:color="auto"/>
        <w:right w:val="none" w:sz="0" w:space="0" w:color="auto"/>
      </w:divBdr>
    </w:div>
    <w:div w:id="523905152">
      <w:bodyDiv w:val="1"/>
      <w:marLeft w:val="0"/>
      <w:marRight w:val="0"/>
      <w:marTop w:val="0"/>
      <w:marBottom w:val="0"/>
      <w:divBdr>
        <w:top w:val="none" w:sz="0" w:space="0" w:color="auto"/>
        <w:left w:val="none" w:sz="0" w:space="0" w:color="auto"/>
        <w:bottom w:val="none" w:sz="0" w:space="0" w:color="auto"/>
        <w:right w:val="none" w:sz="0" w:space="0" w:color="auto"/>
      </w:divBdr>
    </w:div>
    <w:div w:id="524443531">
      <w:bodyDiv w:val="1"/>
      <w:marLeft w:val="0"/>
      <w:marRight w:val="0"/>
      <w:marTop w:val="0"/>
      <w:marBottom w:val="0"/>
      <w:divBdr>
        <w:top w:val="none" w:sz="0" w:space="0" w:color="auto"/>
        <w:left w:val="none" w:sz="0" w:space="0" w:color="auto"/>
        <w:bottom w:val="none" w:sz="0" w:space="0" w:color="auto"/>
        <w:right w:val="none" w:sz="0" w:space="0" w:color="auto"/>
      </w:divBdr>
    </w:div>
    <w:div w:id="530731029">
      <w:bodyDiv w:val="1"/>
      <w:marLeft w:val="0"/>
      <w:marRight w:val="0"/>
      <w:marTop w:val="0"/>
      <w:marBottom w:val="0"/>
      <w:divBdr>
        <w:top w:val="none" w:sz="0" w:space="0" w:color="auto"/>
        <w:left w:val="none" w:sz="0" w:space="0" w:color="auto"/>
        <w:bottom w:val="none" w:sz="0" w:space="0" w:color="auto"/>
        <w:right w:val="none" w:sz="0" w:space="0" w:color="auto"/>
      </w:divBdr>
    </w:div>
    <w:div w:id="541476853">
      <w:bodyDiv w:val="1"/>
      <w:marLeft w:val="0"/>
      <w:marRight w:val="0"/>
      <w:marTop w:val="0"/>
      <w:marBottom w:val="0"/>
      <w:divBdr>
        <w:top w:val="none" w:sz="0" w:space="0" w:color="auto"/>
        <w:left w:val="none" w:sz="0" w:space="0" w:color="auto"/>
        <w:bottom w:val="none" w:sz="0" w:space="0" w:color="auto"/>
        <w:right w:val="none" w:sz="0" w:space="0" w:color="auto"/>
      </w:divBdr>
    </w:div>
    <w:div w:id="546726174">
      <w:bodyDiv w:val="1"/>
      <w:marLeft w:val="0"/>
      <w:marRight w:val="0"/>
      <w:marTop w:val="0"/>
      <w:marBottom w:val="0"/>
      <w:divBdr>
        <w:top w:val="none" w:sz="0" w:space="0" w:color="auto"/>
        <w:left w:val="none" w:sz="0" w:space="0" w:color="auto"/>
        <w:bottom w:val="none" w:sz="0" w:space="0" w:color="auto"/>
        <w:right w:val="none" w:sz="0" w:space="0" w:color="auto"/>
      </w:divBdr>
    </w:div>
    <w:div w:id="547230796">
      <w:bodyDiv w:val="1"/>
      <w:marLeft w:val="0"/>
      <w:marRight w:val="0"/>
      <w:marTop w:val="0"/>
      <w:marBottom w:val="0"/>
      <w:divBdr>
        <w:top w:val="none" w:sz="0" w:space="0" w:color="auto"/>
        <w:left w:val="none" w:sz="0" w:space="0" w:color="auto"/>
        <w:bottom w:val="none" w:sz="0" w:space="0" w:color="auto"/>
        <w:right w:val="none" w:sz="0" w:space="0" w:color="auto"/>
      </w:divBdr>
    </w:div>
    <w:div w:id="572086805">
      <w:bodyDiv w:val="1"/>
      <w:marLeft w:val="0"/>
      <w:marRight w:val="0"/>
      <w:marTop w:val="0"/>
      <w:marBottom w:val="0"/>
      <w:divBdr>
        <w:top w:val="none" w:sz="0" w:space="0" w:color="auto"/>
        <w:left w:val="none" w:sz="0" w:space="0" w:color="auto"/>
        <w:bottom w:val="none" w:sz="0" w:space="0" w:color="auto"/>
        <w:right w:val="none" w:sz="0" w:space="0" w:color="auto"/>
      </w:divBdr>
    </w:div>
    <w:div w:id="579872838">
      <w:bodyDiv w:val="1"/>
      <w:marLeft w:val="0"/>
      <w:marRight w:val="0"/>
      <w:marTop w:val="0"/>
      <w:marBottom w:val="0"/>
      <w:divBdr>
        <w:top w:val="none" w:sz="0" w:space="0" w:color="auto"/>
        <w:left w:val="none" w:sz="0" w:space="0" w:color="auto"/>
        <w:bottom w:val="none" w:sz="0" w:space="0" w:color="auto"/>
        <w:right w:val="none" w:sz="0" w:space="0" w:color="auto"/>
      </w:divBdr>
    </w:div>
    <w:div w:id="605621549">
      <w:bodyDiv w:val="1"/>
      <w:marLeft w:val="0"/>
      <w:marRight w:val="0"/>
      <w:marTop w:val="0"/>
      <w:marBottom w:val="0"/>
      <w:divBdr>
        <w:top w:val="none" w:sz="0" w:space="0" w:color="auto"/>
        <w:left w:val="none" w:sz="0" w:space="0" w:color="auto"/>
        <w:bottom w:val="none" w:sz="0" w:space="0" w:color="auto"/>
        <w:right w:val="none" w:sz="0" w:space="0" w:color="auto"/>
      </w:divBdr>
    </w:div>
    <w:div w:id="619141770">
      <w:bodyDiv w:val="1"/>
      <w:marLeft w:val="0"/>
      <w:marRight w:val="0"/>
      <w:marTop w:val="0"/>
      <w:marBottom w:val="0"/>
      <w:divBdr>
        <w:top w:val="none" w:sz="0" w:space="0" w:color="auto"/>
        <w:left w:val="none" w:sz="0" w:space="0" w:color="auto"/>
        <w:bottom w:val="none" w:sz="0" w:space="0" w:color="auto"/>
        <w:right w:val="none" w:sz="0" w:space="0" w:color="auto"/>
      </w:divBdr>
    </w:div>
    <w:div w:id="683167721">
      <w:bodyDiv w:val="1"/>
      <w:marLeft w:val="0"/>
      <w:marRight w:val="0"/>
      <w:marTop w:val="0"/>
      <w:marBottom w:val="0"/>
      <w:divBdr>
        <w:top w:val="none" w:sz="0" w:space="0" w:color="auto"/>
        <w:left w:val="none" w:sz="0" w:space="0" w:color="auto"/>
        <w:bottom w:val="none" w:sz="0" w:space="0" w:color="auto"/>
        <w:right w:val="none" w:sz="0" w:space="0" w:color="auto"/>
      </w:divBdr>
    </w:div>
    <w:div w:id="713500462">
      <w:bodyDiv w:val="1"/>
      <w:marLeft w:val="0"/>
      <w:marRight w:val="0"/>
      <w:marTop w:val="0"/>
      <w:marBottom w:val="0"/>
      <w:divBdr>
        <w:top w:val="none" w:sz="0" w:space="0" w:color="auto"/>
        <w:left w:val="none" w:sz="0" w:space="0" w:color="auto"/>
        <w:bottom w:val="none" w:sz="0" w:space="0" w:color="auto"/>
        <w:right w:val="none" w:sz="0" w:space="0" w:color="auto"/>
      </w:divBdr>
    </w:div>
    <w:div w:id="759986399">
      <w:bodyDiv w:val="1"/>
      <w:marLeft w:val="0"/>
      <w:marRight w:val="0"/>
      <w:marTop w:val="0"/>
      <w:marBottom w:val="0"/>
      <w:divBdr>
        <w:top w:val="none" w:sz="0" w:space="0" w:color="auto"/>
        <w:left w:val="none" w:sz="0" w:space="0" w:color="auto"/>
        <w:bottom w:val="none" w:sz="0" w:space="0" w:color="auto"/>
        <w:right w:val="none" w:sz="0" w:space="0" w:color="auto"/>
      </w:divBdr>
    </w:div>
    <w:div w:id="803734035">
      <w:bodyDiv w:val="1"/>
      <w:marLeft w:val="0"/>
      <w:marRight w:val="0"/>
      <w:marTop w:val="0"/>
      <w:marBottom w:val="0"/>
      <w:divBdr>
        <w:top w:val="none" w:sz="0" w:space="0" w:color="auto"/>
        <w:left w:val="none" w:sz="0" w:space="0" w:color="auto"/>
        <w:bottom w:val="none" w:sz="0" w:space="0" w:color="auto"/>
        <w:right w:val="none" w:sz="0" w:space="0" w:color="auto"/>
      </w:divBdr>
    </w:div>
    <w:div w:id="940336974">
      <w:bodyDiv w:val="1"/>
      <w:marLeft w:val="0"/>
      <w:marRight w:val="0"/>
      <w:marTop w:val="0"/>
      <w:marBottom w:val="0"/>
      <w:divBdr>
        <w:top w:val="none" w:sz="0" w:space="0" w:color="auto"/>
        <w:left w:val="none" w:sz="0" w:space="0" w:color="auto"/>
        <w:bottom w:val="none" w:sz="0" w:space="0" w:color="auto"/>
        <w:right w:val="none" w:sz="0" w:space="0" w:color="auto"/>
      </w:divBdr>
    </w:div>
    <w:div w:id="965157639">
      <w:bodyDiv w:val="1"/>
      <w:marLeft w:val="0"/>
      <w:marRight w:val="0"/>
      <w:marTop w:val="0"/>
      <w:marBottom w:val="0"/>
      <w:divBdr>
        <w:top w:val="none" w:sz="0" w:space="0" w:color="auto"/>
        <w:left w:val="none" w:sz="0" w:space="0" w:color="auto"/>
        <w:bottom w:val="none" w:sz="0" w:space="0" w:color="auto"/>
        <w:right w:val="none" w:sz="0" w:space="0" w:color="auto"/>
      </w:divBdr>
    </w:div>
    <w:div w:id="966161886">
      <w:bodyDiv w:val="1"/>
      <w:marLeft w:val="0"/>
      <w:marRight w:val="0"/>
      <w:marTop w:val="0"/>
      <w:marBottom w:val="0"/>
      <w:divBdr>
        <w:top w:val="none" w:sz="0" w:space="0" w:color="auto"/>
        <w:left w:val="none" w:sz="0" w:space="0" w:color="auto"/>
        <w:bottom w:val="none" w:sz="0" w:space="0" w:color="auto"/>
        <w:right w:val="none" w:sz="0" w:space="0" w:color="auto"/>
      </w:divBdr>
    </w:div>
    <w:div w:id="1059135923">
      <w:bodyDiv w:val="1"/>
      <w:marLeft w:val="0"/>
      <w:marRight w:val="0"/>
      <w:marTop w:val="0"/>
      <w:marBottom w:val="0"/>
      <w:divBdr>
        <w:top w:val="none" w:sz="0" w:space="0" w:color="auto"/>
        <w:left w:val="none" w:sz="0" w:space="0" w:color="auto"/>
        <w:bottom w:val="none" w:sz="0" w:space="0" w:color="auto"/>
        <w:right w:val="none" w:sz="0" w:space="0" w:color="auto"/>
      </w:divBdr>
    </w:div>
    <w:div w:id="1116482539">
      <w:bodyDiv w:val="1"/>
      <w:marLeft w:val="0"/>
      <w:marRight w:val="0"/>
      <w:marTop w:val="0"/>
      <w:marBottom w:val="0"/>
      <w:divBdr>
        <w:top w:val="none" w:sz="0" w:space="0" w:color="auto"/>
        <w:left w:val="none" w:sz="0" w:space="0" w:color="auto"/>
        <w:bottom w:val="none" w:sz="0" w:space="0" w:color="auto"/>
        <w:right w:val="none" w:sz="0" w:space="0" w:color="auto"/>
      </w:divBdr>
    </w:div>
    <w:div w:id="1131706454">
      <w:bodyDiv w:val="1"/>
      <w:marLeft w:val="0"/>
      <w:marRight w:val="0"/>
      <w:marTop w:val="0"/>
      <w:marBottom w:val="0"/>
      <w:divBdr>
        <w:top w:val="none" w:sz="0" w:space="0" w:color="auto"/>
        <w:left w:val="none" w:sz="0" w:space="0" w:color="auto"/>
        <w:bottom w:val="none" w:sz="0" w:space="0" w:color="auto"/>
        <w:right w:val="none" w:sz="0" w:space="0" w:color="auto"/>
      </w:divBdr>
    </w:div>
    <w:div w:id="1140458101">
      <w:bodyDiv w:val="1"/>
      <w:marLeft w:val="0"/>
      <w:marRight w:val="0"/>
      <w:marTop w:val="0"/>
      <w:marBottom w:val="0"/>
      <w:divBdr>
        <w:top w:val="none" w:sz="0" w:space="0" w:color="auto"/>
        <w:left w:val="none" w:sz="0" w:space="0" w:color="auto"/>
        <w:bottom w:val="none" w:sz="0" w:space="0" w:color="auto"/>
        <w:right w:val="none" w:sz="0" w:space="0" w:color="auto"/>
      </w:divBdr>
    </w:div>
    <w:div w:id="1195079319">
      <w:bodyDiv w:val="1"/>
      <w:marLeft w:val="0"/>
      <w:marRight w:val="0"/>
      <w:marTop w:val="0"/>
      <w:marBottom w:val="0"/>
      <w:divBdr>
        <w:top w:val="none" w:sz="0" w:space="0" w:color="auto"/>
        <w:left w:val="none" w:sz="0" w:space="0" w:color="auto"/>
        <w:bottom w:val="none" w:sz="0" w:space="0" w:color="auto"/>
        <w:right w:val="none" w:sz="0" w:space="0" w:color="auto"/>
      </w:divBdr>
    </w:div>
    <w:div w:id="1289773918">
      <w:bodyDiv w:val="1"/>
      <w:marLeft w:val="0"/>
      <w:marRight w:val="0"/>
      <w:marTop w:val="0"/>
      <w:marBottom w:val="0"/>
      <w:divBdr>
        <w:top w:val="none" w:sz="0" w:space="0" w:color="auto"/>
        <w:left w:val="none" w:sz="0" w:space="0" w:color="auto"/>
        <w:bottom w:val="none" w:sz="0" w:space="0" w:color="auto"/>
        <w:right w:val="none" w:sz="0" w:space="0" w:color="auto"/>
      </w:divBdr>
    </w:div>
    <w:div w:id="1310288033">
      <w:bodyDiv w:val="1"/>
      <w:marLeft w:val="0"/>
      <w:marRight w:val="0"/>
      <w:marTop w:val="0"/>
      <w:marBottom w:val="0"/>
      <w:divBdr>
        <w:top w:val="none" w:sz="0" w:space="0" w:color="auto"/>
        <w:left w:val="none" w:sz="0" w:space="0" w:color="auto"/>
        <w:bottom w:val="none" w:sz="0" w:space="0" w:color="auto"/>
        <w:right w:val="none" w:sz="0" w:space="0" w:color="auto"/>
      </w:divBdr>
    </w:div>
    <w:div w:id="1339501029">
      <w:bodyDiv w:val="1"/>
      <w:marLeft w:val="0"/>
      <w:marRight w:val="0"/>
      <w:marTop w:val="0"/>
      <w:marBottom w:val="0"/>
      <w:divBdr>
        <w:top w:val="none" w:sz="0" w:space="0" w:color="auto"/>
        <w:left w:val="none" w:sz="0" w:space="0" w:color="auto"/>
        <w:bottom w:val="none" w:sz="0" w:space="0" w:color="auto"/>
        <w:right w:val="none" w:sz="0" w:space="0" w:color="auto"/>
      </w:divBdr>
    </w:div>
    <w:div w:id="1372074623">
      <w:bodyDiv w:val="1"/>
      <w:marLeft w:val="0"/>
      <w:marRight w:val="0"/>
      <w:marTop w:val="0"/>
      <w:marBottom w:val="0"/>
      <w:divBdr>
        <w:top w:val="none" w:sz="0" w:space="0" w:color="auto"/>
        <w:left w:val="none" w:sz="0" w:space="0" w:color="auto"/>
        <w:bottom w:val="none" w:sz="0" w:space="0" w:color="auto"/>
        <w:right w:val="none" w:sz="0" w:space="0" w:color="auto"/>
      </w:divBdr>
    </w:div>
    <w:div w:id="1375811861">
      <w:bodyDiv w:val="1"/>
      <w:marLeft w:val="0"/>
      <w:marRight w:val="0"/>
      <w:marTop w:val="0"/>
      <w:marBottom w:val="0"/>
      <w:divBdr>
        <w:top w:val="none" w:sz="0" w:space="0" w:color="auto"/>
        <w:left w:val="none" w:sz="0" w:space="0" w:color="auto"/>
        <w:bottom w:val="none" w:sz="0" w:space="0" w:color="auto"/>
        <w:right w:val="none" w:sz="0" w:space="0" w:color="auto"/>
      </w:divBdr>
    </w:div>
    <w:div w:id="1395198805">
      <w:bodyDiv w:val="1"/>
      <w:marLeft w:val="0"/>
      <w:marRight w:val="0"/>
      <w:marTop w:val="0"/>
      <w:marBottom w:val="0"/>
      <w:divBdr>
        <w:top w:val="none" w:sz="0" w:space="0" w:color="auto"/>
        <w:left w:val="none" w:sz="0" w:space="0" w:color="auto"/>
        <w:bottom w:val="none" w:sz="0" w:space="0" w:color="auto"/>
        <w:right w:val="none" w:sz="0" w:space="0" w:color="auto"/>
      </w:divBdr>
    </w:div>
    <w:div w:id="1399015772">
      <w:bodyDiv w:val="1"/>
      <w:marLeft w:val="0"/>
      <w:marRight w:val="0"/>
      <w:marTop w:val="0"/>
      <w:marBottom w:val="0"/>
      <w:divBdr>
        <w:top w:val="none" w:sz="0" w:space="0" w:color="auto"/>
        <w:left w:val="none" w:sz="0" w:space="0" w:color="auto"/>
        <w:bottom w:val="none" w:sz="0" w:space="0" w:color="auto"/>
        <w:right w:val="none" w:sz="0" w:space="0" w:color="auto"/>
      </w:divBdr>
    </w:div>
    <w:div w:id="1425034823">
      <w:bodyDiv w:val="1"/>
      <w:marLeft w:val="0"/>
      <w:marRight w:val="0"/>
      <w:marTop w:val="0"/>
      <w:marBottom w:val="0"/>
      <w:divBdr>
        <w:top w:val="none" w:sz="0" w:space="0" w:color="auto"/>
        <w:left w:val="none" w:sz="0" w:space="0" w:color="auto"/>
        <w:bottom w:val="none" w:sz="0" w:space="0" w:color="auto"/>
        <w:right w:val="none" w:sz="0" w:space="0" w:color="auto"/>
      </w:divBdr>
    </w:div>
    <w:div w:id="1465082522">
      <w:bodyDiv w:val="1"/>
      <w:marLeft w:val="0"/>
      <w:marRight w:val="0"/>
      <w:marTop w:val="0"/>
      <w:marBottom w:val="0"/>
      <w:divBdr>
        <w:top w:val="none" w:sz="0" w:space="0" w:color="auto"/>
        <w:left w:val="none" w:sz="0" w:space="0" w:color="auto"/>
        <w:bottom w:val="none" w:sz="0" w:space="0" w:color="auto"/>
        <w:right w:val="none" w:sz="0" w:space="0" w:color="auto"/>
      </w:divBdr>
    </w:div>
    <w:div w:id="1477331096">
      <w:bodyDiv w:val="1"/>
      <w:marLeft w:val="0"/>
      <w:marRight w:val="0"/>
      <w:marTop w:val="0"/>
      <w:marBottom w:val="0"/>
      <w:divBdr>
        <w:top w:val="none" w:sz="0" w:space="0" w:color="auto"/>
        <w:left w:val="none" w:sz="0" w:space="0" w:color="auto"/>
        <w:bottom w:val="none" w:sz="0" w:space="0" w:color="auto"/>
        <w:right w:val="none" w:sz="0" w:space="0" w:color="auto"/>
      </w:divBdr>
    </w:div>
    <w:div w:id="1480196821">
      <w:bodyDiv w:val="1"/>
      <w:marLeft w:val="0"/>
      <w:marRight w:val="0"/>
      <w:marTop w:val="0"/>
      <w:marBottom w:val="0"/>
      <w:divBdr>
        <w:top w:val="none" w:sz="0" w:space="0" w:color="auto"/>
        <w:left w:val="none" w:sz="0" w:space="0" w:color="auto"/>
        <w:bottom w:val="none" w:sz="0" w:space="0" w:color="auto"/>
        <w:right w:val="none" w:sz="0" w:space="0" w:color="auto"/>
      </w:divBdr>
    </w:div>
    <w:div w:id="1561135870">
      <w:bodyDiv w:val="1"/>
      <w:marLeft w:val="0"/>
      <w:marRight w:val="0"/>
      <w:marTop w:val="0"/>
      <w:marBottom w:val="0"/>
      <w:divBdr>
        <w:top w:val="none" w:sz="0" w:space="0" w:color="auto"/>
        <w:left w:val="none" w:sz="0" w:space="0" w:color="auto"/>
        <w:bottom w:val="none" w:sz="0" w:space="0" w:color="auto"/>
        <w:right w:val="none" w:sz="0" w:space="0" w:color="auto"/>
      </w:divBdr>
    </w:div>
    <w:div w:id="1593582804">
      <w:bodyDiv w:val="1"/>
      <w:marLeft w:val="0"/>
      <w:marRight w:val="0"/>
      <w:marTop w:val="0"/>
      <w:marBottom w:val="0"/>
      <w:divBdr>
        <w:top w:val="none" w:sz="0" w:space="0" w:color="auto"/>
        <w:left w:val="none" w:sz="0" w:space="0" w:color="auto"/>
        <w:bottom w:val="none" w:sz="0" w:space="0" w:color="auto"/>
        <w:right w:val="none" w:sz="0" w:space="0" w:color="auto"/>
      </w:divBdr>
    </w:div>
    <w:div w:id="1655405767">
      <w:bodyDiv w:val="1"/>
      <w:marLeft w:val="0"/>
      <w:marRight w:val="0"/>
      <w:marTop w:val="0"/>
      <w:marBottom w:val="0"/>
      <w:divBdr>
        <w:top w:val="none" w:sz="0" w:space="0" w:color="auto"/>
        <w:left w:val="none" w:sz="0" w:space="0" w:color="auto"/>
        <w:bottom w:val="none" w:sz="0" w:space="0" w:color="auto"/>
        <w:right w:val="none" w:sz="0" w:space="0" w:color="auto"/>
      </w:divBdr>
    </w:div>
    <w:div w:id="1673675953">
      <w:bodyDiv w:val="1"/>
      <w:marLeft w:val="0"/>
      <w:marRight w:val="0"/>
      <w:marTop w:val="0"/>
      <w:marBottom w:val="0"/>
      <w:divBdr>
        <w:top w:val="none" w:sz="0" w:space="0" w:color="auto"/>
        <w:left w:val="none" w:sz="0" w:space="0" w:color="auto"/>
        <w:bottom w:val="none" w:sz="0" w:space="0" w:color="auto"/>
        <w:right w:val="none" w:sz="0" w:space="0" w:color="auto"/>
      </w:divBdr>
    </w:div>
    <w:div w:id="1706251855">
      <w:bodyDiv w:val="1"/>
      <w:marLeft w:val="0"/>
      <w:marRight w:val="0"/>
      <w:marTop w:val="0"/>
      <w:marBottom w:val="0"/>
      <w:divBdr>
        <w:top w:val="none" w:sz="0" w:space="0" w:color="auto"/>
        <w:left w:val="none" w:sz="0" w:space="0" w:color="auto"/>
        <w:bottom w:val="none" w:sz="0" w:space="0" w:color="auto"/>
        <w:right w:val="none" w:sz="0" w:space="0" w:color="auto"/>
      </w:divBdr>
    </w:div>
    <w:div w:id="1807892063">
      <w:bodyDiv w:val="1"/>
      <w:marLeft w:val="0"/>
      <w:marRight w:val="0"/>
      <w:marTop w:val="0"/>
      <w:marBottom w:val="0"/>
      <w:divBdr>
        <w:top w:val="none" w:sz="0" w:space="0" w:color="auto"/>
        <w:left w:val="none" w:sz="0" w:space="0" w:color="auto"/>
        <w:bottom w:val="none" w:sz="0" w:space="0" w:color="auto"/>
        <w:right w:val="none" w:sz="0" w:space="0" w:color="auto"/>
      </w:divBdr>
    </w:div>
    <w:div w:id="1815177538">
      <w:bodyDiv w:val="1"/>
      <w:marLeft w:val="0"/>
      <w:marRight w:val="0"/>
      <w:marTop w:val="0"/>
      <w:marBottom w:val="0"/>
      <w:divBdr>
        <w:top w:val="none" w:sz="0" w:space="0" w:color="auto"/>
        <w:left w:val="none" w:sz="0" w:space="0" w:color="auto"/>
        <w:bottom w:val="none" w:sz="0" w:space="0" w:color="auto"/>
        <w:right w:val="none" w:sz="0" w:space="0" w:color="auto"/>
      </w:divBdr>
    </w:div>
    <w:div w:id="1840924067">
      <w:bodyDiv w:val="1"/>
      <w:marLeft w:val="0"/>
      <w:marRight w:val="0"/>
      <w:marTop w:val="0"/>
      <w:marBottom w:val="0"/>
      <w:divBdr>
        <w:top w:val="none" w:sz="0" w:space="0" w:color="auto"/>
        <w:left w:val="none" w:sz="0" w:space="0" w:color="auto"/>
        <w:bottom w:val="none" w:sz="0" w:space="0" w:color="auto"/>
        <w:right w:val="none" w:sz="0" w:space="0" w:color="auto"/>
      </w:divBdr>
    </w:div>
    <w:div w:id="1845583967">
      <w:bodyDiv w:val="1"/>
      <w:marLeft w:val="0"/>
      <w:marRight w:val="0"/>
      <w:marTop w:val="0"/>
      <w:marBottom w:val="0"/>
      <w:divBdr>
        <w:top w:val="none" w:sz="0" w:space="0" w:color="auto"/>
        <w:left w:val="none" w:sz="0" w:space="0" w:color="auto"/>
        <w:bottom w:val="none" w:sz="0" w:space="0" w:color="auto"/>
        <w:right w:val="none" w:sz="0" w:space="0" w:color="auto"/>
      </w:divBdr>
    </w:div>
    <w:div w:id="1857234979">
      <w:bodyDiv w:val="1"/>
      <w:marLeft w:val="0"/>
      <w:marRight w:val="0"/>
      <w:marTop w:val="0"/>
      <w:marBottom w:val="0"/>
      <w:divBdr>
        <w:top w:val="none" w:sz="0" w:space="0" w:color="auto"/>
        <w:left w:val="none" w:sz="0" w:space="0" w:color="auto"/>
        <w:bottom w:val="none" w:sz="0" w:space="0" w:color="auto"/>
        <w:right w:val="none" w:sz="0" w:space="0" w:color="auto"/>
      </w:divBdr>
    </w:div>
    <w:div w:id="212280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48402B0DB6D4459362069AD1AF6467" ma:contentTypeVersion="13" ma:contentTypeDescription="Create a new document." ma:contentTypeScope="" ma:versionID="09faa0f45a6863708b8b621d82b18a7b">
  <xsd:schema xmlns:xsd="http://www.w3.org/2001/XMLSchema" xmlns:xs="http://www.w3.org/2001/XMLSchema" xmlns:p="http://schemas.microsoft.com/office/2006/metadata/properties" xmlns:ns2="a3a7de38-5cd4-4c48-8218-7c8a972f0b7c" xmlns:ns3="e6b75a31-164a-45d6-a4bb-a0f0e2994c8c" targetNamespace="http://schemas.microsoft.com/office/2006/metadata/properties" ma:root="true" ma:fieldsID="3b2382a9c51f4bfb523e60fd3dca234e" ns2:_="" ns3:_="">
    <xsd:import namespace="a3a7de38-5cd4-4c48-8218-7c8a972f0b7c"/>
    <xsd:import namespace="e6b75a31-164a-45d6-a4bb-a0f0e2994c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7de38-5cd4-4c48-8218-7c8a972f0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b75a31-164a-45d6-a4bb-a0f0e2994c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9d5f95b-ca13-476c-9f22-4a69a71bd8ac}" ma:internalName="TaxCatchAll" ma:showField="CatchAllData" ma:web="e6b75a31-164a-45d6-a4bb-a0f0e2994c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6b75a31-164a-45d6-a4bb-a0f0e2994c8c" xsi:nil="true"/>
    <lcf76f155ced4ddcb4097134ff3c332f xmlns="a3a7de38-5cd4-4c48-8218-7c8a972f0b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9A7C38-07EC-4B36-B04A-044BBE56DF47}">
  <ds:schemaRefs>
    <ds:schemaRef ds:uri="http://schemas.openxmlformats.org/officeDocument/2006/bibliography"/>
  </ds:schemaRefs>
</ds:datastoreItem>
</file>

<file path=customXml/itemProps2.xml><?xml version="1.0" encoding="utf-8"?>
<ds:datastoreItem xmlns:ds="http://schemas.openxmlformats.org/officeDocument/2006/customXml" ds:itemID="{3C667D72-033D-4B4A-9439-DC532ED96636}"/>
</file>

<file path=customXml/itemProps3.xml><?xml version="1.0" encoding="utf-8"?>
<ds:datastoreItem xmlns:ds="http://schemas.openxmlformats.org/officeDocument/2006/customXml" ds:itemID="{8AD096D1-C804-4878-A86A-CC4E9BF88B7A}"/>
</file>

<file path=customXml/itemProps4.xml><?xml version="1.0" encoding="utf-8"?>
<ds:datastoreItem xmlns:ds="http://schemas.openxmlformats.org/officeDocument/2006/customXml" ds:itemID="{BD8F97BA-C137-4168-9E7D-EFCDA06296D2}"/>
</file>

<file path=docProps/app.xml><?xml version="1.0" encoding="utf-8"?>
<Properties xmlns="http://schemas.openxmlformats.org/officeDocument/2006/extended-properties" xmlns:vt="http://schemas.openxmlformats.org/officeDocument/2006/docPropsVTypes">
  <Template>Normal.dotm</Template>
  <TotalTime>791</TotalTime>
  <Pages>7</Pages>
  <Words>2764</Words>
  <Characters>15755</Characters>
  <Application>Microsoft Office Word</Application>
  <DocSecurity>0</DocSecurity>
  <Lines>131</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Hernández Pacheco</dc:creator>
  <cp:keywords/>
  <dc:description/>
  <cp:lastModifiedBy>Natalia Hernández Pacheco</cp:lastModifiedBy>
  <cp:revision>125</cp:revision>
  <dcterms:created xsi:type="dcterms:W3CDTF">2023-05-29T10:10:00Z</dcterms:created>
  <dcterms:modified xsi:type="dcterms:W3CDTF">2024-05-24T12:16:00Z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0x010100ED48402B0DB6D4459362069AD1AF6467</vt:lpwstr>
  </property>
</Properties>
</file>